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F72279">
      <w:pPr>
        <w:spacing w:line="272" w:lineRule="auto"/>
        <w:rPr>
          <w:rFonts w:ascii="宋体"/>
          <w:sz w:val="21"/>
        </w:rPr>
      </w:pPr>
    </w:p>
    <w:p w14:paraId="57F11210">
      <w:pPr>
        <w:spacing w:line="272" w:lineRule="auto"/>
        <w:rPr>
          <w:rFonts w:ascii="宋体"/>
          <w:sz w:val="21"/>
        </w:rPr>
      </w:pPr>
    </w:p>
    <w:p w14:paraId="32A8B75F">
      <w:pPr>
        <w:spacing w:line="272" w:lineRule="auto"/>
        <w:rPr>
          <w:rFonts w:ascii="宋体"/>
          <w:sz w:val="21"/>
        </w:rPr>
      </w:pPr>
    </w:p>
    <w:p w14:paraId="407CCD03">
      <w:pPr>
        <w:spacing w:line="273" w:lineRule="auto"/>
        <w:rPr>
          <w:rFonts w:ascii="宋体"/>
          <w:sz w:val="21"/>
        </w:rPr>
      </w:pPr>
    </w:p>
    <w:p w14:paraId="3B271B5F">
      <w:pPr>
        <w:spacing w:line="600" w:lineRule="exact"/>
        <w:jc w:val="center"/>
        <w:rPr>
          <w:rFonts w:hint="eastAsia" w:ascii="宋体" w:hAnsi="宋体" w:eastAsia="宋体" w:cs="宋体"/>
          <w:b/>
          <w:bCs/>
          <w:sz w:val="48"/>
          <w:szCs w:val="48"/>
        </w:rPr>
      </w:pPr>
    </w:p>
    <w:p w14:paraId="4DBF28B5">
      <w:pPr>
        <w:bidi w:val="0"/>
        <w:jc w:val="center"/>
        <w:rPr>
          <w:rFonts w:hint="eastAsia"/>
          <w:sz w:val="52"/>
          <w:szCs w:val="52"/>
          <w:lang w:eastAsia="zh-CN"/>
        </w:rPr>
      </w:pPr>
      <w:r>
        <w:rPr>
          <w:rFonts w:hint="eastAsia"/>
          <w:sz w:val="52"/>
          <w:szCs w:val="52"/>
          <w:lang w:val="en-US" w:eastAsia="zh-CN"/>
        </w:rPr>
        <w:t>河南省教育厅2026年河南省中等职业教育学历认证服务项目</w:t>
      </w:r>
    </w:p>
    <w:p w14:paraId="6B59D105">
      <w:pPr>
        <w:tabs>
          <w:tab w:val="left" w:pos="5713"/>
        </w:tabs>
        <w:jc w:val="left"/>
        <w:rPr>
          <w:rFonts w:hint="eastAsia" w:ascii="宋体" w:hAnsi="宋体" w:eastAsia="宋体" w:cs="宋体"/>
          <w:b/>
          <w:bCs/>
          <w:kern w:val="0"/>
          <w:sz w:val="72"/>
          <w:szCs w:val="72"/>
          <w:lang w:eastAsia="zh-CN"/>
        </w:rPr>
      </w:pPr>
      <w:r>
        <w:rPr>
          <w:rFonts w:hint="eastAsia" w:ascii="宋体" w:hAnsi="宋体" w:eastAsia="宋体" w:cs="宋体"/>
          <w:b/>
          <w:bCs/>
          <w:kern w:val="0"/>
          <w:sz w:val="72"/>
          <w:szCs w:val="72"/>
          <w:lang w:eastAsia="zh-CN"/>
        </w:rPr>
        <w:tab/>
      </w:r>
    </w:p>
    <w:p w14:paraId="614325B5">
      <w:pPr>
        <w:bidi w:val="0"/>
        <w:jc w:val="center"/>
        <w:rPr>
          <w:rFonts w:hint="eastAsia" w:ascii="宋体" w:hAnsi="宋体" w:eastAsia="宋体" w:cs="宋体"/>
          <w:bCs/>
          <w:kern w:val="0"/>
          <w:sz w:val="72"/>
          <w:szCs w:val="72"/>
        </w:rPr>
      </w:pPr>
      <w:r>
        <w:rPr>
          <w:rFonts w:hint="eastAsia" w:ascii="宋体" w:hAnsi="宋体" w:eastAsia="宋体" w:cs="宋体"/>
          <w:b/>
          <w:bCs/>
          <w:kern w:val="0"/>
          <w:sz w:val="72"/>
          <w:szCs w:val="72"/>
          <w:lang w:eastAsia="zh-CN"/>
        </w:rPr>
        <w:t>单一来源采购</w:t>
      </w:r>
      <w:r>
        <w:rPr>
          <w:rFonts w:hint="eastAsia" w:ascii="宋体" w:hAnsi="宋体" w:eastAsia="宋体" w:cs="宋体"/>
          <w:b/>
          <w:bCs/>
          <w:kern w:val="0"/>
          <w:sz w:val="72"/>
          <w:szCs w:val="72"/>
        </w:rPr>
        <w:t>文件</w:t>
      </w:r>
    </w:p>
    <w:p w14:paraId="0B4CCE45">
      <w:pPr>
        <w:widowControl/>
        <w:jc w:val="center"/>
        <w:rPr>
          <w:rFonts w:hint="eastAsia" w:ascii="宋体" w:hAnsi="宋体" w:eastAsia="宋体" w:cs="宋体"/>
          <w:kern w:val="0"/>
          <w:sz w:val="28"/>
          <w:szCs w:val="28"/>
        </w:rPr>
      </w:pPr>
    </w:p>
    <w:p w14:paraId="1C88C265">
      <w:pPr>
        <w:widowControl/>
        <w:jc w:val="center"/>
        <w:rPr>
          <w:rFonts w:hint="eastAsia" w:ascii="宋体" w:hAnsi="宋体" w:eastAsia="宋体" w:cs="宋体"/>
          <w:kern w:val="0"/>
          <w:sz w:val="28"/>
          <w:szCs w:val="28"/>
        </w:rPr>
      </w:pPr>
    </w:p>
    <w:p w14:paraId="469BEFE8">
      <w:pPr>
        <w:keepNext w:val="0"/>
        <w:keepLines w:val="0"/>
        <w:pageBreakBefore w:val="0"/>
        <w:widowControl/>
        <w:kinsoku w:val="0"/>
        <w:wordWrap/>
        <w:overflowPunct/>
        <w:topLinePunct w:val="0"/>
        <w:autoSpaceDE w:val="0"/>
        <w:autoSpaceDN w:val="0"/>
        <w:bidi w:val="0"/>
        <w:adjustRightInd w:val="0"/>
        <w:snapToGrid w:val="0"/>
        <w:spacing w:line="360" w:lineRule="auto"/>
        <w:ind w:firstLine="2176" w:firstLineChars="800"/>
        <w:textAlignment w:val="baseline"/>
        <w:rPr>
          <w:rFonts w:hint="eastAsia" w:ascii="宋体" w:hAnsi="宋体" w:eastAsia="宋体" w:cs="宋体"/>
          <w:sz w:val="24"/>
          <w:szCs w:val="24"/>
          <w:lang w:val="en-US" w:eastAsia="zh-CN"/>
        </w:rPr>
      </w:pPr>
      <w:r>
        <w:rPr>
          <w:rFonts w:hint="eastAsia" w:ascii="宋体" w:hAnsi="宋体" w:eastAsia="宋体" w:cs="宋体"/>
          <w:kern w:val="0"/>
          <w:sz w:val="28"/>
          <w:szCs w:val="28"/>
        </w:rPr>
        <w:t>采购编号：豫财单一采购-2026-133</w:t>
      </w:r>
      <w:r>
        <w:rPr>
          <w:rFonts w:hint="eastAsia" w:ascii="宋体" w:hAnsi="宋体" w:eastAsia="宋体" w:cs="宋体"/>
          <w:kern w:val="0"/>
          <w:sz w:val="28"/>
          <w:szCs w:val="28"/>
          <w:lang w:val="en-US" w:eastAsia="zh-CN"/>
        </w:rPr>
        <w:t xml:space="preserve"> </w:t>
      </w:r>
    </w:p>
    <w:p w14:paraId="2980E508">
      <w:pPr>
        <w:widowControl/>
        <w:ind w:firstLine="2720" w:firstLineChars="1000"/>
        <w:rPr>
          <w:rFonts w:ascii="宋体" w:hAnsi="宋体" w:eastAsia="宋体" w:cs="宋体"/>
          <w:kern w:val="0"/>
          <w:sz w:val="28"/>
          <w:szCs w:val="28"/>
        </w:rPr>
      </w:pP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 xml:space="preserve">  </w:t>
      </w:r>
    </w:p>
    <w:p w14:paraId="4193EBDD">
      <w:pPr>
        <w:rPr>
          <w:rFonts w:hint="eastAsia" w:ascii="宋体" w:hAnsi="宋体" w:eastAsia="宋体" w:cs="宋体"/>
          <w:kern w:val="0"/>
          <w:sz w:val="44"/>
        </w:rPr>
      </w:pPr>
    </w:p>
    <w:p w14:paraId="702522DA">
      <w:pPr>
        <w:rPr>
          <w:rFonts w:hint="eastAsia" w:ascii="宋体" w:hAnsi="宋体" w:eastAsia="宋体" w:cs="宋体"/>
          <w:kern w:val="0"/>
          <w:sz w:val="24"/>
        </w:rPr>
      </w:pPr>
      <w:r>
        <w:rPr>
          <w:rFonts w:hint="eastAsia" w:ascii="宋体" w:hAnsi="宋体" w:eastAsia="宋体" w:cs="宋体"/>
          <w:kern w:val="0"/>
          <w:sz w:val="44"/>
        </w:rPr>
        <w:t xml:space="preserve"> </w:t>
      </w:r>
    </w:p>
    <w:p w14:paraId="03F8FFBA">
      <w:pPr>
        <w:rPr>
          <w:rFonts w:hint="eastAsia" w:ascii="宋体" w:hAnsi="宋体" w:eastAsia="宋体" w:cs="宋体"/>
          <w:kern w:val="0"/>
          <w:sz w:val="44"/>
        </w:rPr>
      </w:pPr>
    </w:p>
    <w:p w14:paraId="48497C5C">
      <w:pPr>
        <w:rPr>
          <w:rFonts w:hint="eastAsia" w:ascii="宋体" w:hAnsi="宋体" w:eastAsia="宋体" w:cs="宋体"/>
          <w:kern w:val="0"/>
          <w:sz w:val="44"/>
        </w:rPr>
      </w:pPr>
    </w:p>
    <w:p w14:paraId="4F9C0806">
      <w:pPr>
        <w:jc w:val="center"/>
        <w:rPr>
          <w:rFonts w:hint="eastAsia" w:ascii="宋体" w:hAnsi="宋体" w:eastAsia="宋体" w:cs="宋体"/>
          <w:kern w:val="0"/>
          <w:sz w:val="28"/>
          <w:shd w:val="pct10" w:color="auto" w:fill="FFFFFF"/>
        </w:rPr>
      </w:pPr>
    </w:p>
    <w:p w14:paraId="31B8C1F0">
      <w:pPr>
        <w:widowControl/>
        <w:jc w:val="center"/>
        <w:rPr>
          <w:rFonts w:hint="eastAsia" w:ascii="宋体" w:hAnsi="宋体" w:eastAsia="宋体" w:cs="宋体"/>
          <w:kern w:val="0"/>
          <w:sz w:val="28"/>
          <w:szCs w:val="28"/>
        </w:rPr>
      </w:pPr>
      <w:r>
        <w:rPr>
          <w:rFonts w:hint="eastAsia" w:ascii="宋体" w:hAnsi="宋体" w:eastAsia="宋体" w:cs="宋体"/>
          <w:kern w:val="0"/>
          <w:sz w:val="28"/>
          <w:szCs w:val="28"/>
        </w:rPr>
        <w:t xml:space="preserve"> </w:t>
      </w:r>
    </w:p>
    <w:p w14:paraId="57AB88C4">
      <w:pPr>
        <w:widowControl/>
        <w:spacing w:line="360" w:lineRule="auto"/>
        <w:rPr>
          <w:rFonts w:hint="eastAsia" w:ascii="宋体" w:hAnsi="宋体" w:eastAsia="宋体" w:cs="宋体"/>
          <w:kern w:val="0"/>
          <w:sz w:val="36"/>
          <w:szCs w:val="36"/>
        </w:rPr>
      </w:pPr>
      <w:r>
        <w:rPr>
          <w:rFonts w:hint="eastAsia" w:ascii="宋体" w:hAnsi="宋体" w:eastAsia="宋体" w:cs="宋体"/>
          <w:kern w:val="0"/>
          <w:sz w:val="28"/>
          <w:szCs w:val="28"/>
        </w:rPr>
        <w:t xml:space="preserve">      </w:t>
      </w:r>
      <w:r>
        <w:rPr>
          <w:rFonts w:hint="eastAsia" w:ascii="宋体" w:hAnsi="宋体" w:eastAsia="宋体" w:cs="宋体"/>
          <w:kern w:val="0"/>
          <w:sz w:val="36"/>
          <w:szCs w:val="36"/>
        </w:rPr>
        <w:t xml:space="preserve">  采   购   人：</w:t>
      </w:r>
      <w:r>
        <w:rPr>
          <w:rFonts w:hint="eastAsia" w:ascii="宋体" w:hAnsi="宋体" w:eastAsia="宋体" w:cs="宋体"/>
          <w:kern w:val="0"/>
          <w:sz w:val="36"/>
          <w:szCs w:val="36"/>
          <w:u w:val="none"/>
        </w:rPr>
        <w:t xml:space="preserve">河南省教育厅  </w:t>
      </w:r>
      <w:r>
        <w:rPr>
          <w:rFonts w:hint="eastAsia" w:ascii="宋体" w:hAnsi="宋体" w:eastAsia="宋体" w:cs="宋体"/>
          <w:kern w:val="0"/>
          <w:sz w:val="36"/>
          <w:szCs w:val="36"/>
        </w:rPr>
        <w:t xml:space="preserve">   </w:t>
      </w:r>
    </w:p>
    <w:p w14:paraId="0F36FCDC">
      <w:pPr>
        <w:widowControl/>
        <w:spacing w:line="360" w:lineRule="auto"/>
        <w:rPr>
          <w:rFonts w:hint="eastAsia" w:ascii="宋体" w:hAnsi="宋体" w:eastAsia="宋体" w:cs="宋体"/>
          <w:kern w:val="0"/>
          <w:sz w:val="36"/>
          <w:szCs w:val="36"/>
        </w:rPr>
      </w:pPr>
      <w:r>
        <w:rPr>
          <w:rFonts w:hint="eastAsia"/>
        </w:rPr>
        <w:t xml:space="preserve">       </w:t>
      </w:r>
      <w:r>
        <w:rPr>
          <w:rFonts w:hint="eastAsia" w:eastAsia="宋体"/>
          <w:lang w:val="en-US" w:eastAsia="zh-CN"/>
        </w:rPr>
        <w:t xml:space="preserve">   </w:t>
      </w:r>
      <w:r>
        <w:rPr>
          <w:rFonts w:hint="eastAsia" w:ascii="宋体" w:hAnsi="宋体" w:eastAsia="宋体" w:cs="宋体"/>
          <w:kern w:val="0"/>
          <w:sz w:val="36"/>
          <w:szCs w:val="36"/>
          <w:lang w:val="en-US" w:eastAsia="zh-CN"/>
        </w:rPr>
        <w:t xml:space="preserve"> </w:t>
      </w:r>
      <w:r>
        <w:rPr>
          <w:rFonts w:hint="eastAsia" w:ascii="宋体" w:hAnsi="宋体" w:eastAsia="宋体" w:cs="宋体"/>
          <w:kern w:val="0"/>
          <w:sz w:val="36"/>
          <w:szCs w:val="36"/>
        </w:rPr>
        <w:t xml:space="preserve">采购代理机构：河南省豫教招标有限公司     </w:t>
      </w:r>
    </w:p>
    <w:p w14:paraId="242CAE00">
      <w:pPr>
        <w:widowControl/>
        <w:spacing w:line="360" w:lineRule="auto"/>
        <w:rPr>
          <w:rFonts w:hint="eastAsia" w:ascii="宋体" w:hAnsi="宋体" w:eastAsia="宋体" w:cs="宋体"/>
          <w:kern w:val="0"/>
          <w:sz w:val="28"/>
          <w:szCs w:val="28"/>
        </w:rPr>
      </w:pPr>
      <w:r>
        <w:rPr>
          <w:rFonts w:hint="eastAsia" w:ascii="宋体" w:hAnsi="宋体" w:eastAsia="宋体" w:cs="宋体"/>
          <w:kern w:val="0"/>
          <w:sz w:val="36"/>
          <w:szCs w:val="36"/>
        </w:rPr>
        <w:t xml:space="preserve">       日        期：202</w:t>
      </w:r>
      <w:r>
        <w:rPr>
          <w:rFonts w:hint="eastAsia" w:ascii="宋体" w:hAnsi="宋体" w:eastAsia="宋体" w:cs="宋体"/>
          <w:kern w:val="0"/>
          <w:sz w:val="36"/>
          <w:szCs w:val="36"/>
          <w:lang w:val="en-US" w:eastAsia="zh-CN"/>
        </w:rPr>
        <w:t>6</w:t>
      </w:r>
      <w:r>
        <w:rPr>
          <w:rFonts w:hint="eastAsia" w:ascii="宋体" w:hAnsi="宋体" w:eastAsia="宋体" w:cs="宋体"/>
          <w:kern w:val="0"/>
          <w:sz w:val="36"/>
          <w:szCs w:val="36"/>
        </w:rPr>
        <w:t>年</w:t>
      </w:r>
      <w:r>
        <w:rPr>
          <w:rFonts w:hint="eastAsia" w:ascii="宋体" w:hAnsi="宋体" w:eastAsia="宋体" w:cs="宋体"/>
          <w:kern w:val="0"/>
          <w:sz w:val="36"/>
          <w:szCs w:val="36"/>
          <w:lang w:val="en-US" w:eastAsia="zh-CN"/>
        </w:rPr>
        <w:t>9</w:t>
      </w:r>
      <w:r>
        <w:rPr>
          <w:rFonts w:hint="eastAsia" w:ascii="宋体" w:hAnsi="宋体" w:eastAsia="宋体" w:cs="宋体"/>
          <w:kern w:val="0"/>
          <w:sz w:val="36"/>
          <w:szCs w:val="36"/>
        </w:rPr>
        <w:t xml:space="preserve">月    </w:t>
      </w:r>
      <w:r>
        <w:rPr>
          <w:rFonts w:hint="eastAsia" w:ascii="宋体" w:hAnsi="宋体" w:eastAsia="宋体" w:cs="宋体"/>
          <w:kern w:val="0"/>
          <w:sz w:val="28"/>
          <w:szCs w:val="28"/>
        </w:rPr>
        <w:t xml:space="preserve">      </w:t>
      </w:r>
    </w:p>
    <w:p w14:paraId="6A00D361">
      <w:pPr>
        <w:rPr>
          <w:rFonts w:hint="eastAsia" w:ascii="宋体" w:hAnsi="宋体" w:eastAsia="宋体" w:cs="宋体"/>
          <w:kern w:val="0"/>
        </w:rPr>
        <w:sectPr>
          <w:footerReference r:id="rId6" w:type="first"/>
          <w:headerReference r:id="rId5" w:type="default"/>
          <w:pgSz w:w="11906" w:h="16838"/>
          <w:pgMar w:top="1418" w:right="1247" w:bottom="1418" w:left="1418" w:header="680" w:footer="680" w:gutter="0"/>
          <w:pgNumType w:start="0"/>
          <w:cols w:space="720" w:num="1"/>
          <w:docGrid w:type="linesAndChars" w:linePitch="466" w:charSpace="-1681"/>
        </w:sectPr>
      </w:pPr>
    </w:p>
    <w:p w14:paraId="333D635F">
      <w:pPr>
        <w:widowControl/>
        <w:spacing w:before="270"/>
        <w:jc w:val="center"/>
        <w:outlineLvl w:val="9"/>
        <w:rPr>
          <w:rFonts w:hint="eastAsia" w:ascii="微软雅黑" w:hAnsi="微软雅黑" w:eastAsia="微软雅黑" w:cs="宋体"/>
          <w:b/>
          <w:bCs/>
          <w:color w:val="444444"/>
          <w:kern w:val="36"/>
          <w:sz w:val="32"/>
          <w:szCs w:val="32"/>
        </w:rPr>
      </w:pPr>
    </w:p>
    <w:sdt>
      <w:sdtPr>
        <w:rPr>
          <w:rFonts w:ascii="宋体" w:hAnsi="宋体" w:eastAsia="宋体" w:cs="Arial"/>
          <w:snapToGrid w:val="0"/>
          <w:color w:val="000000"/>
          <w:kern w:val="0"/>
          <w:sz w:val="21"/>
          <w:szCs w:val="21"/>
        </w:rPr>
        <w:id w:val="147451179"/>
        <w15:color w:val="DBDBDB"/>
        <w:docPartObj>
          <w:docPartGallery w:val="Table of Contents"/>
          <w:docPartUnique/>
        </w:docPartObj>
      </w:sdtPr>
      <w:sdtEndPr>
        <w:rPr>
          <w:rFonts w:ascii="宋体" w:hAnsi="宋体" w:eastAsia="宋体" w:cs="Arial"/>
          <w:b/>
          <w:snapToGrid w:val="0"/>
          <w:color w:val="000000"/>
          <w:kern w:val="0"/>
          <w:sz w:val="21"/>
          <w:szCs w:val="21"/>
        </w:rPr>
      </w:sdtEndPr>
      <w:sdtContent>
        <w:p w14:paraId="5325F1B4">
          <w:pPr>
            <w:spacing w:before="0" w:beforeLines="0" w:after="0" w:afterLines="0" w:line="240" w:lineRule="auto"/>
            <w:ind w:left="0" w:leftChars="0" w:right="0" w:rightChars="0" w:firstLine="0" w:firstLineChars="0"/>
            <w:jc w:val="center"/>
            <w:rPr>
              <w:sz w:val="48"/>
              <w:szCs w:val="48"/>
            </w:rPr>
          </w:pPr>
          <w:r>
            <w:rPr>
              <w:rFonts w:ascii="宋体" w:hAnsi="宋体" w:eastAsia="宋体"/>
              <w:sz w:val="48"/>
              <w:szCs w:val="48"/>
            </w:rPr>
            <w:t>目录</w:t>
          </w:r>
        </w:p>
        <w:p w14:paraId="190C8716">
          <w:pPr>
            <w:pStyle w:val="13"/>
            <w:tabs>
              <w:tab w:val="right" w:leader="dot" w:pos="9410"/>
            </w:tabs>
            <w:rPr>
              <w:sz w:val="32"/>
              <w:szCs w:val="32"/>
            </w:rPr>
          </w:pPr>
          <w:r>
            <w:rPr>
              <w:sz w:val="60"/>
              <w:szCs w:val="60"/>
            </w:rPr>
            <w:fldChar w:fldCharType="begin"/>
          </w:r>
          <w:r>
            <w:rPr>
              <w:sz w:val="60"/>
              <w:szCs w:val="60"/>
            </w:rPr>
            <w:instrText xml:space="preserve">TOC \o "1-2" \h \u </w:instrText>
          </w:r>
          <w:r>
            <w:rPr>
              <w:sz w:val="60"/>
              <w:szCs w:val="60"/>
            </w:rPr>
            <w:fldChar w:fldCharType="separate"/>
          </w:r>
          <w:r>
            <w:rPr>
              <w:sz w:val="32"/>
              <w:szCs w:val="144"/>
            </w:rPr>
            <w:fldChar w:fldCharType="begin"/>
          </w:r>
          <w:r>
            <w:rPr>
              <w:sz w:val="32"/>
              <w:szCs w:val="144"/>
            </w:rPr>
            <w:instrText xml:space="preserve"> HYPERLINK \l _Toc28258 </w:instrText>
          </w:r>
          <w:r>
            <w:rPr>
              <w:sz w:val="32"/>
              <w:szCs w:val="144"/>
            </w:rPr>
            <w:fldChar w:fldCharType="separate"/>
          </w:r>
          <w:r>
            <w:rPr>
              <w:rFonts w:hint="eastAsia" w:asciiTheme="minorEastAsia" w:hAnsiTheme="minorEastAsia" w:eastAsiaTheme="minorEastAsia" w:cstheme="minorEastAsia"/>
              <w:sz w:val="32"/>
              <w:szCs w:val="44"/>
              <w:lang w:val="en-US" w:eastAsia="zh-CN"/>
            </w:rPr>
            <w:t>第一章 单一来源采购邀请函</w:t>
          </w:r>
          <w:r>
            <w:rPr>
              <w:sz w:val="32"/>
              <w:szCs w:val="32"/>
            </w:rPr>
            <w:tab/>
          </w:r>
          <w:r>
            <w:rPr>
              <w:sz w:val="32"/>
              <w:szCs w:val="32"/>
            </w:rPr>
            <w:fldChar w:fldCharType="begin"/>
          </w:r>
          <w:r>
            <w:rPr>
              <w:sz w:val="32"/>
              <w:szCs w:val="32"/>
            </w:rPr>
            <w:instrText xml:space="preserve"> PAGEREF _Toc28258 \h </w:instrText>
          </w:r>
          <w:r>
            <w:rPr>
              <w:sz w:val="32"/>
              <w:szCs w:val="32"/>
            </w:rPr>
            <w:fldChar w:fldCharType="separate"/>
          </w:r>
          <w:r>
            <w:rPr>
              <w:sz w:val="32"/>
              <w:szCs w:val="32"/>
            </w:rPr>
            <w:t>1</w:t>
          </w:r>
          <w:r>
            <w:rPr>
              <w:sz w:val="32"/>
              <w:szCs w:val="32"/>
            </w:rPr>
            <w:fldChar w:fldCharType="end"/>
          </w:r>
          <w:r>
            <w:rPr>
              <w:sz w:val="32"/>
              <w:szCs w:val="144"/>
            </w:rPr>
            <w:fldChar w:fldCharType="end"/>
          </w:r>
        </w:p>
        <w:p w14:paraId="789586A7">
          <w:pPr>
            <w:pStyle w:val="13"/>
            <w:tabs>
              <w:tab w:val="right" w:leader="dot" w:pos="9410"/>
            </w:tabs>
            <w:rPr>
              <w:sz w:val="32"/>
              <w:szCs w:val="32"/>
            </w:rPr>
          </w:pPr>
          <w:r>
            <w:rPr>
              <w:sz w:val="32"/>
              <w:szCs w:val="144"/>
            </w:rPr>
            <w:fldChar w:fldCharType="begin"/>
          </w:r>
          <w:r>
            <w:rPr>
              <w:sz w:val="32"/>
              <w:szCs w:val="144"/>
            </w:rPr>
            <w:instrText xml:space="preserve"> HYPERLINK \l _Toc27813 </w:instrText>
          </w:r>
          <w:r>
            <w:rPr>
              <w:sz w:val="32"/>
              <w:szCs w:val="144"/>
            </w:rPr>
            <w:fldChar w:fldCharType="separate"/>
          </w:r>
          <w:r>
            <w:rPr>
              <w:rFonts w:hint="eastAsia" w:asciiTheme="minorEastAsia" w:hAnsiTheme="minorEastAsia" w:eastAsiaTheme="minorEastAsia" w:cstheme="minorEastAsia"/>
              <w:sz w:val="32"/>
              <w:szCs w:val="44"/>
              <w:lang w:val="en-US" w:eastAsia="zh-CN"/>
            </w:rPr>
            <w:t xml:space="preserve">第二章 </w:t>
          </w:r>
          <w:r>
            <w:rPr>
              <w:rFonts w:hint="eastAsia" w:asciiTheme="minorEastAsia" w:hAnsiTheme="minorEastAsia" w:eastAsiaTheme="minorEastAsia" w:cstheme="minorEastAsia"/>
              <w:sz w:val="32"/>
              <w:szCs w:val="44"/>
              <w:lang w:eastAsia="zh-CN"/>
            </w:rPr>
            <w:t>供应商须知</w:t>
          </w:r>
          <w:r>
            <w:rPr>
              <w:sz w:val="32"/>
              <w:szCs w:val="32"/>
            </w:rPr>
            <w:tab/>
          </w:r>
          <w:r>
            <w:rPr>
              <w:sz w:val="32"/>
              <w:szCs w:val="32"/>
            </w:rPr>
            <w:fldChar w:fldCharType="begin"/>
          </w:r>
          <w:r>
            <w:rPr>
              <w:sz w:val="32"/>
              <w:szCs w:val="32"/>
            </w:rPr>
            <w:instrText xml:space="preserve"> PAGEREF _Toc27813 \h </w:instrText>
          </w:r>
          <w:r>
            <w:rPr>
              <w:sz w:val="32"/>
              <w:szCs w:val="32"/>
            </w:rPr>
            <w:fldChar w:fldCharType="separate"/>
          </w:r>
          <w:r>
            <w:rPr>
              <w:sz w:val="32"/>
              <w:szCs w:val="32"/>
            </w:rPr>
            <w:t>4</w:t>
          </w:r>
          <w:r>
            <w:rPr>
              <w:sz w:val="32"/>
              <w:szCs w:val="32"/>
            </w:rPr>
            <w:fldChar w:fldCharType="end"/>
          </w:r>
          <w:r>
            <w:rPr>
              <w:sz w:val="32"/>
              <w:szCs w:val="144"/>
            </w:rPr>
            <w:fldChar w:fldCharType="end"/>
          </w:r>
        </w:p>
        <w:p w14:paraId="4A77EB3A">
          <w:pPr>
            <w:pStyle w:val="14"/>
            <w:tabs>
              <w:tab w:val="right" w:leader="dot" w:pos="9410"/>
            </w:tabs>
            <w:rPr>
              <w:sz w:val="32"/>
              <w:szCs w:val="32"/>
            </w:rPr>
          </w:pPr>
          <w:r>
            <w:rPr>
              <w:sz w:val="32"/>
              <w:szCs w:val="144"/>
            </w:rPr>
            <w:fldChar w:fldCharType="begin"/>
          </w:r>
          <w:r>
            <w:rPr>
              <w:sz w:val="32"/>
              <w:szCs w:val="144"/>
            </w:rPr>
            <w:instrText xml:space="preserve"> HYPERLINK \l _Toc8198 </w:instrText>
          </w:r>
          <w:r>
            <w:rPr>
              <w:sz w:val="32"/>
              <w:szCs w:val="144"/>
            </w:rPr>
            <w:fldChar w:fldCharType="separate"/>
          </w:r>
          <w:r>
            <w:rPr>
              <w:rFonts w:hint="eastAsia"/>
              <w:sz w:val="32"/>
              <w:szCs w:val="32"/>
            </w:rPr>
            <w:t>响应人须知前附表</w:t>
          </w:r>
          <w:r>
            <w:rPr>
              <w:sz w:val="32"/>
              <w:szCs w:val="32"/>
            </w:rPr>
            <w:tab/>
          </w:r>
          <w:r>
            <w:rPr>
              <w:sz w:val="32"/>
              <w:szCs w:val="32"/>
            </w:rPr>
            <w:fldChar w:fldCharType="begin"/>
          </w:r>
          <w:r>
            <w:rPr>
              <w:sz w:val="32"/>
              <w:szCs w:val="32"/>
            </w:rPr>
            <w:instrText xml:space="preserve"> PAGEREF _Toc8198 \h </w:instrText>
          </w:r>
          <w:r>
            <w:rPr>
              <w:sz w:val="32"/>
              <w:szCs w:val="32"/>
            </w:rPr>
            <w:fldChar w:fldCharType="separate"/>
          </w:r>
          <w:r>
            <w:rPr>
              <w:sz w:val="32"/>
              <w:szCs w:val="32"/>
            </w:rPr>
            <w:t>4</w:t>
          </w:r>
          <w:r>
            <w:rPr>
              <w:sz w:val="32"/>
              <w:szCs w:val="32"/>
            </w:rPr>
            <w:fldChar w:fldCharType="end"/>
          </w:r>
          <w:r>
            <w:rPr>
              <w:sz w:val="32"/>
              <w:szCs w:val="144"/>
            </w:rPr>
            <w:fldChar w:fldCharType="end"/>
          </w:r>
        </w:p>
        <w:p w14:paraId="6709D824">
          <w:pPr>
            <w:pStyle w:val="14"/>
            <w:tabs>
              <w:tab w:val="right" w:leader="dot" w:pos="9410"/>
            </w:tabs>
            <w:rPr>
              <w:sz w:val="32"/>
              <w:szCs w:val="32"/>
            </w:rPr>
          </w:pPr>
          <w:r>
            <w:rPr>
              <w:sz w:val="32"/>
              <w:szCs w:val="144"/>
            </w:rPr>
            <w:fldChar w:fldCharType="begin"/>
          </w:r>
          <w:r>
            <w:rPr>
              <w:sz w:val="32"/>
              <w:szCs w:val="144"/>
            </w:rPr>
            <w:instrText xml:space="preserve"> HYPERLINK \l _Toc27739 </w:instrText>
          </w:r>
          <w:r>
            <w:rPr>
              <w:sz w:val="32"/>
              <w:szCs w:val="144"/>
            </w:rPr>
            <w:fldChar w:fldCharType="separate"/>
          </w:r>
          <w:r>
            <w:rPr>
              <w:rFonts w:hint="eastAsia" w:asciiTheme="minorEastAsia" w:hAnsiTheme="minorEastAsia" w:eastAsiaTheme="minorEastAsia" w:cstheme="minorEastAsia"/>
              <w:sz w:val="32"/>
              <w:szCs w:val="40"/>
            </w:rPr>
            <w:t>（一）总则</w:t>
          </w:r>
          <w:r>
            <w:rPr>
              <w:sz w:val="32"/>
              <w:szCs w:val="32"/>
            </w:rPr>
            <w:tab/>
          </w:r>
          <w:r>
            <w:rPr>
              <w:sz w:val="32"/>
              <w:szCs w:val="32"/>
            </w:rPr>
            <w:fldChar w:fldCharType="begin"/>
          </w:r>
          <w:r>
            <w:rPr>
              <w:sz w:val="32"/>
              <w:szCs w:val="32"/>
            </w:rPr>
            <w:instrText xml:space="preserve"> PAGEREF _Toc27739 \h </w:instrText>
          </w:r>
          <w:r>
            <w:rPr>
              <w:sz w:val="32"/>
              <w:szCs w:val="32"/>
            </w:rPr>
            <w:fldChar w:fldCharType="separate"/>
          </w:r>
          <w:r>
            <w:rPr>
              <w:sz w:val="32"/>
              <w:szCs w:val="32"/>
            </w:rPr>
            <w:t>8</w:t>
          </w:r>
          <w:r>
            <w:rPr>
              <w:sz w:val="32"/>
              <w:szCs w:val="32"/>
            </w:rPr>
            <w:fldChar w:fldCharType="end"/>
          </w:r>
          <w:r>
            <w:rPr>
              <w:sz w:val="32"/>
              <w:szCs w:val="144"/>
            </w:rPr>
            <w:fldChar w:fldCharType="end"/>
          </w:r>
        </w:p>
        <w:p w14:paraId="4A3ED8DA">
          <w:pPr>
            <w:pStyle w:val="14"/>
            <w:tabs>
              <w:tab w:val="right" w:leader="dot" w:pos="9410"/>
            </w:tabs>
            <w:rPr>
              <w:sz w:val="32"/>
              <w:szCs w:val="32"/>
            </w:rPr>
          </w:pPr>
          <w:r>
            <w:rPr>
              <w:sz w:val="32"/>
              <w:szCs w:val="144"/>
            </w:rPr>
            <w:fldChar w:fldCharType="begin"/>
          </w:r>
          <w:r>
            <w:rPr>
              <w:sz w:val="32"/>
              <w:szCs w:val="144"/>
            </w:rPr>
            <w:instrText xml:space="preserve"> HYPERLINK \l _Toc16670 </w:instrText>
          </w:r>
          <w:r>
            <w:rPr>
              <w:sz w:val="32"/>
              <w:szCs w:val="144"/>
            </w:rPr>
            <w:fldChar w:fldCharType="separate"/>
          </w:r>
          <w:r>
            <w:rPr>
              <w:rFonts w:hint="eastAsia" w:asciiTheme="minorEastAsia" w:hAnsiTheme="minorEastAsia" w:eastAsiaTheme="minorEastAsia" w:cstheme="minorEastAsia"/>
              <w:sz w:val="32"/>
              <w:szCs w:val="40"/>
            </w:rPr>
            <w:t>（二）单一来源采购文件</w:t>
          </w:r>
          <w:r>
            <w:rPr>
              <w:sz w:val="32"/>
              <w:szCs w:val="32"/>
            </w:rPr>
            <w:tab/>
          </w:r>
          <w:r>
            <w:rPr>
              <w:sz w:val="32"/>
              <w:szCs w:val="32"/>
            </w:rPr>
            <w:fldChar w:fldCharType="begin"/>
          </w:r>
          <w:r>
            <w:rPr>
              <w:sz w:val="32"/>
              <w:szCs w:val="32"/>
            </w:rPr>
            <w:instrText xml:space="preserve"> PAGEREF _Toc16670 \h </w:instrText>
          </w:r>
          <w:r>
            <w:rPr>
              <w:sz w:val="32"/>
              <w:szCs w:val="32"/>
            </w:rPr>
            <w:fldChar w:fldCharType="separate"/>
          </w:r>
          <w:r>
            <w:rPr>
              <w:sz w:val="32"/>
              <w:szCs w:val="32"/>
            </w:rPr>
            <w:t>8</w:t>
          </w:r>
          <w:r>
            <w:rPr>
              <w:sz w:val="32"/>
              <w:szCs w:val="32"/>
            </w:rPr>
            <w:fldChar w:fldCharType="end"/>
          </w:r>
          <w:r>
            <w:rPr>
              <w:sz w:val="32"/>
              <w:szCs w:val="144"/>
            </w:rPr>
            <w:fldChar w:fldCharType="end"/>
          </w:r>
        </w:p>
        <w:p w14:paraId="5BAF6BD1">
          <w:pPr>
            <w:pStyle w:val="14"/>
            <w:tabs>
              <w:tab w:val="right" w:leader="dot" w:pos="9410"/>
            </w:tabs>
            <w:rPr>
              <w:sz w:val="32"/>
              <w:szCs w:val="32"/>
            </w:rPr>
          </w:pPr>
          <w:r>
            <w:rPr>
              <w:sz w:val="32"/>
              <w:szCs w:val="144"/>
            </w:rPr>
            <w:fldChar w:fldCharType="begin"/>
          </w:r>
          <w:r>
            <w:rPr>
              <w:sz w:val="32"/>
              <w:szCs w:val="144"/>
            </w:rPr>
            <w:instrText xml:space="preserve"> HYPERLINK \l _Toc3580 </w:instrText>
          </w:r>
          <w:r>
            <w:rPr>
              <w:sz w:val="32"/>
              <w:szCs w:val="144"/>
            </w:rPr>
            <w:fldChar w:fldCharType="separate"/>
          </w:r>
          <w:r>
            <w:rPr>
              <w:rFonts w:hint="eastAsia"/>
              <w:sz w:val="32"/>
              <w:szCs w:val="32"/>
            </w:rPr>
            <w:t>（三）响应文件的编制</w:t>
          </w:r>
          <w:r>
            <w:rPr>
              <w:sz w:val="32"/>
              <w:szCs w:val="32"/>
            </w:rPr>
            <w:tab/>
          </w:r>
          <w:r>
            <w:rPr>
              <w:sz w:val="32"/>
              <w:szCs w:val="32"/>
            </w:rPr>
            <w:fldChar w:fldCharType="begin"/>
          </w:r>
          <w:r>
            <w:rPr>
              <w:sz w:val="32"/>
              <w:szCs w:val="32"/>
            </w:rPr>
            <w:instrText xml:space="preserve"> PAGEREF _Toc3580 \h </w:instrText>
          </w:r>
          <w:r>
            <w:rPr>
              <w:sz w:val="32"/>
              <w:szCs w:val="32"/>
            </w:rPr>
            <w:fldChar w:fldCharType="separate"/>
          </w:r>
          <w:r>
            <w:rPr>
              <w:sz w:val="32"/>
              <w:szCs w:val="32"/>
            </w:rPr>
            <w:t>9</w:t>
          </w:r>
          <w:r>
            <w:rPr>
              <w:sz w:val="32"/>
              <w:szCs w:val="32"/>
            </w:rPr>
            <w:fldChar w:fldCharType="end"/>
          </w:r>
          <w:r>
            <w:rPr>
              <w:sz w:val="32"/>
              <w:szCs w:val="144"/>
            </w:rPr>
            <w:fldChar w:fldCharType="end"/>
          </w:r>
        </w:p>
        <w:p w14:paraId="6138168E">
          <w:pPr>
            <w:pStyle w:val="14"/>
            <w:tabs>
              <w:tab w:val="right" w:leader="dot" w:pos="9410"/>
            </w:tabs>
            <w:rPr>
              <w:sz w:val="32"/>
              <w:szCs w:val="32"/>
            </w:rPr>
          </w:pPr>
          <w:r>
            <w:rPr>
              <w:sz w:val="32"/>
              <w:szCs w:val="144"/>
            </w:rPr>
            <w:fldChar w:fldCharType="begin"/>
          </w:r>
          <w:r>
            <w:rPr>
              <w:sz w:val="32"/>
              <w:szCs w:val="144"/>
            </w:rPr>
            <w:instrText xml:space="preserve"> HYPERLINK \l _Toc7330 </w:instrText>
          </w:r>
          <w:r>
            <w:rPr>
              <w:sz w:val="32"/>
              <w:szCs w:val="144"/>
            </w:rPr>
            <w:fldChar w:fldCharType="separate"/>
          </w:r>
          <w:r>
            <w:rPr>
              <w:rFonts w:hint="eastAsia" w:asciiTheme="minorEastAsia" w:hAnsiTheme="minorEastAsia" w:eastAsiaTheme="minorEastAsia" w:cstheme="minorEastAsia"/>
              <w:sz w:val="32"/>
              <w:szCs w:val="44"/>
              <w:lang w:eastAsia="zh-CN"/>
            </w:rPr>
            <w:t>（四）</w:t>
          </w:r>
          <w:r>
            <w:rPr>
              <w:rFonts w:hint="eastAsia" w:asciiTheme="minorEastAsia" w:hAnsiTheme="minorEastAsia" w:eastAsiaTheme="minorEastAsia" w:cstheme="minorEastAsia"/>
              <w:sz w:val="32"/>
              <w:szCs w:val="44"/>
            </w:rPr>
            <w:t>采购小组与供应商商定合理的成交价格</w:t>
          </w:r>
          <w:r>
            <w:rPr>
              <w:sz w:val="32"/>
              <w:szCs w:val="32"/>
            </w:rPr>
            <w:tab/>
          </w:r>
          <w:r>
            <w:rPr>
              <w:sz w:val="32"/>
              <w:szCs w:val="32"/>
            </w:rPr>
            <w:fldChar w:fldCharType="begin"/>
          </w:r>
          <w:r>
            <w:rPr>
              <w:sz w:val="32"/>
              <w:szCs w:val="32"/>
            </w:rPr>
            <w:instrText xml:space="preserve"> PAGEREF _Toc7330 \h </w:instrText>
          </w:r>
          <w:r>
            <w:rPr>
              <w:sz w:val="32"/>
              <w:szCs w:val="32"/>
            </w:rPr>
            <w:fldChar w:fldCharType="separate"/>
          </w:r>
          <w:r>
            <w:rPr>
              <w:sz w:val="32"/>
              <w:szCs w:val="32"/>
            </w:rPr>
            <w:t>12</w:t>
          </w:r>
          <w:r>
            <w:rPr>
              <w:sz w:val="32"/>
              <w:szCs w:val="32"/>
            </w:rPr>
            <w:fldChar w:fldCharType="end"/>
          </w:r>
          <w:r>
            <w:rPr>
              <w:sz w:val="32"/>
              <w:szCs w:val="144"/>
            </w:rPr>
            <w:fldChar w:fldCharType="end"/>
          </w:r>
        </w:p>
        <w:p w14:paraId="7F30322B">
          <w:pPr>
            <w:pStyle w:val="14"/>
            <w:tabs>
              <w:tab w:val="right" w:leader="dot" w:pos="9410"/>
            </w:tabs>
            <w:rPr>
              <w:sz w:val="32"/>
              <w:szCs w:val="32"/>
            </w:rPr>
          </w:pPr>
          <w:r>
            <w:rPr>
              <w:sz w:val="32"/>
              <w:szCs w:val="144"/>
            </w:rPr>
            <w:fldChar w:fldCharType="begin"/>
          </w:r>
          <w:r>
            <w:rPr>
              <w:sz w:val="32"/>
              <w:szCs w:val="144"/>
            </w:rPr>
            <w:instrText xml:space="preserve"> HYPERLINK \l _Toc19685 </w:instrText>
          </w:r>
          <w:r>
            <w:rPr>
              <w:sz w:val="32"/>
              <w:szCs w:val="144"/>
            </w:rPr>
            <w:fldChar w:fldCharType="separate"/>
          </w:r>
          <w:r>
            <w:rPr>
              <w:rFonts w:hint="eastAsia"/>
              <w:sz w:val="32"/>
              <w:szCs w:val="40"/>
              <w:lang w:val="en-US"/>
            </w:rPr>
            <w:t>（五</w:t>
          </w:r>
          <w:r>
            <w:rPr>
              <w:rFonts w:hint="eastAsia" w:eastAsia="宋体"/>
              <w:sz w:val="32"/>
              <w:szCs w:val="40"/>
              <w:lang w:val="en-US" w:eastAsia="zh-CN"/>
            </w:rPr>
            <w:t>）</w:t>
          </w:r>
          <w:r>
            <w:rPr>
              <w:rFonts w:hint="eastAsia"/>
              <w:sz w:val="32"/>
              <w:szCs w:val="40"/>
            </w:rPr>
            <w:t>合同的授予</w:t>
          </w:r>
          <w:r>
            <w:rPr>
              <w:sz w:val="32"/>
              <w:szCs w:val="32"/>
            </w:rPr>
            <w:tab/>
          </w:r>
          <w:r>
            <w:rPr>
              <w:sz w:val="32"/>
              <w:szCs w:val="32"/>
            </w:rPr>
            <w:fldChar w:fldCharType="begin"/>
          </w:r>
          <w:r>
            <w:rPr>
              <w:sz w:val="32"/>
              <w:szCs w:val="32"/>
            </w:rPr>
            <w:instrText xml:space="preserve"> PAGEREF _Toc19685 \h </w:instrText>
          </w:r>
          <w:r>
            <w:rPr>
              <w:sz w:val="32"/>
              <w:szCs w:val="32"/>
            </w:rPr>
            <w:fldChar w:fldCharType="separate"/>
          </w:r>
          <w:r>
            <w:rPr>
              <w:sz w:val="32"/>
              <w:szCs w:val="32"/>
            </w:rPr>
            <w:t>15</w:t>
          </w:r>
          <w:r>
            <w:rPr>
              <w:sz w:val="32"/>
              <w:szCs w:val="32"/>
            </w:rPr>
            <w:fldChar w:fldCharType="end"/>
          </w:r>
          <w:r>
            <w:rPr>
              <w:sz w:val="32"/>
              <w:szCs w:val="144"/>
            </w:rPr>
            <w:fldChar w:fldCharType="end"/>
          </w:r>
        </w:p>
        <w:p w14:paraId="66EE675C">
          <w:pPr>
            <w:pStyle w:val="14"/>
            <w:tabs>
              <w:tab w:val="right" w:leader="dot" w:pos="9410"/>
            </w:tabs>
            <w:rPr>
              <w:sz w:val="32"/>
              <w:szCs w:val="32"/>
            </w:rPr>
          </w:pPr>
          <w:r>
            <w:rPr>
              <w:sz w:val="32"/>
              <w:szCs w:val="144"/>
            </w:rPr>
            <w:fldChar w:fldCharType="begin"/>
          </w:r>
          <w:r>
            <w:rPr>
              <w:sz w:val="32"/>
              <w:szCs w:val="144"/>
            </w:rPr>
            <w:instrText xml:space="preserve"> HYPERLINK \l _Toc13228 </w:instrText>
          </w:r>
          <w:r>
            <w:rPr>
              <w:sz w:val="32"/>
              <w:szCs w:val="144"/>
            </w:rPr>
            <w:fldChar w:fldCharType="separate"/>
          </w:r>
          <w:r>
            <w:rPr>
              <w:rFonts w:hint="eastAsia"/>
              <w:sz w:val="32"/>
              <w:szCs w:val="40"/>
              <w:lang w:eastAsia="zh-CN"/>
            </w:rPr>
            <w:t>（六）</w:t>
          </w:r>
          <w:r>
            <w:rPr>
              <w:rFonts w:hint="eastAsia"/>
              <w:sz w:val="32"/>
              <w:szCs w:val="40"/>
            </w:rPr>
            <w:t>其他</w:t>
          </w:r>
          <w:r>
            <w:rPr>
              <w:sz w:val="32"/>
              <w:szCs w:val="32"/>
            </w:rPr>
            <w:tab/>
          </w:r>
          <w:r>
            <w:rPr>
              <w:sz w:val="32"/>
              <w:szCs w:val="32"/>
            </w:rPr>
            <w:fldChar w:fldCharType="begin"/>
          </w:r>
          <w:r>
            <w:rPr>
              <w:sz w:val="32"/>
              <w:szCs w:val="32"/>
            </w:rPr>
            <w:instrText xml:space="preserve"> PAGEREF _Toc13228 \h </w:instrText>
          </w:r>
          <w:r>
            <w:rPr>
              <w:sz w:val="32"/>
              <w:szCs w:val="32"/>
            </w:rPr>
            <w:fldChar w:fldCharType="separate"/>
          </w:r>
          <w:r>
            <w:rPr>
              <w:sz w:val="32"/>
              <w:szCs w:val="32"/>
            </w:rPr>
            <w:t>16</w:t>
          </w:r>
          <w:r>
            <w:rPr>
              <w:sz w:val="32"/>
              <w:szCs w:val="32"/>
            </w:rPr>
            <w:fldChar w:fldCharType="end"/>
          </w:r>
          <w:r>
            <w:rPr>
              <w:sz w:val="32"/>
              <w:szCs w:val="144"/>
            </w:rPr>
            <w:fldChar w:fldCharType="end"/>
          </w:r>
        </w:p>
        <w:p w14:paraId="612855B4">
          <w:pPr>
            <w:pStyle w:val="13"/>
            <w:tabs>
              <w:tab w:val="right" w:pos="2400"/>
              <w:tab w:val="right" w:leader="dot" w:pos="9410"/>
            </w:tabs>
            <w:rPr>
              <w:sz w:val="32"/>
              <w:szCs w:val="32"/>
            </w:rPr>
          </w:pPr>
          <w:r>
            <w:rPr>
              <w:sz w:val="32"/>
              <w:szCs w:val="144"/>
            </w:rPr>
            <w:fldChar w:fldCharType="begin"/>
          </w:r>
          <w:r>
            <w:rPr>
              <w:sz w:val="32"/>
              <w:szCs w:val="144"/>
            </w:rPr>
            <w:instrText xml:space="preserve"> HYPERLINK \l _Toc13335 </w:instrText>
          </w:r>
          <w:r>
            <w:rPr>
              <w:sz w:val="32"/>
              <w:szCs w:val="144"/>
            </w:rPr>
            <w:fldChar w:fldCharType="separate"/>
          </w:r>
          <w:r>
            <w:rPr>
              <w:rFonts w:hint="eastAsia" w:asciiTheme="minorEastAsia" w:hAnsiTheme="minorEastAsia" w:eastAsiaTheme="minorEastAsia" w:cstheme="minorEastAsia"/>
              <w:sz w:val="32"/>
              <w:szCs w:val="44"/>
            </w:rPr>
            <w:t>第三章</w:t>
          </w:r>
          <w:r>
            <w:rPr>
              <w:rFonts w:hint="eastAsia" w:asciiTheme="minorEastAsia" w:hAnsiTheme="minorEastAsia" w:eastAsiaTheme="minorEastAsia" w:cstheme="minorEastAsia"/>
              <w:sz w:val="32"/>
              <w:szCs w:val="44"/>
            </w:rPr>
            <w:tab/>
          </w:r>
          <w:r>
            <w:rPr>
              <w:rFonts w:hint="eastAsia" w:asciiTheme="minorEastAsia" w:hAnsiTheme="minorEastAsia" w:eastAsiaTheme="minorEastAsia" w:cstheme="minorEastAsia"/>
              <w:sz w:val="32"/>
              <w:szCs w:val="44"/>
              <w:lang w:val="en-US" w:eastAsia="zh-CN"/>
            </w:rPr>
            <w:t xml:space="preserve"> 服务内容及要求</w:t>
          </w:r>
          <w:r>
            <w:rPr>
              <w:sz w:val="32"/>
              <w:szCs w:val="32"/>
            </w:rPr>
            <w:tab/>
          </w:r>
          <w:r>
            <w:rPr>
              <w:sz w:val="32"/>
              <w:szCs w:val="32"/>
            </w:rPr>
            <w:fldChar w:fldCharType="begin"/>
          </w:r>
          <w:r>
            <w:rPr>
              <w:sz w:val="32"/>
              <w:szCs w:val="32"/>
            </w:rPr>
            <w:instrText xml:space="preserve"> PAGEREF _Toc13335 \h </w:instrText>
          </w:r>
          <w:r>
            <w:rPr>
              <w:sz w:val="32"/>
              <w:szCs w:val="32"/>
            </w:rPr>
            <w:fldChar w:fldCharType="separate"/>
          </w:r>
          <w:r>
            <w:rPr>
              <w:sz w:val="32"/>
              <w:szCs w:val="32"/>
            </w:rPr>
            <w:t>17</w:t>
          </w:r>
          <w:r>
            <w:rPr>
              <w:sz w:val="32"/>
              <w:szCs w:val="32"/>
            </w:rPr>
            <w:fldChar w:fldCharType="end"/>
          </w:r>
          <w:r>
            <w:rPr>
              <w:sz w:val="32"/>
              <w:szCs w:val="144"/>
            </w:rPr>
            <w:fldChar w:fldCharType="end"/>
          </w:r>
        </w:p>
        <w:p w14:paraId="239345B3">
          <w:pPr>
            <w:pStyle w:val="13"/>
            <w:tabs>
              <w:tab w:val="right" w:leader="dot" w:pos="9410"/>
            </w:tabs>
            <w:rPr>
              <w:sz w:val="32"/>
              <w:szCs w:val="32"/>
            </w:rPr>
          </w:pPr>
          <w:r>
            <w:rPr>
              <w:sz w:val="32"/>
              <w:szCs w:val="144"/>
            </w:rPr>
            <w:fldChar w:fldCharType="begin"/>
          </w:r>
          <w:r>
            <w:rPr>
              <w:sz w:val="32"/>
              <w:szCs w:val="144"/>
            </w:rPr>
            <w:instrText xml:space="preserve"> HYPERLINK \l _Toc583 </w:instrText>
          </w:r>
          <w:r>
            <w:rPr>
              <w:sz w:val="32"/>
              <w:szCs w:val="144"/>
            </w:rPr>
            <w:fldChar w:fldCharType="separate"/>
          </w:r>
          <w:r>
            <w:rPr>
              <w:rFonts w:hint="eastAsia"/>
              <w:sz w:val="32"/>
              <w:szCs w:val="44"/>
            </w:rPr>
            <w:t xml:space="preserve">第四章 </w:t>
          </w:r>
          <w:r>
            <w:rPr>
              <w:rFonts w:hint="eastAsia" w:asciiTheme="minorEastAsia" w:hAnsiTheme="minorEastAsia" w:eastAsiaTheme="minorEastAsia" w:cstheme="minorEastAsia"/>
              <w:sz w:val="32"/>
              <w:szCs w:val="44"/>
              <w:highlight w:val="none"/>
            </w:rPr>
            <w:t>合同条款及格式</w:t>
          </w:r>
          <w:r>
            <w:rPr>
              <w:rFonts w:hint="eastAsia" w:asciiTheme="minorEastAsia" w:hAnsiTheme="minorEastAsia" w:eastAsiaTheme="minorEastAsia" w:cstheme="minorEastAsia"/>
              <w:sz w:val="32"/>
              <w:szCs w:val="44"/>
              <w:highlight w:val="none"/>
              <w:lang w:eastAsia="zh-CN"/>
            </w:rPr>
            <w:t>（范本）</w:t>
          </w:r>
          <w:r>
            <w:rPr>
              <w:sz w:val="32"/>
              <w:szCs w:val="32"/>
            </w:rPr>
            <w:tab/>
          </w:r>
          <w:r>
            <w:rPr>
              <w:sz w:val="32"/>
              <w:szCs w:val="32"/>
            </w:rPr>
            <w:fldChar w:fldCharType="begin"/>
          </w:r>
          <w:r>
            <w:rPr>
              <w:sz w:val="32"/>
              <w:szCs w:val="32"/>
            </w:rPr>
            <w:instrText xml:space="preserve"> PAGEREF _Toc583 \h </w:instrText>
          </w:r>
          <w:r>
            <w:rPr>
              <w:sz w:val="32"/>
              <w:szCs w:val="32"/>
            </w:rPr>
            <w:fldChar w:fldCharType="separate"/>
          </w:r>
          <w:r>
            <w:rPr>
              <w:sz w:val="32"/>
              <w:szCs w:val="32"/>
            </w:rPr>
            <w:t>19</w:t>
          </w:r>
          <w:r>
            <w:rPr>
              <w:sz w:val="32"/>
              <w:szCs w:val="32"/>
            </w:rPr>
            <w:fldChar w:fldCharType="end"/>
          </w:r>
          <w:r>
            <w:rPr>
              <w:sz w:val="32"/>
              <w:szCs w:val="144"/>
            </w:rPr>
            <w:fldChar w:fldCharType="end"/>
          </w:r>
        </w:p>
        <w:p w14:paraId="14356A83">
          <w:pPr>
            <w:pStyle w:val="13"/>
            <w:tabs>
              <w:tab w:val="right" w:leader="dot" w:pos="9410"/>
            </w:tabs>
            <w:rPr>
              <w:sz w:val="32"/>
              <w:szCs w:val="32"/>
            </w:rPr>
          </w:pPr>
          <w:r>
            <w:rPr>
              <w:sz w:val="32"/>
              <w:szCs w:val="144"/>
            </w:rPr>
            <w:fldChar w:fldCharType="begin"/>
          </w:r>
          <w:r>
            <w:rPr>
              <w:sz w:val="32"/>
              <w:szCs w:val="144"/>
            </w:rPr>
            <w:instrText xml:space="preserve"> HYPERLINK \l _Toc8274 </w:instrText>
          </w:r>
          <w:r>
            <w:rPr>
              <w:sz w:val="32"/>
              <w:szCs w:val="144"/>
            </w:rPr>
            <w:fldChar w:fldCharType="separate"/>
          </w:r>
          <w:r>
            <w:rPr>
              <w:rFonts w:hint="eastAsia" w:asciiTheme="minorEastAsia" w:hAnsiTheme="minorEastAsia" w:eastAsiaTheme="minorEastAsia" w:cstheme="minorEastAsia"/>
              <w:sz w:val="32"/>
              <w:szCs w:val="44"/>
            </w:rPr>
            <w:t>第五章</w:t>
          </w:r>
          <w:r>
            <w:rPr>
              <w:rFonts w:hint="eastAsia" w:asciiTheme="minorEastAsia" w:hAnsiTheme="minorEastAsia" w:eastAsiaTheme="minorEastAsia" w:cstheme="minorEastAsia"/>
              <w:sz w:val="32"/>
              <w:szCs w:val="44"/>
              <w:lang w:val="en-US" w:eastAsia="zh-CN"/>
            </w:rPr>
            <w:t xml:space="preserve"> </w:t>
          </w:r>
          <w:r>
            <w:rPr>
              <w:rFonts w:hint="eastAsia" w:asciiTheme="minorEastAsia" w:hAnsiTheme="minorEastAsia" w:eastAsiaTheme="minorEastAsia" w:cstheme="minorEastAsia"/>
              <w:sz w:val="32"/>
              <w:szCs w:val="44"/>
            </w:rPr>
            <w:t>响应文件格式</w:t>
          </w:r>
          <w:r>
            <w:rPr>
              <w:sz w:val="32"/>
              <w:szCs w:val="32"/>
            </w:rPr>
            <w:tab/>
          </w:r>
          <w:r>
            <w:rPr>
              <w:sz w:val="32"/>
              <w:szCs w:val="32"/>
            </w:rPr>
            <w:fldChar w:fldCharType="begin"/>
          </w:r>
          <w:r>
            <w:rPr>
              <w:sz w:val="32"/>
              <w:szCs w:val="32"/>
            </w:rPr>
            <w:instrText xml:space="preserve"> PAGEREF _Toc8274 \h </w:instrText>
          </w:r>
          <w:r>
            <w:rPr>
              <w:sz w:val="32"/>
              <w:szCs w:val="32"/>
            </w:rPr>
            <w:fldChar w:fldCharType="separate"/>
          </w:r>
          <w:r>
            <w:rPr>
              <w:sz w:val="32"/>
              <w:szCs w:val="32"/>
            </w:rPr>
            <w:t>23</w:t>
          </w:r>
          <w:r>
            <w:rPr>
              <w:sz w:val="32"/>
              <w:szCs w:val="32"/>
            </w:rPr>
            <w:fldChar w:fldCharType="end"/>
          </w:r>
          <w:r>
            <w:rPr>
              <w:sz w:val="32"/>
              <w:szCs w:val="144"/>
            </w:rPr>
            <w:fldChar w:fldCharType="end"/>
          </w:r>
        </w:p>
        <w:p w14:paraId="65B87528">
          <w:pPr>
            <w:pStyle w:val="14"/>
            <w:tabs>
              <w:tab w:val="right" w:leader="dot" w:pos="9410"/>
            </w:tabs>
            <w:rPr>
              <w:sz w:val="32"/>
              <w:szCs w:val="32"/>
            </w:rPr>
          </w:pPr>
          <w:r>
            <w:rPr>
              <w:sz w:val="32"/>
              <w:szCs w:val="144"/>
            </w:rPr>
            <w:fldChar w:fldCharType="begin"/>
          </w:r>
          <w:r>
            <w:rPr>
              <w:sz w:val="32"/>
              <w:szCs w:val="144"/>
            </w:rPr>
            <w:instrText xml:space="preserve"> HYPERLINK \l _Toc1929 </w:instrText>
          </w:r>
          <w:r>
            <w:rPr>
              <w:sz w:val="32"/>
              <w:szCs w:val="144"/>
            </w:rPr>
            <w:fldChar w:fldCharType="separate"/>
          </w:r>
          <w:r>
            <w:rPr>
              <w:rFonts w:hint="eastAsia" w:asciiTheme="minorEastAsia" w:hAnsiTheme="minorEastAsia" w:eastAsiaTheme="minorEastAsia" w:cstheme="minorEastAsia"/>
              <w:sz w:val="32"/>
              <w:szCs w:val="40"/>
            </w:rPr>
            <w:t>一、报价函及报价函附录</w:t>
          </w:r>
          <w:r>
            <w:rPr>
              <w:sz w:val="32"/>
              <w:szCs w:val="32"/>
            </w:rPr>
            <w:tab/>
          </w:r>
          <w:r>
            <w:rPr>
              <w:sz w:val="32"/>
              <w:szCs w:val="32"/>
            </w:rPr>
            <w:fldChar w:fldCharType="begin"/>
          </w:r>
          <w:r>
            <w:rPr>
              <w:sz w:val="32"/>
              <w:szCs w:val="32"/>
            </w:rPr>
            <w:instrText xml:space="preserve"> PAGEREF _Toc1929 \h </w:instrText>
          </w:r>
          <w:r>
            <w:rPr>
              <w:sz w:val="32"/>
              <w:szCs w:val="32"/>
            </w:rPr>
            <w:fldChar w:fldCharType="separate"/>
          </w:r>
          <w:r>
            <w:rPr>
              <w:sz w:val="32"/>
              <w:szCs w:val="32"/>
            </w:rPr>
            <w:t>25</w:t>
          </w:r>
          <w:r>
            <w:rPr>
              <w:sz w:val="32"/>
              <w:szCs w:val="32"/>
            </w:rPr>
            <w:fldChar w:fldCharType="end"/>
          </w:r>
          <w:r>
            <w:rPr>
              <w:sz w:val="32"/>
              <w:szCs w:val="144"/>
            </w:rPr>
            <w:fldChar w:fldCharType="end"/>
          </w:r>
        </w:p>
        <w:p w14:paraId="1136D08B">
          <w:pPr>
            <w:pStyle w:val="14"/>
            <w:tabs>
              <w:tab w:val="right" w:leader="dot" w:pos="9410"/>
            </w:tabs>
            <w:rPr>
              <w:sz w:val="32"/>
              <w:szCs w:val="32"/>
            </w:rPr>
          </w:pPr>
          <w:r>
            <w:rPr>
              <w:sz w:val="32"/>
              <w:szCs w:val="144"/>
            </w:rPr>
            <w:fldChar w:fldCharType="begin"/>
          </w:r>
          <w:r>
            <w:rPr>
              <w:sz w:val="32"/>
              <w:szCs w:val="144"/>
            </w:rPr>
            <w:instrText xml:space="preserve"> HYPERLINK \l _Toc15435 </w:instrText>
          </w:r>
          <w:r>
            <w:rPr>
              <w:sz w:val="32"/>
              <w:szCs w:val="144"/>
            </w:rPr>
            <w:fldChar w:fldCharType="separate"/>
          </w:r>
          <w:r>
            <w:rPr>
              <w:rFonts w:hint="eastAsia" w:asciiTheme="minorEastAsia" w:hAnsiTheme="minorEastAsia" w:eastAsiaTheme="minorEastAsia" w:cstheme="minorEastAsia"/>
              <w:sz w:val="32"/>
              <w:szCs w:val="40"/>
            </w:rPr>
            <w:t>二、法定代表人身份证明及法定代表人授权委托书</w:t>
          </w:r>
          <w:r>
            <w:rPr>
              <w:sz w:val="32"/>
              <w:szCs w:val="32"/>
            </w:rPr>
            <w:tab/>
          </w:r>
          <w:r>
            <w:rPr>
              <w:sz w:val="32"/>
              <w:szCs w:val="32"/>
            </w:rPr>
            <w:fldChar w:fldCharType="begin"/>
          </w:r>
          <w:r>
            <w:rPr>
              <w:sz w:val="32"/>
              <w:szCs w:val="32"/>
            </w:rPr>
            <w:instrText xml:space="preserve"> PAGEREF _Toc15435 \h </w:instrText>
          </w:r>
          <w:r>
            <w:rPr>
              <w:sz w:val="32"/>
              <w:szCs w:val="32"/>
            </w:rPr>
            <w:fldChar w:fldCharType="separate"/>
          </w:r>
          <w:r>
            <w:rPr>
              <w:sz w:val="32"/>
              <w:szCs w:val="32"/>
            </w:rPr>
            <w:t>27</w:t>
          </w:r>
          <w:r>
            <w:rPr>
              <w:sz w:val="32"/>
              <w:szCs w:val="32"/>
            </w:rPr>
            <w:fldChar w:fldCharType="end"/>
          </w:r>
          <w:r>
            <w:rPr>
              <w:sz w:val="32"/>
              <w:szCs w:val="144"/>
            </w:rPr>
            <w:fldChar w:fldCharType="end"/>
          </w:r>
        </w:p>
        <w:p w14:paraId="4F883B7D">
          <w:pPr>
            <w:pStyle w:val="14"/>
            <w:tabs>
              <w:tab w:val="right" w:leader="dot" w:pos="9410"/>
            </w:tabs>
            <w:rPr>
              <w:sz w:val="32"/>
              <w:szCs w:val="32"/>
            </w:rPr>
          </w:pPr>
          <w:r>
            <w:rPr>
              <w:sz w:val="32"/>
              <w:szCs w:val="144"/>
            </w:rPr>
            <w:fldChar w:fldCharType="begin"/>
          </w:r>
          <w:r>
            <w:rPr>
              <w:sz w:val="32"/>
              <w:szCs w:val="144"/>
            </w:rPr>
            <w:instrText xml:space="preserve"> HYPERLINK \l _Toc4998 </w:instrText>
          </w:r>
          <w:r>
            <w:rPr>
              <w:sz w:val="32"/>
              <w:szCs w:val="144"/>
            </w:rPr>
            <w:fldChar w:fldCharType="separate"/>
          </w:r>
          <w:r>
            <w:rPr>
              <w:rFonts w:hint="eastAsia" w:asciiTheme="minorEastAsia" w:hAnsiTheme="minorEastAsia" w:eastAsiaTheme="minorEastAsia" w:cstheme="minorEastAsia"/>
              <w:sz w:val="32"/>
              <w:szCs w:val="40"/>
            </w:rPr>
            <w:t>三、资格证明文件</w:t>
          </w:r>
          <w:r>
            <w:rPr>
              <w:sz w:val="32"/>
              <w:szCs w:val="32"/>
            </w:rPr>
            <w:tab/>
          </w:r>
          <w:r>
            <w:rPr>
              <w:sz w:val="32"/>
              <w:szCs w:val="32"/>
            </w:rPr>
            <w:fldChar w:fldCharType="begin"/>
          </w:r>
          <w:r>
            <w:rPr>
              <w:sz w:val="32"/>
              <w:szCs w:val="32"/>
            </w:rPr>
            <w:instrText xml:space="preserve"> PAGEREF _Toc4998 \h </w:instrText>
          </w:r>
          <w:r>
            <w:rPr>
              <w:sz w:val="32"/>
              <w:szCs w:val="32"/>
            </w:rPr>
            <w:fldChar w:fldCharType="separate"/>
          </w:r>
          <w:r>
            <w:rPr>
              <w:sz w:val="32"/>
              <w:szCs w:val="32"/>
            </w:rPr>
            <w:t>29</w:t>
          </w:r>
          <w:r>
            <w:rPr>
              <w:sz w:val="32"/>
              <w:szCs w:val="32"/>
            </w:rPr>
            <w:fldChar w:fldCharType="end"/>
          </w:r>
          <w:r>
            <w:rPr>
              <w:sz w:val="32"/>
              <w:szCs w:val="144"/>
            </w:rPr>
            <w:fldChar w:fldCharType="end"/>
          </w:r>
        </w:p>
        <w:p w14:paraId="2A973B5A">
          <w:pPr>
            <w:pStyle w:val="14"/>
            <w:tabs>
              <w:tab w:val="right" w:leader="dot" w:pos="9410"/>
            </w:tabs>
            <w:rPr>
              <w:sz w:val="32"/>
              <w:szCs w:val="32"/>
            </w:rPr>
          </w:pPr>
          <w:r>
            <w:rPr>
              <w:sz w:val="32"/>
              <w:szCs w:val="144"/>
            </w:rPr>
            <w:fldChar w:fldCharType="begin"/>
          </w:r>
          <w:r>
            <w:rPr>
              <w:sz w:val="32"/>
              <w:szCs w:val="144"/>
            </w:rPr>
            <w:instrText xml:space="preserve"> HYPERLINK \l _Toc20293 </w:instrText>
          </w:r>
          <w:r>
            <w:rPr>
              <w:sz w:val="32"/>
              <w:szCs w:val="144"/>
            </w:rPr>
            <w:fldChar w:fldCharType="separate"/>
          </w:r>
          <w:r>
            <w:rPr>
              <w:rFonts w:hint="eastAsia" w:asciiTheme="minorEastAsia" w:hAnsiTheme="minorEastAsia" w:eastAsiaTheme="minorEastAsia" w:cstheme="minorEastAsia"/>
              <w:sz w:val="32"/>
              <w:szCs w:val="40"/>
            </w:rPr>
            <w:t>四、服务承诺</w:t>
          </w:r>
          <w:r>
            <w:rPr>
              <w:sz w:val="32"/>
              <w:szCs w:val="32"/>
            </w:rPr>
            <w:tab/>
          </w:r>
          <w:r>
            <w:rPr>
              <w:sz w:val="32"/>
              <w:szCs w:val="32"/>
            </w:rPr>
            <w:fldChar w:fldCharType="begin"/>
          </w:r>
          <w:r>
            <w:rPr>
              <w:sz w:val="32"/>
              <w:szCs w:val="32"/>
            </w:rPr>
            <w:instrText xml:space="preserve"> PAGEREF _Toc20293 \h </w:instrText>
          </w:r>
          <w:r>
            <w:rPr>
              <w:sz w:val="32"/>
              <w:szCs w:val="32"/>
            </w:rPr>
            <w:fldChar w:fldCharType="separate"/>
          </w:r>
          <w:r>
            <w:rPr>
              <w:sz w:val="32"/>
              <w:szCs w:val="32"/>
            </w:rPr>
            <w:t>32</w:t>
          </w:r>
          <w:r>
            <w:rPr>
              <w:sz w:val="32"/>
              <w:szCs w:val="32"/>
            </w:rPr>
            <w:fldChar w:fldCharType="end"/>
          </w:r>
          <w:r>
            <w:rPr>
              <w:sz w:val="32"/>
              <w:szCs w:val="144"/>
            </w:rPr>
            <w:fldChar w:fldCharType="end"/>
          </w:r>
        </w:p>
        <w:p w14:paraId="1899E829">
          <w:pPr>
            <w:pStyle w:val="14"/>
            <w:tabs>
              <w:tab w:val="right" w:leader="dot" w:pos="9410"/>
            </w:tabs>
            <w:rPr>
              <w:sz w:val="32"/>
              <w:szCs w:val="32"/>
            </w:rPr>
          </w:pPr>
          <w:r>
            <w:rPr>
              <w:sz w:val="32"/>
              <w:szCs w:val="144"/>
            </w:rPr>
            <w:fldChar w:fldCharType="begin"/>
          </w:r>
          <w:r>
            <w:rPr>
              <w:sz w:val="32"/>
              <w:szCs w:val="144"/>
            </w:rPr>
            <w:instrText xml:space="preserve"> HYPERLINK \l _Toc12773 </w:instrText>
          </w:r>
          <w:r>
            <w:rPr>
              <w:sz w:val="32"/>
              <w:szCs w:val="144"/>
            </w:rPr>
            <w:fldChar w:fldCharType="separate"/>
          </w:r>
          <w:r>
            <w:rPr>
              <w:rFonts w:hint="eastAsia" w:asciiTheme="minorEastAsia" w:hAnsiTheme="minorEastAsia" w:eastAsiaTheme="minorEastAsia" w:cstheme="minorEastAsia"/>
              <w:sz w:val="32"/>
              <w:szCs w:val="40"/>
            </w:rPr>
            <w:t>五、技术部分</w:t>
          </w:r>
          <w:r>
            <w:rPr>
              <w:rFonts w:hint="eastAsia" w:asciiTheme="minorEastAsia" w:hAnsiTheme="minorEastAsia" w:eastAsiaTheme="minorEastAsia" w:cstheme="minorEastAsia"/>
              <w:sz w:val="32"/>
              <w:szCs w:val="40"/>
              <w:lang w:eastAsia="zh-CN"/>
            </w:rPr>
            <w:t>（项目实施计划）</w:t>
          </w:r>
          <w:r>
            <w:rPr>
              <w:sz w:val="32"/>
              <w:szCs w:val="32"/>
            </w:rPr>
            <w:tab/>
          </w:r>
          <w:r>
            <w:rPr>
              <w:sz w:val="32"/>
              <w:szCs w:val="32"/>
            </w:rPr>
            <w:fldChar w:fldCharType="begin"/>
          </w:r>
          <w:r>
            <w:rPr>
              <w:sz w:val="32"/>
              <w:szCs w:val="32"/>
            </w:rPr>
            <w:instrText xml:space="preserve"> PAGEREF _Toc12773 \h </w:instrText>
          </w:r>
          <w:r>
            <w:rPr>
              <w:sz w:val="32"/>
              <w:szCs w:val="32"/>
            </w:rPr>
            <w:fldChar w:fldCharType="separate"/>
          </w:r>
          <w:r>
            <w:rPr>
              <w:sz w:val="32"/>
              <w:szCs w:val="32"/>
            </w:rPr>
            <w:t>32</w:t>
          </w:r>
          <w:r>
            <w:rPr>
              <w:sz w:val="32"/>
              <w:szCs w:val="32"/>
            </w:rPr>
            <w:fldChar w:fldCharType="end"/>
          </w:r>
          <w:r>
            <w:rPr>
              <w:sz w:val="32"/>
              <w:szCs w:val="144"/>
            </w:rPr>
            <w:fldChar w:fldCharType="end"/>
          </w:r>
        </w:p>
        <w:p w14:paraId="1AE59630">
          <w:pPr>
            <w:pStyle w:val="14"/>
            <w:tabs>
              <w:tab w:val="right" w:leader="dot" w:pos="9410"/>
            </w:tabs>
            <w:rPr>
              <w:sz w:val="32"/>
              <w:szCs w:val="32"/>
            </w:rPr>
          </w:pPr>
          <w:r>
            <w:rPr>
              <w:sz w:val="32"/>
              <w:szCs w:val="144"/>
            </w:rPr>
            <w:fldChar w:fldCharType="begin"/>
          </w:r>
          <w:r>
            <w:rPr>
              <w:sz w:val="32"/>
              <w:szCs w:val="144"/>
            </w:rPr>
            <w:instrText xml:space="preserve"> HYPERLINK \l _Toc31197 </w:instrText>
          </w:r>
          <w:r>
            <w:rPr>
              <w:sz w:val="32"/>
              <w:szCs w:val="144"/>
            </w:rPr>
            <w:fldChar w:fldCharType="separate"/>
          </w:r>
          <w:r>
            <w:rPr>
              <w:rFonts w:hint="eastAsia" w:asciiTheme="minorEastAsia" w:hAnsiTheme="minorEastAsia" w:eastAsiaTheme="minorEastAsia" w:cstheme="minorEastAsia"/>
              <w:sz w:val="32"/>
              <w:szCs w:val="40"/>
            </w:rPr>
            <w:t>六、供应商企业实力</w:t>
          </w:r>
          <w:r>
            <w:rPr>
              <w:sz w:val="32"/>
              <w:szCs w:val="32"/>
            </w:rPr>
            <w:tab/>
          </w:r>
          <w:r>
            <w:rPr>
              <w:sz w:val="32"/>
              <w:szCs w:val="32"/>
            </w:rPr>
            <w:fldChar w:fldCharType="begin"/>
          </w:r>
          <w:r>
            <w:rPr>
              <w:sz w:val="32"/>
              <w:szCs w:val="32"/>
            </w:rPr>
            <w:instrText xml:space="preserve"> PAGEREF _Toc31197 \h </w:instrText>
          </w:r>
          <w:r>
            <w:rPr>
              <w:sz w:val="32"/>
              <w:szCs w:val="32"/>
            </w:rPr>
            <w:fldChar w:fldCharType="separate"/>
          </w:r>
          <w:r>
            <w:rPr>
              <w:sz w:val="32"/>
              <w:szCs w:val="32"/>
            </w:rPr>
            <w:t>34</w:t>
          </w:r>
          <w:r>
            <w:rPr>
              <w:sz w:val="32"/>
              <w:szCs w:val="32"/>
            </w:rPr>
            <w:fldChar w:fldCharType="end"/>
          </w:r>
          <w:r>
            <w:rPr>
              <w:sz w:val="32"/>
              <w:szCs w:val="144"/>
            </w:rPr>
            <w:fldChar w:fldCharType="end"/>
          </w:r>
        </w:p>
        <w:p w14:paraId="3D6265F1">
          <w:pPr>
            <w:pStyle w:val="14"/>
            <w:tabs>
              <w:tab w:val="right" w:leader="dot" w:pos="9410"/>
            </w:tabs>
            <w:rPr>
              <w:sz w:val="32"/>
              <w:szCs w:val="32"/>
            </w:rPr>
          </w:pPr>
          <w:r>
            <w:rPr>
              <w:sz w:val="32"/>
              <w:szCs w:val="144"/>
            </w:rPr>
            <w:fldChar w:fldCharType="begin"/>
          </w:r>
          <w:r>
            <w:rPr>
              <w:sz w:val="32"/>
              <w:szCs w:val="144"/>
            </w:rPr>
            <w:instrText xml:space="preserve"> HYPERLINK \l _Toc32288 </w:instrText>
          </w:r>
          <w:r>
            <w:rPr>
              <w:sz w:val="32"/>
              <w:szCs w:val="144"/>
            </w:rPr>
            <w:fldChar w:fldCharType="separate"/>
          </w:r>
          <w:r>
            <w:rPr>
              <w:rFonts w:hint="eastAsia" w:asciiTheme="minorEastAsia" w:hAnsiTheme="minorEastAsia" w:eastAsiaTheme="minorEastAsia" w:cstheme="minorEastAsia"/>
              <w:sz w:val="32"/>
              <w:szCs w:val="40"/>
            </w:rPr>
            <w:t>七、反商业贿赂承诺书</w:t>
          </w:r>
          <w:r>
            <w:rPr>
              <w:sz w:val="32"/>
              <w:szCs w:val="32"/>
            </w:rPr>
            <w:tab/>
          </w:r>
          <w:r>
            <w:rPr>
              <w:sz w:val="32"/>
              <w:szCs w:val="32"/>
            </w:rPr>
            <w:fldChar w:fldCharType="begin"/>
          </w:r>
          <w:r>
            <w:rPr>
              <w:sz w:val="32"/>
              <w:szCs w:val="32"/>
            </w:rPr>
            <w:instrText xml:space="preserve"> PAGEREF _Toc32288 \h </w:instrText>
          </w:r>
          <w:r>
            <w:rPr>
              <w:sz w:val="32"/>
              <w:szCs w:val="32"/>
            </w:rPr>
            <w:fldChar w:fldCharType="separate"/>
          </w:r>
          <w:r>
            <w:rPr>
              <w:sz w:val="32"/>
              <w:szCs w:val="32"/>
            </w:rPr>
            <w:t>35</w:t>
          </w:r>
          <w:r>
            <w:rPr>
              <w:sz w:val="32"/>
              <w:szCs w:val="32"/>
            </w:rPr>
            <w:fldChar w:fldCharType="end"/>
          </w:r>
          <w:r>
            <w:rPr>
              <w:sz w:val="32"/>
              <w:szCs w:val="144"/>
            </w:rPr>
            <w:fldChar w:fldCharType="end"/>
          </w:r>
        </w:p>
        <w:p w14:paraId="049AC9B8">
          <w:pPr>
            <w:pStyle w:val="14"/>
            <w:tabs>
              <w:tab w:val="right" w:leader="dot" w:pos="9410"/>
            </w:tabs>
            <w:rPr>
              <w:sz w:val="32"/>
              <w:szCs w:val="32"/>
            </w:rPr>
          </w:pPr>
          <w:r>
            <w:rPr>
              <w:sz w:val="32"/>
              <w:szCs w:val="144"/>
            </w:rPr>
            <w:fldChar w:fldCharType="begin"/>
          </w:r>
          <w:r>
            <w:rPr>
              <w:sz w:val="32"/>
              <w:szCs w:val="144"/>
            </w:rPr>
            <w:instrText xml:space="preserve"> HYPERLINK \l _Toc6598 </w:instrText>
          </w:r>
          <w:r>
            <w:rPr>
              <w:sz w:val="32"/>
              <w:szCs w:val="144"/>
            </w:rPr>
            <w:fldChar w:fldCharType="separate"/>
          </w:r>
          <w:r>
            <w:rPr>
              <w:rFonts w:hint="eastAsia" w:asciiTheme="minorEastAsia" w:hAnsiTheme="minorEastAsia" w:eastAsiaTheme="minorEastAsia" w:cstheme="minorEastAsia"/>
              <w:sz w:val="32"/>
              <w:szCs w:val="40"/>
            </w:rPr>
            <w:t>八、响应承诺函</w:t>
          </w:r>
          <w:r>
            <w:rPr>
              <w:sz w:val="32"/>
              <w:szCs w:val="32"/>
            </w:rPr>
            <w:tab/>
          </w:r>
          <w:r>
            <w:rPr>
              <w:sz w:val="32"/>
              <w:szCs w:val="32"/>
            </w:rPr>
            <w:fldChar w:fldCharType="begin"/>
          </w:r>
          <w:r>
            <w:rPr>
              <w:sz w:val="32"/>
              <w:szCs w:val="32"/>
            </w:rPr>
            <w:instrText xml:space="preserve"> PAGEREF _Toc6598 \h </w:instrText>
          </w:r>
          <w:r>
            <w:rPr>
              <w:sz w:val="32"/>
              <w:szCs w:val="32"/>
            </w:rPr>
            <w:fldChar w:fldCharType="separate"/>
          </w:r>
          <w:r>
            <w:rPr>
              <w:sz w:val="32"/>
              <w:szCs w:val="32"/>
            </w:rPr>
            <w:t>36</w:t>
          </w:r>
          <w:r>
            <w:rPr>
              <w:sz w:val="32"/>
              <w:szCs w:val="32"/>
            </w:rPr>
            <w:fldChar w:fldCharType="end"/>
          </w:r>
          <w:r>
            <w:rPr>
              <w:sz w:val="32"/>
              <w:szCs w:val="144"/>
            </w:rPr>
            <w:fldChar w:fldCharType="end"/>
          </w:r>
        </w:p>
        <w:p w14:paraId="672F29F1">
          <w:pPr>
            <w:pStyle w:val="14"/>
            <w:tabs>
              <w:tab w:val="right" w:leader="dot" w:pos="9410"/>
            </w:tabs>
            <w:rPr>
              <w:sz w:val="32"/>
              <w:szCs w:val="32"/>
            </w:rPr>
          </w:pPr>
          <w:r>
            <w:rPr>
              <w:sz w:val="32"/>
              <w:szCs w:val="144"/>
            </w:rPr>
            <w:fldChar w:fldCharType="begin"/>
          </w:r>
          <w:r>
            <w:rPr>
              <w:sz w:val="32"/>
              <w:szCs w:val="144"/>
            </w:rPr>
            <w:instrText xml:space="preserve"> HYPERLINK \l _Toc22194 </w:instrText>
          </w:r>
          <w:r>
            <w:rPr>
              <w:sz w:val="32"/>
              <w:szCs w:val="144"/>
            </w:rPr>
            <w:fldChar w:fldCharType="separate"/>
          </w:r>
          <w:r>
            <w:rPr>
              <w:rFonts w:hint="eastAsia" w:asciiTheme="minorEastAsia" w:hAnsiTheme="minorEastAsia" w:eastAsiaTheme="minorEastAsia" w:cstheme="minorEastAsia"/>
              <w:sz w:val="32"/>
              <w:szCs w:val="40"/>
            </w:rPr>
            <w:t>九、供应商认为需提供其他材料</w:t>
          </w:r>
          <w:r>
            <w:rPr>
              <w:sz w:val="32"/>
              <w:szCs w:val="32"/>
            </w:rPr>
            <w:tab/>
          </w:r>
          <w:r>
            <w:rPr>
              <w:sz w:val="32"/>
              <w:szCs w:val="32"/>
            </w:rPr>
            <w:fldChar w:fldCharType="begin"/>
          </w:r>
          <w:r>
            <w:rPr>
              <w:sz w:val="32"/>
              <w:szCs w:val="32"/>
            </w:rPr>
            <w:instrText xml:space="preserve"> PAGEREF _Toc22194 \h </w:instrText>
          </w:r>
          <w:r>
            <w:rPr>
              <w:sz w:val="32"/>
              <w:szCs w:val="32"/>
            </w:rPr>
            <w:fldChar w:fldCharType="separate"/>
          </w:r>
          <w:r>
            <w:rPr>
              <w:sz w:val="32"/>
              <w:szCs w:val="32"/>
            </w:rPr>
            <w:t>38</w:t>
          </w:r>
          <w:r>
            <w:rPr>
              <w:sz w:val="32"/>
              <w:szCs w:val="32"/>
            </w:rPr>
            <w:fldChar w:fldCharType="end"/>
          </w:r>
          <w:r>
            <w:rPr>
              <w:sz w:val="32"/>
              <w:szCs w:val="144"/>
            </w:rPr>
            <w:fldChar w:fldCharType="end"/>
          </w:r>
        </w:p>
        <w:p w14:paraId="08188F54">
          <w:pPr>
            <w:pStyle w:val="14"/>
            <w:tabs>
              <w:tab w:val="right" w:leader="dot" w:pos="9410"/>
            </w:tabs>
            <w:rPr>
              <w:sz w:val="32"/>
              <w:szCs w:val="32"/>
            </w:rPr>
          </w:pPr>
          <w:r>
            <w:rPr>
              <w:sz w:val="32"/>
              <w:szCs w:val="144"/>
            </w:rPr>
            <w:fldChar w:fldCharType="begin"/>
          </w:r>
          <w:r>
            <w:rPr>
              <w:sz w:val="32"/>
              <w:szCs w:val="144"/>
            </w:rPr>
            <w:instrText xml:space="preserve"> HYPERLINK \l _Toc5316 </w:instrText>
          </w:r>
          <w:r>
            <w:rPr>
              <w:sz w:val="32"/>
              <w:szCs w:val="144"/>
            </w:rPr>
            <w:fldChar w:fldCharType="separate"/>
          </w:r>
          <w:r>
            <w:rPr>
              <w:rFonts w:hint="eastAsia"/>
              <w:sz w:val="32"/>
              <w:szCs w:val="32"/>
              <w:lang w:eastAsia="zh-CN"/>
            </w:rPr>
            <w:t>十</w:t>
          </w:r>
          <w:r>
            <w:rPr>
              <w:sz w:val="32"/>
              <w:szCs w:val="32"/>
            </w:rPr>
            <w:t>、中小微企业声明函</w:t>
          </w:r>
          <w:r>
            <w:rPr>
              <w:sz w:val="32"/>
              <w:szCs w:val="32"/>
            </w:rPr>
            <w:tab/>
          </w:r>
          <w:r>
            <w:rPr>
              <w:sz w:val="32"/>
              <w:szCs w:val="32"/>
            </w:rPr>
            <w:fldChar w:fldCharType="begin"/>
          </w:r>
          <w:r>
            <w:rPr>
              <w:sz w:val="32"/>
              <w:szCs w:val="32"/>
            </w:rPr>
            <w:instrText xml:space="preserve"> PAGEREF _Toc5316 \h </w:instrText>
          </w:r>
          <w:r>
            <w:rPr>
              <w:sz w:val="32"/>
              <w:szCs w:val="32"/>
            </w:rPr>
            <w:fldChar w:fldCharType="separate"/>
          </w:r>
          <w:r>
            <w:rPr>
              <w:sz w:val="32"/>
              <w:szCs w:val="32"/>
            </w:rPr>
            <w:t>39</w:t>
          </w:r>
          <w:r>
            <w:rPr>
              <w:sz w:val="32"/>
              <w:szCs w:val="32"/>
            </w:rPr>
            <w:fldChar w:fldCharType="end"/>
          </w:r>
          <w:r>
            <w:rPr>
              <w:sz w:val="32"/>
              <w:szCs w:val="144"/>
            </w:rPr>
            <w:fldChar w:fldCharType="end"/>
          </w:r>
        </w:p>
        <w:p w14:paraId="0DA4B3D3">
          <w:pPr>
            <w:pStyle w:val="14"/>
            <w:tabs>
              <w:tab w:val="right" w:leader="dot" w:pos="9410"/>
            </w:tabs>
            <w:rPr>
              <w:sz w:val="32"/>
              <w:szCs w:val="32"/>
            </w:rPr>
          </w:pPr>
          <w:r>
            <w:rPr>
              <w:sz w:val="32"/>
              <w:szCs w:val="144"/>
            </w:rPr>
            <w:fldChar w:fldCharType="begin"/>
          </w:r>
          <w:r>
            <w:rPr>
              <w:sz w:val="32"/>
              <w:szCs w:val="144"/>
            </w:rPr>
            <w:instrText xml:space="preserve"> HYPERLINK \l _Toc20158 </w:instrText>
          </w:r>
          <w:r>
            <w:rPr>
              <w:sz w:val="32"/>
              <w:szCs w:val="144"/>
            </w:rPr>
            <w:fldChar w:fldCharType="separate"/>
          </w:r>
          <w:r>
            <w:rPr>
              <w:rFonts w:hint="eastAsia"/>
              <w:sz w:val="32"/>
              <w:szCs w:val="32"/>
              <w:lang w:eastAsia="zh-CN"/>
            </w:rPr>
            <w:t>十一、</w:t>
          </w:r>
          <w:r>
            <w:rPr>
              <w:sz w:val="32"/>
              <w:szCs w:val="32"/>
            </w:rPr>
            <w:t>残疾人福利企业声明函</w:t>
          </w:r>
          <w:r>
            <w:rPr>
              <w:sz w:val="32"/>
              <w:szCs w:val="32"/>
            </w:rPr>
            <w:tab/>
          </w:r>
          <w:r>
            <w:rPr>
              <w:sz w:val="32"/>
              <w:szCs w:val="32"/>
            </w:rPr>
            <w:fldChar w:fldCharType="begin"/>
          </w:r>
          <w:r>
            <w:rPr>
              <w:sz w:val="32"/>
              <w:szCs w:val="32"/>
            </w:rPr>
            <w:instrText xml:space="preserve"> PAGEREF _Toc20158 \h </w:instrText>
          </w:r>
          <w:r>
            <w:rPr>
              <w:sz w:val="32"/>
              <w:szCs w:val="32"/>
            </w:rPr>
            <w:fldChar w:fldCharType="separate"/>
          </w:r>
          <w:r>
            <w:rPr>
              <w:sz w:val="32"/>
              <w:szCs w:val="32"/>
            </w:rPr>
            <w:t>42</w:t>
          </w:r>
          <w:r>
            <w:rPr>
              <w:sz w:val="32"/>
              <w:szCs w:val="32"/>
            </w:rPr>
            <w:fldChar w:fldCharType="end"/>
          </w:r>
          <w:r>
            <w:rPr>
              <w:sz w:val="32"/>
              <w:szCs w:val="144"/>
            </w:rPr>
            <w:fldChar w:fldCharType="end"/>
          </w:r>
        </w:p>
        <w:p w14:paraId="43F2737E">
          <w:pPr>
            <w:pStyle w:val="14"/>
            <w:tabs>
              <w:tab w:val="right" w:leader="dot" w:pos="9410"/>
            </w:tabs>
          </w:pPr>
          <w:r>
            <w:rPr>
              <w:sz w:val="32"/>
              <w:szCs w:val="144"/>
            </w:rPr>
            <w:fldChar w:fldCharType="begin"/>
          </w:r>
          <w:r>
            <w:rPr>
              <w:sz w:val="32"/>
              <w:szCs w:val="144"/>
            </w:rPr>
            <w:instrText xml:space="preserve"> HYPERLINK \l _Toc3117 </w:instrText>
          </w:r>
          <w:r>
            <w:rPr>
              <w:sz w:val="32"/>
              <w:szCs w:val="144"/>
            </w:rPr>
            <w:fldChar w:fldCharType="separate"/>
          </w:r>
          <w:r>
            <w:rPr>
              <w:rFonts w:hint="eastAsia" w:eastAsia="宋体" w:cs="宋体"/>
              <w:sz w:val="32"/>
              <w:szCs w:val="32"/>
              <w:lang w:val="en-US" w:eastAsia="zh-CN"/>
            </w:rPr>
            <w:t>十二、监狱企业证明材料（如有）</w:t>
          </w:r>
          <w:r>
            <w:rPr>
              <w:sz w:val="32"/>
              <w:szCs w:val="32"/>
            </w:rPr>
            <w:tab/>
          </w:r>
          <w:r>
            <w:rPr>
              <w:sz w:val="32"/>
              <w:szCs w:val="32"/>
            </w:rPr>
            <w:fldChar w:fldCharType="begin"/>
          </w:r>
          <w:r>
            <w:rPr>
              <w:sz w:val="32"/>
              <w:szCs w:val="32"/>
            </w:rPr>
            <w:instrText xml:space="preserve"> PAGEREF _Toc3117 \h </w:instrText>
          </w:r>
          <w:r>
            <w:rPr>
              <w:sz w:val="32"/>
              <w:szCs w:val="32"/>
            </w:rPr>
            <w:fldChar w:fldCharType="separate"/>
          </w:r>
          <w:r>
            <w:rPr>
              <w:sz w:val="32"/>
              <w:szCs w:val="32"/>
            </w:rPr>
            <w:t>43</w:t>
          </w:r>
          <w:r>
            <w:rPr>
              <w:sz w:val="32"/>
              <w:szCs w:val="32"/>
            </w:rPr>
            <w:fldChar w:fldCharType="end"/>
          </w:r>
          <w:r>
            <w:rPr>
              <w:sz w:val="32"/>
              <w:szCs w:val="144"/>
            </w:rPr>
            <w:fldChar w:fldCharType="end"/>
          </w:r>
        </w:p>
        <w:p w14:paraId="3095A15E">
          <w:pPr>
            <w:rPr>
              <w:b/>
            </w:rPr>
          </w:pPr>
          <w:r>
            <w:rPr>
              <w:szCs w:val="60"/>
            </w:rPr>
            <w:fldChar w:fldCharType="end"/>
          </w:r>
        </w:p>
      </w:sdtContent>
    </w:sdt>
    <w:p w14:paraId="372C5FEE">
      <w:pPr>
        <w:rPr>
          <w:b/>
        </w:rPr>
      </w:pPr>
    </w:p>
    <w:p w14:paraId="50C8FBCF">
      <w:pPr>
        <w:tabs>
          <w:tab w:val="left" w:pos="7160"/>
        </w:tabs>
        <w:bidi w:val="0"/>
        <w:rPr>
          <w:rFonts w:hint="eastAsia"/>
          <w:lang w:eastAsia="zh-CN"/>
        </w:rPr>
      </w:pPr>
      <w:r>
        <w:rPr>
          <w:rFonts w:hint="eastAsia"/>
          <w:lang w:eastAsia="zh-CN"/>
        </w:rPr>
        <w:tab/>
      </w:r>
    </w:p>
    <w:p w14:paraId="67BCCAA6">
      <w:pPr>
        <w:bidi w:val="0"/>
        <w:rPr>
          <w:rFonts w:hint="eastAsia"/>
          <w:lang w:val="en-US" w:eastAsia="zh-CN"/>
        </w:rPr>
      </w:pPr>
    </w:p>
    <w:p w14:paraId="3584F2AF">
      <w:pPr>
        <w:bidi w:val="0"/>
        <w:rPr>
          <w:rFonts w:hint="eastAsia"/>
          <w:lang w:val="en-US" w:eastAsia="zh-CN"/>
        </w:rPr>
      </w:pPr>
    </w:p>
    <w:p w14:paraId="2763953F">
      <w:pPr>
        <w:bidi w:val="0"/>
        <w:rPr>
          <w:rFonts w:hint="eastAsia"/>
          <w:lang w:val="en-US" w:eastAsia="zh-CN"/>
        </w:rPr>
      </w:pPr>
    </w:p>
    <w:p w14:paraId="16D771A9">
      <w:pPr>
        <w:bidi w:val="0"/>
        <w:rPr>
          <w:rFonts w:hint="eastAsia"/>
          <w:lang w:val="en-US" w:eastAsia="zh-CN"/>
        </w:rPr>
      </w:pPr>
    </w:p>
    <w:p w14:paraId="060D2736">
      <w:pPr>
        <w:bidi w:val="0"/>
        <w:rPr>
          <w:rFonts w:hint="eastAsia"/>
          <w:lang w:val="en-US" w:eastAsia="zh-CN"/>
        </w:rPr>
      </w:pPr>
    </w:p>
    <w:p w14:paraId="50B4EEF3">
      <w:pPr>
        <w:bidi w:val="0"/>
        <w:rPr>
          <w:rFonts w:hint="default"/>
          <w:lang w:val="en-US" w:eastAsia="zh-CN"/>
        </w:rPr>
      </w:pPr>
    </w:p>
    <w:p w14:paraId="66D1853E">
      <w:pPr>
        <w:bidi w:val="0"/>
        <w:rPr>
          <w:rFonts w:hint="default"/>
          <w:lang w:val="en-US" w:eastAsia="zh-CN"/>
        </w:rPr>
      </w:pPr>
    </w:p>
    <w:p w14:paraId="42B02E8A">
      <w:pPr>
        <w:pStyle w:val="2"/>
        <w:pageBreakBefore w:val="0"/>
        <w:widowControl/>
        <w:tabs>
          <w:tab w:val="left" w:pos="1126"/>
        </w:tabs>
        <w:kinsoku w:val="0"/>
        <w:wordWrap/>
        <w:overflowPunct/>
        <w:topLinePunct w:val="0"/>
        <w:autoSpaceDE w:val="0"/>
        <w:autoSpaceDN w:val="0"/>
        <w:bidi w:val="0"/>
        <w:adjustRightInd w:val="0"/>
        <w:snapToGrid w:val="0"/>
        <w:spacing w:before="102" w:line="360" w:lineRule="auto"/>
        <w:jc w:val="center"/>
        <w:textAlignment w:val="baseline"/>
        <w:rPr>
          <w:rFonts w:hint="default" w:asciiTheme="minorEastAsia" w:hAnsiTheme="minorEastAsia" w:eastAsiaTheme="minorEastAsia" w:cstheme="minorEastAsia"/>
          <w:sz w:val="30"/>
          <w:szCs w:val="30"/>
          <w:lang w:val="en-US" w:eastAsia="zh-CN"/>
        </w:rPr>
      </w:pPr>
      <w:bookmarkStart w:id="0" w:name="_Toc28258"/>
      <w:r>
        <w:rPr>
          <w:rFonts w:hint="eastAsia" w:asciiTheme="minorEastAsia" w:hAnsiTheme="minorEastAsia" w:eastAsiaTheme="minorEastAsia" w:cstheme="minorEastAsia"/>
          <w:sz w:val="30"/>
          <w:szCs w:val="30"/>
          <w:lang w:val="en-US" w:eastAsia="zh-CN"/>
        </w:rPr>
        <w:t>第一章 单一来源采购邀请函</w:t>
      </w:r>
      <w:bookmarkEnd w:id="0"/>
    </w:p>
    <w:p w14:paraId="6F2AA8F9">
      <w:pPr>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lang w:eastAsia="zh-CN"/>
        </w:rPr>
      </w:pPr>
      <w:r>
        <w:rPr>
          <w:rFonts w:hint="eastAsia" w:ascii="宋体" w:hAnsi="宋体" w:eastAsia="宋体" w:cs="宋体"/>
          <w:b/>
          <w:bCs/>
          <w:sz w:val="32"/>
          <w:szCs w:val="32"/>
          <w:lang w:val="en-US" w:eastAsia="zh-CN"/>
        </w:rPr>
        <w:t>河南省教育厅2026年河南省中等职业教育学历认证服务项目</w:t>
      </w:r>
      <w:r>
        <w:rPr>
          <w:rFonts w:hint="eastAsia" w:ascii="宋体" w:hAnsi="宋体" w:eastAsia="宋体" w:cs="宋体"/>
          <w:b/>
          <w:bCs/>
          <w:sz w:val="32"/>
          <w:szCs w:val="32"/>
        </w:rPr>
        <w:t>单一来源采购</w:t>
      </w:r>
      <w:r>
        <w:rPr>
          <w:rFonts w:hint="eastAsia" w:ascii="宋体" w:hAnsi="宋体" w:eastAsia="宋体" w:cs="宋体"/>
          <w:b/>
          <w:bCs/>
          <w:sz w:val="32"/>
          <w:szCs w:val="32"/>
          <w:lang w:val="en-US" w:eastAsia="zh-CN"/>
        </w:rPr>
        <w:t>邀请函</w:t>
      </w:r>
    </w:p>
    <w:p w14:paraId="723F06D7">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项目名称：</w:t>
      </w:r>
      <w:r>
        <w:rPr>
          <w:rFonts w:hint="eastAsia" w:ascii="宋体" w:hAnsi="宋体" w:eastAsia="宋体" w:cs="宋体"/>
          <w:sz w:val="24"/>
          <w:szCs w:val="24"/>
          <w:lang w:val="en-US" w:eastAsia="zh-CN"/>
        </w:rPr>
        <w:t>河南省教育厅2026年河南省中等职业教育学历认证服务项目</w:t>
      </w:r>
    </w:p>
    <w:p w14:paraId="30D0283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highlight w:val="yellow"/>
          <w:lang w:val="en-US" w:eastAsia="zh-CN"/>
        </w:rPr>
      </w:pPr>
      <w:r>
        <w:rPr>
          <w:rFonts w:hint="eastAsia" w:ascii="宋体" w:hAnsi="宋体" w:eastAsia="宋体" w:cs="宋体"/>
          <w:sz w:val="24"/>
          <w:szCs w:val="24"/>
        </w:rPr>
        <w:t>二、采购项目编号：</w:t>
      </w:r>
      <w:r>
        <w:rPr>
          <w:rFonts w:hint="eastAsia" w:ascii="宋体" w:hAnsi="宋体" w:eastAsia="宋体" w:cs="宋体"/>
          <w:sz w:val="24"/>
          <w:szCs w:val="24"/>
          <w:highlight w:val="none"/>
          <w:lang w:val="en-US" w:eastAsia="zh-CN"/>
        </w:rPr>
        <w:t>豫财单一采购-2026-133</w:t>
      </w:r>
    </w:p>
    <w:p w14:paraId="7923B543">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三、资金来源：财政资金</w:t>
      </w:r>
    </w:p>
    <w:p w14:paraId="1DEF80F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四、项目采购内容：</w:t>
      </w:r>
    </w:p>
    <w:p w14:paraId="6C56B25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1.拟成交供应商信息</w:t>
      </w:r>
    </w:p>
    <w:tbl>
      <w:tblPr>
        <w:tblStyle w:val="19"/>
        <w:tblW w:w="8601"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2"/>
        <w:gridCol w:w="2702"/>
        <w:gridCol w:w="2098"/>
        <w:gridCol w:w="2789"/>
      </w:tblGrid>
      <w:tr w14:paraId="4157E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1012" w:type="dxa"/>
            <w:vAlign w:val="center"/>
          </w:tcPr>
          <w:p w14:paraId="41A46097">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序号</w:t>
            </w:r>
          </w:p>
        </w:tc>
        <w:tc>
          <w:tcPr>
            <w:tcW w:w="2702" w:type="dxa"/>
            <w:vAlign w:val="center"/>
          </w:tcPr>
          <w:p w14:paraId="3EFB1E3E">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项目名称</w:t>
            </w:r>
          </w:p>
        </w:tc>
        <w:tc>
          <w:tcPr>
            <w:tcW w:w="2098" w:type="dxa"/>
            <w:vAlign w:val="center"/>
          </w:tcPr>
          <w:p w14:paraId="241FFF2F">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拟成交供应商名称</w:t>
            </w:r>
          </w:p>
        </w:tc>
        <w:tc>
          <w:tcPr>
            <w:tcW w:w="2789" w:type="dxa"/>
            <w:vAlign w:val="center"/>
          </w:tcPr>
          <w:p w14:paraId="149B53C7">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拟成交供应商地址</w:t>
            </w:r>
          </w:p>
        </w:tc>
      </w:tr>
      <w:tr w14:paraId="645D6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0" w:hRule="atLeast"/>
        </w:trPr>
        <w:tc>
          <w:tcPr>
            <w:tcW w:w="1012" w:type="dxa"/>
            <w:vAlign w:val="center"/>
          </w:tcPr>
          <w:p w14:paraId="7601B404">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p>
          <w:p w14:paraId="100EE023">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2702" w:type="dxa"/>
            <w:vAlign w:val="center"/>
          </w:tcPr>
          <w:p w14:paraId="41DE0FF5">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河南省教育厅2026年河南省中等职业教育学历认证服务项目</w:t>
            </w:r>
          </w:p>
        </w:tc>
        <w:tc>
          <w:tcPr>
            <w:tcW w:w="2098" w:type="dxa"/>
            <w:vAlign w:val="center"/>
          </w:tcPr>
          <w:p w14:paraId="1B24640B">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rPr>
              <w:t>河南省安信科技发展有限公司</w:t>
            </w:r>
          </w:p>
        </w:tc>
        <w:tc>
          <w:tcPr>
            <w:tcW w:w="2789" w:type="dxa"/>
            <w:vAlign w:val="center"/>
          </w:tcPr>
          <w:p w14:paraId="50512C01">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default" w:ascii="宋体" w:hAnsi="宋体" w:eastAsia="宋体" w:cs="宋体"/>
                <w:sz w:val="24"/>
                <w:szCs w:val="24"/>
                <w:lang w:val="en-US" w:eastAsia="zh-CN"/>
              </w:rPr>
            </w:pPr>
            <w:r>
              <w:rPr>
                <w:rFonts w:hint="eastAsia" w:ascii="宋体" w:hAnsi="宋体" w:eastAsia="宋体" w:cs="宋体"/>
                <w:sz w:val="24"/>
                <w:szCs w:val="24"/>
              </w:rPr>
              <w:t>河南省郑州市高新技术产业开发区翠竹街76号9号楼1单元14层1410号</w:t>
            </w:r>
          </w:p>
        </w:tc>
      </w:tr>
    </w:tbl>
    <w:p w14:paraId="44FAEC5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采购内容：</w:t>
      </w:r>
    </w:p>
    <w:p w14:paraId="4EBBC03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河南省中等职业教育学历认证</w:t>
      </w:r>
      <w:r>
        <w:rPr>
          <w:rFonts w:hint="eastAsia" w:ascii="宋体" w:hAnsi="宋体" w:eastAsia="宋体" w:cs="宋体"/>
          <w:sz w:val="24"/>
          <w:szCs w:val="24"/>
          <w:lang w:val="en-US" w:eastAsia="zh-CN"/>
        </w:rPr>
        <w:t>服务；</w:t>
      </w:r>
      <w:r>
        <w:rPr>
          <w:rFonts w:hint="eastAsia" w:ascii="宋体" w:hAnsi="宋体" w:eastAsia="宋体" w:cs="宋体"/>
          <w:sz w:val="24"/>
          <w:szCs w:val="24"/>
        </w:rPr>
        <w:t>基于中职学历认证系统，提供中职学籍备案子系统，做好全省400多所学校的学籍备案咨询、培训工作和运维服务</w:t>
      </w:r>
      <w:r>
        <w:rPr>
          <w:rFonts w:hint="eastAsia" w:ascii="宋体" w:hAnsi="宋体" w:eastAsia="宋体" w:cs="宋体"/>
          <w:sz w:val="24"/>
          <w:szCs w:val="24"/>
          <w:lang w:val="en-US" w:eastAsia="zh-CN"/>
        </w:rPr>
        <w:t>。</w:t>
      </w:r>
    </w:p>
    <w:p w14:paraId="352EA05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3.预算金额：</w:t>
      </w:r>
      <w:r>
        <w:rPr>
          <w:rFonts w:hint="eastAsia" w:ascii="宋体" w:hAnsi="宋体" w:eastAsia="宋体" w:cs="宋体"/>
          <w:sz w:val="24"/>
          <w:szCs w:val="24"/>
          <w:lang w:val="en-US" w:eastAsia="zh-CN"/>
        </w:rPr>
        <w:t>200万元</w:t>
      </w:r>
    </w:p>
    <w:p w14:paraId="457EF82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4.质量要求：</w:t>
      </w:r>
      <w:r>
        <w:rPr>
          <w:rFonts w:hint="eastAsia" w:ascii="宋体" w:hAnsi="宋体" w:eastAsia="宋体" w:cs="宋体"/>
          <w:sz w:val="24"/>
          <w:szCs w:val="24"/>
          <w:lang w:eastAsia="zh-CN"/>
        </w:rPr>
        <w:t>合格</w:t>
      </w:r>
      <w:r>
        <w:rPr>
          <w:rFonts w:hint="eastAsia" w:ascii="宋体" w:hAnsi="宋体" w:eastAsia="宋体" w:cs="宋体"/>
          <w:sz w:val="24"/>
          <w:szCs w:val="24"/>
        </w:rPr>
        <w:t>，满足采购人提出的的技术标准及要求</w:t>
      </w:r>
    </w:p>
    <w:p w14:paraId="5934F04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5.</w:t>
      </w:r>
      <w:r>
        <w:rPr>
          <w:rFonts w:hint="eastAsia" w:ascii="宋体" w:hAnsi="宋体" w:eastAsia="宋体" w:cs="宋体"/>
          <w:sz w:val="24"/>
          <w:szCs w:val="24"/>
          <w:lang w:eastAsia="zh-CN"/>
        </w:rPr>
        <w:t>服务期</w:t>
      </w:r>
      <w:r>
        <w:rPr>
          <w:rFonts w:hint="eastAsia" w:ascii="宋体" w:hAnsi="宋体" w:eastAsia="宋体" w:cs="宋体"/>
          <w:sz w:val="24"/>
          <w:szCs w:val="24"/>
        </w:rPr>
        <w:t>：</w:t>
      </w:r>
      <w:r>
        <w:rPr>
          <w:rFonts w:hint="eastAsia" w:ascii="宋体" w:hAnsi="宋体" w:eastAsia="宋体" w:cs="宋体"/>
          <w:sz w:val="24"/>
          <w:szCs w:val="24"/>
          <w:lang w:val="en-US" w:eastAsia="zh-CN"/>
        </w:rPr>
        <w:t>1年</w:t>
      </w:r>
    </w:p>
    <w:p w14:paraId="5AEBD91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w:t>
      </w:r>
      <w:r>
        <w:rPr>
          <w:rFonts w:hint="eastAsia" w:ascii="宋体" w:hAnsi="宋体" w:eastAsia="宋体" w:cs="宋体"/>
          <w:sz w:val="24"/>
          <w:szCs w:val="24"/>
          <w:lang w:eastAsia="zh-CN"/>
        </w:rPr>
        <w:t>服务</w:t>
      </w:r>
      <w:r>
        <w:rPr>
          <w:rFonts w:hint="eastAsia" w:ascii="宋体" w:hAnsi="宋体" w:eastAsia="宋体" w:cs="宋体"/>
          <w:sz w:val="24"/>
          <w:szCs w:val="24"/>
        </w:rPr>
        <w:t>地点：采购人指定地点</w:t>
      </w:r>
    </w:p>
    <w:p w14:paraId="1EA9926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.标段划分：本项目共划分</w:t>
      </w:r>
      <w:r>
        <w:rPr>
          <w:rFonts w:hint="eastAsia" w:ascii="宋体" w:hAnsi="宋体" w:eastAsia="宋体" w:cs="宋体"/>
          <w:sz w:val="24"/>
          <w:szCs w:val="24"/>
          <w:lang w:eastAsia="zh-CN"/>
        </w:rPr>
        <w:t>一</w:t>
      </w:r>
      <w:r>
        <w:rPr>
          <w:rFonts w:hint="eastAsia" w:ascii="宋体" w:hAnsi="宋体" w:eastAsia="宋体" w:cs="宋体"/>
          <w:sz w:val="24"/>
          <w:szCs w:val="24"/>
        </w:rPr>
        <w:t>个标段</w:t>
      </w:r>
    </w:p>
    <w:p w14:paraId="5D70E87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五、供应商资格要求：</w:t>
      </w:r>
    </w:p>
    <w:p w14:paraId="37EF220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1.符合《中华人民共和国政府采购法》第二十二条规定的条件：</w:t>
      </w:r>
    </w:p>
    <w:p w14:paraId="7DE58AC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2.信誉要求：</w:t>
      </w:r>
    </w:p>
    <w:p w14:paraId="22A9F2F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（1）未处于被责令停业、投标资格被取消或者财产被接管、冻结和破产状态；</w:t>
      </w:r>
    </w:p>
    <w:p w14:paraId="31C4B21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Cs/>
          <w:sz w:val="24"/>
          <w:szCs w:val="24"/>
        </w:rPr>
      </w:pPr>
      <w:r>
        <w:rPr>
          <w:rFonts w:hint="eastAsia" w:ascii="宋体" w:hAnsi="宋体" w:eastAsia="宋体" w:cs="宋体"/>
          <w:sz w:val="24"/>
          <w:szCs w:val="24"/>
        </w:rPr>
        <w:t>（2）</w:t>
      </w:r>
      <w:r>
        <w:rPr>
          <w:rFonts w:hint="eastAsia" w:ascii="宋体" w:hAnsi="宋体" w:eastAsia="宋体" w:cs="宋体"/>
          <w:bCs/>
          <w:sz w:val="24"/>
          <w:szCs w:val="24"/>
        </w:rPr>
        <w:t>根据《关于在政府采购活动中查询及使用信用记录有关问题的通知》（财库〔2016〕125 号） 和豫财购【2016】15 号的规定，对列入失信被执行人、重大税收违法失信主体、政府采购严重违法失信行为记录名单的供应商，拒绝参与本项目政府采购活动。【查询渠道：1.“信用中国”网站（www.creditchina.gov.cn）查 询 内 容 : 重 大 税 收 违 法 失 信 主 体 ； 2. “ 中 国 执 行 信 息 公 开 网 ” 网 站（http://zxgk.court.gov.cn）查询内容为：失信被执行人；3.中国政府采购网（www.ccgp.gov.cn）查询内容为：政府采购严重违法失信行为记录名单</w:t>
      </w:r>
      <w:r>
        <w:rPr>
          <w:rFonts w:hint="eastAsia" w:ascii="宋体" w:hAnsi="宋体" w:eastAsia="宋体" w:cs="宋体"/>
          <w:bCs/>
          <w:sz w:val="24"/>
          <w:szCs w:val="24"/>
          <w:lang w:eastAsia="zh-CN"/>
        </w:rPr>
        <w:t>；符合豫财购【2016】15号的规定，以采购人或代理机构进行查询结果为准</w:t>
      </w:r>
      <w:r>
        <w:rPr>
          <w:rFonts w:hint="eastAsia" w:ascii="宋体" w:hAnsi="宋体" w:eastAsia="宋体" w:cs="宋体"/>
          <w:bCs/>
          <w:sz w:val="24"/>
          <w:szCs w:val="24"/>
        </w:rPr>
        <w:t>】；注：(采购人、代理机构在开标后对投标供应商信用记录进行查询，并将查询结果网页打印存档，投标供应商不良信用记录以代理机构开标后查询结果为准。)</w:t>
      </w:r>
    </w:p>
    <w:p w14:paraId="070AFAC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3.本项目不接受联合体投标。</w:t>
      </w:r>
    </w:p>
    <w:p w14:paraId="2D7233C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cs="宋体"/>
          <w:sz w:val="24"/>
          <w:szCs w:val="24"/>
        </w:rPr>
        <w:t>.落实政府采购政策需满足的资格要求：</w:t>
      </w:r>
      <w:r>
        <w:rPr>
          <w:rFonts w:hint="eastAsia" w:ascii="宋体" w:hAnsi="宋体" w:cs="宋体"/>
          <w:sz w:val="24"/>
          <w:szCs w:val="24"/>
          <w:lang w:val="en-US" w:eastAsia="zh-CN"/>
        </w:rPr>
        <w:t>无</w:t>
      </w:r>
    </w:p>
    <w:p w14:paraId="3D57B4D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cs="宋体"/>
          <w:sz w:val="24"/>
          <w:szCs w:val="24"/>
          <w:lang w:val="en-US" w:eastAsia="zh-CN"/>
        </w:rPr>
        <w:t>备注：</w:t>
      </w:r>
      <w:r>
        <w:rPr>
          <w:rFonts w:hint="eastAsia" w:ascii="宋体" w:hAnsi="宋体" w:cs="宋体"/>
          <w:sz w:val="24"/>
          <w:szCs w:val="24"/>
        </w:rPr>
        <w:t>本项目执行优先采购节能环保、环境标志性产品、优先采购自主创新产品，扶持不发达地区和少数民族地区，促进中小企业、监狱企业、残疾人福利性企业发展等（具体详见招标文件）</w:t>
      </w:r>
      <w:r>
        <w:rPr>
          <w:rFonts w:hint="eastAsia" w:ascii="宋体" w:hAnsi="宋体" w:eastAsia="宋体" w:cs="宋体"/>
          <w:sz w:val="24"/>
          <w:szCs w:val="24"/>
          <w:lang w:val="en-US" w:eastAsia="zh-CN"/>
        </w:rPr>
        <w:t>。</w:t>
      </w:r>
    </w:p>
    <w:p w14:paraId="2EF7D25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六、获取单采</w:t>
      </w:r>
      <w:r>
        <w:rPr>
          <w:rFonts w:hint="eastAsia" w:ascii="宋体" w:hAnsi="宋体" w:eastAsia="宋体" w:cs="宋体"/>
          <w:sz w:val="24"/>
          <w:szCs w:val="24"/>
          <w:lang w:eastAsia="zh-CN"/>
        </w:rPr>
        <w:t>购</w:t>
      </w:r>
      <w:r>
        <w:rPr>
          <w:rFonts w:hint="eastAsia" w:ascii="宋体" w:hAnsi="宋体" w:eastAsia="宋体" w:cs="宋体"/>
          <w:sz w:val="24"/>
          <w:szCs w:val="24"/>
        </w:rPr>
        <w:t>文件：</w:t>
      </w:r>
    </w:p>
    <w:p w14:paraId="545D1A2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highlight w:val="none"/>
        </w:rPr>
        <w:t>时间：202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rPr>
        <w:t>日至202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21</w:t>
      </w:r>
      <w:r>
        <w:rPr>
          <w:rFonts w:hint="eastAsia" w:ascii="宋体" w:hAnsi="宋体" w:eastAsia="宋体" w:cs="宋体"/>
          <w:sz w:val="24"/>
          <w:szCs w:val="24"/>
          <w:highlight w:val="none"/>
        </w:rPr>
        <w:t>日（北京时间，法定节假日除外）。</w:t>
      </w:r>
    </w:p>
    <w:p w14:paraId="75586A6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Cs/>
          <w:sz w:val="24"/>
          <w:szCs w:val="24"/>
        </w:rPr>
      </w:pPr>
      <w:r>
        <w:rPr>
          <w:rFonts w:hint="eastAsia" w:ascii="宋体" w:hAnsi="宋体" w:eastAsia="宋体" w:cs="宋体"/>
          <w:sz w:val="24"/>
          <w:szCs w:val="24"/>
          <w:lang w:val="en-US" w:eastAsia="zh-CN"/>
        </w:rPr>
        <w:t>2、</w:t>
      </w:r>
      <w:r>
        <w:rPr>
          <w:rFonts w:hint="eastAsia" w:ascii="宋体" w:hAnsi="宋体" w:eastAsia="宋体" w:cs="宋体"/>
          <w:bCs/>
          <w:sz w:val="24"/>
          <w:szCs w:val="24"/>
          <w:lang w:val="en-US" w:eastAsia="zh-CN"/>
        </w:rPr>
        <w:t>文件费</w:t>
      </w:r>
      <w:r>
        <w:rPr>
          <w:rFonts w:hint="eastAsia" w:ascii="宋体" w:hAnsi="宋体" w:eastAsia="宋体" w:cs="宋体"/>
          <w:bCs/>
          <w:sz w:val="24"/>
          <w:szCs w:val="24"/>
        </w:rPr>
        <w:t>售价：</w:t>
      </w:r>
      <w:r>
        <w:rPr>
          <w:rFonts w:hint="eastAsia" w:ascii="宋体" w:hAnsi="宋体" w:eastAsia="宋体" w:cs="宋体"/>
          <w:bCs/>
          <w:sz w:val="24"/>
          <w:szCs w:val="24"/>
          <w:lang w:val="en-US" w:eastAsia="zh-CN"/>
        </w:rPr>
        <w:t>5</w:t>
      </w:r>
      <w:r>
        <w:rPr>
          <w:rFonts w:hint="eastAsia" w:ascii="宋体" w:hAnsi="宋体" w:eastAsia="宋体" w:cs="宋体"/>
          <w:bCs/>
          <w:sz w:val="24"/>
          <w:szCs w:val="24"/>
        </w:rPr>
        <w:t>00 元/套。</w:t>
      </w:r>
    </w:p>
    <w:p w14:paraId="4CB7516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Cs/>
          <w:sz w:val="24"/>
          <w:szCs w:val="24"/>
        </w:rPr>
      </w:pPr>
      <w:r>
        <w:rPr>
          <w:rFonts w:hint="eastAsia" w:ascii="宋体" w:hAnsi="宋体" w:eastAsia="宋体" w:cs="宋体"/>
          <w:bCs/>
          <w:sz w:val="24"/>
          <w:szCs w:val="24"/>
          <w:lang w:val="en-US" w:eastAsia="zh-CN"/>
        </w:rPr>
        <w:t>3、报名</w:t>
      </w:r>
      <w:r>
        <w:rPr>
          <w:rFonts w:hint="eastAsia" w:ascii="宋体" w:hAnsi="宋体" w:eastAsia="宋体" w:cs="宋体"/>
          <w:bCs/>
          <w:sz w:val="24"/>
          <w:szCs w:val="24"/>
        </w:rPr>
        <w:t>方式：</w:t>
      </w:r>
    </w:p>
    <w:p w14:paraId="5CB11F2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18"/>
        </w:rPr>
      </w:pPr>
      <w:r>
        <w:rPr>
          <w:rFonts w:hint="eastAsia" w:ascii="宋体" w:hAnsi="宋体" w:eastAsia="宋体" w:cs="宋体"/>
          <w:bCs/>
          <w:sz w:val="24"/>
          <w:szCs w:val="24"/>
        </w:rPr>
        <w:t>（1）现场报名；</w:t>
      </w:r>
      <w:r>
        <w:rPr>
          <w:rFonts w:hint="eastAsia" w:ascii="宋体" w:hAnsi="宋体" w:eastAsia="宋体" w:cs="宋体"/>
          <w:sz w:val="24"/>
          <w:szCs w:val="18"/>
        </w:rPr>
        <w:t>报名地点：郑州市金水区政五街2号综合办公楼4楼465室</w:t>
      </w:r>
    </w:p>
    <w:p w14:paraId="5566727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18"/>
        </w:rPr>
      </w:pPr>
      <w:r>
        <w:rPr>
          <w:rFonts w:hint="eastAsia" w:ascii="宋体" w:hAnsi="宋体" w:eastAsia="宋体" w:cs="宋体"/>
          <w:sz w:val="24"/>
          <w:szCs w:val="18"/>
        </w:rPr>
        <w:t>（2）邮件报名；请供应商通过电子邮件发送报名资料扫描件（加盖企业公章）至采购代理机构邮箱（hnsyjzbyxgs@163.com），采购代理机构审核后将以邮件的方式回复“项目名称+报名成功”，收到回复后供应商把标书资料费转账到指定账户，转账时须标注项目名称+标书资料费。</w:t>
      </w:r>
    </w:p>
    <w:p w14:paraId="6735205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r>
        <w:rPr>
          <w:rFonts w:hint="eastAsia" w:ascii="宋体" w:hAnsi="宋体" w:eastAsia="宋体" w:cs="宋体"/>
          <w:sz w:val="24"/>
          <w:szCs w:val="18"/>
        </w:rPr>
        <w:t>备注：报名所需资料：①有效的统一社会信用代码证（或有效的企业营业执照、组织机构代码证和税务登记证），②法定代表人身份证，以上资料需提供复印件并加盖公司公章；如供应商代表不是法定代表人，除提供上述所需资料外还需持有有效法定代表人授权委托书</w:t>
      </w:r>
      <w:r>
        <w:rPr>
          <w:rFonts w:hint="eastAsia" w:ascii="宋体" w:hAnsi="宋体" w:eastAsia="宋体" w:cs="宋体"/>
          <w:sz w:val="24"/>
          <w:szCs w:val="24"/>
          <w:lang w:val="en-US" w:eastAsia="zh-CN"/>
        </w:rPr>
        <w:t>（法定代表人及授权代表签字的原件）及法定代表人和授权代表身份证复印件，复印件需加盖公章。</w:t>
      </w:r>
    </w:p>
    <w:p w14:paraId="2637AC0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七、响应文件的递交：</w:t>
      </w:r>
    </w:p>
    <w:p w14:paraId="66361B9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（1）响</w:t>
      </w:r>
      <w:r>
        <w:rPr>
          <w:rFonts w:hint="eastAsia" w:ascii="宋体" w:hAnsi="宋体" w:eastAsia="宋体" w:cs="宋体"/>
          <w:sz w:val="24"/>
          <w:szCs w:val="24"/>
        </w:rPr>
        <w:t>应文件递交的截止时间</w:t>
      </w: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23</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rPr>
        <w:t>时</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0分（北京时间）。</w:t>
      </w:r>
    </w:p>
    <w:p w14:paraId="7B8F389E">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（2）响应文件递交地点：河南省豫教招标有限公司</w:t>
      </w:r>
      <w:r>
        <w:rPr>
          <w:rFonts w:hint="eastAsia" w:ascii="宋体" w:hAnsi="宋体" w:eastAsia="宋体" w:cs="宋体"/>
          <w:sz w:val="24"/>
          <w:szCs w:val="24"/>
          <w:lang w:val="en-US" w:eastAsia="zh-CN"/>
        </w:rPr>
        <w:t>会议室</w:t>
      </w:r>
      <w:r>
        <w:rPr>
          <w:rFonts w:hint="eastAsia" w:ascii="宋体" w:hAnsi="宋体" w:eastAsia="宋体" w:cs="宋体"/>
          <w:sz w:val="24"/>
          <w:szCs w:val="24"/>
        </w:rPr>
        <w:t>（郑州市</w:t>
      </w:r>
      <w:r>
        <w:rPr>
          <w:rFonts w:hint="eastAsia" w:ascii="宋体" w:hAnsi="宋体" w:eastAsia="宋体" w:cs="宋体"/>
          <w:sz w:val="24"/>
          <w:szCs w:val="24"/>
          <w:lang w:eastAsia="zh-CN"/>
        </w:rPr>
        <w:t>金水区政五街</w:t>
      </w:r>
      <w:r>
        <w:rPr>
          <w:rFonts w:hint="eastAsia" w:ascii="宋体" w:hAnsi="宋体" w:eastAsia="宋体" w:cs="宋体"/>
          <w:sz w:val="24"/>
          <w:szCs w:val="24"/>
          <w:lang w:val="en-US" w:eastAsia="zh-CN"/>
        </w:rPr>
        <w:t>2号综合办公楼4楼豫教招标会议室</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sz w:val="24"/>
          <w:szCs w:val="24"/>
        </w:rPr>
        <w:t>逾期送达，采购人不予受理。</w:t>
      </w:r>
    </w:p>
    <w:p w14:paraId="33CE0913">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 xml:space="preserve">八、本项目联系事项： </w:t>
      </w:r>
    </w:p>
    <w:p w14:paraId="00A45E5B">
      <w:pPr>
        <w:bidi w:val="0"/>
        <w:spacing w:line="360" w:lineRule="auto"/>
        <w:rPr>
          <w:rFonts w:hint="eastAsia"/>
        </w:rPr>
      </w:pPr>
      <w:r>
        <w:rPr>
          <w:rFonts w:hint="eastAsia" w:ascii="宋体" w:hAnsi="宋体" w:eastAsia="宋体" w:cs="宋体"/>
          <w:sz w:val="24"/>
          <w:szCs w:val="24"/>
        </w:rPr>
        <w:t>1.采购人信息</w:t>
      </w:r>
    </w:p>
    <w:p w14:paraId="31EF197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名</w:t>
      </w:r>
      <w:r>
        <w:rPr>
          <w:rFonts w:hint="eastAsia" w:ascii="宋体" w:hAnsi="宋体" w:eastAsia="宋体" w:cs="宋体"/>
          <w:sz w:val="24"/>
          <w:szCs w:val="24"/>
        </w:rPr>
        <w:tab/>
      </w:r>
      <w:r>
        <w:rPr>
          <w:rFonts w:hint="eastAsia" w:ascii="宋体" w:hAnsi="宋体" w:eastAsia="宋体" w:cs="宋体"/>
          <w:sz w:val="24"/>
          <w:szCs w:val="24"/>
        </w:rPr>
        <w:t>称：河南省教育厅</w:t>
      </w:r>
    </w:p>
    <w:p w14:paraId="3B3CA53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地</w:t>
      </w:r>
      <w:r>
        <w:rPr>
          <w:rFonts w:hint="eastAsia" w:ascii="宋体" w:hAnsi="宋体" w:eastAsia="宋体" w:cs="宋体"/>
          <w:sz w:val="24"/>
          <w:szCs w:val="24"/>
        </w:rPr>
        <w:tab/>
      </w:r>
      <w:r>
        <w:rPr>
          <w:rFonts w:hint="eastAsia" w:ascii="宋体" w:hAnsi="宋体" w:eastAsia="宋体" w:cs="宋体"/>
          <w:sz w:val="24"/>
          <w:szCs w:val="24"/>
        </w:rPr>
        <w:t>址：郑州市郑东新区正光路11号</w:t>
      </w:r>
    </w:p>
    <w:p w14:paraId="039AF563">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微软雅黑" w:hAnsi="微软雅黑" w:eastAsia="微软雅黑" w:cs="微软雅黑"/>
          <w:i w:val="0"/>
          <w:iCs w:val="0"/>
          <w:caps w:val="0"/>
          <w:color w:val="000000"/>
          <w:spacing w:val="0"/>
          <w:sz w:val="21"/>
          <w:szCs w:val="21"/>
          <w:shd w:val="clear" w:fill="FFFFFF"/>
        </w:rPr>
      </w:pPr>
      <w:r>
        <w:rPr>
          <w:rFonts w:hint="eastAsia" w:ascii="宋体" w:hAnsi="宋体" w:eastAsia="宋体" w:cs="宋体"/>
          <w:sz w:val="24"/>
          <w:szCs w:val="24"/>
        </w:rPr>
        <w:t>联 系 人</w:t>
      </w:r>
      <w:r>
        <w:rPr>
          <w:rFonts w:hint="eastAsia" w:ascii="宋体" w:hAnsi="宋体" w:eastAsia="宋体" w:cs="宋体"/>
          <w:sz w:val="24"/>
          <w:szCs w:val="24"/>
          <w:lang w:eastAsia="zh-CN"/>
        </w:rPr>
        <w:t>：</w:t>
      </w:r>
      <w:r>
        <w:rPr>
          <w:rFonts w:hint="eastAsia" w:ascii="宋体" w:hAnsi="宋体" w:eastAsia="宋体" w:cs="宋体"/>
          <w:sz w:val="24"/>
          <w:szCs w:val="24"/>
        </w:rPr>
        <w:t>高老师</w:t>
      </w:r>
    </w:p>
    <w:p w14:paraId="1CDEA99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宋体" w:hAnsi="宋体" w:eastAsia="宋体" w:cs="宋体"/>
          <w:sz w:val="24"/>
          <w:szCs w:val="24"/>
          <w:lang w:val="en-US" w:eastAsia="zh-CN"/>
        </w:rPr>
      </w:pPr>
      <w:r>
        <w:rPr>
          <w:rFonts w:hint="eastAsia" w:ascii="宋体" w:hAnsi="宋体" w:eastAsia="宋体" w:cs="宋体"/>
          <w:sz w:val="24"/>
          <w:szCs w:val="24"/>
        </w:rPr>
        <w:t>联系电话：0371-69691879</w:t>
      </w:r>
    </w:p>
    <w:p w14:paraId="6236933D">
      <w:pPr>
        <w:bidi w:val="0"/>
        <w:spacing w:line="360" w:lineRule="auto"/>
        <w:rPr>
          <w:rFonts w:hint="eastAsia" w:ascii="宋体" w:hAnsi="宋体" w:eastAsia="宋体" w:cs="宋体"/>
          <w:sz w:val="24"/>
          <w:szCs w:val="24"/>
        </w:rPr>
      </w:pPr>
      <w:r>
        <w:rPr>
          <w:rFonts w:hint="eastAsia" w:ascii="宋体" w:hAnsi="宋体" w:eastAsia="宋体" w:cs="宋体"/>
          <w:sz w:val="24"/>
          <w:szCs w:val="24"/>
        </w:rPr>
        <w:t>2.采购代理机构信息</w:t>
      </w:r>
    </w:p>
    <w:p w14:paraId="79B29E1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名</w:t>
      </w:r>
      <w:r>
        <w:rPr>
          <w:rFonts w:hint="eastAsia" w:ascii="宋体" w:hAnsi="宋体" w:eastAsia="宋体" w:cs="宋体"/>
          <w:sz w:val="24"/>
          <w:szCs w:val="24"/>
        </w:rPr>
        <w:tab/>
      </w:r>
      <w:r>
        <w:rPr>
          <w:rFonts w:hint="eastAsia" w:ascii="宋体" w:hAnsi="宋体" w:eastAsia="宋体" w:cs="宋体"/>
          <w:sz w:val="24"/>
          <w:szCs w:val="24"/>
        </w:rPr>
        <w:t>称：河南省豫教招标有限公司</w:t>
      </w:r>
    </w:p>
    <w:p w14:paraId="17EDC9E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rPr>
      </w:pPr>
      <w:r>
        <w:rPr>
          <w:rFonts w:hint="eastAsia" w:ascii="宋体" w:hAnsi="宋体" w:eastAsia="宋体" w:cs="宋体"/>
          <w:sz w:val="24"/>
          <w:szCs w:val="24"/>
        </w:rPr>
        <w:t>地</w:t>
      </w:r>
      <w:r>
        <w:rPr>
          <w:rFonts w:hint="eastAsia" w:ascii="宋体" w:hAnsi="宋体" w:eastAsia="宋体" w:cs="宋体"/>
          <w:sz w:val="24"/>
          <w:szCs w:val="24"/>
        </w:rPr>
        <w:tab/>
      </w:r>
      <w:r>
        <w:rPr>
          <w:rFonts w:hint="eastAsia" w:ascii="宋体" w:hAnsi="宋体" w:eastAsia="宋体" w:cs="宋体"/>
          <w:sz w:val="24"/>
          <w:szCs w:val="24"/>
        </w:rPr>
        <w:t>址：郑州市</w:t>
      </w:r>
      <w:r>
        <w:rPr>
          <w:rFonts w:hint="eastAsia" w:ascii="宋体" w:hAnsi="宋体" w:eastAsia="宋体" w:cs="宋体"/>
          <w:sz w:val="24"/>
          <w:szCs w:val="24"/>
          <w:lang w:eastAsia="zh-CN"/>
        </w:rPr>
        <w:t>金水区政五街</w:t>
      </w:r>
      <w:r>
        <w:rPr>
          <w:rFonts w:hint="eastAsia" w:ascii="宋体" w:hAnsi="宋体" w:eastAsia="宋体" w:cs="宋体"/>
          <w:sz w:val="24"/>
          <w:szCs w:val="24"/>
          <w:lang w:val="en-US" w:eastAsia="zh-CN"/>
        </w:rPr>
        <w:t>2号综合办公楼4楼465室</w:t>
      </w:r>
    </w:p>
    <w:p w14:paraId="42B845E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联 系 人：</w:t>
      </w:r>
      <w:r>
        <w:rPr>
          <w:rFonts w:hint="eastAsia" w:ascii="宋体" w:hAnsi="宋体" w:eastAsia="宋体" w:cs="宋体"/>
          <w:sz w:val="24"/>
          <w:szCs w:val="24"/>
          <w:lang w:eastAsia="zh-CN"/>
        </w:rPr>
        <w:t>曹</w:t>
      </w:r>
      <w:r>
        <w:rPr>
          <w:rFonts w:hint="eastAsia" w:ascii="宋体" w:hAnsi="宋体" w:eastAsia="宋体" w:cs="宋体"/>
          <w:sz w:val="24"/>
          <w:szCs w:val="24"/>
        </w:rPr>
        <w:t>老师</w:t>
      </w:r>
      <w:r>
        <w:rPr>
          <w:rFonts w:hint="eastAsia" w:ascii="宋体" w:hAnsi="宋体" w:eastAsia="宋体" w:cs="宋体"/>
          <w:sz w:val="24"/>
          <w:szCs w:val="24"/>
          <w:lang w:val="en-US" w:eastAsia="zh-CN"/>
        </w:rPr>
        <w:t xml:space="preserve"> </w:t>
      </w:r>
    </w:p>
    <w:p w14:paraId="4EA2859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联系电话：0371-</w:t>
      </w:r>
      <w:r>
        <w:rPr>
          <w:rFonts w:hint="eastAsia" w:ascii="宋体" w:hAnsi="宋体" w:eastAsia="宋体" w:cs="宋体"/>
          <w:sz w:val="24"/>
          <w:szCs w:val="24"/>
          <w:lang w:val="en-US" w:eastAsia="zh-CN"/>
        </w:rPr>
        <w:t>55131929</w:t>
      </w:r>
    </w:p>
    <w:p w14:paraId="6B467E9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3.项目联系方式</w:t>
      </w:r>
    </w:p>
    <w:p w14:paraId="2957A95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项目联系人：</w:t>
      </w:r>
      <w:r>
        <w:rPr>
          <w:rFonts w:hint="eastAsia" w:ascii="宋体" w:hAnsi="宋体" w:eastAsia="宋体" w:cs="宋体"/>
          <w:sz w:val="24"/>
          <w:szCs w:val="24"/>
          <w:lang w:eastAsia="zh-CN"/>
        </w:rPr>
        <w:t>曹</w:t>
      </w:r>
      <w:r>
        <w:rPr>
          <w:rFonts w:hint="eastAsia" w:ascii="宋体" w:hAnsi="宋体" w:eastAsia="宋体" w:cs="宋体"/>
          <w:sz w:val="24"/>
          <w:szCs w:val="24"/>
        </w:rPr>
        <w:t>老师</w:t>
      </w:r>
    </w:p>
    <w:p w14:paraId="4EF1046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电</w:t>
      </w:r>
      <w:r>
        <w:rPr>
          <w:rFonts w:hint="eastAsia" w:ascii="宋体" w:hAnsi="宋体" w:eastAsia="宋体" w:cs="宋体"/>
          <w:sz w:val="24"/>
          <w:szCs w:val="24"/>
        </w:rPr>
        <w:tab/>
      </w:r>
      <w:r>
        <w:rPr>
          <w:rFonts w:hint="eastAsia" w:ascii="宋体" w:hAnsi="宋体" w:eastAsia="宋体" w:cs="宋体"/>
          <w:sz w:val="24"/>
          <w:szCs w:val="24"/>
        </w:rPr>
        <w:t>话：0371-</w:t>
      </w:r>
      <w:r>
        <w:rPr>
          <w:rFonts w:hint="eastAsia" w:ascii="宋体" w:hAnsi="宋体" w:eastAsia="宋体" w:cs="宋体"/>
          <w:sz w:val="24"/>
          <w:szCs w:val="24"/>
          <w:lang w:val="en-US" w:eastAsia="zh-CN"/>
        </w:rPr>
        <w:t>55131929</w:t>
      </w:r>
    </w:p>
    <w:p w14:paraId="47E5272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3BE515B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1A78D54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4015A9DE">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4B062EA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2C54F23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0E43E20E">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6F3A3B9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4BDD541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6C01228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5835BD7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35BE8C1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65851A5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1CCBAB4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38AD75C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502E368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431E955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lang w:val="en-US" w:eastAsia="zh-CN"/>
        </w:rPr>
      </w:pPr>
    </w:p>
    <w:p w14:paraId="03EBD0A8">
      <w:pPr>
        <w:pStyle w:val="2"/>
        <w:pageBreakBefore w:val="0"/>
        <w:widowControl/>
        <w:tabs>
          <w:tab w:val="left" w:pos="1126"/>
        </w:tabs>
        <w:kinsoku w:val="0"/>
        <w:wordWrap/>
        <w:overflowPunct/>
        <w:topLinePunct w:val="0"/>
        <w:autoSpaceDE w:val="0"/>
        <w:autoSpaceDN w:val="0"/>
        <w:bidi w:val="0"/>
        <w:adjustRightInd w:val="0"/>
        <w:snapToGrid w:val="0"/>
        <w:spacing w:before="102" w:line="360" w:lineRule="auto"/>
        <w:jc w:val="center"/>
        <w:textAlignment w:val="baseline"/>
        <w:rPr>
          <w:rFonts w:hint="eastAsia" w:asciiTheme="minorEastAsia" w:hAnsiTheme="minorEastAsia" w:eastAsiaTheme="minorEastAsia" w:cstheme="minorEastAsia"/>
          <w:sz w:val="30"/>
          <w:szCs w:val="30"/>
          <w:lang w:eastAsia="zh-CN"/>
        </w:rPr>
      </w:pPr>
      <w:bookmarkStart w:id="1" w:name="_Toc27813"/>
      <w:bookmarkStart w:id="2" w:name="_Toc8866"/>
      <w:r>
        <w:rPr>
          <w:rFonts w:hint="eastAsia" w:asciiTheme="minorEastAsia" w:hAnsiTheme="minorEastAsia" w:eastAsiaTheme="minorEastAsia" w:cstheme="minorEastAsia"/>
          <w:sz w:val="30"/>
          <w:szCs w:val="30"/>
          <w:lang w:val="en-US" w:eastAsia="zh-CN"/>
        </w:rPr>
        <w:t xml:space="preserve">第二章 </w:t>
      </w:r>
      <w:r>
        <w:rPr>
          <w:rFonts w:hint="eastAsia" w:asciiTheme="minorEastAsia" w:hAnsiTheme="minorEastAsia" w:eastAsiaTheme="minorEastAsia" w:cstheme="minorEastAsia"/>
          <w:sz w:val="30"/>
          <w:szCs w:val="30"/>
          <w:lang w:eastAsia="zh-CN"/>
        </w:rPr>
        <w:t>供应商须知</w:t>
      </w:r>
      <w:bookmarkEnd w:id="1"/>
    </w:p>
    <w:p w14:paraId="377C40BD">
      <w:pPr>
        <w:pStyle w:val="3"/>
        <w:bidi w:val="0"/>
        <w:jc w:val="center"/>
        <w:rPr>
          <w:rFonts w:hint="eastAsia"/>
        </w:rPr>
      </w:pPr>
      <w:bookmarkStart w:id="3" w:name="_Toc8198"/>
      <w:r>
        <w:rPr>
          <w:rFonts w:hint="eastAsia"/>
        </w:rPr>
        <w:t>响应人须知前附表</w:t>
      </w:r>
      <w:bookmarkEnd w:id="2"/>
      <w:bookmarkEnd w:id="3"/>
    </w:p>
    <w:p w14:paraId="46092FF4">
      <w:pPr>
        <w:bidi w:val="0"/>
        <w:rPr>
          <w:rFonts w:hint="default" w:eastAsia="宋体"/>
          <w:lang w:val="en-US" w:eastAsia="zh-CN"/>
        </w:rPr>
      </w:pPr>
    </w:p>
    <w:tbl>
      <w:tblPr>
        <w:tblStyle w:val="19"/>
        <w:tblW w:w="0" w:type="auto"/>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67"/>
        <w:gridCol w:w="2129"/>
        <w:gridCol w:w="5991"/>
      </w:tblGrid>
      <w:tr w14:paraId="7A979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167" w:type="dxa"/>
          </w:tcPr>
          <w:p w14:paraId="05416B31">
            <w:pPr>
              <w:pStyle w:val="29"/>
              <w:spacing w:before="138"/>
              <w:ind w:right="232"/>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条款号</w:t>
            </w:r>
          </w:p>
        </w:tc>
        <w:tc>
          <w:tcPr>
            <w:tcW w:w="2129" w:type="dxa"/>
          </w:tcPr>
          <w:p w14:paraId="6574B0F2">
            <w:pPr>
              <w:pStyle w:val="29"/>
              <w:spacing w:before="138"/>
              <w:ind w:left="138" w:right="117"/>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条款名称</w:t>
            </w:r>
          </w:p>
        </w:tc>
        <w:tc>
          <w:tcPr>
            <w:tcW w:w="5991" w:type="dxa"/>
          </w:tcPr>
          <w:p w14:paraId="48A74BC0">
            <w:pPr>
              <w:pStyle w:val="29"/>
              <w:spacing w:before="138"/>
              <w:ind w:right="3026" w:firstLine="1928" w:firstLineChars="80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内容</w:t>
            </w:r>
          </w:p>
        </w:tc>
      </w:tr>
      <w:tr w14:paraId="2DFE0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2" w:hRule="atLeast"/>
        </w:trPr>
        <w:tc>
          <w:tcPr>
            <w:tcW w:w="1167" w:type="dxa"/>
          </w:tcPr>
          <w:p w14:paraId="4F871573">
            <w:pPr>
              <w:jc w:val="center"/>
              <w:rPr>
                <w:sz w:val="24"/>
                <w:szCs w:val="24"/>
              </w:rPr>
            </w:pPr>
          </w:p>
          <w:p w14:paraId="04917282">
            <w:pPr>
              <w:jc w:val="center"/>
              <w:rPr>
                <w:rFonts w:hint="eastAsia"/>
                <w:sz w:val="24"/>
                <w:szCs w:val="24"/>
              </w:rPr>
            </w:pPr>
          </w:p>
          <w:p w14:paraId="20AABC92">
            <w:pPr>
              <w:jc w:val="center"/>
              <w:rPr>
                <w:sz w:val="24"/>
                <w:szCs w:val="24"/>
              </w:rPr>
            </w:pPr>
            <w:r>
              <w:rPr>
                <w:rFonts w:hint="eastAsia"/>
                <w:sz w:val="24"/>
                <w:szCs w:val="24"/>
              </w:rPr>
              <w:t>1</w:t>
            </w:r>
          </w:p>
        </w:tc>
        <w:tc>
          <w:tcPr>
            <w:tcW w:w="2129" w:type="dxa"/>
          </w:tcPr>
          <w:p w14:paraId="1BA1B7A5">
            <w:pPr>
              <w:pStyle w:val="29"/>
              <w:rPr>
                <w:rFonts w:asciiTheme="minorEastAsia" w:hAnsiTheme="minorEastAsia" w:eastAsiaTheme="minorEastAsia" w:cstheme="minorEastAsia"/>
                <w:b/>
                <w:sz w:val="24"/>
                <w:szCs w:val="24"/>
              </w:rPr>
            </w:pPr>
          </w:p>
          <w:p w14:paraId="06488F41">
            <w:pPr>
              <w:pStyle w:val="29"/>
              <w:spacing w:before="148"/>
              <w:ind w:left="138"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w:t>
            </w:r>
          </w:p>
        </w:tc>
        <w:tc>
          <w:tcPr>
            <w:tcW w:w="5991" w:type="dxa"/>
          </w:tcPr>
          <w:p w14:paraId="19719AFE">
            <w:pPr>
              <w:pStyle w:val="6"/>
              <w:tabs>
                <w:tab w:val="left" w:pos="1327"/>
              </w:tabs>
              <w:spacing w:line="264" w:lineRule="exact"/>
              <w:rPr>
                <w:rFonts w:hint="eastAsia" w:asciiTheme="minorEastAsia" w:hAnsiTheme="minorEastAsia" w:eastAsiaTheme="minorEastAsia" w:cstheme="minorEastAsia"/>
                <w:sz w:val="24"/>
                <w:szCs w:val="24"/>
                <w:highlight w:val="none"/>
              </w:rPr>
            </w:pPr>
          </w:p>
          <w:p w14:paraId="303E0436">
            <w:pPr>
              <w:pStyle w:val="6"/>
              <w:tabs>
                <w:tab w:val="left" w:pos="1327"/>
              </w:tabs>
              <w:spacing w:line="264" w:lineRule="exact"/>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kern w:val="0"/>
                <w:sz w:val="24"/>
                <w:szCs w:val="24"/>
              </w:rPr>
              <w:t>名</w:t>
            </w:r>
            <w:r>
              <w:rPr>
                <w:rFonts w:hint="eastAsia" w:asciiTheme="minorEastAsia" w:hAnsiTheme="minorEastAsia" w:eastAsiaTheme="minorEastAsia" w:cstheme="minorEastAsia"/>
                <w:snapToGrid w:val="0"/>
                <w:color w:val="000000"/>
                <w:kern w:val="0"/>
                <w:sz w:val="24"/>
                <w:szCs w:val="24"/>
                <w:lang w:val="en-US" w:eastAsia="zh-CN"/>
              </w:rPr>
              <w:t xml:space="preserve"> </w:t>
            </w:r>
            <w:r>
              <w:rPr>
                <w:rFonts w:hint="eastAsia" w:asciiTheme="minorEastAsia" w:hAnsiTheme="minorEastAsia" w:eastAsiaTheme="minorEastAsia" w:cstheme="minorEastAsia"/>
                <w:snapToGrid w:val="0"/>
                <w:color w:val="000000"/>
                <w:kern w:val="0"/>
                <w:sz w:val="24"/>
                <w:szCs w:val="24"/>
              </w:rPr>
              <w:t>称：河南省教育厅</w:t>
            </w:r>
          </w:p>
          <w:p w14:paraId="4F1A219D">
            <w:pPr>
              <w:pStyle w:val="29"/>
              <w:tabs>
                <w:tab w:val="left" w:pos="736"/>
              </w:tabs>
              <w:spacing w:before="2" w:line="244" w:lineRule="auto"/>
              <w:ind w:right="858"/>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kern w:val="0"/>
                <w:sz w:val="24"/>
                <w:szCs w:val="24"/>
              </w:rPr>
              <w:t>地</w:t>
            </w:r>
            <w:r>
              <w:rPr>
                <w:rFonts w:hint="eastAsia" w:asciiTheme="minorEastAsia" w:hAnsiTheme="minorEastAsia" w:eastAsiaTheme="minorEastAsia" w:cstheme="minorEastAsia"/>
                <w:snapToGrid w:val="0"/>
                <w:color w:val="000000"/>
                <w:kern w:val="0"/>
                <w:sz w:val="24"/>
                <w:szCs w:val="24"/>
                <w:lang w:val="en-US" w:eastAsia="zh-CN"/>
              </w:rPr>
              <w:t xml:space="preserve"> </w:t>
            </w:r>
            <w:r>
              <w:rPr>
                <w:rFonts w:hint="eastAsia" w:asciiTheme="minorEastAsia" w:hAnsiTheme="minorEastAsia" w:eastAsiaTheme="minorEastAsia" w:cstheme="minorEastAsia"/>
                <w:snapToGrid w:val="0"/>
                <w:color w:val="000000"/>
                <w:kern w:val="0"/>
                <w:sz w:val="24"/>
                <w:szCs w:val="24"/>
              </w:rPr>
              <w:t>址：</w:t>
            </w:r>
            <w:r>
              <w:rPr>
                <w:rFonts w:hint="eastAsia" w:ascii="宋体" w:hAnsi="宋体" w:eastAsia="宋体" w:cs="宋体"/>
                <w:sz w:val="24"/>
                <w:szCs w:val="24"/>
              </w:rPr>
              <w:t>郑州市郑东新区正光路11号</w:t>
            </w:r>
          </w:p>
          <w:p w14:paraId="200EF12E">
            <w:pPr>
              <w:bidi w:val="0"/>
              <w:rPr>
                <w:rFonts w:hint="eastAsia" w:asciiTheme="minorEastAsia" w:hAnsiTheme="minorEastAsia" w:eastAsiaTheme="minorEastAsia" w:cstheme="minorEastAsia"/>
                <w:snapToGrid w:val="0"/>
                <w:color w:val="000000"/>
                <w:kern w:val="0"/>
                <w:sz w:val="24"/>
                <w:szCs w:val="24"/>
                <w:lang w:val="en-US" w:eastAsia="zh-CN"/>
              </w:rPr>
            </w:pPr>
            <w:r>
              <w:rPr>
                <w:rFonts w:hint="eastAsia" w:asciiTheme="minorEastAsia" w:hAnsiTheme="minorEastAsia" w:eastAsiaTheme="minorEastAsia" w:cstheme="minorEastAsia"/>
                <w:snapToGrid w:val="0"/>
                <w:color w:val="000000"/>
                <w:kern w:val="0"/>
                <w:sz w:val="24"/>
                <w:szCs w:val="24"/>
              </w:rPr>
              <w:t>联 系 人：</w:t>
            </w:r>
            <w:r>
              <w:rPr>
                <w:rFonts w:hint="eastAsia" w:asciiTheme="minorEastAsia" w:hAnsiTheme="minorEastAsia" w:eastAsiaTheme="minorEastAsia" w:cstheme="minorEastAsia"/>
                <w:snapToGrid w:val="0"/>
                <w:color w:val="000000"/>
                <w:kern w:val="0"/>
                <w:sz w:val="24"/>
                <w:szCs w:val="24"/>
                <w:lang w:val="en-US" w:eastAsia="zh-CN"/>
              </w:rPr>
              <w:t>高老师</w:t>
            </w:r>
          </w:p>
          <w:p w14:paraId="32841C02">
            <w:pPr>
              <w:pStyle w:val="29"/>
              <w:spacing w:line="252" w:lineRule="exact"/>
              <w:rPr>
                <w:rFonts w:hint="default" w:eastAsia="宋体" w:asciiTheme="minorEastAsia" w:hAnsiTheme="minorEastAsia" w:cstheme="minorEastAsia"/>
                <w:sz w:val="24"/>
                <w:szCs w:val="24"/>
                <w:lang w:val="en-US" w:eastAsia="zh-CN"/>
              </w:rPr>
            </w:pPr>
            <w:r>
              <w:rPr>
                <w:rFonts w:hint="eastAsia" w:asciiTheme="minorEastAsia" w:hAnsiTheme="minorEastAsia" w:eastAsiaTheme="minorEastAsia" w:cstheme="minorEastAsia"/>
                <w:snapToGrid w:val="0"/>
                <w:color w:val="000000"/>
                <w:kern w:val="0"/>
                <w:sz w:val="24"/>
                <w:szCs w:val="24"/>
              </w:rPr>
              <w:t>联系电话：0371-69691879</w:t>
            </w:r>
          </w:p>
        </w:tc>
      </w:tr>
      <w:tr w14:paraId="03871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2" w:hRule="atLeast"/>
        </w:trPr>
        <w:tc>
          <w:tcPr>
            <w:tcW w:w="1167" w:type="dxa"/>
          </w:tcPr>
          <w:p w14:paraId="6A7D962A">
            <w:pPr>
              <w:jc w:val="center"/>
              <w:rPr>
                <w:sz w:val="24"/>
                <w:szCs w:val="24"/>
              </w:rPr>
            </w:pPr>
          </w:p>
          <w:p w14:paraId="23F51754">
            <w:pPr>
              <w:jc w:val="center"/>
              <w:rPr>
                <w:rFonts w:hint="eastAsia"/>
                <w:sz w:val="24"/>
                <w:szCs w:val="24"/>
              </w:rPr>
            </w:pPr>
          </w:p>
          <w:p w14:paraId="254674E9">
            <w:pPr>
              <w:jc w:val="center"/>
              <w:rPr>
                <w:sz w:val="24"/>
                <w:szCs w:val="24"/>
              </w:rPr>
            </w:pPr>
            <w:r>
              <w:rPr>
                <w:rFonts w:hint="eastAsia"/>
                <w:sz w:val="24"/>
                <w:szCs w:val="24"/>
              </w:rPr>
              <w:t>2</w:t>
            </w:r>
          </w:p>
        </w:tc>
        <w:tc>
          <w:tcPr>
            <w:tcW w:w="2129" w:type="dxa"/>
          </w:tcPr>
          <w:p w14:paraId="0417743E">
            <w:pPr>
              <w:pStyle w:val="29"/>
              <w:rPr>
                <w:rFonts w:asciiTheme="minorEastAsia" w:hAnsiTheme="minorEastAsia" w:eastAsiaTheme="minorEastAsia" w:cstheme="minorEastAsia"/>
                <w:b/>
                <w:sz w:val="24"/>
                <w:szCs w:val="24"/>
              </w:rPr>
            </w:pPr>
          </w:p>
          <w:p w14:paraId="6080FAC7">
            <w:pPr>
              <w:pStyle w:val="29"/>
              <w:spacing w:before="149"/>
              <w:ind w:left="138"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采购代理机构</w:t>
            </w:r>
          </w:p>
        </w:tc>
        <w:tc>
          <w:tcPr>
            <w:tcW w:w="5991" w:type="dxa"/>
          </w:tcPr>
          <w:p w14:paraId="6236FD6B">
            <w:pPr>
              <w:rPr>
                <w:rFonts w:hint="eastAsia"/>
                <w:sz w:val="24"/>
                <w:szCs w:val="24"/>
              </w:rPr>
            </w:pPr>
          </w:p>
          <w:p w14:paraId="78389105">
            <w:pPr>
              <w:pStyle w:val="6"/>
              <w:tabs>
                <w:tab w:val="left" w:pos="1327"/>
              </w:tabs>
              <w:spacing w:line="264" w:lineRule="exact"/>
              <w:rPr>
                <w:rFonts w:hint="eastAsia" w:asciiTheme="minorEastAsia" w:hAnsiTheme="minorEastAsia" w:eastAsiaTheme="minorEastAsia" w:cstheme="minorEastAsia"/>
                <w:snapToGrid w:val="0"/>
                <w:color w:val="000000"/>
                <w:kern w:val="0"/>
                <w:sz w:val="24"/>
                <w:szCs w:val="24"/>
                <w:lang w:val="en-US" w:eastAsia="zh-CN"/>
              </w:rPr>
            </w:pPr>
            <w:r>
              <w:rPr>
                <w:rFonts w:hint="eastAsia" w:asciiTheme="minorEastAsia" w:hAnsiTheme="minorEastAsia" w:eastAsiaTheme="minorEastAsia" w:cstheme="minorEastAsia"/>
                <w:snapToGrid w:val="0"/>
                <w:color w:val="000000"/>
                <w:kern w:val="0"/>
                <w:sz w:val="24"/>
                <w:szCs w:val="24"/>
                <w:lang w:val="en-US" w:eastAsia="zh-CN"/>
              </w:rPr>
              <w:t>名 称：河南省豫教招标有限公司</w:t>
            </w:r>
          </w:p>
          <w:p w14:paraId="449E63D4">
            <w:pPr>
              <w:pStyle w:val="6"/>
              <w:tabs>
                <w:tab w:val="left" w:pos="1327"/>
              </w:tabs>
              <w:spacing w:line="264" w:lineRule="exact"/>
              <w:rPr>
                <w:rFonts w:hint="eastAsia" w:asciiTheme="minorEastAsia" w:hAnsiTheme="minorEastAsia" w:eastAsiaTheme="minorEastAsia" w:cstheme="minorEastAsia"/>
                <w:snapToGrid w:val="0"/>
                <w:color w:val="000000"/>
                <w:kern w:val="0"/>
                <w:sz w:val="24"/>
                <w:szCs w:val="24"/>
                <w:lang w:val="en-US" w:eastAsia="zh-CN"/>
              </w:rPr>
            </w:pPr>
            <w:r>
              <w:rPr>
                <w:rFonts w:hint="eastAsia" w:asciiTheme="minorEastAsia" w:hAnsiTheme="minorEastAsia" w:eastAsiaTheme="minorEastAsia" w:cstheme="minorEastAsia"/>
                <w:snapToGrid w:val="0"/>
                <w:color w:val="000000"/>
                <w:kern w:val="0"/>
                <w:sz w:val="24"/>
                <w:szCs w:val="24"/>
                <w:lang w:val="en-US" w:eastAsia="zh-CN"/>
              </w:rPr>
              <w:t>地 址：郑州市金水区政五街2号综合办公楼4楼465室</w:t>
            </w:r>
          </w:p>
          <w:p w14:paraId="04A6CB08">
            <w:pPr>
              <w:pStyle w:val="6"/>
              <w:tabs>
                <w:tab w:val="left" w:pos="1327"/>
              </w:tabs>
              <w:spacing w:line="264" w:lineRule="exact"/>
              <w:rPr>
                <w:rFonts w:hint="eastAsia" w:asciiTheme="minorEastAsia" w:hAnsiTheme="minorEastAsia" w:eastAsiaTheme="minorEastAsia" w:cstheme="minorEastAsia"/>
                <w:snapToGrid w:val="0"/>
                <w:color w:val="000000"/>
                <w:kern w:val="0"/>
                <w:sz w:val="24"/>
                <w:szCs w:val="24"/>
                <w:lang w:val="en-US" w:eastAsia="zh-CN"/>
              </w:rPr>
            </w:pPr>
            <w:r>
              <w:rPr>
                <w:rFonts w:hint="eastAsia" w:asciiTheme="minorEastAsia" w:hAnsiTheme="minorEastAsia" w:eastAsiaTheme="minorEastAsia" w:cstheme="minorEastAsia"/>
                <w:snapToGrid w:val="0"/>
                <w:color w:val="000000"/>
                <w:kern w:val="0"/>
                <w:sz w:val="24"/>
                <w:szCs w:val="24"/>
                <w:lang w:val="en-US" w:eastAsia="zh-CN"/>
              </w:rPr>
              <w:t>联 系 人：曹老师</w:t>
            </w:r>
          </w:p>
          <w:p w14:paraId="46148E01">
            <w:pPr>
              <w:pStyle w:val="6"/>
              <w:tabs>
                <w:tab w:val="left" w:pos="1327"/>
              </w:tabs>
              <w:spacing w:line="264" w:lineRule="exact"/>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napToGrid w:val="0"/>
                <w:color w:val="000000"/>
                <w:kern w:val="0"/>
                <w:sz w:val="24"/>
                <w:szCs w:val="24"/>
                <w:lang w:val="en-US" w:eastAsia="zh-CN"/>
              </w:rPr>
              <w:t>联系电话：0371-55131929</w:t>
            </w:r>
          </w:p>
        </w:tc>
      </w:tr>
      <w:tr w14:paraId="7B342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1167" w:type="dxa"/>
          </w:tcPr>
          <w:p w14:paraId="1B605FA1">
            <w:pPr>
              <w:jc w:val="center"/>
              <w:rPr>
                <w:rFonts w:hint="eastAsia"/>
                <w:sz w:val="24"/>
                <w:szCs w:val="24"/>
              </w:rPr>
            </w:pPr>
          </w:p>
          <w:p w14:paraId="5AD9614F">
            <w:pPr>
              <w:jc w:val="center"/>
              <w:rPr>
                <w:sz w:val="24"/>
                <w:szCs w:val="24"/>
              </w:rPr>
            </w:pPr>
            <w:r>
              <w:rPr>
                <w:rFonts w:hint="eastAsia"/>
                <w:sz w:val="24"/>
                <w:szCs w:val="24"/>
              </w:rPr>
              <w:t>3</w:t>
            </w:r>
          </w:p>
        </w:tc>
        <w:tc>
          <w:tcPr>
            <w:tcW w:w="2129" w:type="dxa"/>
            <w:vAlign w:val="center"/>
          </w:tcPr>
          <w:p w14:paraId="3C9A1592">
            <w:pPr>
              <w:pStyle w:val="29"/>
              <w:spacing w:before="143"/>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项目名称</w:t>
            </w:r>
          </w:p>
        </w:tc>
        <w:tc>
          <w:tcPr>
            <w:tcW w:w="5991" w:type="dxa"/>
            <w:vAlign w:val="center"/>
          </w:tcPr>
          <w:p w14:paraId="2A50E1EB">
            <w:pPr>
              <w:bidi w:val="0"/>
              <w:jc w:val="both"/>
              <w:rPr>
                <w:rFonts w:asciiTheme="minorEastAsia" w:hAnsiTheme="minorEastAsia" w:eastAsiaTheme="minorEastAsia" w:cstheme="minorEastAsia"/>
                <w:sz w:val="24"/>
                <w:szCs w:val="24"/>
              </w:rPr>
            </w:pPr>
            <w:r>
              <w:rPr>
                <w:rFonts w:hint="eastAsia" w:ascii="宋体" w:hAnsi="宋体" w:eastAsia="宋体" w:cs="宋体"/>
                <w:sz w:val="24"/>
                <w:szCs w:val="24"/>
                <w:lang w:val="en-US" w:eastAsia="zh-CN"/>
              </w:rPr>
              <w:t>河南省教育厅2026年河南省中等职业教育学历认证服务项目</w:t>
            </w:r>
          </w:p>
        </w:tc>
      </w:tr>
      <w:tr w14:paraId="2956C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167" w:type="dxa"/>
          </w:tcPr>
          <w:p w14:paraId="2B46CB51">
            <w:pPr>
              <w:jc w:val="center"/>
              <w:rPr>
                <w:rFonts w:hint="eastAsia"/>
                <w:sz w:val="24"/>
                <w:szCs w:val="24"/>
              </w:rPr>
            </w:pPr>
          </w:p>
          <w:p w14:paraId="74B31322">
            <w:pPr>
              <w:jc w:val="center"/>
              <w:rPr>
                <w:sz w:val="24"/>
                <w:szCs w:val="24"/>
              </w:rPr>
            </w:pPr>
            <w:r>
              <w:rPr>
                <w:rFonts w:hint="eastAsia"/>
                <w:sz w:val="24"/>
                <w:szCs w:val="24"/>
              </w:rPr>
              <w:t>4</w:t>
            </w:r>
          </w:p>
        </w:tc>
        <w:tc>
          <w:tcPr>
            <w:tcW w:w="2129" w:type="dxa"/>
          </w:tcPr>
          <w:p w14:paraId="3E555E16">
            <w:pPr>
              <w:pStyle w:val="29"/>
              <w:spacing w:before="144"/>
              <w:ind w:left="138" w:right="129"/>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招标</w:t>
            </w:r>
            <w:r>
              <w:rPr>
                <w:rFonts w:hint="eastAsia" w:asciiTheme="minorEastAsia" w:hAnsiTheme="minorEastAsia" w:eastAsiaTheme="minorEastAsia" w:cstheme="minorEastAsia"/>
                <w:sz w:val="24"/>
                <w:szCs w:val="24"/>
                <w:highlight w:val="none"/>
              </w:rPr>
              <w:t>项目编号</w:t>
            </w:r>
          </w:p>
        </w:tc>
        <w:tc>
          <w:tcPr>
            <w:tcW w:w="5991" w:type="dxa"/>
          </w:tcPr>
          <w:p w14:paraId="4C2DDECA">
            <w:pPr>
              <w:pStyle w:val="29"/>
              <w:spacing w:before="144"/>
              <w:rPr>
                <w:rFonts w:hint="eastAsia" w:eastAsia="宋体" w:asciiTheme="minorEastAsia" w:hAnsiTheme="minorEastAsia" w:cstheme="minorEastAsia"/>
                <w:sz w:val="24"/>
                <w:szCs w:val="24"/>
                <w:highlight w:val="none"/>
                <w:lang w:val="en-US" w:eastAsia="zh-CN"/>
              </w:rPr>
            </w:pPr>
            <w:r>
              <w:rPr>
                <w:rFonts w:hint="eastAsia" w:ascii="宋体" w:hAnsi="宋体" w:eastAsia="宋体" w:cs="宋体"/>
                <w:sz w:val="24"/>
                <w:szCs w:val="24"/>
                <w:highlight w:val="none"/>
                <w:lang w:val="en-US" w:eastAsia="zh-CN"/>
              </w:rPr>
              <w:t xml:space="preserve"> 豫财单一采购-2026-133</w:t>
            </w:r>
          </w:p>
        </w:tc>
      </w:tr>
      <w:tr w14:paraId="53106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trPr>
        <w:tc>
          <w:tcPr>
            <w:tcW w:w="1167" w:type="dxa"/>
            <w:vAlign w:val="center"/>
          </w:tcPr>
          <w:p w14:paraId="52A06C59">
            <w:pPr>
              <w:jc w:val="center"/>
              <w:rPr>
                <w:rFonts w:hint="eastAsia" w:asciiTheme="minorEastAsia" w:hAnsiTheme="minorEastAsia" w:eastAsiaTheme="minorEastAsia" w:cstheme="minorEastAsia"/>
                <w:sz w:val="24"/>
                <w:szCs w:val="24"/>
              </w:rPr>
            </w:pPr>
            <w:r>
              <w:rPr>
                <w:rFonts w:hint="eastAsia"/>
                <w:sz w:val="24"/>
                <w:szCs w:val="24"/>
              </w:rPr>
              <w:t>5</w:t>
            </w:r>
          </w:p>
        </w:tc>
        <w:tc>
          <w:tcPr>
            <w:tcW w:w="2129" w:type="dxa"/>
            <w:vAlign w:val="center"/>
          </w:tcPr>
          <w:p w14:paraId="6638536E">
            <w:pPr>
              <w:pStyle w:val="29"/>
              <w:spacing w:before="143"/>
              <w:ind w:left="135" w:right="129"/>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采购内容</w:t>
            </w:r>
          </w:p>
        </w:tc>
        <w:tc>
          <w:tcPr>
            <w:tcW w:w="5991" w:type="dxa"/>
            <w:vAlign w:val="center"/>
          </w:tcPr>
          <w:p w14:paraId="53139175">
            <w:pPr>
              <w:pStyle w:val="29"/>
              <w:spacing w:before="143"/>
              <w:ind w:left="135" w:right="129"/>
              <w:jc w:val="left"/>
              <w:rPr>
                <w:rFonts w:hint="default" w:asciiTheme="minorEastAsia" w:hAnsiTheme="minorEastAsia" w:eastAsiaTheme="minorEastAsia" w:cstheme="minorEastAsia"/>
                <w:sz w:val="24"/>
                <w:szCs w:val="24"/>
                <w:lang w:val="en-US" w:eastAsia="zh-CN"/>
              </w:rPr>
            </w:pPr>
            <w:r>
              <w:rPr>
                <w:rFonts w:hint="eastAsia" w:ascii="宋体" w:hAnsi="宋体" w:eastAsia="宋体" w:cs="宋体"/>
                <w:sz w:val="24"/>
                <w:szCs w:val="24"/>
              </w:rPr>
              <w:t>基于中职学历认证系统，提供中职学籍备案子系统，做好全省400多所学校的学籍备案咨询、培训工作和运维服务</w:t>
            </w:r>
            <w:r>
              <w:rPr>
                <w:rFonts w:hint="eastAsia" w:ascii="宋体" w:hAnsi="宋体" w:eastAsia="宋体" w:cs="宋体"/>
                <w:sz w:val="24"/>
                <w:szCs w:val="24"/>
                <w:lang w:val="en-US" w:eastAsia="zh-CN"/>
              </w:rPr>
              <w:t>。</w:t>
            </w:r>
          </w:p>
        </w:tc>
      </w:tr>
      <w:tr w14:paraId="40032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1167" w:type="dxa"/>
          </w:tcPr>
          <w:p w14:paraId="38F1EC0F">
            <w:pPr>
              <w:jc w:val="center"/>
              <w:rPr>
                <w:rFonts w:hint="eastAsia"/>
                <w:sz w:val="24"/>
                <w:szCs w:val="24"/>
              </w:rPr>
            </w:pPr>
          </w:p>
          <w:p w14:paraId="0C401ED2">
            <w:pPr>
              <w:jc w:val="center"/>
              <w:rPr>
                <w:sz w:val="24"/>
                <w:szCs w:val="24"/>
              </w:rPr>
            </w:pPr>
            <w:r>
              <w:rPr>
                <w:rFonts w:hint="eastAsia"/>
                <w:sz w:val="24"/>
                <w:szCs w:val="24"/>
              </w:rPr>
              <w:t>6</w:t>
            </w:r>
          </w:p>
        </w:tc>
        <w:tc>
          <w:tcPr>
            <w:tcW w:w="2129" w:type="dxa"/>
          </w:tcPr>
          <w:p w14:paraId="6A49AB68">
            <w:pPr>
              <w:pStyle w:val="29"/>
              <w:spacing w:before="6" w:line="270" w:lineRule="atLeast"/>
              <w:ind w:left="474" w:right="148" w:hanging="31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资金来源及落实情况</w:t>
            </w:r>
          </w:p>
        </w:tc>
        <w:tc>
          <w:tcPr>
            <w:tcW w:w="5991" w:type="dxa"/>
          </w:tcPr>
          <w:p w14:paraId="0BE19AE5">
            <w:pPr>
              <w:pStyle w:val="29"/>
              <w:spacing w:before="143"/>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财政资金，已落实</w:t>
            </w:r>
          </w:p>
        </w:tc>
      </w:tr>
      <w:tr w14:paraId="38AC3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1167" w:type="dxa"/>
          </w:tcPr>
          <w:p w14:paraId="4CECCB60">
            <w:pPr>
              <w:ind w:firstLine="480" w:firstLineChars="200"/>
              <w:jc w:val="both"/>
              <w:rPr>
                <w:rFonts w:hint="eastAsia"/>
                <w:sz w:val="24"/>
                <w:szCs w:val="24"/>
              </w:rPr>
            </w:pPr>
          </w:p>
          <w:p w14:paraId="179AE001">
            <w:pPr>
              <w:ind w:firstLine="480" w:firstLineChars="200"/>
              <w:jc w:val="both"/>
              <w:rPr>
                <w:sz w:val="24"/>
                <w:szCs w:val="24"/>
              </w:rPr>
            </w:pPr>
            <w:r>
              <w:rPr>
                <w:rFonts w:hint="eastAsia"/>
                <w:sz w:val="24"/>
                <w:szCs w:val="24"/>
              </w:rPr>
              <w:t>7</w:t>
            </w:r>
          </w:p>
        </w:tc>
        <w:tc>
          <w:tcPr>
            <w:tcW w:w="2129" w:type="dxa"/>
          </w:tcPr>
          <w:p w14:paraId="38A61C3E">
            <w:pPr>
              <w:pStyle w:val="29"/>
              <w:spacing w:before="142"/>
              <w:ind w:left="135" w:right="129"/>
              <w:jc w:val="center"/>
              <w:rPr>
                <w:rFonts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sz w:val="24"/>
                <w:szCs w:val="24"/>
                <w:highlight w:val="none"/>
              </w:rPr>
              <w:t>预算金额</w:t>
            </w:r>
          </w:p>
        </w:tc>
        <w:tc>
          <w:tcPr>
            <w:tcW w:w="5991" w:type="dxa"/>
          </w:tcPr>
          <w:p w14:paraId="11A9C041">
            <w:pPr>
              <w:pStyle w:val="29"/>
              <w:spacing w:before="142"/>
              <w:rPr>
                <w:rFonts w:asciiTheme="minorEastAsia" w:hAnsiTheme="minorEastAsia" w:eastAsiaTheme="minorEastAsia" w:cstheme="minorEastAsia"/>
                <w:sz w:val="24"/>
                <w:szCs w:val="24"/>
                <w:highlight w:val="yellow"/>
              </w:rPr>
            </w:pPr>
            <w:r>
              <w:rPr>
                <w:rFonts w:hint="eastAsia" w:ascii="宋体" w:hAnsi="宋体" w:eastAsia="宋体" w:cs="宋体"/>
                <w:sz w:val="24"/>
                <w:szCs w:val="24"/>
                <w:lang w:val="en-US" w:eastAsia="zh-CN"/>
              </w:rPr>
              <w:t>200万元</w:t>
            </w:r>
          </w:p>
        </w:tc>
      </w:tr>
      <w:tr w14:paraId="2FF36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7" w:hRule="atLeast"/>
        </w:trPr>
        <w:tc>
          <w:tcPr>
            <w:tcW w:w="1167" w:type="dxa"/>
          </w:tcPr>
          <w:p w14:paraId="728E35D3">
            <w:pPr>
              <w:jc w:val="center"/>
              <w:rPr>
                <w:rFonts w:hint="eastAsia" w:eastAsia="宋体"/>
                <w:sz w:val="24"/>
                <w:szCs w:val="24"/>
                <w:lang w:val="en-US" w:eastAsia="zh-CN"/>
              </w:rPr>
            </w:pPr>
          </w:p>
          <w:p w14:paraId="6D2D520A">
            <w:pPr>
              <w:jc w:val="center"/>
              <w:rPr>
                <w:rFonts w:hint="eastAsia" w:eastAsia="宋体"/>
                <w:sz w:val="24"/>
                <w:szCs w:val="24"/>
                <w:lang w:val="en-US" w:eastAsia="zh-CN"/>
              </w:rPr>
            </w:pPr>
          </w:p>
          <w:p w14:paraId="57CD9729">
            <w:pPr>
              <w:jc w:val="center"/>
              <w:rPr>
                <w:rFonts w:hint="eastAsia" w:eastAsia="宋体"/>
                <w:sz w:val="24"/>
                <w:szCs w:val="24"/>
                <w:lang w:eastAsia="zh-CN"/>
              </w:rPr>
            </w:pPr>
            <w:r>
              <w:rPr>
                <w:rFonts w:hint="eastAsia" w:eastAsia="宋体"/>
                <w:sz w:val="24"/>
                <w:szCs w:val="24"/>
                <w:lang w:val="en-US" w:eastAsia="zh-CN"/>
              </w:rPr>
              <w:t>8</w:t>
            </w:r>
          </w:p>
        </w:tc>
        <w:tc>
          <w:tcPr>
            <w:tcW w:w="2129" w:type="dxa"/>
          </w:tcPr>
          <w:p w14:paraId="2D6D40A3">
            <w:pPr>
              <w:pStyle w:val="29"/>
              <w:spacing w:before="143"/>
              <w:ind w:left="138" w:right="129"/>
              <w:jc w:val="center"/>
              <w:rPr>
                <w:rFonts w:hint="eastAsia" w:asciiTheme="minorEastAsia" w:hAnsiTheme="minorEastAsia" w:eastAsiaTheme="minorEastAsia" w:cstheme="minorEastAsia"/>
                <w:sz w:val="24"/>
                <w:szCs w:val="24"/>
              </w:rPr>
            </w:pPr>
          </w:p>
          <w:p w14:paraId="089CAB3B">
            <w:pPr>
              <w:pStyle w:val="29"/>
              <w:spacing w:before="143"/>
              <w:ind w:left="138"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质量要求</w:t>
            </w:r>
          </w:p>
        </w:tc>
        <w:tc>
          <w:tcPr>
            <w:tcW w:w="5991" w:type="dxa"/>
          </w:tcPr>
          <w:p w14:paraId="23202DB9">
            <w:pPr>
              <w:keepNext w:val="0"/>
              <w:keepLines w:val="0"/>
              <w:pageBreakBefore w:val="0"/>
              <w:widowControl w:val="0"/>
              <w:kinsoku/>
              <w:wordWrap/>
              <w:overflowPunct/>
              <w:topLinePunct w:val="0"/>
              <w:autoSpaceDE w:val="0"/>
              <w:autoSpaceDN w:val="0"/>
              <w:bidi w:val="0"/>
              <w:adjustRightInd/>
              <w:snapToGrid/>
              <w:spacing w:line="360" w:lineRule="exact"/>
              <w:textAlignment w:val="auto"/>
              <w:rPr>
                <w:rFonts w:hint="eastAsia" w:ascii="宋体" w:hAnsi="宋体" w:eastAsia="宋体" w:cs="宋体"/>
                <w:kern w:val="0"/>
                <w:sz w:val="24"/>
                <w:szCs w:val="24"/>
              </w:rPr>
            </w:pPr>
          </w:p>
          <w:p w14:paraId="4E629C2A">
            <w:pPr>
              <w:keepNext w:val="0"/>
              <w:keepLines w:val="0"/>
              <w:pageBreakBefore w:val="0"/>
              <w:widowControl w:val="0"/>
              <w:kinsoku/>
              <w:wordWrap/>
              <w:overflowPunct/>
              <w:topLinePunct w:val="0"/>
              <w:autoSpaceDE w:val="0"/>
              <w:autoSpaceDN w:val="0"/>
              <w:bidi w:val="0"/>
              <w:adjustRightInd/>
              <w:snapToGrid/>
              <w:spacing w:line="360" w:lineRule="exact"/>
              <w:textAlignment w:val="auto"/>
              <w:rPr>
                <w:rFonts w:asciiTheme="minorEastAsia" w:hAnsiTheme="minorEastAsia" w:eastAsiaTheme="minorEastAsia" w:cstheme="minorEastAsia"/>
                <w:sz w:val="24"/>
                <w:szCs w:val="24"/>
              </w:rPr>
            </w:pPr>
            <w:r>
              <w:rPr>
                <w:rFonts w:hint="eastAsia" w:ascii="宋体" w:hAnsi="宋体" w:eastAsia="宋体" w:cs="宋体"/>
                <w:kern w:val="0"/>
                <w:sz w:val="24"/>
                <w:szCs w:val="24"/>
                <w:lang w:eastAsia="zh-CN"/>
              </w:rPr>
              <w:t>合格</w:t>
            </w:r>
            <w:r>
              <w:rPr>
                <w:rFonts w:hint="eastAsia" w:ascii="宋体" w:hAnsi="宋体" w:eastAsia="宋体" w:cs="宋体"/>
                <w:kern w:val="0"/>
                <w:sz w:val="24"/>
                <w:szCs w:val="24"/>
              </w:rPr>
              <w:t>，满足采购人提出的技术标准及要求。</w:t>
            </w:r>
          </w:p>
        </w:tc>
      </w:tr>
      <w:tr w14:paraId="1E6A8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167" w:type="dxa"/>
          </w:tcPr>
          <w:p w14:paraId="3747F3BB">
            <w:pPr>
              <w:jc w:val="center"/>
              <w:rPr>
                <w:rFonts w:hint="eastAsia" w:asciiTheme="minorEastAsia" w:hAnsiTheme="minorEastAsia" w:eastAsiaTheme="minorEastAsia" w:cstheme="minorEastAsia"/>
                <w:sz w:val="24"/>
                <w:szCs w:val="24"/>
                <w:lang w:eastAsia="zh-CN"/>
              </w:rPr>
            </w:pPr>
            <w:r>
              <w:rPr>
                <w:rFonts w:hint="eastAsia"/>
                <w:sz w:val="24"/>
                <w:szCs w:val="24"/>
                <w:lang w:val="en-US" w:eastAsia="zh-CN"/>
              </w:rPr>
              <w:t>9</w:t>
            </w:r>
          </w:p>
        </w:tc>
        <w:tc>
          <w:tcPr>
            <w:tcW w:w="2129" w:type="dxa"/>
          </w:tcPr>
          <w:p w14:paraId="7EC9E613">
            <w:pPr>
              <w:pStyle w:val="29"/>
              <w:spacing w:before="144"/>
              <w:ind w:left="138" w:right="129"/>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服务</w:t>
            </w:r>
            <w:r>
              <w:rPr>
                <w:rFonts w:hint="eastAsia" w:asciiTheme="minorEastAsia" w:hAnsiTheme="minorEastAsia" w:eastAsiaTheme="minorEastAsia" w:cstheme="minorEastAsia"/>
                <w:sz w:val="24"/>
                <w:szCs w:val="24"/>
                <w:highlight w:val="none"/>
              </w:rPr>
              <w:t>期</w:t>
            </w:r>
          </w:p>
        </w:tc>
        <w:tc>
          <w:tcPr>
            <w:tcW w:w="5991" w:type="dxa"/>
          </w:tcPr>
          <w:p w14:paraId="7B9FCE72">
            <w:pPr>
              <w:pStyle w:val="29"/>
              <w:spacing w:before="144"/>
              <w:rPr>
                <w:rFonts w:hint="eastAsia" w:asciiTheme="minorEastAsia" w:hAnsiTheme="minorEastAsia" w:eastAsiaTheme="minorEastAsia" w:cstheme="minorEastAsia"/>
                <w:sz w:val="24"/>
                <w:szCs w:val="24"/>
                <w:highlight w:val="none"/>
                <w:lang w:eastAsia="zh-CN"/>
              </w:rPr>
            </w:pPr>
            <w:r>
              <w:rPr>
                <w:rFonts w:hint="eastAsia" w:ascii="宋体" w:hAnsi="宋体" w:eastAsia="宋体" w:cs="宋体"/>
                <w:sz w:val="24"/>
                <w:szCs w:val="24"/>
                <w:lang w:val="en-US" w:eastAsia="zh-CN"/>
              </w:rPr>
              <w:t>一年</w:t>
            </w:r>
          </w:p>
        </w:tc>
      </w:tr>
      <w:tr w14:paraId="28065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167" w:type="dxa"/>
          </w:tcPr>
          <w:p w14:paraId="0672F1C3">
            <w:pPr>
              <w:pStyle w:val="29"/>
              <w:spacing w:before="143"/>
              <w:ind w:left="239" w:right="232"/>
              <w:jc w:val="center"/>
              <w:rPr>
                <w:rFonts w:hint="default" w:asciiTheme="minorEastAsia" w:hAnsiTheme="minorEastAsia" w:eastAsiaTheme="minorEastAsia" w:cstheme="minorEastAsia"/>
                <w:sz w:val="24"/>
                <w:szCs w:val="24"/>
                <w:lang w:val="en-US" w:eastAsia="zh-CN"/>
              </w:rPr>
            </w:pPr>
            <w:r>
              <w:rPr>
                <w:rFonts w:hint="eastAsia" w:ascii="Arial" w:hAnsi="Arial" w:eastAsia="Arial" w:cs="Arial"/>
                <w:snapToGrid w:val="0"/>
                <w:color w:val="000000"/>
                <w:kern w:val="0"/>
                <w:sz w:val="24"/>
                <w:szCs w:val="24"/>
                <w:lang w:val="en-US" w:eastAsia="zh-CN"/>
              </w:rPr>
              <w:t>10</w:t>
            </w:r>
          </w:p>
        </w:tc>
        <w:tc>
          <w:tcPr>
            <w:tcW w:w="2129" w:type="dxa"/>
          </w:tcPr>
          <w:p w14:paraId="50965EFE">
            <w:pPr>
              <w:pStyle w:val="29"/>
              <w:spacing w:before="143"/>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服务</w:t>
            </w:r>
            <w:r>
              <w:rPr>
                <w:rFonts w:hint="eastAsia" w:asciiTheme="minorEastAsia" w:hAnsiTheme="minorEastAsia" w:eastAsiaTheme="minorEastAsia" w:cstheme="minorEastAsia"/>
                <w:sz w:val="24"/>
                <w:szCs w:val="24"/>
              </w:rPr>
              <w:t>地点</w:t>
            </w:r>
          </w:p>
        </w:tc>
        <w:tc>
          <w:tcPr>
            <w:tcW w:w="5991" w:type="dxa"/>
          </w:tcPr>
          <w:p w14:paraId="5A1B4D55">
            <w:pPr>
              <w:pStyle w:val="29"/>
              <w:spacing w:before="143"/>
              <w:rPr>
                <w:rFonts w:asciiTheme="minorEastAsia" w:hAnsiTheme="minorEastAsia" w:eastAsiaTheme="minorEastAsia" w:cstheme="minorEastAsia"/>
                <w:sz w:val="24"/>
                <w:szCs w:val="24"/>
              </w:rPr>
            </w:pPr>
            <w:r>
              <w:rPr>
                <w:rFonts w:hint="eastAsia" w:ascii="宋体" w:hAnsi="宋体" w:eastAsia="宋体" w:cs="宋体"/>
                <w:sz w:val="24"/>
                <w:szCs w:val="24"/>
              </w:rPr>
              <w:t>采购人指定地点</w:t>
            </w:r>
          </w:p>
        </w:tc>
      </w:tr>
      <w:tr w14:paraId="2735F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1167" w:type="dxa"/>
          </w:tcPr>
          <w:p w14:paraId="76A6A4BF">
            <w:pPr>
              <w:pStyle w:val="29"/>
              <w:spacing w:before="145"/>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1</w:t>
            </w:r>
          </w:p>
        </w:tc>
        <w:tc>
          <w:tcPr>
            <w:tcW w:w="2129" w:type="dxa"/>
          </w:tcPr>
          <w:p w14:paraId="05CDE6B2">
            <w:pPr>
              <w:pStyle w:val="29"/>
              <w:spacing w:before="145"/>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标段划分</w:t>
            </w:r>
          </w:p>
        </w:tc>
        <w:tc>
          <w:tcPr>
            <w:tcW w:w="5991" w:type="dxa"/>
          </w:tcPr>
          <w:p w14:paraId="03748656">
            <w:pPr>
              <w:pStyle w:val="29"/>
              <w:spacing w:before="14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本项目共划分一个标段</w:t>
            </w:r>
          </w:p>
        </w:tc>
      </w:tr>
      <w:tr w14:paraId="6C6C7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5" w:hRule="atLeast"/>
        </w:trPr>
        <w:tc>
          <w:tcPr>
            <w:tcW w:w="1167" w:type="dxa"/>
          </w:tcPr>
          <w:p w14:paraId="54467DE4">
            <w:pPr>
              <w:pStyle w:val="29"/>
              <w:rPr>
                <w:rFonts w:asciiTheme="minorEastAsia" w:hAnsiTheme="minorEastAsia" w:eastAsiaTheme="minorEastAsia" w:cstheme="minorEastAsia"/>
                <w:b/>
                <w:sz w:val="24"/>
                <w:szCs w:val="24"/>
              </w:rPr>
            </w:pPr>
          </w:p>
          <w:p w14:paraId="2058EE56">
            <w:pPr>
              <w:pStyle w:val="29"/>
              <w:rPr>
                <w:rFonts w:asciiTheme="minorEastAsia" w:hAnsiTheme="minorEastAsia" w:eastAsiaTheme="minorEastAsia" w:cstheme="minorEastAsia"/>
                <w:b/>
                <w:sz w:val="24"/>
                <w:szCs w:val="24"/>
              </w:rPr>
            </w:pPr>
          </w:p>
          <w:p w14:paraId="4F8C7973">
            <w:pPr>
              <w:pStyle w:val="29"/>
              <w:rPr>
                <w:rFonts w:asciiTheme="minorEastAsia" w:hAnsiTheme="minorEastAsia" w:eastAsiaTheme="minorEastAsia" w:cstheme="minorEastAsia"/>
                <w:b/>
                <w:sz w:val="24"/>
                <w:szCs w:val="24"/>
              </w:rPr>
            </w:pPr>
          </w:p>
          <w:p w14:paraId="78335BC2">
            <w:pPr>
              <w:pStyle w:val="29"/>
              <w:rPr>
                <w:rFonts w:asciiTheme="minorEastAsia" w:hAnsiTheme="minorEastAsia" w:eastAsiaTheme="minorEastAsia" w:cstheme="minorEastAsia"/>
                <w:b/>
                <w:sz w:val="24"/>
                <w:szCs w:val="24"/>
              </w:rPr>
            </w:pPr>
          </w:p>
          <w:p w14:paraId="5545665C">
            <w:pPr>
              <w:pStyle w:val="29"/>
              <w:rPr>
                <w:rFonts w:asciiTheme="minorEastAsia" w:hAnsiTheme="minorEastAsia" w:eastAsiaTheme="minorEastAsia" w:cstheme="minorEastAsia"/>
                <w:b/>
                <w:sz w:val="24"/>
                <w:szCs w:val="24"/>
              </w:rPr>
            </w:pPr>
          </w:p>
          <w:p w14:paraId="1F38363A">
            <w:pPr>
              <w:pStyle w:val="29"/>
              <w:rPr>
                <w:rFonts w:asciiTheme="minorEastAsia" w:hAnsiTheme="minorEastAsia" w:eastAsiaTheme="minorEastAsia" w:cstheme="minorEastAsia"/>
                <w:b/>
                <w:sz w:val="24"/>
                <w:szCs w:val="24"/>
              </w:rPr>
            </w:pPr>
          </w:p>
          <w:p w14:paraId="53471818">
            <w:pPr>
              <w:pStyle w:val="29"/>
              <w:rPr>
                <w:rFonts w:asciiTheme="minorEastAsia" w:hAnsiTheme="minorEastAsia" w:eastAsiaTheme="minorEastAsia" w:cstheme="minorEastAsia"/>
                <w:b/>
                <w:sz w:val="24"/>
                <w:szCs w:val="24"/>
              </w:rPr>
            </w:pPr>
          </w:p>
          <w:p w14:paraId="429C31B6">
            <w:pPr>
              <w:pStyle w:val="29"/>
              <w:rPr>
                <w:rFonts w:asciiTheme="minorEastAsia" w:hAnsiTheme="minorEastAsia" w:eastAsiaTheme="minorEastAsia" w:cstheme="minorEastAsia"/>
                <w:b/>
                <w:sz w:val="24"/>
                <w:szCs w:val="24"/>
              </w:rPr>
            </w:pPr>
          </w:p>
          <w:p w14:paraId="3047DAAE">
            <w:pPr>
              <w:pStyle w:val="29"/>
              <w:rPr>
                <w:rFonts w:asciiTheme="minorEastAsia" w:hAnsiTheme="minorEastAsia" w:eastAsiaTheme="minorEastAsia" w:cstheme="minorEastAsia"/>
                <w:b/>
                <w:sz w:val="24"/>
                <w:szCs w:val="24"/>
              </w:rPr>
            </w:pPr>
          </w:p>
          <w:p w14:paraId="4AC7D524">
            <w:pPr>
              <w:pStyle w:val="29"/>
              <w:rPr>
                <w:rFonts w:asciiTheme="minorEastAsia" w:hAnsiTheme="minorEastAsia" w:eastAsiaTheme="minorEastAsia" w:cstheme="minorEastAsia"/>
                <w:b/>
                <w:sz w:val="24"/>
                <w:szCs w:val="24"/>
              </w:rPr>
            </w:pPr>
          </w:p>
          <w:p w14:paraId="3672F044">
            <w:pPr>
              <w:pStyle w:val="29"/>
              <w:rPr>
                <w:rFonts w:asciiTheme="minorEastAsia" w:hAnsiTheme="minorEastAsia" w:eastAsiaTheme="minorEastAsia" w:cstheme="minorEastAsia"/>
                <w:b/>
                <w:sz w:val="24"/>
                <w:szCs w:val="24"/>
              </w:rPr>
            </w:pPr>
          </w:p>
          <w:p w14:paraId="09F327CC">
            <w:pPr>
              <w:pStyle w:val="29"/>
              <w:rPr>
                <w:rFonts w:asciiTheme="minorEastAsia" w:hAnsiTheme="minorEastAsia" w:eastAsiaTheme="minorEastAsia" w:cstheme="minorEastAsia"/>
                <w:b/>
                <w:sz w:val="24"/>
                <w:szCs w:val="24"/>
              </w:rPr>
            </w:pPr>
          </w:p>
          <w:p w14:paraId="17ADA6B8">
            <w:pPr>
              <w:pStyle w:val="29"/>
              <w:rPr>
                <w:rFonts w:asciiTheme="minorEastAsia" w:hAnsiTheme="minorEastAsia" w:eastAsiaTheme="minorEastAsia" w:cstheme="minorEastAsia"/>
                <w:b/>
                <w:sz w:val="24"/>
                <w:szCs w:val="24"/>
              </w:rPr>
            </w:pPr>
          </w:p>
          <w:p w14:paraId="4F8A507D">
            <w:pPr>
              <w:pStyle w:val="29"/>
              <w:rPr>
                <w:rFonts w:asciiTheme="minorEastAsia" w:hAnsiTheme="minorEastAsia" w:eastAsiaTheme="minorEastAsia" w:cstheme="minorEastAsia"/>
                <w:b/>
                <w:sz w:val="24"/>
                <w:szCs w:val="24"/>
              </w:rPr>
            </w:pPr>
          </w:p>
          <w:p w14:paraId="1575A227">
            <w:pPr>
              <w:pStyle w:val="29"/>
              <w:rPr>
                <w:rFonts w:asciiTheme="minorEastAsia" w:hAnsiTheme="minorEastAsia" w:eastAsiaTheme="minorEastAsia" w:cstheme="minorEastAsia"/>
                <w:b/>
                <w:sz w:val="24"/>
                <w:szCs w:val="24"/>
              </w:rPr>
            </w:pPr>
          </w:p>
          <w:p w14:paraId="2AEFE73B">
            <w:pPr>
              <w:pStyle w:val="29"/>
              <w:spacing w:before="6"/>
              <w:rPr>
                <w:rFonts w:asciiTheme="minorEastAsia" w:hAnsiTheme="minorEastAsia" w:eastAsiaTheme="minorEastAsia" w:cstheme="minorEastAsia"/>
                <w:b/>
                <w:sz w:val="24"/>
                <w:szCs w:val="24"/>
              </w:rPr>
            </w:pPr>
          </w:p>
          <w:p w14:paraId="0F08DDD8">
            <w:pPr>
              <w:pStyle w:val="29"/>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2</w:t>
            </w:r>
          </w:p>
          <w:p w14:paraId="4707A0A0">
            <w:pPr>
              <w:pStyle w:val="29"/>
              <w:rPr>
                <w:rFonts w:asciiTheme="minorEastAsia" w:hAnsiTheme="minorEastAsia" w:eastAsiaTheme="minorEastAsia" w:cstheme="minorEastAsia"/>
                <w:b/>
                <w:sz w:val="24"/>
                <w:szCs w:val="24"/>
              </w:rPr>
            </w:pPr>
          </w:p>
          <w:p w14:paraId="57B72C4C">
            <w:pPr>
              <w:pStyle w:val="29"/>
              <w:rPr>
                <w:rFonts w:asciiTheme="minorEastAsia" w:hAnsiTheme="minorEastAsia" w:eastAsiaTheme="minorEastAsia" w:cstheme="minorEastAsia"/>
                <w:b/>
                <w:sz w:val="24"/>
                <w:szCs w:val="24"/>
              </w:rPr>
            </w:pPr>
          </w:p>
          <w:p w14:paraId="4564FB00">
            <w:pPr>
              <w:pStyle w:val="29"/>
              <w:rPr>
                <w:rFonts w:asciiTheme="minorEastAsia" w:hAnsiTheme="minorEastAsia" w:eastAsiaTheme="minorEastAsia" w:cstheme="minorEastAsia"/>
                <w:b/>
                <w:sz w:val="24"/>
                <w:szCs w:val="24"/>
              </w:rPr>
            </w:pPr>
          </w:p>
          <w:p w14:paraId="2A094BB4">
            <w:pPr>
              <w:pStyle w:val="29"/>
              <w:rPr>
                <w:rFonts w:asciiTheme="minorEastAsia" w:hAnsiTheme="minorEastAsia" w:eastAsiaTheme="minorEastAsia" w:cstheme="minorEastAsia"/>
                <w:b/>
                <w:sz w:val="24"/>
                <w:szCs w:val="24"/>
              </w:rPr>
            </w:pPr>
          </w:p>
          <w:p w14:paraId="65CE175D">
            <w:pPr>
              <w:pStyle w:val="29"/>
              <w:rPr>
                <w:rFonts w:asciiTheme="minorEastAsia" w:hAnsiTheme="minorEastAsia" w:eastAsiaTheme="minorEastAsia" w:cstheme="minorEastAsia"/>
                <w:b/>
                <w:sz w:val="24"/>
                <w:szCs w:val="24"/>
              </w:rPr>
            </w:pPr>
          </w:p>
          <w:p w14:paraId="1CBF991F">
            <w:pPr>
              <w:pStyle w:val="29"/>
              <w:rPr>
                <w:rFonts w:asciiTheme="minorEastAsia" w:hAnsiTheme="minorEastAsia" w:eastAsiaTheme="minorEastAsia" w:cstheme="minorEastAsia"/>
                <w:b/>
                <w:sz w:val="24"/>
                <w:szCs w:val="24"/>
              </w:rPr>
            </w:pPr>
          </w:p>
          <w:p w14:paraId="2D81C1B5"/>
        </w:tc>
        <w:tc>
          <w:tcPr>
            <w:tcW w:w="2129" w:type="dxa"/>
          </w:tcPr>
          <w:p w14:paraId="3DB75FD7">
            <w:pPr>
              <w:jc w:val="center"/>
              <w:rPr>
                <w:rFonts w:asciiTheme="minorEastAsia" w:hAnsiTheme="minorEastAsia" w:eastAsiaTheme="minorEastAsia" w:cstheme="minorEastAsia"/>
                <w:sz w:val="24"/>
                <w:szCs w:val="24"/>
              </w:rPr>
            </w:pPr>
          </w:p>
          <w:p w14:paraId="13F5D4C3">
            <w:pPr>
              <w:jc w:val="center"/>
              <w:rPr>
                <w:rFonts w:asciiTheme="minorEastAsia" w:hAnsiTheme="minorEastAsia" w:eastAsiaTheme="minorEastAsia" w:cstheme="minorEastAsia"/>
                <w:sz w:val="24"/>
                <w:szCs w:val="24"/>
              </w:rPr>
            </w:pPr>
          </w:p>
          <w:p w14:paraId="478691DF">
            <w:pPr>
              <w:jc w:val="center"/>
              <w:rPr>
                <w:rFonts w:asciiTheme="minorEastAsia" w:hAnsiTheme="minorEastAsia" w:eastAsiaTheme="minorEastAsia" w:cstheme="minorEastAsia"/>
                <w:sz w:val="24"/>
                <w:szCs w:val="24"/>
              </w:rPr>
            </w:pPr>
          </w:p>
          <w:p w14:paraId="2A779102">
            <w:pPr>
              <w:jc w:val="center"/>
              <w:rPr>
                <w:rFonts w:asciiTheme="minorEastAsia" w:hAnsiTheme="minorEastAsia" w:eastAsiaTheme="minorEastAsia" w:cstheme="minorEastAsia"/>
                <w:sz w:val="24"/>
                <w:szCs w:val="24"/>
              </w:rPr>
            </w:pPr>
          </w:p>
          <w:p w14:paraId="24EEA4BB">
            <w:pPr>
              <w:jc w:val="center"/>
              <w:rPr>
                <w:rFonts w:asciiTheme="minorEastAsia" w:hAnsiTheme="minorEastAsia" w:eastAsiaTheme="minorEastAsia" w:cstheme="minorEastAsia"/>
                <w:sz w:val="24"/>
                <w:szCs w:val="24"/>
              </w:rPr>
            </w:pPr>
          </w:p>
          <w:p w14:paraId="3A249C07">
            <w:pPr>
              <w:jc w:val="center"/>
              <w:rPr>
                <w:rFonts w:asciiTheme="minorEastAsia" w:hAnsiTheme="minorEastAsia" w:eastAsiaTheme="minorEastAsia" w:cstheme="minorEastAsia"/>
                <w:sz w:val="24"/>
                <w:szCs w:val="24"/>
              </w:rPr>
            </w:pPr>
          </w:p>
          <w:p w14:paraId="735E5228">
            <w:pPr>
              <w:jc w:val="center"/>
              <w:rPr>
                <w:rFonts w:asciiTheme="minorEastAsia" w:hAnsiTheme="minorEastAsia" w:eastAsiaTheme="minorEastAsia" w:cstheme="minorEastAsia"/>
                <w:sz w:val="24"/>
                <w:szCs w:val="24"/>
              </w:rPr>
            </w:pPr>
          </w:p>
          <w:p w14:paraId="1C641D91">
            <w:pPr>
              <w:jc w:val="center"/>
              <w:rPr>
                <w:rFonts w:asciiTheme="minorEastAsia" w:hAnsiTheme="minorEastAsia" w:eastAsiaTheme="minorEastAsia" w:cstheme="minorEastAsia"/>
                <w:sz w:val="24"/>
                <w:szCs w:val="24"/>
              </w:rPr>
            </w:pPr>
          </w:p>
          <w:p w14:paraId="463439A2">
            <w:pPr>
              <w:jc w:val="center"/>
              <w:rPr>
                <w:rFonts w:asciiTheme="minorEastAsia" w:hAnsiTheme="minorEastAsia" w:eastAsiaTheme="minorEastAsia" w:cstheme="minorEastAsia"/>
                <w:sz w:val="24"/>
                <w:szCs w:val="24"/>
              </w:rPr>
            </w:pPr>
          </w:p>
          <w:p w14:paraId="449888DA">
            <w:pPr>
              <w:jc w:val="center"/>
              <w:rPr>
                <w:rFonts w:asciiTheme="minorEastAsia" w:hAnsiTheme="minorEastAsia" w:eastAsiaTheme="minorEastAsia" w:cstheme="minorEastAsia"/>
                <w:sz w:val="24"/>
                <w:szCs w:val="24"/>
              </w:rPr>
            </w:pPr>
          </w:p>
          <w:p w14:paraId="3492EC5F">
            <w:pPr>
              <w:jc w:val="center"/>
              <w:rPr>
                <w:rFonts w:asciiTheme="minorEastAsia" w:hAnsiTheme="minorEastAsia" w:eastAsiaTheme="minorEastAsia" w:cstheme="minorEastAsia"/>
                <w:sz w:val="24"/>
                <w:szCs w:val="24"/>
              </w:rPr>
            </w:pPr>
          </w:p>
          <w:p w14:paraId="204538BB">
            <w:pPr>
              <w:jc w:val="center"/>
              <w:rPr>
                <w:rFonts w:asciiTheme="minorEastAsia" w:hAnsiTheme="minorEastAsia" w:eastAsiaTheme="minorEastAsia" w:cstheme="minorEastAsia"/>
                <w:sz w:val="24"/>
                <w:szCs w:val="24"/>
              </w:rPr>
            </w:pPr>
          </w:p>
          <w:p w14:paraId="3CE19B85">
            <w:pPr>
              <w:jc w:val="center"/>
              <w:rPr>
                <w:rFonts w:asciiTheme="minorEastAsia" w:hAnsiTheme="minorEastAsia" w:eastAsiaTheme="minorEastAsia" w:cstheme="minorEastAsia"/>
                <w:sz w:val="24"/>
                <w:szCs w:val="24"/>
              </w:rPr>
            </w:pPr>
          </w:p>
          <w:p w14:paraId="3A4D0D1D">
            <w:pPr>
              <w:jc w:val="center"/>
              <w:rPr>
                <w:rFonts w:asciiTheme="minorEastAsia" w:hAnsiTheme="minorEastAsia" w:eastAsiaTheme="minorEastAsia" w:cstheme="minorEastAsia"/>
                <w:sz w:val="24"/>
                <w:szCs w:val="24"/>
              </w:rPr>
            </w:pPr>
          </w:p>
          <w:p w14:paraId="49B5286B">
            <w:pPr>
              <w:jc w:val="center"/>
              <w:rPr>
                <w:rFonts w:asciiTheme="minorEastAsia" w:hAnsiTheme="minorEastAsia" w:eastAsiaTheme="minorEastAsia" w:cstheme="minorEastAsia"/>
                <w:sz w:val="24"/>
                <w:szCs w:val="24"/>
              </w:rPr>
            </w:pPr>
          </w:p>
          <w:p w14:paraId="432DDCF4">
            <w:pPr>
              <w:jc w:val="center"/>
              <w:rPr>
                <w:rFonts w:asciiTheme="minorEastAsia" w:hAnsiTheme="minorEastAsia" w:eastAsiaTheme="minorEastAsia" w:cstheme="minorEastAsia"/>
                <w:sz w:val="24"/>
                <w:szCs w:val="24"/>
              </w:rPr>
            </w:pPr>
          </w:p>
          <w:p w14:paraId="4F7B7A8B">
            <w:pPr>
              <w:jc w:val="center"/>
            </w:pPr>
            <w:r>
              <w:rPr>
                <w:rFonts w:hint="eastAsia" w:asciiTheme="minorEastAsia" w:hAnsiTheme="minorEastAsia" w:eastAsiaTheme="minorEastAsia" w:cstheme="minorEastAsia"/>
                <w:sz w:val="24"/>
                <w:szCs w:val="24"/>
              </w:rPr>
              <w:t>资格条件</w:t>
            </w:r>
          </w:p>
        </w:tc>
        <w:tc>
          <w:tcPr>
            <w:tcW w:w="5991" w:type="dxa"/>
          </w:tcPr>
          <w:p w14:paraId="7CC160D5">
            <w:pPr>
              <w:pStyle w:val="29"/>
              <w:spacing w:line="242" w:lineRule="auto"/>
              <w:ind w:left="108" w:right="100"/>
              <w:rPr>
                <w:rFonts w:hint="eastAsia" w:ascii="宋体" w:hAnsi="宋体" w:eastAsia="宋体" w:cs="宋体"/>
                <w:sz w:val="24"/>
                <w:szCs w:val="24"/>
              </w:rPr>
            </w:pPr>
            <w:r>
              <w:rPr>
                <w:rFonts w:hint="eastAsia" w:ascii="宋体" w:hAnsi="宋体" w:eastAsia="宋体" w:cs="宋体"/>
                <w:sz w:val="24"/>
                <w:szCs w:val="24"/>
              </w:rPr>
              <w:t>1.符合《中华人民共和国政府采购法》第二十二条规定的条件：</w:t>
            </w:r>
          </w:p>
          <w:p w14:paraId="7453292F">
            <w:pPr>
              <w:pStyle w:val="29"/>
              <w:spacing w:line="242" w:lineRule="auto"/>
              <w:ind w:left="108" w:right="95"/>
              <w:jc w:val="both"/>
              <w:rPr>
                <w:rFonts w:hint="eastAsia" w:ascii="宋体" w:hAnsi="宋体" w:eastAsia="宋体" w:cs="宋体"/>
                <w:sz w:val="24"/>
                <w:szCs w:val="24"/>
              </w:rPr>
            </w:pPr>
            <w:r>
              <w:rPr>
                <w:rFonts w:hint="eastAsia" w:ascii="宋体" w:hAnsi="宋体" w:eastAsia="宋体" w:cs="宋体"/>
                <w:sz w:val="24"/>
                <w:szCs w:val="24"/>
              </w:rPr>
              <w:t>（1）具有独立承担民事责任的能力</w:t>
            </w:r>
            <w:r>
              <w:rPr>
                <w:rFonts w:hint="eastAsia" w:ascii="宋体" w:hAnsi="宋体" w:eastAsia="宋体" w:cs="宋体"/>
                <w:sz w:val="24"/>
                <w:szCs w:val="24"/>
                <w:lang w:eastAsia="zh-CN"/>
              </w:rPr>
              <w:t>。（</w:t>
            </w:r>
            <w:r>
              <w:rPr>
                <w:rFonts w:hint="eastAsia" w:ascii="宋体" w:hAnsi="宋体" w:eastAsia="宋体" w:cs="宋体"/>
                <w:sz w:val="24"/>
                <w:szCs w:val="24"/>
              </w:rPr>
              <w:t>提供法人或者其他组织的营业执照等证明文件</w:t>
            </w:r>
            <w:r>
              <w:rPr>
                <w:rFonts w:hint="eastAsia" w:ascii="宋体" w:hAnsi="宋体" w:eastAsia="宋体" w:cs="宋体"/>
                <w:sz w:val="24"/>
                <w:szCs w:val="24"/>
                <w:lang w:eastAsia="zh-CN"/>
              </w:rPr>
              <w:t>）</w:t>
            </w:r>
          </w:p>
          <w:p w14:paraId="62890A8E">
            <w:pPr>
              <w:pStyle w:val="29"/>
              <w:spacing w:line="242" w:lineRule="auto"/>
              <w:ind w:left="108" w:right="95"/>
              <w:jc w:val="both"/>
              <w:rPr>
                <w:rFonts w:hint="eastAsia" w:ascii="宋体" w:hAnsi="宋体" w:eastAsia="宋体" w:cs="宋体"/>
                <w:sz w:val="24"/>
                <w:szCs w:val="24"/>
              </w:rPr>
            </w:pPr>
            <w:r>
              <w:rPr>
                <w:rFonts w:hint="eastAsia" w:ascii="宋体" w:hAnsi="宋体" w:eastAsia="宋体" w:cs="宋体"/>
                <w:sz w:val="24"/>
                <w:szCs w:val="24"/>
              </w:rPr>
              <w:t>（2）具有良好的商业信誉和健全的财务会计制度（提供完整的202</w:t>
            </w:r>
            <w:r>
              <w:rPr>
                <w:rFonts w:hint="eastAsia" w:ascii="宋体" w:hAnsi="宋体" w:eastAsia="宋体" w:cs="宋体"/>
                <w:sz w:val="24"/>
                <w:szCs w:val="24"/>
                <w:lang w:val="en-US" w:eastAsia="zh-CN"/>
              </w:rPr>
              <w:t>5</w:t>
            </w:r>
            <w:r>
              <w:rPr>
                <w:rFonts w:hint="eastAsia" w:ascii="宋体" w:hAnsi="宋体" w:eastAsia="宋体" w:cs="宋体"/>
                <w:sz w:val="24"/>
                <w:szCs w:val="24"/>
              </w:rPr>
              <w:t>年度经审计的财务审计报告</w:t>
            </w:r>
            <w:r>
              <w:rPr>
                <w:rFonts w:hint="eastAsia" w:ascii="宋体" w:hAnsi="宋体" w:eastAsia="宋体" w:cs="宋体"/>
                <w:sz w:val="24"/>
                <w:szCs w:val="24"/>
                <w:lang w:eastAsia="zh-CN"/>
              </w:rPr>
              <w:t>，</w:t>
            </w:r>
            <w:r>
              <w:rPr>
                <w:rFonts w:hint="eastAsia" w:ascii="宋体" w:hAnsi="宋体" w:eastAsia="宋体" w:cs="宋体"/>
                <w:sz w:val="24"/>
                <w:szCs w:val="24"/>
              </w:rPr>
              <w:t>新成立企业从成立之日起不足一年的，提供自成立日期以来的基本开户银行出具的资信报告</w:t>
            </w:r>
            <w:r>
              <w:rPr>
                <w:rFonts w:hint="eastAsia" w:ascii="宋体" w:hAnsi="宋体" w:eastAsia="宋体" w:cs="宋体"/>
                <w:sz w:val="24"/>
                <w:szCs w:val="24"/>
                <w:lang w:eastAsia="zh-CN"/>
              </w:rPr>
              <w:t>）</w:t>
            </w:r>
            <w:r>
              <w:rPr>
                <w:rFonts w:hint="eastAsia" w:ascii="宋体" w:hAnsi="宋体" w:eastAsia="宋体" w:cs="宋体"/>
                <w:sz w:val="24"/>
                <w:szCs w:val="24"/>
              </w:rPr>
              <w:t>。</w:t>
            </w:r>
          </w:p>
          <w:p w14:paraId="02B1B4C5">
            <w:pPr>
              <w:pStyle w:val="29"/>
              <w:spacing w:line="242" w:lineRule="auto"/>
              <w:ind w:left="108" w:right="95"/>
              <w:jc w:val="both"/>
              <w:rPr>
                <w:rFonts w:hint="eastAsia" w:ascii="宋体" w:hAnsi="宋体" w:eastAsia="宋体" w:cs="宋体"/>
                <w:sz w:val="24"/>
                <w:szCs w:val="24"/>
              </w:rPr>
            </w:pPr>
            <w:r>
              <w:rPr>
                <w:rFonts w:hint="eastAsia" w:ascii="宋体" w:hAnsi="宋体" w:eastAsia="宋体" w:cs="宋体"/>
                <w:sz w:val="24"/>
                <w:szCs w:val="24"/>
              </w:rPr>
              <w:t>（3）具有履行合同所必需的设备和专业技术能力；（提供承诺函，格式自拟，并加盖单位公章）。</w:t>
            </w:r>
          </w:p>
          <w:p w14:paraId="0E3EA055">
            <w:pPr>
              <w:pStyle w:val="29"/>
              <w:spacing w:line="242" w:lineRule="auto"/>
              <w:ind w:left="108" w:right="95"/>
              <w:jc w:val="both"/>
              <w:rPr>
                <w:rFonts w:hint="eastAsia" w:ascii="宋体" w:hAnsi="宋体" w:eastAsia="宋体" w:cs="宋体"/>
                <w:sz w:val="24"/>
                <w:szCs w:val="24"/>
              </w:rPr>
            </w:pPr>
            <w:r>
              <w:rPr>
                <w:rFonts w:hint="eastAsia" w:ascii="宋体" w:hAnsi="宋体" w:eastAsia="宋体" w:cs="宋体"/>
                <w:sz w:val="24"/>
                <w:szCs w:val="24"/>
              </w:rPr>
              <w:t>（4）有依法缴纳税收和社会保障资金的良好记录（20</w:t>
            </w:r>
            <w:r>
              <w:rPr>
                <w:rFonts w:hint="eastAsia" w:ascii="宋体" w:hAnsi="宋体" w:eastAsia="宋体" w:cs="宋体"/>
                <w:sz w:val="24"/>
                <w:szCs w:val="24"/>
                <w:lang w:val="en-US" w:eastAsia="zh-CN"/>
              </w:rPr>
              <w:t>26</w:t>
            </w:r>
            <w:r>
              <w:rPr>
                <w:rFonts w:hint="eastAsia" w:ascii="宋体" w:hAnsi="宋体" w:eastAsia="宋体" w:cs="宋体"/>
                <w:sz w:val="24"/>
                <w:szCs w:val="24"/>
              </w:rPr>
              <w:t>年</w:t>
            </w:r>
            <w:r>
              <w:rPr>
                <w:rFonts w:hint="eastAsia" w:ascii="宋体" w:hAnsi="宋体" w:eastAsia="宋体" w:cs="宋体"/>
                <w:sz w:val="24"/>
                <w:szCs w:val="24"/>
                <w:lang w:val="en-US" w:eastAsia="zh-CN"/>
              </w:rPr>
              <w:t>1</w:t>
            </w:r>
            <w:r>
              <w:rPr>
                <w:rFonts w:hint="eastAsia" w:ascii="宋体" w:hAnsi="宋体" w:eastAsia="宋体" w:cs="宋体"/>
                <w:sz w:val="24"/>
                <w:szCs w:val="24"/>
              </w:rPr>
              <w:t>月1日以来企业任意</w:t>
            </w:r>
            <w:r>
              <w:rPr>
                <w:rFonts w:hint="eastAsia" w:ascii="宋体" w:hAnsi="宋体" w:eastAsia="宋体" w:cs="宋体"/>
                <w:sz w:val="24"/>
                <w:szCs w:val="24"/>
                <w:lang w:eastAsia="zh-CN"/>
              </w:rPr>
              <w:t>一</w:t>
            </w:r>
            <w:r>
              <w:rPr>
                <w:rFonts w:hint="eastAsia" w:ascii="宋体" w:hAnsi="宋体" w:eastAsia="宋体" w:cs="宋体"/>
                <w:sz w:val="24"/>
                <w:szCs w:val="24"/>
              </w:rPr>
              <w:t>个月的税收缴纳证明及社会保障资金缴纳证明</w:t>
            </w:r>
            <w:r>
              <w:rPr>
                <w:rFonts w:hint="eastAsia" w:ascii="宋体" w:hAnsi="宋体" w:eastAsia="宋体" w:cs="宋体"/>
                <w:sz w:val="24"/>
                <w:szCs w:val="24"/>
                <w:lang w:eastAsia="zh-CN"/>
              </w:rPr>
              <w:t>，</w:t>
            </w:r>
            <w:r>
              <w:rPr>
                <w:rFonts w:hint="eastAsia" w:ascii="宋体" w:hAnsi="宋体" w:eastAsia="宋体" w:cs="宋体"/>
                <w:sz w:val="24"/>
                <w:szCs w:val="24"/>
              </w:rPr>
              <w:t>依法免税或不需要缴纳社会保障资金的供应商，应提供能够证明其依法免税或不需要缴纳社会保障资金的相应文件）。</w:t>
            </w:r>
          </w:p>
          <w:p w14:paraId="5BB6BAEA">
            <w:pPr>
              <w:pStyle w:val="29"/>
              <w:spacing w:line="242" w:lineRule="auto"/>
              <w:ind w:left="108" w:right="95"/>
              <w:jc w:val="both"/>
              <w:rPr>
                <w:rFonts w:hint="eastAsia" w:ascii="宋体" w:hAnsi="宋体" w:eastAsia="宋体" w:cs="宋体"/>
                <w:sz w:val="24"/>
                <w:szCs w:val="24"/>
              </w:rPr>
            </w:pPr>
            <w:r>
              <w:rPr>
                <w:rFonts w:hint="eastAsia" w:ascii="宋体" w:hAnsi="宋体" w:eastAsia="宋体" w:cs="宋体"/>
                <w:sz w:val="24"/>
                <w:szCs w:val="24"/>
              </w:rPr>
              <w:t>（5）参加政府采购活动近三年内，在经营活动中没有重大违法记录（①</w:t>
            </w:r>
            <w:r>
              <w:rPr>
                <w:rFonts w:hint="eastAsia" w:ascii="宋体" w:hAnsi="宋体" w:eastAsia="宋体" w:cs="宋体"/>
                <w:sz w:val="24"/>
                <w:szCs w:val="24"/>
                <w:lang w:val="en-US" w:eastAsia="zh-CN"/>
              </w:rPr>
              <w:t>按响应文件格式，提供书面声明</w:t>
            </w:r>
            <w:r>
              <w:rPr>
                <w:rFonts w:hint="eastAsia" w:ascii="宋体" w:hAnsi="宋体" w:eastAsia="宋体" w:cs="宋体"/>
                <w:sz w:val="24"/>
                <w:szCs w:val="24"/>
              </w:rPr>
              <w:t>；②加盖单位公章）。</w:t>
            </w:r>
          </w:p>
          <w:p w14:paraId="43530C0F">
            <w:pPr>
              <w:pStyle w:val="29"/>
              <w:spacing w:line="242" w:lineRule="auto"/>
              <w:ind w:left="108" w:right="95"/>
              <w:jc w:val="both"/>
              <w:rPr>
                <w:rFonts w:hint="eastAsia" w:ascii="宋体" w:hAnsi="宋体" w:eastAsia="宋体" w:cs="宋体"/>
                <w:sz w:val="24"/>
                <w:szCs w:val="24"/>
              </w:rPr>
            </w:pPr>
            <w:r>
              <w:rPr>
                <w:rFonts w:hint="eastAsia" w:ascii="宋体" w:hAnsi="宋体" w:eastAsia="宋体" w:cs="宋体"/>
                <w:sz w:val="24"/>
                <w:szCs w:val="24"/>
              </w:rPr>
              <w:t>（6）法律、行政法规规定的其他条件。</w:t>
            </w:r>
            <w:r>
              <w:rPr>
                <w:rFonts w:hint="eastAsia" w:ascii="宋体" w:hAnsi="宋体" w:eastAsia="宋体" w:cs="宋体"/>
                <w:sz w:val="24"/>
                <w:szCs w:val="24"/>
                <w:lang w:eastAsia="zh-CN"/>
              </w:rPr>
              <w:t>（提供承诺函，格式自拟）</w:t>
            </w:r>
          </w:p>
          <w:p w14:paraId="39A1D66E">
            <w:pPr>
              <w:pStyle w:val="29"/>
              <w:spacing w:before="2" w:line="242" w:lineRule="auto"/>
              <w:ind w:left="107" w:right="1536"/>
              <w:rPr>
                <w:rFonts w:hint="eastAsia" w:ascii="宋体" w:hAnsi="宋体" w:eastAsia="宋体" w:cs="宋体"/>
                <w:sz w:val="24"/>
                <w:szCs w:val="24"/>
              </w:rPr>
            </w:pPr>
            <w:r>
              <w:rPr>
                <w:rFonts w:hint="eastAsia" w:ascii="宋体" w:hAnsi="宋体" w:eastAsia="宋体" w:cs="宋体"/>
                <w:sz w:val="24"/>
                <w:szCs w:val="24"/>
              </w:rPr>
              <w:t>2.信誉要求：</w:t>
            </w:r>
          </w:p>
          <w:p w14:paraId="5EF5E8EC">
            <w:pPr>
              <w:pStyle w:val="29"/>
              <w:spacing w:line="242" w:lineRule="auto"/>
              <w:ind w:left="108" w:right="95"/>
              <w:jc w:val="both"/>
              <w:rPr>
                <w:rFonts w:hint="eastAsia" w:ascii="宋体" w:hAnsi="宋体" w:eastAsia="宋体" w:cs="宋体"/>
                <w:sz w:val="24"/>
                <w:szCs w:val="24"/>
              </w:rPr>
            </w:pPr>
            <w:r>
              <w:rPr>
                <w:rFonts w:hint="eastAsia" w:ascii="宋体" w:hAnsi="宋体" w:eastAsia="宋体" w:cs="宋体"/>
                <w:sz w:val="24"/>
                <w:szCs w:val="24"/>
              </w:rPr>
              <w:t>（1）未处于被责令停业、投标资格被取消或者财产被接管、冻结和破产状态；（书面承诺格式自拟，加盖单位公章）。</w:t>
            </w:r>
          </w:p>
          <w:p w14:paraId="5F69C8A0">
            <w:pPr>
              <w:keepNext w:val="0"/>
              <w:keepLines w:val="0"/>
              <w:widowControl/>
              <w:suppressLineNumbers w:val="0"/>
              <w:jc w:val="left"/>
              <w:rPr>
                <w:rFonts w:hint="eastAsia" w:ascii="宋体" w:hAnsi="宋体" w:eastAsia="宋体" w:cs="宋体"/>
                <w:bCs/>
                <w:sz w:val="24"/>
                <w:szCs w:val="24"/>
              </w:rPr>
            </w:pPr>
            <w:r>
              <w:rPr>
                <w:rFonts w:hint="eastAsia" w:ascii="宋体" w:hAnsi="宋体" w:eastAsia="宋体" w:cs="宋体"/>
                <w:sz w:val="24"/>
                <w:szCs w:val="24"/>
              </w:rPr>
              <w:t>（2）</w:t>
            </w:r>
            <w:r>
              <w:rPr>
                <w:rFonts w:hint="eastAsia" w:ascii="宋体" w:hAnsi="宋体" w:eastAsia="宋体" w:cs="宋体"/>
                <w:bCs/>
                <w:sz w:val="24"/>
                <w:szCs w:val="24"/>
              </w:rPr>
              <w:t>根据《关于在政府采购活动中查询及使用信用记录有关问题的通知》（财库〔2016〕125 号） 和豫财购【2016】15 号的规定，对列入失信被执行人、重大税收违法失信主体、政府采购严重违法失信行为记录名单的供应商，拒绝参与本项目政府采购活动。【查询渠道：1.“信用中国”网站（www.creditchina.gov.cn）查 询 内 容 : 重 大 税 收 违 法 失 信 主 体 ； 2. “ 中 国 执 行 信 息 公 开 网 ” 网 站（http://zxgk.court.gov.cn）查询内容为：失信被执行人；3.中国政府采购网（www.ccgp.gov.cn）查询内容为：政府采购严重违法失信行为记录名单</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符合豫财购【</w:t>
            </w:r>
            <w:r>
              <w:rPr>
                <w:rFonts w:hint="default" w:ascii="宋体" w:hAnsi="宋体" w:eastAsia="宋体" w:cs="宋体"/>
                <w:bCs/>
                <w:sz w:val="24"/>
                <w:szCs w:val="24"/>
                <w:lang w:val="en-US" w:eastAsia="zh-CN"/>
              </w:rPr>
              <w:t>2016</w:t>
            </w:r>
            <w:r>
              <w:rPr>
                <w:rFonts w:hint="eastAsia" w:ascii="宋体" w:hAnsi="宋体" w:eastAsia="宋体" w:cs="宋体"/>
                <w:bCs/>
                <w:sz w:val="24"/>
                <w:szCs w:val="24"/>
                <w:lang w:val="en-US" w:eastAsia="zh-CN"/>
              </w:rPr>
              <w:t>】</w:t>
            </w:r>
            <w:r>
              <w:rPr>
                <w:rFonts w:hint="default" w:ascii="宋体" w:hAnsi="宋体" w:eastAsia="宋体" w:cs="宋体"/>
                <w:bCs/>
                <w:sz w:val="24"/>
                <w:szCs w:val="24"/>
                <w:lang w:val="en-US" w:eastAsia="zh-CN"/>
              </w:rPr>
              <w:t>15</w:t>
            </w:r>
            <w:r>
              <w:rPr>
                <w:rFonts w:hint="eastAsia" w:ascii="宋体" w:hAnsi="宋体" w:eastAsia="宋体" w:cs="宋体"/>
                <w:bCs/>
                <w:sz w:val="24"/>
                <w:szCs w:val="24"/>
                <w:lang w:val="en-US" w:eastAsia="zh-CN"/>
              </w:rPr>
              <w:t>号的规定，以采购人或代理机构进行查询结果为准</w:t>
            </w:r>
            <w:r>
              <w:rPr>
                <w:rFonts w:hint="eastAsia" w:ascii="宋体" w:hAnsi="宋体" w:eastAsia="宋体" w:cs="宋体"/>
                <w:bCs/>
                <w:sz w:val="24"/>
                <w:szCs w:val="24"/>
              </w:rPr>
              <w:t>】；注：(采购人、代理机构在开标后对投标供应商信用记录进行查询，并将查询结果网页打印存档，投标供应商不良信用记录以代理机构开标后查询结果为准。)</w:t>
            </w:r>
          </w:p>
          <w:p w14:paraId="72EE12AB">
            <w:pPr>
              <w:pStyle w:val="29"/>
              <w:spacing w:before="2" w:line="242" w:lineRule="auto"/>
              <w:ind w:left="108" w:right="95"/>
              <w:jc w:val="both"/>
            </w:pPr>
            <w:r>
              <w:rPr>
                <w:rFonts w:hint="eastAsia" w:ascii="宋体" w:hAnsi="宋体" w:eastAsia="宋体" w:cs="宋体"/>
                <w:sz w:val="24"/>
                <w:szCs w:val="24"/>
              </w:rPr>
              <w:t>3.本项目不接受联合体投标。</w:t>
            </w:r>
          </w:p>
        </w:tc>
      </w:tr>
      <w:tr w14:paraId="26FD2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67" w:type="dxa"/>
          </w:tcPr>
          <w:p w14:paraId="5E7418D5">
            <w:pPr>
              <w:pStyle w:val="29"/>
              <w:spacing w:before="146"/>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p>
        </w:tc>
        <w:tc>
          <w:tcPr>
            <w:tcW w:w="2129" w:type="dxa"/>
          </w:tcPr>
          <w:p w14:paraId="400F9698">
            <w:pPr>
              <w:pStyle w:val="29"/>
              <w:spacing w:before="146"/>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踏勘现场</w:t>
            </w:r>
          </w:p>
        </w:tc>
        <w:tc>
          <w:tcPr>
            <w:tcW w:w="5991" w:type="dxa"/>
          </w:tcPr>
          <w:p w14:paraId="2E8D629E">
            <w:pPr>
              <w:pStyle w:val="29"/>
              <w:spacing w:before="14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不组织</w:t>
            </w:r>
          </w:p>
        </w:tc>
      </w:tr>
      <w:tr w14:paraId="786BA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167" w:type="dxa"/>
          </w:tcPr>
          <w:p w14:paraId="4716FE19">
            <w:pPr>
              <w:pStyle w:val="29"/>
              <w:spacing w:before="147"/>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4</w:t>
            </w:r>
          </w:p>
        </w:tc>
        <w:tc>
          <w:tcPr>
            <w:tcW w:w="2129" w:type="dxa"/>
          </w:tcPr>
          <w:p w14:paraId="5F91288E">
            <w:pPr>
              <w:pStyle w:val="29"/>
              <w:spacing w:before="147"/>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采购方式</w:t>
            </w:r>
          </w:p>
        </w:tc>
        <w:tc>
          <w:tcPr>
            <w:tcW w:w="5991" w:type="dxa"/>
          </w:tcPr>
          <w:p w14:paraId="3D82C207">
            <w:pPr>
              <w:pStyle w:val="29"/>
              <w:spacing w:before="14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单一来源采购</w:t>
            </w:r>
          </w:p>
        </w:tc>
      </w:tr>
      <w:tr w14:paraId="38AC1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67" w:type="dxa"/>
          </w:tcPr>
          <w:p w14:paraId="143C711E">
            <w:pPr>
              <w:pStyle w:val="29"/>
              <w:spacing w:before="6"/>
              <w:rPr>
                <w:rFonts w:asciiTheme="minorEastAsia" w:hAnsiTheme="minorEastAsia" w:eastAsiaTheme="minorEastAsia" w:cstheme="minorEastAsia"/>
                <w:sz w:val="24"/>
                <w:szCs w:val="24"/>
              </w:rPr>
            </w:pPr>
          </w:p>
          <w:p w14:paraId="145B4F6B">
            <w:pPr>
              <w:pStyle w:val="29"/>
              <w:spacing w:before="1"/>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5</w:t>
            </w:r>
          </w:p>
        </w:tc>
        <w:tc>
          <w:tcPr>
            <w:tcW w:w="2129" w:type="dxa"/>
          </w:tcPr>
          <w:p w14:paraId="2D162105">
            <w:pPr>
              <w:pStyle w:val="29"/>
              <w:spacing w:before="6"/>
              <w:rPr>
                <w:rFonts w:asciiTheme="minorEastAsia" w:hAnsiTheme="minorEastAsia" w:eastAsiaTheme="minorEastAsia" w:cstheme="minorEastAsia"/>
                <w:sz w:val="24"/>
                <w:szCs w:val="24"/>
              </w:rPr>
            </w:pPr>
          </w:p>
          <w:p w14:paraId="20DD451D">
            <w:pPr>
              <w:pStyle w:val="29"/>
              <w:spacing w:before="1"/>
              <w:ind w:left="138"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澄清截止日期</w:t>
            </w:r>
          </w:p>
        </w:tc>
        <w:tc>
          <w:tcPr>
            <w:tcW w:w="5991" w:type="dxa"/>
          </w:tcPr>
          <w:p w14:paraId="38A23940">
            <w:pPr>
              <w:tabs>
                <w:tab w:val="left" w:pos="720"/>
              </w:tabs>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供应商对单一来源采购文件有异议的，应当在响应文件递交的截止时间前 3 个工作日前以书面形式提出，送至采购人及河南省豫教招标有限公司处</w:t>
            </w:r>
          </w:p>
        </w:tc>
      </w:tr>
      <w:tr w14:paraId="02CA9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67" w:type="dxa"/>
          </w:tcPr>
          <w:p w14:paraId="7EEF08F0">
            <w:pPr>
              <w:pStyle w:val="29"/>
              <w:spacing w:before="7"/>
              <w:rPr>
                <w:rFonts w:asciiTheme="minorEastAsia" w:hAnsiTheme="minorEastAsia" w:eastAsiaTheme="minorEastAsia" w:cstheme="minorEastAsia"/>
                <w:sz w:val="24"/>
                <w:szCs w:val="24"/>
              </w:rPr>
            </w:pPr>
          </w:p>
          <w:p w14:paraId="3EA380E7">
            <w:pPr>
              <w:pStyle w:val="29"/>
              <w:spacing w:before="1"/>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6</w:t>
            </w:r>
          </w:p>
        </w:tc>
        <w:tc>
          <w:tcPr>
            <w:tcW w:w="2129" w:type="dxa"/>
          </w:tcPr>
          <w:p w14:paraId="123825DD">
            <w:pPr>
              <w:pStyle w:val="29"/>
              <w:spacing w:before="1" w:line="242" w:lineRule="auto"/>
              <w:ind w:left="159" w:right="14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构成单一来源采购文件的其</w:t>
            </w:r>
          </w:p>
          <w:p w14:paraId="5C5FC834">
            <w:pPr>
              <w:pStyle w:val="29"/>
              <w:spacing w:line="252" w:lineRule="exact"/>
              <w:ind w:left="138"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他材料</w:t>
            </w:r>
          </w:p>
        </w:tc>
        <w:tc>
          <w:tcPr>
            <w:tcW w:w="5991" w:type="dxa"/>
          </w:tcPr>
          <w:p w14:paraId="624A758E">
            <w:pPr>
              <w:pStyle w:val="29"/>
              <w:spacing w:before="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采购人发出的澄清、修改、补充、补遗和其它有效正式函件等内容。</w:t>
            </w:r>
          </w:p>
        </w:tc>
      </w:tr>
      <w:tr w14:paraId="29440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67" w:type="dxa"/>
          </w:tcPr>
          <w:p w14:paraId="6AB95AAA">
            <w:pPr>
              <w:pStyle w:val="29"/>
              <w:spacing w:before="146"/>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7</w:t>
            </w:r>
          </w:p>
        </w:tc>
        <w:tc>
          <w:tcPr>
            <w:tcW w:w="2129" w:type="dxa"/>
          </w:tcPr>
          <w:p w14:paraId="3E7B0DBA">
            <w:pPr>
              <w:pStyle w:val="29"/>
              <w:spacing w:before="11" w:line="270" w:lineRule="atLeast"/>
              <w:ind w:left="579" w:right="148" w:hanging="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响应文件递交地点</w:t>
            </w:r>
          </w:p>
        </w:tc>
        <w:tc>
          <w:tcPr>
            <w:tcW w:w="5991" w:type="dxa"/>
          </w:tcPr>
          <w:p w14:paraId="13198CBA">
            <w:pPr>
              <w:pStyle w:val="29"/>
              <w:tabs>
                <w:tab w:val="left" w:pos="736"/>
                <w:tab w:val="left" w:pos="1996"/>
                <w:tab w:val="left" w:pos="2836"/>
              </w:tabs>
              <w:spacing w:before="4" w:line="242" w:lineRule="auto"/>
              <w:ind w:left="108" w:right="-68"/>
              <w:rPr>
                <w:rFonts w:asciiTheme="minorEastAsia" w:hAnsiTheme="minorEastAsia" w:eastAsiaTheme="minorEastAsia" w:cstheme="minorEastAsia"/>
                <w:sz w:val="24"/>
                <w:szCs w:val="24"/>
              </w:rPr>
            </w:pPr>
            <w:r>
              <w:rPr>
                <w:rFonts w:hint="eastAsia" w:ascii="宋体" w:hAnsi="宋体" w:eastAsia="宋体" w:cs="宋体"/>
                <w:bCs/>
                <w:kern w:val="0"/>
                <w:sz w:val="24"/>
                <w:szCs w:val="24"/>
              </w:rPr>
              <w:t>开标地点：</w:t>
            </w:r>
            <w:r>
              <w:rPr>
                <w:rFonts w:hint="eastAsia" w:ascii="宋体" w:hAnsi="宋体" w:eastAsia="宋体" w:cs="宋体"/>
                <w:sz w:val="24"/>
                <w:szCs w:val="24"/>
              </w:rPr>
              <w:t>郑州市</w:t>
            </w:r>
            <w:r>
              <w:rPr>
                <w:rFonts w:hint="eastAsia" w:ascii="宋体" w:hAnsi="宋体" w:eastAsia="宋体" w:cs="宋体"/>
                <w:sz w:val="24"/>
                <w:szCs w:val="24"/>
                <w:lang w:eastAsia="zh-CN"/>
              </w:rPr>
              <w:t>金水区政五街</w:t>
            </w:r>
            <w:r>
              <w:rPr>
                <w:rFonts w:hint="eastAsia" w:ascii="宋体" w:hAnsi="宋体" w:eastAsia="宋体" w:cs="宋体"/>
                <w:sz w:val="24"/>
                <w:szCs w:val="24"/>
                <w:lang w:val="en-US" w:eastAsia="zh-CN"/>
              </w:rPr>
              <w:t>2号综合办公楼4楼豫教招标会议室</w:t>
            </w:r>
          </w:p>
        </w:tc>
      </w:tr>
      <w:tr w14:paraId="18C70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307AAA2C">
            <w:pPr>
              <w:pStyle w:val="29"/>
              <w:spacing w:before="147"/>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8</w:t>
            </w:r>
          </w:p>
        </w:tc>
        <w:tc>
          <w:tcPr>
            <w:tcW w:w="2129" w:type="dxa"/>
          </w:tcPr>
          <w:p w14:paraId="08B7D3BE">
            <w:pPr>
              <w:pStyle w:val="29"/>
              <w:spacing w:before="10" w:line="270" w:lineRule="atLeast"/>
              <w:ind w:left="262" w:right="148" w:hanging="104"/>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响应文件递交的截止时间</w:t>
            </w:r>
          </w:p>
        </w:tc>
        <w:tc>
          <w:tcPr>
            <w:tcW w:w="5991" w:type="dxa"/>
          </w:tcPr>
          <w:p w14:paraId="0594B52C">
            <w:pPr>
              <w:pStyle w:val="29"/>
              <w:spacing w:before="147"/>
              <w:ind w:left="10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202</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lang w:val="en-US" w:eastAsia="zh-CN"/>
              </w:rPr>
              <w:t>10</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lang w:val="en-US" w:eastAsia="zh-CN"/>
              </w:rPr>
              <w:t>23</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lang w:val="en-US" w:eastAsia="zh-CN"/>
              </w:rPr>
              <w:t>15</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lang w:val="en-US" w:eastAsia="zh-CN"/>
              </w:rPr>
              <w:t>00</w:t>
            </w:r>
            <w:r>
              <w:rPr>
                <w:rFonts w:hint="eastAsia" w:asciiTheme="minorEastAsia" w:hAnsiTheme="minorEastAsia" w:eastAsiaTheme="minorEastAsia" w:cstheme="minorEastAsia"/>
                <w:sz w:val="24"/>
                <w:szCs w:val="24"/>
                <w:highlight w:val="none"/>
              </w:rPr>
              <w:t>分（北京时间）</w:t>
            </w:r>
          </w:p>
        </w:tc>
      </w:tr>
      <w:tr w14:paraId="75D61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167" w:type="dxa"/>
          </w:tcPr>
          <w:p w14:paraId="6532DA6C">
            <w:pPr>
              <w:pStyle w:val="29"/>
              <w:spacing w:before="147"/>
              <w:ind w:left="239" w:right="232"/>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19</w:t>
            </w:r>
          </w:p>
        </w:tc>
        <w:tc>
          <w:tcPr>
            <w:tcW w:w="2129" w:type="dxa"/>
          </w:tcPr>
          <w:p w14:paraId="372FF9F1">
            <w:pPr>
              <w:pStyle w:val="29"/>
              <w:spacing w:before="10" w:line="270" w:lineRule="atLeast"/>
              <w:ind w:left="262" w:right="148" w:hanging="104"/>
              <w:rPr>
                <w:rFonts w:hint="eastAsia" w:asciiTheme="minorEastAsia" w:hAnsiTheme="minorEastAsia" w:eastAsiaTheme="minorEastAsia" w:cstheme="minorEastAsia"/>
                <w:sz w:val="24"/>
                <w:szCs w:val="24"/>
              </w:rPr>
            </w:pPr>
            <w:r>
              <w:rPr>
                <w:rFonts w:hint="eastAsia" w:ascii="宋体" w:hAnsi="宋体" w:eastAsia="宋体" w:cs="宋体"/>
                <w:bCs/>
                <w:kern w:val="0"/>
                <w:sz w:val="24"/>
                <w:szCs w:val="24"/>
              </w:rPr>
              <w:t>响应文件份数</w:t>
            </w:r>
          </w:p>
        </w:tc>
        <w:tc>
          <w:tcPr>
            <w:tcW w:w="5991" w:type="dxa"/>
          </w:tcPr>
          <w:p w14:paraId="034C0539">
            <w:pPr>
              <w:pStyle w:val="29"/>
              <w:spacing w:before="147"/>
              <w:ind w:left="108"/>
              <w:rPr>
                <w:rFonts w:hint="eastAsia" w:asciiTheme="minorEastAsia" w:hAnsiTheme="minorEastAsia" w:eastAsiaTheme="minorEastAsia" w:cstheme="minorEastAsia"/>
                <w:sz w:val="24"/>
                <w:szCs w:val="24"/>
                <w:highlight w:val="yellow"/>
              </w:rPr>
            </w:pPr>
            <w:r>
              <w:rPr>
                <w:rFonts w:hint="eastAsia" w:ascii="宋体" w:hAnsi="宋体" w:eastAsia="宋体" w:cs="宋体"/>
                <w:bCs/>
                <w:kern w:val="0"/>
                <w:sz w:val="24"/>
                <w:szCs w:val="24"/>
                <w:lang w:val="en-US" w:eastAsia="zh-CN"/>
              </w:rPr>
              <w:t>壹</w:t>
            </w:r>
            <w:r>
              <w:rPr>
                <w:rFonts w:hint="eastAsia" w:ascii="宋体" w:hAnsi="宋体" w:eastAsia="宋体" w:cs="宋体"/>
                <w:bCs/>
                <w:kern w:val="0"/>
                <w:sz w:val="24"/>
                <w:szCs w:val="24"/>
              </w:rPr>
              <w:t>份正本、</w:t>
            </w:r>
            <w:r>
              <w:rPr>
                <w:rFonts w:hint="eastAsia" w:cs="宋体"/>
                <w:bCs/>
                <w:kern w:val="0"/>
                <w:sz w:val="24"/>
                <w:szCs w:val="24"/>
                <w:lang w:eastAsia="zh-CN"/>
              </w:rPr>
              <w:t>贰</w:t>
            </w:r>
            <w:r>
              <w:rPr>
                <w:rFonts w:hint="eastAsia" w:ascii="宋体" w:hAnsi="宋体" w:eastAsia="宋体" w:cs="宋体"/>
                <w:bCs/>
                <w:kern w:val="0"/>
                <w:sz w:val="24"/>
                <w:szCs w:val="24"/>
              </w:rPr>
              <w:t>份副本，电子文档（U盘）一份。</w:t>
            </w:r>
          </w:p>
        </w:tc>
      </w:tr>
      <w:tr w14:paraId="5E320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26E6BB6F">
            <w:pPr>
              <w:pStyle w:val="29"/>
              <w:spacing w:before="147"/>
              <w:ind w:left="239" w:right="232"/>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w:t>
            </w:r>
          </w:p>
        </w:tc>
        <w:tc>
          <w:tcPr>
            <w:tcW w:w="2129" w:type="dxa"/>
          </w:tcPr>
          <w:p w14:paraId="49AE75BD">
            <w:pPr>
              <w:pStyle w:val="29"/>
              <w:spacing w:before="10" w:line="270" w:lineRule="atLeast"/>
              <w:ind w:left="262" w:right="148" w:hanging="104"/>
              <w:rPr>
                <w:rFonts w:hint="eastAsia" w:ascii="宋体" w:hAnsi="宋体" w:eastAsia="宋体" w:cs="宋体"/>
                <w:bCs/>
                <w:kern w:val="0"/>
                <w:sz w:val="24"/>
                <w:szCs w:val="24"/>
              </w:rPr>
            </w:pPr>
          </w:p>
          <w:p w14:paraId="6296F828">
            <w:pPr>
              <w:pStyle w:val="29"/>
              <w:spacing w:before="10" w:line="270" w:lineRule="atLeast"/>
              <w:ind w:left="262" w:right="148" w:hanging="104"/>
              <w:rPr>
                <w:rFonts w:hint="eastAsia" w:ascii="宋体" w:hAnsi="宋体" w:eastAsia="宋体" w:cs="宋体"/>
                <w:bCs/>
                <w:kern w:val="0"/>
                <w:sz w:val="24"/>
                <w:szCs w:val="24"/>
              </w:rPr>
            </w:pPr>
            <w:r>
              <w:rPr>
                <w:rFonts w:hint="eastAsia" w:ascii="宋体" w:hAnsi="宋体" w:eastAsia="宋体" w:cs="宋体"/>
                <w:bCs/>
                <w:kern w:val="0"/>
                <w:sz w:val="24"/>
                <w:szCs w:val="24"/>
              </w:rPr>
              <w:t>响应文件装订</w:t>
            </w:r>
          </w:p>
        </w:tc>
        <w:tc>
          <w:tcPr>
            <w:tcW w:w="5991" w:type="dxa"/>
          </w:tcPr>
          <w:p w14:paraId="25C9957D">
            <w:pPr>
              <w:pStyle w:val="29"/>
              <w:spacing w:before="147"/>
              <w:ind w:left="108"/>
              <w:rPr>
                <w:rFonts w:hint="eastAsia" w:ascii="宋体" w:hAnsi="宋体" w:eastAsia="宋体" w:cs="宋体"/>
                <w:bCs/>
                <w:kern w:val="0"/>
                <w:sz w:val="24"/>
                <w:szCs w:val="24"/>
              </w:rPr>
            </w:pPr>
            <w:r>
              <w:rPr>
                <w:rFonts w:hint="eastAsia" w:ascii="宋体" w:hAnsi="宋体" w:eastAsia="宋体" w:cs="宋体"/>
                <w:bCs/>
                <w:kern w:val="0"/>
                <w:sz w:val="24"/>
                <w:szCs w:val="24"/>
              </w:rPr>
              <w:t>按照供应商须知规定的响应文件组成内容，响应文件应按以下要求装订：正、副本及电子版分册装订。编制目录，并采用胶装方式，装订应牢固、不易拆散和换页，不得采用活页装订。</w:t>
            </w:r>
          </w:p>
        </w:tc>
      </w:tr>
      <w:tr w14:paraId="5DEE3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167" w:type="dxa"/>
          </w:tcPr>
          <w:p w14:paraId="7C36B0BB">
            <w:pPr>
              <w:pStyle w:val="29"/>
              <w:spacing w:before="6"/>
              <w:rPr>
                <w:rFonts w:asciiTheme="minorEastAsia" w:hAnsiTheme="minorEastAsia" w:eastAsiaTheme="minorEastAsia" w:cstheme="minorEastAsia"/>
                <w:sz w:val="24"/>
                <w:szCs w:val="24"/>
              </w:rPr>
            </w:pPr>
          </w:p>
          <w:p w14:paraId="67C27552">
            <w:pPr>
              <w:pStyle w:val="29"/>
              <w:spacing w:before="1"/>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1</w:t>
            </w:r>
          </w:p>
        </w:tc>
        <w:tc>
          <w:tcPr>
            <w:tcW w:w="2129" w:type="dxa"/>
          </w:tcPr>
          <w:p w14:paraId="3311A833">
            <w:pPr>
              <w:pStyle w:val="29"/>
              <w:spacing w:before="1" w:line="252" w:lineRule="exact"/>
              <w:ind w:left="138" w:right="129"/>
              <w:jc w:val="center"/>
              <w:rPr>
                <w:rFonts w:hint="eastAsia" w:ascii="宋体" w:hAnsi="宋体" w:eastAsia="宋体" w:cs="宋体"/>
                <w:bCs/>
                <w:sz w:val="24"/>
                <w:szCs w:val="24"/>
              </w:rPr>
            </w:pPr>
          </w:p>
          <w:p w14:paraId="06CB29D9">
            <w:pPr>
              <w:pStyle w:val="29"/>
              <w:spacing w:before="1" w:line="252" w:lineRule="exact"/>
              <w:ind w:left="138" w:right="129"/>
              <w:jc w:val="center"/>
              <w:rPr>
                <w:rFonts w:hint="eastAsia" w:ascii="宋体" w:hAnsi="宋体" w:eastAsia="宋体" w:cs="宋体"/>
                <w:bCs/>
                <w:sz w:val="24"/>
                <w:szCs w:val="24"/>
              </w:rPr>
            </w:pPr>
          </w:p>
          <w:p w14:paraId="1DDA3010">
            <w:pPr>
              <w:pStyle w:val="29"/>
              <w:spacing w:before="1" w:line="252" w:lineRule="exact"/>
              <w:ind w:left="138" w:right="129"/>
              <w:jc w:val="center"/>
              <w:rPr>
                <w:rFonts w:asciiTheme="minorEastAsia" w:hAnsiTheme="minorEastAsia" w:eastAsiaTheme="minorEastAsia" w:cstheme="minorEastAsia"/>
                <w:sz w:val="24"/>
                <w:szCs w:val="24"/>
              </w:rPr>
            </w:pPr>
            <w:r>
              <w:rPr>
                <w:rFonts w:hint="eastAsia" w:ascii="宋体" w:hAnsi="宋体" w:eastAsia="宋体" w:cs="宋体"/>
                <w:bCs/>
                <w:sz w:val="24"/>
                <w:szCs w:val="24"/>
              </w:rPr>
              <w:t>响应文件密封和标记要求</w:t>
            </w:r>
          </w:p>
        </w:tc>
        <w:tc>
          <w:tcPr>
            <w:tcW w:w="5991" w:type="dxa"/>
          </w:tcPr>
          <w:p w14:paraId="7AFA49D4">
            <w:pPr>
              <w:jc w:val="left"/>
              <w:rPr>
                <w:rFonts w:hint="eastAsia" w:ascii="宋体" w:hAnsi="宋体" w:eastAsia="宋体" w:cs="宋体"/>
                <w:bCs/>
                <w:kern w:val="0"/>
                <w:sz w:val="24"/>
                <w:szCs w:val="24"/>
              </w:rPr>
            </w:pPr>
            <w:r>
              <w:rPr>
                <w:rFonts w:hint="eastAsia" w:ascii="宋体" w:hAnsi="宋体" w:eastAsia="宋体" w:cs="宋体"/>
                <w:bCs/>
                <w:sz w:val="24"/>
                <w:szCs w:val="24"/>
              </w:rPr>
              <w:t>响应文件正本和副本密封包装，标明项目名称并加盖公章。</w:t>
            </w:r>
            <w:r>
              <w:rPr>
                <w:rFonts w:hint="eastAsia" w:ascii="宋体" w:hAnsi="宋体" w:eastAsia="宋体" w:cs="宋体"/>
                <w:bCs/>
                <w:kern w:val="0"/>
                <w:sz w:val="24"/>
                <w:szCs w:val="24"/>
              </w:rPr>
              <w:t>封套上写明</w:t>
            </w:r>
            <w:r>
              <w:rPr>
                <w:rFonts w:hint="eastAsia" w:cs="宋体"/>
                <w:bCs/>
                <w:kern w:val="0"/>
                <w:sz w:val="24"/>
                <w:szCs w:val="24"/>
                <w:lang w:eastAsia="zh-CN"/>
              </w:rPr>
              <w:t>：</w:t>
            </w:r>
            <w:r>
              <w:rPr>
                <w:rFonts w:hint="eastAsia" w:ascii="宋体" w:hAnsi="宋体" w:eastAsia="宋体" w:cs="宋体"/>
                <w:bCs/>
                <w:kern w:val="0"/>
                <w:sz w:val="24"/>
                <w:szCs w:val="24"/>
              </w:rPr>
              <w:t xml:space="preserve">项目名称：              </w:t>
            </w:r>
          </w:p>
          <w:p w14:paraId="4E952884">
            <w:pPr>
              <w:jc w:val="left"/>
              <w:rPr>
                <w:rFonts w:hint="eastAsia" w:ascii="宋体" w:hAnsi="宋体" w:eastAsia="宋体" w:cs="宋体"/>
                <w:bCs/>
                <w:kern w:val="0"/>
                <w:sz w:val="24"/>
                <w:szCs w:val="24"/>
              </w:rPr>
            </w:pPr>
            <w:r>
              <w:rPr>
                <w:rFonts w:hint="eastAsia" w:ascii="宋体" w:hAnsi="宋体" w:eastAsia="宋体" w:cs="宋体"/>
                <w:bCs/>
                <w:kern w:val="0"/>
                <w:sz w:val="24"/>
                <w:szCs w:val="24"/>
              </w:rPr>
              <w:t>响应文件（正本/副本/电子版）</w:t>
            </w:r>
          </w:p>
          <w:p w14:paraId="38AEA805">
            <w:pPr>
              <w:tabs>
                <w:tab w:val="left" w:pos="4906"/>
              </w:tabs>
              <w:jc w:val="left"/>
              <w:rPr>
                <w:rFonts w:hint="eastAsia" w:ascii="宋体" w:hAnsi="宋体" w:eastAsia="宋体" w:cs="宋体"/>
                <w:bCs/>
                <w:kern w:val="0"/>
                <w:sz w:val="24"/>
                <w:szCs w:val="24"/>
              </w:rPr>
            </w:pPr>
            <w:r>
              <w:rPr>
                <w:rFonts w:hint="eastAsia" w:ascii="宋体" w:hAnsi="宋体" w:eastAsia="宋体" w:cs="宋体"/>
                <w:bCs/>
                <w:kern w:val="0"/>
                <w:sz w:val="24"/>
                <w:szCs w:val="24"/>
              </w:rPr>
              <w:t>供应商名称：</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（全称并加盖公章）</w:t>
            </w:r>
          </w:p>
          <w:p w14:paraId="035291E0">
            <w:pPr>
              <w:tabs>
                <w:tab w:val="left" w:pos="4906"/>
              </w:tabs>
              <w:jc w:val="left"/>
              <w:rPr>
                <w:rFonts w:hint="eastAsia" w:ascii="宋体" w:hAnsi="宋体" w:eastAsia="宋体" w:cs="宋体"/>
                <w:bCs/>
                <w:kern w:val="0"/>
                <w:sz w:val="24"/>
                <w:szCs w:val="24"/>
              </w:rPr>
            </w:pPr>
            <w:r>
              <w:rPr>
                <w:rFonts w:hint="eastAsia" w:ascii="宋体" w:hAnsi="宋体" w:eastAsia="宋体" w:cs="宋体"/>
                <w:bCs/>
                <w:kern w:val="0"/>
                <w:sz w:val="24"/>
                <w:szCs w:val="24"/>
              </w:rPr>
              <w:t>法定代表人或授权代理人（签字或盖章）：</w:t>
            </w:r>
            <w:r>
              <w:rPr>
                <w:rFonts w:hint="eastAsia" w:ascii="宋体" w:hAnsi="宋体" w:eastAsia="宋体" w:cs="宋体"/>
                <w:bCs/>
                <w:kern w:val="0"/>
                <w:sz w:val="24"/>
                <w:szCs w:val="24"/>
                <w:u w:val="single"/>
              </w:rPr>
              <w:t xml:space="preserve">     </w:t>
            </w:r>
          </w:p>
          <w:p w14:paraId="3290D399">
            <w:pPr>
              <w:pStyle w:val="29"/>
              <w:spacing w:before="1"/>
              <w:rPr>
                <w:rFonts w:asciiTheme="minorEastAsia" w:hAnsiTheme="minorEastAsia" w:eastAsiaTheme="minorEastAsia" w:cstheme="minorEastAsia"/>
                <w:sz w:val="24"/>
                <w:szCs w:val="24"/>
              </w:rPr>
            </w:pPr>
            <w:r>
              <w:rPr>
                <w:rFonts w:hint="eastAsia" w:ascii="宋体" w:hAnsi="宋体" w:eastAsia="宋体" w:cs="宋体"/>
                <w:bCs/>
                <w:kern w:val="0"/>
                <w:sz w:val="24"/>
                <w:szCs w:val="24"/>
              </w:rPr>
              <w:t>在202</w:t>
            </w:r>
            <w:r>
              <w:rPr>
                <w:rFonts w:hint="eastAsia" w:ascii="宋体" w:hAnsi="宋体" w:eastAsia="宋体" w:cs="宋体"/>
                <w:bCs/>
                <w:kern w:val="0"/>
                <w:sz w:val="24"/>
                <w:szCs w:val="24"/>
                <w:lang w:val="en-US" w:eastAsia="zh-CN"/>
              </w:rPr>
              <w:t>6</w:t>
            </w:r>
            <w:r>
              <w:rPr>
                <w:rFonts w:hint="eastAsia" w:ascii="宋体" w:hAnsi="宋体" w:eastAsia="宋体" w:cs="宋体"/>
                <w:bCs/>
                <w:kern w:val="0"/>
                <w:sz w:val="24"/>
                <w:szCs w:val="24"/>
              </w:rPr>
              <w:t>年  月  日   时   分(北京时间)前不准启封</w:t>
            </w:r>
          </w:p>
        </w:tc>
      </w:tr>
      <w:tr w14:paraId="454B2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6A97A286">
            <w:pPr>
              <w:pStyle w:val="29"/>
              <w:spacing w:before="147"/>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2</w:t>
            </w:r>
          </w:p>
        </w:tc>
        <w:tc>
          <w:tcPr>
            <w:tcW w:w="2129" w:type="dxa"/>
          </w:tcPr>
          <w:p w14:paraId="4E9029D2">
            <w:pPr>
              <w:pStyle w:val="29"/>
              <w:spacing w:before="147"/>
              <w:ind w:left="135" w:right="129"/>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rPr>
              <w:t>有效期</w:t>
            </w:r>
          </w:p>
        </w:tc>
        <w:tc>
          <w:tcPr>
            <w:tcW w:w="5991" w:type="dxa"/>
          </w:tcPr>
          <w:p w14:paraId="3F47882E">
            <w:pPr>
              <w:pStyle w:val="29"/>
              <w:spacing w:before="147"/>
              <w:ind w:left="10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lang w:val="en-US" w:eastAsia="zh-CN"/>
              </w:rPr>
              <w:t>响应</w:t>
            </w:r>
            <w:r>
              <w:rPr>
                <w:rFonts w:hint="eastAsia" w:asciiTheme="minorEastAsia" w:hAnsiTheme="minorEastAsia" w:eastAsiaTheme="minorEastAsia" w:cstheme="minorEastAsia"/>
                <w:sz w:val="24"/>
                <w:szCs w:val="24"/>
                <w:highlight w:val="none"/>
              </w:rPr>
              <w:t xml:space="preserve">截止之日起 </w:t>
            </w:r>
            <w:r>
              <w:rPr>
                <w:rFonts w:hint="eastAsia" w:asciiTheme="minorEastAsia" w:hAnsiTheme="minorEastAsia" w:eastAsiaTheme="minorEastAsia" w:cstheme="minorEastAsia"/>
                <w:sz w:val="24"/>
                <w:szCs w:val="24"/>
                <w:highlight w:val="none"/>
                <w:lang w:val="en-US" w:eastAsia="zh-CN"/>
              </w:rPr>
              <w:t>9</w:t>
            </w:r>
            <w:r>
              <w:rPr>
                <w:rFonts w:hint="eastAsia" w:asciiTheme="minorEastAsia" w:hAnsiTheme="minorEastAsia" w:eastAsiaTheme="minorEastAsia" w:cstheme="minorEastAsia"/>
                <w:sz w:val="24"/>
                <w:szCs w:val="24"/>
                <w:highlight w:val="none"/>
              </w:rPr>
              <w:t>0 日历天</w:t>
            </w:r>
          </w:p>
        </w:tc>
      </w:tr>
      <w:tr w14:paraId="137BF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167" w:type="dxa"/>
          </w:tcPr>
          <w:p w14:paraId="096C086C">
            <w:pPr>
              <w:pStyle w:val="29"/>
              <w:spacing w:before="146"/>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3</w:t>
            </w:r>
          </w:p>
        </w:tc>
        <w:tc>
          <w:tcPr>
            <w:tcW w:w="2129" w:type="dxa"/>
          </w:tcPr>
          <w:p w14:paraId="5CDF45AA">
            <w:pPr>
              <w:pStyle w:val="29"/>
              <w:spacing w:before="11" w:line="270" w:lineRule="atLeast"/>
              <w:ind w:left="682" w:right="148" w:hanging="524"/>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签字或盖章要求</w:t>
            </w:r>
          </w:p>
        </w:tc>
        <w:tc>
          <w:tcPr>
            <w:tcW w:w="5991" w:type="dxa"/>
          </w:tcPr>
          <w:p w14:paraId="3A54B2F8">
            <w:pPr>
              <w:pStyle w:val="29"/>
              <w:spacing w:before="11" w:line="270" w:lineRule="atLeast"/>
              <w:ind w:left="108" w:right="97"/>
              <w:rPr>
                <w:rFonts w:asciiTheme="minorEastAsia" w:hAnsiTheme="minorEastAsia" w:eastAsiaTheme="minorEastAsia" w:cstheme="minorEastAsia"/>
                <w:sz w:val="24"/>
                <w:szCs w:val="24"/>
              </w:rPr>
            </w:pPr>
            <w:r>
              <w:rPr>
                <w:rFonts w:hint="eastAsia" w:ascii="宋体" w:hAnsi="宋体" w:eastAsia="宋体" w:cs="宋体"/>
                <w:bCs/>
                <w:kern w:val="0"/>
                <w:sz w:val="24"/>
                <w:szCs w:val="24"/>
              </w:rPr>
              <w:t>响应文件文件封面、响应函及响应函附录均应加盖单位公章，并经法定代表人或其委托代理人签字。</w:t>
            </w:r>
          </w:p>
        </w:tc>
      </w:tr>
      <w:tr w14:paraId="51E24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167" w:type="dxa"/>
          </w:tcPr>
          <w:p w14:paraId="24A69094">
            <w:pPr>
              <w:pStyle w:val="29"/>
              <w:rPr>
                <w:rFonts w:asciiTheme="minorEastAsia" w:hAnsiTheme="minorEastAsia" w:eastAsiaTheme="minorEastAsia" w:cstheme="minorEastAsia"/>
                <w:sz w:val="24"/>
                <w:szCs w:val="24"/>
              </w:rPr>
            </w:pPr>
          </w:p>
          <w:p w14:paraId="576FA4AE">
            <w:pPr>
              <w:pStyle w:val="29"/>
              <w:spacing w:before="1"/>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4</w:t>
            </w:r>
          </w:p>
        </w:tc>
        <w:tc>
          <w:tcPr>
            <w:tcW w:w="2129" w:type="dxa"/>
          </w:tcPr>
          <w:p w14:paraId="472C7894">
            <w:pPr>
              <w:pStyle w:val="29"/>
              <w:spacing w:before="1"/>
              <w:ind w:left="135" w:right="129"/>
              <w:jc w:val="center"/>
              <w:rPr>
                <w:rFonts w:hint="eastAsia" w:eastAsia="宋体"/>
                <w:sz w:val="24"/>
                <w:szCs w:val="24"/>
                <w:lang w:eastAsia="zh-CN"/>
              </w:rPr>
            </w:pPr>
            <w:r>
              <w:rPr>
                <w:rFonts w:hint="eastAsia"/>
                <w:sz w:val="24"/>
                <w:szCs w:val="24"/>
              </w:rPr>
              <w:t>响应文件</w:t>
            </w:r>
            <w:r>
              <w:rPr>
                <w:rFonts w:hint="eastAsia"/>
                <w:sz w:val="24"/>
                <w:szCs w:val="24"/>
                <w:lang w:eastAsia="zh-CN"/>
              </w:rPr>
              <w:t>开启时间</w:t>
            </w:r>
          </w:p>
        </w:tc>
        <w:tc>
          <w:tcPr>
            <w:tcW w:w="5991" w:type="dxa"/>
            <w:vAlign w:val="center"/>
          </w:tcPr>
          <w:p w14:paraId="3C1CAB32">
            <w:pPr>
              <w:jc w:val="both"/>
              <w:rPr>
                <w:rFonts w:hint="eastAsia" w:ascii="宋体" w:hAnsi="宋体" w:eastAsia="宋体" w:cs="宋体"/>
                <w:bCs/>
                <w:kern w:val="0"/>
                <w:sz w:val="24"/>
                <w:szCs w:val="24"/>
              </w:rPr>
            </w:pPr>
            <w:r>
              <w:rPr>
                <w:rFonts w:hint="eastAsia" w:cs="宋体"/>
                <w:bCs/>
                <w:kern w:val="0"/>
                <w:sz w:val="24"/>
                <w:szCs w:val="24"/>
                <w:lang w:eastAsia="zh-CN"/>
              </w:rPr>
              <w:t>开启</w:t>
            </w:r>
            <w:r>
              <w:rPr>
                <w:rFonts w:hint="eastAsia" w:ascii="宋体" w:hAnsi="宋体" w:eastAsia="宋体" w:cs="宋体"/>
                <w:bCs/>
                <w:kern w:val="0"/>
                <w:sz w:val="24"/>
                <w:szCs w:val="24"/>
              </w:rPr>
              <w:t>时间：</w:t>
            </w:r>
            <w:r>
              <w:rPr>
                <w:rFonts w:hint="eastAsia" w:ascii="宋体" w:hAnsi="宋体" w:eastAsia="宋体" w:cs="宋体"/>
                <w:bCs/>
                <w:kern w:val="0"/>
                <w:sz w:val="24"/>
                <w:szCs w:val="24"/>
                <w:highlight w:val="none"/>
              </w:rPr>
              <w:t>202</w:t>
            </w:r>
            <w:r>
              <w:rPr>
                <w:rFonts w:hint="eastAsia" w:ascii="宋体" w:hAnsi="宋体" w:eastAsia="宋体" w:cs="宋体"/>
                <w:bCs/>
                <w:kern w:val="0"/>
                <w:sz w:val="24"/>
                <w:szCs w:val="24"/>
                <w:highlight w:val="none"/>
                <w:lang w:val="en-US" w:eastAsia="zh-CN"/>
              </w:rPr>
              <w:t>6</w:t>
            </w:r>
            <w:r>
              <w:rPr>
                <w:rFonts w:hint="eastAsia" w:ascii="宋体" w:hAnsi="宋体" w:eastAsia="宋体" w:cs="宋体"/>
                <w:bCs/>
                <w:kern w:val="0"/>
                <w:sz w:val="24"/>
                <w:szCs w:val="24"/>
                <w:highlight w:val="none"/>
              </w:rPr>
              <w:t>年</w:t>
            </w:r>
            <w:r>
              <w:rPr>
                <w:rFonts w:hint="eastAsia" w:ascii="宋体" w:hAnsi="宋体" w:eastAsia="宋体" w:cs="宋体"/>
                <w:bCs/>
                <w:kern w:val="0"/>
                <w:sz w:val="24"/>
                <w:szCs w:val="24"/>
                <w:highlight w:val="none"/>
                <w:lang w:val="en-US" w:eastAsia="zh-CN"/>
              </w:rPr>
              <w:t>10</w:t>
            </w:r>
            <w:r>
              <w:rPr>
                <w:rFonts w:hint="eastAsia" w:ascii="宋体" w:hAnsi="宋体" w:eastAsia="宋体" w:cs="宋体"/>
                <w:bCs/>
                <w:kern w:val="0"/>
                <w:sz w:val="24"/>
                <w:szCs w:val="24"/>
                <w:highlight w:val="none"/>
              </w:rPr>
              <w:t>月</w:t>
            </w:r>
            <w:r>
              <w:rPr>
                <w:rFonts w:hint="eastAsia" w:ascii="宋体" w:hAnsi="宋体" w:eastAsia="宋体" w:cs="宋体"/>
                <w:bCs/>
                <w:kern w:val="0"/>
                <w:sz w:val="24"/>
                <w:szCs w:val="24"/>
                <w:highlight w:val="none"/>
                <w:lang w:val="en-US" w:eastAsia="zh-CN"/>
              </w:rPr>
              <w:t>23</w:t>
            </w:r>
            <w:r>
              <w:rPr>
                <w:rFonts w:hint="eastAsia" w:ascii="宋体" w:hAnsi="宋体" w:eastAsia="宋体" w:cs="宋体"/>
                <w:bCs/>
                <w:kern w:val="0"/>
                <w:sz w:val="24"/>
                <w:szCs w:val="24"/>
                <w:highlight w:val="none"/>
              </w:rPr>
              <w:t>日</w:t>
            </w:r>
            <w:r>
              <w:rPr>
                <w:rFonts w:hint="eastAsia" w:ascii="宋体" w:hAnsi="宋体" w:eastAsia="宋体" w:cs="宋体"/>
                <w:bCs/>
                <w:kern w:val="0"/>
                <w:sz w:val="24"/>
                <w:szCs w:val="24"/>
                <w:highlight w:val="none"/>
                <w:lang w:val="en-US" w:eastAsia="zh-CN"/>
              </w:rPr>
              <w:t>15</w:t>
            </w:r>
            <w:r>
              <w:rPr>
                <w:rFonts w:hint="eastAsia" w:ascii="宋体" w:hAnsi="宋体" w:eastAsia="宋体" w:cs="宋体"/>
                <w:bCs/>
                <w:kern w:val="0"/>
                <w:sz w:val="24"/>
                <w:szCs w:val="24"/>
                <w:highlight w:val="none"/>
              </w:rPr>
              <w:t>时</w:t>
            </w:r>
            <w:r>
              <w:rPr>
                <w:rFonts w:hint="eastAsia" w:ascii="宋体" w:hAnsi="宋体" w:eastAsia="宋体" w:cs="宋体"/>
                <w:bCs/>
                <w:kern w:val="0"/>
                <w:sz w:val="24"/>
                <w:szCs w:val="24"/>
                <w:highlight w:val="none"/>
                <w:lang w:val="en-US" w:eastAsia="zh-CN"/>
              </w:rPr>
              <w:t>0</w:t>
            </w:r>
            <w:r>
              <w:rPr>
                <w:rFonts w:hint="eastAsia" w:ascii="宋体" w:hAnsi="宋体" w:eastAsia="宋体" w:cs="宋体"/>
                <w:bCs/>
                <w:kern w:val="0"/>
                <w:sz w:val="24"/>
                <w:szCs w:val="24"/>
                <w:highlight w:val="none"/>
              </w:rPr>
              <w:t>0分 （</w:t>
            </w:r>
            <w:r>
              <w:rPr>
                <w:rFonts w:hint="eastAsia" w:ascii="宋体" w:hAnsi="宋体" w:eastAsia="宋体" w:cs="宋体"/>
                <w:bCs/>
                <w:kern w:val="0"/>
                <w:sz w:val="24"/>
                <w:szCs w:val="24"/>
              </w:rPr>
              <w:t>北京时间）</w:t>
            </w:r>
          </w:p>
          <w:p w14:paraId="6D334C82">
            <w:pPr>
              <w:pStyle w:val="29"/>
              <w:tabs>
                <w:tab w:val="left" w:pos="948"/>
                <w:tab w:val="left" w:pos="1576"/>
                <w:tab w:val="left" w:pos="2208"/>
                <w:tab w:val="left" w:pos="2733"/>
                <w:tab w:val="left" w:pos="3153"/>
              </w:tabs>
              <w:spacing w:before="2" w:line="253" w:lineRule="exact"/>
              <w:ind w:left="108"/>
              <w:jc w:val="both"/>
              <w:rPr>
                <w:sz w:val="24"/>
                <w:szCs w:val="24"/>
                <w:lang w:val="en-US"/>
              </w:rPr>
            </w:pPr>
          </w:p>
        </w:tc>
      </w:tr>
      <w:tr w14:paraId="1B56C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167" w:type="dxa"/>
          </w:tcPr>
          <w:p w14:paraId="0ABDE3DF">
            <w:pPr>
              <w:pStyle w:val="29"/>
              <w:spacing w:before="7"/>
              <w:rPr>
                <w:rFonts w:asciiTheme="minorEastAsia" w:hAnsiTheme="minorEastAsia" w:eastAsiaTheme="minorEastAsia" w:cstheme="minorEastAsia"/>
                <w:sz w:val="24"/>
                <w:szCs w:val="24"/>
              </w:rPr>
            </w:pPr>
          </w:p>
          <w:p w14:paraId="43FFF57C">
            <w:pPr>
              <w:pStyle w:val="29"/>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5</w:t>
            </w:r>
          </w:p>
        </w:tc>
        <w:tc>
          <w:tcPr>
            <w:tcW w:w="2129" w:type="dxa"/>
          </w:tcPr>
          <w:p w14:paraId="0C3EA934">
            <w:pPr>
              <w:pStyle w:val="29"/>
              <w:spacing w:before="137" w:line="242" w:lineRule="auto"/>
              <w:ind w:left="262" w:right="148" w:hanging="104"/>
              <w:rPr>
                <w:sz w:val="24"/>
                <w:szCs w:val="24"/>
                <w:highlight w:val="none"/>
              </w:rPr>
            </w:pPr>
            <w:r>
              <w:rPr>
                <w:rFonts w:hint="eastAsia"/>
                <w:sz w:val="24"/>
                <w:szCs w:val="24"/>
                <w:highlight w:val="none"/>
              </w:rPr>
              <w:t>响应文件</w:t>
            </w:r>
            <w:r>
              <w:rPr>
                <w:rFonts w:hint="eastAsia" w:eastAsia="宋体"/>
                <w:sz w:val="24"/>
                <w:szCs w:val="24"/>
                <w:highlight w:val="none"/>
                <w:lang w:val="en-US" w:eastAsia="zh-CN"/>
              </w:rPr>
              <w:t>开启</w:t>
            </w:r>
            <w:r>
              <w:rPr>
                <w:rFonts w:hint="eastAsia"/>
                <w:sz w:val="24"/>
                <w:szCs w:val="24"/>
                <w:highlight w:val="none"/>
              </w:rPr>
              <w:t>地点</w:t>
            </w:r>
          </w:p>
        </w:tc>
        <w:tc>
          <w:tcPr>
            <w:tcW w:w="5991" w:type="dxa"/>
          </w:tcPr>
          <w:p w14:paraId="219831EE">
            <w:pPr>
              <w:rPr>
                <w:rFonts w:hint="eastAsia"/>
                <w:sz w:val="24"/>
                <w:szCs w:val="24"/>
                <w:highlight w:val="none"/>
              </w:rPr>
            </w:pPr>
            <w:r>
              <w:rPr>
                <w:rFonts w:hint="eastAsia"/>
                <w:sz w:val="24"/>
                <w:szCs w:val="24"/>
                <w:highlight w:val="none"/>
              </w:rPr>
              <w:t>开</w:t>
            </w:r>
            <w:r>
              <w:rPr>
                <w:rFonts w:hint="eastAsia" w:eastAsia="宋体"/>
                <w:sz w:val="24"/>
                <w:szCs w:val="24"/>
                <w:highlight w:val="none"/>
                <w:lang w:val="en-US" w:eastAsia="zh-CN"/>
              </w:rPr>
              <w:t>启</w:t>
            </w:r>
            <w:r>
              <w:rPr>
                <w:rFonts w:hint="eastAsia"/>
                <w:sz w:val="24"/>
                <w:szCs w:val="24"/>
                <w:highlight w:val="none"/>
              </w:rPr>
              <w:t>地点：</w:t>
            </w:r>
            <w:r>
              <w:rPr>
                <w:rFonts w:hint="eastAsia" w:ascii="宋体" w:hAnsi="宋体" w:eastAsia="宋体" w:cs="宋体"/>
                <w:sz w:val="24"/>
                <w:szCs w:val="24"/>
                <w:highlight w:val="none"/>
              </w:rPr>
              <w:t>郑州市</w:t>
            </w:r>
            <w:r>
              <w:rPr>
                <w:rFonts w:hint="eastAsia" w:ascii="宋体" w:hAnsi="宋体" w:eastAsia="宋体" w:cs="宋体"/>
                <w:sz w:val="24"/>
                <w:szCs w:val="24"/>
                <w:highlight w:val="none"/>
                <w:lang w:eastAsia="zh-CN"/>
              </w:rPr>
              <w:t>金水区政五街</w:t>
            </w:r>
            <w:r>
              <w:rPr>
                <w:rFonts w:hint="eastAsia" w:ascii="宋体" w:hAnsi="宋体" w:eastAsia="宋体" w:cs="宋体"/>
                <w:sz w:val="24"/>
                <w:szCs w:val="24"/>
                <w:highlight w:val="none"/>
                <w:lang w:val="en-US" w:eastAsia="zh-CN"/>
              </w:rPr>
              <w:t>2号综合办公楼4楼豫教招标会议室</w:t>
            </w:r>
          </w:p>
        </w:tc>
      </w:tr>
      <w:tr w14:paraId="7DE16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1167" w:type="dxa"/>
            <w:vAlign w:val="center"/>
          </w:tcPr>
          <w:p w14:paraId="3EADA0F3">
            <w:pPr>
              <w:pStyle w:val="29"/>
              <w:ind w:left="239" w:right="232"/>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26</w:t>
            </w:r>
          </w:p>
        </w:tc>
        <w:tc>
          <w:tcPr>
            <w:tcW w:w="2129" w:type="dxa"/>
          </w:tcPr>
          <w:p w14:paraId="2C6A61F6">
            <w:pPr>
              <w:pStyle w:val="29"/>
              <w:spacing w:before="137" w:line="242" w:lineRule="auto"/>
              <w:ind w:left="262" w:right="148" w:hanging="104"/>
              <w:rPr>
                <w:rFonts w:hint="eastAsia"/>
                <w:sz w:val="24"/>
                <w:szCs w:val="24"/>
              </w:rPr>
            </w:pPr>
            <w:r>
              <w:rPr>
                <w:rFonts w:hint="eastAsia" w:ascii="宋体" w:hAnsi="宋体" w:eastAsia="宋体" w:cs="宋体"/>
                <w:bCs/>
                <w:kern w:val="0"/>
                <w:sz w:val="24"/>
                <w:szCs w:val="24"/>
              </w:rPr>
              <w:t>谈判小组的组建</w:t>
            </w:r>
          </w:p>
        </w:tc>
        <w:tc>
          <w:tcPr>
            <w:tcW w:w="5991" w:type="dxa"/>
          </w:tcPr>
          <w:p w14:paraId="4E241B4E">
            <w:pPr>
              <w:rPr>
                <w:rFonts w:hint="eastAsia"/>
                <w:sz w:val="24"/>
                <w:szCs w:val="24"/>
              </w:rPr>
            </w:pPr>
            <w:r>
              <w:rPr>
                <w:rFonts w:hint="eastAsia"/>
                <w:sz w:val="24"/>
                <w:szCs w:val="24"/>
              </w:rPr>
              <w:t>谈判小组构成：</w:t>
            </w:r>
            <w:r>
              <w:rPr>
                <w:rFonts w:hint="eastAsia"/>
                <w:sz w:val="24"/>
                <w:szCs w:val="24"/>
                <w:lang w:val="en-US" w:eastAsia="zh-CN"/>
              </w:rPr>
              <w:t>3</w:t>
            </w:r>
            <w:r>
              <w:rPr>
                <w:rFonts w:hint="eastAsia"/>
                <w:sz w:val="24"/>
                <w:szCs w:val="24"/>
              </w:rPr>
              <w:t>人，其中业主代表</w:t>
            </w:r>
            <w:r>
              <w:rPr>
                <w:rFonts w:hint="eastAsia"/>
                <w:sz w:val="24"/>
                <w:szCs w:val="24"/>
                <w:lang w:val="en-US" w:eastAsia="zh-CN"/>
              </w:rPr>
              <w:t>1</w:t>
            </w:r>
            <w:r>
              <w:rPr>
                <w:rFonts w:hint="eastAsia"/>
                <w:sz w:val="24"/>
                <w:szCs w:val="24"/>
              </w:rPr>
              <w:t>人，专家</w:t>
            </w:r>
            <w:r>
              <w:rPr>
                <w:rFonts w:hint="eastAsia"/>
                <w:sz w:val="24"/>
                <w:szCs w:val="24"/>
                <w:lang w:val="en-US" w:eastAsia="zh-CN"/>
              </w:rPr>
              <w:t>2</w:t>
            </w:r>
            <w:r>
              <w:rPr>
                <w:rFonts w:hint="eastAsia"/>
                <w:sz w:val="24"/>
                <w:szCs w:val="24"/>
              </w:rPr>
              <w:t>人。</w:t>
            </w:r>
          </w:p>
          <w:p w14:paraId="074382F8">
            <w:pPr>
              <w:rPr>
                <w:rFonts w:hint="eastAsia"/>
                <w:sz w:val="24"/>
                <w:szCs w:val="24"/>
              </w:rPr>
            </w:pPr>
            <w:r>
              <w:rPr>
                <w:rFonts w:hint="eastAsia"/>
                <w:sz w:val="24"/>
                <w:szCs w:val="24"/>
              </w:rPr>
              <w:t>小组成员确定方式：开标前从相关专家库中随机抽取</w:t>
            </w:r>
          </w:p>
        </w:tc>
      </w:tr>
      <w:tr w14:paraId="67D5A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67" w:type="dxa"/>
          </w:tcPr>
          <w:p w14:paraId="1DD6636F">
            <w:pPr>
              <w:pStyle w:val="29"/>
              <w:spacing w:before="148"/>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7</w:t>
            </w:r>
          </w:p>
        </w:tc>
        <w:tc>
          <w:tcPr>
            <w:tcW w:w="2129" w:type="dxa"/>
          </w:tcPr>
          <w:p w14:paraId="721FC61C">
            <w:pPr>
              <w:pStyle w:val="29"/>
              <w:spacing w:before="148"/>
              <w:ind w:left="138" w:right="129"/>
              <w:jc w:val="center"/>
              <w:rPr>
                <w:sz w:val="24"/>
                <w:szCs w:val="24"/>
              </w:rPr>
            </w:pPr>
            <w:r>
              <w:rPr>
                <w:rFonts w:hint="eastAsia"/>
                <w:sz w:val="24"/>
                <w:szCs w:val="24"/>
              </w:rPr>
              <w:t>是否退还</w:t>
            </w:r>
            <w:r>
              <w:rPr>
                <w:rFonts w:hint="eastAsia" w:eastAsia="宋体"/>
                <w:sz w:val="24"/>
                <w:szCs w:val="24"/>
                <w:highlight w:val="none"/>
                <w:lang w:eastAsia="zh-CN"/>
              </w:rPr>
              <w:t>谈判</w:t>
            </w:r>
            <w:r>
              <w:rPr>
                <w:rFonts w:hint="eastAsia"/>
                <w:sz w:val="24"/>
                <w:szCs w:val="24"/>
              </w:rPr>
              <w:t>响应文件</w:t>
            </w:r>
          </w:p>
        </w:tc>
        <w:tc>
          <w:tcPr>
            <w:tcW w:w="5991" w:type="dxa"/>
          </w:tcPr>
          <w:p w14:paraId="5912D4C2">
            <w:pPr>
              <w:pStyle w:val="29"/>
              <w:spacing w:before="5" w:line="262" w:lineRule="exact"/>
              <w:ind w:left="108" w:right="-15"/>
              <w:rPr>
                <w:rFonts w:hint="eastAsia"/>
                <w:sz w:val="24"/>
                <w:szCs w:val="24"/>
              </w:rPr>
            </w:pPr>
          </w:p>
          <w:p w14:paraId="49AA5B57">
            <w:pPr>
              <w:pStyle w:val="29"/>
              <w:spacing w:before="5" w:line="262" w:lineRule="exact"/>
              <w:ind w:left="108" w:right="-15"/>
              <w:rPr>
                <w:b/>
                <w:sz w:val="24"/>
                <w:szCs w:val="24"/>
              </w:rPr>
            </w:pPr>
            <w:r>
              <w:rPr>
                <w:rFonts w:hint="eastAsia"/>
                <w:sz w:val="24"/>
                <w:szCs w:val="24"/>
              </w:rPr>
              <w:t>否</w:t>
            </w:r>
          </w:p>
        </w:tc>
      </w:tr>
      <w:tr w14:paraId="38353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1167" w:type="dxa"/>
          </w:tcPr>
          <w:p w14:paraId="28E6C712">
            <w:pPr>
              <w:pStyle w:val="29"/>
              <w:rPr>
                <w:rFonts w:asciiTheme="minorEastAsia" w:hAnsiTheme="minorEastAsia" w:eastAsiaTheme="minorEastAsia" w:cstheme="minorEastAsia"/>
                <w:sz w:val="24"/>
                <w:szCs w:val="24"/>
              </w:rPr>
            </w:pPr>
          </w:p>
          <w:p w14:paraId="3B2C4337">
            <w:pPr>
              <w:pStyle w:val="29"/>
              <w:spacing w:before="1"/>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8</w:t>
            </w:r>
          </w:p>
        </w:tc>
        <w:tc>
          <w:tcPr>
            <w:tcW w:w="2129" w:type="dxa"/>
          </w:tcPr>
          <w:p w14:paraId="4D6343F8">
            <w:pPr>
              <w:pStyle w:val="29"/>
              <w:rPr>
                <w:sz w:val="24"/>
                <w:szCs w:val="24"/>
                <w:highlight w:val="none"/>
              </w:rPr>
            </w:pPr>
          </w:p>
          <w:p w14:paraId="7974EC9F">
            <w:pPr>
              <w:pStyle w:val="29"/>
              <w:spacing w:before="1"/>
              <w:ind w:left="135" w:right="129"/>
              <w:jc w:val="center"/>
              <w:rPr>
                <w:rFonts w:hint="eastAsia" w:eastAsia="宋体"/>
                <w:sz w:val="24"/>
                <w:szCs w:val="24"/>
                <w:highlight w:val="none"/>
                <w:lang w:eastAsia="zh-CN"/>
              </w:rPr>
            </w:pPr>
            <w:r>
              <w:rPr>
                <w:rFonts w:hint="eastAsia"/>
                <w:sz w:val="24"/>
                <w:szCs w:val="24"/>
                <w:highlight w:val="none"/>
              </w:rPr>
              <w:t>付款</w:t>
            </w:r>
            <w:r>
              <w:rPr>
                <w:rFonts w:hint="eastAsia" w:eastAsia="宋体"/>
                <w:sz w:val="24"/>
                <w:szCs w:val="24"/>
                <w:highlight w:val="none"/>
                <w:lang w:val="en-US" w:eastAsia="zh-CN"/>
              </w:rPr>
              <w:t>时间</w:t>
            </w:r>
          </w:p>
        </w:tc>
        <w:tc>
          <w:tcPr>
            <w:tcW w:w="5991" w:type="dxa"/>
            <w:vAlign w:val="center"/>
          </w:tcPr>
          <w:p w14:paraId="545F5AA8">
            <w:pPr>
              <w:pStyle w:val="29"/>
              <w:spacing w:before="1" w:line="242" w:lineRule="auto"/>
              <w:ind w:left="108" w:right="95"/>
              <w:jc w:val="both"/>
              <w:rPr>
                <w:rFonts w:hint="default" w:eastAsia="宋体"/>
                <w:sz w:val="24"/>
                <w:szCs w:val="24"/>
                <w:highlight w:val="none"/>
                <w:lang w:val="en-US" w:eastAsia="zh-CN"/>
              </w:rPr>
            </w:pPr>
            <w:r>
              <w:rPr>
                <w:rFonts w:hint="eastAsia" w:ascii="宋体" w:hAnsi="宋体" w:eastAsia="宋体" w:cs="宋体"/>
                <w:b w:val="0"/>
                <w:bCs w:val="0"/>
                <w:sz w:val="24"/>
                <w:szCs w:val="24"/>
                <w:lang w:val="en-US" w:eastAsia="zh-CN"/>
              </w:rPr>
              <w:t>甲方自本合同签订之日起1个月内向乙方支付合同金额60%的服务费用；其余40%费用在服务期满并通过验收后1个月内支付。</w:t>
            </w:r>
          </w:p>
        </w:tc>
      </w:tr>
      <w:tr w14:paraId="64119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trPr>
        <w:tc>
          <w:tcPr>
            <w:tcW w:w="1167" w:type="dxa"/>
          </w:tcPr>
          <w:p w14:paraId="2946DDB6">
            <w:pPr>
              <w:pStyle w:val="29"/>
              <w:spacing w:before="134"/>
              <w:ind w:left="239" w:right="232"/>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9</w:t>
            </w:r>
          </w:p>
        </w:tc>
        <w:tc>
          <w:tcPr>
            <w:tcW w:w="2129" w:type="dxa"/>
          </w:tcPr>
          <w:p w14:paraId="002010D0">
            <w:pPr>
              <w:pStyle w:val="29"/>
              <w:spacing w:before="134"/>
              <w:ind w:left="135" w:right="129"/>
              <w:jc w:val="center"/>
              <w:rPr>
                <w:sz w:val="24"/>
                <w:szCs w:val="24"/>
              </w:rPr>
            </w:pPr>
            <w:r>
              <w:rPr>
                <w:rFonts w:hint="eastAsia"/>
                <w:sz w:val="24"/>
                <w:szCs w:val="24"/>
              </w:rPr>
              <w:t>招标代理费</w:t>
            </w:r>
          </w:p>
        </w:tc>
        <w:tc>
          <w:tcPr>
            <w:tcW w:w="5991" w:type="dxa"/>
            <w:vAlign w:val="center"/>
          </w:tcPr>
          <w:p w14:paraId="471AF456">
            <w:pPr>
              <w:rPr>
                <w:rFonts w:hint="eastAsia"/>
                <w:sz w:val="24"/>
                <w:szCs w:val="24"/>
              </w:rPr>
            </w:pPr>
            <w:bookmarkStart w:id="4" w:name="_Hlk87272978"/>
            <w:r>
              <w:rPr>
                <w:rFonts w:hint="eastAsia"/>
                <w:sz w:val="24"/>
                <w:szCs w:val="24"/>
              </w:rPr>
              <w:t>参照</w:t>
            </w:r>
            <w:bookmarkEnd w:id="4"/>
            <w:r>
              <w:rPr>
                <w:rFonts w:hint="eastAsia"/>
                <w:sz w:val="24"/>
                <w:szCs w:val="24"/>
                <w:lang w:val="en-US" w:eastAsia="zh-CN"/>
              </w:rPr>
              <w:t>豫招协【2023】002号文件</w:t>
            </w:r>
            <w:r>
              <w:rPr>
                <w:rFonts w:hint="eastAsia"/>
                <w:sz w:val="24"/>
                <w:szCs w:val="24"/>
              </w:rPr>
              <w:t>的招标代理服务收费标准计取，由成交供应商支付成交人在领取成交通知书时应向采购代理机构支付中标服务费。</w:t>
            </w:r>
          </w:p>
          <w:p w14:paraId="347E1677">
            <w:pPr>
              <w:rPr>
                <w:rFonts w:hint="eastAsia" w:ascii="宋体" w:hAnsi="宋体" w:eastAsia="宋体" w:cs="宋体"/>
                <w:sz w:val="24"/>
                <w:szCs w:val="16"/>
              </w:rPr>
            </w:pPr>
            <w:r>
              <w:rPr>
                <w:rFonts w:hint="eastAsia" w:ascii="宋体" w:hAnsi="宋体" w:eastAsia="宋体" w:cs="宋体"/>
                <w:sz w:val="24"/>
                <w:szCs w:val="16"/>
              </w:rPr>
              <w:t>中标人在领取中标通知书前将招标代理服务费交至下面账号：</w:t>
            </w:r>
          </w:p>
          <w:p w14:paraId="2922DAA0">
            <w:pPr>
              <w:rPr>
                <w:rFonts w:hint="eastAsia" w:ascii="宋体" w:hAnsi="宋体" w:eastAsia="宋体" w:cs="宋体"/>
                <w:sz w:val="24"/>
                <w:szCs w:val="16"/>
              </w:rPr>
            </w:pPr>
            <w:r>
              <w:rPr>
                <w:rFonts w:hint="eastAsia" w:ascii="宋体" w:hAnsi="宋体" w:eastAsia="宋体" w:cs="宋体"/>
                <w:sz w:val="24"/>
                <w:szCs w:val="16"/>
              </w:rPr>
              <w:t xml:space="preserve">  开户名称：河南省豫教招标有限公司</w:t>
            </w:r>
          </w:p>
          <w:p w14:paraId="50C41C45">
            <w:pPr>
              <w:rPr>
                <w:rFonts w:hint="eastAsia" w:ascii="宋体" w:hAnsi="宋体" w:eastAsia="宋体" w:cs="宋体"/>
                <w:sz w:val="24"/>
                <w:szCs w:val="16"/>
              </w:rPr>
            </w:pPr>
            <w:r>
              <w:rPr>
                <w:rFonts w:hint="eastAsia" w:ascii="宋体" w:hAnsi="宋体" w:eastAsia="宋体" w:cs="宋体"/>
                <w:sz w:val="24"/>
                <w:szCs w:val="16"/>
              </w:rPr>
              <w:t xml:space="preserve">  开户行：中原银行股份有限公司郑州农业路支行</w:t>
            </w:r>
          </w:p>
          <w:p w14:paraId="3D267CAB">
            <w:pPr>
              <w:rPr>
                <w:rFonts w:hint="eastAsia" w:ascii="宋体" w:hAnsi="宋体" w:eastAsia="宋体" w:cs="宋体"/>
                <w:sz w:val="24"/>
                <w:szCs w:val="16"/>
              </w:rPr>
            </w:pPr>
            <w:r>
              <w:rPr>
                <w:rFonts w:hint="eastAsia" w:ascii="宋体" w:hAnsi="宋体" w:eastAsia="宋体" w:cs="宋体"/>
                <w:sz w:val="24"/>
                <w:szCs w:val="16"/>
              </w:rPr>
              <w:t xml:space="preserve">  账户：410102010140066001</w:t>
            </w:r>
          </w:p>
          <w:p w14:paraId="22AFE8CF">
            <w:pPr>
              <w:rPr>
                <w:color w:val="000000" w:themeColor="text1"/>
                <w:sz w:val="24"/>
                <w:szCs w:val="24"/>
                <w:highlight w:val="yellow"/>
                <w:lang w:val="en-US"/>
                <w14:textFill>
                  <w14:solidFill>
                    <w14:schemeClr w14:val="tx1"/>
                  </w14:solidFill>
                </w14:textFill>
              </w:rPr>
            </w:pPr>
            <w:r>
              <w:rPr>
                <w:rFonts w:hint="eastAsia" w:ascii="宋体" w:hAnsi="宋体" w:eastAsia="宋体" w:cs="宋体"/>
                <w:sz w:val="24"/>
                <w:szCs w:val="16"/>
              </w:rPr>
              <w:t xml:space="preserve">  电汇备注：“本项目招标编号招标代理服务费”。</w:t>
            </w:r>
          </w:p>
        </w:tc>
      </w:tr>
      <w:tr w14:paraId="2CEDB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1167" w:type="dxa"/>
          </w:tcPr>
          <w:p w14:paraId="62969A4A">
            <w:pPr>
              <w:pStyle w:val="29"/>
              <w:spacing w:before="137"/>
              <w:ind w:left="239" w:right="232"/>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30</w:t>
            </w:r>
          </w:p>
        </w:tc>
        <w:tc>
          <w:tcPr>
            <w:tcW w:w="2129" w:type="dxa"/>
          </w:tcPr>
          <w:p w14:paraId="229D7910">
            <w:pPr>
              <w:pStyle w:val="29"/>
              <w:spacing w:before="137"/>
              <w:ind w:left="135" w:right="129"/>
              <w:jc w:val="center"/>
              <w:rPr>
                <w:sz w:val="24"/>
                <w:szCs w:val="24"/>
                <w:highlight w:val="none"/>
              </w:rPr>
            </w:pPr>
            <w:r>
              <w:rPr>
                <w:rFonts w:hint="eastAsia"/>
                <w:sz w:val="24"/>
                <w:szCs w:val="24"/>
                <w:highlight w:val="none"/>
              </w:rPr>
              <w:t>履约保证金</w:t>
            </w:r>
          </w:p>
        </w:tc>
        <w:tc>
          <w:tcPr>
            <w:tcW w:w="5991" w:type="dxa"/>
            <w:vAlign w:val="center"/>
          </w:tcPr>
          <w:p w14:paraId="4B7C8ACE">
            <w:pPr>
              <w:pStyle w:val="29"/>
              <w:ind w:left="108"/>
              <w:jc w:val="both"/>
              <w:rPr>
                <w:rFonts w:hint="eastAsia" w:eastAsia="宋体"/>
                <w:sz w:val="24"/>
                <w:szCs w:val="24"/>
                <w:highlight w:val="none"/>
                <w:lang w:val="en-US" w:eastAsia="zh-CN"/>
              </w:rPr>
            </w:pPr>
            <w:r>
              <w:rPr>
                <w:rFonts w:hint="eastAsia" w:eastAsia="宋体"/>
                <w:sz w:val="24"/>
                <w:szCs w:val="24"/>
                <w:highlight w:val="none"/>
                <w:lang w:val="en-US" w:eastAsia="zh-CN"/>
              </w:rPr>
              <w:t>无</w:t>
            </w:r>
          </w:p>
        </w:tc>
      </w:tr>
      <w:tr w14:paraId="5C430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167" w:type="dxa"/>
          </w:tcPr>
          <w:p w14:paraId="2C1BC9C7">
            <w:pPr>
              <w:pStyle w:val="29"/>
              <w:spacing w:before="139"/>
              <w:ind w:left="239" w:right="232"/>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31</w:t>
            </w:r>
          </w:p>
        </w:tc>
        <w:tc>
          <w:tcPr>
            <w:tcW w:w="2129" w:type="dxa"/>
          </w:tcPr>
          <w:p w14:paraId="4932CBDF">
            <w:pPr>
              <w:pStyle w:val="29"/>
              <w:spacing w:before="2"/>
              <w:ind w:left="138" w:right="129"/>
              <w:jc w:val="center"/>
              <w:rPr>
                <w:sz w:val="24"/>
                <w:szCs w:val="24"/>
                <w:highlight w:val="none"/>
              </w:rPr>
            </w:pPr>
            <w:r>
              <w:rPr>
                <w:rFonts w:hint="eastAsia"/>
                <w:sz w:val="24"/>
                <w:szCs w:val="24"/>
                <w:highlight w:val="none"/>
              </w:rPr>
              <w:t>单一来源采购</w:t>
            </w:r>
          </w:p>
          <w:p w14:paraId="1EE94BA8">
            <w:pPr>
              <w:pStyle w:val="29"/>
              <w:spacing w:before="4" w:line="253" w:lineRule="exact"/>
              <w:ind w:left="138" w:right="129"/>
              <w:jc w:val="center"/>
              <w:rPr>
                <w:sz w:val="24"/>
                <w:szCs w:val="24"/>
                <w:highlight w:val="none"/>
              </w:rPr>
            </w:pPr>
            <w:r>
              <w:rPr>
                <w:rFonts w:hint="eastAsia"/>
                <w:sz w:val="24"/>
                <w:szCs w:val="24"/>
                <w:highlight w:val="none"/>
              </w:rPr>
              <w:t>文件</w:t>
            </w:r>
          </w:p>
        </w:tc>
        <w:tc>
          <w:tcPr>
            <w:tcW w:w="5991" w:type="dxa"/>
          </w:tcPr>
          <w:p w14:paraId="28442811">
            <w:pPr>
              <w:pStyle w:val="29"/>
              <w:spacing w:before="139"/>
              <w:ind w:left="108"/>
              <w:rPr>
                <w:sz w:val="24"/>
                <w:szCs w:val="24"/>
                <w:highlight w:val="none"/>
              </w:rPr>
            </w:pPr>
            <w:r>
              <w:rPr>
                <w:rFonts w:hint="eastAsia"/>
                <w:sz w:val="24"/>
                <w:szCs w:val="24"/>
                <w:highlight w:val="none"/>
              </w:rPr>
              <w:t>单一来源采购文件售价：</w:t>
            </w:r>
            <w:r>
              <w:rPr>
                <w:rFonts w:hint="eastAsia" w:eastAsia="宋体"/>
                <w:sz w:val="24"/>
                <w:szCs w:val="24"/>
                <w:highlight w:val="none"/>
                <w:lang w:val="en-US" w:eastAsia="zh-CN"/>
              </w:rPr>
              <w:t>500</w:t>
            </w:r>
            <w:r>
              <w:rPr>
                <w:rFonts w:hint="eastAsia"/>
                <w:sz w:val="24"/>
                <w:szCs w:val="24"/>
                <w:highlight w:val="none"/>
              </w:rPr>
              <w:t xml:space="preserve"> 元。</w:t>
            </w:r>
          </w:p>
        </w:tc>
      </w:tr>
      <w:tr w14:paraId="6A5F7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1167" w:type="dxa"/>
          </w:tcPr>
          <w:p w14:paraId="2C595CBA">
            <w:pPr>
              <w:pStyle w:val="29"/>
              <w:rPr>
                <w:rFonts w:asciiTheme="minorEastAsia" w:hAnsiTheme="minorEastAsia" w:eastAsiaTheme="minorEastAsia" w:cstheme="minorEastAsia"/>
                <w:sz w:val="24"/>
                <w:szCs w:val="24"/>
              </w:rPr>
            </w:pPr>
          </w:p>
          <w:p w14:paraId="08802FDC">
            <w:pPr>
              <w:pStyle w:val="29"/>
              <w:spacing w:before="4"/>
              <w:rPr>
                <w:rFonts w:asciiTheme="minorEastAsia" w:hAnsiTheme="minorEastAsia" w:eastAsiaTheme="minorEastAsia" w:cstheme="minorEastAsia"/>
                <w:sz w:val="24"/>
                <w:szCs w:val="24"/>
              </w:rPr>
            </w:pPr>
          </w:p>
          <w:p w14:paraId="353C33FC">
            <w:pPr>
              <w:pStyle w:val="29"/>
              <w:ind w:left="239" w:right="232"/>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w:t>
            </w:r>
          </w:p>
        </w:tc>
        <w:tc>
          <w:tcPr>
            <w:tcW w:w="2129" w:type="dxa"/>
          </w:tcPr>
          <w:p w14:paraId="672177C9">
            <w:pPr>
              <w:pStyle w:val="29"/>
              <w:spacing w:before="9"/>
              <w:rPr>
                <w:rFonts w:asciiTheme="minorEastAsia" w:hAnsiTheme="minorEastAsia" w:eastAsiaTheme="minorEastAsia" w:cstheme="minorEastAsia"/>
                <w:sz w:val="24"/>
                <w:szCs w:val="24"/>
              </w:rPr>
            </w:pPr>
          </w:p>
          <w:p w14:paraId="0B94F740">
            <w:pPr>
              <w:pStyle w:val="29"/>
              <w:spacing w:line="242" w:lineRule="auto"/>
              <w:ind w:left="159" w:right="148" w:hanging="1"/>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重要注意事项</w:t>
            </w:r>
          </w:p>
        </w:tc>
        <w:tc>
          <w:tcPr>
            <w:tcW w:w="5991" w:type="dxa"/>
          </w:tcPr>
          <w:p w14:paraId="6E38B7E0">
            <w:pPr>
              <w:pStyle w:val="29"/>
              <w:spacing w:before="142"/>
              <w:ind w:firstLine="120" w:firstLineChars="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供应商应认真阅读本采购文件中的“业务需求和各项要求”、“单一来源采购须知”、“供应商须知前附表”、合同条款”。</w:t>
            </w:r>
          </w:p>
        </w:tc>
      </w:tr>
      <w:tr w14:paraId="7615D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167" w:type="dxa"/>
            <w:vAlign w:val="top"/>
          </w:tcPr>
          <w:p w14:paraId="34192925">
            <w:pPr>
              <w:pStyle w:val="29"/>
              <w:ind w:left="239" w:leftChars="0" w:right="232" w:rightChars="0"/>
              <w:jc w:val="center"/>
              <w:rPr>
                <w:rFonts w:hint="eastAsia" w:asciiTheme="minorEastAsia" w:hAnsiTheme="minorEastAsia" w:eastAsiaTheme="minorEastAsia" w:cstheme="minorEastAsia"/>
                <w:snapToGrid w:val="0"/>
                <w:color w:val="000000"/>
                <w:kern w:val="0"/>
                <w:sz w:val="24"/>
                <w:szCs w:val="24"/>
                <w:lang w:val="en-US" w:eastAsia="zh-CN"/>
              </w:rPr>
            </w:pPr>
            <w:r>
              <w:rPr>
                <w:rFonts w:hint="eastAsia" w:asciiTheme="minorEastAsia" w:hAnsiTheme="minorEastAsia" w:eastAsiaTheme="minorEastAsia" w:cstheme="minorEastAsia"/>
                <w:sz w:val="24"/>
                <w:szCs w:val="24"/>
                <w:lang w:val="en-US" w:eastAsia="zh-CN"/>
              </w:rPr>
              <w:t>33</w:t>
            </w:r>
          </w:p>
        </w:tc>
        <w:tc>
          <w:tcPr>
            <w:tcW w:w="2129" w:type="dxa"/>
            <w:vAlign w:val="top"/>
          </w:tcPr>
          <w:p w14:paraId="1D967D1E">
            <w:pPr>
              <w:pStyle w:val="29"/>
              <w:spacing w:line="242" w:lineRule="auto"/>
              <w:ind w:left="159" w:leftChars="0" w:right="148" w:rightChars="0" w:hanging="1" w:firstLineChars="0"/>
              <w:jc w:val="center"/>
              <w:rPr>
                <w:rFonts w:hint="eastAsia" w:asciiTheme="minorEastAsia" w:hAnsiTheme="minorEastAsia" w:eastAsiaTheme="minorEastAsia" w:cstheme="minorEastAsia"/>
                <w:snapToGrid w:val="0"/>
                <w:color w:val="000000"/>
                <w:kern w:val="0"/>
                <w:sz w:val="24"/>
                <w:szCs w:val="24"/>
                <w:lang w:eastAsia="zh-CN"/>
              </w:rPr>
            </w:pPr>
            <w:r>
              <w:rPr>
                <w:rFonts w:hint="eastAsia" w:asciiTheme="minorEastAsia" w:hAnsiTheme="minorEastAsia" w:eastAsiaTheme="minorEastAsia" w:cstheme="minorEastAsia"/>
                <w:sz w:val="24"/>
                <w:szCs w:val="24"/>
                <w:highlight w:val="none"/>
                <w:lang w:eastAsia="zh-CN"/>
              </w:rPr>
              <w:t>本项目项目属性</w:t>
            </w:r>
          </w:p>
        </w:tc>
        <w:tc>
          <w:tcPr>
            <w:tcW w:w="5991" w:type="dxa"/>
            <w:vAlign w:val="top"/>
          </w:tcPr>
          <w:p w14:paraId="5A74A54F">
            <w:pPr>
              <w:pStyle w:val="29"/>
              <w:spacing w:before="142"/>
              <w:ind w:firstLine="120" w:firstLineChars="50"/>
              <w:rPr>
                <w:rFonts w:hint="eastAsia" w:asciiTheme="minorEastAsia" w:hAnsiTheme="minorEastAsia" w:eastAsiaTheme="minorEastAsia" w:cstheme="minorEastAsia"/>
                <w:snapToGrid w:val="0"/>
                <w:color w:val="000000"/>
                <w:kern w:val="0"/>
                <w:sz w:val="24"/>
                <w:szCs w:val="24"/>
                <w:lang w:eastAsia="zh-CN"/>
              </w:rPr>
            </w:pPr>
            <w:r>
              <w:rPr>
                <w:rFonts w:hint="eastAsia" w:asciiTheme="minorEastAsia" w:hAnsiTheme="minorEastAsia" w:eastAsiaTheme="minorEastAsia" w:cstheme="minorEastAsia"/>
                <w:sz w:val="24"/>
                <w:szCs w:val="24"/>
                <w:lang w:eastAsia="zh-CN"/>
              </w:rPr>
              <w:t>其他服务业</w:t>
            </w:r>
          </w:p>
        </w:tc>
      </w:tr>
    </w:tbl>
    <w:p w14:paraId="07175FB0">
      <w:pPr>
        <w:pStyle w:val="6"/>
        <w:spacing w:before="8"/>
        <w:rPr>
          <w:rFonts w:asciiTheme="minorEastAsia" w:hAnsiTheme="minorEastAsia" w:eastAsiaTheme="minorEastAsia" w:cstheme="minorEastAsia"/>
          <w:sz w:val="24"/>
          <w:szCs w:val="24"/>
        </w:rPr>
      </w:pPr>
    </w:p>
    <w:p w14:paraId="78030485">
      <w:pPr>
        <w:pStyle w:val="29"/>
        <w:keepNext w:val="0"/>
        <w:keepLines w:val="0"/>
        <w:pageBreakBefore w:val="0"/>
        <w:widowControl w:val="0"/>
        <w:kinsoku/>
        <w:wordWrap/>
        <w:overflowPunct/>
        <w:topLinePunct w:val="0"/>
        <w:autoSpaceDE w:val="0"/>
        <w:autoSpaceDN w:val="0"/>
        <w:bidi w:val="0"/>
        <w:adjustRightInd/>
        <w:snapToGrid/>
        <w:spacing w:before="1" w:line="360" w:lineRule="auto"/>
        <w:ind w:left="107" w:right="98" w:firstLine="480" w:firstLineChars="200"/>
        <w:jc w:val="both"/>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构成本采购文件的各个组成文件应互为解释，互为说明；如有不明确或不一致，构成合同文件组成内容的，以合同文件约定内容为准；除采购文件中有特殊规定外，仅适用于招标投标阶段的规定， 按采购公告、供应商须知、评标办法、响应文件格式的先后顺序解释；同一组成文件中就同一事项的规定或约定不一致的，以编排顺序在后者为准；当采购文件与采购文件的澄清、修改或补充通知就同一内容的表述不一致时，以最后发出的书面文件为准。合同文件约定或后者明显错误的除外。</w:t>
      </w:r>
    </w:p>
    <w:p w14:paraId="2BBC951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按本款前述规定仍不能形成结论的，由采购人（或采购代理机构）负责解释。</w:t>
      </w:r>
      <w:bookmarkStart w:id="5" w:name="_Toc13673"/>
    </w:p>
    <w:p w14:paraId="5AFE22B6">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textAlignment w:val="auto"/>
        <w:outlineLvl w:val="1"/>
        <w:rPr>
          <w:rFonts w:asciiTheme="minorEastAsia" w:hAnsiTheme="minorEastAsia" w:eastAsiaTheme="minorEastAsia" w:cstheme="minorEastAsia"/>
          <w:b/>
          <w:sz w:val="24"/>
          <w:szCs w:val="24"/>
        </w:rPr>
      </w:pPr>
      <w:bookmarkStart w:id="6" w:name="_Toc27739"/>
      <w:r>
        <w:rPr>
          <w:rFonts w:hint="eastAsia" w:asciiTheme="minorEastAsia" w:hAnsiTheme="minorEastAsia" w:eastAsiaTheme="minorEastAsia" w:cstheme="minorEastAsia"/>
          <w:b/>
          <w:sz w:val="24"/>
          <w:szCs w:val="24"/>
        </w:rPr>
        <w:t>（一）总则</w:t>
      </w:r>
      <w:bookmarkEnd w:id="5"/>
      <w:bookmarkEnd w:id="6"/>
    </w:p>
    <w:p w14:paraId="73CDB1DB">
      <w:pPr>
        <w:numPr>
          <w:ilvl w:val="0"/>
          <w:numId w:val="2"/>
        </w:numPr>
        <w:spacing w:before="159"/>
        <w:outlineLvl w:val="9"/>
        <w:rPr>
          <w:rFonts w:asciiTheme="minorEastAsia" w:hAnsiTheme="minorEastAsia" w:eastAsiaTheme="minorEastAsia" w:cstheme="minorEastAsia"/>
          <w:sz w:val="24"/>
          <w:szCs w:val="24"/>
        </w:rPr>
      </w:pPr>
      <w:bookmarkStart w:id="7" w:name="1、适用范围"/>
      <w:bookmarkEnd w:id="7"/>
      <w:bookmarkStart w:id="8" w:name="_Toc23549"/>
      <w:r>
        <w:rPr>
          <w:rFonts w:hint="eastAsia" w:asciiTheme="minorEastAsia" w:hAnsiTheme="minorEastAsia" w:eastAsiaTheme="minorEastAsia" w:cstheme="minorEastAsia"/>
          <w:sz w:val="24"/>
          <w:szCs w:val="24"/>
        </w:rPr>
        <w:t>适用范围</w:t>
      </w:r>
      <w:bookmarkEnd w:id="8"/>
    </w:p>
    <w:p w14:paraId="6D9826D9">
      <w:pPr>
        <w:tabs>
          <w:tab w:val="left" w:pos="1061"/>
        </w:tabs>
        <w:spacing w:before="139"/>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本</w:t>
      </w:r>
      <w:r>
        <w:rPr>
          <w:rFonts w:hint="eastAsia" w:asciiTheme="minorEastAsia" w:hAnsiTheme="minorEastAsia" w:eastAsiaTheme="minorEastAsia" w:cstheme="minorEastAsia"/>
          <w:sz w:val="24"/>
          <w:szCs w:val="24"/>
          <w:lang w:eastAsia="zh-CN"/>
        </w:rPr>
        <w:t>文</w:t>
      </w:r>
      <w:r>
        <w:rPr>
          <w:rFonts w:hint="eastAsia" w:asciiTheme="minorEastAsia" w:hAnsiTheme="minorEastAsia" w:eastAsiaTheme="minorEastAsia" w:cstheme="minorEastAsia"/>
          <w:sz w:val="24"/>
          <w:szCs w:val="24"/>
        </w:rPr>
        <w:t>本是根据《中华人民共和国政府采购法》等相关法律、法规制订。</w:t>
      </w:r>
    </w:p>
    <w:p w14:paraId="4D5CA69F">
      <w:pPr>
        <w:tabs>
          <w:tab w:val="left" w:pos="1061"/>
        </w:tabs>
        <w:spacing w:before="139" w:line="364" w:lineRule="auto"/>
        <w:ind w:left="210" w:leftChars="100" w:right="3530" w:rightChars="0" w:firstLine="360" w:firstLineChars="150"/>
        <w:rPr>
          <w:rFonts w:asciiTheme="minorEastAsia" w:hAnsiTheme="minorEastAsia" w:eastAsiaTheme="minorEastAsia" w:cstheme="minorEastAsia"/>
          <w:b/>
          <w:sz w:val="24"/>
          <w:szCs w:val="24"/>
        </w:rPr>
      </w:pPr>
      <w:r>
        <w:rPr>
          <w:rFonts w:hint="eastAsia"/>
          <w:sz w:val="24"/>
          <w:szCs w:val="24"/>
        </w:rPr>
        <w:t>1.2</w:t>
      </w:r>
      <w:r>
        <w:rPr>
          <w:rFonts w:hint="eastAsia"/>
          <w:sz w:val="24"/>
          <w:szCs w:val="24"/>
          <w:lang w:val="en-US"/>
        </w:rPr>
        <w:t xml:space="preserve"> </w:t>
      </w:r>
      <w:r>
        <w:rPr>
          <w:rFonts w:hint="eastAsia"/>
          <w:sz w:val="24"/>
          <w:szCs w:val="24"/>
        </w:rPr>
        <w:t xml:space="preserve">本文件仅适用于本次单一来源政府采购项目。 </w:t>
      </w:r>
      <w:bookmarkStart w:id="9" w:name="2、定义"/>
      <w:bookmarkEnd w:id="9"/>
      <w:r>
        <w:rPr>
          <w:rFonts w:hint="eastAsia" w:asciiTheme="minorEastAsia" w:hAnsiTheme="minorEastAsia" w:eastAsiaTheme="minorEastAsia" w:cstheme="minorEastAsia"/>
          <w:w w:val="95"/>
          <w:sz w:val="24"/>
          <w:szCs w:val="24"/>
        </w:rPr>
        <w:t xml:space="preserve"> </w:t>
      </w:r>
      <w:r>
        <w:rPr>
          <w:rFonts w:hint="eastAsia" w:asciiTheme="minorEastAsia" w:hAnsiTheme="minorEastAsia" w:eastAsiaTheme="minorEastAsia" w:cstheme="minorEastAsia"/>
          <w:b/>
          <w:sz w:val="24"/>
          <w:szCs w:val="24"/>
        </w:rPr>
        <w:t>2、定义</w:t>
      </w:r>
    </w:p>
    <w:p w14:paraId="44BF8EB5">
      <w:pPr>
        <w:tabs>
          <w:tab w:val="left" w:pos="1061"/>
        </w:tabs>
        <w:spacing w:line="267" w:lineRule="exact"/>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采购人：前附表所述，依法进行政府采购的国家机关、事业单位、团体组织。</w:t>
      </w:r>
    </w:p>
    <w:p w14:paraId="3DB929E7">
      <w:pPr>
        <w:tabs>
          <w:tab w:val="left" w:pos="1061"/>
        </w:tabs>
        <w:spacing w:before="141"/>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代理机构：依法受采购人委托代理组织政府采购活动的执行机构。</w:t>
      </w:r>
    </w:p>
    <w:p w14:paraId="35B02035">
      <w:pPr>
        <w:tabs>
          <w:tab w:val="left" w:pos="1061"/>
        </w:tabs>
        <w:spacing w:before="139"/>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合格供应商：详见本须知前附表规定。</w:t>
      </w:r>
    </w:p>
    <w:p w14:paraId="262D11F5">
      <w:pPr>
        <w:tabs>
          <w:tab w:val="left" w:pos="1061"/>
        </w:tabs>
        <w:spacing w:before="139"/>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供应商：接受成交通知书，最终被授予合同的服务单位。</w:t>
      </w:r>
    </w:p>
    <w:p w14:paraId="4EDB335C">
      <w:pPr>
        <w:tabs>
          <w:tab w:val="left" w:pos="1061"/>
        </w:tabs>
        <w:spacing w:before="139"/>
        <w:ind w:firstLine="600" w:firstLineChars="250"/>
        <w:rPr>
          <w:rFonts w:hint="eastAsia"/>
          <w:sz w:val="24"/>
          <w:szCs w:val="24"/>
        </w:rPr>
      </w:pPr>
      <w:r>
        <w:rPr>
          <w:rFonts w:hint="eastAsia" w:asciiTheme="minorEastAsia" w:hAnsiTheme="minorEastAsia" w:eastAsiaTheme="minorEastAsia" w:cstheme="minorEastAsia"/>
          <w:sz w:val="24"/>
          <w:szCs w:val="24"/>
        </w:rPr>
        <w:t>2.5</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响应文件</w:t>
      </w:r>
      <w:r>
        <w:rPr>
          <w:rFonts w:hint="eastAsia"/>
          <w:sz w:val="24"/>
          <w:szCs w:val="24"/>
        </w:rPr>
        <w:t>：指供应商根据采购文件要求提交的所有文件</w:t>
      </w:r>
      <w:bookmarkStart w:id="10" w:name="3、供应商参与谈判活动的费用"/>
      <w:bookmarkEnd w:id="10"/>
      <w:r>
        <w:rPr>
          <w:rFonts w:hint="eastAsia"/>
          <w:sz w:val="24"/>
          <w:szCs w:val="24"/>
        </w:rPr>
        <w:t>。</w:t>
      </w:r>
    </w:p>
    <w:p w14:paraId="1DC4BE6E">
      <w:pPr>
        <w:tabs>
          <w:tab w:val="left" w:pos="1061"/>
        </w:tabs>
        <w:spacing w:before="139"/>
        <w:ind w:firstLine="600" w:firstLineChars="25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2.6 </w:t>
      </w:r>
      <w:r>
        <w:rPr>
          <w:rFonts w:hint="eastAsia" w:asciiTheme="minorEastAsia" w:hAnsiTheme="minorEastAsia" w:eastAsiaTheme="minorEastAsia" w:cstheme="minorEastAsia"/>
          <w:sz w:val="24"/>
          <w:szCs w:val="24"/>
          <w:lang w:val="en-US"/>
        </w:rPr>
        <w:t>协商文件中所规定的“书面形式”：是指手写、</w:t>
      </w:r>
      <w:r>
        <w:rPr>
          <w:rFonts w:hint="eastAsia" w:asciiTheme="minorEastAsia" w:hAnsiTheme="minorEastAsia" w:eastAsiaTheme="minorEastAsia" w:cstheme="minorEastAsia"/>
          <w:sz w:val="24"/>
          <w:szCs w:val="24"/>
          <w:lang w:val="en-US" w:eastAsia="zh-CN"/>
        </w:rPr>
        <w:t>打印或印刷，包括电报和传真发送。</w:t>
      </w:r>
    </w:p>
    <w:p w14:paraId="2B05CF36">
      <w:pPr>
        <w:pStyle w:val="30"/>
        <w:tabs>
          <w:tab w:val="left" w:pos="1061"/>
        </w:tabs>
        <w:spacing w:before="142" w:line="364" w:lineRule="auto"/>
        <w:ind w:left="142" w:right="2590" w:firstLine="120" w:firstLineChars="5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3、供应商参与谈判活动的费用</w:t>
      </w:r>
    </w:p>
    <w:p w14:paraId="08E7A48E">
      <w:pPr>
        <w:pStyle w:val="6"/>
        <w:spacing w:line="364" w:lineRule="auto"/>
        <w:ind w:left="220" w:right="220" w:firstLine="420"/>
        <w:rPr>
          <w:rFonts w:asciiTheme="minorEastAsia" w:hAnsiTheme="minorEastAsia" w:eastAsiaTheme="minorEastAsia" w:cstheme="minorEastAsia"/>
          <w:sz w:val="24"/>
          <w:szCs w:val="24"/>
        </w:rPr>
      </w:pPr>
      <w:r>
        <w:rPr>
          <w:rFonts w:hint="eastAsia"/>
          <w:sz w:val="24"/>
          <w:szCs w:val="24"/>
        </w:rPr>
        <w:t>供应商必须自行承担所有与参加政府采购活动有关的费用。不论结果如何，采购单位在任何情况</w:t>
      </w:r>
      <w:r>
        <w:rPr>
          <w:rFonts w:hint="eastAsia" w:asciiTheme="minorEastAsia" w:hAnsiTheme="minorEastAsia" w:eastAsiaTheme="minorEastAsia" w:cstheme="minorEastAsia"/>
          <w:spacing w:val="-3"/>
          <w:sz w:val="24"/>
          <w:szCs w:val="24"/>
        </w:rPr>
        <w:t>下均无义务和责任承担这些费用。</w:t>
      </w:r>
    </w:p>
    <w:p w14:paraId="5B3C32EE">
      <w:pPr>
        <w:spacing w:line="307" w:lineRule="exact"/>
        <w:ind w:left="220"/>
        <w:outlineLvl w:val="1"/>
        <w:rPr>
          <w:rFonts w:asciiTheme="minorEastAsia" w:hAnsiTheme="minorEastAsia" w:eastAsiaTheme="minorEastAsia" w:cstheme="minorEastAsia"/>
          <w:b/>
          <w:sz w:val="24"/>
          <w:szCs w:val="24"/>
        </w:rPr>
      </w:pPr>
      <w:bookmarkStart w:id="11" w:name="（二）单一来源采购文件"/>
      <w:bookmarkEnd w:id="11"/>
      <w:bookmarkStart w:id="12" w:name="_Toc24886"/>
      <w:bookmarkStart w:id="13" w:name="_Toc16670"/>
      <w:r>
        <w:rPr>
          <w:rFonts w:hint="eastAsia" w:asciiTheme="minorEastAsia" w:hAnsiTheme="minorEastAsia" w:eastAsiaTheme="minorEastAsia" w:cstheme="minorEastAsia"/>
          <w:b/>
          <w:sz w:val="24"/>
          <w:szCs w:val="24"/>
        </w:rPr>
        <w:t>（二）单一来源采购文件</w:t>
      </w:r>
      <w:bookmarkEnd w:id="12"/>
      <w:bookmarkEnd w:id="13"/>
    </w:p>
    <w:p w14:paraId="2D9FE2C6">
      <w:pPr>
        <w:spacing w:before="157"/>
        <w:ind w:firstLine="241" w:firstLineChars="100"/>
        <w:outlineLvl w:val="9"/>
        <w:rPr>
          <w:rFonts w:asciiTheme="minorEastAsia" w:hAnsiTheme="minorEastAsia" w:eastAsiaTheme="minorEastAsia" w:cstheme="minorEastAsia"/>
          <w:b/>
          <w:bCs/>
          <w:sz w:val="24"/>
          <w:szCs w:val="24"/>
        </w:rPr>
      </w:pPr>
      <w:bookmarkStart w:id="14" w:name="4、采购文件构成"/>
      <w:bookmarkEnd w:id="14"/>
      <w:bookmarkStart w:id="15" w:name="_Toc26018"/>
      <w:r>
        <w:rPr>
          <w:rFonts w:hint="eastAsia" w:asciiTheme="minorEastAsia" w:hAnsiTheme="minorEastAsia" w:eastAsiaTheme="minorEastAsia" w:cstheme="minorEastAsia"/>
          <w:b/>
          <w:bCs/>
          <w:sz w:val="24"/>
          <w:szCs w:val="24"/>
        </w:rPr>
        <w:t>4、采购文件构成</w:t>
      </w:r>
      <w:bookmarkEnd w:id="15"/>
    </w:p>
    <w:p w14:paraId="0D4E485C">
      <w:pPr>
        <w:pStyle w:val="30"/>
        <w:tabs>
          <w:tab w:val="left" w:pos="1061"/>
          <w:tab w:val="left" w:pos="3780"/>
          <w:tab w:val="left" w:pos="4620"/>
        </w:tabs>
        <w:spacing w:before="139" w:line="364" w:lineRule="auto"/>
        <w:ind w:left="640" w:right="170" w:rightChars="0" w:firstLine="0"/>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4.1</w:t>
      </w:r>
      <w:r>
        <w:rPr>
          <w:rFonts w:hint="eastAsia" w:asciiTheme="minorEastAsia" w:hAnsiTheme="minorEastAsia" w:eastAsiaTheme="minorEastAsia" w:cstheme="minorEastAsia"/>
          <w:spacing w:val="-2"/>
          <w:sz w:val="24"/>
          <w:szCs w:val="24"/>
          <w:lang w:val="en-US"/>
        </w:rPr>
        <w:t xml:space="preserve"> </w:t>
      </w:r>
      <w:r>
        <w:rPr>
          <w:rFonts w:hint="eastAsia" w:asciiTheme="minorEastAsia" w:hAnsiTheme="minorEastAsia" w:eastAsiaTheme="minorEastAsia" w:cstheme="minorEastAsia"/>
          <w:spacing w:val="-2"/>
          <w:sz w:val="24"/>
          <w:szCs w:val="24"/>
        </w:rPr>
        <w:t>采购文件包括下列内容：</w:t>
      </w:r>
    </w:p>
    <w:p w14:paraId="6C1D13FB">
      <w:pPr>
        <w:pStyle w:val="30"/>
        <w:tabs>
          <w:tab w:val="left" w:pos="1061"/>
          <w:tab w:val="left" w:pos="3780"/>
          <w:tab w:val="left" w:pos="4620"/>
        </w:tabs>
        <w:spacing w:before="139" w:line="364" w:lineRule="auto"/>
        <w:ind w:right="170" w:rightChars="0"/>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第一章 单一来源采购邀请函</w:t>
      </w:r>
    </w:p>
    <w:p w14:paraId="2ADD59EF">
      <w:pPr>
        <w:pStyle w:val="30"/>
        <w:tabs>
          <w:tab w:val="left" w:pos="1061"/>
          <w:tab w:val="left" w:pos="3780"/>
          <w:tab w:val="left" w:pos="4620"/>
        </w:tabs>
        <w:spacing w:before="139" w:line="364" w:lineRule="auto"/>
        <w:ind w:left="640" w:right="170" w:rightChars="0" w:firstLine="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第二章 供应商须知</w:t>
      </w:r>
    </w:p>
    <w:p w14:paraId="2D50D24C">
      <w:pPr>
        <w:pStyle w:val="6"/>
        <w:numPr>
          <w:ilvl w:val="0"/>
          <w:numId w:val="3"/>
        </w:numPr>
        <w:spacing w:line="364" w:lineRule="auto"/>
        <w:ind w:left="640" w:right="170" w:rightChars="0"/>
        <w:jc w:val="both"/>
        <w:outlineLvl w:val="9"/>
        <w:rPr>
          <w:rFonts w:asciiTheme="minorEastAsia" w:hAnsiTheme="minorEastAsia" w:eastAsiaTheme="minorEastAsia" w:cstheme="minorEastAsia"/>
          <w:sz w:val="24"/>
          <w:szCs w:val="24"/>
        </w:rPr>
      </w:pPr>
      <w:bookmarkStart w:id="16" w:name="_Toc24393"/>
      <w:r>
        <w:rPr>
          <w:rFonts w:hint="eastAsia" w:asciiTheme="minorEastAsia" w:hAnsiTheme="minorEastAsia" w:eastAsiaTheme="minorEastAsia" w:cstheme="minorEastAsia"/>
          <w:sz w:val="24"/>
          <w:szCs w:val="24"/>
          <w:lang w:val="en-US" w:eastAsia="zh-CN"/>
        </w:rPr>
        <w:t>服务内容及</w:t>
      </w:r>
      <w:r>
        <w:rPr>
          <w:rFonts w:hint="eastAsia" w:asciiTheme="minorEastAsia" w:hAnsiTheme="minorEastAsia" w:eastAsiaTheme="minorEastAsia" w:cstheme="minorEastAsia"/>
          <w:sz w:val="24"/>
          <w:szCs w:val="24"/>
        </w:rPr>
        <w:t>要求</w:t>
      </w:r>
      <w:bookmarkEnd w:id="16"/>
      <w:bookmarkStart w:id="137" w:name="_GoBack"/>
      <w:bookmarkEnd w:id="137"/>
    </w:p>
    <w:p w14:paraId="4AC7D5F8">
      <w:pPr>
        <w:pStyle w:val="6"/>
        <w:numPr>
          <w:ilvl w:val="0"/>
          <w:numId w:val="3"/>
        </w:numPr>
        <w:spacing w:line="364" w:lineRule="auto"/>
        <w:ind w:left="640" w:right="5890"/>
        <w:jc w:val="both"/>
        <w:outlineLvl w:val="9"/>
        <w:rPr>
          <w:rFonts w:asciiTheme="minorEastAsia" w:hAnsiTheme="minorEastAsia" w:eastAsiaTheme="minorEastAsia" w:cstheme="minorEastAsia"/>
          <w:sz w:val="24"/>
          <w:szCs w:val="24"/>
        </w:rPr>
      </w:pPr>
      <w:bookmarkStart w:id="17" w:name="_Toc21505"/>
      <w:r>
        <w:rPr>
          <w:rFonts w:hint="eastAsia" w:asciiTheme="minorEastAsia" w:hAnsiTheme="minorEastAsia" w:eastAsiaTheme="minorEastAsia" w:cstheme="minorEastAsia"/>
          <w:sz w:val="24"/>
          <w:szCs w:val="24"/>
        </w:rPr>
        <w:t>合同条款及格式</w:t>
      </w:r>
      <w:bookmarkEnd w:id="17"/>
    </w:p>
    <w:p w14:paraId="2CEE2325">
      <w:pPr>
        <w:pStyle w:val="6"/>
        <w:numPr>
          <w:ilvl w:val="0"/>
          <w:numId w:val="3"/>
        </w:numPr>
        <w:spacing w:line="364" w:lineRule="auto"/>
        <w:ind w:left="640" w:right="5890"/>
        <w:jc w:val="both"/>
        <w:outlineLvl w:val="9"/>
        <w:rPr>
          <w:rFonts w:asciiTheme="minorEastAsia" w:hAnsiTheme="minorEastAsia" w:eastAsiaTheme="minorEastAsia" w:cstheme="minorEastAsia"/>
          <w:sz w:val="24"/>
          <w:szCs w:val="24"/>
        </w:rPr>
      </w:pPr>
      <w:bookmarkStart w:id="18" w:name="_Toc11644"/>
      <w:r>
        <w:rPr>
          <w:rFonts w:hint="eastAsia" w:asciiTheme="minorEastAsia" w:hAnsiTheme="minorEastAsia" w:eastAsiaTheme="minorEastAsia" w:cstheme="minorEastAsia"/>
          <w:sz w:val="24"/>
          <w:szCs w:val="24"/>
        </w:rPr>
        <w:t>响应文件格式</w:t>
      </w:r>
      <w:bookmarkEnd w:id="18"/>
    </w:p>
    <w:p w14:paraId="0E81E9FB">
      <w:pPr>
        <w:pStyle w:val="30"/>
        <w:tabs>
          <w:tab w:val="left" w:pos="1061"/>
        </w:tabs>
        <w:spacing w:line="367" w:lineRule="auto"/>
        <w:ind w:left="284" w:right="220" w:firstLine="264" w:firstLineChars="1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2"/>
          <w:sz w:val="24"/>
          <w:szCs w:val="24"/>
        </w:rPr>
        <w:t>4.2</w:t>
      </w:r>
      <w:r>
        <w:rPr>
          <w:rFonts w:hint="eastAsia" w:asciiTheme="minorEastAsia" w:hAnsiTheme="minorEastAsia" w:eastAsiaTheme="minorEastAsia" w:cstheme="minorEastAsia"/>
          <w:spacing w:val="-32"/>
          <w:sz w:val="24"/>
          <w:szCs w:val="24"/>
          <w:lang w:val="en-US"/>
        </w:rPr>
        <w:t xml:space="preserve"> </w:t>
      </w:r>
      <w:r>
        <w:rPr>
          <w:rFonts w:hint="eastAsia" w:asciiTheme="minorEastAsia" w:hAnsiTheme="minorEastAsia" w:eastAsiaTheme="minorEastAsia" w:cstheme="minorEastAsia"/>
          <w:spacing w:val="-32"/>
          <w:sz w:val="24"/>
          <w:szCs w:val="24"/>
        </w:rPr>
        <w:t xml:space="preserve">除 </w:t>
      </w:r>
      <w:r>
        <w:rPr>
          <w:rFonts w:hint="eastAsia" w:asciiTheme="minorEastAsia" w:hAnsiTheme="minorEastAsia" w:eastAsiaTheme="minorEastAsia" w:cstheme="minorEastAsia"/>
          <w:sz w:val="24"/>
          <w:szCs w:val="24"/>
        </w:rPr>
        <w:t>4.1</w:t>
      </w:r>
      <w:r>
        <w:rPr>
          <w:rFonts w:hint="eastAsia" w:asciiTheme="minorEastAsia" w:hAnsiTheme="minorEastAsia" w:eastAsiaTheme="minorEastAsia" w:cstheme="minorEastAsia"/>
          <w:spacing w:val="-11"/>
          <w:sz w:val="24"/>
          <w:szCs w:val="24"/>
        </w:rPr>
        <w:t xml:space="preserve"> 内容外，采购人在提交响应文件截止时间前，以书面形式发出的对采购文件的澄清或修改内容，均为采购文件的组成部分，对采购人和供应商起约束作用。</w:t>
      </w:r>
    </w:p>
    <w:p w14:paraId="1B1BEE64">
      <w:pPr>
        <w:pStyle w:val="30"/>
        <w:tabs>
          <w:tab w:val="left" w:pos="1061"/>
        </w:tabs>
        <w:spacing w:line="364" w:lineRule="auto"/>
        <w:ind w:leftChars="100" w:right="-50" w:firstLine="348" w:firstLineChars="1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4.3</w:t>
      </w:r>
      <w:r>
        <w:rPr>
          <w:rFonts w:hint="eastAsia" w:asciiTheme="minorEastAsia" w:hAnsiTheme="minorEastAsia" w:eastAsiaTheme="minorEastAsia" w:cstheme="minorEastAsia"/>
          <w:spacing w:val="-4"/>
          <w:sz w:val="24"/>
          <w:szCs w:val="24"/>
          <w:lang w:val="en-US"/>
        </w:rPr>
        <w:t xml:space="preserve"> </w:t>
      </w:r>
      <w:r>
        <w:rPr>
          <w:rFonts w:hint="eastAsia" w:asciiTheme="minorEastAsia" w:hAnsiTheme="minorEastAsia" w:eastAsiaTheme="minorEastAsia" w:cstheme="minorEastAsia"/>
          <w:spacing w:val="-4"/>
          <w:sz w:val="24"/>
          <w:szCs w:val="24"/>
        </w:rPr>
        <w:t>供应商获取采购文件后，应仔细检查采购文件的所有内容，如有残缺等问题应在获得采购文</w:t>
      </w:r>
      <w:r>
        <w:rPr>
          <w:rFonts w:hint="eastAsia" w:asciiTheme="minorEastAsia" w:hAnsiTheme="minorEastAsia" w:eastAsiaTheme="minorEastAsia" w:cstheme="minorEastAsia"/>
          <w:spacing w:val="-32"/>
          <w:sz w:val="24"/>
          <w:szCs w:val="24"/>
        </w:rPr>
        <w:t xml:space="preserve">件 </w:t>
      </w:r>
      <w:r>
        <w:rPr>
          <w:rFonts w:hint="eastAsia" w:asciiTheme="minorEastAsia" w:hAnsiTheme="minorEastAsia" w:eastAsiaTheme="minorEastAsia" w:cstheme="minorEastAsia"/>
          <w:spacing w:val="-32"/>
          <w:sz w:val="24"/>
          <w:szCs w:val="24"/>
          <w:lang w:val="en-US" w:eastAsia="zh-CN"/>
        </w:rPr>
        <w:t xml:space="preserve"> </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pacing w:val="-11"/>
          <w:sz w:val="24"/>
          <w:szCs w:val="24"/>
        </w:rPr>
        <w:t xml:space="preserve"> 日内向采购人提出，否则，由此引起的损失由承接主体自己承担。供应商同时应认真审阅采购文</w:t>
      </w:r>
      <w:r>
        <w:rPr>
          <w:rFonts w:hint="eastAsia"/>
          <w:sz w:val="24"/>
          <w:szCs w:val="24"/>
        </w:rPr>
        <w:t>件中所有的事项、格式、条款和规范要求等，若供应商的响应文件没有按采购文件要求提交全部资料，</w:t>
      </w:r>
      <w:r>
        <w:rPr>
          <w:rFonts w:hint="eastAsia" w:asciiTheme="minorEastAsia" w:hAnsiTheme="minorEastAsia" w:eastAsiaTheme="minorEastAsia" w:cstheme="minorEastAsia"/>
          <w:spacing w:val="-18"/>
          <w:sz w:val="24"/>
          <w:szCs w:val="24"/>
        </w:rPr>
        <w:t>或响应文件没有对采购文件做出实质性响应，其风险由供应商自行承担，并根据有关条款规定，该响应文件有可能被拒绝。</w:t>
      </w:r>
    </w:p>
    <w:p w14:paraId="3E84987A">
      <w:pPr>
        <w:numPr>
          <w:ilvl w:val="0"/>
          <w:numId w:val="0"/>
        </w:numPr>
        <w:spacing w:line="267" w:lineRule="exact"/>
        <w:ind w:firstLine="241" w:firstLineChars="100"/>
        <w:outlineLvl w:val="9"/>
        <w:rPr>
          <w:rFonts w:asciiTheme="minorEastAsia" w:hAnsiTheme="minorEastAsia" w:eastAsiaTheme="minorEastAsia" w:cstheme="minorEastAsia"/>
          <w:b/>
          <w:bCs/>
          <w:sz w:val="24"/>
          <w:szCs w:val="24"/>
        </w:rPr>
      </w:pPr>
      <w:bookmarkStart w:id="19" w:name="5、采购文件的澄清"/>
      <w:bookmarkEnd w:id="19"/>
      <w:bookmarkStart w:id="20" w:name="_Toc9238"/>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rPr>
        <w:t>采购文件的澄清及修改</w:t>
      </w:r>
      <w:bookmarkEnd w:id="20"/>
    </w:p>
    <w:p w14:paraId="1872DD70">
      <w:pPr>
        <w:pStyle w:val="30"/>
        <w:tabs>
          <w:tab w:val="left" w:pos="1061"/>
        </w:tabs>
        <w:spacing w:before="130" w:line="364" w:lineRule="auto"/>
        <w:ind w:left="0" w:leftChars="0" w:right="220" w:firstLine="480" w:firstLineChars="200"/>
        <w:rPr>
          <w:rFonts w:hint="eastAsia" w:ascii="宋体" w:hAnsi="宋体" w:eastAsia="宋体" w:cs="宋体"/>
          <w:sz w:val="24"/>
          <w:szCs w:val="24"/>
        </w:rPr>
      </w:pPr>
      <w:r>
        <w:rPr>
          <w:rFonts w:hint="eastAsia" w:ascii="宋体" w:hAnsi="宋体" w:eastAsia="宋体" w:cs="宋体"/>
          <w:sz w:val="24"/>
          <w:szCs w:val="24"/>
        </w:rPr>
        <w:t>5.1供应商若对采购文件有任何疑问，应于获得采购文件后及时以书面形式向采购人提出澄清要求</w:t>
      </w:r>
      <w:r>
        <w:rPr>
          <w:rFonts w:hint="eastAsia" w:ascii="宋体" w:hAnsi="宋体" w:eastAsia="宋体" w:cs="宋体"/>
          <w:spacing w:val="-4"/>
          <w:sz w:val="24"/>
          <w:szCs w:val="24"/>
        </w:rPr>
        <w:t>，按前附表的要求送至采购代理机构。</w:t>
      </w:r>
    </w:p>
    <w:p w14:paraId="3CA920D5">
      <w:pPr>
        <w:pStyle w:val="30"/>
        <w:tabs>
          <w:tab w:val="left" w:pos="1061"/>
        </w:tabs>
        <w:spacing w:before="130" w:line="364" w:lineRule="auto"/>
        <w:ind w:left="0" w:leftChars="0" w:right="220" w:firstLine="480" w:firstLineChars="200"/>
        <w:rPr>
          <w:rFonts w:hint="eastAsia" w:ascii="宋体" w:hAnsi="宋体" w:eastAsia="宋体" w:cs="宋体"/>
          <w:sz w:val="24"/>
          <w:szCs w:val="24"/>
        </w:rPr>
      </w:pPr>
      <w:r>
        <w:rPr>
          <w:rFonts w:hint="eastAsia" w:ascii="宋体" w:hAnsi="宋体" w:eastAsia="宋体" w:cs="宋体"/>
          <w:sz w:val="24"/>
          <w:szCs w:val="24"/>
        </w:rPr>
        <w:t>5.2采购文件的澄清以书面形式发送给所有供应商，供应商在收到该澄清文件后应于1 日内，以书面形式给予确认，采购文件的澄清内容作为采购文件的组成部分，具有约束作用。</w:t>
      </w:r>
    </w:p>
    <w:p w14:paraId="4D4BE2DF">
      <w:pPr>
        <w:pStyle w:val="30"/>
        <w:tabs>
          <w:tab w:val="left" w:pos="1061"/>
        </w:tabs>
        <w:spacing w:before="130" w:line="364" w:lineRule="auto"/>
        <w:ind w:left="0" w:leftChars="0" w:right="220" w:firstLine="480" w:firstLineChars="200"/>
        <w:rPr>
          <w:rFonts w:hint="eastAsia" w:ascii="宋体" w:hAnsi="宋体" w:eastAsia="宋体" w:cs="宋体"/>
          <w:sz w:val="24"/>
          <w:szCs w:val="24"/>
        </w:rPr>
      </w:pPr>
      <w:bookmarkStart w:id="21" w:name="6、采购文件的修改"/>
      <w:bookmarkEnd w:id="21"/>
      <w:r>
        <w:rPr>
          <w:rFonts w:hint="eastAsia" w:ascii="宋体" w:hAnsi="宋体" w:eastAsia="宋体" w:cs="宋体"/>
          <w:sz w:val="24"/>
          <w:szCs w:val="24"/>
          <w:lang w:val="en-US" w:eastAsia="zh-CN"/>
        </w:rPr>
        <w:t>5.3</w:t>
      </w:r>
      <w:r>
        <w:rPr>
          <w:rFonts w:hint="eastAsia" w:ascii="宋体" w:hAnsi="宋体" w:eastAsia="宋体" w:cs="宋体"/>
          <w:sz w:val="24"/>
          <w:szCs w:val="24"/>
        </w:rPr>
        <w:t>采购文件发出后，在提交响应文件截止时间前，采购人可对采购文件进行必要的澄清或修改。</w:t>
      </w:r>
    </w:p>
    <w:p w14:paraId="785AC5A6">
      <w:pPr>
        <w:pStyle w:val="30"/>
        <w:tabs>
          <w:tab w:val="left" w:pos="1061"/>
        </w:tabs>
        <w:spacing w:before="130" w:line="364" w:lineRule="auto"/>
        <w:ind w:left="0" w:leftChars="0" w:right="22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5.4</w:t>
      </w:r>
      <w:r>
        <w:rPr>
          <w:rFonts w:hint="eastAsia" w:ascii="宋体" w:hAnsi="宋体" w:eastAsia="宋体" w:cs="宋体"/>
          <w:sz w:val="24"/>
          <w:szCs w:val="24"/>
        </w:rPr>
        <w:t>采购文件的修改将以书面形式发送给供应商，供应商应于收到该修改文件后及时予以书面形式确认。采购文件的修改内容作为采购文件的组成部分，具有约束作用。</w:t>
      </w:r>
    </w:p>
    <w:p w14:paraId="519C604B">
      <w:pPr>
        <w:pStyle w:val="30"/>
        <w:tabs>
          <w:tab w:val="left" w:pos="1061"/>
        </w:tabs>
        <w:spacing w:before="130" w:line="364" w:lineRule="auto"/>
        <w:ind w:left="0" w:leftChars="0" w:right="22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5.5</w:t>
      </w:r>
      <w:r>
        <w:rPr>
          <w:rFonts w:hint="eastAsia" w:ascii="宋体" w:hAnsi="宋体" w:eastAsia="宋体" w:cs="宋体"/>
          <w:sz w:val="24"/>
          <w:szCs w:val="24"/>
        </w:rPr>
        <w:t>采购文件的澄清、修改、补充等内容均以书面形式明确的内容为准。当采购文件、采购文件的澄清、修改、补充等在同一内容的表述不一致时，以最后发出的书面文件为准。</w:t>
      </w:r>
    </w:p>
    <w:p w14:paraId="12E677B1">
      <w:pPr>
        <w:pStyle w:val="30"/>
        <w:tabs>
          <w:tab w:val="left" w:pos="1061"/>
        </w:tabs>
        <w:spacing w:before="130" w:line="364" w:lineRule="auto"/>
        <w:ind w:left="0" w:leftChars="0" w:right="22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5.6</w:t>
      </w:r>
      <w:r>
        <w:rPr>
          <w:rFonts w:hint="eastAsia" w:ascii="宋体" w:hAnsi="宋体" w:eastAsia="宋体" w:cs="宋体"/>
          <w:sz w:val="24"/>
          <w:szCs w:val="24"/>
        </w:rPr>
        <w:t>为使供应商在编制响应文件时有充分的时间对采购文件的澄清、修改、补充等内容进行研究，采购人将酌情延长提交响应文件的截止时间，具体时间将在采购文件的修改、补充通知中予以明确。</w:t>
      </w:r>
    </w:p>
    <w:p w14:paraId="4E7D704E">
      <w:pPr>
        <w:pStyle w:val="3"/>
        <w:bidi w:val="0"/>
      </w:pPr>
      <w:bookmarkStart w:id="22" w:name="（三）响应文件的编制"/>
      <w:bookmarkEnd w:id="22"/>
      <w:bookmarkStart w:id="23" w:name="_Toc3580"/>
      <w:r>
        <w:rPr>
          <w:rFonts w:hint="eastAsia"/>
        </w:rPr>
        <w:t>（三）响应文件的编制</w:t>
      </w:r>
      <w:bookmarkEnd w:id="23"/>
    </w:p>
    <w:p w14:paraId="2AC8E301">
      <w:pPr>
        <w:numPr>
          <w:ilvl w:val="0"/>
          <w:numId w:val="0"/>
        </w:numPr>
        <w:spacing w:before="158" w:line="360" w:lineRule="auto"/>
        <w:ind w:left="220" w:leftChars="0"/>
        <w:outlineLvl w:val="9"/>
        <w:rPr>
          <w:rFonts w:asciiTheme="minorEastAsia" w:hAnsiTheme="minorEastAsia" w:eastAsiaTheme="minorEastAsia" w:cstheme="minorEastAsia"/>
          <w:b/>
          <w:bCs/>
          <w:sz w:val="24"/>
          <w:szCs w:val="24"/>
        </w:rPr>
      </w:pPr>
      <w:bookmarkStart w:id="24" w:name="7、响应文件的语言及度量衡单位"/>
      <w:bookmarkEnd w:id="24"/>
      <w:bookmarkStart w:id="25" w:name="_Toc31063"/>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rPr>
        <w:t>响应文件的语言及度量衡单位</w:t>
      </w:r>
      <w:bookmarkEnd w:id="25"/>
    </w:p>
    <w:p w14:paraId="0D925E84">
      <w:pPr>
        <w:pStyle w:val="30"/>
        <w:tabs>
          <w:tab w:val="left" w:pos="1061"/>
        </w:tabs>
        <w:spacing w:before="139" w:line="360" w:lineRule="auto"/>
        <w:ind w:left="120"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6</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响应文件和与采购有关的所有文件均应使用中文。</w:t>
      </w:r>
    </w:p>
    <w:p w14:paraId="352BBC4D">
      <w:pPr>
        <w:tabs>
          <w:tab w:val="left" w:pos="1061"/>
        </w:tabs>
        <w:spacing w:before="139" w:line="360" w:lineRule="auto"/>
        <w:ind w:left="271" w:leftChars="129" w:firstLine="322" w:firstLineChars="139"/>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rPr>
        <w:t>6</w:t>
      </w:r>
      <w:r>
        <w:rPr>
          <w:rFonts w:hint="eastAsia" w:asciiTheme="minorEastAsia" w:hAnsiTheme="minorEastAsia" w:eastAsiaTheme="minorEastAsia" w:cstheme="minorEastAsia"/>
          <w:spacing w:val="-4"/>
          <w:sz w:val="24"/>
          <w:szCs w:val="24"/>
        </w:rPr>
        <w:t>.2</w:t>
      </w:r>
      <w:r>
        <w:rPr>
          <w:rFonts w:hint="eastAsia" w:asciiTheme="minorEastAsia" w:hAnsiTheme="minorEastAsia" w:eastAsiaTheme="minorEastAsia" w:cstheme="minorEastAsia"/>
          <w:spacing w:val="-4"/>
          <w:sz w:val="24"/>
          <w:szCs w:val="24"/>
          <w:lang w:val="en-US"/>
        </w:rPr>
        <w:t xml:space="preserve"> </w:t>
      </w:r>
      <w:r>
        <w:rPr>
          <w:rFonts w:hint="eastAsia" w:asciiTheme="minorEastAsia" w:hAnsiTheme="minorEastAsia" w:eastAsiaTheme="minorEastAsia" w:cstheme="minorEastAsia"/>
          <w:spacing w:val="-4"/>
          <w:sz w:val="24"/>
          <w:szCs w:val="24"/>
        </w:rPr>
        <w:t>除相关技术规范另有规定外，响应文件使用的度量单位，均采用中华人民共和国法定计量单</w:t>
      </w:r>
      <w:r>
        <w:rPr>
          <w:rFonts w:hint="eastAsia" w:asciiTheme="minorEastAsia" w:hAnsiTheme="minorEastAsia" w:eastAsiaTheme="minorEastAsia" w:cstheme="minorEastAsia"/>
          <w:sz w:val="24"/>
          <w:szCs w:val="24"/>
        </w:rPr>
        <w:t>位。</w:t>
      </w:r>
    </w:p>
    <w:p w14:paraId="211A0C2F">
      <w:pPr>
        <w:spacing w:before="141" w:line="360" w:lineRule="auto"/>
        <w:ind w:firstLine="241" w:firstLineChars="100"/>
        <w:outlineLvl w:val="9"/>
        <w:rPr>
          <w:rFonts w:asciiTheme="minorEastAsia" w:hAnsiTheme="minorEastAsia" w:eastAsiaTheme="minorEastAsia" w:cstheme="minorEastAsia"/>
          <w:b/>
          <w:bCs/>
          <w:sz w:val="24"/>
          <w:szCs w:val="24"/>
        </w:rPr>
      </w:pPr>
      <w:bookmarkStart w:id="26" w:name="8、响应文件构成"/>
      <w:bookmarkEnd w:id="26"/>
      <w:bookmarkStart w:id="27" w:name="_Toc18391"/>
      <w:r>
        <w:rPr>
          <w:rFonts w:hint="eastAsia" w:asciiTheme="minorEastAsia" w:hAnsiTheme="minorEastAsia" w:eastAsiaTheme="minorEastAsia" w:cstheme="minorEastAsia"/>
          <w:b/>
          <w:bCs/>
          <w:sz w:val="24"/>
          <w:szCs w:val="24"/>
          <w:lang w:val="en-US"/>
        </w:rPr>
        <w:t>7</w:t>
      </w:r>
      <w:r>
        <w:rPr>
          <w:rFonts w:hint="eastAsia" w:asciiTheme="minorEastAsia" w:hAnsiTheme="minorEastAsia" w:eastAsiaTheme="minorEastAsia" w:cstheme="minorEastAsia"/>
          <w:b/>
          <w:bCs/>
          <w:sz w:val="24"/>
          <w:szCs w:val="24"/>
        </w:rPr>
        <w:t>、响应文件构成</w:t>
      </w:r>
      <w:bookmarkEnd w:id="27"/>
    </w:p>
    <w:p w14:paraId="406880F0">
      <w:pPr>
        <w:pStyle w:val="6"/>
        <w:keepNext w:val="0"/>
        <w:keepLines w:val="0"/>
        <w:pageBreakBefore w:val="0"/>
        <w:widowControl/>
        <w:kinsoku w:val="0"/>
        <w:wordWrap/>
        <w:overflowPunct/>
        <w:topLinePunct w:val="0"/>
        <w:autoSpaceDE w:val="0"/>
        <w:autoSpaceDN w:val="0"/>
        <w:bidi w:val="0"/>
        <w:adjustRightInd w:val="0"/>
        <w:snapToGrid w:val="0"/>
        <w:spacing w:before="139" w:line="360" w:lineRule="auto"/>
        <w:ind w:left="640"/>
        <w:textAlignment w:val="baseline"/>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一、报价函及报价函附录</w:t>
      </w:r>
    </w:p>
    <w:p w14:paraId="653C1E3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638" w:firstLineChars="280"/>
        <w:textAlignment w:val="baseline"/>
        <w:rPr>
          <w:rFonts w:hint="eastAsia"/>
          <w:sz w:val="24"/>
          <w:szCs w:val="24"/>
        </w:rPr>
      </w:pPr>
      <w:r>
        <w:rPr>
          <w:rFonts w:hint="eastAsia" w:asciiTheme="minorEastAsia" w:hAnsiTheme="minorEastAsia" w:eastAsiaTheme="minorEastAsia" w:cstheme="minorEastAsia"/>
          <w:w w:val="95"/>
          <w:sz w:val="24"/>
          <w:szCs w:val="24"/>
        </w:rPr>
        <w:t>二、</w:t>
      </w:r>
      <w:r>
        <w:rPr>
          <w:rFonts w:hint="eastAsia"/>
          <w:sz w:val="24"/>
          <w:szCs w:val="24"/>
        </w:rPr>
        <w:t>法定代表人身份证明及法定代表人授权委托书</w:t>
      </w:r>
    </w:p>
    <w:p w14:paraId="186A42B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638" w:leftChars="304" w:right="0" w:firstLine="0" w:firstLineChars="0"/>
        <w:textAlignment w:val="baseline"/>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三、资格证明文件</w:t>
      </w:r>
    </w:p>
    <w:p w14:paraId="599C780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640" w:right="6690" w:rightChars="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四、服务承诺</w:t>
      </w:r>
    </w:p>
    <w:p w14:paraId="65715E1C">
      <w:pPr>
        <w:pStyle w:val="6"/>
        <w:tabs>
          <w:tab w:val="left" w:pos="4420"/>
        </w:tabs>
        <w:spacing w:line="360" w:lineRule="auto"/>
        <w:ind w:left="640" w:right="5210" w:rightChars="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五、技术部分</w:t>
      </w:r>
      <w:r>
        <w:rPr>
          <w:rFonts w:hint="eastAsia"/>
          <w:sz w:val="24"/>
          <w:szCs w:val="24"/>
          <w:lang w:eastAsia="zh-CN"/>
        </w:rPr>
        <w:t>（项目实施计划）</w:t>
      </w:r>
    </w:p>
    <w:p w14:paraId="7C83E8E1">
      <w:pPr>
        <w:pStyle w:val="6"/>
        <w:spacing w:line="360" w:lineRule="auto"/>
        <w:ind w:left="640" w:right="65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六、供应商企业实力 </w:t>
      </w:r>
    </w:p>
    <w:p w14:paraId="3655368B">
      <w:pPr>
        <w:pStyle w:val="6"/>
        <w:spacing w:line="360" w:lineRule="auto"/>
        <w:ind w:left="640" w:right="-50" w:rightChars="0"/>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七、反商业贿赂承诺书</w:t>
      </w:r>
    </w:p>
    <w:p w14:paraId="43A50CF9">
      <w:pPr>
        <w:pStyle w:val="6"/>
        <w:spacing w:line="360" w:lineRule="auto"/>
        <w:ind w:left="640" w:right="-50" w:rightChars="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八、响应承诺函</w:t>
      </w:r>
    </w:p>
    <w:p w14:paraId="54369541">
      <w:pPr>
        <w:spacing w:line="360" w:lineRule="auto"/>
        <w:ind w:left="220" w:right="545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九、供应商认为需提供其他材料</w:t>
      </w:r>
      <w:bookmarkStart w:id="28" w:name="9、响应文件构成"/>
      <w:bookmarkEnd w:id="28"/>
    </w:p>
    <w:p w14:paraId="437B8690">
      <w:pPr>
        <w:spacing w:line="360" w:lineRule="auto"/>
        <w:ind w:left="220" w:right="545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十、中小微企业声明函</w:t>
      </w:r>
    </w:p>
    <w:p w14:paraId="0D3A5A6B">
      <w:pPr>
        <w:spacing w:line="360" w:lineRule="auto"/>
        <w:ind w:left="220" w:right="5450"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十一、残疾人福利企业声明函</w:t>
      </w:r>
    </w:p>
    <w:p w14:paraId="087513B7">
      <w:pPr>
        <w:spacing w:line="360" w:lineRule="auto"/>
        <w:ind w:left="220" w:right="5450" w:firstLine="42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十二、监狱企业证明材料（如有</w:t>
      </w:r>
      <w:r>
        <w:rPr>
          <w:rFonts w:hint="eastAsia" w:asciiTheme="minorEastAsia" w:hAnsiTheme="minorEastAsia" w:eastAsiaTheme="minorEastAsia" w:cstheme="minorEastAsia"/>
          <w:sz w:val="24"/>
          <w:szCs w:val="24"/>
          <w:lang w:eastAsia="zh-CN"/>
        </w:rPr>
        <w:t>）</w:t>
      </w:r>
    </w:p>
    <w:p w14:paraId="41A7E8AD">
      <w:pPr>
        <w:keepNext w:val="0"/>
        <w:keepLines w:val="0"/>
        <w:pageBreakBefore w:val="0"/>
        <w:widowControl/>
        <w:kinsoku w:val="0"/>
        <w:wordWrap/>
        <w:overflowPunct/>
        <w:topLinePunct w:val="0"/>
        <w:autoSpaceDE w:val="0"/>
        <w:autoSpaceDN w:val="0"/>
        <w:bidi w:val="0"/>
        <w:adjustRightInd w:val="0"/>
        <w:snapToGrid w:val="0"/>
        <w:spacing w:line="360" w:lineRule="auto"/>
        <w:ind w:firstLine="210" w:firstLineChars="100"/>
        <w:textAlignment w:val="baseline"/>
        <w:outlineLvl w:val="9"/>
        <w:rPr>
          <w:b/>
          <w:bCs/>
        </w:rPr>
      </w:pPr>
      <w:r>
        <w:rPr>
          <w:rFonts w:hint="eastAsia"/>
          <w:b/>
          <w:bCs/>
          <w:lang w:val="en-US"/>
        </w:rPr>
        <w:t>8</w:t>
      </w:r>
      <w:r>
        <w:rPr>
          <w:rFonts w:hint="eastAsia"/>
          <w:b/>
          <w:bCs/>
        </w:rPr>
        <w:t>、</w:t>
      </w:r>
      <w:r>
        <w:rPr>
          <w:rFonts w:hint="eastAsia"/>
          <w:b/>
          <w:bCs/>
          <w:sz w:val="24"/>
          <w:szCs w:val="24"/>
        </w:rPr>
        <w:t>响应文件构成格式</w:t>
      </w:r>
    </w:p>
    <w:p w14:paraId="10AAA5E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220" w:right="218" w:firstLine="420"/>
        <w:textAlignment w:val="baseline"/>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 xml:space="preserve">响应文件应包括本须知第 </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pacing w:val="-12"/>
          <w:sz w:val="24"/>
          <w:szCs w:val="24"/>
        </w:rPr>
        <w:t xml:space="preserve"> 条中规定的全部内容，供应商提交的响应文件应当使用采购文件所提供的响应文件全部格式（表格可以按同样格式扩展）。</w:t>
      </w:r>
    </w:p>
    <w:p w14:paraId="72CB37C2">
      <w:pPr>
        <w:spacing w:line="360" w:lineRule="auto"/>
        <w:ind w:firstLine="241" w:firstLineChars="100"/>
        <w:outlineLvl w:val="9"/>
        <w:rPr>
          <w:rFonts w:asciiTheme="minorEastAsia" w:hAnsiTheme="minorEastAsia" w:eastAsiaTheme="minorEastAsia" w:cstheme="minorEastAsia"/>
          <w:b/>
          <w:bCs/>
          <w:sz w:val="24"/>
          <w:szCs w:val="24"/>
        </w:rPr>
      </w:pPr>
      <w:bookmarkStart w:id="29" w:name="10、报价"/>
      <w:bookmarkEnd w:id="29"/>
      <w:bookmarkStart w:id="30" w:name="_Toc17731"/>
      <w:r>
        <w:rPr>
          <w:rFonts w:hint="eastAsia" w:asciiTheme="minorEastAsia" w:hAnsiTheme="minorEastAsia" w:eastAsiaTheme="minorEastAsia" w:cstheme="minorEastAsia"/>
          <w:b/>
          <w:bCs/>
          <w:sz w:val="24"/>
          <w:szCs w:val="24"/>
          <w:lang w:val="en-US"/>
        </w:rPr>
        <w:t>9</w:t>
      </w:r>
      <w:r>
        <w:rPr>
          <w:rFonts w:hint="eastAsia" w:asciiTheme="minorEastAsia" w:hAnsiTheme="minorEastAsia" w:eastAsiaTheme="minorEastAsia" w:cstheme="minorEastAsia"/>
          <w:b/>
          <w:bCs/>
          <w:sz w:val="24"/>
          <w:szCs w:val="24"/>
        </w:rPr>
        <w:t>、报价</w:t>
      </w:r>
      <w:bookmarkEnd w:id="30"/>
    </w:p>
    <w:p w14:paraId="71481B0A">
      <w:pPr>
        <w:pStyle w:val="30"/>
        <w:tabs>
          <w:tab w:val="left" w:pos="1167"/>
        </w:tabs>
        <w:spacing w:before="129" w:line="360" w:lineRule="auto"/>
        <w:ind w:left="284" w:right="170" w:firstLine="360" w:firstLineChars="1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9</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单一来源采购响应</w:t>
      </w:r>
      <w:r>
        <w:rPr>
          <w:rFonts w:hint="eastAsia" w:asciiTheme="minorEastAsia" w:hAnsiTheme="minorEastAsia" w:eastAsiaTheme="minorEastAsia" w:cstheme="minorEastAsia"/>
          <w:sz w:val="24"/>
          <w:szCs w:val="24"/>
          <w:lang w:eastAsia="zh-CN"/>
        </w:rPr>
        <w:t>供应</w:t>
      </w:r>
      <w:r>
        <w:rPr>
          <w:rFonts w:hint="eastAsia" w:asciiTheme="minorEastAsia" w:hAnsiTheme="minorEastAsia" w:eastAsiaTheme="minorEastAsia" w:cstheme="minorEastAsia"/>
          <w:sz w:val="24"/>
          <w:szCs w:val="24"/>
        </w:rPr>
        <w:t>商提供的货物和服务价格应当用人民币表示。谈判报价应包括完成所有货物购置、安装及维修服务所需的一切费用，采购人不再另行增加任何费用。</w:t>
      </w:r>
    </w:p>
    <w:p w14:paraId="203799F4">
      <w:pPr>
        <w:pStyle w:val="30"/>
        <w:tabs>
          <w:tab w:val="left" w:pos="1167"/>
        </w:tabs>
        <w:spacing w:before="1" w:line="360" w:lineRule="auto"/>
        <w:ind w:left="284" w:right="164" w:firstLine="355" w:firstLineChars="14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9</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根据本次单一来源采购工作要求，最后只允许有一个报价，采购代理机构不再接受有任何</w:t>
      </w:r>
      <w:r>
        <w:rPr>
          <w:rFonts w:hint="eastAsia"/>
          <w:sz w:val="24"/>
          <w:szCs w:val="24"/>
        </w:rPr>
        <w:t>选择的报价。单一来源采购响应商应在各自技术和商务占优势的基础上并充分考虑本项目的重要性。</w:t>
      </w:r>
    </w:p>
    <w:p w14:paraId="22255C39">
      <w:pPr>
        <w:pStyle w:val="30"/>
        <w:tabs>
          <w:tab w:val="left" w:pos="1167"/>
        </w:tabs>
        <w:spacing w:line="360" w:lineRule="auto"/>
        <w:ind w:left="284" w:right="221" w:firstLine="360" w:firstLineChars="1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9</w:t>
      </w: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报价总价包括供应商为完成本项目所发生的一切费用。供应商估算错误或漏项的风险均由供应商承担。</w:t>
      </w:r>
    </w:p>
    <w:p w14:paraId="0798748D">
      <w:pPr>
        <w:bidi w:val="0"/>
        <w:ind w:firstLine="240" w:firstLineChars="100"/>
        <w:outlineLvl w:val="9"/>
        <w:rPr>
          <w:b/>
          <w:bCs/>
          <w:sz w:val="24"/>
          <w:szCs w:val="24"/>
        </w:rPr>
      </w:pPr>
      <w:bookmarkStart w:id="31" w:name="11、采购货币"/>
      <w:bookmarkEnd w:id="31"/>
      <w:bookmarkStart w:id="32" w:name="_Toc22312"/>
      <w:r>
        <w:rPr>
          <w:rFonts w:hint="eastAsia"/>
          <w:b/>
          <w:bCs/>
          <w:sz w:val="24"/>
          <w:szCs w:val="24"/>
        </w:rPr>
        <w:t>1</w:t>
      </w:r>
      <w:r>
        <w:rPr>
          <w:rFonts w:hint="eastAsia"/>
          <w:b/>
          <w:bCs/>
          <w:sz w:val="24"/>
          <w:szCs w:val="24"/>
          <w:lang w:val="en-US"/>
        </w:rPr>
        <w:t>0</w:t>
      </w:r>
      <w:r>
        <w:rPr>
          <w:rFonts w:hint="eastAsia"/>
          <w:b/>
          <w:bCs/>
          <w:sz w:val="24"/>
          <w:szCs w:val="24"/>
        </w:rPr>
        <w:t>、采购货币</w:t>
      </w:r>
      <w:bookmarkEnd w:id="32"/>
    </w:p>
    <w:p w14:paraId="752DC4FB">
      <w:pPr>
        <w:pStyle w:val="6"/>
        <w:tabs>
          <w:tab w:val="left" w:pos="6820"/>
        </w:tabs>
        <w:spacing w:before="139" w:line="360" w:lineRule="auto"/>
        <w:ind w:left="220" w:right="1650" w:rightChars="0" w:firstLine="420"/>
        <w:outlineLvl w:val="9"/>
        <w:rPr>
          <w:rFonts w:asciiTheme="minorEastAsia" w:hAnsiTheme="minorEastAsia" w:eastAsiaTheme="minorEastAsia" w:cstheme="minorEastAsia"/>
          <w:b/>
          <w:sz w:val="24"/>
          <w:szCs w:val="24"/>
        </w:rPr>
      </w:pPr>
      <w:r>
        <w:rPr>
          <w:rFonts w:hint="eastAsia"/>
          <w:sz w:val="24"/>
          <w:szCs w:val="24"/>
        </w:rPr>
        <w:t>供应商以人民币填报所有单价或价格，合同实施时亦以人民币支付。</w:t>
      </w:r>
      <w:r>
        <w:rPr>
          <w:rFonts w:hint="eastAsia" w:asciiTheme="minorEastAsia" w:hAnsiTheme="minorEastAsia" w:eastAsiaTheme="minorEastAsia" w:cstheme="minorEastAsia"/>
          <w:w w:val="95"/>
          <w:sz w:val="24"/>
          <w:szCs w:val="24"/>
        </w:rPr>
        <w:t xml:space="preserve"> </w:t>
      </w:r>
      <w:bookmarkStart w:id="33" w:name="12、采购有效期"/>
      <w:bookmarkEnd w:id="33"/>
      <w:r>
        <w:rPr>
          <w:rFonts w:hint="eastAsia" w:asciiTheme="minorEastAsia" w:hAnsiTheme="minorEastAsia" w:eastAsiaTheme="minorEastAsia" w:cstheme="minorEastAsia"/>
          <w:w w:val="95"/>
          <w:sz w:val="24"/>
          <w:szCs w:val="24"/>
        </w:rPr>
        <w:t xml:space="preserve"> </w:t>
      </w:r>
      <w:r>
        <w:rPr>
          <w:rStyle w:val="31"/>
          <w:rFonts w:hint="eastAsia"/>
          <w:b/>
          <w:bCs/>
          <w:sz w:val="24"/>
          <w:szCs w:val="24"/>
          <w:highlight w:val="none"/>
        </w:rPr>
        <w:t>1</w:t>
      </w:r>
      <w:r>
        <w:rPr>
          <w:rStyle w:val="31"/>
          <w:rFonts w:hint="eastAsia"/>
          <w:b/>
          <w:bCs/>
          <w:sz w:val="24"/>
          <w:szCs w:val="24"/>
          <w:highlight w:val="none"/>
          <w:lang w:val="en-US"/>
        </w:rPr>
        <w:t>1</w:t>
      </w:r>
      <w:r>
        <w:rPr>
          <w:rStyle w:val="31"/>
          <w:rFonts w:hint="eastAsia"/>
          <w:b/>
          <w:bCs/>
          <w:sz w:val="24"/>
          <w:szCs w:val="24"/>
          <w:highlight w:val="none"/>
        </w:rPr>
        <w:t>、采购有效期</w:t>
      </w:r>
    </w:p>
    <w:p w14:paraId="367FBA35">
      <w:pPr>
        <w:pStyle w:val="30"/>
        <w:tabs>
          <w:tab w:val="left" w:pos="1167"/>
        </w:tabs>
        <w:spacing w:line="360" w:lineRule="auto"/>
        <w:ind w:left="284" w:right="221" w:firstLine="360" w:firstLineChars="15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11</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采购有效期见本须知前附表所规定的期限，在此期限内，凡符合本采购文件要求的响应文件均保持有效。</w:t>
      </w:r>
    </w:p>
    <w:p w14:paraId="01B97C4E">
      <w:pPr>
        <w:pStyle w:val="30"/>
        <w:tabs>
          <w:tab w:val="left" w:pos="1116"/>
        </w:tabs>
        <w:spacing w:line="360" w:lineRule="auto"/>
        <w:ind w:left="284" w:right="220" w:firstLine="360" w:firstLineChars="150"/>
        <w:jc w:val="both"/>
        <w:rPr>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1</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在特殊情况下，采购人可以根据需要以书面形式向供应商提出延长采购有效期的要求，</w:t>
      </w:r>
      <w:r>
        <w:rPr>
          <w:rFonts w:hint="eastAsia"/>
          <w:sz w:val="24"/>
          <w:szCs w:val="24"/>
        </w:rPr>
        <w:t>对此要求供应商须以书面形式予以答复。同意延长采购有效期的供应商既不能要求也不允许修改其响应文件。</w:t>
      </w:r>
    </w:p>
    <w:p w14:paraId="4D311DCC">
      <w:pPr>
        <w:spacing w:line="360" w:lineRule="auto"/>
        <w:ind w:firstLine="241" w:firstLineChars="100"/>
        <w:outlineLvl w:val="9"/>
        <w:rPr>
          <w:rFonts w:asciiTheme="minorEastAsia" w:hAnsiTheme="minorEastAsia" w:eastAsiaTheme="minorEastAsia" w:cstheme="minorEastAsia"/>
          <w:b/>
          <w:bCs/>
          <w:sz w:val="24"/>
          <w:szCs w:val="24"/>
        </w:rPr>
      </w:pPr>
      <w:bookmarkStart w:id="34" w:name="13、单一来源采购保证金"/>
      <w:bookmarkEnd w:id="34"/>
      <w:bookmarkStart w:id="35" w:name="_Toc29738"/>
      <w:r>
        <w:rPr>
          <w:rFonts w:hint="eastAsia" w:asciiTheme="minorEastAsia" w:hAnsiTheme="minorEastAsia" w:eastAsiaTheme="minorEastAsia" w:cstheme="minorEastAsia"/>
          <w:b/>
          <w:bCs/>
          <w:sz w:val="24"/>
          <w:szCs w:val="24"/>
        </w:rPr>
        <w:t>1</w:t>
      </w:r>
      <w:r>
        <w:rPr>
          <w:rFonts w:hint="eastAsia" w:asciiTheme="minorEastAsia" w:hAnsiTheme="minorEastAsia" w:eastAsiaTheme="minorEastAsia" w:cstheme="minorEastAsia"/>
          <w:b/>
          <w:bCs/>
          <w:sz w:val="24"/>
          <w:szCs w:val="24"/>
          <w:lang w:val="en-US"/>
        </w:rPr>
        <w:t>2</w:t>
      </w:r>
      <w:r>
        <w:rPr>
          <w:rFonts w:hint="eastAsia" w:asciiTheme="minorEastAsia" w:hAnsiTheme="minorEastAsia" w:eastAsiaTheme="minorEastAsia" w:cstheme="minorEastAsia"/>
          <w:b/>
          <w:bCs/>
          <w:sz w:val="24"/>
          <w:szCs w:val="24"/>
        </w:rPr>
        <w:t>、单一来源采购保证金</w:t>
      </w:r>
      <w:bookmarkEnd w:id="35"/>
    </w:p>
    <w:p w14:paraId="385B9336">
      <w:pPr>
        <w:spacing w:before="132" w:line="360" w:lineRule="auto"/>
        <w:ind w:left="220" w:right="3250" w:firstLine="42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根据豫财购[2019] 4 号文规定本项目不收取保证金。</w:t>
      </w:r>
      <w:bookmarkStart w:id="36" w:name="14、单一来源采购响应文件的份数和签署"/>
      <w:bookmarkEnd w:id="36"/>
      <w:r>
        <w:rPr>
          <w:rStyle w:val="31"/>
          <w:rFonts w:hint="eastAsia"/>
          <w:b/>
          <w:bCs/>
          <w:sz w:val="24"/>
          <w:szCs w:val="24"/>
        </w:rPr>
        <w:t>1</w:t>
      </w:r>
      <w:r>
        <w:rPr>
          <w:rStyle w:val="31"/>
          <w:rFonts w:hint="eastAsia"/>
          <w:b/>
          <w:bCs/>
          <w:sz w:val="24"/>
          <w:szCs w:val="24"/>
          <w:lang w:val="en-US"/>
        </w:rPr>
        <w:t>3</w:t>
      </w:r>
      <w:r>
        <w:rPr>
          <w:rStyle w:val="31"/>
          <w:rFonts w:hint="eastAsia"/>
          <w:b/>
          <w:bCs/>
          <w:sz w:val="24"/>
          <w:szCs w:val="24"/>
        </w:rPr>
        <w:t>、单一来源采购响应文件的式样和签署</w:t>
      </w:r>
    </w:p>
    <w:p w14:paraId="60C72DCB">
      <w:pPr>
        <w:tabs>
          <w:tab w:val="left" w:pos="1167"/>
        </w:tabs>
        <w:spacing w:line="264" w:lineRule="exact"/>
        <w:ind w:firstLine="480" w:firstLineChars="200"/>
        <w:jc w:val="left"/>
        <w:rPr>
          <w:rFonts w:asciiTheme="minorEastAsia" w:hAnsiTheme="minorEastAsia" w:eastAsiaTheme="minorEastAsia" w:cstheme="minorEastAsia"/>
          <w:sz w:val="24"/>
          <w:szCs w:val="24"/>
        </w:rPr>
      </w:pPr>
      <w:bookmarkStart w:id="37" w:name="_Toc10111"/>
      <w:bookmarkStart w:id="38" w:name="_Toc13875"/>
      <w:bookmarkStart w:id="39" w:name="_Toc457566518"/>
      <w:bookmarkStart w:id="40" w:name="_Toc4483"/>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.1供应商应按本须知前附表规定的份数提交响应文件。</w:t>
      </w:r>
    </w:p>
    <w:p w14:paraId="3F65D90C">
      <w:pPr>
        <w:tabs>
          <w:tab w:val="left" w:pos="567"/>
        </w:tabs>
        <w:spacing w:before="139" w:line="364" w:lineRule="auto"/>
        <w:ind w:right="218"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.2响应性文件应用不褪色的材料书写或打印，并由供应商的法定代表人或其委托代理人签字</w:t>
      </w:r>
      <w:r>
        <w:rPr>
          <w:rFonts w:hint="eastAsia"/>
          <w:sz w:val="24"/>
          <w:szCs w:val="24"/>
        </w:rPr>
        <w:t>并盖单位章。委托代理人签字的，响应性文件应附法定代表人签署的授权委托书。响应性文件应尽量避免涂改、行间插字或删除。如果出现上述情况，改动之处应加盖单位章或由供应商的法定代表人或</w:t>
      </w:r>
      <w:r>
        <w:rPr>
          <w:rFonts w:hint="eastAsia" w:asciiTheme="minorEastAsia" w:hAnsiTheme="minorEastAsia" w:eastAsiaTheme="minorEastAsia" w:cstheme="minorEastAsia"/>
          <w:spacing w:val="-9"/>
          <w:sz w:val="24"/>
          <w:szCs w:val="24"/>
        </w:rPr>
        <w:t>其授权的代理人签字确认。签字或盖章的具体要求见谈判须知前附表。</w:t>
      </w:r>
    </w:p>
    <w:p w14:paraId="4658C16F">
      <w:pPr>
        <w:pStyle w:val="30"/>
        <w:tabs>
          <w:tab w:val="left" w:pos="567"/>
          <w:tab w:val="left" w:pos="1167"/>
        </w:tabs>
        <w:spacing w:line="364" w:lineRule="auto"/>
        <w:ind w:left="284" w:right="220" w:firstLine="240" w:firstLineChars="1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.3响应性文件正本、副本份数见须知前附表。正本和副本的封面上应清楚地标记“正本”或“副本”的字样。当副本和正本不一致时，以正本为准。</w:t>
      </w:r>
    </w:p>
    <w:p w14:paraId="7438FA2E">
      <w:pPr>
        <w:pStyle w:val="30"/>
        <w:tabs>
          <w:tab w:val="left" w:pos="1167"/>
        </w:tabs>
        <w:spacing w:line="364" w:lineRule="auto"/>
        <w:ind w:left="284" w:right="221" w:firstLine="240" w:firstLineChars="1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.4响应性文件的正本与副本应采用死页分别装订成册，并编制目录，具体装订要求见谈判须知前附表规定。</w:t>
      </w:r>
    </w:p>
    <w:bookmarkEnd w:id="37"/>
    <w:bookmarkEnd w:id="38"/>
    <w:bookmarkEnd w:id="39"/>
    <w:bookmarkEnd w:id="40"/>
    <w:p w14:paraId="3CC91677">
      <w:pPr>
        <w:tabs>
          <w:tab w:val="left" w:pos="284"/>
        </w:tabs>
        <w:spacing w:before="155" w:line="360" w:lineRule="auto"/>
        <w:ind w:firstLine="241" w:firstLineChars="100"/>
        <w:outlineLvl w:val="9"/>
        <w:rPr>
          <w:rFonts w:hint="eastAsia" w:ascii="宋体" w:hAnsi="宋体" w:eastAsia="宋体" w:cs="宋体"/>
          <w:b/>
          <w:bCs/>
          <w:sz w:val="24"/>
          <w:szCs w:val="24"/>
        </w:rPr>
      </w:pPr>
      <w:bookmarkStart w:id="41" w:name="_Toc22282"/>
      <w:r>
        <w:rPr>
          <w:rFonts w:hint="eastAsia" w:ascii="宋体" w:hAnsi="宋体" w:eastAsia="宋体" w:cs="宋体"/>
          <w:b/>
          <w:bCs/>
          <w:sz w:val="24"/>
          <w:szCs w:val="24"/>
          <w:lang w:val="en-US" w:eastAsia="zh-CN"/>
        </w:rPr>
        <w:t>14、</w:t>
      </w:r>
      <w:r>
        <w:rPr>
          <w:rFonts w:hint="eastAsia" w:ascii="宋体" w:hAnsi="宋体" w:eastAsia="宋体" w:cs="宋体"/>
          <w:b/>
          <w:bCs/>
          <w:sz w:val="24"/>
          <w:szCs w:val="24"/>
        </w:rPr>
        <w:t>响应文件的密封和标记</w:t>
      </w:r>
    </w:p>
    <w:p w14:paraId="6812DD5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eastAsia="宋体" w:cs="宋体"/>
          <w:sz w:val="24"/>
          <w:szCs w:val="24"/>
        </w:rPr>
        <w:t>.1响应性文件的正本、副本密封在一个包封内，电子版单独密封在一个包封内，加贴封条，并在封套的封口处加盖供应商单位公章。</w:t>
      </w:r>
    </w:p>
    <w:p w14:paraId="63B9345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eastAsia="宋体" w:cs="宋体"/>
          <w:sz w:val="24"/>
          <w:szCs w:val="24"/>
        </w:rPr>
        <w:t>.2响应性文件的封套上应清楚地标记“响应文件”、“电子版”字样，封套上应写明的其他内容见谈判须知前附表。</w:t>
      </w:r>
    </w:p>
    <w:p w14:paraId="4E49DBE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eastAsia="宋体" w:cs="宋体"/>
          <w:sz w:val="24"/>
          <w:szCs w:val="24"/>
        </w:rPr>
        <w:t>.3未按本章第</w:t>
      </w:r>
      <w:r>
        <w:rPr>
          <w:rFonts w:hint="eastAsia" w:cs="宋体"/>
          <w:sz w:val="24"/>
          <w:szCs w:val="24"/>
          <w:lang w:val="en-US" w:eastAsia="zh-CN"/>
        </w:rPr>
        <w:t>13.3</w:t>
      </w:r>
      <w:r>
        <w:rPr>
          <w:rFonts w:hint="eastAsia" w:ascii="宋体" w:hAnsi="宋体" w:eastAsia="宋体" w:cs="宋体"/>
          <w:sz w:val="24"/>
          <w:szCs w:val="24"/>
        </w:rPr>
        <w:t xml:space="preserve"> 项、</w:t>
      </w:r>
      <w:r>
        <w:rPr>
          <w:rFonts w:hint="eastAsia" w:cs="宋体"/>
          <w:sz w:val="24"/>
          <w:szCs w:val="24"/>
          <w:lang w:val="en-US" w:eastAsia="zh-CN"/>
        </w:rPr>
        <w:t>13.4</w:t>
      </w:r>
      <w:r>
        <w:rPr>
          <w:rFonts w:hint="eastAsia" w:ascii="宋体" w:hAnsi="宋体" w:eastAsia="宋体" w:cs="宋体"/>
          <w:sz w:val="24"/>
          <w:szCs w:val="24"/>
        </w:rPr>
        <w:t xml:space="preserve"> 项要求密封和加写标记的响应文件，采购人对响应文件的误投和提前启封概不负责。对由此造成提前开封的响应文件，采购人有权予以拒绝，并退回供应商。</w:t>
      </w:r>
    </w:p>
    <w:p w14:paraId="6C1137CF">
      <w:pPr>
        <w:tabs>
          <w:tab w:val="left" w:pos="540"/>
        </w:tabs>
        <w:spacing w:line="267" w:lineRule="exact"/>
        <w:ind w:firstLine="241" w:firstLineChars="100"/>
        <w:outlineLvl w:val="9"/>
        <w:rPr>
          <w:rFonts w:hint="eastAsia" w:ascii="宋体" w:hAnsi="宋体" w:eastAsia="宋体" w:cs="宋体"/>
          <w:b/>
          <w:bCs/>
          <w:sz w:val="24"/>
          <w:szCs w:val="24"/>
        </w:rPr>
      </w:pPr>
      <w:bookmarkStart w:id="42" w:name="16.响应文件的提交"/>
      <w:bookmarkEnd w:id="42"/>
      <w:r>
        <w:rPr>
          <w:rFonts w:hint="eastAsia" w:ascii="宋体" w:hAnsi="宋体" w:eastAsia="宋体" w:cs="宋体"/>
          <w:b/>
          <w:bCs/>
          <w:sz w:val="24"/>
          <w:szCs w:val="24"/>
        </w:rPr>
        <w:t>1</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、响应文件的提交</w:t>
      </w:r>
    </w:p>
    <w:p w14:paraId="16810187">
      <w:pPr>
        <w:spacing w:before="134" w:line="364" w:lineRule="auto"/>
        <w:ind w:left="220" w:right="1430" w:rightChars="0" w:firstLine="420"/>
        <w:outlineLvl w:val="9"/>
        <w:rPr>
          <w:rFonts w:asciiTheme="minorEastAsia" w:hAnsiTheme="minorEastAsia" w:eastAsiaTheme="minorEastAsia" w:cstheme="minorEastAsia"/>
          <w:b/>
          <w:sz w:val="24"/>
          <w:szCs w:val="24"/>
        </w:rPr>
      </w:pPr>
      <w:r>
        <w:rPr>
          <w:rFonts w:hint="eastAsia" w:ascii="宋体" w:hAnsi="宋体" w:eastAsia="宋体" w:cs="宋体"/>
          <w:sz w:val="24"/>
          <w:szCs w:val="24"/>
        </w:rPr>
        <w:t>供应商应按本须知前附表所规定的地点，于截止时间前提交响应文件。</w:t>
      </w:r>
      <w:bookmarkStart w:id="43" w:name="17.响应文件提交的截止时间"/>
      <w:bookmarkEnd w:id="43"/>
      <w:r>
        <w:rPr>
          <w:rFonts w:hint="eastAsia" w:ascii="宋体" w:hAnsi="宋体" w:eastAsia="宋体" w:cs="宋体"/>
          <w:w w:val="95"/>
          <w:sz w:val="24"/>
          <w:szCs w:val="24"/>
        </w:rPr>
        <w:t xml:space="preserve"> </w:t>
      </w:r>
      <w:r>
        <w:rPr>
          <w:rStyle w:val="31"/>
          <w:rFonts w:hint="eastAsia"/>
          <w:b/>
          <w:bCs/>
          <w:sz w:val="24"/>
          <w:szCs w:val="24"/>
        </w:rPr>
        <w:t>1</w:t>
      </w:r>
      <w:r>
        <w:rPr>
          <w:rStyle w:val="31"/>
          <w:rFonts w:hint="eastAsia"/>
          <w:b/>
          <w:bCs/>
          <w:sz w:val="24"/>
          <w:szCs w:val="24"/>
          <w:lang w:val="en-US" w:eastAsia="zh-CN"/>
        </w:rPr>
        <w:t>6</w:t>
      </w:r>
      <w:r>
        <w:rPr>
          <w:rStyle w:val="31"/>
          <w:rFonts w:hint="eastAsia"/>
          <w:b/>
          <w:bCs/>
          <w:sz w:val="24"/>
          <w:szCs w:val="24"/>
        </w:rPr>
        <w:t>.响应文件提交的截止时间</w:t>
      </w:r>
    </w:p>
    <w:p w14:paraId="400A092B">
      <w:pPr>
        <w:tabs>
          <w:tab w:val="left" w:pos="1167"/>
        </w:tabs>
        <w:spacing w:line="267" w:lineRule="exact"/>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.1响应文件的递交截止时间见本须知前附表规定。</w:t>
      </w:r>
    </w:p>
    <w:p w14:paraId="1A294FAA">
      <w:pPr>
        <w:tabs>
          <w:tab w:val="left" w:pos="1167"/>
        </w:tabs>
        <w:spacing w:before="139" w:line="360" w:lineRule="auto"/>
        <w:ind w:left="271" w:leftChars="129" w:firstLine="360" w:firstLineChars="15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.2采购人可按本须知规定以修改补充通知的方式，酌情延长提交响应文件的截止时间。在此</w:t>
      </w:r>
      <w:r>
        <w:rPr>
          <w:rFonts w:hint="eastAsia"/>
          <w:sz w:val="24"/>
          <w:szCs w:val="24"/>
        </w:rPr>
        <w:t>情况下，供应商的所有权利和义务以及供应商受制约的截止时间，均以延长后新的协商截止时间为准。</w:t>
      </w:r>
      <w:r>
        <w:rPr>
          <w:rFonts w:hint="eastAsia" w:asciiTheme="minorEastAsia" w:hAnsiTheme="minorEastAsia" w:eastAsiaTheme="minorEastAsia" w:cstheme="minorEastAsia"/>
          <w:spacing w:val="-13"/>
          <w:w w:val="95"/>
          <w:sz w:val="24"/>
          <w:szCs w:val="24"/>
        </w:rPr>
        <w:t xml:space="preserve"> </w:t>
      </w:r>
      <w:bookmarkStart w:id="44" w:name="18.迟交的响应文件"/>
      <w:bookmarkEnd w:id="44"/>
    </w:p>
    <w:p w14:paraId="30756261">
      <w:pPr>
        <w:bidi w:val="0"/>
        <w:spacing w:line="360" w:lineRule="auto"/>
        <w:outlineLvl w:val="9"/>
        <w:rPr>
          <w:b/>
          <w:bCs/>
          <w:sz w:val="24"/>
          <w:szCs w:val="24"/>
        </w:rPr>
      </w:pPr>
      <w:r>
        <w:rPr>
          <w:rFonts w:hint="eastAsia"/>
          <w:b/>
          <w:bCs/>
        </w:rPr>
        <w:t xml:space="preserve"> </w:t>
      </w:r>
      <w:r>
        <w:rPr>
          <w:rFonts w:hint="eastAsia"/>
          <w:b/>
          <w:bCs/>
          <w:sz w:val="24"/>
          <w:szCs w:val="24"/>
        </w:rPr>
        <w:t xml:space="preserve"> 1</w:t>
      </w:r>
      <w:r>
        <w:rPr>
          <w:rFonts w:hint="eastAsia"/>
          <w:b/>
          <w:bCs/>
          <w:sz w:val="24"/>
          <w:szCs w:val="24"/>
          <w:lang w:val="en-US" w:eastAsia="zh-CN"/>
        </w:rPr>
        <w:t>7</w:t>
      </w:r>
      <w:r>
        <w:rPr>
          <w:rFonts w:hint="eastAsia"/>
          <w:b/>
          <w:bCs/>
          <w:sz w:val="24"/>
          <w:szCs w:val="24"/>
        </w:rPr>
        <w:t>.迟交的响应文件</w:t>
      </w:r>
    </w:p>
    <w:p w14:paraId="47A49629">
      <w:pPr>
        <w:spacing w:line="360" w:lineRule="auto"/>
        <w:ind w:left="220" w:right="170" w:firstLine="420"/>
        <w:rPr>
          <w:sz w:val="24"/>
          <w:szCs w:val="24"/>
        </w:rPr>
      </w:pPr>
      <w:r>
        <w:rPr>
          <w:rFonts w:hint="eastAsia"/>
          <w:sz w:val="24"/>
          <w:szCs w:val="24"/>
        </w:rPr>
        <w:t>采购人在本须知规定的协商截止时间以后收到的响应文件，将被拒绝并退回给供应商</w:t>
      </w:r>
      <w:bookmarkStart w:id="45" w:name="19.响应文件的补充、修改与撤回"/>
      <w:bookmarkEnd w:id="45"/>
      <w:r>
        <w:rPr>
          <w:rFonts w:hint="eastAsia"/>
          <w:sz w:val="24"/>
          <w:szCs w:val="24"/>
        </w:rPr>
        <w:t xml:space="preserve"> </w:t>
      </w:r>
    </w:p>
    <w:p w14:paraId="23B070CD">
      <w:pPr>
        <w:spacing w:line="364" w:lineRule="auto"/>
        <w:ind w:right="170" w:firstLine="241" w:firstLineChars="100"/>
        <w:rPr>
          <w:rFonts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1</w:t>
      </w:r>
      <w:r>
        <w:rPr>
          <w:rFonts w:hint="eastAsia" w:asciiTheme="minorEastAsia" w:hAnsiTheme="minorEastAsia" w:eastAsiaTheme="minorEastAsia" w:cstheme="minorEastAsia"/>
          <w:b/>
          <w:bCs w:val="0"/>
          <w:sz w:val="24"/>
          <w:szCs w:val="24"/>
          <w:lang w:val="en-US" w:eastAsia="zh-CN"/>
        </w:rPr>
        <w:t>8</w:t>
      </w:r>
      <w:r>
        <w:rPr>
          <w:rFonts w:hint="eastAsia" w:asciiTheme="minorEastAsia" w:hAnsiTheme="minorEastAsia" w:eastAsiaTheme="minorEastAsia" w:cstheme="minorEastAsia"/>
          <w:b/>
          <w:bCs w:val="0"/>
          <w:sz w:val="24"/>
          <w:szCs w:val="24"/>
        </w:rPr>
        <w:t>.响应文件的补充、修改与撤回</w:t>
      </w:r>
    </w:p>
    <w:p w14:paraId="0F48D232">
      <w:pPr>
        <w:tabs>
          <w:tab w:val="left" w:pos="1167"/>
        </w:tabs>
        <w:spacing w:line="364" w:lineRule="auto"/>
        <w:ind w:left="271" w:leftChars="129" w:right="221" w:firstLine="240" w:firstLineChars="1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.1供应商在提交响应文件以后，在规定的协商截止时间之前，可以以书面形式补充修改或撤回已提交的响应文件，并以书面形式通知采购人。补充、修改的内容为响应文件的组成部分。</w:t>
      </w:r>
    </w:p>
    <w:p w14:paraId="66D0DA11">
      <w:pPr>
        <w:tabs>
          <w:tab w:val="left" w:pos="1167"/>
        </w:tabs>
        <w:spacing w:line="364" w:lineRule="auto"/>
        <w:ind w:left="271" w:leftChars="129" w:right="116" w:firstLine="232" w:firstLineChars="1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1</w:t>
      </w:r>
      <w:r>
        <w:rPr>
          <w:rFonts w:hint="eastAsia" w:asciiTheme="minorEastAsia" w:hAnsiTheme="minorEastAsia" w:eastAsiaTheme="minorEastAsia" w:cstheme="minorEastAsia"/>
          <w:spacing w:val="-4"/>
          <w:sz w:val="24"/>
          <w:szCs w:val="24"/>
          <w:lang w:val="en-US" w:eastAsia="zh-CN"/>
        </w:rPr>
        <w:t>8</w:t>
      </w:r>
      <w:r>
        <w:rPr>
          <w:rFonts w:hint="eastAsia" w:asciiTheme="minorEastAsia" w:hAnsiTheme="minorEastAsia" w:eastAsiaTheme="minorEastAsia" w:cstheme="minorEastAsia"/>
          <w:spacing w:val="-4"/>
          <w:sz w:val="24"/>
          <w:szCs w:val="24"/>
        </w:rPr>
        <w:t xml:space="preserve">.2供应商对响应文件的补充、修改与撤回，应按本须知第 </w:t>
      </w:r>
      <w:r>
        <w:rPr>
          <w:rFonts w:hint="eastAsia" w:asciiTheme="minorEastAsia" w:hAnsiTheme="minorEastAsia" w:eastAsiaTheme="minorEastAsia" w:cstheme="minorEastAsia"/>
          <w:spacing w:val="-4"/>
          <w:sz w:val="24"/>
          <w:szCs w:val="24"/>
          <w:lang w:val="en-US" w:eastAsia="zh-CN"/>
        </w:rPr>
        <w:t>14</w:t>
      </w:r>
      <w:r>
        <w:rPr>
          <w:rFonts w:hint="eastAsia" w:asciiTheme="minorEastAsia" w:hAnsiTheme="minorEastAsia" w:eastAsiaTheme="minorEastAsia" w:cstheme="minorEastAsia"/>
          <w:spacing w:val="-5"/>
          <w:sz w:val="24"/>
          <w:szCs w:val="24"/>
        </w:rPr>
        <w:t xml:space="preserve"> 条有关规定密封、标记和提交</w:t>
      </w:r>
      <w:r>
        <w:rPr>
          <w:rFonts w:hint="eastAsia" w:asciiTheme="minorEastAsia" w:hAnsiTheme="minorEastAsia" w:eastAsiaTheme="minorEastAsia" w:cstheme="minorEastAsia"/>
          <w:spacing w:val="-5"/>
          <w:sz w:val="24"/>
          <w:szCs w:val="24"/>
          <w:lang w:eastAsia="zh-CN"/>
        </w:rPr>
        <w:t>，</w:t>
      </w:r>
      <w:r>
        <w:rPr>
          <w:rFonts w:hint="eastAsia" w:asciiTheme="minorEastAsia" w:hAnsiTheme="minorEastAsia" w:eastAsiaTheme="minorEastAsia" w:cstheme="minorEastAsia"/>
          <w:spacing w:val="-5"/>
          <w:sz w:val="24"/>
          <w:szCs w:val="24"/>
        </w:rPr>
        <w:t>并在内外层响应文件封袋上清楚标明“补充”、“修改”或“撤回”字样。</w:t>
      </w:r>
    </w:p>
    <w:p w14:paraId="7BD6320A">
      <w:pPr>
        <w:pStyle w:val="18"/>
        <w:ind w:left="0" w:leftChars="0" w:firstLine="480" w:firstLineChars="200"/>
        <w:rPr>
          <w:rFonts w:ascii="宋体" w:hAnsi="宋体"/>
          <w:color w:val="000000"/>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.3在协商截止时间之后，供应商不得补充、修改响应文件。</w:t>
      </w:r>
      <w:bookmarkEnd w:id="41"/>
    </w:p>
    <w:p w14:paraId="4C0EF0AC">
      <w:pPr>
        <w:pStyle w:val="30"/>
        <w:numPr>
          <w:ilvl w:val="0"/>
          <w:numId w:val="0"/>
        </w:numPr>
        <w:spacing w:before="139"/>
        <w:ind w:left="1760" w:leftChars="0"/>
        <w:outlineLvl w:val="1"/>
        <w:rPr>
          <w:rFonts w:asciiTheme="minorEastAsia" w:hAnsiTheme="minorEastAsia" w:eastAsiaTheme="minorEastAsia" w:cstheme="minorEastAsia"/>
          <w:b/>
          <w:sz w:val="30"/>
          <w:szCs w:val="30"/>
        </w:rPr>
      </w:pPr>
      <w:bookmarkStart w:id="46" w:name="（五）采购小组与供应商商定合理的成交价格"/>
      <w:bookmarkEnd w:id="46"/>
      <w:bookmarkStart w:id="47" w:name="（四）响应文件的提交"/>
      <w:bookmarkEnd w:id="47"/>
      <w:bookmarkStart w:id="48" w:name="15.响应文件的密封和标记"/>
      <w:bookmarkEnd w:id="48"/>
      <w:bookmarkStart w:id="49" w:name="_Toc7330"/>
      <w:r>
        <w:rPr>
          <w:rFonts w:hint="eastAsia" w:asciiTheme="minorEastAsia" w:hAnsiTheme="minorEastAsia" w:eastAsiaTheme="minorEastAsia" w:cstheme="minorEastAsia"/>
          <w:b/>
          <w:sz w:val="30"/>
          <w:szCs w:val="30"/>
          <w:lang w:eastAsia="zh-CN"/>
        </w:rPr>
        <w:t>（四）</w:t>
      </w:r>
      <w:r>
        <w:rPr>
          <w:rFonts w:hint="eastAsia" w:asciiTheme="minorEastAsia" w:hAnsiTheme="minorEastAsia" w:eastAsiaTheme="minorEastAsia" w:cstheme="minorEastAsia"/>
          <w:b/>
          <w:sz w:val="30"/>
          <w:szCs w:val="30"/>
        </w:rPr>
        <w:t>采购小组与供应商商定合理的成交价格</w:t>
      </w:r>
      <w:bookmarkEnd w:id="49"/>
    </w:p>
    <w:p w14:paraId="2E999C3C">
      <w:pPr>
        <w:tabs>
          <w:tab w:val="left" w:pos="540"/>
        </w:tabs>
        <w:spacing w:before="159" w:line="360" w:lineRule="auto"/>
        <w:ind w:firstLine="240" w:firstLineChars="100"/>
        <w:outlineLvl w:val="9"/>
        <w:rPr>
          <w:sz w:val="24"/>
          <w:szCs w:val="24"/>
        </w:rPr>
      </w:pPr>
      <w:bookmarkStart w:id="50" w:name="20.单一来源采购小组"/>
      <w:bookmarkEnd w:id="50"/>
      <w:bookmarkStart w:id="51" w:name="_Toc8228"/>
      <w:r>
        <w:rPr>
          <w:rFonts w:hint="eastAsia"/>
          <w:sz w:val="24"/>
          <w:szCs w:val="24"/>
          <w:lang w:val="en-US" w:eastAsia="zh-CN"/>
        </w:rPr>
        <w:t>19</w:t>
      </w:r>
      <w:r>
        <w:rPr>
          <w:rFonts w:hint="eastAsia"/>
          <w:sz w:val="24"/>
          <w:szCs w:val="24"/>
        </w:rPr>
        <w:t>.单一来源采购小组</w:t>
      </w:r>
      <w:bookmarkEnd w:id="51"/>
    </w:p>
    <w:p w14:paraId="2A19D72D">
      <w:pPr>
        <w:tabs>
          <w:tab w:val="left" w:pos="1167"/>
        </w:tabs>
        <w:spacing w:before="139" w:line="360" w:lineRule="auto"/>
        <w:ind w:left="134" w:leftChars="64" w:firstLine="448" w:firstLineChars="190"/>
        <w:rPr>
          <w:sz w:val="24"/>
          <w:szCs w:val="24"/>
        </w:rPr>
      </w:pPr>
      <w:r>
        <w:rPr>
          <w:rFonts w:hint="eastAsia"/>
          <w:spacing w:val="-2"/>
          <w:sz w:val="24"/>
          <w:szCs w:val="24"/>
          <w:lang w:val="en-US"/>
        </w:rPr>
        <w:t>1</w:t>
      </w:r>
      <w:r>
        <w:rPr>
          <w:rFonts w:hint="eastAsia"/>
          <w:spacing w:val="-2"/>
          <w:sz w:val="24"/>
          <w:szCs w:val="24"/>
          <w:lang w:val="en-US" w:eastAsia="zh-CN"/>
        </w:rPr>
        <w:t>9</w:t>
      </w:r>
      <w:r>
        <w:rPr>
          <w:rFonts w:hint="eastAsia"/>
          <w:spacing w:val="-2"/>
          <w:sz w:val="24"/>
          <w:szCs w:val="24"/>
          <w:lang w:val="en-US"/>
        </w:rPr>
        <w:t>.</w:t>
      </w:r>
      <w:r>
        <w:rPr>
          <w:rFonts w:hint="eastAsia"/>
          <w:spacing w:val="-2"/>
          <w:sz w:val="24"/>
          <w:szCs w:val="24"/>
        </w:rPr>
        <w:t>1</w:t>
      </w:r>
      <w:r>
        <w:rPr>
          <w:rFonts w:hint="eastAsia"/>
          <w:spacing w:val="-2"/>
          <w:sz w:val="24"/>
          <w:szCs w:val="24"/>
          <w:lang w:val="en-US"/>
        </w:rPr>
        <w:t xml:space="preserve"> </w:t>
      </w:r>
      <w:r>
        <w:rPr>
          <w:rFonts w:hint="eastAsia"/>
          <w:spacing w:val="-2"/>
          <w:sz w:val="24"/>
          <w:szCs w:val="24"/>
        </w:rPr>
        <w:t>单一来源采购小组成员</w:t>
      </w:r>
      <w:r>
        <w:rPr>
          <w:rFonts w:hint="eastAsia"/>
          <w:sz w:val="24"/>
          <w:szCs w:val="24"/>
        </w:rPr>
        <w:t>由采购人代表和评审专家组成，成员人数应当为</w:t>
      </w:r>
      <w:r>
        <w:rPr>
          <w:rFonts w:hint="eastAsia" w:eastAsia="宋体"/>
          <w:sz w:val="24"/>
          <w:szCs w:val="24"/>
          <w:lang w:val="en-US" w:eastAsia="zh-CN"/>
        </w:rPr>
        <w:t>3</w:t>
      </w:r>
      <w:r>
        <w:rPr>
          <w:rFonts w:hint="eastAsia"/>
          <w:sz w:val="24"/>
          <w:szCs w:val="24"/>
        </w:rPr>
        <w:t>人以上（含</w:t>
      </w:r>
      <w:r>
        <w:rPr>
          <w:rFonts w:hint="eastAsia" w:eastAsia="宋体"/>
          <w:sz w:val="24"/>
          <w:szCs w:val="24"/>
          <w:lang w:val="en-US" w:eastAsia="zh-CN"/>
        </w:rPr>
        <w:t>3</w:t>
      </w:r>
      <w:r>
        <w:rPr>
          <w:rFonts w:hint="eastAsia"/>
          <w:sz w:val="24"/>
          <w:szCs w:val="24"/>
        </w:rPr>
        <w:t>人）单数，其中评审专家不得少于成员总数的三分之二。采购预算金额在1000万元以上或技术复杂或社会影响较大的采购项目，评标委员会成员人数应当为7人以上（含7人）单数。</w:t>
      </w:r>
      <w:r>
        <w:rPr>
          <w:rFonts w:hint="eastAsia"/>
          <w:spacing w:val="-2"/>
          <w:sz w:val="24"/>
          <w:szCs w:val="24"/>
        </w:rPr>
        <w:t xml:space="preserve">具有相关专业经济、技术等方面的专家 </w:t>
      </w:r>
      <w:r>
        <w:rPr>
          <w:rFonts w:hint="eastAsia" w:eastAsia="宋体"/>
          <w:sz w:val="24"/>
          <w:szCs w:val="24"/>
          <w:lang w:val="en-US" w:eastAsia="zh-CN"/>
        </w:rPr>
        <w:t>3</w:t>
      </w:r>
      <w:r>
        <w:rPr>
          <w:rFonts w:hint="eastAsia"/>
          <w:spacing w:val="-12"/>
          <w:sz w:val="24"/>
          <w:szCs w:val="24"/>
        </w:rPr>
        <w:t>人组成。</w:t>
      </w:r>
    </w:p>
    <w:p w14:paraId="486960B7">
      <w:pPr>
        <w:pStyle w:val="30"/>
        <w:tabs>
          <w:tab w:val="left" w:pos="1167"/>
          <w:tab w:val="left" w:pos="8820"/>
        </w:tabs>
        <w:spacing w:before="139" w:line="360" w:lineRule="auto"/>
        <w:ind w:right="170" w:rightChars="0"/>
        <w:rPr>
          <w:rFonts w:hint="eastAsia"/>
          <w:w w:val="95"/>
          <w:sz w:val="24"/>
          <w:szCs w:val="24"/>
        </w:rPr>
      </w:pPr>
      <w:r>
        <w:rPr>
          <w:rFonts w:hint="eastAsia"/>
          <w:sz w:val="24"/>
          <w:szCs w:val="24"/>
          <w:lang w:val="en-US"/>
        </w:rPr>
        <w:t>1</w:t>
      </w:r>
      <w:r>
        <w:rPr>
          <w:rFonts w:hint="eastAsia"/>
          <w:sz w:val="24"/>
          <w:szCs w:val="24"/>
          <w:lang w:val="en-US" w:eastAsia="zh-CN"/>
        </w:rPr>
        <w:t>9</w:t>
      </w:r>
      <w:r>
        <w:rPr>
          <w:rFonts w:hint="eastAsia"/>
          <w:sz w:val="24"/>
          <w:szCs w:val="24"/>
        </w:rPr>
        <w:t>.2</w:t>
      </w:r>
      <w:r>
        <w:rPr>
          <w:rFonts w:hint="eastAsia"/>
          <w:sz w:val="24"/>
          <w:szCs w:val="24"/>
          <w:lang w:val="en-US"/>
        </w:rPr>
        <w:t xml:space="preserve"> </w:t>
      </w:r>
      <w:r>
        <w:rPr>
          <w:rFonts w:hint="eastAsia"/>
          <w:sz w:val="24"/>
          <w:szCs w:val="24"/>
        </w:rPr>
        <w:t>参加采购协商的专家与供应商有利害关系的人不得进入单一来源采购小组</w:t>
      </w:r>
      <w:bookmarkStart w:id="52" w:name="21.响应文件的有效性"/>
      <w:bookmarkEnd w:id="52"/>
      <w:r>
        <w:rPr>
          <w:rFonts w:hint="eastAsia" w:eastAsia="宋体"/>
          <w:sz w:val="24"/>
          <w:szCs w:val="24"/>
          <w:lang w:eastAsia="zh-CN"/>
        </w:rPr>
        <w:t>。</w:t>
      </w:r>
      <w:r>
        <w:rPr>
          <w:rFonts w:hint="eastAsia"/>
          <w:w w:val="95"/>
          <w:sz w:val="24"/>
          <w:szCs w:val="24"/>
        </w:rPr>
        <w:t xml:space="preserve"> </w:t>
      </w:r>
    </w:p>
    <w:p w14:paraId="5D4DC8B4">
      <w:pPr>
        <w:pStyle w:val="30"/>
        <w:tabs>
          <w:tab w:val="left" w:pos="1167"/>
        </w:tabs>
        <w:spacing w:before="139" w:line="360" w:lineRule="auto"/>
        <w:ind w:left="0" w:leftChars="0" w:right="610" w:firstLine="228" w:firstLineChars="100"/>
        <w:rPr>
          <w:b/>
          <w:sz w:val="24"/>
          <w:szCs w:val="24"/>
        </w:rPr>
      </w:pPr>
      <w:r>
        <w:rPr>
          <w:rFonts w:hint="eastAsia"/>
          <w:w w:val="95"/>
          <w:sz w:val="24"/>
          <w:szCs w:val="24"/>
          <w:lang w:val="en-US" w:eastAsia="zh-CN"/>
        </w:rPr>
        <w:t>20</w:t>
      </w:r>
      <w:r>
        <w:rPr>
          <w:rFonts w:hint="eastAsia"/>
          <w:b/>
          <w:sz w:val="24"/>
          <w:szCs w:val="24"/>
        </w:rPr>
        <w:t>.响应文件的有效性</w:t>
      </w:r>
    </w:p>
    <w:p w14:paraId="4E5F5C1C">
      <w:pPr>
        <w:pStyle w:val="6"/>
        <w:spacing w:line="360" w:lineRule="auto"/>
        <w:ind w:left="420" w:leftChars="200" w:firstLine="120" w:firstLineChars="50"/>
        <w:rPr>
          <w:sz w:val="24"/>
          <w:szCs w:val="24"/>
        </w:rPr>
      </w:pPr>
      <w:r>
        <w:rPr>
          <w:rFonts w:hint="eastAsia"/>
          <w:sz w:val="24"/>
          <w:szCs w:val="24"/>
        </w:rPr>
        <w:t>响应文件有下列情形之一的为无效响应文件，采购人不予受理：</w:t>
      </w:r>
    </w:p>
    <w:p w14:paraId="65AA85BF">
      <w:pPr>
        <w:pStyle w:val="30"/>
        <w:numPr>
          <w:ilvl w:val="0"/>
          <w:numId w:val="4"/>
        </w:numPr>
        <w:tabs>
          <w:tab w:val="left" w:pos="1166"/>
        </w:tabs>
        <w:spacing w:before="139" w:line="360" w:lineRule="auto"/>
        <w:rPr>
          <w:sz w:val="24"/>
          <w:szCs w:val="24"/>
          <w:lang w:val="en-US"/>
        </w:rPr>
      </w:pPr>
      <w:r>
        <w:rPr>
          <w:rFonts w:hint="eastAsia"/>
          <w:sz w:val="24"/>
          <w:szCs w:val="24"/>
        </w:rPr>
        <w:t>招标代理机构将拒绝在规定的投标截止期后提交的投标文件。</w:t>
      </w:r>
      <w:r>
        <w:rPr>
          <w:rFonts w:hint="eastAsia"/>
          <w:sz w:val="24"/>
          <w:szCs w:val="24"/>
          <w:lang w:val="en-US"/>
        </w:rPr>
        <w:t xml:space="preserve"> </w:t>
      </w:r>
    </w:p>
    <w:p w14:paraId="631CC1EB">
      <w:pPr>
        <w:pStyle w:val="30"/>
        <w:tabs>
          <w:tab w:val="left" w:pos="1166"/>
        </w:tabs>
        <w:spacing w:line="240" w:lineRule="auto"/>
        <w:ind w:left="0" w:right="0" w:firstLine="476" w:firstLineChars="200"/>
        <w:rPr>
          <w:spacing w:val="-1"/>
          <w:sz w:val="24"/>
          <w:szCs w:val="24"/>
        </w:rPr>
      </w:pPr>
      <w:r>
        <w:rPr>
          <w:rFonts w:hint="eastAsia"/>
          <w:spacing w:val="-1"/>
          <w:sz w:val="24"/>
          <w:szCs w:val="24"/>
        </w:rPr>
        <w:t>（2）</w:t>
      </w:r>
      <w:r>
        <w:rPr>
          <w:rFonts w:hint="eastAsia"/>
          <w:spacing w:val="-1"/>
          <w:sz w:val="24"/>
          <w:szCs w:val="24"/>
          <w:highlight w:val="none"/>
        </w:rPr>
        <w:t>提交合格的撤回通知的</w:t>
      </w:r>
      <w:r>
        <w:rPr>
          <w:rFonts w:hint="eastAsia" w:eastAsia="宋体"/>
          <w:spacing w:val="-1"/>
          <w:sz w:val="24"/>
          <w:szCs w:val="24"/>
          <w:highlight w:val="none"/>
          <w:lang w:eastAsia="zh-CN"/>
        </w:rPr>
        <w:t>响应文件</w:t>
      </w:r>
      <w:r>
        <w:rPr>
          <w:rFonts w:hint="eastAsia"/>
          <w:spacing w:val="-1"/>
          <w:sz w:val="24"/>
          <w:szCs w:val="24"/>
          <w:highlight w:val="none"/>
        </w:rPr>
        <w:t>。</w:t>
      </w:r>
      <w:bookmarkStart w:id="53" w:name="22.开始"/>
      <w:bookmarkEnd w:id="53"/>
    </w:p>
    <w:p w14:paraId="79AF0049">
      <w:pPr>
        <w:pStyle w:val="30"/>
        <w:tabs>
          <w:tab w:val="left" w:pos="1166"/>
        </w:tabs>
        <w:spacing w:before="139" w:line="360" w:lineRule="auto"/>
        <w:ind w:left="0" w:right="5670" w:firstLine="240" w:firstLineChars="100"/>
        <w:rPr>
          <w:b/>
          <w:sz w:val="24"/>
          <w:szCs w:val="24"/>
        </w:rPr>
      </w:pPr>
      <w:r>
        <w:rPr>
          <w:rFonts w:hint="eastAsia"/>
          <w:b/>
          <w:sz w:val="24"/>
          <w:szCs w:val="24"/>
          <w:lang w:val="en-US" w:eastAsia="zh-CN"/>
        </w:rPr>
        <w:t>21</w:t>
      </w:r>
      <w:r>
        <w:rPr>
          <w:rFonts w:hint="eastAsia"/>
          <w:b/>
          <w:sz w:val="24"/>
          <w:szCs w:val="24"/>
        </w:rPr>
        <w:t>.开启</w:t>
      </w:r>
    </w:p>
    <w:p w14:paraId="0E180CD0">
      <w:pPr>
        <w:pStyle w:val="30"/>
        <w:tabs>
          <w:tab w:val="left" w:pos="1167"/>
        </w:tabs>
        <w:spacing w:line="367" w:lineRule="auto"/>
        <w:ind w:right="22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21</w:t>
      </w:r>
      <w:r>
        <w:rPr>
          <w:rFonts w:hint="eastAsia" w:asciiTheme="minorEastAsia" w:hAnsiTheme="minorEastAsia" w:eastAsiaTheme="minorEastAsia" w:cstheme="minorEastAsia"/>
          <w:sz w:val="24"/>
          <w:szCs w:val="24"/>
        </w:rPr>
        <w:t>.1采购小组按本须知前附表所规定的时间和地点与参加单一来源采购的供应商进行协商，并商定合理的成交价格，保证采购项目质量。</w:t>
      </w:r>
    </w:p>
    <w:p w14:paraId="44C1FE90">
      <w:pPr>
        <w:tabs>
          <w:tab w:val="left" w:pos="1167"/>
        </w:tabs>
        <w:spacing w:line="264" w:lineRule="exact"/>
        <w:ind w:left="0" w:leftChars="0" w:firstLine="660" w:firstLineChars="2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21</w:t>
      </w:r>
      <w:r>
        <w:rPr>
          <w:rFonts w:hint="eastAsia" w:asciiTheme="minorEastAsia" w:hAnsiTheme="minorEastAsia" w:eastAsiaTheme="minorEastAsia" w:cstheme="minorEastAsia"/>
          <w:sz w:val="24"/>
          <w:szCs w:val="24"/>
        </w:rPr>
        <w:t>.2协商会议及过程由代理机构主持，相关部门监督全程监督。</w:t>
      </w:r>
    </w:p>
    <w:p w14:paraId="02476835">
      <w:pPr>
        <w:pStyle w:val="30"/>
        <w:tabs>
          <w:tab w:val="left" w:pos="1167"/>
        </w:tabs>
        <w:spacing w:before="137" w:line="364" w:lineRule="auto"/>
        <w:ind w:right="22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21</w:t>
      </w:r>
      <w:r>
        <w:rPr>
          <w:rFonts w:hint="eastAsia" w:asciiTheme="minorEastAsia" w:hAnsiTheme="minorEastAsia" w:eastAsiaTheme="minorEastAsia" w:cstheme="minorEastAsia"/>
          <w:sz w:val="24"/>
          <w:szCs w:val="24"/>
        </w:rPr>
        <w:t>.3按规定提交合格的撤回通知的响应文件不予开封，并退回给供应商；确定为无效的响应文件，不予送交评审。</w:t>
      </w:r>
    </w:p>
    <w:p w14:paraId="0F02313A">
      <w:pPr>
        <w:pStyle w:val="30"/>
        <w:tabs>
          <w:tab w:val="left" w:pos="1167"/>
        </w:tabs>
        <w:spacing w:before="137" w:line="360" w:lineRule="auto"/>
        <w:ind w:right="221"/>
        <w:rPr>
          <w:rFonts w:hint="eastAsia" w:asciiTheme="minorEastAsia" w:hAnsiTheme="minorEastAsia" w:eastAsiaTheme="minorEastAsia" w:cstheme="minorEastAsia"/>
          <w:w w:val="95"/>
          <w:sz w:val="24"/>
          <w:szCs w:val="24"/>
          <w:lang w:val="en-US" w:eastAsia="zh-CN"/>
        </w:rPr>
      </w:pPr>
      <w:r>
        <w:rPr>
          <w:rFonts w:hint="eastAsia" w:asciiTheme="minorEastAsia" w:hAnsiTheme="minorEastAsia" w:eastAsiaTheme="minorEastAsia" w:cstheme="minorEastAsia"/>
          <w:sz w:val="24"/>
          <w:szCs w:val="24"/>
          <w:lang w:val="en-US" w:eastAsia="zh-CN"/>
        </w:rPr>
        <w:t>21.4采</w:t>
      </w:r>
      <w:r>
        <w:rPr>
          <w:rFonts w:hint="eastAsia"/>
          <w:sz w:val="24"/>
          <w:szCs w:val="24"/>
        </w:rPr>
        <w:t>购人将有效响应文件，送采购小组进行评审并与供应商商定成交价格。</w:t>
      </w:r>
      <w:bookmarkStart w:id="54" w:name="23.协商程序"/>
      <w:bookmarkEnd w:id="54"/>
      <w:r>
        <w:rPr>
          <w:rFonts w:hint="eastAsia" w:asciiTheme="minorEastAsia" w:hAnsiTheme="minorEastAsia" w:eastAsiaTheme="minorEastAsia" w:cstheme="minorEastAsia"/>
          <w:w w:val="95"/>
          <w:sz w:val="24"/>
          <w:szCs w:val="24"/>
        </w:rPr>
        <w:t xml:space="preserve"> </w:t>
      </w:r>
    </w:p>
    <w:p w14:paraId="76299A05">
      <w:pPr>
        <w:pStyle w:val="30"/>
        <w:tabs>
          <w:tab w:val="left" w:pos="1167"/>
        </w:tabs>
        <w:spacing w:before="137" w:line="360" w:lineRule="auto"/>
        <w:ind w:left="0" w:right="221" w:firstLine="228" w:firstLineChars="100"/>
        <w:rPr>
          <w:b/>
          <w:sz w:val="24"/>
          <w:szCs w:val="24"/>
        </w:rPr>
      </w:pPr>
      <w:r>
        <w:rPr>
          <w:rFonts w:hint="eastAsia"/>
          <w:w w:val="95"/>
          <w:sz w:val="24"/>
          <w:szCs w:val="24"/>
          <w:lang w:val="en-US" w:eastAsia="zh-CN"/>
        </w:rPr>
        <w:t>22</w:t>
      </w:r>
      <w:r>
        <w:rPr>
          <w:rFonts w:hint="eastAsia"/>
          <w:b/>
          <w:sz w:val="24"/>
          <w:szCs w:val="24"/>
        </w:rPr>
        <w:t>.协商程序</w:t>
      </w:r>
    </w:p>
    <w:p w14:paraId="1B5A4F55">
      <w:pPr>
        <w:pStyle w:val="30"/>
        <w:tabs>
          <w:tab w:val="left" w:pos="1167"/>
        </w:tabs>
        <w:spacing w:line="360" w:lineRule="auto"/>
        <w:ind w:left="0" w:firstLine="720" w:firstLineChars="300"/>
        <w:rPr>
          <w:sz w:val="24"/>
          <w:szCs w:val="24"/>
        </w:rPr>
      </w:pPr>
      <w:r>
        <w:rPr>
          <w:rFonts w:hint="eastAsia"/>
          <w:sz w:val="24"/>
          <w:szCs w:val="24"/>
          <w:lang w:val="en-US" w:eastAsia="zh-CN"/>
        </w:rPr>
        <w:t>22</w:t>
      </w:r>
      <w:r>
        <w:rPr>
          <w:rFonts w:hint="eastAsia"/>
          <w:sz w:val="24"/>
          <w:szCs w:val="24"/>
        </w:rPr>
        <w:t>.1</w:t>
      </w:r>
      <w:r>
        <w:rPr>
          <w:rFonts w:hint="eastAsia"/>
          <w:sz w:val="24"/>
          <w:szCs w:val="24"/>
          <w:lang w:val="en-US"/>
        </w:rPr>
        <w:t xml:space="preserve"> </w:t>
      </w:r>
      <w:r>
        <w:rPr>
          <w:rFonts w:hint="eastAsia"/>
          <w:sz w:val="24"/>
          <w:szCs w:val="24"/>
        </w:rPr>
        <w:t>协商会议由代理机构主持；</w:t>
      </w:r>
    </w:p>
    <w:p w14:paraId="00AD3EF0">
      <w:pPr>
        <w:pStyle w:val="30"/>
        <w:tabs>
          <w:tab w:val="left" w:pos="1167"/>
        </w:tabs>
        <w:spacing w:line="360" w:lineRule="auto"/>
        <w:ind w:left="0" w:firstLine="720" w:firstLineChars="300"/>
        <w:rPr>
          <w:sz w:val="24"/>
          <w:szCs w:val="24"/>
        </w:rPr>
      </w:pPr>
      <w:r>
        <w:rPr>
          <w:rFonts w:hint="eastAsia"/>
          <w:sz w:val="24"/>
          <w:szCs w:val="24"/>
          <w:lang w:val="en-US" w:eastAsia="zh-CN"/>
        </w:rPr>
        <w:t>22</w:t>
      </w:r>
      <w:r>
        <w:rPr>
          <w:rFonts w:hint="eastAsia"/>
          <w:sz w:val="24"/>
          <w:szCs w:val="24"/>
        </w:rPr>
        <w:t>.2</w:t>
      </w:r>
      <w:r>
        <w:rPr>
          <w:rFonts w:hint="eastAsia"/>
          <w:sz w:val="24"/>
          <w:szCs w:val="24"/>
          <w:lang w:val="en-US"/>
        </w:rPr>
        <w:t xml:space="preserve"> </w:t>
      </w:r>
      <w:r>
        <w:rPr>
          <w:rFonts w:hint="eastAsia"/>
          <w:sz w:val="24"/>
          <w:szCs w:val="24"/>
        </w:rPr>
        <w:t>参加单一来源采购协商的供应商代表应为该企业的法定代表人或其授权委托人并与响应文件保持一致，若不一致采购小组有权拒绝与之协商。</w:t>
      </w:r>
    </w:p>
    <w:p w14:paraId="68D367BB">
      <w:pPr>
        <w:tabs>
          <w:tab w:val="left" w:pos="1167"/>
        </w:tabs>
        <w:spacing w:line="360" w:lineRule="auto"/>
        <w:ind w:firstLine="720" w:firstLineChars="300"/>
        <w:rPr>
          <w:sz w:val="24"/>
          <w:szCs w:val="24"/>
        </w:rPr>
      </w:pPr>
      <w:r>
        <w:rPr>
          <w:rFonts w:hint="eastAsia"/>
          <w:sz w:val="24"/>
          <w:szCs w:val="24"/>
          <w:lang w:val="en-US" w:eastAsia="zh-CN"/>
        </w:rPr>
        <w:t>22</w:t>
      </w:r>
      <w:r>
        <w:rPr>
          <w:rFonts w:hint="eastAsia"/>
          <w:sz w:val="24"/>
          <w:szCs w:val="24"/>
        </w:rPr>
        <w:t>.3</w:t>
      </w:r>
      <w:r>
        <w:rPr>
          <w:rFonts w:hint="eastAsia"/>
          <w:sz w:val="24"/>
          <w:szCs w:val="24"/>
          <w:lang w:val="en-US"/>
        </w:rPr>
        <w:t xml:space="preserve"> </w:t>
      </w:r>
      <w:r>
        <w:rPr>
          <w:rFonts w:hint="eastAsia"/>
          <w:sz w:val="24"/>
          <w:szCs w:val="24"/>
        </w:rPr>
        <w:t>初步审查：由单一来源采购小组对所邀请的供应商的响应文件进行初步审查；</w:t>
      </w:r>
    </w:p>
    <w:p w14:paraId="20091F3B">
      <w:pPr>
        <w:tabs>
          <w:tab w:val="left" w:pos="1167"/>
        </w:tabs>
        <w:spacing w:line="360" w:lineRule="auto"/>
        <w:ind w:firstLine="720" w:firstLineChars="300"/>
        <w:rPr>
          <w:sz w:val="24"/>
          <w:szCs w:val="24"/>
        </w:rPr>
      </w:pPr>
      <w:r>
        <w:rPr>
          <w:rFonts w:hint="eastAsia"/>
          <w:sz w:val="24"/>
          <w:szCs w:val="24"/>
          <w:lang w:val="en-US" w:eastAsia="zh-CN"/>
        </w:rPr>
        <w:t>22</w:t>
      </w:r>
      <w:r>
        <w:rPr>
          <w:rFonts w:hint="eastAsia"/>
          <w:sz w:val="24"/>
          <w:szCs w:val="24"/>
        </w:rPr>
        <w:t>.4</w:t>
      </w:r>
      <w:r>
        <w:rPr>
          <w:rFonts w:hint="eastAsia"/>
          <w:sz w:val="24"/>
          <w:szCs w:val="24"/>
          <w:lang w:val="en-US"/>
        </w:rPr>
        <w:t xml:space="preserve"> </w:t>
      </w:r>
      <w:r>
        <w:rPr>
          <w:rFonts w:hint="eastAsia"/>
          <w:sz w:val="24"/>
          <w:szCs w:val="24"/>
        </w:rPr>
        <w:t>实质性响应审查：采购小组依据采购文件的规定，从供应商递交报价文件的有效性、完整性和对采购文件的响应程度进行审查，确定是否对采购文件的实质性要求作出响应。</w:t>
      </w:r>
    </w:p>
    <w:p w14:paraId="19166684">
      <w:pPr>
        <w:tabs>
          <w:tab w:val="left" w:pos="1167"/>
        </w:tabs>
        <w:spacing w:line="360" w:lineRule="auto"/>
        <w:ind w:firstLine="793" w:firstLineChars="339"/>
        <w:rPr>
          <w:spacing w:val="-3"/>
          <w:sz w:val="24"/>
          <w:szCs w:val="24"/>
        </w:rPr>
      </w:pPr>
      <w:r>
        <w:rPr>
          <w:rFonts w:hint="eastAsia"/>
          <w:spacing w:val="-3"/>
          <w:sz w:val="24"/>
          <w:szCs w:val="24"/>
          <w:lang w:val="en-US" w:eastAsia="zh-CN"/>
        </w:rPr>
        <w:t>22</w:t>
      </w:r>
      <w:r>
        <w:rPr>
          <w:rFonts w:hint="eastAsia"/>
          <w:spacing w:val="-3"/>
          <w:sz w:val="24"/>
          <w:szCs w:val="24"/>
        </w:rPr>
        <w:t>.5</w:t>
      </w:r>
      <w:r>
        <w:rPr>
          <w:rFonts w:hint="eastAsia"/>
          <w:spacing w:val="-3"/>
          <w:sz w:val="24"/>
          <w:szCs w:val="24"/>
          <w:lang w:val="en-US"/>
        </w:rPr>
        <w:t xml:space="preserve"> </w:t>
      </w:r>
      <w:r>
        <w:rPr>
          <w:rFonts w:hint="eastAsia"/>
          <w:spacing w:val="-3"/>
          <w:sz w:val="24"/>
          <w:szCs w:val="24"/>
        </w:rPr>
        <w:t>采购小组与供应商就本次采购项目的所涉及服务质量、价格及实质性内容进行协商谈判。</w:t>
      </w:r>
    </w:p>
    <w:p w14:paraId="24B7CB8C">
      <w:pPr>
        <w:tabs>
          <w:tab w:val="left" w:pos="1167"/>
        </w:tabs>
        <w:spacing w:line="360" w:lineRule="auto"/>
        <w:ind w:firstLine="804" w:firstLineChars="335"/>
        <w:rPr>
          <w:sz w:val="24"/>
          <w:szCs w:val="24"/>
        </w:rPr>
      </w:pPr>
      <w:r>
        <w:rPr>
          <w:rFonts w:hint="eastAsia"/>
          <w:sz w:val="24"/>
          <w:szCs w:val="24"/>
          <w:lang w:val="en-US" w:eastAsia="zh-CN"/>
        </w:rPr>
        <w:t>22</w:t>
      </w:r>
      <w:r>
        <w:rPr>
          <w:rFonts w:hint="eastAsia"/>
          <w:sz w:val="24"/>
          <w:szCs w:val="24"/>
        </w:rPr>
        <w:t>.6</w:t>
      </w:r>
      <w:r>
        <w:rPr>
          <w:rFonts w:hint="eastAsia"/>
          <w:sz w:val="24"/>
          <w:szCs w:val="24"/>
          <w:lang w:val="en-US"/>
        </w:rPr>
        <w:t xml:space="preserve"> </w:t>
      </w:r>
      <w:r>
        <w:rPr>
          <w:rFonts w:hint="eastAsia"/>
          <w:sz w:val="24"/>
          <w:szCs w:val="24"/>
        </w:rPr>
        <w:t>协商过程中，在响应采购文件的前提下，供应商可以对响应文件的实质内容进行修改。</w:t>
      </w:r>
    </w:p>
    <w:p w14:paraId="5822362F">
      <w:pPr>
        <w:tabs>
          <w:tab w:val="left" w:pos="1167"/>
        </w:tabs>
        <w:spacing w:line="360" w:lineRule="auto"/>
        <w:ind w:firstLine="804" w:firstLineChars="335"/>
        <w:rPr>
          <w:sz w:val="24"/>
          <w:szCs w:val="24"/>
        </w:rPr>
      </w:pPr>
      <w:r>
        <w:rPr>
          <w:rFonts w:hint="eastAsia"/>
          <w:sz w:val="24"/>
          <w:szCs w:val="24"/>
          <w:lang w:val="en-US" w:eastAsia="zh-CN"/>
        </w:rPr>
        <w:t>22</w:t>
      </w:r>
      <w:r>
        <w:rPr>
          <w:rFonts w:hint="eastAsia"/>
          <w:sz w:val="24"/>
          <w:szCs w:val="24"/>
        </w:rPr>
        <w:t>.7</w:t>
      </w:r>
      <w:r>
        <w:rPr>
          <w:rFonts w:hint="eastAsia"/>
          <w:sz w:val="24"/>
          <w:szCs w:val="24"/>
          <w:lang w:val="en-US"/>
        </w:rPr>
        <w:t xml:space="preserve"> </w:t>
      </w:r>
      <w:r>
        <w:rPr>
          <w:rFonts w:hint="eastAsia"/>
          <w:sz w:val="24"/>
          <w:szCs w:val="24"/>
        </w:rPr>
        <w:t>经协商供应商提供的服务均能满足采购需求，最终价格不超过政府采购预算价的，采购小组确认成交，出具单一来源采购协商情况记录。</w:t>
      </w:r>
    </w:p>
    <w:p w14:paraId="4533CD83">
      <w:pPr>
        <w:tabs>
          <w:tab w:val="left" w:pos="1167"/>
        </w:tabs>
        <w:spacing w:line="360" w:lineRule="auto"/>
        <w:ind w:firstLine="804" w:firstLineChars="335"/>
        <w:rPr>
          <w:sz w:val="24"/>
          <w:szCs w:val="24"/>
        </w:rPr>
      </w:pPr>
      <w:r>
        <w:rPr>
          <w:rFonts w:hint="eastAsia"/>
          <w:sz w:val="24"/>
          <w:szCs w:val="24"/>
          <w:lang w:val="en-US" w:eastAsia="zh-CN"/>
        </w:rPr>
        <w:t>22</w:t>
      </w:r>
      <w:r>
        <w:rPr>
          <w:rFonts w:hint="eastAsia"/>
          <w:sz w:val="24"/>
          <w:szCs w:val="24"/>
        </w:rPr>
        <w:t>.8</w:t>
      </w:r>
      <w:r>
        <w:rPr>
          <w:rFonts w:hint="eastAsia"/>
          <w:sz w:val="24"/>
          <w:szCs w:val="24"/>
          <w:lang w:val="en-US"/>
        </w:rPr>
        <w:t xml:space="preserve"> </w:t>
      </w:r>
      <w:r>
        <w:rPr>
          <w:rFonts w:hint="eastAsia"/>
          <w:sz w:val="24"/>
          <w:szCs w:val="24"/>
        </w:rPr>
        <w:t>单一来源采购的任何一方在未征得另一方同意的情况下，不得向第三方透露与协商有关的一切技术资料、价格或其他信息。</w:t>
      </w:r>
    </w:p>
    <w:p w14:paraId="2DAA683F">
      <w:pPr>
        <w:tabs>
          <w:tab w:val="left" w:pos="1167"/>
        </w:tabs>
        <w:spacing w:line="360" w:lineRule="auto"/>
        <w:ind w:firstLine="804" w:firstLineChars="335"/>
        <w:rPr>
          <w:sz w:val="24"/>
          <w:szCs w:val="24"/>
        </w:rPr>
      </w:pPr>
      <w:r>
        <w:rPr>
          <w:rFonts w:hint="eastAsia"/>
          <w:sz w:val="24"/>
          <w:szCs w:val="24"/>
          <w:lang w:val="en-US" w:eastAsia="zh-CN"/>
        </w:rPr>
        <w:t>22</w:t>
      </w:r>
      <w:r>
        <w:rPr>
          <w:rFonts w:hint="eastAsia"/>
          <w:sz w:val="24"/>
          <w:szCs w:val="24"/>
        </w:rPr>
        <w:t>.9</w:t>
      </w:r>
      <w:r>
        <w:rPr>
          <w:rFonts w:hint="eastAsia"/>
          <w:sz w:val="24"/>
          <w:szCs w:val="24"/>
          <w:lang w:val="en-US"/>
        </w:rPr>
        <w:t xml:space="preserve"> </w:t>
      </w:r>
      <w:r>
        <w:rPr>
          <w:rFonts w:hint="eastAsia"/>
          <w:sz w:val="24"/>
          <w:szCs w:val="24"/>
        </w:rPr>
        <w:t>采购文件有实质性变动的，采购小组将以书面形式通知参加协商的供应商；</w:t>
      </w:r>
    </w:p>
    <w:p w14:paraId="62C308DE">
      <w:pPr>
        <w:spacing w:line="360" w:lineRule="auto"/>
        <w:rPr>
          <w:sz w:val="24"/>
          <w:szCs w:val="24"/>
        </w:rPr>
      </w:pPr>
      <w:r>
        <w:rPr>
          <w:rFonts w:hint="eastAsia"/>
          <w:sz w:val="24"/>
          <w:szCs w:val="24"/>
        </w:rPr>
        <w:t>在协商过程中，凡遇到采购文件中无界定或界定不清、前后不一致使采购小组意见有分歧   且又难于协商一致的问题，均由采购小组予以表决，获半数以上同意的即为通过，未获半数同意的即为否决。</w:t>
      </w:r>
    </w:p>
    <w:p w14:paraId="7EF9E3E4">
      <w:pPr>
        <w:spacing w:line="360" w:lineRule="auto"/>
        <w:ind w:firstLine="228" w:firstLineChars="100"/>
        <w:outlineLvl w:val="9"/>
        <w:rPr>
          <w:sz w:val="24"/>
          <w:szCs w:val="24"/>
        </w:rPr>
      </w:pPr>
      <w:bookmarkStart w:id="55" w:name="24.响应文件的澄清"/>
      <w:bookmarkEnd w:id="55"/>
      <w:bookmarkStart w:id="56" w:name="_Toc16137"/>
      <w:r>
        <w:rPr>
          <w:rFonts w:hint="eastAsia"/>
          <w:b/>
          <w:bCs/>
          <w:w w:val="95"/>
          <w:sz w:val="24"/>
          <w:szCs w:val="24"/>
          <w:lang w:val="en-US" w:eastAsia="zh-CN"/>
        </w:rPr>
        <w:t>23</w:t>
      </w:r>
      <w:r>
        <w:rPr>
          <w:rFonts w:hint="eastAsia"/>
          <w:b/>
          <w:bCs/>
          <w:w w:val="95"/>
          <w:sz w:val="24"/>
          <w:szCs w:val="24"/>
        </w:rPr>
        <w:t>.响应文件的澄清</w:t>
      </w:r>
      <w:bookmarkEnd w:id="56"/>
    </w:p>
    <w:p w14:paraId="41EDB02F">
      <w:pPr>
        <w:tabs>
          <w:tab w:val="left" w:pos="720"/>
        </w:tabs>
        <w:spacing w:line="360" w:lineRule="auto"/>
        <w:ind w:left="13" w:leftChars="6" w:firstLine="738" w:firstLineChars="321"/>
        <w:rPr>
          <w:spacing w:val="-5"/>
          <w:w w:val="95"/>
          <w:sz w:val="24"/>
          <w:szCs w:val="24"/>
        </w:rPr>
      </w:pPr>
      <w:r>
        <w:rPr>
          <w:rFonts w:hint="eastAsia"/>
          <w:spacing w:val="-5"/>
          <w:sz w:val="24"/>
          <w:szCs w:val="24"/>
          <w:lang w:val="en-US" w:eastAsia="zh-CN"/>
        </w:rPr>
        <w:t>23</w:t>
      </w:r>
      <w:r>
        <w:rPr>
          <w:rFonts w:hint="eastAsia"/>
          <w:spacing w:val="-5"/>
          <w:sz w:val="24"/>
          <w:szCs w:val="24"/>
          <w:lang w:val="en-US"/>
        </w:rPr>
        <w:t xml:space="preserve">.1 </w:t>
      </w:r>
      <w:r>
        <w:rPr>
          <w:rFonts w:hint="eastAsia"/>
          <w:spacing w:val="-5"/>
          <w:sz w:val="24"/>
          <w:szCs w:val="24"/>
        </w:rPr>
        <w:t>为便于对响应文件的审查、评价和比较，采购小组可要求供应商对响应文件中含义不清的内</w:t>
      </w:r>
      <w:r>
        <w:rPr>
          <w:rFonts w:hint="eastAsia"/>
          <w:spacing w:val="-5"/>
          <w:w w:val="95"/>
          <w:sz w:val="24"/>
          <w:szCs w:val="24"/>
        </w:rPr>
        <w:t>容</w:t>
      </w:r>
      <w:r>
        <w:rPr>
          <w:rFonts w:hint="eastAsia"/>
          <w:sz w:val="24"/>
          <w:szCs w:val="24"/>
        </w:rPr>
        <w:t>进行澄清。</w:t>
      </w:r>
      <w:r>
        <w:rPr>
          <w:rFonts w:hint="eastAsia"/>
          <w:color w:val="000000"/>
          <w:sz w:val="24"/>
          <w:szCs w:val="24"/>
          <w:lang w:eastAsia="zh-CN"/>
        </w:rPr>
        <w:t>响应</w:t>
      </w:r>
      <w:r>
        <w:rPr>
          <w:rFonts w:hint="eastAsia"/>
          <w:color w:val="000000"/>
          <w:sz w:val="24"/>
          <w:szCs w:val="24"/>
        </w:rPr>
        <w:t>人有责任按照招标代理机构通知的时间、地点、方式由</w:t>
      </w:r>
      <w:r>
        <w:rPr>
          <w:rFonts w:hint="eastAsia"/>
          <w:color w:val="000000"/>
          <w:sz w:val="24"/>
          <w:szCs w:val="24"/>
          <w:lang w:eastAsia="zh-CN"/>
        </w:rPr>
        <w:t>响应</w:t>
      </w:r>
      <w:r>
        <w:rPr>
          <w:rFonts w:hint="eastAsia"/>
          <w:color w:val="000000"/>
          <w:sz w:val="24"/>
          <w:szCs w:val="24"/>
        </w:rPr>
        <w:t>人或其授权代表进行</w:t>
      </w:r>
      <w:r>
        <w:rPr>
          <w:rFonts w:hint="eastAsia"/>
          <w:sz w:val="24"/>
          <w:szCs w:val="24"/>
        </w:rPr>
        <w:t>答疑和澄清</w:t>
      </w:r>
      <w:r>
        <w:rPr>
          <w:rFonts w:hint="eastAsia"/>
          <w:sz w:val="24"/>
          <w:szCs w:val="24"/>
          <w:lang w:eastAsia="zh-CN"/>
        </w:rPr>
        <w:t>，</w:t>
      </w:r>
      <w:r>
        <w:rPr>
          <w:rFonts w:hint="eastAsia"/>
          <w:sz w:val="24"/>
          <w:szCs w:val="24"/>
        </w:rPr>
        <w:t>有关澄清的要求和答复均须以书面形式，但协商商定的价格和实质性的内容不得更改。</w:t>
      </w:r>
      <w:r>
        <w:rPr>
          <w:rFonts w:hint="eastAsia" w:asciiTheme="minorEastAsia" w:hAnsiTheme="minorEastAsia" w:eastAsiaTheme="minorEastAsia" w:cstheme="minorEastAsia"/>
          <w:spacing w:val="-5"/>
          <w:w w:val="95"/>
          <w:sz w:val="24"/>
          <w:szCs w:val="24"/>
        </w:rPr>
        <w:t xml:space="preserve"> </w:t>
      </w:r>
      <w:r>
        <w:rPr>
          <w:rFonts w:hint="eastAsia"/>
          <w:spacing w:val="-5"/>
          <w:w w:val="95"/>
          <w:sz w:val="24"/>
          <w:szCs w:val="24"/>
        </w:rPr>
        <w:t xml:space="preserve"> </w:t>
      </w:r>
      <w:bookmarkStart w:id="57" w:name="25.协商过程的保密"/>
      <w:bookmarkEnd w:id="57"/>
      <w:r>
        <w:rPr>
          <w:rFonts w:hint="eastAsia"/>
          <w:spacing w:val="-5"/>
          <w:w w:val="95"/>
          <w:sz w:val="24"/>
          <w:szCs w:val="24"/>
        </w:rPr>
        <w:t xml:space="preserve"> </w:t>
      </w:r>
    </w:p>
    <w:p w14:paraId="0740675B">
      <w:pPr>
        <w:pStyle w:val="18"/>
        <w:spacing w:line="360" w:lineRule="auto"/>
        <w:ind w:left="0" w:leftChars="0" w:firstLine="720" w:firstLineChars="300"/>
        <w:rPr>
          <w:rFonts w:ascii="宋体" w:hAnsi="宋体"/>
          <w:szCs w:val="24"/>
        </w:rPr>
      </w:pPr>
      <w:r>
        <w:rPr>
          <w:rFonts w:hint="default" w:ascii="Arial" w:hAnsi="Arial" w:cs="Arial"/>
          <w:szCs w:val="24"/>
          <w:lang w:val="en-US" w:eastAsia="zh-CN"/>
        </w:rPr>
        <w:t>23</w:t>
      </w:r>
      <w:r>
        <w:rPr>
          <w:rFonts w:hint="default" w:ascii="Arial" w:hAnsi="Arial" w:cs="Arial"/>
          <w:szCs w:val="24"/>
        </w:rPr>
        <w:t>.2</w:t>
      </w:r>
      <w:r>
        <w:rPr>
          <w:rFonts w:hint="eastAsia" w:ascii="宋体" w:hAnsi="宋体"/>
          <w:szCs w:val="24"/>
        </w:rPr>
        <w:t xml:space="preserve"> 供应商的澄清文件是响应文件的组成部分，取代响应文件中被澄清的部分。</w:t>
      </w:r>
    </w:p>
    <w:p w14:paraId="03FC58E9">
      <w:pPr>
        <w:pStyle w:val="30"/>
        <w:tabs>
          <w:tab w:val="left" w:pos="1167"/>
        </w:tabs>
        <w:spacing w:before="139" w:line="360" w:lineRule="auto"/>
        <w:ind w:left="0" w:right="218" w:firstLine="666" w:firstLineChars="300"/>
        <w:jc w:val="both"/>
        <w:rPr>
          <w:rFonts w:hint="eastAsia" w:eastAsia="宋体"/>
          <w:sz w:val="24"/>
          <w:szCs w:val="24"/>
          <w:lang w:eastAsia="zh-CN"/>
        </w:rPr>
      </w:pPr>
      <w:r>
        <w:rPr>
          <w:rFonts w:hint="eastAsia"/>
          <w:spacing w:val="-9"/>
          <w:sz w:val="24"/>
          <w:szCs w:val="24"/>
          <w:lang w:val="en-US" w:eastAsia="zh-CN"/>
        </w:rPr>
        <w:t>23</w:t>
      </w:r>
      <w:r>
        <w:rPr>
          <w:rFonts w:hint="eastAsia"/>
          <w:spacing w:val="-9"/>
          <w:sz w:val="24"/>
          <w:szCs w:val="24"/>
          <w:lang w:val="en-US"/>
        </w:rPr>
        <w:t xml:space="preserve">.3 </w:t>
      </w:r>
      <w:r>
        <w:rPr>
          <w:rFonts w:hint="eastAsia"/>
          <w:spacing w:val="-9"/>
          <w:sz w:val="24"/>
          <w:szCs w:val="24"/>
        </w:rPr>
        <w:t>根据本须知</w:t>
      </w:r>
      <w:r>
        <w:rPr>
          <w:rFonts w:hint="eastAsia"/>
          <w:spacing w:val="-12"/>
          <w:sz w:val="24"/>
          <w:szCs w:val="24"/>
        </w:rPr>
        <w:t>规定，凡属于采购小组在协商中发现的计算错误并进行核实的修改不在此列</w:t>
      </w:r>
      <w:r>
        <w:rPr>
          <w:rFonts w:hint="eastAsia" w:eastAsia="宋体"/>
          <w:spacing w:val="-12"/>
          <w:sz w:val="24"/>
          <w:szCs w:val="24"/>
          <w:lang w:eastAsia="zh-CN"/>
        </w:rPr>
        <w:t>。</w:t>
      </w:r>
    </w:p>
    <w:p w14:paraId="4B78E000">
      <w:pPr>
        <w:pStyle w:val="6"/>
        <w:spacing w:before="139" w:line="360" w:lineRule="auto"/>
        <w:ind w:right="164" w:firstLine="230" w:firstLineChars="100"/>
        <w:jc w:val="both"/>
        <w:rPr>
          <w:b/>
          <w:sz w:val="24"/>
          <w:szCs w:val="24"/>
        </w:rPr>
      </w:pPr>
      <w:r>
        <w:rPr>
          <w:rFonts w:hint="eastAsia"/>
          <w:b/>
          <w:spacing w:val="-5"/>
          <w:sz w:val="24"/>
          <w:szCs w:val="24"/>
        </w:rPr>
        <w:t>2</w:t>
      </w:r>
      <w:r>
        <w:rPr>
          <w:rFonts w:hint="eastAsia"/>
          <w:b/>
          <w:spacing w:val="-5"/>
          <w:sz w:val="24"/>
          <w:szCs w:val="24"/>
          <w:lang w:val="en-US" w:eastAsia="zh-CN"/>
        </w:rPr>
        <w:t>4</w:t>
      </w:r>
      <w:r>
        <w:rPr>
          <w:rFonts w:hint="eastAsia"/>
          <w:b/>
          <w:spacing w:val="-5"/>
          <w:sz w:val="24"/>
          <w:szCs w:val="24"/>
        </w:rPr>
        <w:t>.协商过程的保密</w:t>
      </w:r>
    </w:p>
    <w:p w14:paraId="07134FE8">
      <w:pPr>
        <w:pStyle w:val="6"/>
        <w:spacing w:line="360" w:lineRule="auto"/>
        <w:ind w:right="220" w:firstLine="640"/>
        <w:rPr>
          <w:sz w:val="24"/>
          <w:szCs w:val="24"/>
        </w:rPr>
      </w:pPr>
      <w:r>
        <w:rPr>
          <w:rFonts w:hint="eastAsia"/>
          <w:sz w:val="24"/>
          <w:szCs w:val="24"/>
        </w:rPr>
        <w:t>成交后，直到授予成交供应商成交通知书止，凡属于对响应文件的审查、澄清、评价和比较有关</w:t>
      </w:r>
      <w:r>
        <w:rPr>
          <w:rFonts w:hint="eastAsia"/>
          <w:spacing w:val="-7"/>
          <w:sz w:val="24"/>
          <w:szCs w:val="24"/>
        </w:rPr>
        <w:t>的资料；成交人的情况及其他任何与协商过程有关的情况均应严格保密。</w:t>
      </w:r>
    </w:p>
    <w:p w14:paraId="48C89A84">
      <w:pPr>
        <w:tabs>
          <w:tab w:val="left" w:pos="1167"/>
        </w:tabs>
        <w:spacing w:line="360" w:lineRule="auto"/>
        <w:jc w:val="both"/>
        <w:rPr>
          <w:sz w:val="24"/>
          <w:szCs w:val="24"/>
        </w:rPr>
      </w:pPr>
      <w:bookmarkStart w:id="58" w:name="26.响应文件的澄清"/>
      <w:bookmarkEnd w:id="58"/>
      <w:bookmarkStart w:id="59" w:name="27.响应文件的初步评审"/>
      <w:bookmarkEnd w:id="59"/>
      <w:r>
        <w:rPr>
          <w:rFonts w:hint="eastAsia"/>
          <w:spacing w:val="-9"/>
          <w:sz w:val="24"/>
          <w:szCs w:val="24"/>
          <w:lang w:val="en-US"/>
        </w:rPr>
        <w:t xml:space="preserve"> </w:t>
      </w:r>
      <w:bookmarkStart w:id="60" w:name="_Toc17992"/>
      <w:r>
        <w:rPr>
          <w:rFonts w:hint="eastAsia" w:ascii="Arial" w:hAnsi="Arial" w:eastAsia="Arial" w:cs="Arial"/>
          <w:b/>
          <w:snapToGrid w:val="0"/>
          <w:color w:val="000000"/>
          <w:spacing w:val="-5"/>
          <w:kern w:val="0"/>
          <w:sz w:val="24"/>
          <w:szCs w:val="24"/>
          <w:lang w:val="en-US" w:eastAsia="zh-CN"/>
        </w:rPr>
        <w:t xml:space="preserve"> </w:t>
      </w:r>
      <w:r>
        <w:rPr>
          <w:rFonts w:hint="eastAsia" w:ascii="Arial" w:hAnsi="Arial" w:eastAsia="Arial" w:cs="Arial"/>
          <w:b/>
          <w:snapToGrid w:val="0"/>
          <w:color w:val="000000"/>
          <w:spacing w:val="-5"/>
          <w:kern w:val="0"/>
          <w:sz w:val="24"/>
          <w:szCs w:val="24"/>
        </w:rPr>
        <w:t>2</w:t>
      </w:r>
      <w:r>
        <w:rPr>
          <w:rFonts w:hint="eastAsia" w:ascii="Arial" w:hAnsi="Arial" w:eastAsia="Arial" w:cs="Arial"/>
          <w:b/>
          <w:snapToGrid w:val="0"/>
          <w:color w:val="000000"/>
          <w:spacing w:val="-5"/>
          <w:kern w:val="0"/>
          <w:sz w:val="24"/>
          <w:szCs w:val="24"/>
          <w:lang w:val="en-US" w:eastAsia="zh-CN"/>
        </w:rPr>
        <w:t>5</w:t>
      </w:r>
      <w:r>
        <w:rPr>
          <w:rFonts w:hint="eastAsia" w:ascii="Arial" w:hAnsi="Arial" w:eastAsia="Arial" w:cs="Arial"/>
          <w:b/>
          <w:snapToGrid w:val="0"/>
          <w:color w:val="000000"/>
          <w:spacing w:val="-5"/>
          <w:kern w:val="0"/>
          <w:sz w:val="24"/>
          <w:szCs w:val="24"/>
        </w:rPr>
        <w:t>.响应文件</w:t>
      </w:r>
      <w:r>
        <w:rPr>
          <w:rFonts w:hint="eastAsia"/>
          <w:b/>
          <w:bCs/>
          <w:sz w:val="24"/>
          <w:szCs w:val="24"/>
        </w:rPr>
        <w:t>的初步评审</w:t>
      </w:r>
      <w:bookmarkEnd w:id="60"/>
    </w:p>
    <w:p w14:paraId="34BC7E84">
      <w:pPr>
        <w:pStyle w:val="30"/>
        <w:tabs>
          <w:tab w:val="left" w:pos="1167"/>
        </w:tabs>
        <w:spacing w:before="139" w:line="360" w:lineRule="auto"/>
        <w:ind w:right="164"/>
        <w:jc w:val="both"/>
        <w:rPr>
          <w:sz w:val="24"/>
          <w:szCs w:val="24"/>
        </w:rPr>
      </w:pPr>
      <w:r>
        <w:rPr>
          <w:rFonts w:hint="eastAsia"/>
          <w:spacing w:val="-3"/>
          <w:sz w:val="24"/>
          <w:szCs w:val="24"/>
          <w:lang w:val="en-US" w:eastAsia="zh-CN"/>
        </w:rPr>
        <w:t>25</w:t>
      </w:r>
      <w:r>
        <w:rPr>
          <w:rFonts w:hint="eastAsia"/>
          <w:spacing w:val="-3"/>
          <w:sz w:val="24"/>
          <w:szCs w:val="24"/>
        </w:rPr>
        <w:t>.1</w:t>
      </w:r>
      <w:r>
        <w:rPr>
          <w:rFonts w:hint="eastAsia"/>
          <w:spacing w:val="-3"/>
          <w:sz w:val="24"/>
          <w:szCs w:val="24"/>
          <w:lang w:val="en-US"/>
        </w:rPr>
        <w:t xml:space="preserve"> </w:t>
      </w:r>
      <w:r>
        <w:rPr>
          <w:rFonts w:hint="eastAsia"/>
          <w:spacing w:val="-3"/>
          <w:sz w:val="24"/>
          <w:szCs w:val="24"/>
        </w:rPr>
        <w:t>采购小组与供应商协商时，经采购人审查符合本须知</w:t>
      </w:r>
      <w:r>
        <w:rPr>
          <w:rFonts w:hint="eastAsia"/>
          <w:spacing w:val="-8"/>
          <w:sz w:val="24"/>
          <w:szCs w:val="24"/>
        </w:rPr>
        <w:t>有关规定的有效的响应文件，才能提交采购小组进行评审。</w:t>
      </w:r>
    </w:p>
    <w:p w14:paraId="6575A30C">
      <w:pPr>
        <w:tabs>
          <w:tab w:val="left" w:pos="1167"/>
        </w:tabs>
        <w:spacing w:line="360" w:lineRule="auto"/>
        <w:ind w:right="221" w:firstLine="600" w:firstLineChars="250"/>
        <w:jc w:val="both"/>
        <w:rPr>
          <w:sz w:val="24"/>
          <w:szCs w:val="24"/>
        </w:rPr>
      </w:pPr>
      <w:r>
        <w:rPr>
          <w:rFonts w:hint="eastAsia"/>
          <w:sz w:val="24"/>
          <w:szCs w:val="24"/>
          <w:lang w:val="en-US" w:eastAsia="zh-CN"/>
        </w:rPr>
        <w:t>25</w:t>
      </w:r>
      <w:r>
        <w:rPr>
          <w:rFonts w:hint="eastAsia"/>
          <w:sz w:val="24"/>
          <w:szCs w:val="24"/>
        </w:rPr>
        <w:t>.2</w:t>
      </w:r>
      <w:r>
        <w:rPr>
          <w:rFonts w:hint="eastAsia"/>
          <w:sz w:val="24"/>
          <w:szCs w:val="24"/>
          <w:lang w:val="en-US"/>
        </w:rPr>
        <w:t xml:space="preserve"> </w:t>
      </w:r>
      <w:r>
        <w:rPr>
          <w:rFonts w:hint="eastAsia"/>
          <w:sz w:val="24"/>
          <w:szCs w:val="24"/>
        </w:rPr>
        <w:t>初步评审分为资格性审查和符合性审查。资格性审查确定响应人是否具备资格；符合性审查确定响应文件是否对采购文件的实质性要求作出响应。</w:t>
      </w:r>
    </w:p>
    <w:p w14:paraId="7DBCDEA7">
      <w:pPr>
        <w:pStyle w:val="30"/>
        <w:tabs>
          <w:tab w:val="left" w:pos="1167"/>
        </w:tabs>
        <w:spacing w:line="360" w:lineRule="auto"/>
        <w:ind w:left="0" w:right="220" w:firstLine="638" w:firstLineChars="266"/>
        <w:jc w:val="both"/>
        <w:rPr>
          <w:sz w:val="24"/>
          <w:szCs w:val="24"/>
        </w:rPr>
      </w:pPr>
      <w:r>
        <w:rPr>
          <w:rFonts w:hint="eastAsia"/>
          <w:sz w:val="24"/>
          <w:szCs w:val="24"/>
          <w:lang w:val="en-US" w:eastAsia="zh-CN"/>
        </w:rPr>
        <w:t>25</w:t>
      </w:r>
      <w:r>
        <w:rPr>
          <w:rFonts w:hint="eastAsia"/>
          <w:sz w:val="24"/>
          <w:szCs w:val="24"/>
        </w:rPr>
        <w:t>.3</w:t>
      </w:r>
      <w:r>
        <w:rPr>
          <w:rFonts w:hint="eastAsia"/>
          <w:sz w:val="24"/>
          <w:szCs w:val="24"/>
          <w:lang w:val="en-US"/>
        </w:rPr>
        <w:t xml:space="preserve"> </w:t>
      </w:r>
      <w:r>
        <w:rPr>
          <w:rFonts w:hint="eastAsia"/>
          <w:sz w:val="24"/>
          <w:szCs w:val="24"/>
        </w:rPr>
        <w:t>采购小组将首先对供应商的响应文件进行资格性审查和符合性审查，如果响应文件没有通过资格性审查和符合性审查，采购小组将予以拒绝，并且不允许供应商通过修改或撤销其不符合要求</w:t>
      </w:r>
      <w:r>
        <w:rPr>
          <w:rFonts w:hint="eastAsia"/>
          <w:spacing w:val="-5"/>
          <w:sz w:val="24"/>
          <w:szCs w:val="24"/>
        </w:rPr>
        <w:t>的差异或保留，使之成为具有响应性的文件。</w:t>
      </w:r>
    </w:p>
    <w:p w14:paraId="706D9C5C">
      <w:pPr>
        <w:tabs>
          <w:tab w:val="left" w:pos="1167"/>
        </w:tabs>
        <w:spacing w:line="360" w:lineRule="auto"/>
        <w:ind w:firstLine="600" w:firstLineChars="250"/>
        <w:jc w:val="both"/>
        <w:rPr>
          <w:sz w:val="24"/>
          <w:szCs w:val="24"/>
        </w:rPr>
      </w:pPr>
      <w:r>
        <w:rPr>
          <w:rFonts w:hint="eastAsia"/>
          <w:sz w:val="24"/>
          <w:szCs w:val="24"/>
          <w:lang w:val="en-US" w:eastAsia="zh-CN"/>
        </w:rPr>
        <w:t>25</w:t>
      </w:r>
      <w:r>
        <w:rPr>
          <w:rFonts w:hint="eastAsia"/>
          <w:sz w:val="24"/>
          <w:szCs w:val="24"/>
        </w:rPr>
        <w:t>.4</w:t>
      </w:r>
      <w:r>
        <w:rPr>
          <w:rFonts w:hint="eastAsia"/>
          <w:sz w:val="24"/>
          <w:szCs w:val="24"/>
          <w:lang w:val="en-US"/>
        </w:rPr>
        <w:t xml:space="preserve"> </w:t>
      </w:r>
      <w:r>
        <w:rPr>
          <w:rFonts w:hint="eastAsia"/>
          <w:sz w:val="24"/>
          <w:szCs w:val="24"/>
        </w:rPr>
        <w:t>响应文件有下列情形之一的，视为没有通过资格性审查和符合性审查：</w:t>
      </w:r>
    </w:p>
    <w:p w14:paraId="42AC4E6A">
      <w:pPr>
        <w:pStyle w:val="6"/>
        <w:numPr>
          <w:ilvl w:val="0"/>
          <w:numId w:val="5"/>
        </w:numPr>
        <w:spacing w:before="140" w:line="360" w:lineRule="auto"/>
        <w:rPr>
          <w:sz w:val="24"/>
          <w:szCs w:val="24"/>
        </w:rPr>
      </w:pPr>
      <w:r>
        <w:rPr>
          <w:rFonts w:hint="eastAsia"/>
          <w:sz w:val="24"/>
          <w:szCs w:val="24"/>
        </w:rPr>
        <w:t>资格证明文件不全或不符合采购文件要求的；</w:t>
      </w:r>
    </w:p>
    <w:p w14:paraId="33BFB348">
      <w:pPr>
        <w:pStyle w:val="6"/>
        <w:numPr>
          <w:ilvl w:val="0"/>
          <w:numId w:val="5"/>
        </w:numPr>
        <w:spacing w:before="140" w:line="360" w:lineRule="auto"/>
        <w:rPr>
          <w:sz w:val="24"/>
          <w:szCs w:val="24"/>
        </w:rPr>
      </w:pPr>
      <w:r>
        <w:rPr>
          <w:rFonts w:hint="eastAsia"/>
          <w:sz w:val="24"/>
          <w:szCs w:val="24"/>
        </w:rPr>
        <w:t>未加盖单位公章及未经法定代表人或者其授权代理人盖章或签字的；</w:t>
      </w:r>
    </w:p>
    <w:p w14:paraId="03DFFDBD">
      <w:pPr>
        <w:pStyle w:val="6"/>
        <w:numPr>
          <w:ilvl w:val="0"/>
          <w:numId w:val="5"/>
        </w:numPr>
        <w:spacing w:before="140" w:line="360" w:lineRule="auto"/>
        <w:rPr>
          <w:sz w:val="24"/>
          <w:szCs w:val="24"/>
        </w:rPr>
      </w:pPr>
      <w:r>
        <w:rPr>
          <w:rFonts w:hint="eastAsia"/>
          <w:sz w:val="24"/>
          <w:szCs w:val="24"/>
        </w:rPr>
        <w:t>采购有效期不满足要求的；</w:t>
      </w:r>
    </w:p>
    <w:p w14:paraId="613838D6">
      <w:pPr>
        <w:pStyle w:val="6"/>
        <w:numPr>
          <w:ilvl w:val="0"/>
          <w:numId w:val="5"/>
        </w:numPr>
        <w:spacing w:before="140" w:line="360" w:lineRule="auto"/>
        <w:rPr>
          <w:sz w:val="24"/>
          <w:szCs w:val="24"/>
        </w:rPr>
      </w:pPr>
      <w:r>
        <w:rPr>
          <w:rFonts w:hint="eastAsia"/>
          <w:sz w:val="24"/>
          <w:szCs w:val="24"/>
        </w:rPr>
        <w:t>响应文件附有采购人不能接受的条件的；</w:t>
      </w:r>
    </w:p>
    <w:p w14:paraId="592E2238">
      <w:pPr>
        <w:pStyle w:val="6"/>
        <w:numPr>
          <w:ilvl w:val="0"/>
          <w:numId w:val="5"/>
        </w:numPr>
        <w:spacing w:before="140" w:line="360" w:lineRule="auto"/>
        <w:rPr>
          <w:sz w:val="24"/>
          <w:szCs w:val="24"/>
        </w:rPr>
      </w:pPr>
      <w:r>
        <w:rPr>
          <w:rFonts w:hint="eastAsia"/>
          <w:sz w:val="24"/>
          <w:szCs w:val="24"/>
        </w:rPr>
        <w:t>最终报价超过采购人预算的；</w:t>
      </w:r>
    </w:p>
    <w:p w14:paraId="71DC02FA">
      <w:pPr>
        <w:pStyle w:val="6"/>
        <w:numPr>
          <w:ilvl w:val="0"/>
          <w:numId w:val="5"/>
        </w:numPr>
        <w:spacing w:before="140" w:line="360" w:lineRule="auto"/>
        <w:rPr>
          <w:sz w:val="24"/>
          <w:szCs w:val="24"/>
        </w:rPr>
      </w:pPr>
      <w:r>
        <w:rPr>
          <w:rFonts w:hint="eastAsia"/>
          <w:sz w:val="24"/>
          <w:szCs w:val="24"/>
        </w:rPr>
        <w:t>不符合采购文件中规定的其他实质性要求。</w:t>
      </w:r>
      <w:bookmarkStart w:id="61" w:name="28.响应文件计算错误的修正"/>
      <w:bookmarkEnd w:id="61"/>
    </w:p>
    <w:p w14:paraId="52809132">
      <w:pPr>
        <w:tabs>
          <w:tab w:val="left" w:pos="1166"/>
        </w:tabs>
        <w:spacing w:before="139" w:line="360" w:lineRule="auto"/>
        <w:ind w:right="2967" w:firstLine="240" w:firstLineChars="100"/>
        <w:rPr>
          <w:b/>
          <w:sz w:val="24"/>
          <w:szCs w:val="24"/>
        </w:rPr>
      </w:pPr>
      <w:r>
        <w:rPr>
          <w:rFonts w:hint="eastAsia"/>
          <w:b/>
          <w:sz w:val="24"/>
          <w:szCs w:val="24"/>
        </w:rPr>
        <w:t>2</w:t>
      </w:r>
      <w:r>
        <w:rPr>
          <w:rFonts w:hint="eastAsia"/>
          <w:b/>
          <w:sz w:val="24"/>
          <w:szCs w:val="24"/>
          <w:lang w:val="en-US" w:eastAsia="zh-CN"/>
        </w:rPr>
        <w:t>6</w:t>
      </w:r>
      <w:r>
        <w:rPr>
          <w:rFonts w:hint="eastAsia"/>
          <w:b/>
          <w:sz w:val="24"/>
          <w:szCs w:val="24"/>
        </w:rPr>
        <w:t>.响应文件计算错误的修正</w:t>
      </w:r>
    </w:p>
    <w:p w14:paraId="17264624">
      <w:pPr>
        <w:pStyle w:val="30"/>
        <w:tabs>
          <w:tab w:val="left" w:pos="1167"/>
        </w:tabs>
        <w:spacing w:line="360" w:lineRule="auto"/>
        <w:ind w:left="0" w:right="221" w:firstLine="567"/>
        <w:rPr>
          <w:sz w:val="24"/>
          <w:szCs w:val="24"/>
        </w:rPr>
      </w:pPr>
      <w:r>
        <w:rPr>
          <w:rFonts w:hint="eastAsia"/>
          <w:sz w:val="24"/>
          <w:szCs w:val="24"/>
        </w:rPr>
        <w:t>2</w:t>
      </w:r>
      <w:r>
        <w:rPr>
          <w:rFonts w:hint="eastAsia"/>
          <w:sz w:val="24"/>
          <w:szCs w:val="24"/>
          <w:lang w:val="en-US" w:eastAsia="zh-CN"/>
        </w:rPr>
        <w:t>6</w:t>
      </w:r>
      <w:r>
        <w:rPr>
          <w:rFonts w:hint="eastAsia"/>
          <w:sz w:val="24"/>
          <w:szCs w:val="24"/>
        </w:rPr>
        <w:t>.1</w:t>
      </w:r>
      <w:r>
        <w:rPr>
          <w:rFonts w:hint="eastAsia"/>
          <w:sz w:val="24"/>
          <w:szCs w:val="24"/>
          <w:lang w:val="en-US"/>
        </w:rPr>
        <w:t xml:space="preserve"> </w:t>
      </w:r>
      <w:r>
        <w:rPr>
          <w:rFonts w:hint="eastAsia"/>
          <w:sz w:val="24"/>
          <w:szCs w:val="24"/>
        </w:rPr>
        <w:t>采购小组将对确定为实质上响应采购文件要求的响应文件进行校核，看其是否有计算或表达上的错误，修正错误的原则如下：</w:t>
      </w:r>
    </w:p>
    <w:p w14:paraId="03B14DD9">
      <w:pPr>
        <w:pStyle w:val="30"/>
        <w:numPr>
          <w:ilvl w:val="0"/>
          <w:numId w:val="6"/>
        </w:numPr>
        <w:tabs>
          <w:tab w:val="left" w:pos="1166"/>
        </w:tabs>
        <w:spacing w:line="360" w:lineRule="auto"/>
        <w:rPr>
          <w:sz w:val="24"/>
          <w:szCs w:val="24"/>
        </w:rPr>
      </w:pPr>
      <w:r>
        <w:rPr>
          <w:rFonts w:hint="eastAsia"/>
          <w:sz w:val="24"/>
          <w:szCs w:val="24"/>
        </w:rPr>
        <w:t>大写金额和小写金额不一致的，以大写金额为准。</w:t>
      </w:r>
    </w:p>
    <w:p w14:paraId="75E48B5B">
      <w:pPr>
        <w:pStyle w:val="30"/>
        <w:numPr>
          <w:ilvl w:val="0"/>
          <w:numId w:val="6"/>
        </w:numPr>
        <w:tabs>
          <w:tab w:val="left" w:pos="1166"/>
        </w:tabs>
        <w:spacing w:before="137" w:line="360" w:lineRule="auto"/>
        <w:rPr>
          <w:sz w:val="24"/>
          <w:szCs w:val="24"/>
        </w:rPr>
      </w:pPr>
      <w:r>
        <w:rPr>
          <w:rFonts w:hint="eastAsia"/>
          <w:sz w:val="24"/>
          <w:szCs w:val="24"/>
        </w:rPr>
        <w:t>响应文件中的大写金额和小写金额不一致的，以大写金额为准；</w:t>
      </w:r>
    </w:p>
    <w:p w14:paraId="74E5DBD0">
      <w:pPr>
        <w:pStyle w:val="30"/>
        <w:numPr>
          <w:ilvl w:val="0"/>
          <w:numId w:val="6"/>
        </w:numPr>
        <w:tabs>
          <w:tab w:val="left" w:pos="1166"/>
        </w:tabs>
        <w:spacing w:before="137" w:line="360" w:lineRule="auto"/>
        <w:rPr>
          <w:sz w:val="24"/>
          <w:szCs w:val="24"/>
        </w:rPr>
      </w:pPr>
      <w:r>
        <w:rPr>
          <w:rFonts w:hint="eastAsia"/>
          <w:sz w:val="24"/>
          <w:szCs w:val="24"/>
        </w:rPr>
        <w:t>总价金额与单价金额不一致的，以单价金额为准，但单价金额小数点有明显错误的除外；</w:t>
      </w:r>
    </w:p>
    <w:p w14:paraId="55CD67A6">
      <w:pPr>
        <w:pStyle w:val="30"/>
        <w:numPr>
          <w:ilvl w:val="0"/>
          <w:numId w:val="6"/>
        </w:numPr>
        <w:tabs>
          <w:tab w:val="left" w:pos="1166"/>
        </w:tabs>
        <w:spacing w:before="137" w:line="360" w:lineRule="auto"/>
        <w:rPr>
          <w:sz w:val="24"/>
          <w:szCs w:val="24"/>
        </w:rPr>
      </w:pPr>
      <w:r>
        <w:rPr>
          <w:rFonts w:hint="eastAsia"/>
          <w:sz w:val="24"/>
          <w:szCs w:val="24"/>
        </w:rPr>
        <w:t>对不同文字文本响应文件的解释发生异议的，以中文文本为准。</w:t>
      </w:r>
    </w:p>
    <w:p w14:paraId="2527421C">
      <w:pPr>
        <w:pStyle w:val="30"/>
        <w:tabs>
          <w:tab w:val="left" w:pos="1167"/>
        </w:tabs>
        <w:spacing w:before="139" w:line="360" w:lineRule="auto"/>
        <w:ind w:left="0" w:right="221" w:firstLine="640"/>
        <w:rPr>
          <w:sz w:val="24"/>
          <w:szCs w:val="24"/>
        </w:rPr>
      </w:pPr>
      <w:r>
        <w:rPr>
          <w:rFonts w:hint="eastAsia"/>
          <w:sz w:val="24"/>
          <w:szCs w:val="24"/>
        </w:rPr>
        <w:t>2</w:t>
      </w:r>
      <w:r>
        <w:rPr>
          <w:rFonts w:hint="eastAsia"/>
          <w:sz w:val="24"/>
          <w:szCs w:val="24"/>
          <w:lang w:val="en-US" w:eastAsia="zh-CN"/>
        </w:rPr>
        <w:t>6</w:t>
      </w:r>
      <w:r>
        <w:rPr>
          <w:rFonts w:hint="eastAsia"/>
          <w:sz w:val="24"/>
          <w:szCs w:val="24"/>
        </w:rPr>
        <w:t>.2</w:t>
      </w:r>
      <w:r>
        <w:rPr>
          <w:rFonts w:hint="eastAsia"/>
          <w:sz w:val="24"/>
          <w:szCs w:val="24"/>
          <w:lang w:val="en-US"/>
        </w:rPr>
        <w:t xml:space="preserve"> </w:t>
      </w:r>
      <w:r>
        <w:rPr>
          <w:rFonts w:hint="eastAsia"/>
          <w:sz w:val="24"/>
          <w:szCs w:val="24"/>
        </w:rPr>
        <w:t>按上述修正错误的原则及方法调整或修正响应文件的报价，供应商同意后，调整后的报价对供应商起约束作用。如果供应商不接受修正后的报价，则其响应性文件将被拒绝。</w:t>
      </w:r>
    </w:p>
    <w:p w14:paraId="624399F7">
      <w:pPr>
        <w:tabs>
          <w:tab w:val="left" w:pos="540"/>
        </w:tabs>
        <w:spacing w:line="360" w:lineRule="auto"/>
        <w:ind w:firstLine="240" w:firstLineChars="100"/>
        <w:outlineLvl w:val="9"/>
        <w:rPr>
          <w:sz w:val="24"/>
          <w:szCs w:val="24"/>
        </w:rPr>
      </w:pPr>
      <w:bookmarkStart w:id="62" w:name="29.确定成交人"/>
      <w:bookmarkEnd w:id="62"/>
      <w:bookmarkStart w:id="63" w:name="_Toc25586"/>
      <w:r>
        <w:rPr>
          <w:rFonts w:hint="eastAsia"/>
          <w:sz w:val="24"/>
          <w:szCs w:val="24"/>
        </w:rPr>
        <w:t>2</w:t>
      </w:r>
      <w:r>
        <w:rPr>
          <w:rFonts w:hint="eastAsia"/>
          <w:sz w:val="24"/>
          <w:szCs w:val="24"/>
          <w:lang w:val="en-US" w:eastAsia="zh-CN"/>
        </w:rPr>
        <w:t>7</w:t>
      </w:r>
      <w:r>
        <w:rPr>
          <w:rFonts w:hint="eastAsia"/>
          <w:sz w:val="24"/>
          <w:szCs w:val="24"/>
        </w:rPr>
        <w:t>.</w:t>
      </w:r>
      <w:r>
        <w:rPr>
          <w:rFonts w:hint="eastAsia"/>
          <w:b/>
          <w:bCs/>
          <w:sz w:val="24"/>
          <w:szCs w:val="24"/>
        </w:rPr>
        <w:t>确定成交人</w:t>
      </w:r>
      <w:bookmarkEnd w:id="63"/>
    </w:p>
    <w:p w14:paraId="510284D5">
      <w:pPr>
        <w:pStyle w:val="6"/>
        <w:spacing w:before="139" w:line="360" w:lineRule="auto"/>
        <w:ind w:left="640"/>
        <w:rPr>
          <w:sz w:val="24"/>
          <w:szCs w:val="24"/>
        </w:rPr>
      </w:pPr>
      <w:r>
        <w:rPr>
          <w:rFonts w:hint="eastAsia"/>
          <w:sz w:val="24"/>
          <w:szCs w:val="24"/>
        </w:rPr>
        <w:t>采购小组向采购人提出书面协商情况记录，确定成交人。</w:t>
      </w:r>
    </w:p>
    <w:p w14:paraId="3EC34237">
      <w:pPr>
        <w:pStyle w:val="30"/>
        <w:spacing w:before="140" w:line="360" w:lineRule="auto"/>
        <w:ind w:left="2420" w:firstLine="1081" w:firstLineChars="450"/>
        <w:outlineLvl w:val="1"/>
        <w:rPr>
          <w:b/>
          <w:sz w:val="24"/>
          <w:szCs w:val="24"/>
        </w:rPr>
      </w:pPr>
      <w:bookmarkStart w:id="64" w:name="（六）合同的授予"/>
      <w:bookmarkEnd w:id="64"/>
      <w:bookmarkStart w:id="65" w:name="_Toc19685"/>
      <w:r>
        <w:rPr>
          <w:rFonts w:hint="eastAsia"/>
          <w:b/>
          <w:sz w:val="24"/>
          <w:szCs w:val="24"/>
          <w:lang w:val="en-US"/>
        </w:rPr>
        <w:t>（五</w:t>
      </w:r>
      <w:r>
        <w:rPr>
          <w:rFonts w:hint="eastAsia" w:eastAsia="宋体"/>
          <w:b/>
          <w:sz w:val="24"/>
          <w:szCs w:val="24"/>
          <w:lang w:val="en-US" w:eastAsia="zh-CN"/>
        </w:rPr>
        <w:t>）</w:t>
      </w:r>
      <w:r>
        <w:rPr>
          <w:rFonts w:hint="eastAsia"/>
          <w:b/>
          <w:sz w:val="24"/>
          <w:szCs w:val="24"/>
        </w:rPr>
        <w:t>合同的授予</w:t>
      </w:r>
      <w:bookmarkEnd w:id="65"/>
    </w:p>
    <w:p w14:paraId="2C1F14E7">
      <w:pPr>
        <w:tabs>
          <w:tab w:val="left" w:pos="540"/>
        </w:tabs>
        <w:spacing w:before="159" w:line="360" w:lineRule="auto"/>
        <w:ind w:firstLine="240" w:firstLineChars="100"/>
        <w:outlineLvl w:val="9"/>
        <w:rPr>
          <w:sz w:val="24"/>
          <w:szCs w:val="24"/>
        </w:rPr>
      </w:pPr>
      <w:bookmarkStart w:id="66" w:name="30.合同授予标准"/>
      <w:bookmarkEnd w:id="66"/>
      <w:bookmarkStart w:id="67" w:name="_Toc4914"/>
      <w:r>
        <w:rPr>
          <w:rFonts w:hint="eastAsia"/>
          <w:sz w:val="24"/>
          <w:szCs w:val="24"/>
          <w:lang w:val="en-US"/>
        </w:rPr>
        <w:t>2</w:t>
      </w:r>
      <w:r>
        <w:rPr>
          <w:rFonts w:hint="eastAsia"/>
          <w:sz w:val="24"/>
          <w:szCs w:val="24"/>
          <w:lang w:val="en-US" w:eastAsia="zh-CN"/>
        </w:rPr>
        <w:t>8</w:t>
      </w:r>
      <w:r>
        <w:rPr>
          <w:rFonts w:hint="eastAsia"/>
          <w:sz w:val="24"/>
          <w:szCs w:val="24"/>
        </w:rPr>
        <w:t>.</w:t>
      </w:r>
      <w:r>
        <w:rPr>
          <w:rFonts w:hint="eastAsia"/>
          <w:b/>
          <w:bCs/>
          <w:sz w:val="24"/>
          <w:szCs w:val="24"/>
        </w:rPr>
        <w:t>合同授予标准</w:t>
      </w:r>
      <w:bookmarkEnd w:id="67"/>
    </w:p>
    <w:p w14:paraId="61F96A6E">
      <w:pPr>
        <w:tabs>
          <w:tab w:val="left" w:pos="1167"/>
        </w:tabs>
        <w:spacing w:before="139" w:line="360" w:lineRule="auto"/>
        <w:ind w:firstLine="464" w:firstLineChars="200"/>
        <w:rPr>
          <w:sz w:val="24"/>
          <w:szCs w:val="24"/>
          <w:highlight w:val="none"/>
        </w:rPr>
      </w:pPr>
      <w:r>
        <w:rPr>
          <w:rFonts w:hint="eastAsia"/>
          <w:spacing w:val="-4"/>
          <w:sz w:val="24"/>
          <w:szCs w:val="24"/>
          <w:lang w:val="en-US" w:eastAsia="zh-CN"/>
        </w:rPr>
        <w:t>28</w:t>
      </w:r>
      <w:r>
        <w:rPr>
          <w:rFonts w:hint="eastAsia"/>
          <w:spacing w:val="-4"/>
          <w:sz w:val="24"/>
          <w:szCs w:val="24"/>
        </w:rPr>
        <w:t>.1</w:t>
      </w:r>
      <w:r>
        <w:rPr>
          <w:rFonts w:hint="eastAsia" w:eastAsia="宋体"/>
          <w:spacing w:val="-4"/>
          <w:sz w:val="24"/>
          <w:szCs w:val="24"/>
          <w:lang w:val="en-US" w:eastAsia="zh-CN"/>
        </w:rPr>
        <w:t xml:space="preserve"> </w:t>
      </w:r>
      <w:r>
        <w:rPr>
          <w:rFonts w:hint="eastAsia"/>
          <w:sz w:val="24"/>
          <w:szCs w:val="24"/>
          <w:highlight w:val="none"/>
        </w:rPr>
        <w:t>采购人将根据书面协商情况记录，确定成交人</w:t>
      </w:r>
      <w:r>
        <w:rPr>
          <w:rFonts w:hint="eastAsia"/>
          <w:spacing w:val="-4"/>
          <w:sz w:val="24"/>
          <w:szCs w:val="24"/>
          <w:highlight w:val="none"/>
          <w:lang w:val="en-US"/>
        </w:rPr>
        <w:t xml:space="preserve"> </w:t>
      </w:r>
      <w:r>
        <w:rPr>
          <w:rFonts w:hint="eastAsia"/>
          <w:spacing w:val="-8"/>
          <w:sz w:val="24"/>
          <w:szCs w:val="24"/>
          <w:highlight w:val="none"/>
        </w:rPr>
        <w:t>。</w:t>
      </w:r>
    </w:p>
    <w:p w14:paraId="094A4A9C">
      <w:pPr>
        <w:pStyle w:val="30"/>
        <w:tabs>
          <w:tab w:val="left" w:pos="1167"/>
        </w:tabs>
        <w:spacing w:before="139" w:line="360" w:lineRule="auto"/>
        <w:ind w:left="0" w:leftChars="0" w:right="170" w:rightChars="0" w:firstLine="480" w:firstLineChars="200"/>
        <w:rPr>
          <w:rFonts w:hint="eastAsia"/>
          <w:sz w:val="24"/>
          <w:szCs w:val="24"/>
          <w:highlight w:val="none"/>
        </w:rPr>
      </w:pPr>
      <w:r>
        <w:rPr>
          <w:rFonts w:hint="eastAsia"/>
          <w:sz w:val="24"/>
          <w:szCs w:val="24"/>
          <w:highlight w:val="none"/>
          <w:lang w:val="en-US" w:eastAsia="zh-CN"/>
        </w:rPr>
        <w:t>28</w:t>
      </w:r>
      <w:r>
        <w:rPr>
          <w:rFonts w:hint="eastAsia"/>
          <w:sz w:val="24"/>
          <w:szCs w:val="24"/>
          <w:highlight w:val="none"/>
        </w:rPr>
        <w:t>.2</w:t>
      </w:r>
      <w:r>
        <w:rPr>
          <w:rFonts w:hint="eastAsia"/>
          <w:sz w:val="24"/>
          <w:szCs w:val="24"/>
          <w:highlight w:val="none"/>
          <w:lang w:val="en-US"/>
        </w:rPr>
        <w:t xml:space="preserve"> </w:t>
      </w:r>
      <w:r>
        <w:rPr>
          <w:rFonts w:hint="eastAsia"/>
          <w:spacing w:val="-4"/>
          <w:sz w:val="24"/>
          <w:szCs w:val="24"/>
          <w:highlight w:val="none"/>
        </w:rPr>
        <w:t>本采购项目的合同将授予按本须知第</w:t>
      </w:r>
      <w:r>
        <w:rPr>
          <w:rFonts w:hint="eastAsia"/>
          <w:sz w:val="24"/>
          <w:szCs w:val="24"/>
          <w:highlight w:val="none"/>
        </w:rPr>
        <w:t>2</w:t>
      </w:r>
      <w:r>
        <w:rPr>
          <w:rFonts w:hint="eastAsia" w:eastAsia="宋体"/>
          <w:sz w:val="24"/>
          <w:szCs w:val="24"/>
          <w:highlight w:val="none"/>
          <w:lang w:val="en-US" w:eastAsia="zh-CN"/>
        </w:rPr>
        <w:t>7</w:t>
      </w:r>
      <w:r>
        <w:rPr>
          <w:rFonts w:hint="eastAsia"/>
          <w:spacing w:val="-8"/>
          <w:sz w:val="24"/>
          <w:szCs w:val="24"/>
          <w:highlight w:val="none"/>
        </w:rPr>
        <w:t>款所确定的成交供应商</w:t>
      </w:r>
      <w:r>
        <w:rPr>
          <w:rFonts w:hint="eastAsia"/>
          <w:sz w:val="24"/>
          <w:szCs w:val="24"/>
          <w:highlight w:val="none"/>
        </w:rPr>
        <w:t>。</w:t>
      </w:r>
      <w:bookmarkStart w:id="68" w:name="31.采购人更改采购货物数量和采购品种的权力"/>
      <w:bookmarkEnd w:id="68"/>
    </w:p>
    <w:p w14:paraId="6ADFCAB1">
      <w:pPr>
        <w:pStyle w:val="30"/>
        <w:tabs>
          <w:tab w:val="left" w:pos="1167"/>
        </w:tabs>
        <w:spacing w:before="139" w:line="360" w:lineRule="auto"/>
        <w:ind w:left="0" w:leftChars="0" w:right="3250" w:firstLine="240" w:firstLineChars="100"/>
        <w:rPr>
          <w:b/>
          <w:sz w:val="24"/>
          <w:szCs w:val="24"/>
        </w:rPr>
      </w:pPr>
      <w:r>
        <w:rPr>
          <w:rFonts w:hint="eastAsia"/>
          <w:b/>
          <w:sz w:val="24"/>
          <w:szCs w:val="24"/>
          <w:lang w:val="en-US" w:eastAsia="zh-CN"/>
        </w:rPr>
        <w:t>29</w:t>
      </w:r>
      <w:r>
        <w:rPr>
          <w:rFonts w:hint="eastAsia"/>
          <w:b/>
          <w:sz w:val="24"/>
          <w:szCs w:val="24"/>
        </w:rPr>
        <w:t>.采购人更改采购货物数量和采购品种的权力</w:t>
      </w:r>
    </w:p>
    <w:p w14:paraId="75074625">
      <w:pPr>
        <w:pStyle w:val="6"/>
        <w:spacing w:line="360" w:lineRule="auto"/>
        <w:ind w:left="220" w:right="220" w:firstLine="420"/>
        <w:rPr>
          <w:sz w:val="24"/>
          <w:szCs w:val="24"/>
        </w:rPr>
      </w:pPr>
      <w:r>
        <w:rPr>
          <w:rFonts w:hint="eastAsia"/>
          <w:sz w:val="24"/>
          <w:szCs w:val="24"/>
        </w:rPr>
        <w:t>采购人在授予合同时有权对本采购文件规定的服务期限予以增加或减少，但不得对服务费用单价</w:t>
      </w:r>
      <w:r>
        <w:rPr>
          <w:rFonts w:hint="eastAsia"/>
          <w:spacing w:val="-2"/>
          <w:sz w:val="24"/>
          <w:szCs w:val="24"/>
        </w:rPr>
        <w:t>或其他的条款和条件作出更改。</w:t>
      </w:r>
    </w:p>
    <w:p w14:paraId="59EAD220">
      <w:pPr>
        <w:tabs>
          <w:tab w:val="left" w:pos="540"/>
        </w:tabs>
        <w:spacing w:line="360" w:lineRule="auto"/>
        <w:ind w:firstLine="240" w:firstLineChars="100"/>
        <w:outlineLvl w:val="9"/>
        <w:rPr>
          <w:b/>
          <w:bCs/>
          <w:sz w:val="24"/>
          <w:szCs w:val="24"/>
        </w:rPr>
      </w:pPr>
      <w:bookmarkStart w:id="69" w:name="32.采购无效"/>
      <w:bookmarkEnd w:id="69"/>
      <w:bookmarkStart w:id="70" w:name="_Toc17768"/>
      <w:r>
        <w:rPr>
          <w:rFonts w:hint="eastAsia"/>
          <w:b/>
          <w:bCs/>
          <w:sz w:val="24"/>
          <w:szCs w:val="24"/>
          <w:lang w:val="en-US" w:eastAsia="zh-CN"/>
        </w:rPr>
        <w:t>30</w:t>
      </w:r>
      <w:r>
        <w:rPr>
          <w:rFonts w:hint="eastAsia"/>
          <w:b/>
          <w:bCs/>
          <w:sz w:val="24"/>
          <w:szCs w:val="24"/>
        </w:rPr>
        <w:t>.采购无效</w:t>
      </w:r>
      <w:bookmarkEnd w:id="70"/>
    </w:p>
    <w:p w14:paraId="3A3AD810">
      <w:pPr>
        <w:pStyle w:val="6"/>
        <w:spacing w:before="137" w:line="360" w:lineRule="auto"/>
        <w:ind w:left="220" w:right="218" w:firstLine="420"/>
        <w:rPr>
          <w:sz w:val="24"/>
          <w:szCs w:val="24"/>
        </w:rPr>
      </w:pPr>
      <w:r>
        <w:rPr>
          <w:rFonts w:hint="eastAsia"/>
          <w:sz w:val="24"/>
          <w:szCs w:val="24"/>
        </w:rPr>
        <w:t>若出现重大变故，采购任务取消或因情况变化，不再符合规定的单一来源采购方式的，采购人有</w:t>
      </w:r>
      <w:r>
        <w:rPr>
          <w:rFonts w:hint="eastAsia"/>
          <w:spacing w:val="-5"/>
          <w:sz w:val="24"/>
          <w:szCs w:val="24"/>
        </w:rPr>
        <w:t>权宣布本次采购无效，对受影响的供应商不承担任何责任。</w:t>
      </w:r>
    </w:p>
    <w:p w14:paraId="47412A18">
      <w:pPr>
        <w:tabs>
          <w:tab w:val="left" w:pos="540"/>
        </w:tabs>
        <w:spacing w:line="360" w:lineRule="auto"/>
        <w:ind w:firstLine="240" w:firstLineChars="100"/>
        <w:outlineLvl w:val="9"/>
        <w:rPr>
          <w:sz w:val="24"/>
          <w:szCs w:val="24"/>
        </w:rPr>
      </w:pPr>
      <w:bookmarkStart w:id="71" w:name="33.协商结果"/>
      <w:bookmarkEnd w:id="71"/>
      <w:bookmarkStart w:id="72" w:name="_Toc9432"/>
      <w:r>
        <w:rPr>
          <w:rFonts w:hint="eastAsia"/>
          <w:sz w:val="24"/>
          <w:szCs w:val="24"/>
          <w:lang w:val="en-US" w:eastAsia="zh-CN"/>
        </w:rPr>
        <w:t>31</w:t>
      </w:r>
      <w:r>
        <w:rPr>
          <w:rFonts w:hint="eastAsia"/>
          <w:sz w:val="24"/>
          <w:szCs w:val="24"/>
        </w:rPr>
        <w:t>.</w:t>
      </w:r>
      <w:r>
        <w:rPr>
          <w:rFonts w:hint="eastAsia"/>
          <w:b/>
          <w:bCs/>
          <w:sz w:val="24"/>
          <w:szCs w:val="24"/>
        </w:rPr>
        <w:t>协商结果</w:t>
      </w:r>
      <w:bookmarkEnd w:id="72"/>
    </w:p>
    <w:p w14:paraId="4CAD2245">
      <w:pPr>
        <w:spacing w:before="139" w:line="360" w:lineRule="auto"/>
        <w:ind w:left="439" w:leftChars="209" w:right="1850" w:rightChars="0" w:firstLine="240" w:firstLineChars="100"/>
        <w:rPr>
          <w:rFonts w:hint="eastAsia" w:eastAsia="宋体"/>
          <w:sz w:val="24"/>
          <w:szCs w:val="24"/>
          <w:lang w:eastAsia="zh-CN"/>
        </w:rPr>
      </w:pPr>
      <w:r>
        <w:rPr>
          <w:rFonts w:hint="eastAsia"/>
          <w:sz w:val="24"/>
          <w:szCs w:val="24"/>
        </w:rPr>
        <w:t>协商结束后，代理机构将协商情况记录报送采购人及监督部门备</w:t>
      </w:r>
      <w:bookmarkStart w:id="73" w:name="34.成交通知书"/>
      <w:bookmarkEnd w:id="73"/>
      <w:r>
        <w:rPr>
          <w:rFonts w:hint="eastAsia" w:eastAsia="宋体"/>
          <w:sz w:val="24"/>
          <w:szCs w:val="24"/>
          <w:lang w:eastAsia="zh-CN"/>
        </w:rPr>
        <w:t>案。</w:t>
      </w:r>
    </w:p>
    <w:p w14:paraId="65C484E3">
      <w:pPr>
        <w:spacing w:before="139" w:line="360" w:lineRule="auto"/>
        <w:ind w:left="450" w:leftChars="100" w:right="2370" w:hanging="240" w:hangingChars="100"/>
        <w:rPr>
          <w:b/>
          <w:sz w:val="24"/>
          <w:szCs w:val="24"/>
        </w:rPr>
      </w:pPr>
      <w:r>
        <w:rPr>
          <w:rFonts w:hint="eastAsia"/>
          <w:b/>
          <w:sz w:val="24"/>
          <w:szCs w:val="24"/>
          <w:lang w:val="en-US" w:eastAsia="zh-CN"/>
        </w:rPr>
        <w:t>32</w:t>
      </w:r>
      <w:r>
        <w:rPr>
          <w:rFonts w:hint="eastAsia"/>
          <w:b/>
          <w:sz w:val="24"/>
          <w:szCs w:val="24"/>
        </w:rPr>
        <w:t>.成交通知书</w:t>
      </w:r>
    </w:p>
    <w:p w14:paraId="27C14D39">
      <w:pPr>
        <w:tabs>
          <w:tab w:val="left" w:pos="1167"/>
        </w:tabs>
        <w:spacing w:line="360" w:lineRule="auto"/>
        <w:ind w:left="775" w:leftChars="369"/>
        <w:rPr>
          <w:rFonts w:hint="eastAsia"/>
          <w:sz w:val="24"/>
          <w:szCs w:val="24"/>
        </w:rPr>
      </w:pPr>
      <w:r>
        <w:rPr>
          <w:rFonts w:hint="eastAsia"/>
          <w:sz w:val="24"/>
          <w:szCs w:val="24"/>
          <w:lang w:val="en-US" w:eastAsia="zh-CN"/>
        </w:rPr>
        <w:t>32</w:t>
      </w:r>
      <w:r>
        <w:rPr>
          <w:rFonts w:hint="eastAsia"/>
          <w:sz w:val="24"/>
          <w:szCs w:val="24"/>
        </w:rPr>
        <w:t>.1</w:t>
      </w:r>
      <w:r>
        <w:rPr>
          <w:rFonts w:hint="eastAsia"/>
          <w:sz w:val="24"/>
          <w:szCs w:val="24"/>
          <w:lang w:val="en-US"/>
        </w:rPr>
        <w:t xml:space="preserve"> </w:t>
      </w:r>
      <w:r>
        <w:rPr>
          <w:rFonts w:hint="eastAsia"/>
          <w:sz w:val="24"/>
          <w:szCs w:val="24"/>
        </w:rPr>
        <w:t>采购小组经过谈判后，在保证项目质量和合理价格的基础上确定成交供应</w:t>
      </w:r>
      <w:r>
        <w:rPr>
          <w:rFonts w:hint="eastAsia" w:eastAsia="宋体"/>
          <w:sz w:val="24"/>
          <w:szCs w:val="24"/>
          <w:lang w:eastAsia="zh-CN"/>
        </w:rPr>
        <w:t>商</w:t>
      </w:r>
      <w:r>
        <w:rPr>
          <w:rFonts w:hint="eastAsia"/>
          <w:sz w:val="24"/>
          <w:szCs w:val="24"/>
        </w:rPr>
        <w:t>。</w:t>
      </w:r>
    </w:p>
    <w:p w14:paraId="69D7E97F">
      <w:pPr>
        <w:tabs>
          <w:tab w:val="left" w:pos="1167"/>
        </w:tabs>
        <w:spacing w:line="360" w:lineRule="auto"/>
        <w:ind w:left="775" w:leftChars="369"/>
        <w:rPr>
          <w:sz w:val="24"/>
          <w:szCs w:val="24"/>
        </w:rPr>
      </w:pPr>
      <w:r>
        <w:rPr>
          <w:rFonts w:hint="eastAsia"/>
          <w:sz w:val="24"/>
          <w:szCs w:val="24"/>
          <w:lang w:val="en-US" w:eastAsia="zh-CN"/>
        </w:rPr>
        <w:t>33</w:t>
      </w:r>
      <w:r>
        <w:rPr>
          <w:rFonts w:hint="eastAsia"/>
          <w:sz w:val="24"/>
          <w:szCs w:val="24"/>
        </w:rPr>
        <w:t>.2</w:t>
      </w:r>
      <w:r>
        <w:rPr>
          <w:rFonts w:hint="eastAsia"/>
          <w:sz w:val="24"/>
          <w:szCs w:val="24"/>
          <w:lang w:val="en-US"/>
        </w:rPr>
        <w:t xml:space="preserve"> </w:t>
      </w:r>
      <w:r>
        <w:rPr>
          <w:rFonts w:hint="eastAsia"/>
          <w:sz w:val="24"/>
          <w:szCs w:val="24"/>
        </w:rPr>
        <w:t>确定成交供应商后，采购人或采购代理机构应当在单一来源邀请函发布媒介上</w:t>
      </w:r>
    </w:p>
    <w:p w14:paraId="71B69C0C">
      <w:pPr>
        <w:pStyle w:val="18"/>
        <w:ind w:left="134" w:leftChars="64" w:firstLine="120" w:firstLineChars="50"/>
        <w:rPr>
          <w:lang w:val="zh-CN" w:bidi="zh-CN"/>
        </w:rPr>
      </w:pPr>
      <w:r>
        <w:rPr>
          <w:rFonts w:hint="eastAsia"/>
          <w:lang w:val="zh-CN" w:bidi="zh-CN"/>
        </w:rPr>
        <w:t>发布成交公告，公告期为1个工作日；采购</w:t>
      </w:r>
      <w:r>
        <w:rPr>
          <w:rFonts w:hint="eastAsia"/>
          <w:sz w:val="24"/>
          <w:szCs w:val="24"/>
        </w:rPr>
        <w:t>代理机构</w:t>
      </w:r>
      <w:r>
        <w:rPr>
          <w:rFonts w:hint="eastAsia"/>
          <w:lang w:val="zh-CN" w:bidi="zh-CN"/>
        </w:rPr>
        <w:t>同时向成交供应商签发成交通知书。</w:t>
      </w:r>
    </w:p>
    <w:p w14:paraId="42B6BBD5">
      <w:pPr>
        <w:pStyle w:val="30"/>
        <w:tabs>
          <w:tab w:val="left" w:pos="1167"/>
        </w:tabs>
        <w:spacing w:line="360" w:lineRule="auto"/>
        <w:ind w:left="284" w:right="221" w:firstLine="480" w:firstLineChars="200"/>
        <w:rPr>
          <w:sz w:val="24"/>
          <w:szCs w:val="24"/>
        </w:rPr>
      </w:pPr>
      <w:r>
        <w:rPr>
          <w:rFonts w:hint="eastAsia"/>
          <w:sz w:val="24"/>
          <w:szCs w:val="24"/>
          <w:lang w:val="en-US" w:eastAsia="zh-CN"/>
        </w:rPr>
        <w:t>32</w:t>
      </w:r>
      <w:r>
        <w:rPr>
          <w:rFonts w:hint="eastAsia"/>
          <w:sz w:val="24"/>
          <w:szCs w:val="24"/>
        </w:rPr>
        <w:t>.3</w:t>
      </w:r>
      <w:r>
        <w:rPr>
          <w:rFonts w:hint="eastAsia"/>
          <w:sz w:val="24"/>
          <w:szCs w:val="24"/>
          <w:lang w:val="en-US"/>
        </w:rPr>
        <w:t xml:space="preserve"> </w:t>
      </w:r>
      <w:r>
        <w:rPr>
          <w:rFonts w:hint="eastAsia"/>
          <w:sz w:val="24"/>
          <w:szCs w:val="24"/>
        </w:rPr>
        <w:t>成交通知书对采购人和成交供应商都具有同等法律效力。成交通知书发出后，采购人改变成交结果的，或者成交供应商放弃成交的，应当承担相应法律责任。</w:t>
      </w:r>
    </w:p>
    <w:p w14:paraId="30387F93">
      <w:pPr>
        <w:pStyle w:val="30"/>
        <w:tabs>
          <w:tab w:val="left" w:pos="1167"/>
          <w:tab w:val="left" w:pos="6237"/>
        </w:tabs>
        <w:spacing w:before="100" w:line="360" w:lineRule="auto"/>
        <w:ind w:left="0" w:right="3534" w:firstLine="720" w:firstLineChars="300"/>
        <w:rPr>
          <w:rFonts w:hint="eastAsia" w:eastAsia="宋体"/>
          <w:sz w:val="24"/>
          <w:szCs w:val="24"/>
          <w:lang w:eastAsia="zh-CN"/>
        </w:rPr>
      </w:pPr>
      <w:r>
        <w:rPr>
          <w:rFonts w:hint="eastAsia"/>
          <w:sz w:val="24"/>
          <w:szCs w:val="24"/>
          <w:lang w:val="en-US" w:eastAsia="zh-CN"/>
        </w:rPr>
        <w:t>32</w:t>
      </w:r>
      <w:r>
        <w:rPr>
          <w:rFonts w:hint="eastAsia"/>
          <w:sz w:val="24"/>
          <w:szCs w:val="24"/>
        </w:rPr>
        <w:t>.4</w:t>
      </w:r>
      <w:r>
        <w:rPr>
          <w:rFonts w:hint="eastAsia"/>
          <w:sz w:val="24"/>
          <w:szCs w:val="24"/>
          <w:lang w:val="en-US"/>
        </w:rPr>
        <w:t xml:space="preserve"> </w:t>
      </w:r>
      <w:r>
        <w:rPr>
          <w:rFonts w:hint="eastAsia"/>
          <w:sz w:val="24"/>
          <w:szCs w:val="24"/>
        </w:rPr>
        <w:t>成交通知书将作为合同谈判和签订</w:t>
      </w:r>
      <w:bookmarkStart w:id="74" w:name="35.合同协议书的签订"/>
      <w:bookmarkEnd w:id="74"/>
      <w:r>
        <w:rPr>
          <w:rFonts w:hint="eastAsia"/>
          <w:sz w:val="24"/>
          <w:szCs w:val="24"/>
        </w:rPr>
        <w:t>的依据</w:t>
      </w:r>
      <w:r>
        <w:rPr>
          <w:rFonts w:hint="eastAsia" w:eastAsia="宋体"/>
          <w:sz w:val="24"/>
          <w:szCs w:val="24"/>
          <w:lang w:eastAsia="zh-CN"/>
        </w:rPr>
        <w:t>。</w:t>
      </w:r>
    </w:p>
    <w:p w14:paraId="130C75E6">
      <w:pPr>
        <w:tabs>
          <w:tab w:val="left" w:pos="709"/>
          <w:tab w:val="left" w:pos="1167"/>
          <w:tab w:val="left" w:pos="6237"/>
        </w:tabs>
        <w:spacing w:before="100" w:line="360" w:lineRule="auto"/>
        <w:ind w:right="3534" w:firstLine="480" w:firstLineChars="200"/>
        <w:rPr>
          <w:b/>
          <w:sz w:val="24"/>
          <w:szCs w:val="24"/>
        </w:rPr>
      </w:pPr>
      <w:r>
        <w:rPr>
          <w:rFonts w:hint="eastAsia"/>
          <w:b/>
          <w:sz w:val="24"/>
          <w:szCs w:val="24"/>
          <w:lang w:val="en-US" w:eastAsia="zh-CN"/>
        </w:rPr>
        <w:t>33</w:t>
      </w:r>
      <w:r>
        <w:rPr>
          <w:rFonts w:hint="eastAsia"/>
          <w:b/>
          <w:sz w:val="24"/>
          <w:szCs w:val="24"/>
        </w:rPr>
        <w:t>.合同协议书的签订</w:t>
      </w:r>
    </w:p>
    <w:p w14:paraId="6DB5C711">
      <w:pPr>
        <w:pStyle w:val="30"/>
        <w:tabs>
          <w:tab w:val="left" w:pos="1167"/>
        </w:tabs>
        <w:spacing w:line="360" w:lineRule="auto"/>
        <w:rPr>
          <w:sz w:val="24"/>
          <w:szCs w:val="24"/>
        </w:rPr>
      </w:pPr>
      <w:r>
        <w:rPr>
          <w:rFonts w:hint="eastAsia"/>
          <w:sz w:val="24"/>
          <w:szCs w:val="24"/>
          <w:lang w:val="en-US" w:eastAsia="zh-CN"/>
        </w:rPr>
        <w:t>33</w:t>
      </w:r>
      <w:r>
        <w:rPr>
          <w:rFonts w:hint="eastAsia"/>
          <w:sz w:val="24"/>
          <w:szCs w:val="24"/>
        </w:rPr>
        <w:t>.1签订合同后，采购人和成交供应商不得订立背离合同实质性内容的其他协议。</w:t>
      </w:r>
    </w:p>
    <w:p w14:paraId="6150BD74">
      <w:pPr>
        <w:pStyle w:val="30"/>
        <w:tabs>
          <w:tab w:val="left" w:pos="1167"/>
        </w:tabs>
        <w:spacing w:before="139" w:line="360" w:lineRule="auto"/>
        <w:ind w:right="116"/>
        <w:rPr>
          <w:sz w:val="24"/>
          <w:szCs w:val="24"/>
        </w:rPr>
      </w:pPr>
      <w:r>
        <w:rPr>
          <w:rFonts w:hint="eastAsia"/>
          <w:sz w:val="24"/>
          <w:szCs w:val="24"/>
          <w:lang w:val="en-US" w:eastAsia="zh-CN"/>
        </w:rPr>
        <w:t>33</w:t>
      </w:r>
      <w:r>
        <w:rPr>
          <w:rFonts w:hint="eastAsia"/>
          <w:sz w:val="24"/>
          <w:szCs w:val="24"/>
        </w:rPr>
        <w:t>.2成交供应商如不按成交通知书规定的时间内与采购人订立合同，则采购人将拒绝签订合同，</w:t>
      </w:r>
      <w:r>
        <w:rPr>
          <w:rFonts w:hint="eastAsia"/>
          <w:spacing w:val="-2"/>
          <w:sz w:val="24"/>
          <w:szCs w:val="24"/>
        </w:rPr>
        <w:t>给采购人造成的损失的，应当予以赔偿，同时依法承担相应法律责任。</w:t>
      </w:r>
    </w:p>
    <w:p w14:paraId="0D95D381">
      <w:pPr>
        <w:pStyle w:val="30"/>
        <w:tabs>
          <w:tab w:val="left" w:pos="709"/>
        </w:tabs>
        <w:spacing w:line="360" w:lineRule="auto"/>
        <w:rPr>
          <w:rFonts w:hint="eastAsia"/>
          <w:sz w:val="24"/>
          <w:szCs w:val="24"/>
        </w:rPr>
      </w:pPr>
      <w:r>
        <w:rPr>
          <w:rFonts w:hint="eastAsia"/>
          <w:sz w:val="24"/>
          <w:szCs w:val="24"/>
          <w:lang w:val="en-US" w:eastAsia="zh-CN"/>
        </w:rPr>
        <w:t>33</w:t>
      </w:r>
      <w:r>
        <w:rPr>
          <w:rFonts w:hint="eastAsia"/>
          <w:sz w:val="24"/>
          <w:szCs w:val="24"/>
        </w:rPr>
        <w:t>.3成交供应商应当按照合同约定履行义务，完成采购项目，不得将采购项目转让(转包)给他人。</w:t>
      </w:r>
    </w:p>
    <w:p w14:paraId="1E28A32E">
      <w:pPr>
        <w:pStyle w:val="30"/>
        <w:numPr>
          <w:ilvl w:val="0"/>
          <w:numId w:val="0"/>
        </w:numPr>
        <w:spacing w:before="141" w:line="360" w:lineRule="auto"/>
        <w:ind w:left="3300" w:leftChars="0"/>
        <w:outlineLvl w:val="1"/>
        <w:rPr>
          <w:b/>
          <w:sz w:val="24"/>
          <w:szCs w:val="24"/>
        </w:rPr>
      </w:pPr>
      <w:bookmarkStart w:id="75" w:name="（七）其他"/>
      <w:bookmarkEnd w:id="75"/>
      <w:bookmarkStart w:id="76" w:name="_Toc13228"/>
      <w:r>
        <w:rPr>
          <w:rFonts w:hint="eastAsia"/>
          <w:b/>
          <w:sz w:val="24"/>
          <w:szCs w:val="24"/>
          <w:lang w:eastAsia="zh-CN"/>
        </w:rPr>
        <w:t>（六）</w:t>
      </w:r>
      <w:r>
        <w:rPr>
          <w:rFonts w:hint="eastAsia"/>
          <w:b/>
          <w:sz w:val="24"/>
          <w:szCs w:val="24"/>
        </w:rPr>
        <w:t>其他</w:t>
      </w:r>
      <w:bookmarkEnd w:id="76"/>
    </w:p>
    <w:p w14:paraId="4878CB87">
      <w:pPr>
        <w:tabs>
          <w:tab w:val="left" w:pos="540"/>
        </w:tabs>
        <w:spacing w:before="156" w:line="360" w:lineRule="auto"/>
        <w:ind w:left="659"/>
        <w:outlineLvl w:val="9"/>
        <w:rPr>
          <w:b/>
          <w:bCs/>
          <w:sz w:val="24"/>
          <w:szCs w:val="24"/>
        </w:rPr>
      </w:pPr>
      <w:bookmarkStart w:id="77" w:name="36.未尽事宜"/>
      <w:bookmarkEnd w:id="77"/>
      <w:bookmarkStart w:id="78" w:name="_Toc17026"/>
      <w:r>
        <w:rPr>
          <w:rFonts w:hint="eastAsia"/>
          <w:b/>
          <w:bCs/>
          <w:sz w:val="24"/>
          <w:szCs w:val="24"/>
          <w:lang w:val="en-US" w:eastAsia="zh-CN"/>
        </w:rPr>
        <w:t>34</w:t>
      </w:r>
      <w:r>
        <w:rPr>
          <w:rFonts w:hint="eastAsia"/>
          <w:b/>
          <w:bCs/>
          <w:sz w:val="24"/>
          <w:szCs w:val="24"/>
        </w:rPr>
        <w:t>.未尽事宜</w:t>
      </w:r>
      <w:bookmarkEnd w:id="78"/>
    </w:p>
    <w:p w14:paraId="38E1DB15">
      <w:pPr>
        <w:pStyle w:val="6"/>
        <w:spacing w:before="142" w:line="360" w:lineRule="auto"/>
        <w:ind w:left="640"/>
        <w:rPr>
          <w:sz w:val="24"/>
          <w:szCs w:val="24"/>
        </w:rPr>
        <w:sectPr>
          <w:headerReference r:id="rId7" w:type="default"/>
          <w:footerReference r:id="rId8" w:type="default"/>
          <w:pgSz w:w="11910" w:h="16840"/>
          <w:pgMar w:top="1320" w:right="1140" w:bottom="1240" w:left="1360" w:header="878" w:footer="1122" w:gutter="0"/>
          <w:cols w:space="720" w:num="1"/>
        </w:sectPr>
      </w:pPr>
      <w:r>
        <w:rPr>
          <w:rFonts w:hint="eastAsia"/>
          <w:sz w:val="24"/>
          <w:szCs w:val="24"/>
        </w:rPr>
        <w:t>未尽事宜，按国家有关规定执行</w:t>
      </w:r>
    </w:p>
    <w:p w14:paraId="1554527B">
      <w:pPr>
        <w:bidi w:val="0"/>
        <w:rPr>
          <w:rFonts w:hint="eastAsia"/>
        </w:rPr>
      </w:pPr>
      <w:bookmarkStart w:id="79" w:name="第三章__项目说明及需求"/>
      <w:bookmarkEnd w:id="79"/>
      <w:bookmarkStart w:id="80" w:name="_Toc6916"/>
    </w:p>
    <w:p w14:paraId="6F553FCF">
      <w:pPr>
        <w:pStyle w:val="2"/>
        <w:pageBreakBefore w:val="0"/>
        <w:widowControl/>
        <w:tabs>
          <w:tab w:val="left" w:pos="1126"/>
        </w:tabs>
        <w:kinsoku w:val="0"/>
        <w:wordWrap/>
        <w:overflowPunct/>
        <w:topLinePunct w:val="0"/>
        <w:autoSpaceDE w:val="0"/>
        <w:autoSpaceDN w:val="0"/>
        <w:bidi w:val="0"/>
        <w:adjustRightInd w:val="0"/>
        <w:snapToGrid w:val="0"/>
        <w:spacing w:before="102" w:line="360" w:lineRule="auto"/>
        <w:jc w:val="center"/>
        <w:textAlignment w:val="baseline"/>
        <w:rPr>
          <w:rFonts w:hint="default" w:asciiTheme="minorEastAsia" w:hAnsiTheme="minorEastAsia" w:eastAsiaTheme="minorEastAsia" w:cstheme="minorEastAsia"/>
          <w:sz w:val="30"/>
          <w:szCs w:val="30"/>
          <w:lang w:val="en-US" w:eastAsia="zh-CN"/>
        </w:rPr>
      </w:pPr>
      <w:bookmarkStart w:id="81" w:name="_Toc13335"/>
      <w:r>
        <w:rPr>
          <w:rFonts w:hint="eastAsia" w:asciiTheme="minorEastAsia" w:hAnsiTheme="minorEastAsia" w:eastAsiaTheme="minorEastAsia" w:cstheme="minorEastAsia"/>
          <w:sz w:val="30"/>
          <w:szCs w:val="30"/>
        </w:rPr>
        <w:t>第三章</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 xml:space="preserve"> </w:t>
      </w:r>
      <w:bookmarkEnd w:id="80"/>
      <w:r>
        <w:rPr>
          <w:rFonts w:hint="eastAsia" w:asciiTheme="minorEastAsia" w:hAnsiTheme="minorEastAsia" w:eastAsiaTheme="minorEastAsia" w:cstheme="minorEastAsia"/>
          <w:sz w:val="30"/>
          <w:szCs w:val="30"/>
          <w:lang w:val="en-US" w:eastAsia="zh-CN"/>
        </w:rPr>
        <w:t>服务内容及要求</w:t>
      </w:r>
      <w:bookmarkEnd w:id="81"/>
    </w:p>
    <w:p w14:paraId="1E1C59FA">
      <w:pPr>
        <w:spacing w:before="205" w:line="360" w:lineRule="auto"/>
        <w:ind w:left="125" w:right="30" w:firstLine="437"/>
        <w:rPr>
          <w:rFonts w:hint="eastAsia" w:ascii="宋体" w:hAnsi="宋体" w:eastAsia="宋体" w:cs="宋体"/>
          <w:b/>
          <w:bCs/>
          <w:sz w:val="24"/>
          <w:szCs w:val="24"/>
          <w:lang w:eastAsia="zh-CN"/>
        </w:rPr>
      </w:pPr>
      <w:bookmarkStart w:id="82" w:name="高等教学质量监测数据平台"/>
      <w:bookmarkEnd w:id="82"/>
      <w:r>
        <w:rPr>
          <w:rFonts w:hint="eastAsia" w:ascii="宋体" w:hAnsi="宋体" w:eastAsia="宋体" w:cs="宋体"/>
          <w:b/>
          <w:bCs/>
          <w:sz w:val="24"/>
          <w:szCs w:val="24"/>
          <w:lang w:eastAsia="zh-CN"/>
        </w:rPr>
        <w:t>一、项目名称及概况</w:t>
      </w:r>
    </w:p>
    <w:p w14:paraId="29C597E2">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河南省教育厅2026年河南省中等职业教育学历认证服务项目：学历认证工作是维护国家学历证书权威性、严肃性的重要手段，是各级组织部门选拔聘用干部，各类用人单位选拔人才、职务晋升、职称评定等工作中开展学历审查的重要依据.</w:t>
      </w:r>
      <w:r>
        <w:rPr>
          <w:rFonts w:hint="eastAsia" w:ascii="宋体" w:hAnsi="宋体" w:eastAsia="宋体" w:cs="宋体"/>
          <w:b w:val="0"/>
          <w:bCs w:val="0"/>
          <w:sz w:val="24"/>
          <w:szCs w:val="24"/>
          <w:lang w:eastAsia="zh-CN"/>
        </w:rPr>
        <w:t>本项目为河南省中等职业教育相关业务平台年度运维服务项目，服务范围涵盖全省中职学籍备案、学历认证、招生录取，以及中高职实习备案、校企合作备案、社会公众信息查询等政务服务。</w:t>
      </w:r>
    </w:p>
    <w:p w14:paraId="064B93CD">
      <w:pPr>
        <w:spacing w:before="205" w:line="360" w:lineRule="auto"/>
        <w:ind w:left="125" w:right="30" w:firstLine="437"/>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二、技术要求（实质性要求，负偏离投标无效）</w:t>
      </w:r>
    </w:p>
    <w:p w14:paraId="500B81CE">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（1）提供认证办公场所，满足对外接待和业务人员的办公需要，并负责办公场所物业等费用；</w:t>
      </w:r>
    </w:p>
    <w:p w14:paraId="0B9E8ACC">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（2）提供不少于10名工作人员驻场进行认证服务，负责在线认证的受理、审核和网络、电话及现场的业务咨询等；</w:t>
      </w:r>
    </w:p>
    <w:p w14:paraId="2A98482B">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（3）提供7*24小时智能语音服务；</w:t>
      </w:r>
    </w:p>
    <w:p w14:paraId="65D14241">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（4）做好学历认证系统的运维服务，保证认证系统安全稳定运行，确保数据和信息安全；</w:t>
      </w:r>
    </w:p>
    <w:p w14:paraId="56DB84A5">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（5）做好与省政务服务网、教育厅网上便民服务大厅的对接工作，并保证推送数据安全；</w:t>
      </w:r>
    </w:p>
    <w:p w14:paraId="276BF823">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（6）基于中职学历认证系统，提供中职学籍备案子系统，做好全省400多所学校的学籍备案咨询、培训工作和运维服务；</w:t>
      </w:r>
    </w:p>
    <w:p w14:paraId="447C3B82">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Theme="minorEastAsia" w:hAnsiTheme="minorEastAsia" w:eastAsiaTheme="minorEastAsia" w:cstheme="minorEastAsia"/>
          <w:color w:val="auto"/>
          <w:sz w:val="28"/>
          <w:szCs w:val="28"/>
        </w:rPr>
      </w:pPr>
      <w:r>
        <w:rPr>
          <w:rFonts w:hint="eastAsia" w:ascii="宋体" w:hAnsi="宋体" w:eastAsia="宋体" w:cs="宋体"/>
          <w:b w:val="0"/>
          <w:bCs w:val="0"/>
          <w:sz w:val="24"/>
          <w:szCs w:val="24"/>
          <w:lang w:val="en-US" w:eastAsia="zh-CN"/>
        </w:rPr>
        <w:t>（7）其他交办的相关工作。</w:t>
      </w:r>
    </w:p>
    <w:p w14:paraId="0B45A8A1">
      <w:pPr>
        <w:spacing w:before="205" w:line="360" w:lineRule="auto"/>
        <w:ind w:left="125" w:right="30" w:firstLine="437"/>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三、商务要求（实质性要求，负偏离投标无效）</w:t>
      </w:r>
    </w:p>
    <w:p w14:paraId="71971A30">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1、服务期：1年。</w:t>
      </w:r>
    </w:p>
    <w:p w14:paraId="147F7491">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2、服务地点：采购人指定地点。</w:t>
      </w:r>
    </w:p>
    <w:p w14:paraId="09A00ACE">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w:t>
      </w:r>
      <w:r>
        <w:rPr>
          <w:rFonts w:hint="eastAsia" w:ascii="宋体" w:hAnsi="宋体" w:eastAsia="宋体" w:cs="宋体"/>
          <w:sz w:val="24"/>
          <w:szCs w:val="24"/>
        </w:rPr>
        <w:t>质量要求</w:t>
      </w:r>
      <w:r>
        <w:rPr>
          <w:rFonts w:hint="eastAsia" w:ascii="宋体" w:hAnsi="宋体" w:eastAsia="宋体" w:cs="宋体"/>
          <w:b w:val="0"/>
          <w:bCs w:val="0"/>
          <w:sz w:val="24"/>
          <w:szCs w:val="24"/>
          <w:lang w:val="en-US" w:eastAsia="zh-CN"/>
        </w:rPr>
        <w:t>：合格，满足采购人提出的技术标准及要求。</w:t>
      </w:r>
    </w:p>
    <w:p w14:paraId="7440FE69">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3、付款时间：甲方自本合同签订之日起1个月内向乙方支付合同金额60%的服务费用；其余40%费用在服务期满并通过验收后1个月内支付。</w:t>
      </w:r>
    </w:p>
    <w:p w14:paraId="7F7A6B1E">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4、售后服务：服务期内提供7×24小时电话服务，故障响应时间不超过30分钟，一般业务故障恢复时间不超过1个自然日。</w:t>
      </w:r>
    </w:p>
    <w:p w14:paraId="680970AB">
      <w:pPr>
        <w:pageBreakBefore w:val="0"/>
        <w:widowControl/>
        <w:kinsoku w:val="0"/>
        <w:wordWrap/>
        <w:overflowPunct/>
        <w:topLinePunct w:val="0"/>
        <w:autoSpaceDE w:val="0"/>
        <w:autoSpaceDN w:val="0"/>
        <w:bidi w:val="0"/>
        <w:adjustRightInd w:val="0"/>
        <w:snapToGrid w:val="0"/>
        <w:spacing w:before="205" w:line="360" w:lineRule="auto"/>
        <w:ind w:left="125" w:right="30" w:firstLine="437"/>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其他要求：根据河南省政务网投诉问题服务时间要求，中标通知书发出后，须在3日历天内学历认证、学籍、招生、实习、校企合作、政务网查询等系统部署完成，场地、人员、设备、系统能正常开展工作并解决投诉问题。</w:t>
      </w:r>
    </w:p>
    <w:p w14:paraId="7A45161F">
      <w:pPr>
        <w:spacing w:before="205" w:line="360" w:lineRule="auto"/>
        <w:ind w:left="125" w:right="30" w:firstLine="437"/>
        <w:rPr>
          <w:rFonts w:hint="eastAsia" w:ascii="宋体" w:hAnsi="宋体" w:eastAsia="宋体" w:cs="宋体"/>
          <w:b w:val="0"/>
          <w:bCs w:val="0"/>
          <w:sz w:val="24"/>
          <w:szCs w:val="24"/>
          <w:lang w:eastAsia="zh-CN"/>
        </w:rPr>
      </w:pPr>
    </w:p>
    <w:p w14:paraId="49B79D41">
      <w:pPr>
        <w:spacing w:before="205" w:line="360" w:lineRule="auto"/>
        <w:ind w:left="125" w:right="30" w:firstLine="437"/>
        <w:rPr>
          <w:rFonts w:hint="eastAsia" w:ascii="宋体" w:hAnsi="宋体" w:eastAsia="宋体" w:cs="宋体"/>
          <w:b w:val="0"/>
          <w:bCs w:val="0"/>
          <w:sz w:val="24"/>
          <w:szCs w:val="24"/>
          <w:lang w:eastAsia="zh-CN"/>
        </w:rPr>
      </w:pPr>
    </w:p>
    <w:p w14:paraId="7EC50B3D">
      <w:pPr>
        <w:spacing w:before="205" w:line="360" w:lineRule="auto"/>
        <w:ind w:left="125" w:right="30" w:firstLine="437"/>
        <w:rPr>
          <w:rFonts w:hint="eastAsia" w:ascii="宋体" w:hAnsi="宋体" w:eastAsia="宋体" w:cs="宋体"/>
          <w:b w:val="0"/>
          <w:bCs w:val="0"/>
          <w:sz w:val="24"/>
          <w:szCs w:val="24"/>
          <w:lang w:eastAsia="zh-CN"/>
        </w:rPr>
      </w:pPr>
    </w:p>
    <w:p w14:paraId="17CFD2E2">
      <w:pPr>
        <w:spacing w:before="205" w:line="360" w:lineRule="auto"/>
        <w:ind w:left="125" w:right="30" w:firstLine="437"/>
        <w:rPr>
          <w:rFonts w:hint="eastAsia" w:ascii="宋体" w:hAnsi="宋体" w:eastAsia="宋体" w:cs="宋体"/>
          <w:b w:val="0"/>
          <w:bCs w:val="0"/>
          <w:sz w:val="24"/>
          <w:szCs w:val="24"/>
          <w:lang w:eastAsia="zh-CN"/>
        </w:rPr>
      </w:pPr>
    </w:p>
    <w:p w14:paraId="27981C49">
      <w:pPr>
        <w:spacing w:before="205" w:line="360" w:lineRule="auto"/>
        <w:ind w:left="125" w:right="30" w:firstLine="437"/>
        <w:rPr>
          <w:rFonts w:hint="eastAsia" w:ascii="宋体" w:hAnsi="宋体" w:eastAsia="宋体" w:cs="宋体"/>
          <w:b w:val="0"/>
          <w:bCs w:val="0"/>
          <w:sz w:val="24"/>
          <w:szCs w:val="24"/>
          <w:lang w:eastAsia="zh-CN"/>
        </w:rPr>
      </w:pPr>
    </w:p>
    <w:p w14:paraId="72860F94">
      <w:pPr>
        <w:spacing w:before="205" w:line="360" w:lineRule="auto"/>
        <w:ind w:left="125" w:right="30" w:firstLine="437"/>
        <w:rPr>
          <w:rFonts w:hint="eastAsia" w:ascii="宋体" w:hAnsi="宋体" w:eastAsia="宋体" w:cs="宋体"/>
          <w:b w:val="0"/>
          <w:bCs w:val="0"/>
          <w:sz w:val="24"/>
          <w:szCs w:val="24"/>
          <w:lang w:eastAsia="zh-CN"/>
        </w:rPr>
      </w:pPr>
    </w:p>
    <w:p w14:paraId="3698DD43">
      <w:pPr>
        <w:spacing w:before="205" w:line="360" w:lineRule="auto"/>
        <w:ind w:left="125" w:right="30" w:firstLine="437"/>
        <w:rPr>
          <w:rFonts w:hint="eastAsia" w:ascii="宋体" w:hAnsi="宋体" w:eastAsia="宋体" w:cs="宋体"/>
          <w:b w:val="0"/>
          <w:bCs w:val="0"/>
          <w:sz w:val="24"/>
          <w:szCs w:val="24"/>
          <w:lang w:eastAsia="zh-CN"/>
        </w:rPr>
      </w:pPr>
    </w:p>
    <w:p w14:paraId="6B97A367">
      <w:pPr>
        <w:spacing w:before="205" w:line="360" w:lineRule="auto"/>
        <w:ind w:left="125" w:right="30" w:firstLine="437"/>
        <w:rPr>
          <w:rFonts w:hint="eastAsia" w:ascii="宋体" w:hAnsi="宋体" w:eastAsia="宋体" w:cs="宋体"/>
          <w:b w:val="0"/>
          <w:bCs w:val="0"/>
          <w:sz w:val="24"/>
          <w:szCs w:val="24"/>
          <w:lang w:eastAsia="zh-CN"/>
        </w:rPr>
      </w:pPr>
    </w:p>
    <w:p w14:paraId="757C6F7D">
      <w:pPr>
        <w:spacing w:before="205" w:line="360" w:lineRule="auto"/>
        <w:ind w:left="125" w:right="30" w:firstLine="437"/>
        <w:rPr>
          <w:rFonts w:hint="eastAsia" w:ascii="宋体" w:hAnsi="宋体" w:eastAsia="宋体" w:cs="宋体"/>
          <w:b w:val="0"/>
          <w:bCs w:val="0"/>
          <w:sz w:val="24"/>
          <w:szCs w:val="24"/>
          <w:lang w:eastAsia="zh-CN"/>
        </w:rPr>
      </w:pPr>
    </w:p>
    <w:p w14:paraId="75990A96">
      <w:pPr>
        <w:spacing w:before="205" w:line="360" w:lineRule="auto"/>
        <w:ind w:left="125" w:right="30" w:firstLine="437"/>
        <w:rPr>
          <w:rFonts w:hint="eastAsia" w:ascii="宋体" w:hAnsi="宋体" w:eastAsia="宋体" w:cs="宋体"/>
          <w:b w:val="0"/>
          <w:bCs w:val="0"/>
          <w:sz w:val="24"/>
          <w:szCs w:val="24"/>
          <w:lang w:eastAsia="zh-CN"/>
        </w:rPr>
      </w:pPr>
    </w:p>
    <w:p w14:paraId="2664851E">
      <w:pPr>
        <w:spacing w:before="205" w:line="360" w:lineRule="auto"/>
        <w:ind w:left="125" w:right="30" w:firstLine="437"/>
        <w:rPr>
          <w:rFonts w:hint="eastAsia" w:ascii="宋体" w:hAnsi="宋体" w:eastAsia="宋体" w:cs="宋体"/>
          <w:b w:val="0"/>
          <w:bCs w:val="0"/>
          <w:sz w:val="24"/>
          <w:szCs w:val="24"/>
          <w:lang w:eastAsia="zh-CN"/>
        </w:rPr>
      </w:pPr>
    </w:p>
    <w:p w14:paraId="6F2EB5C7">
      <w:pPr>
        <w:spacing w:before="205" w:line="360" w:lineRule="auto"/>
        <w:ind w:left="125" w:right="30" w:firstLine="437"/>
        <w:rPr>
          <w:rFonts w:hint="eastAsia" w:ascii="宋体" w:hAnsi="宋体" w:eastAsia="宋体" w:cs="宋体"/>
          <w:b w:val="0"/>
          <w:bCs w:val="0"/>
          <w:sz w:val="24"/>
          <w:szCs w:val="24"/>
          <w:lang w:eastAsia="zh-CN"/>
        </w:rPr>
      </w:pPr>
    </w:p>
    <w:p w14:paraId="1026F387">
      <w:pPr>
        <w:spacing w:before="205" w:line="360" w:lineRule="auto"/>
        <w:ind w:left="125" w:right="30" w:firstLine="437"/>
        <w:rPr>
          <w:rFonts w:hint="eastAsia" w:ascii="宋体" w:hAnsi="宋体" w:eastAsia="宋体" w:cs="宋体"/>
          <w:b w:val="0"/>
          <w:bCs w:val="0"/>
          <w:sz w:val="24"/>
          <w:szCs w:val="24"/>
          <w:lang w:eastAsia="zh-CN"/>
        </w:rPr>
      </w:pPr>
    </w:p>
    <w:p w14:paraId="38D1212F">
      <w:pPr>
        <w:spacing w:before="205" w:line="360" w:lineRule="auto"/>
        <w:ind w:left="125" w:right="30" w:firstLine="437"/>
        <w:rPr>
          <w:rFonts w:hint="eastAsia" w:ascii="宋体" w:hAnsi="宋体" w:eastAsia="宋体" w:cs="宋体"/>
          <w:b w:val="0"/>
          <w:bCs w:val="0"/>
          <w:sz w:val="24"/>
          <w:szCs w:val="24"/>
          <w:lang w:eastAsia="zh-CN"/>
        </w:rPr>
      </w:pPr>
    </w:p>
    <w:p w14:paraId="33637975">
      <w:pPr>
        <w:spacing w:before="205" w:line="360" w:lineRule="auto"/>
        <w:ind w:right="30"/>
        <w:rPr>
          <w:rFonts w:hint="eastAsia" w:ascii="宋体" w:hAnsi="宋体" w:eastAsia="宋体" w:cs="宋体"/>
          <w:b w:val="0"/>
          <w:bCs w:val="0"/>
          <w:sz w:val="24"/>
          <w:szCs w:val="24"/>
          <w:lang w:eastAsia="zh-CN"/>
        </w:rPr>
      </w:pPr>
    </w:p>
    <w:p w14:paraId="01F3F6B5">
      <w:pPr>
        <w:pStyle w:val="2"/>
        <w:numPr>
          <w:ilvl w:val="0"/>
          <w:numId w:val="7"/>
        </w:numPr>
        <w:bidi w:val="0"/>
        <w:jc w:val="center"/>
        <w:rPr>
          <w:sz w:val="30"/>
          <w:szCs w:val="30"/>
        </w:rPr>
      </w:pPr>
      <w:bookmarkStart w:id="83" w:name="_Toc9973"/>
      <w:r>
        <w:rPr>
          <w:rFonts w:hint="eastAsia" w:asciiTheme="minorEastAsia" w:hAnsiTheme="minorEastAsia" w:eastAsiaTheme="minorEastAsia" w:cstheme="minorEastAsia"/>
          <w:sz w:val="30"/>
          <w:szCs w:val="30"/>
          <w:highlight w:val="none"/>
          <w:lang w:val="en-US" w:eastAsia="zh-CN"/>
        </w:rPr>
        <w:t xml:space="preserve"> </w:t>
      </w:r>
      <w:bookmarkStart w:id="84" w:name="_Toc8082"/>
      <w:bookmarkStart w:id="85" w:name="_Toc583"/>
      <w:r>
        <w:rPr>
          <w:rFonts w:hint="eastAsia" w:asciiTheme="minorEastAsia" w:hAnsiTheme="minorEastAsia" w:eastAsiaTheme="minorEastAsia" w:cstheme="minorEastAsia"/>
          <w:sz w:val="30"/>
          <w:szCs w:val="30"/>
          <w:highlight w:val="none"/>
        </w:rPr>
        <w:t>合同条款及格式</w:t>
      </w:r>
      <w:bookmarkEnd w:id="83"/>
      <w:r>
        <w:rPr>
          <w:rFonts w:hint="eastAsia" w:asciiTheme="minorEastAsia" w:hAnsiTheme="minorEastAsia" w:eastAsiaTheme="minorEastAsia" w:cstheme="minorEastAsia"/>
          <w:sz w:val="30"/>
          <w:szCs w:val="30"/>
          <w:highlight w:val="none"/>
          <w:lang w:eastAsia="zh-CN"/>
        </w:rPr>
        <w:t>（范本）</w:t>
      </w:r>
      <w:bookmarkEnd w:id="84"/>
      <w:bookmarkEnd w:id="85"/>
    </w:p>
    <w:p w14:paraId="4046724D"/>
    <w:p w14:paraId="3F3162E5">
      <w:pPr>
        <w:ind w:firstLine="301" w:firstLineChars="100"/>
        <w:jc w:val="center"/>
        <w:rPr>
          <w:rFonts w:hint="eastAsia" w:eastAsia="宋体"/>
          <w:b/>
          <w:bCs/>
          <w:sz w:val="30"/>
          <w:szCs w:val="30"/>
          <w:lang w:eastAsia="zh-CN"/>
        </w:rPr>
      </w:pPr>
      <w:r>
        <w:rPr>
          <w:rFonts w:hint="eastAsia" w:ascii="宋体" w:hAnsi="宋体" w:eastAsia="宋体" w:cs="宋体"/>
          <w:b/>
          <w:bCs/>
          <w:sz w:val="30"/>
          <w:szCs w:val="30"/>
          <w:lang w:eastAsia="zh-CN"/>
        </w:rPr>
        <w:t>河南省教育厅2026年河南省中等职业教育学历认证服务项目</w:t>
      </w:r>
    </w:p>
    <w:p w14:paraId="38871875">
      <w:pPr>
        <w:tabs>
          <w:tab w:val="left" w:pos="6520"/>
        </w:tabs>
        <w:spacing w:before="184" w:line="367" w:lineRule="auto"/>
        <w:ind w:left="640" w:right="1680" w:rightChars="0" w:firstLine="960" w:firstLineChars="40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（以下为合同格式，具体条款以签订为准）</w:t>
      </w:r>
    </w:p>
    <w:p w14:paraId="6ED163B5">
      <w:pPr>
        <w:adjustRightInd w:val="0"/>
        <w:spacing w:line="276" w:lineRule="auto"/>
        <w:ind w:firstLine="560"/>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                           </w:t>
      </w:r>
      <w:r>
        <w:rPr>
          <w:rFonts w:hint="eastAsia" w:ascii="仿宋_GB2312" w:eastAsia="仿宋_GB2312"/>
          <w:sz w:val="28"/>
          <w:szCs w:val="28"/>
        </w:rPr>
        <w:t>项目编号：</w:t>
      </w:r>
      <w:r>
        <w:rPr>
          <w:rFonts w:hint="eastAsia" w:ascii="宋体" w:hAnsi="宋体" w:eastAsia="宋体" w:cs="宋体"/>
          <w:i w:val="0"/>
          <w:iCs w:val="0"/>
          <w:caps w:val="0"/>
          <w:color w:val="1F3149"/>
          <w:spacing w:val="0"/>
          <w:sz w:val="24"/>
          <w:szCs w:val="24"/>
          <w:shd w:val="clear" w:color="auto" w:fill="FFFFFF"/>
          <w:lang w:val="en-US" w:eastAsia="zh-CN"/>
        </w:rPr>
        <w:t xml:space="preserve"> </w:t>
      </w:r>
    </w:p>
    <w:p w14:paraId="1B344797">
      <w:pPr>
        <w:adjustRightInd w:val="0"/>
        <w:spacing w:line="276" w:lineRule="auto"/>
        <w:ind w:firstLine="560"/>
        <w:jc w:val="right"/>
        <w:rPr>
          <w:rFonts w:hint="eastAsia" w:ascii="仿宋_GB2312" w:eastAsia="仿宋_GB2312"/>
          <w:sz w:val="28"/>
          <w:szCs w:val="28"/>
          <w:lang w:eastAsia="zh-CN"/>
        </w:rPr>
      </w:pPr>
    </w:p>
    <w:p w14:paraId="03C453BF">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 xml:space="preserve">甲    方：河南省教育厅 </w:t>
      </w:r>
    </w:p>
    <w:p w14:paraId="5DF49EFF">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 xml:space="preserve">乙    方： </w:t>
      </w:r>
    </w:p>
    <w:p w14:paraId="0AB7A491">
      <w:pPr>
        <w:spacing w:line="560" w:lineRule="exact"/>
        <w:ind w:firstLine="480" w:firstLineChars="200"/>
        <w:jc w:val="left"/>
        <w:rPr>
          <w:rFonts w:hint="eastAsia"/>
          <w:sz w:val="24"/>
          <w:szCs w:val="24"/>
          <w:lang w:val="en-US" w:eastAsia="zh-CN"/>
        </w:rPr>
      </w:pPr>
      <w:r>
        <w:rPr>
          <w:rFonts w:hint="eastAsia" w:ascii="Arial" w:hAnsi="Arial" w:eastAsia="Arial" w:cs="Arial"/>
          <w:snapToGrid w:val="0"/>
          <w:color w:val="000000"/>
          <w:kern w:val="0"/>
          <w:sz w:val="24"/>
          <w:szCs w:val="24"/>
          <w:lang w:val="en-US" w:eastAsia="zh-CN"/>
        </w:rPr>
        <w:t>根据《中华人民共和国政府采购法》和《中华人民共和国民法典》等相关法律法规规定，甲乙双方在平等互利、友好协商的基础上，由乙方向甲方提供一年（  年  月 日至 年 月 日）的中等职业</w:t>
      </w:r>
      <w:r>
        <w:rPr>
          <w:rFonts w:hint="eastAsia"/>
          <w:sz w:val="24"/>
          <w:szCs w:val="24"/>
          <w:lang w:val="en-US" w:eastAsia="zh-CN"/>
        </w:rPr>
        <w:t>教育学历认证服务，现就相关事宜达成如下协议:</w:t>
      </w:r>
    </w:p>
    <w:p w14:paraId="7EF07F96">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第一条</w:t>
      </w:r>
      <w:r>
        <w:rPr>
          <w:rFonts w:hint="eastAsia" w:cs="Arial"/>
          <w:snapToGrid w:val="0"/>
          <w:color w:val="000000"/>
          <w:kern w:val="0"/>
          <w:sz w:val="24"/>
          <w:szCs w:val="24"/>
          <w:lang w:val="en-US" w:eastAsia="zh-CN"/>
        </w:rPr>
        <w:t xml:space="preserve">  </w:t>
      </w:r>
      <w:r>
        <w:rPr>
          <w:rFonts w:hint="eastAsia" w:ascii="Arial" w:hAnsi="Arial" w:eastAsia="Arial" w:cs="Arial"/>
          <w:snapToGrid w:val="0"/>
          <w:color w:val="000000"/>
          <w:kern w:val="0"/>
          <w:sz w:val="24"/>
          <w:szCs w:val="24"/>
          <w:lang w:val="en-US" w:eastAsia="zh-CN"/>
        </w:rPr>
        <w:t>服务内容</w:t>
      </w:r>
    </w:p>
    <w:p w14:paraId="4771E4E4">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1）提供认证办公场所，满足对外接待和业务人员的办公需要，并负责办公场所物业等费用；</w:t>
      </w:r>
    </w:p>
    <w:p w14:paraId="6F3833E4">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2）提供不少于10名工作人员驻场进行认证服务，负责在线认证的受理、审核和网络、电话及现场的业务咨询等；</w:t>
      </w:r>
    </w:p>
    <w:p w14:paraId="236F88B8">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3）提供7*24小时智能语音服务；</w:t>
      </w:r>
    </w:p>
    <w:p w14:paraId="4EF098F2">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4）做好学历认证系统的运维服务，保证认证系统安全稳定运行，确保数据和信息安全；</w:t>
      </w:r>
    </w:p>
    <w:p w14:paraId="4C26D7C4">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5）做好与省政务服务网、教育厅网上便民服务大厅的对接工作，并保证推送数据安全；</w:t>
      </w:r>
    </w:p>
    <w:p w14:paraId="5271B6D3">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6）基于中职学历认证系统，提供中职学籍备案子系统，做好全省400多所学校的学籍备案咨询、培训工作和运维服务；</w:t>
      </w:r>
    </w:p>
    <w:p w14:paraId="03C2EDA3">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7）基其他交办的相关工作；</w:t>
      </w:r>
    </w:p>
    <w:p w14:paraId="0AEC2284">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第二条</w:t>
      </w:r>
      <w:r>
        <w:rPr>
          <w:rFonts w:hint="eastAsia" w:cs="Arial"/>
          <w:snapToGrid w:val="0"/>
          <w:color w:val="000000"/>
          <w:kern w:val="0"/>
          <w:sz w:val="24"/>
          <w:szCs w:val="24"/>
          <w:lang w:val="en-US" w:eastAsia="zh-CN"/>
        </w:rPr>
        <w:t xml:space="preserve">  </w:t>
      </w:r>
      <w:r>
        <w:rPr>
          <w:rFonts w:hint="eastAsia" w:ascii="Arial" w:hAnsi="Arial" w:eastAsia="Arial" w:cs="Arial"/>
          <w:snapToGrid w:val="0"/>
          <w:color w:val="000000"/>
          <w:kern w:val="0"/>
          <w:sz w:val="24"/>
          <w:szCs w:val="24"/>
          <w:lang w:val="en-US" w:eastAsia="zh-CN"/>
        </w:rPr>
        <w:t>服务费用</w:t>
      </w:r>
    </w:p>
    <w:p w14:paraId="5C12C4E0">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1．甲方一次向乙方支付一年的中等职业教育学历认证服务费用人民币元（大写：），甲方将服务费用以电汇方式支付至乙方下述银行账户中：</w:t>
      </w:r>
    </w:p>
    <w:p w14:paraId="5C710C50">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账户名称：</w:t>
      </w:r>
    </w:p>
    <w:p w14:paraId="74075EEF">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开户行：</w:t>
      </w:r>
    </w:p>
    <w:p w14:paraId="1FA51CB9">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账    号：</w:t>
      </w:r>
    </w:p>
    <w:p w14:paraId="5C6D753C">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2．甲方自本合同签订之日起1个月内向乙方支付合同金额60%的服务费用；其余40%费用在服务期满并通过验收后1个月内支付。。</w:t>
      </w:r>
    </w:p>
    <w:p w14:paraId="20C27F20">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第三条双方权利和义务</w:t>
      </w:r>
    </w:p>
    <w:p w14:paraId="7CB05D52">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1．甲方权利和义务</w:t>
      </w:r>
    </w:p>
    <w:p w14:paraId="75E3DE00">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highlight w:val="none"/>
          <w:lang w:val="en-US" w:eastAsia="zh-CN"/>
        </w:rPr>
        <w:t>（1）甲</w:t>
      </w:r>
      <w:r>
        <w:rPr>
          <w:rFonts w:hint="eastAsia" w:ascii="Arial" w:hAnsi="Arial" w:eastAsia="Arial" w:cs="Arial"/>
          <w:snapToGrid w:val="0"/>
          <w:color w:val="000000"/>
          <w:kern w:val="0"/>
          <w:sz w:val="24"/>
          <w:szCs w:val="24"/>
          <w:lang w:val="en-US" w:eastAsia="zh-CN"/>
        </w:rPr>
        <w:t>方制定认证标准和服务流程，监督服务的全过程，有权要求乙方更换工作人员；</w:t>
      </w:r>
    </w:p>
    <w:p w14:paraId="28DD1DA8">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w:t>
      </w:r>
      <w:r>
        <w:rPr>
          <w:rFonts w:hint="eastAsia" w:cs="Arial"/>
          <w:snapToGrid w:val="0"/>
          <w:color w:val="000000"/>
          <w:kern w:val="0"/>
          <w:sz w:val="24"/>
          <w:szCs w:val="24"/>
          <w:lang w:val="en-US" w:eastAsia="zh-CN"/>
        </w:rPr>
        <w:t>2</w:t>
      </w:r>
      <w:r>
        <w:rPr>
          <w:rFonts w:hint="eastAsia" w:ascii="Arial" w:hAnsi="Arial" w:eastAsia="Arial" w:cs="Arial"/>
          <w:snapToGrid w:val="0"/>
          <w:color w:val="000000"/>
          <w:kern w:val="0"/>
          <w:sz w:val="24"/>
          <w:szCs w:val="24"/>
          <w:lang w:val="en-US" w:eastAsia="zh-CN"/>
        </w:rPr>
        <w:t>）甲方有权对认证质量提出质疑，并要求乙方限期改正。</w:t>
      </w:r>
    </w:p>
    <w:p w14:paraId="72A752B3">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2．乙方权利和义务</w:t>
      </w:r>
    </w:p>
    <w:p w14:paraId="54CB575C">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（1）乙方提供办公场地和办公桌椅等，要能满足对外接待和业务人员的办公需要，并负责办公场所的装修费、物业管理费等费用；</w:t>
      </w:r>
    </w:p>
    <w:p w14:paraId="43878C5D">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（2）乙方组织人员及时有效完成学历认证服务，不得拷贝系统中的数据及资料，不得向任何其他第三方透漏或泄漏；</w:t>
      </w:r>
    </w:p>
    <w:p w14:paraId="633E4210">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（3）认证服务要遵守国家法律法规，遵守有关制度，服从甲方管理，确保工作安全。因乙方违反本合同约定，造成人身伤害、设备损坏的，由乙方承担赔偿责任；</w:t>
      </w:r>
    </w:p>
    <w:p w14:paraId="71E9C480">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（4）乙方代表甲方为认证群众提供优质、规范、高效、便捷的认证服务。如发生违反八项规定精神和廉洁自律相关规定事件，甲方向乙方追究责任，视情节轻重予以相应处罚；</w:t>
      </w:r>
    </w:p>
    <w:p w14:paraId="5885AFFB">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（5）建立学历认证服务工作记录，确保记录的完整、准确，并随时供甲方核查、确认；</w:t>
      </w:r>
    </w:p>
    <w:p w14:paraId="71DE0CC4">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（6）乙方应做好学历系统风险评估及应急预案，保证认证系统安全稳定运行并根据需要及时升级，确保认证数据安全。</w:t>
      </w:r>
    </w:p>
    <w:p w14:paraId="655EA705">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第四条  认证系统维护服务时限</w:t>
      </w:r>
    </w:p>
    <w:p w14:paraId="3FBCDA55">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1．服务期内，乙方提供每周7×24小时的电话支持服务；</w:t>
      </w:r>
    </w:p>
    <w:p w14:paraId="69F03B18">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 xml:space="preserve">2．响应时间如下： </w:t>
      </w:r>
    </w:p>
    <w:p w14:paraId="6E34277C">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响应时间&lt;30分钟，业务恢复时间&lt;一个工作日；</w:t>
      </w:r>
    </w:p>
    <w:p w14:paraId="7F0D9001">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服务期满后乙方承诺将派遣维护人员为甲方提供延续一年的数据和系统维护，费用由双方协商。</w:t>
      </w:r>
    </w:p>
    <w:p w14:paraId="0E6313B3">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第五条</w:t>
      </w:r>
      <w:r>
        <w:rPr>
          <w:rFonts w:hint="eastAsia" w:cs="Arial"/>
          <w:snapToGrid w:val="0"/>
          <w:color w:val="000000"/>
          <w:kern w:val="0"/>
          <w:sz w:val="24"/>
          <w:szCs w:val="24"/>
          <w:lang w:val="en-US" w:eastAsia="zh-CN"/>
        </w:rPr>
        <w:t xml:space="preserve">  </w:t>
      </w:r>
      <w:r>
        <w:rPr>
          <w:rFonts w:hint="eastAsia" w:ascii="Arial" w:hAnsi="Arial" w:eastAsia="Arial" w:cs="Arial"/>
          <w:snapToGrid w:val="0"/>
          <w:color w:val="000000"/>
          <w:kern w:val="0"/>
          <w:sz w:val="24"/>
          <w:szCs w:val="24"/>
          <w:lang w:val="en-US" w:eastAsia="zh-CN"/>
        </w:rPr>
        <w:t>违约责任</w:t>
      </w:r>
    </w:p>
    <w:p w14:paraId="1C2C8714">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1．除本合同另有约定外，任何一方不得单方面擅自解除合同；</w:t>
      </w:r>
    </w:p>
    <w:p w14:paraId="67285B75">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2．如超过协议规定的响应期限5天后乙方仍不能提供服务，则甲方有权解除本协议，而乙方须返还剩余服务期限内甲方已支付的款项和利息，并按照剩余资金的5%赔偿甲方损失；</w:t>
      </w:r>
    </w:p>
    <w:p w14:paraId="62279363">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3．如甲方不能按照约定时间支付本合同的服务费用，乙方有权按逾期款项部分，以每日0.05%的比例向甲方收取逾期付款的违约金，如逾期超过3个月，乙方有权停止服务。</w:t>
      </w:r>
    </w:p>
    <w:p w14:paraId="30765AA9">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第六条  争议的解决</w:t>
      </w:r>
    </w:p>
    <w:p w14:paraId="69FD02F6">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所有因执行本合同所发生的或与本合同有关的一切争议，双方应首先通过友好协商解决。如协商无果，可向人民法院提起诉讼。</w:t>
      </w:r>
    </w:p>
    <w:p w14:paraId="1BC56CAD">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第七条  生效及其他</w:t>
      </w:r>
    </w:p>
    <w:p w14:paraId="0BDC4344">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1.本合同经甲乙双方授权代表签字并加盖公章或合同专用章后生效。</w:t>
      </w:r>
    </w:p>
    <w:p w14:paraId="0FD44A9C">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2．本合同未尽事宜由甲乙双方协商决定，但对本合同的任何修改、变更或解除，应采用书面方式，并经双方法定代表人或授权代表签字并加盖公章或合同专用章，成为本合同的补充协议，与本合同具有同等法律效力。</w:t>
      </w:r>
    </w:p>
    <w:p w14:paraId="0EF71875">
      <w:pPr>
        <w:spacing w:line="560" w:lineRule="exact"/>
        <w:ind w:firstLine="480" w:firstLineChars="200"/>
        <w:jc w:val="left"/>
        <w:rPr>
          <w:rFonts w:hint="eastAsia" w:ascii="Arial" w:hAnsi="Arial" w:eastAsia="Arial" w:cs="Arial"/>
          <w:snapToGrid w:val="0"/>
          <w:color w:val="000000"/>
          <w:kern w:val="0"/>
          <w:sz w:val="24"/>
          <w:szCs w:val="24"/>
          <w:lang w:val="en-US" w:eastAsia="zh-CN"/>
        </w:rPr>
      </w:pPr>
      <w:r>
        <w:rPr>
          <w:rFonts w:hint="eastAsia" w:ascii="Arial" w:hAnsi="Arial" w:eastAsia="Arial" w:cs="Arial"/>
          <w:snapToGrid w:val="0"/>
          <w:color w:val="000000"/>
          <w:kern w:val="0"/>
          <w:sz w:val="24"/>
          <w:szCs w:val="24"/>
          <w:lang w:val="en-US" w:eastAsia="zh-CN"/>
        </w:rPr>
        <w:t>3．本合同一式四份，双方各执两份，具有同等法律效力。</w:t>
      </w:r>
    </w:p>
    <w:p w14:paraId="58824539">
      <w:pPr>
        <w:pStyle w:val="30"/>
        <w:tabs>
          <w:tab w:val="left" w:pos="1167"/>
        </w:tabs>
        <w:spacing w:line="360" w:lineRule="auto"/>
        <w:rPr>
          <w:rFonts w:hint="eastAsia"/>
          <w:sz w:val="24"/>
          <w:szCs w:val="24"/>
          <w:lang w:val="en-US" w:eastAsia="zh-CN"/>
        </w:rPr>
      </w:pPr>
    </w:p>
    <w:p w14:paraId="11724781">
      <w:pPr>
        <w:pStyle w:val="30"/>
        <w:tabs>
          <w:tab w:val="left" w:pos="1167"/>
        </w:tabs>
        <w:spacing w:line="360" w:lineRule="auto"/>
        <w:rPr>
          <w:rFonts w:hint="eastAsia"/>
          <w:sz w:val="24"/>
          <w:szCs w:val="24"/>
          <w:lang w:val="en-US" w:eastAsia="zh-CN"/>
        </w:rPr>
      </w:pPr>
    </w:p>
    <w:p w14:paraId="5F1AEA59">
      <w:pPr>
        <w:pStyle w:val="30"/>
        <w:tabs>
          <w:tab w:val="left" w:pos="1167"/>
        </w:tabs>
        <w:spacing w:line="360" w:lineRule="auto"/>
        <w:rPr>
          <w:rFonts w:hint="eastAsia"/>
          <w:sz w:val="24"/>
          <w:szCs w:val="24"/>
          <w:lang w:val="en-US" w:eastAsia="zh-CN"/>
        </w:rPr>
      </w:pPr>
    </w:p>
    <w:p w14:paraId="43ADD013">
      <w:pPr>
        <w:pStyle w:val="30"/>
        <w:tabs>
          <w:tab w:val="left" w:pos="1167"/>
        </w:tabs>
        <w:spacing w:line="360" w:lineRule="auto"/>
        <w:rPr>
          <w:rFonts w:hint="eastAsia"/>
          <w:sz w:val="24"/>
          <w:szCs w:val="24"/>
          <w:lang w:val="en-US" w:eastAsia="zh-CN"/>
        </w:rPr>
      </w:pPr>
      <w:r>
        <w:rPr>
          <w:rFonts w:hint="eastAsia"/>
          <w:sz w:val="24"/>
          <w:szCs w:val="24"/>
          <w:lang w:val="en-US" w:eastAsia="zh-CN"/>
        </w:rPr>
        <w:t>甲方：</w:t>
      </w:r>
    </w:p>
    <w:p w14:paraId="3784EC76">
      <w:pPr>
        <w:pStyle w:val="30"/>
        <w:tabs>
          <w:tab w:val="left" w:pos="1167"/>
        </w:tabs>
        <w:spacing w:line="360" w:lineRule="auto"/>
        <w:rPr>
          <w:rFonts w:hint="eastAsia"/>
          <w:sz w:val="24"/>
          <w:szCs w:val="24"/>
          <w:lang w:val="en-US" w:eastAsia="zh-CN"/>
        </w:rPr>
      </w:pPr>
      <w:r>
        <w:rPr>
          <w:rFonts w:hint="eastAsia"/>
          <w:sz w:val="24"/>
          <w:szCs w:val="24"/>
          <w:lang w:val="en-US" w:eastAsia="zh-CN"/>
        </w:rPr>
        <w:t>甲方授权代表签字：</w:t>
      </w:r>
    </w:p>
    <w:p w14:paraId="3FF3A6E2">
      <w:pPr>
        <w:pStyle w:val="30"/>
        <w:tabs>
          <w:tab w:val="left" w:pos="1167"/>
        </w:tabs>
        <w:spacing w:line="360" w:lineRule="auto"/>
        <w:rPr>
          <w:rFonts w:hint="eastAsia"/>
          <w:sz w:val="24"/>
          <w:szCs w:val="24"/>
          <w:lang w:val="en-US" w:eastAsia="zh-CN"/>
        </w:rPr>
      </w:pPr>
      <w:r>
        <w:rPr>
          <w:rFonts w:hint="eastAsia"/>
          <w:sz w:val="24"/>
          <w:szCs w:val="24"/>
          <w:lang w:val="en-US" w:eastAsia="zh-CN"/>
        </w:rPr>
        <w:t>签字日期：          年    月    日</w:t>
      </w:r>
    </w:p>
    <w:p w14:paraId="405EF299">
      <w:pPr>
        <w:pStyle w:val="30"/>
        <w:tabs>
          <w:tab w:val="left" w:pos="1167"/>
        </w:tabs>
        <w:spacing w:line="360" w:lineRule="auto"/>
        <w:rPr>
          <w:rFonts w:hint="eastAsia"/>
          <w:sz w:val="24"/>
          <w:szCs w:val="24"/>
          <w:lang w:val="en-US" w:eastAsia="zh-CN"/>
        </w:rPr>
      </w:pPr>
    </w:p>
    <w:p w14:paraId="03E742E0">
      <w:pPr>
        <w:pStyle w:val="30"/>
        <w:tabs>
          <w:tab w:val="left" w:pos="1167"/>
        </w:tabs>
        <w:spacing w:line="360" w:lineRule="auto"/>
        <w:rPr>
          <w:rFonts w:hint="eastAsia"/>
          <w:sz w:val="24"/>
          <w:szCs w:val="24"/>
          <w:lang w:val="en-US" w:eastAsia="zh-CN"/>
        </w:rPr>
      </w:pPr>
      <w:r>
        <w:rPr>
          <w:rFonts w:hint="eastAsia"/>
          <w:sz w:val="24"/>
          <w:szCs w:val="24"/>
          <w:lang w:val="en-US" w:eastAsia="zh-CN"/>
        </w:rPr>
        <w:t>乙方：</w:t>
      </w:r>
    </w:p>
    <w:p w14:paraId="247F538D">
      <w:pPr>
        <w:pStyle w:val="30"/>
        <w:tabs>
          <w:tab w:val="left" w:pos="1167"/>
        </w:tabs>
        <w:spacing w:line="360" w:lineRule="auto"/>
        <w:rPr>
          <w:rFonts w:hint="eastAsia"/>
          <w:sz w:val="24"/>
          <w:szCs w:val="24"/>
          <w:lang w:val="en-US" w:eastAsia="zh-CN"/>
        </w:rPr>
      </w:pPr>
      <w:r>
        <w:rPr>
          <w:rFonts w:hint="eastAsia"/>
          <w:sz w:val="24"/>
          <w:szCs w:val="24"/>
          <w:lang w:val="en-US" w:eastAsia="zh-CN"/>
        </w:rPr>
        <w:t>乙方授权代表签字：</w:t>
      </w:r>
    </w:p>
    <w:p w14:paraId="5DE14578">
      <w:pPr>
        <w:pStyle w:val="30"/>
        <w:tabs>
          <w:tab w:val="left" w:pos="1167"/>
        </w:tabs>
        <w:spacing w:line="360" w:lineRule="auto"/>
        <w:rPr>
          <w:rFonts w:hint="eastAsia"/>
          <w:sz w:val="24"/>
          <w:szCs w:val="24"/>
          <w:lang w:val="en-US" w:eastAsia="zh-CN"/>
        </w:rPr>
      </w:pPr>
      <w:r>
        <w:rPr>
          <w:rFonts w:hint="eastAsia"/>
          <w:sz w:val="24"/>
          <w:szCs w:val="24"/>
          <w:lang w:val="en-US" w:eastAsia="zh-CN"/>
        </w:rPr>
        <w:t>签字日期：          年    月    日</w:t>
      </w:r>
    </w:p>
    <w:p w14:paraId="67D35B90">
      <w:pPr>
        <w:pStyle w:val="18"/>
        <w:ind w:left="440" w:firstLine="480"/>
      </w:pPr>
    </w:p>
    <w:p w14:paraId="34906C89">
      <w:pPr>
        <w:pStyle w:val="6"/>
        <w:spacing w:line="410" w:lineRule="auto"/>
        <w:ind w:left="220" w:right="220" w:firstLine="420"/>
        <w:rPr>
          <w:rFonts w:asciiTheme="minorEastAsia" w:hAnsiTheme="minorEastAsia" w:eastAsiaTheme="minorEastAsia" w:cstheme="minorEastAsia"/>
          <w:sz w:val="24"/>
          <w:szCs w:val="24"/>
        </w:rPr>
      </w:pPr>
      <w:r>
        <w:rPr>
          <w:rFonts w:hint="eastAsia"/>
          <w:sz w:val="24"/>
          <w:szCs w:val="24"/>
        </w:rPr>
        <w:t>备注：下列与本次招标活动有关的文件及附件是本合同不可分割的组成部分，与本合同具有同等法律效</w:t>
      </w:r>
      <w:r>
        <w:rPr>
          <w:rFonts w:hint="eastAsia" w:asciiTheme="minorEastAsia" w:hAnsiTheme="minorEastAsia" w:eastAsiaTheme="minorEastAsia" w:cstheme="minorEastAsia"/>
          <w:spacing w:val="-2"/>
          <w:sz w:val="24"/>
          <w:szCs w:val="24"/>
        </w:rPr>
        <w:t>力，这些文件包括但不限于：</w:t>
      </w:r>
    </w:p>
    <w:p w14:paraId="7A832C46">
      <w:pPr>
        <w:ind w:firstLine="600" w:firstLineChars="250"/>
        <w:rPr>
          <w:sz w:val="24"/>
          <w:szCs w:val="24"/>
        </w:rPr>
      </w:pPr>
      <w:r>
        <w:rPr>
          <w:rFonts w:hint="eastAsia"/>
          <w:sz w:val="24"/>
          <w:szCs w:val="24"/>
        </w:rPr>
        <w:t>1.招标文件</w:t>
      </w:r>
    </w:p>
    <w:p w14:paraId="09DA0C2B">
      <w:pPr>
        <w:rPr>
          <w:sz w:val="24"/>
          <w:szCs w:val="24"/>
        </w:rPr>
      </w:pPr>
    </w:p>
    <w:p w14:paraId="5B295E7E">
      <w:pPr>
        <w:ind w:firstLine="600" w:firstLineChars="250"/>
        <w:rPr>
          <w:sz w:val="24"/>
          <w:szCs w:val="24"/>
        </w:rPr>
      </w:pPr>
      <w:r>
        <w:rPr>
          <w:rFonts w:hint="eastAsia"/>
          <w:sz w:val="24"/>
          <w:szCs w:val="24"/>
        </w:rPr>
        <w:t>2.投标文件</w:t>
      </w:r>
    </w:p>
    <w:p w14:paraId="5756569E">
      <w:pPr>
        <w:pStyle w:val="6"/>
        <w:rPr>
          <w:rFonts w:asciiTheme="minorEastAsia" w:hAnsiTheme="minorEastAsia" w:eastAsiaTheme="minorEastAsia" w:cstheme="minorEastAsia"/>
          <w:sz w:val="24"/>
          <w:szCs w:val="24"/>
        </w:rPr>
      </w:pPr>
    </w:p>
    <w:p w14:paraId="625A3AF3">
      <w:pPr>
        <w:tabs>
          <w:tab w:val="left" w:pos="567"/>
        </w:tabs>
        <w:ind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3.乙方在投标时的书面承诺</w:t>
      </w:r>
    </w:p>
    <w:p w14:paraId="5AA0C7A2">
      <w:pPr>
        <w:pStyle w:val="6"/>
        <w:tabs>
          <w:tab w:val="left" w:pos="567"/>
        </w:tabs>
        <w:spacing w:before="12"/>
        <w:ind w:left="12" w:leftChars="-129" w:hanging="283" w:hangingChars="118"/>
        <w:rPr>
          <w:rFonts w:asciiTheme="minorEastAsia" w:hAnsiTheme="minorEastAsia" w:eastAsiaTheme="minorEastAsia" w:cstheme="minorEastAsia"/>
          <w:sz w:val="24"/>
          <w:szCs w:val="24"/>
        </w:rPr>
      </w:pPr>
    </w:p>
    <w:p w14:paraId="5B286A06">
      <w:pPr>
        <w:pStyle w:val="30"/>
        <w:tabs>
          <w:tab w:val="left" w:pos="567"/>
        </w:tabs>
        <w:ind w:left="-61" w:leftChars="-29"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4.中标通知书</w:t>
      </w:r>
    </w:p>
    <w:p w14:paraId="12FE10F5">
      <w:pPr>
        <w:pStyle w:val="6"/>
        <w:tabs>
          <w:tab w:val="left" w:pos="567"/>
        </w:tabs>
        <w:spacing w:before="10"/>
        <w:ind w:left="12" w:leftChars="-129" w:hanging="283" w:hangingChars="118"/>
        <w:rPr>
          <w:rFonts w:asciiTheme="minorEastAsia" w:hAnsiTheme="minorEastAsia" w:eastAsiaTheme="minorEastAsia" w:cstheme="minorEastAsia"/>
          <w:sz w:val="24"/>
          <w:szCs w:val="24"/>
        </w:rPr>
      </w:pPr>
    </w:p>
    <w:p w14:paraId="626DB9D3">
      <w:pPr>
        <w:pStyle w:val="30"/>
        <w:tabs>
          <w:tab w:val="left" w:pos="567"/>
        </w:tabs>
        <w:ind w:left="-61" w:leftChars="-29"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5.合同补充条款或说明</w:t>
      </w:r>
    </w:p>
    <w:p w14:paraId="20665FD3">
      <w:pPr>
        <w:pStyle w:val="6"/>
        <w:tabs>
          <w:tab w:val="left" w:pos="567"/>
        </w:tabs>
        <w:ind w:left="12" w:leftChars="-129" w:hanging="283" w:hangingChars="118"/>
        <w:rPr>
          <w:rFonts w:asciiTheme="minorEastAsia" w:hAnsiTheme="minorEastAsia" w:eastAsiaTheme="minorEastAsia" w:cstheme="minorEastAsia"/>
          <w:sz w:val="24"/>
          <w:szCs w:val="24"/>
        </w:rPr>
      </w:pPr>
    </w:p>
    <w:p w14:paraId="3181F15A">
      <w:pPr>
        <w:pStyle w:val="30"/>
        <w:tabs>
          <w:tab w:val="left" w:pos="567"/>
        </w:tabs>
        <w:ind w:left="-61" w:leftChars="-29"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6.保密协议或条款</w:t>
      </w:r>
    </w:p>
    <w:p w14:paraId="32EDADD7">
      <w:pPr>
        <w:pStyle w:val="6"/>
        <w:tabs>
          <w:tab w:val="left" w:pos="567"/>
        </w:tabs>
        <w:spacing w:before="12"/>
        <w:ind w:left="12" w:leftChars="-129" w:hanging="283" w:hangingChars="118"/>
        <w:rPr>
          <w:rFonts w:asciiTheme="minorEastAsia" w:hAnsiTheme="minorEastAsia" w:eastAsiaTheme="minorEastAsia" w:cstheme="minorEastAsia"/>
          <w:sz w:val="24"/>
          <w:szCs w:val="24"/>
        </w:rPr>
      </w:pPr>
    </w:p>
    <w:p w14:paraId="4E552A71">
      <w:pPr>
        <w:pStyle w:val="30"/>
        <w:tabs>
          <w:tab w:val="left" w:pos="567"/>
        </w:tabs>
        <w:ind w:left="-61" w:leftChars="-29" w:firstLine="600" w:firstLineChars="2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7.相关附件</w:t>
      </w:r>
    </w:p>
    <w:p w14:paraId="52C51419">
      <w:pPr>
        <w:pStyle w:val="6"/>
        <w:spacing w:line="410" w:lineRule="auto"/>
        <w:ind w:left="220" w:right="220" w:firstLine="420"/>
        <w:rPr>
          <w:rFonts w:hint="eastAsia" w:ascii="Times New Roman" w:hAnsi="Times New Roman" w:eastAsia="宋体" w:cs="Times New Roman"/>
          <w:sz w:val="24"/>
          <w:szCs w:val="24"/>
        </w:rPr>
      </w:pPr>
    </w:p>
    <w:p w14:paraId="763C88B7">
      <w:pPr>
        <w:spacing w:line="219" w:lineRule="exact"/>
        <w:rPr>
          <w:rFonts w:asciiTheme="minorEastAsia" w:hAnsiTheme="minorEastAsia" w:eastAsiaTheme="minorEastAsia" w:cstheme="minorEastAsia"/>
          <w:sz w:val="24"/>
          <w:szCs w:val="24"/>
        </w:rPr>
        <w:sectPr>
          <w:headerReference r:id="rId9" w:type="default"/>
          <w:footerReference r:id="rId10" w:type="default"/>
          <w:pgSz w:w="11910" w:h="16840"/>
          <w:pgMar w:top="1320" w:right="1110" w:bottom="1020" w:left="1560" w:header="850" w:footer="1020" w:gutter="0"/>
          <w:cols w:space="720" w:num="1"/>
        </w:sectPr>
      </w:pPr>
    </w:p>
    <w:p w14:paraId="3572F847">
      <w:pPr>
        <w:pStyle w:val="6"/>
        <w:spacing w:before="3"/>
        <w:rPr>
          <w:rFonts w:asciiTheme="minorEastAsia" w:hAnsiTheme="minorEastAsia" w:eastAsiaTheme="minorEastAsia" w:cstheme="minorEastAsia"/>
          <w:sz w:val="24"/>
          <w:szCs w:val="24"/>
        </w:rPr>
      </w:pPr>
    </w:p>
    <w:p w14:paraId="1A308F2D">
      <w:pPr>
        <w:pStyle w:val="2"/>
        <w:tabs>
          <w:tab w:val="left" w:pos="1123"/>
        </w:tabs>
        <w:ind w:left="0"/>
        <w:jc w:val="center"/>
        <w:outlineLvl w:val="0"/>
        <w:rPr>
          <w:rFonts w:asciiTheme="minorEastAsia" w:hAnsiTheme="minorEastAsia" w:eastAsiaTheme="minorEastAsia" w:cstheme="minorEastAsia"/>
          <w:sz w:val="30"/>
          <w:szCs w:val="30"/>
        </w:rPr>
      </w:pPr>
      <w:bookmarkStart w:id="86" w:name="第五章__响应文件格式"/>
      <w:bookmarkEnd w:id="86"/>
      <w:bookmarkStart w:id="87" w:name="_Toc10245"/>
      <w:bookmarkStart w:id="88" w:name="_Toc8274"/>
      <w:r>
        <w:rPr>
          <w:rFonts w:hint="eastAsia" w:asciiTheme="minorEastAsia" w:hAnsiTheme="minorEastAsia" w:eastAsiaTheme="minorEastAsia" w:cstheme="minorEastAsia"/>
          <w:sz w:val="30"/>
          <w:szCs w:val="30"/>
        </w:rPr>
        <w:t>第五章</w:t>
      </w:r>
      <w:r>
        <w:rPr>
          <w:rFonts w:hint="eastAsia" w:asciiTheme="minorEastAsia" w:hAnsiTheme="minorEastAsia" w:eastAsiaTheme="minorEastAsia" w:cstheme="minorEastAsia"/>
          <w:sz w:val="30"/>
          <w:szCs w:val="30"/>
          <w:lang w:val="en-US" w:eastAsia="zh-CN"/>
        </w:rPr>
        <w:t xml:space="preserve"> </w:t>
      </w:r>
      <w:r>
        <w:rPr>
          <w:rFonts w:hint="eastAsia" w:asciiTheme="minorEastAsia" w:hAnsiTheme="minorEastAsia" w:eastAsiaTheme="minorEastAsia" w:cstheme="minorEastAsia"/>
          <w:sz w:val="30"/>
          <w:szCs w:val="30"/>
        </w:rPr>
        <w:t>响应文件格式</w:t>
      </w:r>
      <w:bookmarkEnd w:id="87"/>
      <w:bookmarkEnd w:id="88"/>
    </w:p>
    <w:p w14:paraId="4ABF8851">
      <w:pPr>
        <w:pStyle w:val="6"/>
        <w:rPr>
          <w:rFonts w:asciiTheme="minorEastAsia" w:hAnsiTheme="minorEastAsia" w:eastAsiaTheme="minorEastAsia" w:cstheme="minorEastAsia"/>
          <w:b/>
          <w:sz w:val="24"/>
          <w:szCs w:val="24"/>
        </w:rPr>
      </w:pPr>
    </w:p>
    <w:p w14:paraId="14542FDE">
      <w:pPr>
        <w:pStyle w:val="6"/>
        <w:jc w:val="center"/>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b/>
          <w:sz w:val="24"/>
          <w:szCs w:val="24"/>
          <w:lang w:val="en-US" w:eastAsia="zh-CN"/>
        </w:rPr>
        <w:t>正/副本</w:t>
      </w:r>
      <w:r>
        <w:rPr>
          <w:rFonts w:hint="eastAsia" w:asciiTheme="minorEastAsia" w:hAnsiTheme="minorEastAsia" w:eastAsiaTheme="minorEastAsia" w:cstheme="minorEastAsia"/>
          <w:b/>
          <w:sz w:val="24"/>
          <w:szCs w:val="24"/>
          <w:lang w:eastAsia="zh-CN"/>
        </w:rPr>
        <w:t>）</w:t>
      </w:r>
    </w:p>
    <w:p w14:paraId="78BBA6A6">
      <w:pPr>
        <w:pStyle w:val="6"/>
        <w:rPr>
          <w:rFonts w:asciiTheme="minorEastAsia" w:hAnsiTheme="minorEastAsia" w:eastAsiaTheme="minorEastAsia" w:cstheme="minorEastAsia"/>
          <w:b/>
          <w:sz w:val="24"/>
          <w:szCs w:val="24"/>
        </w:rPr>
      </w:pPr>
    </w:p>
    <w:p w14:paraId="4D17EBA3">
      <w:pPr>
        <w:pStyle w:val="6"/>
        <w:spacing w:before="8"/>
        <w:rPr>
          <w:rFonts w:asciiTheme="minorEastAsia" w:hAnsiTheme="minorEastAsia" w:eastAsiaTheme="minorEastAsia" w:cstheme="minorEastAsia"/>
          <w:b/>
          <w:sz w:val="24"/>
          <w:szCs w:val="24"/>
        </w:rPr>
      </w:pPr>
    </w:p>
    <w:p w14:paraId="0CB44B40">
      <w:pPr>
        <w:rPr>
          <w:rFonts w:asciiTheme="minorEastAsia" w:hAnsiTheme="minorEastAsia" w:eastAsiaTheme="minorEastAsia" w:cstheme="minorEastAsia"/>
          <w:sz w:val="24"/>
          <w:szCs w:val="24"/>
        </w:rPr>
        <w:sectPr>
          <w:headerReference r:id="rId11" w:type="default"/>
          <w:footerReference r:id="rId12" w:type="default"/>
          <w:pgSz w:w="11910" w:h="16840"/>
          <w:pgMar w:top="1380" w:right="1180" w:bottom="1320" w:left="1180" w:header="878" w:footer="1122" w:gutter="0"/>
          <w:cols w:space="720" w:num="1"/>
        </w:sectPr>
      </w:pPr>
    </w:p>
    <w:p w14:paraId="7E42A0CA">
      <w:pPr>
        <w:pStyle w:val="6"/>
        <w:spacing w:before="3"/>
        <w:rPr>
          <w:rFonts w:asciiTheme="minorEastAsia" w:hAnsiTheme="minorEastAsia" w:eastAsiaTheme="minorEastAsia" w:cstheme="minorEastAsia"/>
          <w:b/>
          <w:sz w:val="24"/>
          <w:szCs w:val="24"/>
        </w:rPr>
      </w:pPr>
    </w:p>
    <w:p w14:paraId="6BD1E6F3">
      <w:pPr>
        <w:bidi w:val="0"/>
        <w:ind w:right="-886" w:rightChars="-422" w:firstLine="1687" w:firstLineChars="7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b/>
          <w:sz w:val="24"/>
          <w:szCs w:val="24"/>
          <w:u w:val="single"/>
        </w:rPr>
        <w:tab/>
      </w:r>
      <w:bookmarkStart w:id="89" w:name="_Toc1671"/>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spacing w:val="-4"/>
          <w:sz w:val="24"/>
          <w:szCs w:val="24"/>
          <w:u w:val="single"/>
        </w:rPr>
        <w:t>(项目名称)</w:t>
      </w:r>
      <w:bookmarkEnd w:id="89"/>
    </w:p>
    <w:p w14:paraId="023CF0F1">
      <w:pPr>
        <w:spacing w:before="61"/>
        <w:ind w:left="1387"/>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br w:type="column"/>
      </w:r>
    </w:p>
    <w:p w14:paraId="2CEB5AD3">
      <w:pPr>
        <w:rPr>
          <w:rFonts w:asciiTheme="minorEastAsia" w:hAnsiTheme="minorEastAsia" w:eastAsiaTheme="minorEastAsia" w:cstheme="minorEastAsia"/>
          <w:sz w:val="24"/>
          <w:szCs w:val="24"/>
        </w:rPr>
        <w:sectPr>
          <w:type w:val="continuous"/>
          <w:pgSz w:w="11910" w:h="16840"/>
          <w:pgMar w:top="1580" w:right="1180" w:bottom="280" w:left="1180" w:header="720" w:footer="720" w:gutter="0"/>
          <w:cols w:equalWidth="0" w:num="2">
            <w:col w:w="6673" w:space="40"/>
            <w:col w:w="2837"/>
          </w:cols>
        </w:sectPr>
      </w:pPr>
    </w:p>
    <w:p w14:paraId="7A2ADA1A">
      <w:pPr>
        <w:pStyle w:val="6"/>
        <w:rPr>
          <w:rFonts w:asciiTheme="minorEastAsia" w:hAnsiTheme="minorEastAsia" w:eastAsiaTheme="minorEastAsia" w:cstheme="minorEastAsia"/>
          <w:b/>
          <w:sz w:val="24"/>
          <w:szCs w:val="24"/>
        </w:rPr>
      </w:pPr>
    </w:p>
    <w:p w14:paraId="300CF1CA">
      <w:pPr>
        <w:bidi w:val="0"/>
        <w:jc w:val="center"/>
        <w:rPr>
          <w:b/>
          <w:bCs/>
          <w:sz w:val="44"/>
          <w:szCs w:val="44"/>
        </w:rPr>
      </w:pPr>
      <w:r>
        <w:rPr>
          <w:rFonts w:hint="eastAsia"/>
          <w:b/>
          <w:bCs/>
          <w:sz w:val="44"/>
          <w:szCs w:val="44"/>
        </w:rPr>
        <w:t>单一来源采购响应文件</w:t>
      </w:r>
    </w:p>
    <w:p w14:paraId="5BE85649">
      <w:pPr>
        <w:spacing w:before="476"/>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采购项目编号：</w:t>
      </w:r>
    </w:p>
    <w:p w14:paraId="76A05995">
      <w:pPr>
        <w:pStyle w:val="6"/>
        <w:rPr>
          <w:rFonts w:asciiTheme="minorEastAsia" w:hAnsiTheme="minorEastAsia" w:eastAsiaTheme="minorEastAsia" w:cstheme="minorEastAsia"/>
          <w:b/>
          <w:sz w:val="24"/>
          <w:szCs w:val="24"/>
        </w:rPr>
      </w:pPr>
    </w:p>
    <w:p w14:paraId="35FFEF86">
      <w:pPr>
        <w:pStyle w:val="6"/>
        <w:rPr>
          <w:rFonts w:asciiTheme="minorEastAsia" w:hAnsiTheme="minorEastAsia" w:eastAsiaTheme="minorEastAsia" w:cstheme="minorEastAsia"/>
          <w:b/>
          <w:sz w:val="24"/>
          <w:szCs w:val="24"/>
        </w:rPr>
      </w:pPr>
    </w:p>
    <w:p w14:paraId="5F1D4239">
      <w:pPr>
        <w:pStyle w:val="6"/>
        <w:rPr>
          <w:rFonts w:asciiTheme="minorEastAsia" w:hAnsiTheme="minorEastAsia" w:eastAsiaTheme="minorEastAsia" w:cstheme="minorEastAsia"/>
          <w:b/>
          <w:sz w:val="24"/>
          <w:szCs w:val="24"/>
        </w:rPr>
      </w:pPr>
    </w:p>
    <w:p w14:paraId="2B7F4872">
      <w:pPr>
        <w:pStyle w:val="6"/>
        <w:rPr>
          <w:rFonts w:asciiTheme="minorEastAsia" w:hAnsiTheme="minorEastAsia" w:eastAsiaTheme="minorEastAsia" w:cstheme="minorEastAsia"/>
          <w:b/>
          <w:sz w:val="24"/>
          <w:szCs w:val="24"/>
        </w:rPr>
      </w:pPr>
    </w:p>
    <w:p w14:paraId="5F9B5844">
      <w:pPr>
        <w:pStyle w:val="6"/>
        <w:rPr>
          <w:rFonts w:asciiTheme="minorEastAsia" w:hAnsiTheme="minorEastAsia" w:eastAsiaTheme="minorEastAsia" w:cstheme="minorEastAsia"/>
          <w:b/>
          <w:sz w:val="24"/>
          <w:szCs w:val="24"/>
        </w:rPr>
      </w:pPr>
    </w:p>
    <w:p w14:paraId="4C59DBF4">
      <w:pPr>
        <w:pStyle w:val="6"/>
        <w:rPr>
          <w:rFonts w:asciiTheme="minorEastAsia" w:hAnsiTheme="minorEastAsia" w:eastAsiaTheme="minorEastAsia" w:cstheme="minorEastAsia"/>
          <w:b/>
          <w:sz w:val="24"/>
          <w:szCs w:val="24"/>
        </w:rPr>
      </w:pPr>
    </w:p>
    <w:p w14:paraId="36E4FAD9">
      <w:pPr>
        <w:pStyle w:val="6"/>
        <w:rPr>
          <w:rFonts w:asciiTheme="minorEastAsia" w:hAnsiTheme="minorEastAsia" w:eastAsiaTheme="minorEastAsia" w:cstheme="minorEastAsia"/>
          <w:b/>
          <w:sz w:val="24"/>
          <w:szCs w:val="24"/>
        </w:rPr>
      </w:pPr>
    </w:p>
    <w:p w14:paraId="03E458BF">
      <w:pPr>
        <w:pStyle w:val="6"/>
        <w:rPr>
          <w:rFonts w:asciiTheme="minorEastAsia" w:hAnsiTheme="minorEastAsia" w:eastAsiaTheme="minorEastAsia" w:cstheme="minorEastAsia"/>
          <w:b/>
          <w:sz w:val="24"/>
          <w:szCs w:val="24"/>
        </w:rPr>
      </w:pPr>
    </w:p>
    <w:p w14:paraId="133CA395">
      <w:pPr>
        <w:pStyle w:val="6"/>
        <w:rPr>
          <w:rFonts w:asciiTheme="minorEastAsia" w:hAnsiTheme="minorEastAsia" w:eastAsiaTheme="minorEastAsia" w:cstheme="minorEastAsia"/>
          <w:b/>
          <w:sz w:val="24"/>
          <w:szCs w:val="24"/>
        </w:rPr>
      </w:pPr>
    </w:p>
    <w:p w14:paraId="6DE52BEC">
      <w:pPr>
        <w:pStyle w:val="6"/>
        <w:rPr>
          <w:rFonts w:asciiTheme="minorEastAsia" w:hAnsiTheme="minorEastAsia" w:eastAsiaTheme="minorEastAsia" w:cstheme="minorEastAsia"/>
          <w:b/>
          <w:sz w:val="24"/>
          <w:szCs w:val="24"/>
        </w:rPr>
      </w:pPr>
    </w:p>
    <w:p w14:paraId="70C6E7BD">
      <w:pPr>
        <w:pStyle w:val="6"/>
        <w:rPr>
          <w:rFonts w:asciiTheme="minorEastAsia" w:hAnsiTheme="minorEastAsia" w:eastAsiaTheme="minorEastAsia" w:cstheme="minorEastAsia"/>
          <w:b/>
          <w:sz w:val="24"/>
          <w:szCs w:val="24"/>
        </w:rPr>
      </w:pPr>
    </w:p>
    <w:p w14:paraId="0E4B0E16">
      <w:pPr>
        <w:pStyle w:val="6"/>
        <w:rPr>
          <w:rFonts w:asciiTheme="minorEastAsia" w:hAnsiTheme="minorEastAsia" w:eastAsiaTheme="minorEastAsia" w:cstheme="minorEastAsia"/>
          <w:b/>
          <w:sz w:val="24"/>
          <w:szCs w:val="24"/>
        </w:rPr>
      </w:pPr>
    </w:p>
    <w:p w14:paraId="4190F10B">
      <w:pPr>
        <w:tabs>
          <w:tab w:val="left" w:pos="4116"/>
          <w:tab w:val="left" w:pos="6072"/>
          <w:tab w:val="left" w:pos="6675"/>
        </w:tabs>
        <w:spacing w:before="214" w:line="364" w:lineRule="auto"/>
        <w:ind w:left="1858" w:right="1666"/>
        <w:jc w:val="both"/>
        <w:outlineLvl w:val="9"/>
        <w:rPr>
          <w:rFonts w:hint="eastAsia" w:asciiTheme="minorEastAsia" w:hAnsiTheme="minorEastAsia" w:eastAsiaTheme="minorEastAsia" w:cstheme="minorEastAsia"/>
          <w:b/>
          <w:spacing w:val="-16"/>
          <w:sz w:val="24"/>
          <w:szCs w:val="24"/>
        </w:rPr>
      </w:pPr>
      <w:bookmarkStart w:id="90" w:name="_Toc29819"/>
      <w:r>
        <w:rPr>
          <w:rFonts w:hint="eastAsia" w:asciiTheme="minorEastAsia" w:hAnsiTheme="minorEastAsia" w:eastAsiaTheme="minorEastAsia" w:cstheme="minorEastAsia"/>
          <w:b/>
          <w:sz w:val="24"/>
          <w:szCs w:val="24"/>
        </w:rPr>
        <w:t>供 应</w:t>
      </w:r>
      <w:r>
        <w:rPr>
          <w:rFonts w:hint="eastAsia" w:asciiTheme="minorEastAsia" w:hAnsiTheme="minorEastAsia" w:eastAsiaTheme="minorEastAsia" w:cstheme="minorEastAsia"/>
          <w:b/>
          <w:spacing w:val="-2"/>
          <w:sz w:val="24"/>
          <w:szCs w:val="24"/>
        </w:rPr>
        <w:t xml:space="preserve"> </w:t>
      </w:r>
      <w:r>
        <w:rPr>
          <w:rFonts w:hint="eastAsia" w:asciiTheme="minorEastAsia" w:hAnsiTheme="minorEastAsia" w:eastAsiaTheme="minorEastAsia" w:cstheme="minorEastAsia"/>
          <w:b/>
          <w:sz w:val="24"/>
          <w:szCs w:val="24"/>
        </w:rPr>
        <w:t>商：</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b/>
          <w:sz w:val="24"/>
          <w:szCs w:val="24"/>
          <w:u w:val="single"/>
        </w:rPr>
        <w:tab/>
      </w:r>
      <w:r>
        <w:rPr>
          <w:rFonts w:hint="eastAsia" w:asciiTheme="minorEastAsia" w:hAnsiTheme="minorEastAsia" w:eastAsiaTheme="minorEastAsia" w:cstheme="minorEastAsia"/>
          <w:b/>
          <w:sz w:val="24"/>
          <w:szCs w:val="24"/>
          <w:u w:val="single"/>
        </w:rPr>
        <w:tab/>
      </w:r>
      <w:r>
        <w:rPr>
          <w:rFonts w:hint="eastAsia" w:asciiTheme="minorEastAsia" w:hAnsiTheme="minorEastAsia" w:eastAsiaTheme="minorEastAsia" w:cstheme="minorEastAsia"/>
          <w:b/>
          <w:sz w:val="24"/>
          <w:szCs w:val="24"/>
        </w:rPr>
        <w:t>（盖单位章</w:t>
      </w:r>
      <w:r>
        <w:rPr>
          <w:rFonts w:hint="eastAsia" w:asciiTheme="minorEastAsia" w:hAnsiTheme="minorEastAsia" w:eastAsiaTheme="minorEastAsia" w:cstheme="minorEastAsia"/>
          <w:b/>
          <w:spacing w:val="-16"/>
          <w:sz w:val="24"/>
          <w:szCs w:val="24"/>
        </w:rPr>
        <w:t>）</w:t>
      </w:r>
    </w:p>
    <w:p w14:paraId="5430C058">
      <w:pPr>
        <w:tabs>
          <w:tab w:val="left" w:pos="4116"/>
          <w:tab w:val="left" w:pos="6072"/>
          <w:tab w:val="left" w:pos="6675"/>
        </w:tabs>
        <w:spacing w:before="214" w:line="364" w:lineRule="auto"/>
        <w:ind w:left="1831" w:leftChars="872" w:right="1150" w:rightChars="0" w:firstLine="0" w:firstLineChars="0"/>
        <w:jc w:val="both"/>
        <w:outlineLvl w:val="9"/>
        <w:rPr>
          <w:rFonts w:hint="eastAsia" w:asciiTheme="minorEastAsia" w:hAnsiTheme="minorEastAsia" w:eastAsiaTheme="minorEastAsia" w:cstheme="minorEastAsia"/>
          <w:b/>
          <w:spacing w:val="-17"/>
          <w:sz w:val="24"/>
          <w:szCs w:val="24"/>
        </w:rPr>
      </w:pPr>
      <w:r>
        <w:rPr>
          <w:rFonts w:hint="eastAsia" w:asciiTheme="minorEastAsia" w:hAnsiTheme="minorEastAsia" w:eastAsiaTheme="minorEastAsia" w:cstheme="minorEastAsia"/>
          <w:b/>
          <w:sz w:val="24"/>
          <w:szCs w:val="24"/>
        </w:rPr>
        <w:t>法定代表人或其委托代理人：</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b/>
          <w:sz w:val="24"/>
          <w:szCs w:val="24"/>
          <w:u w:val="single"/>
        </w:rPr>
        <w:tab/>
      </w:r>
      <w:r>
        <w:rPr>
          <w:rFonts w:hint="eastAsia" w:asciiTheme="minorEastAsia" w:hAnsiTheme="minorEastAsia" w:eastAsiaTheme="minorEastAsia" w:cstheme="minorEastAsia"/>
          <w:b/>
          <w:sz w:val="24"/>
          <w:szCs w:val="24"/>
          <w:u w:val="single"/>
        </w:rPr>
        <w:tab/>
      </w:r>
      <w:r>
        <w:rPr>
          <w:rFonts w:hint="eastAsia" w:asciiTheme="minorEastAsia" w:hAnsiTheme="minorEastAsia" w:eastAsiaTheme="minorEastAsia" w:cstheme="minorEastAsia"/>
          <w:b/>
          <w:sz w:val="24"/>
          <w:szCs w:val="24"/>
        </w:rPr>
        <w:t>（签字</w:t>
      </w:r>
      <w:r>
        <w:rPr>
          <w:rFonts w:hint="eastAsia" w:asciiTheme="minorEastAsia" w:hAnsiTheme="minorEastAsia" w:eastAsiaTheme="minorEastAsia" w:cstheme="minorEastAsia"/>
          <w:b/>
          <w:sz w:val="24"/>
          <w:szCs w:val="24"/>
          <w:lang w:eastAsia="zh-CN"/>
        </w:rPr>
        <w:t>或盖章</w:t>
      </w:r>
      <w:r>
        <w:rPr>
          <w:rFonts w:hint="eastAsia" w:asciiTheme="minorEastAsia" w:hAnsiTheme="minorEastAsia" w:eastAsiaTheme="minorEastAsia" w:cstheme="minorEastAsia"/>
          <w:b/>
          <w:spacing w:val="-17"/>
          <w:sz w:val="24"/>
          <w:szCs w:val="24"/>
        </w:rPr>
        <w:t>）</w:t>
      </w:r>
    </w:p>
    <w:p w14:paraId="2A977938">
      <w:pPr>
        <w:tabs>
          <w:tab w:val="left" w:pos="4116"/>
          <w:tab w:val="left" w:pos="6072"/>
          <w:tab w:val="left" w:pos="6675"/>
        </w:tabs>
        <w:spacing w:before="214" w:line="364" w:lineRule="auto"/>
        <w:ind w:left="1831" w:leftChars="872" w:right="1666" w:firstLine="0" w:firstLineChars="0"/>
        <w:jc w:val="both"/>
        <w:outlineLvl w:val="9"/>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pacing w:val="-17"/>
          <w:sz w:val="24"/>
          <w:szCs w:val="24"/>
        </w:rPr>
        <w:t xml:space="preserve"> </w:t>
      </w:r>
      <w:r>
        <w:rPr>
          <w:rFonts w:hint="eastAsia" w:asciiTheme="minorEastAsia" w:hAnsiTheme="minorEastAsia" w:eastAsiaTheme="minorEastAsia" w:cstheme="minorEastAsia"/>
          <w:b/>
          <w:sz w:val="24"/>
          <w:szCs w:val="24"/>
        </w:rPr>
        <w:t>日期：</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sz w:val="24"/>
          <w:szCs w:val="24"/>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sz w:val="24"/>
          <w:szCs w:val="24"/>
        </w:rPr>
        <w:t>月</w:t>
      </w:r>
      <w:r>
        <w:rPr>
          <w:rFonts w:hint="eastAsia" w:asciiTheme="minorEastAsia" w:hAnsiTheme="minorEastAsia" w:eastAsiaTheme="minorEastAsia" w:cstheme="minorEastAsia"/>
          <w:b/>
          <w:spacing w:val="146"/>
          <w:sz w:val="24"/>
          <w:szCs w:val="24"/>
          <w:u w:val="single"/>
        </w:rPr>
        <w:t xml:space="preserve"> </w:t>
      </w:r>
      <w:r>
        <w:rPr>
          <w:rFonts w:hint="eastAsia" w:asciiTheme="minorEastAsia" w:hAnsiTheme="minorEastAsia" w:eastAsiaTheme="minorEastAsia" w:cstheme="minorEastAsia"/>
          <w:b/>
          <w:sz w:val="24"/>
          <w:szCs w:val="24"/>
        </w:rPr>
        <w:t>日</w:t>
      </w:r>
      <w:bookmarkEnd w:id="90"/>
    </w:p>
    <w:p w14:paraId="6C3063E5">
      <w:pPr>
        <w:spacing w:line="364" w:lineRule="auto"/>
        <w:jc w:val="both"/>
        <w:rPr>
          <w:rFonts w:asciiTheme="minorEastAsia" w:hAnsiTheme="minorEastAsia" w:eastAsiaTheme="minorEastAsia" w:cstheme="minorEastAsia"/>
          <w:sz w:val="24"/>
          <w:szCs w:val="24"/>
        </w:rPr>
        <w:sectPr>
          <w:type w:val="continuous"/>
          <w:pgSz w:w="11910" w:h="16840"/>
          <w:pgMar w:top="1580" w:right="1180" w:bottom="280" w:left="1180" w:header="720" w:footer="720" w:gutter="0"/>
          <w:cols w:space="720" w:num="1"/>
        </w:sectPr>
      </w:pPr>
    </w:p>
    <w:p w14:paraId="4A0BA7B4">
      <w:pPr>
        <w:spacing w:before="59"/>
        <w:ind w:left="0" w:right="1"/>
        <w:jc w:val="center"/>
        <w:outlineLvl w:val="9"/>
        <w:rPr>
          <w:rFonts w:asciiTheme="minorEastAsia" w:hAnsiTheme="minorEastAsia" w:eastAsiaTheme="minorEastAsia" w:cstheme="minorEastAsia"/>
          <w:sz w:val="24"/>
          <w:szCs w:val="24"/>
        </w:rPr>
      </w:pPr>
      <w:bookmarkStart w:id="91" w:name="_Toc9508"/>
      <w:r>
        <w:rPr>
          <w:rFonts w:hint="eastAsia" w:asciiTheme="minorEastAsia" w:hAnsiTheme="minorEastAsia" w:eastAsiaTheme="minorEastAsia" w:cstheme="minorEastAsia"/>
          <w:sz w:val="24"/>
          <w:szCs w:val="24"/>
        </w:rPr>
        <w:t>目 录</w:t>
      </w:r>
      <w:bookmarkEnd w:id="91"/>
    </w:p>
    <w:p w14:paraId="0DDA72AE">
      <w:pPr>
        <w:pStyle w:val="6"/>
        <w:rPr>
          <w:rFonts w:asciiTheme="minorEastAsia" w:hAnsiTheme="minorEastAsia" w:eastAsiaTheme="minorEastAsia" w:cstheme="minorEastAsia"/>
          <w:b/>
          <w:sz w:val="24"/>
          <w:szCs w:val="24"/>
        </w:rPr>
      </w:pPr>
    </w:p>
    <w:p w14:paraId="722483D5">
      <w:pPr>
        <w:pStyle w:val="6"/>
        <w:spacing w:before="11"/>
        <w:rPr>
          <w:rFonts w:asciiTheme="minorEastAsia" w:hAnsiTheme="minorEastAsia" w:eastAsiaTheme="minorEastAsia" w:cstheme="minorEastAsia"/>
          <w:b/>
          <w:sz w:val="24"/>
          <w:szCs w:val="24"/>
        </w:rPr>
      </w:pPr>
    </w:p>
    <w:p w14:paraId="14DAF715">
      <w:pPr>
        <w:pStyle w:val="6"/>
        <w:spacing w:before="1" w:line="360" w:lineRule="auto"/>
        <w:ind w:left="600"/>
        <w:rPr>
          <w:sz w:val="24"/>
          <w:szCs w:val="24"/>
        </w:rPr>
      </w:pPr>
      <w:r>
        <w:rPr>
          <w:rFonts w:hint="eastAsia"/>
          <w:sz w:val="24"/>
          <w:szCs w:val="24"/>
        </w:rPr>
        <w:t>一、报价函及报价函附录</w:t>
      </w:r>
    </w:p>
    <w:p w14:paraId="57FAD1D5">
      <w:pPr>
        <w:pStyle w:val="6"/>
        <w:spacing w:before="138" w:line="360" w:lineRule="auto"/>
        <w:ind w:left="601" w:right="3610"/>
        <w:rPr>
          <w:sz w:val="24"/>
          <w:szCs w:val="24"/>
        </w:rPr>
      </w:pPr>
      <w:r>
        <w:rPr>
          <w:rFonts w:hint="eastAsia"/>
          <w:sz w:val="24"/>
          <w:szCs w:val="24"/>
        </w:rPr>
        <w:t>二、法定代表人身份证明及法定代表人授权委托书</w:t>
      </w:r>
      <w:r>
        <w:rPr>
          <w:rFonts w:hint="eastAsia"/>
          <w:w w:val="95"/>
          <w:sz w:val="24"/>
          <w:szCs w:val="24"/>
        </w:rPr>
        <w:t xml:space="preserve"> </w:t>
      </w:r>
      <w:r>
        <w:rPr>
          <w:rFonts w:hint="eastAsia"/>
          <w:sz w:val="24"/>
          <w:szCs w:val="24"/>
        </w:rPr>
        <w:t>三、资格证明文件</w:t>
      </w:r>
    </w:p>
    <w:p w14:paraId="4E1BBDC6">
      <w:pPr>
        <w:pStyle w:val="6"/>
        <w:spacing w:line="360" w:lineRule="auto"/>
        <w:ind w:left="600" w:right="7282"/>
        <w:rPr>
          <w:rFonts w:hint="eastAsia"/>
          <w:sz w:val="24"/>
          <w:szCs w:val="24"/>
        </w:rPr>
      </w:pPr>
      <w:r>
        <w:rPr>
          <w:rFonts w:hint="eastAsia"/>
          <w:sz w:val="24"/>
          <w:szCs w:val="24"/>
        </w:rPr>
        <w:t>四、服务承诺</w:t>
      </w:r>
    </w:p>
    <w:p w14:paraId="19BB78D4">
      <w:pPr>
        <w:pStyle w:val="6"/>
        <w:tabs>
          <w:tab w:val="left" w:pos="1880"/>
          <w:tab w:val="left" w:pos="4200"/>
          <w:tab w:val="left" w:pos="4840"/>
        </w:tabs>
        <w:spacing w:line="360" w:lineRule="auto"/>
        <w:ind w:left="600" w:right="5130" w:rightChars="0"/>
        <w:rPr>
          <w:sz w:val="24"/>
          <w:szCs w:val="24"/>
        </w:rPr>
      </w:pPr>
      <w:r>
        <w:rPr>
          <w:rFonts w:hint="eastAsia"/>
          <w:sz w:val="24"/>
          <w:szCs w:val="24"/>
        </w:rPr>
        <w:t>五、技术部分</w:t>
      </w:r>
      <w:r>
        <w:rPr>
          <w:rFonts w:hint="eastAsia"/>
          <w:sz w:val="24"/>
          <w:szCs w:val="24"/>
          <w:lang w:eastAsia="zh-CN"/>
        </w:rPr>
        <w:t>（项目实施计划）</w:t>
      </w:r>
    </w:p>
    <w:p w14:paraId="77FF2DB3">
      <w:pPr>
        <w:pStyle w:val="6"/>
        <w:tabs>
          <w:tab w:val="left" w:pos="3119"/>
        </w:tabs>
        <w:spacing w:line="360" w:lineRule="auto"/>
        <w:ind w:left="600" w:right="6289"/>
        <w:rPr>
          <w:sz w:val="24"/>
          <w:szCs w:val="24"/>
        </w:rPr>
      </w:pPr>
      <w:r>
        <w:rPr>
          <w:rFonts w:hint="eastAsia"/>
          <w:sz w:val="24"/>
          <w:szCs w:val="24"/>
        </w:rPr>
        <w:t xml:space="preserve">六、供应商企业实力 </w:t>
      </w:r>
    </w:p>
    <w:p w14:paraId="43D23EDE">
      <w:pPr>
        <w:pStyle w:val="6"/>
        <w:tabs>
          <w:tab w:val="left" w:pos="3119"/>
        </w:tabs>
        <w:spacing w:line="360" w:lineRule="auto"/>
        <w:ind w:left="600" w:right="6289"/>
        <w:rPr>
          <w:spacing w:val="-2"/>
          <w:sz w:val="24"/>
          <w:szCs w:val="24"/>
        </w:rPr>
      </w:pPr>
      <w:r>
        <w:rPr>
          <w:rFonts w:hint="eastAsia"/>
          <w:spacing w:val="-2"/>
          <w:sz w:val="24"/>
          <w:szCs w:val="24"/>
        </w:rPr>
        <w:t>七、反商业贿赂承诺书</w:t>
      </w:r>
    </w:p>
    <w:p w14:paraId="6F27C564">
      <w:pPr>
        <w:pStyle w:val="6"/>
        <w:tabs>
          <w:tab w:val="left" w:pos="3119"/>
        </w:tabs>
        <w:spacing w:line="360" w:lineRule="auto"/>
        <w:ind w:left="600" w:right="6289"/>
        <w:rPr>
          <w:sz w:val="24"/>
          <w:szCs w:val="24"/>
        </w:rPr>
      </w:pPr>
      <w:r>
        <w:rPr>
          <w:rFonts w:hint="eastAsia"/>
          <w:sz w:val="24"/>
          <w:szCs w:val="24"/>
        </w:rPr>
        <w:t>八、响应承诺函</w:t>
      </w:r>
    </w:p>
    <w:p w14:paraId="7BDCAABD">
      <w:pPr>
        <w:pStyle w:val="6"/>
        <w:spacing w:line="360" w:lineRule="auto"/>
        <w:ind w:left="600"/>
        <w:rPr>
          <w:sz w:val="24"/>
          <w:szCs w:val="24"/>
        </w:rPr>
      </w:pPr>
      <w:r>
        <w:rPr>
          <w:rFonts w:hint="eastAsia"/>
          <w:sz w:val="24"/>
          <w:szCs w:val="24"/>
        </w:rPr>
        <w:t>九、供应商认为需提供其他材料</w:t>
      </w:r>
    </w:p>
    <w:p w14:paraId="6F0D1405">
      <w:pPr>
        <w:pStyle w:val="6"/>
        <w:spacing w:line="360" w:lineRule="auto"/>
        <w:ind w:left="600"/>
        <w:rPr>
          <w:rFonts w:hint="default" w:eastAsia="宋体"/>
          <w:sz w:val="24"/>
          <w:szCs w:val="24"/>
          <w:lang w:val="en-US" w:eastAsia="zh-CN"/>
        </w:rPr>
      </w:pPr>
      <w:r>
        <w:rPr>
          <w:rFonts w:hint="eastAsia" w:eastAsia="宋体"/>
          <w:sz w:val="24"/>
          <w:szCs w:val="24"/>
          <w:lang w:val="en-US" w:eastAsia="zh-CN"/>
        </w:rPr>
        <w:t>十</w:t>
      </w:r>
      <w:r>
        <w:rPr>
          <w:rFonts w:hint="eastAsia"/>
          <w:sz w:val="24"/>
          <w:szCs w:val="24"/>
        </w:rPr>
        <w:t>、</w:t>
      </w:r>
      <w:r>
        <w:rPr>
          <w:rFonts w:hint="eastAsia" w:eastAsia="宋体"/>
          <w:sz w:val="24"/>
          <w:szCs w:val="24"/>
          <w:lang w:val="en-US" w:eastAsia="zh-CN"/>
        </w:rPr>
        <w:t>中小微企业声明函</w:t>
      </w:r>
    </w:p>
    <w:p w14:paraId="53448931">
      <w:pPr>
        <w:pStyle w:val="6"/>
        <w:spacing w:line="360" w:lineRule="auto"/>
        <w:ind w:left="600"/>
        <w:rPr>
          <w:rFonts w:hint="eastAsia" w:eastAsia="宋体"/>
          <w:sz w:val="24"/>
          <w:szCs w:val="24"/>
          <w:lang w:val="en-US" w:eastAsia="zh-CN"/>
        </w:rPr>
      </w:pPr>
      <w:r>
        <w:rPr>
          <w:rFonts w:hint="eastAsia" w:eastAsia="宋体"/>
          <w:sz w:val="24"/>
          <w:szCs w:val="24"/>
          <w:lang w:val="en-US" w:eastAsia="zh-CN"/>
        </w:rPr>
        <w:t>十一</w:t>
      </w:r>
      <w:r>
        <w:rPr>
          <w:rFonts w:hint="eastAsia"/>
          <w:sz w:val="24"/>
          <w:szCs w:val="24"/>
        </w:rPr>
        <w:t>、</w:t>
      </w:r>
      <w:r>
        <w:rPr>
          <w:rFonts w:hint="eastAsia" w:eastAsia="宋体"/>
          <w:sz w:val="24"/>
          <w:szCs w:val="24"/>
          <w:lang w:val="en-US" w:eastAsia="zh-CN"/>
        </w:rPr>
        <w:t>残疾人福利企业声明函</w:t>
      </w:r>
    </w:p>
    <w:p w14:paraId="142B0685">
      <w:pPr>
        <w:pStyle w:val="6"/>
        <w:spacing w:line="360" w:lineRule="auto"/>
        <w:ind w:left="600"/>
        <w:rPr>
          <w:rFonts w:hint="default" w:eastAsia="宋体"/>
          <w:sz w:val="24"/>
          <w:szCs w:val="24"/>
          <w:lang w:val="en-US" w:eastAsia="zh-CN"/>
        </w:rPr>
      </w:pPr>
      <w:r>
        <w:rPr>
          <w:rFonts w:hint="eastAsia" w:eastAsia="宋体"/>
          <w:sz w:val="24"/>
          <w:szCs w:val="24"/>
          <w:lang w:val="en-US" w:eastAsia="zh-CN"/>
        </w:rPr>
        <w:t>十二</w:t>
      </w:r>
      <w:r>
        <w:rPr>
          <w:rFonts w:hint="eastAsia"/>
          <w:sz w:val="24"/>
          <w:szCs w:val="24"/>
        </w:rPr>
        <w:t>、</w:t>
      </w:r>
      <w:r>
        <w:rPr>
          <w:rFonts w:hint="eastAsia" w:eastAsia="宋体"/>
          <w:sz w:val="24"/>
          <w:szCs w:val="24"/>
          <w:lang w:val="en-US" w:eastAsia="zh-CN"/>
        </w:rPr>
        <w:t>监狱企业证明材料（如有）</w:t>
      </w:r>
    </w:p>
    <w:p w14:paraId="1FCBE5F0">
      <w:pPr>
        <w:rPr>
          <w:rFonts w:hint="default"/>
          <w:lang w:val="en-US" w:eastAsia="zh-CN"/>
        </w:rPr>
      </w:pPr>
    </w:p>
    <w:p w14:paraId="250C5858">
      <w:pPr>
        <w:spacing w:line="360" w:lineRule="auto"/>
        <w:rPr>
          <w:sz w:val="24"/>
          <w:szCs w:val="24"/>
        </w:rPr>
        <w:sectPr>
          <w:pgSz w:w="11910" w:h="16840"/>
          <w:pgMar w:top="1380" w:right="1180" w:bottom="1320" w:left="1180" w:header="878" w:footer="1122" w:gutter="0"/>
          <w:cols w:space="720" w:num="1"/>
        </w:sectPr>
      </w:pPr>
    </w:p>
    <w:p w14:paraId="08B36E07">
      <w:pPr>
        <w:spacing w:before="61"/>
        <w:ind w:left="7"/>
        <w:jc w:val="center"/>
        <w:outlineLvl w:val="1"/>
        <w:rPr>
          <w:rFonts w:asciiTheme="minorEastAsia" w:hAnsiTheme="minorEastAsia" w:eastAsiaTheme="minorEastAsia" w:cstheme="minorEastAsia"/>
          <w:b/>
          <w:sz w:val="24"/>
          <w:szCs w:val="24"/>
        </w:rPr>
      </w:pPr>
      <w:bookmarkStart w:id="92" w:name="一、报价函及报价函附录"/>
      <w:bookmarkEnd w:id="92"/>
      <w:bookmarkStart w:id="93" w:name="_Toc7881"/>
      <w:bookmarkStart w:id="94" w:name="_Toc1929"/>
      <w:r>
        <w:rPr>
          <w:rFonts w:hint="eastAsia" w:asciiTheme="minorEastAsia" w:hAnsiTheme="minorEastAsia" w:eastAsiaTheme="minorEastAsia" w:cstheme="minorEastAsia"/>
          <w:b/>
          <w:sz w:val="24"/>
          <w:szCs w:val="24"/>
        </w:rPr>
        <w:t>一、报价函及报价函附录</w:t>
      </w:r>
      <w:bookmarkEnd w:id="93"/>
      <w:bookmarkEnd w:id="94"/>
    </w:p>
    <w:p w14:paraId="6412D73E">
      <w:pPr>
        <w:pStyle w:val="4"/>
        <w:spacing w:before="159"/>
        <w:ind w:left="2"/>
        <w:jc w:val="center"/>
        <w:rPr>
          <w:rFonts w:asciiTheme="minorEastAsia" w:hAnsiTheme="minorEastAsia" w:eastAsiaTheme="minorEastAsia" w:cstheme="minorEastAsia"/>
          <w:sz w:val="24"/>
          <w:szCs w:val="24"/>
        </w:rPr>
      </w:pPr>
      <w:bookmarkStart w:id="95" w:name="_Toc23912"/>
      <w:r>
        <w:rPr>
          <w:rFonts w:hint="eastAsia" w:asciiTheme="minorEastAsia" w:hAnsiTheme="minorEastAsia" w:eastAsiaTheme="minorEastAsia" w:cstheme="minorEastAsia"/>
          <w:sz w:val="24"/>
          <w:szCs w:val="24"/>
        </w:rPr>
        <w:t>（一）报价函</w:t>
      </w:r>
      <w:bookmarkEnd w:id="95"/>
    </w:p>
    <w:p w14:paraId="6FA992D7">
      <w:pPr>
        <w:pStyle w:val="6"/>
        <w:spacing w:before="8"/>
        <w:rPr>
          <w:rFonts w:asciiTheme="minorEastAsia" w:hAnsiTheme="minorEastAsia" w:eastAsiaTheme="minorEastAsia" w:cstheme="minorEastAsia"/>
          <w:b/>
          <w:sz w:val="24"/>
          <w:szCs w:val="24"/>
        </w:rPr>
      </w:pPr>
    </w:p>
    <w:p w14:paraId="7E817802">
      <w:pPr>
        <w:pStyle w:val="6"/>
        <w:tabs>
          <w:tab w:val="left" w:pos="1651"/>
        </w:tabs>
        <w:spacing w:before="1" w:line="360" w:lineRule="auto"/>
        <w:ind w:left="600"/>
        <w:rPr>
          <w:sz w:val="24"/>
          <w:szCs w:val="24"/>
        </w:rPr>
      </w:pPr>
      <w:r>
        <w:rPr>
          <w:rFonts w:hint="eastAsia"/>
          <w:sz w:val="24"/>
          <w:szCs w:val="24"/>
        </w:rPr>
        <w:t>致：</w:t>
      </w:r>
      <w:r>
        <w:rPr>
          <w:rFonts w:hint="eastAsia"/>
          <w:sz w:val="24"/>
          <w:szCs w:val="24"/>
          <w:u w:val="single"/>
        </w:rPr>
        <w:t xml:space="preserve"> </w:t>
      </w:r>
      <w:r>
        <w:rPr>
          <w:rFonts w:hint="eastAsia"/>
          <w:sz w:val="24"/>
          <w:szCs w:val="24"/>
          <w:u w:val="single"/>
        </w:rPr>
        <w:tab/>
      </w:r>
      <w:r>
        <w:rPr>
          <w:rFonts w:hint="eastAsia"/>
          <w:sz w:val="24"/>
          <w:szCs w:val="24"/>
          <w:u w:val="single"/>
        </w:rPr>
        <w:t>（采购人）</w:t>
      </w:r>
    </w:p>
    <w:p w14:paraId="7B66306B">
      <w:pPr>
        <w:pStyle w:val="6"/>
        <w:tabs>
          <w:tab w:val="left" w:pos="2280"/>
          <w:tab w:val="left" w:pos="5115"/>
          <w:tab w:val="left" w:pos="7320"/>
        </w:tabs>
        <w:spacing w:before="139" w:line="360" w:lineRule="auto"/>
        <w:ind w:left="180" w:right="124" w:firstLine="420"/>
        <w:rPr>
          <w:sz w:val="24"/>
          <w:szCs w:val="24"/>
        </w:rPr>
      </w:pPr>
      <w:r>
        <w:rPr>
          <w:rFonts w:hint="eastAsia"/>
          <w:sz w:val="24"/>
          <w:szCs w:val="24"/>
        </w:rPr>
        <w:t>根据贵方的单一来源采购文件（招标编号：</w:t>
      </w:r>
      <w:r>
        <w:rPr>
          <w:rFonts w:hint="eastAsia"/>
          <w:sz w:val="24"/>
          <w:szCs w:val="24"/>
          <w:u w:val="single"/>
        </w:rPr>
        <w:t xml:space="preserve"> </w:t>
      </w:r>
      <w:r>
        <w:rPr>
          <w:rFonts w:hint="eastAsia"/>
          <w:sz w:val="24"/>
          <w:szCs w:val="24"/>
          <w:u w:val="single"/>
        </w:rPr>
        <w:tab/>
      </w:r>
      <w:r>
        <w:rPr>
          <w:rFonts w:hint="eastAsia"/>
          <w:sz w:val="24"/>
          <w:szCs w:val="24"/>
        </w:rPr>
        <w:t>）要求，签字代表</w:t>
      </w:r>
      <w:r>
        <w:rPr>
          <w:rFonts w:hint="eastAsia"/>
          <w:sz w:val="24"/>
          <w:szCs w:val="24"/>
          <w:u w:val="single"/>
        </w:rPr>
        <w:t xml:space="preserve"> </w:t>
      </w:r>
      <w:r>
        <w:rPr>
          <w:rFonts w:hint="eastAsia"/>
          <w:sz w:val="24"/>
          <w:szCs w:val="24"/>
          <w:u w:val="single"/>
        </w:rPr>
        <w:tab/>
      </w:r>
      <w:r>
        <w:rPr>
          <w:rFonts w:hint="eastAsia"/>
          <w:sz w:val="24"/>
          <w:szCs w:val="24"/>
          <w:u w:val="single"/>
        </w:rPr>
        <w:t>（全名</w:t>
      </w:r>
      <w:r>
        <w:rPr>
          <w:rFonts w:hint="eastAsia"/>
          <w:spacing w:val="-29"/>
          <w:sz w:val="24"/>
          <w:szCs w:val="24"/>
          <w:u w:val="single"/>
        </w:rPr>
        <w:t>、</w:t>
      </w:r>
      <w:r>
        <w:rPr>
          <w:rFonts w:hint="eastAsia"/>
          <w:sz w:val="24"/>
          <w:szCs w:val="24"/>
          <w:u w:val="single"/>
        </w:rPr>
        <w:t>职务</w:t>
      </w:r>
      <w:r>
        <w:rPr>
          <w:rFonts w:hint="eastAsia"/>
          <w:spacing w:val="-27"/>
          <w:sz w:val="24"/>
          <w:szCs w:val="24"/>
          <w:u w:val="single"/>
        </w:rPr>
        <w:t>）</w:t>
      </w:r>
      <w:r>
        <w:rPr>
          <w:rFonts w:hint="eastAsia"/>
          <w:sz w:val="24"/>
          <w:szCs w:val="24"/>
        </w:rPr>
        <w:t>经正式授权并代表供应商</w:t>
      </w:r>
      <w:r>
        <w:rPr>
          <w:rFonts w:hint="eastAsia"/>
          <w:sz w:val="24"/>
          <w:szCs w:val="24"/>
          <w:u w:val="single"/>
        </w:rPr>
        <w:t xml:space="preserve"> </w:t>
      </w:r>
      <w:r>
        <w:rPr>
          <w:rFonts w:hint="eastAsia"/>
          <w:sz w:val="24"/>
          <w:szCs w:val="24"/>
          <w:u w:val="single"/>
        </w:rPr>
        <w:tab/>
      </w:r>
      <w:r>
        <w:rPr>
          <w:rFonts w:hint="eastAsia"/>
          <w:sz w:val="24"/>
          <w:szCs w:val="24"/>
        </w:rPr>
        <w:t>（供应名称、地址）提交符合采购文件要求的下述文件，并对此负法律责任。</w:t>
      </w:r>
    </w:p>
    <w:p w14:paraId="3FB62EA7">
      <w:pPr>
        <w:pStyle w:val="6"/>
        <w:spacing w:line="360" w:lineRule="auto"/>
        <w:ind w:left="600"/>
        <w:rPr>
          <w:sz w:val="24"/>
          <w:szCs w:val="24"/>
        </w:rPr>
      </w:pPr>
      <w:r>
        <w:rPr>
          <w:rFonts w:hint="eastAsia"/>
          <w:sz w:val="24"/>
          <w:szCs w:val="24"/>
        </w:rPr>
        <w:t>根据此函，签字代表宣布同意如下：</w:t>
      </w:r>
    </w:p>
    <w:p w14:paraId="737B27C5">
      <w:pPr>
        <w:pStyle w:val="6"/>
        <w:tabs>
          <w:tab w:val="left" w:pos="7111"/>
          <w:tab w:val="left" w:pos="8686"/>
        </w:tabs>
        <w:spacing w:before="139" w:line="360" w:lineRule="auto"/>
        <w:ind w:left="600"/>
        <w:rPr>
          <w:sz w:val="24"/>
          <w:szCs w:val="24"/>
        </w:rPr>
      </w:pPr>
      <w:r>
        <w:rPr>
          <w:rFonts w:hint="eastAsia"/>
          <w:sz w:val="24"/>
          <w:szCs w:val="24"/>
        </w:rPr>
        <w:t>1、所附报价表中规定的应提供和交付的内容，</w:t>
      </w:r>
      <w:r>
        <w:rPr>
          <w:rFonts w:hint="eastAsia" w:asciiTheme="minorEastAsia" w:hAnsiTheme="minorEastAsia" w:eastAsiaTheme="minorEastAsia" w:cstheme="minorEastAsia"/>
          <w:sz w:val="24"/>
          <w:szCs w:val="24"/>
        </w:rPr>
        <w:t>总报价为人民币</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元，大写为</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p>
    <w:p w14:paraId="359F2630">
      <w:pPr>
        <w:pStyle w:val="6"/>
        <w:spacing w:before="139" w:line="360" w:lineRule="auto"/>
        <w:ind w:left="180" w:right="180" w:firstLine="420"/>
        <w:rPr>
          <w:sz w:val="24"/>
          <w:szCs w:val="24"/>
        </w:rPr>
      </w:pPr>
      <w:r>
        <w:rPr>
          <w:rFonts w:hint="eastAsia"/>
          <w:sz w:val="24"/>
          <w:szCs w:val="24"/>
        </w:rPr>
        <w:t>2、如果我们的响应文件被接受，我们将按《</w:t>
      </w:r>
      <w:r>
        <w:rPr>
          <w:rFonts w:hint="eastAsia" w:ascii="Arial" w:hAnsi="Arial" w:eastAsia="Arial" w:cs="Arial"/>
          <w:snapToGrid w:val="0"/>
          <w:color w:val="000000"/>
          <w:kern w:val="0"/>
          <w:sz w:val="24"/>
          <w:szCs w:val="24"/>
          <w:lang w:val="en-US" w:eastAsia="zh-CN"/>
        </w:rPr>
        <w:t>中华人民共和国民法典</w:t>
      </w:r>
      <w:r>
        <w:rPr>
          <w:rFonts w:hint="eastAsia"/>
          <w:sz w:val="24"/>
          <w:szCs w:val="24"/>
        </w:rPr>
        <w:t>》和采购文件的规定签订并严格履行合同中的责任和义务。</w:t>
      </w:r>
    </w:p>
    <w:p w14:paraId="4DB6DB97">
      <w:pPr>
        <w:pStyle w:val="6"/>
        <w:spacing w:line="360" w:lineRule="auto"/>
        <w:ind w:left="180" w:right="181" w:firstLine="420"/>
        <w:rPr>
          <w:sz w:val="24"/>
          <w:szCs w:val="24"/>
        </w:rPr>
      </w:pPr>
      <w:r>
        <w:rPr>
          <w:rFonts w:hint="eastAsia"/>
          <w:sz w:val="24"/>
          <w:szCs w:val="24"/>
        </w:rPr>
        <w:t>3、我们详细审查了采购文件，包括修改文件以及全部参考资料和有关附件，我们完全理解并同意放弃对这方面有不明及误解的权力。</w:t>
      </w:r>
    </w:p>
    <w:p w14:paraId="15E0D45B">
      <w:pPr>
        <w:pStyle w:val="6"/>
        <w:tabs>
          <w:tab w:val="left" w:pos="6795"/>
        </w:tabs>
        <w:spacing w:line="360" w:lineRule="auto"/>
        <w:ind w:left="600"/>
        <w:rPr>
          <w:sz w:val="24"/>
          <w:szCs w:val="24"/>
        </w:rPr>
      </w:pPr>
      <w:r>
        <w:rPr>
          <w:rFonts w:hint="eastAsia"/>
          <w:sz w:val="24"/>
          <w:szCs w:val="24"/>
        </w:rPr>
        <w:t>4、本项目采购有效期为：自递交响应文件截止之日起有效期为</w:t>
      </w:r>
      <w:r>
        <w:rPr>
          <w:rFonts w:hint="eastAsia"/>
          <w:sz w:val="24"/>
          <w:szCs w:val="24"/>
          <w:u w:val="single"/>
        </w:rPr>
        <w:t xml:space="preserve"> </w:t>
      </w:r>
      <w:r>
        <w:rPr>
          <w:rFonts w:hint="eastAsia" w:eastAsia="宋体"/>
          <w:sz w:val="24"/>
          <w:szCs w:val="24"/>
          <w:u w:val="single"/>
          <w:lang w:val="en-US" w:eastAsia="zh-CN"/>
        </w:rPr>
        <w:t xml:space="preserve">  </w:t>
      </w:r>
      <w:r>
        <w:rPr>
          <w:rFonts w:hint="eastAsia"/>
          <w:sz w:val="24"/>
          <w:szCs w:val="24"/>
          <w:u w:val="single"/>
        </w:rPr>
        <w:tab/>
      </w:r>
      <w:r>
        <w:rPr>
          <w:rFonts w:hint="eastAsia"/>
          <w:sz w:val="24"/>
          <w:szCs w:val="24"/>
          <w:u w:val="single"/>
        </w:rPr>
        <w:t>日历天</w:t>
      </w:r>
      <w:r>
        <w:rPr>
          <w:rFonts w:hint="eastAsia"/>
          <w:sz w:val="24"/>
          <w:szCs w:val="24"/>
        </w:rPr>
        <w:t>。</w:t>
      </w:r>
    </w:p>
    <w:p w14:paraId="2E0E7391">
      <w:pPr>
        <w:pStyle w:val="6"/>
        <w:spacing w:before="136" w:line="360" w:lineRule="auto"/>
        <w:ind w:left="180" w:right="181" w:firstLine="420"/>
        <w:rPr>
          <w:sz w:val="24"/>
          <w:szCs w:val="24"/>
        </w:rPr>
      </w:pPr>
      <w:r>
        <w:rPr>
          <w:rFonts w:hint="eastAsia"/>
          <w:sz w:val="24"/>
          <w:szCs w:val="24"/>
        </w:rPr>
        <w:t>5、我们同意提供贵方可能要求的与采购有关的一切数据或资料，</w:t>
      </w:r>
      <w:r>
        <w:rPr>
          <w:rFonts w:hint="eastAsia"/>
          <w:sz w:val="24"/>
          <w:szCs w:val="24"/>
          <w:lang w:eastAsia="zh-CN"/>
        </w:rPr>
        <w:t>我方</w:t>
      </w:r>
      <w:r>
        <w:rPr>
          <w:rFonts w:hint="eastAsia"/>
          <w:sz w:val="24"/>
          <w:szCs w:val="24"/>
        </w:rPr>
        <w:t>完全</w:t>
      </w:r>
      <w:r>
        <w:rPr>
          <w:rFonts w:hint="eastAsia"/>
          <w:sz w:val="24"/>
          <w:szCs w:val="24"/>
          <w:lang w:eastAsia="zh-CN"/>
        </w:rPr>
        <w:t>按照</w:t>
      </w:r>
      <w:r>
        <w:rPr>
          <w:rFonts w:hint="eastAsia"/>
          <w:sz w:val="24"/>
          <w:szCs w:val="24"/>
        </w:rPr>
        <w:t>贵方</w:t>
      </w:r>
      <w:r>
        <w:rPr>
          <w:rFonts w:hint="eastAsia"/>
          <w:sz w:val="24"/>
          <w:szCs w:val="24"/>
          <w:lang w:eastAsia="zh-CN"/>
        </w:rPr>
        <w:t>要求及</w:t>
      </w:r>
      <w:r>
        <w:rPr>
          <w:rFonts w:hint="eastAsia"/>
          <w:sz w:val="24"/>
          <w:szCs w:val="24"/>
        </w:rPr>
        <w:t>协商结果</w:t>
      </w:r>
      <w:r>
        <w:rPr>
          <w:rFonts w:hint="eastAsia"/>
          <w:sz w:val="24"/>
          <w:szCs w:val="24"/>
          <w:lang w:eastAsia="zh-CN"/>
        </w:rPr>
        <w:t>提供</w:t>
      </w:r>
      <w:r>
        <w:rPr>
          <w:rFonts w:hint="eastAsia"/>
          <w:sz w:val="24"/>
          <w:szCs w:val="24"/>
        </w:rPr>
        <w:t>与此相关的任何响应文件。</w:t>
      </w:r>
    </w:p>
    <w:p w14:paraId="7F33D03E">
      <w:pPr>
        <w:pStyle w:val="6"/>
        <w:spacing w:line="360" w:lineRule="auto"/>
        <w:ind w:left="600"/>
        <w:rPr>
          <w:sz w:val="24"/>
          <w:szCs w:val="24"/>
        </w:rPr>
      </w:pPr>
      <w:r>
        <w:rPr>
          <w:rFonts w:hint="eastAsia"/>
          <w:sz w:val="24"/>
          <w:szCs w:val="24"/>
        </w:rPr>
        <w:t>6、与本次采购有关的一切正式往来请寄：</w:t>
      </w:r>
    </w:p>
    <w:p w14:paraId="40267218">
      <w:pPr>
        <w:pStyle w:val="6"/>
        <w:spacing w:line="360" w:lineRule="auto"/>
        <w:rPr>
          <w:sz w:val="24"/>
          <w:szCs w:val="24"/>
        </w:rPr>
      </w:pPr>
    </w:p>
    <w:p w14:paraId="50751FA1">
      <w:pPr>
        <w:pStyle w:val="6"/>
        <w:spacing w:line="360" w:lineRule="auto"/>
        <w:rPr>
          <w:sz w:val="24"/>
          <w:szCs w:val="24"/>
        </w:rPr>
      </w:pPr>
    </w:p>
    <w:p w14:paraId="528ADA68">
      <w:pPr>
        <w:pStyle w:val="6"/>
        <w:spacing w:line="360" w:lineRule="auto"/>
        <w:rPr>
          <w:sz w:val="24"/>
          <w:szCs w:val="24"/>
        </w:rPr>
      </w:pPr>
    </w:p>
    <w:p w14:paraId="5D44E65E">
      <w:pPr>
        <w:pStyle w:val="6"/>
        <w:spacing w:before="12" w:line="360" w:lineRule="auto"/>
        <w:rPr>
          <w:sz w:val="24"/>
          <w:szCs w:val="24"/>
        </w:rPr>
      </w:pPr>
    </w:p>
    <w:p w14:paraId="4F411EF8">
      <w:pPr>
        <w:pStyle w:val="6"/>
        <w:spacing w:line="360" w:lineRule="auto"/>
        <w:ind w:left="735" w:leftChars="350" w:right="6208"/>
        <w:rPr>
          <w:sz w:val="24"/>
          <w:szCs w:val="24"/>
        </w:rPr>
      </w:pPr>
      <w:r>
        <w:rPr>
          <w:rFonts w:hint="eastAsia"/>
          <w:sz w:val="24"/>
          <w:szCs w:val="24"/>
        </w:rPr>
        <w:t>供应商名称：（盖公章 ）</w:t>
      </w:r>
    </w:p>
    <w:p w14:paraId="1BE585CB">
      <w:pPr>
        <w:pStyle w:val="6"/>
        <w:spacing w:line="360" w:lineRule="auto"/>
        <w:ind w:left="735" w:leftChars="350" w:right="6208"/>
        <w:rPr>
          <w:sz w:val="24"/>
          <w:szCs w:val="24"/>
        </w:rPr>
      </w:pPr>
      <w:r>
        <w:rPr>
          <w:rFonts w:hint="eastAsia"/>
          <w:sz w:val="24"/>
          <w:szCs w:val="24"/>
        </w:rPr>
        <w:t>地址：</w:t>
      </w:r>
    </w:p>
    <w:p w14:paraId="056F365F">
      <w:pPr>
        <w:pStyle w:val="6"/>
        <w:spacing w:line="360" w:lineRule="auto"/>
        <w:ind w:left="718" w:leftChars="342" w:right="7675" w:firstLine="0" w:firstLineChars="0"/>
        <w:rPr>
          <w:sz w:val="24"/>
          <w:szCs w:val="24"/>
        </w:rPr>
      </w:pPr>
      <w:r>
        <w:rPr>
          <w:rFonts w:hint="eastAsia"/>
          <w:sz w:val="24"/>
          <w:szCs w:val="24"/>
        </w:rPr>
        <w:t xml:space="preserve">联系人： </w:t>
      </w:r>
      <w:r>
        <w:rPr>
          <w:rFonts w:hint="eastAsia"/>
          <w:spacing w:val="-3"/>
          <w:sz w:val="24"/>
          <w:szCs w:val="24"/>
        </w:rPr>
        <w:t>联系电话：</w:t>
      </w:r>
    </w:p>
    <w:p w14:paraId="1868F092">
      <w:pPr>
        <w:pStyle w:val="6"/>
        <w:tabs>
          <w:tab w:val="left" w:pos="1973"/>
          <w:tab w:val="left" w:pos="2707"/>
          <w:tab w:val="left" w:pos="3547"/>
        </w:tabs>
        <w:spacing w:line="360" w:lineRule="auto"/>
        <w:ind w:right="4490" w:firstLine="720" w:firstLineChars="300"/>
        <w:rPr>
          <w:spacing w:val="-10"/>
          <w:sz w:val="24"/>
          <w:szCs w:val="24"/>
        </w:rPr>
      </w:pPr>
      <w:r>
        <w:rPr>
          <w:rFonts w:hint="eastAsia"/>
          <w:sz w:val="24"/>
          <w:szCs w:val="24"/>
        </w:rPr>
        <w:t>法定代表人或授权代表：（签字</w:t>
      </w:r>
      <w:r>
        <w:rPr>
          <w:rFonts w:hint="eastAsia" w:eastAsia="宋体"/>
          <w:sz w:val="24"/>
          <w:szCs w:val="24"/>
          <w:lang w:eastAsia="zh-CN"/>
        </w:rPr>
        <w:t>或盖章</w:t>
      </w:r>
      <w:r>
        <w:rPr>
          <w:rFonts w:hint="eastAsia"/>
          <w:spacing w:val="-10"/>
          <w:sz w:val="24"/>
          <w:szCs w:val="24"/>
        </w:rPr>
        <w:t>）</w:t>
      </w:r>
    </w:p>
    <w:p w14:paraId="3857F68B">
      <w:pPr>
        <w:pStyle w:val="6"/>
        <w:tabs>
          <w:tab w:val="left" w:pos="1973"/>
          <w:tab w:val="left" w:pos="2707"/>
          <w:tab w:val="left" w:pos="3547"/>
        </w:tabs>
        <w:spacing w:line="360" w:lineRule="auto"/>
        <w:ind w:left="214" w:leftChars="102" w:right="4490" w:firstLine="484" w:firstLineChars="220"/>
        <w:rPr>
          <w:sz w:val="24"/>
          <w:szCs w:val="24"/>
        </w:rPr>
      </w:pPr>
      <w:r>
        <w:rPr>
          <w:rFonts w:hint="eastAsia"/>
          <w:spacing w:val="-10"/>
          <w:sz w:val="24"/>
          <w:szCs w:val="24"/>
        </w:rPr>
        <w:t xml:space="preserve"> </w:t>
      </w:r>
      <w:r>
        <w:rPr>
          <w:rFonts w:hint="eastAsia"/>
          <w:sz w:val="24"/>
          <w:szCs w:val="24"/>
        </w:rPr>
        <w:t>日期：</w:t>
      </w:r>
      <w:r>
        <w:rPr>
          <w:rFonts w:hint="eastAsia"/>
          <w:sz w:val="24"/>
          <w:szCs w:val="24"/>
        </w:rPr>
        <w:tab/>
      </w:r>
      <w:r>
        <w:rPr>
          <w:rFonts w:hint="eastAsia"/>
          <w:sz w:val="24"/>
          <w:szCs w:val="24"/>
        </w:rPr>
        <w:t>年</w:t>
      </w:r>
      <w:r>
        <w:rPr>
          <w:rFonts w:hint="eastAsia"/>
          <w:sz w:val="24"/>
          <w:szCs w:val="24"/>
        </w:rPr>
        <w:tab/>
      </w:r>
      <w:r>
        <w:rPr>
          <w:rFonts w:hint="eastAsia"/>
          <w:sz w:val="24"/>
          <w:szCs w:val="24"/>
        </w:rPr>
        <w:t>月</w:t>
      </w:r>
      <w:r>
        <w:rPr>
          <w:rFonts w:hint="eastAsia"/>
          <w:sz w:val="24"/>
          <w:szCs w:val="24"/>
        </w:rPr>
        <w:tab/>
      </w:r>
      <w:r>
        <w:rPr>
          <w:rFonts w:hint="eastAsia"/>
          <w:sz w:val="24"/>
          <w:szCs w:val="24"/>
        </w:rPr>
        <w:t>日</w:t>
      </w:r>
    </w:p>
    <w:p w14:paraId="69F0208D">
      <w:pPr>
        <w:spacing w:line="360" w:lineRule="auto"/>
        <w:rPr>
          <w:sz w:val="24"/>
          <w:szCs w:val="24"/>
        </w:rPr>
        <w:sectPr>
          <w:pgSz w:w="11910" w:h="16840"/>
          <w:pgMar w:top="1380" w:right="1180" w:bottom="1320" w:left="1180" w:header="878" w:footer="1122" w:gutter="0"/>
          <w:cols w:space="720" w:num="1"/>
        </w:sectPr>
      </w:pPr>
    </w:p>
    <w:p w14:paraId="6F10BD70">
      <w:pPr>
        <w:pStyle w:val="4"/>
        <w:spacing w:before="59"/>
        <w:ind w:left="2"/>
        <w:jc w:val="center"/>
        <w:rPr>
          <w:rFonts w:asciiTheme="minorEastAsia" w:hAnsiTheme="minorEastAsia" w:eastAsiaTheme="minorEastAsia" w:cstheme="minorEastAsia"/>
          <w:sz w:val="24"/>
          <w:szCs w:val="24"/>
        </w:rPr>
      </w:pPr>
      <w:bookmarkStart w:id="96" w:name="_Toc29587"/>
      <w:r>
        <w:rPr>
          <w:rFonts w:hint="eastAsia" w:asciiTheme="minorEastAsia" w:hAnsiTheme="minorEastAsia" w:eastAsiaTheme="minorEastAsia" w:cstheme="minorEastAsia"/>
          <w:sz w:val="24"/>
          <w:szCs w:val="24"/>
        </w:rPr>
        <w:t>（二）报价函附录</w:t>
      </w:r>
      <w:bookmarkEnd w:id="96"/>
    </w:p>
    <w:p w14:paraId="48D11B00">
      <w:pPr>
        <w:pStyle w:val="6"/>
        <w:spacing w:before="12"/>
        <w:rPr>
          <w:rFonts w:asciiTheme="minorEastAsia" w:hAnsiTheme="minorEastAsia" w:eastAsiaTheme="minorEastAsia" w:cstheme="minorEastAsia"/>
          <w:b/>
          <w:sz w:val="24"/>
          <w:szCs w:val="24"/>
        </w:rPr>
      </w:pPr>
    </w:p>
    <w:tbl>
      <w:tblPr>
        <w:tblStyle w:val="19"/>
        <w:tblW w:w="0" w:type="auto"/>
        <w:tblInd w:w="3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83"/>
        <w:gridCol w:w="6301"/>
      </w:tblGrid>
      <w:tr w14:paraId="5CF6D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trPr>
        <w:tc>
          <w:tcPr>
            <w:tcW w:w="2483" w:type="dxa"/>
          </w:tcPr>
          <w:p w14:paraId="68672B80">
            <w:pPr>
              <w:pStyle w:val="29"/>
              <w:spacing w:before="1"/>
              <w:jc w:val="center"/>
              <w:rPr>
                <w:rFonts w:asciiTheme="minorEastAsia" w:hAnsiTheme="minorEastAsia" w:eastAsiaTheme="minorEastAsia" w:cstheme="minorEastAsia"/>
                <w:b/>
                <w:sz w:val="24"/>
                <w:szCs w:val="24"/>
              </w:rPr>
            </w:pPr>
          </w:p>
          <w:p w14:paraId="4FF9B584">
            <w:pPr>
              <w:pStyle w:val="29"/>
              <w:ind w:left="3"/>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项目名称</w:t>
            </w:r>
          </w:p>
        </w:tc>
        <w:tc>
          <w:tcPr>
            <w:tcW w:w="6301" w:type="dxa"/>
          </w:tcPr>
          <w:p w14:paraId="64A9A79A">
            <w:pPr>
              <w:pStyle w:val="29"/>
              <w:rPr>
                <w:rFonts w:asciiTheme="minorEastAsia" w:hAnsiTheme="minorEastAsia" w:eastAsiaTheme="minorEastAsia" w:cstheme="minorEastAsia"/>
                <w:sz w:val="24"/>
                <w:szCs w:val="24"/>
              </w:rPr>
            </w:pPr>
          </w:p>
        </w:tc>
      </w:tr>
      <w:tr w14:paraId="3866D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 w:hRule="atLeast"/>
        </w:trPr>
        <w:tc>
          <w:tcPr>
            <w:tcW w:w="2483" w:type="dxa"/>
          </w:tcPr>
          <w:p w14:paraId="26093F83">
            <w:pPr>
              <w:pStyle w:val="29"/>
              <w:spacing w:before="10"/>
              <w:jc w:val="center"/>
              <w:rPr>
                <w:rFonts w:asciiTheme="minorEastAsia" w:hAnsiTheme="minorEastAsia" w:eastAsiaTheme="minorEastAsia" w:cstheme="minorEastAsia"/>
                <w:b/>
                <w:sz w:val="24"/>
                <w:szCs w:val="24"/>
              </w:rPr>
            </w:pPr>
          </w:p>
          <w:p w14:paraId="2566B8FA">
            <w:pPr>
              <w:pStyle w:val="29"/>
              <w:spacing w:before="1"/>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采购项目编号</w:t>
            </w:r>
          </w:p>
        </w:tc>
        <w:tc>
          <w:tcPr>
            <w:tcW w:w="6301" w:type="dxa"/>
          </w:tcPr>
          <w:p w14:paraId="292BCE96">
            <w:pPr>
              <w:pStyle w:val="29"/>
              <w:rPr>
                <w:rFonts w:asciiTheme="minorEastAsia" w:hAnsiTheme="minorEastAsia" w:eastAsiaTheme="minorEastAsia" w:cstheme="minorEastAsia"/>
                <w:sz w:val="24"/>
                <w:szCs w:val="24"/>
              </w:rPr>
            </w:pPr>
          </w:p>
        </w:tc>
      </w:tr>
      <w:tr w14:paraId="3A29B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2483" w:type="dxa"/>
          </w:tcPr>
          <w:p w14:paraId="5DC74BDE">
            <w:pPr>
              <w:pStyle w:val="29"/>
              <w:spacing w:before="7"/>
              <w:jc w:val="center"/>
              <w:rPr>
                <w:rFonts w:asciiTheme="minorEastAsia" w:hAnsiTheme="minorEastAsia" w:eastAsiaTheme="minorEastAsia" w:cstheme="minorEastAsia"/>
                <w:b/>
                <w:sz w:val="24"/>
                <w:szCs w:val="24"/>
              </w:rPr>
            </w:pPr>
          </w:p>
          <w:p w14:paraId="7E867F5E">
            <w:pPr>
              <w:pStyle w:val="29"/>
              <w:ind w:left="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w:t>
            </w:r>
          </w:p>
        </w:tc>
        <w:tc>
          <w:tcPr>
            <w:tcW w:w="6301" w:type="dxa"/>
          </w:tcPr>
          <w:p w14:paraId="41B6932B">
            <w:pPr>
              <w:pStyle w:val="29"/>
              <w:rPr>
                <w:rFonts w:asciiTheme="minorEastAsia" w:hAnsiTheme="minorEastAsia" w:eastAsiaTheme="minorEastAsia" w:cstheme="minorEastAsia"/>
                <w:sz w:val="24"/>
                <w:szCs w:val="24"/>
              </w:rPr>
            </w:pPr>
          </w:p>
        </w:tc>
      </w:tr>
      <w:tr w14:paraId="2DCE7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trPr>
        <w:tc>
          <w:tcPr>
            <w:tcW w:w="2483" w:type="dxa"/>
            <w:vMerge w:val="restart"/>
            <w:vAlign w:val="center"/>
          </w:tcPr>
          <w:p w14:paraId="6101E651">
            <w:pPr>
              <w:pStyle w:val="29"/>
              <w:jc w:val="center"/>
              <w:rPr>
                <w:rFonts w:asciiTheme="minorEastAsia" w:hAnsiTheme="minorEastAsia" w:eastAsiaTheme="minorEastAsia" w:cstheme="minorEastAsia"/>
                <w:b/>
                <w:sz w:val="24"/>
                <w:szCs w:val="24"/>
              </w:rPr>
            </w:pPr>
          </w:p>
          <w:p w14:paraId="3CD38582">
            <w:pPr>
              <w:pStyle w:val="29"/>
              <w:ind w:firstLine="720" w:firstLineChars="3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报价</w:t>
            </w:r>
          </w:p>
        </w:tc>
        <w:tc>
          <w:tcPr>
            <w:tcW w:w="6301" w:type="dxa"/>
            <w:vAlign w:val="top"/>
          </w:tcPr>
          <w:p w14:paraId="5E4AE2D2">
            <w:pPr>
              <w:pStyle w:val="29"/>
              <w:spacing w:before="2"/>
              <w:rPr>
                <w:rFonts w:asciiTheme="minorEastAsia" w:hAnsiTheme="minorEastAsia" w:eastAsiaTheme="minorEastAsia" w:cstheme="minorEastAsia"/>
                <w:b/>
                <w:sz w:val="24"/>
                <w:szCs w:val="24"/>
              </w:rPr>
            </w:pPr>
          </w:p>
          <w:p w14:paraId="1EF29959">
            <w:pPr>
              <w:pStyle w:val="29"/>
              <w:ind w:left="554" w:leftChars="0"/>
              <w:rPr>
                <w:rFonts w:hint="eastAsia" w:asciiTheme="minorEastAsia" w:hAnsiTheme="minorEastAsia" w:eastAsiaTheme="minorEastAsia" w:cstheme="minorEastAsia"/>
                <w:snapToGrid w:val="0"/>
                <w:color w:val="000000"/>
                <w:kern w:val="0"/>
                <w:sz w:val="24"/>
                <w:szCs w:val="24"/>
                <w:lang w:val="en-US"/>
              </w:rPr>
            </w:pPr>
            <w:r>
              <w:rPr>
                <w:rFonts w:hint="eastAsia" w:asciiTheme="minorEastAsia" w:hAnsiTheme="minorEastAsia" w:eastAsiaTheme="minorEastAsia" w:cstheme="minorEastAsia"/>
                <w:sz w:val="24"/>
                <w:szCs w:val="24"/>
              </w:rPr>
              <w:t>大写：</w:t>
            </w:r>
          </w:p>
        </w:tc>
      </w:tr>
      <w:tr w14:paraId="41090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trPr>
        <w:tc>
          <w:tcPr>
            <w:tcW w:w="2483" w:type="dxa"/>
            <w:vMerge w:val="continue"/>
          </w:tcPr>
          <w:p w14:paraId="2E1437FF">
            <w:pPr>
              <w:pStyle w:val="29"/>
              <w:ind w:firstLine="720" w:firstLineChars="300"/>
              <w:jc w:val="both"/>
              <w:rPr>
                <w:rFonts w:hint="eastAsia" w:asciiTheme="minorEastAsia" w:hAnsiTheme="minorEastAsia" w:eastAsiaTheme="minorEastAsia" w:cstheme="minorEastAsia"/>
                <w:sz w:val="24"/>
                <w:szCs w:val="24"/>
                <w:lang w:eastAsia="zh-CN"/>
              </w:rPr>
            </w:pPr>
          </w:p>
        </w:tc>
        <w:tc>
          <w:tcPr>
            <w:tcW w:w="6301" w:type="dxa"/>
            <w:vAlign w:val="top"/>
          </w:tcPr>
          <w:p w14:paraId="48FB07D7">
            <w:pPr>
              <w:pStyle w:val="29"/>
              <w:spacing w:before="177"/>
              <w:ind w:left="554" w:leftChars="0"/>
              <w:rPr>
                <w:rFonts w:asciiTheme="minorEastAsia" w:hAnsiTheme="minorEastAsia" w:eastAsiaTheme="minorEastAsia" w:cstheme="minorEastAsia"/>
                <w:snapToGrid w:val="0"/>
                <w:color w:val="000000"/>
                <w:kern w:val="0"/>
                <w:sz w:val="24"/>
                <w:szCs w:val="24"/>
                <w:lang w:val="en-US"/>
              </w:rPr>
            </w:pPr>
            <w:r>
              <w:rPr>
                <w:rFonts w:hint="eastAsia" w:asciiTheme="minorEastAsia" w:hAnsiTheme="minorEastAsia" w:eastAsiaTheme="minorEastAsia" w:cstheme="minorEastAsia"/>
                <w:sz w:val="24"/>
                <w:szCs w:val="24"/>
              </w:rPr>
              <w:t>小写：</w:t>
            </w:r>
          </w:p>
        </w:tc>
      </w:tr>
      <w:tr w14:paraId="56268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2483" w:type="dxa"/>
          </w:tcPr>
          <w:p w14:paraId="037155EB">
            <w:pPr>
              <w:pStyle w:val="29"/>
              <w:spacing w:before="124"/>
              <w:ind w:left="3"/>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质量要求</w:t>
            </w:r>
          </w:p>
        </w:tc>
        <w:tc>
          <w:tcPr>
            <w:tcW w:w="6301" w:type="dxa"/>
          </w:tcPr>
          <w:p w14:paraId="2ED1572A">
            <w:pPr>
              <w:pStyle w:val="29"/>
              <w:rPr>
                <w:rFonts w:asciiTheme="minorEastAsia" w:hAnsiTheme="minorEastAsia" w:eastAsiaTheme="minorEastAsia" w:cstheme="minorEastAsia"/>
                <w:sz w:val="24"/>
                <w:szCs w:val="24"/>
              </w:rPr>
            </w:pPr>
          </w:p>
        </w:tc>
      </w:tr>
      <w:tr w14:paraId="389F6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483" w:type="dxa"/>
          </w:tcPr>
          <w:p w14:paraId="0621F0FE">
            <w:pPr>
              <w:pStyle w:val="29"/>
              <w:spacing w:before="95"/>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服务</w:t>
            </w:r>
            <w:r>
              <w:rPr>
                <w:rFonts w:hint="eastAsia" w:asciiTheme="minorEastAsia" w:hAnsiTheme="minorEastAsia" w:eastAsiaTheme="minorEastAsia" w:cstheme="minorEastAsia"/>
                <w:sz w:val="24"/>
                <w:szCs w:val="24"/>
              </w:rPr>
              <w:t>期</w:t>
            </w:r>
          </w:p>
        </w:tc>
        <w:tc>
          <w:tcPr>
            <w:tcW w:w="6301" w:type="dxa"/>
          </w:tcPr>
          <w:p w14:paraId="4BC0EE6C">
            <w:pPr>
              <w:pStyle w:val="29"/>
              <w:rPr>
                <w:rFonts w:asciiTheme="minorEastAsia" w:hAnsiTheme="minorEastAsia" w:eastAsiaTheme="minorEastAsia" w:cstheme="minorEastAsia"/>
                <w:sz w:val="24"/>
                <w:szCs w:val="24"/>
              </w:rPr>
            </w:pPr>
          </w:p>
        </w:tc>
      </w:tr>
      <w:tr w14:paraId="7EFB1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2483" w:type="dxa"/>
          </w:tcPr>
          <w:p w14:paraId="6D2C90AF">
            <w:pPr>
              <w:pStyle w:val="29"/>
              <w:spacing w:before="95"/>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响应有效期</w:t>
            </w:r>
          </w:p>
        </w:tc>
        <w:tc>
          <w:tcPr>
            <w:tcW w:w="6301" w:type="dxa"/>
          </w:tcPr>
          <w:p w14:paraId="3CFFA2C2">
            <w:pPr>
              <w:pStyle w:val="29"/>
              <w:ind w:firstLine="240" w:firstLineChars="100"/>
              <w:jc w:val="both"/>
              <w:rPr>
                <w:rFonts w:asciiTheme="minorEastAsia" w:hAnsiTheme="minorEastAsia" w:eastAsiaTheme="minorEastAsia" w:cstheme="minorEastAsia"/>
                <w:sz w:val="24"/>
                <w:szCs w:val="24"/>
              </w:rPr>
            </w:pPr>
            <w:r>
              <w:rPr>
                <w:rFonts w:hint="eastAsia" w:ascii="宋体" w:hAnsi="宋体"/>
                <w:sz w:val="24"/>
                <w:szCs w:val="24"/>
              </w:rPr>
              <w:t>投标截止之日起</w:t>
            </w:r>
            <w:r>
              <w:rPr>
                <w:rFonts w:hint="eastAsia" w:ascii="宋体" w:hAnsi="宋体"/>
                <w:sz w:val="24"/>
                <w:szCs w:val="24"/>
                <w:u w:val="single"/>
                <w:lang w:val="en-US" w:eastAsia="zh-CN"/>
              </w:rPr>
              <w:t xml:space="preserve">    </w:t>
            </w:r>
            <w:r>
              <w:rPr>
                <w:rFonts w:hint="eastAsia" w:ascii="宋体" w:hAnsi="宋体"/>
                <w:sz w:val="24"/>
                <w:szCs w:val="24"/>
              </w:rPr>
              <w:t>日历天</w:t>
            </w:r>
          </w:p>
        </w:tc>
      </w:tr>
      <w:tr w14:paraId="6790B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2483" w:type="dxa"/>
          </w:tcPr>
          <w:p w14:paraId="505C1F94">
            <w:pPr>
              <w:pStyle w:val="29"/>
              <w:spacing w:before="110"/>
              <w:ind w:left="3"/>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联系人及联系电话</w:t>
            </w:r>
          </w:p>
        </w:tc>
        <w:tc>
          <w:tcPr>
            <w:tcW w:w="6301" w:type="dxa"/>
          </w:tcPr>
          <w:p w14:paraId="3678A2F6">
            <w:pPr>
              <w:pStyle w:val="29"/>
              <w:rPr>
                <w:rFonts w:asciiTheme="minorEastAsia" w:hAnsiTheme="minorEastAsia" w:eastAsiaTheme="minorEastAsia" w:cstheme="minorEastAsia"/>
                <w:sz w:val="24"/>
                <w:szCs w:val="24"/>
              </w:rPr>
            </w:pPr>
          </w:p>
        </w:tc>
      </w:tr>
      <w:tr w14:paraId="1C400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2483" w:type="dxa"/>
          </w:tcPr>
          <w:p w14:paraId="5EE43813">
            <w:pPr>
              <w:pStyle w:val="29"/>
              <w:spacing w:before="2"/>
              <w:jc w:val="center"/>
              <w:rPr>
                <w:rFonts w:asciiTheme="minorEastAsia" w:hAnsiTheme="minorEastAsia" w:eastAsiaTheme="minorEastAsia" w:cstheme="minorEastAsia"/>
                <w:b/>
                <w:sz w:val="24"/>
                <w:szCs w:val="24"/>
              </w:rPr>
            </w:pPr>
          </w:p>
          <w:p w14:paraId="4A53582E">
            <w:pPr>
              <w:pStyle w:val="29"/>
              <w:tabs>
                <w:tab w:val="left" w:pos="637"/>
              </w:tabs>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注</w:t>
            </w:r>
          </w:p>
        </w:tc>
        <w:tc>
          <w:tcPr>
            <w:tcW w:w="6301" w:type="dxa"/>
          </w:tcPr>
          <w:p w14:paraId="4A1CEA66">
            <w:pPr>
              <w:pStyle w:val="29"/>
              <w:rPr>
                <w:rFonts w:hint="eastAsia" w:asciiTheme="minorEastAsia" w:hAnsiTheme="minorEastAsia" w:eastAsiaTheme="minorEastAsia" w:cstheme="minorEastAsia"/>
                <w:b/>
                <w:sz w:val="24"/>
                <w:szCs w:val="24"/>
                <w:lang w:val="en-US" w:eastAsia="zh-CN"/>
              </w:rPr>
            </w:pPr>
          </w:p>
          <w:p w14:paraId="4F3FA005">
            <w:pPr>
              <w:pStyle w:val="29"/>
              <w:rPr>
                <w:rFonts w:asciiTheme="minorEastAsia" w:hAnsiTheme="minorEastAsia" w:eastAsiaTheme="minorEastAsia" w:cstheme="minorEastAsia"/>
                <w:sz w:val="24"/>
                <w:szCs w:val="24"/>
              </w:rPr>
            </w:pPr>
            <w:r>
              <w:rPr>
                <w:rFonts w:hint="eastAsia" w:ascii="宋体" w:hAnsi="宋体"/>
                <w:sz w:val="24"/>
                <w:szCs w:val="24"/>
              </w:rPr>
              <w:t>报价依据和说明（可另附页）：</w:t>
            </w:r>
            <w:r>
              <w:rPr>
                <w:rFonts w:hint="eastAsia" w:ascii="宋体" w:hAnsi="宋体"/>
                <w:sz w:val="24"/>
                <w:szCs w:val="24"/>
                <w:lang w:eastAsia="zh-CN"/>
              </w:rPr>
              <w:t>以上报价已含税</w:t>
            </w:r>
          </w:p>
        </w:tc>
      </w:tr>
    </w:tbl>
    <w:p w14:paraId="2BA4D576">
      <w:pPr>
        <w:pStyle w:val="6"/>
        <w:rPr>
          <w:rFonts w:asciiTheme="minorEastAsia" w:hAnsiTheme="minorEastAsia" w:eastAsiaTheme="minorEastAsia" w:cstheme="minorEastAsia"/>
          <w:b/>
          <w:sz w:val="24"/>
          <w:szCs w:val="24"/>
        </w:rPr>
      </w:pPr>
    </w:p>
    <w:p w14:paraId="6A58084A">
      <w:pPr>
        <w:pStyle w:val="6"/>
        <w:spacing w:before="9"/>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 xml:space="preserve"> </w:t>
      </w:r>
    </w:p>
    <w:p w14:paraId="4FD9092C">
      <w:pPr>
        <w:pStyle w:val="6"/>
        <w:tabs>
          <w:tab w:val="left" w:pos="3855"/>
        </w:tabs>
        <w:spacing w:before="1" w:line="360" w:lineRule="auto"/>
        <w:ind w:left="180" w:right="4290" w:rightChars="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（盖单位章</w:t>
      </w:r>
      <w:r>
        <w:rPr>
          <w:rFonts w:hint="eastAsia" w:asciiTheme="minorEastAsia" w:hAnsiTheme="minorEastAsia" w:eastAsiaTheme="minorEastAsia" w:cstheme="minorEastAsia"/>
          <w:spacing w:val="-15"/>
          <w:sz w:val="24"/>
          <w:szCs w:val="24"/>
        </w:rPr>
        <w:t xml:space="preserve">） </w:t>
      </w:r>
      <w:r>
        <w:rPr>
          <w:rFonts w:hint="eastAsia" w:asciiTheme="minorEastAsia" w:hAnsiTheme="minorEastAsia" w:eastAsiaTheme="minorEastAsia" w:cstheme="minorEastAsia"/>
          <w:sz w:val="24"/>
          <w:szCs w:val="24"/>
        </w:rPr>
        <w:t>法定代表人或其委托代理人（签字</w:t>
      </w:r>
      <w:r>
        <w:rPr>
          <w:rFonts w:hint="eastAsia" w:eastAsia="宋体"/>
          <w:sz w:val="24"/>
          <w:szCs w:val="24"/>
          <w:lang w:eastAsia="zh-CN"/>
        </w:rPr>
        <w:t>或盖章</w:t>
      </w:r>
      <w:r>
        <w:rPr>
          <w:rFonts w:hint="eastAsia" w:asciiTheme="minorEastAsia" w:hAnsiTheme="minorEastAsia" w:eastAsiaTheme="minorEastAsia" w:cstheme="minorEastAsia"/>
          <w:sz w:val="24"/>
          <w:szCs w:val="24"/>
        </w:rPr>
        <w:t>）：</w:t>
      </w:r>
    </w:p>
    <w:p w14:paraId="08CC6B1A">
      <w:pPr>
        <w:pStyle w:val="6"/>
        <w:tabs>
          <w:tab w:val="left" w:pos="915"/>
          <w:tab w:val="left" w:pos="2071"/>
          <w:tab w:val="left" w:pos="2700"/>
          <w:tab w:val="left" w:pos="3331"/>
        </w:tabs>
        <w:spacing w:line="360" w:lineRule="auto"/>
        <w:ind w:left="1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日</w:t>
      </w:r>
    </w:p>
    <w:p w14:paraId="5F1A07FA">
      <w:pPr>
        <w:spacing w:line="360" w:lineRule="auto"/>
        <w:rPr>
          <w:rFonts w:asciiTheme="minorEastAsia" w:hAnsiTheme="minorEastAsia" w:eastAsiaTheme="minorEastAsia" w:cstheme="minorEastAsia"/>
          <w:sz w:val="24"/>
          <w:szCs w:val="24"/>
        </w:rPr>
        <w:sectPr>
          <w:pgSz w:w="11910" w:h="16840"/>
          <w:pgMar w:top="1380" w:right="1180" w:bottom="1320" w:left="1180" w:header="878" w:footer="1122" w:gutter="0"/>
          <w:cols w:space="720" w:num="1"/>
        </w:sectPr>
      </w:pPr>
    </w:p>
    <w:p w14:paraId="7E5C2CDA">
      <w:pPr>
        <w:spacing w:before="61"/>
        <w:ind w:left="17"/>
        <w:jc w:val="center"/>
        <w:outlineLvl w:val="1"/>
        <w:rPr>
          <w:rFonts w:asciiTheme="minorEastAsia" w:hAnsiTheme="minorEastAsia" w:eastAsiaTheme="minorEastAsia" w:cstheme="minorEastAsia"/>
          <w:b/>
          <w:sz w:val="24"/>
          <w:szCs w:val="24"/>
        </w:rPr>
      </w:pPr>
      <w:bookmarkStart w:id="97" w:name="二、法定代表人身份证明及法定代表人授权委托书"/>
      <w:bookmarkEnd w:id="97"/>
      <w:bookmarkStart w:id="98" w:name="_Toc30599"/>
      <w:bookmarkStart w:id="99" w:name="_Toc15435"/>
      <w:r>
        <w:rPr>
          <w:rFonts w:hint="eastAsia" w:asciiTheme="minorEastAsia" w:hAnsiTheme="minorEastAsia" w:eastAsiaTheme="minorEastAsia" w:cstheme="minorEastAsia"/>
          <w:b/>
          <w:sz w:val="24"/>
          <w:szCs w:val="24"/>
        </w:rPr>
        <w:t>二、法定代表人身份证明及法定代表人授权委托书</w:t>
      </w:r>
      <w:bookmarkEnd w:id="98"/>
      <w:bookmarkEnd w:id="99"/>
    </w:p>
    <w:p w14:paraId="040CB723">
      <w:pPr>
        <w:pStyle w:val="6"/>
        <w:rPr>
          <w:rFonts w:asciiTheme="minorEastAsia" w:hAnsiTheme="minorEastAsia" w:eastAsiaTheme="minorEastAsia" w:cstheme="minorEastAsia"/>
          <w:b/>
          <w:sz w:val="24"/>
          <w:szCs w:val="24"/>
        </w:rPr>
      </w:pPr>
    </w:p>
    <w:p w14:paraId="13AC1A40">
      <w:pPr>
        <w:pStyle w:val="6"/>
        <w:rPr>
          <w:rFonts w:asciiTheme="minorEastAsia" w:hAnsiTheme="minorEastAsia" w:eastAsiaTheme="minorEastAsia" w:cstheme="minorEastAsia"/>
          <w:b/>
          <w:sz w:val="24"/>
          <w:szCs w:val="24"/>
        </w:rPr>
      </w:pPr>
    </w:p>
    <w:p w14:paraId="0D2846D7">
      <w:pPr>
        <w:pStyle w:val="6"/>
        <w:spacing w:before="1"/>
        <w:rPr>
          <w:rFonts w:asciiTheme="minorEastAsia" w:hAnsiTheme="minorEastAsia" w:eastAsiaTheme="minorEastAsia" w:cstheme="minorEastAsia"/>
          <w:b/>
          <w:sz w:val="24"/>
          <w:szCs w:val="24"/>
        </w:rPr>
      </w:pPr>
    </w:p>
    <w:p w14:paraId="090DCAF6">
      <w:pPr>
        <w:pStyle w:val="4"/>
        <w:ind w:left="5"/>
        <w:jc w:val="center"/>
        <w:rPr>
          <w:rFonts w:asciiTheme="minorEastAsia" w:hAnsiTheme="minorEastAsia" w:eastAsiaTheme="minorEastAsia" w:cstheme="minorEastAsia"/>
          <w:sz w:val="24"/>
          <w:szCs w:val="24"/>
        </w:rPr>
      </w:pPr>
      <w:bookmarkStart w:id="100" w:name="_Toc5429"/>
      <w:r>
        <w:rPr>
          <w:rFonts w:hint="eastAsia" w:asciiTheme="minorEastAsia" w:hAnsiTheme="minorEastAsia" w:eastAsiaTheme="minorEastAsia" w:cstheme="minorEastAsia"/>
          <w:sz w:val="24"/>
          <w:szCs w:val="24"/>
        </w:rPr>
        <w:t>（一）法定代表人身份证明</w:t>
      </w:r>
      <w:bookmarkEnd w:id="100"/>
    </w:p>
    <w:p w14:paraId="4250BF6D">
      <w:pPr>
        <w:pStyle w:val="6"/>
        <w:rPr>
          <w:rFonts w:asciiTheme="minorEastAsia" w:hAnsiTheme="minorEastAsia" w:eastAsiaTheme="minorEastAsia" w:cstheme="minorEastAsia"/>
          <w:b/>
          <w:sz w:val="24"/>
          <w:szCs w:val="24"/>
        </w:rPr>
      </w:pPr>
    </w:p>
    <w:p w14:paraId="05348E88">
      <w:pPr>
        <w:pStyle w:val="6"/>
        <w:rPr>
          <w:rFonts w:asciiTheme="minorEastAsia" w:hAnsiTheme="minorEastAsia" w:eastAsiaTheme="minorEastAsia" w:cstheme="minorEastAsia"/>
          <w:b/>
          <w:sz w:val="24"/>
          <w:szCs w:val="24"/>
        </w:rPr>
      </w:pPr>
    </w:p>
    <w:p w14:paraId="44BF6B4B">
      <w:pPr>
        <w:pStyle w:val="6"/>
        <w:spacing w:before="11"/>
        <w:rPr>
          <w:rFonts w:asciiTheme="minorEastAsia" w:hAnsiTheme="minorEastAsia" w:eastAsiaTheme="minorEastAsia" w:cstheme="minorEastAsia"/>
          <w:b/>
          <w:sz w:val="24"/>
          <w:szCs w:val="24"/>
        </w:rPr>
      </w:pPr>
    </w:p>
    <w:p w14:paraId="74855A10">
      <w:pPr>
        <w:pStyle w:val="6"/>
        <w:tabs>
          <w:tab w:val="left" w:pos="1231"/>
        </w:tabs>
        <w:spacing w:before="70" w:line="360" w:lineRule="auto"/>
        <w:ind w:left="600" w:right="768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响应人名称</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z w:val="24"/>
          <w:szCs w:val="24"/>
        </w:rPr>
        <w:t>单位性质： 地</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址：</w:t>
      </w:r>
    </w:p>
    <w:p w14:paraId="250F7128">
      <w:pPr>
        <w:pStyle w:val="6"/>
        <w:tabs>
          <w:tab w:val="left" w:pos="2280"/>
          <w:tab w:val="left" w:pos="3226"/>
          <w:tab w:val="left" w:pos="4171"/>
        </w:tabs>
        <w:spacing w:before="1" w:line="360" w:lineRule="auto"/>
        <w:ind w:left="600" w:right="3170"/>
        <w:rPr>
          <w:rFonts w:asciiTheme="minorEastAsia" w:hAnsiTheme="minorEastAsia" w:eastAsiaTheme="minorEastAsia" w:cstheme="minorEastAsia"/>
          <w:sz w:val="24"/>
          <w:szCs w:val="24"/>
          <w:u w:val="single"/>
          <w:lang w:val="en-US"/>
        </w:rPr>
      </w:pPr>
      <w:r>
        <w:rPr>
          <w:rFonts w:hint="eastAsia" w:asciiTheme="minorEastAsia" w:hAnsiTheme="minorEastAsia" w:eastAsiaTheme="minorEastAsia" w:cstheme="minorEastAsia"/>
          <w:sz w:val="24"/>
          <w:szCs w:val="24"/>
        </w:rPr>
        <w:t>成立时间：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rPr>
        <w:t xml:space="preserve">  </w:t>
      </w:r>
      <w:r>
        <w:rPr>
          <w:rFonts w:hint="eastAsia" w:asciiTheme="minorEastAsia" w:hAnsiTheme="minorEastAsia" w:eastAsiaTheme="minorEastAsia" w:cstheme="minorEastAsia"/>
          <w:spacing w:val="-18"/>
          <w:sz w:val="24"/>
          <w:szCs w:val="24"/>
        </w:rPr>
        <w:t>日</w:t>
      </w:r>
      <w:r>
        <w:rPr>
          <w:rFonts w:hint="eastAsia" w:asciiTheme="minorEastAsia" w:hAnsiTheme="minorEastAsia" w:eastAsiaTheme="minorEastAsia" w:cstheme="minorEastAsia"/>
          <w:spacing w:val="-18"/>
          <w:sz w:val="24"/>
          <w:szCs w:val="24"/>
          <w:lang w:val="en-US"/>
        </w:rPr>
        <w:t xml:space="preserve">   </w:t>
      </w:r>
      <w:r>
        <w:rPr>
          <w:rFonts w:hint="eastAsia" w:asciiTheme="minorEastAsia" w:hAnsiTheme="minorEastAsia" w:eastAsiaTheme="minorEastAsia" w:cstheme="minorEastAsia"/>
          <w:sz w:val="24"/>
          <w:szCs w:val="24"/>
        </w:rPr>
        <w:t>经营期限：</w:t>
      </w:r>
      <w:r>
        <w:rPr>
          <w:rFonts w:hint="eastAsia" w:asciiTheme="minorEastAsia" w:hAnsiTheme="minorEastAsia" w:eastAsiaTheme="minorEastAsia" w:cstheme="minorEastAsia"/>
          <w:sz w:val="24"/>
          <w:szCs w:val="24"/>
          <w:u w:val="single"/>
          <w:lang w:val="en-US"/>
        </w:rPr>
        <w:t xml:space="preserve">        </w:t>
      </w:r>
    </w:p>
    <w:p w14:paraId="4EE9FB6C">
      <w:pPr>
        <w:pStyle w:val="6"/>
        <w:tabs>
          <w:tab w:val="left" w:pos="1860"/>
          <w:tab w:val="left" w:pos="3435"/>
          <w:tab w:val="left" w:pos="5115"/>
        </w:tabs>
        <w:spacing w:before="1" w:line="360" w:lineRule="auto"/>
        <w:ind w:left="6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性别：</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年龄：</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职务：</w:t>
      </w:r>
    </w:p>
    <w:p w14:paraId="22692A32">
      <w:pPr>
        <w:pStyle w:val="6"/>
        <w:tabs>
          <w:tab w:val="left" w:pos="3751"/>
        </w:tabs>
        <w:spacing w:before="150" w:line="360" w:lineRule="auto"/>
        <w:ind w:left="6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系</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（投标人名称）的法定代表人。</w:t>
      </w:r>
    </w:p>
    <w:p w14:paraId="21FAC7BE">
      <w:pPr>
        <w:pStyle w:val="6"/>
        <w:spacing w:line="360" w:lineRule="auto"/>
        <w:rPr>
          <w:rFonts w:asciiTheme="minorEastAsia" w:hAnsiTheme="minorEastAsia" w:eastAsiaTheme="minorEastAsia" w:cstheme="minorEastAsia"/>
          <w:sz w:val="24"/>
          <w:szCs w:val="24"/>
        </w:rPr>
      </w:pPr>
    </w:p>
    <w:p w14:paraId="5ED5C10E">
      <w:pPr>
        <w:pStyle w:val="6"/>
        <w:spacing w:before="7" w:line="360" w:lineRule="auto"/>
        <w:rPr>
          <w:rFonts w:asciiTheme="minorEastAsia" w:hAnsiTheme="minorEastAsia" w:eastAsiaTheme="minorEastAsia" w:cstheme="minorEastAsia"/>
          <w:sz w:val="24"/>
          <w:szCs w:val="24"/>
        </w:rPr>
      </w:pPr>
    </w:p>
    <w:p w14:paraId="3E805034">
      <w:pPr>
        <w:pStyle w:val="6"/>
        <w:spacing w:before="1" w:line="360" w:lineRule="auto"/>
        <w:ind w:left="6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特此证明。</w:t>
      </w:r>
    </w:p>
    <w:p w14:paraId="4441ACB2">
      <w:pPr>
        <w:pStyle w:val="6"/>
        <w:spacing w:before="23" w:line="360" w:lineRule="auto"/>
        <w:ind w:left="6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附：法定代表人身份证正反面复印件</w:t>
      </w:r>
    </w:p>
    <w:p w14:paraId="1611C06E">
      <w:pPr>
        <w:pStyle w:val="6"/>
        <w:spacing w:line="360" w:lineRule="auto"/>
        <w:rPr>
          <w:rFonts w:asciiTheme="minorEastAsia" w:hAnsiTheme="minorEastAsia" w:eastAsiaTheme="minorEastAsia" w:cstheme="minorEastAsia"/>
          <w:sz w:val="24"/>
          <w:szCs w:val="24"/>
        </w:rPr>
      </w:pPr>
    </w:p>
    <w:p w14:paraId="0AE36D26">
      <w:pPr>
        <w:pStyle w:val="6"/>
        <w:spacing w:line="360" w:lineRule="auto"/>
        <w:rPr>
          <w:rFonts w:asciiTheme="minorEastAsia" w:hAnsiTheme="minorEastAsia" w:eastAsiaTheme="minorEastAsia" w:cstheme="minorEastAsia"/>
          <w:sz w:val="24"/>
          <w:szCs w:val="24"/>
        </w:rPr>
      </w:pPr>
    </w:p>
    <w:p w14:paraId="1F9A9A11">
      <w:pPr>
        <w:pStyle w:val="6"/>
        <w:spacing w:line="360" w:lineRule="auto"/>
        <w:rPr>
          <w:rFonts w:asciiTheme="minorEastAsia" w:hAnsiTheme="minorEastAsia" w:eastAsiaTheme="minorEastAsia" w:cstheme="minorEastAsia"/>
          <w:sz w:val="24"/>
          <w:szCs w:val="24"/>
        </w:rPr>
      </w:pPr>
    </w:p>
    <w:p w14:paraId="64B1E12A">
      <w:pPr>
        <w:pStyle w:val="6"/>
        <w:spacing w:line="360" w:lineRule="auto"/>
        <w:rPr>
          <w:rFonts w:asciiTheme="minorEastAsia" w:hAnsiTheme="minorEastAsia" w:eastAsiaTheme="minorEastAsia" w:cstheme="minorEastAsia"/>
          <w:sz w:val="24"/>
          <w:szCs w:val="24"/>
        </w:rPr>
      </w:pPr>
    </w:p>
    <w:p w14:paraId="59AC8484">
      <w:pPr>
        <w:pStyle w:val="6"/>
        <w:tabs>
          <w:tab w:val="left" w:pos="4224"/>
          <w:tab w:val="left" w:pos="5379"/>
          <w:tab w:val="left" w:pos="6007"/>
          <w:tab w:val="left" w:pos="6324"/>
          <w:tab w:val="left" w:pos="6639"/>
        </w:tabs>
        <w:spacing w:before="1" w:line="360" w:lineRule="auto"/>
        <w:ind w:left="3488" w:right="1770" w:rightChars="0"/>
        <w:rPr>
          <w:rFonts w:asciiTheme="minorEastAsia" w:hAnsiTheme="minorEastAsia" w:eastAsiaTheme="minorEastAsia" w:cstheme="minorEastAsia"/>
          <w:sz w:val="24"/>
          <w:szCs w:val="24"/>
        </w:rPr>
      </w:pPr>
      <w:r>
        <w:rPr>
          <w:rFonts w:hint="eastAsia"/>
          <w:sz w:val="24"/>
          <w:szCs w:val="24"/>
        </w:rPr>
        <w:t>响应人</w:t>
      </w:r>
      <w:r>
        <w:rPr>
          <w:rFonts w:hint="eastAsia" w:asciiTheme="minorEastAsia" w:hAnsiTheme="minorEastAsia" w:eastAsiaTheme="minorEastAsia" w:cstheme="minorEastAsia"/>
          <w:sz w:val="24"/>
          <w:szCs w:val="24"/>
        </w:rPr>
        <w:t>名称：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（盖单位章</w:t>
      </w: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z w:val="24"/>
          <w:szCs w:val="24"/>
        </w:rPr>
        <w:t>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日</w:t>
      </w:r>
    </w:p>
    <w:p w14:paraId="025D7909">
      <w:pPr>
        <w:spacing w:line="360" w:lineRule="auto"/>
        <w:rPr>
          <w:rFonts w:asciiTheme="minorEastAsia" w:hAnsiTheme="minorEastAsia" w:eastAsiaTheme="minorEastAsia" w:cstheme="minorEastAsia"/>
          <w:sz w:val="24"/>
          <w:szCs w:val="24"/>
        </w:rPr>
        <w:sectPr>
          <w:pgSz w:w="11910" w:h="16840"/>
          <w:pgMar w:top="1380" w:right="1180" w:bottom="1320" w:left="1180" w:header="878" w:footer="1122" w:gutter="0"/>
          <w:cols w:space="720" w:num="1"/>
        </w:sectPr>
      </w:pPr>
    </w:p>
    <w:p w14:paraId="3202BA87">
      <w:pPr>
        <w:pStyle w:val="4"/>
        <w:spacing w:before="59"/>
        <w:ind w:left="2"/>
        <w:jc w:val="center"/>
        <w:rPr>
          <w:rFonts w:asciiTheme="minorEastAsia" w:hAnsiTheme="minorEastAsia" w:eastAsiaTheme="minorEastAsia" w:cstheme="minorEastAsia"/>
          <w:sz w:val="24"/>
          <w:szCs w:val="24"/>
        </w:rPr>
      </w:pPr>
      <w:bookmarkStart w:id="101" w:name="_Toc24414"/>
      <w:r>
        <w:rPr>
          <w:rFonts w:hint="eastAsia" w:asciiTheme="minorEastAsia" w:hAnsiTheme="minorEastAsia" w:eastAsiaTheme="minorEastAsia" w:cstheme="minorEastAsia"/>
          <w:sz w:val="24"/>
          <w:szCs w:val="24"/>
        </w:rPr>
        <w:t>（二）授权委托书</w:t>
      </w:r>
      <w:bookmarkEnd w:id="101"/>
    </w:p>
    <w:p w14:paraId="6C8A4369">
      <w:pPr>
        <w:pStyle w:val="6"/>
        <w:rPr>
          <w:rFonts w:asciiTheme="minorEastAsia" w:hAnsiTheme="minorEastAsia" w:eastAsiaTheme="minorEastAsia" w:cstheme="minorEastAsia"/>
          <w:b/>
          <w:sz w:val="24"/>
          <w:szCs w:val="24"/>
        </w:rPr>
      </w:pPr>
    </w:p>
    <w:p w14:paraId="00BCE667">
      <w:pPr>
        <w:rPr>
          <w:sz w:val="24"/>
          <w:szCs w:val="24"/>
        </w:rPr>
      </w:pPr>
    </w:p>
    <w:p w14:paraId="01F6662D">
      <w:pPr>
        <w:spacing w:line="360" w:lineRule="auto"/>
        <w:ind w:firstLine="480" w:firstLineChars="200"/>
        <w:rPr>
          <w:sz w:val="24"/>
          <w:szCs w:val="24"/>
        </w:rPr>
      </w:pPr>
      <w:r>
        <w:rPr>
          <w:rFonts w:hint="eastAsia"/>
          <w:sz w:val="24"/>
          <w:szCs w:val="24"/>
        </w:rPr>
        <w:t>我 系</w:t>
      </w:r>
      <w:r>
        <w:rPr>
          <w:rFonts w:hint="eastAsia"/>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rPr>
        <w:t>的法定代表人，现授权委托</w:t>
      </w:r>
      <w:r>
        <w:rPr>
          <w:rFonts w:hint="eastAsia"/>
          <w:sz w:val="24"/>
          <w:szCs w:val="24"/>
          <w:u w:val="single"/>
        </w:rPr>
        <w:t xml:space="preserve"> </w:t>
      </w:r>
      <w:r>
        <w:rPr>
          <w:rFonts w:hint="eastAsia"/>
          <w:sz w:val="24"/>
          <w:szCs w:val="24"/>
          <w:u w:val="single"/>
        </w:rPr>
        <w:tab/>
      </w:r>
      <w:r>
        <w:rPr>
          <w:rFonts w:hint="eastAsia"/>
          <w:sz w:val="24"/>
          <w:szCs w:val="24"/>
        </w:rPr>
        <w:t>（身份证号：</w:t>
      </w:r>
      <w:r>
        <w:rPr>
          <w:rFonts w:hint="eastAsia"/>
          <w:sz w:val="24"/>
          <w:szCs w:val="24"/>
          <w:u w:val="single"/>
        </w:rPr>
        <w:t xml:space="preserve"> </w:t>
      </w:r>
      <w:r>
        <w:rPr>
          <w:rFonts w:hint="eastAsia"/>
          <w:sz w:val="24"/>
          <w:szCs w:val="24"/>
          <w:u w:val="single"/>
        </w:rPr>
        <w:tab/>
      </w:r>
      <w:r>
        <w:rPr>
          <w:rFonts w:hint="eastAsia"/>
          <w:sz w:val="24"/>
          <w:szCs w:val="24"/>
        </w:rPr>
        <w:t xml:space="preserve">，联系电话： </w:t>
      </w:r>
      <w:r>
        <w:rPr>
          <w:rFonts w:hint="eastAsia"/>
          <w:sz w:val="24"/>
          <w:szCs w:val="24"/>
          <w:u w:val="single"/>
        </w:rPr>
        <w:tab/>
      </w:r>
      <w:r>
        <w:rPr>
          <w:rFonts w:hint="eastAsia"/>
          <w:sz w:val="24"/>
          <w:szCs w:val="24"/>
          <w:u w:val="single"/>
        </w:rPr>
        <w:tab/>
      </w:r>
      <w:r>
        <w:rPr>
          <w:rFonts w:hint="eastAsia"/>
          <w:sz w:val="24"/>
          <w:szCs w:val="24"/>
        </w:rPr>
        <w:t>）为我公司处理</w:t>
      </w:r>
      <w:r>
        <w:rPr>
          <w:rFonts w:hint="eastAsia"/>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rPr>
        <w:t>（项目名称</w:t>
      </w:r>
      <w:r>
        <w:rPr>
          <w:rFonts w:hint="eastAsia"/>
          <w:sz w:val="24"/>
          <w:szCs w:val="24"/>
          <w:lang w:eastAsia="zh-CN"/>
        </w:rPr>
        <w:t>、项目编号</w:t>
      </w:r>
      <w:r>
        <w:rPr>
          <w:rFonts w:hint="eastAsia"/>
          <w:sz w:val="24"/>
          <w:szCs w:val="24"/>
        </w:rPr>
        <w:t>）投标事宜的授权委托人，该项委托权不得转让，委托期限</w:t>
      </w:r>
      <w:r>
        <w:rPr>
          <w:rFonts w:hint="eastAsia"/>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rPr>
        <w:t>。</w:t>
      </w:r>
    </w:p>
    <w:p w14:paraId="7853C8FA">
      <w:pPr>
        <w:spacing w:line="360" w:lineRule="auto"/>
        <w:ind w:firstLine="480" w:firstLineChars="200"/>
        <w:rPr>
          <w:sz w:val="24"/>
          <w:szCs w:val="24"/>
        </w:rPr>
      </w:pPr>
      <w:r>
        <w:rPr>
          <w:rFonts w:hint="eastAsia"/>
          <w:sz w:val="24"/>
          <w:szCs w:val="24"/>
        </w:rPr>
        <w:t>我承诺：该授权委托人系我单位在职人员，所提供的资料中如有虚假内容，愿意被否决或中标无效处理，并作为不良失信行为接受行政监管部门处罚。其参加本项目的投标活动，有权当场作出承诺及对投标书作出技术性补充，在开标、评标过程中所签署的一切文件和处理与之有关的一切事务，我均予以承认。</w:t>
      </w:r>
    </w:p>
    <w:p w14:paraId="4C5E8098">
      <w:pPr>
        <w:bidi w:val="0"/>
        <w:rPr>
          <w:b/>
          <w:bCs/>
          <w:sz w:val="24"/>
          <w:szCs w:val="24"/>
        </w:rPr>
      </w:pPr>
      <w:r>
        <w:rPr>
          <w:rFonts w:hint="eastAsia"/>
          <w:b/>
          <w:bCs/>
          <w:sz w:val="24"/>
          <w:szCs w:val="24"/>
        </w:rPr>
        <w:t>附：法定代表人及委托代理人身份证正反面复印件</w:t>
      </w:r>
    </w:p>
    <w:p w14:paraId="668EDB2F">
      <w:pPr>
        <w:spacing w:line="360" w:lineRule="auto"/>
        <w:rPr>
          <w:sz w:val="24"/>
          <w:szCs w:val="24"/>
        </w:rPr>
      </w:pPr>
    </w:p>
    <w:p w14:paraId="672B72B7">
      <w:pPr>
        <w:spacing w:line="360" w:lineRule="auto"/>
        <w:rPr>
          <w:sz w:val="24"/>
          <w:szCs w:val="24"/>
        </w:rPr>
      </w:pPr>
    </w:p>
    <w:p w14:paraId="2B596FF7">
      <w:pPr>
        <w:spacing w:line="360" w:lineRule="auto"/>
        <w:rPr>
          <w:sz w:val="24"/>
          <w:szCs w:val="24"/>
        </w:rPr>
      </w:pPr>
    </w:p>
    <w:p w14:paraId="4453FF98">
      <w:pPr>
        <w:spacing w:line="360" w:lineRule="auto"/>
        <w:rPr>
          <w:sz w:val="24"/>
          <w:szCs w:val="24"/>
        </w:rPr>
      </w:pPr>
    </w:p>
    <w:p w14:paraId="5AEFC429">
      <w:pPr>
        <w:spacing w:line="360" w:lineRule="auto"/>
        <w:rPr>
          <w:sz w:val="24"/>
          <w:szCs w:val="24"/>
        </w:rPr>
      </w:pPr>
    </w:p>
    <w:p w14:paraId="585A0624">
      <w:pPr>
        <w:pStyle w:val="6"/>
        <w:spacing w:before="8" w:line="360" w:lineRule="auto"/>
        <w:rPr>
          <w:sz w:val="24"/>
          <w:szCs w:val="24"/>
        </w:rPr>
      </w:pPr>
    </w:p>
    <w:p w14:paraId="1216F195">
      <w:pPr>
        <w:pStyle w:val="6"/>
        <w:tabs>
          <w:tab w:val="left" w:pos="8105"/>
          <w:tab w:val="left" w:pos="8525"/>
          <w:tab w:val="left" w:pos="9311"/>
          <w:tab w:val="left" w:pos="9416"/>
        </w:tabs>
        <w:spacing w:line="360" w:lineRule="auto"/>
        <w:ind w:left="4220" w:right="90" w:rightChars="0"/>
        <w:jc w:val="both"/>
        <w:rPr>
          <w:rFonts w:hint="eastAsia"/>
          <w:sz w:val="24"/>
          <w:szCs w:val="24"/>
        </w:rPr>
      </w:pPr>
      <w:r>
        <w:rPr>
          <w:rFonts w:hint="eastAsia"/>
          <w:sz w:val="24"/>
          <w:szCs w:val="24"/>
        </w:rPr>
        <w:t>响应人名称：</w:t>
      </w:r>
      <w:r>
        <w:rPr>
          <w:rFonts w:hint="eastAsia"/>
          <w:sz w:val="24"/>
          <w:szCs w:val="24"/>
          <w:u w:val="single"/>
        </w:rPr>
        <w:t xml:space="preserve"> </w:t>
      </w:r>
      <w:r>
        <w:rPr>
          <w:rFonts w:hint="eastAsia"/>
          <w:sz w:val="24"/>
          <w:szCs w:val="24"/>
          <w:u w:val="single"/>
        </w:rPr>
        <w:tab/>
      </w:r>
      <w:r>
        <w:rPr>
          <w:rFonts w:hint="eastAsia"/>
          <w:sz w:val="24"/>
          <w:szCs w:val="24"/>
        </w:rPr>
        <w:t>（盖单位章） 法定代表人：</w:t>
      </w:r>
      <w:r>
        <w:rPr>
          <w:rFonts w:hint="eastAsia"/>
          <w:sz w:val="24"/>
          <w:szCs w:val="24"/>
          <w:u w:val="single"/>
        </w:rPr>
        <w:t xml:space="preserve"> </w:t>
      </w:r>
      <w:r>
        <w:rPr>
          <w:rFonts w:hint="eastAsia" w:eastAsia="宋体"/>
          <w:sz w:val="24"/>
          <w:szCs w:val="24"/>
          <w:u w:val="single"/>
          <w:lang w:val="en-US" w:eastAsia="zh-CN"/>
        </w:rPr>
        <w:t xml:space="preserve">                 </w:t>
      </w:r>
      <w:r>
        <w:rPr>
          <w:rFonts w:hint="eastAsia"/>
          <w:sz w:val="24"/>
          <w:szCs w:val="24"/>
        </w:rPr>
        <w:t>（签字</w:t>
      </w:r>
      <w:r>
        <w:rPr>
          <w:rFonts w:hint="eastAsia" w:eastAsia="宋体"/>
          <w:sz w:val="24"/>
          <w:szCs w:val="24"/>
          <w:lang w:eastAsia="zh-CN"/>
        </w:rPr>
        <w:t>或盖章</w:t>
      </w:r>
      <w:r>
        <w:rPr>
          <w:rFonts w:hint="eastAsia"/>
          <w:sz w:val="24"/>
          <w:szCs w:val="24"/>
        </w:rPr>
        <w:t xml:space="preserve">） </w:t>
      </w:r>
    </w:p>
    <w:p w14:paraId="15B5BCB7">
      <w:pPr>
        <w:pStyle w:val="6"/>
        <w:tabs>
          <w:tab w:val="left" w:pos="8105"/>
          <w:tab w:val="left" w:pos="8525"/>
          <w:tab w:val="left" w:pos="9311"/>
          <w:tab w:val="left" w:pos="9416"/>
        </w:tabs>
        <w:spacing w:line="360" w:lineRule="auto"/>
        <w:ind w:left="4220" w:right="90" w:rightChars="0"/>
        <w:jc w:val="both"/>
        <w:rPr>
          <w:rFonts w:hint="eastAsia"/>
          <w:sz w:val="24"/>
          <w:szCs w:val="24"/>
        </w:rPr>
      </w:pPr>
      <w:r>
        <w:rPr>
          <w:rFonts w:hint="eastAsia"/>
          <w:sz w:val="24"/>
          <w:szCs w:val="24"/>
        </w:rPr>
        <w:t>身份证号：</w:t>
      </w:r>
      <w:r>
        <w:rPr>
          <w:rFonts w:hint="eastAsia"/>
          <w:w w:val="95"/>
          <w:sz w:val="24"/>
          <w:szCs w:val="24"/>
          <w:u w:val="single"/>
        </w:rPr>
        <w:tab/>
      </w:r>
      <w:r>
        <w:rPr>
          <w:rFonts w:hint="eastAsia"/>
          <w:w w:val="95"/>
          <w:sz w:val="24"/>
          <w:szCs w:val="24"/>
          <w:u w:val="single"/>
        </w:rPr>
        <w:tab/>
      </w:r>
      <w:r>
        <w:rPr>
          <w:rFonts w:hint="eastAsia"/>
          <w:w w:val="95"/>
          <w:sz w:val="24"/>
          <w:szCs w:val="24"/>
          <w:u w:val="single"/>
        </w:rPr>
        <w:tab/>
      </w:r>
      <w:r>
        <w:rPr>
          <w:rFonts w:hint="eastAsia"/>
          <w:w w:val="95"/>
          <w:sz w:val="24"/>
          <w:szCs w:val="24"/>
          <w:u w:val="single"/>
        </w:rPr>
        <w:tab/>
      </w:r>
      <w:r>
        <w:rPr>
          <w:rFonts w:hint="eastAsia"/>
          <w:w w:val="95"/>
          <w:sz w:val="24"/>
          <w:szCs w:val="24"/>
          <w:u w:val="single"/>
        </w:rPr>
        <w:t xml:space="preserve"> </w:t>
      </w:r>
      <w:r>
        <w:rPr>
          <w:rFonts w:hint="eastAsia"/>
          <w:sz w:val="24"/>
          <w:szCs w:val="24"/>
        </w:rPr>
        <w:t>委托代理人：</w:t>
      </w:r>
      <w:r>
        <w:rPr>
          <w:rFonts w:hint="eastAsia"/>
          <w:sz w:val="24"/>
          <w:szCs w:val="24"/>
          <w:u w:val="single"/>
        </w:rPr>
        <w:t xml:space="preserve"> </w:t>
      </w:r>
      <w:r>
        <w:rPr>
          <w:rFonts w:hint="eastAsia" w:eastAsia="宋体"/>
          <w:sz w:val="24"/>
          <w:szCs w:val="24"/>
          <w:u w:val="single"/>
          <w:lang w:val="en-US" w:eastAsia="zh-CN"/>
        </w:rPr>
        <w:t xml:space="preserve">                 </w:t>
      </w:r>
      <w:r>
        <w:rPr>
          <w:rFonts w:hint="eastAsia" w:eastAsia="宋体"/>
          <w:sz w:val="24"/>
          <w:szCs w:val="24"/>
          <w:u w:val="single"/>
          <w:lang w:eastAsia="zh-CN"/>
        </w:rPr>
        <w:t>（</w:t>
      </w:r>
      <w:r>
        <w:rPr>
          <w:rFonts w:hint="eastAsia"/>
          <w:sz w:val="24"/>
          <w:szCs w:val="24"/>
        </w:rPr>
        <w:t>签字</w:t>
      </w:r>
      <w:r>
        <w:rPr>
          <w:rFonts w:hint="eastAsia" w:eastAsia="宋体"/>
          <w:sz w:val="24"/>
          <w:szCs w:val="24"/>
          <w:lang w:eastAsia="zh-CN"/>
        </w:rPr>
        <w:t>或盖章</w:t>
      </w:r>
      <w:r>
        <w:rPr>
          <w:rFonts w:hint="eastAsia"/>
          <w:sz w:val="24"/>
          <w:szCs w:val="24"/>
        </w:rPr>
        <w:t xml:space="preserve">） </w:t>
      </w:r>
    </w:p>
    <w:p w14:paraId="27FBE3FC">
      <w:pPr>
        <w:pStyle w:val="6"/>
        <w:tabs>
          <w:tab w:val="left" w:pos="8105"/>
          <w:tab w:val="left" w:pos="8525"/>
          <w:tab w:val="left" w:pos="9311"/>
          <w:tab w:val="left" w:pos="9416"/>
        </w:tabs>
        <w:spacing w:line="360" w:lineRule="auto"/>
        <w:ind w:left="4220" w:right="90" w:rightChars="0"/>
        <w:jc w:val="both"/>
        <w:rPr>
          <w:sz w:val="24"/>
          <w:szCs w:val="24"/>
        </w:rPr>
      </w:pPr>
      <w:r>
        <w:rPr>
          <w:rFonts w:hint="eastAsia"/>
          <w:sz w:val="24"/>
          <w:szCs w:val="24"/>
        </w:rPr>
        <w:t>身份证号：</w:t>
      </w:r>
      <w:r>
        <w:rPr>
          <w:rFonts w:hint="eastAsia"/>
          <w:w w:val="95"/>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u w:val="single"/>
        </w:rPr>
        <w:tab/>
      </w:r>
    </w:p>
    <w:p w14:paraId="5F477732">
      <w:pPr>
        <w:pStyle w:val="6"/>
        <w:spacing w:before="2" w:line="360" w:lineRule="auto"/>
        <w:rPr>
          <w:sz w:val="24"/>
          <w:szCs w:val="24"/>
        </w:rPr>
      </w:pPr>
    </w:p>
    <w:p w14:paraId="4806B187">
      <w:pPr>
        <w:pStyle w:val="6"/>
        <w:tabs>
          <w:tab w:val="left" w:pos="5899"/>
          <w:tab w:val="left" w:pos="6845"/>
          <w:tab w:val="left" w:pos="7788"/>
          <w:tab w:val="left" w:pos="8734"/>
        </w:tabs>
        <w:spacing w:before="70" w:line="360" w:lineRule="auto"/>
        <w:ind w:left="5060"/>
        <w:rPr>
          <w:sz w:val="24"/>
          <w:szCs w:val="24"/>
        </w:rPr>
      </w:pPr>
      <w:r>
        <w:rPr>
          <w:rFonts w:hint="eastAsia"/>
          <w:sz w:val="24"/>
          <w:szCs w:val="24"/>
        </w:rPr>
        <w:t>日</w:t>
      </w:r>
      <w:r>
        <w:rPr>
          <w:rFonts w:hint="eastAsia"/>
          <w:sz w:val="24"/>
          <w:szCs w:val="24"/>
        </w:rPr>
        <w:tab/>
      </w:r>
      <w:r>
        <w:rPr>
          <w:rFonts w:hint="eastAsia"/>
          <w:sz w:val="24"/>
          <w:szCs w:val="24"/>
        </w:rPr>
        <w:t>期：</w:t>
      </w:r>
      <w:r>
        <w:rPr>
          <w:rFonts w:hint="eastAsia"/>
          <w:sz w:val="24"/>
          <w:szCs w:val="24"/>
          <w:u w:val="single"/>
        </w:rPr>
        <w:t xml:space="preserve"> </w:t>
      </w:r>
      <w:r>
        <w:rPr>
          <w:rFonts w:hint="eastAsia"/>
          <w:sz w:val="24"/>
          <w:szCs w:val="24"/>
          <w:u w:val="single"/>
        </w:rPr>
        <w:tab/>
      </w:r>
      <w:r>
        <w:rPr>
          <w:rFonts w:hint="eastAsia"/>
          <w:sz w:val="24"/>
          <w:szCs w:val="24"/>
        </w:rPr>
        <w:t>年</w:t>
      </w:r>
      <w:r>
        <w:rPr>
          <w:rFonts w:hint="eastAsia"/>
          <w:sz w:val="24"/>
          <w:szCs w:val="24"/>
          <w:u w:val="single"/>
        </w:rPr>
        <w:t xml:space="preserve"> </w:t>
      </w:r>
      <w:r>
        <w:rPr>
          <w:rFonts w:hint="eastAsia"/>
          <w:sz w:val="24"/>
          <w:szCs w:val="24"/>
          <w:u w:val="single"/>
        </w:rPr>
        <w:tab/>
      </w:r>
      <w:r>
        <w:rPr>
          <w:rFonts w:hint="eastAsia"/>
          <w:sz w:val="24"/>
          <w:szCs w:val="24"/>
        </w:rPr>
        <w:t>月</w:t>
      </w:r>
      <w:r>
        <w:rPr>
          <w:rFonts w:hint="eastAsia"/>
          <w:sz w:val="24"/>
          <w:szCs w:val="24"/>
          <w:u w:val="single"/>
        </w:rPr>
        <w:t xml:space="preserve"> </w:t>
      </w:r>
      <w:r>
        <w:rPr>
          <w:rFonts w:hint="eastAsia"/>
          <w:sz w:val="24"/>
          <w:szCs w:val="24"/>
          <w:u w:val="single"/>
        </w:rPr>
        <w:tab/>
      </w:r>
      <w:r>
        <w:rPr>
          <w:rFonts w:hint="eastAsia"/>
          <w:sz w:val="24"/>
          <w:szCs w:val="24"/>
        </w:rPr>
        <w:t>日</w:t>
      </w:r>
    </w:p>
    <w:p w14:paraId="76B3046C">
      <w:pPr>
        <w:rPr>
          <w:rFonts w:asciiTheme="minorEastAsia" w:hAnsiTheme="minorEastAsia" w:eastAsiaTheme="minorEastAsia" w:cstheme="minorEastAsia"/>
          <w:sz w:val="24"/>
          <w:szCs w:val="24"/>
        </w:rPr>
        <w:sectPr>
          <w:pgSz w:w="11910" w:h="16840"/>
          <w:pgMar w:top="1380" w:right="1180" w:bottom="1320" w:left="1180" w:header="878" w:footer="1122" w:gutter="0"/>
          <w:cols w:space="720" w:num="1"/>
        </w:sectPr>
      </w:pPr>
    </w:p>
    <w:p w14:paraId="6C9262E2">
      <w:pPr>
        <w:spacing w:before="61"/>
        <w:ind w:left="5"/>
        <w:jc w:val="center"/>
        <w:outlineLvl w:val="1"/>
        <w:rPr>
          <w:rFonts w:asciiTheme="minorEastAsia" w:hAnsiTheme="minorEastAsia" w:eastAsiaTheme="minorEastAsia" w:cstheme="minorEastAsia"/>
          <w:b/>
          <w:sz w:val="24"/>
          <w:szCs w:val="24"/>
        </w:rPr>
      </w:pPr>
      <w:bookmarkStart w:id="102" w:name="三、资格证明文件"/>
      <w:bookmarkEnd w:id="102"/>
      <w:bookmarkStart w:id="103" w:name="_Toc29755"/>
      <w:bookmarkStart w:id="104" w:name="_Toc4998"/>
      <w:r>
        <w:rPr>
          <w:rFonts w:hint="eastAsia" w:asciiTheme="minorEastAsia" w:hAnsiTheme="minorEastAsia" w:eastAsiaTheme="minorEastAsia" w:cstheme="minorEastAsia"/>
          <w:b/>
          <w:sz w:val="24"/>
          <w:szCs w:val="24"/>
        </w:rPr>
        <w:t>三、资格证明文件</w:t>
      </w:r>
      <w:bookmarkEnd w:id="103"/>
      <w:bookmarkEnd w:id="104"/>
    </w:p>
    <w:p w14:paraId="4817AE83">
      <w:pPr>
        <w:pStyle w:val="4"/>
        <w:spacing w:before="159"/>
        <w:ind w:left="5"/>
        <w:jc w:val="center"/>
        <w:rPr>
          <w:rFonts w:asciiTheme="minorEastAsia" w:hAnsiTheme="minorEastAsia" w:eastAsiaTheme="minorEastAsia" w:cstheme="minorEastAsia"/>
          <w:sz w:val="24"/>
          <w:szCs w:val="24"/>
        </w:rPr>
      </w:pPr>
      <w:bookmarkStart w:id="105" w:name="_Toc1225"/>
      <w:r>
        <w:rPr>
          <w:rFonts w:hint="eastAsia" w:asciiTheme="minorEastAsia" w:hAnsiTheme="minorEastAsia" w:eastAsiaTheme="minorEastAsia" w:cstheme="minorEastAsia"/>
          <w:sz w:val="24"/>
          <w:szCs w:val="24"/>
        </w:rPr>
        <w:t>（一）供应商基本情况表</w:t>
      </w:r>
      <w:bookmarkEnd w:id="105"/>
    </w:p>
    <w:p w14:paraId="33701726">
      <w:pPr>
        <w:pStyle w:val="6"/>
        <w:spacing w:before="10"/>
        <w:rPr>
          <w:rFonts w:asciiTheme="minorEastAsia" w:hAnsiTheme="minorEastAsia" w:eastAsiaTheme="minorEastAsia" w:cstheme="minorEastAsia"/>
          <w:b/>
          <w:sz w:val="24"/>
          <w:szCs w:val="24"/>
        </w:rPr>
      </w:pPr>
    </w:p>
    <w:tbl>
      <w:tblPr>
        <w:tblStyle w:val="19"/>
        <w:tblW w:w="0" w:type="auto"/>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3"/>
        <w:gridCol w:w="1108"/>
        <w:gridCol w:w="1331"/>
        <w:gridCol w:w="1332"/>
        <w:gridCol w:w="1332"/>
        <w:gridCol w:w="1332"/>
        <w:gridCol w:w="1332"/>
      </w:tblGrid>
      <w:tr w14:paraId="55E9B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553" w:type="dxa"/>
            <w:vAlign w:val="center"/>
          </w:tcPr>
          <w:p w14:paraId="4FF8BE89">
            <w:pPr>
              <w:pStyle w:val="29"/>
              <w:spacing w:before="166"/>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w:t>
            </w:r>
          </w:p>
        </w:tc>
        <w:tc>
          <w:tcPr>
            <w:tcW w:w="7767" w:type="dxa"/>
            <w:gridSpan w:val="6"/>
          </w:tcPr>
          <w:p w14:paraId="37E5650A">
            <w:pPr>
              <w:pStyle w:val="29"/>
              <w:rPr>
                <w:rFonts w:asciiTheme="minorEastAsia" w:hAnsiTheme="minorEastAsia" w:eastAsiaTheme="minorEastAsia" w:cstheme="minorEastAsia"/>
                <w:sz w:val="24"/>
                <w:szCs w:val="24"/>
              </w:rPr>
            </w:pPr>
          </w:p>
        </w:tc>
      </w:tr>
      <w:tr w14:paraId="054C2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553" w:type="dxa"/>
            <w:vAlign w:val="center"/>
          </w:tcPr>
          <w:p w14:paraId="06639F7B">
            <w:pPr>
              <w:pStyle w:val="29"/>
              <w:spacing w:before="155"/>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注册地址</w:t>
            </w:r>
          </w:p>
        </w:tc>
        <w:tc>
          <w:tcPr>
            <w:tcW w:w="3771" w:type="dxa"/>
            <w:gridSpan w:val="3"/>
          </w:tcPr>
          <w:p w14:paraId="62DB4436">
            <w:pPr>
              <w:pStyle w:val="29"/>
              <w:rPr>
                <w:rFonts w:asciiTheme="minorEastAsia" w:hAnsiTheme="minorEastAsia" w:eastAsiaTheme="minorEastAsia" w:cstheme="minorEastAsia"/>
                <w:sz w:val="24"/>
                <w:szCs w:val="24"/>
              </w:rPr>
            </w:pPr>
          </w:p>
        </w:tc>
        <w:tc>
          <w:tcPr>
            <w:tcW w:w="1332" w:type="dxa"/>
          </w:tcPr>
          <w:p w14:paraId="53FDB065">
            <w:pPr>
              <w:pStyle w:val="29"/>
              <w:spacing w:before="155"/>
              <w:ind w:left="225"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邮政编码</w:t>
            </w:r>
          </w:p>
        </w:tc>
        <w:tc>
          <w:tcPr>
            <w:tcW w:w="2664" w:type="dxa"/>
            <w:gridSpan w:val="2"/>
          </w:tcPr>
          <w:p w14:paraId="1B7DEB9F">
            <w:pPr>
              <w:pStyle w:val="29"/>
              <w:rPr>
                <w:rFonts w:asciiTheme="minorEastAsia" w:hAnsiTheme="minorEastAsia" w:eastAsiaTheme="minorEastAsia" w:cstheme="minorEastAsia"/>
                <w:sz w:val="24"/>
                <w:szCs w:val="24"/>
              </w:rPr>
            </w:pPr>
          </w:p>
        </w:tc>
      </w:tr>
      <w:tr w14:paraId="1CA48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553" w:type="dxa"/>
            <w:vMerge w:val="restart"/>
            <w:vAlign w:val="center"/>
          </w:tcPr>
          <w:p w14:paraId="38332072">
            <w:pPr>
              <w:pStyle w:val="29"/>
              <w:spacing w:before="134"/>
              <w:ind w:firstLine="240" w:firstLineChars="1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联系方式</w:t>
            </w:r>
          </w:p>
        </w:tc>
        <w:tc>
          <w:tcPr>
            <w:tcW w:w="1108" w:type="dxa"/>
          </w:tcPr>
          <w:p w14:paraId="24E51DD2">
            <w:pPr>
              <w:pStyle w:val="29"/>
              <w:spacing w:before="165"/>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w:t>
            </w:r>
          </w:p>
        </w:tc>
        <w:tc>
          <w:tcPr>
            <w:tcW w:w="2663" w:type="dxa"/>
            <w:gridSpan w:val="2"/>
          </w:tcPr>
          <w:p w14:paraId="4DC44C1E">
            <w:pPr>
              <w:pStyle w:val="29"/>
              <w:rPr>
                <w:rFonts w:asciiTheme="minorEastAsia" w:hAnsiTheme="minorEastAsia" w:eastAsiaTheme="minorEastAsia" w:cstheme="minorEastAsia"/>
                <w:sz w:val="24"/>
                <w:szCs w:val="24"/>
              </w:rPr>
            </w:pPr>
          </w:p>
        </w:tc>
        <w:tc>
          <w:tcPr>
            <w:tcW w:w="1332" w:type="dxa"/>
          </w:tcPr>
          <w:p w14:paraId="35DFCAE5">
            <w:pPr>
              <w:pStyle w:val="29"/>
              <w:spacing w:before="165"/>
              <w:ind w:left="223"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 话</w:t>
            </w:r>
          </w:p>
        </w:tc>
        <w:tc>
          <w:tcPr>
            <w:tcW w:w="2664" w:type="dxa"/>
            <w:gridSpan w:val="2"/>
          </w:tcPr>
          <w:p w14:paraId="6718890A">
            <w:pPr>
              <w:pStyle w:val="29"/>
              <w:rPr>
                <w:rFonts w:asciiTheme="minorEastAsia" w:hAnsiTheme="minorEastAsia" w:eastAsiaTheme="minorEastAsia" w:cstheme="minorEastAsia"/>
                <w:sz w:val="24"/>
                <w:szCs w:val="24"/>
              </w:rPr>
            </w:pPr>
          </w:p>
        </w:tc>
      </w:tr>
      <w:tr w14:paraId="50E86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1553" w:type="dxa"/>
            <w:vMerge w:val="continue"/>
            <w:tcBorders>
              <w:top w:val="nil"/>
            </w:tcBorders>
            <w:vAlign w:val="center"/>
          </w:tcPr>
          <w:p w14:paraId="57E7CDE5">
            <w:pPr>
              <w:jc w:val="center"/>
              <w:rPr>
                <w:rFonts w:asciiTheme="minorEastAsia" w:hAnsiTheme="minorEastAsia" w:eastAsiaTheme="minorEastAsia" w:cstheme="minorEastAsia"/>
                <w:sz w:val="24"/>
                <w:szCs w:val="24"/>
              </w:rPr>
            </w:pPr>
          </w:p>
        </w:tc>
        <w:tc>
          <w:tcPr>
            <w:tcW w:w="1108" w:type="dxa"/>
          </w:tcPr>
          <w:p w14:paraId="05AEE76D">
            <w:pPr>
              <w:pStyle w:val="29"/>
              <w:tabs>
                <w:tab w:val="left" w:pos="426"/>
              </w:tabs>
              <w:spacing w:before="137"/>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传</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真</w:t>
            </w:r>
          </w:p>
        </w:tc>
        <w:tc>
          <w:tcPr>
            <w:tcW w:w="2663" w:type="dxa"/>
            <w:gridSpan w:val="2"/>
          </w:tcPr>
          <w:p w14:paraId="5A51B2AF">
            <w:pPr>
              <w:pStyle w:val="29"/>
              <w:rPr>
                <w:rFonts w:asciiTheme="minorEastAsia" w:hAnsiTheme="minorEastAsia" w:eastAsiaTheme="minorEastAsia" w:cstheme="minorEastAsia"/>
                <w:sz w:val="24"/>
                <w:szCs w:val="24"/>
              </w:rPr>
            </w:pPr>
          </w:p>
        </w:tc>
        <w:tc>
          <w:tcPr>
            <w:tcW w:w="1332" w:type="dxa"/>
          </w:tcPr>
          <w:p w14:paraId="1CA4B548">
            <w:pPr>
              <w:pStyle w:val="29"/>
              <w:spacing w:before="137"/>
              <w:ind w:left="223"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网 址</w:t>
            </w:r>
          </w:p>
        </w:tc>
        <w:tc>
          <w:tcPr>
            <w:tcW w:w="2664" w:type="dxa"/>
            <w:gridSpan w:val="2"/>
          </w:tcPr>
          <w:p w14:paraId="04791C53">
            <w:pPr>
              <w:pStyle w:val="29"/>
              <w:rPr>
                <w:rFonts w:asciiTheme="minorEastAsia" w:hAnsiTheme="minorEastAsia" w:eastAsiaTheme="minorEastAsia" w:cstheme="minorEastAsia"/>
                <w:sz w:val="24"/>
                <w:szCs w:val="24"/>
              </w:rPr>
            </w:pPr>
          </w:p>
        </w:tc>
      </w:tr>
      <w:tr w14:paraId="115A8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553" w:type="dxa"/>
            <w:vAlign w:val="center"/>
          </w:tcPr>
          <w:p w14:paraId="108B3F61">
            <w:pPr>
              <w:pStyle w:val="29"/>
              <w:spacing w:before="153"/>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w:t>
            </w:r>
          </w:p>
        </w:tc>
        <w:tc>
          <w:tcPr>
            <w:tcW w:w="1108" w:type="dxa"/>
          </w:tcPr>
          <w:p w14:paraId="0DEA90B4">
            <w:pPr>
              <w:pStyle w:val="29"/>
              <w:spacing w:before="153"/>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w:t>
            </w:r>
          </w:p>
        </w:tc>
        <w:tc>
          <w:tcPr>
            <w:tcW w:w="1331" w:type="dxa"/>
          </w:tcPr>
          <w:p w14:paraId="6BDD2113">
            <w:pPr>
              <w:pStyle w:val="29"/>
              <w:rPr>
                <w:rFonts w:asciiTheme="minorEastAsia" w:hAnsiTheme="minorEastAsia" w:eastAsiaTheme="minorEastAsia" w:cstheme="minorEastAsia"/>
                <w:sz w:val="24"/>
                <w:szCs w:val="24"/>
              </w:rPr>
            </w:pPr>
          </w:p>
        </w:tc>
        <w:tc>
          <w:tcPr>
            <w:tcW w:w="1332" w:type="dxa"/>
          </w:tcPr>
          <w:p w14:paraId="2F07DB42">
            <w:pPr>
              <w:pStyle w:val="29"/>
              <w:spacing w:before="153"/>
              <w:ind w:left="222"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职务</w:t>
            </w:r>
          </w:p>
        </w:tc>
        <w:tc>
          <w:tcPr>
            <w:tcW w:w="1332" w:type="dxa"/>
          </w:tcPr>
          <w:p w14:paraId="6B9177BF">
            <w:pPr>
              <w:pStyle w:val="29"/>
              <w:rPr>
                <w:rFonts w:asciiTheme="minorEastAsia" w:hAnsiTheme="minorEastAsia" w:eastAsiaTheme="minorEastAsia" w:cstheme="minorEastAsia"/>
                <w:sz w:val="24"/>
                <w:szCs w:val="24"/>
              </w:rPr>
            </w:pPr>
          </w:p>
        </w:tc>
        <w:tc>
          <w:tcPr>
            <w:tcW w:w="1332" w:type="dxa"/>
          </w:tcPr>
          <w:p w14:paraId="07832486">
            <w:pPr>
              <w:pStyle w:val="29"/>
              <w:spacing w:before="153"/>
              <w:ind w:left="222"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tc>
        <w:tc>
          <w:tcPr>
            <w:tcW w:w="1332" w:type="dxa"/>
          </w:tcPr>
          <w:p w14:paraId="580DD13F">
            <w:pPr>
              <w:pStyle w:val="29"/>
              <w:rPr>
                <w:rFonts w:asciiTheme="minorEastAsia" w:hAnsiTheme="minorEastAsia" w:eastAsiaTheme="minorEastAsia" w:cstheme="minorEastAsia"/>
                <w:sz w:val="24"/>
                <w:szCs w:val="24"/>
              </w:rPr>
            </w:pPr>
          </w:p>
        </w:tc>
      </w:tr>
      <w:tr w14:paraId="12364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553" w:type="dxa"/>
            <w:vAlign w:val="center"/>
          </w:tcPr>
          <w:p w14:paraId="7FF64E36">
            <w:pPr>
              <w:pStyle w:val="29"/>
              <w:spacing w:before="166"/>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授权委托人</w:t>
            </w:r>
          </w:p>
        </w:tc>
        <w:tc>
          <w:tcPr>
            <w:tcW w:w="1108" w:type="dxa"/>
          </w:tcPr>
          <w:p w14:paraId="0BAC8247">
            <w:pPr>
              <w:pStyle w:val="29"/>
              <w:spacing w:before="166"/>
              <w:ind w:left="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w:t>
            </w:r>
          </w:p>
        </w:tc>
        <w:tc>
          <w:tcPr>
            <w:tcW w:w="1331" w:type="dxa"/>
          </w:tcPr>
          <w:p w14:paraId="1DA65DF2">
            <w:pPr>
              <w:pStyle w:val="29"/>
              <w:rPr>
                <w:rFonts w:asciiTheme="minorEastAsia" w:hAnsiTheme="minorEastAsia" w:eastAsiaTheme="minorEastAsia" w:cstheme="minorEastAsia"/>
                <w:sz w:val="24"/>
                <w:szCs w:val="24"/>
              </w:rPr>
            </w:pPr>
          </w:p>
        </w:tc>
        <w:tc>
          <w:tcPr>
            <w:tcW w:w="1332" w:type="dxa"/>
          </w:tcPr>
          <w:p w14:paraId="3AA5194D">
            <w:pPr>
              <w:pStyle w:val="29"/>
              <w:spacing w:before="166"/>
              <w:ind w:left="222"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职务</w:t>
            </w:r>
          </w:p>
        </w:tc>
        <w:tc>
          <w:tcPr>
            <w:tcW w:w="1332" w:type="dxa"/>
          </w:tcPr>
          <w:p w14:paraId="078890BF">
            <w:pPr>
              <w:pStyle w:val="29"/>
              <w:rPr>
                <w:rFonts w:asciiTheme="minorEastAsia" w:hAnsiTheme="minorEastAsia" w:eastAsiaTheme="minorEastAsia" w:cstheme="minorEastAsia"/>
                <w:sz w:val="24"/>
                <w:szCs w:val="24"/>
              </w:rPr>
            </w:pPr>
          </w:p>
        </w:tc>
        <w:tc>
          <w:tcPr>
            <w:tcW w:w="1332" w:type="dxa"/>
          </w:tcPr>
          <w:p w14:paraId="480A07DE">
            <w:pPr>
              <w:pStyle w:val="29"/>
              <w:spacing w:before="166"/>
              <w:ind w:left="222" w:right="2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tc>
        <w:tc>
          <w:tcPr>
            <w:tcW w:w="1332" w:type="dxa"/>
          </w:tcPr>
          <w:p w14:paraId="3184806B">
            <w:pPr>
              <w:pStyle w:val="29"/>
              <w:rPr>
                <w:rFonts w:asciiTheme="minorEastAsia" w:hAnsiTheme="minorEastAsia" w:eastAsiaTheme="minorEastAsia" w:cstheme="minorEastAsia"/>
                <w:sz w:val="24"/>
                <w:szCs w:val="24"/>
              </w:rPr>
            </w:pPr>
          </w:p>
        </w:tc>
      </w:tr>
      <w:tr w14:paraId="0945B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553" w:type="dxa"/>
            <w:vAlign w:val="center"/>
          </w:tcPr>
          <w:p w14:paraId="38FD9EB9">
            <w:pPr>
              <w:pStyle w:val="29"/>
              <w:spacing w:before="155"/>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成立时间</w:t>
            </w:r>
          </w:p>
        </w:tc>
        <w:tc>
          <w:tcPr>
            <w:tcW w:w="3771" w:type="dxa"/>
            <w:gridSpan w:val="3"/>
          </w:tcPr>
          <w:p w14:paraId="46DF7881">
            <w:pPr>
              <w:pStyle w:val="29"/>
              <w:rPr>
                <w:rFonts w:asciiTheme="minorEastAsia" w:hAnsiTheme="minorEastAsia" w:eastAsiaTheme="minorEastAsia" w:cstheme="minorEastAsia"/>
                <w:sz w:val="24"/>
                <w:szCs w:val="24"/>
              </w:rPr>
            </w:pPr>
          </w:p>
        </w:tc>
        <w:tc>
          <w:tcPr>
            <w:tcW w:w="3996" w:type="dxa"/>
            <w:gridSpan w:val="3"/>
          </w:tcPr>
          <w:p w14:paraId="735DF7B9">
            <w:pPr>
              <w:pStyle w:val="29"/>
              <w:spacing w:before="155"/>
              <w:ind w:right="134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员工总人数：</w:t>
            </w:r>
          </w:p>
        </w:tc>
      </w:tr>
      <w:tr w14:paraId="2547D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trPr>
        <w:tc>
          <w:tcPr>
            <w:tcW w:w="1553" w:type="dxa"/>
            <w:vAlign w:val="center"/>
          </w:tcPr>
          <w:p w14:paraId="0C1DADF8">
            <w:pPr>
              <w:pStyle w:val="29"/>
              <w:spacing w:before="33" w:line="420" w:lineRule="atLeast"/>
              <w:ind w:left="226" w:leftChars="0" w:right="242" w:firstLine="23"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开户银行及账号</w:t>
            </w:r>
          </w:p>
        </w:tc>
        <w:tc>
          <w:tcPr>
            <w:tcW w:w="7767" w:type="dxa"/>
            <w:gridSpan w:val="6"/>
          </w:tcPr>
          <w:p w14:paraId="0A4B1C46">
            <w:pPr>
              <w:pStyle w:val="29"/>
              <w:rPr>
                <w:rFonts w:asciiTheme="minorEastAsia" w:hAnsiTheme="minorEastAsia" w:eastAsiaTheme="minorEastAsia" w:cstheme="minorEastAsia"/>
                <w:sz w:val="24"/>
                <w:szCs w:val="24"/>
              </w:rPr>
            </w:pPr>
          </w:p>
        </w:tc>
      </w:tr>
      <w:tr w14:paraId="10E1C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1" w:hRule="atLeast"/>
        </w:trPr>
        <w:tc>
          <w:tcPr>
            <w:tcW w:w="1553" w:type="dxa"/>
            <w:vAlign w:val="center"/>
          </w:tcPr>
          <w:p w14:paraId="09E7BC18">
            <w:pPr>
              <w:pStyle w:val="29"/>
              <w:spacing w:before="1"/>
              <w:jc w:val="center"/>
              <w:rPr>
                <w:rFonts w:asciiTheme="minorEastAsia" w:hAnsiTheme="minorEastAsia" w:eastAsiaTheme="minorEastAsia" w:cstheme="minorEastAsia"/>
                <w:b/>
                <w:sz w:val="24"/>
                <w:szCs w:val="24"/>
              </w:rPr>
            </w:pPr>
          </w:p>
          <w:p w14:paraId="2024AF52">
            <w:pPr>
              <w:pStyle w:val="29"/>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单位概况</w:t>
            </w:r>
          </w:p>
        </w:tc>
        <w:tc>
          <w:tcPr>
            <w:tcW w:w="7767" w:type="dxa"/>
            <w:gridSpan w:val="6"/>
          </w:tcPr>
          <w:p w14:paraId="7AF63154">
            <w:pPr>
              <w:pStyle w:val="29"/>
              <w:rPr>
                <w:rFonts w:asciiTheme="minorEastAsia" w:hAnsiTheme="minorEastAsia" w:eastAsiaTheme="minorEastAsia" w:cstheme="minorEastAsia"/>
                <w:sz w:val="24"/>
                <w:szCs w:val="24"/>
              </w:rPr>
            </w:pPr>
          </w:p>
        </w:tc>
      </w:tr>
      <w:tr w14:paraId="47C1F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1553" w:type="dxa"/>
            <w:vAlign w:val="center"/>
          </w:tcPr>
          <w:p w14:paraId="035A71BA">
            <w:pPr>
              <w:pStyle w:val="29"/>
              <w:spacing w:before="11"/>
              <w:jc w:val="center"/>
              <w:rPr>
                <w:rFonts w:asciiTheme="minorEastAsia" w:hAnsiTheme="minorEastAsia" w:eastAsiaTheme="minorEastAsia" w:cstheme="minorEastAsia"/>
                <w:b/>
                <w:sz w:val="24"/>
                <w:szCs w:val="24"/>
              </w:rPr>
            </w:pPr>
          </w:p>
          <w:p w14:paraId="1CCBF8A2">
            <w:pPr>
              <w:pStyle w:val="29"/>
              <w:ind w:left="122"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主要产品</w:t>
            </w:r>
          </w:p>
        </w:tc>
        <w:tc>
          <w:tcPr>
            <w:tcW w:w="7767" w:type="dxa"/>
            <w:gridSpan w:val="6"/>
          </w:tcPr>
          <w:p w14:paraId="792E638E">
            <w:pPr>
              <w:pStyle w:val="29"/>
              <w:rPr>
                <w:rFonts w:asciiTheme="minorEastAsia" w:hAnsiTheme="minorEastAsia" w:eastAsiaTheme="minorEastAsia" w:cstheme="minorEastAsia"/>
                <w:sz w:val="24"/>
                <w:szCs w:val="24"/>
              </w:rPr>
            </w:pPr>
          </w:p>
        </w:tc>
      </w:tr>
      <w:tr w14:paraId="5E0EA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1553" w:type="dxa"/>
            <w:vAlign w:val="center"/>
          </w:tcPr>
          <w:p w14:paraId="7C65DB0E">
            <w:pPr>
              <w:pStyle w:val="29"/>
              <w:spacing w:before="16" w:line="420" w:lineRule="exact"/>
              <w:ind w:left="226" w:leftChars="0" w:right="242" w:firstLine="23"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单位优势及特长</w:t>
            </w:r>
          </w:p>
        </w:tc>
        <w:tc>
          <w:tcPr>
            <w:tcW w:w="7767" w:type="dxa"/>
            <w:gridSpan w:val="6"/>
          </w:tcPr>
          <w:p w14:paraId="2869759E">
            <w:pPr>
              <w:pStyle w:val="29"/>
              <w:rPr>
                <w:rFonts w:asciiTheme="minorEastAsia" w:hAnsiTheme="minorEastAsia" w:eastAsiaTheme="minorEastAsia" w:cstheme="minorEastAsia"/>
                <w:sz w:val="24"/>
                <w:szCs w:val="24"/>
              </w:rPr>
            </w:pPr>
          </w:p>
        </w:tc>
      </w:tr>
      <w:tr w14:paraId="66F59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6" w:hRule="atLeast"/>
        </w:trPr>
        <w:tc>
          <w:tcPr>
            <w:tcW w:w="1553" w:type="dxa"/>
            <w:vAlign w:val="center"/>
          </w:tcPr>
          <w:p w14:paraId="5AC9A746">
            <w:pPr>
              <w:pStyle w:val="29"/>
              <w:jc w:val="center"/>
              <w:rPr>
                <w:rFonts w:asciiTheme="minorEastAsia" w:hAnsiTheme="minorEastAsia" w:eastAsiaTheme="minorEastAsia" w:cstheme="minorEastAsia"/>
                <w:b/>
                <w:sz w:val="24"/>
                <w:szCs w:val="24"/>
              </w:rPr>
            </w:pPr>
          </w:p>
          <w:p w14:paraId="6A2C7836">
            <w:pPr>
              <w:pStyle w:val="29"/>
              <w:spacing w:before="128"/>
              <w:ind w:left="125"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主要项目情况</w:t>
            </w:r>
          </w:p>
        </w:tc>
        <w:tc>
          <w:tcPr>
            <w:tcW w:w="7767" w:type="dxa"/>
            <w:gridSpan w:val="6"/>
          </w:tcPr>
          <w:p w14:paraId="21675F16">
            <w:pPr>
              <w:pStyle w:val="29"/>
              <w:rPr>
                <w:rFonts w:asciiTheme="minorEastAsia" w:hAnsiTheme="minorEastAsia" w:eastAsiaTheme="minorEastAsia" w:cstheme="minorEastAsia"/>
                <w:sz w:val="24"/>
                <w:szCs w:val="24"/>
              </w:rPr>
            </w:pPr>
          </w:p>
        </w:tc>
      </w:tr>
      <w:tr w14:paraId="45D8D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1553" w:type="dxa"/>
            <w:vAlign w:val="center"/>
          </w:tcPr>
          <w:p w14:paraId="511D512D">
            <w:pPr>
              <w:pStyle w:val="29"/>
              <w:jc w:val="center"/>
              <w:rPr>
                <w:rFonts w:asciiTheme="minorEastAsia" w:hAnsiTheme="minorEastAsia" w:eastAsiaTheme="minorEastAsia" w:cstheme="minorEastAsia"/>
                <w:b/>
                <w:sz w:val="24"/>
                <w:szCs w:val="24"/>
              </w:rPr>
            </w:pPr>
          </w:p>
          <w:p w14:paraId="2B7835B0">
            <w:pPr>
              <w:pStyle w:val="29"/>
              <w:spacing w:before="134"/>
              <w:ind w:left="125" w:right="11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c>
          <w:tcPr>
            <w:tcW w:w="7767" w:type="dxa"/>
            <w:gridSpan w:val="6"/>
          </w:tcPr>
          <w:p w14:paraId="60B0A7E3">
            <w:pPr>
              <w:pStyle w:val="29"/>
              <w:rPr>
                <w:rFonts w:asciiTheme="minorEastAsia" w:hAnsiTheme="minorEastAsia" w:eastAsiaTheme="minorEastAsia" w:cstheme="minorEastAsia"/>
                <w:sz w:val="24"/>
                <w:szCs w:val="24"/>
              </w:rPr>
            </w:pPr>
          </w:p>
        </w:tc>
      </w:tr>
    </w:tbl>
    <w:p w14:paraId="45B0A0BB">
      <w:pPr>
        <w:pStyle w:val="6"/>
        <w:rPr>
          <w:rFonts w:asciiTheme="minorEastAsia" w:hAnsiTheme="minorEastAsia" w:eastAsiaTheme="minorEastAsia" w:cstheme="minorEastAsia"/>
          <w:b/>
          <w:sz w:val="24"/>
          <w:szCs w:val="24"/>
        </w:rPr>
      </w:pPr>
    </w:p>
    <w:p w14:paraId="20DF729E">
      <w:pPr>
        <w:pStyle w:val="6"/>
        <w:spacing w:before="9"/>
        <w:rPr>
          <w:rFonts w:asciiTheme="minorEastAsia" w:hAnsiTheme="minorEastAsia" w:eastAsiaTheme="minorEastAsia" w:cstheme="minorEastAsia"/>
          <w:b/>
          <w:sz w:val="24"/>
          <w:szCs w:val="24"/>
        </w:rPr>
      </w:pPr>
    </w:p>
    <w:p w14:paraId="61850EB3">
      <w:pPr>
        <w:pStyle w:val="6"/>
        <w:spacing w:before="1"/>
        <w:ind w:left="1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备注：本表后应</w:t>
      </w:r>
      <w:r>
        <w:rPr>
          <w:rFonts w:hint="eastAsia" w:asciiTheme="minorEastAsia" w:hAnsiTheme="minorEastAsia" w:eastAsiaTheme="minorEastAsia" w:cstheme="minorEastAsia"/>
          <w:sz w:val="24"/>
          <w:szCs w:val="24"/>
          <w:lang w:eastAsia="zh-CN"/>
        </w:rPr>
        <w:t>附</w:t>
      </w:r>
      <w:r>
        <w:rPr>
          <w:rFonts w:hint="eastAsia" w:asciiTheme="minorEastAsia" w:hAnsiTheme="minorEastAsia" w:eastAsiaTheme="minorEastAsia" w:cstheme="minorEastAsia"/>
          <w:sz w:val="24"/>
          <w:szCs w:val="24"/>
        </w:rPr>
        <w:t>有效的营业执照（副本）等资格证明文件；</w:t>
      </w:r>
    </w:p>
    <w:p w14:paraId="4AC9E704">
      <w:pPr>
        <w:rPr>
          <w:rFonts w:asciiTheme="minorEastAsia" w:hAnsiTheme="minorEastAsia" w:eastAsiaTheme="minorEastAsia" w:cstheme="minorEastAsia"/>
          <w:sz w:val="24"/>
          <w:szCs w:val="24"/>
        </w:rPr>
        <w:sectPr>
          <w:pgSz w:w="11910" w:h="16840"/>
          <w:pgMar w:top="1380" w:right="1180" w:bottom="1320" w:left="1180" w:header="878" w:footer="1122" w:gutter="0"/>
          <w:cols w:space="720" w:num="1"/>
        </w:sectPr>
      </w:pPr>
    </w:p>
    <w:p w14:paraId="10AD4ACE">
      <w:pPr>
        <w:pStyle w:val="4"/>
        <w:spacing w:before="59"/>
        <w:ind w:left="993"/>
        <w:rPr>
          <w:rFonts w:asciiTheme="minorEastAsia" w:hAnsiTheme="minorEastAsia" w:eastAsiaTheme="minorEastAsia" w:cstheme="minorEastAsia"/>
          <w:sz w:val="24"/>
          <w:szCs w:val="24"/>
        </w:rPr>
      </w:pPr>
      <w:bookmarkStart w:id="106" w:name="_Toc10780"/>
      <w:r>
        <w:rPr>
          <w:rFonts w:hint="eastAsia" w:asciiTheme="minorEastAsia" w:hAnsiTheme="minorEastAsia" w:eastAsiaTheme="minorEastAsia" w:cstheme="minorEastAsia"/>
          <w:w w:val="95"/>
          <w:sz w:val="24"/>
          <w:szCs w:val="24"/>
        </w:rPr>
        <w:t>（二）具有良好的商业信誉和健全的财务会计制度</w:t>
      </w:r>
      <w:bookmarkEnd w:id="106"/>
    </w:p>
    <w:p w14:paraId="48057847">
      <w:pPr>
        <w:pStyle w:val="6"/>
        <w:rPr>
          <w:rFonts w:asciiTheme="minorEastAsia" w:hAnsiTheme="minorEastAsia" w:eastAsiaTheme="minorEastAsia" w:cstheme="minorEastAsia"/>
          <w:b/>
          <w:sz w:val="24"/>
          <w:szCs w:val="24"/>
        </w:rPr>
      </w:pPr>
    </w:p>
    <w:p w14:paraId="3850D4C6">
      <w:pPr>
        <w:pStyle w:val="6"/>
        <w:rPr>
          <w:rFonts w:asciiTheme="minorEastAsia" w:hAnsiTheme="minorEastAsia" w:eastAsiaTheme="minorEastAsia" w:cstheme="minorEastAsia"/>
          <w:b/>
          <w:sz w:val="24"/>
          <w:szCs w:val="24"/>
        </w:rPr>
      </w:pPr>
    </w:p>
    <w:p w14:paraId="68C755A3">
      <w:pPr>
        <w:pStyle w:val="6"/>
        <w:rPr>
          <w:rFonts w:asciiTheme="minorEastAsia" w:hAnsiTheme="minorEastAsia" w:eastAsiaTheme="minorEastAsia" w:cstheme="minorEastAsia"/>
          <w:b/>
          <w:sz w:val="24"/>
          <w:szCs w:val="24"/>
        </w:rPr>
      </w:pPr>
    </w:p>
    <w:p w14:paraId="51E556AC">
      <w:pPr>
        <w:pStyle w:val="6"/>
        <w:rPr>
          <w:rFonts w:asciiTheme="minorEastAsia" w:hAnsiTheme="minorEastAsia" w:eastAsiaTheme="minorEastAsia" w:cstheme="minorEastAsia"/>
          <w:b/>
          <w:sz w:val="24"/>
          <w:szCs w:val="24"/>
        </w:rPr>
      </w:pPr>
    </w:p>
    <w:p w14:paraId="6A950E97">
      <w:pPr>
        <w:pStyle w:val="6"/>
        <w:rPr>
          <w:rFonts w:asciiTheme="minorEastAsia" w:hAnsiTheme="minorEastAsia" w:eastAsiaTheme="minorEastAsia" w:cstheme="minorEastAsia"/>
          <w:b/>
          <w:sz w:val="24"/>
          <w:szCs w:val="24"/>
        </w:rPr>
      </w:pPr>
    </w:p>
    <w:p w14:paraId="3FBFC1A9">
      <w:pPr>
        <w:pStyle w:val="6"/>
        <w:spacing w:before="4"/>
        <w:rPr>
          <w:rFonts w:asciiTheme="minorEastAsia" w:hAnsiTheme="minorEastAsia" w:eastAsiaTheme="minorEastAsia" w:cstheme="minorEastAsia"/>
          <w:b/>
          <w:sz w:val="24"/>
          <w:szCs w:val="24"/>
        </w:rPr>
      </w:pPr>
    </w:p>
    <w:p w14:paraId="04337F01">
      <w:pPr>
        <w:pStyle w:val="4"/>
        <w:ind w:left="14" w:firstLine="973" w:firstLineChars="425"/>
        <w:rPr>
          <w:rFonts w:asciiTheme="minorEastAsia" w:hAnsiTheme="minorEastAsia" w:eastAsiaTheme="minorEastAsia" w:cstheme="minorEastAsia"/>
          <w:sz w:val="24"/>
          <w:szCs w:val="24"/>
        </w:rPr>
      </w:pPr>
      <w:bookmarkStart w:id="107" w:name="_Toc10204"/>
      <w:r>
        <w:rPr>
          <w:rFonts w:hint="eastAsia" w:asciiTheme="minorEastAsia" w:hAnsiTheme="minorEastAsia" w:eastAsiaTheme="minorEastAsia" w:cstheme="minorEastAsia"/>
          <w:w w:val="95"/>
          <w:sz w:val="24"/>
          <w:szCs w:val="24"/>
        </w:rPr>
        <w:t>（三）具有履行合同所必需的设备和专业技术能力</w:t>
      </w:r>
      <w:bookmarkEnd w:id="107"/>
    </w:p>
    <w:p w14:paraId="396C7E2B">
      <w:pPr>
        <w:pStyle w:val="6"/>
        <w:rPr>
          <w:rFonts w:asciiTheme="minorEastAsia" w:hAnsiTheme="minorEastAsia" w:eastAsiaTheme="minorEastAsia" w:cstheme="minorEastAsia"/>
          <w:b/>
          <w:sz w:val="24"/>
          <w:szCs w:val="24"/>
        </w:rPr>
      </w:pPr>
    </w:p>
    <w:p w14:paraId="5D7D7239">
      <w:pPr>
        <w:pStyle w:val="6"/>
        <w:rPr>
          <w:rFonts w:asciiTheme="minorEastAsia" w:hAnsiTheme="minorEastAsia" w:eastAsiaTheme="minorEastAsia" w:cstheme="minorEastAsia"/>
          <w:b/>
          <w:sz w:val="24"/>
          <w:szCs w:val="24"/>
        </w:rPr>
      </w:pPr>
    </w:p>
    <w:p w14:paraId="5117E400">
      <w:pPr>
        <w:pStyle w:val="6"/>
        <w:rPr>
          <w:rFonts w:asciiTheme="minorEastAsia" w:hAnsiTheme="minorEastAsia" w:eastAsiaTheme="minorEastAsia" w:cstheme="minorEastAsia"/>
          <w:b/>
          <w:sz w:val="24"/>
          <w:szCs w:val="24"/>
        </w:rPr>
      </w:pPr>
    </w:p>
    <w:p w14:paraId="41DBE824">
      <w:pPr>
        <w:pStyle w:val="6"/>
        <w:rPr>
          <w:rFonts w:asciiTheme="minorEastAsia" w:hAnsiTheme="minorEastAsia" w:eastAsiaTheme="minorEastAsia" w:cstheme="minorEastAsia"/>
          <w:b/>
          <w:sz w:val="24"/>
          <w:szCs w:val="24"/>
        </w:rPr>
      </w:pPr>
    </w:p>
    <w:p w14:paraId="0AFC107E">
      <w:pPr>
        <w:pStyle w:val="6"/>
        <w:rPr>
          <w:rFonts w:asciiTheme="minorEastAsia" w:hAnsiTheme="minorEastAsia" w:eastAsiaTheme="minorEastAsia" w:cstheme="minorEastAsia"/>
          <w:b/>
          <w:sz w:val="24"/>
          <w:szCs w:val="24"/>
        </w:rPr>
      </w:pPr>
    </w:p>
    <w:p w14:paraId="1DE32656">
      <w:pPr>
        <w:pStyle w:val="6"/>
        <w:spacing w:before="4"/>
        <w:rPr>
          <w:rFonts w:asciiTheme="minorEastAsia" w:hAnsiTheme="minorEastAsia" w:eastAsiaTheme="minorEastAsia" w:cstheme="minorEastAsia"/>
          <w:b/>
          <w:sz w:val="24"/>
          <w:szCs w:val="24"/>
        </w:rPr>
      </w:pPr>
    </w:p>
    <w:p w14:paraId="0D7A6C0B">
      <w:pPr>
        <w:pStyle w:val="4"/>
        <w:ind w:left="14" w:firstLine="973" w:firstLineChars="425"/>
        <w:rPr>
          <w:rFonts w:asciiTheme="minorEastAsia" w:hAnsiTheme="minorEastAsia" w:eastAsiaTheme="minorEastAsia" w:cstheme="minorEastAsia"/>
          <w:sz w:val="24"/>
          <w:szCs w:val="24"/>
        </w:rPr>
      </w:pPr>
      <w:bookmarkStart w:id="108" w:name="_Toc19810"/>
      <w:r>
        <w:rPr>
          <w:rFonts w:hint="eastAsia" w:asciiTheme="minorEastAsia" w:hAnsiTheme="minorEastAsia" w:eastAsiaTheme="minorEastAsia" w:cstheme="minorEastAsia"/>
          <w:w w:val="95"/>
          <w:sz w:val="24"/>
          <w:szCs w:val="24"/>
        </w:rPr>
        <w:t>（四）有依法缴纳税收和社会保障资金的良好记录</w:t>
      </w:r>
      <w:bookmarkEnd w:id="108"/>
    </w:p>
    <w:p w14:paraId="23A03B7D">
      <w:pPr>
        <w:pStyle w:val="6"/>
        <w:rPr>
          <w:rFonts w:asciiTheme="minorEastAsia" w:hAnsiTheme="minorEastAsia" w:eastAsiaTheme="minorEastAsia" w:cstheme="minorEastAsia"/>
          <w:b/>
          <w:sz w:val="24"/>
          <w:szCs w:val="24"/>
        </w:rPr>
      </w:pPr>
    </w:p>
    <w:p w14:paraId="216FDC22">
      <w:pPr>
        <w:pStyle w:val="6"/>
        <w:rPr>
          <w:rFonts w:asciiTheme="minorEastAsia" w:hAnsiTheme="minorEastAsia" w:eastAsiaTheme="minorEastAsia" w:cstheme="minorEastAsia"/>
          <w:b/>
          <w:sz w:val="24"/>
          <w:szCs w:val="24"/>
        </w:rPr>
      </w:pPr>
    </w:p>
    <w:p w14:paraId="4089EE87">
      <w:pPr>
        <w:pStyle w:val="6"/>
        <w:rPr>
          <w:rFonts w:asciiTheme="minorEastAsia" w:hAnsiTheme="minorEastAsia" w:eastAsiaTheme="minorEastAsia" w:cstheme="minorEastAsia"/>
          <w:b/>
          <w:sz w:val="24"/>
          <w:szCs w:val="24"/>
        </w:rPr>
      </w:pPr>
    </w:p>
    <w:p w14:paraId="37EE7279">
      <w:pPr>
        <w:pStyle w:val="6"/>
        <w:rPr>
          <w:rFonts w:asciiTheme="minorEastAsia" w:hAnsiTheme="minorEastAsia" w:eastAsiaTheme="minorEastAsia" w:cstheme="minorEastAsia"/>
          <w:b/>
          <w:sz w:val="24"/>
          <w:szCs w:val="24"/>
        </w:rPr>
      </w:pPr>
    </w:p>
    <w:p w14:paraId="4929E545">
      <w:pPr>
        <w:pStyle w:val="6"/>
        <w:rPr>
          <w:rFonts w:asciiTheme="minorEastAsia" w:hAnsiTheme="minorEastAsia" w:eastAsiaTheme="minorEastAsia" w:cstheme="minorEastAsia"/>
          <w:b/>
          <w:sz w:val="24"/>
          <w:szCs w:val="24"/>
        </w:rPr>
      </w:pPr>
    </w:p>
    <w:p w14:paraId="572A2449">
      <w:pPr>
        <w:pStyle w:val="6"/>
        <w:spacing w:before="3"/>
        <w:rPr>
          <w:rFonts w:asciiTheme="minorEastAsia" w:hAnsiTheme="minorEastAsia" w:eastAsiaTheme="minorEastAsia" w:cstheme="minorEastAsia"/>
          <w:b/>
          <w:sz w:val="24"/>
          <w:szCs w:val="24"/>
        </w:rPr>
      </w:pPr>
    </w:p>
    <w:p w14:paraId="316A5C93">
      <w:pPr>
        <w:pStyle w:val="4"/>
        <w:spacing w:before="1"/>
        <w:ind w:left="22" w:firstLine="964" w:firstLineChars="400"/>
        <w:jc w:val="both"/>
        <w:rPr>
          <w:rFonts w:asciiTheme="minorEastAsia" w:hAnsiTheme="minorEastAsia" w:eastAsiaTheme="minorEastAsia" w:cstheme="minorEastAsia"/>
          <w:sz w:val="24"/>
          <w:szCs w:val="24"/>
        </w:rPr>
      </w:pPr>
      <w:bookmarkStart w:id="109" w:name="_Toc2227"/>
      <w:r>
        <w:rPr>
          <w:rFonts w:hint="eastAsia" w:asciiTheme="minorEastAsia" w:hAnsiTheme="minorEastAsia" w:eastAsiaTheme="minorEastAsia" w:cstheme="minorEastAsia"/>
          <w:sz w:val="24"/>
          <w:szCs w:val="24"/>
        </w:rPr>
        <w:t>（五）参加政府采购活动近三年内，在经营活动中没有重大违法记录</w:t>
      </w:r>
      <w:bookmarkEnd w:id="109"/>
    </w:p>
    <w:p w14:paraId="0F3997A3">
      <w:pPr>
        <w:pStyle w:val="6"/>
        <w:rPr>
          <w:rFonts w:asciiTheme="minorEastAsia" w:hAnsiTheme="minorEastAsia" w:eastAsiaTheme="minorEastAsia" w:cstheme="minorEastAsia"/>
          <w:b/>
          <w:sz w:val="24"/>
          <w:szCs w:val="24"/>
        </w:rPr>
      </w:pPr>
    </w:p>
    <w:p w14:paraId="64FCECA1">
      <w:pPr>
        <w:pStyle w:val="6"/>
        <w:rPr>
          <w:rFonts w:asciiTheme="minorEastAsia" w:hAnsiTheme="minorEastAsia" w:eastAsiaTheme="minorEastAsia" w:cstheme="minorEastAsia"/>
          <w:b/>
          <w:sz w:val="24"/>
          <w:szCs w:val="24"/>
        </w:rPr>
      </w:pPr>
    </w:p>
    <w:p w14:paraId="1E3996EA">
      <w:pPr>
        <w:pStyle w:val="6"/>
        <w:rPr>
          <w:rFonts w:asciiTheme="minorEastAsia" w:hAnsiTheme="minorEastAsia" w:eastAsiaTheme="minorEastAsia" w:cstheme="minorEastAsia"/>
          <w:b/>
          <w:sz w:val="24"/>
          <w:szCs w:val="24"/>
        </w:rPr>
      </w:pPr>
    </w:p>
    <w:p w14:paraId="2711A64E">
      <w:pPr>
        <w:pStyle w:val="6"/>
        <w:rPr>
          <w:rFonts w:asciiTheme="minorEastAsia" w:hAnsiTheme="minorEastAsia" w:eastAsiaTheme="minorEastAsia" w:cstheme="minorEastAsia"/>
          <w:b/>
          <w:sz w:val="24"/>
          <w:szCs w:val="24"/>
        </w:rPr>
      </w:pPr>
    </w:p>
    <w:p w14:paraId="0F8C93FB">
      <w:pPr>
        <w:pStyle w:val="6"/>
        <w:rPr>
          <w:rFonts w:asciiTheme="minorEastAsia" w:hAnsiTheme="minorEastAsia" w:eastAsiaTheme="minorEastAsia" w:cstheme="minorEastAsia"/>
          <w:b/>
          <w:sz w:val="24"/>
          <w:szCs w:val="24"/>
        </w:rPr>
      </w:pPr>
    </w:p>
    <w:p w14:paraId="1F8BDD57">
      <w:pPr>
        <w:pStyle w:val="6"/>
        <w:spacing w:before="8"/>
        <w:rPr>
          <w:rFonts w:asciiTheme="minorEastAsia" w:hAnsiTheme="minorEastAsia" w:eastAsiaTheme="minorEastAsia" w:cstheme="minorEastAsia"/>
          <w:b/>
          <w:sz w:val="24"/>
          <w:szCs w:val="24"/>
        </w:rPr>
      </w:pPr>
    </w:p>
    <w:p w14:paraId="3AD30171">
      <w:pPr>
        <w:pStyle w:val="4"/>
        <w:ind w:left="2" w:firstLine="990" w:firstLineChars="411"/>
        <w:rPr>
          <w:rFonts w:asciiTheme="minorEastAsia" w:hAnsiTheme="minorEastAsia" w:eastAsiaTheme="minorEastAsia" w:cstheme="minorEastAsia"/>
          <w:sz w:val="24"/>
          <w:szCs w:val="24"/>
        </w:rPr>
      </w:pPr>
      <w:bookmarkStart w:id="110" w:name="_Toc31366"/>
      <w:r>
        <w:rPr>
          <w:rFonts w:hint="eastAsia" w:asciiTheme="minorEastAsia" w:hAnsiTheme="minorEastAsia" w:eastAsiaTheme="minorEastAsia" w:cstheme="minorEastAsia"/>
          <w:sz w:val="24"/>
          <w:szCs w:val="24"/>
        </w:rPr>
        <w:t>（六）信誉承诺</w:t>
      </w:r>
      <w:bookmarkEnd w:id="110"/>
    </w:p>
    <w:p w14:paraId="568E1C3D">
      <w:pPr>
        <w:pStyle w:val="6"/>
        <w:rPr>
          <w:rFonts w:asciiTheme="minorEastAsia" w:hAnsiTheme="minorEastAsia" w:eastAsiaTheme="minorEastAsia" w:cstheme="minorEastAsia"/>
          <w:b/>
          <w:sz w:val="24"/>
          <w:szCs w:val="24"/>
        </w:rPr>
      </w:pPr>
    </w:p>
    <w:p w14:paraId="7BDAC845">
      <w:pPr>
        <w:pStyle w:val="6"/>
        <w:rPr>
          <w:rFonts w:asciiTheme="minorEastAsia" w:hAnsiTheme="minorEastAsia" w:eastAsiaTheme="minorEastAsia" w:cstheme="minorEastAsia"/>
          <w:b/>
          <w:sz w:val="24"/>
          <w:szCs w:val="24"/>
        </w:rPr>
      </w:pPr>
    </w:p>
    <w:p w14:paraId="4CF8A002">
      <w:pPr>
        <w:pStyle w:val="6"/>
        <w:rPr>
          <w:rFonts w:asciiTheme="minorEastAsia" w:hAnsiTheme="minorEastAsia" w:eastAsiaTheme="minorEastAsia" w:cstheme="minorEastAsia"/>
          <w:b/>
          <w:sz w:val="24"/>
          <w:szCs w:val="24"/>
        </w:rPr>
      </w:pPr>
    </w:p>
    <w:p w14:paraId="715B849E">
      <w:pPr>
        <w:pStyle w:val="6"/>
        <w:rPr>
          <w:rFonts w:asciiTheme="minorEastAsia" w:hAnsiTheme="minorEastAsia" w:eastAsiaTheme="minorEastAsia" w:cstheme="minorEastAsia"/>
          <w:b/>
          <w:sz w:val="24"/>
          <w:szCs w:val="24"/>
        </w:rPr>
      </w:pPr>
    </w:p>
    <w:p w14:paraId="3D8845B9">
      <w:pPr>
        <w:pStyle w:val="6"/>
        <w:rPr>
          <w:rFonts w:asciiTheme="minorEastAsia" w:hAnsiTheme="minorEastAsia" w:eastAsiaTheme="minorEastAsia" w:cstheme="minorEastAsia"/>
          <w:b/>
          <w:sz w:val="24"/>
          <w:szCs w:val="24"/>
        </w:rPr>
      </w:pPr>
    </w:p>
    <w:p w14:paraId="75FC1555">
      <w:pPr>
        <w:pStyle w:val="4"/>
        <w:spacing w:before="131"/>
        <w:ind w:left="12" w:firstLine="981" w:firstLineChars="407"/>
        <w:rPr>
          <w:rFonts w:asciiTheme="minorEastAsia" w:hAnsiTheme="minorEastAsia" w:eastAsiaTheme="minorEastAsia" w:cstheme="minorEastAsia"/>
          <w:sz w:val="24"/>
          <w:szCs w:val="24"/>
        </w:rPr>
      </w:pPr>
      <w:bookmarkStart w:id="111" w:name="_Toc872"/>
      <w:r>
        <w:rPr>
          <w:rFonts w:hint="eastAsia" w:asciiTheme="minorEastAsia" w:hAnsiTheme="minorEastAsia" w:eastAsiaTheme="minorEastAsia" w:cstheme="minorEastAsia"/>
          <w:sz w:val="24"/>
          <w:szCs w:val="24"/>
        </w:rPr>
        <w:t>（七）投标人认为必要的其他资格证明材料</w:t>
      </w:r>
      <w:bookmarkEnd w:id="111"/>
    </w:p>
    <w:p w14:paraId="3892ED4F">
      <w:pPr>
        <w:jc w:val="center"/>
        <w:rPr>
          <w:rFonts w:asciiTheme="minorEastAsia" w:hAnsiTheme="minorEastAsia" w:eastAsiaTheme="minorEastAsia" w:cstheme="minorEastAsia"/>
          <w:sz w:val="24"/>
          <w:szCs w:val="24"/>
        </w:rPr>
        <w:sectPr>
          <w:pgSz w:w="11910" w:h="16840"/>
          <w:pgMar w:top="1380" w:right="1180" w:bottom="1320" w:left="1180" w:header="878" w:footer="1122" w:gutter="0"/>
          <w:cols w:space="720" w:num="1"/>
        </w:sectPr>
      </w:pPr>
    </w:p>
    <w:p w14:paraId="595FD447">
      <w:pPr>
        <w:pStyle w:val="6"/>
        <w:spacing w:before="9"/>
        <w:rPr>
          <w:rFonts w:asciiTheme="minorEastAsia" w:hAnsiTheme="minorEastAsia" w:eastAsiaTheme="minorEastAsia" w:cstheme="minorEastAsia"/>
          <w:b/>
          <w:sz w:val="24"/>
          <w:szCs w:val="24"/>
        </w:rPr>
      </w:pPr>
    </w:p>
    <w:p w14:paraId="4014D53B">
      <w:pPr>
        <w:pStyle w:val="4"/>
        <w:spacing w:before="70"/>
        <w:ind w:left="5"/>
        <w:jc w:val="center"/>
        <w:rPr>
          <w:rFonts w:asciiTheme="minorEastAsia" w:hAnsiTheme="minorEastAsia" w:eastAsiaTheme="minorEastAsia" w:cstheme="minorEastAsia"/>
          <w:sz w:val="24"/>
          <w:szCs w:val="24"/>
        </w:rPr>
      </w:pPr>
      <w:bookmarkStart w:id="112" w:name="_Toc12448"/>
      <w:r>
        <w:rPr>
          <w:rFonts w:hint="eastAsia" w:asciiTheme="minorEastAsia" w:hAnsiTheme="minorEastAsia" w:eastAsiaTheme="minorEastAsia" w:cstheme="minorEastAsia"/>
          <w:sz w:val="24"/>
          <w:szCs w:val="24"/>
        </w:rPr>
        <w:t>（八）资料真实性承诺函</w:t>
      </w:r>
      <w:bookmarkEnd w:id="112"/>
    </w:p>
    <w:p w14:paraId="192FC3A6">
      <w:pPr>
        <w:pStyle w:val="6"/>
        <w:rPr>
          <w:rFonts w:asciiTheme="minorEastAsia" w:hAnsiTheme="minorEastAsia" w:eastAsiaTheme="minorEastAsia" w:cstheme="minorEastAsia"/>
          <w:b/>
          <w:sz w:val="24"/>
          <w:szCs w:val="24"/>
        </w:rPr>
      </w:pPr>
    </w:p>
    <w:p w14:paraId="739137BD">
      <w:pPr>
        <w:pStyle w:val="6"/>
        <w:rPr>
          <w:rFonts w:asciiTheme="minorEastAsia" w:hAnsiTheme="minorEastAsia" w:eastAsiaTheme="minorEastAsia" w:cstheme="minorEastAsia"/>
          <w:b/>
          <w:sz w:val="24"/>
          <w:szCs w:val="24"/>
        </w:rPr>
      </w:pPr>
    </w:p>
    <w:p w14:paraId="4930C2BA">
      <w:pPr>
        <w:pStyle w:val="6"/>
        <w:spacing w:before="6" w:line="360" w:lineRule="auto"/>
        <w:rPr>
          <w:rFonts w:asciiTheme="minorEastAsia" w:hAnsiTheme="minorEastAsia" w:eastAsiaTheme="minorEastAsia" w:cstheme="minorEastAsia"/>
          <w:b/>
          <w:sz w:val="24"/>
          <w:szCs w:val="24"/>
        </w:rPr>
      </w:pPr>
    </w:p>
    <w:p w14:paraId="11447DCB">
      <w:pPr>
        <w:pStyle w:val="6"/>
        <w:tabs>
          <w:tab w:val="left" w:pos="3120"/>
          <w:tab w:val="left" w:pos="4905"/>
        </w:tabs>
        <w:spacing w:line="360" w:lineRule="auto"/>
        <w:ind w:left="180" w:right="228"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我公司保证提供的</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u w:val="single"/>
        </w:rPr>
        <w:t>（项目名称）</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投标资料真实有效，一经发现有造假或其他不实行为，将取消其投标资格并保留追究其相关责任的权利。</w:t>
      </w:r>
    </w:p>
    <w:p w14:paraId="6C511A1C">
      <w:pPr>
        <w:pStyle w:val="6"/>
        <w:spacing w:before="3" w:line="360" w:lineRule="auto"/>
        <w:rPr>
          <w:rFonts w:asciiTheme="minorEastAsia" w:hAnsiTheme="minorEastAsia" w:eastAsiaTheme="minorEastAsia" w:cstheme="minorEastAsia"/>
          <w:sz w:val="24"/>
          <w:szCs w:val="24"/>
        </w:rPr>
      </w:pPr>
    </w:p>
    <w:p w14:paraId="4EABC5DA">
      <w:pPr>
        <w:pStyle w:val="6"/>
        <w:tabs>
          <w:tab w:val="left" w:pos="3855"/>
        </w:tabs>
        <w:spacing w:line="360" w:lineRule="auto"/>
        <w:ind w:left="180" w:right="3870" w:rightChars="0"/>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z w:val="24"/>
          <w:szCs w:val="24"/>
        </w:rPr>
        <w:t>响应人名称：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（盖单位章</w:t>
      </w:r>
      <w:r>
        <w:rPr>
          <w:rFonts w:hint="eastAsia" w:asciiTheme="minorEastAsia" w:hAnsiTheme="minorEastAsia" w:eastAsiaTheme="minorEastAsia" w:cstheme="minorEastAsia"/>
          <w:spacing w:val="-15"/>
          <w:sz w:val="24"/>
          <w:szCs w:val="24"/>
        </w:rPr>
        <w:t xml:space="preserve">） </w:t>
      </w:r>
    </w:p>
    <w:p w14:paraId="5FB5C6BF">
      <w:pPr>
        <w:pStyle w:val="6"/>
        <w:tabs>
          <w:tab w:val="left" w:pos="3855"/>
        </w:tabs>
        <w:spacing w:line="360" w:lineRule="auto"/>
        <w:ind w:left="180" w:right="3870" w:rightChars="0"/>
        <w:rPr>
          <w:rFonts w:hint="eastAsia" w:asciiTheme="minorEastAsia" w:hAnsiTheme="minorEastAsia" w:eastAsiaTheme="minorEastAsia" w:cstheme="minorEastAsia"/>
          <w:spacing w:val="-15"/>
          <w:sz w:val="24"/>
          <w:szCs w:val="24"/>
        </w:rPr>
      </w:pPr>
    </w:p>
    <w:p w14:paraId="1F35C7AD">
      <w:pPr>
        <w:pStyle w:val="6"/>
        <w:tabs>
          <w:tab w:val="left" w:pos="3855"/>
        </w:tabs>
        <w:spacing w:line="360" w:lineRule="auto"/>
        <w:ind w:left="180" w:right="3870" w:rightChars="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法定代表人或其委托代理人（签字</w:t>
      </w:r>
      <w:r>
        <w:rPr>
          <w:rFonts w:hint="eastAsia" w:eastAsia="宋体"/>
          <w:sz w:val="24"/>
          <w:szCs w:val="24"/>
          <w:lang w:eastAsia="zh-CN"/>
        </w:rPr>
        <w:t>或盖章</w:t>
      </w:r>
      <w:r>
        <w:rPr>
          <w:rFonts w:hint="eastAsia" w:asciiTheme="minorEastAsia" w:hAnsiTheme="minorEastAsia" w:eastAsiaTheme="minorEastAsia" w:cstheme="minorEastAsia"/>
          <w:sz w:val="24"/>
          <w:szCs w:val="24"/>
        </w:rPr>
        <w:t>）：</w:t>
      </w:r>
    </w:p>
    <w:p w14:paraId="4AF64300">
      <w:pPr>
        <w:pStyle w:val="6"/>
        <w:tabs>
          <w:tab w:val="left" w:pos="915"/>
          <w:tab w:val="left" w:pos="2071"/>
          <w:tab w:val="left" w:pos="2700"/>
          <w:tab w:val="left" w:pos="3331"/>
        </w:tabs>
        <w:spacing w:before="3" w:line="360" w:lineRule="auto"/>
        <w:ind w:left="180"/>
        <w:rPr>
          <w:rFonts w:hint="eastAsia" w:asciiTheme="minorEastAsia" w:hAnsiTheme="minorEastAsia" w:eastAsiaTheme="minorEastAsia" w:cstheme="minorEastAsia"/>
          <w:sz w:val="24"/>
          <w:szCs w:val="24"/>
        </w:rPr>
      </w:pPr>
    </w:p>
    <w:p w14:paraId="3F427AB4">
      <w:pPr>
        <w:pStyle w:val="6"/>
        <w:tabs>
          <w:tab w:val="left" w:pos="915"/>
          <w:tab w:val="left" w:pos="2071"/>
          <w:tab w:val="left" w:pos="2700"/>
          <w:tab w:val="left" w:pos="3331"/>
        </w:tabs>
        <w:spacing w:before="3" w:line="360" w:lineRule="auto"/>
        <w:ind w:left="1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rPr>
        <w:tab/>
      </w:r>
      <w:r>
        <w:rPr>
          <w:rFonts w:hint="eastAsia" w:asciiTheme="minorEastAsia" w:hAnsiTheme="minorEastAsia" w:eastAsiaTheme="minorEastAsia" w:cstheme="minorEastAsia"/>
          <w:sz w:val="24"/>
          <w:szCs w:val="24"/>
        </w:rPr>
        <w:t>日</w:t>
      </w:r>
    </w:p>
    <w:p w14:paraId="70DA6455">
      <w:pPr>
        <w:spacing w:line="360" w:lineRule="auto"/>
        <w:rPr>
          <w:rFonts w:asciiTheme="minorEastAsia" w:hAnsiTheme="minorEastAsia" w:eastAsiaTheme="minorEastAsia" w:cstheme="minorEastAsia"/>
          <w:sz w:val="24"/>
          <w:szCs w:val="24"/>
        </w:rPr>
        <w:sectPr>
          <w:footerReference r:id="rId13" w:type="default"/>
          <w:pgSz w:w="11910" w:h="16840"/>
          <w:pgMar w:top="1380" w:right="1180" w:bottom="1320" w:left="1180" w:header="878" w:footer="1122" w:gutter="0"/>
          <w:cols w:space="720" w:num="1"/>
        </w:sectPr>
      </w:pPr>
    </w:p>
    <w:p w14:paraId="4A9C8968">
      <w:pPr>
        <w:spacing w:before="61"/>
        <w:ind w:left="5"/>
        <w:jc w:val="center"/>
        <w:outlineLvl w:val="1"/>
        <w:rPr>
          <w:rFonts w:hint="eastAsia" w:asciiTheme="minorEastAsia" w:hAnsiTheme="minorEastAsia" w:eastAsiaTheme="minorEastAsia" w:cstheme="minorEastAsia"/>
          <w:b/>
          <w:sz w:val="24"/>
          <w:szCs w:val="24"/>
        </w:rPr>
      </w:pPr>
      <w:bookmarkStart w:id="113" w:name="四、服务承诺"/>
      <w:bookmarkEnd w:id="113"/>
      <w:bookmarkStart w:id="114" w:name="_Toc26771"/>
      <w:bookmarkStart w:id="115" w:name="_Toc20293"/>
      <w:r>
        <w:rPr>
          <w:rFonts w:hint="eastAsia" w:asciiTheme="minorEastAsia" w:hAnsiTheme="minorEastAsia" w:eastAsiaTheme="minorEastAsia" w:cstheme="minorEastAsia"/>
          <w:b/>
          <w:sz w:val="24"/>
          <w:szCs w:val="24"/>
        </w:rPr>
        <w:t>四、服务承诺</w:t>
      </w:r>
      <w:bookmarkEnd w:id="114"/>
      <w:bookmarkEnd w:id="115"/>
    </w:p>
    <w:p w14:paraId="605E797D">
      <w:pPr>
        <w:pStyle w:val="6"/>
        <w:rPr>
          <w:rFonts w:asciiTheme="minorEastAsia" w:hAnsiTheme="minorEastAsia" w:eastAsiaTheme="minorEastAsia" w:cstheme="minorEastAsia"/>
          <w:b/>
          <w:sz w:val="24"/>
          <w:szCs w:val="24"/>
        </w:rPr>
      </w:pPr>
    </w:p>
    <w:p w14:paraId="4BD6CF6A">
      <w:pPr>
        <w:pStyle w:val="6"/>
        <w:rPr>
          <w:rFonts w:asciiTheme="minorEastAsia" w:hAnsiTheme="minorEastAsia" w:eastAsiaTheme="minorEastAsia" w:cstheme="minorEastAsia"/>
          <w:b/>
          <w:sz w:val="24"/>
          <w:szCs w:val="24"/>
        </w:rPr>
      </w:pPr>
    </w:p>
    <w:p w14:paraId="3AC9F691">
      <w:pPr>
        <w:pStyle w:val="6"/>
        <w:rPr>
          <w:rFonts w:asciiTheme="minorEastAsia" w:hAnsiTheme="minorEastAsia" w:eastAsiaTheme="minorEastAsia" w:cstheme="minorEastAsia"/>
          <w:b/>
          <w:sz w:val="24"/>
          <w:szCs w:val="24"/>
        </w:rPr>
      </w:pPr>
    </w:p>
    <w:p w14:paraId="5C53BB06">
      <w:pPr>
        <w:pStyle w:val="6"/>
        <w:rPr>
          <w:rFonts w:asciiTheme="minorEastAsia" w:hAnsiTheme="minorEastAsia" w:eastAsiaTheme="minorEastAsia" w:cstheme="minorEastAsia"/>
          <w:b/>
          <w:sz w:val="24"/>
          <w:szCs w:val="24"/>
        </w:rPr>
      </w:pPr>
    </w:p>
    <w:p w14:paraId="089B6BE4">
      <w:pPr>
        <w:pStyle w:val="6"/>
        <w:rPr>
          <w:rFonts w:asciiTheme="minorEastAsia" w:hAnsiTheme="minorEastAsia" w:eastAsiaTheme="minorEastAsia" w:cstheme="minorEastAsia"/>
          <w:b/>
          <w:sz w:val="24"/>
          <w:szCs w:val="24"/>
        </w:rPr>
      </w:pPr>
    </w:p>
    <w:p w14:paraId="5D4D4CDA">
      <w:pPr>
        <w:pStyle w:val="6"/>
        <w:rPr>
          <w:rFonts w:asciiTheme="minorEastAsia" w:hAnsiTheme="minorEastAsia" w:eastAsiaTheme="minorEastAsia" w:cstheme="minorEastAsia"/>
          <w:b/>
          <w:sz w:val="24"/>
          <w:szCs w:val="24"/>
        </w:rPr>
      </w:pPr>
    </w:p>
    <w:p w14:paraId="1197765D">
      <w:pPr>
        <w:pStyle w:val="6"/>
        <w:rPr>
          <w:rFonts w:asciiTheme="minorEastAsia" w:hAnsiTheme="minorEastAsia" w:eastAsiaTheme="minorEastAsia" w:cstheme="minorEastAsia"/>
          <w:b/>
          <w:sz w:val="24"/>
          <w:szCs w:val="24"/>
        </w:rPr>
      </w:pPr>
    </w:p>
    <w:p w14:paraId="0ECACD55">
      <w:pPr>
        <w:pStyle w:val="6"/>
        <w:rPr>
          <w:rFonts w:asciiTheme="minorEastAsia" w:hAnsiTheme="minorEastAsia" w:eastAsiaTheme="minorEastAsia" w:cstheme="minorEastAsia"/>
          <w:b/>
          <w:sz w:val="24"/>
          <w:szCs w:val="24"/>
        </w:rPr>
      </w:pPr>
    </w:p>
    <w:p w14:paraId="3FA0B7CB">
      <w:pPr>
        <w:pStyle w:val="6"/>
        <w:rPr>
          <w:rFonts w:asciiTheme="minorEastAsia" w:hAnsiTheme="minorEastAsia" w:eastAsiaTheme="minorEastAsia" w:cstheme="minorEastAsia"/>
          <w:b/>
          <w:sz w:val="24"/>
          <w:szCs w:val="24"/>
        </w:rPr>
      </w:pPr>
    </w:p>
    <w:p w14:paraId="52B5F0FF">
      <w:pPr>
        <w:pStyle w:val="6"/>
        <w:rPr>
          <w:rFonts w:asciiTheme="minorEastAsia" w:hAnsiTheme="minorEastAsia" w:eastAsiaTheme="minorEastAsia" w:cstheme="minorEastAsia"/>
          <w:b/>
          <w:sz w:val="24"/>
          <w:szCs w:val="24"/>
        </w:rPr>
      </w:pPr>
    </w:p>
    <w:p w14:paraId="4085CE0F">
      <w:pPr>
        <w:pStyle w:val="6"/>
        <w:rPr>
          <w:rFonts w:asciiTheme="minorEastAsia" w:hAnsiTheme="minorEastAsia" w:eastAsiaTheme="minorEastAsia" w:cstheme="minorEastAsia"/>
          <w:b/>
          <w:sz w:val="24"/>
          <w:szCs w:val="24"/>
        </w:rPr>
      </w:pPr>
    </w:p>
    <w:p w14:paraId="53DFD244">
      <w:pPr>
        <w:pStyle w:val="6"/>
        <w:spacing w:before="1"/>
        <w:rPr>
          <w:rFonts w:asciiTheme="minorEastAsia" w:hAnsiTheme="minorEastAsia" w:eastAsiaTheme="minorEastAsia" w:cstheme="minorEastAsia"/>
          <w:b/>
          <w:sz w:val="24"/>
          <w:szCs w:val="24"/>
        </w:rPr>
      </w:pPr>
    </w:p>
    <w:p w14:paraId="0CE2E22D">
      <w:pPr>
        <w:spacing w:before="61"/>
        <w:ind w:left="5"/>
        <w:jc w:val="center"/>
        <w:outlineLvl w:val="1"/>
        <w:rPr>
          <w:rFonts w:ascii="宋体" w:hAnsi="宋体" w:cs="宋体"/>
          <w:color w:val="auto"/>
          <w:sz w:val="30"/>
          <w:szCs w:val="30"/>
          <w:lang w:eastAsia="zh-CN"/>
        </w:rPr>
      </w:pPr>
      <w:bookmarkStart w:id="116" w:name="五、技术部分"/>
      <w:bookmarkEnd w:id="116"/>
      <w:bookmarkStart w:id="117" w:name="_Toc31829"/>
      <w:bookmarkStart w:id="118" w:name="_Toc12773"/>
      <w:r>
        <w:rPr>
          <w:rFonts w:hint="eastAsia" w:asciiTheme="minorEastAsia" w:hAnsiTheme="minorEastAsia" w:eastAsiaTheme="minorEastAsia" w:cstheme="minorEastAsia"/>
          <w:b/>
          <w:sz w:val="24"/>
          <w:szCs w:val="24"/>
        </w:rPr>
        <w:t>五、技术部分</w:t>
      </w:r>
      <w:bookmarkEnd w:id="117"/>
      <w:r>
        <w:rPr>
          <w:rFonts w:hint="eastAsia" w:asciiTheme="minorEastAsia" w:hAnsiTheme="minorEastAsia" w:eastAsiaTheme="minorEastAsia" w:cstheme="minorEastAsia"/>
          <w:b/>
          <w:sz w:val="24"/>
          <w:szCs w:val="24"/>
          <w:lang w:eastAsia="zh-CN"/>
        </w:rPr>
        <w:t>（项目实施计划）</w:t>
      </w:r>
      <w:bookmarkEnd w:id="118"/>
    </w:p>
    <w:p w14:paraId="0B3BC601">
      <w:pPr>
        <w:spacing w:line="240" w:lineRule="auto"/>
        <w:ind w:firstLine="0" w:firstLineChars="0"/>
        <w:jc w:val="center"/>
        <w:outlineLvl w:val="2"/>
        <w:rPr>
          <w:rFonts w:ascii="宋体" w:hAnsi="宋体" w:cs="宋体"/>
          <w:b/>
          <w:bCs/>
          <w:color w:val="auto"/>
          <w:spacing w:val="6"/>
          <w:szCs w:val="24"/>
          <w:lang w:eastAsia="zh-CN"/>
        </w:rPr>
      </w:pPr>
      <w:r>
        <w:rPr>
          <w:rFonts w:ascii="宋体" w:hAnsi="宋体" w:cs="宋体"/>
          <w:b/>
          <w:bCs/>
          <w:color w:val="auto"/>
          <w:spacing w:val="6"/>
          <w:sz w:val="24"/>
          <w:szCs w:val="32"/>
          <w:lang w:eastAsia="zh-CN"/>
        </w:rPr>
        <w:t>（</w:t>
      </w:r>
      <w:r>
        <w:rPr>
          <w:rFonts w:hint="eastAsia" w:ascii="宋体" w:hAnsi="宋体" w:cs="宋体"/>
          <w:b/>
          <w:bCs/>
          <w:color w:val="auto"/>
          <w:spacing w:val="6"/>
          <w:sz w:val="24"/>
          <w:szCs w:val="32"/>
          <w:lang w:eastAsia="zh-CN"/>
        </w:rPr>
        <w:t>一</w:t>
      </w:r>
      <w:r>
        <w:rPr>
          <w:rFonts w:ascii="宋体" w:hAnsi="宋体" w:cs="宋体"/>
          <w:b/>
          <w:bCs/>
          <w:color w:val="auto"/>
          <w:spacing w:val="6"/>
          <w:sz w:val="24"/>
          <w:szCs w:val="32"/>
          <w:lang w:eastAsia="zh-CN"/>
        </w:rPr>
        <w:t>）</w:t>
      </w:r>
      <w:r>
        <w:rPr>
          <w:rFonts w:hint="eastAsia" w:ascii="宋体" w:hAnsi="宋体" w:cs="宋体"/>
          <w:b/>
          <w:bCs/>
          <w:color w:val="auto"/>
          <w:spacing w:val="6"/>
          <w:sz w:val="24"/>
          <w:szCs w:val="32"/>
          <w:lang w:eastAsia="zh-CN"/>
        </w:rPr>
        <w:t>技术要求响应与偏差表</w:t>
      </w:r>
    </w:p>
    <w:p w14:paraId="61FA11EF">
      <w:pPr>
        <w:spacing w:line="240" w:lineRule="auto"/>
        <w:ind w:firstLine="0" w:firstLineChars="0"/>
        <w:jc w:val="center"/>
        <w:rPr>
          <w:rFonts w:ascii="宋体" w:hAnsi="宋体" w:cs="宋体"/>
          <w:color w:val="auto"/>
          <w:szCs w:val="24"/>
          <w:lang w:eastAsia="zh-CN"/>
        </w:rPr>
      </w:pPr>
    </w:p>
    <w:p w14:paraId="0ED25B54">
      <w:pPr>
        <w:spacing w:line="91" w:lineRule="exact"/>
        <w:rPr>
          <w:color w:val="auto"/>
          <w:lang w:eastAsia="zh-CN"/>
        </w:rPr>
      </w:pPr>
    </w:p>
    <w:tbl>
      <w:tblPr>
        <w:tblStyle w:val="32"/>
        <w:tblW w:w="916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6"/>
        <w:gridCol w:w="1503"/>
        <w:gridCol w:w="2280"/>
        <w:gridCol w:w="2220"/>
        <w:gridCol w:w="1575"/>
        <w:gridCol w:w="810"/>
      </w:tblGrid>
      <w:tr w14:paraId="1322E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trPr>
        <w:tc>
          <w:tcPr>
            <w:tcW w:w="776" w:type="dxa"/>
            <w:tcBorders>
              <w:top w:val="single" w:color="000000" w:sz="10" w:space="0"/>
              <w:left w:val="single" w:color="000000" w:sz="10" w:space="0"/>
            </w:tcBorders>
            <w:vAlign w:val="center"/>
          </w:tcPr>
          <w:p w14:paraId="50ACC72B">
            <w:pPr>
              <w:spacing w:before="65" w:line="229" w:lineRule="auto"/>
              <w:ind w:firstLine="0" w:firstLineChars="0"/>
              <w:jc w:val="center"/>
              <w:rPr>
                <w:rFonts w:ascii="宋体" w:hAnsi="宋体" w:cs="宋体"/>
                <w:color w:val="auto"/>
                <w:szCs w:val="24"/>
              </w:rPr>
            </w:pPr>
            <w:r>
              <w:rPr>
                <w:rFonts w:ascii="宋体" w:hAnsi="宋体" w:cs="宋体"/>
                <w:color w:val="auto"/>
                <w:spacing w:val="5"/>
                <w:szCs w:val="24"/>
              </w:rPr>
              <w:t>序号</w:t>
            </w:r>
          </w:p>
        </w:tc>
        <w:tc>
          <w:tcPr>
            <w:tcW w:w="1503" w:type="dxa"/>
            <w:tcBorders>
              <w:top w:val="single" w:color="000000" w:sz="10" w:space="0"/>
            </w:tcBorders>
            <w:vAlign w:val="center"/>
          </w:tcPr>
          <w:p w14:paraId="0E59D98F">
            <w:pPr>
              <w:spacing w:before="65" w:line="229" w:lineRule="auto"/>
              <w:ind w:firstLine="0" w:firstLineChars="0"/>
              <w:jc w:val="center"/>
              <w:rPr>
                <w:rFonts w:ascii="宋体" w:hAnsi="宋体" w:cs="宋体"/>
                <w:color w:val="auto"/>
                <w:spacing w:val="5"/>
                <w:szCs w:val="24"/>
                <w:lang w:eastAsia="zh-CN"/>
              </w:rPr>
            </w:pPr>
            <w:r>
              <w:rPr>
                <w:rFonts w:hint="eastAsia" w:ascii="宋体" w:hAnsi="宋体" w:cs="宋体"/>
                <w:color w:val="auto"/>
                <w:spacing w:val="5"/>
                <w:szCs w:val="24"/>
                <w:lang w:eastAsia="zh-CN"/>
              </w:rPr>
              <w:t>名称</w:t>
            </w:r>
          </w:p>
        </w:tc>
        <w:tc>
          <w:tcPr>
            <w:tcW w:w="2280" w:type="dxa"/>
            <w:tcBorders>
              <w:top w:val="single" w:color="000000" w:sz="10" w:space="0"/>
            </w:tcBorders>
            <w:vAlign w:val="center"/>
          </w:tcPr>
          <w:p w14:paraId="5589940D">
            <w:pPr>
              <w:spacing w:before="65" w:line="229" w:lineRule="auto"/>
              <w:ind w:firstLine="0" w:firstLineChars="0"/>
              <w:jc w:val="center"/>
              <w:rPr>
                <w:rFonts w:ascii="宋体" w:hAnsi="宋体" w:cs="宋体"/>
                <w:color w:val="auto"/>
                <w:spacing w:val="5"/>
                <w:szCs w:val="24"/>
                <w:lang w:eastAsia="zh-CN"/>
              </w:rPr>
            </w:pPr>
            <w:r>
              <w:rPr>
                <w:rFonts w:hint="eastAsia" w:ascii="宋体" w:hAnsi="宋体" w:cs="宋体"/>
                <w:color w:val="auto"/>
                <w:spacing w:val="5"/>
                <w:szCs w:val="24"/>
                <w:lang w:eastAsia="zh-CN"/>
              </w:rPr>
              <w:t>采购文件技术要求</w:t>
            </w:r>
          </w:p>
        </w:tc>
        <w:tc>
          <w:tcPr>
            <w:tcW w:w="2220" w:type="dxa"/>
            <w:tcBorders>
              <w:top w:val="single" w:color="000000" w:sz="10" w:space="0"/>
            </w:tcBorders>
            <w:vAlign w:val="center"/>
          </w:tcPr>
          <w:p w14:paraId="6D0F762A">
            <w:pPr>
              <w:spacing w:before="65" w:line="229" w:lineRule="auto"/>
              <w:ind w:firstLine="0" w:firstLineChars="0"/>
              <w:jc w:val="center"/>
              <w:rPr>
                <w:rFonts w:ascii="宋体" w:hAnsi="宋体" w:cs="宋体"/>
                <w:color w:val="auto"/>
                <w:spacing w:val="5"/>
                <w:szCs w:val="24"/>
                <w:lang w:eastAsia="zh-CN"/>
              </w:rPr>
            </w:pPr>
            <w:r>
              <w:rPr>
                <w:rFonts w:hint="eastAsia" w:ascii="宋体" w:hAnsi="宋体" w:cs="宋体"/>
                <w:color w:val="auto"/>
                <w:spacing w:val="5"/>
                <w:szCs w:val="24"/>
                <w:lang w:eastAsia="zh-CN"/>
              </w:rPr>
              <w:t>产品实际技术响应</w:t>
            </w:r>
          </w:p>
        </w:tc>
        <w:tc>
          <w:tcPr>
            <w:tcW w:w="1575" w:type="dxa"/>
            <w:tcBorders>
              <w:top w:val="single" w:color="000000" w:sz="10" w:space="0"/>
              <w:right w:val="single" w:color="000000" w:sz="10" w:space="0"/>
            </w:tcBorders>
            <w:vAlign w:val="center"/>
          </w:tcPr>
          <w:p w14:paraId="065D224E">
            <w:pPr>
              <w:spacing w:before="65" w:line="229" w:lineRule="auto"/>
              <w:ind w:firstLine="0" w:firstLineChars="0"/>
              <w:jc w:val="center"/>
              <w:rPr>
                <w:rFonts w:ascii="宋体" w:hAnsi="宋体" w:cs="宋体"/>
                <w:color w:val="auto"/>
                <w:spacing w:val="5"/>
                <w:szCs w:val="24"/>
              </w:rPr>
            </w:pPr>
            <w:r>
              <w:rPr>
                <w:rFonts w:hint="eastAsia" w:ascii="宋体" w:hAnsi="宋体" w:cs="宋体"/>
                <w:color w:val="auto"/>
                <w:spacing w:val="5"/>
                <w:szCs w:val="24"/>
                <w:lang w:eastAsia="zh-CN"/>
              </w:rPr>
              <w:t>有无</w:t>
            </w:r>
            <w:r>
              <w:rPr>
                <w:rFonts w:ascii="宋体" w:hAnsi="宋体" w:cs="宋体"/>
                <w:color w:val="auto"/>
                <w:spacing w:val="5"/>
                <w:szCs w:val="24"/>
              </w:rPr>
              <w:t>偏差</w:t>
            </w:r>
          </w:p>
        </w:tc>
        <w:tc>
          <w:tcPr>
            <w:tcW w:w="810" w:type="dxa"/>
            <w:tcBorders>
              <w:top w:val="single" w:color="000000" w:sz="10" w:space="0"/>
              <w:right w:val="single" w:color="000000" w:sz="10" w:space="0"/>
            </w:tcBorders>
            <w:vAlign w:val="center"/>
          </w:tcPr>
          <w:p w14:paraId="53122E3D">
            <w:pPr>
              <w:spacing w:before="65" w:line="229" w:lineRule="auto"/>
              <w:ind w:firstLine="0" w:firstLineChars="0"/>
              <w:jc w:val="center"/>
              <w:rPr>
                <w:rFonts w:ascii="宋体" w:hAnsi="宋体" w:cs="宋体"/>
                <w:color w:val="auto"/>
                <w:spacing w:val="5"/>
                <w:szCs w:val="24"/>
                <w:lang w:eastAsia="zh-CN"/>
              </w:rPr>
            </w:pPr>
            <w:r>
              <w:rPr>
                <w:rFonts w:hint="eastAsia" w:ascii="宋体" w:hAnsi="宋体" w:cs="宋体"/>
                <w:color w:val="auto"/>
                <w:spacing w:val="5"/>
                <w:szCs w:val="24"/>
                <w:lang w:eastAsia="zh-CN"/>
              </w:rPr>
              <w:t>说明</w:t>
            </w:r>
          </w:p>
        </w:tc>
      </w:tr>
      <w:tr w14:paraId="3BD33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trPr>
        <w:tc>
          <w:tcPr>
            <w:tcW w:w="776" w:type="dxa"/>
            <w:tcBorders>
              <w:left w:val="single" w:color="000000" w:sz="10" w:space="0"/>
            </w:tcBorders>
          </w:tcPr>
          <w:p w14:paraId="354BEFAE">
            <w:pPr>
              <w:pStyle w:val="40"/>
              <w:spacing w:line="281" w:lineRule="auto"/>
              <w:rPr>
                <w:color w:val="auto"/>
                <w:sz w:val="24"/>
                <w:szCs w:val="24"/>
              </w:rPr>
            </w:pPr>
          </w:p>
          <w:p w14:paraId="1972E383">
            <w:pPr>
              <w:spacing w:before="65" w:line="270" w:lineRule="exact"/>
              <w:ind w:left="341"/>
              <w:rPr>
                <w:rFonts w:ascii="宋体" w:hAnsi="宋体" w:cs="宋体"/>
                <w:color w:val="auto"/>
                <w:szCs w:val="24"/>
              </w:rPr>
            </w:pPr>
            <w:r>
              <w:rPr>
                <w:rFonts w:ascii="宋体" w:hAnsi="宋体" w:cs="宋体"/>
                <w:color w:val="auto"/>
                <w:position w:val="1"/>
                <w:szCs w:val="24"/>
              </w:rPr>
              <w:t>1</w:t>
            </w:r>
          </w:p>
        </w:tc>
        <w:tc>
          <w:tcPr>
            <w:tcW w:w="1503" w:type="dxa"/>
          </w:tcPr>
          <w:p w14:paraId="29BDF32A">
            <w:pPr>
              <w:pStyle w:val="40"/>
              <w:rPr>
                <w:color w:val="auto"/>
                <w:sz w:val="24"/>
                <w:szCs w:val="24"/>
              </w:rPr>
            </w:pPr>
          </w:p>
        </w:tc>
        <w:tc>
          <w:tcPr>
            <w:tcW w:w="2280" w:type="dxa"/>
          </w:tcPr>
          <w:p w14:paraId="7BA975C9">
            <w:pPr>
              <w:pStyle w:val="40"/>
              <w:rPr>
                <w:color w:val="auto"/>
                <w:sz w:val="24"/>
                <w:szCs w:val="24"/>
              </w:rPr>
            </w:pPr>
          </w:p>
        </w:tc>
        <w:tc>
          <w:tcPr>
            <w:tcW w:w="2220" w:type="dxa"/>
          </w:tcPr>
          <w:p w14:paraId="4FBB0ABC">
            <w:pPr>
              <w:pStyle w:val="40"/>
              <w:rPr>
                <w:color w:val="auto"/>
                <w:sz w:val="24"/>
                <w:szCs w:val="24"/>
              </w:rPr>
            </w:pPr>
          </w:p>
        </w:tc>
        <w:tc>
          <w:tcPr>
            <w:tcW w:w="1575" w:type="dxa"/>
            <w:tcBorders>
              <w:right w:val="single" w:color="000000" w:sz="10" w:space="0"/>
            </w:tcBorders>
          </w:tcPr>
          <w:p w14:paraId="42FB4195">
            <w:pPr>
              <w:pStyle w:val="40"/>
              <w:rPr>
                <w:color w:val="auto"/>
                <w:sz w:val="24"/>
                <w:szCs w:val="24"/>
              </w:rPr>
            </w:pPr>
          </w:p>
        </w:tc>
        <w:tc>
          <w:tcPr>
            <w:tcW w:w="810" w:type="dxa"/>
            <w:tcBorders>
              <w:right w:val="single" w:color="000000" w:sz="10" w:space="0"/>
            </w:tcBorders>
          </w:tcPr>
          <w:p w14:paraId="45F656CC">
            <w:pPr>
              <w:pStyle w:val="40"/>
              <w:rPr>
                <w:color w:val="auto"/>
                <w:sz w:val="24"/>
                <w:szCs w:val="24"/>
              </w:rPr>
            </w:pPr>
          </w:p>
        </w:tc>
      </w:tr>
      <w:tr w14:paraId="46B5B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776" w:type="dxa"/>
            <w:tcBorders>
              <w:left w:val="single" w:color="000000" w:sz="10" w:space="0"/>
            </w:tcBorders>
          </w:tcPr>
          <w:p w14:paraId="1132A853">
            <w:pPr>
              <w:pStyle w:val="40"/>
              <w:spacing w:line="289" w:lineRule="auto"/>
              <w:rPr>
                <w:color w:val="auto"/>
                <w:sz w:val="24"/>
                <w:szCs w:val="24"/>
              </w:rPr>
            </w:pPr>
          </w:p>
          <w:p w14:paraId="370CD361">
            <w:pPr>
              <w:spacing w:before="65" w:line="270" w:lineRule="exact"/>
              <w:ind w:left="328"/>
              <w:rPr>
                <w:rFonts w:ascii="宋体" w:hAnsi="宋体" w:cs="宋体"/>
                <w:color w:val="auto"/>
                <w:szCs w:val="24"/>
              </w:rPr>
            </w:pPr>
            <w:r>
              <w:rPr>
                <w:rFonts w:ascii="宋体" w:hAnsi="宋体" w:cs="宋体"/>
                <w:color w:val="auto"/>
                <w:position w:val="1"/>
                <w:szCs w:val="24"/>
              </w:rPr>
              <w:t>2</w:t>
            </w:r>
          </w:p>
        </w:tc>
        <w:tc>
          <w:tcPr>
            <w:tcW w:w="1503" w:type="dxa"/>
          </w:tcPr>
          <w:p w14:paraId="65E73174">
            <w:pPr>
              <w:pStyle w:val="40"/>
              <w:rPr>
                <w:color w:val="auto"/>
                <w:sz w:val="24"/>
                <w:szCs w:val="24"/>
              </w:rPr>
            </w:pPr>
          </w:p>
        </w:tc>
        <w:tc>
          <w:tcPr>
            <w:tcW w:w="2280" w:type="dxa"/>
          </w:tcPr>
          <w:p w14:paraId="00F90E6E">
            <w:pPr>
              <w:pStyle w:val="40"/>
              <w:rPr>
                <w:color w:val="auto"/>
                <w:sz w:val="24"/>
                <w:szCs w:val="24"/>
              </w:rPr>
            </w:pPr>
          </w:p>
        </w:tc>
        <w:tc>
          <w:tcPr>
            <w:tcW w:w="2220" w:type="dxa"/>
          </w:tcPr>
          <w:p w14:paraId="331C5448">
            <w:pPr>
              <w:pStyle w:val="40"/>
              <w:rPr>
                <w:color w:val="auto"/>
                <w:sz w:val="24"/>
                <w:szCs w:val="24"/>
              </w:rPr>
            </w:pPr>
          </w:p>
        </w:tc>
        <w:tc>
          <w:tcPr>
            <w:tcW w:w="1575" w:type="dxa"/>
            <w:tcBorders>
              <w:right w:val="single" w:color="000000" w:sz="10" w:space="0"/>
            </w:tcBorders>
          </w:tcPr>
          <w:p w14:paraId="2D5517C5">
            <w:pPr>
              <w:pStyle w:val="40"/>
              <w:rPr>
                <w:color w:val="auto"/>
                <w:sz w:val="24"/>
                <w:szCs w:val="24"/>
              </w:rPr>
            </w:pPr>
          </w:p>
        </w:tc>
        <w:tc>
          <w:tcPr>
            <w:tcW w:w="810" w:type="dxa"/>
            <w:tcBorders>
              <w:right w:val="single" w:color="000000" w:sz="10" w:space="0"/>
            </w:tcBorders>
          </w:tcPr>
          <w:p w14:paraId="3FB144A1">
            <w:pPr>
              <w:pStyle w:val="40"/>
              <w:rPr>
                <w:color w:val="auto"/>
                <w:sz w:val="24"/>
                <w:szCs w:val="24"/>
              </w:rPr>
            </w:pPr>
          </w:p>
        </w:tc>
      </w:tr>
      <w:tr w14:paraId="1596E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3" w:hRule="atLeast"/>
        </w:trPr>
        <w:tc>
          <w:tcPr>
            <w:tcW w:w="776" w:type="dxa"/>
            <w:tcBorders>
              <w:left w:val="single" w:color="000000" w:sz="10" w:space="0"/>
              <w:bottom w:val="single" w:color="000000" w:sz="10" w:space="0"/>
            </w:tcBorders>
          </w:tcPr>
          <w:p w14:paraId="45747146">
            <w:pPr>
              <w:pStyle w:val="40"/>
              <w:spacing w:line="293" w:lineRule="auto"/>
              <w:rPr>
                <w:color w:val="auto"/>
                <w:sz w:val="24"/>
                <w:szCs w:val="24"/>
              </w:rPr>
            </w:pPr>
          </w:p>
          <w:p w14:paraId="03C426A2">
            <w:pPr>
              <w:spacing w:before="65" w:line="324" w:lineRule="exact"/>
              <w:ind w:left="286"/>
              <w:rPr>
                <w:rFonts w:ascii="宋体" w:hAnsi="宋体" w:cs="宋体"/>
                <w:color w:val="auto"/>
                <w:szCs w:val="24"/>
              </w:rPr>
            </w:pPr>
            <w:r>
              <w:rPr>
                <w:rFonts w:ascii="宋体" w:hAnsi="宋体" w:cs="宋体"/>
                <w:color w:val="auto"/>
                <w:position w:val="2"/>
                <w:szCs w:val="24"/>
              </w:rPr>
              <w:t>…</w:t>
            </w:r>
          </w:p>
        </w:tc>
        <w:tc>
          <w:tcPr>
            <w:tcW w:w="1503" w:type="dxa"/>
            <w:tcBorders>
              <w:bottom w:val="single" w:color="000000" w:sz="10" w:space="0"/>
            </w:tcBorders>
          </w:tcPr>
          <w:p w14:paraId="04791B73">
            <w:pPr>
              <w:pStyle w:val="40"/>
              <w:rPr>
                <w:color w:val="auto"/>
                <w:sz w:val="24"/>
                <w:szCs w:val="24"/>
              </w:rPr>
            </w:pPr>
          </w:p>
        </w:tc>
        <w:tc>
          <w:tcPr>
            <w:tcW w:w="2280" w:type="dxa"/>
            <w:tcBorders>
              <w:bottom w:val="single" w:color="000000" w:sz="10" w:space="0"/>
            </w:tcBorders>
          </w:tcPr>
          <w:p w14:paraId="6A16A2D5">
            <w:pPr>
              <w:pStyle w:val="40"/>
              <w:rPr>
                <w:color w:val="auto"/>
                <w:sz w:val="24"/>
                <w:szCs w:val="24"/>
              </w:rPr>
            </w:pPr>
          </w:p>
        </w:tc>
        <w:tc>
          <w:tcPr>
            <w:tcW w:w="2220" w:type="dxa"/>
            <w:tcBorders>
              <w:bottom w:val="single" w:color="000000" w:sz="10" w:space="0"/>
            </w:tcBorders>
          </w:tcPr>
          <w:p w14:paraId="396E0866">
            <w:pPr>
              <w:pStyle w:val="40"/>
              <w:rPr>
                <w:color w:val="auto"/>
                <w:sz w:val="24"/>
                <w:szCs w:val="24"/>
              </w:rPr>
            </w:pPr>
          </w:p>
        </w:tc>
        <w:tc>
          <w:tcPr>
            <w:tcW w:w="1575" w:type="dxa"/>
            <w:tcBorders>
              <w:bottom w:val="single" w:color="000000" w:sz="10" w:space="0"/>
              <w:right w:val="single" w:color="000000" w:sz="10" w:space="0"/>
            </w:tcBorders>
          </w:tcPr>
          <w:p w14:paraId="3D8EDF36">
            <w:pPr>
              <w:pStyle w:val="40"/>
              <w:rPr>
                <w:color w:val="auto"/>
                <w:sz w:val="24"/>
                <w:szCs w:val="24"/>
              </w:rPr>
            </w:pPr>
          </w:p>
        </w:tc>
        <w:tc>
          <w:tcPr>
            <w:tcW w:w="810" w:type="dxa"/>
            <w:tcBorders>
              <w:bottom w:val="single" w:color="000000" w:sz="10" w:space="0"/>
              <w:right w:val="single" w:color="000000" w:sz="10" w:space="0"/>
            </w:tcBorders>
          </w:tcPr>
          <w:p w14:paraId="4C2FC53B">
            <w:pPr>
              <w:pStyle w:val="40"/>
              <w:rPr>
                <w:color w:val="auto"/>
                <w:sz w:val="24"/>
                <w:szCs w:val="24"/>
              </w:rPr>
            </w:pPr>
          </w:p>
        </w:tc>
      </w:tr>
    </w:tbl>
    <w:p w14:paraId="21183EBA">
      <w:pPr>
        <w:spacing w:line="265" w:lineRule="auto"/>
        <w:rPr>
          <w:color w:val="auto"/>
          <w:szCs w:val="24"/>
        </w:rPr>
      </w:pPr>
    </w:p>
    <w:p w14:paraId="6977E693">
      <w:pPr>
        <w:spacing w:line="266" w:lineRule="auto"/>
        <w:rPr>
          <w:color w:val="auto"/>
          <w:szCs w:val="24"/>
        </w:rPr>
      </w:pPr>
      <w:r>
        <w:rPr>
          <w:rFonts w:hint="eastAsia"/>
          <w:color w:val="auto"/>
          <w:szCs w:val="24"/>
          <w:lang w:eastAsia="zh-CN"/>
        </w:rPr>
        <w:t xml:space="preserve">注： </w:t>
      </w:r>
    </w:p>
    <w:p w14:paraId="7BE1311D">
      <w:pPr>
        <w:spacing w:line="266" w:lineRule="auto"/>
        <w:rPr>
          <w:color w:val="auto"/>
          <w:szCs w:val="24"/>
          <w:lang w:eastAsia="zh-CN"/>
        </w:rPr>
      </w:pPr>
      <w:r>
        <w:rPr>
          <w:rFonts w:hint="eastAsia"/>
          <w:color w:val="auto"/>
          <w:szCs w:val="24"/>
          <w:lang w:eastAsia="zh-CN"/>
        </w:rPr>
        <w:t xml:space="preserve">1.供应商应根据招标要求逐条逐项表述说明投标响应情况。 </w:t>
      </w:r>
    </w:p>
    <w:p w14:paraId="01ECD520">
      <w:pPr>
        <w:spacing w:line="266" w:lineRule="auto"/>
        <w:rPr>
          <w:color w:val="auto"/>
          <w:szCs w:val="24"/>
          <w:lang w:eastAsia="zh-CN"/>
        </w:rPr>
      </w:pPr>
      <w:r>
        <w:rPr>
          <w:rFonts w:hint="eastAsia"/>
          <w:color w:val="auto"/>
          <w:szCs w:val="24"/>
          <w:lang w:eastAsia="zh-CN"/>
        </w:rPr>
        <w:t>2.供应商可根据需要自行增减表格行数。</w:t>
      </w:r>
    </w:p>
    <w:p w14:paraId="391ACCCA">
      <w:pPr>
        <w:spacing w:line="266" w:lineRule="auto"/>
        <w:rPr>
          <w:color w:val="auto"/>
          <w:szCs w:val="24"/>
          <w:lang w:eastAsia="zh-CN"/>
        </w:rPr>
      </w:pPr>
    </w:p>
    <w:p w14:paraId="72B0DB04">
      <w:pPr>
        <w:spacing w:line="311" w:lineRule="auto"/>
        <w:rPr>
          <w:color w:val="auto"/>
          <w:szCs w:val="24"/>
          <w:lang w:eastAsia="zh-CN"/>
        </w:rPr>
      </w:pPr>
    </w:p>
    <w:p w14:paraId="544F1439">
      <w:pPr>
        <w:spacing w:line="311" w:lineRule="auto"/>
        <w:rPr>
          <w:color w:val="auto"/>
          <w:szCs w:val="24"/>
          <w:lang w:eastAsia="zh-CN"/>
        </w:rPr>
      </w:pPr>
    </w:p>
    <w:p w14:paraId="78A72F3A">
      <w:pPr>
        <w:spacing w:line="311" w:lineRule="auto"/>
        <w:rPr>
          <w:color w:val="auto"/>
          <w:szCs w:val="24"/>
          <w:lang w:eastAsia="zh-CN"/>
        </w:rPr>
      </w:pPr>
    </w:p>
    <w:p w14:paraId="257C251E">
      <w:pPr>
        <w:spacing w:line="311" w:lineRule="auto"/>
        <w:rPr>
          <w:color w:val="auto"/>
          <w:szCs w:val="24"/>
          <w:lang w:eastAsia="zh-CN"/>
        </w:rPr>
      </w:pPr>
    </w:p>
    <w:p w14:paraId="542C6FB6">
      <w:pPr>
        <w:ind w:firstLine="2100" w:firstLineChars="1000"/>
        <w:rPr>
          <w:rFonts w:ascii="宋体" w:hAnsi="宋体" w:cs="宋体"/>
          <w:color w:val="auto"/>
          <w:szCs w:val="24"/>
          <w:lang w:eastAsia="zh-CN"/>
        </w:rPr>
      </w:pPr>
      <w:r>
        <w:rPr>
          <w:rFonts w:hint="eastAsia" w:ascii="宋体" w:hAnsi="宋体" w:cs="宋体"/>
          <w:color w:val="auto"/>
          <w:szCs w:val="24"/>
          <w:lang w:eastAsia="zh-CN"/>
        </w:rPr>
        <w:t>供应商：</w:t>
      </w:r>
      <w:r>
        <w:rPr>
          <w:rFonts w:hint="eastAsia" w:ascii="宋体" w:hAnsi="宋体" w:cs="宋体"/>
          <w:color w:val="auto"/>
          <w:szCs w:val="24"/>
          <w:u w:val="single"/>
          <w:lang w:eastAsia="zh-CN"/>
        </w:rPr>
        <w:t xml:space="preserve">                  </w:t>
      </w:r>
      <w:r>
        <w:rPr>
          <w:rFonts w:hint="eastAsia" w:ascii="宋体" w:hAnsi="宋体" w:cs="宋体"/>
          <w:color w:val="auto"/>
          <w:szCs w:val="24"/>
          <w:lang w:eastAsia="zh-CN"/>
        </w:rPr>
        <w:t>（单位盖章）</w:t>
      </w:r>
    </w:p>
    <w:p w14:paraId="39515EC7">
      <w:pPr>
        <w:ind w:firstLine="2100" w:firstLineChars="1000"/>
        <w:rPr>
          <w:rFonts w:ascii="宋体" w:hAnsi="宋体" w:cs="宋体"/>
          <w:color w:val="auto"/>
          <w:szCs w:val="24"/>
          <w:lang w:eastAsia="zh-CN"/>
        </w:rPr>
      </w:pPr>
      <w:r>
        <w:rPr>
          <w:rFonts w:hint="eastAsia" w:ascii="宋体" w:hAnsi="宋体" w:cs="宋体"/>
          <w:color w:val="auto"/>
          <w:szCs w:val="24"/>
          <w:lang w:eastAsia="zh-CN"/>
        </w:rPr>
        <w:t>法定代表人或其委托代理人：</w:t>
      </w:r>
      <w:r>
        <w:rPr>
          <w:rFonts w:hint="eastAsia" w:ascii="宋体" w:hAnsi="宋体" w:cs="宋体"/>
          <w:color w:val="auto"/>
          <w:szCs w:val="24"/>
          <w:u w:val="single"/>
          <w:lang w:eastAsia="zh-CN"/>
        </w:rPr>
        <w:t xml:space="preserve">                </w:t>
      </w:r>
      <w:r>
        <w:rPr>
          <w:rFonts w:hint="eastAsia" w:ascii="宋体" w:hAnsi="宋体" w:cs="宋体"/>
          <w:color w:val="auto"/>
          <w:szCs w:val="24"/>
          <w:lang w:eastAsia="zh-CN"/>
        </w:rPr>
        <w:t xml:space="preserve"> (签字或盖章)</w:t>
      </w:r>
    </w:p>
    <w:p w14:paraId="51FB41C7">
      <w:pPr>
        <w:ind w:firstLine="2100" w:firstLineChars="1000"/>
        <w:rPr>
          <w:rFonts w:ascii="宋体" w:hAnsi="宋体" w:cs="宋体"/>
          <w:color w:val="auto"/>
          <w:szCs w:val="24"/>
          <w:lang w:eastAsia="zh-CN"/>
        </w:rPr>
      </w:pPr>
      <w:r>
        <w:rPr>
          <w:rFonts w:hint="eastAsia" w:ascii="宋体" w:hAnsi="宋体" w:cs="宋体"/>
          <w:color w:val="auto"/>
          <w:szCs w:val="24"/>
          <w:lang w:eastAsia="zh-CN"/>
        </w:rPr>
        <w:t>日期：   年   月   日</w:t>
      </w:r>
    </w:p>
    <w:p w14:paraId="7C471486">
      <w:pPr>
        <w:spacing w:line="560" w:lineRule="atLeast"/>
        <w:rPr>
          <w:rFonts w:ascii="宋体" w:hAnsi="宋体" w:cs="宋体"/>
          <w:color w:val="auto"/>
          <w:lang w:eastAsia="zh-CN"/>
        </w:rPr>
      </w:pPr>
    </w:p>
    <w:p w14:paraId="0882316A">
      <w:pPr>
        <w:spacing w:line="560" w:lineRule="atLeast"/>
        <w:rPr>
          <w:rFonts w:ascii="宋体" w:hAnsi="宋体" w:cs="宋体"/>
          <w:color w:val="auto"/>
          <w:lang w:eastAsia="zh-CN"/>
        </w:rPr>
      </w:pPr>
    </w:p>
    <w:p w14:paraId="5E9C79FE">
      <w:pPr>
        <w:spacing w:line="240" w:lineRule="auto"/>
        <w:ind w:firstLine="0" w:firstLineChars="0"/>
        <w:jc w:val="center"/>
        <w:outlineLvl w:val="2"/>
        <w:rPr>
          <w:rFonts w:ascii="宋体" w:hAnsi="宋体" w:cs="宋体"/>
          <w:b/>
          <w:bCs/>
          <w:color w:val="auto"/>
          <w:spacing w:val="6"/>
          <w:szCs w:val="24"/>
          <w:lang w:eastAsia="zh-CN"/>
        </w:rPr>
      </w:pPr>
      <w:r>
        <w:rPr>
          <w:rFonts w:hint="eastAsia" w:ascii="宋体" w:hAnsi="宋体" w:cs="宋体"/>
          <w:b/>
          <w:bCs/>
          <w:color w:val="auto"/>
          <w:sz w:val="32"/>
          <w:szCs w:val="32"/>
          <w:lang w:eastAsia="zh-CN"/>
        </w:rPr>
        <w:br w:type="page"/>
      </w:r>
      <w:r>
        <w:rPr>
          <w:rFonts w:ascii="宋体" w:hAnsi="宋体" w:cs="宋体"/>
          <w:b/>
          <w:bCs/>
          <w:color w:val="auto"/>
          <w:spacing w:val="6"/>
          <w:szCs w:val="24"/>
          <w:lang w:eastAsia="zh-CN"/>
        </w:rPr>
        <w:t>（</w:t>
      </w:r>
      <w:r>
        <w:rPr>
          <w:rFonts w:hint="eastAsia" w:ascii="宋体" w:hAnsi="宋体" w:cs="宋体"/>
          <w:b/>
          <w:bCs/>
          <w:color w:val="auto"/>
          <w:spacing w:val="6"/>
          <w:szCs w:val="24"/>
          <w:lang w:eastAsia="zh-CN"/>
        </w:rPr>
        <w:t>二</w:t>
      </w:r>
      <w:r>
        <w:rPr>
          <w:rFonts w:ascii="宋体" w:hAnsi="宋体" w:cs="宋体"/>
          <w:b/>
          <w:bCs/>
          <w:color w:val="auto"/>
          <w:spacing w:val="6"/>
          <w:szCs w:val="24"/>
          <w:lang w:eastAsia="zh-CN"/>
        </w:rPr>
        <w:t>）</w:t>
      </w:r>
      <w:r>
        <w:rPr>
          <w:rFonts w:hint="eastAsia" w:ascii="宋体" w:hAnsi="宋体" w:cs="宋体"/>
          <w:b/>
          <w:bCs/>
          <w:color w:val="auto"/>
          <w:spacing w:val="6"/>
          <w:szCs w:val="24"/>
          <w:lang w:eastAsia="zh-CN"/>
        </w:rPr>
        <w:t>商务要求响应与偏差表</w:t>
      </w:r>
    </w:p>
    <w:p w14:paraId="3DC49D1A">
      <w:pPr>
        <w:spacing w:line="91" w:lineRule="exact"/>
        <w:rPr>
          <w:color w:val="auto"/>
          <w:szCs w:val="24"/>
          <w:lang w:eastAsia="zh-CN"/>
        </w:rPr>
      </w:pPr>
    </w:p>
    <w:tbl>
      <w:tblPr>
        <w:tblStyle w:val="32"/>
        <w:tblW w:w="8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0"/>
        <w:gridCol w:w="3540"/>
        <w:gridCol w:w="2910"/>
        <w:gridCol w:w="1470"/>
      </w:tblGrid>
      <w:tr w14:paraId="40D5C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jc w:val="center"/>
        </w:trPr>
        <w:tc>
          <w:tcPr>
            <w:tcW w:w="930" w:type="dxa"/>
            <w:tcBorders>
              <w:top w:val="single" w:color="000000" w:sz="10" w:space="0"/>
              <w:left w:val="single" w:color="000000" w:sz="10" w:space="0"/>
            </w:tcBorders>
            <w:vAlign w:val="center"/>
          </w:tcPr>
          <w:p w14:paraId="043C769D">
            <w:pPr>
              <w:pStyle w:val="40"/>
              <w:ind w:firstLine="0" w:firstLineChars="0"/>
              <w:jc w:val="center"/>
              <w:rPr>
                <w:color w:val="auto"/>
                <w:sz w:val="24"/>
                <w:szCs w:val="24"/>
                <w:lang w:eastAsia="zh-CN"/>
              </w:rPr>
            </w:pPr>
            <w:r>
              <w:rPr>
                <w:rFonts w:hint="eastAsia"/>
                <w:color w:val="auto"/>
                <w:sz w:val="24"/>
                <w:szCs w:val="24"/>
                <w:lang w:eastAsia="zh-CN"/>
              </w:rPr>
              <w:t>序号</w:t>
            </w:r>
          </w:p>
        </w:tc>
        <w:tc>
          <w:tcPr>
            <w:tcW w:w="3540" w:type="dxa"/>
            <w:tcBorders>
              <w:top w:val="single" w:color="000000" w:sz="10" w:space="0"/>
            </w:tcBorders>
            <w:vAlign w:val="center"/>
          </w:tcPr>
          <w:p w14:paraId="6D77BE4A">
            <w:pPr>
              <w:pStyle w:val="40"/>
              <w:ind w:firstLine="0" w:firstLineChars="0"/>
              <w:jc w:val="center"/>
              <w:rPr>
                <w:color w:val="auto"/>
                <w:sz w:val="24"/>
                <w:szCs w:val="24"/>
                <w:lang w:eastAsia="zh-CN"/>
              </w:rPr>
            </w:pPr>
            <w:r>
              <w:rPr>
                <w:rFonts w:hint="eastAsia"/>
                <w:color w:val="auto"/>
                <w:sz w:val="24"/>
                <w:szCs w:val="24"/>
                <w:lang w:eastAsia="zh-CN"/>
              </w:rPr>
              <w:t>采购文件商务要求</w:t>
            </w:r>
          </w:p>
        </w:tc>
        <w:tc>
          <w:tcPr>
            <w:tcW w:w="2910" w:type="dxa"/>
            <w:tcBorders>
              <w:top w:val="single" w:color="000000" w:sz="10" w:space="0"/>
            </w:tcBorders>
            <w:vAlign w:val="center"/>
          </w:tcPr>
          <w:p w14:paraId="07D74E8B">
            <w:pPr>
              <w:pStyle w:val="40"/>
              <w:ind w:firstLine="0" w:firstLineChars="0"/>
              <w:jc w:val="center"/>
              <w:rPr>
                <w:color w:val="auto"/>
                <w:sz w:val="24"/>
                <w:szCs w:val="24"/>
                <w:lang w:eastAsia="zh-CN"/>
              </w:rPr>
            </w:pPr>
            <w:r>
              <w:rPr>
                <w:rFonts w:hint="eastAsia"/>
                <w:color w:val="auto"/>
                <w:sz w:val="24"/>
                <w:szCs w:val="24"/>
                <w:lang w:eastAsia="zh-CN"/>
              </w:rPr>
              <w:t>供应商响应具体内容</w:t>
            </w:r>
          </w:p>
        </w:tc>
        <w:tc>
          <w:tcPr>
            <w:tcW w:w="1470" w:type="dxa"/>
            <w:tcBorders>
              <w:top w:val="single" w:color="000000" w:sz="10" w:space="0"/>
              <w:right w:val="single" w:color="000000" w:sz="10" w:space="0"/>
            </w:tcBorders>
            <w:vAlign w:val="center"/>
          </w:tcPr>
          <w:p w14:paraId="52D1EEBA">
            <w:pPr>
              <w:pStyle w:val="40"/>
              <w:ind w:firstLine="0" w:firstLineChars="0"/>
              <w:jc w:val="center"/>
              <w:rPr>
                <w:color w:val="auto"/>
                <w:sz w:val="24"/>
                <w:szCs w:val="24"/>
                <w:lang w:eastAsia="zh-CN"/>
              </w:rPr>
            </w:pPr>
            <w:r>
              <w:rPr>
                <w:rFonts w:hint="eastAsia"/>
                <w:color w:val="auto"/>
                <w:sz w:val="24"/>
                <w:szCs w:val="24"/>
                <w:lang w:eastAsia="zh-CN"/>
              </w:rPr>
              <w:t>偏差说明</w:t>
            </w:r>
          </w:p>
        </w:tc>
      </w:tr>
      <w:tr w14:paraId="32D2C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jc w:val="center"/>
        </w:trPr>
        <w:tc>
          <w:tcPr>
            <w:tcW w:w="930" w:type="dxa"/>
            <w:tcBorders>
              <w:left w:val="single" w:color="000000" w:sz="10" w:space="0"/>
            </w:tcBorders>
            <w:vAlign w:val="center"/>
          </w:tcPr>
          <w:p w14:paraId="7B82EAB7">
            <w:pPr>
              <w:pStyle w:val="40"/>
              <w:ind w:firstLine="0" w:firstLineChars="0"/>
              <w:jc w:val="center"/>
              <w:rPr>
                <w:color w:val="auto"/>
                <w:sz w:val="24"/>
                <w:szCs w:val="24"/>
                <w:lang w:eastAsia="zh-CN"/>
              </w:rPr>
            </w:pPr>
            <w:r>
              <w:rPr>
                <w:rFonts w:hint="eastAsia"/>
                <w:color w:val="auto"/>
                <w:sz w:val="24"/>
                <w:szCs w:val="24"/>
                <w:lang w:eastAsia="zh-CN"/>
              </w:rPr>
              <w:t>1</w:t>
            </w:r>
          </w:p>
        </w:tc>
        <w:tc>
          <w:tcPr>
            <w:tcW w:w="3540" w:type="dxa"/>
            <w:vAlign w:val="center"/>
          </w:tcPr>
          <w:p w14:paraId="3885C98B">
            <w:pPr>
              <w:pStyle w:val="40"/>
              <w:ind w:firstLine="0" w:firstLineChars="0"/>
              <w:jc w:val="center"/>
              <w:rPr>
                <w:color w:val="auto"/>
                <w:sz w:val="24"/>
                <w:szCs w:val="24"/>
                <w:lang w:eastAsia="zh-CN"/>
              </w:rPr>
            </w:pPr>
          </w:p>
        </w:tc>
        <w:tc>
          <w:tcPr>
            <w:tcW w:w="2910" w:type="dxa"/>
            <w:vAlign w:val="center"/>
          </w:tcPr>
          <w:p w14:paraId="1A3E80CF">
            <w:pPr>
              <w:pStyle w:val="40"/>
              <w:ind w:firstLine="0" w:firstLineChars="0"/>
              <w:jc w:val="center"/>
              <w:rPr>
                <w:color w:val="auto"/>
                <w:sz w:val="24"/>
                <w:szCs w:val="24"/>
                <w:lang w:eastAsia="zh-CN"/>
              </w:rPr>
            </w:pPr>
          </w:p>
        </w:tc>
        <w:tc>
          <w:tcPr>
            <w:tcW w:w="1470" w:type="dxa"/>
            <w:tcBorders>
              <w:right w:val="single" w:color="000000" w:sz="10" w:space="0"/>
            </w:tcBorders>
            <w:vAlign w:val="center"/>
          </w:tcPr>
          <w:p w14:paraId="09320183">
            <w:pPr>
              <w:pStyle w:val="40"/>
              <w:ind w:firstLine="0" w:firstLineChars="0"/>
              <w:jc w:val="center"/>
              <w:rPr>
                <w:color w:val="auto"/>
                <w:sz w:val="24"/>
                <w:szCs w:val="24"/>
                <w:lang w:eastAsia="zh-CN"/>
              </w:rPr>
            </w:pPr>
          </w:p>
        </w:tc>
      </w:tr>
      <w:tr w14:paraId="1F43B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jc w:val="center"/>
        </w:trPr>
        <w:tc>
          <w:tcPr>
            <w:tcW w:w="930" w:type="dxa"/>
            <w:tcBorders>
              <w:left w:val="single" w:color="000000" w:sz="10" w:space="0"/>
            </w:tcBorders>
            <w:vAlign w:val="center"/>
          </w:tcPr>
          <w:p w14:paraId="3CBD5AD7">
            <w:pPr>
              <w:pStyle w:val="40"/>
              <w:ind w:firstLine="0" w:firstLineChars="0"/>
              <w:jc w:val="center"/>
              <w:rPr>
                <w:color w:val="auto"/>
                <w:sz w:val="24"/>
                <w:szCs w:val="24"/>
                <w:lang w:eastAsia="zh-CN"/>
              </w:rPr>
            </w:pPr>
            <w:r>
              <w:rPr>
                <w:rFonts w:hint="eastAsia"/>
                <w:color w:val="auto"/>
                <w:sz w:val="24"/>
                <w:szCs w:val="24"/>
                <w:lang w:eastAsia="zh-CN"/>
              </w:rPr>
              <w:t>2</w:t>
            </w:r>
          </w:p>
        </w:tc>
        <w:tc>
          <w:tcPr>
            <w:tcW w:w="3540" w:type="dxa"/>
            <w:vAlign w:val="center"/>
          </w:tcPr>
          <w:p w14:paraId="0CF10F36">
            <w:pPr>
              <w:pStyle w:val="40"/>
              <w:ind w:firstLine="0" w:firstLineChars="0"/>
              <w:jc w:val="center"/>
              <w:rPr>
                <w:color w:val="auto"/>
                <w:sz w:val="24"/>
                <w:szCs w:val="24"/>
                <w:lang w:eastAsia="zh-CN"/>
              </w:rPr>
            </w:pPr>
          </w:p>
        </w:tc>
        <w:tc>
          <w:tcPr>
            <w:tcW w:w="2910" w:type="dxa"/>
            <w:vAlign w:val="center"/>
          </w:tcPr>
          <w:p w14:paraId="5C94FFB7">
            <w:pPr>
              <w:pStyle w:val="40"/>
              <w:ind w:firstLine="0" w:firstLineChars="0"/>
              <w:jc w:val="center"/>
              <w:rPr>
                <w:color w:val="auto"/>
                <w:sz w:val="24"/>
                <w:szCs w:val="24"/>
                <w:lang w:eastAsia="zh-CN"/>
              </w:rPr>
            </w:pPr>
          </w:p>
        </w:tc>
        <w:tc>
          <w:tcPr>
            <w:tcW w:w="1470" w:type="dxa"/>
            <w:tcBorders>
              <w:right w:val="single" w:color="000000" w:sz="10" w:space="0"/>
            </w:tcBorders>
            <w:vAlign w:val="center"/>
          </w:tcPr>
          <w:p w14:paraId="642FB0B8">
            <w:pPr>
              <w:pStyle w:val="40"/>
              <w:ind w:firstLine="0" w:firstLineChars="0"/>
              <w:jc w:val="center"/>
              <w:rPr>
                <w:color w:val="auto"/>
                <w:sz w:val="24"/>
                <w:szCs w:val="24"/>
                <w:lang w:eastAsia="zh-CN"/>
              </w:rPr>
            </w:pPr>
          </w:p>
        </w:tc>
      </w:tr>
      <w:tr w14:paraId="630C7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jc w:val="center"/>
        </w:trPr>
        <w:tc>
          <w:tcPr>
            <w:tcW w:w="930" w:type="dxa"/>
            <w:tcBorders>
              <w:left w:val="single" w:color="000000" w:sz="10" w:space="0"/>
              <w:bottom w:val="single" w:color="000000" w:sz="10" w:space="0"/>
            </w:tcBorders>
            <w:vAlign w:val="center"/>
          </w:tcPr>
          <w:p w14:paraId="77CECD71">
            <w:pPr>
              <w:pStyle w:val="40"/>
              <w:ind w:firstLine="0" w:firstLineChars="0"/>
              <w:jc w:val="center"/>
              <w:rPr>
                <w:color w:val="auto"/>
                <w:sz w:val="24"/>
                <w:szCs w:val="24"/>
                <w:lang w:eastAsia="zh-CN"/>
              </w:rPr>
            </w:pPr>
            <w:r>
              <w:rPr>
                <w:rFonts w:hint="eastAsia"/>
                <w:color w:val="auto"/>
                <w:sz w:val="24"/>
                <w:szCs w:val="24"/>
                <w:lang w:eastAsia="zh-CN"/>
              </w:rPr>
              <w:t>…</w:t>
            </w:r>
          </w:p>
        </w:tc>
        <w:tc>
          <w:tcPr>
            <w:tcW w:w="3540" w:type="dxa"/>
            <w:tcBorders>
              <w:bottom w:val="single" w:color="000000" w:sz="10" w:space="0"/>
            </w:tcBorders>
            <w:vAlign w:val="center"/>
          </w:tcPr>
          <w:p w14:paraId="0ECD95C1">
            <w:pPr>
              <w:pStyle w:val="40"/>
              <w:ind w:firstLine="0" w:firstLineChars="0"/>
              <w:jc w:val="center"/>
              <w:rPr>
                <w:color w:val="auto"/>
                <w:sz w:val="24"/>
                <w:szCs w:val="24"/>
                <w:lang w:eastAsia="zh-CN"/>
              </w:rPr>
            </w:pPr>
          </w:p>
        </w:tc>
        <w:tc>
          <w:tcPr>
            <w:tcW w:w="2910" w:type="dxa"/>
            <w:tcBorders>
              <w:bottom w:val="single" w:color="000000" w:sz="10" w:space="0"/>
            </w:tcBorders>
            <w:vAlign w:val="center"/>
          </w:tcPr>
          <w:p w14:paraId="0BF6B4F1">
            <w:pPr>
              <w:pStyle w:val="40"/>
              <w:ind w:firstLine="0" w:firstLineChars="0"/>
              <w:jc w:val="center"/>
              <w:rPr>
                <w:color w:val="auto"/>
                <w:sz w:val="24"/>
                <w:szCs w:val="24"/>
                <w:lang w:eastAsia="zh-CN"/>
              </w:rPr>
            </w:pPr>
          </w:p>
        </w:tc>
        <w:tc>
          <w:tcPr>
            <w:tcW w:w="1470" w:type="dxa"/>
            <w:tcBorders>
              <w:bottom w:val="single" w:color="000000" w:sz="10" w:space="0"/>
              <w:right w:val="single" w:color="000000" w:sz="10" w:space="0"/>
            </w:tcBorders>
            <w:vAlign w:val="center"/>
          </w:tcPr>
          <w:p w14:paraId="59516FEE">
            <w:pPr>
              <w:pStyle w:val="40"/>
              <w:ind w:firstLine="0" w:firstLineChars="0"/>
              <w:jc w:val="center"/>
              <w:rPr>
                <w:color w:val="auto"/>
                <w:sz w:val="24"/>
                <w:szCs w:val="24"/>
                <w:lang w:eastAsia="zh-CN"/>
              </w:rPr>
            </w:pPr>
          </w:p>
        </w:tc>
      </w:tr>
    </w:tbl>
    <w:p w14:paraId="3D4EFC5A">
      <w:pPr>
        <w:spacing w:line="265" w:lineRule="auto"/>
        <w:rPr>
          <w:color w:val="auto"/>
          <w:szCs w:val="24"/>
        </w:rPr>
      </w:pPr>
    </w:p>
    <w:p w14:paraId="155FDF7C">
      <w:pPr>
        <w:spacing w:before="65" w:line="379" w:lineRule="auto"/>
        <w:ind w:right="205" w:firstLine="0" w:firstLineChars="0"/>
        <w:jc w:val="center"/>
        <w:rPr>
          <w:rFonts w:ascii="宋体" w:hAnsi="宋体" w:cs="宋体"/>
          <w:color w:val="auto"/>
          <w:spacing w:val="7"/>
          <w:szCs w:val="24"/>
          <w:lang w:eastAsia="zh-CN"/>
        </w:rPr>
      </w:pPr>
      <w:r>
        <w:rPr>
          <w:rFonts w:hint="eastAsia" w:ascii="宋体" w:hAnsi="宋体" w:cs="宋体"/>
          <w:color w:val="auto"/>
          <w:spacing w:val="7"/>
          <w:szCs w:val="24"/>
          <w:lang w:eastAsia="zh-CN"/>
        </w:rPr>
        <w:t xml:space="preserve">  供应商保证：除本表列出的商务偏差外，供应商响应采购文件的全部商务要求。</w:t>
      </w:r>
    </w:p>
    <w:p w14:paraId="525E0B95">
      <w:pPr>
        <w:spacing w:before="65" w:line="379" w:lineRule="auto"/>
        <w:ind w:right="205" w:firstLine="224" w:firstLineChars="100"/>
        <w:jc w:val="both"/>
        <w:rPr>
          <w:rFonts w:ascii="宋体" w:hAnsi="宋体" w:cs="宋体"/>
          <w:color w:val="auto"/>
          <w:spacing w:val="7"/>
          <w:szCs w:val="24"/>
          <w:lang w:eastAsia="zh-CN"/>
        </w:rPr>
      </w:pPr>
      <w:r>
        <w:rPr>
          <w:rFonts w:hint="eastAsia" w:ascii="宋体" w:hAnsi="宋体" w:cs="宋体"/>
          <w:color w:val="auto"/>
          <w:spacing w:val="7"/>
          <w:szCs w:val="24"/>
          <w:lang w:eastAsia="zh-CN"/>
        </w:rPr>
        <w:t>注：供应商可根据需要自行增减表格行数。</w:t>
      </w:r>
    </w:p>
    <w:p w14:paraId="58D35CB1">
      <w:pPr>
        <w:spacing w:line="266" w:lineRule="auto"/>
        <w:rPr>
          <w:color w:val="auto"/>
          <w:szCs w:val="24"/>
          <w:lang w:eastAsia="zh-CN"/>
        </w:rPr>
      </w:pPr>
    </w:p>
    <w:p w14:paraId="361B315F">
      <w:pPr>
        <w:spacing w:line="311" w:lineRule="auto"/>
        <w:ind w:firstLine="498"/>
        <w:rPr>
          <w:rFonts w:ascii="宋体" w:hAnsi="宋体" w:cs="宋体"/>
          <w:color w:val="auto"/>
          <w:spacing w:val="9"/>
          <w:szCs w:val="24"/>
          <w:lang w:eastAsia="zh-CN"/>
        </w:rPr>
      </w:pPr>
    </w:p>
    <w:p w14:paraId="7C2CAC9A">
      <w:pPr>
        <w:spacing w:line="311" w:lineRule="auto"/>
        <w:ind w:firstLine="498"/>
        <w:rPr>
          <w:rFonts w:ascii="宋体" w:hAnsi="宋体" w:cs="宋体"/>
          <w:color w:val="auto"/>
          <w:spacing w:val="9"/>
          <w:szCs w:val="24"/>
          <w:lang w:eastAsia="zh-CN"/>
        </w:rPr>
      </w:pPr>
    </w:p>
    <w:p w14:paraId="3B60CF52">
      <w:pPr>
        <w:spacing w:line="311" w:lineRule="auto"/>
        <w:rPr>
          <w:color w:val="auto"/>
          <w:szCs w:val="24"/>
          <w:lang w:eastAsia="zh-CN"/>
        </w:rPr>
      </w:pPr>
    </w:p>
    <w:p w14:paraId="624B57FF">
      <w:pPr>
        <w:spacing w:line="311" w:lineRule="auto"/>
        <w:rPr>
          <w:color w:val="auto"/>
          <w:szCs w:val="24"/>
          <w:lang w:eastAsia="zh-CN"/>
        </w:rPr>
      </w:pPr>
    </w:p>
    <w:p w14:paraId="4E7027A8">
      <w:pPr>
        <w:ind w:firstLine="2100" w:firstLineChars="1000"/>
        <w:rPr>
          <w:rFonts w:ascii="宋体" w:hAnsi="宋体" w:cs="宋体"/>
          <w:color w:val="auto"/>
          <w:szCs w:val="24"/>
          <w:lang w:eastAsia="zh-CN"/>
        </w:rPr>
      </w:pPr>
      <w:r>
        <w:rPr>
          <w:rFonts w:hint="eastAsia" w:ascii="宋体" w:hAnsi="宋体" w:cs="宋体"/>
          <w:color w:val="auto"/>
          <w:szCs w:val="24"/>
          <w:lang w:eastAsia="zh-CN"/>
        </w:rPr>
        <w:t>供应商：</w:t>
      </w:r>
      <w:r>
        <w:rPr>
          <w:rFonts w:hint="eastAsia" w:ascii="宋体" w:hAnsi="宋体" w:cs="宋体"/>
          <w:color w:val="auto"/>
          <w:szCs w:val="24"/>
          <w:u w:val="single"/>
          <w:lang w:eastAsia="zh-CN"/>
        </w:rPr>
        <w:t xml:space="preserve">                  </w:t>
      </w:r>
      <w:r>
        <w:rPr>
          <w:rFonts w:hint="eastAsia" w:ascii="宋体" w:hAnsi="宋体" w:cs="宋体"/>
          <w:color w:val="auto"/>
          <w:szCs w:val="24"/>
          <w:lang w:eastAsia="zh-CN"/>
        </w:rPr>
        <w:t>（单位盖章）</w:t>
      </w:r>
    </w:p>
    <w:p w14:paraId="3B615007">
      <w:pPr>
        <w:ind w:firstLine="2100" w:firstLineChars="1000"/>
        <w:rPr>
          <w:rFonts w:ascii="宋体" w:hAnsi="宋体" w:cs="宋体"/>
          <w:color w:val="auto"/>
          <w:szCs w:val="24"/>
          <w:lang w:eastAsia="zh-CN"/>
        </w:rPr>
      </w:pPr>
      <w:r>
        <w:rPr>
          <w:rFonts w:hint="eastAsia" w:ascii="宋体" w:hAnsi="宋体" w:cs="宋体"/>
          <w:color w:val="auto"/>
          <w:szCs w:val="24"/>
          <w:lang w:eastAsia="zh-CN"/>
        </w:rPr>
        <w:t>法定代表人或其委托代理人：</w:t>
      </w:r>
      <w:r>
        <w:rPr>
          <w:rFonts w:hint="eastAsia" w:ascii="宋体" w:hAnsi="宋体" w:cs="宋体"/>
          <w:color w:val="auto"/>
          <w:szCs w:val="24"/>
          <w:u w:val="single"/>
          <w:lang w:eastAsia="zh-CN"/>
        </w:rPr>
        <w:t xml:space="preserve">                </w:t>
      </w:r>
      <w:r>
        <w:rPr>
          <w:rFonts w:hint="eastAsia" w:ascii="宋体" w:hAnsi="宋体" w:cs="宋体"/>
          <w:color w:val="auto"/>
          <w:szCs w:val="24"/>
          <w:lang w:eastAsia="zh-CN"/>
        </w:rPr>
        <w:t xml:space="preserve"> (签字或盖章)</w:t>
      </w:r>
    </w:p>
    <w:p w14:paraId="57918C77">
      <w:pPr>
        <w:ind w:firstLine="2100" w:firstLineChars="1000"/>
        <w:rPr>
          <w:rFonts w:ascii="宋体" w:hAnsi="宋体" w:cs="宋体"/>
          <w:color w:val="auto"/>
          <w:szCs w:val="24"/>
          <w:lang w:eastAsia="zh-CN"/>
        </w:rPr>
      </w:pPr>
      <w:r>
        <w:rPr>
          <w:rFonts w:hint="eastAsia" w:ascii="宋体" w:hAnsi="宋体" w:cs="宋体"/>
          <w:color w:val="auto"/>
          <w:szCs w:val="24"/>
          <w:lang w:eastAsia="zh-CN"/>
        </w:rPr>
        <w:t>日期：   年   月   日</w:t>
      </w:r>
    </w:p>
    <w:p w14:paraId="25DA5792">
      <w:pPr>
        <w:pStyle w:val="6"/>
        <w:rPr>
          <w:rFonts w:asciiTheme="minorEastAsia" w:hAnsiTheme="minorEastAsia" w:eastAsiaTheme="minorEastAsia" w:cstheme="minorEastAsia"/>
          <w:b/>
          <w:sz w:val="24"/>
          <w:szCs w:val="24"/>
        </w:rPr>
      </w:pPr>
    </w:p>
    <w:p w14:paraId="2D954CFC">
      <w:pPr>
        <w:pStyle w:val="6"/>
        <w:rPr>
          <w:rFonts w:asciiTheme="minorEastAsia" w:hAnsiTheme="minorEastAsia" w:eastAsiaTheme="minorEastAsia" w:cstheme="minorEastAsia"/>
          <w:b/>
          <w:sz w:val="24"/>
          <w:szCs w:val="24"/>
        </w:rPr>
      </w:pPr>
    </w:p>
    <w:p w14:paraId="4AEE01AA">
      <w:pPr>
        <w:rPr>
          <w:rFonts w:asciiTheme="minorEastAsia" w:hAnsiTheme="minorEastAsia" w:eastAsiaTheme="minorEastAsia" w:cstheme="minorEastAsia"/>
          <w:b/>
          <w:sz w:val="24"/>
          <w:szCs w:val="24"/>
        </w:rPr>
      </w:pPr>
    </w:p>
    <w:p w14:paraId="17BC55F3">
      <w:pPr>
        <w:rPr>
          <w:rFonts w:asciiTheme="minorEastAsia" w:hAnsiTheme="minorEastAsia" w:eastAsiaTheme="minorEastAsia" w:cstheme="minorEastAsia"/>
          <w:b/>
          <w:sz w:val="24"/>
          <w:szCs w:val="24"/>
        </w:rPr>
      </w:pPr>
    </w:p>
    <w:p w14:paraId="5788F2A7">
      <w:pPr>
        <w:rPr>
          <w:rFonts w:asciiTheme="minorEastAsia" w:hAnsiTheme="minorEastAsia" w:eastAsiaTheme="minorEastAsia" w:cstheme="minorEastAsia"/>
          <w:b/>
          <w:sz w:val="24"/>
          <w:szCs w:val="24"/>
        </w:rPr>
      </w:pPr>
    </w:p>
    <w:p w14:paraId="05E8F176">
      <w:pPr>
        <w:rPr>
          <w:rFonts w:asciiTheme="minorEastAsia" w:hAnsiTheme="minorEastAsia" w:eastAsiaTheme="minorEastAsia" w:cstheme="minorEastAsia"/>
          <w:b/>
          <w:sz w:val="24"/>
          <w:szCs w:val="24"/>
        </w:rPr>
      </w:pPr>
    </w:p>
    <w:p w14:paraId="7A432039">
      <w:pPr>
        <w:rPr>
          <w:rFonts w:asciiTheme="minorEastAsia" w:hAnsiTheme="minorEastAsia" w:eastAsiaTheme="minorEastAsia" w:cstheme="minorEastAsia"/>
          <w:b/>
          <w:sz w:val="24"/>
          <w:szCs w:val="24"/>
        </w:rPr>
      </w:pPr>
    </w:p>
    <w:p w14:paraId="3E64FC31">
      <w:pPr>
        <w:rPr>
          <w:rFonts w:asciiTheme="minorEastAsia" w:hAnsiTheme="minorEastAsia" w:eastAsiaTheme="minorEastAsia" w:cstheme="minorEastAsia"/>
          <w:b/>
          <w:sz w:val="24"/>
          <w:szCs w:val="24"/>
        </w:rPr>
      </w:pPr>
    </w:p>
    <w:p w14:paraId="48BC0503">
      <w:pPr>
        <w:rPr>
          <w:rFonts w:asciiTheme="minorEastAsia" w:hAnsiTheme="minorEastAsia" w:eastAsiaTheme="minorEastAsia" w:cstheme="minorEastAsia"/>
          <w:b/>
          <w:sz w:val="24"/>
          <w:szCs w:val="24"/>
        </w:rPr>
      </w:pPr>
    </w:p>
    <w:p w14:paraId="7F8E0E7E">
      <w:pPr>
        <w:rPr>
          <w:rFonts w:asciiTheme="minorEastAsia" w:hAnsiTheme="minorEastAsia" w:eastAsiaTheme="minorEastAsia" w:cstheme="minorEastAsia"/>
          <w:b/>
          <w:sz w:val="24"/>
          <w:szCs w:val="24"/>
        </w:rPr>
      </w:pPr>
    </w:p>
    <w:p w14:paraId="7B5F42EE">
      <w:pPr>
        <w:rPr>
          <w:rFonts w:asciiTheme="minorEastAsia" w:hAnsiTheme="minorEastAsia" w:eastAsiaTheme="minorEastAsia" w:cstheme="minorEastAsia"/>
          <w:b/>
          <w:sz w:val="24"/>
          <w:szCs w:val="24"/>
        </w:rPr>
      </w:pPr>
    </w:p>
    <w:p w14:paraId="7100664D">
      <w:pPr>
        <w:rPr>
          <w:rFonts w:asciiTheme="minorEastAsia" w:hAnsiTheme="minorEastAsia" w:eastAsiaTheme="minorEastAsia" w:cstheme="minorEastAsia"/>
          <w:b/>
          <w:sz w:val="24"/>
          <w:szCs w:val="24"/>
        </w:rPr>
      </w:pPr>
    </w:p>
    <w:p w14:paraId="3060D170">
      <w:pPr>
        <w:rPr>
          <w:rFonts w:asciiTheme="minorEastAsia" w:hAnsiTheme="minorEastAsia" w:eastAsiaTheme="minorEastAsia" w:cstheme="minorEastAsia"/>
          <w:b/>
          <w:sz w:val="24"/>
          <w:szCs w:val="24"/>
        </w:rPr>
      </w:pPr>
    </w:p>
    <w:p w14:paraId="39E459DD">
      <w:pPr>
        <w:rPr>
          <w:rFonts w:asciiTheme="minorEastAsia" w:hAnsiTheme="minorEastAsia" w:eastAsiaTheme="minorEastAsia" w:cstheme="minorEastAsia"/>
          <w:b/>
          <w:sz w:val="24"/>
          <w:szCs w:val="24"/>
        </w:rPr>
      </w:pPr>
    </w:p>
    <w:p w14:paraId="3227A60E">
      <w:pPr>
        <w:rPr>
          <w:rFonts w:asciiTheme="minorEastAsia" w:hAnsiTheme="minorEastAsia" w:eastAsiaTheme="minorEastAsia" w:cstheme="minorEastAsia"/>
          <w:b/>
          <w:sz w:val="24"/>
          <w:szCs w:val="24"/>
        </w:rPr>
      </w:pPr>
    </w:p>
    <w:p w14:paraId="00C12288">
      <w:pPr>
        <w:rPr>
          <w:rFonts w:asciiTheme="minorEastAsia" w:hAnsiTheme="minorEastAsia" w:eastAsiaTheme="minorEastAsia" w:cstheme="minorEastAsia"/>
          <w:b/>
          <w:sz w:val="24"/>
          <w:szCs w:val="24"/>
        </w:rPr>
      </w:pPr>
    </w:p>
    <w:p w14:paraId="4EBA0D96">
      <w:pPr>
        <w:rPr>
          <w:rFonts w:asciiTheme="minorEastAsia" w:hAnsiTheme="minorEastAsia" w:eastAsiaTheme="minorEastAsia" w:cstheme="minorEastAsia"/>
          <w:b/>
          <w:sz w:val="24"/>
          <w:szCs w:val="24"/>
        </w:rPr>
      </w:pPr>
    </w:p>
    <w:p w14:paraId="494CE356">
      <w:pPr>
        <w:rPr>
          <w:rFonts w:asciiTheme="minorEastAsia" w:hAnsiTheme="minorEastAsia" w:eastAsiaTheme="minorEastAsia" w:cstheme="minorEastAsia"/>
          <w:b/>
          <w:sz w:val="24"/>
          <w:szCs w:val="24"/>
        </w:rPr>
      </w:pPr>
    </w:p>
    <w:p w14:paraId="06CB5457">
      <w:pPr>
        <w:rPr>
          <w:rFonts w:asciiTheme="minorEastAsia" w:hAnsiTheme="minorEastAsia" w:eastAsiaTheme="minorEastAsia" w:cstheme="minorEastAsia"/>
          <w:b/>
          <w:sz w:val="24"/>
          <w:szCs w:val="24"/>
        </w:rPr>
      </w:pPr>
    </w:p>
    <w:p w14:paraId="248545EF">
      <w:pPr>
        <w:rPr>
          <w:rFonts w:asciiTheme="minorEastAsia" w:hAnsiTheme="minorEastAsia" w:eastAsiaTheme="minorEastAsia" w:cstheme="minorEastAsia"/>
          <w:b/>
          <w:sz w:val="24"/>
          <w:szCs w:val="24"/>
        </w:rPr>
      </w:pPr>
    </w:p>
    <w:p w14:paraId="2DC6FE08">
      <w:pPr>
        <w:pStyle w:val="6"/>
        <w:rPr>
          <w:rFonts w:asciiTheme="minorEastAsia" w:hAnsiTheme="minorEastAsia" w:eastAsiaTheme="minorEastAsia" w:cstheme="minorEastAsia"/>
          <w:b/>
          <w:sz w:val="24"/>
          <w:szCs w:val="24"/>
        </w:rPr>
      </w:pPr>
    </w:p>
    <w:p w14:paraId="618075A2">
      <w:pPr>
        <w:pStyle w:val="6"/>
        <w:rPr>
          <w:rFonts w:asciiTheme="minorEastAsia" w:hAnsiTheme="minorEastAsia" w:eastAsiaTheme="minorEastAsia" w:cstheme="minorEastAsia"/>
          <w:b/>
          <w:sz w:val="24"/>
          <w:szCs w:val="24"/>
        </w:rPr>
      </w:pPr>
    </w:p>
    <w:p w14:paraId="70555694">
      <w:pPr>
        <w:spacing w:line="240" w:lineRule="auto"/>
        <w:ind w:firstLine="0" w:firstLineChars="0"/>
        <w:jc w:val="center"/>
        <w:outlineLvl w:val="2"/>
        <w:rPr>
          <w:rFonts w:hint="default" w:ascii="宋体" w:hAnsi="宋体" w:cs="宋体"/>
          <w:b/>
          <w:bCs/>
          <w:color w:val="auto"/>
          <w:spacing w:val="6"/>
          <w:sz w:val="22"/>
          <w:szCs w:val="28"/>
          <w:lang w:val="en-US" w:eastAsia="zh-CN"/>
        </w:rPr>
      </w:pPr>
      <w:r>
        <w:rPr>
          <w:rFonts w:ascii="宋体" w:hAnsi="宋体" w:cs="宋体"/>
          <w:b/>
          <w:bCs/>
          <w:color w:val="auto"/>
          <w:spacing w:val="6"/>
          <w:sz w:val="22"/>
          <w:szCs w:val="28"/>
          <w:lang w:eastAsia="zh-CN"/>
        </w:rPr>
        <w:t>（</w:t>
      </w:r>
      <w:r>
        <w:rPr>
          <w:rFonts w:hint="eastAsia" w:ascii="宋体" w:hAnsi="宋体" w:cs="宋体"/>
          <w:b/>
          <w:bCs/>
          <w:color w:val="auto"/>
          <w:spacing w:val="6"/>
          <w:sz w:val="22"/>
          <w:szCs w:val="28"/>
          <w:lang w:val="en-US" w:eastAsia="zh-CN"/>
        </w:rPr>
        <w:t>三</w:t>
      </w:r>
      <w:r>
        <w:rPr>
          <w:rFonts w:ascii="宋体" w:hAnsi="宋体" w:cs="宋体"/>
          <w:b/>
          <w:bCs/>
          <w:color w:val="auto"/>
          <w:spacing w:val="6"/>
          <w:sz w:val="22"/>
          <w:szCs w:val="28"/>
          <w:lang w:eastAsia="zh-CN"/>
        </w:rPr>
        <w:t>）</w:t>
      </w:r>
      <w:r>
        <w:rPr>
          <w:rFonts w:hint="eastAsia" w:ascii="宋体" w:hAnsi="宋体" w:cs="宋体"/>
          <w:b/>
          <w:bCs/>
          <w:color w:val="auto"/>
          <w:spacing w:val="6"/>
          <w:sz w:val="22"/>
          <w:szCs w:val="28"/>
          <w:lang w:val="en-US" w:eastAsia="zh-CN"/>
        </w:rPr>
        <w:t>项目服务方案和实施计划</w:t>
      </w:r>
    </w:p>
    <w:p w14:paraId="04AF0B10">
      <w:pPr>
        <w:pStyle w:val="6"/>
        <w:spacing w:before="2"/>
        <w:rPr>
          <w:rFonts w:asciiTheme="minorEastAsia" w:hAnsiTheme="minorEastAsia" w:eastAsiaTheme="minorEastAsia" w:cstheme="minorEastAsia"/>
          <w:b/>
          <w:sz w:val="24"/>
          <w:szCs w:val="24"/>
        </w:rPr>
      </w:pPr>
    </w:p>
    <w:p w14:paraId="6B9237CA">
      <w:pPr>
        <w:rPr>
          <w:rFonts w:asciiTheme="minorEastAsia" w:hAnsiTheme="minorEastAsia" w:eastAsiaTheme="minorEastAsia" w:cstheme="minorEastAsia"/>
          <w:b/>
          <w:sz w:val="24"/>
          <w:szCs w:val="24"/>
        </w:rPr>
      </w:pPr>
    </w:p>
    <w:p w14:paraId="1E25619D">
      <w:pPr>
        <w:rPr>
          <w:rFonts w:asciiTheme="minorEastAsia" w:hAnsiTheme="minorEastAsia" w:eastAsiaTheme="minorEastAsia" w:cstheme="minorEastAsia"/>
          <w:b/>
          <w:sz w:val="24"/>
          <w:szCs w:val="24"/>
        </w:rPr>
      </w:pPr>
    </w:p>
    <w:p w14:paraId="1DF69DFD">
      <w:pPr>
        <w:rPr>
          <w:rFonts w:asciiTheme="minorEastAsia" w:hAnsiTheme="minorEastAsia" w:eastAsiaTheme="minorEastAsia" w:cstheme="minorEastAsia"/>
          <w:b/>
          <w:sz w:val="24"/>
          <w:szCs w:val="24"/>
        </w:rPr>
      </w:pPr>
    </w:p>
    <w:p w14:paraId="2DBF66FA">
      <w:pPr>
        <w:rPr>
          <w:rFonts w:asciiTheme="minorEastAsia" w:hAnsiTheme="minorEastAsia" w:eastAsiaTheme="minorEastAsia" w:cstheme="minorEastAsia"/>
          <w:b/>
          <w:sz w:val="24"/>
          <w:szCs w:val="24"/>
        </w:rPr>
      </w:pPr>
    </w:p>
    <w:p w14:paraId="14AD6039">
      <w:pPr>
        <w:rPr>
          <w:rFonts w:asciiTheme="minorEastAsia" w:hAnsiTheme="minorEastAsia" w:eastAsiaTheme="minorEastAsia" w:cstheme="minorEastAsia"/>
          <w:b/>
          <w:sz w:val="24"/>
          <w:szCs w:val="24"/>
        </w:rPr>
      </w:pPr>
    </w:p>
    <w:p w14:paraId="0102B3E9">
      <w:pPr>
        <w:rPr>
          <w:rFonts w:asciiTheme="minorEastAsia" w:hAnsiTheme="minorEastAsia" w:eastAsiaTheme="minorEastAsia" w:cstheme="minorEastAsia"/>
          <w:b/>
          <w:sz w:val="24"/>
          <w:szCs w:val="24"/>
        </w:rPr>
      </w:pPr>
    </w:p>
    <w:p w14:paraId="7D4F0238">
      <w:pPr>
        <w:rPr>
          <w:rFonts w:asciiTheme="minorEastAsia" w:hAnsiTheme="minorEastAsia" w:eastAsiaTheme="minorEastAsia" w:cstheme="minorEastAsia"/>
          <w:b/>
          <w:sz w:val="24"/>
          <w:szCs w:val="24"/>
        </w:rPr>
      </w:pPr>
    </w:p>
    <w:p w14:paraId="56EF4E7B">
      <w:pPr>
        <w:rPr>
          <w:rFonts w:asciiTheme="minorEastAsia" w:hAnsiTheme="minorEastAsia" w:eastAsiaTheme="minorEastAsia" w:cstheme="minorEastAsia"/>
          <w:b/>
          <w:sz w:val="24"/>
          <w:szCs w:val="24"/>
        </w:rPr>
      </w:pPr>
    </w:p>
    <w:p w14:paraId="6B7855FD">
      <w:pPr>
        <w:rPr>
          <w:rFonts w:asciiTheme="minorEastAsia" w:hAnsiTheme="minorEastAsia" w:eastAsiaTheme="minorEastAsia" w:cstheme="minorEastAsia"/>
          <w:b/>
          <w:sz w:val="24"/>
          <w:szCs w:val="24"/>
        </w:rPr>
      </w:pPr>
    </w:p>
    <w:p w14:paraId="54812963">
      <w:pPr>
        <w:rPr>
          <w:rFonts w:asciiTheme="minorEastAsia" w:hAnsiTheme="minorEastAsia" w:eastAsiaTheme="minorEastAsia" w:cstheme="minorEastAsia"/>
          <w:b/>
          <w:sz w:val="24"/>
          <w:szCs w:val="24"/>
        </w:rPr>
      </w:pPr>
    </w:p>
    <w:p w14:paraId="1C31D9FC">
      <w:pPr>
        <w:rPr>
          <w:rFonts w:asciiTheme="minorEastAsia" w:hAnsiTheme="minorEastAsia" w:eastAsiaTheme="minorEastAsia" w:cstheme="minorEastAsia"/>
          <w:b/>
          <w:sz w:val="24"/>
          <w:szCs w:val="24"/>
        </w:rPr>
      </w:pPr>
    </w:p>
    <w:p w14:paraId="68D35F1C">
      <w:pPr>
        <w:rPr>
          <w:rFonts w:asciiTheme="minorEastAsia" w:hAnsiTheme="minorEastAsia" w:eastAsiaTheme="minorEastAsia" w:cstheme="minorEastAsia"/>
          <w:b/>
          <w:sz w:val="24"/>
          <w:szCs w:val="24"/>
        </w:rPr>
      </w:pPr>
    </w:p>
    <w:p w14:paraId="6D195B4A">
      <w:pPr>
        <w:rPr>
          <w:rFonts w:asciiTheme="minorEastAsia" w:hAnsiTheme="minorEastAsia" w:eastAsiaTheme="minorEastAsia" w:cstheme="minorEastAsia"/>
          <w:b/>
          <w:sz w:val="24"/>
          <w:szCs w:val="24"/>
        </w:rPr>
      </w:pPr>
    </w:p>
    <w:p w14:paraId="37115277">
      <w:pPr>
        <w:rPr>
          <w:rFonts w:asciiTheme="minorEastAsia" w:hAnsiTheme="minorEastAsia" w:eastAsiaTheme="minorEastAsia" w:cstheme="minorEastAsia"/>
          <w:b/>
          <w:sz w:val="24"/>
          <w:szCs w:val="24"/>
        </w:rPr>
      </w:pPr>
    </w:p>
    <w:p w14:paraId="0FB55A4B">
      <w:pPr>
        <w:rPr>
          <w:rFonts w:asciiTheme="minorEastAsia" w:hAnsiTheme="minorEastAsia" w:eastAsiaTheme="minorEastAsia" w:cstheme="minorEastAsia"/>
          <w:b/>
          <w:sz w:val="24"/>
          <w:szCs w:val="24"/>
        </w:rPr>
      </w:pPr>
    </w:p>
    <w:p w14:paraId="678E3C4C">
      <w:pPr>
        <w:rPr>
          <w:rFonts w:asciiTheme="minorEastAsia" w:hAnsiTheme="minorEastAsia" w:eastAsiaTheme="minorEastAsia" w:cstheme="minorEastAsia"/>
          <w:b/>
          <w:sz w:val="24"/>
          <w:szCs w:val="24"/>
        </w:rPr>
      </w:pPr>
    </w:p>
    <w:p w14:paraId="555988F8">
      <w:pPr>
        <w:spacing w:before="1"/>
        <w:ind w:left="5" w:firstLine="3961" w:firstLineChars="1644"/>
        <w:outlineLvl w:val="1"/>
        <w:rPr>
          <w:rFonts w:asciiTheme="minorEastAsia" w:hAnsiTheme="minorEastAsia" w:eastAsiaTheme="minorEastAsia" w:cstheme="minorEastAsia"/>
          <w:b/>
          <w:sz w:val="24"/>
          <w:szCs w:val="24"/>
        </w:rPr>
      </w:pPr>
      <w:bookmarkStart w:id="119" w:name="六、供应商企业实力"/>
      <w:bookmarkEnd w:id="119"/>
      <w:bookmarkStart w:id="120" w:name="_Toc24298"/>
      <w:bookmarkStart w:id="121" w:name="_Toc31197"/>
      <w:r>
        <w:rPr>
          <w:rFonts w:hint="eastAsia" w:asciiTheme="minorEastAsia" w:hAnsiTheme="minorEastAsia" w:eastAsiaTheme="minorEastAsia" w:cstheme="minorEastAsia"/>
          <w:b/>
          <w:sz w:val="24"/>
          <w:szCs w:val="24"/>
        </w:rPr>
        <w:t>六、供应商企业实力</w:t>
      </w:r>
      <w:bookmarkEnd w:id="120"/>
      <w:bookmarkEnd w:id="121"/>
    </w:p>
    <w:p w14:paraId="538E820B">
      <w:pPr>
        <w:pStyle w:val="6"/>
        <w:rPr>
          <w:rFonts w:asciiTheme="minorEastAsia" w:hAnsiTheme="minorEastAsia" w:eastAsiaTheme="minorEastAsia" w:cstheme="minorEastAsia"/>
          <w:b/>
          <w:sz w:val="24"/>
          <w:szCs w:val="24"/>
        </w:rPr>
      </w:pPr>
    </w:p>
    <w:p w14:paraId="2101004E">
      <w:pPr>
        <w:pStyle w:val="6"/>
        <w:rPr>
          <w:rFonts w:asciiTheme="minorEastAsia" w:hAnsiTheme="minorEastAsia" w:eastAsiaTheme="minorEastAsia" w:cstheme="minorEastAsia"/>
          <w:b/>
          <w:sz w:val="24"/>
          <w:szCs w:val="24"/>
        </w:rPr>
      </w:pPr>
    </w:p>
    <w:p w14:paraId="17DC9807">
      <w:pPr>
        <w:spacing w:line="360" w:lineRule="auto"/>
        <w:ind w:left="180"/>
        <w:outlineLvl w:val="9"/>
        <w:rPr>
          <w:rFonts w:asciiTheme="minorEastAsia" w:hAnsiTheme="minorEastAsia" w:eastAsiaTheme="minorEastAsia" w:cstheme="minorEastAsia"/>
        </w:rPr>
      </w:pPr>
      <w:bookmarkStart w:id="122" w:name="_Toc11147"/>
      <w:r>
        <w:rPr>
          <w:rFonts w:hint="eastAsia" w:asciiTheme="minorEastAsia" w:hAnsiTheme="minorEastAsia" w:eastAsiaTheme="minorEastAsia" w:cstheme="minorEastAsia"/>
        </w:rPr>
        <w:t>企业业绩、荣誉、信誉等证明资料（如有）</w:t>
      </w:r>
      <w:bookmarkEnd w:id="122"/>
    </w:p>
    <w:p w14:paraId="65F37FFD">
      <w:pPr>
        <w:spacing w:line="360" w:lineRule="auto"/>
        <w:rPr>
          <w:rFonts w:asciiTheme="minorEastAsia" w:hAnsiTheme="minorEastAsia" w:eastAsiaTheme="minorEastAsia" w:cstheme="minorEastAsia"/>
          <w:sz w:val="24"/>
          <w:szCs w:val="24"/>
        </w:rPr>
        <w:sectPr>
          <w:pgSz w:w="11910" w:h="16840"/>
          <w:pgMar w:top="1380" w:right="1180" w:bottom="1320" w:left="1180" w:header="878" w:footer="1122" w:gutter="0"/>
          <w:cols w:space="720" w:num="1"/>
        </w:sectPr>
      </w:pPr>
    </w:p>
    <w:p w14:paraId="625DD66A">
      <w:pPr>
        <w:spacing w:before="61"/>
        <w:ind w:left="7"/>
        <w:jc w:val="center"/>
        <w:outlineLvl w:val="1"/>
        <w:rPr>
          <w:rFonts w:asciiTheme="minorEastAsia" w:hAnsiTheme="minorEastAsia" w:eastAsiaTheme="minorEastAsia" w:cstheme="minorEastAsia"/>
          <w:b/>
          <w:sz w:val="24"/>
          <w:szCs w:val="24"/>
        </w:rPr>
      </w:pPr>
      <w:bookmarkStart w:id="123" w:name="七、反商业贿赂承诺书"/>
      <w:bookmarkEnd w:id="123"/>
      <w:bookmarkStart w:id="124" w:name="_Toc16058"/>
      <w:bookmarkStart w:id="125" w:name="_Toc32288"/>
      <w:r>
        <w:rPr>
          <w:rFonts w:hint="eastAsia" w:asciiTheme="minorEastAsia" w:hAnsiTheme="minorEastAsia" w:eastAsiaTheme="minorEastAsia" w:cstheme="minorEastAsia"/>
          <w:b/>
          <w:sz w:val="24"/>
          <w:szCs w:val="24"/>
        </w:rPr>
        <w:t>七、反商业贿赂承诺书</w:t>
      </w:r>
      <w:bookmarkEnd w:id="124"/>
      <w:bookmarkEnd w:id="125"/>
    </w:p>
    <w:p w14:paraId="266D2A91">
      <w:pPr>
        <w:pStyle w:val="6"/>
        <w:rPr>
          <w:rFonts w:asciiTheme="minorEastAsia" w:hAnsiTheme="minorEastAsia" w:eastAsiaTheme="minorEastAsia" w:cstheme="minorEastAsia"/>
          <w:b/>
          <w:sz w:val="24"/>
          <w:szCs w:val="24"/>
        </w:rPr>
      </w:pPr>
    </w:p>
    <w:p w14:paraId="48796C61">
      <w:pPr>
        <w:pStyle w:val="6"/>
        <w:spacing w:before="3" w:line="360" w:lineRule="auto"/>
        <w:rPr>
          <w:b/>
          <w:sz w:val="24"/>
          <w:szCs w:val="24"/>
        </w:rPr>
      </w:pPr>
    </w:p>
    <w:p w14:paraId="272EE7F2">
      <w:pPr>
        <w:pStyle w:val="6"/>
        <w:spacing w:line="360" w:lineRule="auto"/>
        <w:ind w:left="180"/>
        <w:rPr>
          <w:sz w:val="24"/>
          <w:szCs w:val="24"/>
        </w:rPr>
      </w:pPr>
      <w:r>
        <w:rPr>
          <w:rFonts w:hint="eastAsia"/>
          <w:sz w:val="24"/>
          <w:szCs w:val="24"/>
        </w:rPr>
        <w:t>我公司承诺：</w:t>
      </w:r>
    </w:p>
    <w:p w14:paraId="13CA393D">
      <w:pPr>
        <w:pStyle w:val="6"/>
        <w:tabs>
          <w:tab w:val="left" w:pos="2587"/>
          <w:tab w:val="left" w:pos="4354"/>
          <w:tab w:val="left" w:pos="6864"/>
        </w:tabs>
        <w:spacing w:before="139" w:line="360" w:lineRule="auto"/>
        <w:ind w:left="180" w:right="178" w:firstLine="420"/>
        <w:rPr>
          <w:sz w:val="24"/>
          <w:szCs w:val="24"/>
        </w:rPr>
      </w:pPr>
      <w:r>
        <w:rPr>
          <w:rFonts w:hint="eastAsia"/>
          <w:sz w:val="24"/>
          <w:szCs w:val="24"/>
        </w:rPr>
        <w:t>在</w:t>
      </w:r>
      <w:r>
        <w:rPr>
          <w:rFonts w:hint="eastAsia"/>
          <w:sz w:val="24"/>
          <w:szCs w:val="24"/>
          <w:u w:val="single"/>
        </w:rPr>
        <w:t xml:space="preserve"> </w:t>
      </w:r>
      <w:r>
        <w:rPr>
          <w:rFonts w:hint="eastAsia"/>
          <w:sz w:val="24"/>
          <w:szCs w:val="24"/>
          <w:u w:val="single"/>
        </w:rPr>
        <w:tab/>
      </w:r>
      <w:r>
        <w:rPr>
          <w:rFonts w:hint="eastAsia"/>
          <w:sz w:val="24"/>
          <w:szCs w:val="24"/>
          <w:u w:val="single"/>
        </w:rPr>
        <w:t>（项目名称）</w:t>
      </w:r>
      <w:r>
        <w:rPr>
          <w:rFonts w:hint="eastAsia"/>
          <w:sz w:val="24"/>
          <w:szCs w:val="24"/>
          <w:u w:val="single"/>
        </w:rPr>
        <w:tab/>
      </w:r>
      <w:r>
        <w:rPr>
          <w:rFonts w:hint="eastAsia"/>
          <w:sz w:val="24"/>
          <w:szCs w:val="24"/>
        </w:rPr>
        <w:t>（采购项目编号</w:t>
      </w:r>
      <w:r>
        <w:rPr>
          <w:rFonts w:hint="eastAsia"/>
          <w:spacing w:val="-11"/>
          <w:sz w:val="24"/>
          <w:szCs w:val="24"/>
        </w:rPr>
        <w:t>：</w:t>
      </w:r>
      <w:r>
        <w:rPr>
          <w:rFonts w:hint="eastAsia"/>
          <w:spacing w:val="-11"/>
          <w:sz w:val="24"/>
          <w:szCs w:val="24"/>
          <w:u w:val="single"/>
        </w:rPr>
        <w:t xml:space="preserve"> </w:t>
      </w:r>
      <w:r>
        <w:rPr>
          <w:rFonts w:hint="eastAsia" w:eastAsia="宋体"/>
          <w:spacing w:val="-11"/>
          <w:sz w:val="24"/>
          <w:szCs w:val="24"/>
          <w:u w:val="single"/>
          <w:lang w:val="en-US" w:eastAsia="zh-CN"/>
        </w:rPr>
        <w:t xml:space="preserve">     </w:t>
      </w:r>
      <w:r>
        <w:rPr>
          <w:rFonts w:hint="eastAsia"/>
          <w:spacing w:val="-11"/>
          <w:sz w:val="24"/>
          <w:szCs w:val="24"/>
          <w:u w:val="single"/>
        </w:rPr>
        <w:tab/>
      </w:r>
      <w:r>
        <w:rPr>
          <w:rFonts w:hint="eastAsia"/>
          <w:spacing w:val="-8"/>
          <w:sz w:val="24"/>
          <w:szCs w:val="24"/>
        </w:rPr>
        <w:t>）</w:t>
      </w:r>
      <w:r>
        <w:rPr>
          <w:rFonts w:hint="eastAsia"/>
          <w:sz w:val="24"/>
          <w:szCs w:val="24"/>
        </w:rPr>
        <w:t>招标活动中</w:t>
      </w:r>
      <w:r>
        <w:rPr>
          <w:rFonts w:hint="eastAsia"/>
          <w:spacing w:val="-10"/>
          <w:sz w:val="24"/>
          <w:szCs w:val="24"/>
        </w:rPr>
        <w:t>，</w:t>
      </w:r>
      <w:r>
        <w:rPr>
          <w:rFonts w:hint="eastAsia"/>
          <w:sz w:val="24"/>
          <w:szCs w:val="24"/>
        </w:rPr>
        <w:t>我公司保</w:t>
      </w:r>
      <w:r>
        <w:rPr>
          <w:rFonts w:hint="eastAsia"/>
          <w:spacing w:val="-12"/>
          <w:sz w:val="24"/>
          <w:szCs w:val="24"/>
        </w:rPr>
        <w:t>证</w:t>
      </w:r>
      <w:r>
        <w:rPr>
          <w:rFonts w:hint="eastAsia"/>
          <w:sz w:val="24"/>
          <w:szCs w:val="24"/>
        </w:rPr>
        <w:t>做到：</w:t>
      </w:r>
    </w:p>
    <w:p w14:paraId="22A5E2C3">
      <w:pPr>
        <w:pStyle w:val="6"/>
        <w:spacing w:before="141" w:line="360" w:lineRule="auto"/>
        <w:ind w:left="180" w:right="178" w:firstLine="420"/>
        <w:jc w:val="both"/>
        <w:rPr>
          <w:rFonts w:hint="eastAsia"/>
          <w:sz w:val="24"/>
          <w:szCs w:val="24"/>
        </w:rPr>
      </w:pPr>
      <w:r>
        <w:rPr>
          <w:rFonts w:hint="eastAsia"/>
          <w:sz w:val="24"/>
          <w:szCs w:val="24"/>
        </w:rPr>
        <w:t>一、公平竞争参加本次招标活动。</w:t>
      </w:r>
    </w:p>
    <w:p w14:paraId="6D9FEFC4">
      <w:pPr>
        <w:pStyle w:val="6"/>
        <w:spacing w:before="141" w:line="360" w:lineRule="auto"/>
        <w:ind w:left="180" w:right="178" w:firstLine="420"/>
        <w:jc w:val="both"/>
        <w:rPr>
          <w:sz w:val="24"/>
          <w:szCs w:val="24"/>
        </w:rPr>
      </w:pPr>
      <w:r>
        <w:rPr>
          <w:rFonts w:hint="eastAsia"/>
          <w:sz w:val="24"/>
          <w:szCs w:val="24"/>
        </w:rPr>
        <w:t xml:space="preserve">二、杜绝任何形式的商业贿赂行为。不向国家工作人员、代理机构工作人员、评审专家及其亲属   提供礼品礼金、有价证券、购物券、回扣、佣金、咨询费、劳务费、赞助费、宣传费、宴请；不为其   </w:t>
      </w:r>
      <w:r>
        <w:rPr>
          <w:rFonts w:hint="eastAsia"/>
          <w:spacing w:val="-7"/>
          <w:sz w:val="24"/>
          <w:szCs w:val="24"/>
        </w:rPr>
        <w:t>报销各种消费凭证，不支付其旅游、娱乐等费用。</w:t>
      </w:r>
    </w:p>
    <w:p w14:paraId="6C1CE141">
      <w:pPr>
        <w:pStyle w:val="6"/>
        <w:spacing w:line="360" w:lineRule="auto"/>
        <w:ind w:left="180" w:right="180" w:firstLine="420"/>
        <w:rPr>
          <w:sz w:val="24"/>
          <w:szCs w:val="24"/>
        </w:rPr>
      </w:pPr>
      <w:r>
        <w:rPr>
          <w:rFonts w:hint="eastAsia"/>
          <w:sz w:val="24"/>
          <w:szCs w:val="24"/>
        </w:rPr>
        <w:t>三、若出现上述行为，我公司及参与投标的工作人员愿意接受按照国家法律法规等有关规定给予</w:t>
      </w:r>
      <w:r>
        <w:rPr>
          <w:rFonts w:hint="eastAsia"/>
          <w:spacing w:val="-9"/>
          <w:sz w:val="24"/>
          <w:szCs w:val="24"/>
        </w:rPr>
        <w:t>的处罚。</w:t>
      </w:r>
    </w:p>
    <w:p w14:paraId="613A8B7E">
      <w:pPr>
        <w:pStyle w:val="6"/>
        <w:spacing w:line="360" w:lineRule="auto"/>
        <w:rPr>
          <w:sz w:val="24"/>
          <w:szCs w:val="24"/>
        </w:rPr>
      </w:pPr>
    </w:p>
    <w:p w14:paraId="1872DD4A">
      <w:pPr>
        <w:pStyle w:val="6"/>
        <w:spacing w:line="360" w:lineRule="auto"/>
        <w:rPr>
          <w:sz w:val="24"/>
          <w:szCs w:val="24"/>
        </w:rPr>
      </w:pPr>
    </w:p>
    <w:p w14:paraId="4A56E931">
      <w:pPr>
        <w:pStyle w:val="6"/>
        <w:spacing w:line="360" w:lineRule="auto"/>
        <w:rPr>
          <w:sz w:val="24"/>
          <w:szCs w:val="24"/>
        </w:rPr>
      </w:pPr>
    </w:p>
    <w:p w14:paraId="1DF52918">
      <w:pPr>
        <w:pStyle w:val="6"/>
        <w:spacing w:line="360" w:lineRule="auto"/>
        <w:rPr>
          <w:sz w:val="24"/>
          <w:szCs w:val="24"/>
        </w:rPr>
      </w:pPr>
    </w:p>
    <w:p w14:paraId="57D6792E">
      <w:pPr>
        <w:pStyle w:val="6"/>
        <w:spacing w:line="360" w:lineRule="auto"/>
        <w:rPr>
          <w:sz w:val="24"/>
          <w:szCs w:val="24"/>
        </w:rPr>
      </w:pPr>
    </w:p>
    <w:p w14:paraId="66487B9A">
      <w:pPr>
        <w:pStyle w:val="6"/>
        <w:spacing w:before="8" w:line="360" w:lineRule="auto"/>
        <w:rPr>
          <w:sz w:val="24"/>
          <w:szCs w:val="24"/>
        </w:rPr>
      </w:pPr>
    </w:p>
    <w:p w14:paraId="0677DD57">
      <w:pPr>
        <w:pStyle w:val="6"/>
        <w:tabs>
          <w:tab w:val="left" w:pos="3855"/>
        </w:tabs>
        <w:spacing w:line="360" w:lineRule="auto"/>
        <w:ind w:left="180" w:right="4090" w:rightChars="0"/>
        <w:rPr>
          <w:sz w:val="24"/>
          <w:szCs w:val="24"/>
        </w:rPr>
      </w:pPr>
      <w:r>
        <w:rPr>
          <w:rFonts w:hint="eastAsia"/>
          <w:sz w:val="24"/>
          <w:szCs w:val="24"/>
        </w:rPr>
        <w:t>投标人名称：</w:t>
      </w:r>
      <w:r>
        <w:rPr>
          <w:rFonts w:hint="eastAsia"/>
          <w:sz w:val="24"/>
          <w:szCs w:val="24"/>
          <w:u w:val="single"/>
        </w:rPr>
        <w:t xml:space="preserve"> </w:t>
      </w:r>
      <w:r>
        <w:rPr>
          <w:rFonts w:hint="eastAsia"/>
          <w:sz w:val="24"/>
          <w:szCs w:val="24"/>
          <w:u w:val="single"/>
        </w:rPr>
        <w:tab/>
      </w:r>
      <w:r>
        <w:rPr>
          <w:rFonts w:hint="eastAsia"/>
          <w:sz w:val="24"/>
          <w:szCs w:val="24"/>
        </w:rPr>
        <w:t>（盖单位章</w:t>
      </w:r>
      <w:r>
        <w:rPr>
          <w:rFonts w:hint="eastAsia"/>
          <w:spacing w:val="-15"/>
          <w:sz w:val="24"/>
          <w:szCs w:val="24"/>
        </w:rPr>
        <w:t xml:space="preserve">） </w:t>
      </w:r>
      <w:r>
        <w:rPr>
          <w:rFonts w:hint="eastAsia"/>
          <w:sz w:val="24"/>
          <w:szCs w:val="24"/>
        </w:rPr>
        <w:t>法定代表人或其委托代理人（签字</w:t>
      </w:r>
      <w:r>
        <w:rPr>
          <w:rFonts w:hint="eastAsia" w:eastAsia="宋体"/>
          <w:sz w:val="24"/>
          <w:szCs w:val="24"/>
          <w:lang w:eastAsia="zh-CN"/>
        </w:rPr>
        <w:t>或盖章</w:t>
      </w:r>
      <w:r>
        <w:rPr>
          <w:rFonts w:hint="eastAsia"/>
          <w:sz w:val="24"/>
          <w:szCs w:val="24"/>
        </w:rPr>
        <w:t>）：</w:t>
      </w:r>
    </w:p>
    <w:p w14:paraId="5213AC35">
      <w:pPr>
        <w:pStyle w:val="6"/>
        <w:tabs>
          <w:tab w:val="left" w:pos="915"/>
          <w:tab w:val="left" w:pos="2071"/>
          <w:tab w:val="left" w:pos="2700"/>
          <w:tab w:val="left" w:pos="3331"/>
        </w:tabs>
        <w:spacing w:line="360" w:lineRule="auto"/>
        <w:ind w:left="180"/>
        <w:rPr>
          <w:sz w:val="24"/>
          <w:szCs w:val="24"/>
        </w:rPr>
      </w:pPr>
      <w:r>
        <w:rPr>
          <w:rFonts w:hint="eastAsia"/>
          <w:sz w:val="24"/>
          <w:szCs w:val="24"/>
        </w:rPr>
        <w:t>日</w:t>
      </w:r>
      <w:r>
        <w:rPr>
          <w:rFonts w:hint="eastAsia"/>
          <w:sz w:val="24"/>
          <w:szCs w:val="24"/>
        </w:rPr>
        <w:tab/>
      </w:r>
      <w:r>
        <w:rPr>
          <w:rFonts w:hint="eastAsia"/>
          <w:sz w:val="24"/>
          <w:szCs w:val="24"/>
        </w:rPr>
        <w:t>期：</w:t>
      </w:r>
      <w:r>
        <w:rPr>
          <w:rFonts w:hint="eastAsia"/>
          <w:sz w:val="24"/>
          <w:szCs w:val="24"/>
          <w:u w:val="single"/>
        </w:rPr>
        <w:t xml:space="preserve"> </w:t>
      </w:r>
      <w:r>
        <w:rPr>
          <w:rFonts w:hint="eastAsia"/>
          <w:sz w:val="24"/>
          <w:szCs w:val="24"/>
          <w:u w:val="single"/>
        </w:rPr>
        <w:tab/>
      </w:r>
      <w:r>
        <w:rPr>
          <w:rFonts w:hint="eastAsia"/>
          <w:sz w:val="24"/>
          <w:szCs w:val="24"/>
        </w:rPr>
        <w:t>年</w:t>
      </w:r>
      <w:r>
        <w:rPr>
          <w:rFonts w:hint="eastAsia"/>
          <w:sz w:val="24"/>
          <w:szCs w:val="24"/>
          <w:u w:val="single"/>
        </w:rPr>
        <w:t xml:space="preserve"> </w:t>
      </w:r>
      <w:r>
        <w:rPr>
          <w:rFonts w:hint="eastAsia"/>
          <w:sz w:val="24"/>
          <w:szCs w:val="24"/>
          <w:u w:val="single"/>
        </w:rPr>
        <w:tab/>
      </w:r>
      <w:r>
        <w:rPr>
          <w:rFonts w:hint="eastAsia"/>
          <w:sz w:val="24"/>
          <w:szCs w:val="24"/>
        </w:rPr>
        <w:t>月</w:t>
      </w:r>
      <w:r>
        <w:rPr>
          <w:rFonts w:hint="eastAsia"/>
          <w:sz w:val="24"/>
          <w:szCs w:val="24"/>
          <w:u w:val="single"/>
        </w:rPr>
        <w:t xml:space="preserve"> </w:t>
      </w:r>
      <w:r>
        <w:rPr>
          <w:rFonts w:hint="eastAsia"/>
          <w:sz w:val="24"/>
          <w:szCs w:val="24"/>
          <w:u w:val="single"/>
        </w:rPr>
        <w:tab/>
      </w:r>
      <w:r>
        <w:rPr>
          <w:rFonts w:hint="eastAsia"/>
          <w:sz w:val="24"/>
          <w:szCs w:val="24"/>
        </w:rPr>
        <w:t>日</w:t>
      </w:r>
    </w:p>
    <w:p w14:paraId="4F365DE3">
      <w:pPr>
        <w:spacing w:line="360" w:lineRule="auto"/>
        <w:rPr>
          <w:sz w:val="24"/>
          <w:szCs w:val="24"/>
        </w:rPr>
        <w:sectPr>
          <w:pgSz w:w="11910" w:h="16840"/>
          <w:pgMar w:top="1380" w:right="1180" w:bottom="1320" w:left="1180" w:header="878" w:footer="1122" w:gutter="0"/>
          <w:cols w:space="720" w:num="1"/>
        </w:sectPr>
      </w:pPr>
    </w:p>
    <w:p w14:paraId="5EFC650F">
      <w:pPr>
        <w:spacing w:before="61"/>
        <w:ind w:left="2"/>
        <w:jc w:val="center"/>
        <w:outlineLvl w:val="1"/>
        <w:rPr>
          <w:rFonts w:asciiTheme="minorEastAsia" w:hAnsiTheme="minorEastAsia" w:eastAsiaTheme="minorEastAsia" w:cstheme="minorEastAsia"/>
          <w:b/>
          <w:sz w:val="24"/>
          <w:szCs w:val="24"/>
        </w:rPr>
      </w:pPr>
      <w:bookmarkStart w:id="126" w:name="八、响应承诺函"/>
      <w:bookmarkEnd w:id="126"/>
      <w:bookmarkStart w:id="127" w:name="_Toc22378"/>
      <w:bookmarkStart w:id="128" w:name="_Toc6598"/>
      <w:r>
        <w:rPr>
          <w:rFonts w:hint="eastAsia" w:asciiTheme="minorEastAsia" w:hAnsiTheme="minorEastAsia" w:eastAsiaTheme="minorEastAsia" w:cstheme="minorEastAsia"/>
          <w:b/>
          <w:sz w:val="24"/>
          <w:szCs w:val="24"/>
        </w:rPr>
        <w:t>八、响应承诺函</w:t>
      </w:r>
      <w:bookmarkEnd w:id="127"/>
      <w:bookmarkEnd w:id="128"/>
    </w:p>
    <w:p w14:paraId="730F2363">
      <w:pPr>
        <w:pStyle w:val="6"/>
        <w:spacing w:before="159" w:line="360" w:lineRule="auto"/>
        <w:ind w:left="180"/>
        <w:rPr>
          <w:sz w:val="24"/>
          <w:szCs w:val="24"/>
        </w:rPr>
      </w:pPr>
      <w:r>
        <w:rPr>
          <w:rFonts w:hint="eastAsia"/>
          <w:sz w:val="24"/>
          <w:szCs w:val="24"/>
        </w:rPr>
        <w:t>致（采购人及采购代理机构）：</w:t>
      </w:r>
    </w:p>
    <w:p w14:paraId="06E3EF9D">
      <w:pPr>
        <w:pStyle w:val="6"/>
        <w:spacing w:before="139" w:line="360" w:lineRule="auto"/>
        <w:ind w:left="600"/>
        <w:rPr>
          <w:sz w:val="24"/>
          <w:szCs w:val="24"/>
        </w:rPr>
      </w:pPr>
      <w:r>
        <w:rPr>
          <w:rFonts w:hint="eastAsia"/>
          <w:sz w:val="24"/>
          <w:szCs w:val="24"/>
        </w:rPr>
        <w:t>我公司作为本次采购项目的响应人，根据采购文件要求，现郑重承诺如下：</w:t>
      </w:r>
    </w:p>
    <w:p w14:paraId="227A9CEE">
      <w:pPr>
        <w:pStyle w:val="6"/>
        <w:spacing w:before="139" w:line="360" w:lineRule="auto"/>
        <w:ind w:left="600"/>
        <w:rPr>
          <w:sz w:val="24"/>
          <w:szCs w:val="24"/>
        </w:rPr>
      </w:pPr>
      <w:r>
        <w:rPr>
          <w:rFonts w:hint="eastAsia"/>
          <w:sz w:val="24"/>
          <w:szCs w:val="24"/>
        </w:rPr>
        <w:t>一、具备《中华人民共和国政府采购法》第二十二条规定的条件：</w:t>
      </w:r>
    </w:p>
    <w:p w14:paraId="7586BFA5">
      <w:pPr>
        <w:pStyle w:val="6"/>
        <w:spacing w:before="139" w:line="360" w:lineRule="auto"/>
        <w:ind w:left="600"/>
        <w:rPr>
          <w:sz w:val="24"/>
          <w:szCs w:val="24"/>
        </w:rPr>
      </w:pPr>
      <w:r>
        <w:rPr>
          <w:rFonts w:hint="eastAsia"/>
          <w:sz w:val="24"/>
          <w:szCs w:val="24"/>
        </w:rPr>
        <w:t>（一）具有独立承担民事责任的能力；</w:t>
      </w:r>
    </w:p>
    <w:p w14:paraId="3F73945E">
      <w:pPr>
        <w:spacing w:line="360" w:lineRule="auto"/>
        <w:ind w:firstLine="600" w:firstLineChars="250"/>
        <w:rPr>
          <w:sz w:val="24"/>
          <w:szCs w:val="24"/>
        </w:rPr>
      </w:pPr>
      <w:r>
        <w:rPr>
          <w:rFonts w:hint="eastAsia"/>
          <w:sz w:val="24"/>
          <w:szCs w:val="24"/>
        </w:rPr>
        <w:t>（二）具有良好的商业信誉和健全的财务会计制度；</w:t>
      </w:r>
    </w:p>
    <w:p w14:paraId="0C05C965">
      <w:pPr>
        <w:spacing w:line="360" w:lineRule="auto"/>
        <w:ind w:firstLine="600" w:firstLineChars="250"/>
        <w:rPr>
          <w:sz w:val="24"/>
          <w:szCs w:val="24"/>
        </w:rPr>
      </w:pPr>
      <w:r>
        <w:rPr>
          <w:rFonts w:hint="eastAsia"/>
          <w:sz w:val="24"/>
          <w:szCs w:val="24"/>
        </w:rPr>
        <w:t>（三）具有履行合同所必需的设备和专业技术能力；</w:t>
      </w:r>
    </w:p>
    <w:p w14:paraId="4EFF85B2">
      <w:pPr>
        <w:spacing w:line="360" w:lineRule="auto"/>
        <w:ind w:firstLine="600" w:firstLineChars="250"/>
        <w:rPr>
          <w:sz w:val="24"/>
          <w:szCs w:val="24"/>
        </w:rPr>
      </w:pPr>
      <w:r>
        <w:rPr>
          <w:rFonts w:hint="eastAsia"/>
          <w:sz w:val="24"/>
          <w:szCs w:val="24"/>
        </w:rPr>
        <w:t>（四）有依法缴纳税收和社会保障资金的良好记录</w:t>
      </w:r>
      <w:r>
        <w:rPr>
          <w:rFonts w:hint="eastAsia"/>
          <w:w w:val="95"/>
          <w:sz w:val="24"/>
          <w:szCs w:val="24"/>
        </w:rPr>
        <w:t>；</w:t>
      </w:r>
    </w:p>
    <w:p w14:paraId="652995B5">
      <w:pPr>
        <w:pStyle w:val="6"/>
        <w:spacing w:before="139" w:line="360" w:lineRule="auto"/>
        <w:ind w:left="600"/>
        <w:rPr>
          <w:sz w:val="24"/>
          <w:szCs w:val="24"/>
        </w:rPr>
      </w:pPr>
      <w:r>
        <w:rPr>
          <w:rFonts w:hint="eastAsia"/>
          <w:sz w:val="24"/>
          <w:szCs w:val="24"/>
        </w:rPr>
        <w:t>（五）参加政府采购活动前三年内，在经营活动中没有重大违法记录；</w:t>
      </w:r>
    </w:p>
    <w:p w14:paraId="7FFE387C">
      <w:pPr>
        <w:pStyle w:val="6"/>
        <w:spacing w:before="141" w:line="360" w:lineRule="auto"/>
        <w:ind w:left="600"/>
        <w:rPr>
          <w:sz w:val="24"/>
          <w:szCs w:val="24"/>
        </w:rPr>
      </w:pPr>
      <w:r>
        <w:rPr>
          <w:rFonts w:hint="eastAsia"/>
          <w:sz w:val="24"/>
          <w:szCs w:val="24"/>
        </w:rPr>
        <w:t>（六）法律、行政法规规定的其他条件；</w:t>
      </w:r>
    </w:p>
    <w:p w14:paraId="6D697A50">
      <w:pPr>
        <w:pStyle w:val="6"/>
        <w:spacing w:before="139" w:line="360" w:lineRule="auto"/>
        <w:ind w:left="600"/>
        <w:rPr>
          <w:sz w:val="24"/>
          <w:szCs w:val="24"/>
        </w:rPr>
      </w:pPr>
      <w:r>
        <w:rPr>
          <w:rFonts w:hint="eastAsia"/>
          <w:sz w:val="24"/>
          <w:szCs w:val="24"/>
        </w:rPr>
        <w:t>（七）根据采购项目提出的特殊条件。</w:t>
      </w:r>
    </w:p>
    <w:p w14:paraId="2F6F44E7">
      <w:pPr>
        <w:pStyle w:val="6"/>
        <w:spacing w:before="139" w:line="360" w:lineRule="auto"/>
        <w:ind w:left="180" w:right="178" w:firstLine="420"/>
        <w:jc w:val="both"/>
        <w:rPr>
          <w:sz w:val="24"/>
          <w:szCs w:val="24"/>
        </w:rPr>
      </w:pPr>
      <w:r>
        <w:rPr>
          <w:rFonts w:hint="eastAsia"/>
          <w:sz w:val="24"/>
          <w:szCs w:val="24"/>
        </w:rPr>
        <w:t>二、完全接受和满足本项目采购文件中规定的实质性要求，如对采购文件有异议，已经在投标截止时间届满前依法进行维权，不存在对采购文件有异议的同时又参加投标以求侥幸中标或者为实现其</w:t>
      </w:r>
      <w:r>
        <w:rPr>
          <w:rFonts w:hint="eastAsia"/>
          <w:spacing w:val="-11"/>
          <w:sz w:val="24"/>
          <w:szCs w:val="24"/>
        </w:rPr>
        <w:t>他非法目的的行为。</w:t>
      </w:r>
    </w:p>
    <w:p w14:paraId="13F145A9">
      <w:pPr>
        <w:pStyle w:val="6"/>
        <w:spacing w:line="360" w:lineRule="auto"/>
        <w:ind w:left="180" w:right="180" w:firstLine="420"/>
        <w:rPr>
          <w:sz w:val="24"/>
          <w:szCs w:val="24"/>
        </w:rPr>
      </w:pPr>
      <w:r>
        <w:rPr>
          <w:rFonts w:hint="eastAsia"/>
          <w:sz w:val="24"/>
          <w:szCs w:val="24"/>
        </w:rPr>
        <w:t>三、参加本次采购活动，不存在与单位负责人为同一人或者存在直接控股、管理关系的其他供应</w:t>
      </w:r>
      <w:r>
        <w:rPr>
          <w:rFonts w:hint="eastAsia"/>
          <w:spacing w:val="-8"/>
          <w:sz w:val="24"/>
          <w:szCs w:val="24"/>
        </w:rPr>
        <w:t>商参与同一合同项下的政府采购活动的行为。</w:t>
      </w:r>
    </w:p>
    <w:p w14:paraId="34E098F4">
      <w:pPr>
        <w:pStyle w:val="6"/>
        <w:spacing w:line="360" w:lineRule="auto"/>
        <w:ind w:left="180" w:right="175" w:firstLine="420"/>
        <w:rPr>
          <w:sz w:val="24"/>
          <w:szCs w:val="24"/>
        </w:rPr>
      </w:pPr>
      <w:r>
        <w:rPr>
          <w:rFonts w:hint="eastAsia"/>
          <w:sz w:val="24"/>
          <w:szCs w:val="24"/>
        </w:rPr>
        <w:t>四、参加本次采购活动，不存在为采购项目提供整体设计、规范编制或者项目管理、监理、检测</w:t>
      </w:r>
      <w:r>
        <w:rPr>
          <w:rFonts w:hint="eastAsia"/>
          <w:spacing w:val="-8"/>
          <w:sz w:val="24"/>
          <w:szCs w:val="24"/>
        </w:rPr>
        <w:t>等服务的行为。</w:t>
      </w:r>
    </w:p>
    <w:p w14:paraId="0689F81E">
      <w:pPr>
        <w:pStyle w:val="6"/>
        <w:spacing w:line="360" w:lineRule="auto"/>
        <w:ind w:left="180" w:right="178" w:firstLine="420"/>
        <w:rPr>
          <w:sz w:val="24"/>
          <w:szCs w:val="24"/>
        </w:rPr>
      </w:pPr>
      <w:r>
        <w:rPr>
          <w:rFonts w:hint="eastAsia"/>
          <w:sz w:val="24"/>
          <w:szCs w:val="24"/>
        </w:rPr>
        <w:t>五、参加本次采购活动，不存在和其他供应商在同一合同项下的采购项目中，同时委托同一个自</w:t>
      </w:r>
      <w:r>
        <w:rPr>
          <w:rFonts w:hint="eastAsia"/>
          <w:spacing w:val="-8"/>
          <w:sz w:val="24"/>
          <w:szCs w:val="24"/>
        </w:rPr>
        <w:t>然人、同一家庭的人员、同一单位的人员作为代理人的行为。</w:t>
      </w:r>
    </w:p>
    <w:p w14:paraId="4A7B1306">
      <w:pPr>
        <w:pStyle w:val="6"/>
        <w:spacing w:line="360" w:lineRule="auto"/>
        <w:ind w:left="142" w:right="334" w:firstLine="456" w:firstLineChars="190"/>
        <w:rPr>
          <w:sz w:val="24"/>
          <w:szCs w:val="24"/>
        </w:rPr>
      </w:pPr>
      <w:r>
        <w:rPr>
          <w:rFonts w:hint="eastAsia"/>
          <w:sz w:val="24"/>
          <w:szCs w:val="24"/>
        </w:rPr>
        <w:t xml:space="preserve">六、响应人参加本次政府采购活动要求在近三年内响应人和其法定代表人没有行贿犯罪行为。   </w:t>
      </w:r>
    </w:p>
    <w:p w14:paraId="4CE7D88E">
      <w:pPr>
        <w:pStyle w:val="6"/>
        <w:spacing w:line="360" w:lineRule="auto"/>
        <w:ind w:left="180" w:right="180" w:firstLine="420"/>
        <w:rPr>
          <w:rFonts w:hint="eastAsia"/>
          <w:sz w:val="24"/>
          <w:szCs w:val="24"/>
        </w:rPr>
      </w:pPr>
      <w:r>
        <w:rPr>
          <w:rFonts w:hint="eastAsia"/>
          <w:sz w:val="24"/>
          <w:szCs w:val="24"/>
        </w:rPr>
        <w:t>七、参加本次采购活动，不存在联合体投标。</w:t>
      </w:r>
    </w:p>
    <w:p w14:paraId="2E533E24">
      <w:pPr>
        <w:pStyle w:val="6"/>
        <w:spacing w:line="360" w:lineRule="auto"/>
        <w:ind w:left="180" w:right="180" w:firstLine="420"/>
        <w:rPr>
          <w:sz w:val="24"/>
          <w:szCs w:val="24"/>
        </w:rPr>
      </w:pPr>
      <w:r>
        <w:rPr>
          <w:rFonts w:hint="eastAsia"/>
          <w:sz w:val="24"/>
          <w:szCs w:val="24"/>
        </w:rPr>
        <w:t>八、响应文件中提供的能够给予我公司带来优惠、好处的任何材料资料和技术、服务、商务等响</w:t>
      </w:r>
      <w:r>
        <w:rPr>
          <w:rFonts w:hint="eastAsia"/>
          <w:spacing w:val="-7"/>
          <w:sz w:val="24"/>
          <w:szCs w:val="24"/>
        </w:rPr>
        <w:t>应承诺情况都是真实的、有效的、合法的。</w:t>
      </w:r>
    </w:p>
    <w:p w14:paraId="4C947E28">
      <w:pPr>
        <w:pStyle w:val="6"/>
        <w:spacing w:line="360" w:lineRule="auto"/>
        <w:ind w:left="180" w:right="180" w:firstLine="420"/>
        <w:rPr>
          <w:rFonts w:hint="eastAsia"/>
          <w:sz w:val="24"/>
          <w:szCs w:val="24"/>
        </w:rPr>
      </w:pPr>
      <w:r>
        <w:rPr>
          <w:rFonts w:hint="eastAsia"/>
          <w:sz w:val="24"/>
          <w:szCs w:val="24"/>
        </w:rPr>
        <w:t>九、存在以下行为之一的愿意接受相关部门的处理：</w:t>
      </w:r>
    </w:p>
    <w:p w14:paraId="6E8F2465">
      <w:pPr>
        <w:pStyle w:val="6"/>
        <w:spacing w:before="128" w:line="360" w:lineRule="auto"/>
        <w:ind w:left="600" w:firstLine="108" w:firstLineChars="45"/>
        <w:rPr>
          <w:sz w:val="24"/>
          <w:szCs w:val="24"/>
        </w:rPr>
      </w:pPr>
      <w:r>
        <w:rPr>
          <w:rFonts w:hint="eastAsia"/>
          <w:sz w:val="24"/>
          <w:szCs w:val="24"/>
        </w:rPr>
        <w:t>（一）投标有效期内撤销响应文件的；</w:t>
      </w:r>
    </w:p>
    <w:p w14:paraId="397E7D72">
      <w:pPr>
        <w:pStyle w:val="6"/>
        <w:spacing w:before="139" w:line="360" w:lineRule="auto"/>
        <w:ind w:left="600"/>
        <w:rPr>
          <w:sz w:val="24"/>
          <w:szCs w:val="24"/>
        </w:rPr>
      </w:pPr>
      <w:r>
        <w:rPr>
          <w:rFonts w:hint="eastAsia"/>
          <w:sz w:val="24"/>
          <w:szCs w:val="24"/>
        </w:rPr>
        <w:t>（二）在采购人确定成交人以前放弃成交候选资格的；</w:t>
      </w:r>
    </w:p>
    <w:p w14:paraId="500F7562">
      <w:pPr>
        <w:pStyle w:val="6"/>
        <w:spacing w:before="138" w:line="360" w:lineRule="auto"/>
        <w:ind w:left="600"/>
        <w:rPr>
          <w:sz w:val="24"/>
          <w:szCs w:val="24"/>
        </w:rPr>
      </w:pPr>
      <w:r>
        <w:rPr>
          <w:rFonts w:hint="eastAsia"/>
          <w:sz w:val="24"/>
          <w:szCs w:val="24"/>
        </w:rPr>
        <w:t>（三）由于成交人的原因未能按照采购文件的规定与采购人签订合同；</w:t>
      </w:r>
    </w:p>
    <w:p w14:paraId="5AD5D537">
      <w:pPr>
        <w:pStyle w:val="6"/>
        <w:spacing w:before="139" w:line="360" w:lineRule="auto"/>
        <w:ind w:left="600"/>
        <w:rPr>
          <w:sz w:val="24"/>
          <w:szCs w:val="24"/>
        </w:rPr>
      </w:pPr>
      <w:r>
        <w:rPr>
          <w:rFonts w:hint="eastAsia"/>
          <w:sz w:val="24"/>
          <w:szCs w:val="24"/>
        </w:rPr>
        <w:t>（四）由于成交人的原因未能按照采购文件的规定交纳履约保证金；</w:t>
      </w:r>
    </w:p>
    <w:p w14:paraId="6B07B26A">
      <w:pPr>
        <w:pStyle w:val="6"/>
        <w:spacing w:before="159" w:line="360" w:lineRule="auto"/>
        <w:ind w:firstLine="566" w:firstLineChars="236"/>
        <w:rPr>
          <w:sz w:val="24"/>
          <w:szCs w:val="24"/>
        </w:rPr>
      </w:pPr>
      <w:r>
        <w:rPr>
          <w:rFonts w:hint="eastAsia"/>
          <w:sz w:val="24"/>
          <w:szCs w:val="24"/>
        </w:rPr>
        <w:t>（五）在投标文件中提供虚假材料谋取中标；</w:t>
      </w:r>
    </w:p>
    <w:p w14:paraId="231EDF24">
      <w:pPr>
        <w:pStyle w:val="6"/>
        <w:spacing w:before="159" w:line="360" w:lineRule="auto"/>
        <w:ind w:left="180" w:firstLine="360" w:firstLineChars="150"/>
        <w:rPr>
          <w:sz w:val="24"/>
          <w:szCs w:val="24"/>
        </w:rPr>
      </w:pPr>
      <w:r>
        <w:rPr>
          <w:rFonts w:hint="eastAsia"/>
          <w:sz w:val="24"/>
          <w:szCs w:val="24"/>
        </w:rPr>
        <w:t>（六）与采购人、其他供应商或者采购代理机构恶意串通的；</w:t>
      </w:r>
    </w:p>
    <w:p w14:paraId="195059DB">
      <w:pPr>
        <w:pStyle w:val="6"/>
        <w:spacing w:before="159" w:line="360" w:lineRule="auto"/>
        <w:ind w:left="180" w:firstLine="360" w:firstLineChars="150"/>
        <w:rPr>
          <w:sz w:val="24"/>
          <w:szCs w:val="24"/>
        </w:rPr>
      </w:pPr>
      <w:r>
        <w:rPr>
          <w:rFonts w:hint="eastAsia"/>
          <w:sz w:val="24"/>
          <w:szCs w:val="24"/>
        </w:rPr>
        <w:t>（七）投标有效期内，响应人在政府采购活动中有违法、违规、违纪行为。由此产生的一切法律后果和责任由我公司承担。我公司声明放弃对此提出任何异议和追索的权利。</w:t>
      </w:r>
    </w:p>
    <w:p w14:paraId="4347F986">
      <w:pPr>
        <w:pStyle w:val="6"/>
        <w:spacing w:before="159" w:line="360" w:lineRule="auto"/>
        <w:ind w:left="180" w:firstLine="480" w:firstLineChars="200"/>
        <w:rPr>
          <w:sz w:val="24"/>
          <w:szCs w:val="24"/>
        </w:rPr>
      </w:pPr>
      <w:r>
        <w:rPr>
          <w:rFonts w:hint="eastAsia"/>
          <w:sz w:val="24"/>
          <w:szCs w:val="24"/>
        </w:rPr>
        <w:t>本公司对上述承诺的内容事项真实性负责。如经查实上述承诺的内容事项存在虚假，我公司愿意接受以提供虚假材料谋取中标追究法律责任。</w:t>
      </w:r>
    </w:p>
    <w:p w14:paraId="74CD6314">
      <w:pPr>
        <w:pStyle w:val="6"/>
        <w:spacing w:line="360" w:lineRule="auto"/>
        <w:rPr>
          <w:rFonts w:asciiTheme="minorEastAsia" w:hAnsiTheme="minorEastAsia" w:eastAsiaTheme="minorEastAsia" w:cstheme="minorEastAsia"/>
          <w:sz w:val="24"/>
          <w:szCs w:val="24"/>
        </w:rPr>
      </w:pPr>
    </w:p>
    <w:p w14:paraId="5D55E12F">
      <w:pPr>
        <w:pStyle w:val="6"/>
        <w:spacing w:line="360" w:lineRule="auto"/>
        <w:rPr>
          <w:rFonts w:asciiTheme="minorEastAsia" w:hAnsiTheme="minorEastAsia" w:eastAsiaTheme="minorEastAsia" w:cstheme="minorEastAsia"/>
          <w:sz w:val="24"/>
          <w:szCs w:val="24"/>
        </w:rPr>
      </w:pPr>
    </w:p>
    <w:p w14:paraId="4AD4036A">
      <w:pPr>
        <w:pStyle w:val="6"/>
        <w:rPr>
          <w:rFonts w:asciiTheme="minorEastAsia" w:hAnsiTheme="minorEastAsia" w:eastAsiaTheme="minorEastAsia" w:cstheme="minorEastAsia"/>
          <w:sz w:val="24"/>
          <w:szCs w:val="24"/>
        </w:rPr>
      </w:pPr>
    </w:p>
    <w:p w14:paraId="57617235">
      <w:pPr>
        <w:pStyle w:val="6"/>
        <w:rPr>
          <w:rFonts w:asciiTheme="minorEastAsia" w:hAnsiTheme="minorEastAsia" w:eastAsiaTheme="minorEastAsia" w:cstheme="minorEastAsia"/>
          <w:sz w:val="24"/>
          <w:szCs w:val="24"/>
        </w:rPr>
      </w:pPr>
    </w:p>
    <w:p w14:paraId="3A4731DA">
      <w:pPr>
        <w:pStyle w:val="6"/>
        <w:rPr>
          <w:rFonts w:asciiTheme="minorEastAsia" w:hAnsiTheme="minorEastAsia" w:eastAsiaTheme="minorEastAsia" w:cstheme="minorEastAsia"/>
          <w:sz w:val="24"/>
          <w:szCs w:val="24"/>
        </w:rPr>
      </w:pPr>
    </w:p>
    <w:p w14:paraId="3F6E5DD7">
      <w:pPr>
        <w:pStyle w:val="6"/>
        <w:rPr>
          <w:rFonts w:asciiTheme="minorEastAsia" w:hAnsiTheme="minorEastAsia" w:eastAsiaTheme="minorEastAsia" w:cstheme="minorEastAsia"/>
          <w:sz w:val="24"/>
          <w:szCs w:val="24"/>
        </w:rPr>
      </w:pPr>
    </w:p>
    <w:p w14:paraId="118F3AEE">
      <w:pPr>
        <w:pStyle w:val="6"/>
        <w:rPr>
          <w:rFonts w:asciiTheme="minorEastAsia" w:hAnsiTheme="minorEastAsia" w:eastAsiaTheme="minorEastAsia" w:cstheme="minorEastAsia"/>
          <w:sz w:val="24"/>
          <w:szCs w:val="24"/>
        </w:rPr>
      </w:pPr>
    </w:p>
    <w:p w14:paraId="7C6A1DF8">
      <w:pPr>
        <w:pStyle w:val="6"/>
        <w:rPr>
          <w:rFonts w:asciiTheme="minorEastAsia" w:hAnsiTheme="minorEastAsia" w:eastAsiaTheme="minorEastAsia" w:cstheme="minorEastAsia"/>
          <w:sz w:val="24"/>
          <w:szCs w:val="24"/>
        </w:rPr>
      </w:pPr>
    </w:p>
    <w:p w14:paraId="3B80902B">
      <w:pPr>
        <w:pStyle w:val="6"/>
        <w:spacing w:before="159" w:line="360" w:lineRule="auto"/>
        <w:ind w:left="180"/>
        <w:rPr>
          <w:sz w:val="24"/>
          <w:szCs w:val="24"/>
        </w:rPr>
      </w:pPr>
      <w:r>
        <w:rPr>
          <w:rFonts w:hint="eastAsia"/>
          <w:sz w:val="24"/>
          <w:szCs w:val="24"/>
        </w:rPr>
        <w:t>承诺人：</w:t>
      </w:r>
      <w:r>
        <w:rPr>
          <w:rFonts w:hint="eastAsia"/>
          <w:sz w:val="24"/>
          <w:szCs w:val="24"/>
          <w:u w:val="single"/>
        </w:rPr>
        <w:t xml:space="preserve"> </w:t>
      </w:r>
      <w:r>
        <w:rPr>
          <w:rFonts w:hint="eastAsia"/>
          <w:sz w:val="24"/>
          <w:szCs w:val="24"/>
          <w:u w:val="single"/>
        </w:rPr>
        <w:tab/>
      </w:r>
      <w:r>
        <w:rPr>
          <w:rFonts w:hint="eastAsia" w:eastAsia="宋体"/>
          <w:sz w:val="24"/>
          <w:szCs w:val="24"/>
          <w:u w:val="single"/>
          <w:lang w:val="en-US" w:eastAsia="zh-CN"/>
        </w:rPr>
        <w:t xml:space="preserve">       </w:t>
      </w:r>
      <w:r>
        <w:rPr>
          <w:rFonts w:hint="eastAsia"/>
          <w:sz w:val="24"/>
          <w:szCs w:val="24"/>
        </w:rPr>
        <w:t>（加盖公章）</w:t>
      </w:r>
    </w:p>
    <w:p w14:paraId="29B134EE">
      <w:pPr>
        <w:pStyle w:val="6"/>
        <w:spacing w:before="159" w:line="360" w:lineRule="auto"/>
        <w:ind w:left="180"/>
        <w:rPr>
          <w:rFonts w:hint="eastAsia"/>
          <w:sz w:val="24"/>
          <w:szCs w:val="24"/>
        </w:rPr>
      </w:pPr>
      <w:r>
        <w:rPr>
          <w:rFonts w:hint="eastAsia"/>
          <w:sz w:val="24"/>
          <w:szCs w:val="24"/>
        </w:rPr>
        <w:t>法定代表人或授权委托人：</w:t>
      </w:r>
      <w:r>
        <w:rPr>
          <w:rFonts w:hint="eastAsia" w:eastAsia="宋体"/>
          <w:sz w:val="24"/>
          <w:szCs w:val="24"/>
          <w:u w:val="single"/>
          <w:lang w:val="en-US" w:eastAsia="zh-CN"/>
        </w:rPr>
        <w:t xml:space="preserve">         </w:t>
      </w:r>
      <w:r>
        <w:rPr>
          <w:rFonts w:hint="eastAsia"/>
          <w:sz w:val="24"/>
          <w:szCs w:val="24"/>
        </w:rPr>
        <w:t>（签字</w:t>
      </w:r>
      <w:r>
        <w:rPr>
          <w:rFonts w:hint="eastAsia" w:eastAsia="宋体"/>
          <w:sz w:val="24"/>
          <w:szCs w:val="24"/>
          <w:lang w:eastAsia="zh-CN"/>
        </w:rPr>
        <w:t>或盖章</w:t>
      </w:r>
      <w:r>
        <w:rPr>
          <w:rFonts w:hint="eastAsia"/>
          <w:sz w:val="24"/>
          <w:szCs w:val="24"/>
        </w:rPr>
        <w:t>）</w:t>
      </w:r>
    </w:p>
    <w:p w14:paraId="0E8552A1">
      <w:pPr>
        <w:pStyle w:val="6"/>
        <w:spacing w:before="159" w:line="360" w:lineRule="auto"/>
        <w:ind w:left="180"/>
        <w:rPr>
          <w:rFonts w:hint="default" w:eastAsia="宋体"/>
          <w:sz w:val="24"/>
          <w:szCs w:val="24"/>
          <w:lang w:val="en-US" w:eastAsia="zh-CN"/>
        </w:rPr>
        <w:sectPr>
          <w:pgSz w:w="11910" w:h="16840"/>
          <w:pgMar w:top="1380" w:right="1180" w:bottom="1320" w:left="1180" w:header="878" w:footer="1122" w:gutter="0"/>
          <w:cols w:space="720" w:num="1"/>
        </w:sectPr>
      </w:pPr>
      <w:r>
        <w:rPr>
          <w:rFonts w:hint="eastAsia"/>
          <w:sz w:val="24"/>
          <w:szCs w:val="24"/>
        </w:rPr>
        <w:t>承诺日期：</w:t>
      </w:r>
      <w:r>
        <w:rPr>
          <w:rFonts w:hint="eastAsia" w:eastAsia="宋体"/>
          <w:sz w:val="24"/>
          <w:szCs w:val="24"/>
          <w:u w:val="single"/>
          <w:lang w:val="en-US" w:eastAsia="zh-CN"/>
        </w:rPr>
        <w:t xml:space="preserve">               </w:t>
      </w:r>
    </w:p>
    <w:p w14:paraId="7842B5E8">
      <w:pPr>
        <w:spacing w:before="61"/>
        <w:ind w:left="9"/>
        <w:jc w:val="center"/>
        <w:outlineLvl w:val="1"/>
        <w:rPr>
          <w:rFonts w:asciiTheme="minorEastAsia" w:hAnsiTheme="minorEastAsia" w:eastAsiaTheme="minorEastAsia" w:cstheme="minorEastAsia"/>
          <w:b/>
          <w:sz w:val="24"/>
          <w:szCs w:val="24"/>
        </w:rPr>
      </w:pPr>
      <w:bookmarkStart w:id="129" w:name="九、供应商认为需提供其他材料"/>
      <w:bookmarkEnd w:id="129"/>
      <w:bookmarkStart w:id="130" w:name="_Toc7759"/>
      <w:bookmarkStart w:id="131" w:name="_Toc22194"/>
      <w:r>
        <w:rPr>
          <w:rFonts w:hint="eastAsia" w:asciiTheme="minorEastAsia" w:hAnsiTheme="minorEastAsia" w:eastAsiaTheme="minorEastAsia" w:cstheme="minorEastAsia"/>
          <w:b/>
          <w:sz w:val="24"/>
          <w:szCs w:val="24"/>
        </w:rPr>
        <w:t>九、供应商认为需提供其他材料</w:t>
      </w:r>
      <w:bookmarkEnd w:id="130"/>
      <w:bookmarkEnd w:id="131"/>
    </w:p>
    <w:p w14:paraId="0C95339C">
      <w:pPr>
        <w:pStyle w:val="6"/>
        <w:rPr>
          <w:rFonts w:asciiTheme="minorEastAsia" w:hAnsiTheme="minorEastAsia" w:eastAsiaTheme="minorEastAsia" w:cstheme="minorEastAsia"/>
          <w:b/>
          <w:sz w:val="24"/>
          <w:szCs w:val="24"/>
        </w:rPr>
      </w:pPr>
    </w:p>
    <w:p w14:paraId="26F5B1C1">
      <w:pPr>
        <w:pStyle w:val="6"/>
        <w:spacing w:before="159" w:line="360" w:lineRule="auto"/>
        <w:ind w:left="180"/>
        <w:rPr>
          <w:rFonts w:hint="eastAsia" w:asciiTheme="minorEastAsia" w:hAnsiTheme="minorEastAsia" w:eastAsiaTheme="minorEastAsia" w:cstheme="minorEastAsia"/>
          <w:b/>
          <w:sz w:val="24"/>
          <w:szCs w:val="24"/>
          <w:lang w:eastAsia="zh-CN"/>
        </w:rPr>
      </w:pPr>
    </w:p>
    <w:p w14:paraId="6472F3E3">
      <w:pPr>
        <w:pStyle w:val="6"/>
        <w:spacing w:before="159" w:line="360" w:lineRule="auto"/>
        <w:ind w:left="180"/>
        <w:rPr>
          <w:rFonts w:hint="eastAsia" w:asciiTheme="minorEastAsia" w:hAnsiTheme="minorEastAsia" w:eastAsiaTheme="minorEastAsia" w:cstheme="minorEastAsia"/>
          <w:b/>
          <w:sz w:val="24"/>
          <w:szCs w:val="24"/>
          <w:lang w:eastAsia="zh-CN"/>
        </w:rPr>
      </w:pPr>
    </w:p>
    <w:p w14:paraId="5E123F11">
      <w:pPr>
        <w:pStyle w:val="6"/>
        <w:spacing w:before="159" w:line="360" w:lineRule="auto"/>
        <w:ind w:left="180"/>
        <w:rPr>
          <w:rFonts w:hint="eastAsia" w:asciiTheme="minorEastAsia" w:hAnsiTheme="minorEastAsia" w:eastAsiaTheme="minorEastAsia" w:cstheme="minorEastAsia"/>
          <w:b/>
          <w:sz w:val="24"/>
          <w:szCs w:val="24"/>
          <w:lang w:eastAsia="zh-CN"/>
        </w:rPr>
      </w:pPr>
    </w:p>
    <w:p w14:paraId="2E9666BC">
      <w:pPr>
        <w:pStyle w:val="6"/>
        <w:spacing w:before="159" w:line="360" w:lineRule="auto"/>
        <w:ind w:left="180"/>
        <w:rPr>
          <w:rFonts w:hint="eastAsia" w:asciiTheme="minorEastAsia" w:hAnsiTheme="minorEastAsia" w:eastAsiaTheme="minorEastAsia" w:cstheme="minorEastAsia"/>
          <w:b/>
          <w:sz w:val="24"/>
          <w:szCs w:val="24"/>
          <w:lang w:eastAsia="zh-CN"/>
        </w:rPr>
      </w:pPr>
    </w:p>
    <w:p w14:paraId="0B5E3CCD">
      <w:pPr>
        <w:pStyle w:val="6"/>
        <w:spacing w:before="159" w:line="360" w:lineRule="auto"/>
        <w:ind w:left="180"/>
        <w:rPr>
          <w:rFonts w:hint="eastAsia" w:asciiTheme="minorEastAsia" w:hAnsiTheme="minorEastAsia" w:eastAsiaTheme="minorEastAsia" w:cstheme="minorEastAsia"/>
          <w:b/>
          <w:sz w:val="24"/>
          <w:szCs w:val="24"/>
          <w:lang w:eastAsia="zh-CN"/>
        </w:rPr>
      </w:pPr>
    </w:p>
    <w:p w14:paraId="30BBE7DA">
      <w:pPr>
        <w:pStyle w:val="6"/>
        <w:spacing w:before="159" w:line="360" w:lineRule="auto"/>
        <w:ind w:left="180"/>
        <w:rPr>
          <w:rFonts w:hint="eastAsia" w:asciiTheme="minorEastAsia" w:hAnsiTheme="minorEastAsia" w:eastAsiaTheme="minorEastAsia" w:cstheme="minorEastAsia"/>
          <w:b/>
          <w:sz w:val="24"/>
          <w:szCs w:val="24"/>
          <w:lang w:eastAsia="zh-CN"/>
        </w:rPr>
      </w:pPr>
    </w:p>
    <w:p w14:paraId="5A309A0A">
      <w:pPr>
        <w:pStyle w:val="6"/>
        <w:spacing w:before="159" w:line="360" w:lineRule="auto"/>
        <w:ind w:left="180"/>
        <w:rPr>
          <w:rFonts w:hint="eastAsia" w:asciiTheme="minorEastAsia" w:hAnsiTheme="minorEastAsia" w:eastAsiaTheme="minorEastAsia" w:cstheme="minorEastAsia"/>
          <w:b/>
          <w:sz w:val="24"/>
          <w:szCs w:val="24"/>
          <w:lang w:eastAsia="zh-CN"/>
        </w:rPr>
      </w:pPr>
    </w:p>
    <w:p w14:paraId="63EE7332">
      <w:pPr>
        <w:pStyle w:val="6"/>
        <w:spacing w:before="159" w:line="360" w:lineRule="auto"/>
        <w:ind w:left="180"/>
        <w:rPr>
          <w:rFonts w:hint="eastAsia" w:asciiTheme="minorEastAsia" w:hAnsiTheme="minorEastAsia" w:eastAsiaTheme="minorEastAsia" w:cstheme="minorEastAsia"/>
          <w:b/>
          <w:sz w:val="24"/>
          <w:szCs w:val="24"/>
          <w:lang w:eastAsia="zh-CN"/>
        </w:rPr>
      </w:pPr>
    </w:p>
    <w:p w14:paraId="1B520B76">
      <w:pPr>
        <w:pStyle w:val="6"/>
        <w:spacing w:before="159" w:line="360" w:lineRule="auto"/>
        <w:ind w:left="180"/>
        <w:rPr>
          <w:rFonts w:hint="eastAsia" w:asciiTheme="minorEastAsia" w:hAnsiTheme="minorEastAsia" w:eastAsiaTheme="minorEastAsia" w:cstheme="minorEastAsia"/>
          <w:b/>
          <w:sz w:val="24"/>
          <w:szCs w:val="24"/>
          <w:lang w:eastAsia="zh-CN"/>
        </w:rPr>
      </w:pPr>
    </w:p>
    <w:p w14:paraId="33ED8928">
      <w:pPr>
        <w:pStyle w:val="6"/>
        <w:spacing w:before="159" w:line="360" w:lineRule="auto"/>
        <w:ind w:left="180"/>
        <w:rPr>
          <w:rFonts w:hint="eastAsia" w:asciiTheme="minorEastAsia" w:hAnsiTheme="minorEastAsia" w:eastAsiaTheme="minorEastAsia" w:cstheme="minorEastAsia"/>
          <w:b/>
          <w:sz w:val="24"/>
          <w:szCs w:val="24"/>
          <w:lang w:eastAsia="zh-CN"/>
        </w:rPr>
      </w:pPr>
    </w:p>
    <w:p w14:paraId="41D28E4C">
      <w:pPr>
        <w:pStyle w:val="6"/>
        <w:spacing w:before="159" w:line="360" w:lineRule="auto"/>
        <w:ind w:left="180"/>
        <w:rPr>
          <w:rFonts w:hint="eastAsia" w:asciiTheme="minorEastAsia" w:hAnsiTheme="minorEastAsia" w:eastAsiaTheme="minorEastAsia" w:cstheme="minorEastAsia"/>
          <w:b/>
          <w:sz w:val="24"/>
          <w:szCs w:val="24"/>
          <w:lang w:eastAsia="zh-CN"/>
        </w:rPr>
      </w:pPr>
    </w:p>
    <w:p w14:paraId="147D409E">
      <w:pPr>
        <w:pStyle w:val="6"/>
        <w:spacing w:before="159" w:line="360" w:lineRule="auto"/>
        <w:ind w:left="180"/>
        <w:rPr>
          <w:rFonts w:hint="eastAsia" w:asciiTheme="minorEastAsia" w:hAnsiTheme="minorEastAsia" w:eastAsiaTheme="minorEastAsia" w:cstheme="minorEastAsia"/>
          <w:b/>
          <w:sz w:val="24"/>
          <w:szCs w:val="24"/>
          <w:lang w:eastAsia="zh-CN"/>
        </w:rPr>
      </w:pPr>
    </w:p>
    <w:p w14:paraId="02C2C1D6">
      <w:pPr>
        <w:pStyle w:val="6"/>
        <w:spacing w:before="159" w:line="360" w:lineRule="auto"/>
        <w:ind w:left="180"/>
        <w:rPr>
          <w:rFonts w:hint="eastAsia" w:asciiTheme="minorEastAsia" w:hAnsiTheme="minorEastAsia" w:eastAsiaTheme="minorEastAsia" w:cstheme="minorEastAsia"/>
          <w:b/>
          <w:sz w:val="24"/>
          <w:szCs w:val="24"/>
          <w:lang w:eastAsia="zh-CN"/>
        </w:rPr>
      </w:pPr>
    </w:p>
    <w:p w14:paraId="4F833115">
      <w:pPr>
        <w:pStyle w:val="6"/>
        <w:spacing w:before="159" w:line="360" w:lineRule="auto"/>
        <w:ind w:left="180"/>
        <w:rPr>
          <w:rFonts w:hint="eastAsia" w:asciiTheme="minorEastAsia" w:hAnsiTheme="minorEastAsia" w:eastAsiaTheme="minorEastAsia" w:cstheme="minorEastAsia"/>
          <w:b/>
          <w:sz w:val="24"/>
          <w:szCs w:val="24"/>
          <w:lang w:eastAsia="zh-CN"/>
        </w:rPr>
      </w:pPr>
    </w:p>
    <w:p w14:paraId="7FDA7CD1">
      <w:pPr>
        <w:pStyle w:val="6"/>
        <w:spacing w:before="159" w:line="360" w:lineRule="auto"/>
        <w:ind w:left="180"/>
        <w:rPr>
          <w:rFonts w:hint="eastAsia" w:asciiTheme="minorEastAsia" w:hAnsiTheme="minorEastAsia" w:eastAsiaTheme="minorEastAsia" w:cstheme="minorEastAsia"/>
          <w:b/>
          <w:sz w:val="24"/>
          <w:szCs w:val="24"/>
          <w:lang w:eastAsia="zh-CN"/>
        </w:rPr>
      </w:pPr>
    </w:p>
    <w:p w14:paraId="1CC4A362">
      <w:pPr>
        <w:pStyle w:val="6"/>
        <w:spacing w:before="159" w:line="360" w:lineRule="auto"/>
        <w:ind w:left="180"/>
        <w:rPr>
          <w:rFonts w:hint="eastAsia" w:asciiTheme="minorEastAsia" w:hAnsiTheme="minorEastAsia" w:eastAsiaTheme="minorEastAsia" w:cstheme="minorEastAsia"/>
          <w:b/>
          <w:sz w:val="24"/>
          <w:szCs w:val="24"/>
          <w:lang w:eastAsia="zh-CN"/>
        </w:rPr>
      </w:pPr>
    </w:p>
    <w:p w14:paraId="76E1EA5F">
      <w:pPr>
        <w:pStyle w:val="6"/>
        <w:spacing w:before="159" w:line="360" w:lineRule="auto"/>
        <w:ind w:left="180"/>
        <w:rPr>
          <w:rFonts w:hint="eastAsia" w:asciiTheme="minorEastAsia" w:hAnsiTheme="minorEastAsia" w:eastAsiaTheme="minorEastAsia" w:cstheme="minorEastAsia"/>
          <w:b/>
          <w:sz w:val="24"/>
          <w:szCs w:val="24"/>
          <w:lang w:eastAsia="zh-CN"/>
        </w:rPr>
      </w:pPr>
    </w:p>
    <w:p w14:paraId="06D45D92">
      <w:pPr>
        <w:pStyle w:val="6"/>
        <w:spacing w:before="159" w:line="360" w:lineRule="auto"/>
        <w:ind w:left="180"/>
        <w:rPr>
          <w:rFonts w:hint="eastAsia" w:asciiTheme="minorEastAsia" w:hAnsiTheme="minorEastAsia" w:eastAsiaTheme="minorEastAsia" w:cstheme="minorEastAsia"/>
          <w:b/>
          <w:sz w:val="24"/>
          <w:szCs w:val="24"/>
          <w:lang w:eastAsia="zh-CN"/>
        </w:rPr>
      </w:pPr>
    </w:p>
    <w:p w14:paraId="47605568">
      <w:pPr>
        <w:pStyle w:val="6"/>
        <w:spacing w:before="159" w:line="360" w:lineRule="auto"/>
        <w:ind w:left="180"/>
        <w:rPr>
          <w:rFonts w:hint="eastAsia" w:asciiTheme="minorEastAsia" w:hAnsiTheme="minorEastAsia" w:eastAsiaTheme="minorEastAsia" w:cstheme="minorEastAsia"/>
          <w:b/>
          <w:sz w:val="24"/>
          <w:szCs w:val="24"/>
          <w:lang w:eastAsia="zh-CN"/>
        </w:rPr>
      </w:pPr>
    </w:p>
    <w:p w14:paraId="0E7A4DCE">
      <w:pPr>
        <w:pStyle w:val="6"/>
        <w:spacing w:before="159" w:line="360" w:lineRule="auto"/>
        <w:ind w:left="180"/>
        <w:rPr>
          <w:rFonts w:hint="eastAsia" w:asciiTheme="minorEastAsia" w:hAnsiTheme="minorEastAsia" w:eastAsiaTheme="minorEastAsia" w:cstheme="minorEastAsia"/>
          <w:b/>
          <w:sz w:val="24"/>
          <w:szCs w:val="24"/>
          <w:lang w:eastAsia="zh-CN"/>
        </w:rPr>
      </w:pPr>
    </w:p>
    <w:p w14:paraId="1641FD70">
      <w:pPr>
        <w:pStyle w:val="6"/>
        <w:spacing w:before="159" w:line="360" w:lineRule="auto"/>
        <w:ind w:left="180"/>
        <w:rPr>
          <w:rFonts w:hint="eastAsia" w:asciiTheme="minorEastAsia" w:hAnsiTheme="minorEastAsia" w:eastAsiaTheme="minorEastAsia" w:cstheme="minorEastAsia"/>
          <w:b/>
          <w:sz w:val="24"/>
          <w:szCs w:val="24"/>
          <w:lang w:eastAsia="zh-CN"/>
        </w:rPr>
      </w:pPr>
    </w:p>
    <w:p w14:paraId="59D5F4FB">
      <w:pPr>
        <w:pStyle w:val="3"/>
        <w:bidi w:val="0"/>
        <w:jc w:val="center"/>
      </w:pPr>
      <w:bookmarkStart w:id="132" w:name="_Toc5316"/>
      <w:r>
        <w:rPr>
          <w:rFonts w:hint="eastAsia"/>
          <w:lang w:eastAsia="zh-CN"/>
        </w:rPr>
        <w:t>十</w:t>
      </w:r>
      <w:r>
        <w:t>、中小微企业声明函</w:t>
      </w:r>
      <w:bookmarkEnd w:id="132"/>
    </w:p>
    <w:p w14:paraId="3C2D91C7">
      <w:pPr>
        <w:spacing w:line="306" w:lineRule="auto"/>
        <w:rPr>
          <w:rFonts w:ascii="Arial"/>
          <w:sz w:val="21"/>
        </w:rPr>
      </w:pPr>
    </w:p>
    <w:p w14:paraId="0E7BF40C">
      <w:pPr>
        <w:bidi w:val="0"/>
        <w:jc w:val="center"/>
        <w:rPr>
          <w:b/>
          <w:bCs/>
          <w:sz w:val="36"/>
          <w:szCs w:val="36"/>
        </w:rPr>
      </w:pPr>
      <w:r>
        <w:rPr>
          <w:b/>
          <w:bCs/>
          <w:sz w:val="36"/>
          <w:szCs w:val="36"/>
        </w:rPr>
        <w:t>中小企业声明函 (工程、服务)</w:t>
      </w:r>
    </w:p>
    <w:p w14:paraId="67BB04DF">
      <w:pPr>
        <w:spacing w:line="271" w:lineRule="auto"/>
        <w:rPr>
          <w:rFonts w:ascii="Arial"/>
          <w:sz w:val="21"/>
        </w:rPr>
      </w:pPr>
    </w:p>
    <w:p w14:paraId="20288847">
      <w:pPr>
        <w:rPr>
          <w:rFonts w:hint="eastAsia" w:ascii="宋体" w:hAnsi="宋体" w:eastAsia="宋体" w:cs="宋体"/>
          <w:kern w:val="0"/>
          <w:sz w:val="24"/>
          <w:szCs w:val="24"/>
        </w:rPr>
      </w:pPr>
    </w:p>
    <w:p w14:paraId="71EAD3E8">
      <w:pPr>
        <w:pStyle w:val="6"/>
        <w:spacing w:before="159" w:line="360" w:lineRule="auto"/>
        <w:ind w:firstLine="566" w:firstLineChars="236"/>
        <w:rPr>
          <w:rFonts w:hint="eastAsia"/>
          <w:sz w:val="24"/>
          <w:szCs w:val="24"/>
        </w:rPr>
      </w:pPr>
      <w:r>
        <w:rPr>
          <w:rFonts w:hint="eastAsia"/>
          <w:sz w:val="24"/>
          <w:szCs w:val="24"/>
        </w:rPr>
        <w:t xml:space="preserve">本公司 (联合体) 郑重声明，根据《政府采购促进中小企业发展管理办法》(财库 ﹝ 2020 ﹞ 46 号) 的规定，本公司 </w:t>
      </w:r>
      <w:r>
        <w:rPr>
          <w:rFonts w:hint="eastAsia"/>
          <w:sz w:val="24"/>
          <w:szCs w:val="24"/>
        </w:rPr>
        <w:tab/>
      </w:r>
      <w:r>
        <w:rPr>
          <w:rFonts w:hint="eastAsia"/>
          <w:sz w:val="24"/>
          <w:szCs w:val="24"/>
        </w:rPr>
        <w:t>(联合体) 参加 (单位名称) 的 (项目名称) 采购活动，工程的施工单位全部为符合政策要求的中小企业(或者：服务全部由符合政策要求的中小企业承接) 。相关企业 (含联合体中的中小企业、签订分包意向协议的中小企业)的具体情况如下：</w:t>
      </w:r>
    </w:p>
    <w:p w14:paraId="3233943E">
      <w:pPr>
        <w:pStyle w:val="6"/>
        <w:spacing w:before="159" w:line="360" w:lineRule="auto"/>
        <w:ind w:firstLine="566" w:firstLineChars="236"/>
        <w:rPr>
          <w:rFonts w:hint="eastAsia"/>
          <w:sz w:val="24"/>
          <w:szCs w:val="24"/>
        </w:rPr>
      </w:pPr>
      <w:r>
        <w:rPr>
          <w:rFonts w:hint="eastAsia"/>
          <w:sz w:val="24"/>
          <w:szCs w:val="24"/>
        </w:rPr>
        <w:t>1. (标的名称) ，属于(采购文件中明确的所属行业)；</w:t>
      </w:r>
    </w:p>
    <w:p w14:paraId="4561F4DD">
      <w:pPr>
        <w:pStyle w:val="6"/>
        <w:spacing w:before="159" w:line="360" w:lineRule="auto"/>
        <w:ind w:left="10" w:leftChars="5" w:firstLine="705" w:firstLineChars="294"/>
        <w:rPr>
          <w:rFonts w:hint="eastAsia"/>
          <w:sz w:val="24"/>
          <w:szCs w:val="24"/>
        </w:rPr>
      </w:pPr>
      <w:r>
        <w:rPr>
          <w:rFonts w:hint="eastAsia"/>
          <w:sz w:val="24"/>
          <w:szCs w:val="24"/>
        </w:rPr>
        <w:t>承建 (承接) 企业为 (企业名称)，从业人员</w:t>
      </w:r>
      <w:r>
        <w:rPr>
          <w:rFonts w:hint="eastAsia"/>
          <w:sz w:val="24"/>
          <w:szCs w:val="24"/>
          <w:u w:val="single"/>
        </w:rPr>
        <w:t xml:space="preserve">    </w:t>
      </w:r>
      <w:r>
        <w:rPr>
          <w:rFonts w:hint="eastAsia"/>
          <w:sz w:val="24"/>
          <w:szCs w:val="24"/>
        </w:rPr>
        <w:t>人，营业收入为</w:t>
      </w:r>
      <w:r>
        <w:rPr>
          <w:rFonts w:hint="eastAsia"/>
          <w:sz w:val="24"/>
          <w:szCs w:val="24"/>
          <w:u w:val="single"/>
        </w:rPr>
        <w:t xml:space="preserve">    </w:t>
      </w:r>
      <w:r>
        <w:rPr>
          <w:rFonts w:hint="eastAsia"/>
          <w:sz w:val="24"/>
          <w:szCs w:val="24"/>
        </w:rPr>
        <w:t>万元，资产总额为</w:t>
      </w:r>
      <w:r>
        <w:rPr>
          <w:rFonts w:hint="eastAsia"/>
          <w:sz w:val="24"/>
          <w:szCs w:val="24"/>
          <w:u w:val="single"/>
        </w:rPr>
        <w:t xml:space="preserve">    </w:t>
      </w:r>
      <w:r>
        <w:rPr>
          <w:rFonts w:hint="eastAsia" w:eastAsia="宋体"/>
          <w:sz w:val="24"/>
          <w:szCs w:val="24"/>
          <w:u w:val="single"/>
          <w:lang w:val="en-US" w:eastAsia="zh-CN"/>
        </w:rPr>
        <w:t xml:space="preserve"> </w:t>
      </w:r>
      <w:r>
        <w:rPr>
          <w:rFonts w:hint="eastAsia"/>
          <w:sz w:val="24"/>
          <w:szCs w:val="24"/>
        </w:rPr>
        <w:t>万元 ，属于 (中型企业、小型企业、微型企业)；</w:t>
      </w:r>
    </w:p>
    <w:p w14:paraId="384F7995">
      <w:pPr>
        <w:pStyle w:val="6"/>
        <w:spacing w:before="159" w:line="360" w:lineRule="auto"/>
        <w:ind w:firstLine="566" w:firstLineChars="236"/>
        <w:rPr>
          <w:rFonts w:hint="eastAsia"/>
          <w:sz w:val="24"/>
          <w:szCs w:val="24"/>
        </w:rPr>
      </w:pPr>
      <w:r>
        <w:rPr>
          <w:rFonts w:hint="eastAsia"/>
          <w:sz w:val="24"/>
          <w:szCs w:val="24"/>
        </w:rPr>
        <w:t>2. (标的名称) ，属于(采购文件中明确的所属行业)； 承建 (承接) 企业为 (企业名称)，从业人员</w:t>
      </w:r>
      <w:r>
        <w:rPr>
          <w:rFonts w:hint="eastAsia"/>
          <w:sz w:val="24"/>
          <w:szCs w:val="24"/>
          <w:u w:val="single"/>
        </w:rPr>
        <w:t xml:space="preserve">    </w:t>
      </w:r>
      <w:r>
        <w:rPr>
          <w:rFonts w:hint="eastAsia"/>
          <w:sz w:val="24"/>
          <w:szCs w:val="24"/>
        </w:rPr>
        <w:t>人，营业 收入为</w:t>
      </w:r>
      <w:r>
        <w:rPr>
          <w:rFonts w:hint="eastAsia"/>
          <w:sz w:val="24"/>
          <w:szCs w:val="24"/>
          <w:u w:val="single"/>
        </w:rPr>
        <w:t xml:space="preserve">    </w:t>
      </w:r>
      <w:r>
        <w:rPr>
          <w:rFonts w:hint="eastAsia"/>
          <w:sz w:val="24"/>
          <w:szCs w:val="24"/>
        </w:rPr>
        <w:t>万元，资产总额为</w:t>
      </w:r>
      <w:r>
        <w:rPr>
          <w:rFonts w:hint="eastAsia"/>
          <w:sz w:val="24"/>
          <w:szCs w:val="24"/>
          <w:u w:val="single"/>
        </w:rPr>
        <w:t xml:space="preserve">    </w:t>
      </w:r>
      <w:r>
        <w:rPr>
          <w:rFonts w:hint="eastAsia"/>
          <w:sz w:val="24"/>
          <w:szCs w:val="24"/>
        </w:rPr>
        <w:t>万元，属于 (中型企业、 小型企业、微型企业)；</w:t>
      </w:r>
    </w:p>
    <w:p w14:paraId="7B4B6FAB">
      <w:pPr>
        <w:pStyle w:val="6"/>
        <w:spacing w:before="159" w:line="360" w:lineRule="auto"/>
        <w:ind w:firstLine="566" w:firstLineChars="236"/>
        <w:rPr>
          <w:rFonts w:hint="eastAsia"/>
          <w:sz w:val="24"/>
          <w:szCs w:val="24"/>
        </w:rPr>
      </w:pPr>
      <w:r>
        <w:rPr>
          <w:rFonts w:hint="eastAsia"/>
          <w:sz w:val="24"/>
          <w:szCs w:val="24"/>
        </w:rPr>
        <w:t>……</w:t>
      </w:r>
    </w:p>
    <w:p w14:paraId="30487811">
      <w:pPr>
        <w:pStyle w:val="6"/>
        <w:spacing w:before="159" w:line="360" w:lineRule="auto"/>
        <w:ind w:firstLine="566" w:firstLineChars="236"/>
        <w:rPr>
          <w:rFonts w:hint="eastAsia"/>
          <w:sz w:val="24"/>
          <w:szCs w:val="24"/>
        </w:rPr>
      </w:pPr>
      <w:r>
        <w:rPr>
          <w:rFonts w:hint="eastAsia"/>
          <w:sz w:val="24"/>
          <w:szCs w:val="24"/>
        </w:rPr>
        <w:t>以上企业，不属于大企业的分支机构，不存在控股股东为大企业的情形，也不存在与大企业的负责人为同一人的情形。</w:t>
      </w:r>
    </w:p>
    <w:p w14:paraId="26FA3FEB">
      <w:pPr>
        <w:pStyle w:val="6"/>
        <w:spacing w:before="159" w:line="360" w:lineRule="auto"/>
        <w:ind w:firstLine="566" w:firstLineChars="236"/>
        <w:rPr>
          <w:rFonts w:hint="eastAsia"/>
          <w:sz w:val="24"/>
          <w:szCs w:val="24"/>
        </w:rPr>
      </w:pPr>
      <w:r>
        <w:rPr>
          <w:rFonts w:hint="eastAsia"/>
          <w:sz w:val="24"/>
          <w:szCs w:val="24"/>
        </w:rPr>
        <w:t>本企业对上述声明内容的真实性负责。如有虚假，将依法承担相应责任。</w:t>
      </w:r>
    </w:p>
    <w:p w14:paraId="2C3FF3CF">
      <w:pPr>
        <w:pStyle w:val="6"/>
        <w:spacing w:before="159" w:line="360" w:lineRule="auto"/>
        <w:ind w:firstLine="566" w:firstLineChars="236"/>
        <w:rPr>
          <w:rFonts w:hint="eastAsia"/>
          <w:sz w:val="24"/>
          <w:szCs w:val="24"/>
        </w:rPr>
      </w:pPr>
      <w:r>
        <w:rPr>
          <w:rFonts w:hint="eastAsia"/>
          <w:sz w:val="24"/>
          <w:szCs w:val="24"/>
        </w:rPr>
        <w:t>企业名称 ：</w:t>
      </w:r>
      <w:r>
        <w:rPr>
          <w:rFonts w:hint="eastAsia" w:eastAsia="宋体"/>
          <w:sz w:val="24"/>
          <w:szCs w:val="24"/>
          <w:u w:val="single"/>
          <w:lang w:val="en-US" w:eastAsia="zh-CN"/>
        </w:rPr>
        <w:t xml:space="preserve">            </w:t>
      </w:r>
      <w:r>
        <w:rPr>
          <w:rFonts w:hint="eastAsia"/>
          <w:sz w:val="24"/>
          <w:szCs w:val="24"/>
        </w:rPr>
        <w:t>(盖</w:t>
      </w:r>
      <w:r>
        <w:rPr>
          <w:rFonts w:hint="eastAsia" w:eastAsia="宋体"/>
          <w:sz w:val="24"/>
          <w:szCs w:val="24"/>
          <w:lang w:eastAsia="zh-CN"/>
        </w:rPr>
        <w:t>公</w:t>
      </w:r>
      <w:r>
        <w:rPr>
          <w:rFonts w:hint="eastAsia"/>
          <w:sz w:val="24"/>
          <w:szCs w:val="24"/>
        </w:rPr>
        <w:t>章)</w:t>
      </w:r>
    </w:p>
    <w:p w14:paraId="26B2AC60">
      <w:pPr>
        <w:pStyle w:val="6"/>
        <w:spacing w:before="159" w:line="360" w:lineRule="auto"/>
        <w:ind w:firstLine="566" w:firstLineChars="236"/>
        <w:rPr>
          <w:rFonts w:hint="eastAsia" w:asciiTheme="minorEastAsia" w:hAnsiTheme="minorEastAsia" w:eastAsiaTheme="minorEastAsia" w:cstheme="minorEastAsia"/>
          <w:b/>
          <w:sz w:val="24"/>
          <w:szCs w:val="24"/>
          <w:lang w:eastAsia="zh-CN"/>
        </w:rPr>
      </w:pPr>
      <w:bookmarkStart w:id="133" w:name="_bookmark2"/>
      <w:bookmarkEnd w:id="133"/>
      <w:r>
        <w:rPr>
          <w:rFonts w:hint="eastAsia"/>
          <w:sz w:val="24"/>
          <w:szCs w:val="24"/>
        </w:rPr>
        <w:t>日 期：</w:t>
      </w:r>
    </w:p>
    <w:p w14:paraId="1FFD8FFA">
      <w:pPr>
        <w:pStyle w:val="6"/>
        <w:spacing w:before="159" w:line="360" w:lineRule="auto"/>
        <w:ind w:left="180"/>
        <w:rPr>
          <w:rFonts w:hint="eastAsia" w:asciiTheme="minorEastAsia" w:hAnsiTheme="minorEastAsia" w:eastAsiaTheme="minorEastAsia" w:cstheme="minorEastAsia"/>
          <w:b/>
          <w:sz w:val="24"/>
          <w:szCs w:val="24"/>
          <w:lang w:eastAsia="zh-CN"/>
        </w:rPr>
      </w:pPr>
    </w:p>
    <w:p w14:paraId="257D68CC">
      <w:pPr>
        <w:spacing w:line="283" w:lineRule="auto"/>
        <w:rPr>
          <w:rFonts w:ascii="Arial"/>
          <w:sz w:val="21"/>
        </w:rPr>
      </w:pPr>
    </w:p>
    <w:p w14:paraId="4F51E02B">
      <w:pPr>
        <w:pStyle w:val="6"/>
        <w:rPr>
          <w:rFonts w:asciiTheme="minorEastAsia" w:hAnsiTheme="minorEastAsia" w:eastAsiaTheme="minorEastAsia" w:cstheme="minorEastAsia"/>
          <w:b/>
          <w:sz w:val="24"/>
          <w:szCs w:val="24"/>
        </w:rPr>
      </w:pPr>
    </w:p>
    <w:p w14:paraId="67C6E5D4">
      <w:pPr>
        <w:pStyle w:val="6"/>
        <w:spacing w:before="159" w:line="360" w:lineRule="auto"/>
        <w:ind w:left="180"/>
        <w:rPr>
          <w:rFonts w:hint="eastAsia" w:asciiTheme="minorEastAsia" w:hAnsiTheme="minorEastAsia" w:eastAsiaTheme="minorEastAsia" w:cstheme="minorEastAsia"/>
          <w:b/>
          <w:sz w:val="24"/>
          <w:szCs w:val="24"/>
          <w:lang w:eastAsia="zh-CN"/>
        </w:rPr>
      </w:pPr>
    </w:p>
    <w:p w14:paraId="5E90F589">
      <w:pPr>
        <w:bidi w:val="0"/>
        <w:rPr>
          <w:rFonts w:ascii="宋体" w:hAnsi="宋体" w:eastAsia="宋体" w:cs="宋体"/>
          <w:sz w:val="24"/>
          <w:szCs w:val="24"/>
          <w:highlight w:val="none"/>
        </w:rPr>
      </w:pPr>
      <w:r>
        <w:rPr>
          <w:b/>
          <w:bCs/>
          <w:sz w:val="24"/>
          <w:szCs w:val="24"/>
          <w:highlight w:val="none"/>
        </w:rPr>
        <w:t>注：本项目采购的</w:t>
      </w:r>
      <w:r>
        <w:rPr>
          <w:rFonts w:hint="eastAsia"/>
          <w:b/>
          <w:bCs/>
          <w:sz w:val="24"/>
          <w:szCs w:val="24"/>
          <w:highlight w:val="none"/>
          <w:lang w:val="en-US" w:eastAsia="zh-CN"/>
        </w:rPr>
        <w:t>服务</w:t>
      </w:r>
      <w:r>
        <w:rPr>
          <w:b/>
          <w:bCs/>
          <w:sz w:val="24"/>
          <w:szCs w:val="24"/>
          <w:highlight w:val="none"/>
        </w:rPr>
        <w:t>所属行业</w:t>
      </w:r>
      <w:r>
        <w:rPr>
          <w:rFonts w:hint="eastAsia"/>
          <w:b/>
          <w:bCs/>
          <w:sz w:val="24"/>
          <w:szCs w:val="24"/>
          <w:highlight w:val="none"/>
          <w:lang w:eastAsia="zh-CN"/>
        </w:rPr>
        <w:t>：</w:t>
      </w:r>
      <w:r>
        <w:rPr>
          <w:rFonts w:hint="eastAsia"/>
          <w:b/>
          <w:bCs/>
          <w:sz w:val="24"/>
          <w:szCs w:val="24"/>
          <w:highlight w:val="none"/>
          <w:lang w:val="en-US" w:eastAsia="zh-CN"/>
        </w:rPr>
        <w:t>其他服务业</w:t>
      </w:r>
      <w:r>
        <w:rPr>
          <w:b/>
          <w:bCs/>
          <w:sz w:val="24"/>
          <w:szCs w:val="24"/>
          <w:highlight w:val="none"/>
        </w:rPr>
        <w:t>。</w:t>
      </w:r>
    </w:p>
    <w:p w14:paraId="7C2BA07D">
      <w:pPr>
        <w:pStyle w:val="6"/>
        <w:spacing w:before="159" w:line="360" w:lineRule="auto"/>
        <w:ind w:left="180"/>
        <w:rPr>
          <w:rFonts w:hint="eastAsia" w:asciiTheme="minorEastAsia" w:hAnsiTheme="minorEastAsia" w:eastAsiaTheme="minorEastAsia" w:cstheme="minorEastAsia"/>
          <w:b/>
          <w:sz w:val="24"/>
          <w:szCs w:val="24"/>
          <w:lang w:eastAsia="zh-CN"/>
        </w:rPr>
      </w:pPr>
    </w:p>
    <w:p w14:paraId="5E4C392F">
      <w:pPr>
        <w:pStyle w:val="6"/>
        <w:spacing w:before="159" w:line="360" w:lineRule="auto"/>
        <w:ind w:left="180"/>
        <w:rPr>
          <w:rFonts w:hint="eastAsia" w:asciiTheme="minorEastAsia" w:hAnsiTheme="minorEastAsia" w:eastAsiaTheme="minorEastAsia" w:cstheme="minorEastAsia"/>
          <w:b/>
          <w:sz w:val="24"/>
          <w:szCs w:val="24"/>
          <w:lang w:eastAsia="zh-CN"/>
        </w:rPr>
      </w:pPr>
    </w:p>
    <w:p w14:paraId="089A7307">
      <w:pPr>
        <w:rPr>
          <w:rFonts w:hint="eastAsia"/>
          <w:lang w:eastAsia="zh-CN"/>
        </w:rPr>
      </w:pPr>
    </w:p>
    <w:p w14:paraId="7C8F0DD1">
      <w:pPr>
        <w:bidi w:val="0"/>
        <w:jc w:val="center"/>
        <w:rPr>
          <w:sz w:val="24"/>
          <w:szCs w:val="24"/>
        </w:rPr>
      </w:pPr>
      <w:r>
        <w:rPr>
          <w:rFonts w:hint="eastAsia"/>
          <w:sz w:val="24"/>
          <w:szCs w:val="24"/>
          <w:lang w:eastAsia="zh-CN"/>
        </w:rPr>
        <w:t>附件：</w:t>
      </w:r>
      <w:r>
        <w:rPr>
          <w:sz w:val="24"/>
          <w:szCs w:val="24"/>
        </w:rPr>
        <w:t>统计上大中小微型企业划分标准</w:t>
      </w:r>
    </w:p>
    <w:tbl>
      <w:tblPr>
        <w:tblStyle w:val="32"/>
        <w:tblpPr w:leftFromText="180" w:rightFromText="180" w:vertAnchor="text" w:horzAnchor="page" w:tblpX="1453" w:tblpY="484"/>
        <w:tblOverlap w:val="never"/>
        <w:tblW w:w="9716" w:type="dxa"/>
        <w:tblInd w:w="0" w:type="dxa"/>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Layout w:type="fixed"/>
        <w:tblCellMar>
          <w:top w:w="0" w:type="dxa"/>
          <w:left w:w="0" w:type="dxa"/>
          <w:bottom w:w="0" w:type="dxa"/>
          <w:right w:w="0" w:type="dxa"/>
        </w:tblCellMar>
      </w:tblPr>
      <w:tblGrid>
        <w:gridCol w:w="1136"/>
        <w:gridCol w:w="1538"/>
        <w:gridCol w:w="832"/>
        <w:gridCol w:w="1395"/>
        <w:gridCol w:w="1995"/>
        <w:gridCol w:w="1703"/>
        <w:gridCol w:w="1117"/>
      </w:tblGrid>
      <w:tr w14:paraId="6AF3E31F">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917" w:hRule="atLeast"/>
        </w:trPr>
        <w:tc>
          <w:tcPr>
            <w:tcW w:w="1136" w:type="dxa"/>
            <w:tcBorders>
              <w:bottom w:val="single" w:color="4F81BD" w:sz="14" w:space="0"/>
            </w:tcBorders>
            <w:shd w:val="clear" w:color="auto" w:fill="4F81BD"/>
          </w:tcPr>
          <w:p w14:paraId="32D1E620">
            <w:pPr>
              <w:pStyle w:val="40"/>
              <w:spacing w:before="249" w:line="217" w:lineRule="auto"/>
              <w:ind w:left="137"/>
            </w:pPr>
            <w:r>
              <w:rPr>
                <w:b/>
                <w:bCs/>
                <w:spacing w:val="5"/>
              </w:rPr>
              <w:t>行业名称</w:t>
            </w:r>
          </w:p>
        </w:tc>
        <w:tc>
          <w:tcPr>
            <w:tcW w:w="1538" w:type="dxa"/>
            <w:tcBorders>
              <w:bottom w:val="single" w:color="4F81BD" w:sz="14" w:space="0"/>
            </w:tcBorders>
            <w:shd w:val="clear" w:color="auto" w:fill="4F81BD"/>
          </w:tcPr>
          <w:p w14:paraId="381F1D4B">
            <w:pPr>
              <w:pStyle w:val="40"/>
              <w:spacing w:before="249" w:line="217" w:lineRule="auto"/>
              <w:ind w:left="124"/>
            </w:pPr>
            <w:r>
              <w:rPr>
                <w:b/>
                <w:bCs/>
                <w:spacing w:val="7"/>
              </w:rPr>
              <w:t>指标名称</w:t>
            </w:r>
          </w:p>
        </w:tc>
        <w:tc>
          <w:tcPr>
            <w:tcW w:w="832" w:type="dxa"/>
            <w:tcBorders>
              <w:bottom w:val="single" w:color="4F81BD" w:sz="14" w:space="0"/>
            </w:tcBorders>
            <w:shd w:val="clear" w:color="auto" w:fill="4F81BD"/>
          </w:tcPr>
          <w:p w14:paraId="6AA27C17">
            <w:pPr>
              <w:spacing w:line="306" w:lineRule="auto"/>
              <w:rPr>
                <w:rFonts w:ascii="Arial"/>
                <w:sz w:val="21"/>
              </w:rPr>
            </w:pPr>
          </w:p>
          <w:p w14:paraId="23A1F113">
            <w:pPr>
              <w:pStyle w:val="40"/>
              <w:spacing w:before="80" w:line="202" w:lineRule="auto"/>
              <w:ind w:left="93"/>
            </w:pPr>
            <w:r>
              <w:rPr>
                <w:b/>
                <w:bCs/>
                <w:spacing w:val="-3"/>
              </w:rPr>
              <w:t>计量</w:t>
            </w:r>
            <w:r>
              <w:rPr>
                <w:spacing w:val="108"/>
              </w:rPr>
              <w:t xml:space="preserve"> </w:t>
            </w:r>
            <w:r>
              <w:rPr>
                <w:b/>
                <w:bCs/>
                <w:spacing w:val="-3"/>
              </w:rPr>
              <w:t>单位</w:t>
            </w:r>
          </w:p>
        </w:tc>
        <w:tc>
          <w:tcPr>
            <w:tcW w:w="1395" w:type="dxa"/>
            <w:tcBorders>
              <w:bottom w:val="single" w:color="4F81BD" w:sz="14" w:space="0"/>
            </w:tcBorders>
            <w:shd w:val="clear" w:color="auto" w:fill="4F81BD"/>
          </w:tcPr>
          <w:p w14:paraId="701CA95A">
            <w:pPr>
              <w:pStyle w:val="40"/>
              <w:spacing w:before="249" w:line="220" w:lineRule="auto"/>
              <w:ind w:left="135"/>
            </w:pPr>
            <w:r>
              <w:rPr>
                <w:b/>
                <w:bCs/>
                <w:spacing w:val="-5"/>
              </w:rPr>
              <w:t>大型</w:t>
            </w:r>
          </w:p>
        </w:tc>
        <w:tc>
          <w:tcPr>
            <w:tcW w:w="1995" w:type="dxa"/>
            <w:tcBorders>
              <w:bottom w:val="single" w:color="4F81BD" w:sz="14" w:space="0"/>
            </w:tcBorders>
            <w:shd w:val="clear" w:color="auto" w:fill="4F81BD"/>
          </w:tcPr>
          <w:p w14:paraId="493D0796">
            <w:pPr>
              <w:pStyle w:val="40"/>
              <w:spacing w:before="249" w:line="218" w:lineRule="auto"/>
              <w:ind w:left="194"/>
            </w:pPr>
            <w:r>
              <w:rPr>
                <w:b/>
                <w:bCs/>
                <w:spacing w:val="-14"/>
              </w:rPr>
              <w:t>中型</w:t>
            </w:r>
          </w:p>
        </w:tc>
        <w:tc>
          <w:tcPr>
            <w:tcW w:w="1703" w:type="dxa"/>
            <w:tcBorders>
              <w:bottom w:val="single" w:color="4F81BD" w:sz="14" w:space="0"/>
            </w:tcBorders>
            <w:shd w:val="clear" w:color="auto" w:fill="4F81BD"/>
          </w:tcPr>
          <w:p w14:paraId="1097EFFD">
            <w:pPr>
              <w:pStyle w:val="40"/>
              <w:spacing w:before="249" w:line="221" w:lineRule="auto"/>
              <w:ind w:left="134"/>
            </w:pPr>
            <w:r>
              <w:rPr>
                <w:b/>
                <w:bCs/>
                <w:spacing w:val="-5"/>
              </w:rPr>
              <w:t>小型</w:t>
            </w:r>
          </w:p>
        </w:tc>
        <w:tc>
          <w:tcPr>
            <w:tcW w:w="1117" w:type="dxa"/>
            <w:tcBorders>
              <w:bottom w:val="single" w:color="4F81BD" w:sz="14" w:space="0"/>
            </w:tcBorders>
            <w:shd w:val="clear" w:color="auto" w:fill="4F81BD"/>
          </w:tcPr>
          <w:p w14:paraId="1B0456E8">
            <w:pPr>
              <w:pStyle w:val="40"/>
              <w:spacing w:before="249" w:line="220" w:lineRule="auto"/>
              <w:ind w:left="137"/>
            </w:pPr>
            <w:r>
              <w:rPr>
                <w:b/>
                <w:bCs/>
                <w:spacing w:val="-4"/>
              </w:rPr>
              <w:t>微型</w:t>
            </w:r>
          </w:p>
        </w:tc>
      </w:tr>
      <w:tr w14:paraId="0BA6FC2A">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90" w:hRule="atLeast"/>
        </w:trPr>
        <w:tc>
          <w:tcPr>
            <w:tcW w:w="1136" w:type="dxa"/>
            <w:tcBorders>
              <w:top w:val="single" w:color="4F81BD" w:sz="14" w:space="0"/>
            </w:tcBorders>
            <w:shd w:val="clear" w:color="auto" w:fill="B8CCE4"/>
          </w:tcPr>
          <w:p w14:paraId="530979C7">
            <w:r>
              <w:t>农 、林 、 牧 、 渔 业</w:t>
            </w:r>
          </w:p>
        </w:tc>
        <w:tc>
          <w:tcPr>
            <w:tcW w:w="1538" w:type="dxa"/>
            <w:tcBorders>
              <w:top w:val="single" w:color="4F81BD" w:sz="14" w:space="0"/>
            </w:tcBorders>
            <w:shd w:val="clear" w:color="auto" w:fill="B8CCE4"/>
          </w:tcPr>
          <w:p w14:paraId="70E82005">
            <w:r>
              <w:t>营业收入 (Y)</w:t>
            </w:r>
          </w:p>
        </w:tc>
        <w:tc>
          <w:tcPr>
            <w:tcW w:w="832" w:type="dxa"/>
            <w:tcBorders>
              <w:top w:val="single" w:color="4F81BD" w:sz="14" w:space="0"/>
            </w:tcBorders>
            <w:shd w:val="clear" w:color="auto" w:fill="B8CCE4"/>
          </w:tcPr>
          <w:p w14:paraId="645AE9E2">
            <w:r>
              <w:t>万元</w:t>
            </w:r>
          </w:p>
        </w:tc>
        <w:tc>
          <w:tcPr>
            <w:tcW w:w="1395" w:type="dxa"/>
            <w:tcBorders>
              <w:top w:val="single" w:color="4F81BD" w:sz="14" w:space="0"/>
            </w:tcBorders>
            <w:shd w:val="clear" w:color="auto" w:fill="B8CCE4"/>
          </w:tcPr>
          <w:p w14:paraId="4C277A06">
            <w:r>
              <w:t>Y≥20000</w:t>
            </w:r>
          </w:p>
        </w:tc>
        <w:tc>
          <w:tcPr>
            <w:tcW w:w="1995" w:type="dxa"/>
            <w:tcBorders>
              <w:top w:val="single" w:color="4F81BD" w:sz="14" w:space="0"/>
            </w:tcBorders>
            <w:shd w:val="clear" w:color="auto" w:fill="B8CCE4"/>
          </w:tcPr>
          <w:p w14:paraId="1BF1D30D">
            <w:r>
              <w:t>500≤Y＜20000</w:t>
            </w:r>
          </w:p>
        </w:tc>
        <w:tc>
          <w:tcPr>
            <w:tcW w:w="1703" w:type="dxa"/>
            <w:tcBorders>
              <w:top w:val="single" w:color="4F81BD" w:sz="14" w:space="0"/>
            </w:tcBorders>
            <w:shd w:val="clear" w:color="auto" w:fill="B8CCE4"/>
          </w:tcPr>
          <w:p w14:paraId="77C9DD08">
            <w:r>
              <w:t>50≤Y＜500</w:t>
            </w:r>
          </w:p>
        </w:tc>
        <w:tc>
          <w:tcPr>
            <w:tcW w:w="1117" w:type="dxa"/>
            <w:tcBorders>
              <w:top w:val="single" w:color="4F81BD" w:sz="14" w:space="0"/>
            </w:tcBorders>
            <w:shd w:val="clear" w:color="auto" w:fill="B8CCE4"/>
          </w:tcPr>
          <w:p w14:paraId="340AAD7C">
            <w:r>
              <w:t>Y＜50</w:t>
            </w:r>
          </w:p>
        </w:tc>
      </w:tr>
      <w:tr w14:paraId="0815EF9F">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517" w:hRule="atLeast"/>
        </w:trPr>
        <w:tc>
          <w:tcPr>
            <w:tcW w:w="1136" w:type="dxa"/>
            <w:vMerge w:val="restart"/>
            <w:tcBorders>
              <w:bottom w:val="nil"/>
            </w:tcBorders>
          </w:tcPr>
          <w:p w14:paraId="035D79FD"/>
          <w:p w14:paraId="3B330EC8"/>
          <w:p w14:paraId="3D317A4D">
            <w:r>
              <w:t>工业 *</w:t>
            </w:r>
          </w:p>
        </w:tc>
        <w:tc>
          <w:tcPr>
            <w:tcW w:w="1538" w:type="dxa"/>
          </w:tcPr>
          <w:p w14:paraId="3AC1C241">
            <w:r>
              <w:t>从业人员 (X)</w:t>
            </w:r>
          </w:p>
        </w:tc>
        <w:tc>
          <w:tcPr>
            <w:tcW w:w="832" w:type="dxa"/>
          </w:tcPr>
          <w:p w14:paraId="0D1DD4F4">
            <w:r>
              <w:t>人</w:t>
            </w:r>
          </w:p>
        </w:tc>
        <w:tc>
          <w:tcPr>
            <w:tcW w:w="1395" w:type="dxa"/>
          </w:tcPr>
          <w:p w14:paraId="7AC903A1">
            <w:r>
              <w:t>X≥1000</w:t>
            </w:r>
          </w:p>
        </w:tc>
        <w:tc>
          <w:tcPr>
            <w:tcW w:w="1995" w:type="dxa"/>
          </w:tcPr>
          <w:p w14:paraId="61BDC3C2">
            <w:r>
              <w:t>300≤X＜1000</w:t>
            </w:r>
          </w:p>
        </w:tc>
        <w:tc>
          <w:tcPr>
            <w:tcW w:w="1703" w:type="dxa"/>
          </w:tcPr>
          <w:p w14:paraId="109639EC">
            <w:r>
              <w:t>20≤X＜300</w:t>
            </w:r>
          </w:p>
        </w:tc>
        <w:tc>
          <w:tcPr>
            <w:tcW w:w="1117" w:type="dxa"/>
          </w:tcPr>
          <w:p w14:paraId="45F7EFF0">
            <w:r>
              <w:t>X＜20</w:t>
            </w:r>
          </w:p>
        </w:tc>
      </w:tr>
      <w:tr w14:paraId="2093341C">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560" w:hRule="atLeast"/>
        </w:trPr>
        <w:tc>
          <w:tcPr>
            <w:tcW w:w="1136" w:type="dxa"/>
            <w:vMerge w:val="continue"/>
            <w:tcBorders>
              <w:top w:val="nil"/>
            </w:tcBorders>
          </w:tcPr>
          <w:p w14:paraId="679F948C"/>
        </w:tc>
        <w:tc>
          <w:tcPr>
            <w:tcW w:w="1538" w:type="dxa"/>
            <w:tcBorders>
              <w:left w:val="single" w:color="000000" w:sz="2" w:space="0"/>
              <w:bottom w:val="single" w:color="000000" w:sz="2" w:space="0"/>
            </w:tcBorders>
            <w:shd w:val="clear" w:color="auto" w:fill="B8CCE4"/>
          </w:tcPr>
          <w:p w14:paraId="31791A8D">
            <w:r>
              <w:t>营业收入 (Y)</w:t>
            </w:r>
          </w:p>
        </w:tc>
        <w:tc>
          <w:tcPr>
            <w:tcW w:w="832" w:type="dxa"/>
            <w:tcBorders>
              <w:bottom w:val="single" w:color="000000" w:sz="2" w:space="0"/>
            </w:tcBorders>
            <w:shd w:val="clear" w:color="auto" w:fill="B8CCE4"/>
          </w:tcPr>
          <w:p w14:paraId="56C89DF2">
            <w:r>
              <w:t>万元</w:t>
            </w:r>
          </w:p>
        </w:tc>
        <w:tc>
          <w:tcPr>
            <w:tcW w:w="1395" w:type="dxa"/>
            <w:tcBorders>
              <w:bottom w:val="single" w:color="000000" w:sz="2" w:space="0"/>
            </w:tcBorders>
            <w:shd w:val="clear" w:color="auto" w:fill="B8CCE4"/>
          </w:tcPr>
          <w:p w14:paraId="3E5ECD00">
            <w:r>
              <w:t>Y≥40000</w:t>
            </w:r>
          </w:p>
        </w:tc>
        <w:tc>
          <w:tcPr>
            <w:tcW w:w="1995" w:type="dxa"/>
            <w:tcBorders>
              <w:bottom w:val="single" w:color="000000" w:sz="2" w:space="0"/>
            </w:tcBorders>
            <w:shd w:val="clear" w:color="auto" w:fill="B8CCE4"/>
          </w:tcPr>
          <w:p w14:paraId="64F830AF">
            <w:r>
              <w:t>2000≤Y&lt;40000</w:t>
            </w:r>
          </w:p>
        </w:tc>
        <w:tc>
          <w:tcPr>
            <w:tcW w:w="1703" w:type="dxa"/>
            <w:tcBorders>
              <w:bottom w:val="single" w:color="000000" w:sz="2" w:space="0"/>
            </w:tcBorders>
            <w:shd w:val="clear" w:color="auto" w:fill="B8CCE4"/>
          </w:tcPr>
          <w:p w14:paraId="1A2ED981">
            <w:r>
              <w:t>300≤Y&lt;2000</w:t>
            </w:r>
          </w:p>
        </w:tc>
        <w:tc>
          <w:tcPr>
            <w:tcW w:w="1117" w:type="dxa"/>
            <w:tcBorders>
              <w:bottom w:val="single" w:color="000000" w:sz="2" w:space="0"/>
            </w:tcBorders>
            <w:shd w:val="clear" w:color="auto" w:fill="B8CCE4"/>
          </w:tcPr>
          <w:p w14:paraId="2D8CCA31">
            <w:r>
              <w:t>Y＜300</w:t>
            </w:r>
          </w:p>
        </w:tc>
      </w:tr>
      <w:tr w14:paraId="4F3A4937">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530" w:hRule="atLeast"/>
        </w:trPr>
        <w:tc>
          <w:tcPr>
            <w:tcW w:w="1136" w:type="dxa"/>
            <w:vMerge w:val="restart"/>
            <w:tcBorders>
              <w:bottom w:val="nil"/>
            </w:tcBorders>
          </w:tcPr>
          <w:p w14:paraId="446B9625"/>
          <w:p w14:paraId="37DBAFAC"/>
          <w:p w14:paraId="0D7E7076">
            <w:r>
              <w:t>建筑业</w:t>
            </w:r>
          </w:p>
        </w:tc>
        <w:tc>
          <w:tcPr>
            <w:tcW w:w="1538" w:type="dxa"/>
          </w:tcPr>
          <w:p w14:paraId="299B8AEA">
            <w:r>
              <w:t>营业收入 (Y)</w:t>
            </w:r>
          </w:p>
        </w:tc>
        <w:tc>
          <w:tcPr>
            <w:tcW w:w="832" w:type="dxa"/>
          </w:tcPr>
          <w:p w14:paraId="12A23266">
            <w:r>
              <w:t>万元</w:t>
            </w:r>
          </w:p>
        </w:tc>
        <w:tc>
          <w:tcPr>
            <w:tcW w:w="1395" w:type="dxa"/>
          </w:tcPr>
          <w:p w14:paraId="40436C63">
            <w:r>
              <w:t>Y≥80000</w:t>
            </w:r>
          </w:p>
        </w:tc>
        <w:tc>
          <w:tcPr>
            <w:tcW w:w="1995" w:type="dxa"/>
          </w:tcPr>
          <w:p w14:paraId="1A633B8C">
            <w:r>
              <w:t>6000≤Y&lt;80000</w:t>
            </w:r>
          </w:p>
        </w:tc>
        <w:tc>
          <w:tcPr>
            <w:tcW w:w="1703" w:type="dxa"/>
          </w:tcPr>
          <w:p w14:paraId="5EFB79ED">
            <w:r>
              <w:t>300≤Y&lt;6000</w:t>
            </w:r>
          </w:p>
        </w:tc>
        <w:tc>
          <w:tcPr>
            <w:tcW w:w="1117" w:type="dxa"/>
          </w:tcPr>
          <w:p w14:paraId="262D5EAF">
            <w:r>
              <w:t>Y＜300</w:t>
            </w:r>
          </w:p>
        </w:tc>
      </w:tr>
      <w:tr w14:paraId="4C5D0F14">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42" w:hRule="atLeast"/>
        </w:trPr>
        <w:tc>
          <w:tcPr>
            <w:tcW w:w="1136" w:type="dxa"/>
            <w:vMerge w:val="continue"/>
            <w:tcBorders>
              <w:top w:val="nil"/>
            </w:tcBorders>
          </w:tcPr>
          <w:p w14:paraId="2AAB7FD3"/>
        </w:tc>
        <w:tc>
          <w:tcPr>
            <w:tcW w:w="1538" w:type="dxa"/>
            <w:tcBorders>
              <w:left w:val="single" w:color="000000" w:sz="2" w:space="0"/>
            </w:tcBorders>
            <w:shd w:val="clear" w:color="auto" w:fill="B8CCE4"/>
          </w:tcPr>
          <w:p w14:paraId="31543447">
            <w:r>
              <w:t>资产总额 (Z)</w:t>
            </w:r>
          </w:p>
        </w:tc>
        <w:tc>
          <w:tcPr>
            <w:tcW w:w="832" w:type="dxa"/>
            <w:shd w:val="clear" w:color="auto" w:fill="B8CCE4"/>
          </w:tcPr>
          <w:p w14:paraId="132C89AA">
            <w:r>
              <w:t>万元</w:t>
            </w:r>
          </w:p>
        </w:tc>
        <w:tc>
          <w:tcPr>
            <w:tcW w:w="1395" w:type="dxa"/>
            <w:shd w:val="clear" w:color="auto" w:fill="B8CCE4"/>
          </w:tcPr>
          <w:p w14:paraId="7C61548D">
            <w:r>
              <w:t>Z≥80000</w:t>
            </w:r>
          </w:p>
        </w:tc>
        <w:tc>
          <w:tcPr>
            <w:tcW w:w="1995" w:type="dxa"/>
            <w:shd w:val="clear" w:color="auto" w:fill="B8CCE4"/>
          </w:tcPr>
          <w:p w14:paraId="3D1C338C">
            <w:r>
              <w:t>5000≤Z&lt;80000</w:t>
            </w:r>
          </w:p>
        </w:tc>
        <w:tc>
          <w:tcPr>
            <w:tcW w:w="1703" w:type="dxa"/>
            <w:shd w:val="clear" w:color="auto" w:fill="B8CCE4"/>
          </w:tcPr>
          <w:p w14:paraId="263FB1A8">
            <w:r>
              <w:t>300≤Z&lt;5000</w:t>
            </w:r>
          </w:p>
        </w:tc>
        <w:tc>
          <w:tcPr>
            <w:tcW w:w="1117" w:type="dxa"/>
            <w:shd w:val="clear" w:color="auto" w:fill="B8CCE4"/>
          </w:tcPr>
          <w:p w14:paraId="4278F345">
            <w:r>
              <w:t>Z＜300</w:t>
            </w:r>
          </w:p>
        </w:tc>
      </w:tr>
      <w:tr w14:paraId="07B0AEDA">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567" w:hRule="atLeast"/>
        </w:trPr>
        <w:tc>
          <w:tcPr>
            <w:tcW w:w="1136" w:type="dxa"/>
            <w:vMerge w:val="restart"/>
            <w:tcBorders>
              <w:bottom w:val="nil"/>
            </w:tcBorders>
          </w:tcPr>
          <w:p w14:paraId="1EC4B94A"/>
          <w:p w14:paraId="5A21F5A9"/>
          <w:p w14:paraId="4C6C91BF">
            <w:r>
              <w:t>批发业</w:t>
            </w:r>
          </w:p>
        </w:tc>
        <w:tc>
          <w:tcPr>
            <w:tcW w:w="1538" w:type="dxa"/>
          </w:tcPr>
          <w:p w14:paraId="245BC43C">
            <w:r>
              <w:t>从业人员 (X)</w:t>
            </w:r>
          </w:p>
        </w:tc>
        <w:tc>
          <w:tcPr>
            <w:tcW w:w="832" w:type="dxa"/>
          </w:tcPr>
          <w:p w14:paraId="3B06A6C2">
            <w:r>
              <w:t>人</w:t>
            </w:r>
          </w:p>
        </w:tc>
        <w:tc>
          <w:tcPr>
            <w:tcW w:w="1395" w:type="dxa"/>
          </w:tcPr>
          <w:p w14:paraId="39C603F2">
            <w:r>
              <w:t>X≥200</w:t>
            </w:r>
          </w:p>
        </w:tc>
        <w:tc>
          <w:tcPr>
            <w:tcW w:w="1995" w:type="dxa"/>
          </w:tcPr>
          <w:p w14:paraId="1868DBA2">
            <w:r>
              <w:t>20≤X＜200</w:t>
            </w:r>
          </w:p>
        </w:tc>
        <w:tc>
          <w:tcPr>
            <w:tcW w:w="1703" w:type="dxa"/>
          </w:tcPr>
          <w:p w14:paraId="3B955461">
            <w:r>
              <w:t>5≤X＜20</w:t>
            </w:r>
          </w:p>
        </w:tc>
        <w:tc>
          <w:tcPr>
            <w:tcW w:w="1117" w:type="dxa"/>
          </w:tcPr>
          <w:p w14:paraId="2BF44FAF">
            <w:r>
              <w:t>X＜5</w:t>
            </w:r>
          </w:p>
        </w:tc>
      </w:tr>
      <w:tr w14:paraId="53A243D3">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575" w:hRule="atLeast"/>
        </w:trPr>
        <w:tc>
          <w:tcPr>
            <w:tcW w:w="1136" w:type="dxa"/>
            <w:vMerge w:val="continue"/>
            <w:tcBorders>
              <w:top w:val="nil"/>
            </w:tcBorders>
          </w:tcPr>
          <w:p w14:paraId="152B644D"/>
        </w:tc>
        <w:tc>
          <w:tcPr>
            <w:tcW w:w="1538" w:type="dxa"/>
            <w:tcBorders>
              <w:left w:val="single" w:color="000000" w:sz="2" w:space="0"/>
              <w:bottom w:val="single" w:color="000000" w:sz="2" w:space="0"/>
            </w:tcBorders>
            <w:shd w:val="clear" w:color="auto" w:fill="B8CCE4"/>
          </w:tcPr>
          <w:p w14:paraId="49080567">
            <w:r>
              <w:t>营业收入 (Y)</w:t>
            </w:r>
          </w:p>
        </w:tc>
        <w:tc>
          <w:tcPr>
            <w:tcW w:w="832" w:type="dxa"/>
            <w:tcBorders>
              <w:bottom w:val="single" w:color="000000" w:sz="2" w:space="0"/>
            </w:tcBorders>
            <w:shd w:val="clear" w:color="auto" w:fill="B8CCE4"/>
          </w:tcPr>
          <w:p w14:paraId="2D77B4A2">
            <w:r>
              <w:t>万元</w:t>
            </w:r>
          </w:p>
        </w:tc>
        <w:tc>
          <w:tcPr>
            <w:tcW w:w="1395" w:type="dxa"/>
            <w:tcBorders>
              <w:bottom w:val="single" w:color="000000" w:sz="2" w:space="0"/>
            </w:tcBorders>
            <w:shd w:val="clear" w:color="auto" w:fill="B8CCE4"/>
          </w:tcPr>
          <w:p w14:paraId="6FD201E3">
            <w:r>
              <w:t>Y≥40000</w:t>
            </w:r>
          </w:p>
        </w:tc>
        <w:tc>
          <w:tcPr>
            <w:tcW w:w="1995" w:type="dxa"/>
            <w:tcBorders>
              <w:bottom w:val="single" w:color="000000" w:sz="2" w:space="0"/>
            </w:tcBorders>
            <w:shd w:val="clear" w:color="auto" w:fill="B8CCE4"/>
          </w:tcPr>
          <w:p w14:paraId="25CABEF2">
            <w:r>
              <w:t>5000≤Y&lt;40000</w:t>
            </w:r>
          </w:p>
        </w:tc>
        <w:tc>
          <w:tcPr>
            <w:tcW w:w="1703" w:type="dxa"/>
            <w:tcBorders>
              <w:bottom w:val="single" w:color="000000" w:sz="2" w:space="0"/>
            </w:tcBorders>
            <w:shd w:val="clear" w:color="auto" w:fill="B8CCE4"/>
          </w:tcPr>
          <w:p w14:paraId="70F5C060">
            <w:r>
              <w:t>1000≤Y&lt;5000</w:t>
            </w:r>
          </w:p>
        </w:tc>
        <w:tc>
          <w:tcPr>
            <w:tcW w:w="1117" w:type="dxa"/>
            <w:tcBorders>
              <w:bottom w:val="single" w:color="000000" w:sz="2" w:space="0"/>
            </w:tcBorders>
            <w:shd w:val="clear" w:color="auto" w:fill="B8CCE4"/>
          </w:tcPr>
          <w:p w14:paraId="1A937847">
            <w:r>
              <w:t>Y＜1000</w:t>
            </w:r>
          </w:p>
        </w:tc>
      </w:tr>
      <w:tr w14:paraId="3954891A">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537" w:hRule="atLeast"/>
        </w:trPr>
        <w:tc>
          <w:tcPr>
            <w:tcW w:w="1136" w:type="dxa"/>
            <w:vMerge w:val="restart"/>
            <w:tcBorders>
              <w:bottom w:val="nil"/>
            </w:tcBorders>
          </w:tcPr>
          <w:p w14:paraId="13656897"/>
          <w:p w14:paraId="193C425B"/>
          <w:p w14:paraId="5466F1E7">
            <w:r>
              <w:t>零售业</w:t>
            </w:r>
          </w:p>
        </w:tc>
        <w:tc>
          <w:tcPr>
            <w:tcW w:w="1538" w:type="dxa"/>
          </w:tcPr>
          <w:p w14:paraId="0EFC10D4">
            <w:r>
              <w:t>从业人员 (X)</w:t>
            </w:r>
          </w:p>
        </w:tc>
        <w:tc>
          <w:tcPr>
            <w:tcW w:w="832" w:type="dxa"/>
          </w:tcPr>
          <w:p w14:paraId="580172A8">
            <w:r>
              <w:t>人</w:t>
            </w:r>
          </w:p>
        </w:tc>
        <w:tc>
          <w:tcPr>
            <w:tcW w:w="1395" w:type="dxa"/>
          </w:tcPr>
          <w:p w14:paraId="2E42A8E7">
            <w:r>
              <w:t>X≥300</w:t>
            </w:r>
          </w:p>
        </w:tc>
        <w:tc>
          <w:tcPr>
            <w:tcW w:w="1995" w:type="dxa"/>
          </w:tcPr>
          <w:p w14:paraId="2012C14B">
            <w:r>
              <w:t>50≤X＜300</w:t>
            </w:r>
          </w:p>
        </w:tc>
        <w:tc>
          <w:tcPr>
            <w:tcW w:w="1703" w:type="dxa"/>
          </w:tcPr>
          <w:p w14:paraId="57E4B628">
            <w:r>
              <w:t>10≤X＜50</w:t>
            </w:r>
          </w:p>
        </w:tc>
        <w:tc>
          <w:tcPr>
            <w:tcW w:w="1117" w:type="dxa"/>
          </w:tcPr>
          <w:p w14:paraId="505EC7C1">
            <w:r>
              <w:t>X＜10</w:t>
            </w:r>
          </w:p>
        </w:tc>
      </w:tr>
      <w:tr w14:paraId="7A760A3A">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20" w:hRule="atLeast"/>
        </w:trPr>
        <w:tc>
          <w:tcPr>
            <w:tcW w:w="1136" w:type="dxa"/>
            <w:vMerge w:val="continue"/>
            <w:tcBorders>
              <w:top w:val="nil"/>
            </w:tcBorders>
          </w:tcPr>
          <w:p w14:paraId="37267DF7"/>
        </w:tc>
        <w:tc>
          <w:tcPr>
            <w:tcW w:w="1538" w:type="dxa"/>
            <w:tcBorders>
              <w:left w:val="single" w:color="000000" w:sz="2" w:space="0"/>
              <w:bottom w:val="single" w:color="000000" w:sz="2" w:space="0"/>
            </w:tcBorders>
            <w:shd w:val="clear" w:color="auto" w:fill="B8CCE4"/>
          </w:tcPr>
          <w:p w14:paraId="18E9D0D1">
            <w:r>
              <w:t>营业收入 (Y)</w:t>
            </w:r>
          </w:p>
        </w:tc>
        <w:tc>
          <w:tcPr>
            <w:tcW w:w="832" w:type="dxa"/>
            <w:tcBorders>
              <w:bottom w:val="single" w:color="000000" w:sz="2" w:space="0"/>
            </w:tcBorders>
            <w:shd w:val="clear" w:color="auto" w:fill="B8CCE4"/>
          </w:tcPr>
          <w:p w14:paraId="0FD465EC">
            <w:r>
              <w:t>万元</w:t>
            </w:r>
          </w:p>
        </w:tc>
        <w:tc>
          <w:tcPr>
            <w:tcW w:w="1395" w:type="dxa"/>
            <w:tcBorders>
              <w:bottom w:val="single" w:color="000000" w:sz="2" w:space="0"/>
            </w:tcBorders>
            <w:shd w:val="clear" w:color="auto" w:fill="B8CCE4"/>
          </w:tcPr>
          <w:p w14:paraId="4AFB4A40">
            <w:r>
              <w:t>Y≥20000</w:t>
            </w:r>
          </w:p>
        </w:tc>
        <w:tc>
          <w:tcPr>
            <w:tcW w:w="1995" w:type="dxa"/>
            <w:tcBorders>
              <w:bottom w:val="single" w:color="000000" w:sz="2" w:space="0"/>
            </w:tcBorders>
            <w:shd w:val="clear" w:color="auto" w:fill="B8CCE4"/>
          </w:tcPr>
          <w:p w14:paraId="007A2197">
            <w:r>
              <w:t>500≤Y&lt;20000</w:t>
            </w:r>
          </w:p>
        </w:tc>
        <w:tc>
          <w:tcPr>
            <w:tcW w:w="1703" w:type="dxa"/>
            <w:tcBorders>
              <w:bottom w:val="single" w:color="000000" w:sz="2" w:space="0"/>
            </w:tcBorders>
            <w:shd w:val="clear" w:color="auto" w:fill="B8CCE4"/>
          </w:tcPr>
          <w:p w14:paraId="1458E91E">
            <w:r>
              <w:t>100≤Y&lt;500</w:t>
            </w:r>
          </w:p>
        </w:tc>
        <w:tc>
          <w:tcPr>
            <w:tcW w:w="1117" w:type="dxa"/>
            <w:tcBorders>
              <w:bottom w:val="single" w:color="000000" w:sz="2" w:space="0"/>
            </w:tcBorders>
            <w:shd w:val="clear" w:color="auto" w:fill="B8CCE4"/>
          </w:tcPr>
          <w:p w14:paraId="30F052F5">
            <w:r>
              <w:t>Y＜100</w:t>
            </w:r>
          </w:p>
        </w:tc>
      </w:tr>
      <w:tr w14:paraId="589FEB1D">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28" w:hRule="atLeast"/>
        </w:trPr>
        <w:tc>
          <w:tcPr>
            <w:tcW w:w="1136" w:type="dxa"/>
            <w:vMerge w:val="restart"/>
          </w:tcPr>
          <w:p w14:paraId="0A821B72">
            <w:r>
              <w:t>交通运输业 *</w:t>
            </w:r>
          </w:p>
        </w:tc>
        <w:tc>
          <w:tcPr>
            <w:tcW w:w="1538" w:type="dxa"/>
          </w:tcPr>
          <w:p w14:paraId="3F771A0E">
            <w:r>
              <w:t>从业人员(X)</w:t>
            </w:r>
          </w:p>
        </w:tc>
        <w:tc>
          <w:tcPr>
            <w:tcW w:w="832" w:type="dxa"/>
          </w:tcPr>
          <w:p w14:paraId="16CB5D0F">
            <w:r>
              <w:t>人</w:t>
            </w:r>
          </w:p>
        </w:tc>
        <w:tc>
          <w:tcPr>
            <w:tcW w:w="1395" w:type="dxa"/>
          </w:tcPr>
          <w:p w14:paraId="6622F043">
            <w:r>
              <w:t>X≥1000</w:t>
            </w:r>
          </w:p>
        </w:tc>
        <w:tc>
          <w:tcPr>
            <w:tcW w:w="1995" w:type="dxa"/>
          </w:tcPr>
          <w:p w14:paraId="2ED277A4">
            <w:r>
              <w:t>300≤X＜1000</w:t>
            </w:r>
          </w:p>
        </w:tc>
        <w:tc>
          <w:tcPr>
            <w:tcW w:w="1703" w:type="dxa"/>
          </w:tcPr>
          <w:p w14:paraId="120EF41C">
            <w:r>
              <w:t>20≤X＜300</w:t>
            </w:r>
          </w:p>
        </w:tc>
        <w:tc>
          <w:tcPr>
            <w:tcW w:w="1117" w:type="dxa"/>
          </w:tcPr>
          <w:p w14:paraId="1823EE51">
            <w:r>
              <w:t>X＜20</w:t>
            </w:r>
          </w:p>
        </w:tc>
      </w:tr>
      <w:tr w14:paraId="375C6F19">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75" w:hRule="atLeast"/>
        </w:trPr>
        <w:tc>
          <w:tcPr>
            <w:tcW w:w="1136" w:type="dxa"/>
            <w:vMerge w:val="continue"/>
          </w:tcPr>
          <w:p w14:paraId="58275E6F"/>
        </w:tc>
        <w:tc>
          <w:tcPr>
            <w:tcW w:w="1538" w:type="dxa"/>
            <w:shd w:val="clear" w:color="auto" w:fill="B8CCE4"/>
          </w:tcPr>
          <w:p w14:paraId="64E52BE0">
            <w:r>
              <w:t>营业收入 (Y)</w:t>
            </w:r>
          </w:p>
        </w:tc>
        <w:tc>
          <w:tcPr>
            <w:tcW w:w="832" w:type="dxa"/>
            <w:shd w:val="clear" w:color="auto" w:fill="B8CCE4"/>
          </w:tcPr>
          <w:p w14:paraId="67469D3D">
            <w:r>
              <w:t>万元</w:t>
            </w:r>
          </w:p>
        </w:tc>
        <w:tc>
          <w:tcPr>
            <w:tcW w:w="1395" w:type="dxa"/>
            <w:shd w:val="clear" w:color="auto" w:fill="B8CCE4"/>
          </w:tcPr>
          <w:p w14:paraId="6812BBFC">
            <w:r>
              <w:t>Y≥30000</w:t>
            </w:r>
          </w:p>
        </w:tc>
        <w:tc>
          <w:tcPr>
            <w:tcW w:w="1995" w:type="dxa"/>
            <w:shd w:val="clear" w:color="auto" w:fill="B8CCE4"/>
          </w:tcPr>
          <w:p w14:paraId="0BFCBA37">
            <w:r>
              <w:t>3000≤Y&lt;30000</w:t>
            </w:r>
          </w:p>
        </w:tc>
        <w:tc>
          <w:tcPr>
            <w:tcW w:w="1703" w:type="dxa"/>
            <w:shd w:val="clear" w:color="auto" w:fill="B8CCE4"/>
          </w:tcPr>
          <w:p w14:paraId="31D49E80">
            <w:r>
              <w:t>200≤Y&lt;3000</w:t>
            </w:r>
          </w:p>
        </w:tc>
        <w:tc>
          <w:tcPr>
            <w:tcW w:w="1117" w:type="dxa"/>
            <w:shd w:val="clear" w:color="auto" w:fill="B8CCE4"/>
          </w:tcPr>
          <w:p w14:paraId="3EE667F4">
            <w:r>
              <w:t>Y＜200</w:t>
            </w:r>
          </w:p>
        </w:tc>
      </w:tr>
      <w:tr w14:paraId="72629CCD">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524" w:hRule="atLeast"/>
        </w:trPr>
        <w:tc>
          <w:tcPr>
            <w:tcW w:w="1136" w:type="dxa"/>
            <w:vMerge w:val="restart"/>
            <w:tcBorders>
              <w:bottom w:val="nil"/>
            </w:tcBorders>
          </w:tcPr>
          <w:p w14:paraId="60CAEB30"/>
          <w:p w14:paraId="20D45DC2"/>
          <w:p w14:paraId="6B81E14B">
            <w:r>
              <w:t>仓储业*</w:t>
            </w:r>
          </w:p>
        </w:tc>
        <w:tc>
          <w:tcPr>
            <w:tcW w:w="1538" w:type="dxa"/>
          </w:tcPr>
          <w:p w14:paraId="02B9B914">
            <w:r>
              <w:t>从业人员 (X)</w:t>
            </w:r>
          </w:p>
        </w:tc>
        <w:tc>
          <w:tcPr>
            <w:tcW w:w="832" w:type="dxa"/>
          </w:tcPr>
          <w:p w14:paraId="69A9F940">
            <w:r>
              <w:t>人</w:t>
            </w:r>
          </w:p>
        </w:tc>
        <w:tc>
          <w:tcPr>
            <w:tcW w:w="1395" w:type="dxa"/>
          </w:tcPr>
          <w:p w14:paraId="55EA5AE3">
            <w:r>
              <w:t>X≥200</w:t>
            </w:r>
          </w:p>
        </w:tc>
        <w:tc>
          <w:tcPr>
            <w:tcW w:w="1995" w:type="dxa"/>
          </w:tcPr>
          <w:p w14:paraId="750C27FE">
            <w:r>
              <w:t>100≤X＜200</w:t>
            </w:r>
          </w:p>
        </w:tc>
        <w:tc>
          <w:tcPr>
            <w:tcW w:w="1703" w:type="dxa"/>
          </w:tcPr>
          <w:p w14:paraId="5882CBF7">
            <w:r>
              <w:t>20≤X＜100</w:t>
            </w:r>
          </w:p>
        </w:tc>
        <w:tc>
          <w:tcPr>
            <w:tcW w:w="1117" w:type="dxa"/>
          </w:tcPr>
          <w:p w14:paraId="1B869C69">
            <w:r>
              <w:t>X＜20</w:t>
            </w:r>
          </w:p>
        </w:tc>
      </w:tr>
      <w:tr w14:paraId="2EB7F9A3">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59" w:hRule="atLeast"/>
        </w:trPr>
        <w:tc>
          <w:tcPr>
            <w:tcW w:w="1136" w:type="dxa"/>
            <w:vMerge w:val="continue"/>
            <w:tcBorders>
              <w:top w:val="nil"/>
            </w:tcBorders>
          </w:tcPr>
          <w:p w14:paraId="325374CD"/>
        </w:tc>
        <w:tc>
          <w:tcPr>
            <w:tcW w:w="1538" w:type="dxa"/>
            <w:shd w:val="clear" w:color="auto" w:fill="B8CCE4"/>
          </w:tcPr>
          <w:p w14:paraId="5C96942D">
            <w:r>
              <w:t>营业收入 (Y)</w:t>
            </w:r>
          </w:p>
        </w:tc>
        <w:tc>
          <w:tcPr>
            <w:tcW w:w="832" w:type="dxa"/>
            <w:shd w:val="clear" w:color="auto" w:fill="B8CCE4"/>
          </w:tcPr>
          <w:p w14:paraId="26ADBFC0">
            <w:r>
              <w:t>万元</w:t>
            </w:r>
          </w:p>
        </w:tc>
        <w:tc>
          <w:tcPr>
            <w:tcW w:w="1395" w:type="dxa"/>
            <w:shd w:val="clear" w:color="auto" w:fill="B8CCE4"/>
          </w:tcPr>
          <w:p w14:paraId="365EB412">
            <w:r>
              <w:t>Y≥30000</w:t>
            </w:r>
          </w:p>
        </w:tc>
        <w:tc>
          <w:tcPr>
            <w:tcW w:w="1995" w:type="dxa"/>
            <w:shd w:val="clear" w:color="auto" w:fill="B8CCE4"/>
          </w:tcPr>
          <w:p w14:paraId="7FA3E10F">
            <w:r>
              <w:t>1000≤Y&lt;30000</w:t>
            </w:r>
          </w:p>
        </w:tc>
        <w:tc>
          <w:tcPr>
            <w:tcW w:w="1703" w:type="dxa"/>
            <w:shd w:val="clear" w:color="auto" w:fill="B8CCE4"/>
          </w:tcPr>
          <w:p w14:paraId="5B263894">
            <w:r>
              <w:t>100≤Y&lt; 100 0</w:t>
            </w:r>
          </w:p>
        </w:tc>
        <w:tc>
          <w:tcPr>
            <w:tcW w:w="1117" w:type="dxa"/>
            <w:shd w:val="clear" w:color="auto" w:fill="B8CCE4"/>
          </w:tcPr>
          <w:p w14:paraId="5D13B303">
            <w:r>
              <w:t>Y＜100</w:t>
            </w:r>
          </w:p>
        </w:tc>
      </w:tr>
      <w:tr w14:paraId="01C30E03">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542" w:hRule="atLeast"/>
        </w:trPr>
        <w:tc>
          <w:tcPr>
            <w:tcW w:w="1136" w:type="dxa"/>
            <w:vMerge w:val="restart"/>
            <w:tcBorders>
              <w:bottom w:val="nil"/>
            </w:tcBorders>
          </w:tcPr>
          <w:p w14:paraId="236CB3A3"/>
          <w:p w14:paraId="163AB3C3"/>
          <w:p w14:paraId="185EC5AD">
            <w:r>
              <w:t>邮政业</w:t>
            </w:r>
          </w:p>
        </w:tc>
        <w:tc>
          <w:tcPr>
            <w:tcW w:w="1538" w:type="dxa"/>
          </w:tcPr>
          <w:p w14:paraId="0AE30E37">
            <w:r>
              <w:t>从业人员 (X)</w:t>
            </w:r>
          </w:p>
        </w:tc>
        <w:tc>
          <w:tcPr>
            <w:tcW w:w="832" w:type="dxa"/>
          </w:tcPr>
          <w:p w14:paraId="576DD646">
            <w:r>
              <w:t>人</w:t>
            </w:r>
          </w:p>
        </w:tc>
        <w:tc>
          <w:tcPr>
            <w:tcW w:w="1395" w:type="dxa"/>
          </w:tcPr>
          <w:p w14:paraId="7EBF9CD9">
            <w:r>
              <w:t>X≥1000</w:t>
            </w:r>
          </w:p>
        </w:tc>
        <w:tc>
          <w:tcPr>
            <w:tcW w:w="1995" w:type="dxa"/>
          </w:tcPr>
          <w:p w14:paraId="56EB6B4F">
            <w:r>
              <w:t>300≤X＜1000</w:t>
            </w:r>
          </w:p>
        </w:tc>
        <w:tc>
          <w:tcPr>
            <w:tcW w:w="1703" w:type="dxa"/>
          </w:tcPr>
          <w:p w14:paraId="751076F4">
            <w:r>
              <w:t>20≤X＜300</w:t>
            </w:r>
          </w:p>
        </w:tc>
        <w:tc>
          <w:tcPr>
            <w:tcW w:w="1117" w:type="dxa"/>
          </w:tcPr>
          <w:p w14:paraId="0EAF602A">
            <w:r>
              <w:t>X＜20</w:t>
            </w:r>
          </w:p>
        </w:tc>
      </w:tr>
      <w:tr w14:paraId="454C06A0">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89" w:hRule="atLeast"/>
        </w:trPr>
        <w:tc>
          <w:tcPr>
            <w:tcW w:w="1136" w:type="dxa"/>
            <w:vMerge w:val="continue"/>
            <w:tcBorders>
              <w:top w:val="nil"/>
            </w:tcBorders>
          </w:tcPr>
          <w:p w14:paraId="57A12AE6"/>
        </w:tc>
        <w:tc>
          <w:tcPr>
            <w:tcW w:w="1538" w:type="dxa"/>
            <w:shd w:val="clear" w:color="auto" w:fill="B8CCE4"/>
          </w:tcPr>
          <w:p w14:paraId="35BFBB3F">
            <w:r>
              <w:t>营业收入 (Y)</w:t>
            </w:r>
          </w:p>
        </w:tc>
        <w:tc>
          <w:tcPr>
            <w:tcW w:w="832" w:type="dxa"/>
            <w:shd w:val="clear" w:color="auto" w:fill="B8CCE4"/>
          </w:tcPr>
          <w:p w14:paraId="291154E4">
            <w:r>
              <w:t>万元</w:t>
            </w:r>
          </w:p>
        </w:tc>
        <w:tc>
          <w:tcPr>
            <w:tcW w:w="1395" w:type="dxa"/>
            <w:shd w:val="clear" w:color="auto" w:fill="B8CCE4"/>
          </w:tcPr>
          <w:p w14:paraId="17423B19">
            <w:r>
              <w:t>Y≥30000</w:t>
            </w:r>
          </w:p>
        </w:tc>
        <w:tc>
          <w:tcPr>
            <w:tcW w:w="1995" w:type="dxa"/>
            <w:shd w:val="clear" w:color="auto" w:fill="B8CCE4"/>
          </w:tcPr>
          <w:p w14:paraId="4994501C">
            <w:r>
              <w:t>2000≤Y&lt;30000</w:t>
            </w:r>
          </w:p>
        </w:tc>
        <w:tc>
          <w:tcPr>
            <w:tcW w:w="1703" w:type="dxa"/>
            <w:shd w:val="clear" w:color="auto" w:fill="B8CCE4"/>
          </w:tcPr>
          <w:p w14:paraId="52E433EA">
            <w:r>
              <w:t>100≤Y&lt;2000</w:t>
            </w:r>
          </w:p>
        </w:tc>
        <w:tc>
          <w:tcPr>
            <w:tcW w:w="1117" w:type="dxa"/>
            <w:shd w:val="clear" w:color="auto" w:fill="B8CCE4"/>
          </w:tcPr>
          <w:p w14:paraId="3DD21515">
            <w:r>
              <w:t>Y＜100</w:t>
            </w:r>
          </w:p>
        </w:tc>
      </w:tr>
      <w:tr w14:paraId="6DF53F29">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94" w:hRule="atLeast"/>
        </w:trPr>
        <w:tc>
          <w:tcPr>
            <w:tcW w:w="1136" w:type="dxa"/>
            <w:vMerge w:val="restart"/>
            <w:tcBorders>
              <w:bottom w:val="nil"/>
            </w:tcBorders>
          </w:tcPr>
          <w:p w14:paraId="03BA87EA"/>
          <w:p w14:paraId="6EF88AF9"/>
          <w:p w14:paraId="087C81C8">
            <w:r>
              <w:t>住宿业</w:t>
            </w:r>
          </w:p>
        </w:tc>
        <w:tc>
          <w:tcPr>
            <w:tcW w:w="1538" w:type="dxa"/>
          </w:tcPr>
          <w:p w14:paraId="2EA9DF69">
            <w:r>
              <w:t>从业人员 (X)</w:t>
            </w:r>
          </w:p>
        </w:tc>
        <w:tc>
          <w:tcPr>
            <w:tcW w:w="832" w:type="dxa"/>
          </w:tcPr>
          <w:p w14:paraId="6DFAB9E2">
            <w:r>
              <w:t>人</w:t>
            </w:r>
          </w:p>
        </w:tc>
        <w:tc>
          <w:tcPr>
            <w:tcW w:w="1395" w:type="dxa"/>
          </w:tcPr>
          <w:p w14:paraId="59A4A831">
            <w:r>
              <w:t>X≥300</w:t>
            </w:r>
          </w:p>
        </w:tc>
        <w:tc>
          <w:tcPr>
            <w:tcW w:w="1995" w:type="dxa"/>
          </w:tcPr>
          <w:p w14:paraId="0750428F">
            <w:r>
              <w:t>100≤X＜300</w:t>
            </w:r>
          </w:p>
        </w:tc>
        <w:tc>
          <w:tcPr>
            <w:tcW w:w="1703" w:type="dxa"/>
          </w:tcPr>
          <w:p w14:paraId="0B84C156">
            <w:r>
              <w:t>10≤X＜100</w:t>
            </w:r>
          </w:p>
        </w:tc>
        <w:tc>
          <w:tcPr>
            <w:tcW w:w="1117" w:type="dxa"/>
          </w:tcPr>
          <w:p w14:paraId="3BC08AD7">
            <w:r>
              <w:t>X＜10</w:t>
            </w:r>
          </w:p>
        </w:tc>
      </w:tr>
      <w:tr w14:paraId="366299FD">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505" w:hRule="atLeast"/>
        </w:trPr>
        <w:tc>
          <w:tcPr>
            <w:tcW w:w="1136" w:type="dxa"/>
            <w:vMerge w:val="continue"/>
            <w:tcBorders>
              <w:top w:val="nil"/>
            </w:tcBorders>
          </w:tcPr>
          <w:p w14:paraId="56E995FA"/>
        </w:tc>
        <w:tc>
          <w:tcPr>
            <w:tcW w:w="1538" w:type="dxa"/>
            <w:shd w:val="clear" w:color="auto" w:fill="B8CCE4"/>
          </w:tcPr>
          <w:p w14:paraId="0252FDEE">
            <w:r>
              <w:t>营业收入 (Y)</w:t>
            </w:r>
          </w:p>
        </w:tc>
        <w:tc>
          <w:tcPr>
            <w:tcW w:w="832" w:type="dxa"/>
            <w:shd w:val="clear" w:color="auto" w:fill="B8CCE4"/>
          </w:tcPr>
          <w:p w14:paraId="58458A11">
            <w:r>
              <w:t>万元</w:t>
            </w:r>
          </w:p>
        </w:tc>
        <w:tc>
          <w:tcPr>
            <w:tcW w:w="1395" w:type="dxa"/>
            <w:shd w:val="clear" w:color="auto" w:fill="B8CCE4"/>
          </w:tcPr>
          <w:p w14:paraId="4DA29545">
            <w:r>
              <w:t>Y≥10000</w:t>
            </w:r>
          </w:p>
        </w:tc>
        <w:tc>
          <w:tcPr>
            <w:tcW w:w="1995" w:type="dxa"/>
            <w:shd w:val="clear" w:color="auto" w:fill="B8CCE4"/>
          </w:tcPr>
          <w:p w14:paraId="519518C9">
            <w:r>
              <w:t>2000≤Y&lt;10000</w:t>
            </w:r>
          </w:p>
        </w:tc>
        <w:tc>
          <w:tcPr>
            <w:tcW w:w="1703" w:type="dxa"/>
            <w:shd w:val="clear" w:color="auto" w:fill="B8CCE4"/>
          </w:tcPr>
          <w:p w14:paraId="424A874D">
            <w:r>
              <w:t>100≤Y&lt;2000</w:t>
            </w:r>
          </w:p>
        </w:tc>
        <w:tc>
          <w:tcPr>
            <w:tcW w:w="1117" w:type="dxa"/>
            <w:shd w:val="clear" w:color="auto" w:fill="B8CCE4"/>
          </w:tcPr>
          <w:p w14:paraId="568BDE4F">
            <w:r>
              <w:t>Y＜100</w:t>
            </w:r>
          </w:p>
        </w:tc>
      </w:tr>
      <w:tr w14:paraId="6E6C7095">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07" w:hRule="atLeast"/>
        </w:trPr>
        <w:tc>
          <w:tcPr>
            <w:tcW w:w="1136" w:type="dxa"/>
            <w:vMerge w:val="restart"/>
            <w:tcBorders>
              <w:bottom w:val="nil"/>
            </w:tcBorders>
          </w:tcPr>
          <w:p w14:paraId="716D9E5A"/>
          <w:p w14:paraId="788A12EA"/>
          <w:p w14:paraId="4C5AC173">
            <w:r>
              <w:t>餐饮业</w:t>
            </w:r>
          </w:p>
        </w:tc>
        <w:tc>
          <w:tcPr>
            <w:tcW w:w="1538" w:type="dxa"/>
          </w:tcPr>
          <w:p w14:paraId="2EE9CB00">
            <w:r>
              <w:t>从业人员 (X)</w:t>
            </w:r>
          </w:p>
        </w:tc>
        <w:tc>
          <w:tcPr>
            <w:tcW w:w="832" w:type="dxa"/>
          </w:tcPr>
          <w:p w14:paraId="28975452">
            <w:r>
              <w:t>人</w:t>
            </w:r>
          </w:p>
        </w:tc>
        <w:tc>
          <w:tcPr>
            <w:tcW w:w="1395" w:type="dxa"/>
          </w:tcPr>
          <w:p w14:paraId="75CC76C0">
            <w:r>
              <w:t>X≥300</w:t>
            </w:r>
          </w:p>
        </w:tc>
        <w:tc>
          <w:tcPr>
            <w:tcW w:w="1995" w:type="dxa"/>
          </w:tcPr>
          <w:p w14:paraId="50A0E6C7">
            <w:r>
              <w:t>100≤X＜300</w:t>
            </w:r>
          </w:p>
        </w:tc>
        <w:tc>
          <w:tcPr>
            <w:tcW w:w="1703" w:type="dxa"/>
          </w:tcPr>
          <w:p w14:paraId="534E2327">
            <w:r>
              <w:t>10≤X＜100</w:t>
            </w:r>
          </w:p>
        </w:tc>
        <w:tc>
          <w:tcPr>
            <w:tcW w:w="1117" w:type="dxa"/>
          </w:tcPr>
          <w:p w14:paraId="202FA4D5">
            <w:r>
              <w:t>X＜10</w:t>
            </w:r>
          </w:p>
        </w:tc>
      </w:tr>
      <w:tr w14:paraId="1AB6C41D">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32" w:hRule="atLeast"/>
        </w:trPr>
        <w:tc>
          <w:tcPr>
            <w:tcW w:w="1136" w:type="dxa"/>
            <w:vMerge w:val="continue"/>
            <w:tcBorders>
              <w:top w:val="nil"/>
            </w:tcBorders>
          </w:tcPr>
          <w:p w14:paraId="7E78F7CD"/>
        </w:tc>
        <w:tc>
          <w:tcPr>
            <w:tcW w:w="1538" w:type="dxa"/>
            <w:shd w:val="clear" w:color="auto" w:fill="B8CCE4"/>
          </w:tcPr>
          <w:p w14:paraId="4B38AC22">
            <w:r>
              <w:t>营业收入 (Y)</w:t>
            </w:r>
          </w:p>
        </w:tc>
        <w:tc>
          <w:tcPr>
            <w:tcW w:w="832" w:type="dxa"/>
            <w:shd w:val="clear" w:color="auto" w:fill="B8CCE4"/>
          </w:tcPr>
          <w:p w14:paraId="3C8D10D6">
            <w:r>
              <w:t>万元</w:t>
            </w:r>
          </w:p>
        </w:tc>
        <w:tc>
          <w:tcPr>
            <w:tcW w:w="1395" w:type="dxa"/>
            <w:shd w:val="clear" w:color="auto" w:fill="B8CCE4"/>
          </w:tcPr>
          <w:p w14:paraId="4A896A6C">
            <w:r>
              <w:t>Y≥10000</w:t>
            </w:r>
          </w:p>
        </w:tc>
        <w:tc>
          <w:tcPr>
            <w:tcW w:w="1995" w:type="dxa"/>
            <w:shd w:val="clear" w:color="auto" w:fill="B8CCE4"/>
          </w:tcPr>
          <w:p w14:paraId="6B44CA47">
            <w:r>
              <w:t>2000≤Y&lt;10000</w:t>
            </w:r>
          </w:p>
        </w:tc>
        <w:tc>
          <w:tcPr>
            <w:tcW w:w="1703" w:type="dxa"/>
            <w:shd w:val="clear" w:color="auto" w:fill="B8CCE4"/>
          </w:tcPr>
          <w:p w14:paraId="0779AB5D">
            <w:r>
              <w:t>100≤Y ＜2000</w:t>
            </w:r>
          </w:p>
        </w:tc>
        <w:tc>
          <w:tcPr>
            <w:tcW w:w="1117" w:type="dxa"/>
            <w:shd w:val="clear" w:color="auto" w:fill="B8CCE4"/>
          </w:tcPr>
          <w:p w14:paraId="00098B9D">
            <w:r>
              <w:t>Y＜100</w:t>
            </w:r>
          </w:p>
        </w:tc>
      </w:tr>
      <w:tr w14:paraId="78354D89">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392" w:hRule="atLeast"/>
        </w:trPr>
        <w:tc>
          <w:tcPr>
            <w:tcW w:w="1136" w:type="dxa"/>
            <w:vMerge w:val="restart"/>
            <w:tcBorders>
              <w:bottom w:val="nil"/>
            </w:tcBorders>
          </w:tcPr>
          <w:p w14:paraId="69AA3173"/>
          <w:p w14:paraId="5E5F3CFA">
            <w:r>
              <w:t>信息传输业 *</w:t>
            </w:r>
          </w:p>
        </w:tc>
        <w:tc>
          <w:tcPr>
            <w:tcW w:w="1538" w:type="dxa"/>
          </w:tcPr>
          <w:p w14:paraId="65DCB476">
            <w:r>
              <w:t>从业人员 (X)</w:t>
            </w:r>
          </w:p>
        </w:tc>
        <w:tc>
          <w:tcPr>
            <w:tcW w:w="832" w:type="dxa"/>
          </w:tcPr>
          <w:p w14:paraId="1CDA7C63">
            <w:r>
              <w:t>人</w:t>
            </w:r>
          </w:p>
        </w:tc>
        <w:tc>
          <w:tcPr>
            <w:tcW w:w="1395" w:type="dxa"/>
          </w:tcPr>
          <w:p w14:paraId="244F0035">
            <w:r>
              <w:t>X≥2000</w:t>
            </w:r>
          </w:p>
        </w:tc>
        <w:tc>
          <w:tcPr>
            <w:tcW w:w="1995" w:type="dxa"/>
          </w:tcPr>
          <w:p w14:paraId="443AB71B">
            <w:r>
              <w:t>100≤X＜2000</w:t>
            </w:r>
          </w:p>
        </w:tc>
        <w:tc>
          <w:tcPr>
            <w:tcW w:w="1703" w:type="dxa"/>
          </w:tcPr>
          <w:p w14:paraId="511503D6">
            <w:r>
              <w:t>10≤X＜100</w:t>
            </w:r>
          </w:p>
        </w:tc>
        <w:tc>
          <w:tcPr>
            <w:tcW w:w="1117" w:type="dxa"/>
          </w:tcPr>
          <w:p w14:paraId="65BD8D50">
            <w:r>
              <w:t>X＜10</w:t>
            </w:r>
          </w:p>
        </w:tc>
      </w:tr>
      <w:tr w14:paraId="51A8B160">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14" w:hRule="atLeast"/>
        </w:trPr>
        <w:tc>
          <w:tcPr>
            <w:tcW w:w="1136" w:type="dxa"/>
            <w:vMerge w:val="continue"/>
            <w:tcBorders>
              <w:top w:val="nil"/>
            </w:tcBorders>
          </w:tcPr>
          <w:p w14:paraId="2A1EA282"/>
        </w:tc>
        <w:tc>
          <w:tcPr>
            <w:tcW w:w="1538" w:type="dxa"/>
            <w:shd w:val="clear" w:color="auto" w:fill="B8CCE4"/>
          </w:tcPr>
          <w:p w14:paraId="24BF94CB">
            <w:r>
              <w:t>营业收入 (Y)</w:t>
            </w:r>
          </w:p>
        </w:tc>
        <w:tc>
          <w:tcPr>
            <w:tcW w:w="832" w:type="dxa"/>
            <w:shd w:val="clear" w:color="auto" w:fill="B8CCE4"/>
          </w:tcPr>
          <w:p w14:paraId="705C273C">
            <w:r>
              <w:t>万元</w:t>
            </w:r>
          </w:p>
        </w:tc>
        <w:tc>
          <w:tcPr>
            <w:tcW w:w="1395" w:type="dxa"/>
            <w:shd w:val="clear" w:color="auto" w:fill="B8CCE4"/>
          </w:tcPr>
          <w:p w14:paraId="08B63B83">
            <w:r>
              <w:t>Y≥100000</w:t>
            </w:r>
          </w:p>
        </w:tc>
        <w:tc>
          <w:tcPr>
            <w:tcW w:w="1995" w:type="dxa"/>
            <w:shd w:val="clear" w:color="auto" w:fill="B8CCE4"/>
          </w:tcPr>
          <w:p w14:paraId="23537B8A">
            <w:r>
              <w:t>1000≤Y&lt;100000</w:t>
            </w:r>
          </w:p>
        </w:tc>
        <w:tc>
          <w:tcPr>
            <w:tcW w:w="1703" w:type="dxa"/>
            <w:shd w:val="clear" w:color="auto" w:fill="B8CCE4"/>
          </w:tcPr>
          <w:p w14:paraId="13E8ADB0">
            <w:r>
              <w:t>100≤Y ＜1000</w:t>
            </w:r>
          </w:p>
        </w:tc>
        <w:tc>
          <w:tcPr>
            <w:tcW w:w="1117" w:type="dxa"/>
            <w:shd w:val="clear" w:color="auto" w:fill="B8CCE4"/>
          </w:tcPr>
          <w:p w14:paraId="4AA251DB">
            <w:r>
              <w:t>Y＜100</w:t>
            </w:r>
          </w:p>
        </w:tc>
      </w:tr>
      <w:tr w14:paraId="4B5DFB28">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00" w:hRule="atLeast"/>
        </w:trPr>
        <w:tc>
          <w:tcPr>
            <w:tcW w:w="1136" w:type="dxa"/>
            <w:vMerge w:val="restart"/>
          </w:tcPr>
          <w:p w14:paraId="491C5DC7">
            <w:r>
              <w:t>软件和信息技术服务 业</w:t>
            </w:r>
          </w:p>
        </w:tc>
        <w:tc>
          <w:tcPr>
            <w:tcW w:w="1538" w:type="dxa"/>
          </w:tcPr>
          <w:p w14:paraId="79CC86FB">
            <w:r>
              <w:t>从业人员 (X)</w:t>
            </w:r>
          </w:p>
        </w:tc>
        <w:tc>
          <w:tcPr>
            <w:tcW w:w="832" w:type="dxa"/>
          </w:tcPr>
          <w:p w14:paraId="1B4D6F4A">
            <w:r>
              <w:t>人</w:t>
            </w:r>
          </w:p>
        </w:tc>
        <w:tc>
          <w:tcPr>
            <w:tcW w:w="1395" w:type="dxa"/>
          </w:tcPr>
          <w:p w14:paraId="26D6FAE9">
            <w:r>
              <w:t>X≥300</w:t>
            </w:r>
          </w:p>
        </w:tc>
        <w:tc>
          <w:tcPr>
            <w:tcW w:w="1995" w:type="dxa"/>
          </w:tcPr>
          <w:p w14:paraId="2F70599A">
            <w:r>
              <w:t>100≤X＜300</w:t>
            </w:r>
          </w:p>
        </w:tc>
        <w:tc>
          <w:tcPr>
            <w:tcW w:w="1703" w:type="dxa"/>
          </w:tcPr>
          <w:p w14:paraId="1FF923CE">
            <w:r>
              <w:t>10≤X＜100</w:t>
            </w:r>
          </w:p>
        </w:tc>
        <w:tc>
          <w:tcPr>
            <w:tcW w:w="1117" w:type="dxa"/>
          </w:tcPr>
          <w:p w14:paraId="33A06591">
            <w:r>
              <w:t>X＜10</w:t>
            </w:r>
          </w:p>
        </w:tc>
      </w:tr>
      <w:tr w14:paraId="0CFD6267">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02" w:hRule="atLeast"/>
        </w:trPr>
        <w:tc>
          <w:tcPr>
            <w:tcW w:w="1136" w:type="dxa"/>
            <w:vMerge w:val="continue"/>
          </w:tcPr>
          <w:p w14:paraId="3A2ABBB4"/>
        </w:tc>
        <w:tc>
          <w:tcPr>
            <w:tcW w:w="1538" w:type="dxa"/>
            <w:shd w:val="clear" w:color="auto" w:fill="B8CCE4"/>
          </w:tcPr>
          <w:p w14:paraId="254EFC47">
            <w:r>
              <w:t>营业收入(Y)</w:t>
            </w:r>
          </w:p>
        </w:tc>
        <w:tc>
          <w:tcPr>
            <w:tcW w:w="832" w:type="dxa"/>
            <w:shd w:val="clear" w:color="auto" w:fill="B8CCE4"/>
          </w:tcPr>
          <w:p w14:paraId="547A3C31">
            <w:r>
              <w:t>万元</w:t>
            </w:r>
          </w:p>
        </w:tc>
        <w:tc>
          <w:tcPr>
            <w:tcW w:w="1395" w:type="dxa"/>
            <w:shd w:val="clear" w:color="auto" w:fill="B8CCE4"/>
          </w:tcPr>
          <w:p w14:paraId="64FC9CA3">
            <w:r>
              <w:t>Y≥10000</w:t>
            </w:r>
          </w:p>
        </w:tc>
        <w:tc>
          <w:tcPr>
            <w:tcW w:w="1995" w:type="dxa"/>
            <w:shd w:val="clear" w:color="auto" w:fill="B8CCE4"/>
          </w:tcPr>
          <w:p w14:paraId="1C298FD7">
            <w:r>
              <w:t>1000≤Y&lt;10000</w:t>
            </w:r>
          </w:p>
        </w:tc>
        <w:tc>
          <w:tcPr>
            <w:tcW w:w="1703" w:type="dxa"/>
            <w:shd w:val="clear" w:color="auto" w:fill="B8CCE4"/>
          </w:tcPr>
          <w:p w14:paraId="33E90912">
            <w:r>
              <w:t>50≤Y&lt;1000</w:t>
            </w:r>
          </w:p>
        </w:tc>
        <w:tc>
          <w:tcPr>
            <w:tcW w:w="1117" w:type="dxa"/>
            <w:shd w:val="clear" w:color="auto" w:fill="B8CCE4"/>
          </w:tcPr>
          <w:p w14:paraId="39D019A4">
            <w:r>
              <w:t>Y＜50</w:t>
            </w:r>
          </w:p>
        </w:tc>
      </w:tr>
      <w:tr w14:paraId="2E901EB1">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70" w:hRule="atLeast"/>
        </w:trPr>
        <w:tc>
          <w:tcPr>
            <w:tcW w:w="1136" w:type="dxa"/>
            <w:vMerge w:val="restart"/>
            <w:tcBorders>
              <w:bottom w:val="nil"/>
            </w:tcBorders>
          </w:tcPr>
          <w:p w14:paraId="6667EE0F"/>
          <w:p w14:paraId="1020DF4A">
            <w:r>
              <w:t>房地产开发经营</w:t>
            </w:r>
          </w:p>
        </w:tc>
        <w:tc>
          <w:tcPr>
            <w:tcW w:w="1538" w:type="dxa"/>
          </w:tcPr>
          <w:p w14:paraId="20580AEC">
            <w:r>
              <w:t>营业收入 (Y)</w:t>
            </w:r>
          </w:p>
        </w:tc>
        <w:tc>
          <w:tcPr>
            <w:tcW w:w="832" w:type="dxa"/>
          </w:tcPr>
          <w:p w14:paraId="6C2AF240">
            <w:r>
              <w:t>万元</w:t>
            </w:r>
          </w:p>
        </w:tc>
        <w:tc>
          <w:tcPr>
            <w:tcW w:w="1395" w:type="dxa"/>
          </w:tcPr>
          <w:p w14:paraId="62A22EA4">
            <w:r>
              <w:t>Y ≥200000</w:t>
            </w:r>
          </w:p>
        </w:tc>
        <w:tc>
          <w:tcPr>
            <w:tcW w:w="1995" w:type="dxa"/>
          </w:tcPr>
          <w:p w14:paraId="476F59AD">
            <w:r>
              <w:t>1000≤Y&lt;200000</w:t>
            </w:r>
          </w:p>
        </w:tc>
        <w:tc>
          <w:tcPr>
            <w:tcW w:w="1703" w:type="dxa"/>
          </w:tcPr>
          <w:p w14:paraId="0F38BB73">
            <w:r>
              <w:t>100≤Y&lt;1000</w:t>
            </w:r>
          </w:p>
        </w:tc>
        <w:tc>
          <w:tcPr>
            <w:tcW w:w="1117" w:type="dxa"/>
          </w:tcPr>
          <w:p w14:paraId="13F548FA">
            <w:r>
              <w:t>Y＜100</w:t>
            </w:r>
          </w:p>
        </w:tc>
      </w:tr>
      <w:tr w14:paraId="7EF16AB7">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529" w:hRule="atLeast"/>
        </w:trPr>
        <w:tc>
          <w:tcPr>
            <w:tcW w:w="1136" w:type="dxa"/>
            <w:vMerge w:val="continue"/>
            <w:tcBorders>
              <w:top w:val="nil"/>
            </w:tcBorders>
          </w:tcPr>
          <w:p w14:paraId="1FCF8286"/>
        </w:tc>
        <w:tc>
          <w:tcPr>
            <w:tcW w:w="1538" w:type="dxa"/>
            <w:shd w:val="clear" w:color="auto" w:fill="B8CCE4"/>
          </w:tcPr>
          <w:p w14:paraId="58F3EDEB">
            <w:r>
              <w:t>资产总额 (Z)</w:t>
            </w:r>
          </w:p>
        </w:tc>
        <w:tc>
          <w:tcPr>
            <w:tcW w:w="832" w:type="dxa"/>
            <w:shd w:val="clear" w:color="auto" w:fill="B8CCE4"/>
          </w:tcPr>
          <w:p w14:paraId="207CDDCB">
            <w:r>
              <w:t>万元</w:t>
            </w:r>
          </w:p>
        </w:tc>
        <w:tc>
          <w:tcPr>
            <w:tcW w:w="1395" w:type="dxa"/>
            <w:shd w:val="clear" w:color="auto" w:fill="B8CCE4"/>
          </w:tcPr>
          <w:p w14:paraId="5605ED1B">
            <w:r>
              <w:t>Z≥10000</w:t>
            </w:r>
          </w:p>
        </w:tc>
        <w:tc>
          <w:tcPr>
            <w:tcW w:w="1995" w:type="dxa"/>
            <w:shd w:val="clear" w:color="auto" w:fill="B8CCE4"/>
          </w:tcPr>
          <w:p w14:paraId="70F37988">
            <w:r>
              <w:t>5000≤Z&lt;10000</w:t>
            </w:r>
          </w:p>
        </w:tc>
        <w:tc>
          <w:tcPr>
            <w:tcW w:w="1703" w:type="dxa"/>
            <w:shd w:val="clear" w:color="auto" w:fill="B8CCE4"/>
          </w:tcPr>
          <w:p w14:paraId="65A27C28">
            <w:r>
              <w:t>2000≤Z&lt;5000</w:t>
            </w:r>
          </w:p>
        </w:tc>
        <w:tc>
          <w:tcPr>
            <w:tcW w:w="1117" w:type="dxa"/>
            <w:shd w:val="clear" w:color="auto" w:fill="B8CCE4"/>
          </w:tcPr>
          <w:p w14:paraId="2A854501">
            <w:r>
              <w:t>Z＜2000</w:t>
            </w:r>
          </w:p>
        </w:tc>
      </w:tr>
      <w:tr w14:paraId="1FE9E397">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07" w:hRule="atLeast"/>
        </w:trPr>
        <w:tc>
          <w:tcPr>
            <w:tcW w:w="1136" w:type="dxa"/>
            <w:vMerge w:val="restart"/>
            <w:tcBorders>
              <w:bottom w:val="nil"/>
            </w:tcBorders>
          </w:tcPr>
          <w:p w14:paraId="54D07274"/>
          <w:p w14:paraId="7905D298">
            <w:r>
              <w:t>物业管理</w:t>
            </w:r>
          </w:p>
        </w:tc>
        <w:tc>
          <w:tcPr>
            <w:tcW w:w="1538" w:type="dxa"/>
          </w:tcPr>
          <w:p w14:paraId="783CDE5D">
            <w:r>
              <w:t>从业人员 (X)</w:t>
            </w:r>
          </w:p>
        </w:tc>
        <w:tc>
          <w:tcPr>
            <w:tcW w:w="832" w:type="dxa"/>
          </w:tcPr>
          <w:p w14:paraId="426C7408">
            <w:r>
              <w:t>人</w:t>
            </w:r>
          </w:p>
        </w:tc>
        <w:tc>
          <w:tcPr>
            <w:tcW w:w="1395" w:type="dxa"/>
          </w:tcPr>
          <w:p w14:paraId="021B94D4">
            <w:r>
              <w:t>X≥1000</w:t>
            </w:r>
          </w:p>
        </w:tc>
        <w:tc>
          <w:tcPr>
            <w:tcW w:w="1995" w:type="dxa"/>
          </w:tcPr>
          <w:p w14:paraId="53B9FE25">
            <w:r>
              <w:t>300≤X＜1000</w:t>
            </w:r>
          </w:p>
        </w:tc>
        <w:tc>
          <w:tcPr>
            <w:tcW w:w="1703" w:type="dxa"/>
          </w:tcPr>
          <w:p w14:paraId="3C9AFB5F">
            <w:r>
              <w:t>100≤X&lt;300</w:t>
            </w:r>
          </w:p>
        </w:tc>
        <w:tc>
          <w:tcPr>
            <w:tcW w:w="1117" w:type="dxa"/>
          </w:tcPr>
          <w:p w14:paraId="08CDABEF">
            <w:r>
              <w:t>X＜100</w:t>
            </w:r>
          </w:p>
        </w:tc>
      </w:tr>
      <w:tr w14:paraId="52102156">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517" w:hRule="atLeast"/>
        </w:trPr>
        <w:tc>
          <w:tcPr>
            <w:tcW w:w="1136" w:type="dxa"/>
            <w:vMerge w:val="continue"/>
            <w:tcBorders>
              <w:top w:val="nil"/>
            </w:tcBorders>
          </w:tcPr>
          <w:p w14:paraId="1DE4210E"/>
        </w:tc>
        <w:tc>
          <w:tcPr>
            <w:tcW w:w="1538" w:type="dxa"/>
            <w:shd w:val="clear" w:color="auto" w:fill="B8CCE4"/>
          </w:tcPr>
          <w:p w14:paraId="2602BFA2">
            <w:r>
              <w:t>营业收入 (Y)</w:t>
            </w:r>
          </w:p>
        </w:tc>
        <w:tc>
          <w:tcPr>
            <w:tcW w:w="832" w:type="dxa"/>
            <w:shd w:val="clear" w:color="auto" w:fill="B8CCE4"/>
          </w:tcPr>
          <w:p w14:paraId="20CD0E7D">
            <w:r>
              <w:t>万元</w:t>
            </w:r>
          </w:p>
        </w:tc>
        <w:tc>
          <w:tcPr>
            <w:tcW w:w="1395" w:type="dxa"/>
            <w:shd w:val="clear" w:color="auto" w:fill="B8CCE4"/>
          </w:tcPr>
          <w:p w14:paraId="581C42F1">
            <w:r>
              <w:t>Y≥5000</w:t>
            </w:r>
          </w:p>
        </w:tc>
        <w:tc>
          <w:tcPr>
            <w:tcW w:w="1995" w:type="dxa"/>
            <w:shd w:val="clear" w:color="auto" w:fill="B8CCE4"/>
          </w:tcPr>
          <w:p w14:paraId="410ED26B">
            <w:r>
              <w:t>1000≤Y&lt;5000</w:t>
            </w:r>
          </w:p>
        </w:tc>
        <w:tc>
          <w:tcPr>
            <w:tcW w:w="1703" w:type="dxa"/>
            <w:shd w:val="clear" w:color="auto" w:fill="B8CCE4"/>
          </w:tcPr>
          <w:p w14:paraId="5BEBC958">
            <w:r>
              <w:t>500≤Y&lt;1000</w:t>
            </w:r>
          </w:p>
        </w:tc>
        <w:tc>
          <w:tcPr>
            <w:tcW w:w="1117" w:type="dxa"/>
            <w:shd w:val="clear" w:color="auto" w:fill="B8CCE4"/>
          </w:tcPr>
          <w:p w14:paraId="70BBBBB3">
            <w:r>
              <w:t>Y＜500</w:t>
            </w:r>
          </w:p>
        </w:tc>
      </w:tr>
      <w:tr w14:paraId="4489B683">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55" w:hRule="atLeast"/>
        </w:trPr>
        <w:tc>
          <w:tcPr>
            <w:tcW w:w="1136" w:type="dxa"/>
            <w:vMerge w:val="restart"/>
            <w:tcBorders>
              <w:bottom w:val="nil"/>
            </w:tcBorders>
          </w:tcPr>
          <w:p w14:paraId="05519E9A"/>
          <w:p w14:paraId="3CFBD3F5">
            <w:r>
              <w:t>租赁和商务服务业</w:t>
            </w:r>
          </w:p>
        </w:tc>
        <w:tc>
          <w:tcPr>
            <w:tcW w:w="1538" w:type="dxa"/>
          </w:tcPr>
          <w:p w14:paraId="533B1347">
            <w:r>
              <w:t>从业人员 (X)</w:t>
            </w:r>
          </w:p>
        </w:tc>
        <w:tc>
          <w:tcPr>
            <w:tcW w:w="832" w:type="dxa"/>
          </w:tcPr>
          <w:p w14:paraId="317FF33F">
            <w:r>
              <w:t>人</w:t>
            </w:r>
          </w:p>
        </w:tc>
        <w:tc>
          <w:tcPr>
            <w:tcW w:w="1395" w:type="dxa"/>
          </w:tcPr>
          <w:p w14:paraId="4A75BCBF">
            <w:r>
              <w:t>X≥300</w:t>
            </w:r>
          </w:p>
        </w:tc>
        <w:tc>
          <w:tcPr>
            <w:tcW w:w="1995" w:type="dxa"/>
          </w:tcPr>
          <w:p w14:paraId="3055DBDD">
            <w:r>
              <w:t>100≤X＜300</w:t>
            </w:r>
          </w:p>
        </w:tc>
        <w:tc>
          <w:tcPr>
            <w:tcW w:w="1703" w:type="dxa"/>
          </w:tcPr>
          <w:p w14:paraId="58E4A593">
            <w:r>
              <w:t>10≤X＜100</w:t>
            </w:r>
          </w:p>
        </w:tc>
        <w:tc>
          <w:tcPr>
            <w:tcW w:w="1117" w:type="dxa"/>
          </w:tcPr>
          <w:p w14:paraId="40944989">
            <w:r>
              <w:t>X＜10</w:t>
            </w:r>
          </w:p>
        </w:tc>
      </w:tr>
      <w:tr w14:paraId="023802EA">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61" w:hRule="atLeast"/>
        </w:trPr>
        <w:tc>
          <w:tcPr>
            <w:tcW w:w="1136" w:type="dxa"/>
            <w:vMerge w:val="continue"/>
            <w:tcBorders>
              <w:top w:val="nil"/>
            </w:tcBorders>
          </w:tcPr>
          <w:p w14:paraId="42490B57"/>
        </w:tc>
        <w:tc>
          <w:tcPr>
            <w:tcW w:w="1538" w:type="dxa"/>
            <w:shd w:val="clear" w:color="auto" w:fill="B8CCE4"/>
          </w:tcPr>
          <w:p w14:paraId="7FB41B96">
            <w:r>
              <w:t>资产总额 (Z)</w:t>
            </w:r>
          </w:p>
        </w:tc>
        <w:tc>
          <w:tcPr>
            <w:tcW w:w="832" w:type="dxa"/>
            <w:shd w:val="clear" w:color="auto" w:fill="B8CCE4"/>
          </w:tcPr>
          <w:p w14:paraId="30074423">
            <w:r>
              <w:t>万元</w:t>
            </w:r>
          </w:p>
        </w:tc>
        <w:tc>
          <w:tcPr>
            <w:tcW w:w="1395" w:type="dxa"/>
            <w:shd w:val="clear" w:color="auto" w:fill="B8CCE4"/>
          </w:tcPr>
          <w:p w14:paraId="3D87C0DE">
            <w:r>
              <w:t>Z ≥120000</w:t>
            </w:r>
          </w:p>
        </w:tc>
        <w:tc>
          <w:tcPr>
            <w:tcW w:w="1995" w:type="dxa"/>
            <w:shd w:val="clear" w:color="auto" w:fill="B8CCE4"/>
          </w:tcPr>
          <w:p w14:paraId="6E7D81A8">
            <w:r>
              <w:t>8000≤Z&lt;120000</w:t>
            </w:r>
          </w:p>
        </w:tc>
        <w:tc>
          <w:tcPr>
            <w:tcW w:w="1703" w:type="dxa"/>
            <w:shd w:val="clear" w:color="auto" w:fill="B8CCE4"/>
          </w:tcPr>
          <w:p w14:paraId="25A1A9FE">
            <w:r>
              <w:t>100≤Z ＜8000</w:t>
            </w:r>
          </w:p>
        </w:tc>
        <w:tc>
          <w:tcPr>
            <w:tcW w:w="1117" w:type="dxa"/>
            <w:shd w:val="clear" w:color="auto" w:fill="B8CCE4"/>
          </w:tcPr>
          <w:p w14:paraId="4F4BB5B1">
            <w:r>
              <w:t>Z＜100</w:t>
            </w:r>
          </w:p>
        </w:tc>
      </w:tr>
      <w:tr w14:paraId="72557AEA">
        <w:tblPrEx>
          <w:tblBorders>
            <w:top w:val="single" w:color="4F81BD" w:sz="2" w:space="0"/>
            <w:left w:val="single" w:color="4F81BD" w:sz="2" w:space="0"/>
            <w:bottom w:val="single" w:color="4F81BD" w:sz="2" w:space="0"/>
            <w:right w:val="single" w:color="4F81BD" w:sz="2" w:space="0"/>
            <w:insideH w:val="single" w:color="4F81BD" w:sz="2" w:space="0"/>
            <w:insideV w:val="single" w:color="4F81BD" w:sz="2" w:space="0"/>
          </w:tblBorders>
          <w:tblCellMar>
            <w:top w:w="0" w:type="dxa"/>
            <w:left w:w="0" w:type="dxa"/>
            <w:bottom w:w="0" w:type="dxa"/>
            <w:right w:w="0" w:type="dxa"/>
          </w:tblCellMar>
        </w:tblPrEx>
        <w:trPr>
          <w:trHeight w:val="405" w:hRule="atLeast"/>
        </w:trPr>
        <w:tc>
          <w:tcPr>
            <w:tcW w:w="1136" w:type="dxa"/>
          </w:tcPr>
          <w:p w14:paraId="086E85C5">
            <w:r>
              <w:t>其他未列明行业 *</w:t>
            </w:r>
          </w:p>
        </w:tc>
        <w:tc>
          <w:tcPr>
            <w:tcW w:w="1538" w:type="dxa"/>
          </w:tcPr>
          <w:p w14:paraId="58B90174">
            <w:r>
              <w:t>从业人员 (X)</w:t>
            </w:r>
          </w:p>
        </w:tc>
        <w:tc>
          <w:tcPr>
            <w:tcW w:w="832" w:type="dxa"/>
          </w:tcPr>
          <w:p w14:paraId="0EF871EB">
            <w:r>
              <w:t>人</w:t>
            </w:r>
          </w:p>
        </w:tc>
        <w:tc>
          <w:tcPr>
            <w:tcW w:w="1395" w:type="dxa"/>
          </w:tcPr>
          <w:p w14:paraId="6F064A0D">
            <w:r>
              <w:t>X≥300</w:t>
            </w:r>
          </w:p>
        </w:tc>
        <w:tc>
          <w:tcPr>
            <w:tcW w:w="1995" w:type="dxa"/>
          </w:tcPr>
          <w:p w14:paraId="210A37E6">
            <w:r>
              <w:t>100≤X＜300</w:t>
            </w:r>
          </w:p>
        </w:tc>
        <w:tc>
          <w:tcPr>
            <w:tcW w:w="1703" w:type="dxa"/>
          </w:tcPr>
          <w:p w14:paraId="0ADFE53A">
            <w:r>
              <w:t>10≤X＜100</w:t>
            </w:r>
          </w:p>
        </w:tc>
        <w:tc>
          <w:tcPr>
            <w:tcW w:w="1117" w:type="dxa"/>
          </w:tcPr>
          <w:p w14:paraId="22169494">
            <w:r>
              <w:t>X＜10</w:t>
            </w:r>
          </w:p>
        </w:tc>
      </w:tr>
    </w:tbl>
    <w:p w14:paraId="6F1929A8">
      <w:pPr>
        <w:spacing w:before="69"/>
        <w:ind w:left="-210" w:leftChars="-100" w:firstLine="0" w:firstLineChars="0"/>
      </w:pPr>
    </w:p>
    <w:p w14:paraId="026A03C2">
      <w:pPr>
        <w:spacing w:before="98" w:line="346" w:lineRule="auto"/>
        <w:ind w:left="294" w:right="-54" w:rightChars="0" w:firstLine="476"/>
        <w:rPr>
          <w:rFonts w:ascii="仿宋" w:hAnsi="仿宋" w:eastAsia="仿宋" w:cs="仿宋"/>
          <w:sz w:val="24"/>
          <w:szCs w:val="24"/>
        </w:rPr>
      </w:pPr>
      <w:r>
        <w:rPr>
          <w:rFonts w:ascii="仿宋" w:hAnsi="仿宋" w:eastAsia="仿宋" w:cs="仿宋"/>
          <w:spacing w:val="-19"/>
          <w:sz w:val="24"/>
          <w:szCs w:val="24"/>
        </w:rPr>
        <w:t>说 明 ： 1.大 型 、</w:t>
      </w:r>
      <w:r>
        <w:rPr>
          <w:rFonts w:ascii="仿宋" w:hAnsi="仿宋" w:eastAsia="仿宋" w:cs="仿宋"/>
          <w:spacing w:val="22"/>
          <w:sz w:val="24"/>
          <w:szCs w:val="24"/>
        </w:rPr>
        <w:t xml:space="preserve"> </w:t>
      </w:r>
      <w:r>
        <w:rPr>
          <w:rFonts w:ascii="仿宋" w:hAnsi="仿宋" w:eastAsia="仿宋" w:cs="仿宋"/>
          <w:spacing w:val="-19"/>
          <w:sz w:val="24"/>
          <w:szCs w:val="24"/>
        </w:rPr>
        <w:t>中 型</w:t>
      </w:r>
      <w:r>
        <w:rPr>
          <w:rFonts w:ascii="仿宋" w:hAnsi="仿宋" w:eastAsia="仿宋" w:cs="仿宋"/>
          <w:spacing w:val="-41"/>
          <w:sz w:val="24"/>
          <w:szCs w:val="24"/>
        </w:rPr>
        <w:t xml:space="preserve"> </w:t>
      </w:r>
      <w:r>
        <w:rPr>
          <w:rFonts w:ascii="仿宋" w:hAnsi="仿宋" w:eastAsia="仿宋" w:cs="仿宋"/>
          <w:spacing w:val="-19"/>
          <w:sz w:val="24"/>
          <w:szCs w:val="24"/>
        </w:rPr>
        <w:t>和</w:t>
      </w:r>
      <w:r>
        <w:rPr>
          <w:rFonts w:ascii="仿宋" w:hAnsi="仿宋" w:eastAsia="仿宋" w:cs="仿宋"/>
          <w:spacing w:val="-42"/>
          <w:sz w:val="24"/>
          <w:szCs w:val="24"/>
        </w:rPr>
        <w:t xml:space="preserve"> </w:t>
      </w:r>
      <w:r>
        <w:rPr>
          <w:rFonts w:ascii="仿宋" w:hAnsi="仿宋" w:eastAsia="仿宋" w:cs="仿宋"/>
          <w:spacing w:val="-19"/>
          <w:sz w:val="24"/>
          <w:szCs w:val="24"/>
        </w:rPr>
        <w:t>小型</w:t>
      </w:r>
      <w:r>
        <w:rPr>
          <w:rFonts w:ascii="仿宋" w:hAnsi="仿宋" w:eastAsia="仿宋" w:cs="仿宋"/>
          <w:spacing w:val="-41"/>
          <w:sz w:val="24"/>
          <w:szCs w:val="24"/>
        </w:rPr>
        <w:t xml:space="preserve"> </w:t>
      </w:r>
      <w:r>
        <w:rPr>
          <w:rFonts w:ascii="仿宋" w:hAnsi="仿宋" w:eastAsia="仿宋" w:cs="仿宋"/>
          <w:spacing w:val="-19"/>
          <w:sz w:val="24"/>
          <w:szCs w:val="24"/>
        </w:rPr>
        <w:t>企</w:t>
      </w:r>
      <w:r>
        <w:rPr>
          <w:rFonts w:ascii="仿宋" w:hAnsi="仿宋" w:eastAsia="仿宋" w:cs="仿宋"/>
          <w:spacing w:val="-44"/>
          <w:sz w:val="24"/>
          <w:szCs w:val="24"/>
        </w:rPr>
        <w:t xml:space="preserve"> </w:t>
      </w:r>
      <w:r>
        <w:rPr>
          <w:rFonts w:ascii="仿宋" w:hAnsi="仿宋" w:eastAsia="仿宋" w:cs="仿宋"/>
          <w:spacing w:val="-19"/>
          <w:sz w:val="24"/>
          <w:szCs w:val="24"/>
        </w:rPr>
        <w:t>业</w:t>
      </w:r>
      <w:r>
        <w:rPr>
          <w:rFonts w:ascii="仿宋" w:hAnsi="仿宋" w:eastAsia="仿宋" w:cs="仿宋"/>
          <w:spacing w:val="-41"/>
          <w:sz w:val="24"/>
          <w:szCs w:val="24"/>
        </w:rPr>
        <w:t xml:space="preserve"> </w:t>
      </w:r>
      <w:r>
        <w:rPr>
          <w:rFonts w:ascii="仿宋" w:hAnsi="仿宋" w:eastAsia="仿宋" w:cs="仿宋"/>
          <w:spacing w:val="-19"/>
          <w:sz w:val="24"/>
          <w:szCs w:val="24"/>
        </w:rPr>
        <w:t xml:space="preserve">须 </w:t>
      </w:r>
      <w:r>
        <w:rPr>
          <w:rFonts w:ascii="仿宋" w:hAnsi="仿宋" w:eastAsia="仿宋" w:cs="仿宋"/>
          <w:b/>
          <w:bCs/>
          <w:spacing w:val="-19"/>
          <w:sz w:val="24"/>
          <w:szCs w:val="24"/>
        </w:rPr>
        <w:t>同</w:t>
      </w:r>
      <w:r>
        <w:rPr>
          <w:rFonts w:ascii="仿宋" w:hAnsi="仿宋" w:eastAsia="仿宋" w:cs="仿宋"/>
          <w:spacing w:val="-19"/>
          <w:sz w:val="24"/>
          <w:szCs w:val="24"/>
        </w:rPr>
        <w:t xml:space="preserve"> </w:t>
      </w:r>
      <w:r>
        <w:rPr>
          <w:rFonts w:ascii="仿宋" w:hAnsi="仿宋" w:eastAsia="仿宋" w:cs="仿宋"/>
          <w:b/>
          <w:bCs/>
          <w:spacing w:val="-19"/>
          <w:sz w:val="24"/>
          <w:szCs w:val="24"/>
        </w:rPr>
        <w:t>时</w:t>
      </w:r>
      <w:r>
        <w:rPr>
          <w:rFonts w:ascii="仿宋" w:hAnsi="仿宋" w:eastAsia="仿宋" w:cs="仿宋"/>
          <w:spacing w:val="-38"/>
          <w:sz w:val="24"/>
          <w:szCs w:val="24"/>
        </w:rPr>
        <w:t xml:space="preserve"> </w:t>
      </w:r>
      <w:r>
        <w:rPr>
          <w:rFonts w:ascii="仿宋" w:hAnsi="仿宋" w:eastAsia="仿宋" w:cs="仿宋"/>
          <w:b/>
          <w:bCs/>
          <w:spacing w:val="-19"/>
          <w:sz w:val="24"/>
          <w:szCs w:val="24"/>
        </w:rPr>
        <w:t>满</w:t>
      </w:r>
      <w:r>
        <w:rPr>
          <w:rFonts w:ascii="仿宋" w:hAnsi="仿宋" w:eastAsia="仿宋" w:cs="仿宋"/>
          <w:spacing w:val="-42"/>
          <w:sz w:val="24"/>
          <w:szCs w:val="24"/>
        </w:rPr>
        <w:t xml:space="preserve"> </w:t>
      </w:r>
      <w:r>
        <w:rPr>
          <w:rFonts w:ascii="仿宋" w:hAnsi="仿宋" w:eastAsia="仿宋" w:cs="仿宋"/>
          <w:b/>
          <w:bCs/>
          <w:spacing w:val="-19"/>
          <w:sz w:val="24"/>
          <w:szCs w:val="24"/>
        </w:rPr>
        <w:t>足</w:t>
      </w:r>
      <w:r>
        <w:rPr>
          <w:rFonts w:ascii="仿宋" w:hAnsi="仿宋" w:eastAsia="仿宋" w:cs="仿宋"/>
          <w:spacing w:val="-39"/>
          <w:sz w:val="24"/>
          <w:szCs w:val="24"/>
        </w:rPr>
        <w:t xml:space="preserve"> </w:t>
      </w:r>
      <w:r>
        <w:rPr>
          <w:rFonts w:ascii="仿宋" w:hAnsi="仿宋" w:eastAsia="仿宋" w:cs="仿宋"/>
          <w:b/>
          <w:bCs/>
          <w:spacing w:val="-19"/>
          <w:sz w:val="24"/>
          <w:szCs w:val="24"/>
        </w:rPr>
        <w:t>所</w:t>
      </w:r>
      <w:r>
        <w:rPr>
          <w:rFonts w:ascii="仿宋" w:hAnsi="仿宋" w:eastAsia="仿宋" w:cs="仿宋"/>
          <w:spacing w:val="-19"/>
          <w:sz w:val="24"/>
          <w:szCs w:val="24"/>
        </w:rPr>
        <w:t xml:space="preserve"> </w:t>
      </w:r>
      <w:r>
        <w:rPr>
          <w:rFonts w:ascii="仿宋" w:hAnsi="仿宋" w:eastAsia="仿宋" w:cs="仿宋"/>
          <w:b/>
          <w:bCs/>
          <w:spacing w:val="-19"/>
          <w:sz w:val="24"/>
          <w:szCs w:val="24"/>
        </w:rPr>
        <w:t>列指</w:t>
      </w:r>
      <w:r>
        <w:rPr>
          <w:rFonts w:ascii="仿宋" w:hAnsi="仿宋" w:eastAsia="仿宋" w:cs="仿宋"/>
          <w:spacing w:val="-45"/>
          <w:sz w:val="24"/>
          <w:szCs w:val="24"/>
        </w:rPr>
        <w:t xml:space="preserve"> </w:t>
      </w:r>
      <w:r>
        <w:rPr>
          <w:rFonts w:ascii="仿宋" w:hAnsi="仿宋" w:eastAsia="仿宋" w:cs="仿宋"/>
          <w:b/>
          <w:bCs/>
          <w:spacing w:val="-19"/>
          <w:sz w:val="24"/>
          <w:szCs w:val="24"/>
        </w:rPr>
        <w:t>标</w:t>
      </w:r>
      <w:r>
        <w:rPr>
          <w:rFonts w:ascii="仿宋" w:hAnsi="仿宋" w:eastAsia="仿宋" w:cs="仿宋"/>
          <w:spacing w:val="-19"/>
          <w:sz w:val="24"/>
          <w:szCs w:val="24"/>
        </w:rPr>
        <w:t xml:space="preserve"> </w:t>
      </w:r>
      <w:r>
        <w:rPr>
          <w:rFonts w:ascii="仿宋" w:hAnsi="仿宋" w:eastAsia="仿宋" w:cs="仿宋"/>
          <w:b/>
          <w:bCs/>
          <w:spacing w:val="-19"/>
          <w:sz w:val="24"/>
          <w:szCs w:val="24"/>
        </w:rPr>
        <w:t>的下</w:t>
      </w:r>
      <w:r>
        <w:rPr>
          <w:rFonts w:ascii="仿宋" w:hAnsi="仿宋" w:eastAsia="仿宋" w:cs="仿宋"/>
          <w:spacing w:val="-19"/>
          <w:sz w:val="24"/>
          <w:szCs w:val="24"/>
        </w:rPr>
        <w:t xml:space="preserve"> </w:t>
      </w:r>
      <w:r>
        <w:rPr>
          <w:rFonts w:ascii="仿宋" w:hAnsi="仿宋" w:eastAsia="仿宋" w:cs="仿宋"/>
          <w:b/>
          <w:bCs/>
          <w:spacing w:val="-20"/>
          <w:sz w:val="24"/>
          <w:szCs w:val="24"/>
        </w:rPr>
        <w:t>限</w:t>
      </w:r>
      <w:r>
        <w:rPr>
          <w:rFonts w:ascii="仿宋" w:hAnsi="仿宋" w:eastAsia="仿宋" w:cs="仿宋"/>
          <w:spacing w:val="-20"/>
          <w:sz w:val="24"/>
          <w:szCs w:val="24"/>
        </w:rPr>
        <w:t xml:space="preserve"> ， 否则下</w:t>
      </w:r>
      <w:r>
        <w:rPr>
          <w:rFonts w:ascii="仿宋" w:hAnsi="仿宋" w:eastAsia="仿宋" w:cs="仿宋"/>
          <w:spacing w:val="8"/>
          <w:sz w:val="24"/>
          <w:szCs w:val="24"/>
        </w:rPr>
        <w:t>划一</w:t>
      </w:r>
      <w:r>
        <w:rPr>
          <w:rFonts w:ascii="仿宋" w:hAnsi="仿宋" w:eastAsia="仿宋" w:cs="仿宋"/>
          <w:spacing w:val="-36"/>
          <w:sz w:val="24"/>
          <w:szCs w:val="24"/>
        </w:rPr>
        <w:t xml:space="preserve"> </w:t>
      </w:r>
      <w:r>
        <w:rPr>
          <w:rFonts w:ascii="仿宋" w:hAnsi="仿宋" w:eastAsia="仿宋" w:cs="仿宋"/>
          <w:spacing w:val="8"/>
          <w:sz w:val="24"/>
          <w:szCs w:val="24"/>
        </w:rPr>
        <w:t>档 ；</w:t>
      </w:r>
      <w:r>
        <w:rPr>
          <w:rFonts w:ascii="仿宋" w:hAnsi="仿宋" w:eastAsia="仿宋" w:cs="仿宋"/>
          <w:spacing w:val="-38"/>
          <w:sz w:val="24"/>
          <w:szCs w:val="24"/>
        </w:rPr>
        <w:t xml:space="preserve"> </w:t>
      </w:r>
      <w:r>
        <w:rPr>
          <w:rFonts w:ascii="仿宋" w:hAnsi="仿宋" w:eastAsia="仿宋" w:cs="仿宋"/>
          <w:spacing w:val="8"/>
          <w:sz w:val="24"/>
          <w:szCs w:val="24"/>
        </w:rPr>
        <w:t>微型</w:t>
      </w:r>
      <w:r>
        <w:rPr>
          <w:rFonts w:ascii="仿宋" w:hAnsi="仿宋" w:eastAsia="仿宋" w:cs="仿宋"/>
          <w:spacing w:val="-41"/>
          <w:sz w:val="24"/>
          <w:szCs w:val="24"/>
        </w:rPr>
        <w:t xml:space="preserve"> </w:t>
      </w:r>
      <w:r>
        <w:rPr>
          <w:rFonts w:ascii="仿宋" w:hAnsi="仿宋" w:eastAsia="仿宋" w:cs="仿宋"/>
          <w:spacing w:val="8"/>
          <w:sz w:val="24"/>
          <w:szCs w:val="24"/>
        </w:rPr>
        <w:t>企业只须满足所列指标中的</w:t>
      </w:r>
      <w:r>
        <w:rPr>
          <w:rFonts w:ascii="仿宋" w:hAnsi="仿宋" w:eastAsia="仿宋" w:cs="仿宋"/>
          <w:spacing w:val="-64"/>
          <w:sz w:val="24"/>
          <w:szCs w:val="24"/>
        </w:rPr>
        <w:t xml:space="preserve"> </w:t>
      </w:r>
      <w:r>
        <w:rPr>
          <w:rFonts w:ascii="仿宋" w:hAnsi="仿宋" w:eastAsia="仿宋" w:cs="仿宋"/>
          <w:spacing w:val="8"/>
          <w:sz w:val="24"/>
          <w:szCs w:val="24"/>
        </w:rPr>
        <w:t>一</w:t>
      </w:r>
      <w:r>
        <w:rPr>
          <w:rFonts w:ascii="仿宋" w:hAnsi="仿宋" w:eastAsia="仿宋" w:cs="仿宋"/>
          <w:spacing w:val="-67"/>
          <w:sz w:val="24"/>
          <w:szCs w:val="24"/>
        </w:rPr>
        <w:t xml:space="preserve"> </w:t>
      </w:r>
      <w:r>
        <w:rPr>
          <w:rFonts w:ascii="仿宋" w:hAnsi="仿宋" w:eastAsia="仿宋" w:cs="仿宋"/>
          <w:spacing w:val="8"/>
          <w:sz w:val="24"/>
          <w:szCs w:val="24"/>
        </w:rPr>
        <w:t>项即可。</w:t>
      </w:r>
    </w:p>
    <w:p w14:paraId="126BB6AA">
      <w:pPr>
        <w:tabs>
          <w:tab w:val="left" w:pos="8140"/>
        </w:tabs>
        <w:spacing w:before="68" w:line="353" w:lineRule="auto"/>
        <w:ind w:left="289" w:right="-220" w:rightChars="0" w:firstLine="471"/>
        <w:rPr>
          <w:rFonts w:ascii="仿宋" w:hAnsi="仿宋" w:eastAsia="仿宋" w:cs="仿宋"/>
          <w:spacing w:val="-5"/>
          <w:sz w:val="24"/>
          <w:szCs w:val="24"/>
        </w:rPr>
      </w:pPr>
      <w:r>
        <w:rPr>
          <w:rFonts w:ascii="仿宋" w:hAnsi="仿宋" w:eastAsia="仿宋" w:cs="仿宋"/>
          <w:spacing w:val="-5"/>
          <w:sz w:val="24"/>
          <w:szCs w:val="24"/>
        </w:rPr>
        <w:t>2.</w:t>
      </w:r>
      <w:r>
        <w:rPr>
          <w:rFonts w:ascii="仿宋" w:hAnsi="仿宋" w:eastAsia="仿宋" w:cs="仿宋"/>
          <w:spacing w:val="-29"/>
          <w:sz w:val="24"/>
          <w:szCs w:val="24"/>
        </w:rPr>
        <w:t xml:space="preserve"> </w:t>
      </w:r>
      <w:r>
        <w:rPr>
          <w:rFonts w:ascii="仿宋" w:hAnsi="仿宋" w:eastAsia="仿宋" w:cs="仿宋"/>
          <w:spacing w:val="-5"/>
          <w:sz w:val="24"/>
          <w:szCs w:val="24"/>
        </w:rPr>
        <w:t>附表中各行业的范围以《</w:t>
      </w:r>
      <w:r>
        <w:rPr>
          <w:rFonts w:ascii="仿宋" w:hAnsi="仿宋" w:eastAsia="仿宋" w:cs="仿宋"/>
          <w:spacing w:val="72"/>
          <w:sz w:val="24"/>
          <w:szCs w:val="24"/>
        </w:rPr>
        <w:t xml:space="preserve"> </w:t>
      </w:r>
      <w:r>
        <w:rPr>
          <w:rFonts w:ascii="仿宋" w:hAnsi="仿宋" w:eastAsia="仿宋" w:cs="仿宋"/>
          <w:spacing w:val="-5"/>
          <w:sz w:val="24"/>
          <w:szCs w:val="24"/>
        </w:rPr>
        <w:t>国 民</w:t>
      </w:r>
      <w:r>
        <w:rPr>
          <w:rFonts w:ascii="仿宋" w:hAnsi="仿宋" w:eastAsia="仿宋" w:cs="仿宋"/>
          <w:spacing w:val="-37"/>
          <w:sz w:val="24"/>
          <w:szCs w:val="24"/>
        </w:rPr>
        <w:t xml:space="preserve"> </w:t>
      </w:r>
      <w:r>
        <w:rPr>
          <w:rFonts w:ascii="仿宋" w:hAnsi="仿宋" w:eastAsia="仿宋" w:cs="仿宋"/>
          <w:spacing w:val="-5"/>
          <w:sz w:val="24"/>
          <w:szCs w:val="24"/>
        </w:rPr>
        <w:t>经</w:t>
      </w:r>
      <w:r>
        <w:rPr>
          <w:rFonts w:ascii="仿宋" w:hAnsi="仿宋" w:eastAsia="仿宋" w:cs="仿宋"/>
          <w:spacing w:val="-30"/>
          <w:sz w:val="24"/>
          <w:szCs w:val="24"/>
        </w:rPr>
        <w:t xml:space="preserve"> </w:t>
      </w:r>
      <w:r>
        <w:rPr>
          <w:rFonts w:ascii="仿宋" w:hAnsi="仿宋" w:eastAsia="仿宋" w:cs="仿宋"/>
          <w:spacing w:val="-5"/>
          <w:sz w:val="24"/>
          <w:szCs w:val="24"/>
        </w:rPr>
        <w:t>济</w:t>
      </w:r>
      <w:r>
        <w:rPr>
          <w:rFonts w:ascii="仿宋" w:hAnsi="仿宋" w:eastAsia="仿宋" w:cs="仿宋"/>
          <w:spacing w:val="-35"/>
          <w:sz w:val="24"/>
          <w:szCs w:val="24"/>
        </w:rPr>
        <w:t xml:space="preserve"> </w:t>
      </w:r>
      <w:r>
        <w:rPr>
          <w:rFonts w:ascii="仿宋" w:hAnsi="仿宋" w:eastAsia="仿宋" w:cs="仿宋"/>
          <w:spacing w:val="-5"/>
          <w:sz w:val="24"/>
          <w:szCs w:val="24"/>
        </w:rPr>
        <w:t>行</w:t>
      </w:r>
      <w:r>
        <w:rPr>
          <w:rFonts w:ascii="仿宋" w:hAnsi="仿宋" w:eastAsia="仿宋" w:cs="仿宋"/>
          <w:spacing w:val="-37"/>
          <w:sz w:val="24"/>
          <w:szCs w:val="24"/>
        </w:rPr>
        <w:t xml:space="preserve"> </w:t>
      </w:r>
      <w:r>
        <w:rPr>
          <w:rFonts w:ascii="仿宋" w:hAnsi="仿宋" w:eastAsia="仿宋" w:cs="仿宋"/>
          <w:spacing w:val="-5"/>
          <w:sz w:val="24"/>
          <w:szCs w:val="24"/>
        </w:rPr>
        <w:t>业</w:t>
      </w:r>
      <w:r>
        <w:rPr>
          <w:rFonts w:ascii="仿宋" w:hAnsi="仿宋" w:eastAsia="仿宋" w:cs="仿宋"/>
          <w:spacing w:val="-29"/>
          <w:sz w:val="24"/>
          <w:szCs w:val="24"/>
        </w:rPr>
        <w:t xml:space="preserve"> </w:t>
      </w:r>
      <w:r>
        <w:rPr>
          <w:rFonts w:ascii="仿宋" w:hAnsi="仿宋" w:eastAsia="仿宋" w:cs="仿宋"/>
          <w:spacing w:val="-5"/>
          <w:sz w:val="24"/>
          <w:szCs w:val="24"/>
        </w:rPr>
        <w:t>分</w:t>
      </w:r>
      <w:r>
        <w:rPr>
          <w:rFonts w:ascii="仿宋" w:hAnsi="仿宋" w:eastAsia="仿宋" w:cs="仿宋"/>
          <w:spacing w:val="-29"/>
          <w:sz w:val="24"/>
          <w:szCs w:val="24"/>
        </w:rPr>
        <w:t xml:space="preserve"> </w:t>
      </w:r>
      <w:r>
        <w:rPr>
          <w:rFonts w:ascii="仿宋" w:hAnsi="仿宋" w:eastAsia="仿宋" w:cs="仿宋"/>
          <w:spacing w:val="-5"/>
          <w:sz w:val="24"/>
          <w:szCs w:val="24"/>
        </w:rPr>
        <w:t>类</w:t>
      </w:r>
      <w:r>
        <w:rPr>
          <w:rFonts w:ascii="仿宋" w:hAnsi="仿宋" w:eastAsia="仿宋" w:cs="仿宋"/>
          <w:spacing w:val="-25"/>
          <w:sz w:val="24"/>
          <w:szCs w:val="24"/>
        </w:rPr>
        <w:t xml:space="preserve"> </w:t>
      </w:r>
      <w:r>
        <w:rPr>
          <w:rFonts w:ascii="仿宋" w:hAnsi="仿宋" w:eastAsia="仿宋" w:cs="仿宋"/>
          <w:spacing w:val="-5"/>
          <w:sz w:val="24"/>
          <w:szCs w:val="24"/>
        </w:rPr>
        <w:t>》</w:t>
      </w:r>
      <w:r>
        <w:rPr>
          <w:rFonts w:ascii="仿宋" w:hAnsi="仿宋" w:eastAsia="仿宋" w:cs="仿宋"/>
          <w:spacing w:val="-53"/>
          <w:sz w:val="24"/>
          <w:szCs w:val="24"/>
        </w:rPr>
        <w:t xml:space="preserve"> </w:t>
      </w:r>
      <w:r>
        <w:rPr>
          <w:rFonts w:ascii="仿宋" w:hAnsi="仿宋" w:eastAsia="仿宋" w:cs="仿宋"/>
          <w:spacing w:val="-5"/>
          <w:sz w:val="24"/>
          <w:szCs w:val="24"/>
        </w:rPr>
        <w:t>（</w:t>
      </w:r>
      <w:r>
        <w:rPr>
          <w:rFonts w:ascii="仿宋" w:hAnsi="仿宋" w:eastAsia="仿宋" w:cs="仿宋"/>
          <w:spacing w:val="-6"/>
          <w:sz w:val="24"/>
          <w:szCs w:val="24"/>
        </w:rPr>
        <w:t>GB/T4754-2017）为准 。</w:t>
      </w:r>
      <w:r>
        <w:rPr>
          <w:rFonts w:ascii="仿宋" w:hAnsi="仿宋" w:eastAsia="仿宋" w:cs="仿宋"/>
          <w:b/>
          <w:bCs/>
          <w:spacing w:val="-6"/>
          <w:sz w:val="24"/>
          <w:szCs w:val="24"/>
        </w:rPr>
        <w:t>带*</w:t>
      </w:r>
      <w:r>
        <w:rPr>
          <w:rFonts w:ascii="仿宋" w:hAnsi="仿宋" w:eastAsia="仿宋" w:cs="仿宋"/>
          <w:sz w:val="24"/>
          <w:szCs w:val="24"/>
        </w:rPr>
        <w:t xml:space="preserve"> </w:t>
      </w:r>
      <w:r>
        <w:rPr>
          <w:rFonts w:ascii="仿宋" w:hAnsi="仿宋" w:eastAsia="仿宋" w:cs="仿宋"/>
          <w:b/>
          <w:bCs/>
          <w:spacing w:val="5"/>
          <w:sz w:val="24"/>
          <w:szCs w:val="24"/>
        </w:rPr>
        <w:t>的项为行业组合类别</w:t>
      </w:r>
      <w:r>
        <w:rPr>
          <w:rFonts w:ascii="仿宋" w:hAnsi="仿宋" w:eastAsia="仿宋" w:cs="仿宋"/>
          <w:spacing w:val="5"/>
          <w:sz w:val="24"/>
          <w:szCs w:val="24"/>
        </w:rPr>
        <w:t xml:space="preserve"> ，其中，工业包括采矿业，制造业，</w:t>
      </w:r>
      <w:r>
        <w:rPr>
          <w:rFonts w:ascii="仿宋" w:hAnsi="仿宋" w:eastAsia="仿宋" w:cs="仿宋"/>
          <w:spacing w:val="-59"/>
          <w:sz w:val="24"/>
          <w:szCs w:val="24"/>
        </w:rPr>
        <w:t xml:space="preserve"> </w:t>
      </w:r>
      <w:r>
        <w:rPr>
          <w:rFonts w:ascii="仿宋" w:hAnsi="仿宋" w:eastAsia="仿宋" w:cs="仿宋"/>
          <w:spacing w:val="5"/>
          <w:sz w:val="24"/>
          <w:szCs w:val="24"/>
        </w:rPr>
        <w:t>电力</w:t>
      </w:r>
      <w:r>
        <w:rPr>
          <w:rFonts w:ascii="仿宋" w:hAnsi="仿宋" w:eastAsia="仿宋" w:cs="仿宋"/>
          <w:spacing w:val="4"/>
          <w:sz w:val="24"/>
          <w:szCs w:val="24"/>
        </w:rPr>
        <w:t>、热力、燃气及水</w:t>
      </w:r>
      <w:r>
        <w:rPr>
          <w:rFonts w:ascii="仿宋" w:hAnsi="仿宋" w:eastAsia="仿宋" w:cs="仿宋"/>
          <w:spacing w:val="15"/>
          <w:sz w:val="24"/>
          <w:szCs w:val="24"/>
        </w:rPr>
        <w:t>生产和供应业；交通运输业包括道路运输业，</w:t>
      </w:r>
      <w:r>
        <w:rPr>
          <w:rFonts w:ascii="仿宋" w:hAnsi="仿宋" w:eastAsia="仿宋" w:cs="仿宋"/>
          <w:spacing w:val="-53"/>
          <w:sz w:val="24"/>
          <w:szCs w:val="24"/>
        </w:rPr>
        <w:t xml:space="preserve"> </w:t>
      </w:r>
      <w:r>
        <w:rPr>
          <w:rFonts w:ascii="仿宋" w:hAnsi="仿宋" w:eastAsia="仿宋" w:cs="仿宋"/>
          <w:spacing w:val="15"/>
          <w:sz w:val="24"/>
          <w:szCs w:val="24"/>
        </w:rPr>
        <w:t>水上运输业，</w:t>
      </w:r>
      <w:r>
        <w:rPr>
          <w:rFonts w:ascii="仿宋" w:hAnsi="仿宋" w:eastAsia="仿宋" w:cs="仿宋"/>
          <w:spacing w:val="-50"/>
          <w:sz w:val="24"/>
          <w:szCs w:val="24"/>
        </w:rPr>
        <w:t xml:space="preserve"> </w:t>
      </w:r>
      <w:r>
        <w:rPr>
          <w:rFonts w:ascii="仿宋" w:hAnsi="仿宋" w:eastAsia="仿宋" w:cs="仿宋"/>
          <w:spacing w:val="15"/>
          <w:sz w:val="24"/>
          <w:szCs w:val="24"/>
        </w:rPr>
        <w:t>航空运输业，管道运输</w:t>
      </w:r>
      <w:r>
        <w:rPr>
          <w:rFonts w:ascii="仿宋" w:hAnsi="仿宋" w:eastAsia="仿宋" w:cs="仿宋"/>
          <w:spacing w:val="-5"/>
          <w:sz w:val="24"/>
          <w:szCs w:val="24"/>
        </w:rPr>
        <w:t>业 ，</w:t>
      </w:r>
      <w:r>
        <w:rPr>
          <w:rFonts w:ascii="仿宋" w:hAnsi="仿宋" w:eastAsia="仿宋" w:cs="仿宋"/>
          <w:spacing w:val="-53"/>
          <w:sz w:val="24"/>
          <w:szCs w:val="24"/>
        </w:rPr>
        <w:t xml:space="preserve"> </w:t>
      </w:r>
      <w:r>
        <w:rPr>
          <w:rFonts w:ascii="仿宋" w:hAnsi="仿宋" w:eastAsia="仿宋" w:cs="仿宋"/>
          <w:spacing w:val="-5"/>
          <w:sz w:val="24"/>
          <w:szCs w:val="24"/>
        </w:rPr>
        <w:t>多式联运和运输代理业、装</w:t>
      </w:r>
      <w:r>
        <w:rPr>
          <w:rFonts w:ascii="仿宋" w:hAnsi="仿宋" w:eastAsia="仿宋" w:cs="仿宋"/>
          <w:spacing w:val="-43"/>
          <w:sz w:val="24"/>
          <w:szCs w:val="24"/>
        </w:rPr>
        <w:t xml:space="preserve"> </w:t>
      </w:r>
      <w:r>
        <w:rPr>
          <w:rFonts w:ascii="仿宋" w:hAnsi="仿宋" w:eastAsia="仿宋" w:cs="仿宋"/>
          <w:spacing w:val="-5"/>
          <w:sz w:val="24"/>
          <w:szCs w:val="24"/>
        </w:rPr>
        <w:t>卸</w:t>
      </w:r>
      <w:r>
        <w:rPr>
          <w:rFonts w:ascii="仿宋" w:hAnsi="仿宋" w:eastAsia="仿宋" w:cs="仿宋"/>
          <w:spacing w:val="-45"/>
          <w:sz w:val="24"/>
          <w:szCs w:val="24"/>
        </w:rPr>
        <w:t xml:space="preserve"> </w:t>
      </w:r>
      <w:r>
        <w:rPr>
          <w:rFonts w:ascii="仿宋" w:hAnsi="仿宋" w:eastAsia="仿宋" w:cs="仿宋"/>
          <w:spacing w:val="-5"/>
          <w:sz w:val="24"/>
          <w:szCs w:val="24"/>
        </w:rPr>
        <w:t>搬</w:t>
      </w:r>
      <w:r>
        <w:rPr>
          <w:rFonts w:ascii="仿宋" w:hAnsi="仿宋" w:eastAsia="仿宋" w:cs="仿宋"/>
          <w:spacing w:val="-42"/>
          <w:sz w:val="24"/>
          <w:szCs w:val="24"/>
        </w:rPr>
        <w:t xml:space="preserve"> </w:t>
      </w:r>
      <w:r>
        <w:rPr>
          <w:rFonts w:ascii="仿宋" w:hAnsi="仿宋" w:eastAsia="仿宋" w:cs="仿宋"/>
          <w:spacing w:val="-5"/>
          <w:sz w:val="24"/>
          <w:szCs w:val="24"/>
        </w:rPr>
        <w:t>运 ，</w:t>
      </w:r>
      <w:r>
        <w:rPr>
          <w:rFonts w:ascii="仿宋" w:hAnsi="仿宋" w:eastAsia="仿宋" w:cs="仿宋"/>
          <w:spacing w:val="-31"/>
          <w:sz w:val="24"/>
          <w:szCs w:val="24"/>
        </w:rPr>
        <w:t xml:space="preserve"> </w:t>
      </w:r>
      <w:r>
        <w:rPr>
          <w:rFonts w:ascii="仿宋" w:hAnsi="仿宋" w:eastAsia="仿宋" w:cs="仿宋"/>
          <w:spacing w:val="-5"/>
          <w:sz w:val="24"/>
          <w:szCs w:val="24"/>
        </w:rPr>
        <w:t>不包</w:t>
      </w:r>
      <w:r>
        <w:rPr>
          <w:rFonts w:ascii="仿宋" w:hAnsi="仿宋" w:eastAsia="仿宋" w:cs="仿宋"/>
          <w:spacing w:val="-46"/>
          <w:sz w:val="24"/>
          <w:szCs w:val="24"/>
        </w:rPr>
        <w:t xml:space="preserve"> </w:t>
      </w:r>
      <w:r>
        <w:rPr>
          <w:rFonts w:ascii="仿宋" w:hAnsi="仿宋" w:eastAsia="仿宋" w:cs="仿宋"/>
          <w:spacing w:val="-5"/>
          <w:sz w:val="24"/>
          <w:szCs w:val="24"/>
        </w:rPr>
        <w:t>括</w:t>
      </w:r>
      <w:r>
        <w:rPr>
          <w:rFonts w:ascii="仿宋" w:hAnsi="仿宋" w:eastAsia="仿宋" w:cs="仿宋"/>
          <w:spacing w:val="-43"/>
          <w:sz w:val="24"/>
          <w:szCs w:val="24"/>
        </w:rPr>
        <w:t xml:space="preserve"> </w:t>
      </w:r>
      <w:r>
        <w:rPr>
          <w:rFonts w:ascii="仿宋" w:hAnsi="仿宋" w:eastAsia="仿宋" w:cs="仿宋"/>
          <w:spacing w:val="-5"/>
          <w:sz w:val="24"/>
          <w:szCs w:val="24"/>
        </w:rPr>
        <w:t>铁</w:t>
      </w:r>
      <w:r>
        <w:rPr>
          <w:rFonts w:ascii="仿宋" w:hAnsi="仿宋" w:eastAsia="仿宋" w:cs="仿宋"/>
          <w:spacing w:val="-49"/>
          <w:sz w:val="24"/>
          <w:szCs w:val="24"/>
        </w:rPr>
        <w:t xml:space="preserve"> </w:t>
      </w:r>
      <w:r>
        <w:rPr>
          <w:rFonts w:ascii="仿宋" w:hAnsi="仿宋" w:eastAsia="仿宋" w:cs="仿宋"/>
          <w:spacing w:val="-5"/>
          <w:sz w:val="24"/>
          <w:szCs w:val="24"/>
        </w:rPr>
        <w:t>路</w:t>
      </w:r>
      <w:r>
        <w:rPr>
          <w:rFonts w:ascii="仿宋" w:hAnsi="仿宋" w:eastAsia="仿宋" w:cs="仿宋"/>
          <w:spacing w:val="-42"/>
          <w:sz w:val="24"/>
          <w:szCs w:val="24"/>
        </w:rPr>
        <w:t xml:space="preserve"> </w:t>
      </w:r>
      <w:r>
        <w:rPr>
          <w:rFonts w:ascii="仿宋" w:hAnsi="仿宋" w:eastAsia="仿宋" w:cs="仿宋"/>
          <w:spacing w:val="-5"/>
          <w:sz w:val="24"/>
          <w:szCs w:val="24"/>
        </w:rPr>
        <w:t>运</w:t>
      </w:r>
      <w:r>
        <w:rPr>
          <w:rFonts w:ascii="仿宋" w:hAnsi="仿宋" w:eastAsia="仿宋" w:cs="仿宋"/>
          <w:spacing w:val="-42"/>
          <w:sz w:val="24"/>
          <w:szCs w:val="24"/>
        </w:rPr>
        <w:t xml:space="preserve"> </w:t>
      </w:r>
      <w:r>
        <w:rPr>
          <w:rFonts w:ascii="仿宋" w:hAnsi="仿宋" w:eastAsia="仿宋" w:cs="仿宋"/>
          <w:spacing w:val="-5"/>
          <w:sz w:val="24"/>
          <w:szCs w:val="24"/>
        </w:rPr>
        <w:t>输</w:t>
      </w:r>
      <w:r>
        <w:rPr>
          <w:rFonts w:ascii="仿宋" w:hAnsi="仿宋" w:eastAsia="仿宋" w:cs="仿宋"/>
          <w:spacing w:val="-47"/>
          <w:sz w:val="24"/>
          <w:szCs w:val="24"/>
        </w:rPr>
        <w:t xml:space="preserve"> </w:t>
      </w:r>
      <w:r>
        <w:rPr>
          <w:rFonts w:ascii="仿宋" w:hAnsi="仿宋" w:eastAsia="仿宋" w:cs="仿宋"/>
          <w:spacing w:val="-5"/>
          <w:sz w:val="24"/>
          <w:szCs w:val="24"/>
        </w:rPr>
        <w:t>业</w:t>
      </w:r>
      <w:r>
        <w:rPr>
          <w:rFonts w:ascii="仿宋" w:hAnsi="仿宋" w:eastAsia="仿宋" w:cs="仿宋"/>
          <w:spacing w:val="-50"/>
          <w:sz w:val="24"/>
          <w:szCs w:val="24"/>
        </w:rPr>
        <w:t xml:space="preserve"> </w:t>
      </w:r>
      <w:r>
        <w:rPr>
          <w:rFonts w:ascii="仿宋" w:hAnsi="仿宋" w:eastAsia="仿宋" w:cs="仿宋"/>
          <w:spacing w:val="-5"/>
          <w:sz w:val="24"/>
          <w:szCs w:val="24"/>
        </w:rPr>
        <w:t>；仓储</w:t>
      </w:r>
      <w:r>
        <w:rPr>
          <w:rFonts w:ascii="仿宋" w:hAnsi="仿宋" w:eastAsia="仿宋" w:cs="仿宋"/>
          <w:spacing w:val="-49"/>
          <w:sz w:val="24"/>
          <w:szCs w:val="24"/>
        </w:rPr>
        <w:t xml:space="preserve"> </w:t>
      </w:r>
      <w:r>
        <w:rPr>
          <w:rFonts w:ascii="仿宋" w:hAnsi="仿宋" w:eastAsia="仿宋" w:cs="仿宋"/>
          <w:spacing w:val="-5"/>
          <w:sz w:val="24"/>
          <w:szCs w:val="24"/>
        </w:rPr>
        <w:t>业包</w:t>
      </w:r>
      <w:r>
        <w:rPr>
          <w:rFonts w:ascii="仿宋" w:hAnsi="仿宋" w:eastAsia="仿宋" w:cs="仿宋"/>
          <w:spacing w:val="-46"/>
          <w:sz w:val="24"/>
          <w:szCs w:val="24"/>
        </w:rPr>
        <w:t xml:space="preserve"> </w:t>
      </w:r>
      <w:r>
        <w:rPr>
          <w:rFonts w:ascii="仿宋" w:hAnsi="仿宋" w:eastAsia="仿宋" w:cs="仿宋"/>
          <w:spacing w:val="-5"/>
          <w:sz w:val="24"/>
          <w:szCs w:val="24"/>
        </w:rPr>
        <w:t>括</w:t>
      </w:r>
      <w:r>
        <w:rPr>
          <w:rFonts w:ascii="仿宋" w:hAnsi="仿宋" w:eastAsia="仿宋" w:cs="仿宋"/>
          <w:spacing w:val="-37"/>
          <w:sz w:val="24"/>
          <w:szCs w:val="24"/>
        </w:rPr>
        <w:t xml:space="preserve"> </w:t>
      </w:r>
      <w:r>
        <w:rPr>
          <w:rFonts w:ascii="仿宋" w:hAnsi="仿宋" w:eastAsia="仿宋" w:cs="仿宋"/>
          <w:spacing w:val="-5"/>
          <w:sz w:val="24"/>
          <w:szCs w:val="24"/>
        </w:rPr>
        <w:t>通</w:t>
      </w:r>
      <w:r>
        <w:rPr>
          <w:rFonts w:ascii="仿宋" w:hAnsi="仿宋" w:eastAsia="仿宋" w:cs="仿宋"/>
          <w:spacing w:val="-7"/>
          <w:sz w:val="24"/>
          <w:szCs w:val="24"/>
        </w:rPr>
        <w:t>用仓</w:t>
      </w:r>
      <w:r>
        <w:rPr>
          <w:rFonts w:ascii="仿宋" w:hAnsi="仿宋" w:eastAsia="仿宋" w:cs="仿宋"/>
          <w:spacing w:val="-43"/>
          <w:sz w:val="24"/>
          <w:szCs w:val="24"/>
        </w:rPr>
        <w:t xml:space="preserve"> </w:t>
      </w:r>
      <w:r>
        <w:rPr>
          <w:rFonts w:ascii="仿宋" w:hAnsi="仿宋" w:eastAsia="仿宋" w:cs="仿宋"/>
          <w:spacing w:val="-7"/>
          <w:sz w:val="24"/>
          <w:szCs w:val="24"/>
        </w:rPr>
        <w:t>储 ，低温仓储，</w:t>
      </w:r>
      <w:r>
        <w:rPr>
          <w:rFonts w:ascii="仿宋" w:hAnsi="仿宋" w:eastAsia="仿宋" w:cs="仿宋"/>
          <w:spacing w:val="-26"/>
          <w:sz w:val="24"/>
          <w:szCs w:val="24"/>
        </w:rPr>
        <w:t xml:space="preserve"> </w:t>
      </w:r>
      <w:r>
        <w:rPr>
          <w:rFonts w:ascii="仿宋" w:hAnsi="仿宋" w:eastAsia="仿宋" w:cs="仿宋"/>
          <w:spacing w:val="-7"/>
          <w:sz w:val="24"/>
          <w:szCs w:val="24"/>
        </w:rPr>
        <w:t>危险品仓储，谷物、</w:t>
      </w:r>
      <w:r>
        <w:rPr>
          <w:rFonts w:ascii="仿宋" w:hAnsi="仿宋" w:eastAsia="仿宋" w:cs="仿宋"/>
          <w:spacing w:val="-42"/>
          <w:sz w:val="24"/>
          <w:szCs w:val="24"/>
        </w:rPr>
        <w:t xml:space="preserve"> </w:t>
      </w:r>
      <w:r>
        <w:rPr>
          <w:rFonts w:ascii="仿宋" w:hAnsi="仿宋" w:eastAsia="仿宋" w:cs="仿宋"/>
          <w:spacing w:val="-7"/>
          <w:sz w:val="24"/>
          <w:szCs w:val="24"/>
        </w:rPr>
        <w:t>棉花等农产</w:t>
      </w:r>
      <w:r>
        <w:rPr>
          <w:rFonts w:ascii="仿宋" w:hAnsi="仿宋" w:eastAsia="仿宋" w:cs="仿宋"/>
          <w:spacing w:val="-47"/>
          <w:sz w:val="24"/>
          <w:szCs w:val="24"/>
        </w:rPr>
        <w:t xml:space="preserve"> </w:t>
      </w:r>
      <w:r>
        <w:rPr>
          <w:rFonts w:ascii="仿宋" w:hAnsi="仿宋" w:eastAsia="仿宋" w:cs="仿宋"/>
          <w:spacing w:val="-7"/>
          <w:sz w:val="24"/>
          <w:szCs w:val="24"/>
        </w:rPr>
        <w:t>品仓储，中</w:t>
      </w:r>
      <w:r>
        <w:rPr>
          <w:rFonts w:ascii="仿宋" w:hAnsi="仿宋" w:eastAsia="仿宋" w:cs="仿宋"/>
          <w:spacing w:val="-69"/>
          <w:sz w:val="24"/>
          <w:szCs w:val="24"/>
        </w:rPr>
        <w:t xml:space="preserve"> </w:t>
      </w:r>
      <w:r>
        <w:rPr>
          <w:rFonts w:ascii="仿宋" w:hAnsi="仿宋" w:eastAsia="仿宋" w:cs="仿宋"/>
          <w:spacing w:val="-7"/>
          <w:sz w:val="24"/>
          <w:szCs w:val="24"/>
        </w:rPr>
        <w:t>药材</w:t>
      </w:r>
      <w:r>
        <w:rPr>
          <w:rFonts w:ascii="仿宋" w:hAnsi="仿宋" w:eastAsia="仿宋" w:cs="仿宋"/>
          <w:spacing w:val="-69"/>
          <w:sz w:val="24"/>
          <w:szCs w:val="24"/>
        </w:rPr>
        <w:t xml:space="preserve"> </w:t>
      </w:r>
      <w:r>
        <w:rPr>
          <w:rFonts w:ascii="仿宋" w:hAnsi="仿宋" w:eastAsia="仿宋" w:cs="仿宋"/>
          <w:spacing w:val="-7"/>
          <w:sz w:val="24"/>
          <w:szCs w:val="24"/>
        </w:rPr>
        <w:t>仓储和其他</w:t>
      </w:r>
      <w:r>
        <w:rPr>
          <w:rFonts w:ascii="仿宋" w:hAnsi="仿宋" w:eastAsia="仿宋" w:cs="仿宋"/>
          <w:spacing w:val="8"/>
          <w:sz w:val="24"/>
          <w:szCs w:val="24"/>
        </w:rPr>
        <w:t>仓储业；信息</w:t>
      </w:r>
      <w:r>
        <w:rPr>
          <w:rFonts w:ascii="仿宋" w:hAnsi="仿宋" w:eastAsia="仿宋" w:cs="仿宋"/>
          <w:spacing w:val="-70"/>
          <w:sz w:val="24"/>
          <w:szCs w:val="24"/>
        </w:rPr>
        <w:t xml:space="preserve"> </w:t>
      </w:r>
      <w:r>
        <w:rPr>
          <w:rFonts w:ascii="仿宋" w:hAnsi="仿宋" w:eastAsia="仿宋" w:cs="仿宋"/>
          <w:spacing w:val="8"/>
          <w:sz w:val="24"/>
          <w:szCs w:val="24"/>
        </w:rPr>
        <w:t>传输业</w:t>
      </w:r>
      <w:r>
        <w:rPr>
          <w:rFonts w:ascii="仿宋" w:hAnsi="仿宋" w:eastAsia="仿宋" w:cs="仿宋"/>
          <w:spacing w:val="-64"/>
          <w:sz w:val="24"/>
          <w:szCs w:val="24"/>
        </w:rPr>
        <w:t xml:space="preserve"> </w:t>
      </w:r>
      <w:r>
        <w:rPr>
          <w:rFonts w:ascii="仿宋" w:hAnsi="仿宋" w:eastAsia="仿宋" w:cs="仿宋"/>
          <w:spacing w:val="8"/>
          <w:sz w:val="24"/>
          <w:szCs w:val="24"/>
        </w:rPr>
        <w:t>包括电</w:t>
      </w:r>
      <w:r>
        <w:rPr>
          <w:rFonts w:ascii="仿宋" w:hAnsi="仿宋" w:eastAsia="仿宋" w:cs="仿宋"/>
          <w:spacing w:val="-31"/>
          <w:sz w:val="24"/>
          <w:szCs w:val="24"/>
        </w:rPr>
        <w:t>信、</w:t>
      </w:r>
      <w:r>
        <w:rPr>
          <w:rFonts w:ascii="仿宋" w:hAnsi="仿宋" w:eastAsia="仿宋" w:cs="仿宋"/>
          <w:spacing w:val="-5"/>
          <w:sz w:val="24"/>
          <w:szCs w:val="24"/>
        </w:rPr>
        <w:t>广播电视和卫 星传 输服 务，互联网和相关服务 ；</w:t>
      </w:r>
    </w:p>
    <w:p w14:paraId="3026C8EB">
      <w:pPr>
        <w:spacing w:before="68" w:line="353" w:lineRule="auto"/>
        <w:ind w:left="289" w:right="-220" w:rightChars="0" w:firstLine="471"/>
        <w:rPr>
          <w:rFonts w:ascii="仿宋" w:hAnsi="仿宋" w:eastAsia="仿宋" w:cs="仿宋"/>
          <w:sz w:val="24"/>
          <w:szCs w:val="24"/>
        </w:rPr>
      </w:pPr>
      <w:r>
        <w:rPr>
          <w:rFonts w:ascii="仿宋" w:hAnsi="仿宋" w:eastAsia="仿宋" w:cs="仿宋"/>
          <w:spacing w:val="-5"/>
          <w:sz w:val="24"/>
          <w:szCs w:val="24"/>
        </w:rPr>
        <w:t>其他未列明行业包 括 科学 研究 和 技 术 服 务 业， 水 利、 环 境 和 公 共 设 施管理业,居民服务、修理和其他服务业</w:t>
      </w:r>
      <w:r>
        <w:rPr>
          <w:rFonts w:ascii="仿宋" w:hAnsi="仿宋" w:eastAsia="仿宋" w:cs="仿宋"/>
          <w:spacing w:val="10"/>
          <w:sz w:val="24"/>
          <w:szCs w:val="24"/>
        </w:rPr>
        <w:t>，社会工作，文化、体</w:t>
      </w:r>
      <w:r>
        <w:rPr>
          <w:rFonts w:ascii="仿宋" w:hAnsi="仿宋" w:eastAsia="仿宋" w:cs="仿宋"/>
          <w:spacing w:val="9"/>
          <w:sz w:val="24"/>
          <w:szCs w:val="24"/>
        </w:rPr>
        <w:t>育和娱乐业，</w:t>
      </w:r>
      <w:r>
        <w:rPr>
          <w:rFonts w:ascii="仿宋" w:hAnsi="仿宋" w:eastAsia="仿宋" w:cs="仿宋"/>
          <w:spacing w:val="-59"/>
          <w:sz w:val="24"/>
          <w:szCs w:val="24"/>
        </w:rPr>
        <w:t xml:space="preserve"> </w:t>
      </w:r>
      <w:r>
        <w:rPr>
          <w:rFonts w:ascii="仿宋" w:hAnsi="仿宋" w:eastAsia="仿宋" w:cs="仿宋"/>
          <w:spacing w:val="9"/>
          <w:sz w:val="24"/>
          <w:szCs w:val="24"/>
        </w:rPr>
        <w:t>以及房地产</w:t>
      </w:r>
      <w:r>
        <w:rPr>
          <w:rFonts w:ascii="仿宋" w:hAnsi="仿宋" w:eastAsia="仿宋" w:cs="仿宋"/>
          <w:spacing w:val="20"/>
          <w:sz w:val="24"/>
          <w:szCs w:val="24"/>
        </w:rPr>
        <w:t>中介服务，其他房地产业等</w:t>
      </w:r>
      <w:r>
        <w:rPr>
          <w:rFonts w:hint="eastAsia" w:ascii="仿宋" w:hAnsi="仿宋" w:eastAsia="仿宋" w:cs="仿宋"/>
          <w:spacing w:val="20"/>
          <w:sz w:val="24"/>
          <w:szCs w:val="24"/>
          <w:lang w:eastAsia="zh-CN"/>
        </w:rPr>
        <w:t>，</w:t>
      </w:r>
      <w:r>
        <w:rPr>
          <w:rFonts w:ascii="仿宋" w:hAnsi="仿宋" w:eastAsia="仿宋" w:cs="仿宋"/>
          <w:spacing w:val="20"/>
          <w:sz w:val="24"/>
          <w:szCs w:val="24"/>
        </w:rPr>
        <w:t>不包括自有</w:t>
      </w:r>
      <w:r>
        <w:rPr>
          <w:rFonts w:ascii="仿宋" w:hAnsi="仿宋" w:eastAsia="仿宋" w:cs="仿宋"/>
          <w:spacing w:val="19"/>
          <w:sz w:val="24"/>
          <w:szCs w:val="24"/>
        </w:rPr>
        <w:t>房地产经营活动。</w:t>
      </w:r>
    </w:p>
    <w:p w14:paraId="5D15E6F8">
      <w:pPr>
        <w:spacing w:before="74" w:line="217" w:lineRule="auto"/>
        <w:ind w:left="764" w:right="-210" w:rightChars="-100"/>
        <w:rPr>
          <w:rFonts w:ascii="仿宋" w:hAnsi="仿宋" w:eastAsia="仿宋" w:cs="仿宋"/>
          <w:sz w:val="24"/>
          <w:szCs w:val="24"/>
        </w:rPr>
      </w:pPr>
      <w:r>
        <w:rPr>
          <w:rFonts w:ascii="仿宋" w:hAnsi="仿宋" w:eastAsia="仿宋" w:cs="仿宋"/>
          <w:spacing w:val="-4"/>
          <w:sz w:val="24"/>
          <w:szCs w:val="24"/>
        </w:rPr>
        <w:t>3.企业划分指标以</w:t>
      </w:r>
      <w:r>
        <w:rPr>
          <w:rFonts w:ascii="仿宋" w:hAnsi="仿宋" w:eastAsia="仿宋" w:cs="仿宋"/>
          <w:spacing w:val="-34"/>
          <w:sz w:val="24"/>
          <w:szCs w:val="24"/>
        </w:rPr>
        <w:t xml:space="preserve"> </w:t>
      </w:r>
      <w:r>
        <w:rPr>
          <w:rFonts w:ascii="仿宋" w:hAnsi="仿宋" w:eastAsia="仿宋" w:cs="仿宋"/>
          <w:spacing w:val="-4"/>
          <w:sz w:val="24"/>
          <w:szCs w:val="24"/>
        </w:rPr>
        <w:t>现行统计制</w:t>
      </w:r>
      <w:r>
        <w:rPr>
          <w:rFonts w:ascii="仿宋" w:hAnsi="仿宋" w:eastAsia="仿宋" w:cs="仿宋"/>
          <w:spacing w:val="-39"/>
          <w:sz w:val="24"/>
          <w:szCs w:val="24"/>
        </w:rPr>
        <w:t xml:space="preserve"> </w:t>
      </w:r>
      <w:r>
        <w:rPr>
          <w:rFonts w:ascii="仿宋" w:hAnsi="仿宋" w:eastAsia="仿宋" w:cs="仿宋"/>
          <w:spacing w:val="-4"/>
          <w:sz w:val="24"/>
          <w:szCs w:val="24"/>
        </w:rPr>
        <w:t>度为准。</w:t>
      </w:r>
    </w:p>
    <w:p w14:paraId="3161EF7A">
      <w:pPr>
        <w:spacing w:before="47" w:line="347" w:lineRule="auto"/>
        <w:ind w:right="-210" w:rightChars="-100" w:firstLine="482"/>
        <w:rPr>
          <w:rFonts w:ascii="仿宋" w:hAnsi="仿宋" w:eastAsia="仿宋" w:cs="仿宋"/>
          <w:spacing w:val="-5"/>
          <w:sz w:val="24"/>
          <w:szCs w:val="24"/>
        </w:rPr>
      </w:pPr>
      <w:r>
        <w:rPr>
          <w:rFonts w:ascii="仿宋" w:hAnsi="仿宋" w:eastAsia="仿宋" w:cs="仿宋"/>
          <w:spacing w:val="-9"/>
          <w:sz w:val="24"/>
          <w:szCs w:val="24"/>
        </w:rPr>
        <w:t>（ 1</w:t>
      </w:r>
      <w:r>
        <w:rPr>
          <w:rFonts w:ascii="仿宋" w:hAnsi="仿宋" w:eastAsia="仿宋" w:cs="仿宋"/>
          <w:spacing w:val="-53"/>
          <w:sz w:val="24"/>
          <w:szCs w:val="24"/>
        </w:rPr>
        <w:t xml:space="preserve"> </w:t>
      </w:r>
      <w:r>
        <w:rPr>
          <w:rFonts w:ascii="仿宋" w:hAnsi="仿宋" w:eastAsia="仿宋" w:cs="仿宋"/>
          <w:spacing w:val="-9"/>
          <w:sz w:val="24"/>
          <w:szCs w:val="24"/>
        </w:rPr>
        <w:t>）从</w:t>
      </w:r>
      <w:r>
        <w:rPr>
          <w:rFonts w:ascii="仿宋" w:hAnsi="仿宋" w:eastAsia="仿宋" w:cs="仿宋"/>
          <w:spacing w:val="-24"/>
          <w:sz w:val="24"/>
          <w:szCs w:val="24"/>
        </w:rPr>
        <w:t xml:space="preserve"> </w:t>
      </w:r>
      <w:r>
        <w:rPr>
          <w:rFonts w:ascii="仿宋" w:hAnsi="仿宋" w:eastAsia="仿宋" w:cs="仿宋"/>
          <w:spacing w:val="-9"/>
          <w:sz w:val="24"/>
          <w:szCs w:val="24"/>
        </w:rPr>
        <w:t>业人员</w:t>
      </w:r>
      <w:r>
        <w:rPr>
          <w:rFonts w:ascii="仿宋" w:hAnsi="仿宋" w:eastAsia="仿宋" w:cs="仿宋"/>
          <w:spacing w:val="-38"/>
          <w:sz w:val="24"/>
          <w:szCs w:val="24"/>
        </w:rPr>
        <w:t xml:space="preserve"> </w:t>
      </w:r>
      <w:r>
        <w:rPr>
          <w:rFonts w:ascii="仿宋" w:hAnsi="仿宋" w:eastAsia="仿宋" w:cs="仿宋"/>
          <w:spacing w:val="-9"/>
          <w:sz w:val="24"/>
          <w:szCs w:val="24"/>
        </w:rPr>
        <w:t>，是指期末从</w:t>
      </w:r>
      <w:r>
        <w:rPr>
          <w:rFonts w:ascii="仿宋" w:hAnsi="仿宋" w:eastAsia="仿宋" w:cs="仿宋"/>
          <w:spacing w:val="-39"/>
          <w:sz w:val="24"/>
          <w:szCs w:val="24"/>
        </w:rPr>
        <w:t xml:space="preserve"> </w:t>
      </w:r>
      <w:r>
        <w:rPr>
          <w:rFonts w:ascii="仿宋" w:hAnsi="仿宋" w:eastAsia="仿宋" w:cs="仿宋"/>
          <w:spacing w:val="-9"/>
          <w:sz w:val="24"/>
          <w:szCs w:val="24"/>
        </w:rPr>
        <w:t>业</w:t>
      </w:r>
      <w:r>
        <w:rPr>
          <w:rFonts w:ascii="仿宋" w:hAnsi="仿宋" w:eastAsia="仿宋" w:cs="仿宋"/>
          <w:spacing w:val="-30"/>
          <w:sz w:val="24"/>
          <w:szCs w:val="24"/>
        </w:rPr>
        <w:t xml:space="preserve"> </w:t>
      </w:r>
      <w:r>
        <w:rPr>
          <w:rFonts w:ascii="仿宋" w:hAnsi="仿宋" w:eastAsia="仿宋" w:cs="仿宋"/>
          <w:spacing w:val="-9"/>
          <w:sz w:val="24"/>
          <w:szCs w:val="24"/>
        </w:rPr>
        <w:t>人员</w:t>
      </w:r>
      <w:r>
        <w:rPr>
          <w:rFonts w:ascii="仿宋" w:hAnsi="仿宋" w:eastAsia="仿宋" w:cs="仿宋"/>
          <w:spacing w:val="-40"/>
          <w:sz w:val="24"/>
          <w:szCs w:val="24"/>
        </w:rPr>
        <w:t xml:space="preserve"> </w:t>
      </w:r>
      <w:r>
        <w:rPr>
          <w:rFonts w:ascii="仿宋" w:hAnsi="仿宋" w:eastAsia="仿宋" w:cs="仿宋"/>
          <w:spacing w:val="-9"/>
          <w:sz w:val="24"/>
          <w:szCs w:val="24"/>
        </w:rPr>
        <w:t>数</w:t>
      </w:r>
      <w:r>
        <w:rPr>
          <w:rFonts w:ascii="仿宋" w:hAnsi="仿宋" w:eastAsia="仿宋" w:cs="仿宋"/>
          <w:spacing w:val="-39"/>
          <w:sz w:val="24"/>
          <w:szCs w:val="24"/>
        </w:rPr>
        <w:t xml:space="preserve"> </w:t>
      </w:r>
      <w:r>
        <w:rPr>
          <w:rFonts w:ascii="仿宋" w:hAnsi="仿宋" w:eastAsia="仿宋" w:cs="仿宋"/>
          <w:spacing w:val="-9"/>
          <w:sz w:val="24"/>
          <w:szCs w:val="24"/>
        </w:rPr>
        <w:t>，没有</w:t>
      </w:r>
      <w:r>
        <w:rPr>
          <w:rFonts w:ascii="仿宋" w:hAnsi="仿宋" w:eastAsia="仿宋" w:cs="仿宋"/>
          <w:spacing w:val="-39"/>
          <w:sz w:val="24"/>
          <w:szCs w:val="24"/>
        </w:rPr>
        <w:t xml:space="preserve"> </w:t>
      </w:r>
      <w:r>
        <w:rPr>
          <w:rFonts w:ascii="仿宋" w:hAnsi="仿宋" w:eastAsia="仿宋" w:cs="仿宋"/>
          <w:spacing w:val="-9"/>
          <w:sz w:val="24"/>
          <w:szCs w:val="24"/>
        </w:rPr>
        <w:t>期</w:t>
      </w:r>
      <w:r>
        <w:rPr>
          <w:rFonts w:ascii="仿宋" w:hAnsi="仿宋" w:eastAsia="仿宋" w:cs="仿宋"/>
          <w:spacing w:val="-33"/>
          <w:sz w:val="24"/>
          <w:szCs w:val="24"/>
        </w:rPr>
        <w:t xml:space="preserve"> </w:t>
      </w:r>
      <w:r>
        <w:rPr>
          <w:rFonts w:ascii="仿宋" w:hAnsi="仿宋" w:eastAsia="仿宋" w:cs="仿宋"/>
          <w:spacing w:val="-9"/>
          <w:sz w:val="24"/>
          <w:szCs w:val="24"/>
        </w:rPr>
        <w:t>末</w:t>
      </w:r>
      <w:r>
        <w:rPr>
          <w:rFonts w:ascii="仿宋" w:hAnsi="仿宋" w:eastAsia="仿宋" w:cs="仿宋"/>
          <w:spacing w:val="-40"/>
          <w:sz w:val="24"/>
          <w:szCs w:val="24"/>
        </w:rPr>
        <w:t xml:space="preserve"> </w:t>
      </w:r>
      <w:r>
        <w:rPr>
          <w:rFonts w:ascii="仿宋" w:hAnsi="仿宋" w:eastAsia="仿宋" w:cs="仿宋"/>
          <w:spacing w:val="-9"/>
          <w:sz w:val="24"/>
          <w:szCs w:val="24"/>
        </w:rPr>
        <w:t>从</w:t>
      </w:r>
      <w:r>
        <w:rPr>
          <w:rFonts w:ascii="仿宋" w:hAnsi="仿宋" w:eastAsia="仿宋" w:cs="仿宋"/>
          <w:spacing w:val="-39"/>
          <w:sz w:val="24"/>
          <w:szCs w:val="24"/>
        </w:rPr>
        <w:t xml:space="preserve"> </w:t>
      </w:r>
      <w:r>
        <w:rPr>
          <w:rFonts w:ascii="仿宋" w:hAnsi="仿宋" w:eastAsia="仿宋" w:cs="仿宋"/>
          <w:spacing w:val="-9"/>
          <w:sz w:val="24"/>
          <w:szCs w:val="24"/>
        </w:rPr>
        <w:t>业</w:t>
      </w:r>
      <w:r>
        <w:rPr>
          <w:rFonts w:ascii="仿宋" w:hAnsi="仿宋" w:eastAsia="仿宋" w:cs="仿宋"/>
          <w:spacing w:val="-31"/>
          <w:sz w:val="24"/>
          <w:szCs w:val="24"/>
        </w:rPr>
        <w:t xml:space="preserve"> </w:t>
      </w:r>
      <w:r>
        <w:rPr>
          <w:rFonts w:ascii="仿宋" w:hAnsi="仿宋" w:eastAsia="仿宋" w:cs="仿宋"/>
          <w:spacing w:val="-9"/>
          <w:sz w:val="24"/>
          <w:szCs w:val="24"/>
        </w:rPr>
        <w:t>人员</w:t>
      </w:r>
      <w:r>
        <w:rPr>
          <w:rFonts w:ascii="仿宋" w:hAnsi="仿宋" w:eastAsia="仿宋" w:cs="仿宋"/>
          <w:spacing w:val="-38"/>
          <w:sz w:val="24"/>
          <w:szCs w:val="24"/>
        </w:rPr>
        <w:t xml:space="preserve"> </w:t>
      </w:r>
      <w:r>
        <w:rPr>
          <w:rFonts w:ascii="仿宋" w:hAnsi="仿宋" w:eastAsia="仿宋" w:cs="仿宋"/>
          <w:spacing w:val="-9"/>
          <w:sz w:val="24"/>
          <w:szCs w:val="24"/>
        </w:rPr>
        <w:t>数的</w:t>
      </w:r>
      <w:r>
        <w:rPr>
          <w:rFonts w:ascii="仿宋" w:hAnsi="仿宋" w:eastAsia="仿宋" w:cs="仿宋"/>
          <w:spacing w:val="-38"/>
          <w:sz w:val="24"/>
          <w:szCs w:val="24"/>
        </w:rPr>
        <w:t xml:space="preserve"> </w:t>
      </w:r>
      <w:r>
        <w:rPr>
          <w:rFonts w:ascii="仿宋" w:hAnsi="仿宋" w:eastAsia="仿宋" w:cs="仿宋"/>
          <w:spacing w:val="-10"/>
          <w:sz w:val="24"/>
          <w:szCs w:val="24"/>
        </w:rPr>
        <w:t>，采用全</w:t>
      </w:r>
      <w:r>
        <w:rPr>
          <w:rFonts w:ascii="仿宋" w:hAnsi="仿宋" w:eastAsia="仿宋" w:cs="仿宋"/>
          <w:spacing w:val="-29"/>
          <w:sz w:val="24"/>
          <w:szCs w:val="24"/>
        </w:rPr>
        <w:t xml:space="preserve"> </w:t>
      </w:r>
      <w:r>
        <w:rPr>
          <w:rFonts w:ascii="仿宋" w:hAnsi="仿宋" w:eastAsia="仿宋" w:cs="仿宋"/>
          <w:spacing w:val="-10"/>
          <w:sz w:val="24"/>
          <w:szCs w:val="24"/>
        </w:rPr>
        <w:t>年</w:t>
      </w:r>
      <w:r>
        <w:rPr>
          <w:rFonts w:ascii="仿宋" w:hAnsi="仿宋" w:eastAsia="仿宋" w:cs="仿宋"/>
          <w:sz w:val="24"/>
          <w:szCs w:val="24"/>
        </w:rPr>
        <w:t xml:space="preserve"> </w:t>
      </w:r>
      <w:r>
        <w:rPr>
          <w:rFonts w:ascii="仿宋" w:hAnsi="仿宋" w:eastAsia="仿宋" w:cs="仿宋"/>
          <w:spacing w:val="-5"/>
          <w:sz w:val="24"/>
          <w:szCs w:val="24"/>
        </w:rPr>
        <w:t>平</w:t>
      </w:r>
      <w:r>
        <w:rPr>
          <w:rFonts w:ascii="仿宋" w:hAnsi="仿宋" w:eastAsia="仿宋" w:cs="仿宋"/>
          <w:spacing w:val="-37"/>
          <w:sz w:val="24"/>
          <w:szCs w:val="24"/>
        </w:rPr>
        <w:t xml:space="preserve"> </w:t>
      </w:r>
      <w:r>
        <w:rPr>
          <w:rFonts w:ascii="仿宋" w:hAnsi="仿宋" w:eastAsia="仿宋" w:cs="仿宋"/>
          <w:spacing w:val="-5"/>
          <w:sz w:val="24"/>
          <w:szCs w:val="24"/>
        </w:rPr>
        <w:t>均人员数代替。</w:t>
      </w:r>
    </w:p>
    <w:p w14:paraId="678088BE">
      <w:pPr>
        <w:spacing w:before="47" w:line="347" w:lineRule="auto"/>
        <w:ind w:right="-210" w:rightChars="-100" w:firstLine="482"/>
        <w:rPr>
          <w:rFonts w:ascii="仿宋" w:hAnsi="仿宋" w:eastAsia="仿宋" w:cs="仿宋"/>
          <w:spacing w:val="-18"/>
          <w:sz w:val="24"/>
          <w:szCs w:val="24"/>
        </w:rPr>
      </w:pPr>
      <w:r>
        <w:rPr>
          <w:rFonts w:ascii="仿宋" w:hAnsi="仿宋" w:eastAsia="仿宋" w:cs="仿宋"/>
          <w:spacing w:val="16"/>
          <w:sz w:val="24"/>
          <w:szCs w:val="24"/>
        </w:rPr>
        <w:t>（</w:t>
      </w:r>
      <w:r>
        <w:rPr>
          <w:rFonts w:ascii="仿宋" w:hAnsi="仿宋" w:eastAsia="仿宋" w:cs="仿宋"/>
          <w:spacing w:val="-20"/>
          <w:sz w:val="24"/>
          <w:szCs w:val="24"/>
        </w:rPr>
        <w:t xml:space="preserve"> </w:t>
      </w:r>
      <w:r>
        <w:rPr>
          <w:rFonts w:ascii="仿宋" w:hAnsi="仿宋" w:eastAsia="仿宋" w:cs="仿宋"/>
          <w:spacing w:val="16"/>
          <w:sz w:val="24"/>
          <w:szCs w:val="24"/>
        </w:rPr>
        <w:t>2</w:t>
      </w:r>
      <w:r>
        <w:rPr>
          <w:rFonts w:ascii="仿宋" w:hAnsi="仿宋" w:eastAsia="仿宋" w:cs="仿宋"/>
          <w:spacing w:val="-59"/>
          <w:sz w:val="24"/>
          <w:szCs w:val="24"/>
        </w:rPr>
        <w:t xml:space="preserve"> </w:t>
      </w:r>
      <w:r>
        <w:rPr>
          <w:rFonts w:ascii="仿宋" w:hAnsi="仿宋" w:eastAsia="仿宋" w:cs="仿宋"/>
          <w:spacing w:val="16"/>
          <w:sz w:val="24"/>
          <w:szCs w:val="24"/>
        </w:rPr>
        <w:t>）营业收入，工业、建筑业、限额以上</w:t>
      </w:r>
      <w:r>
        <w:rPr>
          <w:rFonts w:ascii="仿宋" w:hAnsi="仿宋" w:eastAsia="仿宋" w:cs="仿宋"/>
          <w:spacing w:val="15"/>
          <w:sz w:val="24"/>
          <w:szCs w:val="24"/>
        </w:rPr>
        <w:t>批发和零售业、限额以上住宿和</w:t>
      </w:r>
      <w:r>
        <w:rPr>
          <w:rFonts w:ascii="仿宋" w:hAnsi="仿宋" w:eastAsia="仿宋" w:cs="仿宋"/>
          <w:spacing w:val="-14"/>
          <w:sz w:val="24"/>
          <w:szCs w:val="24"/>
        </w:rPr>
        <w:t>餐饮业以及其他</w:t>
      </w:r>
      <w:r>
        <w:rPr>
          <w:rFonts w:ascii="仿宋" w:hAnsi="仿宋" w:eastAsia="仿宋" w:cs="仿宋"/>
          <w:spacing w:val="-45"/>
          <w:sz w:val="24"/>
          <w:szCs w:val="24"/>
        </w:rPr>
        <w:t xml:space="preserve"> </w:t>
      </w:r>
      <w:r>
        <w:rPr>
          <w:rFonts w:ascii="仿宋" w:hAnsi="仿宋" w:eastAsia="仿宋" w:cs="仿宋"/>
          <w:spacing w:val="-14"/>
          <w:sz w:val="24"/>
          <w:szCs w:val="24"/>
        </w:rPr>
        <w:t>设</w:t>
      </w:r>
      <w:r>
        <w:rPr>
          <w:rFonts w:ascii="仿宋" w:hAnsi="仿宋" w:eastAsia="仿宋" w:cs="仿宋"/>
          <w:spacing w:val="-43"/>
          <w:sz w:val="24"/>
          <w:szCs w:val="24"/>
        </w:rPr>
        <w:t xml:space="preserve"> </w:t>
      </w:r>
      <w:r>
        <w:rPr>
          <w:rFonts w:ascii="仿宋" w:hAnsi="仿宋" w:eastAsia="仿宋" w:cs="仿宋"/>
          <w:spacing w:val="-14"/>
          <w:sz w:val="24"/>
          <w:szCs w:val="24"/>
        </w:rPr>
        <w:t>置</w:t>
      </w:r>
      <w:r>
        <w:rPr>
          <w:rFonts w:ascii="仿宋" w:hAnsi="仿宋" w:eastAsia="仿宋" w:cs="仿宋"/>
          <w:spacing w:val="-33"/>
          <w:sz w:val="24"/>
          <w:szCs w:val="24"/>
        </w:rPr>
        <w:t xml:space="preserve"> </w:t>
      </w:r>
      <w:r>
        <w:rPr>
          <w:rFonts w:ascii="仿宋" w:hAnsi="仿宋" w:eastAsia="仿宋" w:cs="仿宋"/>
          <w:spacing w:val="-14"/>
          <w:sz w:val="24"/>
          <w:szCs w:val="24"/>
        </w:rPr>
        <w:t>主</w:t>
      </w:r>
      <w:r>
        <w:rPr>
          <w:rFonts w:ascii="仿宋" w:hAnsi="仿宋" w:eastAsia="仿宋" w:cs="仿宋"/>
          <w:spacing w:val="-32"/>
          <w:sz w:val="24"/>
          <w:szCs w:val="24"/>
        </w:rPr>
        <w:t xml:space="preserve"> </w:t>
      </w:r>
      <w:r>
        <w:rPr>
          <w:rFonts w:ascii="仿宋" w:hAnsi="仿宋" w:eastAsia="仿宋" w:cs="仿宋"/>
          <w:spacing w:val="-14"/>
          <w:sz w:val="24"/>
          <w:szCs w:val="24"/>
        </w:rPr>
        <w:t>营</w:t>
      </w:r>
      <w:r>
        <w:rPr>
          <w:rFonts w:ascii="仿宋" w:hAnsi="仿宋" w:eastAsia="仿宋" w:cs="仿宋"/>
          <w:spacing w:val="-47"/>
          <w:sz w:val="24"/>
          <w:szCs w:val="24"/>
        </w:rPr>
        <w:t xml:space="preserve"> </w:t>
      </w:r>
      <w:r>
        <w:rPr>
          <w:rFonts w:ascii="仿宋" w:hAnsi="仿宋" w:eastAsia="仿宋" w:cs="仿宋"/>
          <w:spacing w:val="-14"/>
          <w:sz w:val="24"/>
          <w:szCs w:val="24"/>
        </w:rPr>
        <w:t>业</w:t>
      </w:r>
      <w:r>
        <w:rPr>
          <w:rFonts w:ascii="仿宋" w:hAnsi="仿宋" w:eastAsia="仿宋" w:cs="仿宋"/>
          <w:spacing w:val="-32"/>
          <w:sz w:val="24"/>
          <w:szCs w:val="24"/>
        </w:rPr>
        <w:t xml:space="preserve"> </w:t>
      </w:r>
      <w:r>
        <w:rPr>
          <w:rFonts w:ascii="仿宋" w:hAnsi="仿宋" w:eastAsia="仿宋" w:cs="仿宋"/>
          <w:spacing w:val="-14"/>
          <w:sz w:val="24"/>
          <w:szCs w:val="24"/>
        </w:rPr>
        <w:t>务 收</w:t>
      </w:r>
      <w:r>
        <w:rPr>
          <w:rFonts w:ascii="仿宋" w:hAnsi="仿宋" w:eastAsia="仿宋" w:cs="仿宋"/>
          <w:spacing w:val="-44"/>
          <w:sz w:val="24"/>
          <w:szCs w:val="24"/>
        </w:rPr>
        <w:t xml:space="preserve"> </w:t>
      </w:r>
      <w:r>
        <w:rPr>
          <w:rFonts w:ascii="仿宋" w:hAnsi="仿宋" w:eastAsia="仿宋" w:cs="仿宋"/>
          <w:spacing w:val="-14"/>
          <w:sz w:val="24"/>
          <w:szCs w:val="24"/>
        </w:rPr>
        <w:t>入</w:t>
      </w:r>
      <w:r>
        <w:rPr>
          <w:rFonts w:ascii="仿宋" w:hAnsi="仿宋" w:eastAsia="仿宋" w:cs="仿宋"/>
          <w:spacing w:val="-45"/>
          <w:sz w:val="24"/>
          <w:szCs w:val="24"/>
        </w:rPr>
        <w:t xml:space="preserve"> </w:t>
      </w:r>
      <w:r>
        <w:rPr>
          <w:rFonts w:ascii="仿宋" w:hAnsi="仿宋" w:eastAsia="仿宋" w:cs="仿宋"/>
          <w:spacing w:val="-14"/>
          <w:sz w:val="24"/>
          <w:szCs w:val="24"/>
        </w:rPr>
        <w:t>指</w:t>
      </w:r>
      <w:r>
        <w:rPr>
          <w:rFonts w:ascii="仿宋" w:hAnsi="仿宋" w:eastAsia="仿宋" w:cs="仿宋"/>
          <w:spacing w:val="-44"/>
          <w:sz w:val="24"/>
          <w:szCs w:val="24"/>
        </w:rPr>
        <w:t xml:space="preserve"> </w:t>
      </w:r>
      <w:r>
        <w:rPr>
          <w:rFonts w:ascii="仿宋" w:hAnsi="仿宋" w:eastAsia="仿宋" w:cs="仿宋"/>
          <w:spacing w:val="-14"/>
          <w:sz w:val="24"/>
          <w:szCs w:val="24"/>
        </w:rPr>
        <w:t>标 的</w:t>
      </w:r>
      <w:r>
        <w:rPr>
          <w:rFonts w:ascii="仿宋" w:hAnsi="仿宋" w:eastAsia="仿宋" w:cs="仿宋"/>
          <w:spacing w:val="-40"/>
          <w:sz w:val="24"/>
          <w:szCs w:val="24"/>
        </w:rPr>
        <w:t xml:space="preserve"> </w:t>
      </w:r>
      <w:r>
        <w:rPr>
          <w:rFonts w:ascii="仿宋" w:hAnsi="仿宋" w:eastAsia="仿宋" w:cs="仿宋"/>
          <w:spacing w:val="-14"/>
          <w:sz w:val="24"/>
          <w:szCs w:val="24"/>
        </w:rPr>
        <w:t>行</w:t>
      </w:r>
      <w:r>
        <w:rPr>
          <w:rFonts w:ascii="仿宋" w:hAnsi="仿宋" w:eastAsia="仿宋" w:cs="仿宋"/>
          <w:spacing w:val="-46"/>
          <w:sz w:val="24"/>
          <w:szCs w:val="24"/>
        </w:rPr>
        <w:t xml:space="preserve"> </w:t>
      </w:r>
      <w:r>
        <w:rPr>
          <w:rFonts w:ascii="仿宋" w:hAnsi="仿宋" w:eastAsia="仿宋" w:cs="仿宋"/>
          <w:spacing w:val="-14"/>
          <w:sz w:val="24"/>
          <w:szCs w:val="24"/>
        </w:rPr>
        <w:t>业 ，采</w:t>
      </w:r>
      <w:r>
        <w:rPr>
          <w:rFonts w:ascii="仿宋" w:hAnsi="仿宋" w:eastAsia="仿宋" w:cs="仿宋"/>
          <w:spacing w:val="-47"/>
          <w:sz w:val="24"/>
          <w:szCs w:val="24"/>
        </w:rPr>
        <w:t xml:space="preserve"> </w:t>
      </w:r>
      <w:r>
        <w:rPr>
          <w:rFonts w:ascii="仿宋" w:hAnsi="仿宋" w:eastAsia="仿宋" w:cs="仿宋"/>
          <w:spacing w:val="-14"/>
          <w:sz w:val="24"/>
          <w:szCs w:val="24"/>
        </w:rPr>
        <w:t>用主</w:t>
      </w:r>
      <w:r>
        <w:rPr>
          <w:rFonts w:ascii="仿宋" w:hAnsi="仿宋" w:eastAsia="仿宋" w:cs="仿宋"/>
          <w:spacing w:val="-30"/>
          <w:sz w:val="24"/>
          <w:szCs w:val="24"/>
        </w:rPr>
        <w:t xml:space="preserve"> </w:t>
      </w:r>
      <w:r>
        <w:rPr>
          <w:rFonts w:ascii="仿宋" w:hAnsi="仿宋" w:eastAsia="仿宋" w:cs="仿宋"/>
          <w:spacing w:val="-14"/>
          <w:sz w:val="24"/>
          <w:szCs w:val="24"/>
        </w:rPr>
        <w:t>营</w:t>
      </w:r>
      <w:r>
        <w:rPr>
          <w:rFonts w:ascii="仿宋" w:hAnsi="仿宋" w:eastAsia="仿宋" w:cs="仿宋"/>
          <w:spacing w:val="-46"/>
          <w:sz w:val="24"/>
          <w:szCs w:val="24"/>
        </w:rPr>
        <w:t xml:space="preserve"> </w:t>
      </w:r>
      <w:r>
        <w:rPr>
          <w:rFonts w:ascii="仿宋" w:hAnsi="仿宋" w:eastAsia="仿宋" w:cs="仿宋"/>
          <w:spacing w:val="-14"/>
          <w:sz w:val="24"/>
          <w:szCs w:val="24"/>
        </w:rPr>
        <w:t>业</w:t>
      </w:r>
      <w:r>
        <w:rPr>
          <w:rFonts w:ascii="仿宋" w:hAnsi="仿宋" w:eastAsia="仿宋" w:cs="仿宋"/>
          <w:spacing w:val="-33"/>
          <w:sz w:val="24"/>
          <w:szCs w:val="24"/>
        </w:rPr>
        <w:t xml:space="preserve"> </w:t>
      </w:r>
      <w:r>
        <w:rPr>
          <w:rFonts w:ascii="仿宋" w:hAnsi="仿宋" w:eastAsia="仿宋" w:cs="仿宋"/>
          <w:spacing w:val="-14"/>
          <w:sz w:val="24"/>
          <w:szCs w:val="24"/>
        </w:rPr>
        <w:t>务收</w:t>
      </w:r>
      <w:r>
        <w:rPr>
          <w:rFonts w:ascii="仿宋" w:hAnsi="仿宋" w:eastAsia="仿宋" w:cs="仿宋"/>
          <w:spacing w:val="-46"/>
          <w:sz w:val="24"/>
          <w:szCs w:val="24"/>
        </w:rPr>
        <w:t xml:space="preserve"> </w:t>
      </w:r>
      <w:r>
        <w:rPr>
          <w:rFonts w:ascii="仿宋" w:hAnsi="仿宋" w:eastAsia="仿宋" w:cs="仿宋"/>
          <w:spacing w:val="-14"/>
          <w:sz w:val="24"/>
          <w:szCs w:val="24"/>
        </w:rPr>
        <w:t>入</w:t>
      </w:r>
      <w:r>
        <w:rPr>
          <w:rFonts w:ascii="仿宋" w:hAnsi="仿宋" w:eastAsia="仿宋" w:cs="仿宋"/>
          <w:spacing w:val="-13"/>
          <w:sz w:val="24"/>
          <w:szCs w:val="24"/>
        </w:rPr>
        <w:t xml:space="preserve"> </w:t>
      </w:r>
      <w:r>
        <w:rPr>
          <w:rFonts w:ascii="仿宋" w:hAnsi="仿宋" w:eastAsia="仿宋" w:cs="仿宋"/>
          <w:spacing w:val="-14"/>
          <w:sz w:val="24"/>
          <w:szCs w:val="24"/>
        </w:rPr>
        <w:t>；限</w:t>
      </w:r>
      <w:r>
        <w:rPr>
          <w:rFonts w:ascii="仿宋" w:hAnsi="仿宋" w:eastAsia="仿宋" w:cs="仿宋"/>
          <w:spacing w:val="-49"/>
          <w:sz w:val="24"/>
          <w:szCs w:val="24"/>
        </w:rPr>
        <w:t xml:space="preserve"> </w:t>
      </w:r>
      <w:r>
        <w:rPr>
          <w:rFonts w:ascii="仿宋" w:hAnsi="仿宋" w:eastAsia="仿宋" w:cs="仿宋"/>
          <w:spacing w:val="-14"/>
          <w:sz w:val="24"/>
          <w:szCs w:val="24"/>
        </w:rPr>
        <w:t>额</w:t>
      </w:r>
      <w:r>
        <w:rPr>
          <w:rFonts w:ascii="仿宋" w:hAnsi="仿宋" w:eastAsia="仿宋" w:cs="仿宋"/>
          <w:spacing w:val="-18"/>
          <w:sz w:val="24"/>
          <w:szCs w:val="24"/>
        </w:rPr>
        <w:t>以下</w:t>
      </w:r>
      <w:r>
        <w:rPr>
          <w:rFonts w:ascii="仿宋" w:hAnsi="仿宋" w:eastAsia="仿宋" w:cs="仿宋"/>
          <w:spacing w:val="-46"/>
          <w:sz w:val="24"/>
          <w:szCs w:val="24"/>
        </w:rPr>
        <w:t xml:space="preserve"> </w:t>
      </w:r>
      <w:r>
        <w:rPr>
          <w:rFonts w:ascii="仿宋" w:hAnsi="仿宋" w:eastAsia="仿宋" w:cs="仿宋"/>
          <w:spacing w:val="-18"/>
          <w:sz w:val="24"/>
          <w:szCs w:val="24"/>
        </w:rPr>
        <w:t>批</w:t>
      </w:r>
      <w:r>
        <w:rPr>
          <w:rFonts w:ascii="仿宋" w:hAnsi="仿宋" w:eastAsia="仿宋" w:cs="仿宋"/>
          <w:spacing w:val="-33"/>
          <w:sz w:val="24"/>
          <w:szCs w:val="24"/>
        </w:rPr>
        <w:t xml:space="preserve"> </w:t>
      </w:r>
      <w:r>
        <w:rPr>
          <w:rFonts w:ascii="仿宋" w:hAnsi="仿宋" w:eastAsia="仿宋" w:cs="仿宋"/>
          <w:spacing w:val="-18"/>
          <w:sz w:val="24"/>
          <w:szCs w:val="24"/>
        </w:rPr>
        <w:t>发与</w:t>
      </w:r>
      <w:r>
        <w:rPr>
          <w:rFonts w:ascii="仿宋" w:hAnsi="仿宋" w:eastAsia="仿宋" w:cs="仿宋"/>
          <w:spacing w:val="-46"/>
          <w:sz w:val="24"/>
          <w:szCs w:val="24"/>
        </w:rPr>
        <w:t xml:space="preserve"> </w:t>
      </w:r>
      <w:r>
        <w:rPr>
          <w:rFonts w:ascii="仿宋" w:hAnsi="仿宋" w:eastAsia="仿宋" w:cs="仿宋"/>
          <w:spacing w:val="-18"/>
          <w:sz w:val="24"/>
          <w:szCs w:val="24"/>
        </w:rPr>
        <w:t>零售</w:t>
      </w:r>
      <w:r>
        <w:rPr>
          <w:rFonts w:ascii="仿宋" w:hAnsi="仿宋" w:eastAsia="仿宋" w:cs="仿宋"/>
          <w:spacing w:val="-44"/>
          <w:sz w:val="24"/>
          <w:szCs w:val="24"/>
        </w:rPr>
        <w:t xml:space="preserve"> </w:t>
      </w:r>
      <w:r>
        <w:rPr>
          <w:rFonts w:ascii="仿宋" w:hAnsi="仿宋" w:eastAsia="仿宋" w:cs="仿宋"/>
          <w:spacing w:val="-18"/>
          <w:sz w:val="24"/>
          <w:szCs w:val="24"/>
        </w:rPr>
        <w:t>业</w:t>
      </w:r>
      <w:r>
        <w:rPr>
          <w:rFonts w:ascii="仿宋" w:hAnsi="仿宋" w:eastAsia="仿宋" w:cs="仿宋"/>
          <w:spacing w:val="-45"/>
          <w:sz w:val="24"/>
          <w:szCs w:val="24"/>
        </w:rPr>
        <w:t xml:space="preserve"> </w:t>
      </w:r>
      <w:r>
        <w:rPr>
          <w:rFonts w:ascii="仿宋" w:hAnsi="仿宋" w:eastAsia="仿宋" w:cs="仿宋"/>
          <w:spacing w:val="-18"/>
          <w:sz w:val="24"/>
          <w:szCs w:val="24"/>
        </w:rPr>
        <w:t>企</w:t>
      </w:r>
      <w:r>
        <w:rPr>
          <w:rFonts w:ascii="仿宋" w:hAnsi="仿宋" w:eastAsia="仿宋" w:cs="仿宋"/>
          <w:spacing w:val="-45"/>
          <w:sz w:val="24"/>
          <w:szCs w:val="24"/>
        </w:rPr>
        <w:t xml:space="preserve"> </w:t>
      </w:r>
      <w:r>
        <w:rPr>
          <w:rFonts w:ascii="仿宋" w:hAnsi="仿宋" w:eastAsia="仿宋" w:cs="仿宋"/>
          <w:spacing w:val="-18"/>
          <w:sz w:val="24"/>
          <w:szCs w:val="24"/>
        </w:rPr>
        <w:t>业</w:t>
      </w:r>
      <w:r>
        <w:rPr>
          <w:rFonts w:ascii="仿宋" w:hAnsi="仿宋" w:eastAsia="仿宋" w:cs="仿宋"/>
          <w:spacing w:val="-41"/>
          <w:sz w:val="24"/>
          <w:szCs w:val="24"/>
        </w:rPr>
        <w:t xml:space="preserve"> </w:t>
      </w:r>
      <w:r>
        <w:rPr>
          <w:rFonts w:ascii="仿宋" w:hAnsi="仿宋" w:eastAsia="仿宋" w:cs="仿宋"/>
          <w:spacing w:val="-18"/>
          <w:sz w:val="24"/>
          <w:szCs w:val="24"/>
        </w:rPr>
        <w:t>采</w:t>
      </w:r>
      <w:r>
        <w:rPr>
          <w:rFonts w:ascii="仿宋" w:hAnsi="仿宋" w:eastAsia="仿宋" w:cs="仿宋"/>
          <w:spacing w:val="-47"/>
          <w:sz w:val="24"/>
          <w:szCs w:val="24"/>
        </w:rPr>
        <w:t xml:space="preserve"> </w:t>
      </w:r>
      <w:r>
        <w:rPr>
          <w:rFonts w:ascii="仿宋" w:hAnsi="仿宋" w:eastAsia="仿宋" w:cs="仿宋"/>
          <w:spacing w:val="-18"/>
          <w:sz w:val="24"/>
          <w:szCs w:val="24"/>
        </w:rPr>
        <w:t>用商品销售</w:t>
      </w:r>
      <w:r>
        <w:rPr>
          <w:rFonts w:ascii="仿宋" w:hAnsi="仿宋" w:eastAsia="仿宋" w:cs="仿宋"/>
          <w:spacing w:val="-45"/>
          <w:sz w:val="24"/>
          <w:szCs w:val="24"/>
        </w:rPr>
        <w:t xml:space="preserve"> </w:t>
      </w:r>
      <w:r>
        <w:rPr>
          <w:rFonts w:ascii="仿宋" w:hAnsi="仿宋" w:eastAsia="仿宋" w:cs="仿宋"/>
          <w:spacing w:val="-18"/>
          <w:sz w:val="24"/>
          <w:szCs w:val="24"/>
        </w:rPr>
        <w:t>额</w:t>
      </w:r>
      <w:r>
        <w:rPr>
          <w:rFonts w:ascii="仿宋" w:hAnsi="仿宋" w:eastAsia="仿宋" w:cs="仿宋"/>
          <w:spacing w:val="-34"/>
          <w:sz w:val="24"/>
          <w:szCs w:val="24"/>
        </w:rPr>
        <w:t xml:space="preserve"> </w:t>
      </w:r>
      <w:r>
        <w:rPr>
          <w:rFonts w:ascii="仿宋" w:hAnsi="仿宋" w:eastAsia="仿宋" w:cs="仿宋"/>
          <w:spacing w:val="-18"/>
          <w:sz w:val="24"/>
          <w:szCs w:val="24"/>
        </w:rPr>
        <w:t>代</w:t>
      </w:r>
      <w:r>
        <w:rPr>
          <w:rFonts w:ascii="仿宋" w:hAnsi="仿宋" w:eastAsia="仿宋" w:cs="仿宋"/>
          <w:spacing w:val="-44"/>
          <w:sz w:val="24"/>
          <w:szCs w:val="24"/>
        </w:rPr>
        <w:t xml:space="preserve"> </w:t>
      </w:r>
      <w:r>
        <w:rPr>
          <w:rFonts w:ascii="仿宋" w:hAnsi="仿宋" w:eastAsia="仿宋" w:cs="仿宋"/>
          <w:spacing w:val="-18"/>
          <w:sz w:val="24"/>
          <w:szCs w:val="24"/>
        </w:rPr>
        <w:t>替 ； 限</w:t>
      </w:r>
      <w:r>
        <w:rPr>
          <w:rFonts w:ascii="仿宋" w:hAnsi="仿宋" w:eastAsia="仿宋" w:cs="仿宋"/>
          <w:spacing w:val="-45"/>
          <w:sz w:val="24"/>
          <w:szCs w:val="24"/>
        </w:rPr>
        <w:t xml:space="preserve"> </w:t>
      </w:r>
      <w:r>
        <w:rPr>
          <w:rFonts w:ascii="仿宋" w:hAnsi="仿宋" w:eastAsia="仿宋" w:cs="仿宋"/>
          <w:spacing w:val="-18"/>
          <w:sz w:val="24"/>
          <w:szCs w:val="24"/>
        </w:rPr>
        <w:t>额以</w:t>
      </w:r>
      <w:r>
        <w:rPr>
          <w:rFonts w:ascii="仿宋" w:hAnsi="仿宋" w:eastAsia="仿宋" w:cs="仿宋"/>
          <w:spacing w:val="-35"/>
          <w:sz w:val="24"/>
          <w:szCs w:val="24"/>
        </w:rPr>
        <w:t xml:space="preserve"> </w:t>
      </w:r>
      <w:r>
        <w:rPr>
          <w:rFonts w:ascii="仿宋" w:hAnsi="仿宋" w:eastAsia="仿宋" w:cs="仿宋"/>
          <w:spacing w:val="-18"/>
          <w:sz w:val="24"/>
          <w:szCs w:val="24"/>
        </w:rPr>
        <w:t>下</w:t>
      </w:r>
      <w:r>
        <w:rPr>
          <w:rFonts w:ascii="仿宋" w:hAnsi="仿宋" w:eastAsia="仿宋" w:cs="仿宋"/>
          <w:spacing w:val="-42"/>
          <w:sz w:val="24"/>
          <w:szCs w:val="24"/>
        </w:rPr>
        <w:t xml:space="preserve"> </w:t>
      </w:r>
      <w:r>
        <w:rPr>
          <w:rFonts w:ascii="仿宋" w:hAnsi="仿宋" w:eastAsia="仿宋" w:cs="仿宋"/>
          <w:spacing w:val="-18"/>
          <w:sz w:val="24"/>
          <w:szCs w:val="24"/>
        </w:rPr>
        <w:t>住</w:t>
      </w:r>
      <w:r>
        <w:rPr>
          <w:rFonts w:ascii="仿宋" w:hAnsi="仿宋" w:eastAsia="仿宋" w:cs="仿宋"/>
          <w:spacing w:val="-42"/>
          <w:sz w:val="24"/>
          <w:szCs w:val="24"/>
        </w:rPr>
        <w:t xml:space="preserve"> </w:t>
      </w:r>
      <w:r>
        <w:rPr>
          <w:rFonts w:ascii="仿宋" w:hAnsi="仿宋" w:eastAsia="仿宋" w:cs="仿宋"/>
          <w:spacing w:val="-18"/>
          <w:sz w:val="24"/>
          <w:szCs w:val="24"/>
        </w:rPr>
        <w:t>宿与</w:t>
      </w:r>
      <w:r>
        <w:rPr>
          <w:rFonts w:ascii="仿宋" w:hAnsi="仿宋" w:eastAsia="仿宋" w:cs="仿宋"/>
          <w:spacing w:val="-38"/>
          <w:sz w:val="24"/>
          <w:szCs w:val="24"/>
        </w:rPr>
        <w:t xml:space="preserve"> </w:t>
      </w:r>
      <w:r>
        <w:rPr>
          <w:rFonts w:ascii="仿宋" w:hAnsi="仿宋" w:eastAsia="仿宋" w:cs="仿宋"/>
          <w:spacing w:val="-18"/>
          <w:sz w:val="24"/>
          <w:szCs w:val="24"/>
        </w:rPr>
        <w:t>餐</w:t>
      </w:r>
      <w:r>
        <w:rPr>
          <w:rFonts w:ascii="仿宋" w:hAnsi="仿宋" w:eastAsia="仿宋" w:cs="仿宋"/>
          <w:spacing w:val="-42"/>
          <w:sz w:val="24"/>
          <w:szCs w:val="24"/>
        </w:rPr>
        <w:t xml:space="preserve"> </w:t>
      </w:r>
      <w:r>
        <w:rPr>
          <w:rFonts w:ascii="仿宋" w:hAnsi="仿宋" w:eastAsia="仿宋" w:cs="仿宋"/>
          <w:spacing w:val="-18"/>
          <w:sz w:val="24"/>
          <w:szCs w:val="24"/>
        </w:rPr>
        <w:t>饮</w:t>
      </w:r>
      <w:r>
        <w:rPr>
          <w:rFonts w:ascii="仿宋" w:hAnsi="仿宋" w:eastAsia="仿宋" w:cs="仿宋"/>
          <w:spacing w:val="-44"/>
          <w:sz w:val="24"/>
          <w:szCs w:val="24"/>
        </w:rPr>
        <w:t xml:space="preserve"> </w:t>
      </w:r>
      <w:r>
        <w:rPr>
          <w:rFonts w:ascii="仿宋" w:hAnsi="仿宋" w:eastAsia="仿宋" w:cs="仿宋"/>
          <w:spacing w:val="-18"/>
          <w:sz w:val="24"/>
          <w:szCs w:val="24"/>
        </w:rPr>
        <w:t>业</w:t>
      </w:r>
      <w:r>
        <w:rPr>
          <w:rFonts w:ascii="仿宋" w:hAnsi="仿宋" w:eastAsia="仿宋" w:cs="仿宋"/>
          <w:spacing w:val="-43"/>
          <w:sz w:val="24"/>
          <w:szCs w:val="24"/>
        </w:rPr>
        <w:t xml:space="preserve"> </w:t>
      </w:r>
      <w:r>
        <w:rPr>
          <w:rFonts w:ascii="仿宋" w:hAnsi="仿宋" w:eastAsia="仿宋" w:cs="仿宋"/>
          <w:spacing w:val="-18"/>
          <w:sz w:val="24"/>
          <w:szCs w:val="24"/>
        </w:rPr>
        <w:t>企</w:t>
      </w:r>
      <w:r>
        <w:rPr>
          <w:rFonts w:ascii="仿宋" w:hAnsi="仿宋" w:eastAsia="仿宋" w:cs="仿宋"/>
          <w:spacing w:val="-44"/>
          <w:sz w:val="24"/>
          <w:szCs w:val="24"/>
        </w:rPr>
        <w:t xml:space="preserve"> </w:t>
      </w:r>
      <w:r>
        <w:rPr>
          <w:rFonts w:ascii="仿宋" w:hAnsi="仿宋" w:eastAsia="仿宋" w:cs="仿宋"/>
          <w:spacing w:val="-18"/>
          <w:sz w:val="24"/>
          <w:szCs w:val="24"/>
        </w:rPr>
        <w:t>业</w:t>
      </w:r>
      <w:r>
        <w:rPr>
          <w:rFonts w:ascii="仿宋" w:hAnsi="仿宋" w:eastAsia="仿宋" w:cs="仿宋"/>
          <w:sz w:val="24"/>
          <w:szCs w:val="24"/>
        </w:rPr>
        <w:t xml:space="preserve"> </w:t>
      </w:r>
      <w:r>
        <w:rPr>
          <w:rFonts w:ascii="仿宋" w:hAnsi="仿宋" w:eastAsia="仿宋" w:cs="仿宋"/>
          <w:spacing w:val="-16"/>
          <w:sz w:val="24"/>
          <w:szCs w:val="24"/>
        </w:rPr>
        <w:t>采</w:t>
      </w:r>
      <w:r>
        <w:rPr>
          <w:rFonts w:ascii="仿宋" w:hAnsi="仿宋" w:eastAsia="仿宋" w:cs="仿宋"/>
          <w:spacing w:val="-46"/>
          <w:sz w:val="24"/>
          <w:szCs w:val="24"/>
        </w:rPr>
        <w:t xml:space="preserve"> </w:t>
      </w:r>
      <w:r>
        <w:rPr>
          <w:rFonts w:ascii="仿宋" w:hAnsi="仿宋" w:eastAsia="仿宋" w:cs="仿宋"/>
          <w:spacing w:val="-16"/>
          <w:sz w:val="24"/>
          <w:szCs w:val="24"/>
        </w:rPr>
        <w:t>用营</w:t>
      </w:r>
      <w:r>
        <w:rPr>
          <w:rFonts w:ascii="仿宋" w:hAnsi="仿宋" w:eastAsia="仿宋" w:cs="仿宋"/>
          <w:spacing w:val="-42"/>
          <w:sz w:val="24"/>
          <w:szCs w:val="24"/>
        </w:rPr>
        <w:t xml:space="preserve"> </w:t>
      </w:r>
      <w:r>
        <w:rPr>
          <w:rFonts w:ascii="仿宋" w:hAnsi="仿宋" w:eastAsia="仿宋" w:cs="仿宋"/>
          <w:spacing w:val="-16"/>
          <w:sz w:val="24"/>
          <w:szCs w:val="24"/>
        </w:rPr>
        <w:t>业</w:t>
      </w:r>
      <w:r>
        <w:rPr>
          <w:rFonts w:ascii="仿宋" w:hAnsi="仿宋" w:eastAsia="仿宋" w:cs="仿宋"/>
          <w:spacing w:val="-47"/>
          <w:sz w:val="24"/>
          <w:szCs w:val="24"/>
        </w:rPr>
        <w:t xml:space="preserve"> </w:t>
      </w:r>
      <w:r>
        <w:rPr>
          <w:rFonts w:ascii="仿宋" w:hAnsi="仿宋" w:eastAsia="仿宋" w:cs="仿宋"/>
          <w:spacing w:val="-16"/>
          <w:sz w:val="24"/>
          <w:szCs w:val="24"/>
        </w:rPr>
        <w:t>额</w:t>
      </w:r>
      <w:r>
        <w:rPr>
          <w:rFonts w:ascii="仿宋" w:hAnsi="仿宋" w:eastAsia="仿宋" w:cs="仿宋"/>
          <w:spacing w:val="-35"/>
          <w:sz w:val="24"/>
          <w:szCs w:val="24"/>
        </w:rPr>
        <w:t xml:space="preserve"> </w:t>
      </w:r>
      <w:r>
        <w:rPr>
          <w:rFonts w:ascii="仿宋" w:hAnsi="仿宋" w:eastAsia="仿宋" w:cs="仿宋"/>
          <w:spacing w:val="-16"/>
          <w:sz w:val="24"/>
          <w:szCs w:val="24"/>
        </w:rPr>
        <w:t>代</w:t>
      </w:r>
      <w:r>
        <w:rPr>
          <w:rFonts w:ascii="仿宋" w:hAnsi="仿宋" w:eastAsia="仿宋" w:cs="仿宋"/>
          <w:spacing w:val="-41"/>
          <w:sz w:val="24"/>
          <w:szCs w:val="24"/>
        </w:rPr>
        <w:t xml:space="preserve"> </w:t>
      </w:r>
      <w:r>
        <w:rPr>
          <w:rFonts w:ascii="仿宋" w:hAnsi="仿宋" w:eastAsia="仿宋" w:cs="仿宋"/>
          <w:spacing w:val="-16"/>
          <w:sz w:val="24"/>
          <w:szCs w:val="24"/>
        </w:rPr>
        <w:t>替 ；</w:t>
      </w:r>
      <w:r>
        <w:rPr>
          <w:rFonts w:ascii="仿宋" w:hAnsi="仿宋" w:eastAsia="仿宋" w:cs="仿宋"/>
          <w:spacing w:val="-36"/>
          <w:sz w:val="24"/>
          <w:szCs w:val="24"/>
        </w:rPr>
        <w:t xml:space="preserve"> </w:t>
      </w:r>
      <w:r>
        <w:rPr>
          <w:rFonts w:ascii="仿宋" w:hAnsi="仿宋" w:eastAsia="仿宋" w:cs="仿宋"/>
          <w:spacing w:val="-16"/>
          <w:sz w:val="24"/>
          <w:szCs w:val="24"/>
        </w:rPr>
        <w:t>农</w:t>
      </w:r>
      <w:r>
        <w:rPr>
          <w:rFonts w:ascii="仿宋" w:hAnsi="仿宋" w:eastAsia="仿宋" w:cs="仿宋"/>
          <w:spacing w:val="-43"/>
          <w:sz w:val="24"/>
          <w:szCs w:val="24"/>
        </w:rPr>
        <w:t xml:space="preserve"> </w:t>
      </w:r>
      <w:r>
        <w:rPr>
          <w:rFonts w:ascii="仿宋" w:hAnsi="仿宋" w:eastAsia="仿宋" w:cs="仿宋"/>
          <w:spacing w:val="-16"/>
          <w:sz w:val="24"/>
          <w:szCs w:val="24"/>
        </w:rPr>
        <w:t>、林 、牧</w:t>
      </w:r>
      <w:r>
        <w:rPr>
          <w:rFonts w:ascii="仿宋" w:hAnsi="仿宋" w:eastAsia="仿宋" w:cs="仿宋"/>
          <w:spacing w:val="-29"/>
          <w:sz w:val="24"/>
          <w:szCs w:val="24"/>
        </w:rPr>
        <w:t xml:space="preserve"> </w:t>
      </w:r>
      <w:r>
        <w:rPr>
          <w:rFonts w:ascii="仿宋" w:hAnsi="仿宋" w:eastAsia="仿宋" w:cs="仿宋"/>
          <w:spacing w:val="-16"/>
          <w:sz w:val="24"/>
          <w:szCs w:val="24"/>
        </w:rPr>
        <w:t>、渔</w:t>
      </w:r>
      <w:r>
        <w:rPr>
          <w:rFonts w:ascii="仿宋" w:hAnsi="仿宋" w:eastAsia="仿宋" w:cs="仿宋"/>
          <w:spacing w:val="-29"/>
          <w:sz w:val="24"/>
          <w:szCs w:val="24"/>
        </w:rPr>
        <w:t xml:space="preserve"> </w:t>
      </w:r>
      <w:r>
        <w:rPr>
          <w:rFonts w:ascii="仿宋" w:hAnsi="仿宋" w:eastAsia="仿宋" w:cs="仿宋"/>
          <w:spacing w:val="-16"/>
          <w:sz w:val="24"/>
          <w:szCs w:val="24"/>
        </w:rPr>
        <w:t>业</w:t>
      </w:r>
      <w:r>
        <w:rPr>
          <w:rFonts w:ascii="仿宋" w:hAnsi="仿宋" w:eastAsia="仿宋" w:cs="仿宋"/>
          <w:spacing w:val="-41"/>
          <w:sz w:val="24"/>
          <w:szCs w:val="24"/>
        </w:rPr>
        <w:t xml:space="preserve"> </w:t>
      </w:r>
      <w:r>
        <w:rPr>
          <w:rFonts w:ascii="仿宋" w:hAnsi="仿宋" w:eastAsia="仿宋" w:cs="仿宋"/>
          <w:spacing w:val="-16"/>
          <w:sz w:val="24"/>
          <w:szCs w:val="24"/>
        </w:rPr>
        <w:t>企</w:t>
      </w:r>
      <w:r>
        <w:rPr>
          <w:rFonts w:ascii="仿宋" w:hAnsi="仿宋" w:eastAsia="仿宋" w:cs="仿宋"/>
          <w:spacing w:val="-44"/>
          <w:sz w:val="24"/>
          <w:szCs w:val="24"/>
        </w:rPr>
        <w:t xml:space="preserve"> </w:t>
      </w:r>
      <w:r>
        <w:rPr>
          <w:rFonts w:ascii="仿宋" w:hAnsi="仿宋" w:eastAsia="仿宋" w:cs="仿宋"/>
          <w:spacing w:val="-16"/>
          <w:sz w:val="24"/>
          <w:szCs w:val="24"/>
        </w:rPr>
        <w:t>业</w:t>
      </w:r>
      <w:r>
        <w:rPr>
          <w:rFonts w:ascii="仿宋" w:hAnsi="仿宋" w:eastAsia="仿宋" w:cs="仿宋"/>
          <w:spacing w:val="-43"/>
          <w:sz w:val="24"/>
          <w:szCs w:val="24"/>
        </w:rPr>
        <w:t xml:space="preserve"> </w:t>
      </w:r>
      <w:r>
        <w:rPr>
          <w:rFonts w:ascii="仿宋" w:hAnsi="仿宋" w:eastAsia="仿宋" w:cs="仿宋"/>
          <w:spacing w:val="-16"/>
          <w:sz w:val="24"/>
          <w:szCs w:val="24"/>
        </w:rPr>
        <w:t>采</w:t>
      </w:r>
      <w:r>
        <w:rPr>
          <w:rFonts w:ascii="仿宋" w:hAnsi="仿宋" w:eastAsia="仿宋" w:cs="仿宋"/>
          <w:spacing w:val="-41"/>
          <w:sz w:val="24"/>
          <w:szCs w:val="24"/>
        </w:rPr>
        <w:t xml:space="preserve"> </w:t>
      </w:r>
      <w:r>
        <w:rPr>
          <w:rFonts w:ascii="仿宋" w:hAnsi="仿宋" w:eastAsia="仿宋" w:cs="仿宋"/>
          <w:spacing w:val="-16"/>
          <w:sz w:val="24"/>
          <w:szCs w:val="24"/>
        </w:rPr>
        <w:t>用营</w:t>
      </w:r>
      <w:r>
        <w:rPr>
          <w:rFonts w:ascii="仿宋" w:hAnsi="仿宋" w:eastAsia="仿宋" w:cs="仿宋"/>
          <w:spacing w:val="-44"/>
          <w:sz w:val="24"/>
          <w:szCs w:val="24"/>
        </w:rPr>
        <w:t xml:space="preserve"> </w:t>
      </w:r>
      <w:r>
        <w:rPr>
          <w:rFonts w:ascii="仿宋" w:hAnsi="仿宋" w:eastAsia="仿宋" w:cs="仿宋"/>
          <w:spacing w:val="-16"/>
          <w:sz w:val="24"/>
          <w:szCs w:val="24"/>
        </w:rPr>
        <w:t>业总收</w:t>
      </w:r>
      <w:r>
        <w:rPr>
          <w:rFonts w:ascii="仿宋" w:hAnsi="仿宋" w:eastAsia="仿宋" w:cs="仿宋"/>
          <w:spacing w:val="-44"/>
          <w:sz w:val="24"/>
          <w:szCs w:val="24"/>
        </w:rPr>
        <w:t xml:space="preserve"> </w:t>
      </w:r>
      <w:r>
        <w:rPr>
          <w:rFonts w:ascii="仿宋" w:hAnsi="仿宋" w:eastAsia="仿宋" w:cs="仿宋"/>
          <w:spacing w:val="-16"/>
          <w:sz w:val="24"/>
          <w:szCs w:val="24"/>
        </w:rPr>
        <w:t>入</w:t>
      </w:r>
      <w:r>
        <w:rPr>
          <w:rFonts w:ascii="仿宋" w:hAnsi="仿宋" w:eastAsia="仿宋" w:cs="仿宋"/>
          <w:spacing w:val="-37"/>
          <w:sz w:val="24"/>
          <w:szCs w:val="24"/>
        </w:rPr>
        <w:t xml:space="preserve"> </w:t>
      </w:r>
      <w:r>
        <w:rPr>
          <w:rFonts w:ascii="仿宋" w:hAnsi="仿宋" w:eastAsia="仿宋" w:cs="仿宋"/>
          <w:spacing w:val="-16"/>
          <w:sz w:val="24"/>
          <w:szCs w:val="24"/>
        </w:rPr>
        <w:t>代</w:t>
      </w:r>
      <w:r>
        <w:rPr>
          <w:rFonts w:ascii="仿宋" w:hAnsi="仿宋" w:eastAsia="仿宋" w:cs="仿宋"/>
          <w:spacing w:val="-47"/>
          <w:sz w:val="24"/>
          <w:szCs w:val="24"/>
        </w:rPr>
        <w:t xml:space="preserve"> </w:t>
      </w:r>
      <w:r>
        <w:rPr>
          <w:rFonts w:ascii="仿宋" w:hAnsi="仿宋" w:eastAsia="仿宋" w:cs="仿宋"/>
          <w:spacing w:val="-16"/>
          <w:sz w:val="24"/>
          <w:szCs w:val="24"/>
        </w:rPr>
        <w:t xml:space="preserve">替 </w:t>
      </w:r>
      <w:r>
        <w:rPr>
          <w:rFonts w:ascii="仿宋" w:hAnsi="仿宋" w:eastAsia="仿宋" w:cs="仿宋"/>
          <w:spacing w:val="-17"/>
          <w:sz w:val="24"/>
          <w:szCs w:val="24"/>
        </w:rPr>
        <w:t>；</w:t>
      </w:r>
      <w:r>
        <w:rPr>
          <w:rFonts w:ascii="仿宋" w:hAnsi="仿宋" w:eastAsia="仿宋" w:cs="仿宋"/>
          <w:spacing w:val="-35"/>
          <w:sz w:val="24"/>
          <w:szCs w:val="24"/>
        </w:rPr>
        <w:t xml:space="preserve"> </w:t>
      </w:r>
      <w:r>
        <w:rPr>
          <w:rFonts w:ascii="仿宋" w:hAnsi="仿宋" w:eastAsia="仿宋" w:cs="仿宋"/>
          <w:spacing w:val="-17"/>
          <w:sz w:val="24"/>
          <w:szCs w:val="24"/>
        </w:rPr>
        <w:t>其</w:t>
      </w:r>
      <w:r>
        <w:rPr>
          <w:rFonts w:ascii="仿宋" w:hAnsi="仿宋" w:eastAsia="仿宋" w:cs="仿宋"/>
          <w:spacing w:val="-42"/>
          <w:sz w:val="24"/>
          <w:szCs w:val="24"/>
        </w:rPr>
        <w:t xml:space="preserve"> </w:t>
      </w:r>
      <w:r>
        <w:rPr>
          <w:rFonts w:ascii="仿宋" w:hAnsi="仿宋" w:eastAsia="仿宋" w:cs="仿宋"/>
          <w:spacing w:val="-17"/>
          <w:sz w:val="24"/>
          <w:szCs w:val="24"/>
        </w:rPr>
        <w:t>他未</w:t>
      </w:r>
      <w:r>
        <w:rPr>
          <w:rFonts w:ascii="仿宋" w:hAnsi="仿宋" w:eastAsia="仿宋" w:cs="仿宋"/>
          <w:spacing w:val="-48"/>
          <w:sz w:val="24"/>
          <w:szCs w:val="24"/>
        </w:rPr>
        <w:t xml:space="preserve"> </w:t>
      </w:r>
      <w:r>
        <w:rPr>
          <w:rFonts w:ascii="仿宋" w:hAnsi="仿宋" w:eastAsia="仿宋" w:cs="仿宋"/>
          <w:spacing w:val="-17"/>
          <w:sz w:val="24"/>
          <w:szCs w:val="24"/>
        </w:rPr>
        <w:t>设</w:t>
      </w:r>
      <w:r>
        <w:rPr>
          <w:rFonts w:ascii="仿宋" w:hAnsi="仿宋" w:eastAsia="仿宋" w:cs="仿宋"/>
          <w:spacing w:val="-40"/>
          <w:sz w:val="24"/>
          <w:szCs w:val="24"/>
        </w:rPr>
        <w:t xml:space="preserve"> </w:t>
      </w:r>
      <w:r>
        <w:rPr>
          <w:rFonts w:ascii="仿宋" w:hAnsi="仿宋" w:eastAsia="仿宋" w:cs="仿宋"/>
          <w:spacing w:val="-17"/>
          <w:sz w:val="24"/>
          <w:szCs w:val="24"/>
        </w:rPr>
        <w:t>置</w:t>
      </w:r>
      <w:r>
        <w:rPr>
          <w:rFonts w:ascii="仿宋" w:hAnsi="仿宋" w:eastAsia="仿宋" w:cs="仿宋"/>
          <w:spacing w:val="-18"/>
          <w:sz w:val="24"/>
          <w:szCs w:val="24"/>
        </w:rPr>
        <w:t>主</w:t>
      </w:r>
      <w:r>
        <w:rPr>
          <w:rFonts w:ascii="仿宋" w:hAnsi="仿宋" w:eastAsia="仿宋" w:cs="仿宋"/>
          <w:spacing w:val="-35"/>
          <w:sz w:val="24"/>
          <w:szCs w:val="24"/>
        </w:rPr>
        <w:t xml:space="preserve"> </w:t>
      </w:r>
      <w:r>
        <w:rPr>
          <w:rFonts w:ascii="仿宋" w:hAnsi="仿宋" w:eastAsia="仿宋" w:cs="仿宋"/>
          <w:spacing w:val="-18"/>
          <w:sz w:val="24"/>
          <w:szCs w:val="24"/>
        </w:rPr>
        <w:t>营</w:t>
      </w:r>
      <w:r>
        <w:rPr>
          <w:rFonts w:ascii="仿宋" w:hAnsi="仿宋" w:eastAsia="仿宋" w:cs="仿宋"/>
          <w:spacing w:val="-44"/>
          <w:sz w:val="24"/>
          <w:szCs w:val="24"/>
        </w:rPr>
        <w:t xml:space="preserve"> </w:t>
      </w:r>
      <w:r>
        <w:rPr>
          <w:rFonts w:ascii="仿宋" w:hAnsi="仿宋" w:eastAsia="仿宋" w:cs="仿宋"/>
          <w:spacing w:val="-18"/>
          <w:sz w:val="24"/>
          <w:szCs w:val="24"/>
        </w:rPr>
        <w:t>业</w:t>
      </w:r>
      <w:r>
        <w:rPr>
          <w:rFonts w:ascii="仿宋" w:hAnsi="仿宋" w:eastAsia="仿宋" w:cs="仿宋"/>
          <w:spacing w:val="-32"/>
          <w:sz w:val="24"/>
          <w:szCs w:val="24"/>
        </w:rPr>
        <w:t xml:space="preserve"> </w:t>
      </w:r>
      <w:r>
        <w:rPr>
          <w:rFonts w:ascii="仿宋" w:hAnsi="仿宋" w:eastAsia="仿宋" w:cs="仿宋"/>
          <w:spacing w:val="-18"/>
          <w:sz w:val="24"/>
          <w:szCs w:val="24"/>
        </w:rPr>
        <w:t>务收</w:t>
      </w:r>
      <w:r>
        <w:rPr>
          <w:rFonts w:ascii="仿宋" w:hAnsi="仿宋" w:eastAsia="仿宋" w:cs="仿宋"/>
          <w:spacing w:val="-44"/>
          <w:sz w:val="24"/>
          <w:szCs w:val="24"/>
        </w:rPr>
        <w:t xml:space="preserve"> </w:t>
      </w:r>
      <w:r>
        <w:rPr>
          <w:rFonts w:ascii="仿宋" w:hAnsi="仿宋" w:eastAsia="仿宋" w:cs="仿宋"/>
          <w:spacing w:val="-18"/>
          <w:sz w:val="24"/>
          <w:szCs w:val="24"/>
        </w:rPr>
        <w:t>入</w:t>
      </w:r>
      <w:r>
        <w:rPr>
          <w:rFonts w:ascii="仿宋" w:hAnsi="仿宋" w:eastAsia="仿宋" w:cs="仿宋"/>
          <w:spacing w:val="-21"/>
          <w:sz w:val="24"/>
          <w:szCs w:val="24"/>
        </w:rPr>
        <w:t xml:space="preserve"> </w:t>
      </w:r>
      <w:r>
        <w:rPr>
          <w:rFonts w:ascii="仿宋" w:hAnsi="仿宋" w:eastAsia="仿宋" w:cs="仿宋"/>
          <w:spacing w:val="-18"/>
          <w:sz w:val="24"/>
          <w:szCs w:val="24"/>
        </w:rPr>
        <w:t>的</w:t>
      </w:r>
      <w:r>
        <w:rPr>
          <w:rFonts w:ascii="仿宋" w:hAnsi="仿宋" w:eastAsia="仿宋" w:cs="仿宋"/>
          <w:spacing w:val="-42"/>
          <w:sz w:val="24"/>
          <w:szCs w:val="24"/>
        </w:rPr>
        <w:t xml:space="preserve"> </w:t>
      </w:r>
      <w:r>
        <w:rPr>
          <w:rFonts w:ascii="仿宋" w:hAnsi="仿宋" w:eastAsia="仿宋" w:cs="仿宋"/>
          <w:spacing w:val="-18"/>
          <w:sz w:val="24"/>
          <w:szCs w:val="24"/>
        </w:rPr>
        <w:t>行</w:t>
      </w:r>
      <w:r>
        <w:rPr>
          <w:rFonts w:ascii="仿宋" w:hAnsi="仿宋" w:eastAsia="仿宋" w:cs="仿宋"/>
          <w:spacing w:val="-44"/>
          <w:sz w:val="24"/>
          <w:szCs w:val="24"/>
        </w:rPr>
        <w:t xml:space="preserve"> </w:t>
      </w:r>
      <w:r>
        <w:rPr>
          <w:rFonts w:ascii="仿宋" w:hAnsi="仿宋" w:eastAsia="仿宋" w:cs="仿宋"/>
          <w:spacing w:val="-18"/>
          <w:sz w:val="24"/>
          <w:szCs w:val="24"/>
        </w:rPr>
        <w:t>业</w:t>
      </w:r>
      <w:r>
        <w:rPr>
          <w:rFonts w:ascii="仿宋" w:hAnsi="仿宋" w:eastAsia="仿宋" w:cs="仿宋"/>
          <w:spacing w:val="-48"/>
          <w:sz w:val="24"/>
          <w:szCs w:val="24"/>
        </w:rPr>
        <w:t xml:space="preserve"> </w:t>
      </w:r>
      <w:r>
        <w:rPr>
          <w:rFonts w:ascii="仿宋" w:hAnsi="仿宋" w:eastAsia="仿宋" w:cs="仿宋"/>
          <w:spacing w:val="-18"/>
          <w:sz w:val="24"/>
          <w:szCs w:val="24"/>
        </w:rPr>
        <w:t>，采</w:t>
      </w:r>
      <w:r>
        <w:rPr>
          <w:rFonts w:ascii="仿宋" w:hAnsi="仿宋" w:eastAsia="仿宋" w:cs="仿宋"/>
          <w:spacing w:val="-26"/>
          <w:sz w:val="24"/>
          <w:szCs w:val="24"/>
        </w:rPr>
        <w:t xml:space="preserve"> </w:t>
      </w:r>
      <w:r>
        <w:rPr>
          <w:rFonts w:ascii="仿宋" w:hAnsi="仿宋" w:eastAsia="仿宋" w:cs="仿宋"/>
          <w:spacing w:val="-18"/>
          <w:sz w:val="24"/>
          <w:szCs w:val="24"/>
        </w:rPr>
        <w:t>用营</w:t>
      </w:r>
      <w:r>
        <w:rPr>
          <w:rFonts w:ascii="仿宋" w:hAnsi="仿宋" w:eastAsia="仿宋" w:cs="仿宋"/>
          <w:spacing w:val="-46"/>
          <w:sz w:val="24"/>
          <w:szCs w:val="24"/>
        </w:rPr>
        <w:t xml:space="preserve"> </w:t>
      </w:r>
      <w:r>
        <w:rPr>
          <w:rFonts w:ascii="仿宋" w:hAnsi="仿宋" w:eastAsia="仿宋" w:cs="仿宋"/>
          <w:spacing w:val="-18"/>
          <w:sz w:val="24"/>
          <w:szCs w:val="24"/>
        </w:rPr>
        <w:t>业收</w:t>
      </w:r>
      <w:r>
        <w:rPr>
          <w:rFonts w:ascii="仿宋" w:hAnsi="仿宋" w:eastAsia="仿宋" w:cs="仿宋"/>
          <w:spacing w:val="-45"/>
          <w:sz w:val="24"/>
          <w:szCs w:val="24"/>
        </w:rPr>
        <w:t xml:space="preserve"> </w:t>
      </w:r>
      <w:r>
        <w:rPr>
          <w:rFonts w:ascii="仿宋" w:hAnsi="仿宋" w:eastAsia="仿宋" w:cs="仿宋"/>
          <w:spacing w:val="-18"/>
          <w:sz w:val="24"/>
          <w:szCs w:val="24"/>
        </w:rPr>
        <w:t>入</w:t>
      </w:r>
      <w:r>
        <w:rPr>
          <w:rFonts w:ascii="仿宋" w:hAnsi="仿宋" w:eastAsia="仿宋" w:cs="仿宋"/>
          <w:spacing w:val="-44"/>
          <w:sz w:val="24"/>
          <w:szCs w:val="24"/>
        </w:rPr>
        <w:t xml:space="preserve"> </w:t>
      </w:r>
      <w:r>
        <w:rPr>
          <w:rFonts w:ascii="仿宋" w:hAnsi="仿宋" w:eastAsia="仿宋" w:cs="仿宋"/>
          <w:spacing w:val="-18"/>
          <w:sz w:val="24"/>
          <w:szCs w:val="24"/>
        </w:rPr>
        <w:t>指</w:t>
      </w:r>
      <w:r>
        <w:rPr>
          <w:rFonts w:ascii="仿宋" w:hAnsi="仿宋" w:eastAsia="仿宋" w:cs="仿宋"/>
          <w:spacing w:val="-47"/>
          <w:sz w:val="24"/>
          <w:szCs w:val="24"/>
        </w:rPr>
        <w:t xml:space="preserve"> </w:t>
      </w:r>
      <w:r>
        <w:rPr>
          <w:rFonts w:ascii="仿宋" w:hAnsi="仿宋" w:eastAsia="仿宋" w:cs="仿宋"/>
          <w:spacing w:val="-18"/>
          <w:sz w:val="24"/>
          <w:szCs w:val="24"/>
        </w:rPr>
        <w:t>标。</w:t>
      </w:r>
    </w:p>
    <w:p w14:paraId="7EA724A5">
      <w:pPr>
        <w:spacing w:before="47" w:line="347" w:lineRule="auto"/>
        <w:ind w:right="-210" w:rightChars="-100" w:firstLine="482"/>
        <w:rPr>
          <w:rFonts w:ascii="仿宋" w:hAnsi="仿宋" w:eastAsia="仿宋" w:cs="仿宋"/>
          <w:sz w:val="24"/>
          <w:szCs w:val="24"/>
        </w:rPr>
      </w:pPr>
      <w:r>
        <w:rPr>
          <w:rFonts w:ascii="仿宋" w:hAnsi="仿宋" w:eastAsia="仿宋" w:cs="仿宋"/>
          <w:spacing w:val="-16"/>
          <w:sz w:val="24"/>
          <w:szCs w:val="24"/>
        </w:rPr>
        <w:t>（3） 资</w:t>
      </w:r>
      <w:r>
        <w:rPr>
          <w:rFonts w:ascii="仿宋" w:hAnsi="仿宋" w:eastAsia="仿宋" w:cs="仿宋"/>
          <w:spacing w:val="-40"/>
          <w:sz w:val="24"/>
          <w:szCs w:val="24"/>
        </w:rPr>
        <w:t xml:space="preserve"> </w:t>
      </w:r>
      <w:r>
        <w:rPr>
          <w:rFonts w:ascii="仿宋" w:hAnsi="仿宋" w:eastAsia="仿宋" w:cs="仿宋"/>
          <w:spacing w:val="-16"/>
          <w:sz w:val="24"/>
          <w:szCs w:val="24"/>
        </w:rPr>
        <w:t>产总</w:t>
      </w:r>
      <w:r>
        <w:rPr>
          <w:rFonts w:ascii="仿宋" w:hAnsi="仿宋" w:eastAsia="仿宋" w:cs="仿宋"/>
          <w:spacing w:val="-45"/>
          <w:sz w:val="24"/>
          <w:szCs w:val="24"/>
        </w:rPr>
        <w:t xml:space="preserve"> </w:t>
      </w:r>
      <w:r>
        <w:rPr>
          <w:rFonts w:ascii="仿宋" w:hAnsi="仿宋" w:eastAsia="仿宋" w:cs="仿宋"/>
          <w:spacing w:val="-16"/>
          <w:sz w:val="24"/>
          <w:szCs w:val="24"/>
        </w:rPr>
        <w:t>额</w:t>
      </w:r>
      <w:r>
        <w:rPr>
          <w:rFonts w:ascii="仿宋" w:hAnsi="仿宋" w:eastAsia="仿宋" w:cs="仿宋"/>
          <w:spacing w:val="-45"/>
          <w:sz w:val="24"/>
          <w:szCs w:val="24"/>
        </w:rPr>
        <w:t xml:space="preserve"> </w:t>
      </w:r>
      <w:r>
        <w:rPr>
          <w:rFonts w:ascii="仿宋" w:hAnsi="仿宋" w:eastAsia="仿宋" w:cs="仿宋"/>
          <w:spacing w:val="-16"/>
          <w:sz w:val="24"/>
          <w:szCs w:val="24"/>
        </w:rPr>
        <w:t>，采用资</w:t>
      </w:r>
      <w:r>
        <w:rPr>
          <w:rFonts w:ascii="仿宋" w:hAnsi="仿宋" w:eastAsia="仿宋" w:cs="仿宋"/>
          <w:spacing w:val="-40"/>
          <w:sz w:val="24"/>
          <w:szCs w:val="24"/>
        </w:rPr>
        <w:t xml:space="preserve"> </w:t>
      </w:r>
      <w:r>
        <w:rPr>
          <w:rFonts w:ascii="仿宋" w:hAnsi="仿宋" w:eastAsia="仿宋" w:cs="仿宋"/>
          <w:spacing w:val="-16"/>
          <w:sz w:val="24"/>
          <w:szCs w:val="24"/>
        </w:rPr>
        <w:t>产总</w:t>
      </w:r>
      <w:r>
        <w:rPr>
          <w:rFonts w:ascii="仿宋" w:hAnsi="仿宋" w:eastAsia="仿宋" w:cs="仿宋"/>
          <w:spacing w:val="-42"/>
          <w:sz w:val="24"/>
          <w:szCs w:val="24"/>
        </w:rPr>
        <w:t xml:space="preserve"> </w:t>
      </w:r>
      <w:r>
        <w:rPr>
          <w:rFonts w:ascii="仿宋" w:hAnsi="仿宋" w:eastAsia="仿宋" w:cs="仿宋"/>
          <w:spacing w:val="-16"/>
          <w:sz w:val="24"/>
          <w:szCs w:val="24"/>
        </w:rPr>
        <w:t>计代</w:t>
      </w:r>
      <w:r>
        <w:rPr>
          <w:rFonts w:ascii="仿宋" w:hAnsi="仿宋" w:eastAsia="仿宋" w:cs="仿宋"/>
          <w:spacing w:val="-45"/>
          <w:sz w:val="24"/>
          <w:szCs w:val="24"/>
        </w:rPr>
        <w:t xml:space="preserve"> </w:t>
      </w:r>
      <w:r>
        <w:rPr>
          <w:rFonts w:ascii="仿宋" w:hAnsi="仿宋" w:eastAsia="仿宋" w:cs="仿宋"/>
          <w:spacing w:val="-16"/>
          <w:sz w:val="24"/>
          <w:szCs w:val="24"/>
        </w:rPr>
        <w:t>替。</w:t>
      </w:r>
    </w:p>
    <w:p w14:paraId="131AA93A">
      <w:pPr>
        <w:rPr>
          <w:rFonts w:hint="eastAsia"/>
          <w:lang w:eastAsia="zh-CN"/>
        </w:rPr>
      </w:pPr>
    </w:p>
    <w:p w14:paraId="03B62F99">
      <w:pPr>
        <w:rPr>
          <w:rFonts w:hint="eastAsia"/>
          <w:lang w:eastAsia="zh-CN"/>
        </w:rPr>
      </w:pPr>
    </w:p>
    <w:p w14:paraId="40A7D124">
      <w:pPr>
        <w:rPr>
          <w:rFonts w:hint="eastAsia"/>
          <w:lang w:eastAsia="zh-CN"/>
        </w:rPr>
      </w:pPr>
    </w:p>
    <w:p w14:paraId="5B2DCAFE">
      <w:pPr>
        <w:rPr>
          <w:rFonts w:hint="eastAsia"/>
          <w:lang w:eastAsia="zh-CN"/>
        </w:rPr>
      </w:pPr>
    </w:p>
    <w:p w14:paraId="16873A6D">
      <w:pPr>
        <w:rPr>
          <w:rFonts w:hint="eastAsia"/>
          <w:lang w:eastAsia="zh-CN"/>
        </w:rPr>
      </w:pPr>
    </w:p>
    <w:p w14:paraId="353A2468">
      <w:pPr>
        <w:rPr>
          <w:rFonts w:hint="eastAsia"/>
          <w:lang w:eastAsia="zh-CN"/>
        </w:rPr>
      </w:pPr>
    </w:p>
    <w:p w14:paraId="6B8E866E">
      <w:pPr>
        <w:rPr>
          <w:rFonts w:hint="eastAsia"/>
          <w:lang w:eastAsia="zh-CN"/>
        </w:rPr>
      </w:pPr>
    </w:p>
    <w:p w14:paraId="765DA75D">
      <w:pPr>
        <w:pStyle w:val="3"/>
        <w:bidi w:val="0"/>
        <w:jc w:val="center"/>
      </w:pPr>
      <w:bookmarkStart w:id="134" w:name="_Toc2189"/>
      <w:bookmarkStart w:id="135" w:name="_Toc20158"/>
      <w:r>
        <w:rPr>
          <w:rFonts w:hint="eastAsia"/>
          <w:lang w:eastAsia="zh-CN"/>
        </w:rPr>
        <w:t>十一、</w:t>
      </w:r>
      <w:r>
        <w:t>残疾人福利企业声明函</w:t>
      </w:r>
      <w:bookmarkEnd w:id="134"/>
      <w:bookmarkEnd w:id="135"/>
    </w:p>
    <w:p w14:paraId="33C8487E">
      <w:pPr>
        <w:spacing w:line="306" w:lineRule="auto"/>
        <w:rPr>
          <w:rFonts w:ascii="Arial"/>
          <w:sz w:val="21"/>
        </w:rPr>
      </w:pPr>
    </w:p>
    <w:p w14:paraId="47CD7C0D">
      <w:pPr>
        <w:spacing w:before="75" w:line="225" w:lineRule="auto"/>
        <w:ind w:left="1306"/>
        <w:rPr>
          <w:rFonts w:ascii="宋体" w:hAnsi="宋体" w:eastAsia="宋体" w:cs="宋体"/>
          <w:sz w:val="23"/>
          <w:szCs w:val="23"/>
        </w:rPr>
      </w:pPr>
      <w:r>
        <w:rPr>
          <w:rFonts w:ascii="宋体" w:hAnsi="宋体" w:eastAsia="宋体" w:cs="宋体"/>
          <w:spacing w:val="25"/>
          <w:sz w:val="23"/>
          <w:szCs w:val="23"/>
        </w:rPr>
        <w:t>(</w:t>
      </w:r>
      <w:r>
        <w:rPr>
          <w:rFonts w:ascii="宋体" w:hAnsi="宋体" w:eastAsia="宋体" w:cs="宋体"/>
          <w:spacing w:val="13"/>
          <w:sz w:val="23"/>
          <w:szCs w:val="23"/>
        </w:rPr>
        <w:t>属于的填写，不属于的无需填写或不提供此项内容)</w:t>
      </w:r>
    </w:p>
    <w:p w14:paraId="446BE8A8">
      <w:pPr>
        <w:spacing w:line="278" w:lineRule="auto"/>
        <w:rPr>
          <w:rFonts w:ascii="Arial"/>
          <w:sz w:val="21"/>
          <w:szCs w:val="21"/>
        </w:rPr>
      </w:pPr>
    </w:p>
    <w:p w14:paraId="244E6BFC">
      <w:pPr>
        <w:spacing w:line="278" w:lineRule="auto"/>
        <w:rPr>
          <w:rFonts w:ascii="Arial"/>
          <w:sz w:val="21"/>
          <w:szCs w:val="21"/>
        </w:rPr>
      </w:pPr>
    </w:p>
    <w:p w14:paraId="1F258DC5">
      <w:pPr>
        <w:spacing w:line="279" w:lineRule="auto"/>
        <w:rPr>
          <w:rFonts w:ascii="Arial"/>
          <w:sz w:val="21"/>
          <w:szCs w:val="21"/>
        </w:rPr>
      </w:pPr>
    </w:p>
    <w:p w14:paraId="45D18410">
      <w:pPr>
        <w:spacing w:before="65" w:line="432" w:lineRule="auto"/>
        <w:ind w:left="21" w:right="100" w:firstLine="445"/>
        <w:rPr>
          <w:rFonts w:ascii="宋体" w:hAnsi="宋体" w:eastAsia="宋体" w:cs="宋体"/>
          <w:sz w:val="21"/>
          <w:szCs w:val="21"/>
        </w:rPr>
      </w:pPr>
      <w:r>
        <w:rPr>
          <w:rFonts w:ascii="宋体" w:hAnsi="宋体" w:eastAsia="宋体" w:cs="宋体"/>
          <w:spacing w:val="34"/>
          <w:sz w:val="21"/>
          <w:szCs w:val="21"/>
        </w:rPr>
        <w:t>本</w:t>
      </w:r>
      <w:r>
        <w:rPr>
          <w:rFonts w:ascii="宋体" w:hAnsi="宋体" w:eastAsia="宋体" w:cs="宋体"/>
          <w:spacing w:val="23"/>
          <w:sz w:val="21"/>
          <w:szCs w:val="21"/>
        </w:rPr>
        <w:t>单位郑重声明，根据《财政部 民政部 中国残疾人联合会关于促进残疾人就业</w:t>
      </w:r>
      <w:r>
        <w:rPr>
          <w:rFonts w:ascii="宋体" w:hAnsi="宋体" w:eastAsia="宋体" w:cs="宋体"/>
          <w:sz w:val="21"/>
          <w:szCs w:val="21"/>
        </w:rPr>
        <w:t xml:space="preserve"> </w:t>
      </w:r>
      <w:r>
        <w:rPr>
          <w:rFonts w:ascii="宋体" w:hAnsi="宋体" w:eastAsia="宋体" w:cs="宋体"/>
          <w:spacing w:val="18"/>
          <w:sz w:val="21"/>
          <w:szCs w:val="21"/>
        </w:rPr>
        <w:t>政</w:t>
      </w:r>
      <w:r>
        <w:rPr>
          <w:rFonts w:ascii="宋体" w:hAnsi="宋体" w:eastAsia="宋体" w:cs="宋体"/>
          <w:spacing w:val="11"/>
          <w:sz w:val="21"/>
          <w:szCs w:val="21"/>
        </w:rPr>
        <w:t>府</w:t>
      </w:r>
      <w:r>
        <w:rPr>
          <w:rFonts w:ascii="宋体" w:hAnsi="宋体" w:eastAsia="宋体" w:cs="宋体"/>
          <w:spacing w:val="9"/>
          <w:sz w:val="21"/>
          <w:szCs w:val="21"/>
        </w:rPr>
        <w:t>采购政策的通知》(财库〔</w:t>
      </w:r>
      <w:r>
        <w:rPr>
          <w:rFonts w:ascii="Times New Roman" w:hAnsi="Times New Roman" w:eastAsia="Times New Roman" w:cs="Times New Roman"/>
          <w:spacing w:val="9"/>
          <w:sz w:val="21"/>
          <w:szCs w:val="21"/>
        </w:rPr>
        <w:t>2017</w:t>
      </w:r>
      <w:r>
        <w:rPr>
          <w:rFonts w:ascii="宋体" w:hAnsi="宋体" w:eastAsia="宋体" w:cs="宋体"/>
          <w:spacing w:val="9"/>
          <w:sz w:val="21"/>
          <w:szCs w:val="21"/>
        </w:rPr>
        <w:t>〕</w:t>
      </w:r>
      <w:r>
        <w:rPr>
          <w:rFonts w:ascii="Times New Roman" w:hAnsi="Times New Roman" w:eastAsia="Times New Roman" w:cs="Times New Roman"/>
          <w:spacing w:val="9"/>
          <w:sz w:val="21"/>
          <w:szCs w:val="21"/>
        </w:rPr>
        <w:t xml:space="preserve">141 </w:t>
      </w:r>
      <w:r>
        <w:rPr>
          <w:rFonts w:ascii="宋体" w:hAnsi="宋体" w:eastAsia="宋体" w:cs="宋体"/>
          <w:spacing w:val="9"/>
          <w:sz w:val="21"/>
          <w:szCs w:val="21"/>
        </w:rPr>
        <w:t>号) 的规定，本单位为符合条件的残疾人福</w:t>
      </w:r>
      <w:r>
        <w:rPr>
          <w:rFonts w:ascii="宋体" w:hAnsi="宋体" w:eastAsia="宋体" w:cs="宋体"/>
          <w:spacing w:val="20"/>
          <w:sz w:val="21"/>
          <w:szCs w:val="21"/>
        </w:rPr>
        <w:t>利</w:t>
      </w:r>
      <w:r>
        <w:rPr>
          <w:rFonts w:ascii="宋体" w:hAnsi="宋体" w:eastAsia="宋体" w:cs="宋体"/>
          <w:spacing w:val="17"/>
          <w:sz w:val="21"/>
          <w:szCs w:val="21"/>
        </w:rPr>
        <w:t>性单位，本单位为</w:t>
      </w:r>
      <w:r>
        <w:rPr>
          <w:rFonts w:ascii="Times New Roman" w:hAnsi="Times New Roman" w:eastAsia="Times New Roman" w:cs="Times New Roman"/>
          <w:spacing w:val="17"/>
          <w:sz w:val="21"/>
          <w:szCs w:val="21"/>
        </w:rPr>
        <w:t xml:space="preserve">______ </w:t>
      </w:r>
      <w:r>
        <w:rPr>
          <w:rFonts w:ascii="宋体" w:hAnsi="宋体" w:eastAsia="宋体" w:cs="宋体"/>
          <w:spacing w:val="17"/>
          <w:sz w:val="21"/>
          <w:szCs w:val="21"/>
        </w:rPr>
        <w:t>项目采购活动提供本单位制造的货物(不包括使用非残疾</w:t>
      </w:r>
      <w:r>
        <w:rPr>
          <w:rFonts w:ascii="宋体" w:hAnsi="宋体" w:eastAsia="宋体" w:cs="宋体"/>
          <w:spacing w:val="19"/>
          <w:sz w:val="21"/>
          <w:szCs w:val="21"/>
        </w:rPr>
        <w:t xml:space="preserve">人福利性单位注册商标的货物) </w:t>
      </w:r>
      <w:r>
        <w:rPr>
          <w:rFonts w:ascii="宋体" w:hAnsi="宋体" w:eastAsia="宋体" w:cs="宋体"/>
          <w:spacing w:val="16"/>
          <w:sz w:val="21"/>
          <w:szCs w:val="21"/>
        </w:rPr>
        <w:t>。</w:t>
      </w:r>
    </w:p>
    <w:p w14:paraId="7414D035">
      <w:pPr>
        <w:spacing w:line="224" w:lineRule="auto"/>
        <w:ind w:left="467"/>
        <w:rPr>
          <w:rFonts w:ascii="宋体" w:hAnsi="宋体" w:eastAsia="宋体" w:cs="宋体"/>
          <w:sz w:val="21"/>
          <w:szCs w:val="21"/>
        </w:rPr>
      </w:pPr>
      <w:r>
        <w:rPr>
          <w:rFonts w:ascii="宋体" w:hAnsi="宋体" w:eastAsia="宋体" w:cs="宋体"/>
          <w:spacing w:val="32"/>
          <w:sz w:val="21"/>
          <w:szCs w:val="21"/>
        </w:rPr>
        <w:t>本</w:t>
      </w:r>
      <w:r>
        <w:rPr>
          <w:rFonts w:ascii="宋体" w:hAnsi="宋体" w:eastAsia="宋体" w:cs="宋体"/>
          <w:spacing w:val="19"/>
          <w:sz w:val="21"/>
          <w:szCs w:val="21"/>
        </w:rPr>
        <w:t>单</w:t>
      </w:r>
      <w:r>
        <w:rPr>
          <w:rFonts w:ascii="宋体" w:hAnsi="宋体" w:eastAsia="宋体" w:cs="宋体"/>
          <w:spacing w:val="16"/>
          <w:sz w:val="21"/>
          <w:szCs w:val="21"/>
        </w:rPr>
        <w:t>位对上述声明的真实性负责 。如有虚假，将依法承担相应责任。</w:t>
      </w:r>
    </w:p>
    <w:p w14:paraId="321A5591">
      <w:pPr>
        <w:spacing w:line="291" w:lineRule="auto"/>
        <w:rPr>
          <w:rFonts w:ascii="Arial"/>
          <w:sz w:val="21"/>
          <w:szCs w:val="21"/>
        </w:rPr>
      </w:pPr>
    </w:p>
    <w:p w14:paraId="28EB0696">
      <w:pPr>
        <w:spacing w:line="291" w:lineRule="auto"/>
        <w:rPr>
          <w:rFonts w:ascii="Arial"/>
          <w:sz w:val="21"/>
          <w:szCs w:val="21"/>
        </w:rPr>
      </w:pPr>
    </w:p>
    <w:p w14:paraId="7375FDD9">
      <w:pPr>
        <w:spacing w:line="291" w:lineRule="auto"/>
        <w:rPr>
          <w:rFonts w:ascii="Arial"/>
          <w:sz w:val="21"/>
          <w:szCs w:val="21"/>
        </w:rPr>
      </w:pPr>
    </w:p>
    <w:p w14:paraId="335ACF82">
      <w:pPr>
        <w:spacing w:line="291" w:lineRule="auto"/>
        <w:rPr>
          <w:rFonts w:ascii="Arial"/>
          <w:sz w:val="21"/>
          <w:szCs w:val="21"/>
        </w:rPr>
      </w:pPr>
    </w:p>
    <w:p w14:paraId="5659BD45">
      <w:pPr>
        <w:spacing w:before="65" w:line="228" w:lineRule="auto"/>
        <w:ind w:left="2362"/>
        <w:rPr>
          <w:rFonts w:ascii="宋体" w:hAnsi="宋体" w:eastAsia="宋体" w:cs="宋体"/>
          <w:sz w:val="21"/>
          <w:szCs w:val="21"/>
        </w:rPr>
      </w:pPr>
      <w:r>
        <w:rPr>
          <w:rFonts w:ascii="宋体" w:hAnsi="宋体" w:eastAsia="宋体" w:cs="宋体"/>
          <w:spacing w:val="9"/>
          <w:sz w:val="21"/>
          <w:szCs w:val="21"/>
        </w:rPr>
        <w:t>供</w:t>
      </w:r>
      <w:r>
        <w:rPr>
          <w:rFonts w:ascii="宋体" w:hAnsi="宋体" w:eastAsia="宋体" w:cs="宋体"/>
          <w:spacing w:val="6"/>
          <w:sz w:val="21"/>
          <w:szCs w:val="21"/>
        </w:rPr>
        <w:t>应商 (盖</w:t>
      </w:r>
      <w:r>
        <w:rPr>
          <w:rFonts w:hint="eastAsia" w:ascii="宋体" w:hAnsi="宋体" w:eastAsia="宋体" w:cs="宋体"/>
          <w:spacing w:val="6"/>
          <w:sz w:val="21"/>
          <w:szCs w:val="21"/>
          <w:lang w:eastAsia="zh-CN"/>
        </w:rPr>
        <w:t>公</w:t>
      </w:r>
      <w:r>
        <w:rPr>
          <w:rFonts w:ascii="宋体" w:hAnsi="宋体" w:eastAsia="宋体" w:cs="宋体"/>
          <w:spacing w:val="6"/>
          <w:sz w:val="21"/>
          <w:szCs w:val="21"/>
        </w:rPr>
        <w:t>章) ：</w:t>
      </w:r>
      <w:r>
        <w:rPr>
          <w:rFonts w:ascii="宋体" w:hAnsi="宋体" w:eastAsia="宋体" w:cs="宋体"/>
          <w:sz w:val="21"/>
          <w:szCs w:val="21"/>
          <w:u w:val="single" w:color="auto"/>
        </w:rPr>
        <w:t xml:space="preserve">                          </w:t>
      </w:r>
    </w:p>
    <w:p w14:paraId="7056406C">
      <w:pPr>
        <w:spacing w:line="337" w:lineRule="auto"/>
        <w:rPr>
          <w:rFonts w:ascii="Arial"/>
          <w:sz w:val="21"/>
          <w:szCs w:val="21"/>
        </w:rPr>
      </w:pPr>
    </w:p>
    <w:p w14:paraId="3AD236A2">
      <w:pPr>
        <w:spacing w:line="338" w:lineRule="auto"/>
        <w:rPr>
          <w:rFonts w:ascii="Arial"/>
          <w:sz w:val="21"/>
          <w:szCs w:val="21"/>
        </w:rPr>
      </w:pPr>
    </w:p>
    <w:p w14:paraId="6A405452">
      <w:pPr>
        <w:spacing w:before="75" w:line="228" w:lineRule="auto"/>
        <w:ind w:left="3540"/>
        <w:rPr>
          <w:rFonts w:ascii="宋体" w:hAnsi="宋体" w:eastAsia="宋体" w:cs="宋体"/>
          <w:sz w:val="21"/>
          <w:szCs w:val="21"/>
        </w:rPr>
      </w:pPr>
      <w:r>
        <w:rPr>
          <w:rFonts w:ascii="宋体" w:hAnsi="宋体" w:eastAsia="宋体" w:cs="宋体"/>
          <w:spacing w:val="10"/>
          <w:sz w:val="21"/>
          <w:szCs w:val="21"/>
        </w:rPr>
        <w:t>年</w:t>
      </w:r>
      <w:r>
        <w:rPr>
          <w:rFonts w:ascii="宋体" w:hAnsi="宋体" w:eastAsia="宋体" w:cs="宋体"/>
          <w:spacing w:val="9"/>
          <w:sz w:val="21"/>
          <w:szCs w:val="21"/>
        </w:rPr>
        <w:t xml:space="preserve">    月    日</w:t>
      </w:r>
    </w:p>
    <w:p w14:paraId="47BCC539">
      <w:pPr>
        <w:spacing w:line="265" w:lineRule="auto"/>
        <w:rPr>
          <w:rFonts w:ascii="Arial"/>
          <w:sz w:val="21"/>
          <w:szCs w:val="21"/>
        </w:rPr>
      </w:pPr>
    </w:p>
    <w:p w14:paraId="32187B6D">
      <w:pPr>
        <w:spacing w:line="265" w:lineRule="auto"/>
        <w:rPr>
          <w:rFonts w:ascii="Arial"/>
          <w:sz w:val="21"/>
          <w:szCs w:val="21"/>
        </w:rPr>
      </w:pPr>
    </w:p>
    <w:p w14:paraId="5A59C117">
      <w:pPr>
        <w:spacing w:line="266" w:lineRule="auto"/>
        <w:rPr>
          <w:rFonts w:ascii="Arial"/>
          <w:sz w:val="21"/>
          <w:szCs w:val="21"/>
        </w:rPr>
      </w:pPr>
    </w:p>
    <w:p w14:paraId="61A1A606">
      <w:pPr>
        <w:spacing w:line="266" w:lineRule="auto"/>
        <w:rPr>
          <w:rFonts w:ascii="Arial"/>
          <w:sz w:val="21"/>
          <w:szCs w:val="21"/>
        </w:rPr>
      </w:pPr>
    </w:p>
    <w:p w14:paraId="53526E2C">
      <w:pPr>
        <w:spacing w:before="65" w:line="230" w:lineRule="auto"/>
        <w:ind w:left="468"/>
        <w:rPr>
          <w:rFonts w:ascii="宋体" w:hAnsi="宋体" w:eastAsia="宋体" w:cs="宋体"/>
          <w:sz w:val="21"/>
          <w:szCs w:val="21"/>
        </w:rPr>
      </w:pPr>
      <w:r>
        <w:rPr>
          <w:rFonts w:ascii="宋体" w:hAnsi="宋体" w:eastAsia="宋体" w:cs="宋体"/>
          <w:spacing w:val="7"/>
          <w:sz w:val="21"/>
          <w:szCs w:val="21"/>
        </w:rPr>
        <w:t>备</w:t>
      </w:r>
      <w:r>
        <w:rPr>
          <w:rFonts w:ascii="宋体" w:hAnsi="宋体" w:eastAsia="宋体" w:cs="宋体"/>
          <w:spacing w:val="6"/>
          <w:sz w:val="21"/>
          <w:szCs w:val="21"/>
        </w:rPr>
        <w:t>注：</w:t>
      </w:r>
    </w:p>
    <w:p w14:paraId="6961645E">
      <w:pPr>
        <w:spacing w:before="219" w:line="432" w:lineRule="auto"/>
        <w:ind w:left="28" w:right="100" w:firstLine="453"/>
        <w:rPr>
          <w:rFonts w:ascii="宋体" w:hAnsi="宋体" w:eastAsia="宋体" w:cs="宋体"/>
          <w:sz w:val="21"/>
          <w:szCs w:val="21"/>
        </w:rPr>
      </w:pPr>
      <w:r>
        <w:rPr>
          <w:rFonts w:ascii="Times New Roman" w:hAnsi="Times New Roman" w:eastAsia="Times New Roman" w:cs="Times New Roman"/>
          <w:spacing w:val="18"/>
          <w:sz w:val="21"/>
          <w:szCs w:val="21"/>
        </w:rPr>
        <w:t>1</w:t>
      </w:r>
      <w:r>
        <w:rPr>
          <w:rFonts w:ascii="Times New Roman" w:hAnsi="Times New Roman" w:eastAsia="Times New Roman" w:cs="Times New Roman"/>
          <w:spacing w:val="15"/>
          <w:sz w:val="21"/>
          <w:szCs w:val="21"/>
        </w:rPr>
        <w:t xml:space="preserve"> </w:t>
      </w:r>
      <w:r>
        <w:rPr>
          <w:rFonts w:ascii="宋体" w:hAnsi="宋体" w:eastAsia="宋体" w:cs="宋体"/>
          <w:spacing w:val="15"/>
          <w:sz w:val="21"/>
          <w:szCs w:val="21"/>
        </w:rPr>
        <w:t>、 中标、成交供应商为代理商且为残疾人福利性单位的，随中标、成交结果同时</w:t>
      </w:r>
      <w:r>
        <w:rPr>
          <w:rFonts w:ascii="宋体" w:hAnsi="宋体" w:eastAsia="宋体" w:cs="宋体"/>
          <w:sz w:val="21"/>
          <w:szCs w:val="21"/>
        </w:rPr>
        <w:t xml:space="preserve"> </w:t>
      </w:r>
      <w:r>
        <w:rPr>
          <w:rFonts w:ascii="宋体" w:hAnsi="宋体" w:eastAsia="宋体" w:cs="宋体"/>
          <w:spacing w:val="16"/>
          <w:sz w:val="21"/>
          <w:szCs w:val="21"/>
        </w:rPr>
        <w:t>公告制造商的《残疾人福利性单位声明函》 ，接受社会监督</w:t>
      </w:r>
      <w:r>
        <w:rPr>
          <w:rFonts w:ascii="宋体" w:hAnsi="宋体" w:eastAsia="宋体" w:cs="宋体"/>
          <w:spacing w:val="10"/>
          <w:sz w:val="21"/>
          <w:szCs w:val="21"/>
        </w:rPr>
        <w:t>。</w:t>
      </w:r>
    </w:p>
    <w:p w14:paraId="29270B42">
      <w:pPr>
        <w:spacing w:before="1" w:line="437" w:lineRule="auto"/>
        <w:ind w:left="22" w:firstLine="423"/>
        <w:rPr>
          <w:rFonts w:ascii="宋体" w:hAnsi="宋体" w:eastAsia="宋体" w:cs="宋体"/>
          <w:spacing w:val="19"/>
          <w:sz w:val="21"/>
          <w:szCs w:val="21"/>
        </w:rPr>
      </w:pPr>
      <w:r>
        <w:rPr>
          <w:rFonts w:ascii="Calibri" w:hAnsi="Calibri" w:eastAsia="Calibri" w:cs="Calibri"/>
          <w:spacing w:val="22"/>
          <w:sz w:val="21"/>
          <w:szCs w:val="21"/>
        </w:rPr>
        <w:t>2</w:t>
      </w:r>
      <w:r>
        <w:rPr>
          <w:rFonts w:ascii="Calibri" w:hAnsi="Calibri" w:eastAsia="Calibri" w:cs="Calibri"/>
          <w:spacing w:val="16"/>
          <w:sz w:val="21"/>
          <w:szCs w:val="21"/>
        </w:rPr>
        <w:t xml:space="preserve"> </w:t>
      </w:r>
      <w:r>
        <w:rPr>
          <w:rFonts w:ascii="宋体" w:hAnsi="宋体" w:eastAsia="宋体" w:cs="宋体"/>
          <w:spacing w:val="16"/>
          <w:sz w:val="21"/>
          <w:szCs w:val="21"/>
        </w:rPr>
        <w:t>、供应商提供的《残疾人福利性单位声明函》与事实不符的，依照《政府采购法》</w:t>
      </w:r>
      <w:r>
        <w:rPr>
          <w:rFonts w:ascii="宋体" w:hAnsi="宋体" w:eastAsia="宋体" w:cs="宋体"/>
          <w:sz w:val="21"/>
          <w:szCs w:val="21"/>
        </w:rPr>
        <w:t xml:space="preserve"> </w:t>
      </w:r>
      <w:r>
        <w:rPr>
          <w:rFonts w:ascii="宋体" w:hAnsi="宋体" w:eastAsia="宋体" w:cs="宋体"/>
          <w:spacing w:val="29"/>
          <w:sz w:val="21"/>
          <w:szCs w:val="21"/>
        </w:rPr>
        <w:t>第</w:t>
      </w:r>
      <w:r>
        <w:rPr>
          <w:rFonts w:ascii="宋体" w:hAnsi="宋体" w:eastAsia="宋体" w:cs="宋体"/>
          <w:spacing w:val="19"/>
          <w:sz w:val="21"/>
          <w:szCs w:val="21"/>
        </w:rPr>
        <w:t>七十七条第一款的规定追究法律责任。</w:t>
      </w:r>
    </w:p>
    <w:p w14:paraId="562CD874">
      <w:pPr>
        <w:spacing w:before="1" w:line="437" w:lineRule="auto"/>
        <w:ind w:left="22" w:firstLine="423"/>
        <w:rPr>
          <w:rFonts w:ascii="宋体" w:hAnsi="宋体" w:eastAsia="宋体" w:cs="宋体"/>
          <w:spacing w:val="19"/>
          <w:sz w:val="21"/>
          <w:szCs w:val="21"/>
        </w:rPr>
      </w:pPr>
    </w:p>
    <w:p w14:paraId="368B6EF4">
      <w:pPr>
        <w:spacing w:before="1" w:line="437" w:lineRule="auto"/>
        <w:ind w:left="22" w:firstLine="423"/>
        <w:rPr>
          <w:rFonts w:ascii="宋体" w:hAnsi="宋体" w:eastAsia="宋体" w:cs="宋体"/>
          <w:spacing w:val="19"/>
          <w:sz w:val="21"/>
          <w:szCs w:val="21"/>
        </w:rPr>
      </w:pPr>
    </w:p>
    <w:p w14:paraId="5DCFCFDC">
      <w:pPr>
        <w:spacing w:before="1" w:line="437" w:lineRule="auto"/>
        <w:ind w:left="22" w:firstLine="423"/>
        <w:rPr>
          <w:rFonts w:ascii="宋体" w:hAnsi="宋体" w:eastAsia="宋体" w:cs="宋体"/>
          <w:spacing w:val="19"/>
          <w:sz w:val="21"/>
          <w:szCs w:val="21"/>
        </w:rPr>
      </w:pPr>
    </w:p>
    <w:p w14:paraId="62A70F9F">
      <w:pPr>
        <w:spacing w:before="1" w:line="437" w:lineRule="auto"/>
        <w:ind w:left="22" w:firstLine="423"/>
        <w:rPr>
          <w:rFonts w:ascii="宋体" w:hAnsi="宋体" w:eastAsia="宋体" w:cs="宋体"/>
          <w:spacing w:val="19"/>
          <w:sz w:val="21"/>
          <w:szCs w:val="21"/>
        </w:rPr>
      </w:pPr>
    </w:p>
    <w:p w14:paraId="762927E2">
      <w:pPr>
        <w:spacing w:before="1" w:line="437" w:lineRule="auto"/>
        <w:ind w:left="22" w:firstLine="423"/>
        <w:rPr>
          <w:rFonts w:ascii="宋体" w:hAnsi="宋体" w:eastAsia="宋体" w:cs="宋体"/>
          <w:spacing w:val="19"/>
          <w:sz w:val="21"/>
          <w:szCs w:val="21"/>
        </w:rPr>
      </w:pPr>
    </w:p>
    <w:p w14:paraId="2F033056">
      <w:pPr>
        <w:spacing w:before="1" w:line="437" w:lineRule="auto"/>
        <w:ind w:left="22" w:firstLine="423"/>
        <w:rPr>
          <w:rFonts w:ascii="宋体" w:hAnsi="宋体" w:eastAsia="宋体" w:cs="宋体"/>
          <w:spacing w:val="19"/>
          <w:sz w:val="21"/>
          <w:szCs w:val="21"/>
        </w:rPr>
      </w:pPr>
    </w:p>
    <w:p w14:paraId="2229479C">
      <w:pPr>
        <w:spacing w:before="1" w:line="437" w:lineRule="auto"/>
        <w:ind w:left="22" w:firstLine="423"/>
        <w:rPr>
          <w:rFonts w:ascii="宋体" w:hAnsi="宋体" w:eastAsia="宋体" w:cs="宋体"/>
          <w:spacing w:val="19"/>
          <w:sz w:val="21"/>
          <w:szCs w:val="21"/>
        </w:rPr>
      </w:pPr>
    </w:p>
    <w:p w14:paraId="2A4BD834">
      <w:pPr>
        <w:pStyle w:val="3"/>
        <w:bidi w:val="0"/>
        <w:jc w:val="center"/>
        <w:rPr>
          <w:rFonts w:hint="eastAsia" w:eastAsia="宋体" w:cs="宋体"/>
          <w:lang w:val="en-US" w:eastAsia="zh-CN"/>
        </w:rPr>
      </w:pPr>
      <w:bookmarkStart w:id="136" w:name="_Toc3117"/>
      <w:r>
        <w:rPr>
          <w:rFonts w:hint="eastAsia" w:eastAsia="宋体" w:cs="宋体"/>
          <w:lang w:val="en-US" w:eastAsia="zh-CN"/>
        </w:rPr>
        <w:t>十二、监狱企业证明材料（如有）</w:t>
      </w:r>
      <w:bookmarkEnd w:id="136"/>
    </w:p>
    <w:p w14:paraId="0A982F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GB" w:eastAsia="zh-CN"/>
        </w:rPr>
      </w:pPr>
      <w:r>
        <w:rPr>
          <w:rFonts w:hint="eastAsia" w:ascii="宋体" w:hAnsi="宋体" w:eastAsia="宋体" w:cs="宋体"/>
          <w:color w:val="auto"/>
          <w:highlight w:val="none"/>
          <w:lang w:val="en-GB" w:eastAsia="zh-CN"/>
        </w:rPr>
        <w:t>监狱企业参加政府采购活动时，应当提供由省级以上监狱管理局、戒毒管理局（含新疆生产建设兵团）出具的属于监狱企业的证明文件。</w:t>
      </w:r>
    </w:p>
    <w:p w14:paraId="3987F388">
      <w:pPr>
        <w:pageBreakBefore w:val="0"/>
        <w:kinsoku/>
        <w:overflowPunct/>
        <w:bidi w:val="0"/>
        <w:spacing w:line="360" w:lineRule="auto"/>
        <w:rPr>
          <w:rFonts w:hint="eastAsia" w:ascii="宋体" w:hAnsi="宋体" w:eastAsia="宋体" w:cs="宋体"/>
          <w:color w:val="auto"/>
          <w:highlight w:val="none"/>
          <w:lang w:val="en-US" w:eastAsia="zh-CN"/>
        </w:rPr>
      </w:pPr>
    </w:p>
    <w:p w14:paraId="4891D24F">
      <w:pPr>
        <w:pageBreakBefore w:val="0"/>
        <w:widowControl/>
        <w:kinsoku/>
        <w:overflowPunct/>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（提醒：如果投标人</w:t>
      </w:r>
      <w:r>
        <w:rPr>
          <w:rFonts w:hint="eastAsia" w:ascii="宋体" w:hAnsi="宋体" w:eastAsia="宋体" w:cs="宋体"/>
          <w:b/>
          <w:color w:val="auto"/>
          <w:spacing w:val="10"/>
          <w:kern w:val="0"/>
          <w:sz w:val="21"/>
          <w:szCs w:val="21"/>
          <w:highlight w:val="none"/>
        </w:rPr>
        <w:t>不是</w:t>
      </w:r>
      <w:r>
        <w:rPr>
          <w:rFonts w:hint="eastAsia" w:ascii="宋体" w:hAnsi="宋体" w:eastAsia="宋体" w:cs="宋体"/>
          <w:color w:val="auto"/>
          <w:sz w:val="21"/>
          <w:szCs w:val="21"/>
          <w:highlight w:val="none"/>
          <w:lang w:val="en-GB" w:eastAsia="zh-CN"/>
        </w:rPr>
        <w:t>监狱企业</w:t>
      </w:r>
      <w:r>
        <w:rPr>
          <w:rFonts w:hint="eastAsia" w:ascii="宋体" w:hAnsi="宋体" w:eastAsia="宋体" w:cs="宋体"/>
          <w:b/>
          <w:color w:val="auto"/>
          <w:sz w:val="21"/>
          <w:szCs w:val="21"/>
          <w:highlight w:val="none"/>
        </w:rPr>
        <w:t>，则不需要提供</w:t>
      </w:r>
      <w:r>
        <w:rPr>
          <w:rFonts w:hint="eastAsia" w:ascii="宋体" w:hAnsi="宋体" w:eastAsia="宋体" w:cs="宋体"/>
          <w:b/>
          <w:color w:val="auto"/>
          <w:sz w:val="21"/>
          <w:szCs w:val="21"/>
          <w:highlight w:val="none"/>
          <w:lang w:val="en-GB" w:eastAsia="zh-CN"/>
        </w:rPr>
        <w:t>监狱企业证明材料</w:t>
      </w:r>
      <w:r>
        <w:rPr>
          <w:rFonts w:hint="eastAsia" w:ascii="宋体" w:hAnsi="宋体" w:eastAsia="宋体" w:cs="宋体"/>
          <w:b/>
          <w:color w:val="auto"/>
          <w:sz w:val="21"/>
          <w:szCs w:val="21"/>
          <w:highlight w:val="none"/>
        </w:rPr>
        <w:t>）</w:t>
      </w:r>
    </w:p>
    <w:p w14:paraId="31572A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p>
    <w:p w14:paraId="75E006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ascii="宋体" w:hAnsi="宋体" w:eastAsia="宋体" w:cs="宋体"/>
          <w:color w:val="auto"/>
          <w:highlight w:val="none"/>
          <w:lang w:val="en-US" w:eastAsia="zh-CN"/>
        </w:rPr>
        <w:t>注：监狱企业是指由司法部认定的为罪犯、戒毒人员提供生产项目和劳动对象，且全部产权属于司法部监狱管理局、戒毒管理局、直属煤矿管理局，各省、自治区</w:t>
      </w:r>
      <w:r>
        <w:rPr>
          <w:rFonts w:hint="eastAsia" w:ascii="宋体" w:hAnsi="宋体" w:eastAsia="宋体" w:cs="宋体"/>
          <w:highlight w:val="none"/>
          <w:lang w:val="en-US" w:eastAsia="zh-CN"/>
        </w:rPr>
        <w:t>、直辖市监狱管理局、戒毒管理局，各地（设区的市）监狱、强制隔离戒毒所、戒毒康复所，以及新疆生产建设兵团监狱管理局、戒毒管理局的企业。</w:t>
      </w:r>
    </w:p>
    <w:p w14:paraId="3271E7AD">
      <w:pPr>
        <w:spacing w:before="1" w:line="437" w:lineRule="auto"/>
        <w:ind w:left="22" w:firstLine="423"/>
        <w:rPr>
          <w:rFonts w:ascii="宋体" w:hAnsi="宋体" w:eastAsia="宋体" w:cs="宋体"/>
          <w:spacing w:val="19"/>
          <w:sz w:val="21"/>
          <w:szCs w:val="21"/>
        </w:rPr>
      </w:pPr>
    </w:p>
    <w:p w14:paraId="03D422A3">
      <w:pPr>
        <w:spacing w:before="1" w:line="437" w:lineRule="auto"/>
        <w:ind w:left="22" w:firstLine="423"/>
        <w:rPr>
          <w:rFonts w:ascii="宋体" w:hAnsi="宋体" w:eastAsia="宋体" w:cs="宋体"/>
          <w:spacing w:val="19"/>
          <w:sz w:val="21"/>
          <w:szCs w:val="21"/>
        </w:rPr>
      </w:pPr>
    </w:p>
    <w:p w14:paraId="63ADC92B">
      <w:pPr>
        <w:spacing w:before="1" w:line="437" w:lineRule="auto"/>
        <w:ind w:left="22" w:firstLine="423"/>
        <w:rPr>
          <w:rFonts w:ascii="宋体" w:hAnsi="宋体" w:eastAsia="宋体" w:cs="宋体"/>
          <w:spacing w:val="19"/>
          <w:sz w:val="21"/>
          <w:szCs w:val="21"/>
        </w:rPr>
      </w:pPr>
    </w:p>
    <w:p w14:paraId="042FB7B6">
      <w:pPr>
        <w:spacing w:before="1" w:line="437" w:lineRule="auto"/>
        <w:ind w:left="22" w:firstLine="423"/>
        <w:rPr>
          <w:rFonts w:ascii="宋体" w:hAnsi="宋体" w:eastAsia="宋体" w:cs="宋体"/>
          <w:spacing w:val="19"/>
          <w:sz w:val="21"/>
          <w:szCs w:val="21"/>
        </w:rPr>
      </w:pPr>
    </w:p>
    <w:p w14:paraId="66D5C0B1">
      <w:pPr>
        <w:spacing w:before="1" w:line="437" w:lineRule="auto"/>
        <w:ind w:left="22" w:firstLine="423"/>
        <w:rPr>
          <w:rFonts w:ascii="宋体" w:hAnsi="宋体" w:eastAsia="宋体" w:cs="宋体"/>
          <w:spacing w:val="19"/>
          <w:sz w:val="21"/>
          <w:szCs w:val="21"/>
        </w:rPr>
      </w:pPr>
    </w:p>
    <w:p w14:paraId="504B9F1E">
      <w:pPr>
        <w:spacing w:before="1" w:line="437" w:lineRule="auto"/>
        <w:ind w:left="22" w:firstLine="423"/>
        <w:rPr>
          <w:rFonts w:ascii="宋体" w:hAnsi="宋体" w:eastAsia="宋体" w:cs="宋体"/>
          <w:spacing w:val="19"/>
          <w:sz w:val="21"/>
          <w:szCs w:val="21"/>
        </w:rPr>
      </w:pPr>
    </w:p>
    <w:p w14:paraId="70D20BBE">
      <w:pPr>
        <w:spacing w:before="1" w:line="437" w:lineRule="auto"/>
        <w:ind w:left="22" w:firstLine="423"/>
        <w:rPr>
          <w:rFonts w:ascii="宋体" w:hAnsi="宋体" w:eastAsia="宋体" w:cs="宋体"/>
          <w:spacing w:val="19"/>
          <w:sz w:val="21"/>
          <w:szCs w:val="21"/>
        </w:rPr>
      </w:pPr>
    </w:p>
    <w:p w14:paraId="7E6C5526">
      <w:pPr>
        <w:spacing w:before="1" w:line="437" w:lineRule="auto"/>
        <w:ind w:left="22" w:firstLine="423"/>
        <w:rPr>
          <w:rFonts w:ascii="宋体" w:hAnsi="宋体" w:eastAsia="宋体" w:cs="宋体"/>
          <w:spacing w:val="19"/>
          <w:sz w:val="21"/>
          <w:szCs w:val="21"/>
        </w:rPr>
      </w:pPr>
    </w:p>
    <w:p w14:paraId="0A3ED837">
      <w:pPr>
        <w:spacing w:before="1" w:line="437" w:lineRule="auto"/>
        <w:ind w:left="22" w:firstLine="423"/>
        <w:rPr>
          <w:rFonts w:ascii="宋体" w:hAnsi="宋体" w:eastAsia="宋体" w:cs="宋体"/>
          <w:spacing w:val="19"/>
          <w:sz w:val="21"/>
          <w:szCs w:val="21"/>
        </w:rPr>
      </w:pPr>
    </w:p>
    <w:p w14:paraId="45871301">
      <w:pPr>
        <w:spacing w:before="1" w:line="437" w:lineRule="auto"/>
        <w:ind w:left="22" w:firstLine="423"/>
        <w:rPr>
          <w:rFonts w:ascii="宋体" w:hAnsi="宋体" w:eastAsia="宋体" w:cs="宋体"/>
          <w:spacing w:val="19"/>
          <w:sz w:val="21"/>
          <w:szCs w:val="21"/>
        </w:rPr>
      </w:pPr>
    </w:p>
    <w:p w14:paraId="12EA9DAA">
      <w:pPr>
        <w:spacing w:before="1" w:line="437" w:lineRule="auto"/>
        <w:ind w:left="22" w:firstLine="423"/>
        <w:rPr>
          <w:rFonts w:ascii="宋体" w:hAnsi="宋体" w:eastAsia="宋体" w:cs="宋体"/>
          <w:spacing w:val="19"/>
          <w:sz w:val="21"/>
          <w:szCs w:val="21"/>
        </w:rPr>
      </w:pPr>
    </w:p>
    <w:p w14:paraId="6FF196F3">
      <w:pPr>
        <w:spacing w:before="1" w:line="437" w:lineRule="auto"/>
        <w:ind w:left="22" w:firstLine="423"/>
        <w:rPr>
          <w:rFonts w:ascii="宋体" w:hAnsi="宋体" w:eastAsia="宋体" w:cs="宋体"/>
          <w:spacing w:val="19"/>
          <w:sz w:val="21"/>
          <w:szCs w:val="21"/>
        </w:rPr>
      </w:pPr>
    </w:p>
    <w:p w14:paraId="674B26E8">
      <w:pPr>
        <w:spacing w:before="1" w:line="437" w:lineRule="auto"/>
        <w:ind w:left="22" w:firstLine="423"/>
        <w:rPr>
          <w:rFonts w:ascii="宋体" w:hAnsi="宋体" w:eastAsia="宋体" w:cs="宋体"/>
          <w:spacing w:val="19"/>
          <w:sz w:val="21"/>
          <w:szCs w:val="21"/>
        </w:rPr>
      </w:pPr>
    </w:p>
    <w:p w14:paraId="66B88B85">
      <w:pPr>
        <w:spacing w:before="1" w:line="437" w:lineRule="auto"/>
        <w:ind w:left="22" w:firstLine="423"/>
        <w:rPr>
          <w:rFonts w:ascii="宋体" w:hAnsi="宋体" w:eastAsia="宋体" w:cs="宋体"/>
          <w:spacing w:val="19"/>
          <w:sz w:val="21"/>
          <w:szCs w:val="21"/>
        </w:rPr>
      </w:pPr>
    </w:p>
    <w:p w14:paraId="370130AA">
      <w:pPr>
        <w:spacing w:before="1" w:line="437" w:lineRule="auto"/>
        <w:ind w:left="22" w:firstLine="423"/>
        <w:rPr>
          <w:rFonts w:ascii="宋体" w:hAnsi="宋体" w:eastAsia="宋体" w:cs="宋体"/>
          <w:spacing w:val="19"/>
          <w:sz w:val="21"/>
          <w:szCs w:val="21"/>
        </w:rPr>
      </w:pPr>
    </w:p>
    <w:p w14:paraId="155817BF">
      <w:pPr>
        <w:spacing w:before="1" w:line="437" w:lineRule="auto"/>
        <w:ind w:left="22" w:firstLine="423"/>
        <w:rPr>
          <w:rFonts w:ascii="宋体" w:hAnsi="宋体" w:eastAsia="宋体" w:cs="宋体"/>
          <w:spacing w:val="19"/>
          <w:sz w:val="21"/>
          <w:szCs w:val="21"/>
        </w:rPr>
      </w:pPr>
    </w:p>
    <w:p w14:paraId="76457FAA">
      <w:pPr>
        <w:spacing w:before="1" w:line="437" w:lineRule="auto"/>
        <w:ind w:left="22" w:firstLine="423"/>
        <w:rPr>
          <w:rFonts w:ascii="宋体" w:hAnsi="宋体" w:eastAsia="宋体" w:cs="宋体"/>
          <w:spacing w:val="19"/>
          <w:sz w:val="21"/>
          <w:szCs w:val="21"/>
        </w:rPr>
      </w:pPr>
    </w:p>
    <w:p w14:paraId="40B4299B">
      <w:pPr>
        <w:spacing w:before="1" w:line="437" w:lineRule="auto"/>
        <w:ind w:left="22" w:firstLine="423"/>
        <w:rPr>
          <w:rFonts w:ascii="宋体" w:hAnsi="宋体" w:eastAsia="宋体" w:cs="宋体"/>
          <w:spacing w:val="19"/>
          <w:sz w:val="21"/>
          <w:szCs w:val="21"/>
        </w:rPr>
      </w:pPr>
    </w:p>
    <w:p w14:paraId="6215B9AB">
      <w:pPr>
        <w:spacing w:before="1" w:line="437" w:lineRule="auto"/>
        <w:ind w:left="22" w:firstLine="423"/>
        <w:rPr>
          <w:rFonts w:ascii="宋体" w:hAnsi="宋体" w:eastAsia="宋体" w:cs="宋体"/>
          <w:spacing w:val="19"/>
          <w:sz w:val="21"/>
          <w:szCs w:val="21"/>
        </w:rPr>
      </w:pPr>
    </w:p>
    <w:p w14:paraId="2388D45E">
      <w:pPr>
        <w:bidi w:val="0"/>
        <w:rPr>
          <w:rFonts w:hint="eastAsia" w:ascii="宋体" w:hAnsi="宋体" w:eastAsia="宋体" w:cs="宋体"/>
          <w:sz w:val="24"/>
          <w:szCs w:val="24"/>
        </w:rPr>
      </w:pPr>
    </w:p>
    <w:sectPr>
      <w:pgSz w:w="11910" w:h="16840"/>
      <w:pgMar w:top="1380" w:right="1180" w:bottom="1320" w:left="1180" w:header="878" w:footer="112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DC28C">
    <w:pPr>
      <w:pStyle w:val="10"/>
      <w:jc w:val="center"/>
      <w:rPr>
        <w:rFonts w:hint="eastAsia"/>
      </w:rPr>
    </w:pPr>
    <w:r>
      <w:rPr>
        <w:rFonts w:hint="eastAsia"/>
      </w:rPr>
      <w:t>12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D84D4">
    <w:pPr>
      <w:pStyle w:val="6"/>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842010</wp:posOffset>
              </wp:positionH>
              <wp:positionV relativeFrom="page">
                <wp:posOffset>9835515</wp:posOffset>
              </wp:positionV>
              <wp:extent cx="2416175" cy="167640"/>
              <wp:effectExtent l="0" t="0" r="0" b="0"/>
              <wp:wrapNone/>
              <wp:docPr id="39" name="文本框 31"/>
              <wp:cNvGraphicFramePr/>
              <a:graphic xmlns:a="http://schemas.openxmlformats.org/drawingml/2006/main">
                <a:graphicData uri="http://schemas.microsoft.com/office/word/2010/wordprocessingShape">
                  <wps:wsp>
                    <wps:cNvSpPr txBox="1"/>
                    <wps:spPr>
                      <a:xfrm>
                        <a:off x="0" y="0"/>
                        <a:ext cx="2416175" cy="167640"/>
                      </a:xfrm>
                      <a:prstGeom prst="rect">
                        <a:avLst/>
                      </a:prstGeom>
                      <a:noFill/>
                      <a:ln>
                        <a:noFill/>
                      </a:ln>
                      <a:effectLst/>
                    </wps:spPr>
                    <wps:txbx>
                      <w:txbxContent>
                        <w:p w14:paraId="13730379"/>
                      </w:txbxContent>
                    </wps:txbx>
                    <wps:bodyPr lIns="0" tIns="0" rIns="0" bIns="0" upright="1"/>
                  </wps:wsp>
                </a:graphicData>
              </a:graphic>
            </wp:anchor>
          </w:drawing>
        </mc:Choice>
        <mc:Fallback>
          <w:pict>
            <v:shape id="文本框 31" o:spid="_x0000_s1026" o:spt="202" type="#_x0000_t202" style="position:absolute;left:0pt;margin-left:66.3pt;margin-top:774.45pt;height:13.2pt;width:190.25pt;mso-position-horizontal-relative:page;mso-position-vertical-relative:page;z-index:-251655168;mso-width-relative:page;mso-height-relative:page;" filled="f" stroked="f" coordsize="21600,21600" o:gfxdata="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fxN8TbAAAADQEAAA8AAAAAAAAAAQAgAAAAIgAAAGRycy9kb3du&#10;cmV2LnhtbFBLAQIUABQAAAAIAIdO4kBL2+1uwwEAAIIDAAAOAAAAAAAAAAEAIAAAACoBAABkcnMv&#10;ZTJvRG9jLnhtbFBLBQYAAAAABgAGAFkBAABfBQAAAAA=&#10;">
              <v:fill on="f" focussize="0,0"/>
              <v:stroke on="f"/>
              <v:imagedata o:title=""/>
              <o:lock v:ext="edit" aspectratio="f"/>
              <v:textbox inset="0mm,0mm,0mm,0mm">
                <w:txbxContent>
                  <w:p w14:paraId="13730379"/>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972A57">
                          <w:pPr>
                            <w:pStyle w:val="10"/>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0972A57">
                    <w:pPr>
                      <w:pStyle w:val="10"/>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FD87B">
    <w:pPr>
      <w:pStyle w:val="6"/>
      <w:spacing w:line="14" w:lineRule="auto"/>
      <w:rPr>
        <w:sz w:val="20"/>
      </w:rP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F9428">
                          <w:pPr>
                            <w:pStyle w:val="10"/>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37F9428">
                    <w:pPr>
                      <w:pStyle w:val="10"/>
                    </w:pPr>
                    <w:r>
                      <w:fldChar w:fldCharType="begin"/>
                    </w:r>
                    <w:r>
                      <w:instrText xml:space="preserve"> PAGE  \* MERGEFORMAT </w:instrText>
                    </w:r>
                    <w:r>
                      <w:fldChar w:fldCharType="separate"/>
                    </w:r>
                    <w:r>
                      <w:t>20</w:t>
                    </w:r>
                    <w:r>
                      <w:fldChar w:fldCharType="end"/>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850900</wp:posOffset>
              </wp:positionH>
              <wp:positionV relativeFrom="page">
                <wp:posOffset>9844405</wp:posOffset>
              </wp:positionV>
              <wp:extent cx="2559050" cy="139700"/>
              <wp:effectExtent l="0" t="0" r="0" b="0"/>
              <wp:wrapNone/>
              <wp:docPr id="44" name="文本框 36"/>
              <wp:cNvGraphicFramePr/>
              <a:graphic xmlns:a="http://schemas.openxmlformats.org/drawingml/2006/main">
                <a:graphicData uri="http://schemas.microsoft.com/office/word/2010/wordprocessingShape">
                  <wps:wsp>
                    <wps:cNvSpPr txBox="1"/>
                    <wps:spPr>
                      <a:xfrm>
                        <a:off x="0" y="0"/>
                        <a:ext cx="2559050" cy="139700"/>
                      </a:xfrm>
                      <a:prstGeom prst="rect">
                        <a:avLst/>
                      </a:prstGeom>
                      <a:noFill/>
                      <a:ln>
                        <a:noFill/>
                      </a:ln>
                      <a:effectLst/>
                    </wps:spPr>
                    <wps:txbx>
                      <w:txbxContent>
                        <w:p w14:paraId="217569E5"/>
                      </w:txbxContent>
                    </wps:txbx>
                    <wps:bodyPr lIns="0" tIns="0" rIns="0" bIns="0" upright="1"/>
                  </wps:wsp>
                </a:graphicData>
              </a:graphic>
            </wp:anchor>
          </w:drawing>
        </mc:Choice>
        <mc:Fallback>
          <w:pict>
            <v:shape id="文本框 36" o:spid="_x0000_s1026" o:spt="202" type="#_x0000_t202" style="position:absolute;left:0pt;margin-left:67pt;margin-top:775.15pt;height:11pt;width:201.5pt;mso-position-horizontal-relative:page;mso-position-vertical-relative:page;z-index:-251654144;mso-width-relative:page;mso-height-relative:page;" filled="f" stroked="f" coordsize="21600,21600" o:gfxdata="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9lTBz2QAAAA0BAAAPAAAAAAAAAAEAIAAAACIAAABkcnMvZG93bnJl&#10;di54bWxQSwECFAAUAAAACACHTuJAB7Dvu8MBAACCAwAADgAAAAAAAAABACAAAAAoAQAAZHJzL2Uy&#10;b0RvYy54bWxQSwUGAAAAAAYABgBZAQAAXQUAAAAA&#10;">
              <v:fill on="f" focussize="0,0"/>
              <v:stroke on="f"/>
              <v:imagedata o:title=""/>
              <o:lock v:ext="edit" aspectratio="f"/>
              <v:textbox inset="0mm,0mm,0mm,0mm">
                <w:txbxContent>
                  <w:p w14:paraId="217569E5"/>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F1569">
    <w:pPr>
      <w:pStyle w:val="6"/>
      <w:spacing w:line="14" w:lineRule="auto"/>
      <w:rPr>
        <w:sz w:val="20"/>
      </w:rP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5D4AC">
                          <w:pPr>
                            <w:pStyle w:val="10"/>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0F5D4AC">
                    <w:pPr>
                      <w:pStyle w:val="10"/>
                    </w:pPr>
                    <w:r>
                      <w:fldChar w:fldCharType="begin"/>
                    </w:r>
                    <w:r>
                      <w:instrText xml:space="preserve"> PAGE  \* MERGEFORMAT </w:instrText>
                    </w:r>
                    <w:r>
                      <w:fldChar w:fldCharType="separate"/>
                    </w:r>
                    <w:r>
                      <w:t>21</w:t>
                    </w:r>
                    <w:r>
                      <w:fldChar w:fldCharType="end"/>
                    </w:r>
                  </w:p>
                </w:txbxContent>
              </v:textbox>
            </v:shape>
          </w:pict>
        </mc:Fallback>
      </mc:AlternateContent>
    </w:r>
    <w:r>
      <mc:AlternateContent>
        <mc:Choice Requires="wps">
          <w:drawing>
            <wp:anchor distT="0" distB="0" distL="114300" distR="114300" simplePos="0" relativeHeight="251664384" behindDoc="1" locked="0" layoutInCell="1" allowOverlap="1">
              <wp:simplePos x="0" y="0"/>
              <wp:positionH relativeFrom="page">
                <wp:posOffset>850900</wp:posOffset>
              </wp:positionH>
              <wp:positionV relativeFrom="page">
                <wp:posOffset>9844405</wp:posOffset>
              </wp:positionV>
              <wp:extent cx="2511425" cy="149225"/>
              <wp:effectExtent l="0" t="0" r="0" b="0"/>
              <wp:wrapNone/>
              <wp:docPr id="69" name="文本框 61"/>
              <wp:cNvGraphicFramePr/>
              <a:graphic xmlns:a="http://schemas.openxmlformats.org/drawingml/2006/main">
                <a:graphicData uri="http://schemas.microsoft.com/office/word/2010/wordprocessingShape">
                  <wps:wsp>
                    <wps:cNvSpPr txBox="1"/>
                    <wps:spPr>
                      <a:xfrm>
                        <a:off x="0" y="0"/>
                        <a:ext cx="2511425" cy="149225"/>
                      </a:xfrm>
                      <a:prstGeom prst="rect">
                        <a:avLst/>
                      </a:prstGeom>
                      <a:noFill/>
                      <a:ln>
                        <a:noFill/>
                      </a:ln>
                      <a:effectLst/>
                    </wps:spPr>
                    <wps:txbx>
                      <w:txbxContent>
                        <w:p w14:paraId="17C58068">
                          <w:pPr>
                            <w:spacing w:line="220" w:lineRule="exact"/>
                            <w:rPr>
                              <w:sz w:val="18"/>
                            </w:rPr>
                          </w:pPr>
                        </w:p>
                        <w:p w14:paraId="67D810ED"/>
                      </w:txbxContent>
                    </wps:txbx>
                    <wps:bodyPr lIns="0" tIns="0" rIns="0" bIns="0" upright="1"/>
                  </wps:wsp>
                </a:graphicData>
              </a:graphic>
            </wp:anchor>
          </w:drawing>
        </mc:Choice>
        <mc:Fallback>
          <w:pict>
            <v:shape id="文本框 61" o:spid="_x0000_s1026" o:spt="202" type="#_x0000_t202" style="position:absolute;left:0pt;margin-left:67pt;margin-top:775.15pt;height:11.75pt;width:197.75pt;mso-position-horizontal-relative:page;mso-position-vertical-relative:page;z-index:-251652096;mso-width-relative:page;mso-height-relative:page;" filled="f" stroked="f" coordsize="21600,21600" o:gfxdata="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EIyGjfbAAAADQEAAA8AAAAAAAAAAQAgAAAAIgAAAGRycy9kb3ducmV2&#10;LnhtbFBLAQIUABQAAAAIAIdO4kBj2QdswAEAAIIDAAAOAAAAAAAAAAEAIAAAACoBAABkcnMvZTJv&#10;RG9jLnhtbFBLBQYAAAAABgAGAFkBAABcBQAAAAA=&#10;">
              <v:fill on="f" focussize="0,0"/>
              <v:stroke on="f"/>
              <v:imagedata o:title=""/>
              <o:lock v:ext="edit" aspectratio="f"/>
              <v:textbox inset="0mm,0mm,0mm,0mm">
                <w:txbxContent>
                  <w:p w14:paraId="17C58068">
                    <w:pPr>
                      <w:spacing w:line="220" w:lineRule="exact"/>
                      <w:rPr>
                        <w:sz w:val="18"/>
                      </w:rPr>
                    </w:pPr>
                  </w:p>
                  <w:p w14:paraId="67D810ED"/>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85DB0">
    <w:pPr>
      <w:pStyle w:val="6"/>
      <w:spacing w:line="14" w:lineRule="auto"/>
      <w:rPr>
        <w:sz w:val="20"/>
      </w:rPr>
    </w:pPr>
    <w:r>
      <w:rPr>
        <w:sz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60A48F">
                          <w:pPr>
                            <w:pStyle w:val="1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C60A48F">
                    <w:pPr>
                      <w:pStyle w:val="10"/>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87154">
    <w:pPr>
      <w:pBdr>
        <w:bottom w:val="double" w:color="auto" w:sz="8" w:space="0"/>
      </w:pBdr>
      <w:tabs>
        <w:tab w:val="left" w:pos="865"/>
      </w:tabs>
      <w:spacing w:line="220" w:lineRule="exact"/>
      <w:ind w:left="6840" w:hanging="6840" w:hangingChars="3800"/>
      <w:jc w:val="right"/>
      <w:rPr>
        <w:rFonts w:hint="eastAsia" w:ascii="楷体_GB2312" w:hAnsi="楷体_GB2312" w:eastAsia="楷体_GB2312" w:cs="楷体_GB2312"/>
        <w:sz w:val="21"/>
        <w:szCs w:val="21"/>
        <w:lang w:eastAsia="zh-CN"/>
      </w:rPr>
    </w:pPr>
    <w:r>
      <w:rPr>
        <w:rFonts w:hint="eastAsia" w:ascii="宋体" w:hAnsi="宋体" w:eastAsia="宋体" w:cs="宋体"/>
        <w:sz w:val="18"/>
        <w:szCs w:val="18"/>
        <w:lang w:eastAsia="zh-CN"/>
      </w:rPr>
      <w:t>河南省教育厅2026年河南省中等职业教育学历认证服务项目</w:t>
    </w:r>
    <w:r>
      <w:rPr>
        <w:rFonts w:hint="eastAsia"/>
        <w:sz w:val="18"/>
        <w:lang w:eastAsia="zh-CN"/>
      </w:rPr>
      <w:t>单一来源采购文件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F8050">
    <w:pPr>
      <w:pStyle w:val="6"/>
      <w:pBdr>
        <w:bottom w:val="thinThickSmallGap" w:color="auto" w:sz="12" w:space="0"/>
      </w:pBdr>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803275</wp:posOffset>
              </wp:positionH>
              <wp:positionV relativeFrom="page">
                <wp:posOffset>435610</wp:posOffset>
              </wp:positionV>
              <wp:extent cx="6024880" cy="455930"/>
              <wp:effectExtent l="0" t="0" r="0" b="0"/>
              <wp:wrapNone/>
              <wp:docPr id="1" name="文本框 21"/>
              <wp:cNvGraphicFramePr/>
              <a:graphic xmlns:a="http://schemas.openxmlformats.org/drawingml/2006/main">
                <a:graphicData uri="http://schemas.microsoft.com/office/word/2010/wordprocessingShape">
                  <wps:wsp>
                    <wps:cNvSpPr txBox="1"/>
                    <wps:spPr>
                      <a:xfrm>
                        <a:off x="0" y="0"/>
                        <a:ext cx="6024880" cy="455930"/>
                      </a:xfrm>
                      <a:prstGeom prst="rect">
                        <a:avLst/>
                      </a:prstGeom>
                      <a:noFill/>
                      <a:ln>
                        <a:noFill/>
                      </a:ln>
                      <a:effectLst/>
                    </wps:spPr>
                    <wps:txbx>
                      <w:txbxContent>
                        <w:p w14:paraId="736F9BDE">
                          <w:pPr>
                            <w:pBdr>
                              <w:bottom w:val="double" w:color="auto" w:sz="8" w:space="0"/>
                            </w:pBdr>
                            <w:tabs>
                              <w:tab w:val="left" w:pos="865"/>
                            </w:tabs>
                            <w:spacing w:line="220" w:lineRule="exact"/>
                            <w:ind w:left="6840" w:hanging="6840" w:hangingChars="3800"/>
                            <w:jc w:val="right"/>
                            <w:rPr>
                              <w:rFonts w:hint="eastAsia" w:ascii="楷体_GB2312" w:hAnsi="楷体_GB2312" w:eastAsia="楷体_GB2312" w:cs="楷体_GB2312"/>
                              <w:sz w:val="21"/>
                              <w:szCs w:val="21"/>
                              <w:lang w:eastAsia="zh-CN"/>
                            </w:rPr>
                          </w:pPr>
                          <w:r>
                            <w:rPr>
                              <w:rFonts w:hint="eastAsia"/>
                              <w:sz w:val="18"/>
                              <w:lang w:val="en-US" w:eastAsia="zh-CN"/>
                            </w:rPr>
                            <w:t>河南省教育厅2026年河南省中等职业教育学历认证服务项目</w:t>
                          </w:r>
                          <w:r>
                            <w:rPr>
                              <w:rFonts w:hint="eastAsia"/>
                              <w:sz w:val="18"/>
                              <w:lang w:eastAsia="zh-CN"/>
                            </w:rPr>
                            <w:t>单一来源采购文件</w:t>
                          </w:r>
                        </w:p>
                        <w:p w14:paraId="706421C9">
                          <w:pPr>
                            <w:rPr>
                              <w:u w:val="double"/>
                            </w:rPr>
                          </w:pPr>
                        </w:p>
                      </w:txbxContent>
                    </wps:txbx>
                    <wps:bodyPr vert="horz" lIns="0" tIns="0" rIns="0" bIns="0" anchor="t" anchorCtr="0" upright="1"/>
                  </wps:wsp>
                </a:graphicData>
              </a:graphic>
            </wp:anchor>
          </w:drawing>
        </mc:Choice>
        <mc:Fallback>
          <w:pict>
            <v:shape id="文本框 21" o:spid="_x0000_s1026" o:spt="202" type="#_x0000_t202" style="position:absolute;left:0pt;margin-left:63.25pt;margin-top:34.3pt;height:35.9pt;width:474.4pt;mso-position-horizontal-relative:page;mso-position-vertical-relative:page;z-index:-251657216;mso-width-relative:page;mso-height-relative:page;" filled="f" stroked="f" coordsize="21600,21600" o:gfxdata="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RrDl/2QAAAAsBAAAPAAAAAAAAAAEA&#10;IAAAACIAAABkcnMvZG93bnJldi54bWxQSwECFAAUAAAACACHTuJA78znFdUBAACmAwAADgAAAAAA&#10;AAABACAAAAAoAQAAZHJzL2Uyb0RvYy54bWxQSwUGAAAAAAYABgBZAQAAbwUAAAAA&#10;">
              <v:fill on="f" focussize="0,0"/>
              <v:stroke on="f"/>
              <v:imagedata o:title=""/>
              <o:lock v:ext="edit" aspectratio="f"/>
              <v:textbox inset="0mm,0mm,0mm,0mm">
                <w:txbxContent>
                  <w:p w14:paraId="736F9BDE">
                    <w:pPr>
                      <w:pBdr>
                        <w:bottom w:val="double" w:color="auto" w:sz="8" w:space="0"/>
                      </w:pBdr>
                      <w:tabs>
                        <w:tab w:val="left" w:pos="865"/>
                      </w:tabs>
                      <w:spacing w:line="220" w:lineRule="exact"/>
                      <w:ind w:left="6840" w:hanging="6840" w:hangingChars="3800"/>
                      <w:jc w:val="right"/>
                      <w:rPr>
                        <w:rFonts w:hint="eastAsia" w:ascii="楷体_GB2312" w:hAnsi="楷体_GB2312" w:eastAsia="楷体_GB2312" w:cs="楷体_GB2312"/>
                        <w:sz w:val="21"/>
                        <w:szCs w:val="21"/>
                        <w:lang w:eastAsia="zh-CN"/>
                      </w:rPr>
                    </w:pPr>
                    <w:r>
                      <w:rPr>
                        <w:rFonts w:hint="eastAsia"/>
                        <w:sz w:val="18"/>
                        <w:lang w:val="en-US" w:eastAsia="zh-CN"/>
                      </w:rPr>
                      <w:t>河南省教育厅2026年河南省中等职业教育学历认证服务项目</w:t>
                    </w:r>
                    <w:r>
                      <w:rPr>
                        <w:rFonts w:hint="eastAsia"/>
                        <w:sz w:val="18"/>
                        <w:lang w:eastAsia="zh-CN"/>
                      </w:rPr>
                      <w:t>单一来源采购文件</w:t>
                    </w:r>
                  </w:p>
                  <w:p w14:paraId="706421C9">
                    <w:pPr>
                      <w:rPr>
                        <w:u w:val="double"/>
                      </w:rPr>
                    </w:pP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5709920</wp:posOffset>
              </wp:positionH>
              <wp:positionV relativeFrom="page">
                <wp:posOffset>544830</wp:posOffset>
              </wp:positionV>
              <wp:extent cx="939800" cy="139700"/>
              <wp:effectExtent l="0" t="0" r="0" b="0"/>
              <wp:wrapNone/>
              <wp:docPr id="2" name="文本框 22"/>
              <wp:cNvGraphicFramePr/>
              <a:graphic xmlns:a="http://schemas.openxmlformats.org/drawingml/2006/main">
                <a:graphicData uri="http://schemas.microsoft.com/office/word/2010/wordprocessingShape">
                  <wps:wsp>
                    <wps:cNvSpPr txBox="1"/>
                    <wps:spPr>
                      <a:xfrm>
                        <a:off x="0" y="0"/>
                        <a:ext cx="939800" cy="139700"/>
                      </a:xfrm>
                      <a:prstGeom prst="rect">
                        <a:avLst/>
                      </a:prstGeom>
                      <a:noFill/>
                      <a:ln>
                        <a:noFill/>
                      </a:ln>
                      <a:effectLst/>
                    </wps:spPr>
                    <wps:txbx>
                      <w:txbxContent>
                        <w:p w14:paraId="09A2AFF3">
                          <w:pPr>
                            <w:spacing w:line="220" w:lineRule="exact"/>
                            <w:rPr>
                              <w:sz w:val="18"/>
                            </w:rPr>
                          </w:pPr>
                        </w:p>
                      </w:txbxContent>
                    </wps:txbx>
                    <wps:bodyPr lIns="0" tIns="0" rIns="0" bIns="0" upright="1"/>
                  </wps:wsp>
                </a:graphicData>
              </a:graphic>
            </wp:anchor>
          </w:drawing>
        </mc:Choice>
        <mc:Fallback>
          <w:pict>
            <v:shape id="文本框 22" o:spid="_x0000_s1026" o:spt="202" type="#_x0000_t202" style="position:absolute;left:0pt;margin-left:449.6pt;margin-top:42.9pt;height:11pt;width:74pt;mso-position-horizontal-relative:page;mso-position-vertical-relative:page;z-index:-251656192;mso-width-relative:page;mso-height-relative:page;" filled="f" stroked="f" coordsize="21600,21600" o:gfxdata="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DqECY2AAAAAsBAAAPAAAAAAAAAAEAIAAAACIAAABkcnMvZG93bnJldi54bWxQ&#10;SwECFAAUAAAACACHTuJAo42AjL4BAACAAwAADgAAAAAAAAABACAAAAAnAQAAZHJzL2Uyb0RvYy54&#10;bWxQSwUGAAAAAAYABgBZAQAAVwUAAAAA&#10;">
              <v:fill on="f" focussize="0,0"/>
              <v:stroke on="f"/>
              <v:imagedata o:title=""/>
              <o:lock v:ext="edit" aspectratio="f"/>
              <v:textbox inset="0mm,0mm,0mm,0mm">
                <w:txbxContent>
                  <w:p w14:paraId="09A2AFF3">
                    <w:pPr>
                      <w:spacing w:line="220" w:lineRule="exact"/>
                      <w:rPr>
                        <w:sz w:val="18"/>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C8BBB">
    <w:pPr>
      <w:pBdr>
        <w:bottom w:val="thinThickSmallGap" w:color="auto" w:sz="12" w:space="0"/>
      </w:pBdr>
      <w:tabs>
        <w:tab w:val="left" w:pos="865"/>
      </w:tabs>
      <w:spacing w:line="220" w:lineRule="exact"/>
      <w:ind w:left="6840" w:hanging="6840" w:hangingChars="3800"/>
      <w:jc w:val="right"/>
    </w:pPr>
    <w:r>
      <w:rPr>
        <w:rFonts w:hint="eastAsia"/>
        <w:sz w:val="18"/>
        <w:lang w:val="en-US" w:eastAsia="zh-CN"/>
      </w:rPr>
      <w:t>河南省教育厅2026年河南省中等职业教育学历认证服务项目</w:t>
    </w:r>
    <w:r>
      <w:rPr>
        <w:rFonts w:hint="eastAsia"/>
        <w:sz w:val="18"/>
        <w:lang w:eastAsia="zh-CN"/>
      </w:rPr>
      <w:t>单一来源采购文件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76AB4">
    <w:pPr>
      <w:pBdr>
        <w:bottom w:val="double" w:color="auto" w:sz="8" w:space="0"/>
      </w:pBdr>
      <w:tabs>
        <w:tab w:val="left" w:pos="865"/>
      </w:tabs>
      <w:spacing w:line="220" w:lineRule="exact"/>
      <w:ind w:left="6840" w:hanging="6840" w:hangingChars="3800"/>
      <w:jc w:val="right"/>
      <w:rPr>
        <w:rFonts w:hint="eastAsia" w:ascii="楷体_GB2312" w:hAnsi="楷体_GB2312" w:eastAsia="楷体_GB2312" w:cs="楷体_GB2312"/>
        <w:sz w:val="21"/>
        <w:szCs w:val="21"/>
        <w:lang w:eastAsia="zh-CN"/>
      </w:rPr>
    </w:pPr>
    <w:r>
      <w:rPr>
        <w:rFonts w:hint="eastAsia"/>
        <w:sz w:val="18"/>
        <w:lang w:val="en-US" w:eastAsia="zh-CN"/>
      </w:rPr>
      <w:t>河南省教育厅2026年河南省中等职业教育学历认证服务项目</w:t>
    </w:r>
    <w:r>
      <w:rPr>
        <w:rFonts w:hint="eastAsia"/>
        <w:sz w:val="18"/>
        <w:lang w:eastAsia="zh-CN"/>
      </w:rPr>
      <w:t>单一来源采购文件</w:t>
    </w:r>
  </w:p>
  <w:p w14:paraId="3CC22908">
    <w:pPr>
      <w:pStyle w:val="6"/>
      <w:spacing w:line="14" w:lineRule="auto"/>
      <w:rPr>
        <w:sz w:val="20"/>
      </w:rPr>
    </w:pPr>
    <w:r>
      <mc:AlternateContent>
        <mc:Choice Requires="wps">
          <w:drawing>
            <wp:anchor distT="0" distB="0" distL="114300" distR="114300" simplePos="0" relativeHeight="251663360" behindDoc="1" locked="0" layoutInCell="1" allowOverlap="1">
              <wp:simplePos x="0" y="0"/>
              <wp:positionH relativeFrom="page">
                <wp:posOffset>850900</wp:posOffset>
              </wp:positionH>
              <wp:positionV relativeFrom="page">
                <wp:posOffset>544830</wp:posOffset>
              </wp:positionV>
              <wp:extent cx="2849880" cy="240030"/>
              <wp:effectExtent l="0" t="0" r="0" b="0"/>
              <wp:wrapNone/>
              <wp:docPr id="64" name="文本框 56"/>
              <wp:cNvGraphicFramePr/>
              <a:graphic xmlns:a="http://schemas.openxmlformats.org/drawingml/2006/main">
                <a:graphicData uri="http://schemas.microsoft.com/office/word/2010/wordprocessingShape">
                  <wps:wsp>
                    <wps:cNvSpPr txBox="1"/>
                    <wps:spPr>
                      <a:xfrm>
                        <a:off x="0" y="0"/>
                        <a:ext cx="2849880" cy="240030"/>
                      </a:xfrm>
                      <a:prstGeom prst="rect">
                        <a:avLst/>
                      </a:prstGeom>
                      <a:noFill/>
                      <a:ln>
                        <a:noFill/>
                      </a:ln>
                      <a:effectLst/>
                    </wps:spPr>
                    <wps:txbx>
                      <w:txbxContent>
                        <w:p w14:paraId="31DE7929"/>
                      </w:txbxContent>
                    </wps:txbx>
                    <wps:bodyPr vert="horz" lIns="0" tIns="0" rIns="0" bIns="0" anchor="t" anchorCtr="0" upright="1"/>
                  </wps:wsp>
                </a:graphicData>
              </a:graphic>
            </wp:anchor>
          </w:drawing>
        </mc:Choice>
        <mc:Fallback>
          <w:pict>
            <v:shape id="文本框 56" o:spid="_x0000_s1026" o:spt="202" type="#_x0000_t202" style="position:absolute;left:0pt;margin-left:67pt;margin-top:42.9pt;height:18.9pt;width:224.4pt;mso-position-horizontal-relative:page;mso-position-vertical-relative:page;z-index:-251653120;mso-width-relative:page;mso-height-relative:page;" filled="f" stroked="f" coordsize="21600,21600" o:gfxdata="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VzMdj2AAAAAoBAAAPAAAAAAAAAAEA&#10;IAAAACIAAABkcnMvZG93bnJldi54bWxQSwECFAAUAAAACACHTuJAgfxU79YBAACnAwAADgAAAAAA&#10;AAABACAAAAAnAQAAZHJzL2Uyb0RvYy54bWxQSwUGAAAAAAYABgBZAQAAbwUAAAAA&#10;">
              <v:fill on="f" focussize="0,0"/>
              <v:stroke on="f"/>
              <v:imagedata o:title=""/>
              <o:lock v:ext="edit" aspectratio="f"/>
              <v:textbox inset="0mm,0mm,0mm,0mm">
                <w:txbxContent>
                  <w:p w14:paraId="31DE7929"/>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602E69"/>
    <w:multiLevelType w:val="singleLevel"/>
    <w:tmpl w:val="C4602E69"/>
    <w:lvl w:ilvl="0" w:tentative="0">
      <w:start w:val="3"/>
      <w:numFmt w:val="chineseCounting"/>
      <w:suff w:val="space"/>
      <w:lvlText w:val="第%1章"/>
      <w:lvlJc w:val="left"/>
      <w:rPr>
        <w:rFonts w:hint="eastAsia"/>
      </w:rPr>
    </w:lvl>
  </w:abstractNum>
  <w:abstractNum w:abstractNumId="1">
    <w:nsid w:val="D0C1192F"/>
    <w:multiLevelType w:val="singleLevel"/>
    <w:tmpl w:val="D0C1192F"/>
    <w:lvl w:ilvl="0" w:tentative="0">
      <w:start w:val="1"/>
      <w:numFmt w:val="chineseCounting"/>
      <w:suff w:val="nothing"/>
      <w:lvlText w:val="%1、"/>
      <w:lvlJc w:val="left"/>
      <w:rPr>
        <w:rFonts w:hint="eastAsia"/>
      </w:rPr>
    </w:lvl>
  </w:abstractNum>
  <w:abstractNum w:abstractNumId="2">
    <w:nsid w:val="02A70205"/>
    <w:multiLevelType w:val="multilevel"/>
    <w:tmpl w:val="02A70205"/>
    <w:lvl w:ilvl="0" w:tentative="0">
      <w:start w:val="1"/>
      <w:numFmt w:val="decimal"/>
      <w:lvlText w:val="%1、"/>
      <w:lvlJc w:val="left"/>
      <w:pPr>
        <w:ind w:left="610" w:hanging="390"/>
      </w:pPr>
      <w:rPr>
        <w:rFonts w:hint="default"/>
      </w:rPr>
    </w:lvl>
    <w:lvl w:ilvl="1" w:tentative="0">
      <w:start w:val="1"/>
      <w:numFmt w:val="lowerLetter"/>
      <w:lvlText w:val="%2)"/>
      <w:lvlJc w:val="left"/>
      <w:pPr>
        <w:ind w:left="1060" w:hanging="420"/>
      </w:pPr>
    </w:lvl>
    <w:lvl w:ilvl="2" w:tentative="0">
      <w:start w:val="1"/>
      <w:numFmt w:val="lowerRoman"/>
      <w:lvlText w:val="%3."/>
      <w:lvlJc w:val="right"/>
      <w:pPr>
        <w:ind w:left="1480" w:hanging="420"/>
      </w:pPr>
    </w:lvl>
    <w:lvl w:ilvl="3" w:tentative="0">
      <w:start w:val="1"/>
      <w:numFmt w:val="decimal"/>
      <w:lvlText w:val="%4."/>
      <w:lvlJc w:val="left"/>
      <w:pPr>
        <w:ind w:left="1900" w:hanging="420"/>
      </w:pPr>
    </w:lvl>
    <w:lvl w:ilvl="4" w:tentative="0">
      <w:start w:val="1"/>
      <w:numFmt w:val="lowerLetter"/>
      <w:lvlText w:val="%5)"/>
      <w:lvlJc w:val="left"/>
      <w:pPr>
        <w:ind w:left="2320" w:hanging="420"/>
      </w:pPr>
    </w:lvl>
    <w:lvl w:ilvl="5" w:tentative="0">
      <w:start w:val="1"/>
      <w:numFmt w:val="lowerRoman"/>
      <w:lvlText w:val="%6."/>
      <w:lvlJc w:val="right"/>
      <w:pPr>
        <w:ind w:left="2740" w:hanging="420"/>
      </w:pPr>
    </w:lvl>
    <w:lvl w:ilvl="6" w:tentative="0">
      <w:start w:val="1"/>
      <w:numFmt w:val="decimal"/>
      <w:lvlText w:val="%7."/>
      <w:lvlJc w:val="left"/>
      <w:pPr>
        <w:ind w:left="3160" w:hanging="420"/>
      </w:pPr>
    </w:lvl>
    <w:lvl w:ilvl="7" w:tentative="0">
      <w:start w:val="1"/>
      <w:numFmt w:val="lowerLetter"/>
      <w:lvlText w:val="%8)"/>
      <w:lvlJc w:val="left"/>
      <w:pPr>
        <w:ind w:left="3580" w:hanging="420"/>
      </w:pPr>
    </w:lvl>
    <w:lvl w:ilvl="8" w:tentative="0">
      <w:start w:val="1"/>
      <w:numFmt w:val="lowerRoman"/>
      <w:lvlText w:val="%9."/>
      <w:lvlJc w:val="right"/>
      <w:pPr>
        <w:ind w:left="4000" w:hanging="420"/>
      </w:pPr>
    </w:lvl>
  </w:abstractNum>
  <w:abstractNum w:abstractNumId="3">
    <w:nsid w:val="0F0E42EB"/>
    <w:multiLevelType w:val="multilevel"/>
    <w:tmpl w:val="0F0E42EB"/>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512A3F6B"/>
    <w:multiLevelType w:val="singleLevel"/>
    <w:tmpl w:val="512A3F6B"/>
    <w:lvl w:ilvl="0" w:tentative="0">
      <w:start w:val="4"/>
      <w:numFmt w:val="chineseCounting"/>
      <w:lvlText w:val="第%1章"/>
      <w:lvlJc w:val="left"/>
      <w:rPr>
        <w:rFonts w:hint="eastAsia"/>
      </w:rPr>
    </w:lvl>
  </w:abstractNum>
  <w:abstractNum w:abstractNumId="5">
    <w:nsid w:val="66065362"/>
    <w:multiLevelType w:val="multilevel"/>
    <w:tmpl w:val="66065362"/>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6">
    <w:nsid w:val="676970BF"/>
    <w:multiLevelType w:val="multilevel"/>
    <w:tmpl w:val="676970BF"/>
    <w:lvl w:ilvl="0" w:tentative="0">
      <w:start w:val="1"/>
      <w:numFmt w:val="decimal"/>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1"/>
  </w:num>
  <w:num w:numId="2">
    <w:abstractNumId w:val="2"/>
  </w:num>
  <w:num w:numId="3">
    <w:abstractNumId w:val="0"/>
  </w:num>
  <w:num w:numId="4">
    <w:abstractNumId w:val="3"/>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kMjA4ZGY2YzA4MWFmMGRmMDg3NzE3YWU5OGRkNWEifQ=="/>
  </w:docVars>
  <w:rsids>
    <w:rsidRoot w:val="71444216"/>
    <w:rsid w:val="00145EDE"/>
    <w:rsid w:val="003C2EE3"/>
    <w:rsid w:val="00696BA1"/>
    <w:rsid w:val="00AF1302"/>
    <w:rsid w:val="02B26E88"/>
    <w:rsid w:val="038B3D28"/>
    <w:rsid w:val="038F7D54"/>
    <w:rsid w:val="03E928CC"/>
    <w:rsid w:val="054364BD"/>
    <w:rsid w:val="05A02C7F"/>
    <w:rsid w:val="05BF3371"/>
    <w:rsid w:val="060A11E4"/>
    <w:rsid w:val="06551B39"/>
    <w:rsid w:val="072F1FA9"/>
    <w:rsid w:val="07CF2B09"/>
    <w:rsid w:val="07E14FE4"/>
    <w:rsid w:val="080737D2"/>
    <w:rsid w:val="0926379A"/>
    <w:rsid w:val="0946032A"/>
    <w:rsid w:val="09FB1114"/>
    <w:rsid w:val="0A750432"/>
    <w:rsid w:val="0ABF6452"/>
    <w:rsid w:val="0B494586"/>
    <w:rsid w:val="0BFB189F"/>
    <w:rsid w:val="0EAA3109"/>
    <w:rsid w:val="0ECE5049"/>
    <w:rsid w:val="0F5877B8"/>
    <w:rsid w:val="10CA3E0D"/>
    <w:rsid w:val="11661028"/>
    <w:rsid w:val="117F6ACF"/>
    <w:rsid w:val="11DD1C2A"/>
    <w:rsid w:val="12980B5D"/>
    <w:rsid w:val="12E153A8"/>
    <w:rsid w:val="1301489E"/>
    <w:rsid w:val="15007F26"/>
    <w:rsid w:val="15413DE9"/>
    <w:rsid w:val="15656456"/>
    <w:rsid w:val="15802E15"/>
    <w:rsid w:val="166C5148"/>
    <w:rsid w:val="168C437A"/>
    <w:rsid w:val="16B70746"/>
    <w:rsid w:val="174165D4"/>
    <w:rsid w:val="17657718"/>
    <w:rsid w:val="17B81F45"/>
    <w:rsid w:val="187A6902"/>
    <w:rsid w:val="18E95DAB"/>
    <w:rsid w:val="18EA2E6F"/>
    <w:rsid w:val="19386429"/>
    <w:rsid w:val="196B307F"/>
    <w:rsid w:val="19B050C4"/>
    <w:rsid w:val="1A51602D"/>
    <w:rsid w:val="1ABA37E9"/>
    <w:rsid w:val="1AEB6F83"/>
    <w:rsid w:val="1AF26D2E"/>
    <w:rsid w:val="1B84582A"/>
    <w:rsid w:val="1C2174C4"/>
    <w:rsid w:val="1CE77E72"/>
    <w:rsid w:val="1CF61F23"/>
    <w:rsid w:val="1D4666F2"/>
    <w:rsid w:val="1D7906EF"/>
    <w:rsid w:val="1ED054CA"/>
    <w:rsid w:val="1EE4699B"/>
    <w:rsid w:val="1F535021"/>
    <w:rsid w:val="1F8B0239"/>
    <w:rsid w:val="210A32BC"/>
    <w:rsid w:val="22012BE8"/>
    <w:rsid w:val="23843AD1"/>
    <w:rsid w:val="23EA1FAD"/>
    <w:rsid w:val="241E153E"/>
    <w:rsid w:val="24E707BB"/>
    <w:rsid w:val="256E071D"/>
    <w:rsid w:val="264B4E8A"/>
    <w:rsid w:val="26555BF8"/>
    <w:rsid w:val="26CD536A"/>
    <w:rsid w:val="27512948"/>
    <w:rsid w:val="278C526B"/>
    <w:rsid w:val="2870601A"/>
    <w:rsid w:val="28B81DA5"/>
    <w:rsid w:val="28CF629C"/>
    <w:rsid w:val="28E55011"/>
    <w:rsid w:val="290F618C"/>
    <w:rsid w:val="295E7D6B"/>
    <w:rsid w:val="29615FFF"/>
    <w:rsid w:val="2B067BC4"/>
    <w:rsid w:val="2B084FE7"/>
    <w:rsid w:val="2B606BD1"/>
    <w:rsid w:val="2BDA2ED9"/>
    <w:rsid w:val="2D4803E4"/>
    <w:rsid w:val="2D91641F"/>
    <w:rsid w:val="2E4D4935"/>
    <w:rsid w:val="2EEF2B22"/>
    <w:rsid w:val="2F4A02C4"/>
    <w:rsid w:val="2F6B1FE9"/>
    <w:rsid w:val="3062163D"/>
    <w:rsid w:val="307747B7"/>
    <w:rsid w:val="324B4710"/>
    <w:rsid w:val="327B2543"/>
    <w:rsid w:val="32AF4DC6"/>
    <w:rsid w:val="32D83E39"/>
    <w:rsid w:val="331A61FF"/>
    <w:rsid w:val="335334BF"/>
    <w:rsid w:val="33717F77"/>
    <w:rsid w:val="33727DEA"/>
    <w:rsid w:val="33D4015C"/>
    <w:rsid w:val="33F14F1D"/>
    <w:rsid w:val="340E5E81"/>
    <w:rsid w:val="347329EC"/>
    <w:rsid w:val="35051928"/>
    <w:rsid w:val="351A4295"/>
    <w:rsid w:val="36224214"/>
    <w:rsid w:val="365061E7"/>
    <w:rsid w:val="3702418B"/>
    <w:rsid w:val="37583AFA"/>
    <w:rsid w:val="382A2A41"/>
    <w:rsid w:val="38C32995"/>
    <w:rsid w:val="393E57AF"/>
    <w:rsid w:val="39D8471E"/>
    <w:rsid w:val="3A392618"/>
    <w:rsid w:val="3AC52EF5"/>
    <w:rsid w:val="3B3214B4"/>
    <w:rsid w:val="3B893F22"/>
    <w:rsid w:val="3B900168"/>
    <w:rsid w:val="3B925F04"/>
    <w:rsid w:val="3D314871"/>
    <w:rsid w:val="3E147A50"/>
    <w:rsid w:val="3F0A6E5F"/>
    <w:rsid w:val="4026202B"/>
    <w:rsid w:val="40556AC9"/>
    <w:rsid w:val="42481EB7"/>
    <w:rsid w:val="433B73BD"/>
    <w:rsid w:val="435E0A15"/>
    <w:rsid w:val="44374DE9"/>
    <w:rsid w:val="44615AB3"/>
    <w:rsid w:val="4465112D"/>
    <w:rsid w:val="44B7532D"/>
    <w:rsid w:val="4517259F"/>
    <w:rsid w:val="4669549C"/>
    <w:rsid w:val="467001B9"/>
    <w:rsid w:val="470426EA"/>
    <w:rsid w:val="470D1EAB"/>
    <w:rsid w:val="4710374A"/>
    <w:rsid w:val="476937DB"/>
    <w:rsid w:val="481D7976"/>
    <w:rsid w:val="48311BC9"/>
    <w:rsid w:val="483370F8"/>
    <w:rsid w:val="48894169"/>
    <w:rsid w:val="49676221"/>
    <w:rsid w:val="49A77B33"/>
    <w:rsid w:val="4A37498A"/>
    <w:rsid w:val="4A8423AC"/>
    <w:rsid w:val="4AAF6DD6"/>
    <w:rsid w:val="4ABB577A"/>
    <w:rsid w:val="4BF278C2"/>
    <w:rsid w:val="4C7B0003"/>
    <w:rsid w:val="4D542D8F"/>
    <w:rsid w:val="4DB75623"/>
    <w:rsid w:val="4DD875A4"/>
    <w:rsid w:val="4FE95945"/>
    <w:rsid w:val="502344EE"/>
    <w:rsid w:val="50A442C1"/>
    <w:rsid w:val="510148C5"/>
    <w:rsid w:val="51A50ACF"/>
    <w:rsid w:val="51A7574B"/>
    <w:rsid w:val="51BC0756"/>
    <w:rsid w:val="53BE4CC1"/>
    <w:rsid w:val="54C02717"/>
    <w:rsid w:val="55605B56"/>
    <w:rsid w:val="55697BE7"/>
    <w:rsid w:val="56044EE6"/>
    <w:rsid w:val="567D5E43"/>
    <w:rsid w:val="573D6B91"/>
    <w:rsid w:val="57D20FD6"/>
    <w:rsid w:val="58882A0F"/>
    <w:rsid w:val="589A7E8A"/>
    <w:rsid w:val="59835FFD"/>
    <w:rsid w:val="5A52778C"/>
    <w:rsid w:val="5A92474A"/>
    <w:rsid w:val="5AB10EDB"/>
    <w:rsid w:val="5C2C3D2B"/>
    <w:rsid w:val="5C883946"/>
    <w:rsid w:val="5D521F6E"/>
    <w:rsid w:val="5DB52BC5"/>
    <w:rsid w:val="5ED4460B"/>
    <w:rsid w:val="5F583B22"/>
    <w:rsid w:val="5F8670F0"/>
    <w:rsid w:val="5FB87F42"/>
    <w:rsid w:val="60E373E9"/>
    <w:rsid w:val="625D2014"/>
    <w:rsid w:val="62AE281A"/>
    <w:rsid w:val="635602DE"/>
    <w:rsid w:val="642A5891"/>
    <w:rsid w:val="64630F05"/>
    <w:rsid w:val="65B312D1"/>
    <w:rsid w:val="65D36301"/>
    <w:rsid w:val="668438AE"/>
    <w:rsid w:val="66AD290B"/>
    <w:rsid w:val="66C11F13"/>
    <w:rsid w:val="684873FA"/>
    <w:rsid w:val="68FC5484"/>
    <w:rsid w:val="699A7177"/>
    <w:rsid w:val="6AF86CFC"/>
    <w:rsid w:val="6B002D5C"/>
    <w:rsid w:val="6C0F63FD"/>
    <w:rsid w:val="6C433A6D"/>
    <w:rsid w:val="6C550199"/>
    <w:rsid w:val="6CF7668E"/>
    <w:rsid w:val="6E243154"/>
    <w:rsid w:val="6EB10ABB"/>
    <w:rsid w:val="6EDC5B3C"/>
    <w:rsid w:val="708C04BE"/>
    <w:rsid w:val="71444216"/>
    <w:rsid w:val="719A4DCF"/>
    <w:rsid w:val="71DF4CAC"/>
    <w:rsid w:val="723D0A8A"/>
    <w:rsid w:val="72747EFB"/>
    <w:rsid w:val="737D2FE8"/>
    <w:rsid w:val="737E27FE"/>
    <w:rsid w:val="739803D0"/>
    <w:rsid w:val="758943CB"/>
    <w:rsid w:val="75D775F8"/>
    <w:rsid w:val="77966423"/>
    <w:rsid w:val="781B5927"/>
    <w:rsid w:val="78BB2955"/>
    <w:rsid w:val="799301B1"/>
    <w:rsid w:val="7A0C7170"/>
    <w:rsid w:val="7A521121"/>
    <w:rsid w:val="7ADE4BDE"/>
    <w:rsid w:val="7CD75B94"/>
    <w:rsid w:val="7D1132EB"/>
    <w:rsid w:val="7D527C3E"/>
    <w:rsid w:val="7E2D7108"/>
    <w:rsid w:val="7E883394"/>
    <w:rsid w:val="7EA036EC"/>
    <w:rsid w:val="7F947D6D"/>
    <w:rsid w:val="7FAD3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link w:val="24"/>
    <w:qFormat/>
    <w:uiPriority w:val="0"/>
    <w:pPr>
      <w:keepNext/>
      <w:keepLines/>
      <w:spacing w:line="576" w:lineRule="auto"/>
      <w:outlineLvl w:val="0"/>
    </w:pPr>
    <w:rPr>
      <w:rFonts w:ascii="Times New Roman" w:hAnsi="Times New Roman" w:eastAsia="宋体" w:cs="Times New Roman"/>
      <w:b/>
      <w:kern w:val="44"/>
      <w:sz w:val="44"/>
    </w:rPr>
  </w:style>
  <w:style w:type="paragraph" w:styleId="3">
    <w:name w:val="heading 2"/>
    <w:basedOn w:val="1"/>
    <w:next w:val="1"/>
    <w:link w:val="25"/>
    <w:unhideWhenUsed/>
    <w:qFormat/>
    <w:uiPriority w:val="0"/>
    <w:pPr>
      <w:keepNext/>
      <w:keepLines/>
      <w:spacing w:line="413" w:lineRule="auto"/>
      <w:outlineLvl w:val="1"/>
    </w:pPr>
    <w:rPr>
      <w:rFonts w:ascii="Arial" w:hAnsi="Arial" w:eastAsia="宋体" w:cs="Times New Roman"/>
      <w:b/>
      <w:kern w:val="0"/>
      <w:sz w:val="32"/>
    </w:rPr>
  </w:style>
  <w:style w:type="paragraph" w:styleId="4">
    <w:name w:val="heading 3"/>
    <w:basedOn w:val="1"/>
    <w:next w:val="5"/>
    <w:link w:val="31"/>
    <w:semiHidden/>
    <w:unhideWhenUsed/>
    <w:qFormat/>
    <w:uiPriority w:val="0"/>
    <w:pPr>
      <w:keepNext/>
      <w:keepLines/>
      <w:spacing w:line="413" w:lineRule="auto"/>
      <w:outlineLvl w:val="2"/>
    </w:pPr>
    <w:rPr>
      <w:rFonts w:ascii="Times New Roman" w:hAnsi="Times New Roman" w:eastAsia="宋体" w:cs="Times New Roman"/>
      <w:b/>
      <w:sz w:val="32"/>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firstLineChars="200"/>
    </w:pPr>
  </w:style>
  <w:style w:type="paragraph" w:styleId="6">
    <w:name w:val="Body Text"/>
    <w:basedOn w:val="1"/>
    <w:next w:val="1"/>
    <w:qFormat/>
    <w:uiPriority w:val="1"/>
    <w:rPr>
      <w:sz w:val="21"/>
      <w:szCs w:val="21"/>
    </w:rPr>
  </w:style>
  <w:style w:type="paragraph" w:styleId="7">
    <w:name w:val="Body Text Indent"/>
    <w:basedOn w:val="1"/>
    <w:qFormat/>
    <w:uiPriority w:val="0"/>
    <w:pPr>
      <w:adjustRightInd w:val="0"/>
      <w:ind w:left="960"/>
      <w:textAlignment w:val="baseline"/>
    </w:pPr>
    <w:rPr>
      <w:rFonts w:ascii="楷体_GB2312" w:eastAsia="楷体_GB2312"/>
      <w:sz w:val="28"/>
      <w:lang w:val="en-US" w:bidi="ar-SA"/>
    </w:rPr>
  </w:style>
  <w:style w:type="paragraph" w:styleId="8">
    <w:name w:val="index 4"/>
    <w:basedOn w:val="1"/>
    <w:next w:val="1"/>
    <w:qFormat/>
    <w:uiPriority w:val="0"/>
    <w:pPr>
      <w:ind w:left="600" w:leftChars="600"/>
    </w:pPr>
  </w:style>
  <w:style w:type="paragraph" w:styleId="9">
    <w:name w:val="toc 3"/>
    <w:basedOn w:val="1"/>
    <w:next w:val="1"/>
    <w:qFormat/>
    <w:uiPriority w:val="0"/>
    <w:pPr>
      <w:ind w:left="840" w:leftChars="400"/>
    </w:pPr>
  </w:style>
  <w:style w:type="paragraph" w:styleId="10">
    <w:name w:val="footer"/>
    <w:basedOn w:val="1"/>
    <w:qFormat/>
    <w:uiPriority w:val="0"/>
    <w:pPr>
      <w:tabs>
        <w:tab w:val="center" w:pos="4153"/>
        <w:tab w:val="right" w:pos="8306"/>
      </w:tabs>
      <w:snapToGrid w:val="0"/>
      <w:jc w:val="left"/>
    </w:pPr>
    <w:rPr>
      <w:rFonts w:eastAsia="宋体"/>
      <w:sz w:val="18"/>
    </w:rPr>
  </w:style>
  <w:style w:type="paragraph" w:styleId="11">
    <w:name w:val="envelope return"/>
    <w:basedOn w:val="1"/>
    <w:qFormat/>
    <w:uiPriority w:val="99"/>
    <w:pPr>
      <w:snapToGrid w:val="0"/>
    </w:pPr>
    <w:rPr>
      <w:rFonts w:ascii="Arial" w:hAnsi="Arial"/>
    </w:rPr>
  </w:style>
  <w:style w:type="paragraph" w:styleId="12">
    <w:name w:val="header"/>
    <w:basedOn w:val="1"/>
    <w:qFormat/>
    <w:uiPriority w:val="0"/>
    <w:pPr>
      <w:pBdr>
        <w:bottom w:val="single" w:color="auto" w:sz="6" w:space="1"/>
      </w:pBdr>
      <w:tabs>
        <w:tab w:val="center" w:pos="4153"/>
        <w:tab w:val="right" w:pos="8306"/>
      </w:tabs>
      <w:snapToGrid w:val="0"/>
      <w:jc w:val="center"/>
    </w:pPr>
    <w:rPr>
      <w:rFonts w:eastAsia="宋体"/>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Body Text First Indent"/>
    <w:basedOn w:val="6"/>
    <w:next w:val="18"/>
    <w:qFormat/>
    <w:uiPriority w:val="0"/>
    <w:pPr>
      <w:spacing w:after="120"/>
      <w:ind w:firstLine="420" w:firstLineChars="100"/>
      <w:jc w:val="both"/>
    </w:pPr>
  </w:style>
  <w:style w:type="paragraph" w:styleId="18">
    <w:name w:val="Body Text First Indent 2"/>
    <w:basedOn w:val="7"/>
    <w:next w:val="1"/>
    <w:qFormat/>
    <w:uiPriority w:val="0"/>
    <w:pPr>
      <w:suppressAutoHyphens/>
      <w:adjustRightInd/>
      <w:spacing w:after="120"/>
      <w:ind w:left="420" w:leftChars="200" w:firstLine="420" w:firstLineChars="200"/>
    </w:pPr>
    <w:rPr>
      <w:rFonts w:ascii="Arial" w:hAnsi="Arial" w:eastAsia="宋体"/>
      <w:kern w:val="3"/>
      <w:sz w:val="24"/>
    </w:rPr>
  </w:style>
  <w:style w:type="table" w:styleId="20">
    <w:name w:val="Table Grid"/>
    <w:basedOn w:val="1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FollowedHyperlink"/>
    <w:basedOn w:val="21"/>
    <w:qFormat/>
    <w:uiPriority w:val="0"/>
    <w:rPr>
      <w:color w:val="000000"/>
      <w:u w:val="none"/>
    </w:rPr>
  </w:style>
  <w:style w:type="character" w:styleId="23">
    <w:name w:val="Hyperlink"/>
    <w:basedOn w:val="21"/>
    <w:qFormat/>
    <w:uiPriority w:val="0"/>
    <w:rPr>
      <w:color w:val="0563C1" w:themeColor="hyperlink"/>
      <w:u w:val="single"/>
      <w14:textFill>
        <w14:solidFill>
          <w14:schemeClr w14:val="hlink"/>
        </w14:solidFill>
      </w14:textFill>
    </w:rPr>
  </w:style>
  <w:style w:type="character" w:customStyle="1" w:styleId="24">
    <w:name w:val="标题 1 Char"/>
    <w:link w:val="2"/>
    <w:qFormat/>
    <w:uiPriority w:val="0"/>
    <w:rPr>
      <w:rFonts w:ascii="Times New Roman" w:hAnsi="Times New Roman" w:eastAsia="宋体" w:cs="Times New Roman"/>
      <w:b/>
      <w:kern w:val="44"/>
      <w:sz w:val="44"/>
    </w:rPr>
  </w:style>
  <w:style w:type="character" w:customStyle="1" w:styleId="25">
    <w:name w:val="标题 2 Char"/>
    <w:link w:val="3"/>
    <w:qFormat/>
    <w:uiPriority w:val="0"/>
    <w:rPr>
      <w:rFonts w:ascii="Arial" w:hAnsi="Arial" w:eastAsia="宋体" w:cs="Times New Roman"/>
      <w:b/>
      <w:kern w:val="0"/>
      <w:sz w:val="32"/>
    </w:rPr>
  </w:style>
  <w:style w:type="character" w:customStyle="1" w:styleId="26">
    <w:name w:val="标题 3 Char"/>
    <w:link w:val="4"/>
    <w:qFormat/>
    <w:uiPriority w:val="0"/>
    <w:rPr>
      <w:rFonts w:ascii="Times New Roman" w:hAnsi="Times New Roman" w:eastAsia="宋体" w:cs="Times New Roman"/>
      <w:b/>
      <w:sz w:val="32"/>
    </w:rPr>
  </w:style>
  <w:style w:type="paragraph" w:customStyle="1" w:styleId="27">
    <w:name w:val="WPSOffice手动目录 1"/>
    <w:qFormat/>
    <w:uiPriority w:val="0"/>
    <w:pPr>
      <w:ind w:leftChars="0"/>
    </w:pPr>
    <w:rPr>
      <w:rFonts w:asciiTheme="minorHAnsi" w:hAnsiTheme="minorHAnsi" w:eastAsiaTheme="minorEastAsia" w:cstheme="minorBidi"/>
      <w:sz w:val="20"/>
      <w:szCs w:val="20"/>
    </w:rPr>
  </w:style>
  <w:style w:type="paragraph" w:customStyle="1" w:styleId="28">
    <w:name w:val="WPSOffice手动目录 2"/>
    <w:qFormat/>
    <w:uiPriority w:val="0"/>
    <w:pPr>
      <w:ind w:leftChars="200"/>
    </w:pPr>
    <w:rPr>
      <w:rFonts w:asciiTheme="minorHAnsi" w:hAnsiTheme="minorHAnsi" w:eastAsiaTheme="minorEastAsia" w:cstheme="minorBidi"/>
      <w:sz w:val="20"/>
      <w:szCs w:val="20"/>
    </w:rPr>
  </w:style>
  <w:style w:type="paragraph" w:customStyle="1" w:styleId="29">
    <w:name w:val="Table Paragraph"/>
    <w:basedOn w:val="1"/>
    <w:qFormat/>
    <w:uiPriority w:val="1"/>
  </w:style>
  <w:style w:type="paragraph" w:styleId="30">
    <w:name w:val="List Paragraph"/>
    <w:basedOn w:val="1"/>
    <w:qFormat/>
    <w:uiPriority w:val="1"/>
    <w:pPr>
      <w:ind w:left="220" w:firstLine="420"/>
    </w:pPr>
  </w:style>
  <w:style w:type="character" w:customStyle="1" w:styleId="31">
    <w:name w:val="标题 3 Char1"/>
    <w:link w:val="4"/>
    <w:qFormat/>
    <w:uiPriority w:val="1"/>
    <w:rPr>
      <w:b/>
      <w:bCs/>
      <w:sz w:val="21"/>
      <w:szCs w:val="21"/>
    </w:rPr>
  </w:style>
  <w:style w:type="table" w:customStyle="1" w:styleId="32">
    <w:name w:val="Table Normal"/>
    <w:semiHidden/>
    <w:unhideWhenUsed/>
    <w:qFormat/>
    <w:uiPriority w:val="0"/>
    <w:tblPr>
      <w:tblCellMar>
        <w:top w:w="0" w:type="dxa"/>
        <w:left w:w="0" w:type="dxa"/>
        <w:bottom w:w="0" w:type="dxa"/>
        <w:right w:w="0" w:type="dxa"/>
      </w:tblCellMar>
    </w:tblPr>
  </w:style>
  <w:style w:type="character" w:customStyle="1" w:styleId="33">
    <w:name w:val="first-child"/>
    <w:basedOn w:val="21"/>
    <w:qFormat/>
    <w:uiPriority w:val="0"/>
    <w:rPr>
      <w:color w:val="1F3149"/>
      <w:sz w:val="24"/>
      <w:szCs w:val="24"/>
    </w:rPr>
  </w:style>
  <w:style w:type="character" w:customStyle="1" w:styleId="34">
    <w:name w:val="first-child1"/>
    <w:basedOn w:val="21"/>
    <w:qFormat/>
    <w:uiPriority w:val="0"/>
    <w:rPr>
      <w:color w:val="1F3149"/>
      <w:sz w:val="24"/>
      <w:szCs w:val="24"/>
    </w:rPr>
  </w:style>
  <w:style w:type="character" w:customStyle="1" w:styleId="35">
    <w:name w:val="icon_ds"/>
    <w:basedOn w:val="21"/>
    <w:qFormat/>
    <w:uiPriority w:val="0"/>
    <w:rPr>
      <w:sz w:val="21"/>
      <w:szCs w:val="21"/>
    </w:rPr>
  </w:style>
  <w:style w:type="character" w:customStyle="1" w:styleId="36">
    <w:name w:val="icon_ds1"/>
    <w:basedOn w:val="21"/>
    <w:qFormat/>
    <w:uiPriority w:val="0"/>
  </w:style>
  <w:style w:type="character" w:customStyle="1" w:styleId="37">
    <w:name w:val="xiadan"/>
    <w:basedOn w:val="21"/>
    <w:qFormat/>
    <w:uiPriority w:val="0"/>
    <w:rPr>
      <w:shd w:val="clear" w:fill="E4393C"/>
    </w:rPr>
  </w:style>
  <w:style w:type="character" w:customStyle="1" w:styleId="38">
    <w:name w:val="fr"/>
    <w:basedOn w:val="21"/>
    <w:qFormat/>
    <w:uiPriority w:val="0"/>
  </w:style>
  <w:style w:type="character" w:customStyle="1" w:styleId="39">
    <w:name w:val="icon_gys"/>
    <w:basedOn w:val="21"/>
    <w:qFormat/>
    <w:uiPriority w:val="0"/>
    <w:rPr>
      <w:sz w:val="21"/>
      <w:szCs w:val="21"/>
    </w:rPr>
  </w:style>
  <w:style w:type="paragraph" w:customStyle="1" w:styleId="40">
    <w:name w:val="Table Text"/>
    <w:basedOn w:val="1"/>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7003</Words>
  <Characters>7543</Characters>
  <Lines>0</Lines>
  <Paragraphs>0</Paragraphs>
  <TotalTime>3</TotalTime>
  <ScaleCrop>false</ScaleCrop>
  <LinksUpToDate>false</LinksUpToDate>
  <CharactersWithSpaces>7835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2021-09-23T01:38:00Z</dcterms:created>
  <dc:creator>娇</dc:creator>
  <cp:lastModifiedBy>娇</cp:lastModifiedBy>
  <cp:lastPrinted>2023-11-20T08:46:00Z</cp:lastPrinted>
  <dcterms:modified xsi:type="dcterms:W3CDTF">2026-10-15T07:23:42Z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328A192BF6A14FFEB625DE793CE1BB4E_13</vt:lpwstr>
  </property>
  <property fmtid="{D5CDD505-2E9C-101B-9397-08002B2CF9AE}" pid="4" name="KSOTemplateDocerSaveRecord">
    <vt:lpwstr>eyJoZGlkIjoiNDM2ZGFkNzFkYzA2OWY3MWFlNzg3NGU1OWMwNzVlY2IiLCJ1c2VySWQiOiIzNDgwMzQ2MzYifQ==</vt:lpwstr>
  </property>
</Properties>
</file>