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B49B3">
      <w:pPr>
        <w:spacing w:before="62"/>
        <w:ind w:right="0"/>
        <w:jc w:val="left"/>
        <w:rPr>
          <w:sz w:val="28"/>
        </w:rPr>
      </w:pPr>
    </w:p>
    <w:p w14:paraId="44B2A022">
      <w:pPr>
        <w:pStyle w:val="3"/>
        <w:spacing w:before="12"/>
        <w:rPr>
          <w:sz w:val="37"/>
        </w:rPr>
      </w:pPr>
      <w:r>
        <w:br w:type="column"/>
      </w:r>
    </w:p>
    <w:p w14:paraId="24ADCFE9">
      <w:pPr>
        <w:spacing w:after="0"/>
        <w:jc w:val="left"/>
        <w:rPr>
          <w:sz w:val="40"/>
        </w:rPr>
      </w:pPr>
    </w:p>
    <w:p w14:paraId="12EA1E7B">
      <w:pPr>
        <w:pStyle w:val="2"/>
        <w:sectPr>
          <w:pgSz w:w="11910" w:h="16840"/>
          <w:pgMar w:top="420" w:right="1300" w:bottom="0" w:left="1460" w:header="720" w:footer="720" w:gutter="0"/>
          <w:cols w:equalWidth="0" w:num="2">
            <w:col w:w="867" w:space="1154"/>
            <w:col w:w="7129"/>
          </w:cols>
        </w:sectPr>
      </w:pPr>
    </w:p>
    <w:p w14:paraId="2B5F67AB">
      <w:pPr>
        <w:tabs>
          <w:tab w:val="left" w:pos="3796"/>
          <w:tab w:val="left" w:pos="4445"/>
          <w:tab w:val="left" w:pos="5813"/>
        </w:tabs>
        <w:spacing w:before="46"/>
        <w:ind w:left="767" w:right="0" w:firstLine="0"/>
        <w:jc w:val="center"/>
        <w:rPr>
          <w:sz w:val="36"/>
        </w:rPr>
      </w:pPr>
      <w:r>
        <w:rPr>
          <w:rFonts w:hint="eastAsia"/>
          <w:sz w:val="36"/>
          <w:u w:val="single"/>
          <w:lang w:val="en-US" w:eastAsia="zh-CN"/>
        </w:rPr>
        <w:t>教卫体局2026</w:t>
      </w:r>
      <w:r>
        <w:rPr>
          <w:sz w:val="36"/>
          <w:u w:val="single"/>
        </w:rPr>
        <w:t>年</w:t>
      </w:r>
      <w:r>
        <w:rPr>
          <w:rFonts w:hint="eastAsia"/>
          <w:sz w:val="36"/>
          <w:u w:val="single"/>
          <w:lang w:val="en-US" w:eastAsia="zh-CN"/>
        </w:rPr>
        <w:t>6月至7</w:t>
      </w:r>
      <w:r>
        <w:rPr>
          <w:sz w:val="36"/>
          <w:u w:val="single"/>
        </w:rPr>
        <w:t>月</w:t>
      </w:r>
      <w:r>
        <w:rPr>
          <w:sz w:val="36"/>
        </w:rPr>
        <w:t>政府采购</w:t>
      </w:r>
      <w:r>
        <w:rPr>
          <w:spacing w:val="-3"/>
          <w:sz w:val="36"/>
        </w:rPr>
        <w:t>意</w:t>
      </w:r>
      <w:r>
        <w:rPr>
          <w:sz w:val="36"/>
        </w:rPr>
        <w:t>向</w:t>
      </w:r>
    </w:p>
    <w:p w14:paraId="6D412DD1">
      <w:pPr>
        <w:pStyle w:val="3"/>
        <w:rPr>
          <w:sz w:val="20"/>
        </w:rPr>
      </w:pPr>
    </w:p>
    <w:p w14:paraId="69006B9A">
      <w:pPr>
        <w:pStyle w:val="3"/>
        <w:spacing w:before="2"/>
        <w:rPr>
          <w:sz w:val="24"/>
        </w:rPr>
      </w:pPr>
    </w:p>
    <w:p w14:paraId="5651725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line="240" w:lineRule="auto"/>
        <w:ind w:left="125" w:right="176" w:firstLine="641"/>
        <w:jc w:val="both"/>
        <w:textAlignment w:val="auto"/>
      </w:pPr>
      <w:r>
        <w:rPr>
          <w:spacing w:val="-8"/>
        </w:rPr>
        <w:t>为便于供应商及时了解政府采购信息，根据郑州航空港实验</w:t>
      </w:r>
      <w:r>
        <w:rPr>
          <w:spacing w:val="-9"/>
        </w:rPr>
        <w:t>区《财政局关于全面推行政府采购意向公开工作的通知》</w:t>
      </w:r>
      <w:r>
        <w:t>（</w:t>
      </w:r>
      <w:r>
        <w:rPr>
          <w:spacing w:val="-6"/>
        </w:rPr>
        <w:t>郑港</w:t>
      </w:r>
      <w:r>
        <w:t>财〔</w:t>
      </w:r>
      <w:r>
        <w:rPr>
          <w:rFonts w:ascii="Times New Roman" w:eastAsia="Times New Roman"/>
        </w:rPr>
        <w:t>2021</w:t>
      </w:r>
      <w:r>
        <w:t>〕号）等有关规定，现将</w:t>
      </w:r>
      <w:r>
        <w:rPr>
          <w:rFonts w:hint="eastAsia"/>
          <w:u w:val="single"/>
          <w:lang w:val="en-US" w:eastAsia="zh-CN"/>
        </w:rPr>
        <w:t>教卫体局2026年6月至7月</w:t>
      </w:r>
      <w:r>
        <w:t>采购意向公开如下：</w:t>
      </w:r>
    </w:p>
    <w:tbl>
      <w:tblPr>
        <w:tblStyle w:val="4"/>
        <w:tblpPr w:leftFromText="180" w:rightFromText="180" w:vertAnchor="page" w:horzAnchor="page" w:tblpX="1225" w:tblpY="4353"/>
        <w:tblOverlap w:val="never"/>
        <w:tblW w:w="100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1232"/>
        <w:gridCol w:w="2837"/>
        <w:gridCol w:w="1406"/>
        <w:gridCol w:w="1455"/>
        <w:gridCol w:w="1341"/>
        <w:gridCol w:w="1123"/>
      </w:tblGrid>
      <w:tr w14:paraId="667C7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</w:trPr>
        <w:tc>
          <w:tcPr>
            <w:tcW w:w="629" w:type="dxa"/>
            <w:noWrap w:val="0"/>
            <w:vAlign w:val="top"/>
          </w:tcPr>
          <w:p w14:paraId="289CDBED">
            <w:pPr>
              <w:pStyle w:val="6"/>
              <w:spacing w:before="6" w:line="240" w:lineRule="auto"/>
              <w:rPr>
                <w:sz w:val="40"/>
              </w:rPr>
            </w:pPr>
          </w:p>
          <w:p w14:paraId="19F7E98B">
            <w:pPr>
              <w:pStyle w:val="6"/>
              <w:spacing w:before="1" w:line="240" w:lineRule="auto"/>
              <w:ind w:left="153" w:right="144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color w:val="232323"/>
                <w:sz w:val="32"/>
              </w:rPr>
              <w:t>序号</w:t>
            </w:r>
          </w:p>
        </w:tc>
        <w:tc>
          <w:tcPr>
            <w:tcW w:w="1232" w:type="dxa"/>
            <w:noWrap w:val="0"/>
            <w:vAlign w:val="top"/>
          </w:tcPr>
          <w:p w14:paraId="3F890B45">
            <w:pPr>
              <w:pStyle w:val="6"/>
              <w:spacing w:line="240" w:lineRule="auto"/>
              <w:ind w:right="308"/>
              <w:jc w:val="both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采购项目名称</w:t>
            </w:r>
          </w:p>
        </w:tc>
        <w:tc>
          <w:tcPr>
            <w:tcW w:w="2837" w:type="dxa"/>
            <w:noWrap w:val="0"/>
            <w:vAlign w:val="top"/>
          </w:tcPr>
          <w:p w14:paraId="0D824A60">
            <w:pPr>
              <w:pStyle w:val="6"/>
              <w:spacing w:before="1"/>
              <w:rPr>
                <w:sz w:val="38"/>
              </w:rPr>
            </w:pPr>
          </w:p>
          <w:p w14:paraId="68C28446">
            <w:pPr>
              <w:pStyle w:val="6"/>
              <w:ind w:left="455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采购需求概况</w:t>
            </w:r>
          </w:p>
        </w:tc>
        <w:tc>
          <w:tcPr>
            <w:tcW w:w="1406" w:type="dxa"/>
            <w:noWrap w:val="0"/>
            <w:vAlign w:val="top"/>
          </w:tcPr>
          <w:p w14:paraId="56CEB26E">
            <w:pPr>
              <w:pStyle w:val="6"/>
              <w:spacing w:before="7"/>
              <w:rPr>
                <w:sz w:val="25"/>
              </w:rPr>
            </w:pPr>
          </w:p>
          <w:p w14:paraId="33C501F1">
            <w:pPr>
              <w:pStyle w:val="6"/>
              <w:spacing w:line="455" w:lineRule="exact"/>
              <w:ind w:left="196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预算金额</w:t>
            </w:r>
          </w:p>
          <w:p w14:paraId="4EC73ACB">
            <w:pPr>
              <w:pStyle w:val="6"/>
              <w:spacing w:line="455" w:lineRule="exact"/>
              <w:ind w:left="196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（万元）</w:t>
            </w:r>
          </w:p>
        </w:tc>
        <w:tc>
          <w:tcPr>
            <w:tcW w:w="1455" w:type="dxa"/>
            <w:noWrap w:val="0"/>
            <w:vAlign w:val="top"/>
          </w:tcPr>
          <w:p w14:paraId="0D6F1BB4">
            <w:pPr>
              <w:pStyle w:val="6"/>
              <w:spacing w:line="240" w:lineRule="auto"/>
              <w:ind w:right="45"/>
              <w:jc w:val="both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预计采购时间（填写到月）</w:t>
            </w:r>
          </w:p>
        </w:tc>
        <w:tc>
          <w:tcPr>
            <w:tcW w:w="1341" w:type="dxa"/>
            <w:noWrap w:val="0"/>
            <w:vAlign w:val="top"/>
          </w:tcPr>
          <w:p w14:paraId="5D8E630A">
            <w:pPr>
              <w:pStyle w:val="6"/>
              <w:spacing w:before="1"/>
              <w:rPr>
                <w:sz w:val="38"/>
              </w:rPr>
            </w:pPr>
          </w:p>
          <w:p w14:paraId="6E218F64">
            <w:pPr>
              <w:pStyle w:val="6"/>
              <w:ind w:left="240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备注</w:t>
            </w:r>
          </w:p>
        </w:tc>
        <w:tc>
          <w:tcPr>
            <w:tcW w:w="1123" w:type="dxa"/>
            <w:noWrap w:val="0"/>
            <w:vAlign w:val="top"/>
          </w:tcPr>
          <w:p w14:paraId="5C1E18B0">
            <w:pPr>
              <w:pStyle w:val="6"/>
              <w:ind w:left="240"/>
              <w:rPr>
                <w:rFonts w:hint="eastAsia" w:ascii="Microsoft JhengHei" w:eastAsia="Microsoft JhengHei"/>
                <w:b/>
                <w:sz w:val="32"/>
              </w:rPr>
            </w:pPr>
          </w:p>
        </w:tc>
      </w:tr>
      <w:tr w14:paraId="64D44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6" w:hRule="atLeast"/>
        </w:trPr>
        <w:tc>
          <w:tcPr>
            <w:tcW w:w="629" w:type="dxa"/>
            <w:noWrap w:val="0"/>
            <w:vAlign w:val="top"/>
          </w:tcPr>
          <w:p w14:paraId="7B6BD1E3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1587BF65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5B7F2DCB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7A428AA1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6DDA3ECE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09CA9587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1B71F081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2B860B85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6FEE51D8">
            <w:pPr>
              <w:pStyle w:val="6"/>
              <w:rPr>
                <w:rFonts w:hint="eastAsia" w:ascii="Times New Roman" w:eastAsia="宋体"/>
                <w:sz w:val="30"/>
                <w:lang w:val="en-US" w:eastAsia="zh-CN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51FDC05B">
            <w:pPr>
              <w:widowControl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第二十八高级中学扩建监理单位公开招标项目</w:t>
            </w:r>
          </w:p>
        </w:tc>
        <w:tc>
          <w:tcPr>
            <w:tcW w:w="2837" w:type="dxa"/>
            <w:noWrap w:val="0"/>
            <w:vAlign w:val="top"/>
          </w:tcPr>
          <w:p w14:paraId="0E4387B2">
            <w:pPr>
              <w:pStyle w:val="6"/>
              <w:spacing w:before="76"/>
              <w:rPr>
                <w:rFonts w:hint="eastAsia" w:cs="宋体"/>
                <w:color w:val="444444"/>
                <w:kern w:val="0"/>
                <w:sz w:val="24"/>
                <w:szCs w:val="24"/>
                <w:lang w:val="en-US" w:eastAsia="zh-CN" w:bidi="zh-CN"/>
              </w:rPr>
            </w:pPr>
          </w:p>
          <w:p w14:paraId="4372A496">
            <w:pPr>
              <w:pStyle w:val="6"/>
              <w:spacing w:before="76"/>
              <w:rPr>
                <w:rFonts w:hint="eastAsia" w:cs="宋体"/>
                <w:color w:val="444444"/>
                <w:kern w:val="0"/>
                <w:sz w:val="24"/>
                <w:szCs w:val="24"/>
                <w:lang w:val="en-US" w:eastAsia="zh-CN" w:bidi="zh-CN"/>
              </w:rPr>
            </w:pPr>
          </w:p>
          <w:p w14:paraId="03B1F5F2">
            <w:pPr>
              <w:pStyle w:val="6"/>
              <w:spacing w:before="76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郑州市第二十八高级中学扩建项目利用现有校区相邻土地实施扩建，迅速补齐学生宿舍床位缺口，保障教育教学需求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。</w:t>
            </w:r>
          </w:p>
        </w:tc>
        <w:tc>
          <w:tcPr>
            <w:tcW w:w="1406" w:type="dxa"/>
            <w:noWrap w:val="0"/>
            <w:vAlign w:val="top"/>
          </w:tcPr>
          <w:p w14:paraId="5291827D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25AB0CDA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70BBDB98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03B90DFB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6EBBDE96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56DACA39">
            <w:pPr>
              <w:pStyle w:val="6"/>
              <w:ind w:firstLine="280" w:firstLineChars="100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60</w:t>
            </w:r>
          </w:p>
        </w:tc>
        <w:tc>
          <w:tcPr>
            <w:tcW w:w="1455" w:type="dxa"/>
            <w:noWrap w:val="0"/>
            <w:vAlign w:val="top"/>
          </w:tcPr>
          <w:p w14:paraId="5A6767AB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4A661502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6F2E075B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09779C09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5136A2CD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09D1C479">
            <w:pPr>
              <w:pStyle w:val="6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2026年7月</w:t>
            </w:r>
          </w:p>
        </w:tc>
        <w:tc>
          <w:tcPr>
            <w:tcW w:w="1341" w:type="dxa"/>
            <w:noWrap w:val="0"/>
            <w:vAlign w:val="top"/>
          </w:tcPr>
          <w:p w14:paraId="647885C3">
            <w:pPr>
              <w:pStyle w:val="6"/>
              <w:rPr>
                <w:sz w:val="28"/>
              </w:rPr>
            </w:pPr>
          </w:p>
        </w:tc>
        <w:tc>
          <w:tcPr>
            <w:tcW w:w="1123" w:type="dxa"/>
            <w:noWrap w:val="0"/>
            <w:vAlign w:val="top"/>
          </w:tcPr>
          <w:p w14:paraId="736D5BBA">
            <w:pPr>
              <w:pStyle w:val="6"/>
              <w:rPr>
                <w:sz w:val="28"/>
              </w:rPr>
            </w:pPr>
          </w:p>
        </w:tc>
      </w:tr>
    </w:tbl>
    <w:p w14:paraId="22B007C9">
      <w:pPr>
        <w:pStyle w:val="3"/>
        <w:spacing w:before="9" w:after="1"/>
        <w:rPr>
          <w:sz w:val="16"/>
        </w:rPr>
      </w:pPr>
    </w:p>
    <w:p w14:paraId="38EF15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5" w:line="240" w:lineRule="auto"/>
        <w:ind w:left="125" w:right="176" w:firstLine="641"/>
        <w:textAlignment w:val="auto"/>
      </w:pPr>
      <w:r>
        <w:rPr>
          <w:spacing w:val="-6"/>
        </w:rPr>
        <w:t>本次公开的采购意向是本单位政府采购工作的初步安排，具</w:t>
      </w:r>
      <w:r>
        <w:t>体采购项目情况以相关采购公告和采购文件为准。</w:t>
      </w:r>
    </w:p>
    <w:p w14:paraId="6D33982B">
      <w:pPr>
        <w:pStyle w:val="3"/>
        <w:spacing w:before="8"/>
        <w:rPr>
          <w:sz w:val="41"/>
        </w:rPr>
      </w:pPr>
    </w:p>
    <w:p w14:paraId="6C5F7825">
      <w:pPr>
        <w:pStyle w:val="3"/>
        <w:tabs>
          <w:tab w:val="left" w:pos="7657"/>
          <w:tab w:val="left" w:pos="8233"/>
        </w:tabs>
        <w:spacing w:before="1" w:line="280" w:lineRule="auto"/>
        <w:ind w:right="172"/>
        <w:jc w:val="righ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郑州航空港经济综合实验区教育卫生体育局</w:t>
      </w:r>
    </w:p>
    <w:p w14:paraId="6D506963">
      <w:pPr>
        <w:pStyle w:val="3"/>
        <w:tabs>
          <w:tab w:val="left" w:pos="7657"/>
          <w:tab w:val="left" w:pos="8233"/>
        </w:tabs>
        <w:spacing w:before="1" w:line="280" w:lineRule="auto"/>
        <w:ind w:right="172" w:firstLine="6080" w:firstLineChars="1900"/>
      </w:pPr>
      <w:r>
        <w:rPr>
          <w:rFonts w:hint="eastAsia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6月17</w:t>
      </w:r>
      <w:r>
        <w:t>日</w:t>
      </w:r>
    </w:p>
    <w:p w14:paraId="4FEC7A7D">
      <w:pPr>
        <w:pStyle w:val="3"/>
        <w:tabs>
          <w:tab w:val="left" w:pos="7657"/>
          <w:tab w:val="left" w:pos="8233"/>
        </w:tabs>
        <w:spacing w:before="1" w:line="280" w:lineRule="auto"/>
        <w:ind w:right="172"/>
        <w:rPr>
          <w:rFonts w:hint="default" w:eastAsia="宋体"/>
          <w:b/>
          <w:bCs/>
          <w:lang w:val="en-US" w:eastAsia="zh-CN"/>
        </w:rPr>
      </w:pPr>
    </w:p>
    <w:p w14:paraId="4D3C4998"/>
    <w:p w14:paraId="17AC5B32"/>
    <w:p w14:paraId="70DA3CE8"/>
    <w:sectPr>
      <w:type w:val="continuous"/>
      <w:pgSz w:w="11910" w:h="16840"/>
      <w:pgMar w:top="420" w:right="1300" w:bottom="0" w:left="14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A0DC7"/>
    <w:rsid w:val="0B230782"/>
    <w:rsid w:val="276A623D"/>
    <w:rsid w:val="42457BC0"/>
    <w:rsid w:val="495D61D5"/>
    <w:rsid w:val="4FCE0B84"/>
    <w:rsid w:val="5CB0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311</Characters>
  <Lines>0</Lines>
  <Paragraphs>0</Paragraphs>
  <TotalTime>1</TotalTime>
  <ScaleCrop>false</ScaleCrop>
  <LinksUpToDate>false</LinksUpToDate>
  <CharactersWithSpaces>311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2025-08-18T11:31:00Z</dcterms:created>
  <dc:creator>57449</dc:creator>
  <cp:lastModifiedBy>張張張張張張杨</cp:lastModifiedBy>
  <dcterms:modified xsi:type="dcterms:W3CDTF">2026-06-17T03:14:53Z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eyJoZGlkIjoiYjc2ZTc1NjllMTBhOTI4YTIzNWQ1NTU4MzRkZGI0MjMiLCJ1c2VySWQiOiI2MDEzODY1NjQifQ==</vt:lpwstr>
  </property>
  <property fmtid="{D5CDD505-2E9C-101B-9397-08002B2CF9AE}" pid="4" name="ICV">
    <vt:lpwstr>EC616157DE5041A9B8BFA3EF4E2CAC95_12</vt:lpwstr>
  </property>
</Properties>
</file>