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B6D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pacing w:val="-8"/>
          <w:sz w:val="44"/>
          <w:szCs w:val="44"/>
        </w:rPr>
      </w:pPr>
      <w:r>
        <w:rPr>
          <w:rFonts w:hint="eastAsia" w:ascii="方正小标宋简体" w:hAnsi="方正小标宋简体" w:eastAsia="方正小标宋简体" w:cs="方正小标宋简体"/>
          <w:spacing w:val="-8"/>
          <w:sz w:val="44"/>
          <w:szCs w:val="44"/>
        </w:rPr>
        <w:t>郑州航空港经济综合实验区教育卫生体育局</w:t>
      </w:r>
      <w:r>
        <w:rPr>
          <w:rFonts w:hint="default" w:ascii="Times New Roman" w:hAnsi="Times New Roman" w:eastAsia="方正小标宋简体" w:cs="Times New Roman"/>
          <w:spacing w:val="-8"/>
          <w:sz w:val="44"/>
          <w:szCs w:val="44"/>
        </w:rPr>
        <w:t>2026年</w:t>
      </w:r>
      <w:r>
        <w:rPr>
          <w:rFonts w:hint="default" w:ascii="Times New Roman" w:hAnsi="Times New Roman" w:eastAsia="方正小标宋简体" w:cs="Times New Roman"/>
          <w:spacing w:val="-8"/>
          <w:sz w:val="44"/>
          <w:szCs w:val="44"/>
          <w:lang w:val="en-US" w:eastAsia="zh-CN"/>
        </w:rPr>
        <w:t>11</w:t>
      </w:r>
      <w:r>
        <w:rPr>
          <w:rFonts w:hint="default" w:ascii="Times New Roman" w:hAnsi="Times New Roman" w:eastAsia="方正小标宋简体" w:cs="Times New Roman"/>
          <w:spacing w:val="-8"/>
          <w:sz w:val="44"/>
          <w:szCs w:val="44"/>
        </w:rPr>
        <w:t>至</w:t>
      </w:r>
      <w:r>
        <w:rPr>
          <w:rFonts w:hint="default" w:ascii="Times New Roman" w:hAnsi="Times New Roman" w:eastAsia="方正小标宋简体" w:cs="Times New Roman"/>
          <w:spacing w:val="-8"/>
          <w:sz w:val="44"/>
          <w:szCs w:val="44"/>
          <w:lang w:val="en-US" w:eastAsia="zh-CN"/>
        </w:rPr>
        <w:t>12</w:t>
      </w:r>
      <w:r>
        <w:rPr>
          <w:rFonts w:hint="default" w:ascii="Times New Roman" w:hAnsi="Times New Roman" w:eastAsia="方正小标宋简体" w:cs="Times New Roman"/>
          <w:spacing w:val="-8"/>
          <w:sz w:val="44"/>
          <w:szCs w:val="44"/>
        </w:rPr>
        <w:t>月政府采购意向</w:t>
      </w:r>
    </w:p>
    <w:p w14:paraId="2F119B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41CB3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为便于供应商及时了解政府采购信息，根据《河南省财政厅关于开展政府采购意向公开工作的通知》（豫财购〔2020〕8号）等有关规定，现将郑州航空港经济综合实验区教育卫生体育局 2026年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（至）</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月采购意向公开如下：</w:t>
      </w:r>
    </w:p>
    <w:tbl>
      <w:tblPr>
        <w:tblStyle w:val="6"/>
        <w:tblW w:w="9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351"/>
        <w:gridCol w:w="1410"/>
        <w:gridCol w:w="2440"/>
        <w:gridCol w:w="1335"/>
        <w:gridCol w:w="1020"/>
        <w:gridCol w:w="872"/>
      </w:tblGrid>
      <w:tr w14:paraId="7B50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844" w:type="dxa"/>
            <w:vAlign w:val="center"/>
          </w:tcPr>
          <w:p w14:paraId="605FD7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序号</w:t>
            </w:r>
          </w:p>
        </w:tc>
        <w:tc>
          <w:tcPr>
            <w:tcW w:w="1351" w:type="dxa"/>
            <w:vAlign w:val="center"/>
          </w:tcPr>
          <w:p w14:paraId="681DCB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采购单位名称</w:t>
            </w:r>
          </w:p>
        </w:tc>
        <w:tc>
          <w:tcPr>
            <w:tcW w:w="1410" w:type="dxa"/>
            <w:vAlign w:val="center"/>
          </w:tcPr>
          <w:p w14:paraId="3DC9F71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采购项目名称</w:t>
            </w:r>
          </w:p>
        </w:tc>
        <w:tc>
          <w:tcPr>
            <w:tcW w:w="2440" w:type="dxa"/>
            <w:vAlign w:val="center"/>
          </w:tcPr>
          <w:p w14:paraId="1EF0F6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采购需求概况</w:t>
            </w:r>
          </w:p>
        </w:tc>
        <w:tc>
          <w:tcPr>
            <w:tcW w:w="1335" w:type="dxa"/>
            <w:vAlign w:val="center"/>
          </w:tcPr>
          <w:p w14:paraId="7918DF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预算金额（万元）</w:t>
            </w:r>
          </w:p>
        </w:tc>
        <w:tc>
          <w:tcPr>
            <w:tcW w:w="1020" w:type="dxa"/>
            <w:vAlign w:val="center"/>
          </w:tcPr>
          <w:p w14:paraId="27A77F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预计采购时间</w:t>
            </w:r>
          </w:p>
        </w:tc>
        <w:tc>
          <w:tcPr>
            <w:tcW w:w="872" w:type="dxa"/>
            <w:vAlign w:val="center"/>
          </w:tcPr>
          <w:p w14:paraId="0E4988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备注</w:t>
            </w:r>
          </w:p>
        </w:tc>
      </w:tr>
      <w:tr w14:paraId="7FD1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jc w:val="center"/>
        </w:trPr>
        <w:tc>
          <w:tcPr>
            <w:tcW w:w="844" w:type="dxa"/>
            <w:vAlign w:val="center"/>
          </w:tcPr>
          <w:p w14:paraId="365B59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highlight w:val="yellow"/>
                <w:vertAlign w:val="baseline"/>
                <w:lang w:val="en-US" w:eastAsia="zh-CN"/>
              </w:rPr>
            </w:pPr>
            <w:r>
              <w:rPr>
                <w:rFonts w:hint="eastAsia" w:ascii="仿宋_GB2312" w:hAnsi="仿宋_GB2312" w:eastAsia="仿宋_GB2312" w:cs="仿宋_GB2312"/>
                <w:sz w:val="24"/>
                <w:szCs w:val="24"/>
                <w:highlight w:val="none"/>
                <w:vertAlign w:val="baseline"/>
                <w:lang w:val="en-US" w:eastAsia="zh-CN"/>
              </w:rPr>
              <w:t>1</w:t>
            </w:r>
          </w:p>
        </w:tc>
        <w:tc>
          <w:tcPr>
            <w:tcW w:w="1351" w:type="dxa"/>
            <w:vAlign w:val="center"/>
          </w:tcPr>
          <w:p w14:paraId="4EC1C2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highlight w:val="yellow"/>
                <w:vertAlign w:val="baseline"/>
              </w:rPr>
            </w:pPr>
            <w:r>
              <w:rPr>
                <w:rFonts w:hint="eastAsia" w:ascii="仿宋_GB2312" w:hAnsi="仿宋_GB2312" w:eastAsia="仿宋_GB2312" w:cs="仿宋_GB2312"/>
                <w:sz w:val="24"/>
                <w:szCs w:val="24"/>
                <w:highlight w:val="none"/>
                <w:vertAlign w:val="baseline"/>
              </w:rPr>
              <w:t>郑州航空港经济综合实验区教育卫生体育局</w:t>
            </w:r>
          </w:p>
        </w:tc>
        <w:tc>
          <w:tcPr>
            <w:tcW w:w="1410" w:type="dxa"/>
            <w:vAlign w:val="center"/>
          </w:tcPr>
          <w:p w14:paraId="2AF7B7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highlight w:val="yellow"/>
                <w:vertAlign w:val="baseline"/>
              </w:rPr>
            </w:pPr>
            <w:r>
              <w:rPr>
                <w:rFonts w:hint="eastAsia" w:ascii="仿宋_GB2312" w:hAnsi="仿宋_GB2312" w:eastAsia="仿宋_GB2312" w:cs="仿宋_GB2312"/>
                <w:sz w:val="24"/>
                <w:szCs w:val="24"/>
                <w:highlight w:val="none"/>
                <w:vertAlign w:val="baseline"/>
              </w:rPr>
              <w:t>郑州航空港经济综合实验区教育卫生体育局冯堂卫生院维修维护项目</w:t>
            </w:r>
          </w:p>
        </w:tc>
        <w:tc>
          <w:tcPr>
            <w:tcW w:w="2440" w:type="dxa"/>
            <w:vAlign w:val="center"/>
          </w:tcPr>
          <w:p w14:paraId="2A6A0D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仿宋_GB2312" w:cs="Times New Roman"/>
                <w:sz w:val="24"/>
                <w:szCs w:val="24"/>
                <w:highlight w:val="yellow"/>
                <w:vertAlign w:val="baseline"/>
              </w:rPr>
            </w:pPr>
            <w:r>
              <w:rPr>
                <w:rFonts w:hint="default" w:ascii="Times New Roman" w:hAnsi="Times New Roman" w:eastAsia="仿宋_GB2312" w:cs="Times New Roman"/>
                <w:sz w:val="24"/>
                <w:szCs w:val="24"/>
                <w:highlight w:val="none"/>
                <w:vertAlign w:val="baseline"/>
              </w:rPr>
              <w:t>本项目主要改造冯堂卫生院门诊楼、病房楼、中医馆、附属用房及其他配套设施，</w:t>
            </w:r>
            <w:r>
              <w:rPr>
                <w:rFonts w:hint="default" w:ascii="Times New Roman" w:hAnsi="Times New Roman" w:eastAsia="仿宋_GB2312" w:cs="Times New Roman"/>
                <w:sz w:val="24"/>
                <w:szCs w:val="24"/>
                <w:lang w:val="en-US" w:eastAsia="zh-CN"/>
              </w:rPr>
              <w:t>包括外墙面翻修、屋顶防水翻修、内墙面粉刷翻修、内/外门窗替换、院区雨污水管道改造、集中供氧设施及线路改造、消防改造、室外地坪硬化及其他配套设施完善等，</w:t>
            </w:r>
            <w:r>
              <w:rPr>
                <w:rFonts w:hint="default" w:ascii="Times New Roman" w:hAnsi="Times New Roman" w:eastAsia="仿宋_GB2312" w:cs="Times New Roman"/>
                <w:sz w:val="24"/>
                <w:szCs w:val="24"/>
                <w:highlight w:val="none"/>
                <w:vertAlign w:val="baseline"/>
              </w:rPr>
              <w:t>涉及改造的总建筑面积为4552.98</w:t>
            </w:r>
            <w:r>
              <w:rPr>
                <w:rFonts w:hint="default" w:ascii="Times New Roman" w:hAnsi="Times New Roman" w:eastAsia="仿宋_GB2312" w:cs="Times New Roman"/>
                <w:sz w:val="24"/>
                <w:szCs w:val="24"/>
                <w:highlight w:val="none"/>
                <w:vertAlign w:val="baseline"/>
                <w:lang w:val="en-US" w:eastAsia="zh-CN"/>
              </w:rPr>
              <w:t>㎡</w:t>
            </w:r>
          </w:p>
        </w:tc>
        <w:tc>
          <w:tcPr>
            <w:tcW w:w="1335" w:type="dxa"/>
            <w:vAlign w:val="center"/>
          </w:tcPr>
          <w:p w14:paraId="68AD25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4"/>
                <w:highlight w:val="yellow"/>
                <w:vertAlign w:val="baseline"/>
                <w:lang w:val="en-US" w:eastAsia="zh-CN"/>
              </w:rPr>
            </w:pPr>
            <w:r>
              <w:rPr>
                <w:rFonts w:hint="default" w:ascii="Times New Roman" w:hAnsi="Times New Roman" w:eastAsia="仿宋_GB2312" w:cs="Times New Roman"/>
                <w:sz w:val="24"/>
                <w:szCs w:val="24"/>
                <w:highlight w:val="none"/>
                <w:vertAlign w:val="baseline"/>
                <w:lang w:val="en-US" w:eastAsia="zh-CN"/>
              </w:rPr>
              <w:t>319.82</w:t>
            </w:r>
          </w:p>
        </w:tc>
        <w:tc>
          <w:tcPr>
            <w:tcW w:w="1020" w:type="dxa"/>
            <w:vAlign w:val="center"/>
          </w:tcPr>
          <w:p w14:paraId="09474A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4"/>
                <w:highlight w:val="yellow"/>
                <w:vertAlign w:val="baseline"/>
                <w:lang w:val="en-US" w:eastAsia="zh-CN"/>
              </w:rPr>
            </w:pPr>
            <w:r>
              <w:rPr>
                <w:rFonts w:hint="default" w:ascii="Times New Roman" w:hAnsi="Times New Roman" w:eastAsia="仿宋_GB2312" w:cs="Times New Roman"/>
                <w:sz w:val="24"/>
                <w:szCs w:val="24"/>
                <w:highlight w:val="none"/>
                <w:vertAlign w:val="baseline"/>
                <w:lang w:val="en-US" w:eastAsia="zh-CN"/>
              </w:rPr>
              <w:t>202</w:t>
            </w:r>
            <w:r>
              <w:rPr>
                <w:rFonts w:hint="eastAsia" w:ascii="Times New Roman" w:hAnsi="Times New Roman" w:eastAsia="仿宋_GB2312" w:cs="Times New Roman"/>
                <w:sz w:val="24"/>
                <w:szCs w:val="24"/>
                <w:highlight w:val="none"/>
                <w:vertAlign w:val="baseline"/>
                <w:lang w:val="en-US" w:eastAsia="zh-CN"/>
              </w:rPr>
              <w:t>6</w:t>
            </w:r>
            <w:r>
              <w:rPr>
                <w:rFonts w:hint="default" w:ascii="Times New Roman" w:hAnsi="Times New Roman" w:eastAsia="仿宋_GB2312" w:cs="Times New Roman"/>
                <w:sz w:val="24"/>
                <w:szCs w:val="24"/>
                <w:highlight w:val="none"/>
                <w:vertAlign w:val="baseline"/>
                <w:lang w:val="en-US" w:eastAsia="zh-CN"/>
              </w:rPr>
              <w:t>年1</w:t>
            </w:r>
            <w:r>
              <w:rPr>
                <w:rFonts w:hint="eastAsia" w:ascii="Times New Roman" w:hAnsi="Times New Roman" w:eastAsia="仿宋_GB2312" w:cs="Times New Roman"/>
                <w:sz w:val="24"/>
                <w:szCs w:val="24"/>
                <w:highlight w:val="none"/>
                <w:vertAlign w:val="baseline"/>
                <w:lang w:val="en-US" w:eastAsia="zh-CN"/>
              </w:rPr>
              <w:t>2</w:t>
            </w:r>
            <w:bookmarkStart w:id="0" w:name="_GoBack"/>
            <w:bookmarkEnd w:id="0"/>
            <w:r>
              <w:rPr>
                <w:rFonts w:hint="default" w:ascii="Times New Roman" w:hAnsi="Times New Roman" w:eastAsia="仿宋_GB2312" w:cs="Times New Roman"/>
                <w:sz w:val="24"/>
                <w:szCs w:val="24"/>
                <w:highlight w:val="none"/>
                <w:vertAlign w:val="baseline"/>
                <w:lang w:val="en-US" w:eastAsia="zh-CN"/>
              </w:rPr>
              <w:t>月</w:t>
            </w:r>
          </w:p>
        </w:tc>
        <w:tc>
          <w:tcPr>
            <w:tcW w:w="872" w:type="dxa"/>
            <w:vAlign w:val="center"/>
          </w:tcPr>
          <w:p w14:paraId="47F991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4"/>
                <w:highlight w:val="yellow"/>
                <w:vertAlign w:val="baseline"/>
              </w:rPr>
            </w:pPr>
          </w:p>
        </w:tc>
      </w:tr>
    </w:tbl>
    <w:p w14:paraId="38EF15FE">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hint="default" w:ascii="Times New Roman" w:hAnsi="Times New Roman" w:eastAsia="仿宋_GB2312" w:cs="Times New Roman"/>
          <w:spacing w:val="-8"/>
          <w:sz w:val="32"/>
          <w:szCs w:val="32"/>
        </w:rPr>
      </w:pPr>
      <w:r>
        <w:rPr>
          <w:rFonts w:hint="default" w:ascii="Times New Roman" w:hAnsi="Times New Roman" w:eastAsia="仿宋_GB2312" w:cs="Times New Roman"/>
          <w:spacing w:val="-8"/>
          <w:sz w:val="32"/>
          <w:szCs w:val="32"/>
        </w:rPr>
        <w:t>本次公开的采购意向是本单位政府采购工作的初步安排，具体采购项目情况以相关采购公告和采购文件为准。</w:t>
      </w:r>
    </w:p>
    <w:p w14:paraId="6D33982B">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hint="default" w:ascii="Times New Roman" w:hAnsi="Times New Roman" w:eastAsia="仿宋_GB2312" w:cs="Times New Roman"/>
          <w:spacing w:val="-8"/>
          <w:sz w:val="32"/>
          <w:szCs w:val="32"/>
        </w:rPr>
      </w:pPr>
    </w:p>
    <w:p w14:paraId="038403A4">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14:paraId="6C5F7825">
      <w:pPr>
        <w:keepNext w:val="0"/>
        <w:keepLines w:val="0"/>
        <w:pageBreakBefore w:val="0"/>
        <w:widowControl w:val="0"/>
        <w:kinsoku/>
        <w:wordWrap/>
        <w:overflowPunct/>
        <w:topLinePunct w:val="0"/>
        <w:autoSpaceDE/>
        <w:autoSpaceDN/>
        <w:bidi w:val="0"/>
        <w:adjustRightInd/>
        <w:snapToGrid/>
        <w:spacing w:line="560" w:lineRule="exact"/>
        <w:ind w:firstLine="608" w:firstLineChars="200"/>
        <w:jc w:val="right"/>
        <w:textAlignment w:val="auto"/>
        <w:rPr>
          <w:rFonts w:hint="default" w:ascii="Times New Roman" w:hAnsi="Times New Roman" w:eastAsia="仿宋_GB2312" w:cs="Times New Roman"/>
          <w:spacing w:val="-8"/>
          <w:sz w:val="32"/>
          <w:szCs w:val="32"/>
          <w:lang w:val="en-US" w:eastAsia="zh-CN"/>
        </w:rPr>
      </w:pPr>
      <w:r>
        <w:rPr>
          <w:rFonts w:hint="default" w:ascii="Times New Roman" w:hAnsi="Times New Roman" w:eastAsia="仿宋_GB2312" w:cs="Times New Roman"/>
          <w:spacing w:val="-8"/>
          <w:sz w:val="32"/>
          <w:szCs w:val="32"/>
          <w:lang w:val="en-US" w:eastAsia="zh-CN"/>
        </w:rPr>
        <w:t>郑州航空港经济综合实验区教育卫生体育局</w:t>
      </w:r>
    </w:p>
    <w:p w14:paraId="523D169F">
      <w:pPr>
        <w:keepNext w:val="0"/>
        <w:keepLines w:val="0"/>
        <w:pageBreakBefore w:val="0"/>
        <w:widowControl w:val="0"/>
        <w:kinsoku/>
        <w:wordWrap/>
        <w:overflowPunct/>
        <w:topLinePunct w:val="0"/>
        <w:autoSpaceDE/>
        <w:autoSpaceDN/>
        <w:bidi w:val="0"/>
        <w:adjustRightInd/>
        <w:snapToGrid/>
        <w:spacing w:line="560" w:lineRule="exact"/>
        <w:ind w:firstLine="608" w:firstLineChars="200"/>
        <w:jc w:val="center"/>
        <w:textAlignment w:val="auto"/>
        <w:rPr>
          <w:rFonts w:hint="default" w:ascii="Times New Roman" w:hAnsi="Times New Roman" w:cs="Times New Roman"/>
          <w:sz w:val="28"/>
          <w:szCs w:val="28"/>
        </w:rPr>
      </w:pPr>
      <w:r>
        <w:rPr>
          <w:rFonts w:hint="default" w:ascii="Times New Roman" w:hAnsi="Times New Roman" w:eastAsia="仿宋_GB2312" w:cs="Times New Roman"/>
          <w:color w:val="auto"/>
          <w:spacing w:val="-8"/>
          <w:sz w:val="32"/>
          <w:szCs w:val="32"/>
          <w:highlight w:val="none"/>
          <w:lang w:val="en-US" w:eastAsia="zh-CN"/>
        </w:rPr>
        <w:t xml:space="preserve">                 2026</w:t>
      </w:r>
      <w:r>
        <w:rPr>
          <w:rFonts w:hint="default" w:ascii="Times New Roman" w:hAnsi="Times New Roman" w:eastAsia="仿宋_GB2312" w:cs="Times New Roman"/>
          <w:color w:val="auto"/>
          <w:spacing w:val="-8"/>
          <w:sz w:val="32"/>
          <w:szCs w:val="32"/>
          <w:highlight w:val="none"/>
        </w:rPr>
        <w:t>年</w:t>
      </w:r>
      <w:r>
        <w:rPr>
          <w:rFonts w:hint="default" w:ascii="Times New Roman" w:hAnsi="Times New Roman" w:eastAsia="仿宋_GB2312" w:cs="Times New Roman"/>
          <w:color w:val="auto"/>
          <w:spacing w:val="-8"/>
          <w:sz w:val="32"/>
          <w:szCs w:val="32"/>
          <w:highlight w:val="none"/>
          <w:lang w:val="en-US" w:eastAsia="zh-CN"/>
        </w:rPr>
        <w:t>10月29</w:t>
      </w:r>
      <w:r>
        <w:rPr>
          <w:rFonts w:hint="default" w:ascii="Times New Roman" w:hAnsi="Times New Roman" w:eastAsia="仿宋_GB2312" w:cs="Times New Roman"/>
          <w:color w:val="auto"/>
          <w:spacing w:val="-8"/>
          <w:sz w:val="32"/>
          <w:szCs w:val="32"/>
          <w:highlight w:val="none"/>
        </w:rPr>
        <w:t>日</w:t>
      </w:r>
    </w:p>
    <w:sectPr>
      <w:pgSz w:w="11906" w:h="16838"/>
      <w:pgMar w:top="2154"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25B48"/>
    <w:rsid w:val="024B34C3"/>
    <w:rsid w:val="095E5971"/>
    <w:rsid w:val="2B5C5333"/>
    <w:rsid w:val="463538FF"/>
    <w:rsid w:val="46A75742"/>
    <w:rsid w:val="4D101F3D"/>
    <w:rsid w:val="4DD25B48"/>
    <w:rsid w:val="531D4023"/>
    <w:rsid w:val="5493410D"/>
    <w:rsid w:val="7FB35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qFormat/>
    <w:uiPriority w:val="1"/>
    <w:rPr>
      <w:rFonts w:ascii="宋体" w:hAnsi="宋体" w:eastAsia="宋体" w:cs="宋体"/>
      <w:sz w:val="32"/>
      <w:szCs w:val="32"/>
      <w:lang w:val="zh-CN" w:eastAsia="zh-CN" w:bidi="zh-C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404</Words>
  <Characters>436</Characters>
  <Lines>0</Lines>
  <Paragraphs>0</Paragraphs>
  <TotalTime>3</TotalTime>
  <ScaleCrop>false</ScaleCrop>
  <LinksUpToDate>false</LinksUpToDate>
  <CharactersWithSpaces>454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2026-08-10T01:03:00Z</dcterms:created>
  <dc:creator>unis</dc:creator>
  <cp:lastModifiedBy>張張張張張張杨</cp:lastModifiedBy>
  <cp:lastPrinted>2026-10-29T07:38:00Z</cp:lastPrinted>
  <dcterms:modified xsi:type="dcterms:W3CDTF">2026-10-30T09:09:46Z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98ED41A45EFC423A9DB8EDA8224A769D_11</vt:lpwstr>
  </property>
  <property fmtid="{D5CDD505-2E9C-101B-9397-08002B2CF9AE}" pid="4" name="KSOTemplateDocerSaveRecord">
    <vt:lpwstr>eyJoZGlkIjoiYjc2ZTc1NjllMTBhOTI4YTIzNWQ1NTU4MzRkZGI0MjMiLCJ1c2VySWQiOiI2MDEzODY1NjQifQ==</vt:lpwstr>
  </property>
</Properties>
</file>