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5337D">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baseline"/>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焦作市第五人民医院医养结合适老化改造设备采购项目</w:t>
      </w:r>
      <w:r>
        <w:rPr>
          <w:rFonts w:hint="eastAsia" w:ascii="宋体" w:hAnsi="宋体" w:cs="宋体"/>
          <w:color w:val="auto"/>
          <w:sz w:val="24"/>
          <w:szCs w:val="24"/>
          <w:highlight w:val="none"/>
          <w:lang w:val="en-US" w:eastAsia="zh-CN"/>
        </w:rPr>
        <w:t>的公开招标公告</w:t>
      </w:r>
    </w:p>
    <w:p w14:paraId="4281F470">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项目概况：</w:t>
      </w:r>
      <w:r>
        <w:rPr>
          <w:rFonts w:hint="eastAsia" w:ascii="宋体" w:hAnsi="宋体" w:eastAsia="宋体" w:cs="宋体"/>
          <w:color w:val="auto"/>
          <w:sz w:val="24"/>
          <w:szCs w:val="24"/>
          <w:highlight w:val="none"/>
        </w:rPr>
        <w:t xml:space="preserve">     </w:t>
      </w:r>
    </w:p>
    <w:p w14:paraId="044EDFE0">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焦作市第五人民医院医养结合适老化改造设备采购项目</w:t>
      </w:r>
      <w:r>
        <w:rPr>
          <w:rFonts w:hint="eastAsia" w:ascii="宋体" w:hAnsi="宋体" w:eastAsia="宋体" w:cs="宋体"/>
          <w:color w:val="auto"/>
          <w:sz w:val="24"/>
          <w:szCs w:val="24"/>
          <w:highlight w:val="none"/>
        </w:rPr>
        <w:t>的潜在投标人应在焦作市公共资源交易中心网站获取招标文件，并于202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日0</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0分（北京时间）前递交投标文件。</w:t>
      </w:r>
    </w:p>
    <w:p w14:paraId="21C1BE2C">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一、项目基本情况</w:t>
      </w:r>
    </w:p>
    <w:p w14:paraId="0B7FD9C0">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1.项目编号：</w:t>
      </w:r>
      <w:r>
        <w:rPr>
          <w:rFonts w:hint="eastAsia" w:ascii="宋体" w:hAnsi="宋体" w:eastAsia="宋体" w:cs="宋体"/>
          <w:color w:val="auto"/>
          <w:sz w:val="24"/>
          <w:szCs w:val="24"/>
          <w:highlight w:val="none"/>
          <w:lang w:eastAsia="zh-CN"/>
        </w:rPr>
        <w:t>焦财招标采购-202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57</w:t>
      </w:r>
    </w:p>
    <w:p w14:paraId="1C78728A">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2.项目名称：</w:t>
      </w:r>
      <w:r>
        <w:rPr>
          <w:rFonts w:hint="eastAsia" w:ascii="宋体" w:hAnsi="宋体" w:eastAsia="宋体" w:cs="宋体"/>
          <w:color w:val="auto"/>
          <w:sz w:val="24"/>
          <w:szCs w:val="24"/>
          <w:highlight w:val="none"/>
          <w:lang w:val="en-US" w:eastAsia="zh-CN"/>
        </w:rPr>
        <w:t>焦作市第五人民医院医养结合适老化改造设备采购项目</w:t>
      </w:r>
    </w:p>
    <w:p w14:paraId="26890F1D">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3.采购方式：公开招标</w:t>
      </w:r>
    </w:p>
    <w:p w14:paraId="6C9008ED">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4.预算金额：</w:t>
      </w:r>
      <w:r>
        <w:rPr>
          <w:rFonts w:hint="eastAsia" w:ascii="宋体" w:hAnsi="宋体" w:eastAsia="宋体" w:cs="宋体"/>
          <w:color w:val="auto"/>
          <w:sz w:val="24"/>
          <w:szCs w:val="24"/>
          <w:highlight w:val="none"/>
          <w:lang w:val="en-US" w:eastAsia="zh-CN"/>
        </w:rPr>
        <w:t>2,800,000.00</w:t>
      </w:r>
      <w:r>
        <w:rPr>
          <w:rFonts w:hint="eastAsia" w:ascii="宋体" w:hAnsi="宋体" w:eastAsia="宋体" w:cs="宋体"/>
          <w:color w:val="auto"/>
          <w:sz w:val="24"/>
          <w:szCs w:val="24"/>
          <w:highlight w:val="none"/>
        </w:rPr>
        <w:t>元</w:t>
      </w:r>
    </w:p>
    <w:p w14:paraId="6CA3E1B4">
      <w:pPr>
        <w:keepNext w:val="0"/>
        <w:keepLines w:val="0"/>
        <w:pageBreakBefore w:val="0"/>
        <w:widowControl w:val="0"/>
        <w:kinsoku/>
        <w:wordWrap/>
        <w:overflowPunct/>
        <w:topLinePunct w:val="0"/>
        <w:autoSpaceDE/>
        <w:autoSpaceDN/>
        <w:bidi w:val="0"/>
        <w:adjustRightInd w:val="0"/>
        <w:snapToGrid/>
        <w:spacing w:line="440" w:lineRule="exact"/>
        <w:ind w:firstLine="720" w:firstLineChars="3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r>
        <w:rPr>
          <w:rFonts w:hint="eastAsia" w:ascii="宋体" w:hAnsi="宋体" w:eastAsia="宋体" w:cs="宋体"/>
          <w:color w:val="auto"/>
          <w:sz w:val="24"/>
          <w:szCs w:val="24"/>
          <w:highlight w:val="none"/>
          <w:lang w:val="en-US" w:eastAsia="zh-CN"/>
        </w:rPr>
        <w:t>2,800,000.00</w:t>
      </w:r>
      <w:r>
        <w:rPr>
          <w:rFonts w:hint="eastAsia" w:ascii="宋体" w:hAnsi="宋体" w:eastAsia="宋体" w:cs="宋体"/>
          <w:color w:val="auto"/>
          <w:sz w:val="24"/>
          <w:szCs w:val="24"/>
          <w:highlight w:val="none"/>
        </w:rPr>
        <w:t>元</w:t>
      </w:r>
    </w:p>
    <w:tbl>
      <w:tblPr>
        <w:tblStyle w:val="2"/>
        <w:tblW w:w="9071" w:type="dxa"/>
        <w:tblInd w:w="-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1480"/>
        <w:gridCol w:w="3454"/>
        <w:gridCol w:w="1577"/>
        <w:gridCol w:w="1803"/>
      </w:tblGrid>
      <w:tr w14:paraId="1C74F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7" w:type="dxa"/>
            <w:noWrap w:val="0"/>
            <w:vAlign w:val="center"/>
          </w:tcPr>
          <w:p w14:paraId="29D8ABC7">
            <w:pPr>
              <w:widowControl/>
              <w:spacing w:line="240" w:lineRule="atLeast"/>
              <w:jc w:val="center"/>
              <w:rPr>
                <w:rFonts w:hint="eastAsia" w:ascii="宋体" w:hAnsi="宋体"/>
                <w:b/>
                <w:bCs/>
                <w:color w:val="auto"/>
                <w:highlight w:val="none"/>
              </w:rPr>
            </w:pPr>
            <w:r>
              <w:rPr>
                <w:rFonts w:hint="eastAsia" w:ascii="宋体" w:hAnsi="宋体"/>
                <w:b/>
                <w:bCs/>
                <w:color w:val="auto"/>
                <w:kern w:val="0"/>
                <w:highlight w:val="none"/>
                <w:lang w:bidi="ar"/>
              </w:rPr>
              <w:t>序号</w:t>
            </w:r>
          </w:p>
        </w:tc>
        <w:tc>
          <w:tcPr>
            <w:tcW w:w="1480" w:type="dxa"/>
            <w:noWrap w:val="0"/>
            <w:vAlign w:val="center"/>
          </w:tcPr>
          <w:p w14:paraId="5F6B1377">
            <w:pPr>
              <w:widowControl/>
              <w:spacing w:line="240" w:lineRule="atLeast"/>
              <w:jc w:val="center"/>
              <w:rPr>
                <w:rFonts w:hint="eastAsia" w:ascii="宋体" w:hAnsi="宋体"/>
                <w:b/>
                <w:bCs/>
                <w:color w:val="auto"/>
                <w:highlight w:val="none"/>
              </w:rPr>
            </w:pPr>
            <w:r>
              <w:rPr>
                <w:rFonts w:hint="eastAsia" w:ascii="宋体" w:hAnsi="宋体"/>
                <w:b/>
                <w:bCs/>
                <w:color w:val="auto"/>
                <w:kern w:val="0"/>
                <w:highlight w:val="none"/>
                <w:lang w:bidi="ar"/>
              </w:rPr>
              <w:t>包号</w:t>
            </w:r>
          </w:p>
        </w:tc>
        <w:tc>
          <w:tcPr>
            <w:tcW w:w="3454" w:type="dxa"/>
            <w:noWrap w:val="0"/>
            <w:vAlign w:val="center"/>
          </w:tcPr>
          <w:p w14:paraId="00FF4F95">
            <w:pPr>
              <w:widowControl/>
              <w:spacing w:line="240" w:lineRule="atLeast"/>
              <w:jc w:val="center"/>
              <w:rPr>
                <w:rFonts w:hint="eastAsia" w:ascii="宋体" w:hAnsi="宋体"/>
                <w:b/>
                <w:bCs/>
                <w:color w:val="auto"/>
                <w:highlight w:val="none"/>
              </w:rPr>
            </w:pPr>
            <w:r>
              <w:rPr>
                <w:rFonts w:hint="eastAsia" w:ascii="宋体" w:hAnsi="宋体"/>
                <w:b/>
                <w:bCs/>
                <w:color w:val="auto"/>
                <w:kern w:val="0"/>
                <w:highlight w:val="none"/>
                <w:lang w:bidi="ar"/>
              </w:rPr>
              <w:t>包名称</w:t>
            </w:r>
          </w:p>
        </w:tc>
        <w:tc>
          <w:tcPr>
            <w:tcW w:w="1577" w:type="dxa"/>
            <w:noWrap w:val="0"/>
            <w:vAlign w:val="center"/>
          </w:tcPr>
          <w:p w14:paraId="4DB26474">
            <w:pPr>
              <w:widowControl/>
              <w:spacing w:line="240" w:lineRule="atLeast"/>
              <w:jc w:val="center"/>
              <w:rPr>
                <w:rFonts w:hint="eastAsia" w:ascii="宋体" w:hAnsi="宋体"/>
                <w:b/>
                <w:bCs/>
                <w:color w:val="auto"/>
                <w:highlight w:val="none"/>
              </w:rPr>
            </w:pPr>
            <w:r>
              <w:rPr>
                <w:rFonts w:hint="eastAsia" w:ascii="宋体" w:hAnsi="宋体"/>
                <w:b/>
                <w:bCs/>
                <w:color w:val="auto"/>
                <w:kern w:val="0"/>
                <w:highlight w:val="none"/>
                <w:lang w:bidi="ar"/>
              </w:rPr>
              <w:t>包预算（元）</w:t>
            </w:r>
          </w:p>
        </w:tc>
        <w:tc>
          <w:tcPr>
            <w:tcW w:w="1803" w:type="dxa"/>
            <w:noWrap w:val="0"/>
            <w:vAlign w:val="center"/>
          </w:tcPr>
          <w:p w14:paraId="0CE74ED1">
            <w:pPr>
              <w:widowControl/>
              <w:spacing w:line="240" w:lineRule="atLeast"/>
              <w:jc w:val="center"/>
              <w:rPr>
                <w:rFonts w:hint="eastAsia" w:ascii="宋体" w:hAnsi="宋体"/>
                <w:b/>
                <w:bCs/>
                <w:color w:val="auto"/>
                <w:highlight w:val="none"/>
              </w:rPr>
            </w:pPr>
            <w:r>
              <w:rPr>
                <w:rFonts w:hint="eastAsia" w:ascii="宋体" w:hAnsi="宋体"/>
                <w:b/>
                <w:bCs/>
                <w:color w:val="auto"/>
                <w:kern w:val="0"/>
                <w:highlight w:val="none"/>
                <w:lang w:bidi="ar"/>
              </w:rPr>
              <w:t>包最高限价（元）</w:t>
            </w:r>
          </w:p>
        </w:tc>
      </w:tr>
      <w:tr w14:paraId="74055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exact"/>
        </w:trPr>
        <w:tc>
          <w:tcPr>
            <w:tcW w:w="757" w:type="dxa"/>
            <w:noWrap w:val="0"/>
            <w:vAlign w:val="center"/>
          </w:tcPr>
          <w:p w14:paraId="7ACD1B95">
            <w:pPr>
              <w:spacing w:line="240" w:lineRule="atLeast"/>
              <w:jc w:val="center"/>
              <w:rPr>
                <w:rFonts w:hint="eastAsia" w:ascii="宋体" w:hAnsi="宋体"/>
                <w:color w:val="auto"/>
                <w:highlight w:val="none"/>
              </w:rPr>
            </w:pPr>
            <w:r>
              <w:rPr>
                <w:rFonts w:hint="eastAsia" w:ascii="宋体" w:hAnsi="宋体"/>
                <w:color w:val="auto"/>
                <w:highlight w:val="none"/>
              </w:rPr>
              <w:t>1</w:t>
            </w:r>
          </w:p>
        </w:tc>
        <w:tc>
          <w:tcPr>
            <w:tcW w:w="1480" w:type="dxa"/>
            <w:noWrap w:val="0"/>
            <w:vAlign w:val="center"/>
          </w:tcPr>
          <w:p w14:paraId="487F3E63">
            <w:pPr>
              <w:spacing w:line="240" w:lineRule="atLeast"/>
              <w:jc w:val="center"/>
              <w:rPr>
                <w:rFonts w:hint="eastAsia"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焦公资医疗X2026-</w:t>
            </w:r>
            <w:r>
              <w:rPr>
                <w:rFonts w:hint="eastAsia" w:ascii="宋体" w:hAnsi="宋体" w:eastAsia="宋体" w:cs="宋体"/>
                <w:color w:val="auto"/>
                <w:highlight w:val="none"/>
                <w:lang w:val="en-US" w:eastAsia="zh-CN"/>
              </w:rPr>
              <w:t>036-1</w:t>
            </w:r>
          </w:p>
        </w:tc>
        <w:tc>
          <w:tcPr>
            <w:tcW w:w="3454" w:type="dxa"/>
            <w:noWrap w:val="0"/>
            <w:vAlign w:val="center"/>
          </w:tcPr>
          <w:p w14:paraId="6E7FC9A2">
            <w:pPr>
              <w:spacing w:line="240" w:lineRule="atLeas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焦作市第五人民医院医养结合适老化改造设备采购项目（一标段）</w:t>
            </w:r>
          </w:p>
        </w:tc>
        <w:tc>
          <w:tcPr>
            <w:tcW w:w="1577" w:type="dxa"/>
            <w:noWrap w:val="0"/>
            <w:vAlign w:val="center"/>
          </w:tcPr>
          <w:p w14:paraId="59AAB8A2">
            <w:pPr>
              <w:spacing w:line="240" w:lineRule="atLeast"/>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1,400,000.00</w:t>
            </w:r>
          </w:p>
        </w:tc>
        <w:tc>
          <w:tcPr>
            <w:tcW w:w="1803" w:type="dxa"/>
            <w:noWrap w:val="0"/>
            <w:vAlign w:val="center"/>
          </w:tcPr>
          <w:p w14:paraId="2155C632">
            <w:pPr>
              <w:spacing w:line="240" w:lineRule="atLeas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1,400,000.00</w:t>
            </w:r>
          </w:p>
        </w:tc>
      </w:tr>
      <w:tr w14:paraId="7C7A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exact"/>
        </w:trPr>
        <w:tc>
          <w:tcPr>
            <w:tcW w:w="757" w:type="dxa"/>
            <w:noWrap w:val="0"/>
            <w:vAlign w:val="center"/>
          </w:tcPr>
          <w:p w14:paraId="524E3575">
            <w:pPr>
              <w:spacing w:line="240" w:lineRule="atLeast"/>
              <w:jc w:val="center"/>
              <w:rPr>
                <w:rFonts w:hint="eastAsia" w:ascii="宋体" w:hAnsi="宋体" w:eastAsia="宋体"/>
                <w:color w:val="auto"/>
                <w:highlight w:val="none"/>
                <w:lang w:val="en-US" w:eastAsia="zh-CN"/>
              </w:rPr>
            </w:pPr>
            <w:r>
              <w:rPr>
                <w:rFonts w:hint="eastAsia" w:ascii="宋体" w:hAnsi="宋体"/>
                <w:color w:val="auto"/>
                <w:highlight w:val="none"/>
                <w:lang w:val="en-US" w:eastAsia="zh-CN"/>
              </w:rPr>
              <w:t>2</w:t>
            </w:r>
          </w:p>
        </w:tc>
        <w:tc>
          <w:tcPr>
            <w:tcW w:w="1480" w:type="dxa"/>
            <w:noWrap w:val="0"/>
            <w:vAlign w:val="center"/>
          </w:tcPr>
          <w:p w14:paraId="2DA2AFE3">
            <w:pPr>
              <w:spacing w:line="240" w:lineRule="atLeast"/>
              <w:jc w:val="center"/>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焦公资医疗X2026-</w:t>
            </w:r>
            <w:r>
              <w:rPr>
                <w:rFonts w:hint="eastAsia" w:ascii="宋体" w:hAnsi="宋体" w:eastAsia="宋体" w:cs="宋体"/>
                <w:color w:val="auto"/>
                <w:highlight w:val="none"/>
                <w:lang w:val="en-US" w:eastAsia="zh-CN"/>
              </w:rPr>
              <w:t>036-2</w:t>
            </w:r>
          </w:p>
        </w:tc>
        <w:tc>
          <w:tcPr>
            <w:tcW w:w="3454" w:type="dxa"/>
            <w:noWrap w:val="0"/>
            <w:vAlign w:val="center"/>
          </w:tcPr>
          <w:p w14:paraId="2C5ED446">
            <w:pPr>
              <w:spacing w:line="240" w:lineRule="atLeas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焦作市第五人民医院医养结合适老化改造设备采购项目（二标段）</w:t>
            </w:r>
          </w:p>
        </w:tc>
        <w:tc>
          <w:tcPr>
            <w:tcW w:w="1577" w:type="dxa"/>
            <w:noWrap w:val="0"/>
            <w:vAlign w:val="center"/>
          </w:tcPr>
          <w:p w14:paraId="49AFB90D">
            <w:pPr>
              <w:spacing w:line="240" w:lineRule="atLeas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1,400,000.00</w:t>
            </w:r>
          </w:p>
        </w:tc>
        <w:tc>
          <w:tcPr>
            <w:tcW w:w="1803" w:type="dxa"/>
            <w:noWrap w:val="0"/>
            <w:vAlign w:val="center"/>
          </w:tcPr>
          <w:p w14:paraId="2CE0C35B">
            <w:pPr>
              <w:spacing w:line="240" w:lineRule="atLeas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1,400,000.00</w:t>
            </w:r>
          </w:p>
        </w:tc>
      </w:tr>
    </w:tbl>
    <w:p w14:paraId="2AFD9258">
      <w:pPr>
        <w:keepNext w:val="0"/>
        <w:keepLines w:val="0"/>
        <w:pageBreakBefore w:val="0"/>
        <w:widowControl w:val="0"/>
        <w:numPr>
          <w:ilvl w:val="0"/>
          <w:numId w:val="0"/>
        </w:numPr>
        <w:kinsoku/>
        <w:wordWrap/>
        <w:overflowPunct/>
        <w:topLinePunct w:val="0"/>
        <w:autoSpaceDE/>
        <w:autoSpaceDN/>
        <w:bidi w:val="0"/>
        <w:adjustRightInd w:val="0"/>
        <w:snapToGrid/>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采购需求（包括但不限于标的的名称、数量、简要技术需求或服务要求等）：</w:t>
      </w:r>
    </w:p>
    <w:p w14:paraId="327CBF06">
      <w:pPr>
        <w:keepNext w:val="0"/>
        <w:keepLines w:val="0"/>
        <w:pageBreakBefore w:val="0"/>
        <w:widowControl w:val="0"/>
        <w:kinsoku/>
        <w:wordWrap/>
        <w:overflowPunct w:val="0"/>
        <w:topLinePunct w:val="0"/>
        <w:autoSpaceDE/>
        <w:autoSpaceDN/>
        <w:bidi w:val="0"/>
        <w:adjustRightInd w:val="0"/>
        <w:snapToGrid w:val="0"/>
        <w:spacing w:line="440" w:lineRule="exact"/>
        <w:ind w:firstLine="480" w:firstLineChars="200"/>
        <w:jc w:val="left"/>
        <w:textAlignment w:val="baseline"/>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一标段：采购老年人基本设备，含全胸振荡排痰机、肠内营养液输注泵、电动三功能护理床、全护栏双摇护理床、雾化吸入器、老年综合评估系统软件等；</w:t>
      </w:r>
    </w:p>
    <w:p w14:paraId="334CF068">
      <w:pPr>
        <w:keepNext w:val="0"/>
        <w:keepLines w:val="0"/>
        <w:pageBreakBefore w:val="0"/>
        <w:widowControl w:val="0"/>
        <w:kinsoku/>
        <w:wordWrap/>
        <w:overflowPunct w:val="0"/>
        <w:topLinePunct w:val="0"/>
        <w:autoSpaceDE/>
        <w:autoSpaceDN/>
        <w:bidi w:val="0"/>
        <w:adjustRightInd w:val="0"/>
        <w:snapToGrid w:val="0"/>
        <w:spacing w:line="440" w:lineRule="exact"/>
        <w:ind w:firstLine="480" w:firstLineChars="200"/>
        <w:jc w:val="left"/>
        <w:textAlignment w:val="baseline"/>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二标段：采购老年人康复器材，含中医体质辨识机、中医四诊仪、红外热成像仪、耳穴探测诊断仪及治疗仪、多关节主被动训练仪等。</w:t>
      </w:r>
    </w:p>
    <w:p w14:paraId="4B032C58">
      <w:pPr>
        <w:keepNext w:val="0"/>
        <w:keepLines w:val="0"/>
        <w:pageBreakBefore w:val="0"/>
        <w:widowControl w:val="0"/>
        <w:kinsoku/>
        <w:wordWrap/>
        <w:overflowPunct w:val="0"/>
        <w:topLinePunct w:val="0"/>
        <w:autoSpaceDE/>
        <w:autoSpaceDN/>
        <w:bidi w:val="0"/>
        <w:adjustRightInd w:val="0"/>
        <w:snapToGrid w:val="0"/>
        <w:spacing w:line="440" w:lineRule="exact"/>
        <w:ind w:firstLine="480" w:firstLineChars="200"/>
        <w:jc w:val="left"/>
        <w:textAlignment w:val="baseline"/>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6.合同履行期限：接到招标人交货通知后30个工作日内供货、安装、调试、培训到位。</w:t>
      </w:r>
      <w:bookmarkStart w:id="0" w:name="_GoBack"/>
      <w:bookmarkEnd w:id="0"/>
    </w:p>
    <w:p w14:paraId="2F51FB67">
      <w:pPr>
        <w:keepNext w:val="0"/>
        <w:keepLines w:val="0"/>
        <w:pageBreakBefore w:val="0"/>
        <w:widowControl w:val="0"/>
        <w:kinsoku/>
        <w:wordWrap/>
        <w:overflowPunct w:val="0"/>
        <w:topLinePunct w:val="0"/>
        <w:autoSpaceDE/>
        <w:autoSpaceDN/>
        <w:bidi w:val="0"/>
        <w:adjustRightInd w:val="0"/>
        <w:snapToGrid w:val="0"/>
        <w:spacing w:line="440" w:lineRule="exact"/>
        <w:ind w:firstLine="480" w:firstLineChars="200"/>
        <w:jc w:val="left"/>
        <w:textAlignment w:val="baseline"/>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7.本项目是否接受联合体投标：否。</w:t>
      </w:r>
    </w:p>
    <w:p w14:paraId="40A44ED2">
      <w:pPr>
        <w:keepNext w:val="0"/>
        <w:keepLines w:val="0"/>
        <w:pageBreakBefore w:val="0"/>
        <w:widowControl w:val="0"/>
        <w:kinsoku/>
        <w:wordWrap/>
        <w:topLinePunct w:val="0"/>
        <w:autoSpaceDE/>
        <w:autoSpaceDN/>
        <w:bidi w:val="0"/>
        <w:adjustRightInd w:val="0"/>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8.是否接受进口产品：否。</w:t>
      </w:r>
    </w:p>
    <w:p w14:paraId="6BFD6E39">
      <w:pPr>
        <w:keepNext w:val="0"/>
        <w:keepLines w:val="0"/>
        <w:pageBreakBefore w:val="0"/>
        <w:widowControl w:val="0"/>
        <w:kinsoku/>
        <w:wordWrap/>
        <w:topLinePunct w:val="0"/>
        <w:autoSpaceDE/>
        <w:autoSpaceDN/>
        <w:bidi w:val="0"/>
        <w:adjustRightInd w:val="0"/>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9.是否专门面向中小企业：</w:t>
      </w:r>
      <w:r>
        <w:rPr>
          <w:rFonts w:hint="eastAsia" w:ascii="宋体" w:hAnsi="宋体" w:eastAsia="宋体" w:cs="宋体"/>
          <w:color w:val="auto"/>
          <w:sz w:val="24"/>
          <w:szCs w:val="24"/>
          <w:highlight w:val="none"/>
          <w:lang w:val="en-US" w:eastAsia="zh-CN"/>
        </w:rPr>
        <w:t>否</w:t>
      </w:r>
      <w:r>
        <w:rPr>
          <w:rFonts w:hint="eastAsia" w:ascii="宋体" w:hAnsi="宋体" w:eastAsia="宋体" w:cs="宋体"/>
          <w:color w:val="auto"/>
          <w:sz w:val="24"/>
          <w:szCs w:val="24"/>
          <w:highlight w:val="none"/>
        </w:rPr>
        <w:t>。</w:t>
      </w:r>
    </w:p>
    <w:p w14:paraId="05E63869">
      <w:pPr>
        <w:keepNext w:val="0"/>
        <w:keepLines w:val="0"/>
        <w:pageBreakBefore w:val="0"/>
        <w:widowControl w:val="0"/>
        <w:kinsoku/>
        <w:wordWrap/>
        <w:topLinePunct w:val="0"/>
        <w:autoSpaceDE/>
        <w:autoSpaceDN/>
        <w:bidi w:val="0"/>
        <w:adjustRightInd w:val="0"/>
        <w:spacing w:line="440" w:lineRule="exact"/>
        <w:ind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二、申请人的资格要求</w:t>
      </w:r>
    </w:p>
    <w:p w14:paraId="411E2115">
      <w:pPr>
        <w:keepNext w:val="0"/>
        <w:keepLines w:val="0"/>
        <w:pageBreakBefore w:val="0"/>
        <w:widowControl w:val="0"/>
        <w:kinsoku/>
        <w:wordWrap/>
        <w:topLinePunct w:val="0"/>
        <w:autoSpaceDE/>
        <w:autoSpaceDN/>
        <w:bidi w:val="0"/>
        <w:adjustRightInd w:val="0"/>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1.满足《中华人民共和国政府采购法》第二十二条规定；</w:t>
      </w:r>
    </w:p>
    <w:p w14:paraId="4F6C58D6">
      <w:pPr>
        <w:keepNext w:val="0"/>
        <w:keepLines w:val="0"/>
        <w:pageBreakBefore w:val="0"/>
        <w:widowControl w:val="0"/>
        <w:kinsoku/>
        <w:wordWrap/>
        <w:topLinePunct w:val="0"/>
        <w:autoSpaceDE/>
        <w:autoSpaceDN/>
        <w:bidi w:val="0"/>
        <w:adjustRightInd w:val="0"/>
        <w:spacing w:line="440" w:lineRule="exact"/>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2.落实政府采购政策满足的资格要求：</w:t>
      </w:r>
      <w:r>
        <w:rPr>
          <w:rFonts w:hint="eastAsia" w:ascii="宋体" w:hAnsi="宋体" w:eastAsia="宋体" w:cs="宋体"/>
          <w:color w:val="auto"/>
          <w:sz w:val="24"/>
          <w:szCs w:val="24"/>
          <w:highlight w:val="none"/>
          <w:lang w:val="en-US" w:eastAsia="zh-CN"/>
        </w:rPr>
        <w:t>/</w:t>
      </w:r>
    </w:p>
    <w:p w14:paraId="709B0BB5">
      <w:pPr>
        <w:keepNext w:val="0"/>
        <w:keepLines w:val="0"/>
        <w:pageBreakBefore w:val="0"/>
        <w:widowControl w:val="0"/>
        <w:kinsoku/>
        <w:wordWrap/>
        <w:topLinePunct w:val="0"/>
        <w:autoSpaceDE/>
        <w:autoSpaceDN/>
        <w:bidi w:val="0"/>
        <w:adjustRightInd w:val="0"/>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3.本项目的特定资格要求：</w:t>
      </w:r>
    </w:p>
    <w:p w14:paraId="1442AE91">
      <w:pPr>
        <w:keepNext w:val="0"/>
        <w:keepLines w:val="0"/>
        <w:pageBreakBefore w:val="0"/>
        <w:widowControl w:val="0"/>
        <w:kinsoku/>
        <w:wordWrap/>
        <w:topLinePunct w:val="0"/>
        <w:autoSpaceDE/>
        <w:autoSpaceDN/>
        <w:bidi w:val="0"/>
        <w:adjustRightInd w:val="0"/>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3.1投标人行贿犯罪档案记录（开标当日中国裁判文书网的信息）；</w:t>
      </w:r>
    </w:p>
    <w:p w14:paraId="45FCDF9A">
      <w:pPr>
        <w:keepNext w:val="0"/>
        <w:keepLines w:val="0"/>
        <w:pageBreakBefore w:val="0"/>
        <w:widowControl w:val="0"/>
        <w:kinsoku/>
        <w:wordWrap/>
        <w:topLinePunct w:val="0"/>
        <w:autoSpaceDE/>
        <w:autoSpaceDN/>
        <w:bidi w:val="0"/>
        <w:adjustRightInd w:val="0"/>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按照《财政部关于在政府采购活动中查询及使用信用记录有关问题的通知》（财库〔2016〕125号）的要求，根据开标当日“信用中国”网站（www.creditchina.gov.cn）、中国政府采购网（www.ccgp.gov.cn）的信息，对列入失信被执行人、重大税收违法失信主体、政府采购严重违法失信行为记录名单的供应商，拒绝参与政府采购活动，同时对信用信息查询记录和证据进行打印存档；</w:t>
      </w:r>
    </w:p>
    <w:p w14:paraId="1F520846">
      <w:pPr>
        <w:keepNext w:val="0"/>
        <w:keepLines w:val="0"/>
        <w:pageBreakBefore w:val="0"/>
        <w:widowControl w:val="0"/>
        <w:kinsoku/>
        <w:wordWrap/>
        <w:topLinePunct w:val="0"/>
        <w:autoSpaceDE/>
        <w:autoSpaceDN/>
        <w:bidi w:val="0"/>
        <w:adjustRightInd w:val="0"/>
        <w:spacing w:line="440" w:lineRule="exact"/>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3.3未被人力资源社会保障主管部门列入拖欠农民工工资失信联合惩戒名单或无因拖欠农民工工资被县级及以上有关行政主管部门限制投标资格且在限制期限内（提供承诺函）</w:t>
      </w:r>
      <w:r>
        <w:rPr>
          <w:rFonts w:hint="eastAsia" w:ascii="宋体" w:hAnsi="宋体" w:eastAsia="宋体" w:cs="宋体"/>
          <w:color w:val="auto"/>
          <w:sz w:val="24"/>
          <w:szCs w:val="24"/>
          <w:highlight w:val="none"/>
          <w:lang w:eastAsia="zh-CN"/>
        </w:rPr>
        <w:t>；</w:t>
      </w:r>
    </w:p>
    <w:p w14:paraId="1B2CB387">
      <w:pPr>
        <w:keepNext w:val="0"/>
        <w:keepLines w:val="0"/>
        <w:pageBreakBefore w:val="0"/>
        <w:widowControl w:val="0"/>
        <w:kinsoku/>
        <w:wordWrap/>
        <w:topLinePunct w:val="0"/>
        <w:autoSpaceDE/>
        <w:autoSpaceDN/>
        <w:bidi w:val="0"/>
        <w:adjustRightInd w:val="0"/>
        <w:spacing w:line="440" w:lineRule="exact"/>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3.4</w:t>
      </w:r>
      <w:r>
        <w:rPr>
          <w:rFonts w:hint="eastAsia" w:ascii="宋体" w:hAnsi="宋体" w:eastAsia="宋体" w:cs="宋体"/>
          <w:color w:val="auto"/>
          <w:sz w:val="24"/>
          <w:szCs w:val="24"/>
          <w:highlight w:val="none"/>
        </w:rPr>
        <w:t>具有医疗器械经营许可证或医疗器械经营备案凭证或生产许可证</w:t>
      </w:r>
      <w:r>
        <w:rPr>
          <w:rFonts w:hint="eastAsia" w:ascii="宋体" w:hAnsi="宋体" w:eastAsia="宋体" w:cs="宋体"/>
          <w:color w:val="auto"/>
          <w:sz w:val="24"/>
          <w:szCs w:val="24"/>
          <w:highlight w:val="none"/>
          <w:lang w:val="en-US" w:eastAsia="zh-CN"/>
        </w:rPr>
        <w:t>。</w:t>
      </w:r>
    </w:p>
    <w:p w14:paraId="2D4ECE56">
      <w:pPr>
        <w:keepNext w:val="0"/>
        <w:keepLines w:val="0"/>
        <w:pageBreakBefore w:val="0"/>
        <w:widowControl w:val="0"/>
        <w:kinsoku/>
        <w:wordWrap/>
        <w:topLinePunct w:val="0"/>
        <w:autoSpaceDE/>
        <w:autoSpaceDN/>
        <w:bidi w:val="0"/>
        <w:adjustRightInd w:val="0"/>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备注：以上第3.1条和第3.2条由采购代理机构提供查询结果。</w:t>
      </w:r>
    </w:p>
    <w:p w14:paraId="7A0B9888">
      <w:pPr>
        <w:keepNext w:val="0"/>
        <w:keepLines w:val="0"/>
        <w:pageBreakBefore w:val="0"/>
        <w:widowControl w:val="0"/>
        <w:kinsoku/>
        <w:wordWrap/>
        <w:topLinePunct w:val="0"/>
        <w:autoSpaceDE/>
        <w:autoSpaceDN/>
        <w:bidi w:val="0"/>
        <w:adjustRightInd w:val="0"/>
        <w:spacing w:line="440" w:lineRule="exact"/>
        <w:ind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三、获取招标文件</w:t>
      </w:r>
    </w:p>
    <w:p w14:paraId="5859675F">
      <w:pPr>
        <w:keepNext w:val="0"/>
        <w:keepLines w:val="0"/>
        <w:pageBreakBefore w:val="0"/>
        <w:widowControl w:val="0"/>
        <w:kinsoku/>
        <w:wordWrap/>
        <w:topLinePunct w:val="0"/>
        <w:autoSpaceDE/>
        <w:autoSpaceDN/>
        <w:bidi w:val="0"/>
        <w:adjustRightInd w:val="0"/>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日00时00分至202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日23时59分（北京时间）；</w:t>
      </w:r>
    </w:p>
    <w:p w14:paraId="574ED24B">
      <w:pPr>
        <w:keepNext w:val="0"/>
        <w:keepLines w:val="0"/>
        <w:pageBreakBefore w:val="0"/>
        <w:widowControl w:val="0"/>
        <w:kinsoku/>
        <w:wordWrap/>
        <w:topLinePunct w:val="0"/>
        <w:autoSpaceDE/>
        <w:autoSpaceDN/>
        <w:bidi w:val="0"/>
        <w:adjustRightInd w:val="0"/>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2.地点：焦作市公共资源交易中心网站；</w:t>
      </w:r>
    </w:p>
    <w:p w14:paraId="1BB9F530">
      <w:pPr>
        <w:keepNext w:val="0"/>
        <w:keepLines w:val="0"/>
        <w:pageBreakBefore w:val="0"/>
        <w:widowControl w:val="0"/>
        <w:kinsoku/>
        <w:wordWrap/>
        <w:topLinePunct w:val="0"/>
        <w:autoSpaceDE/>
        <w:autoSpaceDN/>
        <w:bidi w:val="0"/>
        <w:adjustRightInd w:val="0"/>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3.方式：本项目采用电子开评标（不见面开标），凡有意参加投标者，请登陆焦作市公共资源交易中心网站“交易平台”栏目下载招标文件；</w:t>
      </w:r>
    </w:p>
    <w:p w14:paraId="01D81E85">
      <w:pPr>
        <w:keepNext w:val="0"/>
        <w:keepLines w:val="0"/>
        <w:pageBreakBefore w:val="0"/>
        <w:widowControl w:val="0"/>
        <w:kinsoku/>
        <w:wordWrap/>
        <w:topLinePunct w:val="0"/>
        <w:autoSpaceDE/>
        <w:autoSpaceDN/>
        <w:bidi w:val="0"/>
        <w:adjustRightInd w:val="0"/>
        <w:spacing w:line="440" w:lineRule="exact"/>
        <w:ind w:firstLine="480"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4.售价：0元。</w:t>
      </w:r>
    </w:p>
    <w:p w14:paraId="3301E6CF">
      <w:pPr>
        <w:keepNext w:val="0"/>
        <w:keepLines w:val="0"/>
        <w:pageBreakBefore w:val="0"/>
        <w:widowControl w:val="0"/>
        <w:kinsoku/>
        <w:wordWrap/>
        <w:topLinePunct w:val="0"/>
        <w:autoSpaceDE/>
        <w:autoSpaceDN/>
        <w:bidi w:val="0"/>
        <w:adjustRightInd w:val="0"/>
        <w:spacing w:line="440" w:lineRule="exact"/>
        <w:ind w:firstLine="482" w:firstLineChars="200"/>
        <w:jc w:val="both"/>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四、投标截止时间及地点 </w:t>
      </w:r>
    </w:p>
    <w:p w14:paraId="67C6EE6D">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日0</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0分（北京时间） </w:t>
      </w:r>
    </w:p>
    <w:p w14:paraId="18F0C90C">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2.地点：加密电子投标文件须在投标截止时间前通过“焦作市公共资源交易中心（http</w:t>
      </w:r>
      <w:r>
        <w:rPr>
          <w:rFonts w:hint="eastAsia" w:ascii="宋体" w:hAnsi="宋体" w:eastAsia="宋体" w:cs="宋体"/>
          <w:color w:val="auto"/>
          <w:sz w:val="24"/>
          <w:szCs w:val="24"/>
          <w:highlight w:val="none"/>
          <w:lang w:val="en-US" w:eastAsia="zh-CN"/>
        </w:rPr>
        <w:t>s</w:t>
      </w:r>
      <w:r>
        <w:rPr>
          <w:rFonts w:hint="eastAsia" w:ascii="宋体" w:hAnsi="宋体" w:eastAsia="宋体" w:cs="宋体"/>
          <w:color w:val="auto"/>
          <w:sz w:val="24"/>
          <w:szCs w:val="24"/>
          <w:highlight w:val="none"/>
        </w:rPr>
        <w:t>://ggzy.jiaozuo.gov.cn/）”网站-交易平台加密上传。</w:t>
      </w:r>
    </w:p>
    <w:p w14:paraId="65F29D99">
      <w:pPr>
        <w:keepNext w:val="0"/>
        <w:keepLines w:val="0"/>
        <w:pageBreakBefore w:val="0"/>
        <w:widowControl w:val="0"/>
        <w:kinsoku/>
        <w:wordWrap/>
        <w:topLinePunct w:val="0"/>
        <w:autoSpaceDE/>
        <w:autoSpaceDN/>
        <w:bidi w:val="0"/>
        <w:adjustRightInd w:val="0"/>
        <w:spacing w:line="440" w:lineRule="exact"/>
        <w:ind w:firstLine="482"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五、开标时间及地点</w:t>
      </w:r>
      <w:r>
        <w:rPr>
          <w:rFonts w:hint="eastAsia" w:ascii="宋体" w:hAnsi="宋体" w:eastAsia="宋体" w:cs="宋体"/>
          <w:color w:val="auto"/>
          <w:sz w:val="24"/>
          <w:szCs w:val="24"/>
          <w:highlight w:val="none"/>
        </w:rPr>
        <w:t xml:space="preserve"> </w:t>
      </w:r>
    </w:p>
    <w:p w14:paraId="5929D310">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08</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0分（北京时间） </w:t>
      </w:r>
    </w:p>
    <w:p w14:paraId="1E8B56A9">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2.地点：焦作市公共资源交易中心</w:t>
      </w:r>
      <w:r>
        <w:rPr>
          <w:rFonts w:hint="eastAsia" w:ascii="宋体" w:hAnsi="宋体" w:eastAsia="宋体" w:cs="宋体"/>
          <w:color w:val="auto"/>
          <w:sz w:val="24"/>
          <w:szCs w:val="24"/>
          <w:highlight w:val="none"/>
          <w:lang w:val="en-US" w:eastAsia="zh-CN"/>
        </w:rPr>
        <w:t>第一</w:t>
      </w:r>
      <w:r>
        <w:rPr>
          <w:rFonts w:hint="eastAsia" w:ascii="宋体" w:hAnsi="宋体" w:eastAsia="宋体" w:cs="宋体"/>
          <w:color w:val="auto"/>
          <w:sz w:val="24"/>
          <w:szCs w:val="24"/>
          <w:highlight w:val="none"/>
        </w:rPr>
        <w:t>开标室</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 xml:space="preserve">号机 </w:t>
      </w:r>
    </w:p>
    <w:p w14:paraId="10BA2BC0">
      <w:pPr>
        <w:keepNext w:val="0"/>
        <w:keepLines w:val="0"/>
        <w:pageBreakBefore w:val="0"/>
        <w:widowControl w:val="0"/>
        <w:kinsoku/>
        <w:wordWrap/>
        <w:topLinePunct w:val="0"/>
        <w:autoSpaceDE/>
        <w:autoSpaceDN/>
        <w:bidi w:val="0"/>
        <w:adjustRightInd w:val="0"/>
        <w:spacing w:line="440" w:lineRule="exact"/>
        <w:ind w:firstLine="482"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六、发布公告的媒介及招标公告期限</w:t>
      </w:r>
      <w:r>
        <w:rPr>
          <w:rFonts w:hint="eastAsia" w:ascii="宋体" w:hAnsi="宋体" w:eastAsia="宋体" w:cs="宋体"/>
          <w:color w:val="auto"/>
          <w:sz w:val="24"/>
          <w:szCs w:val="24"/>
          <w:highlight w:val="none"/>
        </w:rPr>
        <w:t xml:space="preserve"> </w:t>
      </w:r>
    </w:p>
    <w:p w14:paraId="19A924E8">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本次招标公告在《河南省政府采购网》、《焦作市公共资源交易中心网》上发布。招标公告期限为五个工作日。  </w:t>
      </w:r>
    </w:p>
    <w:p w14:paraId="08290D2F">
      <w:pPr>
        <w:keepNext w:val="0"/>
        <w:keepLines w:val="0"/>
        <w:pageBreakBefore w:val="0"/>
        <w:widowControl w:val="0"/>
        <w:kinsoku/>
        <w:wordWrap/>
        <w:topLinePunct w:val="0"/>
        <w:autoSpaceDE/>
        <w:autoSpaceDN/>
        <w:bidi w:val="0"/>
        <w:adjustRightInd w:val="0"/>
        <w:spacing w:line="440" w:lineRule="exact"/>
        <w:ind w:firstLine="482" w:firstLineChars="200"/>
        <w:jc w:val="both"/>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七、其他补充事宜</w:t>
      </w:r>
    </w:p>
    <w:p w14:paraId="741F681A">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1.需要落实的政府采购政策：促进中小企业和监狱企业发展扶持政策、促进残疾人就业政府采购政策、实施本国产品标准及相关政策。</w:t>
      </w:r>
    </w:p>
    <w:p w14:paraId="0482B52F">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《投标单位操作手册及视频》和新点投标文件制作软件请到焦作市公共资源交易中心网站“公共服务”——“下载专区”栏目下载。</w:t>
      </w:r>
    </w:p>
    <w:p w14:paraId="0AFACDF8">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.请各投标人提前办理 CA 数字证书，并学习电子投标文件制作。加密的电子投标文件须使用CA数字证书上传。为防止网络拥堵等不可控因素影响加密的电子投标文件上传，请各投标人提前上传，因未能及时上传导致投标失败的责任由投标人自行承担。为保护用户账户的安全和即将开展的电子化开评标，投标人必须使用移动CA或实体CA证书等数字认证方式登录招投标交易平台，移动CA通过交易主体登录页扫码下载app线上申请即可，实体CA办理可通过网站办事指南查询办理流程。</w:t>
      </w:r>
    </w:p>
    <w:p w14:paraId="2A55CD56">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.按要求进行网上获取并下载招标文件,凡未在规定时间内获取招标文件者视为无效标。</w:t>
      </w:r>
    </w:p>
    <w:p w14:paraId="66B4282C">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.平台统一技术服务电话为：0512-58188538，服务QQ:4008503300,服务时间:周一至周日8:00-17:30（北京时间）。</w:t>
      </w:r>
    </w:p>
    <w:p w14:paraId="2F57199C">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获取招标文件后，请下载并安装最新版本投标文件制作工具，制作电子投标文件，在投标截止时间前，上传加密的投标文件。供应商未在投标截止时间前完成上传的，视为逾期送达，焦作市电子招投标交易平台将拒绝接收。</w:t>
      </w:r>
    </w:p>
    <w:p w14:paraId="438BFA92">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本项目采用远程不见面交易的模式，开标当日，供应商无需到现场参加开标会议，应在投标截止时间前，登录“不见面开标大厅系统”，在线准时参加开标活动并进行投标文件解密等。因供应商原因未能解密或解密失败的将被拒绝。详见焦作市公共资源交易中心网站-公共服务-下载专区《投标单位操作手册及视频》。除电子投标文件外，投标时不再接受任何纸质文件、资料等。</w:t>
      </w:r>
    </w:p>
    <w:p w14:paraId="7A46067E">
      <w:pPr>
        <w:keepNext w:val="0"/>
        <w:keepLines w:val="0"/>
        <w:pageBreakBefore w:val="0"/>
        <w:widowControl w:val="0"/>
        <w:kinsoku/>
        <w:wordWrap/>
        <w:topLinePunct w:val="0"/>
        <w:autoSpaceDE/>
        <w:autoSpaceDN/>
        <w:bidi w:val="0"/>
        <w:adjustRightInd w:val="0"/>
        <w:spacing w:line="440" w:lineRule="exact"/>
        <w:ind w:firstLine="482" w:firstLineChars="200"/>
        <w:jc w:val="both"/>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八、凡对本次招标提出询问，请按以下方式联系。</w:t>
      </w:r>
    </w:p>
    <w:p w14:paraId="0CBFB6D7">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1.采购人信息</w:t>
      </w:r>
    </w:p>
    <w:p w14:paraId="655F90F1">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名称：焦作市第五人民医院</w:t>
      </w:r>
    </w:p>
    <w:p w14:paraId="08984614">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地址：焦作市山阳区和平街448号</w:t>
      </w:r>
    </w:p>
    <w:p w14:paraId="22E2D72B">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联系人：许先生</w:t>
      </w:r>
    </w:p>
    <w:p w14:paraId="44C5ECB1">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联系方式：13939168816</w:t>
      </w:r>
    </w:p>
    <w:p w14:paraId="0437D56F">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2.采购代理机构信息</w:t>
      </w:r>
    </w:p>
    <w:p w14:paraId="6E13C573">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名称：焦作市公共资源项目服务有限责任公司 </w:t>
      </w:r>
    </w:p>
    <w:p w14:paraId="25F87513">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地址：焦作市解放区人民路889号 </w:t>
      </w:r>
    </w:p>
    <w:p w14:paraId="5D225670">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eastAsia="zh-CN"/>
        </w:rPr>
        <w:t>张</w:t>
      </w:r>
      <w:r>
        <w:rPr>
          <w:rFonts w:hint="eastAsia" w:ascii="宋体" w:hAnsi="宋体" w:eastAsia="宋体" w:cs="宋体"/>
          <w:color w:val="auto"/>
          <w:sz w:val="24"/>
          <w:szCs w:val="24"/>
          <w:highlight w:val="none"/>
          <w:lang w:val="en-US" w:eastAsia="zh-CN"/>
        </w:rPr>
        <w:t>先生</w:t>
      </w:r>
    </w:p>
    <w:p w14:paraId="67CE02EB">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联系方式：</w:t>
      </w:r>
      <w:r>
        <w:rPr>
          <w:rFonts w:hint="eastAsia" w:ascii="宋体" w:hAnsi="宋体" w:eastAsia="宋体" w:cs="宋体"/>
          <w:color w:val="auto"/>
          <w:sz w:val="24"/>
          <w:szCs w:val="24"/>
          <w:highlight w:val="none"/>
          <w:lang w:val="en-US" w:eastAsia="zh-CN"/>
        </w:rPr>
        <w:t>17603918777</w:t>
      </w:r>
    </w:p>
    <w:p w14:paraId="47CFC0DF">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3.项目联系方式 </w:t>
      </w:r>
    </w:p>
    <w:p w14:paraId="4BB1C139">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项目联系人：</w:t>
      </w:r>
      <w:r>
        <w:rPr>
          <w:rFonts w:hint="eastAsia" w:ascii="宋体" w:hAnsi="宋体" w:eastAsia="宋体" w:cs="宋体"/>
          <w:color w:val="auto"/>
          <w:sz w:val="24"/>
          <w:szCs w:val="24"/>
          <w:highlight w:val="none"/>
          <w:lang w:eastAsia="zh-CN"/>
        </w:rPr>
        <w:t>许</w:t>
      </w:r>
      <w:r>
        <w:rPr>
          <w:rFonts w:hint="eastAsia" w:ascii="宋体" w:hAnsi="宋体" w:eastAsia="宋体" w:cs="宋体"/>
          <w:color w:val="auto"/>
          <w:sz w:val="24"/>
          <w:szCs w:val="24"/>
          <w:highlight w:val="none"/>
          <w:lang w:val="en-US" w:eastAsia="zh-CN"/>
        </w:rPr>
        <w:t>先生</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张先生</w:t>
      </w:r>
    </w:p>
    <w:p w14:paraId="077BA5CE">
      <w:pPr>
        <w:keepNext w:val="0"/>
        <w:keepLines w:val="0"/>
        <w:pageBreakBefore w:val="0"/>
        <w:widowControl w:val="0"/>
        <w:kinsoku/>
        <w:wordWrap/>
        <w:topLinePunct w:val="0"/>
        <w:autoSpaceDE/>
        <w:autoSpaceDN/>
        <w:bidi w:val="0"/>
        <w:adjustRightInd w:val="0"/>
        <w:spacing w:line="440" w:lineRule="exac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联系方式：</w:t>
      </w:r>
      <w:r>
        <w:rPr>
          <w:rFonts w:hint="eastAsia" w:ascii="宋体" w:hAnsi="宋体" w:eastAsia="宋体" w:cs="宋体"/>
          <w:color w:val="auto"/>
          <w:sz w:val="24"/>
          <w:szCs w:val="24"/>
          <w:highlight w:val="none"/>
          <w:lang w:val="en-US" w:eastAsia="zh-CN"/>
        </w:rPr>
        <w:t>13939168816</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17603918777</w:t>
      </w:r>
    </w:p>
    <w:p w14:paraId="14BDA550">
      <w:pPr>
        <w:spacing w:line="560" w:lineRule="exact"/>
        <w:ind w:firstLine="562" w:firstLineChars="200"/>
        <w:jc w:val="both"/>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 xml:space="preserve">             </w:t>
      </w:r>
    </w:p>
    <w:p w14:paraId="6DF99C8B"/>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5273EB5"/>
    <w:rsid w:val="7CDB26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Calibri" w:hAnsi="Calibri" w:eastAsia="宋体" w:cs="宋体"/>
      <w:kern w:val="2"/>
      <w:sz w:val="21"/>
      <w:szCs w:val="21"/>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2050</Words>
  <Characters>2373</Characters>
  <Lines>0</Lines>
  <Paragraphs>0</Paragraphs>
  <TotalTime>1</TotalTime>
  <ScaleCrop>false</ScaleCrop>
  <LinksUpToDate>false</LinksUpToDate>
  <CharactersWithSpaces>2417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2026-09-29T09:18:00Z</dcterms:created>
  <dc:creator>Administrator</dc:creator>
  <cp:lastModifiedBy>Tonny</cp:lastModifiedBy>
  <dcterms:modified xsi:type="dcterms:W3CDTF">2026-09-29T09:43:24Z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eyJoZGlkIjoiOTVhMzgwY2M4ZGNkNThjMzk5NTdkZWViY2FkOGZjMDMiLCJ1c2VySWQiOiIzMjkxMDEyODUifQ==</vt:lpwstr>
  </property>
  <property fmtid="{D5CDD505-2E9C-101B-9397-08002B2CF9AE}" pid="4" name="ICV">
    <vt:lpwstr>6FBD95B34A7C48AD8F8E9254850AEE99_12</vt:lpwstr>
  </property>
</Properties>
</file>