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EB971">
      <w:pPr>
        <w:pStyle w:val="2"/>
        <w:keepNext w:val="0"/>
        <w:keepLines w:val="0"/>
        <w:widowControl/>
        <w:suppressLineNumbers w:val="0"/>
        <w:shd w:val="clear" w:fill="FFFFFF"/>
        <w:ind w:left="0" w:firstLine="0"/>
        <w:jc w:val="center"/>
        <w:rPr>
          <w:rFonts w:ascii="Microsoft YaHei UI" w:hAnsi="Microsoft YaHei UI" w:eastAsia="Microsoft YaHei UI" w:cs="Microsoft YaHei UI"/>
          <w:i w:val="0"/>
          <w:iCs w:val="0"/>
          <w:caps w:val="0"/>
          <w:color w:val="333333"/>
          <w:spacing w:val="0"/>
          <w:sz w:val="14"/>
          <w:szCs w:val="14"/>
        </w:rPr>
      </w:pPr>
      <w:r>
        <w:rPr>
          <w:rStyle w:val="5"/>
          <w:rFonts w:hint="eastAsia" w:ascii="Microsoft YaHei UI" w:hAnsi="Microsoft YaHei UI" w:eastAsia="Microsoft YaHei UI" w:cs="Microsoft YaHei UI"/>
          <w:i w:val="0"/>
          <w:iCs w:val="0"/>
          <w:caps w:val="0"/>
          <w:color w:val="333333"/>
          <w:spacing w:val="0"/>
          <w:sz w:val="14"/>
          <w:szCs w:val="14"/>
          <w:shd w:val="clear" w:fill="FFFFFF"/>
        </w:rPr>
        <w:t>商丘市城乡一体化示范区平台街道办事处示范区平台街道张瓦房村党群服务中心装修工程项目竞争性磋商公告</w:t>
      </w:r>
    </w:p>
    <w:p w14:paraId="5216C6A0">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商丘市城乡一体化示范区平台街道办事处示范区平台街道张瓦房村党群服务中心装修工程项目 政府采购项目已经财政部门批准，资金已落实，具备采购条件，现采用竞争性磋商方式进行采购，欢迎符合相关条件的供应商参加。</w:t>
      </w:r>
    </w:p>
    <w:p w14:paraId="767E5F6C">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一、项目名称： 商丘市城乡一体化示范区平台街道办事处示范区平台街道张瓦房村党群服务中心装修工程项目</w:t>
      </w:r>
    </w:p>
    <w:p w14:paraId="31DDD37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二、交易项目编号： 商政采〔2026〕453 号</w:t>
      </w:r>
    </w:p>
    <w:p w14:paraId="7ACED9BC">
      <w:pPr>
        <w:pStyle w:val="2"/>
        <w:keepNext w:val="0"/>
        <w:keepLines w:val="0"/>
        <w:widowControl/>
        <w:suppressLineNumbers w:val="0"/>
        <w:shd w:val="clear" w:fill="FFFFFF"/>
        <w:ind w:left="0" w:firstLine="42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采购项目编号： 商示财磋商-2026-7</w:t>
      </w:r>
    </w:p>
    <w:p w14:paraId="15DB8EB7">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三、项目预算金额： 987394.49 元 ；最高限价： 987394.49元 。</w:t>
      </w:r>
    </w:p>
    <w:p w14:paraId="5A9954C7">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四、需要落实的政府采购政策：节约能源、保护环境、扶持不发达地区和少数民族地区、促进中小企业发展等政府采购政策。</w:t>
      </w:r>
    </w:p>
    <w:p w14:paraId="63C5F741">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五、项目基本情况：</w:t>
      </w:r>
    </w:p>
    <w:p w14:paraId="22CA52B9">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5.1 采购范围及规模：磋商文件、图纸及工程量清单范围内的所有内容。</w:t>
      </w:r>
    </w:p>
    <w:p w14:paraId="3D0139E6">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5.2 采购方式：竞争性磋商。</w:t>
      </w:r>
    </w:p>
    <w:p w14:paraId="6A23210E">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5.3 工程地点：商丘市。</w:t>
      </w:r>
    </w:p>
    <w:p w14:paraId="73EE7EE2">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5.4 资金来源：财政资金。</w:t>
      </w:r>
    </w:p>
    <w:p w14:paraId="75A0BDC5">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5.5 工期：合同签订后 60 日内施工完毕。</w:t>
      </w:r>
    </w:p>
    <w:p w14:paraId="36DEDE5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5.6 质保期：1 年</w:t>
      </w:r>
    </w:p>
    <w:p w14:paraId="67DAAA99">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5.7 质量要求：合格;符合国家相关行业标准</w:t>
      </w:r>
    </w:p>
    <w:p w14:paraId="464273F7">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5.8 标段划分：本项目共划分一个标段。</w:t>
      </w:r>
    </w:p>
    <w:p w14:paraId="57988A7C">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5.9 是否专门面向中小微企业：是。</w:t>
      </w:r>
    </w:p>
    <w:p w14:paraId="4885789B">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六、供应商资格条件：</w:t>
      </w:r>
    </w:p>
    <w:p w14:paraId="7663432D">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1、符合《中华人民共和国政府采购法》第二十二条规定的条件；2、按照《财政部关于在政府采购活动中查询及使用信用记录有关问题的通知》（财库〔2016〕125 号）的要求，根据 “信用中国”网 站 （ www.creditchina.gov.cn ）、 中 国 政 府 采 购 网</w:t>
      </w:r>
    </w:p>
    <w:p w14:paraId="50BB74BD">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（www.ccgp.gov.cn）的信息，没有被列入失信被执行人、重大税收</w:t>
      </w:r>
    </w:p>
    <w:p w14:paraId="6B508D77">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违法失信主体、政府采购严重违法失信行为记录名单。</w:t>
      </w:r>
    </w:p>
    <w:p w14:paraId="5FF338D1">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3、本项目的特定资格要求：</w:t>
      </w:r>
    </w:p>
    <w:p w14:paraId="52E270D5">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3.1 须具备建筑工程施工总承包叁级（含）及以上资质或具备建筑装修装饰工程专业承包贰级（含）及以上资质；并具备有效的安全生产许可证，在人员、设备、资金等方面具有相应的施工能力；</w:t>
      </w:r>
    </w:p>
    <w:p w14:paraId="1C1CD959">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项目经理应具有建筑工程贰级或其以上注册建造师执业资格，且具有有效的安全生产考核合格证书，项目经理无在建工程，须提供与本单位签订的劳动合同及 2026 年 02 月 01 日以来本单位为其缴纳的任意 1 个月的社会养老保险证明（以劳动和社会保障部门的网络查询结果为准）。</w:t>
      </w:r>
    </w:p>
    <w:p w14:paraId="748A0FE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3.2 根据《关于在政府采购活动中查询及使用信用记录有关问题的通知》 (财库[2016]125 号) 的规定，被列入失信被执行人、重大税收违法失信主体、政府采购严重违法失信行为记录名单、严重违法失信名单的供应商将被拒绝参与本项目政府采购活动，查询日期为本公告发布之后。</w:t>
      </w:r>
    </w:p>
    <w:p w14:paraId="2DDFA332">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3.3 单位负责人为同一人或者存在直接控股、管理关系的不同供应商，不得参加同一合同项下的政府采购活动。</w:t>
      </w:r>
    </w:p>
    <w:p w14:paraId="49DBF263">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4、落实《拖欠农民工工资失信联合惩戒对象名单管理暂行办法》的相关规定，供应商须提供不拖欠农民工工资承诺，格式自拟。</w:t>
      </w:r>
    </w:p>
    <w:p w14:paraId="73BDECFD">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七、是否专门面向中小企业：☑是 □否</w:t>
      </w:r>
    </w:p>
    <w:p w14:paraId="2656004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八、获取竞争性磋商文件</w:t>
      </w:r>
    </w:p>
    <w:p w14:paraId="7D725373">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1、时间：自磋商公告发布之时起至投标截止时间。</w:t>
      </w:r>
    </w:p>
    <w:p w14:paraId="4863782E">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2、地点和方式：企业可直接在商丘市公共资源交易中心网站（http://ggzyjy.shangqiu.gov.cn）该公告下方相关附件下载磋商文件进行查看，如决定参与投标请免费注册登录交易平台下载该项目磋商文件、响应性文件和加密程序。</w:t>
      </w:r>
    </w:p>
    <w:p w14:paraId="5017FD80">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3、售价：获取磋商文件免费。</w:t>
      </w:r>
    </w:p>
    <w:p w14:paraId="28B2A036">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九、响应文件提交的截止时间及地点：</w:t>
      </w:r>
    </w:p>
    <w:p w14:paraId="773D9D52">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1、时间： 2026 年 8 月 6 日 9 时 00 分（北京时间）</w:t>
      </w:r>
    </w:p>
    <w:p w14:paraId="0B550619">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2、地点：固化加密后的电子磋商响应文件须在商丘市公共资源交易服务平台中上传递交,投标截止时间后电子磋商响应文件无法上传。具体流程见“投标人须知-投标文件的递交”</w:t>
      </w:r>
    </w:p>
    <w:p w14:paraId="4F620C9B">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十、响应文件的开启时间、地点及方式：</w:t>
      </w:r>
    </w:p>
    <w:p w14:paraId="0C1A529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1、时间： 2026 年 8 月 6 日 9 时 00 分（北京时间）。</w:t>
      </w:r>
    </w:p>
    <w:p w14:paraId="7DD416B9">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2、地点：商丘市公共资源交易中心二楼开标席 8 （商丘市南京路与中州路交叉口西南角）。</w:t>
      </w:r>
    </w:p>
    <w:p w14:paraId="5D027FB0">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3、响应文件解密开始时间 2026 年 8 月 6 日 9 时 00分；</w:t>
      </w:r>
    </w:p>
    <w:p w14:paraId="068EAFCC">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响应文件解密截止时间： 2026 年 8 月 6 日 10时 00 分；</w:t>
      </w:r>
    </w:p>
    <w:p w14:paraId="30A41F06">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注：在规定的时间内未完成解密的投标响应文件视为无效。</w:t>
      </w:r>
    </w:p>
    <w:p w14:paraId="3EB85336">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4、本次采购项目采用远程不见面开标方式，请各供应商在磋商文件确定的时间内，登录远程开标大厅网址，在线准时参加开标活动并在规定时间内进行响应文件解密、答疑澄清（如有）等活动，具体流程见“投标人须知-开标及评标”。</w:t>
      </w:r>
    </w:p>
    <w:p w14:paraId="15B7CE12">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5、如有系统操作疑问可在商丘市公共资源交易中心网站“办事指南-系统操作指南”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 2021 年 6 月 16 日发布的通知公告《关于开通项目在线质疑/异议或投诉处理功能的通知》。</w:t>
      </w:r>
    </w:p>
    <w:p w14:paraId="3A26758C">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十一、发布公告的媒介及公告期限</w:t>
      </w:r>
    </w:p>
    <w:p w14:paraId="2A702E9B">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本次磋商公告在 《商丘市公共资源交易中心》、《河南省政府采购网》 上发布。</w:t>
      </w:r>
    </w:p>
    <w:p w14:paraId="2299B7A7">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十二、本次采购项目联系事项：</w:t>
      </w:r>
    </w:p>
    <w:p w14:paraId="23808CF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1、采购人： 商丘市城乡一体化示范区平台街道办事处</w:t>
      </w:r>
    </w:p>
    <w:p w14:paraId="3399DB30">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联系地址： 河南省商丘市城乡一体化示范区阳光路</w:t>
      </w:r>
    </w:p>
    <w:p w14:paraId="5B866971">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联系人： 孙先生</w:t>
      </w:r>
    </w:p>
    <w:p w14:paraId="6C02C56E">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联系电话： 13592327298</w:t>
      </w:r>
    </w:p>
    <w:p w14:paraId="7CAF77C5">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2、集中采购机构/代理机构： 恒科中旷国际项目管理有限公司</w:t>
      </w:r>
    </w:p>
    <w:p w14:paraId="299DC6DF">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联系地址： 成都市青羊区日月大道一段 978 号 3 栋 1 单元 14楼 1408 号</w:t>
      </w:r>
    </w:p>
    <w:p w14:paraId="2647448E">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联系人： 王先生</w:t>
      </w:r>
    </w:p>
    <w:p w14:paraId="4CF1B0F2">
      <w:pPr>
        <w:pStyle w:val="2"/>
        <w:keepNext w:val="0"/>
        <w:keepLines w:val="0"/>
        <w:widowControl/>
        <w:suppressLineNumbers w:val="0"/>
        <w:shd w:val="clear" w:fill="FFFFFF"/>
        <w:ind w:left="0" w:firstLine="0"/>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联系电话： 0370-5021116</w:t>
      </w:r>
    </w:p>
    <w:p w14:paraId="3B3E3917">
      <w:pPr>
        <w:pStyle w:val="2"/>
        <w:keepNext w:val="0"/>
        <w:keepLines w:val="0"/>
        <w:widowControl/>
        <w:suppressLineNumbers w:val="0"/>
        <w:shd w:val="clear" w:fill="FFFFFF"/>
        <w:ind w:left="0" w:firstLine="0"/>
        <w:jc w:val="right"/>
        <w:rPr>
          <w:rFonts w:hint="eastAsia" w:ascii="Microsoft YaHei UI" w:hAnsi="Microsoft YaHei UI" w:eastAsia="Microsoft YaHei UI" w:cs="Microsoft YaHei UI"/>
          <w:i w:val="0"/>
          <w:iCs w:val="0"/>
          <w:caps w:val="0"/>
          <w:color w:val="333333"/>
          <w:spacing w:val="0"/>
          <w:sz w:val="14"/>
          <w:szCs w:val="14"/>
        </w:rPr>
      </w:pPr>
      <w:r>
        <w:rPr>
          <w:rFonts w:hint="eastAsia" w:ascii="宋体" w:hAnsi="宋体" w:eastAsia="宋体" w:cs="宋体"/>
          <w:i w:val="0"/>
          <w:iCs w:val="0"/>
          <w:caps w:val="0"/>
          <w:color w:val="333333"/>
          <w:spacing w:val="0"/>
          <w:sz w:val="14"/>
          <w:szCs w:val="14"/>
          <w:shd w:val="clear" w:fill="FFFFFF"/>
        </w:rPr>
        <w:t>2026 年 7 月 24 日</w:t>
      </w:r>
    </w:p>
    <w:p w14:paraId="605782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4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2026-07-24T11:50:05Z</dcterms:created>
  <dc:creator>Administrator</dc:creator>
  <cp:lastModifiedBy>nnn</cp:lastModifiedBy>
  <dcterms:modified xsi:type="dcterms:W3CDTF">2026-07-24T11:50:18Z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eyJoZGlkIjoiMTU1YzQwYmIzMzlmYzIyZDNiYzhhOGJlODdhMzA2M2UiLCJ1c2VySWQiOiIzMjcyMDc5MzAifQ==</vt:lpwstr>
  </property>
  <property fmtid="{D5CDD505-2E9C-101B-9397-08002B2CF9AE}" pid="4" name="ICV">
    <vt:lpwstr>9EF0D22FC46E43A4B5D4410D9DA8EE2F_12</vt:lpwstr>
  </property>
</Properties>
</file>