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4FBB8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0"/>
        <w:rPr>
          <w:rFonts w:hint="eastAsia" w:ascii="宋体" w:hAnsi="宋体" w:cs="Times New Roman"/>
          <w:b/>
          <w:bCs/>
          <w:caps w:val="0"/>
          <w:shadow w:val="0"/>
          <w:color w:val="auto"/>
          <w:spacing w:val="0"/>
          <w:w w:val="100"/>
          <w:kern w:val="0"/>
          <w:position w:val="0"/>
          <w:sz w:val="44"/>
          <w:szCs w:val="44"/>
          <w:highlight w:val="none"/>
          <w:lang w:val="en-US" w:eastAsia="zh-CN"/>
        </w:rPr>
      </w:pPr>
      <w:r>
        <w:rPr>
          <w:rFonts w:hint="eastAsia" w:ascii="宋体" w:hAnsi="宋体" w:cs="Times New Roman"/>
          <w:b/>
          <w:bCs/>
          <w:caps w:val="0"/>
          <w:shadow w:val="0"/>
          <w:color w:val="auto"/>
          <w:spacing w:val="0"/>
          <w:w w:val="100"/>
          <w:kern w:val="0"/>
          <w:position w:val="0"/>
          <w:sz w:val="44"/>
          <w:szCs w:val="44"/>
          <w:highlight w:val="none"/>
          <w:lang w:val="en-US" w:eastAsia="zh-CN"/>
        </w:rPr>
        <w:t>2026年度路灯、亮化设施及电气设备</w:t>
      </w:r>
    </w:p>
    <w:p w14:paraId="5A09B46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0"/>
        <w:rPr>
          <w:rFonts w:hint="eastAsia" w:ascii="宋体" w:hAnsi="宋体" w:eastAsia="宋体" w:cs="Times New Roman"/>
          <w:b/>
          <w:bCs w:val="0"/>
          <w:caps w:val="0"/>
          <w:smallCaps w:val="0"/>
          <w:shadow w:val="0"/>
          <w:color w:val="auto"/>
          <w:spacing w:val="0"/>
          <w:w w:val="100"/>
          <w:kern w:val="0"/>
          <w:position w:val="0"/>
          <w:sz w:val="44"/>
          <w:szCs w:val="44"/>
          <w:highlight w:val="none"/>
          <w:lang w:eastAsia="zh-CN"/>
        </w:rPr>
      </w:pPr>
      <w:r>
        <w:rPr>
          <w:rFonts w:hint="eastAsia" w:ascii="宋体" w:hAnsi="宋体" w:cs="Times New Roman"/>
          <w:b/>
          <w:bCs/>
          <w:caps w:val="0"/>
          <w:shadow w:val="0"/>
          <w:color w:val="auto"/>
          <w:spacing w:val="0"/>
          <w:w w:val="100"/>
          <w:kern w:val="0"/>
          <w:position w:val="0"/>
          <w:sz w:val="44"/>
          <w:szCs w:val="44"/>
          <w:highlight w:val="none"/>
          <w:lang w:val="en-US" w:eastAsia="zh-CN"/>
        </w:rPr>
        <w:t>维修维护项目</w:t>
      </w:r>
    </w:p>
    <w:p w14:paraId="6E493B70">
      <w:pPr>
        <w:keepNext w:val="0"/>
        <w:keepLines w:val="0"/>
        <w:pageBreakBefore w:val="0"/>
        <w:widowControl w:val="0"/>
        <w:kinsoku/>
        <w:wordWrap/>
        <w:overflowPunct/>
        <w:topLinePunct w:val="0"/>
        <w:autoSpaceDE/>
        <w:autoSpaceDN/>
        <w:bidi w:val="0"/>
        <w:adjustRightInd/>
        <w:snapToGrid/>
        <w:spacing w:before="3600" w:after="3600" w:line="360" w:lineRule="auto"/>
        <w:ind w:left="0" w:leftChars="0" w:right="0" w:rightChars="0" w:firstLine="0" w:firstLineChars="0"/>
        <w:jc w:val="center"/>
        <w:textAlignment w:val="auto"/>
        <w:outlineLvl w:val="0"/>
        <w:rPr>
          <w:rFonts w:hint="default" w:ascii="宋体" w:hAnsi="宋体" w:eastAsia="宋体"/>
          <w:shadow w:val="0"/>
          <w:color w:val="auto"/>
          <w:w w:val="100"/>
          <w:kern w:val="0"/>
          <w:position w:val="0"/>
          <w:lang w:val="en-US" w:eastAsia="zh-CN"/>
        </w:rPr>
      </w:pPr>
      <w:bookmarkStart w:id="0" w:name="_Toc9584"/>
      <w:bookmarkStart w:id="1" w:name="_Toc20584"/>
      <w:bookmarkStart w:id="2" w:name="_Toc10879"/>
      <w:bookmarkStart w:id="3" w:name="_Toc17589"/>
      <w:bookmarkStart w:id="4" w:name="_Toc26445"/>
      <w:bookmarkStart w:id="5" w:name="_Toc3650"/>
      <w:bookmarkStart w:id="6" w:name="_Toc19187"/>
      <w:bookmarkStart w:id="7" w:name="_Toc2041"/>
      <w:r>
        <w:rPr>
          <w:rFonts w:hint="eastAsia" w:ascii="宋体" w:hAnsi="宋体" w:eastAsia="宋体" w:cs="Times New Roman"/>
          <w:b/>
          <w:caps w:val="0"/>
          <w:smallCaps w:val="0"/>
          <w:shadow w:val="0"/>
          <w:color w:val="auto"/>
          <w:spacing w:val="0"/>
          <w:w w:val="100"/>
          <w:kern w:val="0"/>
          <w:position w:val="0"/>
          <w:sz w:val="48"/>
          <w:szCs w:val="48"/>
          <w:highlight w:val="none"/>
        </w:rPr>
        <w:t>招标文件</w:t>
      </w:r>
      <w:bookmarkEnd w:id="0"/>
      <w:bookmarkEnd w:id="1"/>
      <w:bookmarkEnd w:id="2"/>
      <w:bookmarkEnd w:id="3"/>
      <w:bookmarkEnd w:id="4"/>
      <w:bookmarkEnd w:id="5"/>
      <w:bookmarkEnd w:id="6"/>
      <w:bookmarkEnd w:id="7"/>
      <w:r>
        <w:rPr>
          <w:rFonts w:hint="eastAsia" w:ascii="宋体" w:hAnsi="宋体" w:eastAsia="宋体" w:cs="Times New Roman"/>
          <w:b/>
          <w:caps w:val="0"/>
          <w:smallCaps w:val="0"/>
          <w:shadow w:val="0"/>
          <w:color w:val="auto"/>
          <w:spacing w:val="0"/>
          <w:w w:val="100"/>
          <w:kern w:val="0"/>
          <w:position w:val="0"/>
          <w:sz w:val="48"/>
          <w:szCs w:val="48"/>
          <w:highlight w:val="none"/>
        </w:rPr>
        <w:br w:type="textWrapping"/>
      </w:r>
      <w:r>
        <w:rPr>
          <w:rFonts w:hint="eastAsia" w:ascii="宋体" w:hAnsi="宋体" w:cs="Times New Roman"/>
          <w:b/>
          <w:caps w:val="0"/>
          <w:smallCaps w:val="0"/>
          <w:shadow w:val="0"/>
          <w:spacing w:val="0"/>
          <w:w w:val="100"/>
          <w:kern w:val="0"/>
          <w:position w:val="0"/>
          <w:sz w:val="30"/>
          <w:szCs w:val="30"/>
          <w:highlight w:val="none"/>
          <w:lang w:val="en-US" w:eastAsia="zh-CN"/>
        </w:rPr>
        <w:t>第一标段</w:t>
      </w:r>
    </w:p>
    <w:tbl>
      <w:tblPr>
        <w:tblStyle w:val="27"/>
        <w:tblpPr w:leftFromText="180" w:rightFromText="180" w:vertAnchor="text" w:horzAnchor="page" w:tblpX="2686" w:tblpY="148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7"/>
        <w:gridCol w:w="4734"/>
      </w:tblGrid>
      <w:tr w14:paraId="267C4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17" w:type="dxa"/>
            <w:tcBorders>
              <w:top w:val="nil"/>
              <w:left w:val="nil"/>
              <w:bottom w:val="nil"/>
              <w:right w:val="nil"/>
            </w:tcBorders>
            <w:noWrap w:val="0"/>
            <w:vAlign w:val="top"/>
          </w:tcPr>
          <w:p w14:paraId="4E90BD92">
            <w:pPr>
              <w:pStyle w:val="2"/>
              <w:pageBreakBefore w:val="0"/>
              <w:widowControl/>
              <w:kinsoku/>
              <w:wordWrap/>
              <w:overflowPunct/>
              <w:topLinePunct w:val="0"/>
              <w:bidi w:val="0"/>
              <w:adjustRightInd w:val="0"/>
              <w:snapToGrid w:val="0"/>
              <w:spacing w:before="100" w:after="100" w:line="360" w:lineRule="auto"/>
              <w:ind w:left="0" w:leftChars="0" w:right="0" w:rightChars="0" w:firstLine="0" w:firstLineChars="0"/>
              <w:jc w:val="center"/>
              <w:rPr>
                <w:rFonts w:hint="eastAsia" w:ascii="宋体" w:hAnsi="宋体" w:eastAsia="宋体" w:cs="Times New Roman"/>
                <w:b/>
                <w:caps w:val="0"/>
                <w:color w:val="auto"/>
                <w:spacing w:val="0"/>
                <w:w w:val="100"/>
                <w:kern w:val="0"/>
                <w:position w:val="0"/>
                <w:sz w:val="28"/>
                <w:szCs w:val="28"/>
                <w:lang w:val="en-US" w:eastAsia="zh-CN"/>
              </w:rPr>
            </w:pPr>
            <w:r>
              <w:rPr>
                <w:rFonts w:hint="eastAsia" w:ascii="宋体" w:hAnsi="宋体" w:eastAsia="宋体" w:cs="Times New Roman"/>
                <w:b/>
                <w:caps w:val="0"/>
                <w:color w:val="auto"/>
                <w:spacing w:val="0"/>
                <w:w w:val="100"/>
                <w:kern w:val="0"/>
                <w:position w:val="0"/>
                <w:sz w:val="28"/>
                <w:szCs w:val="28"/>
                <w:lang w:val="en-US" w:eastAsia="zh-CN"/>
              </w:rPr>
              <w:t>招 标 人：</w:t>
            </w:r>
          </w:p>
        </w:tc>
        <w:tc>
          <w:tcPr>
            <w:tcW w:w="4734" w:type="dxa"/>
            <w:tcBorders>
              <w:top w:val="nil"/>
              <w:left w:val="nil"/>
              <w:bottom w:val="nil"/>
              <w:right w:val="nil"/>
            </w:tcBorders>
            <w:noWrap w:val="0"/>
            <w:vAlign w:val="top"/>
          </w:tcPr>
          <w:p w14:paraId="6BE45895">
            <w:pPr>
              <w:pStyle w:val="2"/>
              <w:pageBreakBefore w:val="0"/>
              <w:widowControl/>
              <w:kinsoku/>
              <w:wordWrap/>
              <w:overflowPunct/>
              <w:topLinePunct w:val="0"/>
              <w:bidi w:val="0"/>
              <w:adjustRightInd w:val="0"/>
              <w:snapToGrid w:val="0"/>
              <w:spacing w:before="100" w:after="100" w:line="360" w:lineRule="auto"/>
              <w:ind w:left="0" w:leftChars="0" w:right="0" w:rightChars="0" w:firstLine="0" w:firstLineChars="0"/>
              <w:jc w:val="left"/>
              <w:rPr>
                <w:rFonts w:hint="eastAsia" w:ascii="宋体" w:hAnsi="宋体" w:eastAsia="宋体" w:cs="Times New Roman"/>
                <w:b/>
                <w:caps w:val="0"/>
                <w:color w:val="auto"/>
                <w:spacing w:val="0"/>
                <w:w w:val="100"/>
                <w:kern w:val="0"/>
                <w:position w:val="0"/>
                <w:sz w:val="28"/>
                <w:szCs w:val="28"/>
                <w:lang w:val="en-US" w:eastAsia="zh-CN"/>
              </w:rPr>
            </w:pPr>
            <w:r>
              <w:rPr>
                <w:rFonts w:hint="eastAsia" w:ascii="宋体" w:hAnsi="宋体" w:eastAsia="宋体" w:cs="Times New Roman"/>
                <w:b/>
                <w:caps w:val="0"/>
                <w:color w:val="auto"/>
                <w:spacing w:val="0"/>
                <w:w w:val="100"/>
                <w:kern w:val="0"/>
                <w:position w:val="0"/>
                <w:sz w:val="28"/>
                <w:szCs w:val="28"/>
                <w:lang w:val="en-US" w:eastAsia="zh-CN"/>
              </w:rPr>
              <w:t>开封市城乡一体化示范区城市管理局</w:t>
            </w:r>
          </w:p>
        </w:tc>
      </w:tr>
      <w:tr w14:paraId="67A49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17" w:type="dxa"/>
            <w:tcBorders>
              <w:top w:val="nil"/>
              <w:left w:val="nil"/>
              <w:bottom w:val="nil"/>
              <w:right w:val="nil"/>
            </w:tcBorders>
            <w:noWrap w:val="0"/>
            <w:vAlign w:val="top"/>
          </w:tcPr>
          <w:p w14:paraId="78A6DCDF">
            <w:pPr>
              <w:pStyle w:val="2"/>
              <w:pageBreakBefore w:val="0"/>
              <w:widowControl/>
              <w:kinsoku/>
              <w:wordWrap/>
              <w:overflowPunct/>
              <w:topLinePunct w:val="0"/>
              <w:bidi w:val="0"/>
              <w:adjustRightInd w:val="0"/>
              <w:snapToGrid w:val="0"/>
              <w:spacing w:before="100" w:after="100" w:line="360" w:lineRule="auto"/>
              <w:ind w:left="0" w:leftChars="0" w:right="0" w:rightChars="0" w:firstLine="0" w:firstLineChars="0"/>
              <w:jc w:val="center"/>
              <w:rPr>
                <w:rFonts w:hint="eastAsia" w:ascii="宋体" w:hAnsi="宋体" w:eastAsia="宋体" w:cs="Times New Roman"/>
                <w:b/>
                <w:caps w:val="0"/>
                <w:color w:val="auto"/>
                <w:spacing w:val="0"/>
                <w:w w:val="100"/>
                <w:kern w:val="0"/>
                <w:position w:val="0"/>
                <w:sz w:val="28"/>
                <w:szCs w:val="28"/>
                <w:lang w:val="en-US" w:eastAsia="zh-CN"/>
              </w:rPr>
            </w:pPr>
            <w:r>
              <w:rPr>
                <w:rFonts w:hint="eastAsia" w:ascii="宋体" w:hAnsi="宋体" w:eastAsia="宋体" w:cs="Times New Roman"/>
                <w:b/>
                <w:caps w:val="0"/>
                <w:color w:val="auto"/>
                <w:spacing w:val="0"/>
                <w:w w:val="100"/>
                <w:kern w:val="0"/>
                <w:position w:val="0"/>
                <w:sz w:val="28"/>
                <w:szCs w:val="28"/>
                <w:lang w:val="en-US" w:eastAsia="zh-CN"/>
              </w:rPr>
              <w:t>代理机构：</w:t>
            </w:r>
          </w:p>
        </w:tc>
        <w:tc>
          <w:tcPr>
            <w:tcW w:w="4734" w:type="dxa"/>
            <w:tcBorders>
              <w:top w:val="nil"/>
              <w:left w:val="nil"/>
              <w:bottom w:val="nil"/>
              <w:right w:val="nil"/>
            </w:tcBorders>
            <w:noWrap w:val="0"/>
            <w:vAlign w:val="top"/>
          </w:tcPr>
          <w:p w14:paraId="505E9C49">
            <w:pPr>
              <w:pStyle w:val="2"/>
              <w:pageBreakBefore w:val="0"/>
              <w:widowControl/>
              <w:kinsoku/>
              <w:wordWrap/>
              <w:overflowPunct/>
              <w:topLinePunct w:val="0"/>
              <w:bidi w:val="0"/>
              <w:adjustRightInd w:val="0"/>
              <w:snapToGrid w:val="0"/>
              <w:spacing w:before="100" w:after="100" w:line="360" w:lineRule="auto"/>
              <w:ind w:left="0" w:leftChars="0" w:right="0" w:rightChars="0" w:firstLine="0" w:firstLineChars="0"/>
              <w:jc w:val="left"/>
              <w:rPr>
                <w:rFonts w:hint="eastAsia" w:ascii="宋体" w:hAnsi="宋体" w:eastAsia="宋体" w:cs="Times New Roman"/>
                <w:b/>
                <w:caps w:val="0"/>
                <w:color w:val="auto"/>
                <w:spacing w:val="0"/>
                <w:w w:val="100"/>
                <w:kern w:val="0"/>
                <w:position w:val="0"/>
                <w:sz w:val="28"/>
                <w:szCs w:val="28"/>
                <w:lang w:val="en-US" w:eastAsia="zh-CN"/>
              </w:rPr>
            </w:pPr>
            <w:r>
              <w:rPr>
                <w:rFonts w:hint="eastAsia" w:ascii="宋体" w:hAnsi="宋体" w:eastAsia="宋体" w:cs="Times New Roman"/>
                <w:b/>
                <w:caps w:val="0"/>
                <w:color w:val="auto"/>
                <w:spacing w:val="0"/>
                <w:w w:val="100"/>
                <w:kern w:val="0"/>
                <w:position w:val="0"/>
                <w:sz w:val="28"/>
                <w:szCs w:val="28"/>
                <w:lang w:val="en-US" w:eastAsia="zh-CN"/>
              </w:rPr>
              <w:t>丰汇国际项目管理有限公司</w:t>
            </w:r>
          </w:p>
        </w:tc>
      </w:tr>
      <w:tr w14:paraId="65D11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17" w:type="dxa"/>
            <w:tcBorders>
              <w:top w:val="nil"/>
              <w:left w:val="nil"/>
              <w:bottom w:val="nil"/>
              <w:right w:val="nil"/>
            </w:tcBorders>
            <w:noWrap w:val="0"/>
            <w:vAlign w:val="top"/>
          </w:tcPr>
          <w:p w14:paraId="009D2C01">
            <w:pPr>
              <w:pStyle w:val="2"/>
              <w:pageBreakBefore w:val="0"/>
              <w:widowControl/>
              <w:kinsoku/>
              <w:wordWrap/>
              <w:overflowPunct/>
              <w:topLinePunct w:val="0"/>
              <w:bidi w:val="0"/>
              <w:adjustRightInd w:val="0"/>
              <w:snapToGrid w:val="0"/>
              <w:spacing w:before="100" w:after="100" w:line="360" w:lineRule="auto"/>
              <w:ind w:left="0" w:leftChars="0" w:right="0" w:rightChars="0" w:firstLine="0" w:firstLineChars="0"/>
              <w:jc w:val="center"/>
              <w:rPr>
                <w:rFonts w:hint="eastAsia" w:ascii="宋体" w:hAnsi="宋体" w:eastAsia="宋体" w:cs="Times New Roman"/>
                <w:b/>
                <w:caps w:val="0"/>
                <w:color w:val="auto"/>
                <w:spacing w:val="0"/>
                <w:w w:val="100"/>
                <w:kern w:val="0"/>
                <w:position w:val="0"/>
                <w:sz w:val="28"/>
                <w:szCs w:val="28"/>
                <w:lang w:val="en-US" w:eastAsia="zh-CN"/>
              </w:rPr>
            </w:pPr>
            <w:r>
              <w:rPr>
                <w:rFonts w:hint="eastAsia" w:ascii="宋体" w:hAnsi="宋体" w:eastAsia="宋体" w:cs="Times New Roman"/>
                <w:b/>
                <w:caps w:val="0"/>
                <w:color w:val="auto"/>
                <w:spacing w:val="0"/>
                <w:w w:val="100"/>
                <w:kern w:val="0"/>
                <w:position w:val="0"/>
                <w:sz w:val="28"/>
                <w:szCs w:val="28"/>
                <w:lang w:val="en-US" w:eastAsia="zh-CN"/>
              </w:rPr>
              <w:t>编制日期：</w:t>
            </w:r>
          </w:p>
        </w:tc>
        <w:tc>
          <w:tcPr>
            <w:tcW w:w="4734" w:type="dxa"/>
            <w:tcBorders>
              <w:top w:val="nil"/>
              <w:left w:val="nil"/>
              <w:bottom w:val="nil"/>
              <w:right w:val="nil"/>
            </w:tcBorders>
            <w:noWrap w:val="0"/>
            <w:vAlign w:val="top"/>
          </w:tcPr>
          <w:p w14:paraId="6F14CA9E">
            <w:pPr>
              <w:pStyle w:val="2"/>
              <w:pageBreakBefore w:val="0"/>
              <w:widowControl/>
              <w:kinsoku/>
              <w:wordWrap/>
              <w:overflowPunct/>
              <w:topLinePunct w:val="0"/>
              <w:bidi w:val="0"/>
              <w:adjustRightInd w:val="0"/>
              <w:snapToGrid w:val="0"/>
              <w:spacing w:before="100" w:after="100" w:line="360" w:lineRule="auto"/>
              <w:ind w:left="0" w:leftChars="0" w:right="0" w:rightChars="0" w:firstLine="0" w:firstLineChars="0"/>
              <w:jc w:val="left"/>
              <w:rPr>
                <w:rFonts w:hint="eastAsia" w:ascii="宋体" w:hAnsi="宋体" w:eastAsia="宋体" w:cs="Times New Roman"/>
                <w:b/>
                <w:caps w:val="0"/>
                <w:color w:val="auto"/>
                <w:spacing w:val="0"/>
                <w:w w:val="100"/>
                <w:kern w:val="0"/>
                <w:position w:val="0"/>
                <w:sz w:val="28"/>
                <w:szCs w:val="28"/>
                <w:lang w:val="en-US" w:eastAsia="zh-CN"/>
              </w:rPr>
            </w:pPr>
            <w:r>
              <w:rPr>
                <w:rFonts w:hint="eastAsia" w:ascii="宋体" w:hAnsi="宋体" w:eastAsia="宋体" w:cs="Times New Roman"/>
                <w:b/>
                <w:caps w:val="0"/>
                <w:color w:val="auto"/>
                <w:spacing w:val="0"/>
                <w:w w:val="100"/>
                <w:kern w:val="0"/>
                <w:position w:val="0"/>
                <w:sz w:val="28"/>
                <w:szCs w:val="28"/>
                <w:lang w:val="en-US" w:eastAsia="zh-CN"/>
              </w:rPr>
              <w:t xml:space="preserve">二 〇 二 </w:t>
            </w:r>
            <w:r>
              <w:rPr>
                <w:rFonts w:hint="eastAsia" w:ascii="宋体" w:hAnsi="宋体" w:cs="Times New Roman"/>
                <w:b/>
                <w:caps w:val="0"/>
                <w:color w:val="auto"/>
                <w:spacing w:val="0"/>
                <w:w w:val="100"/>
                <w:kern w:val="0"/>
                <w:position w:val="0"/>
                <w:sz w:val="28"/>
                <w:szCs w:val="28"/>
                <w:lang w:val="en-US" w:eastAsia="zh-CN"/>
              </w:rPr>
              <w:t>六</w:t>
            </w:r>
            <w:r>
              <w:rPr>
                <w:rFonts w:hint="eastAsia" w:ascii="宋体" w:hAnsi="宋体" w:eastAsia="宋体" w:cs="Times New Roman"/>
                <w:b/>
                <w:caps w:val="0"/>
                <w:color w:val="auto"/>
                <w:spacing w:val="0"/>
                <w:w w:val="100"/>
                <w:kern w:val="0"/>
                <w:position w:val="0"/>
                <w:sz w:val="28"/>
                <w:szCs w:val="28"/>
                <w:lang w:val="en-US" w:eastAsia="zh-CN"/>
              </w:rPr>
              <w:t xml:space="preserve"> 年</w:t>
            </w:r>
            <w:r>
              <w:rPr>
                <w:rFonts w:hint="eastAsia" w:ascii="宋体" w:hAnsi="宋体" w:cs="Times New Roman"/>
                <w:b/>
                <w:caps w:val="0"/>
                <w:color w:val="auto"/>
                <w:spacing w:val="0"/>
                <w:w w:val="100"/>
                <w:kern w:val="0"/>
                <w:position w:val="0"/>
                <w:sz w:val="28"/>
                <w:szCs w:val="28"/>
                <w:lang w:val="en-US" w:eastAsia="zh-CN"/>
              </w:rPr>
              <w:t xml:space="preserve"> 五 </w:t>
            </w:r>
            <w:r>
              <w:rPr>
                <w:rFonts w:hint="eastAsia" w:ascii="宋体" w:hAnsi="宋体" w:eastAsia="宋体" w:cs="Times New Roman"/>
                <w:b/>
                <w:caps w:val="0"/>
                <w:color w:val="auto"/>
                <w:spacing w:val="0"/>
                <w:w w:val="100"/>
                <w:kern w:val="0"/>
                <w:position w:val="0"/>
                <w:sz w:val="28"/>
                <w:szCs w:val="28"/>
                <w:lang w:val="en-US" w:eastAsia="zh-CN"/>
              </w:rPr>
              <w:t>月</w:t>
            </w:r>
          </w:p>
        </w:tc>
      </w:tr>
    </w:tbl>
    <w:p w14:paraId="4692B2C4">
      <w:pPr>
        <w:pageBreakBefore w:val="0"/>
        <w:kinsoku/>
        <w:wordWrap/>
        <w:overflowPunct/>
        <w:topLinePunct w:val="0"/>
        <w:bidi w:val="0"/>
        <w:spacing w:line="360" w:lineRule="auto"/>
        <w:ind w:left="0" w:leftChars="0" w:right="0" w:rightChars="0"/>
        <w:jc w:val="center"/>
        <w:rPr>
          <w:rFonts w:hint="eastAsia" w:ascii="宋体" w:hAnsi="宋体" w:eastAsia="宋体" w:cs="Times New Roman"/>
          <w:caps w:val="0"/>
          <w:smallCaps w:val="0"/>
          <w:shadow w:val="0"/>
          <w:color w:val="auto"/>
          <w:spacing w:val="0"/>
          <w:w w:val="100"/>
          <w:kern w:val="0"/>
          <w:position w:val="0"/>
          <w:sz w:val="30"/>
          <w:szCs w:val="30"/>
          <w:highlight w:val="none"/>
        </w:rPr>
      </w:pPr>
      <w:r>
        <w:rPr>
          <w:rFonts w:hint="eastAsia" w:ascii="宋体" w:hAnsi="宋体" w:eastAsia="宋体" w:cs="Times New Roman"/>
          <w:caps w:val="0"/>
          <w:smallCaps w:val="0"/>
          <w:shadow w:val="0"/>
          <w:color w:val="auto"/>
          <w:spacing w:val="0"/>
          <w:w w:val="100"/>
          <w:kern w:val="0"/>
          <w:position w:val="0"/>
          <w:sz w:val="30"/>
          <w:szCs w:val="30"/>
          <w:highlight w:val="none"/>
        </w:rPr>
        <w:br w:type="page"/>
      </w:r>
    </w:p>
    <w:p w14:paraId="6D98183A">
      <w:pPr>
        <w:rPr>
          <w:rFonts w:hint="eastAsia" w:ascii="宋体" w:hAnsi="宋体" w:eastAsia="宋体" w:cs="Times New Roman"/>
          <w:b/>
          <w:bCs/>
          <w:caps w:val="0"/>
          <w:smallCaps w:val="0"/>
          <w:shadow w:val="0"/>
          <w:color w:val="auto"/>
          <w:spacing w:val="0"/>
          <w:w w:val="100"/>
          <w:kern w:val="0"/>
          <w:position w:val="0"/>
          <w:sz w:val="32"/>
          <w:szCs w:val="32"/>
          <w:highlight w:val="none"/>
        </w:rPr>
      </w:pPr>
      <w:r>
        <w:drawing>
          <wp:anchor distT="0" distB="0" distL="114300" distR="114300" simplePos="0" relativeHeight="251660288" behindDoc="1" locked="0" layoutInCell="1" allowOverlap="1">
            <wp:simplePos x="0" y="0"/>
            <wp:positionH relativeFrom="column">
              <wp:posOffset>-184150</wp:posOffset>
            </wp:positionH>
            <wp:positionV relativeFrom="paragraph">
              <wp:posOffset>46990</wp:posOffset>
            </wp:positionV>
            <wp:extent cx="5563235" cy="8244205"/>
            <wp:effectExtent l="0" t="0" r="0" b="0"/>
            <wp:wrapTight wrapText="bothSides">
              <wp:wrapPolygon>
                <wp:start x="0" y="0"/>
                <wp:lineTo x="0" y="21562"/>
                <wp:lineTo x="21524" y="21562"/>
                <wp:lineTo x="21524" y="0"/>
                <wp:lineTo x="0" y="0"/>
              </wp:wrapPolygon>
            </wp:wrapTight>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11"/>
                    <a:srcRect r="12421" b="3710"/>
                    <a:stretch>
                      <a:fillRect/>
                    </a:stretch>
                  </pic:blipFill>
                  <pic:spPr>
                    <a:xfrm>
                      <a:off x="0" y="0"/>
                      <a:ext cx="5563235" cy="8244205"/>
                    </a:xfrm>
                    <a:prstGeom prst="rect">
                      <a:avLst/>
                    </a:prstGeom>
                    <a:noFill/>
                    <a:ln>
                      <a:noFill/>
                    </a:ln>
                  </pic:spPr>
                </pic:pic>
              </a:graphicData>
            </a:graphic>
          </wp:anchor>
        </w:drawing>
      </w:r>
      <w:r>
        <w:rPr>
          <w:rFonts w:hint="eastAsia" w:ascii="宋体" w:hAnsi="宋体" w:eastAsia="宋体" w:cs="Times New Roman"/>
          <w:b/>
          <w:bCs/>
          <w:caps w:val="0"/>
          <w:smallCaps w:val="0"/>
          <w:shadow w:val="0"/>
          <w:color w:val="auto"/>
          <w:spacing w:val="0"/>
          <w:w w:val="100"/>
          <w:kern w:val="0"/>
          <w:position w:val="0"/>
          <w:sz w:val="32"/>
          <w:szCs w:val="32"/>
          <w:highlight w:val="none"/>
        </w:rPr>
        <w:br w:type="page"/>
      </w:r>
    </w:p>
    <w:p w14:paraId="1C634F0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bCs/>
          <w:caps w:val="0"/>
          <w:smallCaps w:val="0"/>
          <w:shadow w:val="0"/>
          <w:color w:val="auto"/>
          <w:spacing w:val="0"/>
          <w:w w:val="100"/>
          <w:kern w:val="0"/>
          <w:position w:val="0"/>
          <w:sz w:val="32"/>
          <w:szCs w:val="32"/>
          <w:highlight w:val="none"/>
        </w:rPr>
      </w:pPr>
    </w:p>
    <w:p w14:paraId="238BD99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bCs/>
          <w:caps w:val="0"/>
          <w:smallCaps w:val="0"/>
          <w:shadow w:val="0"/>
          <w:color w:val="auto"/>
          <w:spacing w:val="0"/>
          <w:w w:val="100"/>
          <w:kern w:val="0"/>
          <w:position w:val="0"/>
          <w:sz w:val="32"/>
          <w:szCs w:val="32"/>
          <w:highlight w:val="none"/>
        </w:rPr>
      </w:pPr>
    </w:p>
    <w:p w14:paraId="5AA0269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bCs/>
          <w:caps w:val="0"/>
          <w:smallCaps w:val="0"/>
          <w:shadow w:val="0"/>
          <w:color w:val="auto"/>
          <w:spacing w:val="0"/>
          <w:w w:val="100"/>
          <w:kern w:val="0"/>
          <w:position w:val="0"/>
          <w:sz w:val="32"/>
          <w:szCs w:val="32"/>
          <w:highlight w:val="none"/>
        </w:rPr>
      </w:pPr>
      <w:r>
        <w:rPr>
          <w:rFonts w:hint="eastAsia" w:ascii="宋体" w:hAnsi="宋体" w:eastAsia="宋体" w:cs="Times New Roman"/>
          <w:b/>
          <w:bCs/>
          <w:caps w:val="0"/>
          <w:smallCaps w:val="0"/>
          <w:shadow w:val="0"/>
          <w:color w:val="auto"/>
          <w:spacing w:val="0"/>
          <w:w w:val="100"/>
          <w:kern w:val="0"/>
          <w:position w:val="0"/>
          <w:sz w:val="32"/>
          <w:szCs w:val="32"/>
          <w:highlight w:val="none"/>
        </w:rPr>
        <w:t xml:space="preserve">目 </w:t>
      </w:r>
      <w:r>
        <w:rPr>
          <w:rFonts w:hint="eastAsia" w:ascii="宋体" w:hAnsi="宋体" w:eastAsia="宋体" w:cs="Times New Roman"/>
          <w:b/>
          <w:bCs/>
          <w:caps w:val="0"/>
          <w:smallCaps w:val="0"/>
          <w:shadow w:val="0"/>
          <w:color w:val="auto"/>
          <w:spacing w:val="0"/>
          <w:w w:val="100"/>
          <w:kern w:val="0"/>
          <w:position w:val="0"/>
          <w:sz w:val="32"/>
          <w:szCs w:val="32"/>
          <w:highlight w:val="none"/>
          <w:lang w:val="en-US" w:eastAsia="zh-CN"/>
        </w:rPr>
        <w:t xml:space="preserve"> </w:t>
      </w:r>
      <w:r>
        <w:rPr>
          <w:rFonts w:hint="eastAsia" w:ascii="宋体" w:hAnsi="宋体" w:eastAsia="宋体" w:cs="Times New Roman"/>
          <w:b/>
          <w:bCs/>
          <w:caps w:val="0"/>
          <w:smallCaps w:val="0"/>
          <w:shadow w:val="0"/>
          <w:color w:val="auto"/>
          <w:spacing w:val="0"/>
          <w:w w:val="100"/>
          <w:kern w:val="0"/>
          <w:position w:val="0"/>
          <w:sz w:val="32"/>
          <w:szCs w:val="32"/>
          <w:highlight w:val="none"/>
        </w:rPr>
        <w:t>录</w:t>
      </w:r>
      <w:bookmarkStart w:id="8" w:name="_Toc289241187"/>
      <w:bookmarkStart w:id="9" w:name="_Toc58943358"/>
      <w:bookmarkStart w:id="10" w:name="_Toc289097193"/>
      <w:bookmarkStart w:id="11" w:name="_Toc289180513"/>
      <w:bookmarkStart w:id="12" w:name="_Toc289239011"/>
    </w:p>
    <w:p w14:paraId="0AF3C560">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left="0" w:leftChars="0" w:right="0" w:rightChars="0" w:firstLine="0" w:firstLineChars="0"/>
        <w:textAlignment w:val="auto"/>
        <w:rPr>
          <w:rFonts w:hint="eastAsia" w:ascii="宋体" w:hAnsi="宋体" w:eastAsia="宋体" w:cs="Times New Roman"/>
          <w:b/>
          <w:bCs/>
          <w:caps w:val="0"/>
          <w:shadow w:val="0"/>
          <w:color w:val="auto"/>
          <w:spacing w:val="0"/>
          <w:w w:val="100"/>
          <w:kern w:val="0"/>
          <w:position w:val="0"/>
          <w:sz w:val="21"/>
          <w:szCs w:val="21"/>
        </w:rPr>
      </w:pPr>
    </w:p>
    <w:p w14:paraId="5DCD0275">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480" w:lineRule="auto"/>
        <w:ind w:left="0" w:leftChars="0" w:right="0" w:rightChars="0" w:firstLine="0" w:firstLineChars="0"/>
        <w:textAlignment w:val="auto"/>
        <w:rPr>
          <w:rFonts w:hint="eastAsia" w:ascii="宋体" w:hAnsi="宋体" w:eastAsia="宋体" w:cs="Times New Roman"/>
          <w:b/>
          <w:bCs/>
          <w:caps w:val="0"/>
          <w:shadow w:val="0"/>
          <w:color w:val="auto"/>
          <w:spacing w:val="0"/>
          <w:w w:val="100"/>
          <w:kern w:val="0"/>
          <w:position w:val="0"/>
          <w:sz w:val="21"/>
          <w:szCs w:val="21"/>
          <w:lang w:val="en-US" w:eastAsia="zh-CN"/>
        </w:rPr>
      </w:pPr>
      <w:r>
        <w:rPr>
          <w:rFonts w:hint="eastAsia" w:ascii="宋体" w:hAnsi="宋体" w:eastAsia="宋体" w:cs="Times New Roman"/>
          <w:b/>
          <w:bCs/>
          <w:caps w:val="0"/>
          <w:shadow w:val="0"/>
          <w:color w:val="auto"/>
          <w:spacing w:val="0"/>
          <w:w w:val="100"/>
          <w:kern w:val="0"/>
          <w:position w:val="0"/>
          <w:sz w:val="21"/>
          <w:szCs w:val="21"/>
        </w:rPr>
        <w:fldChar w:fldCharType="begin"/>
      </w:r>
      <w:r>
        <w:rPr>
          <w:rFonts w:hint="eastAsia" w:ascii="宋体" w:hAnsi="宋体" w:eastAsia="宋体" w:cs="Times New Roman"/>
          <w:b/>
          <w:bCs/>
          <w:caps w:val="0"/>
          <w:shadow w:val="0"/>
          <w:color w:val="auto"/>
          <w:spacing w:val="0"/>
          <w:w w:val="100"/>
          <w:kern w:val="0"/>
          <w:position w:val="0"/>
          <w:sz w:val="21"/>
          <w:szCs w:val="21"/>
        </w:rPr>
        <w:instrText xml:space="preserve">TOC \o "1-1" \h \u </w:instrText>
      </w:r>
      <w:r>
        <w:rPr>
          <w:rFonts w:hint="eastAsia" w:ascii="宋体" w:hAnsi="宋体" w:eastAsia="宋体" w:cs="Times New Roman"/>
          <w:b/>
          <w:bCs/>
          <w:caps w:val="0"/>
          <w:shadow w:val="0"/>
          <w:color w:val="auto"/>
          <w:spacing w:val="0"/>
          <w:w w:val="100"/>
          <w:kern w:val="0"/>
          <w:position w:val="0"/>
          <w:sz w:val="21"/>
          <w:szCs w:val="21"/>
        </w:rPr>
        <w:fldChar w:fldCharType="separate"/>
      </w:r>
      <w:r>
        <w:rPr>
          <w:rFonts w:hint="eastAsia" w:ascii="宋体" w:hAnsi="宋体" w:eastAsia="宋体" w:cs="Times New Roman"/>
          <w:b/>
          <w:bCs/>
          <w:caps w:val="0"/>
          <w:shadow w:val="0"/>
          <w:color w:val="auto"/>
          <w:spacing w:val="0"/>
          <w:w w:val="100"/>
          <w:kern w:val="0"/>
          <w:position w:val="0"/>
          <w:sz w:val="21"/>
          <w:szCs w:val="21"/>
          <w:lang w:val="en-US" w:eastAsia="zh-CN"/>
        </w:rPr>
        <w:fldChar w:fldCharType="begin"/>
      </w:r>
      <w:r>
        <w:rPr>
          <w:rFonts w:hint="eastAsia" w:ascii="宋体" w:hAnsi="宋体" w:eastAsia="宋体" w:cs="Times New Roman"/>
          <w:b/>
          <w:bCs/>
          <w:caps w:val="0"/>
          <w:shadow w:val="0"/>
          <w:color w:val="auto"/>
          <w:spacing w:val="0"/>
          <w:w w:val="100"/>
          <w:kern w:val="0"/>
          <w:position w:val="0"/>
          <w:sz w:val="21"/>
          <w:szCs w:val="21"/>
          <w:lang w:val="en-US" w:eastAsia="zh-CN"/>
        </w:rPr>
        <w:instrText xml:space="preserve"> HYPERLINK \l _Toc10776 </w:instrText>
      </w:r>
      <w:r>
        <w:rPr>
          <w:rFonts w:hint="eastAsia" w:ascii="宋体" w:hAnsi="宋体" w:eastAsia="宋体" w:cs="Times New Roman"/>
          <w:b/>
          <w:bCs/>
          <w:caps w:val="0"/>
          <w:shadow w:val="0"/>
          <w:color w:val="auto"/>
          <w:spacing w:val="0"/>
          <w:w w:val="100"/>
          <w:kern w:val="0"/>
          <w:position w:val="0"/>
          <w:sz w:val="21"/>
          <w:szCs w:val="21"/>
          <w:lang w:val="en-US" w:eastAsia="zh-CN"/>
        </w:rPr>
        <w:fldChar w:fldCharType="separate"/>
      </w:r>
      <w:r>
        <w:rPr>
          <w:rFonts w:hint="eastAsia" w:ascii="宋体" w:hAnsi="宋体" w:eastAsia="宋体" w:cs="Times New Roman"/>
          <w:b/>
          <w:bCs/>
          <w:caps w:val="0"/>
          <w:shadow w:val="0"/>
          <w:color w:val="auto"/>
          <w:spacing w:val="0"/>
          <w:w w:val="100"/>
          <w:kern w:val="0"/>
          <w:position w:val="0"/>
          <w:sz w:val="21"/>
          <w:szCs w:val="21"/>
          <w:lang w:val="en-US" w:eastAsia="zh-CN"/>
        </w:rPr>
        <w:t>第一章 招标公告</w:t>
      </w:r>
      <w:r>
        <w:rPr>
          <w:rFonts w:hint="eastAsia" w:ascii="宋体" w:hAnsi="宋体" w:eastAsia="宋体" w:cs="Times New Roman"/>
          <w:b/>
          <w:bCs/>
          <w:caps w:val="0"/>
          <w:shadow w:val="0"/>
          <w:color w:val="auto"/>
          <w:spacing w:val="0"/>
          <w:w w:val="100"/>
          <w:kern w:val="0"/>
          <w:position w:val="0"/>
          <w:sz w:val="21"/>
          <w:szCs w:val="21"/>
          <w:lang w:val="en-US" w:eastAsia="zh-CN"/>
        </w:rPr>
        <w:tab/>
      </w:r>
      <w:r>
        <w:rPr>
          <w:rFonts w:hint="eastAsia" w:ascii="宋体" w:hAnsi="宋体" w:eastAsia="宋体" w:cs="Times New Roman"/>
          <w:b/>
          <w:bCs/>
          <w:caps w:val="0"/>
          <w:shadow w:val="0"/>
          <w:color w:val="auto"/>
          <w:spacing w:val="0"/>
          <w:w w:val="100"/>
          <w:kern w:val="0"/>
          <w:position w:val="0"/>
          <w:sz w:val="21"/>
          <w:szCs w:val="21"/>
          <w:lang w:val="en-US" w:eastAsia="zh-CN"/>
        </w:rPr>
        <w:fldChar w:fldCharType="begin"/>
      </w:r>
      <w:r>
        <w:rPr>
          <w:rFonts w:hint="eastAsia" w:ascii="宋体" w:hAnsi="宋体" w:eastAsia="宋体" w:cs="Times New Roman"/>
          <w:b/>
          <w:bCs/>
          <w:caps w:val="0"/>
          <w:shadow w:val="0"/>
          <w:color w:val="auto"/>
          <w:spacing w:val="0"/>
          <w:w w:val="100"/>
          <w:kern w:val="0"/>
          <w:position w:val="0"/>
          <w:sz w:val="21"/>
          <w:szCs w:val="21"/>
          <w:lang w:val="en-US" w:eastAsia="zh-CN"/>
        </w:rPr>
        <w:instrText xml:space="preserve"> PAGEREF _Toc10776 \h </w:instrText>
      </w:r>
      <w:r>
        <w:rPr>
          <w:rFonts w:hint="eastAsia" w:ascii="宋体" w:hAnsi="宋体" w:eastAsia="宋体" w:cs="Times New Roman"/>
          <w:b/>
          <w:bCs/>
          <w:caps w:val="0"/>
          <w:shadow w:val="0"/>
          <w:color w:val="auto"/>
          <w:spacing w:val="0"/>
          <w:w w:val="100"/>
          <w:kern w:val="0"/>
          <w:position w:val="0"/>
          <w:sz w:val="21"/>
          <w:szCs w:val="21"/>
          <w:lang w:val="en-US" w:eastAsia="zh-CN"/>
        </w:rPr>
        <w:fldChar w:fldCharType="separate"/>
      </w:r>
      <w:r>
        <w:rPr>
          <w:rFonts w:hint="eastAsia" w:ascii="宋体" w:hAnsi="宋体" w:eastAsia="宋体" w:cs="Times New Roman"/>
          <w:b/>
          <w:bCs/>
          <w:caps w:val="0"/>
          <w:shadow w:val="0"/>
          <w:color w:val="auto"/>
          <w:spacing w:val="0"/>
          <w:w w:val="100"/>
          <w:kern w:val="0"/>
          <w:position w:val="0"/>
          <w:sz w:val="21"/>
          <w:szCs w:val="21"/>
          <w:lang w:val="en-US" w:eastAsia="zh-CN"/>
        </w:rPr>
        <w:t>1</w:t>
      </w:r>
      <w:r>
        <w:rPr>
          <w:rFonts w:hint="eastAsia" w:ascii="宋体" w:hAnsi="宋体" w:eastAsia="宋体" w:cs="Times New Roman"/>
          <w:b/>
          <w:bCs/>
          <w:caps w:val="0"/>
          <w:shadow w:val="0"/>
          <w:color w:val="auto"/>
          <w:spacing w:val="0"/>
          <w:w w:val="100"/>
          <w:kern w:val="0"/>
          <w:position w:val="0"/>
          <w:sz w:val="21"/>
          <w:szCs w:val="21"/>
          <w:lang w:val="en-US" w:eastAsia="zh-CN"/>
        </w:rPr>
        <w:fldChar w:fldCharType="end"/>
      </w:r>
      <w:r>
        <w:rPr>
          <w:rFonts w:hint="eastAsia" w:ascii="宋体" w:hAnsi="宋体" w:eastAsia="宋体" w:cs="Times New Roman"/>
          <w:b/>
          <w:bCs/>
          <w:caps w:val="0"/>
          <w:shadow w:val="0"/>
          <w:color w:val="auto"/>
          <w:spacing w:val="0"/>
          <w:w w:val="100"/>
          <w:kern w:val="0"/>
          <w:position w:val="0"/>
          <w:sz w:val="21"/>
          <w:szCs w:val="21"/>
          <w:lang w:val="en-US" w:eastAsia="zh-CN"/>
        </w:rPr>
        <w:fldChar w:fldCharType="end"/>
      </w:r>
    </w:p>
    <w:p w14:paraId="35B3EF01">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480" w:lineRule="auto"/>
        <w:ind w:left="0" w:leftChars="0" w:right="0" w:rightChars="0" w:firstLine="0" w:firstLineChars="0"/>
        <w:jc w:val="left"/>
        <w:textAlignment w:val="auto"/>
        <w:rPr>
          <w:rFonts w:hint="eastAsia" w:ascii="宋体" w:hAnsi="宋体" w:eastAsia="宋体" w:cs="Times New Roman"/>
          <w:b/>
          <w:bCs/>
          <w:caps w:val="0"/>
          <w:shadow w:val="0"/>
          <w:color w:val="auto"/>
          <w:spacing w:val="0"/>
          <w:w w:val="100"/>
          <w:kern w:val="0"/>
          <w:position w:val="0"/>
          <w:sz w:val="21"/>
          <w:szCs w:val="21"/>
          <w:lang w:val="en-US" w:eastAsia="zh-CN"/>
        </w:rPr>
      </w:pPr>
      <w:r>
        <w:rPr>
          <w:rFonts w:hint="eastAsia" w:ascii="宋体" w:hAnsi="宋体" w:eastAsia="宋体" w:cs="Times New Roman"/>
          <w:b/>
          <w:bCs/>
          <w:caps w:val="0"/>
          <w:shadow w:val="0"/>
          <w:color w:val="auto"/>
          <w:spacing w:val="0"/>
          <w:w w:val="100"/>
          <w:kern w:val="0"/>
          <w:position w:val="0"/>
          <w:sz w:val="21"/>
          <w:szCs w:val="21"/>
          <w:lang w:val="en-US" w:eastAsia="zh-CN"/>
        </w:rPr>
        <w:fldChar w:fldCharType="begin"/>
      </w:r>
      <w:r>
        <w:rPr>
          <w:rFonts w:hint="eastAsia" w:ascii="宋体" w:hAnsi="宋体" w:eastAsia="宋体" w:cs="Times New Roman"/>
          <w:b/>
          <w:bCs/>
          <w:caps w:val="0"/>
          <w:shadow w:val="0"/>
          <w:color w:val="auto"/>
          <w:spacing w:val="0"/>
          <w:w w:val="100"/>
          <w:kern w:val="0"/>
          <w:position w:val="0"/>
          <w:sz w:val="21"/>
          <w:szCs w:val="21"/>
          <w:lang w:val="en-US" w:eastAsia="zh-CN"/>
        </w:rPr>
        <w:instrText xml:space="preserve"> HYPERLINK \l _Toc5825 </w:instrText>
      </w:r>
      <w:r>
        <w:rPr>
          <w:rFonts w:hint="eastAsia" w:ascii="宋体" w:hAnsi="宋体" w:eastAsia="宋体" w:cs="Times New Roman"/>
          <w:b/>
          <w:bCs/>
          <w:caps w:val="0"/>
          <w:shadow w:val="0"/>
          <w:color w:val="auto"/>
          <w:spacing w:val="0"/>
          <w:w w:val="100"/>
          <w:kern w:val="0"/>
          <w:position w:val="0"/>
          <w:sz w:val="21"/>
          <w:szCs w:val="21"/>
          <w:lang w:val="en-US" w:eastAsia="zh-CN"/>
        </w:rPr>
        <w:fldChar w:fldCharType="separate"/>
      </w:r>
      <w:r>
        <w:rPr>
          <w:rFonts w:hint="eastAsia" w:ascii="宋体" w:hAnsi="宋体" w:eastAsia="宋体" w:cs="Times New Roman"/>
          <w:b/>
          <w:bCs/>
          <w:caps w:val="0"/>
          <w:shadow w:val="0"/>
          <w:color w:val="auto"/>
          <w:spacing w:val="0"/>
          <w:w w:val="100"/>
          <w:kern w:val="0"/>
          <w:position w:val="0"/>
          <w:sz w:val="21"/>
          <w:szCs w:val="21"/>
          <w:lang w:val="en-US" w:eastAsia="zh-CN"/>
        </w:rPr>
        <w:t>第二章 供应商须知</w:t>
      </w:r>
      <w:r>
        <w:rPr>
          <w:rFonts w:hint="eastAsia" w:ascii="宋体" w:hAnsi="宋体" w:eastAsia="宋体" w:cs="Times New Roman"/>
          <w:b/>
          <w:bCs/>
          <w:caps w:val="0"/>
          <w:shadow w:val="0"/>
          <w:color w:val="auto"/>
          <w:spacing w:val="0"/>
          <w:w w:val="100"/>
          <w:kern w:val="0"/>
          <w:position w:val="0"/>
          <w:sz w:val="21"/>
          <w:szCs w:val="21"/>
          <w:lang w:val="en-US" w:eastAsia="zh-CN"/>
        </w:rPr>
        <w:tab/>
      </w:r>
      <w:r>
        <w:rPr>
          <w:rFonts w:hint="eastAsia" w:ascii="宋体" w:hAnsi="宋体" w:eastAsia="宋体" w:cs="Times New Roman"/>
          <w:b/>
          <w:bCs/>
          <w:caps w:val="0"/>
          <w:shadow w:val="0"/>
          <w:color w:val="auto"/>
          <w:spacing w:val="0"/>
          <w:w w:val="100"/>
          <w:kern w:val="0"/>
          <w:position w:val="0"/>
          <w:sz w:val="21"/>
          <w:szCs w:val="21"/>
          <w:lang w:val="en-US" w:eastAsia="zh-CN"/>
        </w:rPr>
        <w:t>6</w:t>
      </w:r>
      <w:r>
        <w:rPr>
          <w:rFonts w:hint="eastAsia" w:ascii="宋体" w:hAnsi="宋体" w:eastAsia="宋体" w:cs="Times New Roman"/>
          <w:b/>
          <w:bCs/>
          <w:caps w:val="0"/>
          <w:shadow w:val="0"/>
          <w:color w:val="auto"/>
          <w:spacing w:val="0"/>
          <w:w w:val="100"/>
          <w:kern w:val="0"/>
          <w:position w:val="0"/>
          <w:sz w:val="21"/>
          <w:szCs w:val="21"/>
          <w:lang w:val="en-US" w:eastAsia="zh-CN"/>
        </w:rPr>
        <w:fldChar w:fldCharType="end"/>
      </w:r>
    </w:p>
    <w:p w14:paraId="775C8308">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480" w:lineRule="auto"/>
        <w:ind w:left="0" w:leftChars="0" w:right="0" w:rightChars="0" w:firstLine="0" w:firstLineChars="0"/>
        <w:jc w:val="left"/>
        <w:textAlignment w:val="auto"/>
        <w:rPr>
          <w:rFonts w:hint="default" w:ascii="宋体" w:hAnsi="宋体" w:eastAsia="宋体" w:cs="Times New Roman"/>
          <w:b/>
          <w:bCs/>
          <w:caps w:val="0"/>
          <w:shadow w:val="0"/>
          <w:color w:val="auto"/>
          <w:spacing w:val="0"/>
          <w:w w:val="100"/>
          <w:kern w:val="0"/>
          <w:position w:val="0"/>
          <w:sz w:val="21"/>
          <w:szCs w:val="21"/>
          <w:lang w:val="en-US" w:eastAsia="zh-CN"/>
        </w:rPr>
      </w:pPr>
      <w:r>
        <w:rPr>
          <w:rFonts w:hint="eastAsia" w:ascii="宋体" w:hAnsi="宋体" w:eastAsia="宋体" w:cs="Times New Roman"/>
          <w:b/>
          <w:bCs/>
          <w:caps w:val="0"/>
          <w:shadow w:val="0"/>
          <w:color w:val="auto"/>
          <w:spacing w:val="0"/>
          <w:w w:val="100"/>
          <w:kern w:val="0"/>
          <w:position w:val="0"/>
          <w:sz w:val="21"/>
          <w:szCs w:val="21"/>
          <w:lang w:val="en-US" w:eastAsia="zh-CN"/>
        </w:rPr>
        <w:fldChar w:fldCharType="begin"/>
      </w:r>
      <w:r>
        <w:rPr>
          <w:rFonts w:hint="eastAsia" w:ascii="宋体" w:hAnsi="宋体" w:eastAsia="宋体" w:cs="Times New Roman"/>
          <w:b/>
          <w:bCs/>
          <w:caps w:val="0"/>
          <w:shadow w:val="0"/>
          <w:color w:val="auto"/>
          <w:spacing w:val="0"/>
          <w:w w:val="100"/>
          <w:kern w:val="0"/>
          <w:position w:val="0"/>
          <w:sz w:val="21"/>
          <w:szCs w:val="21"/>
          <w:lang w:val="en-US" w:eastAsia="zh-CN"/>
        </w:rPr>
        <w:instrText xml:space="preserve"> HYPERLINK \l _Toc4519 </w:instrText>
      </w:r>
      <w:r>
        <w:rPr>
          <w:rFonts w:hint="eastAsia" w:ascii="宋体" w:hAnsi="宋体" w:eastAsia="宋体" w:cs="Times New Roman"/>
          <w:b/>
          <w:bCs/>
          <w:caps w:val="0"/>
          <w:shadow w:val="0"/>
          <w:color w:val="auto"/>
          <w:spacing w:val="0"/>
          <w:w w:val="100"/>
          <w:kern w:val="0"/>
          <w:position w:val="0"/>
          <w:sz w:val="21"/>
          <w:szCs w:val="21"/>
          <w:lang w:val="en-US" w:eastAsia="zh-CN"/>
        </w:rPr>
        <w:fldChar w:fldCharType="separate"/>
      </w:r>
      <w:r>
        <w:rPr>
          <w:rFonts w:hint="eastAsia" w:ascii="宋体" w:hAnsi="宋体" w:eastAsia="宋体" w:cs="Times New Roman"/>
          <w:b/>
          <w:bCs/>
          <w:caps w:val="0"/>
          <w:shadow w:val="0"/>
          <w:color w:val="auto"/>
          <w:spacing w:val="0"/>
          <w:w w:val="100"/>
          <w:kern w:val="0"/>
          <w:position w:val="0"/>
          <w:sz w:val="21"/>
          <w:szCs w:val="21"/>
          <w:lang w:val="en-US" w:eastAsia="zh-CN"/>
        </w:rPr>
        <w:t>第三章 评标办法</w:t>
      </w:r>
      <w:r>
        <w:rPr>
          <w:rFonts w:hint="eastAsia" w:ascii="宋体" w:hAnsi="宋体" w:eastAsia="宋体" w:cs="Times New Roman"/>
          <w:b/>
          <w:bCs/>
          <w:caps w:val="0"/>
          <w:shadow w:val="0"/>
          <w:color w:val="auto"/>
          <w:spacing w:val="0"/>
          <w:w w:val="100"/>
          <w:kern w:val="0"/>
          <w:position w:val="0"/>
          <w:sz w:val="21"/>
          <w:szCs w:val="21"/>
          <w:lang w:val="en-US" w:eastAsia="zh-CN"/>
        </w:rPr>
        <w:tab/>
      </w:r>
      <w:r>
        <w:rPr>
          <w:rFonts w:hint="eastAsia" w:ascii="宋体" w:hAnsi="宋体" w:eastAsia="宋体" w:cs="Times New Roman"/>
          <w:b/>
          <w:bCs/>
          <w:caps w:val="0"/>
          <w:shadow w:val="0"/>
          <w:color w:val="auto"/>
          <w:spacing w:val="0"/>
          <w:w w:val="100"/>
          <w:kern w:val="0"/>
          <w:position w:val="0"/>
          <w:sz w:val="21"/>
          <w:szCs w:val="21"/>
          <w:lang w:val="en-US" w:eastAsia="zh-CN"/>
        </w:rPr>
        <w:t>2</w:t>
      </w:r>
      <w:r>
        <w:rPr>
          <w:rFonts w:hint="eastAsia" w:ascii="宋体" w:hAnsi="宋体" w:eastAsia="宋体" w:cs="Times New Roman"/>
          <w:b/>
          <w:bCs/>
          <w:caps w:val="0"/>
          <w:shadow w:val="0"/>
          <w:color w:val="auto"/>
          <w:spacing w:val="0"/>
          <w:w w:val="100"/>
          <w:kern w:val="0"/>
          <w:position w:val="0"/>
          <w:sz w:val="21"/>
          <w:szCs w:val="21"/>
          <w:lang w:val="en-US" w:eastAsia="zh-CN"/>
        </w:rPr>
        <w:fldChar w:fldCharType="end"/>
      </w:r>
      <w:r>
        <w:rPr>
          <w:rFonts w:hint="eastAsia" w:ascii="宋体" w:hAnsi="宋体" w:cs="Times New Roman"/>
          <w:b/>
          <w:bCs/>
          <w:caps w:val="0"/>
          <w:shadow w:val="0"/>
          <w:color w:val="auto"/>
          <w:spacing w:val="0"/>
          <w:w w:val="100"/>
          <w:kern w:val="0"/>
          <w:position w:val="0"/>
          <w:sz w:val="21"/>
          <w:szCs w:val="21"/>
          <w:lang w:val="en-US" w:eastAsia="zh-CN"/>
        </w:rPr>
        <w:t>2</w:t>
      </w:r>
    </w:p>
    <w:p w14:paraId="67B47000">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480" w:lineRule="auto"/>
        <w:ind w:left="0" w:leftChars="0" w:right="0" w:rightChars="0" w:firstLine="0" w:firstLineChars="0"/>
        <w:jc w:val="left"/>
        <w:textAlignment w:val="auto"/>
        <w:rPr>
          <w:rFonts w:hint="default" w:ascii="宋体" w:hAnsi="宋体" w:eastAsia="宋体" w:cs="Times New Roman"/>
          <w:b/>
          <w:bCs/>
          <w:caps w:val="0"/>
          <w:shadow w:val="0"/>
          <w:color w:val="auto"/>
          <w:spacing w:val="0"/>
          <w:w w:val="100"/>
          <w:kern w:val="0"/>
          <w:position w:val="0"/>
          <w:sz w:val="21"/>
          <w:szCs w:val="21"/>
          <w:lang w:val="en-US" w:eastAsia="zh-CN"/>
        </w:rPr>
      </w:pPr>
      <w:r>
        <w:rPr>
          <w:rFonts w:hint="eastAsia" w:ascii="宋体" w:hAnsi="宋体" w:eastAsia="宋体" w:cs="Times New Roman"/>
          <w:b/>
          <w:bCs/>
          <w:caps w:val="0"/>
          <w:shadow w:val="0"/>
          <w:color w:val="auto"/>
          <w:spacing w:val="0"/>
          <w:w w:val="100"/>
          <w:kern w:val="0"/>
          <w:position w:val="0"/>
          <w:sz w:val="21"/>
          <w:szCs w:val="21"/>
          <w:lang w:val="en-US" w:eastAsia="zh-CN"/>
        </w:rPr>
        <w:fldChar w:fldCharType="begin"/>
      </w:r>
      <w:r>
        <w:rPr>
          <w:rFonts w:hint="eastAsia" w:ascii="宋体" w:hAnsi="宋体" w:eastAsia="宋体" w:cs="Times New Roman"/>
          <w:b/>
          <w:bCs/>
          <w:caps w:val="0"/>
          <w:shadow w:val="0"/>
          <w:color w:val="auto"/>
          <w:spacing w:val="0"/>
          <w:w w:val="100"/>
          <w:kern w:val="0"/>
          <w:position w:val="0"/>
          <w:sz w:val="21"/>
          <w:szCs w:val="21"/>
          <w:lang w:val="en-US" w:eastAsia="zh-CN"/>
        </w:rPr>
        <w:instrText xml:space="preserve"> HYPERLINK \l _Toc28808 </w:instrText>
      </w:r>
      <w:r>
        <w:rPr>
          <w:rFonts w:hint="eastAsia" w:ascii="宋体" w:hAnsi="宋体" w:eastAsia="宋体" w:cs="Times New Roman"/>
          <w:b/>
          <w:bCs/>
          <w:caps w:val="0"/>
          <w:shadow w:val="0"/>
          <w:color w:val="auto"/>
          <w:spacing w:val="0"/>
          <w:w w:val="100"/>
          <w:kern w:val="0"/>
          <w:position w:val="0"/>
          <w:sz w:val="21"/>
          <w:szCs w:val="21"/>
          <w:lang w:val="en-US" w:eastAsia="zh-CN"/>
        </w:rPr>
        <w:fldChar w:fldCharType="separate"/>
      </w:r>
      <w:r>
        <w:rPr>
          <w:rFonts w:hint="eastAsia" w:ascii="宋体" w:hAnsi="宋体" w:eastAsia="宋体" w:cs="Times New Roman"/>
          <w:b/>
          <w:bCs/>
          <w:caps w:val="0"/>
          <w:shadow w:val="0"/>
          <w:color w:val="auto"/>
          <w:spacing w:val="0"/>
          <w:w w:val="100"/>
          <w:kern w:val="0"/>
          <w:position w:val="0"/>
          <w:sz w:val="21"/>
          <w:szCs w:val="21"/>
          <w:lang w:val="en-US" w:eastAsia="zh-CN"/>
        </w:rPr>
        <w:t>第四章 政府采购合同</w:t>
      </w:r>
      <w:r>
        <w:rPr>
          <w:rFonts w:hint="eastAsia" w:ascii="宋体" w:hAnsi="宋体" w:eastAsia="宋体" w:cs="Times New Roman"/>
          <w:b/>
          <w:bCs/>
          <w:caps w:val="0"/>
          <w:shadow w:val="0"/>
          <w:color w:val="auto"/>
          <w:spacing w:val="0"/>
          <w:w w:val="100"/>
          <w:kern w:val="0"/>
          <w:position w:val="0"/>
          <w:sz w:val="21"/>
          <w:szCs w:val="21"/>
          <w:lang w:val="en-US" w:eastAsia="zh-CN"/>
        </w:rPr>
        <w:tab/>
      </w:r>
      <w:r>
        <w:rPr>
          <w:rFonts w:hint="eastAsia" w:ascii="宋体" w:hAnsi="宋体" w:eastAsia="宋体" w:cs="Times New Roman"/>
          <w:b/>
          <w:bCs/>
          <w:caps w:val="0"/>
          <w:shadow w:val="0"/>
          <w:color w:val="auto"/>
          <w:spacing w:val="0"/>
          <w:w w:val="100"/>
          <w:kern w:val="0"/>
          <w:position w:val="0"/>
          <w:sz w:val="21"/>
          <w:szCs w:val="21"/>
          <w:lang w:val="en-US" w:eastAsia="zh-CN"/>
        </w:rPr>
        <w:t>2</w:t>
      </w:r>
      <w:r>
        <w:rPr>
          <w:rFonts w:hint="eastAsia" w:ascii="宋体" w:hAnsi="宋体" w:eastAsia="宋体" w:cs="Times New Roman"/>
          <w:b/>
          <w:bCs/>
          <w:caps w:val="0"/>
          <w:shadow w:val="0"/>
          <w:color w:val="auto"/>
          <w:spacing w:val="0"/>
          <w:w w:val="100"/>
          <w:kern w:val="0"/>
          <w:position w:val="0"/>
          <w:sz w:val="21"/>
          <w:szCs w:val="21"/>
          <w:lang w:val="en-US" w:eastAsia="zh-CN"/>
        </w:rPr>
        <w:fldChar w:fldCharType="end"/>
      </w:r>
      <w:r>
        <w:rPr>
          <w:rFonts w:hint="eastAsia" w:ascii="宋体" w:hAnsi="宋体" w:cs="Times New Roman"/>
          <w:b/>
          <w:bCs/>
          <w:caps w:val="0"/>
          <w:shadow w:val="0"/>
          <w:color w:val="auto"/>
          <w:spacing w:val="0"/>
          <w:w w:val="100"/>
          <w:kern w:val="0"/>
          <w:position w:val="0"/>
          <w:sz w:val="21"/>
          <w:szCs w:val="21"/>
          <w:lang w:val="en-US" w:eastAsia="zh-CN"/>
        </w:rPr>
        <w:t>6</w:t>
      </w:r>
    </w:p>
    <w:p w14:paraId="03CC29AA">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480" w:lineRule="auto"/>
        <w:ind w:left="0" w:leftChars="0" w:right="0" w:rightChars="0" w:firstLine="0" w:firstLineChars="0"/>
        <w:jc w:val="left"/>
        <w:textAlignment w:val="auto"/>
        <w:rPr>
          <w:rFonts w:hint="default" w:ascii="宋体" w:hAnsi="宋体" w:eastAsia="宋体" w:cs="Times New Roman"/>
          <w:b/>
          <w:bCs/>
          <w:caps w:val="0"/>
          <w:shadow w:val="0"/>
          <w:color w:val="auto"/>
          <w:spacing w:val="0"/>
          <w:w w:val="100"/>
          <w:kern w:val="0"/>
          <w:position w:val="0"/>
          <w:sz w:val="21"/>
          <w:szCs w:val="21"/>
          <w:lang w:val="en-US" w:eastAsia="zh-CN"/>
        </w:rPr>
      </w:pPr>
      <w:r>
        <w:rPr>
          <w:rFonts w:hint="eastAsia" w:ascii="宋体" w:hAnsi="宋体" w:eastAsia="宋体" w:cs="Times New Roman"/>
          <w:b/>
          <w:bCs/>
          <w:caps w:val="0"/>
          <w:shadow w:val="0"/>
          <w:color w:val="auto"/>
          <w:spacing w:val="0"/>
          <w:w w:val="100"/>
          <w:kern w:val="0"/>
          <w:position w:val="0"/>
          <w:sz w:val="21"/>
          <w:szCs w:val="21"/>
          <w:lang w:val="en-US" w:eastAsia="zh-CN"/>
        </w:rPr>
        <w:fldChar w:fldCharType="begin"/>
      </w:r>
      <w:r>
        <w:rPr>
          <w:rFonts w:hint="eastAsia" w:ascii="宋体" w:hAnsi="宋体" w:eastAsia="宋体" w:cs="Times New Roman"/>
          <w:b/>
          <w:bCs/>
          <w:caps w:val="0"/>
          <w:shadow w:val="0"/>
          <w:color w:val="auto"/>
          <w:spacing w:val="0"/>
          <w:w w:val="100"/>
          <w:kern w:val="0"/>
          <w:position w:val="0"/>
          <w:sz w:val="21"/>
          <w:szCs w:val="21"/>
          <w:lang w:val="en-US" w:eastAsia="zh-CN"/>
        </w:rPr>
        <w:instrText xml:space="preserve"> HYPERLINK \l _Toc28314 </w:instrText>
      </w:r>
      <w:r>
        <w:rPr>
          <w:rFonts w:hint="eastAsia" w:ascii="宋体" w:hAnsi="宋体" w:eastAsia="宋体" w:cs="Times New Roman"/>
          <w:b/>
          <w:bCs/>
          <w:caps w:val="0"/>
          <w:shadow w:val="0"/>
          <w:color w:val="auto"/>
          <w:spacing w:val="0"/>
          <w:w w:val="100"/>
          <w:kern w:val="0"/>
          <w:position w:val="0"/>
          <w:sz w:val="21"/>
          <w:szCs w:val="21"/>
          <w:lang w:val="en-US" w:eastAsia="zh-CN"/>
        </w:rPr>
        <w:fldChar w:fldCharType="separate"/>
      </w:r>
      <w:r>
        <w:rPr>
          <w:rFonts w:hint="eastAsia" w:ascii="宋体" w:hAnsi="宋体" w:eastAsia="宋体" w:cs="Times New Roman"/>
          <w:b/>
          <w:bCs/>
          <w:caps w:val="0"/>
          <w:shadow w:val="0"/>
          <w:color w:val="auto"/>
          <w:spacing w:val="0"/>
          <w:w w:val="100"/>
          <w:kern w:val="0"/>
          <w:position w:val="0"/>
          <w:sz w:val="21"/>
          <w:szCs w:val="21"/>
          <w:lang w:val="en-US" w:eastAsia="zh-CN"/>
        </w:rPr>
        <w:t>第五章 服务内容及技术要求</w:t>
      </w:r>
      <w:r>
        <w:rPr>
          <w:rFonts w:hint="eastAsia" w:ascii="宋体" w:hAnsi="宋体" w:eastAsia="宋体" w:cs="Times New Roman"/>
          <w:b/>
          <w:bCs/>
          <w:caps w:val="0"/>
          <w:shadow w:val="0"/>
          <w:color w:val="auto"/>
          <w:spacing w:val="0"/>
          <w:w w:val="100"/>
          <w:kern w:val="0"/>
          <w:position w:val="0"/>
          <w:sz w:val="21"/>
          <w:szCs w:val="21"/>
          <w:lang w:val="en-US" w:eastAsia="zh-CN"/>
        </w:rPr>
        <w:tab/>
      </w:r>
      <w:r>
        <w:rPr>
          <w:rFonts w:hint="eastAsia" w:ascii="宋体" w:hAnsi="宋体" w:cs="Times New Roman"/>
          <w:b/>
          <w:bCs/>
          <w:caps w:val="0"/>
          <w:shadow w:val="0"/>
          <w:color w:val="auto"/>
          <w:spacing w:val="0"/>
          <w:w w:val="100"/>
          <w:kern w:val="0"/>
          <w:position w:val="0"/>
          <w:sz w:val="21"/>
          <w:szCs w:val="21"/>
          <w:lang w:val="en-US" w:eastAsia="zh-CN"/>
        </w:rPr>
        <w:t>2</w:t>
      </w:r>
      <w:r>
        <w:rPr>
          <w:rFonts w:hint="eastAsia" w:ascii="宋体" w:hAnsi="宋体" w:eastAsia="宋体" w:cs="Times New Roman"/>
          <w:b/>
          <w:bCs/>
          <w:caps w:val="0"/>
          <w:shadow w:val="0"/>
          <w:color w:val="auto"/>
          <w:spacing w:val="0"/>
          <w:w w:val="100"/>
          <w:kern w:val="0"/>
          <w:position w:val="0"/>
          <w:sz w:val="21"/>
          <w:szCs w:val="21"/>
          <w:lang w:val="en-US" w:eastAsia="zh-CN"/>
        </w:rPr>
        <w:fldChar w:fldCharType="end"/>
      </w:r>
      <w:r>
        <w:rPr>
          <w:rFonts w:hint="eastAsia" w:ascii="宋体" w:hAnsi="宋体" w:cs="Times New Roman"/>
          <w:b/>
          <w:bCs/>
          <w:caps w:val="0"/>
          <w:shadow w:val="0"/>
          <w:color w:val="auto"/>
          <w:spacing w:val="0"/>
          <w:w w:val="100"/>
          <w:kern w:val="0"/>
          <w:position w:val="0"/>
          <w:sz w:val="21"/>
          <w:szCs w:val="21"/>
          <w:lang w:val="en-US" w:eastAsia="zh-CN"/>
        </w:rPr>
        <w:t>8</w:t>
      </w:r>
    </w:p>
    <w:p w14:paraId="77DA7A27">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480" w:lineRule="auto"/>
        <w:ind w:left="0" w:leftChars="0" w:right="0" w:rightChars="0" w:firstLine="0" w:firstLineChars="0"/>
        <w:jc w:val="left"/>
        <w:textAlignment w:val="auto"/>
        <w:rPr>
          <w:rFonts w:hint="default" w:ascii="宋体" w:hAnsi="宋体" w:eastAsia="宋体" w:cs="Times New Roman"/>
          <w:b/>
          <w:bCs/>
          <w:caps w:val="0"/>
          <w:shadow w:val="0"/>
          <w:color w:val="auto"/>
          <w:spacing w:val="0"/>
          <w:w w:val="100"/>
          <w:kern w:val="0"/>
          <w:position w:val="0"/>
          <w:sz w:val="21"/>
          <w:szCs w:val="21"/>
          <w:lang w:val="en-US" w:eastAsia="zh-CN"/>
        </w:rPr>
      </w:pPr>
      <w:r>
        <w:rPr>
          <w:rFonts w:hint="eastAsia" w:ascii="宋体" w:hAnsi="宋体" w:eastAsia="宋体" w:cs="Times New Roman"/>
          <w:b/>
          <w:bCs/>
          <w:caps w:val="0"/>
          <w:shadow w:val="0"/>
          <w:color w:val="auto"/>
          <w:spacing w:val="0"/>
          <w:w w:val="100"/>
          <w:kern w:val="0"/>
          <w:position w:val="0"/>
          <w:sz w:val="21"/>
          <w:szCs w:val="21"/>
          <w:lang w:val="en-US" w:eastAsia="zh-CN"/>
        </w:rPr>
        <w:fldChar w:fldCharType="begin"/>
      </w:r>
      <w:r>
        <w:rPr>
          <w:rFonts w:hint="eastAsia" w:ascii="宋体" w:hAnsi="宋体" w:eastAsia="宋体" w:cs="Times New Roman"/>
          <w:b/>
          <w:bCs/>
          <w:caps w:val="0"/>
          <w:shadow w:val="0"/>
          <w:color w:val="auto"/>
          <w:spacing w:val="0"/>
          <w:w w:val="100"/>
          <w:kern w:val="0"/>
          <w:position w:val="0"/>
          <w:sz w:val="21"/>
          <w:szCs w:val="21"/>
          <w:lang w:val="en-US" w:eastAsia="zh-CN"/>
        </w:rPr>
        <w:instrText xml:space="preserve"> HYPERLINK \l _Toc18420 </w:instrText>
      </w:r>
      <w:r>
        <w:rPr>
          <w:rFonts w:hint="eastAsia" w:ascii="宋体" w:hAnsi="宋体" w:eastAsia="宋体" w:cs="Times New Roman"/>
          <w:b/>
          <w:bCs/>
          <w:caps w:val="0"/>
          <w:shadow w:val="0"/>
          <w:color w:val="auto"/>
          <w:spacing w:val="0"/>
          <w:w w:val="100"/>
          <w:kern w:val="0"/>
          <w:position w:val="0"/>
          <w:sz w:val="21"/>
          <w:szCs w:val="21"/>
          <w:lang w:val="en-US" w:eastAsia="zh-CN"/>
        </w:rPr>
        <w:fldChar w:fldCharType="separate"/>
      </w:r>
      <w:r>
        <w:rPr>
          <w:rFonts w:hint="eastAsia" w:ascii="宋体" w:hAnsi="宋体" w:eastAsia="宋体" w:cs="Times New Roman"/>
          <w:b/>
          <w:bCs/>
          <w:caps w:val="0"/>
          <w:shadow w:val="0"/>
          <w:color w:val="auto"/>
          <w:spacing w:val="0"/>
          <w:w w:val="100"/>
          <w:kern w:val="0"/>
          <w:position w:val="0"/>
          <w:sz w:val="21"/>
          <w:szCs w:val="21"/>
          <w:lang w:val="en-US" w:eastAsia="zh-CN"/>
        </w:rPr>
        <w:t>第六章 投标文件格式</w:t>
      </w:r>
      <w:r>
        <w:rPr>
          <w:rFonts w:hint="eastAsia" w:ascii="宋体" w:hAnsi="宋体" w:eastAsia="宋体" w:cs="Times New Roman"/>
          <w:b/>
          <w:bCs/>
          <w:caps w:val="0"/>
          <w:shadow w:val="0"/>
          <w:color w:val="auto"/>
          <w:spacing w:val="0"/>
          <w:w w:val="100"/>
          <w:kern w:val="0"/>
          <w:position w:val="0"/>
          <w:sz w:val="21"/>
          <w:szCs w:val="21"/>
          <w:lang w:val="en-US" w:eastAsia="zh-CN"/>
        </w:rPr>
        <w:tab/>
      </w:r>
      <w:r>
        <w:rPr>
          <w:rFonts w:hint="eastAsia" w:ascii="宋体" w:hAnsi="宋体" w:cs="Times New Roman"/>
          <w:b/>
          <w:bCs/>
          <w:caps w:val="0"/>
          <w:shadow w:val="0"/>
          <w:color w:val="auto"/>
          <w:spacing w:val="0"/>
          <w:w w:val="100"/>
          <w:kern w:val="0"/>
          <w:position w:val="0"/>
          <w:sz w:val="21"/>
          <w:szCs w:val="21"/>
          <w:lang w:val="en-US" w:eastAsia="zh-CN"/>
        </w:rPr>
        <w:t>2</w:t>
      </w:r>
      <w:r>
        <w:rPr>
          <w:rFonts w:hint="eastAsia" w:ascii="宋体" w:hAnsi="宋体" w:eastAsia="宋体" w:cs="Times New Roman"/>
          <w:b/>
          <w:bCs/>
          <w:caps w:val="0"/>
          <w:shadow w:val="0"/>
          <w:color w:val="auto"/>
          <w:spacing w:val="0"/>
          <w:w w:val="100"/>
          <w:kern w:val="0"/>
          <w:position w:val="0"/>
          <w:sz w:val="21"/>
          <w:szCs w:val="21"/>
          <w:lang w:val="en-US" w:eastAsia="zh-CN"/>
        </w:rPr>
        <w:fldChar w:fldCharType="end"/>
      </w:r>
      <w:r>
        <w:rPr>
          <w:rFonts w:hint="eastAsia" w:ascii="宋体" w:hAnsi="宋体" w:cs="Times New Roman"/>
          <w:b/>
          <w:bCs/>
          <w:caps w:val="0"/>
          <w:shadow w:val="0"/>
          <w:color w:val="auto"/>
          <w:spacing w:val="0"/>
          <w:w w:val="100"/>
          <w:kern w:val="0"/>
          <w:position w:val="0"/>
          <w:sz w:val="21"/>
          <w:szCs w:val="21"/>
          <w:lang w:val="en-US" w:eastAsia="zh-CN"/>
        </w:rPr>
        <w:t>9</w:t>
      </w:r>
    </w:p>
    <w:p w14:paraId="07223176">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480" w:lineRule="auto"/>
        <w:ind w:left="0" w:leftChars="0" w:right="0" w:rightChars="0" w:firstLine="0" w:firstLineChars="0"/>
        <w:textAlignment w:val="auto"/>
        <w:rPr>
          <w:rFonts w:ascii="宋体" w:hAnsi="宋体" w:eastAsia="宋体" w:cs="Times New Roman"/>
          <w:caps w:val="0"/>
          <w:smallCaps w:val="0"/>
          <w:shadow w:val="0"/>
          <w:color w:val="auto"/>
          <w:spacing w:val="0"/>
          <w:w w:val="100"/>
          <w:kern w:val="0"/>
          <w:position w:val="0"/>
          <w:sz w:val="24"/>
          <w:szCs w:val="24"/>
          <w:highlight w:val="none"/>
        </w:rPr>
      </w:pPr>
      <w:r>
        <w:rPr>
          <w:rFonts w:hint="eastAsia" w:ascii="宋体" w:hAnsi="宋体" w:eastAsia="宋体" w:cs="Times New Roman"/>
          <w:bCs/>
          <w:caps w:val="0"/>
          <w:shadow w:val="0"/>
          <w:color w:val="auto"/>
          <w:spacing w:val="0"/>
          <w:w w:val="100"/>
          <w:kern w:val="0"/>
          <w:position w:val="0"/>
          <w:szCs w:val="21"/>
        </w:rPr>
        <w:fldChar w:fldCharType="end"/>
      </w:r>
    </w:p>
    <w:p w14:paraId="08AAE6C9">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480" w:lineRule="auto"/>
        <w:ind w:left="0" w:leftChars="0" w:right="0" w:rightChars="0" w:firstLine="0" w:firstLineChars="0"/>
        <w:textAlignment w:val="auto"/>
        <w:rPr>
          <w:rFonts w:hint="eastAsia" w:ascii="宋体" w:hAnsi="宋体" w:eastAsia="宋体" w:cs="Times New Roman"/>
          <w:caps w:val="0"/>
          <w:smallCaps w:val="0"/>
          <w:shadow w:val="0"/>
          <w:color w:val="auto"/>
          <w:spacing w:val="0"/>
          <w:w w:val="100"/>
          <w:kern w:val="0"/>
          <w:position w:val="0"/>
          <w:highlight w:val="none"/>
        </w:rPr>
        <w:sectPr>
          <w:headerReference r:id="rId5" w:type="default"/>
          <w:footerReference r:id="rId6" w:type="default"/>
          <w:pgSz w:w="11905" w:h="16838"/>
          <w:pgMar w:top="2041" w:right="1531" w:bottom="2041" w:left="1531" w:header="850" w:footer="992" w:gutter="0"/>
          <w:pgBorders>
            <w:top w:val="none" w:sz="0" w:space="0"/>
            <w:left w:val="none" w:sz="0" w:space="0"/>
            <w:bottom w:val="none" w:sz="0" w:space="0"/>
            <w:right w:val="none" w:sz="0" w:space="0"/>
          </w:pgBorders>
          <w:pgNumType w:fmt="decimal" w:start="1"/>
          <w:cols w:space="720" w:num="1"/>
          <w:rtlGutter w:val="0"/>
          <w:docGrid w:type="lines" w:linePitch="319" w:charSpace="0"/>
        </w:sectPr>
      </w:pPr>
    </w:p>
    <w:bookmarkEnd w:id="8"/>
    <w:bookmarkEnd w:id="9"/>
    <w:bookmarkEnd w:id="10"/>
    <w:bookmarkEnd w:id="11"/>
    <w:bookmarkEnd w:id="12"/>
    <w:p w14:paraId="5A77EA14">
      <w:pPr>
        <w:pStyle w:val="4"/>
        <w:keepNext w:val="0"/>
        <w:keepLines w:val="0"/>
        <w:pageBreakBefore w:val="0"/>
        <w:widowControl w:val="0"/>
        <w:kinsoku/>
        <w:wordWrap/>
        <w:overflowPunct/>
        <w:topLinePunct w:val="0"/>
        <w:bidi w:val="0"/>
        <w:spacing w:before="0" w:beforeAutospacing="0" w:after="0" w:afterAutospacing="0" w:line="360" w:lineRule="auto"/>
        <w:ind w:left="0" w:leftChars="0" w:right="0" w:rightChars="0"/>
        <w:textAlignment w:val="auto"/>
        <w:rPr>
          <w:rFonts w:ascii="宋体" w:hAnsi="宋体" w:eastAsia="宋体" w:cs="Times New Roman"/>
          <w:caps w:val="0"/>
          <w:shadow w:val="0"/>
          <w:color w:val="auto"/>
          <w:spacing w:val="0"/>
          <w:w w:val="100"/>
          <w:kern w:val="0"/>
          <w:position w:val="0"/>
          <w:lang w:val="en-US" w:eastAsia="zh-CN"/>
        </w:rPr>
      </w:pPr>
      <w:bookmarkStart w:id="13" w:name="_Toc10776"/>
      <w:bookmarkStart w:id="14" w:name="_Toc533512430"/>
      <w:bookmarkStart w:id="15" w:name="_Toc58943359"/>
      <w:r>
        <w:rPr>
          <w:rFonts w:hint="eastAsia" w:ascii="宋体" w:hAnsi="宋体" w:eastAsia="宋体" w:cs="Times New Roman"/>
          <w:caps w:val="0"/>
          <w:shadow w:val="0"/>
          <w:color w:val="auto"/>
          <w:spacing w:val="0"/>
          <w:w w:val="100"/>
          <w:kern w:val="0"/>
          <w:position w:val="0"/>
          <w:lang w:val="en-US" w:eastAsia="zh-CN"/>
        </w:rPr>
        <w:t>第一章 招标公告</w:t>
      </w:r>
      <w:bookmarkEnd w:id="13"/>
    </w:p>
    <w:bookmarkEnd w:id="14"/>
    <w:bookmarkEnd w:id="15"/>
    <w:p w14:paraId="6125FE20">
      <w:pPr>
        <w:keepNext w:val="0"/>
        <w:keepLines w:val="0"/>
        <w:pageBreakBefore w:val="0"/>
        <w:widowControl w:val="0"/>
        <w:kinsoku/>
        <w:wordWrap/>
        <w:overflowPunct/>
        <w:topLinePunct w:val="0"/>
        <w:autoSpaceDE w:val="0"/>
        <w:autoSpaceDN/>
        <w:bidi w:val="0"/>
        <w:adjustRightInd/>
        <w:snapToGrid/>
        <w:spacing w:beforeAutospacing="0" w:line="460" w:lineRule="exact"/>
        <w:ind w:firstLine="0" w:firstLineChars="0"/>
        <w:contextualSpacing/>
        <w:jc w:val="left"/>
        <w:textAlignment w:val="auto"/>
        <w:rPr>
          <w:rFonts w:hint="eastAsia" w:ascii="Calibri" w:hAnsi="Calibri" w:eastAsia="宋体" w:cs="Calibri"/>
          <w:b/>
          <w:bCs w:val="0"/>
          <w:color w:val="auto"/>
          <w:w w:val="100"/>
          <w:kern w:val="0"/>
          <w:position w:val="0"/>
          <w:sz w:val="21"/>
          <w:szCs w:val="21"/>
        </w:rPr>
      </w:pPr>
      <w:bookmarkStart w:id="16" w:name="_Toc5825"/>
      <w:bookmarkStart w:id="17" w:name="_Toc2913"/>
      <w:bookmarkStart w:id="18" w:name="_Toc521945069"/>
      <w:r>
        <w:rPr>
          <w:rFonts w:hint="eastAsia" w:ascii="Calibri" w:hAnsi="Calibri" w:eastAsia="宋体" w:cs="Calibri"/>
          <w:b/>
          <w:bCs w:val="0"/>
          <w:color w:val="auto"/>
          <w:w w:val="100"/>
          <w:kern w:val="0"/>
          <w:position w:val="0"/>
          <w:sz w:val="21"/>
          <w:szCs w:val="21"/>
        </w:rPr>
        <w:t>项目概况</w:t>
      </w:r>
    </w:p>
    <w:p w14:paraId="1FB49772">
      <w:pPr>
        <w:keepNext w:val="0"/>
        <w:keepLines w:val="0"/>
        <w:pageBreakBefore w:val="0"/>
        <w:wordWrap/>
        <w:overflowPunct/>
        <w:topLinePunct w:val="0"/>
        <w:autoSpaceDE w:val="0"/>
        <w:autoSpaceDN/>
        <w:bidi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202</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rPr>
        <w:t>年度路灯、亮化设施及电气设备维修维护项目的潜在投标人应在开封市公共资源交易信息网获取招标文件</w:t>
      </w:r>
      <w:r>
        <w:rPr>
          <w:rFonts w:hint="eastAsia" w:ascii="Calibri" w:hAnsi="Calibri" w:eastAsia="宋体" w:cs="Calibri"/>
          <w:bCs w:val="0"/>
          <w:color w:val="auto"/>
          <w:w w:val="100"/>
          <w:kern w:val="0"/>
          <w:position w:val="0"/>
          <w:sz w:val="21"/>
          <w:szCs w:val="21"/>
          <w:highlight w:val="none"/>
        </w:rPr>
        <w:t>，并于202</w:t>
      </w:r>
      <w:r>
        <w:rPr>
          <w:rFonts w:hint="eastAsia" w:ascii="Calibri" w:hAnsi="Calibri" w:cs="Calibri"/>
          <w:bCs w:val="0"/>
          <w:color w:val="auto"/>
          <w:w w:val="100"/>
          <w:kern w:val="0"/>
          <w:position w:val="0"/>
          <w:sz w:val="21"/>
          <w:szCs w:val="21"/>
          <w:highlight w:val="none"/>
          <w:lang w:val="en-US" w:eastAsia="zh-CN"/>
        </w:rPr>
        <w:t>6</w:t>
      </w:r>
      <w:r>
        <w:rPr>
          <w:rFonts w:hint="eastAsia" w:ascii="Calibri" w:hAnsi="Calibri" w:eastAsia="宋体" w:cs="Calibri"/>
          <w:bCs w:val="0"/>
          <w:color w:val="auto"/>
          <w:w w:val="100"/>
          <w:kern w:val="0"/>
          <w:position w:val="0"/>
          <w:sz w:val="21"/>
          <w:szCs w:val="21"/>
          <w:highlight w:val="none"/>
        </w:rPr>
        <w:t>年</w:t>
      </w:r>
      <w:r>
        <w:rPr>
          <w:rFonts w:hint="eastAsia" w:ascii="Calibri" w:hAnsi="Calibri" w:cs="Calibri"/>
          <w:bCs w:val="0"/>
          <w:color w:val="auto"/>
          <w:w w:val="100"/>
          <w:kern w:val="0"/>
          <w:position w:val="0"/>
          <w:sz w:val="21"/>
          <w:szCs w:val="21"/>
          <w:highlight w:val="none"/>
          <w:lang w:val="en-US" w:eastAsia="zh-CN"/>
        </w:rPr>
        <w:t>6</w:t>
      </w:r>
      <w:r>
        <w:rPr>
          <w:rFonts w:hint="eastAsia" w:ascii="Calibri" w:hAnsi="Calibri" w:eastAsia="宋体" w:cs="Calibri"/>
          <w:bCs w:val="0"/>
          <w:color w:val="auto"/>
          <w:w w:val="100"/>
          <w:kern w:val="0"/>
          <w:position w:val="0"/>
          <w:sz w:val="21"/>
          <w:szCs w:val="21"/>
          <w:highlight w:val="none"/>
          <w:lang w:val="en-US" w:eastAsia="zh-CN"/>
        </w:rPr>
        <w:t>月</w:t>
      </w:r>
      <w:r>
        <w:rPr>
          <w:rFonts w:hint="eastAsia" w:ascii="Calibri" w:hAnsi="Calibri" w:cs="Calibri"/>
          <w:bCs w:val="0"/>
          <w:color w:val="auto"/>
          <w:w w:val="100"/>
          <w:kern w:val="0"/>
          <w:position w:val="0"/>
          <w:sz w:val="21"/>
          <w:szCs w:val="21"/>
          <w:highlight w:val="none"/>
          <w:lang w:val="en-US" w:eastAsia="zh-CN"/>
        </w:rPr>
        <w:t>17</w:t>
      </w:r>
      <w:r>
        <w:rPr>
          <w:rFonts w:hint="eastAsia" w:ascii="Calibri" w:hAnsi="Calibri" w:eastAsia="宋体" w:cs="Calibri"/>
          <w:bCs w:val="0"/>
          <w:color w:val="auto"/>
          <w:w w:val="100"/>
          <w:kern w:val="0"/>
          <w:position w:val="0"/>
          <w:sz w:val="21"/>
          <w:szCs w:val="21"/>
          <w:highlight w:val="none"/>
          <w:lang w:val="en-US" w:eastAsia="zh-CN"/>
        </w:rPr>
        <w:t>日</w:t>
      </w:r>
      <w:r>
        <w:rPr>
          <w:rFonts w:hint="eastAsia" w:ascii="Calibri" w:hAnsi="Calibri" w:cs="Calibri"/>
          <w:bCs w:val="0"/>
          <w:color w:val="auto"/>
          <w:w w:val="100"/>
          <w:kern w:val="0"/>
          <w:position w:val="0"/>
          <w:sz w:val="21"/>
          <w:szCs w:val="21"/>
          <w:highlight w:val="none"/>
          <w:lang w:val="en-US" w:eastAsia="zh-CN"/>
        </w:rPr>
        <w:t>09</w:t>
      </w:r>
      <w:r>
        <w:rPr>
          <w:rFonts w:hint="eastAsia" w:ascii="Calibri" w:hAnsi="Calibri" w:eastAsia="宋体" w:cs="Calibri"/>
          <w:bCs w:val="0"/>
          <w:color w:val="auto"/>
          <w:w w:val="100"/>
          <w:kern w:val="0"/>
          <w:position w:val="0"/>
          <w:sz w:val="21"/>
          <w:szCs w:val="21"/>
          <w:highlight w:val="none"/>
          <w:lang w:val="en-US" w:eastAsia="zh-CN"/>
        </w:rPr>
        <w:t>时</w:t>
      </w:r>
      <w:r>
        <w:rPr>
          <w:rFonts w:hint="eastAsia" w:ascii="Calibri" w:hAnsi="Calibri" w:cs="Calibri"/>
          <w:bCs w:val="0"/>
          <w:color w:val="auto"/>
          <w:w w:val="100"/>
          <w:kern w:val="0"/>
          <w:position w:val="0"/>
          <w:sz w:val="21"/>
          <w:szCs w:val="21"/>
          <w:highlight w:val="none"/>
          <w:lang w:val="en-US" w:eastAsia="zh-CN"/>
        </w:rPr>
        <w:t>25</w:t>
      </w:r>
      <w:r>
        <w:rPr>
          <w:rFonts w:hint="eastAsia" w:ascii="Calibri" w:hAnsi="Calibri" w:eastAsia="宋体" w:cs="Calibri"/>
          <w:bCs w:val="0"/>
          <w:color w:val="auto"/>
          <w:w w:val="100"/>
          <w:kern w:val="0"/>
          <w:position w:val="0"/>
          <w:sz w:val="21"/>
          <w:szCs w:val="21"/>
          <w:highlight w:val="none"/>
          <w:lang w:val="en-US" w:eastAsia="zh-CN"/>
        </w:rPr>
        <w:t>分</w:t>
      </w:r>
      <w:r>
        <w:rPr>
          <w:rFonts w:hint="eastAsia" w:ascii="Calibri" w:hAnsi="Calibri" w:eastAsia="宋体" w:cs="Calibri"/>
          <w:bCs w:val="0"/>
          <w:color w:val="auto"/>
          <w:w w:val="100"/>
          <w:kern w:val="0"/>
          <w:position w:val="0"/>
          <w:sz w:val="21"/>
          <w:szCs w:val="21"/>
          <w:highlight w:val="none"/>
        </w:rPr>
        <w:t>（</w:t>
      </w:r>
      <w:r>
        <w:rPr>
          <w:rFonts w:hint="eastAsia" w:ascii="Calibri" w:hAnsi="Calibri" w:eastAsia="宋体" w:cs="Calibri"/>
          <w:bCs w:val="0"/>
          <w:color w:val="auto"/>
          <w:w w:val="100"/>
          <w:kern w:val="0"/>
          <w:position w:val="0"/>
          <w:sz w:val="21"/>
          <w:szCs w:val="21"/>
        </w:rPr>
        <w:t>北京时间）前递交投标文件。</w:t>
      </w:r>
    </w:p>
    <w:p w14:paraId="1C69A9FB">
      <w:pPr>
        <w:keepNext w:val="0"/>
        <w:keepLines w:val="0"/>
        <w:pageBreakBefore w:val="0"/>
        <w:wordWrap/>
        <w:overflowPunct/>
        <w:topLinePunct w:val="0"/>
        <w:autoSpaceDE w:val="0"/>
        <w:autoSpaceDN/>
        <w:bidi w:val="0"/>
        <w:spacing w:beforeAutospacing="0" w:line="460" w:lineRule="exact"/>
        <w:ind w:firstLine="0" w:firstLineChars="0"/>
        <w:contextualSpacing/>
        <w:jc w:val="left"/>
        <w:textAlignment w:val="auto"/>
        <w:rPr>
          <w:rFonts w:hint="eastAsia" w:ascii="Calibri" w:hAnsi="Calibri" w:eastAsia="宋体" w:cs="Calibri"/>
          <w:b/>
          <w:bCs w:val="0"/>
          <w:color w:val="auto"/>
          <w:w w:val="100"/>
          <w:kern w:val="0"/>
          <w:position w:val="0"/>
          <w:sz w:val="21"/>
          <w:szCs w:val="21"/>
        </w:rPr>
      </w:pPr>
      <w:r>
        <w:rPr>
          <w:rFonts w:hint="eastAsia" w:ascii="Calibri" w:hAnsi="Calibri" w:eastAsia="宋体" w:cs="Calibri"/>
          <w:b/>
          <w:bCs w:val="0"/>
          <w:color w:val="auto"/>
          <w:w w:val="100"/>
          <w:kern w:val="0"/>
          <w:position w:val="0"/>
          <w:sz w:val="21"/>
          <w:szCs w:val="21"/>
        </w:rPr>
        <w:t>一、项目基本情况</w:t>
      </w:r>
    </w:p>
    <w:p w14:paraId="260CD33E">
      <w:pPr>
        <w:keepNext w:val="0"/>
        <w:keepLines w:val="0"/>
        <w:pageBreakBefore w:val="0"/>
        <w:wordWrap/>
        <w:overflowPunct/>
        <w:topLinePunct w:val="0"/>
        <w:autoSpaceDE w:val="0"/>
        <w:autoSpaceDN/>
        <w:bidi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1、项目编号：汴金财招标采购-2026-22</w:t>
      </w:r>
    </w:p>
    <w:p w14:paraId="4C972501">
      <w:pPr>
        <w:keepNext w:val="0"/>
        <w:keepLines w:val="0"/>
        <w:pageBreakBefore w:val="0"/>
        <w:wordWrap/>
        <w:overflowPunct/>
        <w:topLinePunct w:val="0"/>
        <w:autoSpaceDE w:val="0"/>
        <w:autoSpaceDN/>
        <w:bidi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lang w:eastAsia="zh-CN"/>
        </w:rPr>
      </w:pPr>
      <w:r>
        <w:rPr>
          <w:rFonts w:hint="eastAsia" w:ascii="Calibri" w:hAnsi="Calibri" w:eastAsia="宋体" w:cs="Calibri"/>
          <w:bCs w:val="0"/>
          <w:color w:val="auto"/>
          <w:w w:val="100"/>
          <w:kern w:val="0"/>
          <w:position w:val="0"/>
          <w:sz w:val="21"/>
          <w:szCs w:val="21"/>
        </w:rPr>
        <w:t>2、项目名称：202</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rPr>
        <w:t>年度路灯、亮化设施及电气设备维修维护项目</w:t>
      </w:r>
    </w:p>
    <w:p w14:paraId="25308C6D">
      <w:pPr>
        <w:keepNext w:val="0"/>
        <w:keepLines w:val="0"/>
        <w:pageBreakBefore w:val="0"/>
        <w:wordWrap/>
        <w:overflowPunct/>
        <w:topLinePunct w:val="0"/>
        <w:autoSpaceDE w:val="0"/>
        <w:autoSpaceDN/>
        <w:bidi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3、采购方式：公开招标</w:t>
      </w:r>
    </w:p>
    <w:p w14:paraId="6B3E42BD">
      <w:pPr>
        <w:keepNext w:val="0"/>
        <w:keepLines w:val="0"/>
        <w:pageBreakBefore w:val="0"/>
        <w:wordWrap/>
        <w:overflowPunct/>
        <w:topLinePunct w:val="0"/>
        <w:autoSpaceDE w:val="0"/>
        <w:autoSpaceDN/>
        <w:bidi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4、预算金额：</w:t>
      </w:r>
      <w:r>
        <w:rPr>
          <w:rFonts w:hint="eastAsia" w:ascii="Calibri" w:hAnsi="Calibri" w:eastAsia="宋体" w:cs="Calibri"/>
          <w:bCs w:val="0"/>
          <w:color w:val="auto"/>
          <w:w w:val="100"/>
          <w:kern w:val="0"/>
          <w:position w:val="0"/>
          <w:sz w:val="21"/>
          <w:szCs w:val="21"/>
          <w:lang w:eastAsia="zh-CN"/>
        </w:rPr>
        <w:t>12000000</w:t>
      </w:r>
      <w:r>
        <w:rPr>
          <w:rFonts w:hint="eastAsia" w:ascii="Calibri" w:hAnsi="Calibri" w:eastAsia="宋体" w:cs="Calibri"/>
          <w:bCs w:val="0"/>
          <w:color w:val="auto"/>
          <w:w w:val="100"/>
          <w:kern w:val="0"/>
          <w:position w:val="0"/>
          <w:sz w:val="21"/>
          <w:szCs w:val="21"/>
        </w:rPr>
        <w:t>元</w:t>
      </w:r>
    </w:p>
    <w:p w14:paraId="36597234">
      <w:pPr>
        <w:keepNext w:val="0"/>
        <w:keepLines w:val="0"/>
        <w:pageBreakBefore w:val="0"/>
        <w:wordWrap/>
        <w:overflowPunct/>
        <w:topLinePunct w:val="0"/>
        <w:autoSpaceDE w:val="0"/>
        <w:autoSpaceDN/>
        <w:bidi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最高限价：</w:t>
      </w:r>
      <w:r>
        <w:rPr>
          <w:rFonts w:hint="eastAsia" w:ascii="Calibri" w:hAnsi="Calibri" w:eastAsia="宋体" w:cs="Calibri"/>
          <w:bCs w:val="0"/>
          <w:color w:val="auto"/>
          <w:w w:val="100"/>
          <w:kern w:val="0"/>
          <w:position w:val="0"/>
          <w:sz w:val="21"/>
          <w:szCs w:val="21"/>
          <w:lang w:eastAsia="zh-CN"/>
        </w:rPr>
        <w:t>12000000</w:t>
      </w:r>
      <w:r>
        <w:rPr>
          <w:rFonts w:hint="eastAsia" w:ascii="Calibri" w:hAnsi="Calibri" w:eastAsia="宋体" w:cs="Calibri"/>
          <w:bCs w:val="0"/>
          <w:color w:val="auto"/>
          <w:w w:val="100"/>
          <w:kern w:val="0"/>
          <w:position w:val="0"/>
          <w:sz w:val="21"/>
          <w:szCs w:val="21"/>
        </w:rPr>
        <w:t>元</w:t>
      </w:r>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4"/>
        <w:gridCol w:w="1456"/>
        <w:gridCol w:w="1899"/>
        <w:gridCol w:w="1286"/>
        <w:gridCol w:w="1334"/>
        <w:gridCol w:w="1234"/>
        <w:gridCol w:w="1426"/>
      </w:tblGrid>
      <w:tr w14:paraId="2D867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399" w:type="dxa"/>
            <w:noWrap w:val="0"/>
            <w:vAlign w:val="center"/>
          </w:tcPr>
          <w:p w14:paraId="43A44894">
            <w:pPr>
              <w:keepNext w:val="0"/>
              <w:keepLines w:val="0"/>
              <w:pageBreakBefore w:val="0"/>
              <w:wordWrap/>
              <w:overflowPunct/>
              <w:topLinePunct w:val="0"/>
              <w:autoSpaceDN/>
              <w:bidi w:val="0"/>
              <w:spacing w:line="460" w:lineRule="exact"/>
              <w:ind w:left="0" w:leftChars="0" w:firstLine="0" w:firstLineChars="0"/>
              <w:jc w:val="center"/>
              <w:textAlignment w:val="auto"/>
              <w:rPr>
                <w:rFonts w:hint="eastAsia" w:ascii="Calibri" w:hAnsi="Calibri" w:eastAsia="宋体" w:cs="Calibri"/>
                <w:bCs w:val="0"/>
                <w:color w:val="auto"/>
                <w:szCs w:val="21"/>
              </w:rPr>
            </w:pPr>
            <w:r>
              <w:rPr>
                <w:rFonts w:hint="eastAsia" w:ascii="Calibri" w:hAnsi="Calibri" w:eastAsia="宋体" w:cs="Calibri"/>
                <w:bCs w:val="0"/>
                <w:color w:val="auto"/>
                <w:szCs w:val="21"/>
              </w:rPr>
              <w:t>序号</w:t>
            </w:r>
          </w:p>
        </w:tc>
        <w:tc>
          <w:tcPr>
            <w:tcW w:w="1370" w:type="dxa"/>
            <w:noWrap w:val="0"/>
            <w:vAlign w:val="center"/>
          </w:tcPr>
          <w:p w14:paraId="2EF3DF00">
            <w:pPr>
              <w:keepNext w:val="0"/>
              <w:keepLines w:val="0"/>
              <w:pageBreakBefore w:val="0"/>
              <w:wordWrap/>
              <w:overflowPunct/>
              <w:topLinePunct w:val="0"/>
              <w:autoSpaceDN/>
              <w:bidi w:val="0"/>
              <w:spacing w:line="460" w:lineRule="exact"/>
              <w:ind w:left="0" w:leftChars="0" w:firstLine="0" w:firstLineChars="0"/>
              <w:jc w:val="center"/>
              <w:textAlignment w:val="auto"/>
              <w:rPr>
                <w:rFonts w:hint="eastAsia" w:ascii="Calibri" w:hAnsi="Calibri" w:eastAsia="宋体" w:cs="Calibri"/>
                <w:bCs w:val="0"/>
                <w:color w:val="auto"/>
                <w:szCs w:val="21"/>
              </w:rPr>
            </w:pPr>
            <w:r>
              <w:rPr>
                <w:rFonts w:hint="eastAsia" w:ascii="Calibri" w:hAnsi="Calibri" w:eastAsia="宋体" w:cs="Calibri"/>
                <w:bCs w:val="0"/>
                <w:color w:val="auto"/>
                <w:szCs w:val="21"/>
              </w:rPr>
              <w:t>包号</w:t>
            </w:r>
          </w:p>
        </w:tc>
        <w:tc>
          <w:tcPr>
            <w:tcW w:w="1786" w:type="dxa"/>
            <w:noWrap w:val="0"/>
            <w:vAlign w:val="center"/>
          </w:tcPr>
          <w:p w14:paraId="6029A9F6">
            <w:pPr>
              <w:keepNext w:val="0"/>
              <w:keepLines w:val="0"/>
              <w:pageBreakBefore w:val="0"/>
              <w:wordWrap/>
              <w:overflowPunct/>
              <w:topLinePunct w:val="0"/>
              <w:autoSpaceDN/>
              <w:bidi w:val="0"/>
              <w:spacing w:line="460" w:lineRule="exact"/>
              <w:ind w:left="0" w:leftChars="0" w:firstLine="0" w:firstLineChars="0"/>
              <w:jc w:val="center"/>
              <w:textAlignment w:val="auto"/>
              <w:rPr>
                <w:rFonts w:hint="eastAsia" w:ascii="Calibri" w:hAnsi="Calibri" w:eastAsia="宋体" w:cs="Calibri"/>
                <w:bCs w:val="0"/>
                <w:color w:val="auto"/>
                <w:szCs w:val="21"/>
              </w:rPr>
            </w:pPr>
            <w:r>
              <w:rPr>
                <w:rFonts w:hint="eastAsia" w:ascii="Calibri" w:hAnsi="Calibri" w:eastAsia="宋体" w:cs="Calibri"/>
                <w:bCs w:val="0"/>
                <w:color w:val="auto"/>
                <w:szCs w:val="21"/>
              </w:rPr>
              <w:t>包名称</w:t>
            </w:r>
          </w:p>
        </w:tc>
        <w:tc>
          <w:tcPr>
            <w:tcW w:w="1210" w:type="dxa"/>
            <w:noWrap w:val="0"/>
            <w:vAlign w:val="center"/>
          </w:tcPr>
          <w:p w14:paraId="75BC14B9">
            <w:pPr>
              <w:keepNext w:val="0"/>
              <w:keepLines w:val="0"/>
              <w:pageBreakBefore w:val="0"/>
              <w:wordWrap/>
              <w:overflowPunct/>
              <w:topLinePunct w:val="0"/>
              <w:autoSpaceDN/>
              <w:bidi w:val="0"/>
              <w:spacing w:line="460" w:lineRule="exact"/>
              <w:ind w:left="0" w:leftChars="0" w:firstLine="0" w:firstLineChars="0"/>
              <w:jc w:val="center"/>
              <w:textAlignment w:val="auto"/>
              <w:rPr>
                <w:rFonts w:hint="eastAsia" w:ascii="Calibri" w:hAnsi="Calibri" w:eastAsia="宋体" w:cs="Calibri"/>
                <w:bCs w:val="0"/>
                <w:color w:val="auto"/>
                <w:szCs w:val="21"/>
              </w:rPr>
            </w:pPr>
            <w:r>
              <w:rPr>
                <w:rFonts w:hint="eastAsia" w:ascii="Calibri" w:hAnsi="Calibri" w:eastAsia="宋体" w:cs="Calibri"/>
                <w:bCs w:val="0"/>
                <w:color w:val="auto"/>
                <w:szCs w:val="21"/>
              </w:rPr>
              <w:t>包预算（元）</w:t>
            </w:r>
          </w:p>
        </w:tc>
        <w:tc>
          <w:tcPr>
            <w:tcW w:w="1255" w:type="dxa"/>
            <w:noWrap w:val="0"/>
            <w:vAlign w:val="center"/>
          </w:tcPr>
          <w:p w14:paraId="167B1721">
            <w:pPr>
              <w:keepNext w:val="0"/>
              <w:keepLines w:val="0"/>
              <w:pageBreakBefore w:val="0"/>
              <w:wordWrap/>
              <w:overflowPunct/>
              <w:topLinePunct w:val="0"/>
              <w:autoSpaceDN/>
              <w:bidi w:val="0"/>
              <w:spacing w:line="460" w:lineRule="exact"/>
              <w:ind w:left="0" w:leftChars="0" w:firstLine="0" w:firstLineChars="0"/>
              <w:jc w:val="center"/>
              <w:textAlignment w:val="auto"/>
              <w:rPr>
                <w:rFonts w:hint="eastAsia" w:ascii="Calibri" w:hAnsi="Calibri" w:eastAsia="宋体" w:cs="Calibri"/>
                <w:bCs w:val="0"/>
                <w:color w:val="auto"/>
                <w:szCs w:val="21"/>
              </w:rPr>
            </w:pPr>
            <w:r>
              <w:rPr>
                <w:rFonts w:hint="eastAsia" w:ascii="Calibri" w:hAnsi="Calibri" w:eastAsia="宋体" w:cs="Calibri"/>
                <w:bCs w:val="0"/>
                <w:color w:val="auto"/>
                <w:szCs w:val="21"/>
              </w:rPr>
              <w:t>包最高限价（元）</w:t>
            </w:r>
          </w:p>
        </w:tc>
        <w:tc>
          <w:tcPr>
            <w:tcW w:w="1161" w:type="dxa"/>
            <w:noWrap w:val="0"/>
            <w:vAlign w:val="center"/>
          </w:tcPr>
          <w:p w14:paraId="2F027186">
            <w:pPr>
              <w:keepNext w:val="0"/>
              <w:keepLines w:val="0"/>
              <w:pageBreakBefore w:val="0"/>
              <w:wordWrap/>
              <w:overflowPunct/>
              <w:topLinePunct w:val="0"/>
              <w:autoSpaceDN/>
              <w:bidi w:val="0"/>
              <w:spacing w:line="460" w:lineRule="exact"/>
              <w:ind w:left="0" w:leftChars="0" w:firstLine="0" w:firstLineChars="0"/>
              <w:jc w:val="center"/>
              <w:textAlignment w:val="auto"/>
              <w:rPr>
                <w:rFonts w:hint="eastAsia" w:ascii="Calibri" w:hAnsi="Calibri" w:eastAsia="宋体" w:cs="Calibri"/>
                <w:bCs w:val="0"/>
                <w:color w:val="auto"/>
                <w:szCs w:val="21"/>
              </w:rPr>
            </w:pPr>
            <w:r>
              <w:rPr>
                <w:rFonts w:hint="eastAsia" w:ascii="Calibri" w:hAnsi="Calibri" w:eastAsia="宋体" w:cs="Calibri"/>
                <w:bCs w:val="0"/>
                <w:color w:val="auto"/>
                <w:szCs w:val="21"/>
              </w:rPr>
              <w:t>是否专门面向中小企业</w:t>
            </w:r>
          </w:p>
        </w:tc>
        <w:tc>
          <w:tcPr>
            <w:tcW w:w="1341" w:type="dxa"/>
            <w:noWrap w:val="0"/>
            <w:vAlign w:val="center"/>
          </w:tcPr>
          <w:p w14:paraId="0D30F675">
            <w:pPr>
              <w:keepNext w:val="0"/>
              <w:keepLines w:val="0"/>
              <w:pageBreakBefore w:val="0"/>
              <w:wordWrap/>
              <w:overflowPunct/>
              <w:topLinePunct w:val="0"/>
              <w:autoSpaceDN/>
              <w:bidi w:val="0"/>
              <w:spacing w:line="460" w:lineRule="exact"/>
              <w:ind w:left="0" w:leftChars="0" w:firstLine="0" w:firstLineChars="0"/>
              <w:jc w:val="center"/>
              <w:textAlignment w:val="auto"/>
              <w:rPr>
                <w:rFonts w:hint="eastAsia" w:ascii="Calibri" w:hAnsi="Calibri" w:eastAsia="宋体" w:cs="Calibri"/>
                <w:bCs w:val="0"/>
                <w:color w:val="auto"/>
                <w:szCs w:val="21"/>
              </w:rPr>
            </w:pPr>
            <w:r>
              <w:rPr>
                <w:rFonts w:hint="eastAsia" w:ascii="Calibri" w:hAnsi="Calibri" w:eastAsia="宋体" w:cs="Calibri"/>
                <w:bCs w:val="0"/>
                <w:color w:val="auto"/>
                <w:szCs w:val="21"/>
              </w:rPr>
              <w:t>采购预留金额（元）</w:t>
            </w:r>
          </w:p>
        </w:tc>
      </w:tr>
      <w:tr w14:paraId="077E9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399" w:type="dxa"/>
            <w:noWrap w:val="0"/>
            <w:vAlign w:val="center"/>
          </w:tcPr>
          <w:p w14:paraId="706857B0">
            <w:pPr>
              <w:keepNext w:val="0"/>
              <w:keepLines w:val="0"/>
              <w:pageBreakBefore w:val="0"/>
              <w:wordWrap/>
              <w:overflowPunct/>
              <w:topLinePunct w:val="0"/>
              <w:autoSpaceDN/>
              <w:bidi w:val="0"/>
              <w:spacing w:line="460" w:lineRule="exact"/>
              <w:ind w:left="0" w:leftChars="0" w:firstLine="0" w:firstLineChars="0"/>
              <w:jc w:val="center"/>
              <w:textAlignment w:val="auto"/>
              <w:rPr>
                <w:rFonts w:hint="default" w:ascii="Calibri" w:hAnsi="Calibri" w:eastAsia="宋体" w:cs="Calibri"/>
                <w:bCs w:val="0"/>
                <w:szCs w:val="21"/>
                <w:lang w:val="en-US" w:eastAsia="zh-CN"/>
              </w:rPr>
            </w:pPr>
            <w:r>
              <w:rPr>
                <w:rFonts w:hint="eastAsia" w:ascii="Calibri" w:hAnsi="Calibri" w:eastAsia="宋体" w:cs="Calibri"/>
                <w:bCs w:val="0"/>
                <w:szCs w:val="21"/>
              </w:rPr>
              <w:t>1</w:t>
            </w:r>
          </w:p>
        </w:tc>
        <w:tc>
          <w:tcPr>
            <w:tcW w:w="1370" w:type="dxa"/>
            <w:noWrap w:val="0"/>
            <w:vAlign w:val="center"/>
          </w:tcPr>
          <w:p w14:paraId="635E606D">
            <w:pPr>
              <w:keepNext w:val="0"/>
              <w:keepLines w:val="0"/>
              <w:pageBreakBefore w:val="0"/>
              <w:wordWrap/>
              <w:overflowPunct/>
              <w:topLinePunct w:val="0"/>
              <w:autoSpaceDN/>
              <w:bidi w:val="0"/>
              <w:spacing w:line="460" w:lineRule="exact"/>
              <w:ind w:left="0" w:leftChars="0" w:firstLine="0" w:firstLineChars="0"/>
              <w:jc w:val="center"/>
              <w:textAlignment w:val="auto"/>
              <w:rPr>
                <w:rFonts w:hint="default" w:ascii="Calibri" w:hAnsi="Calibri" w:eastAsia="宋体" w:cs="Calibri"/>
                <w:bCs w:val="0"/>
                <w:color w:val="0000FF"/>
                <w:szCs w:val="21"/>
                <w:lang w:val="en-US" w:eastAsia="zh-CN"/>
              </w:rPr>
            </w:pPr>
            <w:r>
              <w:rPr>
                <w:rFonts w:hint="default" w:ascii="Calibri" w:hAnsi="Calibri" w:eastAsia="宋体" w:cs="Calibri"/>
                <w:bCs w:val="0"/>
                <w:color w:val="auto"/>
                <w:w w:val="100"/>
                <w:kern w:val="0"/>
                <w:position w:val="0"/>
                <w:sz w:val="21"/>
                <w:szCs w:val="21"/>
                <w:lang w:val="en-US" w:eastAsia="zh-CN"/>
              </w:rPr>
              <w:t>汴金财招标采购-2026-22</w:t>
            </w:r>
            <w:r>
              <w:rPr>
                <w:rFonts w:hint="eastAsia" w:ascii="Calibri" w:hAnsi="Calibri" w:eastAsia="宋体" w:cs="Calibri"/>
                <w:bCs w:val="0"/>
                <w:color w:val="auto"/>
                <w:w w:val="100"/>
                <w:kern w:val="0"/>
                <w:position w:val="0"/>
                <w:sz w:val="21"/>
                <w:szCs w:val="21"/>
                <w:lang w:val="en-US" w:eastAsia="zh-CN"/>
              </w:rPr>
              <w:t>-1</w:t>
            </w:r>
          </w:p>
        </w:tc>
        <w:tc>
          <w:tcPr>
            <w:tcW w:w="1786" w:type="dxa"/>
            <w:noWrap w:val="0"/>
            <w:vAlign w:val="center"/>
          </w:tcPr>
          <w:p w14:paraId="4019A1F7">
            <w:pPr>
              <w:keepNext w:val="0"/>
              <w:keepLines w:val="0"/>
              <w:pageBreakBefore w:val="0"/>
              <w:wordWrap/>
              <w:overflowPunct/>
              <w:topLinePunct w:val="0"/>
              <w:autoSpaceDN/>
              <w:bidi w:val="0"/>
              <w:spacing w:line="460" w:lineRule="exact"/>
              <w:ind w:left="0" w:leftChars="0" w:firstLine="0" w:firstLineChars="0"/>
              <w:jc w:val="center"/>
              <w:textAlignment w:val="auto"/>
              <w:rPr>
                <w:rFonts w:hint="eastAsia" w:ascii="Calibri" w:hAnsi="Calibri" w:eastAsia="宋体" w:cs="Calibri"/>
                <w:bCs w:val="0"/>
                <w:szCs w:val="21"/>
                <w:lang w:val="en-US" w:eastAsia="zh-CN"/>
              </w:rPr>
            </w:pPr>
            <w:r>
              <w:rPr>
                <w:rFonts w:hint="eastAsia" w:ascii="Calibri" w:hAnsi="Calibri" w:eastAsia="宋体" w:cs="Calibri"/>
                <w:bCs w:val="0"/>
                <w:color w:val="auto"/>
                <w:w w:val="100"/>
                <w:kern w:val="0"/>
                <w:position w:val="0"/>
                <w:sz w:val="21"/>
                <w:szCs w:val="21"/>
              </w:rPr>
              <w:t>202</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rPr>
              <w:t>年度路灯、亮化设施及电气设备维修维护项目</w:t>
            </w:r>
            <w:r>
              <w:rPr>
                <w:rFonts w:hint="eastAsia" w:ascii="Calibri" w:hAnsi="Calibri" w:cs="Calibri"/>
                <w:bCs w:val="0"/>
                <w:color w:val="auto"/>
                <w:w w:val="100"/>
                <w:kern w:val="0"/>
                <w:position w:val="0"/>
                <w:sz w:val="21"/>
                <w:szCs w:val="21"/>
                <w:lang w:val="en-US" w:eastAsia="zh-CN"/>
              </w:rPr>
              <w:t>第</w:t>
            </w:r>
            <w:r>
              <w:rPr>
                <w:rFonts w:hint="eastAsia" w:ascii="Calibri" w:hAnsi="Calibri" w:eastAsia="宋体" w:cs="Calibri"/>
                <w:bCs w:val="0"/>
                <w:w w:val="100"/>
                <w:kern w:val="0"/>
                <w:position w:val="0"/>
                <w:sz w:val="21"/>
                <w:szCs w:val="21"/>
                <w:lang w:val="en-US" w:eastAsia="zh-CN"/>
              </w:rPr>
              <w:t>一</w:t>
            </w:r>
            <w:r>
              <w:rPr>
                <w:rFonts w:hint="eastAsia" w:ascii="Calibri" w:hAnsi="Calibri" w:cs="Calibri"/>
                <w:bCs w:val="0"/>
                <w:w w:val="100"/>
                <w:kern w:val="0"/>
                <w:position w:val="0"/>
                <w:sz w:val="21"/>
                <w:szCs w:val="21"/>
                <w:lang w:val="en-US" w:eastAsia="zh-CN"/>
              </w:rPr>
              <w:t>标段</w:t>
            </w:r>
          </w:p>
        </w:tc>
        <w:tc>
          <w:tcPr>
            <w:tcW w:w="1210" w:type="dxa"/>
            <w:noWrap w:val="0"/>
            <w:vAlign w:val="center"/>
          </w:tcPr>
          <w:p w14:paraId="5560223D">
            <w:pPr>
              <w:keepNext w:val="0"/>
              <w:keepLines w:val="0"/>
              <w:pageBreakBefore w:val="0"/>
              <w:widowControl w:val="0"/>
              <w:kinsoku/>
              <w:wordWrap/>
              <w:overflowPunct/>
              <w:topLinePunct w:val="0"/>
              <w:autoSpaceDE/>
              <w:autoSpaceDN/>
              <w:bidi w:val="0"/>
              <w:adjustRightInd/>
              <w:spacing w:line="460" w:lineRule="exact"/>
              <w:ind w:firstLine="0" w:firstLineChars="0"/>
              <w:jc w:val="center"/>
              <w:textAlignment w:val="auto"/>
              <w:rPr>
                <w:rFonts w:hint="default" w:ascii="Calibri" w:hAnsi="Calibri" w:eastAsia="宋体" w:cs="Calibri"/>
                <w:bCs w:val="0"/>
                <w:szCs w:val="21"/>
                <w:lang w:val="en-US" w:eastAsia="zh-CN"/>
              </w:rPr>
            </w:pPr>
            <w:r>
              <w:rPr>
                <w:rFonts w:hint="eastAsia" w:ascii="Calibri" w:hAnsi="Calibri" w:eastAsia="宋体" w:cs="Calibri"/>
                <w:bCs w:val="0"/>
                <w:szCs w:val="21"/>
                <w:highlight w:val="none"/>
                <w:lang w:val="en-US" w:eastAsia="zh-CN"/>
              </w:rPr>
              <w:t>300</w:t>
            </w:r>
            <w:r>
              <w:rPr>
                <w:rFonts w:hint="eastAsia" w:ascii="Calibri" w:hAnsi="Calibri" w:cs="Calibri"/>
                <w:bCs w:val="0"/>
                <w:szCs w:val="21"/>
                <w:highlight w:val="none"/>
                <w:lang w:val="en-US" w:eastAsia="zh-CN"/>
              </w:rPr>
              <w:t>0000</w:t>
            </w:r>
          </w:p>
        </w:tc>
        <w:tc>
          <w:tcPr>
            <w:tcW w:w="1255" w:type="dxa"/>
            <w:noWrap w:val="0"/>
            <w:vAlign w:val="center"/>
          </w:tcPr>
          <w:p w14:paraId="7C740BB8">
            <w:pPr>
              <w:keepNext w:val="0"/>
              <w:keepLines w:val="0"/>
              <w:pageBreakBefore w:val="0"/>
              <w:widowControl w:val="0"/>
              <w:kinsoku/>
              <w:wordWrap/>
              <w:overflowPunct/>
              <w:topLinePunct w:val="0"/>
              <w:autoSpaceDE/>
              <w:autoSpaceDN/>
              <w:bidi w:val="0"/>
              <w:adjustRightInd/>
              <w:spacing w:line="460" w:lineRule="exact"/>
              <w:ind w:firstLine="0" w:firstLineChars="0"/>
              <w:jc w:val="center"/>
              <w:textAlignment w:val="auto"/>
              <w:rPr>
                <w:rFonts w:hint="eastAsia" w:ascii="Calibri" w:hAnsi="Calibri" w:eastAsia="宋体" w:cs="Calibri"/>
                <w:bCs w:val="0"/>
                <w:szCs w:val="21"/>
                <w:lang w:val="en-US" w:eastAsia="zh-CN"/>
              </w:rPr>
            </w:pPr>
            <w:r>
              <w:rPr>
                <w:rFonts w:hint="eastAsia" w:ascii="Calibri" w:hAnsi="Calibri" w:eastAsia="宋体" w:cs="Calibri"/>
                <w:bCs w:val="0"/>
                <w:szCs w:val="21"/>
                <w:highlight w:val="none"/>
                <w:lang w:val="en-US" w:eastAsia="zh-CN"/>
              </w:rPr>
              <w:t>300</w:t>
            </w:r>
            <w:r>
              <w:rPr>
                <w:rFonts w:hint="eastAsia" w:ascii="Calibri" w:hAnsi="Calibri" w:cs="Calibri"/>
                <w:bCs w:val="0"/>
                <w:szCs w:val="21"/>
                <w:highlight w:val="none"/>
                <w:lang w:val="en-US" w:eastAsia="zh-CN"/>
              </w:rPr>
              <w:t>0000</w:t>
            </w:r>
          </w:p>
        </w:tc>
        <w:tc>
          <w:tcPr>
            <w:tcW w:w="1161" w:type="dxa"/>
            <w:noWrap w:val="0"/>
            <w:vAlign w:val="center"/>
          </w:tcPr>
          <w:p w14:paraId="6D6D2256">
            <w:pPr>
              <w:keepNext w:val="0"/>
              <w:keepLines w:val="0"/>
              <w:pageBreakBefore w:val="0"/>
              <w:widowControl w:val="0"/>
              <w:kinsoku/>
              <w:wordWrap/>
              <w:overflowPunct/>
              <w:topLinePunct w:val="0"/>
              <w:autoSpaceDE/>
              <w:autoSpaceDN/>
              <w:bidi w:val="0"/>
              <w:adjustRightInd/>
              <w:spacing w:line="460" w:lineRule="exact"/>
              <w:ind w:firstLine="0" w:firstLineChars="0"/>
              <w:jc w:val="center"/>
              <w:textAlignment w:val="auto"/>
              <w:rPr>
                <w:rFonts w:hint="eastAsia" w:ascii="Calibri" w:hAnsi="Calibri" w:eastAsia="宋体" w:cs="Calibri"/>
                <w:bCs w:val="0"/>
                <w:szCs w:val="21"/>
                <w:lang w:val="en-US" w:eastAsia="zh-CN"/>
              </w:rPr>
            </w:pPr>
            <w:r>
              <w:rPr>
                <w:rFonts w:hint="eastAsia" w:ascii="Calibri" w:hAnsi="Calibri" w:eastAsia="宋体" w:cs="Calibri"/>
                <w:bCs w:val="0"/>
                <w:szCs w:val="21"/>
                <w:highlight w:val="none"/>
                <w:lang w:val="en-US" w:eastAsia="zh-CN"/>
              </w:rPr>
              <w:t>是</w:t>
            </w:r>
          </w:p>
        </w:tc>
        <w:tc>
          <w:tcPr>
            <w:tcW w:w="1341" w:type="dxa"/>
            <w:noWrap w:val="0"/>
            <w:vAlign w:val="center"/>
          </w:tcPr>
          <w:p w14:paraId="02FEB424">
            <w:pPr>
              <w:keepNext w:val="0"/>
              <w:keepLines w:val="0"/>
              <w:pageBreakBefore w:val="0"/>
              <w:widowControl w:val="0"/>
              <w:kinsoku/>
              <w:wordWrap/>
              <w:overflowPunct/>
              <w:topLinePunct w:val="0"/>
              <w:autoSpaceDE/>
              <w:autoSpaceDN/>
              <w:bidi w:val="0"/>
              <w:adjustRightInd/>
              <w:spacing w:line="460" w:lineRule="exact"/>
              <w:ind w:firstLine="0" w:firstLineChars="0"/>
              <w:jc w:val="center"/>
              <w:textAlignment w:val="auto"/>
              <w:rPr>
                <w:rFonts w:hint="eastAsia" w:ascii="Calibri" w:hAnsi="Calibri" w:eastAsia="宋体" w:cs="Calibri"/>
                <w:bCs w:val="0"/>
                <w:szCs w:val="21"/>
                <w:lang w:val="en-US" w:eastAsia="zh-CN"/>
              </w:rPr>
            </w:pPr>
            <w:r>
              <w:rPr>
                <w:rFonts w:hint="eastAsia" w:ascii="Calibri" w:hAnsi="Calibri" w:eastAsia="宋体" w:cs="Calibri"/>
                <w:bCs w:val="0"/>
                <w:szCs w:val="21"/>
                <w:highlight w:val="none"/>
                <w:lang w:val="en-US" w:eastAsia="zh-CN"/>
              </w:rPr>
              <w:t>300</w:t>
            </w:r>
            <w:r>
              <w:rPr>
                <w:rFonts w:hint="eastAsia" w:ascii="Calibri" w:hAnsi="Calibri" w:cs="Calibri"/>
                <w:bCs w:val="0"/>
                <w:szCs w:val="21"/>
                <w:highlight w:val="none"/>
                <w:lang w:val="en-US" w:eastAsia="zh-CN"/>
              </w:rPr>
              <w:t>0000</w:t>
            </w:r>
            <w:r>
              <w:rPr>
                <w:rFonts w:hint="eastAsia" w:ascii="Calibri" w:hAnsi="Calibri" w:eastAsia="宋体" w:cs="Calibri"/>
                <w:bCs w:val="0"/>
                <w:sz w:val="18"/>
                <w:szCs w:val="21"/>
                <w:highlight w:val="none"/>
                <w:lang w:val="en-US" w:eastAsia="zh-CN"/>
              </w:rPr>
              <w:t>其中小微企业采购金额：</w:t>
            </w:r>
            <w:r>
              <w:rPr>
                <w:rFonts w:hint="eastAsia" w:ascii="Calibri" w:hAnsi="Calibri" w:eastAsia="宋体" w:cs="Calibri"/>
                <w:bCs w:val="0"/>
                <w:szCs w:val="21"/>
                <w:highlight w:val="none"/>
                <w:lang w:val="en-US" w:eastAsia="zh-CN"/>
              </w:rPr>
              <w:t>300</w:t>
            </w:r>
            <w:r>
              <w:rPr>
                <w:rFonts w:hint="eastAsia" w:ascii="Calibri" w:hAnsi="Calibri" w:cs="Calibri"/>
                <w:bCs w:val="0"/>
                <w:szCs w:val="21"/>
                <w:highlight w:val="none"/>
                <w:lang w:val="en-US" w:eastAsia="zh-CN"/>
              </w:rPr>
              <w:t>0000</w:t>
            </w:r>
          </w:p>
        </w:tc>
      </w:tr>
    </w:tbl>
    <w:p w14:paraId="340CE91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5、采购需求（包括但不限于标的的名称、数量、简要技术需求或服务要求等）</w:t>
      </w:r>
    </w:p>
    <w:p w14:paraId="3C7FE40C">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w w:val="100"/>
          <w:kern w:val="0"/>
          <w:position w:val="0"/>
          <w:sz w:val="21"/>
          <w:szCs w:val="21"/>
          <w:lang w:val="en-US" w:eastAsia="zh-CN"/>
        </w:rPr>
        <w:t>（1）</w:t>
      </w:r>
      <w:r>
        <w:rPr>
          <w:rFonts w:hint="eastAsia" w:ascii="Calibri" w:hAnsi="Calibri" w:cs="Calibri"/>
          <w:bCs w:val="0"/>
          <w:color w:val="auto"/>
          <w:szCs w:val="21"/>
          <w:lang w:val="en-US" w:eastAsia="zh-CN"/>
        </w:rPr>
        <w:t>标段</w:t>
      </w:r>
      <w:r>
        <w:rPr>
          <w:rFonts w:hint="eastAsia" w:ascii="Calibri" w:hAnsi="Calibri" w:eastAsia="宋体" w:cs="Calibri"/>
          <w:bCs w:val="0"/>
          <w:color w:val="auto"/>
          <w:szCs w:val="21"/>
          <w:lang w:val="en-US" w:eastAsia="zh-CN"/>
        </w:rPr>
        <w:t>划分：本项目分为五个</w:t>
      </w:r>
      <w:r>
        <w:rPr>
          <w:rFonts w:hint="eastAsia" w:ascii="Calibri" w:hAnsi="Calibri" w:cs="Calibri"/>
          <w:bCs w:val="0"/>
          <w:color w:val="auto"/>
          <w:szCs w:val="21"/>
          <w:lang w:val="en-US" w:eastAsia="zh-CN"/>
        </w:rPr>
        <w:t>标段</w:t>
      </w:r>
      <w:r>
        <w:rPr>
          <w:rFonts w:hint="eastAsia" w:ascii="Calibri" w:hAnsi="Calibri" w:eastAsia="宋体" w:cs="Calibri"/>
          <w:bCs w:val="0"/>
          <w:color w:val="auto"/>
          <w:szCs w:val="21"/>
          <w:lang w:val="en-US" w:eastAsia="zh-CN"/>
        </w:rPr>
        <w:t>。</w:t>
      </w:r>
    </w:p>
    <w:p w14:paraId="2B8D4DFE">
      <w:pPr>
        <w:keepNext w:val="0"/>
        <w:keepLines w:val="0"/>
        <w:pageBreakBefore w:val="0"/>
        <w:widowControl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default" w:ascii="Calibri" w:hAnsi="Calibri" w:eastAsia="宋体" w:cs="Calibri"/>
          <w:bCs w:val="0"/>
          <w:color w:val="auto"/>
          <w:w w:val="100"/>
          <w:kern w:val="0"/>
          <w:position w:val="0"/>
          <w:sz w:val="21"/>
          <w:szCs w:val="21"/>
          <w:lang w:val="en-US" w:eastAsia="zh-CN"/>
        </w:rPr>
      </w:pPr>
      <w:r>
        <w:rPr>
          <w:rFonts w:hint="eastAsia" w:ascii="Calibri" w:hAnsi="Calibri" w:eastAsia="宋体" w:cs="Calibri"/>
          <w:bCs w:val="0"/>
          <w:color w:val="auto"/>
          <w:w w:val="100"/>
          <w:kern w:val="0"/>
          <w:position w:val="0"/>
          <w:sz w:val="21"/>
          <w:szCs w:val="21"/>
          <w:lang w:val="en-US" w:eastAsia="zh-CN"/>
        </w:rPr>
        <w:t>（2）服务期限：1年</w:t>
      </w:r>
    </w:p>
    <w:p w14:paraId="19708299">
      <w:pPr>
        <w:keepNext w:val="0"/>
        <w:keepLines w:val="0"/>
        <w:pageBreakBefore w:val="0"/>
        <w:widowControl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w w:val="100"/>
          <w:kern w:val="0"/>
          <w:position w:val="0"/>
          <w:sz w:val="21"/>
          <w:szCs w:val="21"/>
          <w:lang w:val="en-US" w:eastAsia="zh-CN"/>
        </w:rPr>
        <w:t>（3）</w:t>
      </w:r>
      <w:r>
        <w:rPr>
          <w:rFonts w:hint="eastAsia" w:ascii="Calibri" w:hAnsi="Calibri" w:eastAsia="宋体" w:cs="Calibri"/>
          <w:bCs w:val="0"/>
          <w:color w:val="auto"/>
          <w:szCs w:val="21"/>
          <w:lang w:val="en-US" w:eastAsia="zh-CN"/>
        </w:rPr>
        <w:t>服务质量：</w:t>
      </w:r>
      <w:r>
        <w:rPr>
          <w:rFonts w:hint="eastAsia" w:ascii="Calibri" w:hAnsi="Calibri" w:eastAsia="宋体" w:cs="Calibri"/>
          <w:bCs w:val="0"/>
          <w:color w:val="auto"/>
          <w:szCs w:val="21"/>
          <w:lang w:val="en-GB" w:eastAsia="zh-CN"/>
        </w:rPr>
        <w:t>合格，符合现行国家和行业质量验收标准</w:t>
      </w:r>
      <w:r>
        <w:rPr>
          <w:rFonts w:hint="eastAsia" w:ascii="Calibri" w:hAnsi="Calibri" w:eastAsia="宋体" w:cs="Calibri"/>
          <w:bCs w:val="0"/>
          <w:color w:val="auto"/>
          <w:szCs w:val="21"/>
          <w:lang w:val="en-US" w:eastAsia="zh-CN"/>
        </w:rPr>
        <w:t>。</w:t>
      </w:r>
    </w:p>
    <w:p w14:paraId="27A0DFA2">
      <w:pPr>
        <w:keepNext w:val="0"/>
        <w:keepLines w:val="0"/>
        <w:pageBreakBefore w:val="0"/>
        <w:widowControl w:val="0"/>
        <w:kinsoku/>
        <w:wordWrap/>
        <w:overflowPunct/>
        <w:topLinePunct w:val="0"/>
        <w:autoSpaceDE/>
        <w:autoSpaceDN/>
        <w:bidi w:val="0"/>
        <w:adjustRightInd/>
        <w:snapToGrid/>
        <w:spacing w:beforeAutospacing="0" w:afterAutospacing="0" w:line="360" w:lineRule="exact"/>
        <w:textAlignment w:val="auto"/>
        <w:rPr>
          <w:rFonts w:hint="eastAsia" w:eastAsia="宋体"/>
          <w:color w:val="auto"/>
          <w:highlight w:val="none"/>
          <w:lang w:val="en-US" w:eastAsia="zh-CN"/>
        </w:rPr>
      </w:pPr>
      <w:r>
        <w:rPr>
          <w:rFonts w:hint="eastAsia"/>
          <w:highlight w:val="none"/>
          <w:lang w:val="en-US" w:eastAsia="zh-CN"/>
        </w:rPr>
        <w:t>（4）服务内容：郑开大道以北(含郑开大道)示范区辖区内的路灯、亮化设施及电气设备维修维护等。</w:t>
      </w:r>
    </w:p>
    <w:p w14:paraId="45E23F6D">
      <w:pPr>
        <w:keepNext w:val="0"/>
        <w:keepLines w:val="0"/>
        <w:pageBreakBefore w:val="0"/>
        <w:widowControl w:val="0"/>
        <w:kinsoku w:val="0"/>
        <w:wordWrap/>
        <w:overflowPunct/>
        <w:topLinePunct w:val="0"/>
        <w:autoSpaceDE w:val="0"/>
        <w:autoSpaceDN/>
        <w:bidi w:val="0"/>
        <w:adjustRightInd w:val="0"/>
        <w:snapToGrid w:val="0"/>
        <w:spacing w:beforeAutospacing="0" w:line="460" w:lineRule="exact"/>
        <w:ind w:left="0" w:leftChars="0" w:firstLine="210" w:firstLineChars="100"/>
        <w:contextualSpacing/>
        <w:jc w:val="left"/>
        <w:textAlignment w:val="auto"/>
        <w:rPr>
          <w:rFonts w:hint="default" w:ascii="Calibri" w:hAnsi="Calibri" w:eastAsia="宋体" w:cs="Calibri"/>
          <w:bCs w:val="0"/>
          <w:color w:val="auto"/>
          <w:szCs w:val="21"/>
          <w:lang w:val="en-US" w:eastAsia="zh-CN"/>
        </w:rPr>
      </w:pPr>
      <w:r>
        <w:rPr>
          <w:rFonts w:hint="eastAsia" w:ascii="Calibri" w:hAnsi="Calibri" w:eastAsia="宋体" w:cs="Calibri"/>
          <w:bCs w:val="0"/>
          <w:color w:val="auto"/>
          <w:w w:val="100"/>
          <w:kern w:val="0"/>
          <w:position w:val="0"/>
          <w:sz w:val="21"/>
          <w:szCs w:val="21"/>
          <w:lang w:val="en-US" w:eastAsia="zh-CN"/>
        </w:rPr>
        <w:t>（5）</w:t>
      </w:r>
      <w:r>
        <w:rPr>
          <w:rFonts w:hint="eastAsia" w:ascii="Calibri" w:hAnsi="Calibri" w:cs="Calibri"/>
          <w:bCs w:val="0"/>
          <w:color w:val="auto"/>
          <w:w w:val="100"/>
          <w:kern w:val="0"/>
          <w:position w:val="0"/>
          <w:sz w:val="21"/>
          <w:szCs w:val="21"/>
          <w:lang w:val="en-US" w:eastAsia="zh-CN"/>
        </w:rPr>
        <w:t>标段</w:t>
      </w:r>
      <w:r>
        <w:rPr>
          <w:rFonts w:hint="eastAsia" w:ascii="Calibri" w:hAnsi="Calibri" w:eastAsia="宋体" w:cs="Calibri"/>
          <w:bCs w:val="0"/>
          <w:color w:val="auto"/>
          <w:w w:val="100"/>
          <w:kern w:val="0"/>
          <w:position w:val="0"/>
          <w:sz w:val="21"/>
          <w:szCs w:val="21"/>
          <w:lang w:val="en-US" w:eastAsia="zh-CN"/>
        </w:rPr>
        <w:t>范围：</w:t>
      </w:r>
      <w:r>
        <w:rPr>
          <w:rFonts w:hint="eastAsia"/>
          <w:color w:val="auto"/>
          <w:lang w:val="en-US" w:eastAsia="zh-CN"/>
        </w:rPr>
        <w:t>示范区境内</w:t>
      </w:r>
    </w:p>
    <w:p w14:paraId="340B187F">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6、合同履行期限：1年</w:t>
      </w:r>
    </w:p>
    <w:p w14:paraId="7E2657FD">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7、本项目是否接受联合体投标：否</w:t>
      </w:r>
    </w:p>
    <w:p w14:paraId="72C949D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8、是否接受进口产品：否</w:t>
      </w:r>
    </w:p>
    <w:p w14:paraId="39B23EC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9、是否专门面向中小企业：是</w:t>
      </w:r>
    </w:p>
    <w:p w14:paraId="63136902">
      <w:pPr>
        <w:keepNext w:val="0"/>
        <w:keepLines w:val="0"/>
        <w:pageBreakBefore w:val="0"/>
        <w:kinsoku w:val="0"/>
        <w:wordWrap/>
        <w:overflowPunct/>
        <w:topLinePunct w:val="0"/>
        <w:autoSpaceDE w:val="0"/>
        <w:autoSpaceDN/>
        <w:bidi w:val="0"/>
        <w:adjustRightInd w:val="0"/>
        <w:snapToGrid w:val="0"/>
        <w:spacing w:beforeAutospacing="0" w:line="460" w:lineRule="exact"/>
        <w:ind w:firstLine="0" w:firstLineChars="0"/>
        <w:contextualSpacing/>
        <w:jc w:val="left"/>
        <w:textAlignment w:val="auto"/>
        <w:rPr>
          <w:rFonts w:hint="eastAsia" w:ascii="Calibri" w:hAnsi="Calibri" w:eastAsia="宋体" w:cs="Calibri"/>
          <w:b/>
          <w:bCs w:val="0"/>
          <w:color w:val="auto"/>
          <w:w w:val="100"/>
          <w:kern w:val="0"/>
          <w:position w:val="0"/>
          <w:sz w:val="21"/>
          <w:szCs w:val="21"/>
        </w:rPr>
      </w:pPr>
      <w:r>
        <w:rPr>
          <w:rFonts w:hint="eastAsia" w:ascii="Calibri" w:hAnsi="Calibri" w:eastAsia="宋体" w:cs="Calibri"/>
          <w:b/>
          <w:bCs w:val="0"/>
          <w:color w:val="auto"/>
          <w:w w:val="100"/>
          <w:kern w:val="0"/>
          <w:position w:val="0"/>
          <w:sz w:val="21"/>
          <w:szCs w:val="21"/>
        </w:rPr>
        <w:t>二、供应商资格要求</w:t>
      </w:r>
    </w:p>
    <w:p w14:paraId="28C8977E">
      <w:pPr>
        <w:pStyle w:val="23"/>
        <w:keepNext w:val="0"/>
        <w:keepLines w:val="0"/>
        <w:pageBreakBefore w:val="0"/>
        <w:widowControl w:val="0"/>
        <w:kinsoku/>
        <w:wordWrap/>
        <w:overflowPunct/>
        <w:topLinePunct w:val="0"/>
        <w:autoSpaceDE/>
        <w:autoSpaceDN/>
        <w:bidi w:val="0"/>
        <w:adjustRightInd/>
        <w:snapToGrid w:val="0"/>
        <w:spacing w:before="0" w:beforeAutospacing="0" w:after="0" w:afterAutospacing="0" w:line="360" w:lineRule="exact"/>
        <w:ind w:firstLine="420" w:firstLineChars="200"/>
        <w:contextualSpacing/>
        <w:textAlignment w:val="auto"/>
        <w:rPr>
          <w:rFonts w:hint="eastAsia" w:ascii="Calibri" w:hAnsi="Calibri" w:eastAsia="宋体" w:cs="Calibri"/>
          <w:bCs w:val="0"/>
          <w:color w:val="auto"/>
          <w:kern w:val="2"/>
          <w:sz w:val="21"/>
          <w:szCs w:val="21"/>
          <w:lang w:val="en-US" w:eastAsia="zh-CN" w:bidi="ar-SA"/>
        </w:rPr>
      </w:pPr>
      <w:r>
        <w:rPr>
          <w:rFonts w:hint="eastAsia" w:ascii="Calibri" w:hAnsi="Calibri" w:eastAsia="宋体" w:cs="Calibri"/>
          <w:bCs w:val="0"/>
          <w:color w:val="auto"/>
          <w:kern w:val="2"/>
          <w:sz w:val="21"/>
          <w:szCs w:val="21"/>
          <w:lang w:val="en-US" w:eastAsia="zh-CN" w:bidi="ar-SA"/>
        </w:rPr>
        <w:t>1、满足《中华人民共和国政府采购法》第二十二条规定；</w:t>
      </w:r>
    </w:p>
    <w:p w14:paraId="45AC99BC">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kern w:val="2"/>
          <w:sz w:val="21"/>
          <w:szCs w:val="21"/>
          <w:lang w:val="en-US" w:eastAsia="zh-CN" w:bidi="ar-SA"/>
        </w:rPr>
      </w:pPr>
      <w:r>
        <w:rPr>
          <w:rFonts w:hint="eastAsia" w:ascii="Calibri" w:hAnsi="Calibri" w:eastAsia="宋体" w:cs="Calibri"/>
          <w:bCs w:val="0"/>
          <w:color w:val="auto"/>
          <w:kern w:val="2"/>
          <w:sz w:val="21"/>
          <w:szCs w:val="21"/>
          <w:lang w:val="en-US" w:eastAsia="zh-CN" w:bidi="ar-SA"/>
        </w:rPr>
        <w:t>2、落实政府采购政策满足的资格要求：无</w:t>
      </w:r>
    </w:p>
    <w:p w14:paraId="6B315FF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3、本项目的特定资格要求</w:t>
      </w:r>
    </w:p>
    <w:p w14:paraId="5EB2ED92">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highlight w:val="none"/>
          <w:lang w:val="en-US" w:eastAsia="zh-CN"/>
        </w:rPr>
      </w:pPr>
      <w:r>
        <w:rPr>
          <w:rFonts w:hint="eastAsia" w:ascii="Calibri" w:hAnsi="Calibri" w:eastAsia="宋体" w:cs="Calibri"/>
          <w:bCs w:val="0"/>
          <w:color w:val="auto"/>
          <w:szCs w:val="21"/>
          <w:highlight w:val="none"/>
          <w:lang w:val="en-US" w:eastAsia="zh-CN"/>
        </w:rPr>
        <w:t>（1）供应商须具备建设行政主管部门颁发的城市及道路照明工程专业承包叁级及以上资质且具有有效的安全生产许可证；</w:t>
      </w:r>
    </w:p>
    <w:p w14:paraId="180B312B">
      <w:pPr>
        <w:rPr>
          <w:rFonts w:hint="eastAsia" w:ascii="Calibri" w:hAnsi="Calibri" w:cs="Calibri"/>
          <w:bCs w:val="0"/>
          <w:color w:val="auto"/>
          <w:szCs w:val="21"/>
          <w:highlight w:val="none"/>
          <w:lang w:val="en-US" w:eastAsia="zh-CN"/>
        </w:rPr>
      </w:pPr>
      <w:r>
        <w:rPr>
          <w:rFonts w:hint="eastAsia" w:ascii="Calibri" w:hAnsi="Calibri" w:eastAsia="宋体" w:cs="Calibri"/>
          <w:bCs w:val="0"/>
          <w:color w:val="auto"/>
          <w:szCs w:val="21"/>
          <w:highlight w:val="none"/>
          <w:lang w:val="en-US" w:eastAsia="zh-CN"/>
        </w:rPr>
        <w:t>（2）供应商拟派项目负责人具有机电工程相关专业贰级及以上注册建造师资格和有效的安全生产考核合格证书，有效的继续教育证书（按要求需要进行继续教育的建造师提供）；拟派技术负责人需具有相关专业中级及以上技术职称；项目负责人、技术负责人应为本单位员工，并具有劳动合同、社会保障部门出具的近三个月有效社保证明（新入职员工不足3个月的从聘用之日算起）。</w:t>
      </w:r>
      <w:r>
        <w:rPr>
          <w:rFonts w:hint="eastAsia" w:ascii="Calibri" w:hAnsi="Calibri" w:cs="Calibri"/>
          <w:bCs w:val="0"/>
          <w:color w:val="auto"/>
          <w:szCs w:val="21"/>
          <w:highlight w:val="none"/>
          <w:lang w:val="en-US" w:eastAsia="zh-CN"/>
        </w:rPr>
        <w:t xml:space="preserve">                    </w:t>
      </w:r>
    </w:p>
    <w:p w14:paraId="2099808F">
      <w:pPr>
        <w:keepNext w:val="0"/>
        <w:keepLines w:val="0"/>
        <w:pageBreakBefore w:val="0"/>
        <w:widowControl w:val="0"/>
        <w:kinsoku/>
        <w:wordWrap/>
        <w:overflowPunct/>
        <w:topLinePunct w:val="0"/>
        <w:autoSpaceDE/>
        <w:autoSpaceDN/>
        <w:bidi w:val="0"/>
        <w:adjustRightInd/>
        <w:snapToGrid/>
        <w:spacing w:line="460" w:lineRule="exact"/>
        <w:ind w:left="0" w:leftChars="0" w:firstLine="420" w:firstLineChars="200"/>
        <w:textAlignment w:val="auto"/>
        <w:rPr>
          <w:rFonts w:hint="eastAsia" w:ascii="Calibri" w:hAnsi="Calibri" w:eastAsia="宋体" w:cs="Calibri"/>
          <w:bCs w:val="0"/>
          <w:color w:val="auto"/>
          <w:szCs w:val="21"/>
          <w:highlight w:val="none"/>
          <w:lang w:val="en-US" w:eastAsia="zh-CN"/>
        </w:rPr>
      </w:pPr>
      <w:r>
        <w:rPr>
          <w:rFonts w:hint="eastAsia" w:ascii="Calibri" w:hAnsi="Calibri" w:eastAsia="宋体" w:cs="Calibri"/>
          <w:bCs w:val="0"/>
          <w:color w:val="auto"/>
          <w:szCs w:val="21"/>
          <w:highlight w:val="none"/>
          <w:lang w:val="en-US" w:eastAsia="zh-CN"/>
        </w:rPr>
        <w:t>（</w:t>
      </w:r>
      <w:r>
        <w:rPr>
          <w:rFonts w:hint="eastAsia" w:ascii="Calibri" w:hAnsi="Calibri" w:cs="Calibri"/>
          <w:bCs w:val="0"/>
          <w:color w:val="auto"/>
          <w:szCs w:val="21"/>
          <w:highlight w:val="none"/>
          <w:lang w:val="en-US" w:eastAsia="zh-CN"/>
        </w:rPr>
        <w:t>3</w:t>
      </w:r>
      <w:r>
        <w:rPr>
          <w:rFonts w:hint="eastAsia" w:ascii="Calibri" w:hAnsi="Calibri" w:eastAsia="宋体" w:cs="Calibri"/>
          <w:bCs w:val="0"/>
          <w:color w:val="auto"/>
          <w:szCs w:val="21"/>
          <w:highlight w:val="none"/>
          <w:lang w:val="en-US" w:eastAsia="zh-CN"/>
        </w:rPr>
        <w:t>）根据《关于在政府采购活动中查询及使用信用记录有关问题的通知》（财库[2016]125号）和豫财购【2016】15号的规定，对列入失信被执行人、重大税收违法失信主体、政府采购严重违法失信行为记录名单的供应商，拒绝参与本项目政府采购活动。【查询渠道：“信用中国”网站（http://www.creditchina.gov.cn/）、中国政府采购网（http://www.ccgp.gov.cn/）】</w:t>
      </w:r>
    </w:p>
    <w:p w14:paraId="3A794E9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highlight w:val="none"/>
          <w:lang w:val="en-US" w:eastAsia="zh-CN"/>
        </w:rPr>
      </w:pPr>
      <w:r>
        <w:rPr>
          <w:rFonts w:hint="eastAsia" w:ascii="Calibri" w:hAnsi="Calibri" w:eastAsia="宋体" w:cs="Calibri"/>
          <w:bCs w:val="0"/>
          <w:color w:val="auto"/>
          <w:szCs w:val="21"/>
          <w:highlight w:val="none"/>
          <w:lang w:val="en-US" w:eastAsia="zh-CN"/>
        </w:rPr>
        <w:t>（</w:t>
      </w:r>
      <w:r>
        <w:rPr>
          <w:rFonts w:hint="eastAsia" w:ascii="Calibri" w:hAnsi="Calibri" w:cs="Calibri"/>
          <w:bCs w:val="0"/>
          <w:color w:val="auto"/>
          <w:szCs w:val="21"/>
          <w:highlight w:val="none"/>
          <w:lang w:val="en-US" w:eastAsia="zh-CN"/>
        </w:rPr>
        <w:t>4</w:t>
      </w:r>
      <w:r>
        <w:rPr>
          <w:rFonts w:hint="eastAsia" w:ascii="Calibri" w:hAnsi="Calibri" w:eastAsia="宋体" w:cs="Calibri"/>
          <w:bCs w:val="0"/>
          <w:color w:val="auto"/>
          <w:szCs w:val="21"/>
          <w:highlight w:val="none"/>
          <w:lang w:val="en-US" w:eastAsia="zh-CN"/>
        </w:rPr>
        <w:t>）单位负责人为同一人或者存在直接控股、管理关系的不同供应商，不得参加同一合同项下的政府采购活动。</w:t>
      </w:r>
    </w:p>
    <w:p w14:paraId="7AA55F4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highlight w:val="none"/>
          <w:lang w:val="en-US" w:eastAsia="zh-CN"/>
        </w:rPr>
      </w:pPr>
      <w:r>
        <w:rPr>
          <w:rFonts w:hint="eastAsia" w:ascii="Calibri" w:hAnsi="Calibri" w:eastAsia="宋体" w:cs="Calibri"/>
          <w:bCs w:val="0"/>
          <w:color w:val="auto"/>
          <w:szCs w:val="21"/>
          <w:highlight w:val="none"/>
          <w:lang w:val="en-US" w:eastAsia="zh-CN"/>
        </w:rPr>
        <w:t>（</w:t>
      </w:r>
      <w:r>
        <w:rPr>
          <w:rFonts w:hint="eastAsia" w:ascii="Calibri" w:hAnsi="Calibri" w:cs="Calibri"/>
          <w:bCs w:val="0"/>
          <w:color w:val="auto"/>
          <w:szCs w:val="21"/>
          <w:highlight w:val="none"/>
          <w:lang w:val="en-US" w:eastAsia="zh-CN"/>
        </w:rPr>
        <w:t>5</w:t>
      </w:r>
      <w:r>
        <w:rPr>
          <w:rFonts w:hint="eastAsia" w:ascii="Calibri" w:hAnsi="Calibri" w:eastAsia="宋体" w:cs="Calibri"/>
          <w:bCs w:val="0"/>
          <w:color w:val="auto"/>
          <w:szCs w:val="21"/>
          <w:highlight w:val="none"/>
          <w:lang w:val="en-US" w:eastAsia="zh-CN"/>
        </w:rPr>
        <w:t>）供应商可参加本项目多个标</w:t>
      </w:r>
      <w:r>
        <w:rPr>
          <w:rFonts w:hint="eastAsia" w:ascii="Calibri" w:hAnsi="Calibri" w:cs="Calibri"/>
          <w:bCs w:val="0"/>
          <w:color w:val="auto"/>
          <w:szCs w:val="21"/>
          <w:highlight w:val="none"/>
          <w:lang w:val="en-US" w:eastAsia="zh-CN"/>
        </w:rPr>
        <w:t>段</w:t>
      </w:r>
      <w:r>
        <w:rPr>
          <w:rFonts w:hint="eastAsia" w:ascii="Calibri" w:hAnsi="Calibri" w:eastAsia="宋体" w:cs="Calibri"/>
          <w:bCs w:val="0"/>
          <w:color w:val="auto"/>
          <w:szCs w:val="21"/>
          <w:highlight w:val="none"/>
          <w:lang w:val="en-US" w:eastAsia="zh-CN"/>
        </w:rPr>
        <w:t>的投标，但每个供应商只能中标1个</w:t>
      </w:r>
      <w:r>
        <w:rPr>
          <w:rFonts w:hint="eastAsia" w:ascii="Calibri" w:hAnsi="Calibri" w:cs="Calibri"/>
          <w:bCs w:val="0"/>
          <w:color w:val="auto"/>
          <w:szCs w:val="21"/>
          <w:highlight w:val="none"/>
          <w:lang w:val="en-US" w:eastAsia="zh-CN"/>
        </w:rPr>
        <w:t>标段</w:t>
      </w:r>
      <w:r>
        <w:rPr>
          <w:rFonts w:hint="eastAsia" w:ascii="Calibri" w:hAnsi="Calibri" w:eastAsia="宋体" w:cs="Calibri"/>
          <w:bCs w:val="0"/>
          <w:color w:val="auto"/>
          <w:szCs w:val="21"/>
          <w:highlight w:val="none"/>
          <w:lang w:val="en-US" w:eastAsia="zh-CN"/>
        </w:rPr>
        <w:t>；评标委员会根据各供应商综合得分推荐中标候选人，若同一供应商在多个标</w:t>
      </w:r>
      <w:r>
        <w:rPr>
          <w:rFonts w:hint="eastAsia" w:ascii="Calibri" w:hAnsi="Calibri" w:cs="Calibri"/>
          <w:bCs w:val="0"/>
          <w:color w:val="auto"/>
          <w:szCs w:val="21"/>
          <w:highlight w:val="none"/>
          <w:lang w:val="en-US" w:eastAsia="zh-CN"/>
        </w:rPr>
        <w:t>段</w:t>
      </w:r>
      <w:r>
        <w:rPr>
          <w:rFonts w:hint="eastAsia" w:ascii="Calibri" w:hAnsi="Calibri" w:eastAsia="宋体" w:cs="Calibri"/>
          <w:bCs w:val="0"/>
          <w:color w:val="auto"/>
          <w:szCs w:val="21"/>
          <w:highlight w:val="none"/>
          <w:lang w:val="en-US" w:eastAsia="zh-CN"/>
        </w:rPr>
        <w:t>综合评审得分均为最高，则按照标</w:t>
      </w:r>
      <w:r>
        <w:rPr>
          <w:rFonts w:hint="eastAsia" w:ascii="Calibri" w:hAnsi="Calibri" w:cs="Calibri"/>
          <w:bCs w:val="0"/>
          <w:color w:val="auto"/>
          <w:szCs w:val="21"/>
          <w:highlight w:val="none"/>
          <w:lang w:val="en-US" w:eastAsia="zh-CN"/>
        </w:rPr>
        <w:t>段</w:t>
      </w:r>
      <w:r>
        <w:rPr>
          <w:rFonts w:hint="eastAsia" w:ascii="Calibri" w:hAnsi="Calibri" w:eastAsia="宋体" w:cs="Calibri"/>
          <w:bCs w:val="0"/>
          <w:color w:val="auto"/>
          <w:szCs w:val="21"/>
          <w:highlight w:val="none"/>
          <w:lang w:val="en-US" w:eastAsia="zh-CN"/>
        </w:rPr>
        <w:t>顺序在前的标</w:t>
      </w:r>
      <w:r>
        <w:rPr>
          <w:rFonts w:hint="eastAsia" w:ascii="Calibri" w:hAnsi="Calibri" w:cs="Calibri"/>
          <w:bCs w:val="0"/>
          <w:color w:val="auto"/>
          <w:szCs w:val="21"/>
          <w:highlight w:val="none"/>
          <w:lang w:val="en-US" w:eastAsia="zh-CN"/>
        </w:rPr>
        <w:t>段</w:t>
      </w:r>
      <w:r>
        <w:rPr>
          <w:rFonts w:hint="eastAsia" w:ascii="Calibri" w:hAnsi="Calibri" w:eastAsia="宋体" w:cs="Calibri"/>
          <w:bCs w:val="0"/>
          <w:color w:val="auto"/>
          <w:szCs w:val="21"/>
          <w:highlight w:val="none"/>
          <w:lang w:val="en-US" w:eastAsia="zh-CN"/>
        </w:rPr>
        <w:t>推荐为第一中标候选人，其他标</w:t>
      </w:r>
      <w:r>
        <w:rPr>
          <w:rFonts w:hint="eastAsia" w:ascii="Calibri" w:hAnsi="Calibri" w:cs="Calibri"/>
          <w:bCs w:val="0"/>
          <w:color w:val="auto"/>
          <w:szCs w:val="21"/>
          <w:highlight w:val="none"/>
          <w:lang w:val="en-US" w:eastAsia="zh-CN"/>
        </w:rPr>
        <w:t>段</w:t>
      </w:r>
      <w:r>
        <w:rPr>
          <w:rFonts w:hint="eastAsia" w:ascii="Calibri" w:hAnsi="Calibri" w:eastAsia="宋体" w:cs="Calibri"/>
          <w:bCs w:val="0"/>
          <w:color w:val="auto"/>
          <w:szCs w:val="21"/>
          <w:highlight w:val="none"/>
          <w:lang w:val="en-US" w:eastAsia="zh-CN"/>
        </w:rPr>
        <w:t>则不再推荐为中标候选人，评标委员会根据其他标</w:t>
      </w:r>
      <w:r>
        <w:rPr>
          <w:rFonts w:hint="eastAsia" w:ascii="Calibri" w:hAnsi="Calibri" w:cs="Calibri"/>
          <w:bCs w:val="0"/>
          <w:color w:val="auto"/>
          <w:szCs w:val="21"/>
          <w:highlight w:val="none"/>
          <w:lang w:val="en-US" w:eastAsia="zh-CN"/>
        </w:rPr>
        <w:t>段</w:t>
      </w:r>
      <w:r>
        <w:rPr>
          <w:rFonts w:hint="eastAsia" w:ascii="Calibri" w:hAnsi="Calibri" w:eastAsia="宋体" w:cs="Calibri"/>
          <w:bCs w:val="0"/>
          <w:color w:val="auto"/>
          <w:szCs w:val="21"/>
          <w:highlight w:val="none"/>
          <w:lang w:val="en-US" w:eastAsia="zh-CN"/>
        </w:rPr>
        <w:t>供应商的综合得分由高到低依次递补推荐中标候选人。</w:t>
      </w:r>
    </w:p>
    <w:p w14:paraId="40FC1416">
      <w:pPr>
        <w:keepNext w:val="0"/>
        <w:keepLines w:val="0"/>
        <w:pageBreakBefore w:val="0"/>
        <w:kinsoku w:val="0"/>
        <w:wordWrap/>
        <w:overflowPunct/>
        <w:topLinePunct w:val="0"/>
        <w:autoSpaceDE w:val="0"/>
        <w:autoSpaceDN/>
        <w:bidi w:val="0"/>
        <w:adjustRightInd w:val="0"/>
        <w:snapToGrid w:val="0"/>
        <w:spacing w:beforeAutospacing="0" w:line="460" w:lineRule="exact"/>
        <w:ind w:firstLine="0" w:firstLineChars="0"/>
        <w:contextualSpacing/>
        <w:jc w:val="left"/>
        <w:textAlignment w:val="auto"/>
        <w:rPr>
          <w:rFonts w:hint="eastAsia" w:ascii="Calibri" w:hAnsi="Calibri" w:eastAsia="宋体" w:cs="Calibri"/>
          <w:b/>
          <w:bCs w:val="0"/>
          <w:color w:val="auto"/>
          <w:w w:val="100"/>
          <w:kern w:val="0"/>
          <w:position w:val="0"/>
          <w:sz w:val="21"/>
          <w:szCs w:val="21"/>
        </w:rPr>
      </w:pPr>
      <w:r>
        <w:rPr>
          <w:rFonts w:hint="eastAsia" w:ascii="Calibri" w:hAnsi="Calibri" w:eastAsia="宋体" w:cs="Calibri"/>
          <w:b/>
          <w:bCs w:val="0"/>
          <w:color w:val="auto"/>
          <w:w w:val="100"/>
          <w:kern w:val="0"/>
          <w:position w:val="0"/>
          <w:sz w:val="21"/>
          <w:szCs w:val="21"/>
        </w:rPr>
        <w:t>三、获取招标文件</w:t>
      </w:r>
    </w:p>
    <w:p w14:paraId="1AF134CA">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1、时间：</w:t>
      </w:r>
      <w:r>
        <w:rPr>
          <w:rFonts w:hint="eastAsia" w:ascii="Calibri" w:hAnsi="Calibri" w:cs="Calibri"/>
          <w:bCs w:val="0"/>
          <w:color w:val="auto"/>
          <w:w w:val="100"/>
          <w:kern w:val="0"/>
          <w:position w:val="0"/>
          <w:sz w:val="21"/>
          <w:szCs w:val="21"/>
          <w:lang w:val="en-US" w:eastAsia="zh-CN"/>
        </w:rPr>
        <w:t>2026</w:t>
      </w:r>
      <w:r>
        <w:rPr>
          <w:rFonts w:hint="eastAsia" w:ascii="Calibri" w:hAnsi="Calibri" w:eastAsia="宋体" w:cs="Calibri"/>
          <w:bCs w:val="0"/>
          <w:color w:val="auto"/>
          <w:w w:val="100"/>
          <w:kern w:val="0"/>
          <w:position w:val="0"/>
          <w:sz w:val="21"/>
          <w:szCs w:val="21"/>
        </w:rPr>
        <w:t>年</w:t>
      </w:r>
      <w:r>
        <w:rPr>
          <w:rFonts w:hint="eastAsia" w:ascii="Calibri" w:hAnsi="Calibri" w:cs="Calibri"/>
          <w:bCs w:val="0"/>
          <w:color w:val="auto"/>
          <w:w w:val="100"/>
          <w:kern w:val="0"/>
          <w:position w:val="0"/>
          <w:sz w:val="21"/>
          <w:szCs w:val="21"/>
          <w:lang w:val="en-US" w:eastAsia="zh-CN"/>
        </w:rPr>
        <w:t>5</w:t>
      </w:r>
      <w:r>
        <w:rPr>
          <w:rFonts w:hint="eastAsia" w:ascii="Calibri" w:hAnsi="Calibri" w:eastAsia="宋体" w:cs="Calibri"/>
          <w:bCs w:val="0"/>
          <w:color w:val="auto"/>
          <w:w w:val="100"/>
          <w:kern w:val="0"/>
          <w:position w:val="0"/>
          <w:sz w:val="21"/>
          <w:szCs w:val="21"/>
        </w:rPr>
        <w:t>月</w:t>
      </w:r>
      <w:r>
        <w:rPr>
          <w:rFonts w:hint="eastAsia" w:ascii="Calibri" w:hAnsi="Calibri" w:cs="Calibri"/>
          <w:bCs w:val="0"/>
          <w:color w:val="auto"/>
          <w:w w:val="100"/>
          <w:kern w:val="0"/>
          <w:position w:val="0"/>
          <w:sz w:val="21"/>
          <w:szCs w:val="21"/>
          <w:lang w:val="en-US" w:eastAsia="zh-CN"/>
        </w:rPr>
        <w:t>28</w:t>
      </w:r>
      <w:r>
        <w:rPr>
          <w:rFonts w:hint="eastAsia" w:ascii="Calibri" w:hAnsi="Calibri" w:eastAsia="宋体" w:cs="Calibri"/>
          <w:bCs w:val="0"/>
          <w:color w:val="auto"/>
          <w:w w:val="100"/>
          <w:kern w:val="0"/>
          <w:position w:val="0"/>
          <w:sz w:val="21"/>
          <w:szCs w:val="21"/>
        </w:rPr>
        <w:t>日至</w:t>
      </w:r>
      <w:r>
        <w:rPr>
          <w:rFonts w:hint="eastAsia" w:ascii="Calibri" w:hAnsi="Calibri" w:eastAsia="宋体" w:cs="Calibri"/>
          <w:bCs w:val="0"/>
          <w:color w:val="auto"/>
          <w:w w:val="100"/>
          <w:kern w:val="0"/>
          <w:position w:val="0"/>
          <w:sz w:val="21"/>
          <w:szCs w:val="21"/>
          <w:lang w:eastAsia="zh-CN"/>
        </w:rPr>
        <w:t>202</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lang w:eastAsia="zh-CN"/>
        </w:rPr>
        <w:t>年</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lang w:eastAsia="zh-CN"/>
        </w:rPr>
        <w:t>月</w:t>
      </w:r>
      <w:r>
        <w:rPr>
          <w:rFonts w:hint="eastAsia" w:ascii="Calibri" w:hAnsi="Calibri" w:cs="Calibri"/>
          <w:bCs w:val="0"/>
          <w:color w:val="auto"/>
          <w:w w:val="100"/>
          <w:kern w:val="0"/>
          <w:position w:val="0"/>
          <w:sz w:val="21"/>
          <w:szCs w:val="21"/>
          <w:lang w:val="en-US" w:eastAsia="zh-CN"/>
        </w:rPr>
        <w:t>16</w:t>
      </w:r>
      <w:r>
        <w:rPr>
          <w:rFonts w:hint="eastAsia" w:ascii="Calibri" w:hAnsi="Calibri" w:eastAsia="宋体" w:cs="Calibri"/>
          <w:bCs w:val="0"/>
          <w:color w:val="auto"/>
          <w:w w:val="100"/>
          <w:kern w:val="0"/>
          <w:position w:val="0"/>
          <w:sz w:val="21"/>
          <w:szCs w:val="21"/>
          <w:lang w:eastAsia="zh-CN"/>
        </w:rPr>
        <w:t>日</w:t>
      </w:r>
      <w:r>
        <w:rPr>
          <w:rFonts w:hint="eastAsia" w:ascii="Calibri" w:hAnsi="Calibri" w:eastAsia="宋体" w:cs="Calibri"/>
          <w:bCs w:val="0"/>
          <w:color w:val="auto"/>
          <w:w w:val="100"/>
          <w:kern w:val="0"/>
          <w:position w:val="0"/>
          <w:sz w:val="21"/>
          <w:szCs w:val="21"/>
        </w:rPr>
        <w:t>，每天上午09:00至12:00，下午1</w:t>
      </w:r>
      <w:r>
        <w:rPr>
          <w:rFonts w:hint="eastAsia" w:ascii="Calibri" w:hAnsi="Calibri" w:eastAsia="宋体" w:cs="Calibri"/>
          <w:bCs w:val="0"/>
          <w:color w:val="auto"/>
          <w:w w:val="100"/>
          <w:kern w:val="0"/>
          <w:position w:val="0"/>
          <w:sz w:val="21"/>
          <w:szCs w:val="21"/>
          <w:lang w:val="en-US" w:eastAsia="zh-CN"/>
        </w:rPr>
        <w:t>2</w:t>
      </w:r>
      <w:r>
        <w:rPr>
          <w:rFonts w:hint="eastAsia" w:ascii="Calibri" w:hAnsi="Calibri" w:eastAsia="宋体" w:cs="Calibri"/>
          <w:bCs w:val="0"/>
          <w:color w:val="auto"/>
          <w:w w:val="100"/>
          <w:kern w:val="0"/>
          <w:position w:val="0"/>
          <w:sz w:val="21"/>
          <w:szCs w:val="21"/>
        </w:rPr>
        <w:t>:00至</w:t>
      </w:r>
      <w:r>
        <w:rPr>
          <w:rFonts w:hint="eastAsia" w:ascii="Calibri" w:hAnsi="Calibri" w:eastAsia="宋体" w:cs="Calibri"/>
          <w:bCs w:val="0"/>
          <w:color w:val="auto"/>
          <w:w w:val="100"/>
          <w:kern w:val="0"/>
          <w:position w:val="0"/>
          <w:sz w:val="21"/>
          <w:szCs w:val="21"/>
          <w:lang w:val="en-US" w:eastAsia="zh-CN"/>
        </w:rPr>
        <w:t>23</w:t>
      </w:r>
      <w:r>
        <w:rPr>
          <w:rFonts w:hint="eastAsia" w:ascii="Calibri" w:hAnsi="Calibri" w:eastAsia="宋体" w:cs="Calibri"/>
          <w:bCs w:val="0"/>
          <w:color w:val="auto"/>
          <w:w w:val="100"/>
          <w:kern w:val="0"/>
          <w:position w:val="0"/>
          <w:sz w:val="21"/>
          <w:szCs w:val="21"/>
        </w:rPr>
        <w:t>:</w:t>
      </w:r>
      <w:r>
        <w:rPr>
          <w:rFonts w:hint="eastAsia" w:ascii="Calibri" w:hAnsi="Calibri" w:eastAsia="宋体" w:cs="Calibri"/>
          <w:bCs w:val="0"/>
          <w:color w:val="auto"/>
          <w:w w:val="100"/>
          <w:kern w:val="0"/>
          <w:position w:val="0"/>
          <w:sz w:val="21"/>
          <w:szCs w:val="21"/>
          <w:lang w:val="en-US" w:eastAsia="zh-CN"/>
        </w:rPr>
        <w:t>59</w:t>
      </w:r>
      <w:r>
        <w:rPr>
          <w:rFonts w:hint="eastAsia" w:ascii="Calibri" w:hAnsi="Calibri" w:eastAsia="宋体" w:cs="Calibri"/>
          <w:bCs w:val="0"/>
          <w:color w:val="auto"/>
          <w:w w:val="100"/>
          <w:kern w:val="0"/>
          <w:position w:val="0"/>
          <w:sz w:val="21"/>
          <w:szCs w:val="21"/>
        </w:rPr>
        <w:t>（北京时间，法定节假日除外。）</w:t>
      </w:r>
    </w:p>
    <w:p w14:paraId="2C9FFF9D">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2、地点：开封市公共资源交易信息网</w:t>
      </w:r>
    </w:p>
    <w:p w14:paraId="2EE0F61F">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3、方式：供应商应注册成为开封市公共资源交易信息网会员并取得CA密钥，按要求下载电子招标文件。</w:t>
      </w:r>
    </w:p>
    <w:p w14:paraId="37D4B20F">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4、售价：0元</w:t>
      </w:r>
    </w:p>
    <w:p w14:paraId="4B8D8B57">
      <w:pPr>
        <w:keepNext w:val="0"/>
        <w:keepLines w:val="0"/>
        <w:pageBreakBefore w:val="0"/>
        <w:kinsoku w:val="0"/>
        <w:wordWrap/>
        <w:overflowPunct/>
        <w:topLinePunct w:val="0"/>
        <w:autoSpaceDE w:val="0"/>
        <w:autoSpaceDN/>
        <w:bidi w:val="0"/>
        <w:adjustRightInd w:val="0"/>
        <w:snapToGrid w:val="0"/>
        <w:spacing w:beforeAutospacing="0" w:line="460" w:lineRule="exact"/>
        <w:ind w:firstLine="0" w:firstLineChars="0"/>
        <w:contextualSpacing/>
        <w:jc w:val="left"/>
        <w:textAlignment w:val="auto"/>
        <w:rPr>
          <w:rFonts w:hint="eastAsia" w:ascii="Calibri" w:hAnsi="Calibri" w:eastAsia="宋体" w:cs="Calibri"/>
          <w:b/>
          <w:bCs w:val="0"/>
          <w:color w:val="auto"/>
          <w:w w:val="100"/>
          <w:kern w:val="0"/>
          <w:position w:val="0"/>
          <w:sz w:val="21"/>
          <w:szCs w:val="21"/>
          <w:highlight w:val="none"/>
        </w:rPr>
      </w:pPr>
      <w:r>
        <w:rPr>
          <w:rFonts w:hint="eastAsia" w:ascii="Calibri" w:hAnsi="Calibri" w:eastAsia="宋体" w:cs="Calibri"/>
          <w:b/>
          <w:bCs w:val="0"/>
          <w:color w:val="auto"/>
          <w:w w:val="100"/>
          <w:kern w:val="0"/>
          <w:position w:val="0"/>
          <w:sz w:val="21"/>
          <w:szCs w:val="21"/>
          <w:highlight w:val="none"/>
        </w:rPr>
        <w:t>四、投标截止时间及地点</w:t>
      </w:r>
    </w:p>
    <w:p w14:paraId="59B8A7F7">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highlight w:val="none"/>
        </w:rPr>
      </w:pPr>
      <w:r>
        <w:rPr>
          <w:rFonts w:hint="eastAsia" w:ascii="Calibri" w:hAnsi="Calibri" w:eastAsia="宋体" w:cs="Calibri"/>
          <w:bCs w:val="0"/>
          <w:color w:val="auto"/>
          <w:w w:val="100"/>
          <w:kern w:val="0"/>
          <w:position w:val="0"/>
          <w:sz w:val="21"/>
          <w:szCs w:val="21"/>
          <w:highlight w:val="none"/>
        </w:rPr>
        <w:t>1、</w:t>
      </w:r>
      <w:r>
        <w:rPr>
          <w:rFonts w:hint="eastAsia" w:ascii="Calibri" w:hAnsi="Calibri" w:eastAsia="宋体" w:cs="Calibri"/>
          <w:bCs w:val="0"/>
          <w:color w:val="auto"/>
          <w:w w:val="100"/>
          <w:kern w:val="0"/>
          <w:position w:val="0"/>
          <w:sz w:val="21"/>
          <w:szCs w:val="21"/>
          <w:highlight w:val="none"/>
          <w:lang w:val="en-US" w:eastAsia="zh-CN"/>
        </w:rPr>
        <w:t>截止</w:t>
      </w:r>
      <w:r>
        <w:rPr>
          <w:rFonts w:hint="eastAsia" w:ascii="Calibri" w:hAnsi="Calibri" w:eastAsia="宋体" w:cs="Calibri"/>
          <w:bCs w:val="0"/>
          <w:color w:val="auto"/>
          <w:w w:val="100"/>
          <w:kern w:val="0"/>
          <w:position w:val="0"/>
          <w:sz w:val="21"/>
          <w:szCs w:val="21"/>
          <w:highlight w:val="none"/>
        </w:rPr>
        <w:t>时间：202</w:t>
      </w:r>
      <w:r>
        <w:rPr>
          <w:rFonts w:hint="eastAsia" w:ascii="Calibri" w:hAnsi="Calibri" w:cs="Calibri"/>
          <w:bCs w:val="0"/>
          <w:color w:val="auto"/>
          <w:w w:val="100"/>
          <w:kern w:val="0"/>
          <w:position w:val="0"/>
          <w:sz w:val="21"/>
          <w:szCs w:val="21"/>
          <w:highlight w:val="none"/>
          <w:lang w:val="en-US" w:eastAsia="zh-CN"/>
        </w:rPr>
        <w:t>6</w:t>
      </w:r>
      <w:r>
        <w:rPr>
          <w:rFonts w:hint="eastAsia" w:ascii="Calibri" w:hAnsi="Calibri" w:eastAsia="宋体" w:cs="Calibri"/>
          <w:bCs w:val="0"/>
          <w:color w:val="auto"/>
          <w:w w:val="100"/>
          <w:kern w:val="0"/>
          <w:position w:val="0"/>
          <w:sz w:val="21"/>
          <w:szCs w:val="21"/>
          <w:highlight w:val="none"/>
        </w:rPr>
        <w:t>年</w:t>
      </w:r>
      <w:r>
        <w:rPr>
          <w:rFonts w:hint="eastAsia" w:ascii="Calibri" w:hAnsi="Calibri" w:cs="Calibri"/>
          <w:bCs w:val="0"/>
          <w:color w:val="auto"/>
          <w:w w:val="100"/>
          <w:kern w:val="0"/>
          <w:position w:val="0"/>
          <w:sz w:val="21"/>
          <w:szCs w:val="21"/>
          <w:highlight w:val="none"/>
          <w:lang w:val="en-US" w:eastAsia="zh-CN"/>
        </w:rPr>
        <w:t>6</w:t>
      </w:r>
      <w:r>
        <w:rPr>
          <w:rFonts w:hint="eastAsia" w:ascii="Calibri" w:hAnsi="Calibri" w:eastAsia="宋体" w:cs="Calibri"/>
          <w:bCs w:val="0"/>
          <w:color w:val="auto"/>
          <w:w w:val="100"/>
          <w:kern w:val="0"/>
          <w:position w:val="0"/>
          <w:sz w:val="21"/>
          <w:szCs w:val="21"/>
          <w:highlight w:val="none"/>
          <w:lang w:val="en-US" w:eastAsia="zh-CN"/>
        </w:rPr>
        <w:t>月</w:t>
      </w:r>
      <w:r>
        <w:rPr>
          <w:rFonts w:hint="eastAsia" w:ascii="Calibri" w:hAnsi="Calibri" w:cs="Calibri"/>
          <w:bCs w:val="0"/>
          <w:color w:val="auto"/>
          <w:w w:val="100"/>
          <w:kern w:val="0"/>
          <w:position w:val="0"/>
          <w:sz w:val="21"/>
          <w:szCs w:val="21"/>
          <w:highlight w:val="none"/>
          <w:lang w:val="en-US" w:eastAsia="zh-CN"/>
        </w:rPr>
        <w:t>17</w:t>
      </w:r>
      <w:r>
        <w:rPr>
          <w:rFonts w:hint="eastAsia" w:ascii="Calibri" w:hAnsi="Calibri" w:eastAsia="宋体" w:cs="Calibri"/>
          <w:bCs w:val="0"/>
          <w:color w:val="auto"/>
          <w:w w:val="100"/>
          <w:kern w:val="0"/>
          <w:position w:val="0"/>
          <w:sz w:val="21"/>
          <w:szCs w:val="21"/>
          <w:highlight w:val="none"/>
          <w:lang w:val="en-US" w:eastAsia="zh-CN"/>
        </w:rPr>
        <w:t>日</w:t>
      </w:r>
      <w:r>
        <w:rPr>
          <w:rFonts w:hint="eastAsia" w:ascii="Calibri" w:hAnsi="Calibri" w:cs="Calibri"/>
          <w:bCs w:val="0"/>
          <w:color w:val="auto"/>
          <w:w w:val="100"/>
          <w:kern w:val="0"/>
          <w:position w:val="0"/>
          <w:sz w:val="21"/>
          <w:szCs w:val="21"/>
          <w:highlight w:val="none"/>
          <w:lang w:val="en-US" w:eastAsia="zh-CN"/>
        </w:rPr>
        <w:t>09</w:t>
      </w:r>
      <w:r>
        <w:rPr>
          <w:rFonts w:hint="eastAsia" w:ascii="Calibri" w:hAnsi="Calibri" w:eastAsia="宋体" w:cs="Calibri"/>
          <w:bCs w:val="0"/>
          <w:color w:val="auto"/>
          <w:w w:val="100"/>
          <w:kern w:val="0"/>
          <w:position w:val="0"/>
          <w:sz w:val="21"/>
          <w:szCs w:val="21"/>
          <w:highlight w:val="none"/>
          <w:lang w:val="en-US" w:eastAsia="zh-CN"/>
        </w:rPr>
        <w:t>时</w:t>
      </w:r>
      <w:r>
        <w:rPr>
          <w:rFonts w:hint="eastAsia" w:ascii="Calibri" w:hAnsi="Calibri" w:cs="Calibri"/>
          <w:bCs w:val="0"/>
          <w:color w:val="auto"/>
          <w:w w:val="100"/>
          <w:kern w:val="0"/>
          <w:position w:val="0"/>
          <w:sz w:val="21"/>
          <w:szCs w:val="21"/>
          <w:highlight w:val="none"/>
          <w:lang w:val="en-US" w:eastAsia="zh-CN"/>
        </w:rPr>
        <w:t>25</w:t>
      </w:r>
      <w:r>
        <w:rPr>
          <w:rFonts w:hint="eastAsia" w:ascii="Calibri" w:hAnsi="Calibri" w:eastAsia="宋体" w:cs="Calibri"/>
          <w:bCs w:val="0"/>
          <w:color w:val="auto"/>
          <w:w w:val="100"/>
          <w:kern w:val="0"/>
          <w:position w:val="0"/>
          <w:sz w:val="21"/>
          <w:szCs w:val="21"/>
          <w:highlight w:val="none"/>
          <w:lang w:val="en-US" w:eastAsia="zh-CN"/>
        </w:rPr>
        <w:t>分</w:t>
      </w:r>
      <w:r>
        <w:rPr>
          <w:rFonts w:hint="eastAsia" w:ascii="Calibri" w:hAnsi="Calibri" w:eastAsia="宋体" w:cs="Calibri"/>
          <w:bCs w:val="0"/>
          <w:color w:val="auto"/>
          <w:w w:val="100"/>
          <w:kern w:val="0"/>
          <w:position w:val="0"/>
          <w:sz w:val="21"/>
          <w:szCs w:val="21"/>
          <w:highlight w:val="none"/>
        </w:rPr>
        <w:t>（北京时间）</w:t>
      </w:r>
    </w:p>
    <w:p w14:paraId="197B8B76">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highlight w:val="none"/>
        </w:rPr>
      </w:pPr>
      <w:r>
        <w:rPr>
          <w:rFonts w:hint="eastAsia" w:ascii="Calibri" w:hAnsi="Calibri" w:eastAsia="宋体" w:cs="Calibri"/>
          <w:bCs w:val="0"/>
          <w:color w:val="auto"/>
          <w:w w:val="100"/>
          <w:kern w:val="0"/>
          <w:position w:val="0"/>
          <w:sz w:val="21"/>
          <w:szCs w:val="21"/>
          <w:highlight w:val="none"/>
        </w:rPr>
        <w:t>2、地点：电子投标文件须在投标截止时间前在开封市公共资源交易信息网会员系统中加密上传。</w:t>
      </w:r>
    </w:p>
    <w:p w14:paraId="37A11AB1">
      <w:pPr>
        <w:keepNext w:val="0"/>
        <w:keepLines w:val="0"/>
        <w:pageBreakBefore w:val="0"/>
        <w:kinsoku w:val="0"/>
        <w:wordWrap/>
        <w:overflowPunct/>
        <w:topLinePunct w:val="0"/>
        <w:autoSpaceDE w:val="0"/>
        <w:autoSpaceDN/>
        <w:bidi w:val="0"/>
        <w:adjustRightInd w:val="0"/>
        <w:snapToGrid w:val="0"/>
        <w:spacing w:beforeAutospacing="0" w:line="460" w:lineRule="exact"/>
        <w:ind w:firstLine="0" w:firstLineChars="0"/>
        <w:contextualSpacing/>
        <w:jc w:val="left"/>
        <w:textAlignment w:val="auto"/>
        <w:rPr>
          <w:rFonts w:hint="eastAsia" w:ascii="Calibri" w:hAnsi="Calibri" w:eastAsia="宋体" w:cs="Calibri"/>
          <w:b/>
          <w:bCs w:val="0"/>
          <w:color w:val="auto"/>
          <w:w w:val="100"/>
          <w:kern w:val="0"/>
          <w:position w:val="0"/>
          <w:sz w:val="21"/>
          <w:szCs w:val="21"/>
          <w:highlight w:val="none"/>
        </w:rPr>
      </w:pPr>
      <w:r>
        <w:rPr>
          <w:rFonts w:hint="eastAsia" w:ascii="Calibri" w:hAnsi="Calibri" w:eastAsia="宋体" w:cs="Calibri"/>
          <w:b/>
          <w:bCs w:val="0"/>
          <w:color w:val="auto"/>
          <w:w w:val="100"/>
          <w:kern w:val="0"/>
          <w:position w:val="0"/>
          <w:sz w:val="21"/>
          <w:szCs w:val="21"/>
          <w:highlight w:val="none"/>
        </w:rPr>
        <w:t>五、开标时间及地点</w:t>
      </w:r>
    </w:p>
    <w:p w14:paraId="4182BA5F">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highlight w:val="none"/>
        </w:rPr>
      </w:pPr>
      <w:r>
        <w:rPr>
          <w:rFonts w:hint="eastAsia" w:ascii="Calibri" w:hAnsi="Calibri" w:eastAsia="宋体" w:cs="Calibri"/>
          <w:bCs w:val="0"/>
          <w:color w:val="auto"/>
          <w:w w:val="100"/>
          <w:kern w:val="0"/>
          <w:position w:val="0"/>
          <w:sz w:val="21"/>
          <w:szCs w:val="21"/>
          <w:highlight w:val="none"/>
        </w:rPr>
        <w:t>1、时间：202</w:t>
      </w:r>
      <w:r>
        <w:rPr>
          <w:rFonts w:hint="eastAsia" w:ascii="Calibri" w:hAnsi="Calibri" w:cs="Calibri"/>
          <w:bCs w:val="0"/>
          <w:color w:val="auto"/>
          <w:w w:val="100"/>
          <w:kern w:val="0"/>
          <w:position w:val="0"/>
          <w:sz w:val="21"/>
          <w:szCs w:val="21"/>
          <w:highlight w:val="none"/>
          <w:lang w:val="en-US" w:eastAsia="zh-CN"/>
        </w:rPr>
        <w:t>6</w:t>
      </w:r>
      <w:r>
        <w:rPr>
          <w:rFonts w:hint="eastAsia" w:ascii="Calibri" w:hAnsi="Calibri" w:eastAsia="宋体" w:cs="Calibri"/>
          <w:bCs w:val="0"/>
          <w:color w:val="auto"/>
          <w:w w:val="100"/>
          <w:kern w:val="0"/>
          <w:position w:val="0"/>
          <w:sz w:val="21"/>
          <w:szCs w:val="21"/>
          <w:highlight w:val="none"/>
        </w:rPr>
        <w:t>年</w:t>
      </w:r>
      <w:r>
        <w:rPr>
          <w:rFonts w:hint="eastAsia" w:ascii="Calibri" w:hAnsi="Calibri" w:cs="Calibri"/>
          <w:bCs w:val="0"/>
          <w:color w:val="auto"/>
          <w:w w:val="100"/>
          <w:kern w:val="0"/>
          <w:position w:val="0"/>
          <w:sz w:val="21"/>
          <w:szCs w:val="21"/>
          <w:highlight w:val="none"/>
          <w:lang w:val="en-US" w:eastAsia="zh-CN"/>
        </w:rPr>
        <w:t>6</w:t>
      </w:r>
      <w:r>
        <w:rPr>
          <w:rFonts w:hint="eastAsia" w:ascii="Calibri" w:hAnsi="Calibri" w:eastAsia="宋体" w:cs="Calibri"/>
          <w:bCs w:val="0"/>
          <w:color w:val="auto"/>
          <w:w w:val="100"/>
          <w:kern w:val="0"/>
          <w:position w:val="0"/>
          <w:sz w:val="21"/>
          <w:szCs w:val="21"/>
          <w:highlight w:val="none"/>
          <w:lang w:val="en-US" w:eastAsia="zh-CN"/>
        </w:rPr>
        <w:t>月</w:t>
      </w:r>
      <w:r>
        <w:rPr>
          <w:rFonts w:hint="eastAsia" w:ascii="Calibri" w:hAnsi="Calibri" w:cs="Calibri"/>
          <w:bCs w:val="0"/>
          <w:color w:val="auto"/>
          <w:w w:val="100"/>
          <w:kern w:val="0"/>
          <w:position w:val="0"/>
          <w:sz w:val="21"/>
          <w:szCs w:val="21"/>
          <w:highlight w:val="none"/>
          <w:lang w:val="en-US" w:eastAsia="zh-CN"/>
        </w:rPr>
        <w:t>17</w:t>
      </w:r>
      <w:r>
        <w:rPr>
          <w:rFonts w:hint="eastAsia" w:ascii="Calibri" w:hAnsi="Calibri" w:eastAsia="宋体" w:cs="Calibri"/>
          <w:bCs w:val="0"/>
          <w:color w:val="auto"/>
          <w:w w:val="100"/>
          <w:kern w:val="0"/>
          <w:position w:val="0"/>
          <w:sz w:val="21"/>
          <w:szCs w:val="21"/>
          <w:highlight w:val="none"/>
          <w:lang w:val="en-US" w:eastAsia="zh-CN"/>
        </w:rPr>
        <w:t>日</w:t>
      </w:r>
      <w:r>
        <w:rPr>
          <w:rFonts w:hint="eastAsia" w:ascii="Calibri" w:hAnsi="Calibri" w:cs="Calibri"/>
          <w:bCs w:val="0"/>
          <w:color w:val="auto"/>
          <w:w w:val="100"/>
          <w:kern w:val="0"/>
          <w:position w:val="0"/>
          <w:sz w:val="21"/>
          <w:szCs w:val="21"/>
          <w:highlight w:val="none"/>
          <w:lang w:val="en-US" w:eastAsia="zh-CN"/>
        </w:rPr>
        <w:t>09</w:t>
      </w:r>
      <w:r>
        <w:rPr>
          <w:rFonts w:hint="eastAsia" w:ascii="Calibri" w:hAnsi="Calibri" w:eastAsia="宋体" w:cs="Calibri"/>
          <w:bCs w:val="0"/>
          <w:color w:val="auto"/>
          <w:w w:val="100"/>
          <w:kern w:val="0"/>
          <w:position w:val="0"/>
          <w:sz w:val="21"/>
          <w:szCs w:val="21"/>
          <w:highlight w:val="none"/>
          <w:lang w:val="en-US" w:eastAsia="zh-CN"/>
        </w:rPr>
        <w:t>时</w:t>
      </w:r>
      <w:r>
        <w:rPr>
          <w:rFonts w:hint="eastAsia" w:ascii="Calibri" w:hAnsi="Calibri" w:cs="Calibri"/>
          <w:bCs w:val="0"/>
          <w:color w:val="auto"/>
          <w:w w:val="100"/>
          <w:kern w:val="0"/>
          <w:position w:val="0"/>
          <w:sz w:val="21"/>
          <w:szCs w:val="21"/>
          <w:highlight w:val="none"/>
          <w:lang w:val="en-US" w:eastAsia="zh-CN"/>
        </w:rPr>
        <w:t>25</w:t>
      </w:r>
      <w:r>
        <w:rPr>
          <w:rFonts w:hint="eastAsia" w:ascii="Calibri" w:hAnsi="Calibri" w:eastAsia="宋体" w:cs="Calibri"/>
          <w:bCs w:val="0"/>
          <w:color w:val="auto"/>
          <w:w w:val="100"/>
          <w:kern w:val="0"/>
          <w:position w:val="0"/>
          <w:sz w:val="21"/>
          <w:szCs w:val="21"/>
          <w:highlight w:val="none"/>
          <w:lang w:val="en-US" w:eastAsia="zh-CN"/>
        </w:rPr>
        <w:t>分</w:t>
      </w:r>
      <w:r>
        <w:rPr>
          <w:rFonts w:hint="eastAsia" w:ascii="Calibri" w:hAnsi="Calibri" w:eastAsia="宋体" w:cs="Calibri"/>
          <w:bCs w:val="0"/>
          <w:color w:val="auto"/>
          <w:w w:val="100"/>
          <w:kern w:val="0"/>
          <w:position w:val="0"/>
          <w:sz w:val="21"/>
          <w:szCs w:val="21"/>
          <w:highlight w:val="none"/>
          <w:lang w:eastAsia="zh-CN"/>
        </w:rPr>
        <w:t>（</w:t>
      </w:r>
      <w:r>
        <w:rPr>
          <w:rFonts w:hint="eastAsia" w:ascii="Calibri" w:hAnsi="Calibri" w:eastAsia="宋体" w:cs="Calibri"/>
          <w:bCs w:val="0"/>
          <w:color w:val="auto"/>
          <w:w w:val="100"/>
          <w:kern w:val="0"/>
          <w:position w:val="0"/>
          <w:sz w:val="21"/>
          <w:szCs w:val="21"/>
          <w:highlight w:val="none"/>
        </w:rPr>
        <w:t>北京时间）</w:t>
      </w:r>
    </w:p>
    <w:p w14:paraId="5996A6E9">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highlight w:val="none"/>
        </w:rPr>
      </w:pPr>
      <w:r>
        <w:rPr>
          <w:rFonts w:hint="eastAsia" w:ascii="Calibri" w:hAnsi="Calibri" w:eastAsia="宋体" w:cs="Calibri"/>
          <w:bCs w:val="0"/>
          <w:color w:val="auto"/>
          <w:w w:val="100"/>
          <w:kern w:val="0"/>
          <w:position w:val="0"/>
          <w:sz w:val="21"/>
          <w:szCs w:val="21"/>
          <w:highlight w:val="none"/>
        </w:rPr>
        <w:t>2、地点：开封市郑开大道与三大街交叉口路北市民之家五楼西B区（开标区）。</w:t>
      </w:r>
    </w:p>
    <w:p w14:paraId="532CCCD3">
      <w:pPr>
        <w:keepNext w:val="0"/>
        <w:keepLines w:val="0"/>
        <w:pageBreakBefore w:val="0"/>
        <w:kinsoku w:val="0"/>
        <w:wordWrap/>
        <w:overflowPunct/>
        <w:topLinePunct w:val="0"/>
        <w:autoSpaceDE w:val="0"/>
        <w:autoSpaceDN/>
        <w:bidi w:val="0"/>
        <w:adjustRightInd w:val="0"/>
        <w:snapToGrid w:val="0"/>
        <w:spacing w:beforeAutospacing="0" w:line="460" w:lineRule="exact"/>
        <w:ind w:firstLine="0" w:firstLineChars="0"/>
        <w:contextualSpacing/>
        <w:jc w:val="left"/>
        <w:textAlignment w:val="auto"/>
        <w:rPr>
          <w:rFonts w:hint="eastAsia" w:ascii="Calibri" w:hAnsi="Calibri" w:eastAsia="宋体" w:cs="Calibri"/>
          <w:b/>
          <w:bCs w:val="0"/>
          <w:color w:val="auto"/>
          <w:w w:val="100"/>
          <w:kern w:val="0"/>
          <w:position w:val="0"/>
          <w:sz w:val="21"/>
          <w:szCs w:val="21"/>
        </w:rPr>
      </w:pPr>
      <w:r>
        <w:rPr>
          <w:rFonts w:hint="eastAsia" w:ascii="Calibri" w:hAnsi="Calibri" w:eastAsia="宋体" w:cs="Calibri"/>
          <w:b/>
          <w:bCs w:val="0"/>
          <w:color w:val="auto"/>
          <w:w w:val="100"/>
          <w:kern w:val="0"/>
          <w:position w:val="0"/>
          <w:sz w:val="21"/>
          <w:szCs w:val="21"/>
        </w:rPr>
        <w:t>六、发布公告的媒介及招标公告期限</w:t>
      </w:r>
    </w:p>
    <w:p w14:paraId="2401C1F5">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highlight w:val="none"/>
        </w:rPr>
        <w:t>本次招标公告在《河南省政府采购网》</w:t>
      </w:r>
      <w:r>
        <w:rPr>
          <w:rFonts w:hint="eastAsia" w:ascii="Calibri" w:hAnsi="Calibri" w:cs="Calibri"/>
          <w:bCs w:val="0"/>
          <w:color w:val="auto"/>
          <w:w w:val="100"/>
          <w:kern w:val="0"/>
          <w:position w:val="0"/>
          <w:sz w:val="21"/>
          <w:szCs w:val="21"/>
          <w:highlight w:val="none"/>
          <w:lang w:eastAsia="zh-CN"/>
        </w:rPr>
        <w:t>、</w:t>
      </w:r>
      <w:r>
        <w:rPr>
          <w:rFonts w:hint="eastAsia" w:ascii="Calibri" w:hAnsi="Calibri" w:eastAsia="宋体" w:cs="Calibri"/>
          <w:bCs w:val="0"/>
          <w:color w:val="auto"/>
          <w:w w:val="100"/>
          <w:kern w:val="0"/>
          <w:position w:val="0"/>
          <w:sz w:val="21"/>
          <w:szCs w:val="21"/>
          <w:highlight w:val="none"/>
        </w:rPr>
        <w:t>《开封市公共资源交易信息网》</w:t>
      </w:r>
      <w:r>
        <w:rPr>
          <w:rFonts w:hint="eastAsia" w:ascii="Calibri" w:hAnsi="Calibri" w:cs="Calibri"/>
          <w:bCs w:val="0"/>
          <w:color w:val="auto"/>
          <w:w w:val="100"/>
          <w:kern w:val="0"/>
          <w:position w:val="0"/>
          <w:sz w:val="21"/>
          <w:szCs w:val="21"/>
          <w:highlight w:val="none"/>
          <w:lang w:eastAsia="zh-CN"/>
        </w:rPr>
        <w:t>、《开封市政府采购网》</w:t>
      </w:r>
      <w:r>
        <w:rPr>
          <w:rFonts w:hint="eastAsia" w:ascii="Calibri" w:hAnsi="Calibri" w:eastAsia="宋体" w:cs="Calibri"/>
          <w:bCs w:val="0"/>
          <w:color w:val="auto"/>
          <w:w w:val="100"/>
          <w:kern w:val="0"/>
          <w:position w:val="0"/>
          <w:sz w:val="21"/>
          <w:szCs w:val="21"/>
        </w:rPr>
        <w:t>上发布</w:t>
      </w: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招标公告期限为五个工作日。</w:t>
      </w:r>
    </w:p>
    <w:p w14:paraId="493EBD2C">
      <w:pPr>
        <w:keepNext w:val="0"/>
        <w:keepLines w:val="0"/>
        <w:pageBreakBefore w:val="0"/>
        <w:kinsoku w:val="0"/>
        <w:wordWrap/>
        <w:overflowPunct/>
        <w:topLinePunct w:val="0"/>
        <w:autoSpaceDE w:val="0"/>
        <w:autoSpaceDN/>
        <w:bidi w:val="0"/>
        <w:adjustRightInd w:val="0"/>
        <w:snapToGrid w:val="0"/>
        <w:spacing w:beforeAutospacing="0" w:line="460" w:lineRule="exact"/>
        <w:ind w:firstLine="0" w:firstLineChars="0"/>
        <w:contextualSpacing/>
        <w:jc w:val="left"/>
        <w:textAlignment w:val="auto"/>
        <w:rPr>
          <w:rFonts w:hint="eastAsia" w:ascii="Calibri" w:hAnsi="Calibri" w:eastAsia="宋体" w:cs="Calibri"/>
          <w:b/>
          <w:bCs w:val="0"/>
          <w:color w:val="auto"/>
          <w:w w:val="100"/>
          <w:kern w:val="0"/>
          <w:position w:val="0"/>
          <w:sz w:val="21"/>
          <w:szCs w:val="21"/>
        </w:rPr>
      </w:pPr>
      <w:r>
        <w:rPr>
          <w:rFonts w:hint="eastAsia" w:ascii="Calibri" w:hAnsi="Calibri" w:eastAsia="宋体" w:cs="Calibri"/>
          <w:b/>
          <w:bCs w:val="0"/>
          <w:color w:val="auto"/>
          <w:w w:val="100"/>
          <w:kern w:val="0"/>
          <w:position w:val="0"/>
          <w:sz w:val="21"/>
          <w:szCs w:val="21"/>
        </w:rPr>
        <w:t>七、其他补充事宜</w:t>
      </w:r>
    </w:p>
    <w:p w14:paraId="10DF3A1A">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1、采购项目需要落实的政府采购政策：</w:t>
      </w:r>
    </w:p>
    <w:p w14:paraId="11741A98">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1</w:t>
      </w: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执行《政府采购促进中小企业发展管理办法》（财库[2020]46号）；</w:t>
      </w:r>
    </w:p>
    <w:p w14:paraId="0F1116F1">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2</w:t>
      </w: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执行《关于进一步加大政府采购支持中小企业力度的通知》（财库[2022]19号）；</w:t>
      </w:r>
    </w:p>
    <w:p w14:paraId="1E34F0C3">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3</w:t>
      </w: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执行《开封市财政局文件》（汴财购[2022]3号）</w:t>
      </w:r>
    </w:p>
    <w:p w14:paraId="78C559E4">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4</w:t>
      </w: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执行《财政部、司法部关于政府采购支持监狱企业发展有关问题的通知》（财库[2014]68号）；</w:t>
      </w:r>
    </w:p>
    <w:p w14:paraId="57D33100">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5</w:t>
      </w: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执行《三部门联合发布关于促进残疾人就业政府采购政策的通知》（财库[2017]141号）；</w:t>
      </w:r>
    </w:p>
    <w:p w14:paraId="50C62224">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6</w:t>
      </w: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执行《关于印发节能产品政府采购品目清单的通知》（财库[2019]19号）；</w:t>
      </w:r>
    </w:p>
    <w:p w14:paraId="1482C80C">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7</w:t>
      </w: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执行《关于印发环境标志产品政府采购品目清单的通知》（财库[2019]18号）。</w:t>
      </w:r>
    </w:p>
    <w:p w14:paraId="7E1A012F">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2、本项目采用“远程不见面”开标方式，供应商无需到开封市公共资源交易中心现场参加开标会议；供应商应当在开标时间前，登录远程开标大厅，在线准时参加开标活动并进行响应文件解密、答疑澄清等。（系统解密时长默认为40分钟，错过解密时长者视为自动放弃本次投标。）</w:t>
      </w:r>
    </w:p>
    <w:p w14:paraId="692B1306">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3、供应商应注册成为开封市公共资源交易信息网会员并取得CA密钥，在开封市公共资源交易信息网登录政采、工程业务系统。按要求下载电子招标文件。供应商未按规定下载电子招标文件的，其投标将被拒绝。</w:t>
      </w:r>
    </w:p>
    <w:p w14:paraId="0BC3B734">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4、获取招标文件后，凭CA密钥登录会员系统，在“组件下载”中下载最新版本的投标文件制作工具安装包，并使用安装后的最新版本投标文件制作工具制作电子投标文件。供应商系统操作手册在开封市公共资源交易信息网查看。（如有网上系统问题请联系0371-23859291）</w:t>
      </w:r>
    </w:p>
    <w:p w14:paraId="6DACB503">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5、请供应商时刻关注开封市公共资源交易信息网和公司CA密钥推送消息。</w:t>
      </w:r>
    </w:p>
    <w:p w14:paraId="5F935D71">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6、潜在投标人可打开开封市公共资源交易中心网站首页“流程公开”里查看招标文件。</w:t>
      </w:r>
    </w:p>
    <w:p w14:paraId="62C73F1E">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cs="Calibri"/>
          <w:bCs w:val="0"/>
          <w:color w:val="auto"/>
          <w:w w:val="100"/>
          <w:kern w:val="0"/>
          <w:position w:val="0"/>
          <w:sz w:val="21"/>
          <w:szCs w:val="21"/>
          <w:lang w:val="en-US" w:eastAsia="zh-CN"/>
        </w:rPr>
        <w:t>7、</w:t>
      </w:r>
      <w:r>
        <w:rPr>
          <w:rFonts w:hint="eastAsia" w:ascii="Calibri" w:hAnsi="Calibri" w:eastAsia="宋体" w:cs="Calibri"/>
          <w:bCs w:val="0"/>
          <w:color w:val="auto"/>
          <w:w w:val="100"/>
          <w:kern w:val="0"/>
          <w:position w:val="0"/>
          <w:sz w:val="21"/>
          <w:szCs w:val="21"/>
        </w:rPr>
        <w:t>监督单位：开封市城乡一体化示范区财政局，联系方式</w:t>
      </w:r>
      <w:r>
        <w:rPr>
          <w:rFonts w:hint="eastAsia" w:ascii="Calibri" w:hAnsi="Calibri" w:eastAsia="宋体" w:cs="Calibri"/>
          <w:bCs w:val="0"/>
          <w:color w:val="auto"/>
          <w:w w:val="100"/>
          <w:kern w:val="0"/>
          <w:position w:val="0"/>
          <w:sz w:val="21"/>
          <w:szCs w:val="21"/>
          <w:lang w:val="en-US"/>
        </w:rPr>
        <w:t>:0371-22945123</w:t>
      </w:r>
    </w:p>
    <w:p w14:paraId="0BB68318">
      <w:pPr>
        <w:keepNext w:val="0"/>
        <w:keepLines w:val="0"/>
        <w:pageBreakBefore w:val="0"/>
        <w:widowControl/>
        <w:kinsoku w:val="0"/>
        <w:wordWrap/>
        <w:overflowPunct/>
        <w:topLinePunct w:val="0"/>
        <w:autoSpaceDE w:val="0"/>
        <w:autoSpaceDN/>
        <w:bidi w:val="0"/>
        <w:adjustRightInd w:val="0"/>
        <w:snapToGrid w:val="0"/>
        <w:spacing w:beforeAutospacing="0" w:line="460" w:lineRule="exact"/>
        <w:ind w:firstLine="0" w:firstLineChars="0"/>
        <w:contextualSpacing/>
        <w:textAlignment w:val="auto"/>
        <w:rPr>
          <w:rFonts w:hint="eastAsia" w:ascii="Calibri" w:hAnsi="Calibri" w:eastAsia="宋体" w:cs="Calibri"/>
          <w:b/>
          <w:bCs w:val="0"/>
          <w:color w:val="auto"/>
          <w:w w:val="100"/>
          <w:kern w:val="0"/>
          <w:position w:val="0"/>
          <w:sz w:val="21"/>
          <w:szCs w:val="21"/>
        </w:rPr>
      </w:pPr>
      <w:r>
        <w:rPr>
          <w:rFonts w:hint="eastAsia" w:ascii="Calibri" w:hAnsi="Calibri" w:eastAsia="宋体" w:cs="Calibri"/>
          <w:b/>
          <w:bCs w:val="0"/>
          <w:color w:val="auto"/>
          <w:w w:val="100"/>
          <w:kern w:val="0"/>
          <w:position w:val="0"/>
          <w:sz w:val="21"/>
          <w:szCs w:val="21"/>
        </w:rPr>
        <w:t>八、凡对本次招标提出询问，请按照以下方式联系</w:t>
      </w:r>
    </w:p>
    <w:p w14:paraId="2D9F16E0">
      <w:pPr>
        <w:keepNext w:val="0"/>
        <w:keepLines w:val="0"/>
        <w:pageBreakBefore w:val="0"/>
        <w:widowControl/>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highlight w:val="none"/>
        </w:rPr>
      </w:pPr>
      <w:r>
        <w:rPr>
          <w:rFonts w:hint="eastAsia" w:ascii="Calibri" w:hAnsi="Calibri" w:eastAsia="宋体" w:cs="Calibri"/>
          <w:bCs w:val="0"/>
          <w:color w:val="auto"/>
          <w:w w:val="100"/>
          <w:kern w:val="0"/>
          <w:position w:val="0"/>
          <w:sz w:val="21"/>
          <w:szCs w:val="21"/>
          <w:highlight w:val="none"/>
        </w:rPr>
        <w:t>1、采购人信息</w:t>
      </w:r>
    </w:p>
    <w:p w14:paraId="7BC53B01">
      <w:pPr>
        <w:keepNext w:val="0"/>
        <w:keepLines w:val="0"/>
        <w:pageBreakBefore w:val="0"/>
        <w:widowControl/>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highlight w:val="none"/>
          <w:lang w:eastAsia="zh-CN"/>
        </w:rPr>
      </w:pPr>
      <w:r>
        <w:rPr>
          <w:rFonts w:hint="eastAsia" w:ascii="Calibri" w:hAnsi="Calibri" w:eastAsia="宋体" w:cs="Calibri"/>
          <w:bCs w:val="0"/>
          <w:color w:val="auto"/>
          <w:w w:val="100"/>
          <w:kern w:val="0"/>
          <w:position w:val="0"/>
          <w:sz w:val="21"/>
          <w:szCs w:val="21"/>
          <w:highlight w:val="none"/>
        </w:rPr>
        <w:t>名称：</w:t>
      </w:r>
      <w:r>
        <w:rPr>
          <w:rFonts w:hint="eastAsia" w:ascii="Calibri" w:hAnsi="Calibri" w:eastAsia="宋体" w:cs="Calibri"/>
          <w:bCs w:val="0"/>
          <w:color w:val="auto"/>
          <w:w w:val="100"/>
          <w:kern w:val="0"/>
          <w:position w:val="0"/>
          <w:sz w:val="21"/>
          <w:szCs w:val="21"/>
          <w:highlight w:val="none"/>
          <w:lang w:eastAsia="zh-CN"/>
        </w:rPr>
        <w:t>开封市城乡一体化示范区城市管理局</w:t>
      </w:r>
    </w:p>
    <w:p w14:paraId="44F828D8">
      <w:pPr>
        <w:keepNext w:val="0"/>
        <w:keepLines w:val="0"/>
        <w:pageBreakBefore w:val="0"/>
        <w:widowControl/>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highlight w:val="none"/>
        </w:rPr>
      </w:pPr>
      <w:r>
        <w:rPr>
          <w:rFonts w:hint="eastAsia" w:ascii="Calibri" w:hAnsi="Calibri" w:eastAsia="宋体" w:cs="Calibri"/>
          <w:bCs w:val="0"/>
          <w:color w:val="auto"/>
          <w:w w:val="100"/>
          <w:kern w:val="0"/>
          <w:position w:val="0"/>
          <w:sz w:val="21"/>
          <w:szCs w:val="21"/>
          <w:highlight w:val="none"/>
        </w:rPr>
        <w:t>地址：开封市汉兴路157号</w:t>
      </w:r>
    </w:p>
    <w:p w14:paraId="45E3079F">
      <w:pPr>
        <w:keepNext w:val="0"/>
        <w:keepLines w:val="0"/>
        <w:pageBreakBefore w:val="0"/>
        <w:widowControl/>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highlight w:val="none"/>
          <w:lang w:val="en-US" w:eastAsia="zh-CN"/>
        </w:rPr>
      </w:pPr>
      <w:r>
        <w:rPr>
          <w:rFonts w:hint="eastAsia" w:ascii="Calibri" w:hAnsi="Calibri" w:eastAsia="宋体" w:cs="Calibri"/>
          <w:bCs w:val="0"/>
          <w:color w:val="auto"/>
          <w:w w:val="100"/>
          <w:kern w:val="0"/>
          <w:position w:val="0"/>
          <w:sz w:val="21"/>
          <w:szCs w:val="21"/>
          <w:highlight w:val="none"/>
        </w:rPr>
        <w:t>联系人：</w:t>
      </w:r>
      <w:r>
        <w:rPr>
          <w:rFonts w:hint="eastAsia" w:ascii="Calibri" w:hAnsi="Calibri" w:cs="Calibri"/>
          <w:bCs w:val="0"/>
          <w:color w:val="auto"/>
          <w:w w:val="100"/>
          <w:kern w:val="0"/>
          <w:position w:val="0"/>
          <w:sz w:val="21"/>
          <w:szCs w:val="21"/>
          <w:highlight w:val="none"/>
          <w:lang w:eastAsia="zh-CN"/>
        </w:rPr>
        <w:t>石海涛</w:t>
      </w:r>
    </w:p>
    <w:p w14:paraId="7A23F8AF">
      <w:pPr>
        <w:keepNext w:val="0"/>
        <w:keepLines w:val="0"/>
        <w:pageBreakBefore w:val="0"/>
        <w:widowControl/>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default" w:ascii="Calibri" w:hAnsi="Calibri" w:eastAsia="宋体" w:cs="Calibri"/>
          <w:bCs w:val="0"/>
          <w:color w:val="auto"/>
          <w:w w:val="100"/>
          <w:kern w:val="0"/>
          <w:position w:val="0"/>
          <w:sz w:val="21"/>
          <w:szCs w:val="21"/>
          <w:highlight w:val="none"/>
          <w:lang w:val="en-US" w:eastAsia="zh-CN"/>
        </w:rPr>
      </w:pPr>
      <w:r>
        <w:rPr>
          <w:rFonts w:hint="eastAsia" w:ascii="Calibri" w:hAnsi="Calibri" w:eastAsia="宋体" w:cs="Calibri"/>
          <w:bCs w:val="0"/>
          <w:color w:val="auto"/>
          <w:w w:val="100"/>
          <w:kern w:val="0"/>
          <w:position w:val="0"/>
          <w:sz w:val="21"/>
          <w:szCs w:val="21"/>
          <w:highlight w:val="none"/>
        </w:rPr>
        <w:t>联系</w:t>
      </w:r>
      <w:r>
        <w:rPr>
          <w:rFonts w:hint="eastAsia" w:ascii="Calibri" w:hAnsi="Calibri" w:eastAsia="宋体" w:cs="Calibri"/>
          <w:bCs w:val="0"/>
          <w:color w:val="auto"/>
          <w:w w:val="100"/>
          <w:kern w:val="0"/>
          <w:position w:val="0"/>
          <w:sz w:val="21"/>
          <w:szCs w:val="21"/>
          <w:highlight w:val="none"/>
          <w:lang w:val="en-US" w:eastAsia="zh-CN"/>
        </w:rPr>
        <w:t>方式</w:t>
      </w:r>
      <w:r>
        <w:rPr>
          <w:rFonts w:hint="eastAsia" w:ascii="Calibri" w:hAnsi="Calibri" w:eastAsia="宋体" w:cs="Calibri"/>
          <w:bCs w:val="0"/>
          <w:color w:val="auto"/>
          <w:w w:val="100"/>
          <w:kern w:val="0"/>
          <w:position w:val="0"/>
          <w:sz w:val="21"/>
          <w:szCs w:val="21"/>
          <w:highlight w:val="none"/>
        </w:rPr>
        <w:t>：</w:t>
      </w:r>
      <w:r>
        <w:rPr>
          <w:rFonts w:hint="eastAsia" w:ascii="Calibri" w:hAnsi="Calibri" w:cs="Calibri"/>
          <w:bCs w:val="0"/>
          <w:color w:val="auto"/>
          <w:w w:val="100"/>
          <w:kern w:val="0"/>
          <w:position w:val="0"/>
          <w:sz w:val="21"/>
          <w:szCs w:val="21"/>
          <w:highlight w:val="none"/>
          <w:lang w:val="en-US" w:eastAsia="zh-CN"/>
        </w:rPr>
        <w:t>0371-22618177</w:t>
      </w:r>
    </w:p>
    <w:p w14:paraId="60E13308">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highlight w:val="none"/>
        </w:rPr>
      </w:pPr>
      <w:r>
        <w:rPr>
          <w:rFonts w:hint="eastAsia" w:ascii="Calibri" w:hAnsi="Calibri" w:eastAsia="宋体" w:cs="Calibri"/>
          <w:bCs w:val="0"/>
          <w:color w:val="auto"/>
          <w:w w:val="100"/>
          <w:kern w:val="0"/>
          <w:position w:val="0"/>
          <w:sz w:val="21"/>
          <w:szCs w:val="21"/>
          <w:highlight w:val="none"/>
        </w:rPr>
        <w:t>2、采购代理机构信息</w:t>
      </w:r>
    </w:p>
    <w:p w14:paraId="1B6FE90E">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highlight w:val="none"/>
        </w:rPr>
      </w:pPr>
      <w:r>
        <w:rPr>
          <w:rFonts w:hint="eastAsia" w:ascii="Calibri" w:hAnsi="Calibri" w:eastAsia="宋体" w:cs="Calibri"/>
          <w:bCs w:val="0"/>
          <w:color w:val="auto"/>
          <w:w w:val="100"/>
          <w:kern w:val="0"/>
          <w:position w:val="0"/>
          <w:sz w:val="21"/>
          <w:szCs w:val="21"/>
          <w:highlight w:val="none"/>
        </w:rPr>
        <w:t>名称：丰汇国际项目管理有限公司</w:t>
      </w:r>
    </w:p>
    <w:p w14:paraId="1B46CC63">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highlight w:val="none"/>
        </w:rPr>
      </w:pPr>
      <w:r>
        <w:rPr>
          <w:rFonts w:hint="eastAsia" w:ascii="Calibri" w:hAnsi="Calibri" w:eastAsia="宋体" w:cs="Calibri"/>
          <w:bCs w:val="0"/>
          <w:color w:val="auto"/>
          <w:w w:val="100"/>
          <w:kern w:val="0"/>
          <w:position w:val="0"/>
          <w:sz w:val="21"/>
          <w:szCs w:val="21"/>
          <w:highlight w:val="none"/>
        </w:rPr>
        <w:t>地址：郑州市高新技术开发区冬青街46号盛鼎建筑科技产业园内11楼</w:t>
      </w:r>
    </w:p>
    <w:p w14:paraId="40CEBEF3">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联系人：王统</w:t>
      </w:r>
    </w:p>
    <w:p w14:paraId="6E56C4C0">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联系方式：17837292909</w:t>
      </w:r>
    </w:p>
    <w:p w14:paraId="1AE3DB2D">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3、项目联系方式</w:t>
      </w:r>
    </w:p>
    <w:p w14:paraId="565450DB">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lang w:eastAsia="zh-CN"/>
        </w:rPr>
      </w:pPr>
      <w:r>
        <w:rPr>
          <w:rFonts w:hint="eastAsia" w:ascii="Calibri" w:hAnsi="Calibri" w:eastAsia="宋体" w:cs="Calibri"/>
          <w:bCs w:val="0"/>
          <w:color w:val="auto"/>
          <w:w w:val="100"/>
          <w:kern w:val="0"/>
          <w:position w:val="0"/>
          <w:sz w:val="21"/>
          <w:szCs w:val="21"/>
        </w:rPr>
        <w:t>联系人：王统</w:t>
      </w:r>
    </w:p>
    <w:p w14:paraId="0886870F">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联系方式：17837292909</w:t>
      </w:r>
    </w:p>
    <w:p w14:paraId="35A297B3">
      <w:pPr>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br w:type="page"/>
      </w:r>
      <w:bookmarkStart w:id="86" w:name="_GoBack"/>
      <w:bookmarkEnd w:id="86"/>
    </w:p>
    <w:p w14:paraId="311C52D8">
      <w:pPr>
        <w:pStyle w:val="4"/>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4"/>
          <w:szCs w:val="22"/>
          <w:lang w:val="en-US" w:eastAsia="zh-CN" w:bidi="ar-DZ"/>
        </w:rPr>
      </w:pPr>
      <w:r>
        <w:rPr>
          <w:rFonts w:hint="eastAsia" w:ascii="宋体" w:hAnsi="宋体" w:eastAsia="宋体" w:cs="Times New Roman"/>
          <w:caps w:val="0"/>
          <w:shadow w:val="0"/>
          <w:color w:val="auto"/>
          <w:spacing w:val="0"/>
          <w:w w:val="100"/>
          <w:kern w:val="0"/>
          <w:position w:val="0"/>
          <w:lang w:val="en-US" w:eastAsia="zh-CN"/>
        </w:rPr>
        <w:t xml:space="preserve">第二章 </w:t>
      </w:r>
      <w:r>
        <w:rPr>
          <w:rFonts w:hint="eastAsia" w:ascii="宋体" w:hAnsi="宋体" w:eastAsia="宋体" w:cs="Times New Roman"/>
          <w:caps w:val="0"/>
          <w:shadow w:val="0"/>
          <w:color w:val="auto"/>
          <w:spacing w:val="0"/>
          <w:w w:val="100"/>
          <w:kern w:val="0"/>
          <w:position w:val="0"/>
        </w:rPr>
        <w:t>供应商须知</w:t>
      </w:r>
      <w:bookmarkEnd w:id="16"/>
      <w:bookmarkEnd w:id="17"/>
    </w:p>
    <w:p w14:paraId="3C4541B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1"/>
        <w:rPr>
          <w:rFonts w:hint="eastAsia" w:ascii="宋体" w:hAnsi="宋体" w:eastAsia="宋体" w:cs="Times New Roman"/>
          <w:caps w:val="0"/>
          <w:shadow w:val="0"/>
          <w:color w:val="auto"/>
          <w:spacing w:val="0"/>
          <w:w w:val="100"/>
          <w:kern w:val="0"/>
          <w:position w:val="0"/>
          <w:sz w:val="24"/>
          <w:szCs w:val="22"/>
          <w:lang w:val="en-US" w:eastAsia="zh-CN" w:bidi="ar-DZ"/>
        </w:rPr>
      </w:pPr>
      <w:r>
        <w:rPr>
          <w:rFonts w:hint="eastAsia" w:ascii="宋体" w:hAnsi="宋体" w:eastAsia="宋体" w:cs="Times New Roman"/>
          <w:b/>
          <w:caps w:val="0"/>
          <w:smallCaps w:val="0"/>
          <w:shadow w:val="0"/>
          <w:color w:val="auto"/>
          <w:spacing w:val="0"/>
          <w:w w:val="100"/>
          <w:kern w:val="0"/>
          <w:position w:val="0"/>
          <w:szCs w:val="21"/>
          <w:highlight w:val="none"/>
        </w:rPr>
        <w:t>供应商须知前附表</w:t>
      </w:r>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6"/>
        <w:gridCol w:w="1514"/>
        <w:gridCol w:w="6679"/>
      </w:tblGrid>
      <w:tr w14:paraId="5E097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6C49D13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b/>
                <w:caps w:val="0"/>
                <w:smallCaps w:val="0"/>
                <w:shadow w:val="0"/>
                <w:color w:val="auto"/>
                <w:spacing w:val="0"/>
                <w:w w:val="100"/>
                <w:kern w:val="0"/>
                <w:position w:val="0"/>
                <w:szCs w:val="21"/>
                <w:highlight w:val="none"/>
              </w:rPr>
            </w:pPr>
            <w:r>
              <w:rPr>
                <w:rFonts w:hint="eastAsia" w:ascii="宋体" w:hAnsi="宋体" w:eastAsia="宋体" w:cs="Times New Roman"/>
                <w:b/>
                <w:caps w:val="0"/>
                <w:smallCaps w:val="0"/>
                <w:shadow w:val="0"/>
                <w:color w:val="auto"/>
                <w:spacing w:val="0"/>
                <w:w w:val="100"/>
                <w:kern w:val="0"/>
                <w:position w:val="0"/>
                <w:szCs w:val="21"/>
                <w:highlight w:val="none"/>
                <w:lang w:val="en-US" w:eastAsia="zh-CN"/>
              </w:rPr>
              <w:t>条款</w:t>
            </w:r>
            <w:r>
              <w:rPr>
                <w:rFonts w:hint="eastAsia" w:ascii="宋体" w:hAnsi="宋体" w:eastAsia="宋体" w:cs="Times New Roman"/>
                <w:b/>
                <w:caps w:val="0"/>
                <w:smallCaps w:val="0"/>
                <w:shadow w:val="0"/>
                <w:color w:val="auto"/>
                <w:spacing w:val="0"/>
                <w:w w:val="100"/>
                <w:kern w:val="0"/>
                <w:position w:val="0"/>
                <w:szCs w:val="21"/>
                <w:highlight w:val="none"/>
              </w:rPr>
              <w:t>号</w:t>
            </w:r>
          </w:p>
        </w:tc>
        <w:tc>
          <w:tcPr>
            <w:tcW w:w="1514" w:type="dxa"/>
            <w:noWrap w:val="0"/>
            <w:vAlign w:val="center"/>
          </w:tcPr>
          <w:p w14:paraId="715C966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b/>
                <w:caps w:val="0"/>
                <w:smallCaps w:val="0"/>
                <w:shadow w:val="0"/>
                <w:color w:val="auto"/>
                <w:spacing w:val="0"/>
                <w:w w:val="100"/>
                <w:kern w:val="0"/>
                <w:position w:val="0"/>
                <w:szCs w:val="21"/>
                <w:highlight w:val="none"/>
              </w:rPr>
            </w:pPr>
            <w:r>
              <w:rPr>
                <w:rFonts w:hint="eastAsia" w:ascii="宋体" w:hAnsi="宋体" w:eastAsia="宋体" w:cs="Times New Roman"/>
                <w:b/>
                <w:caps w:val="0"/>
                <w:smallCaps w:val="0"/>
                <w:shadow w:val="0"/>
                <w:color w:val="auto"/>
                <w:spacing w:val="0"/>
                <w:w w:val="100"/>
                <w:kern w:val="0"/>
                <w:position w:val="0"/>
                <w:szCs w:val="21"/>
                <w:highlight w:val="none"/>
              </w:rPr>
              <w:t>条款名称</w:t>
            </w:r>
          </w:p>
        </w:tc>
        <w:tc>
          <w:tcPr>
            <w:tcW w:w="6680" w:type="dxa"/>
            <w:noWrap w:val="0"/>
            <w:vAlign w:val="center"/>
          </w:tcPr>
          <w:p w14:paraId="1DCCB96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b/>
                <w:caps w:val="0"/>
                <w:smallCaps w:val="0"/>
                <w:shadow w:val="0"/>
                <w:color w:val="auto"/>
                <w:spacing w:val="0"/>
                <w:w w:val="100"/>
                <w:kern w:val="0"/>
                <w:position w:val="0"/>
                <w:szCs w:val="21"/>
                <w:highlight w:val="none"/>
              </w:rPr>
            </w:pPr>
            <w:r>
              <w:rPr>
                <w:rFonts w:hint="eastAsia" w:ascii="宋体" w:hAnsi="宋体" w:eastAsia="宋体" w:cs="Times New Roman"/>
                <w:b/>
                <w:caps w:val="0"/>
                <w:smallCaps w:val="0"/>
                <w:shadow w:val="0"/>
                <w:color w:val="auto"/>
                <w:spacing w:val="0"/>
                <w:w w:val="100"/>
                <w:kern w:val="0"/>
                <w:position w:val="0"/>
                <w:szCs w:val="21"/>
                <w:highlight w:val="none"/>
                <w:lang w:val="en-US" w:eastAsia="zh-CN"/>
              </w:rPr>
              <w:t>编列</w:t>
            </w:r>
            <w:r>
              <w:rPr>
                <w:rFonts w:hint="eastAsia" w:ascii="宋体" w:hAnsi="宋体" w:eastAsia="宋体" w:cs="Times New Roman"/>
                <w:b/>
                <w:caps w:val="0"/>
                <w:smallCaps w:val="0"/>
                <w:shadow w:val="0"/>
                <w:color w:val="auto"/>
                <w:spacing w:val="0"/>
                <w:w w:val="100"/>
                <w:kern w:val="0"/>
                <w:position w:val="0"/>
                <w:szCs w:val="21"/>
                <w:highlight w:val="none"/>
              </w:rPr>
              <w:t>内容</w:t>
            </w:r>
          </w:p>
        </w:tc>
      </w:tr>
      <w:tr w14:paraId="7665F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79E3078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zh-CN" w:eastAsia="zh-CN"/>
              </w:rPr>
              <w:t>1.1.2</w:t>
            </w:r>
          </w:p>
        </w:tc>
        <w:tc>
          <w:tcPr>
            <w:tcW w:w="1514" w:type="dxa"/>
            <w:noWrap w:val="0"/>
            <w:vAlign w:val="center"/>
          </w:tcPr>
          <w:p w14:paraId="00D6F8C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zh-CN" w:eastAsia="zh-CN"/>
              </w:rPr>
              <w:t>采购人</w:t>
            </w:r>
          </w:p>
        </w:tc>
        <w:tc>
          <w:tcPr>
            <w:tcW w:w="6680" w:type="dxa"/>
            <w:noWrap w:val="0"/>
            <w:vAlign w:val="center"/>
          </w:tcPr>
          <w:p w14:paraId="25BC4F1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Times New Roman"/>
                <w:caps w:val="0"/>
                <w:shadow w:val="0"/>
                <w:color w:val="auto"/>
                <w:spacing w:val="0"/>
                <w:w w:val="100"/>
                <w:kern w:val="0"/>
                <w:position w:val="0"/>
                <w:lang w:val="en-US" w:eastAsia="zh-CN"/>
              </w:rPr>
            </w:pPr>
            <w:r>
              <w:rPr>
                <w:rFonts w:hint="default" w:ascii="宋体" w:hAnsi="宋体" w:eastAsia="宋体" w:cs="Times New Roman"/>
                <w:caps w:val="0"/>
                <w:shadow w:val="0"/>
                <w:color w:val="auto"/>
                <w:spacing w:val="0"/>
                <w:w w:val="100"/>
                <w:kern w:val="0"/>
                <w:position w:val="0"/>
                <w:lang w:val="en-US" w:eastAsia="zh-CN"/>
              </w:rPr>
              <w:t>采购人：开封市城乡一体化示范区城市管理局</w:t>
            </w:r>
          </w:p>
          <w:p w14:paraId="0E4BEEF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Times New Roman"/>
                <w:caps w:val="0"/>
                <w:shadow w:val="0"/>
                <w:color w:val="auto"/>
                <w:spacing w:val="0"/>
                <w:w w:val="100"/>
                <w:kern w:val="0"/>
                <w:position w:val="0"/>
                <w:highlight w:val="none"/>
                <w:lang w:val="en-US" w:eastAsia="zh-CN"/>
              </w:rPr>
            </w:pPr>
            <w:r>
              <w:rPr>
                <w:rFonts w:hint="default" w:ascii="宋体" w:hAnsi="宋体" w:eastAsia="宋体" w:cs="Times New Roman"/>
                <w:caps w:val="0"/>
                <w:shadow w:val="0"/>
                <w:color w:val="auto"/>
                <w:spacing w:val="0"/>
                <w:w w:val="100"/>
                <w:kern w:val="0"/>
                <w:position w:val="0"/>
                <w:highlight w:val="none"/>
                <w:lang w:val="en-US" w:eastAsia="zh-CN"/>
              </w:rPr>
              <w:t>地址：开封市汉兴路157号</w:t>
            </w:r>
          </w:p>
          <w:p w14:paraId="73D0587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Times New Roman"/>
                <w:caps w:val="0"/>
                <w:shadow w:val="0"/>
                <w:color w:val="auto"/>
                <w:spacing w:val="0"/>
                <w:w w:val="100"/>
                <w:kern w:val="0"/>
                <w:position w:val="0"/>
                <w:highlight w:val="none"/>
                <w:lang w:val="en-US" w:eastAsia="zh-CN"/>
              </w:rPr>
            </w:pPr>
            <w:r>
              <w:rPr>
                <w:rFonts w:hint="default" w:ascii="宋体" w:hAnsi="宋体" w:eastAsia="宋体" w:cs="Times New Roman"/>
                <w:caps w:val="0"/>
                <w:shadow w:val="0"/>
                <w:color w:val="auto"/>
                <w:spacing w:val="0"/>
                <w:w w:val="100"/>
                <w:kern w:val="0"/>
                <w:position w:val="0"/>
                <w:highlight w:val="none"/>
                <w:lang w:val="en-US" w:eastAsia="zh-CN"/>
              </w:rPr>
              <w:t>联系人：</w:t>
            </w:r>
            <w:r>
              <w:rPr>
                <w:rFonts w:hint="eastAsia" w:ascii="Calibri" w:hAnsi="Calibri" w:cs="Calibri"/>
                <w:bCs w:val="0"/>
                <w:color w:val="auto"/>
                <w:w w:val="100"/>
                <w:kern w:val="0"/>
                <w:position w:val="0"/>
                <w:sz w:val="21"/>
                <w:szCs w:val="21"/>
                <w:highlight w:val="none"/>
                <w:lang w:eastAsia="zh-CN"/>
              </w:rPr>
              <w:t>石海涛</w:t>
            </w:r>
          </w:p>
          <w:p w14:paraId="3D3CE87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Times New Roman"/>
                <w:caps w:val="0"/>
                <w:shadow w:val="0"/>
                <w:color w:val="auto"/>
                <w:spacing w:val="0"/>
                <w:w w:val="100"/>
                <w:kern w:val="0"/>
                <w:position w:val="0"/>
                <w:lang w:val="en-US" w:eastAsia="zh-CN"/>
              </w:rPr>
            </w:pPr>
            <w:r>
              <w:rPr>
                <w:rFonts w:hint="default" w:ascii="宋体" w:hAnsi="宋体" w:eastAsia="宋体" w:cs="Times New Roman"/>
                <w:caps w:val="0"/>
                <w:shadow w:val="0"/>
                <w:color w:val="auto"/>
                <w:spacing w:val="0"/>
                <w:w w:val="100"/>
                <w:kern w:val="0"/>
                <w:position w:val="0"/>
                <w:lang w:val="en-US" w:eastAsia="zh-CN"/>
              </w:rPr>
              <w:t>联系</w:t>
            </w:r>
            <w:r>
              <w:rPr>
                <w:rFonts w:hint="eastAsia" w:ascii="宋体" w:hAnsi="宋体" w:eastAsia="宋体" w:cs="宋体"/>
                <w:bCs/>
                <w:shadow w:val="0"/>
                <w:color w:val="auto"/>
                <w:w w:val="100"/>
                <w:kern w:val="0"/>
                <w:position w:val="0"/>
                <w:sz w:val="21"/>
                <w:szCs w:val="21"/>
              </w:rPr>
              <w:t>方式</w:t>
            </w:r>
            <w:r>
              <w:rPr>
                <w:rFonts w:hint="default" w:ascii="宋体" w:hAnsi="宋体" w:eastAsia="宋体" w:cs="Times New Roman"/>
                <w:caps w:val="0"/>
                <w:shadow w:val="0"/>
                <w:color w:val="auto"/>
                <w:spacing w:val="0"/>
                <w:w w:val="100"/>
                <w:kern w:val="0"/>
                <w:position w:val="0"/>
                <w:lang w:val="en-US" w:eastAsia="zh-CN"/>
              </w:rPr>
              <w:t>：</w:t>
            </w:r>
            <w:r>
              <w:rPr>
                <w:rFonts w:hint="eastAsia" w:ascii="宋体" w:hAnsi="宋体" w:eastAsia="宋体" w:cs="Times New Roman"/>
                <w:caps w:val="0"/>
                <w:shadow w:val="0"/>
                <w:color w:val="auto"/>
                <w:spacing w:val="0"/>
                <w:w w:val="100"/>
                <w:kern w:val="0"/>
                <w:position w:val="0"/>
                <w:lang w:val="en-US" w:eastAsia="zh-CN"/>
              </w:rPr>
              <w:t>0371-22618177</w:t>
            </w:r>
          </w:p>
        </w:tc>
      </w:tr>
      <w:tr w14:paraId="67E11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6BD46B7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zh-CN" w:eastAsia="zh-CN"/>
              </w:rPr>
              <w:t>1.1.3</w:t>
            </w:r>
          </w:p>
        </w:tc>
        <w:tc>
          <w:tcPr>
            <w:tcW w:w="1514" w:type="dxa"/>
            <w:noWrap w:val="0"/>
            <w:vAlign w:val="center"/>
          </w:tcPr>
          <w:p w14:paraId="16CD8DF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zh-CN" w:eastAsia="zh-CN"/>
              </w:rPr>
              <w:t>采购代理机构</w:t>
            </w:r>
          </w:p>
        </w:tc>
        <w:tc>
          <w:tcPr>
            <w:tcW w:w="6680" w:type="dxa"/>
            <w:noWrap w:val="0"/>
            <w:vAlign w:val="center"/>
          </w:tcPr>
          <w:p w14:paraId="67AF87C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eastAsia="zh-CN"/>
              </w:rPr>
            </w:pPr>
            <w:r>
              <w:rPr>
                <w:rFonts w:hint="eastAsia" w:ascii="宋体" w:hAnsi="宋体" w:eastAsia="宋体" w:cs="Times New Roman"/>
                <w:caps w:val="0"/>
                <w:shadow w:val="0"/>
                <w:color w:val="auto"/>
                <w:spacing w:val="0"/>
                <w:w w:val="100"/>
                <w:kern w:val="0"/>
                <w:position w:val="0"/>
                <w:lang w:val="en-GB" w:eastAsia="zh-CN"/>
              </w:rPr>
              <w:t>采购代理机构：丰汇国际项目管理有限公司</w:t>
            </w:r>
          </w:p>
          <w:p w14:paraId="7B0EFA3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GB" w:eastAsia="zh-CN"/>
              </w:rPr>
            </w:pPr>
            <w:r>
              <w:rPr>
                <w:rFonts w:hint="eastAsia" w:ascii="宋体" w:hAnsi="宋体" w:eastAsia="宋体" w:cs="Times New Roman"/>
                <w:caps w:val="0"/>
                <w:shadow w:val="0"/>
                <w:color w:val="auto"/>
                <w:spacing w:val="0"/>
                <w:w w:val="100"/>
                <w:kern w:val="0"/>
                <w:position w:val="0"/>
                <w:highlight w:val="none"/>
                <w:lang w:val="en-GB" w:eastAsia="zh-CN"/>
              </w:rPr>
              <w:t>地址：郑州市高新技术开发区冬青街46号盛鼎建筑科技产业园内11楼联系人：王统</w:t>
            </w:r>
          </w:p>
          <w:p w14:paraId="199A10A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eastAsia="zh-CN"/>
              </w:rPr>
            </w:pPr>
            <w:r>
              <w:rPr>
                <w:rFonts w:hint="eastAsia" w:ascii="宋体" w:hAnsi="宋体" w:eastAsia="宋体" w:cs="Times New Roman"/>
                <w:caps w:val="0"/>
                <w:shadow w:val="0"/>
                <w:color w:val="auto"/>
                <w:spacing w:val="0"/>
                <w:w w:val="100"/>
                <w:kern w:val="0"/>
                <w:position w:val="0"/>
                <w:highlight w:val="none"/>
                <w:lang w:val="en-GB" w:eastAsia="zh-CN"/>
              </w:rPr>
              <w:t>联系</w:t>
            </w:r>
            <w:r>
              <w:rPr>
                <w:rFonts w:hint="eastAsia" w:ascii="宋体" w:hAnsi="宋体" w:eastAsia="宋体" w:cs="宋体"/>
                <w:bCs/>
                <w:shadow w:val="0"/>
                <w:color w:val="auto"/>
                <w:w w:val="100"/>
                <w:kern w:val="0"/>
                <w:position w:val="0"/>
                <w:sz w:val="21"/>
                <w:szCs w:val="21"/>
                <w:highlight w:val="none"/>
              </w:rPr>
              <w:t>方式</w:t>
            </w:r>
            <w:r>
              <w:rPr>
                <w:rFonts w:hint="eastAsia" w:ascii="宋体" w:hAnsi="宋体" w:eastAsia="宋体" w:cs="Times New Roman"/>
                <w:caps w:val="0"/>
                <w:shadow w:val="0"/>
                <w:color w:val="auto"/>
                <w:spacing w:val="0"/>
                <w:w w:val="100"/>
                <w:kern w:val="0"/>
                <w:position w:val="0"/>
                <w:highlight w:val="none"/>
                <w:lang w:val="en-GB" w:eastAsia="zh-CN"/>
              </w:rPr>
              <w:t>：17837292909</w:t>
            </w:r>
          </w:p>
        </w:tc>
      </w:tr>
      <w:tr w14:paraId="5B09F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842964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zh-CN" w:eastAsia="zh-CN"/>
              </w:rPr>
              <w:t>1.1.4</w:t>
            </w:r>
          </w:p>
        </w:tc>
        <w:tc>
          <w:tcPr>
            <w:tcW w:w="1514" w:type="dxa"/>
            <w:noWrap w:val="0"/>
            <w:vAlign w:val="center"/>
          </w:tcPr>
          <w:p w14:paraId="289E768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zh-CN" w:eastAsia="zh-CN"/>
              </w:rPr>
              <w:t>项目名称</w:t>
            </w:r>
          </w:p>
        </w:tc>
        <w:tc>
          <w:tcPr>
            <w:tcW w:w="6680" w:type="dxa"/>
            <w:noWrap w:val="0"/>
            <w:vAlign w:val="center"/>
          </w:tcPr>
          <w:p w14:paraId="6C73380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eastAsia="zh-CN"/>
              </w:rPr>
            </w:pPr>
            <w:r>
              <w:rPr>
                <w:rFonts w:hint="eastAsia" w:ascii="宋体" w:hAnsi="宋体" w:eastAsia="宋体" w:cs="Times New Roman"/>
                <w:caps w:val="0"/>
                <w:shadow w:val="0"/>
                <w:color w:val="auto"/>
                <w:spacing w:val="0"/>
                <w:w w:val="100"/>
                <w:kern w:val="0"/>
                <w:position w:val="0"/>
                <w:lang w:val="en-GB" w:eastAsia="zh-CN"/>
              </w:rPr>
              <w:t>202</w:t>
            </w:r>
            <w:r>
              <w:rPr>
                <w:rFonts w:hint="eastAsia" w:ascii="宋体" w:hAnsi="宋体" w:cs="Times New Roman"/>
                <w:caps w:val="0"/>
                <w:shadow w:val="0"/>
                <w:color w:val="auto"/>
                <w:spacing w:val="0"/>
                <w:w w:val="100"/>
                <w:kern w:val="0"/>
                <w:position w:val="0"/>
                <w:lang w:val="en-US" w:eastAsia="zh-CN"/>
              </w:rPr>
              <w:t>6</w:t>
            </w:r>
            <w:r>
              <w:rPr>
                <w:rFonts w:hint="eastAsia" w:ascii="宋体" w:hAnsi="宋体" w:eastAsia="宋体" w:cs="Times New Roman"/>
                <w:caps w:val="0"/>
                <w:shadow w:val="0"/>
                <w:color w:val="auto"/>
                <w:spacing w:val="0"/>
                <w:w w:val="100"/>
                <w:kern w:val="0"/>
                <w:position w:val="0"/>
                <w:lang w:val="en-GB" w:eastAsia="zh-CN"/>
              </w:rPr>
              <w:t>年度路灯、亮化设施及电气设备维修维护项目</w:t>
            </w:r>
          </w:p>
        </w:tc>
      </w:tr>
      <w:tr w14:paraId="52A5D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60CA1DB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1.1.5</w:t>
            </w:r>
          </w:p>
        </w:tc>
        <w:tc>
          <w:tcPr>
            <w:tcW w:w="1514" w:type="dxa"/>
            <w:noWrap w:val="0"/>
            <w:vAlign w:val="center"/>
          </w:tcPr>
          <w:p w14:paraId="2673D25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highlight w:val="none"/>
                <w:lang w:val="en-US" w:eastAsia="zh-CN"/>
              </w:rPr>
            </w:pPr>
            <w:r>
              <w:rPr>
                <w:rFonts w:hint="eastAsia" w:ascii="宋体" w:hAnsi="宋体" w:cs="Times New Roman"/>
                <w:caps w:val="0"/>
                <w:shadow w:val="0"/>
                <w:color w:val="auto"/>
                <w:spacing w:val="0"/>
                <w:w w:val="100"/>
                <w:kern w:val="0"/>
                <w:position w:val="0"/>
                <w:highlight w:val="none"/>
                <w:lang w:val="en-US" w:eastAsia="zh-CN"/>
              </w:rPr>
              <w:t>标</w:t>
            </w:r>
            <w:r>
              <w:rPr>
                <w:rFonts w:hint="eastAsia" w:ascii="宋体" w:hAnsi="宋体" w:eastAsia="宋体" w:cs="Times New Roman"/>
                <w:caps w:val="0"/>
                <w:shadow w:val="0"/>
                <w:color w:val="auto"/>
                <w:spacing w:val="0"/>
                <w:w w:val="100"/>
                <w:kern w:val="0"/>
                <w:position w:val="0"/>
                <w:highlight w:val="none"/>
                <w:lang w:val="en-US" w:eastAsia="zh-CN"/>
              </w:rPr>
              <w:t>段名称</w:t>
            </w:r>
          </w:p>
        </w:tc>
        <w:tc>
          <w:tcPr>
            <w:tcW w:w="6680" w:type="dxa"/>
            <w:noWrap w:val="0"/>
            <w:vAlign w:val="center"/>
          </w:tcPr>
          <w:p w14:paraId="2A6CB2DE">
            <w:pPr>
              <w:keepNext w:val="0"/>
              <w:keepLines w:val="0"/>
              <w:pageBreakBefore w:val="0"/>
              <w:widowControl w:val="0"/>
              <w:kinsoku w:val="0"/>
              <w:wordWrap/>
              <w:overflowPunct/>
              <w:topLinePunct w:val="0"/>
              <w:autoSpaceDE w:val="0"/>
              <w:autoSpaceDN/>
              <w:bidi w:val="0"/>
              <w:adjustRightInd w:val="0"/>
              <w:snapToGrid w:val="0"/>
              <w:spacing w:beforeAutospacing="0" w:line="480" w:lineRule="exact"/>
              <w:ind w:left="0" w:leftChars="0" w:firstLine="0" w:firstLineChars="0"/>
              <w:contextualSpacing/>
              <w:jc w:val="left"/>
              <w:textAlignment w:val="auto"/>
              <w:rPr>
                <w:rFonts w:hint="default" w:ascii="宋体" w:hAnsi="宋体" w:cs="宋体"/>
                <w:color w:val="auto"/>
                <w:w w:val="100"/>
                <w:kern w:val="0"/>
                <w:position w:val="0"/>
                <w:sz w:val="21"/>
                <w:szCs w:val="21"/>
                <w:highlight w:val="none"/>
                <w:lang w:val="en-US" w:eastAsia="zh-CN"/>
              </w:rPr>
            </w:pPr>
            <w:r>
              <w:rPr>
                <w:rFonts w:hint="eastAsia" w:ascii="宋体" w:hAnsi="宋体" w:cs="宋体"/>
                <w:color w:val="auto"/>
                <w:w w:val="100"/>
                <w:kern w:val="0"/>
                <w:position w:val="0"/>
                <w:sz w:val="21"/>
                <w:szCs w:val="21"/>
                <w:highlight w:val="none"/>
                <w:lang w:val="en-US" w:eastAsia="zh-CN"/>
              </w:rPr>
              <w:t>2026年度路灯、亮化设施及电气设备维修维护项目第</w:t>
            </w:r>
            <w:r>
              <w:rPr>
                <w:rFonts w:hint="eastAsia" w:ascii="Calibri" w:hAnsi="Calibri" w:eastAsia="宋体" w:cs="Calibri"/>
                <w:bCs w:val="0"/>
                <w:w w:val="100"/>
                <w:kern w:val="0"/>
                <w:position w:val="0"/>
                <w:sz w:val="21"/>
                <w:szCs w:val="21"/>
                <w:lang w:val="en-US" w:eastAsia="zh-CN"/>
              </w:rPr>
              <w:t>一</w:t>
            </w:r>
            <w:r>
              <w:rPr>
                <w:rFonts w:hint="eastAsia" w:ascii="Calibri" w:hAnsi="Calibri" w:cs="Calibri"/>
                <w:bCs w:val="0"/>
                <w:w w:val="100"/>
                <w:kern w:val="0"/>
                <w:position w:val="0"/>
                <w:sz w:val="21"/>
                <w:szCs w:val="21"/>
                <w:lang w:val="en-US" w:eastAsia="zh-CN"/>
              </w:rPr>
              <w:t>标段</w:t>
            </w:r>
          </w:p>
        </w:tc>
      </w:tr>
      <w:tr w14:paraId="25E75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3AC0548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zh-CN" w:eastAsia="zh-CN"/>
              </w:rPr>
              <w:t>1.2.1</w:t>
            </w:r>
          </w:p>
        </w:tc>
        <w:tc>
          <w:tcPr>
            <w:tcW w:w="1514" w:type="dxa"/>
            <w:noWrap w:val="0"/>
            <w:vAlign w:val="center"/>
          </w:tcPr>
          <w:p w14:paraId="2F81248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zh-CN" w:eastAsia="zh-CN"/>
              </w:rPr>
              <w:t>资金来源</w:t>
            </w:r>
            <w:r>
              <w:rPr>
                <w:rFonts w:hint="eastAsia" w:ascii="宋体" w:hAnsi="宋体" w:eastAsia="宋体" w:cs="Times New Roman"/>
                <w:caps w:val="0"/>
                <w:shadow w:val="0"/>
                <w:color w:val="auto"/>
                <w:spacing w:val="0"/>
                <w:w w:val="100"/>
                <w:kern w:val="0"/>
                <w:position w:val="0"/>
                <w:lang w:val="en-US" w:eastAsia="zh-CN"/>
              </w:rPr>
              <w:t>及出资比例</w:t>
            </w:r>
          </w:p>
        </w:tc>
        <w:tc>
          <w:tcPr>
            <w:tcW w:w="6680" w:type="dxa"/>
            <w:noWrap w:val="0"/>
            <w:vAlign w:val="center"/>
          </w:tcPr>
          <w:p w14:paraId="0995E76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财政资金，100%</w:t>
            </w:r>
          </w:p>
        </w:tc>
      </w:tr>
      <w:tr w14:paraId="10AAE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E82656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1.3.1</w:t>
            </w:r>
          </w:p>
        </w:tc>
        <w:tc>
          <w:tcPr>
            <w:tcW w:w="1514" w:type="dxa"/>
            <w:noWrap w:val="0"/>
            <w:vAlign w:val="center"/>
          </w:tcPr>
          <w:p w14:paraId="338DBE9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highlight w:val="none"/>
                <w:lang w:val="en-US" w:eastAsia="zh-CN"/>
              </w:rPr>
            </w:pPr>
            <w:r>
              <w:rPr>
                <w:rFonts w:hint="eastAsia" w:ascii="宋体" w:hAnsi="宋体" w:cs="Times New Roman"/>
                <w:caps w:val="0"/>
                <w:shadow w:val="0"/>
                <w:color w:val="auto"/>
                <w:spacing w:val="0"/>
                <w:w w:val="100"/>
                <w:kern w:val="0"/>
                <w:position w:val="0"/>
                <w:highlight w:val="none"/>
                <w:lang w:val="en-US" w:eastAsia="zh-CN"/>
              </w:rPr>
              <w:t>服务内容</w:t>
            </w:r>
          </w:p>
        </w:tc>
        <w:tc>
          <w:tcPr>
            <w:tcW w:w="6680" w:type="dxa"/>
            <w:noWrap w:val="0"/>
            <w:vAlign w:val="center"/>
          </w:tcPr>
          <w:p w14:paraId="6B458997">
            <w:pPr>
              <w:bidi w:val="0"/>
              <w:ind w:left="0" w:leftChars="0" w:firstLine="0" w:firstLineChars="0"/>
              <w:rPr>
                <w:rFonts w:hint="default" w:ascii="宋体" w:hAnsi="宋体" w:eastAsia="宋体" w:cs="Times New Roman"/>
                <w:caps w:val="0"/>
                <w:shadow w:val="0"/>
                <w:color w:val="auto"/>
                <w:spacing w:val="0"/>
                <w:w w:val="100"/>
                <w:kern w:val="0"/>
                <w:position w:val="0"/>
                <w:highlight w:val="none"/>
                <w:lang w:val="en-US" w:eastAsia="zh-CN"/>
              </w:rPr>
            </w:pPr>
            <w:r>
              <w:rPr>
                <w:rFonts w:hint="default" w:ascii="宋体" w:hAnsi="宋体" w:eastAsia="宋体" w:cs="Times New Roman"/>
                <w:caps w:val="0"/>
                <w:shadow w:val="0"/>
                <w:color w:val="auto"/>
                <w:spacing w:val="0"/>
                <w:w w:val="100"/>
                <w:kern w:val="0"/>
                <w:position w:val="0"/>
                <w:highlight w:val="none"/>
                <w:lang w:val="en-US" w:eastAsia="zh-CN"/>
              </w:rPr>
              <w:t>郑开大道以北(含郑开大道)示范区辖区内的路灯、亮化设施及电气设备维修维护等。</w:t>
            </w:r>
          </w:p>
        </w:tc>
      </w:tr>
      <w:tr w14:paraId="19899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EC65EC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1.3.2</w:t>
            </w:r>
          </w:p>
        </w:tc>
        <w:tc>
          <w:tcPr>
            <w:tcW w:w="1514" w:type="dxa"/>
            <w:noWrap w:val="0"/>
            <w:vAlign w:val="center"/>
          </w:tcPr>
          <w:p w14:paraId="7C37ACE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服务期限</w:t>
            </w:r>
          </w:p>
        </w:tc>
        <w:tc>
          <w:tcPr>
            <w:tcW w:w="6680" w:type="dxa"/>
            <w:noWrap w:val="0"/>
            <w:vAlign w:val="center"/>
          </w:tcPr>
          <w:p w14:paraId="18CDAAB9">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firstLine="0" w:firstLineChars="0"/>
              <w:jc w:val="left"/>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1年</w:t>
            </w:r>
          </w:p>
        </w:tc>
      </w:tr>
      <w:tr w14:paraId="4D01D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866" w:type="dxa"/>
            <w:noWrap w:val="0"/>
            <w:vAlign w:val="center"/>
          </w:tcPr>
          <w:p w14:paraId="34AF879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1.3.3</w:t>
            </w:r>
          </w:p>
        </w:tc>
        <w:tc>
          <w:tcPr>
            <w:tcW w:w="1514" w:type="dxa"/>
            <w:noWrap w:val="0"/>
            <w:vAlign w:val="center"/>
          </w:tcPr>
          <w:p w14:paraId="5842D9E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服务地点</w:t>
            </w:r>
          </w:p>
        </w:tc>
        <w:tc>
          <w:tcPr>
            <w:tcW w:w="6680" w:type="dxa"/>
            <w:noWrap w:val="0"/>
            <w:vAlign w:val="center"/>
          </w:tcPr>
          <w:p w14:paraId="72C1E8F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Times New Roman" w:hAnsi="Times New Roman" w:eastAsia="宋体"/>
                <w:lang w:val="en-US" w:eastAsia="zh-CN"/>
              </w:rPr>
              <w:t>采购人指定位置</w:t>
            </w:r>
          </w:p>
        </w:tc>
      </w:tr>
      <w:tr w14:paraId="3C585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3FEF182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1.3.4</w:t>
            </w:r>
          </w:p>
        </w:tc>
        <w:tc>
          <w:tcPr>
            <w:tcW w:w="1514" w:type="dxa"/>
            <w:noWrap w:val="0"/>
            <w:vAlign w:val="center"/>
          </w:tcPr>
          <w:p w14:paraId="68B7635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服务质量</w:t>
            </w:r>
          </w:p>
        </w:tc>
        <w:tc>
          <w:tcPr>
            <w:tcW w:w="6680" w:type="dxa"/>
            <w:noWrap w:val="0"/>
            <w:vAlign w:val="center"/>
          </w:tcPr>
          <w:p w14:paraId="399356F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宋体"/>
                <w:bCs/>
                <w:shadow w:val="0"/>
                <w:color w:val="auto"/>
                <w:w w:val="100"/>
                <w:kern w:val="0"/>
                <w:position w:val="0"/>
                <w:sz w:val="21"/>
                <w:szCs w:val="21"/>
                <w:lang w:eastAsia="zh-CN"/>
              </w:rPr>
              <w:t>合格，</w:t>
            </w:r>
            <w:r>
              <w:rPr>
                <w:rFonts w:hint="eastAsia" w:ascii="Times New Roman" w:hAnsi="Times New Roman" w:eastAsia="宋体"/>
                <w:color w:val="auto"/>
                <w:lang w:val="en-GB" w:eastAsia="zh-CN"/>
              </w:rPr>
              <w:t>符合现行国家和行业质量验收标准</w:t>
            </w:r>
            <w:r>
              <w:rPr>
                <w:rFonts w:hint="eastAsia" w:ascii="Times New Roman" w:hAnsi="Times New Roman" w:eastAsia="宋体"/>
                <w:color w:val="auto"/>
                <w:lang w:val="en-US" w:eastAsia="zh-CN"/>
              </w:rPr>
              <w:t>。</w:t>
            </w:r>
          </w:p>
        </w:tc>
      </w:tr>
      <w:tr w14:paraId="1D1DE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4E66908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1.4.1</w:t>
            </w:r>
          </w:p>
        </w:tc>
        <w:tc>
          <w:tcPr>
            <w:tcW w:w="1514" w:type="dxa"/>
            <w:noWrap w:val="0"/>
            <w:vAlign w:val="center"/>
          </w:tcPr>
          <w:p w14:paraId="4A6DF0A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供应商资格要求</w:t>
            </w:r>
          </w:p>
        </w:tc>
        <w:tc>
          <w:tcPr>
            <w:tcW w:w="6680" w:type="dxa"/>
            <w:noWrap w:val="0"/>
            <w:vAlign w:val="center"/>
          </w:tcPr>
          <w:p w14:paraId="38D46A9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详见招标公告</w:t>
            </w:r>
          </w:p>
          <w:p w14:paraId="01CA7FA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sz w:val="24"/>
                <w:szCs w:val="24"/>
                <w:lang w:val="en-US" w:eastAsia="zh-CN" w:bidi="ar-SA"/>
              </w:rPr>
            </w:pPr>
            <w:r>
              <w:rPr>
                <w:rFonts w:hint="eastAsia" w:ascii="宋体" w:hAnsi="宋体" w:eastAsia="宋体" w:cs="Times New Roman"/>
                <w:b/>
                <w:bCs/>
                <w:caps w:val="0"/>
                <w:shadow w:val="0"/>
                <w:color w:val="auto"/>
                <w:spacing w:val="0"/>
                <w:w w:val="100"/>
                <w:kern w:val="0"/>
                <w:position w:val="0"/>
                <w:lang w:val="en-US" w:eastAsia="zh-CN"/>
              </w:rPr>
              <w:t>供应商需对所填内容的真实性负责。</w:t>
            </w:r>
          </w:p>
        </w:tc>
      </w:tr>
      <w:tr w14:paraId="0BF55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3625FF8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1.9.1</w:t>
            </w:r>
          </w:p>
        </w:tc>
        <w:tc>
          <w:tcPr>
            <w:tcW w:w="1514" w:type="dxa"/>
            <w:noWrap w:val="0"/>
            <w:vAlign w:val="center"/>
          </w:tcPr>
          <w:p w14:paraId="5B0391C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踏勘现场</w:t>
            </w:r>
          </w:p>
        </w:tc>
        <w:tc>
          <w:tcPr>
            <w:tcW w:w="6680" w:type="dxa"/>
            <w:noWrap w:val="0"/>
            <w:vAlign w:val="center"/>
          </w:tcPr>
          <w:p w14:paraId="10B5AA9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不组织</w:t>
            </w:r>
          </w:p>
        </w:tc>
      </w:tr>
      <w:tr w14:paraId="76138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3C39507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1.10.1</w:t>
            </w:r>
          </w:p>
        </w:tc>
        <w:tc>
          <w:tcPr>
            <w:tcW w:w="1514" w:type="dxa"/>
            <w:noWrap w:val="0"/>
            <w:vAlign w:val="center"/>
          </w:tcPr>
          <w:p w14:paraId="126299F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eastAsia="zh-CN"/>
              </w:rPr>
              <w:t>投标预备会</w:t>
            </w:r>
          </w:p>
        </w:tc>
        <w:tc>
          <w:tcPr>
            <w:tcW w:w="6680" w:type="dxa"/>
            <w:noWrap w:val="0"/>
            <w:vAlign w:val="center"/>
          </w:tcPr>
          <w:p w14:paraId="153E273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不召开</w:t>
            </w:r>
          </w:p>
        </w:tc>
      </w:tr>
      <w:tr w14:paraId="1B620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6AC661E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1.10.2</w:t>
            </w:r>
          </w:p>
        </w:tc>
        <w:tc>
          <w:tcPr>
            <w:tcW w:w="1514" w:type="dxa"/>
            <w:noWrap w:val="0"/>
            <w:vAlign w:val="center"/>
          </w:tcPr>
          <w:p w14:paraId="50EE3D4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供应商提出问题的截止时间</w:t>
            </w:r>
          </w:p>
        </w:tc>
        <w:tc>
          <w:tcPr>
            <w:tcW w:w="6680" w:type="dxa"/>
            <w:noWrap w:val="0"/>
            <w:vAlign w:val="center"/>
          </w:tcPr>
          <w:p w14:paraId="02AF8C1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获得招标文件之日或招标公告期限届满之日起7个工作日内</w:t>
            </w:r>
          </w:p>
        </w:tc>
      </w:tr>
      <w:tr w14:paraId="7CFF6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4063DF3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1.10.3</w:t>
            </w:r>
          </w:p>
        </w:tc>
        <w:tc>
          <w:tcPr>
            <w:tcW w:w="1514" w:type="dxa"/>
            <w:noWrap w:val="0"/>
            <w:vAlign w:val="center"/>
          </w:tcPr>
          <w:p w14:paraId="33BC0FA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采购人书面澄清的时间</w:t>
            </w:r>
          </w:p>
        </w:tc>
        <w:tc>
          <w:tcPr>
            <w:tcW w:w="6680" w:type="dxa"/>
            <w:noWrap w:val="0"/>
            <w:vAlign w:val="center"/>
          </w:tcPr>
          <w:p w14:paraId="4C0758B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递交投标文件的截止之日15日前</w:t>
            </w:r>
          </w:p>
        </w:tc>
      </w:tr>
      <w:tr w14:paraId="6C89A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761FD13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1.11</w:t>
            </w:r>
          </w:p>
        </w:tc>
        <w:tc>
          <w:tcPr>
            <w:tcW w:w="1514" w:type="dxa"/>
            <w:noWrap w:val="0"/>
            <w:vAlign w:val="center"/>
          </w:tcPr>
          <w:p w14:paraId="66D4385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偏离</w:t>
            </w:r>
          </w:p>
        </w:tc>
        <w:tc>
          <w:tcPr>
            <w:tcW w:w="6680" w:type="dxa"/>
            <w:noWrap w:val="0"/>
            <w:vAlign w:val="center"/>
          </w:tcPr>
          <w:p w14:paraId="14D187F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不允许以下重大偏离：</w:t>
            </w:r>
          </w:p>
          <w:p w14:paraId="1FEC3C1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经评标委员会审查后投标文件有下列情形之一的，视为未能实质性响应招标文件，应认定为无效标：</w:t>
            </w:r>
          </w:p>
          <w:p w14:paraId="60305BC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（1）未按招标文件要求电子签章的；</w:t>
            </w:r>
          </w:p>
          <w:p w14:paraId="03DF923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 xml:space="preserve">（2）未按规定的格式填写，内容不全或关键字迹模糊、无法辨认的； </w:t>
            </w:r>
          </w:p>
          <w:p w14:paraId="5D88421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 xml:space="preserve">（3）供应商递交两份或多份内容不同的投标文件，或在一份投标文件中对同一采购项目报有两个或多个报价，且未声明哪一个有效，按招标文件规定提交备选投标方案的除外； </w:t>
            </w:r>
          </w:p>
          <w:p w14:paraId="7F65B8F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（4）联合体投标的；</w:t>
            </w:r>
          </w:p>
          <w:p w14:paraId="110F017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（5）不按评标委员会要求澄清、说明或补正的；</w:t>
            </w:r>
          </w:p>
          <w:p w14:paraId="3EFE84E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（6）明显不符合技术规格、技术标准的要求；</w:t>
            </w:r>
          </w:p>
          <w:p w14:paraId="655990D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（7）投标文件附加有采购人不能接受的条件的；</w:t>
            </w:r>
          </w:p>
          <w:p w14:paraId="4F41AFE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（8）供应商以他人的名义投标、串通投标、欺诈、威胁、以行贿手段或其他弄虚作假方式谋取中标采取可能影响评标公正性的不正当手段的；</w:t>
            </w:r>
          </w:p>
          <w:p w14:paraId="513E80E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（9）投标报价高于招标控制价的；</w:t>
            </w:r>
          </w:p>
          <w:p w14:paraId="20F125A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（10）不符合招标文件中规定的其他实质性要求的；</w:t>
            </w:r>
          </w:p>
          <w:p w14:paraId="1526838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rPr>
            </w:pPr>
            <w:r>
              <w:rPr>
                <w:rFonts w:hint="eastAsia" w:ascii="宋体" w:hAnsi="宋体" w:eastAsia="宋体" w:cs="Times New Roman"/>
                <w:caps w:val="0"/>
                <w:shadow w:val="0"/>
                <w:color w:val="auto"/>
                <w:spacing w:val="0"/>
                <w:w w:val="100"/>
                <w:kern w:val="0"/>
                <w:position w:val="0"/>
                <w:highlight w:val="none"/>
                <w:lang w:val="en-US" w:eastAsia="zh-CN"/>
              </w:rPr>
              <w:t>（11）投标行为违反招标投标法以及相关法律、法规和规定的。</w:t>
            </w:r>
          </w:p>
        </w:tc>
      </w:tr>
      <w:tr w14:paraId="34006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C867B4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 xml:space="preserve">2.1 </w:t>
            </w:r>
          </w:p>
        </w:tc>
        <w:tc>
          <w:tcPr>
            <w:tcW w:w="1514" w:type="dxa"/>
            <w:noWrap w:val="0"/>
            <w:vAlign w:val="center"/>
          </w:tcPr>
          <w:p w14:paraId="572F86D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构成招标文件的其他材料</w:t>
            </w:r>
          </w:p>
        </w:tc>
        <w:tc>
          <w:tcPr>
            <w:tcW w:w="6680" w:type="dxa"/>
            <w:noWrap w:val="0"/>
            <w:vAlign w:val="center"/>
          </w:tcPr>
          <w:p w14:paraId="3222B49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招标文件的补充文件及有关本项目的变更资料（如有）</w:t>
            </w:r>
          </w:p>
        </w:tc>
      </w:tr>
      <w:tr w14:paraId="7444F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69C32C7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2.2.1</w:t>
            </w:r>
          </w:p>
        </w:tc>
        <w:tc>
          <w:tcPr>
            <w:tcW w:w="1514" w:type="dxa"/>
            <w:noWrap w:val="0"/>
            <w:vAlign w:val="center"/>
          </w:tcPr>
          <w:p w14:paraId="41D797B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供应商要求澄清招标文件的截止时间</w:t>
            </w:r>
          </w:p>
        </w:tc>
        <w:tc>
          <w:tcPr>
            <w:tcW w:w="6680" w:type="dxa"/>
            <w:noWrap w:val="0"/>
            <w:vAlign w:val="center"/>
          </w:tcPr>
          <w:p w14:paraId="2840765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递交投标文件的截止之日10日前</w:t>
            </w:r>
          </w:p>
        </w:tc>
      </w:tr>
      <w:tr w14:paraId="2FCF5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C81840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2.2.2</w:t>
            </w:r>
          </w:p>
        </w:tc>
        <w:tc>
          <w:tcPr>
            <w:tcW w:w="1514" w:type="dxa"/>
            <w:noWrap w:val="0"/>
            <w:vAlign w:val="center"/>
          </w:tcPr>
          <w:p w14:paraId="247BCE1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投标截止时间</w:t>
            </w:r>
          </w:p>
        </w:tc>
        <w:tc>
          <w:tcPr>
            <w:tcW w:w="6680" w:type="dxa"/>
            <w:noWrap w:val="0"/>
            <w:vAlign w:val="center"/>
          </w:tcPr>
          <w:p w14:paraId="6E50CC4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宋体"/>
                <w:bCs/>
                <w:color w:val="auto"/>
                <w:w w:val="100"/>
                <w:kern w:val="0"/>
                <w:position w:val="0"/>
                <w:sz w:val="21"/>
                <w:szCs w:val="21"/>
                <w:highlight w:val="none"/>
              </w:rPr>
              <w:t>202</w:t>
            </w:r>
            <w:r>
              <w:rPr>
                <w:rFonts w:hint="eastAsia" w:ascii="宋体" w:hAnsi="宋体" w:cs="宋体"/>
                <w:bCs/>
                <w:color w:val="auto"/>
                <w:w w:val="100"/>
                <w:kern w:val="0"/>
                <w:position w:val="0"/>
                <w:sz w:val="21"/>
                <w:szCs w:val="21"/>
                <w:highlight w:val="none"/>
                <w:lang w:val="en-US" w:eastAsia="zh-CN"/>
              </w:rPr>
              <w:t>6</w:t>
            </w:r>
            <w:r>
              <w:rPr>
                <w:rFonts w:hint="eastAsia" w:ascii="宋体" w:hAnsi="宋体" w:eastAsia="宋体" w:cs="宋体"/>
                <w:bCs/>
                <w:color w:val="auto"/>
                <w:w w:val="100"/>
                <w:kern w:val="0"/>
                <w:position w:val="0"/>
                <w:sz w:val="21"/>
                <w:szCs w:val="21"/>
                <w:highlight w:val="none"/>
              </w:rPr>
              <w:t>年</w:t>
            </w:r>
            <w:r>
              <w:rPr>
                <w:rFonts w:hint="eastAsia" w:ascii="宋体" w:hAnsi="宋体" w:cs="宋体"/>
                <w:bCs/>
                <w:color w:val="auto"/>
                <w:w w:val="100"/>
                <w:kern w:val="0"/>
                <w:position w:val="0"/>
                <w:sz w:val="21"/>
                <w:szCs w:val="21"/>
                <w:highlight w:val="none"/>
                <w:lang w:val="en-US" w:eastAsia="zh-CN"/>
              </w:rPr>
              <w:t>6</w:t>
            </w:r>
            <w:r>
              <w:rPr>
                <w:rFonts w:hint="eastAsia" w:ascii="宋体" w:hAnsi="宋体" w:eastAsia="宋体" w:cs="宋体"/>
                <w:bCs/>
                <w:color w:val="auto"/>
                <w:w w:val="100"/>
                <w:kern w:val="0"/>
                <w:position w:val="0"/>
                <w:sz w:val="21"/>
                <w:szCs w:val="21"/>
                <w:highlight w:val="none"/>
              </w:rPr>
              <w:t>月</w:t>
            </w:r>
            <w:r>
              <w:rPr>
                <w:rFonts w:hint="eastAsia" w:ascii="宋体" w:hAnsi="宋体" w:cs="宋体"/>
                <w:bCs/>
                <w:color w:val="auto"/>
                <w:w w:val="100"/>
                <w:kern w:val="0"/>
                <w:position w:val="0"/>
                <w:sz w:val="21"/>
                <w:szCs w:val="21"/>
                <w:highlight w:val="none"/>
                <w:lang w:val="en-US" w:eastAsia="zh-CN"/>
              </w:rPr>
              <w:t>17</w:t>
            </w:r>
            <w:r>
              <w:rPr>
                <w:rFonts w:hint="eastAsia" w:ascii="宋体" w:hAnsi="宋体" w:eastAsia="宋体" w:cs="宋体"/>
                <w:bCs/>
                <w:color w:val="auto"/>
                <w:w w:val="100"/>
                <w:kern w:val="0"/>
                <w:position w:val="0"/>
                <w:sz w:val="21"/>
                <w:szCs w:val="21"/>
                <w:highlight w:val="none"/>
              </w:rPr>
              <w:t>日</w:t>
            </w:r>
            <w:r>
              <w:rPr>
                <w:rFonts w:hint="eastAsia" w:ascii="宋体" w:hAnsi="宋体" w:cs="宋体"/>
                <w:bCs/>
                <w:color w:val="auto"/>
                <w:w w:val="100"/>
                <w:kern w:val="0"/>
                <w:position w:val="0"/>
                <w:sz w:val="21"/>
                <w:szCs w:val="21"/>
                <w:highlight w:val="none"/>
                <w:lang w:val="en-US" w:eastAsia="zh-CN"/>
              </w:rPr>
              <w:t>09</w:t>
            </w:r>
            <w:r>
              <w:rPr>
                <w:rFonts w:hint="eastAsia" w:ascii="宋体" w:hAnsi="宋体" w:eastAsia="宋体" w:cs="宋体"/>
                <w:bCs/>
                <w:color w:val="auto"/>
                <w:w w:val="100"/>
                <w:kern w:val="0"/>
                <w:position w:val="0"/>
                <w:sz w:val="21"/>
                <w:szCs w:val="21"/>
                <w:highlight w:val="none"/>
              </w:rPr>
              <w:t>时</w:t>
            </w:r>
            <w:r>
              <w:rPr>
                <w:rFonts w:hint="eastAsia" w:ascii="宋体" w:hAnsi="宋体" w:cs="宋体"/>
                <w:bCs/>
                <w:color w:val="auto"/>
                <w:w w:val="100"/>
                <w:kern w:val="0"/>
                <w:position w:val="0"/>
                <w:sz w:val="21"/>
                <w:szCs w:val="21"/>
                <w:highlight w:val="none"/>
                <w:lang w:val="en-US" w:eastAsia="zh-CN"/>
              </w:rPr>
              <w:t>25</w:t>
            </w:r>
            <w:r>
              <w:rPr>
                <w:rFonts w:hint="eastAsia" w:ascii="宋体" w:hAnsi="宋体" w:eastAsia="宋体" w:cs="宋体"/>
                <w:bCs/>
                <w:color w:val="auto"/>
                <w:w w:val="100"/>
                <w:kern w:val="0"/>
                <w:position w:val="0"/>
                <w:sz w:val="21"/>
                <w:szCs w:val="21"/>
                <w:highlight w:val="none"/>
              </w:rPr>
              <w:t>分</w:t>
            </w:r>
            <w:r>
              <w:rPr>
                <w:rFonts w:hint="eastAsia" w:ascii="宋体" w:hAnsi="宋体" w:eastAsia="宋体" w:cs="Times New Roman"/>
                <w:caps w:val="0"/>
                <w:shadow w:val="0"/>
                <w:color w:val="auto"/>
                <w:spacing w:val="0"/>
                <w:w w:val="100"/>
                <w:kern w:val="0"/>
                <w:position w:val="0"/>
                <w:highlight w:val="none"/>
                <w:lang w:val="en-GB" w:eastAsia="zh-CN"/>
              </w:rPr>
              <w:t>（北京时间）</w:t>
            </w:r>
          </w:p>
        </w:tc>
      </w:tr>
      <w:tr w14:paraId="669BA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4C488E7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2.2.3</w:t>
            </w:r>
          </w:p>
        </w:tc>
        <w:tc>
          <w:tcPr>
            <w:tcW w:w="1514" w:type="dxa"/>
            <w:noWrap w:val="0"/>
            <w:vAlign w:val="center"/>
          </w:tcPr>
          <w:p w14:paraId="4EA8AEC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供应商确认收到招标文件澄清的时间</w:t>
            </w:r>
          </w:p>
        </w:tc>
        <w:tc>
          <w:tcPr>
            <w:tcW w:w="6680" w:type="dxa"/>
            <w:noWrap w:val="0"/>
            <w:vAlign w:val="center"/>
          </w:tcPr>
          <w:p w14:paraId="6DD2970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自招标文件澄清公告在相关网站上发布之日起，即为默认收到。</w:t>
            </w:r>
          </w:p>
        </w:tc>
      </w:tr>
      <w:tr w14:paraId="67888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821C67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2.3.2</w:t>
            </w:r>
          </w:p>
        </w:tc>
        <w:tc>
          <w:tcPr>
            <w:tcW w:w="1514" w:type="dxa"/>
            <w:noWrap w:val="0"/>
            <w:vAlign w:val="center"/>
          </w:tcPr>
          <w:p w14:paraId="1DD3758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供应商确认收到招标文件修改的时间</w:t>
            </w:r>
          </w:p>
        </w:tc>
        <w:tc>
          <w:tcPr>
            <w:tcW w:w="6680" w:type="dxa"/>
            <w:noWrap w:val="0"/>
            <w:vAlign w:val="center"/>
          </w:tcPr>
          <w:p w14:paraId="15239F1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自招标文件修改公告在相关网站上发布之日起，即为默认收到。</w:t>
            </w:r>
          </w:p>
        </w:tc>
      </w:tr>
      <w:tr w14:paraId="1D908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564E0B4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3.1.1</w:t>
            </w:r>
          </w:p>
        </w:tc>
        <w:tc>
          <w:tcPr>
            <w:tcW w:w="1514" w:type="dxa"/>
            <w:noWrap w:val="0"/>
            <w:vAlign w:val="center"/>
          </w:tcPr>
          <w:p w14:paraId="7186C31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构成投标文件的其他材料</w:t>
            </w:r>
          </w:p>
        </w:tc>
        <w:tc>
          <w:tcPr>
            <w:tcW w:w="6680" w:type="dxa"/>
            <w:noWrap w:val="0"/>
            <w:vAlign w:val="center"/>
          </w:tcPr>
          <w:p w14:paraId="2D4D6DA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无</w:t>
            </w:r>
          </w:p>
        </w:tc>
      </w:tr>
      <w:tr w14:paraId="57F12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1A0F9BF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3.2.3</w:t>
            </w:r>
          </w:p>
        </w:tc>
        <w:tc>
          <w:tcPr>
            <w:tcW w:w="1514" w:type="dxa"/>
            <w:noWrap w:val="0"/>
            <w:vAlign w:val="center"/>
          </w:tcPr>
          <w:p w14:paraId="22556CF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最高限价</w:t>
            </w:r>
          </w:p>
        </w:tc>
        <w:tc>
          <w:tcPr>
            <w:tcW w:w="6680" w:type="dxa"/>
            <w:noWrap w:val="0"/>
            <w:vAlign w:val="center"/>
          </w:tcPr>
          <w:p w14:paraId="4EA3ED80">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Calibri" w:hAnsi="Calibri" w:cs="Calibri"/>
                <w:bCs w:val="0"/>
                <w:szCs w:val="21"/>
                <w:highlight w:val="none"/>
                <w:lang w:val="en-US" w:eastAsia="zh-CN"/>
              </w:rPr>
              <w:t>3000000.00</w:t>
            </w:r>
            <w:r>
              <w:rPr>
                <w:rFonts w:hint="eastAsia" w:ascii="宋体" w:hAnsi="宋体" w:eastAsia="宋体" w:cs="宋体"/>
                <w:color w:val="auto"/>
                <w:kern w:val="0"/>
                <w:sz w:val="21"/>
                <w:szCs w:val="21"/>
                <w:highlight w:val="none"/>
                <w:lang w:val="en-US" w:eastAsia="zh-CN"/>
              </w:rPr>
              <w:t>元</w:t>
            </w:r>
          </w:p>
          <w:p w14:paraId="5FB65A4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val="en-GB"/>
              </w:rPr>
              <w:t>超出最高限价的按无效标处理。</w:t>
            </w:r>
          </w:p>
        </w:tc>
      </w:tr>
      <w:tr w14:paraId="2236A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866" w:type="dxa"/>
            <w:noWrap w:val="0"/>
            <w:vAlign w:val="center"/>
          </w:tcPr>
          <w:p w14:paraId="56E0DED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eastAsia="zh-CN"/>
              </w:rPr>
              <w:t>3.2.4</w:t>
            </w:r>
          </w:p>
        </w:tc>
        <w:tc>
          <w:tcPr>
            <w:tcW w:w="1514" w:type="dxa"/>
            <w:noWrap w:val="0"/>
            <w:vAlign w:val="center"/>
          </w:tcPr>
          <w:p w14:paraId="1C1D511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eastAsia="zh-CN"/>
              </w:rPr>
              <w:t>报价币种</w:t>
            </w:r>
          </w:p>
        </w:tc>
        <w:tc>
          <w:tcPr>
            <w:tcW w:w="6680" w:type="dxa"/>
            <w:noWrap w:val="0"/>
            <w:vAlign w:val="center"/>
          </w:tcPr>
          <w:p w14:paraId="59CC4F2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GB"/>
              </w:rPr>
            </w:pPr>
            <w:r>
              <w:rPr>
                <w:rFonts w:hint="eastAsia" w:ascii="宋体" w:hAnsi="宋体" w:eastAsia="宋体" w:cs="Times New Roman"/>
                <w:caps w:val="0"/>
                <w:shadow w:val="0"/>
                <w:color w:val="auto"/>
                <w:spacing w:val="0"/>
                <w:w w:val="100"/>
                <w:kern w:val="0"/>
                <w:position w:val="0"/>
                <w:highlight w:val="none"/>
                <w:lang w:val="en-US" w:eastAsia="zh-CN"/>
              </w:rPr>
              <w:t>全部报价均应以人民币为计量货币，并以人民币进行结算。</w:t>
            </w:r>
          </w:p>
        </w:tc>
      </w:tr>
      <w:tr w14:paraId="785E0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866" w:type="dxa"/>
            <w:noWrap w:val="0"/>
            <w:vAlign w:val="center"/>
          </w:tcPr>
          <w:p w14:paraId="03841E9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3.3.1</w:t>
            </w:r>
          </w:p>
        </w:tc>
        <w:tc>
          <w:tcPr>
            <w:tcW w:w="1514" w:type="dxa"/>
            <w:noWrap w:val="0"/>
            <w:vAlign w:val="center"/>
          </w:tcPr>
          <w:p w14:paraId="2CF1353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投标有效期</w:t>
            </w:r>
          </w:p>
        </w:tc>
        <w:tc>
          <w:tcPr>
            <w:tcW w:w="6680" w:type="dxa"/>
            <w:noWrap w:val="0"/>
            <w:vAlign w:val="center"/>
          </w:tcPr>
          <w:p w14:paraId="0FC1248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GB"/>
              </w:rPr>
              <w:t>自投标截止之日起</w:t>
            </w:r>
            <w:r>
              <w:rPr>
                <w:rFonts w:hint="eastAsia" w:ascii="宋体" w:hAnsi="宋体" w:cs="Times New Roman"/>
                <w:caps w:val="0"/>
                <w:shadow w:val="0"/>
                <w:color w:val="auto"/>
                <w:spacing w:val="0"/>
                <w:w w:val="100"/>
                <w:kern w:val="0"/>
                <w:position w:val="0"/>
                <w:highlight w:val="none"/>
                <w:lang w:val="en-US" w:eastAsia="zh-CN"/>
              </w:rPr>
              <w:t>90</w:t>
            </w:r>
            <w:r>
              <w:rPr>
                <w:rFonts w:hint="eastAsia" w:ascii="宋体" w:hAnsi="宋体" w:eastAsia="宋体" w:cs="Times New Roman"/>
                <w:caps w:val="0"/>
                <w:shadow w:val="0"/>
                <w:color w:val="auto"/>
                <w:spacing w:val="0"/>
                <w:w w:val="100"/>
                <w:kern w:val="0"/>
                <w:position w:val="0"/>
                <w:highlight w:val="none"/>
                <w:lang w:val="en-GB"/>
              </w:rPr>
              <w:t>日历天</w:t>
            </w:r>
          </w:p>
        </w:tc>
      </w:tr>
      <w:tr w14:paraId="69D88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4904758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3.5</w:t>
            </w:r>
          </w:p>
        </w:tc>
        <w:tc>
          <w:tcPr>
            <w:tcW w:w="1514" w:type="dxa"/>
            <w:noWrap w:val="0"/>
            <w:vAlign w:val="center"/>
          </w:tcPr>
          <w:p w14:paraId="7D93642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是否允许递交备选投标方案</w:t>
            </w:r>
          </w:p>
        </w:tc>
        <w:tc>
          <w:tcPr>
            <w:tcW w:w="6680" w:type="dxa"/>
            <w:noWrap w:val="0"/>
            <w:vAlign w:val="center"/>
          </w:tcPr>
          <w:p w14:paraId="156CF7B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不允许</w:t>
            </w:r>
          </w:p>
        </w:tc>
      </w:tr>
      <w:tr w14:paraId="22211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7CC41C0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3.6.3</w:t>
            </w:r>
          </w:p>
        </w:tc>
        <w:tc>
          <w:tcPr>
            <w:tcW w:w="1514" w:type="dxa"/>
            <w:noWrap w:val="0"/>
            <w:vAlign w:val="center"/>
          </w:tcPr>
          <w:p w14:paraId="30190B3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签章要求</w:t>
            </w:r>
          </w:p>
        </w:tc>
        <w:tc>
          <w:tcPr>
            <w:tcW w:w="6680" w:type="dxa"/>
            <w:noWrap w:val="0"/>
            <w:vAlign w:val="center"/>
          </w:tcPr>
          <w:p w14:paraId="7647F94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投标文件按照招标文件要求签章。</w:t>
            </w:r>
          </w:p>
        </w:tc>
      </w:tr>
      <w:tr w14:paraId="6A49B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6C2D679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3.6.4</w:t>
            </w:r>
          </w:p>
        </w:tc>
        <w:tc>
          <w:tcPr>
            <w:tcW w:w="1514" w:type="dxa"/>
            <w:noWrap w:val="0"/>
            <w:vAlign w:val="center"/>
          </w:tcPr>
          <w:p w14:paraId="1A78A17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投标文件份数</w:t>
            </w:r>
          </w:p>
        </w:tc>
        <w:tc>
          <w:tcPr>
            <w:tcW w:w="6680" w:type="dxa"/>
            <w:noWrap w:val="0"/>
            <w:vAlign w:val="center"/>
          </w:tcPr>
          <w:p w14:paraId="64203AD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rPr>
            </w:pPr>
            <w:r>
              <w:rPr>
                <w:rFonts w:hint="eastAsia" w:ascii="宋体" w:hAnsi="宋体" w:eastAsia="宋体" w:cs="Times New Roman"/>
                <w:caps w:val="0"/>
                <w:shadow w:val="0"/>
                <w:color w:val="auto"/>
                <w:spacing w:val="0"/>
                <w:w w:val="100"/>
                <w:kern w:val="0"/>
                <w:position w:val="0"/>
                <w:lang w:val="en-GB"/>
              </w:rPr>
              <w:t>供应商必须在投标截止时间前提供：</w:t>
            </w:r>
          </w:p>
          <w:p w14:paraId="2A707B3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加密的电子投标文件壹份（在开封市公共资源交易网会员系统指定位置上传）；</w:t>
            </w:r>
          </w:p>
        </w:tc>
      </w:tr>
      <w:tr w14:paraId="727FF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27B2DF5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4.1</w:t>
            </w:r>
          </w:p>
        </w:tc>
        <w:tc>
          <w:tcPr>
            <w:tcW w:w="1514" w:type="dxa"/>
            <w:noWrap w:val="0"/>
            <w:vAlign w:val="center"/>
          </w:tcPr>
          <w:p w14:paraId="2864AEF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电子投标文件的递交</w:t>
            </w:r>
          </w:p>
        </w:tc>
        <w:tc>
          <w:tcPr>
            <w:tcW w:w="6680" w:type="dxa"/>
            <w:noWrap w:val="0"/>
            <w:vAlign w:val="center"/>
          </w:tcPr>
          <w:p w14:paraId="5228218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rPr>
            </w:pPr>
            <w:r>
              <w:rPr>
                <w:rFonts w:hint="eastAsia" w:ascii="宋体" w:hAnsi="宋体" w:eastAsia="宋体" w:cs="Times New Roman"/>
                <w:caps w:val="0"/>
                <w:shadow w:val="0"/>
                <w:color w:val="auto"/>
                <w:spacing w:val="0"/>
                <w:w w:val="100"/>
                <w:kern w:val="0"/>
                <w:position w:val="0"/>
                <w:lang w:val="en-US" w:eastAsia="zh-CN"/>
              </w:rPr>
              <w:t>1.</w:t>
            </w:r>
            <w:r>
              <w:rPr>
                <w:rFonts w:hint="eastAsia" w:ascii="宋体" w:hAnsi="宋体" w:eastAsia="宋体" w:cs="Times New Roman"/>
                <w:caps w:val="0"/>
                <w:shadow w:val="0"/>
                <w:color w:val="auto"/>
                <w:spacing w:val="0"/>
                <w:w w:val="100"/>
                <w:kern w:val="0"/>
                <w:position w:val="0"/>
                <w:lang w:val="en-GB"/>
              </w:rPr>
              <w:t>供应商应在投标截止时间以前登录开封市公共资源交易中心系统上传递交加密电子投标文件到会员指定位置，并确认已经成功提交投标文件，请在上传时认真检查上传投标文件是否完整正确。</w:t>
            </w:r>
          </w:p>
          <w:p w14:paraId="6E0CD61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2.供应商如因网上系统问题无法上传电子投标文件时，请在工作时间与开封市公共资源交易中心联系，联系电话： 0371-23859291。</w:t>
            </w:r>
          </w:p>
        </w:tc>
      </w:tr>
      <w:tr w14:paraId="5731F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217127D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5.1</w:t>
            </w:r>
          </w:p>
        </w:tc>
        <w:tc>
          <w:tcPr>
            <w:tcW w:w="1514" w:type="dxa"/>
            <w:noWrap w:val="0"/>
            <w:vAlign w:val="center"/>
          </w:tcPr>
          <w:p w14:paraId="0E69038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开标时间和地点</w:t>
            </w:r>
          </w:p>
        </w:tc>
        <w:tc>
          <w:tcPr>
            <w:tcW w:w="6680" w:type="dxa"/>
            <w:noWrap w:val="0"/>
            <w:vAlign w:val="center"/>
          </w:tcPr>
          <w:p w14:paraId="2AC8A2C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rPr>
            </w:pPr>
            <w:r>
              <w:rPr>
                <w:rFonts w:hint="eastAsia" w:ascii="宋体" w:hAnsi="宋体" w:eastAsia="宋体" w:cs="Times New Roman"/>
                <w:caps w:val="0"/>
                <w:shadow w:val="0"/>
                <w:color w:val="auto"/>
                <w:spacing w:val="0"/>
                <w:w w:val="100"/>
                <w:kern w:val="0"/>
                <w:position w:val="0"/>
                <w:lang w:val="en-GB"/>
              </w:rPr>
              <w:t>开标时间：</w:t>
            </w:r>
            <w:r>
              <w:rPr>
                <w:rFonts w:hint="eastAsia" w:ascii="宋体" w:hAnsi="宋体" w:eastAsia="宋体" w:cs="宋体"/>
                <w:bCs/>
                <w:color w:val="auto"/>
                <w:w w:val="100"/>
                <w:kern w:val="0"/>
                <w:position w:val="0"/>
                <w:sz w:val="21"/>
                <w:szCs w:val="21"/>
              </w:rPr>
              <w:t>202</w:t>
            </w:r>
            <w:r>
              <w:rPr>
                <w:rFonts w:hint="eastAsia" w:ascii="宋体" w:hAnsi="宋体" w:cs="宋体"/>
                <w:bCs/>
                <w:color w:val="auto"/>
                <w:w w:val="100"/>
                <w:kern w:val="0"/>
                <w:position w:val="0"/>
                <w:sz w:val="21"/>
                <w:szCs w:val="21"/>
                <w:lang w:val="en-US" w:eastAsia="zh-CN"/>
              </w:rPr>
              <w:t>6</w:t>
            </w:r>
            <w:r>
              <w:rPr>
                <w:rFonts w:hint="eastAsia" w:ascii="宋体" w:hAnsi="宋体" w:eastAsia="宋体" w:cs="宋体"/>
                <w:bCs/>
                <w:color w:val="auto"/>
                <w:w w:val="100"/>
                <w:kern w:val="0"/>
                <w:position w:val="0"/>
                <w:sz w:val="21"/>
                <w:szCs w:val="21"/>
              </w:rPr>
              <w:t>年</w:t>
            </w:r>
            <w:r>
              <w:rPr>
                <w:rFonts w:hint="eastAsia" w:ascii="宋体" w:hAnsi="宋体" w:cs="宋体"/>
                <w:bCs/>
                <w:color w:val="auto"/>
                <w:w w:val="100"/>
                <w:kern w:val="0"/>
                <w:position w:val="0"/>
                <w:sz w:val="21"/>
                <w:szCs w:val="21"/>
                <w:lang w:val="en-US" w:eastAsia="zh-CN"/>
              </w:rPr>
              <w:t>6</w:t>
            </w:r>
            <w:r>
              <w:rPr>
                <w:rFonts w:hint="eastAsia" w:ascii="宋体" w:hAnsi="宋体" w:eastAsia="宋体" w:cs="宋体"/>
                <w:bCs/>
                <w:color w:val="auto"/>
                <w:w w:val="100"/>
                <w:kern w:val="0"/>
                <w:position w:val="0"/>
                <w:sz w:val="21"/>
                <w:szCs w:val="21"/>
              </w:rPr>
              <w:t>月</w:t>
            </w:r>
            <w:r>
              <w:rPr>
                <w:rFonts w:hint="eastAsia" w:ascii="宋体" w:hAnsi="宋体" w:cs="宋体"/>
                <w:bCs/>
                <w:color w:val="auto"/>
                <w:w w:val="100"/>
                <w:kern w:val="0"/>
                <w:position w:val="0"/>
                <w:sz w:val="21"/>
                <w:szCs w:val="21"/>
                <w:lang w:val="en-US" w:eastAsia="zh-CN"/>
              </w:rPr>
              <w:t>17</w:t>
            </w:r>
            <w:r>
              <w:rPr>
                <w:rFonts w:hint="eastAsia" w:ascii="宋体" w:hAnsi="宋体" w:eastAsia="宋体" w:cs="宋体"/>
                <w:bCs/>
                <w:color w:val="auto"/>
                <w:w w:val="100"/>
                <w:kern w:val="0"/>
                <w:position w:val="0"/>
                <w:sz w:val="21"/>
                <w:szCs w:val="21"/>
              </w:rPr>
              <w:t>日</w:t>
            </w:r>
            <w:r>
              <w:rPr>
                <w:rFonts w:hint="eastAsia" w:ascii="宋体" w:hAnsi="宋体" w:cs="宋体"/>
                <w:bCs/>
                <w:color w:val="auto"/>
                <w:w w:val="100"/>
                <w:kern w:val="0"/>
                <w:position w:val="0"/>
                <w:sz w:val="21"/>
                <w:szCs w:val="21"/>
                <w:lang w:val="en-US" w:eastAsia="zh-CN"/>
              </w:rPr>
              <w:t>09</w:t>
            </w:r>
            <w:r>
              <w:rPr>
                <w:rFonts w:hint="eastAsia" w:ascii="宋体" w:hAnsi="宋体" w:eastAsia="宋体" w:cs="宋体"/>
                <w:bCs/>
                <w:color w:val="auto"/>
                <w:w w:val="100"/>
                <w:kern w:val="0"/>
                <w:position w:val="0"/>
                <w:sz w:val="21"/>
                <w:szCs w:val="21"/>
              </w:rPr>
              <w:t>时</w:t>
            </w:r>
            <w:r>
              <w:rPr>
                <w:rFonts w:hint="eastAsia" w:ascii="宋体" w:hAnsi="宋体" w:cs="宋体"/>
                <w:bCs/>
                <w:color w:val="auto"/>
                <w:w w:val="100"/>
                <w:kern w:val="0"/>
                <w:position w:val="0"/>
                <w:sz w:val="21"/>
                <w:szCs w:val="21"/>
                <w:lang w:val="en-US" w:eastAsia="zh-CN"/>
              </w:rPr>
              <w:t>25</w:t>
            </w:r>
            <w:r>
              <w:rPr>
                <w:rFonts w:hint="eastAsia" w:ascii="宋体" w:hAnsi="宋体" w:eastAsia="宋体" w:cs="宋体"/>
                <w:bCs/>
                <w:color w:val="auto"/>
                <w:w w:val="100"/>
                <w:kern w:val="0"/>
                <w:position w:val="0"/>
                <w:sz w:val="21"/>
                <w:szCs w:val="21"/>
              </w:rPr>
              <w:t>分</w:t>
            </w:r>
            <w:r>
              <w:rPr>
                <w:rFonts w:hint="eastAsia" w:ascii="宋体" w:hAnsi="宋体" w:eastAsia="宋体" w:cs="Times New Roman"/>
                <w:caps w:val="0"/>
                <w:shadow w:val="0"/>
                <w:color w:val="auto"/>
                <w:spacing w:val="0"/>
                <w:w w:val="100"/>
                <w:kern w:val="0"/>
                <w:position w:val="0"/>
                <w:lang w:val="en-GB" w:eastAsia="zh-CN"/>
              </w:rPr>
              <w:t>（北京时间）</w:t>
            </w:r>
          </w:p>
          <w:p w14:paraId="0323696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rPr>
            </w:pPr>
            <w:r>
              <w:rPr>
                <w:rFonts w:hint="eastAsia" w:ascii="宋体" w:hAnsi="宋体" w:eastAsia="宋体" w:cs="Times New Roman"/>
                <w:caps w:val="0"/>
                <w:shadow w:val="0"/>
                <w:color w:val="auto"/>
                <w:spacing w:val="0"/>
                <w:w w:val="100"/>
                <w:kern w:val="0"/>
                <w:position w:val="0"/>
                <w:lang w:val="en-GB"/>
              </w:rPr>
              <w:t>地点：电子投标文件须在投标截止时间前在</w:t>
            </w:r>
            <w:r>
              <w:rPr>
                <w:rFonts w:hint="eastAsia" w:ascii="宋体" w:hAnsi="宋体" w:eastAsia="宋体" w:cs="Times New Roman"/>
                <w:caps w:val="0"/>
                <w:shadow w:val="0"/>
                <w:color w:val="auto"/>
                <w:spacing w:val="0"/>
                <w:w w:val="100"/>
                <w:kern w:val="0"/>
                <w:position w:val="0"/>
                <w:lang w:val="en-GB" w:eastAsia="zh-CN"/>
              </w:rPr>
              <w:t>开封市公共资源交易信息网</w:t>
            </w:r>
            <w:r>
              <w:rPr>
                <w:rFonts w:hint="eastAsia" w:ascii="宋体" w:hAnsi="宋体" w:eastAsia="宋体" w:cs="Times New Roman"/>
                <w:caps w:val="0"/>
                <w:shadow w:val="0"/>
                <w:color w:val="auto"/>
                <w:spacing w:val="0"/>
                <w:w w:val="100"/>
                <w:kern w:val="0"/>
                <w:position w:val="0"/>
                <w:lang w:val="en-GB"/>
              </w:rPr>
              <w:t>会员系统中加密上传。</w:t>
            </w:r>
          </w:p>
          <w:p w14:paraId="142DC40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本项目采用“远程不见面”开标方式，供应商无需到开封市公共资源交易中心现场参加开标会议；供应商应当在开标时间前，登录远程开标大厅，在线准时参加开标活动并进行投标文件解密、答疑澄清等。（系统解密时长默认为40分钟，错过解密时长者视为自动放弃本次投标。）</w:t>
            </w:r>
          </w:p>
        </w:tc>
      </w:tr>
      <w:tr w14:paraId="0C1F0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7C8C7B1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 xml:space="preserve">5.2 </w:t>
            </w:r>
          </w:p>
        </w:tc>
        <w:tc>
          <w:tcPr>
            <w:tcW w:w="1514" w:type="dxa"/>
            <w:noWrap w:val="0"/>
            <w:vAlign w:val="center"/>
          </w:tcPr>
          <w:p w14:paraId="588CFA5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开标程序</w:t>
            </w:r>
          </w:p>
        </w:tc>
        <w:tc>
          <w:tcPr>
            <w:tcW w:w="6680" w:type="dxa"/>
            <w:noWrap w:val="0"/>
            <w:vAlign w:val="center"/>
          </w:tcPr>
          <w:p w14:paraId="4E3B80C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见总则</w:t>
            </w:r>
          </w:p>
        </w:tc>
      </w:tr>
      <w:tr w14:paraId="5D4ED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AE8003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 xml:space="preserve">6.1.1 </w:t>
            </w:r>
          </w:p>
        </w:tc>
        <w:tc>
          <w:tcPr>
            <w:tcW w:w="1514" w:type="dxa"/>
            <w:noWrap w:val="0"/>
            <w:vAlign w:val="center"/>
          </w:tcPr>
          <w:p w14:paraId="65CD560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评标委员会的组建</w:t>
            </w:r>
          </w:p>
        </w:tc>
        <w:tc>
          <w:tcPr>
            <w:tcW w:w="6680" w:type="dxa"/>
            <w:noWrap w:val="0"/>
            <w:vAlign w:val="center"/>
          </w:tcPr>
          <w:p w14:paraId="3B33779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val="en-GB"/>
              </w:rPr>
              <w:t>评标委员会构成：</w:t>
            </w:r>
            <w:r>
              <w:rPr>
                <w:rFonts w:hint="eastAsia" w:ascii="宋体" w:hAnsi="宋体" w:cs="Times New Roman"/>
                <w:caps w:val="0"/>
                <w:shadow w:val="0"/>
                <w:color w:val="auto"/>
                <w:spacing w:val="0"/>
                <w:w w:val="100"/>
                <w:kern w:val="0"/>
                <w:position w:val="0"/>
                <w:highlight w:val="none"/>
                <w:lang w:val="en-US" w:eastAsia="zh-CN"/>
              </w:rPr>
              <w:t>7</w:t>
            </w:r>
            <w:r>
              <w:rPr>
                <w:rFonts w:hint="eastAsia" w:ascii="宋体" w:hAnsi="宋体" w:eastAsia="宋体" w:cs="Times New Roman"/>
                <w:caps w:val="0"/>
                <w:shadow w:val="0"/>
                <w:color w:val="auto"/>
                <w:spacing w:val="0"/>
                <w:w w:val="100"/>
                <w:kern w:val="0"/>
                <w:position w:val="0"/>
                <w:highlight w:val="none"/>
                <w:lang w:val="en-GB"/>
              </w:rPr>
              <w:t>人，其中采购人代表</w:t>
            </w:r>
            <w:r>
              <w:rPr>
                <w:rFonts w:hint="eastAsia" w:ascii="宋体" w:hAnsi="宋体" w:cs="Times New Roman"/>
                <w:caps w:val="0"/>
                <w:shadow w:val="0"/>
                <w:color w:val="auto"/>
                <w:spacing w:val="0"/>
                <w:w w:val="100"/>
                <w:kern w:val="0"/>
                <w:position w:val="0"/>
                <w:highlight w:val="none"/>
                <w:lang w:val="en-US" w:eastAsia="zh-CN"/>
              </w:rPr>
              <w:t>2</w:t>
            </w:r>
            <w:r>
              <w:rPr>
                <w:rFonts w:hint="eastAsia" w:ascii="宋体" w:hAnsi="宋体" w:eastAsia="宋体" w:cs="Times New Roman"/>
                <w:caps w:val="0"/>
                <w:shadow w:val="0"/>
                <w:color w:val="auto"/>
                <w:spacing w:val="0"/>
                <w:w w:val="100"/>
                <w:kern w:val="0"/>
                <w:position w:val="0"/>
                <w:highlight w:val="none"/>
                <w:lang w:val="en-GB"/>
              </w:rPr>
              <w:t>人，经济专家</w:t>
            </w:r>
            <w:r>
              <w:rPr>
                <w:rFonts w:hint="eastAsia" w:ascii="宋体" w:hAnsi="宋体" w:cs="Times New Roman"/>
                <w:caps w:val="0"/>
                <w:shadow w:val="0"/>
                <w:color w:val="auto"/>
                <w:spacing w:val="0"/>
                <w:w w:val="100"/>
                <w:kern w:val="0"/>
                <w:position w:val="0"/>
                <w:highlight w:val="none"/>
                <w:lang w:val="en-US" w:eastAsia="zh-CN"/>
              </w:rPr>
              <w:t>2</w:t>
            </w:r>
            <w:r>
              <w:rPr>
                <w:rFonts w:hint="eastAsia" w:ascii="宋体" w:hAnsi="宋体" w:eastAsia="宋体" w:cs="Times New Roman"/>
                <w:caps w:val="0"/>
                <w:shadow w:val="0"/>
                <w:color w:val="auto"/>
                <w:spacing w:val="0"/>
                <w:w w:val="100"/>
                <w:kern w:val="0"/>
                <w:position w:val="0"/>
                <w:highlight w:val="none"/>
                <w:lang w:val="en-US" w:eastAsia="zh-CN"/>
              </w:rPr>
              <w:t>人</w:t>
            </w:r>
            <w:r>
              <w:rPr>
                <w:rFonts w:hint="eastAsia" w:ascii="宋体" w:hAnsi="宋体" w:eastAsia="宋体" w:cs="Times New Roman"/>
                <w:caps w:val="0"/>
                <w:shadow w:val="0"/>
                <w:color w:val="auto"/>
                <w:spacing w:val="0"/>
                <w:w w:val="100"/>
                <w:kern w:val="0"/>
                <w:position w:val="0"/>
                <w:highlight w:val="none"/>
                <w:lang w:val="en-GB"/>
              </w:rPr>
              <w:t>、技术专家</w:t>
            </w:r>
            <w:r>
              <w:rPr>
                <w:rFonts w:hint="eastAsia" w:ascii="宋体" w:hAnsi="宋体" w:cs="Times New Roman"/>
                <w:caps w:val="0"/>
                <w:shadow w:val="0"/>
                <w:color w:val="auto"/>
                <w:spacing w:val="0"/>
                <w:w w:val="100"/>
                <w:kern w:val="0"/>
                <w:position w:val="0"/>
                <w:highlight w:val="none"/>
                <w:lang w:val="en-US" w:eastAsia="zh-CN"/>
              </w:rPr>
              <w:t>3</w:t>
            </w:r>
            <w:r>
              <w:rPr>
                <w:rFonts w:hint="eastAsia" w:ascii="宋体" w:hAnsi="宋体" w:eastAsia="宋体" w:cs="Times New Roman"/>
                <w:caps w:val="0"/>
                <w:shadow w:val="0"/>
                <w:color w:val="auto"/>
                <w:spacing w:val="0"/>
                <w:w w:val="100"/>
                <w:kern w:val="0"/>
                <w:position w:val="0"/>
                <w:highlight w:val="none"/>
                <w:lang w:val="en-GB"/>
              </w:rPr>
              <w:t>人；专家确定方式：从省级</w:t>
            </w:r>
            <w:r>
              <w:rPr>
                <w:rFonts w:hint="eastAsia" w:ascii="宋体" w:hAnsi="宋体" w:eastAsia="宋体" w:cs="Times New Roman"/>
                <w:caps w:val="0"/>
                <w:shadow w:val="0"/>
                <w:color w:val="auto"/>
                <w:spacing w:val="0"/>
                <w:w w:val="100"/>
                <w:kern w:val="0"/>
                <w:position w:val="0"/>
                <w:highlight w:val="none"/>
                <w:lang w:val="en-US" w:eastAsia="zh-CN"/>
              </w:rPr>
              <w:t>相关</w:t>
            </w:r>
            <w:r>
              <w:rPr>
                <w:rFonts w:hint="eastAsia" w:ascii="宋体" w:hAnsi="宋体" w:eastAsia="宋体" w:cs="Times New Roman"/>
                <w:caps w:val="0"/>
                <w:shadow w:val="0"/>
                <w:color w:val="auto"/>
                <w:spacing w:val="0"/>
                <w:w w:val="100"/>
                <w:kern w:val="0"/>
                <w:position w:val="0"/>
                <w:highlight w:val="none"/>
                <w:lang w:val="en-GB"/>
              </w:rPr>
              <w:t>专家库中随机抽取。</w:t>
            </w:r>
          </w:p>
        </w:tc>
      </w:tr>
      <w:tr w14:paraId="66360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23F4B86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7.1</w:t>
            </w:r>
          </w:p>
        </w:tc>
        <w:tc>
          <w:tcPr>
            <w:tcW w:w="1514" w:type="dxa"/>
            <w:noWrap w:val="0"/>
            <w:vAlign w:val="center"/>
          </w:tcPr>
          <w:p w14:paraId="04102AF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是否授权评标委员会确定中标人</w:t>
            </w:r>
          </w:p>
        </w:tc>
        <w:tc>
          <w:tcPr>
            <w:tcW w:w="6680" w:type="dxa"/>
            <w:noWrap w:val="0"/>
            <w:vAlign w:val="center"/>
          </w:tcPr>
          <w:p w14:paraId="5522F25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lang w:val="en-GB"/>
              </w:rPr>
              <w:t>否，由评标委员会推荐</w:t>
            </w:r>
            <w:r>
              <w:rPr>
                <w:rFonts w:hint="eastAsia" w:ascii="宋体" w:hAnsi="宋体" w:eastAsia="宋体" w:cs="Times New Roman"/>
                <w:caps w:val="0"/>
                <w:shadow w:val="0"/>
                <w:color w:val="auto"/>
                <w:spacing w:val="0"/>
                <w:w w:val="100"/>
                <w:kern w:val="0"/>
                <w:position w:val="0"/>
                <w:lang w:val="en-US" w:eastAsia="zh-CN"/>
              </w:rPr>
              <w:t>中标候选人</w:t>
            </w:r>
            <w:r>
              <w:rPr>
                <w:rFonts w:hint="eastAsia" w:ascii="宋体" w:hAnsi="宋体" w:eastAsia="宋体" w:cs="Times New Roman"/>
                <w:caps w:val="0"/>
                <w:shadow w:val="0"/>
                <w:color w:val="auto"/>
                <w:spacing w:val="0"/>
                <w:w w:val="100"/>
                <w:kern w:val="0"/>
                <w:position w:val="0"/>
                <w:highlight w:val="none"/>
                <w:lang w:val="en-US" w:eastAsia="zh-CN"/>
              </w:rPr>
              <w:t>1-</w:t>
            </w:r>
            <w:r>
              <w:rPr>
                <w:rFonts w:hint="eastAsia" w:ascii="宋体" w:hAnsi="宋体" w:eastAsia="宋体" w:cs="Times New Roman"/>
                <w:caps w:val="0"/>
                <w:shadow w:val="0"/>
                <w:color w:val="auto"/>
                <w:spacing w:val="0"/>
                <w:w w:val="100"/>
                <w:kern w:val="0"/>
                <w:position w:val="0"/>
                <w:highlight w:val="none"/>
                <w:lang w:val="en-GB"/>
              </w:rPr>
              <w:t>3名</w:t>
            </w:r>
          </w:p>
        </w:tc>
      </w:tr>
      <w:tr w14:paraId="6EC8C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47C6214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7.4</w:t>
            </w:r>
          </w:p>
        </w:tc>
        <w:tc>
          <w:tcPr>
            <w:tcW w:w="1514" w:type="dxa"/>
            <w:noWrap w:val="0"/>
            <w:vAlign w:val="center"/>
          </w:tcPr>
          <w:p w14:paraId="0A80522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cs="Times New Roman"/>
                <w:caps w:val="0"/>
                <w:shadow w:val="0"/>
                <w:color w:val="auto"/>
                <w:spacing w:val="0"/>
                <w:w w:val="100"/>
                <w:kern w:val="0"/>
                <w:position w:val="0"/>
                <w:highlight w:val="none"/>
                <w:lang w:val="en-US" w:eastAsia="zh-CN"/>
              </w:rPr>
              <w:t>付款</w:t>
            </w:r>
            <w:r>
              <w:rPr>
                <w:rFonts w:hint="eastAsia" w:ascii="宋体" w:hAnsi="宋体" w:eastAsia="宋体" w:cs="Times New Roman"/>
                <w:caps w:val="0"/>
                <w:shadow w:val="0"/>
                <w:color w:val="auto"/>
                <w:spacing w:val="0"/>
                <w:w w:val="100"/>
                <w:kern w:val="0"/>
                <w:position w:val="0"/>
                <w:highlight w:val="none"/>
                <w:lang w:val="en-US" w:eastAsia="zh-CN"/>
              </w:rPr>
              <w:t>方式</w:t>
            </w:r>
          </w:p>
        </w:tc>
        <w:tc>
          <w:tcPr>
            <w:tcW w:w="6680" w:type="dxa"/>
            <w:noWrap w:val="0"/>
            <w:vAlign w:val="center"/>
          </w:tcPr>
          <w:p w14:paraId="35C03A6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1、合同签订后，甲方根据实际发生数量乘以综合单价进行结算为最终结算价，每三个月报审一次，按照审定金额支付给乙方服务费。</w:t>
            </w:r>
          </w:p>
          <w:p w14:paraId="024AC97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2、因本项目维修过程中涉及采购内容较多，具体单价由甲方进行三方询价或委托有相关认价资质的公司按照相关定额综合单价清单进行计价，最终价格以评审结果为准。</w:t>
            </w:r>
          </w:p>
        </w:tc>
      </w:tr>
      <w:tr w14:paraId="2C34C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783B16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w:t>
            </w:r>
          </w:p>
        </w:tc>
        <w:tc>
          <w:tcPr>
            <w:tcW w:w="8194" w:type="dxa"/>
            <w:gridSpan w:val="2"/>
            <w:noWrap w:val="0"/>
            <w:vAlign w:val="center"/>
          </w:tcPr>
          <w:p w14:paraId="0E561D4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b/>
                <w:bCs/>
                <w:caps w:val="0"/>
                <w:shadow w:val="0"/>
                <w:color w:val="auto"/>
                <w:spacing w:val="0"/>
                <w:w w:val="100"/>
                <w:kern w:val="0"/>
                <w:position w:val="0"/>
                <w:lang w:val="en-GB"/>
              </w:rPr>
              <w:t>需要补充的其他内容：</w:t>
            </w:r>
          </w:p>
        </w:tc>
      </w:tr>
      <w:tr w14:paraId="0A214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4FA3356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10.1</w:t>
            </w:r>
          </w:p>
        </w:tc>
        <w:tc>
          <w:tcPr>
            <w:tcW w:w="1514" w:type="dxa"/>
            <w:noWrap w:val="0"/>
            <w:vAlign w:val="center"/>
          </w:tcPr>
          <w:p w14:paraId="4D0AD15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未尽事宜</w:t>
            </w:r>
          </w:p>
        </w:tc>
        <w:tc>
          <w:tcPr>
            <w:tcW w:w="6680" w:type="dxa"/>
            <w:noWrap w:val="0"/>
            <w:vAlign w:val="center"/>
          </w:tcPr>
          <w:p w14:paraId="0786F1E7">
            <w:pPr>
              <w:keepNext/>
              <w:keepLines/>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按国家有关规定执行</w:t>
            </w:r>
          </w:p>
        </w:tc>
      </w:tr>
      <w:tr w14:paraId="44D90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2C23E5B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10.2</w:t>
            </w:r>
          </w:p>
        </w:tc>
        <w:tc>
          <w:tcPr>
            <w:tcW w:w="1514" w:type="dxa"/>
            <w:noWrap w:val="0"/>
            <w:vAlign w:val="center"/>
          </w:tcPr>
          <w:p w14:paraId="0F6E5CC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招标代理费</w:t>
            </w:r>
          </w:p>
        </w:tc>
        <w:tc>
          <w:tcPr>
            <w:tcW w:w="6680" w:type="dxa"/>
            <w:noWrap w:val="0"/>
            <w:vAlign w:val="center"/>
          </w:tcPr>
          <w:p w14:paraId="4A50C9BB">
            <w:pPr>
              <w:keepNext/>
              <w:keepLines/>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yellow"/>
                <w:lang w:val="en-GB"/>
              </w:rPr>
            </w:pPr>
            <w:r>
              <w:rPr>
                <w:rFonts w:hint="eastAsia" w:ascii="宋体" w:hAnsi="宋体" w:eastAsia="宋体" w:cs="Times New Roman"/>
                <w:caps w:val="0"/>
                <w:shadow w:val="0"/>
                <w:color w:val="auto"/>
                <w:spacing w:val="0"/>
                <w:w w:val="100"/>
                <w:kern w:val="0"/>
                <w:position w:val="0"/>
                <w:lang w:val="en-GB"/>
              </w:rPr>
              <w:t>代理服务费：由中标人按照招标文件约定，参照《河南省招标代理服务收费指导意见》豫招协[2023]002号文规定向代理机构缴纳代理服务费（按差额定率累进法计算），领取中标通知书前以公对公转账形式支付。</w:t>
            </w:r>
            <w:r>
              <w:rPr>
                <w:rFonts w:hint="eastAsia" w:ascii="宋体" w:hAnsi="宋体" w:eastAsia="宋体" w:cs="Times New Roman"/>
                <w:caps w:val="0"/>
                <w:shadow w:val="0"/>
                <w:color w:val="auto"/>
                <w:spacing w:val="0"/>
                <w:w w:val="100"/>
                <w:kern w:val="0"/>
                <w:position w:val="0"/>
                <w:highlight w:val="none"/>
                <w:lang w:val="en-GB"/>
              </w:rPr>
              <w:t>（</w:t>
            </w:r>
            <w:r>
              <w:rPr>
                <w:rFonts w:hint="eastAsia" w:ascii="宋体" w:hAnsi="宋体" w:cs="Times New Roman"/>
                <w:caps w:val="0"/>
                <w:shadow w:val="0"/>
                <w:color w:val="auto"/>
                <w:spacing w:val="0"/>
                <w:w w:val="100"/>
                <w:kern w:val="0"/>
                <w:position w:val="0"/>
                <w:highlight w:val="none"/>
                <w:lang w:val="en-GB" w:eastAsia="zh-CN"/>
              </w:rPr>
              <w:t>中标服务费</w:t>
            </w:r>
            <w:r>
              <w:rPr>
                <w:rFonts w:hint="eastAsia" w:ascii="宋体" w:hAnsi="宋体" w:eastAsia="宋体" w:cs="Times New Roman"/>
                <w:caps w:val="0"/>
                <w:shadow w:val="0"/>
                <w:color w:val="auto"/>
                <w:spacing w:val="0"/>
                <w:w w:val="100"/>
                <w:kern w:val="0"/>
                <w:position w:val="0"/>
                <w:highlight w:val="none"/>
                <w:lang w:val="en-GB"/>
              </w:rPr>
              <w:t>税费另计）</w:t>
            </w:r>
          </w:p>
          <w:p w14:paraId="4A405010">
            <w:pPr>
              <w:keepNext/>
              <w:keepLines/>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rPr>
            </w:pPr>
            <w:r>
              <w:rPr>
                <w:rFonts w:ascii="宋体" w:hAnsi="宋体" w:eastAsia="宋体" w:cs="Times New Roman"/>
                <w:caps w:val="0"/>
                <w:shadow w:val="0"/>
                <w:color w:val="auto"/>
                <w:spacing w:val="0"/>
                <w:w w:val="100"/>
                <w:kern w:val="0"/>
                <w:position w:val="0"/>
              </w:rPr>
              <w:drawing>
                <wp:anchor distT="0" distB="0" distL="114300" distR="114300" simplePos="0" relativeHeight="251659264" behindDoc="0" locked="0" layoutInCell="1" allowOverlap="1">
                  <wp:simplePos x="0" y="0"/>
                  <wp:positionH relativeFrom="column">
                    <wp:posOffset>85090</wp:posOffset>
                  </wp:positionH>
                  <wp:positionV relativeFrom="paragraph">
                    <wp:posOffset>121285</wp:posOffset>
                  </wp:positionV>
                  <wp:extent cx="4149090" cy="3175635"/>
                  <wp:effectExtent l="0" t="0" r="3810" b="5715"/>
                  <wp:wrapSquare wrapText="bothSides"/>
                  <wp:docPr id="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4"/>
                          <pic:cNvPicPr>
                            <a:picLocks noChangeAspect="1"/>
                          </pic:cNvPicPr>
                        </pic:nvPicPr>
                        <pic:blipFill>
                          <a:blip r:embed="rId12"/>
                          <a:stretch>
                            <a:fillRect/>
                          </a:stretch>
                        </pic:blipFill>
                        <pic:spPr>
                          <a:xfrm>
                            <a:off x="0" y="0"/>
                            <a:ext cx="4149090" cy="3175635"/>
                          </a:xfrm>
                          <a:prstGeom prst="rect">
                            <a:avLst/>
                          </a:prstGeom>
                          <a:noFill/>
                          <a:ln>
                            <a:noFill/>
                          </a:ln>
                        </pic:spPr>
                      </pic:pic>
                    </a:graphicData>
                  </a:graphic>
                </wp:anchor>
              </w:drawing>
            </w:r>
            <w:r>
              <w:rPr>
                <w:rFonts w:hint="eastAsia" w:ascii="宋体" w:hAnsi="宋体" w:eastAsia="宋体" w:cs="Times New Roman"/>
                <w:caps w:val="0"/>
                <w:shadow w:val="0"/>
                <w:color w:val="auto"/>
                <w:spacing w:val="0"/>
                <w:w w:val="100"/>
                <w:kern w:val="0"/>
                <w:position w:val="0"/>
                <w:lang w:val="en-GB"/>
              </w:rPr>
              <w:t>账户信息如下：</w:t>
            </w:r>
          </w:p>
          <w:p w14:paraId="2F46055E">
            <w:pPr>
              <w:keepNext/>
              <w:keepLines/>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color w:val="auto"/>
                <w:spacing w:val="0"/>
                <w:w w:val="100"/>
                <w:kern w:val="0"/>
                <w:position w:val="0"/>
                <w:lang w:val="en-GB"/>
              </w:rPr>
            </w:pPr>
            <w:r>
              <w:rPr>
                <w:rFonts w:hint="eastAsia" w:ascii="宋体" w:hAnsi="宋体" w:eastAsia="宋体" w:cs="Times New Roman"/>
                <w:caps w:val="0"/>
                <w:shadow w:val="0"/>
                <w:color w:val="auto"/>
                <w:spacing w:val="0"/>
                <w:w w:val="100"/>
                <w:kern w:val="0"/>
                <w:position w:val="0"/>
                <w:lang w:val="en-GB"/>
              </w:rPr>
              <w:t>开户行名称：</w:t>
            </w:r>
            <w:r>
              <w:rPr>
                <w:rFonts w:hint="eastAsia" w:ascii="宋体" w:hAnsi="宋体" w:eastAsia="宋体" w:cs="Times New Roman"/>
                <w:caps w:val="0"/>
                <w:color w:val="auto"/>
                <w:spacing w:val="0"/>
                <w:w w:val="100"/>
                <w:kern w:val="0"/>
                <w:position w:val="0"/>
                <w:lang w:val="en-GB"/>
              </w:rPr>
              <w:t>丰汇国际项目管理有限公司郑州分公司</w:t>
            </w:r>
          </w:p>
          <w:p w14:paraId="2C7AEAEC">
            <w:pPr>
              <w:keepNext/>
              <w:keepLines/>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yellow"/>
                <w:lang w:val="en-GB"/>
              </w:rPr>
            </w:pPr>
            <w:r>
              <w:rPr>
                <w:rFonts w:hint="eastAsia" w:ascii="宋体" w:hAnsi="宋体" w:eastAsia="宋体" w:cs="Times New Roman"/>
                <w:caps w:val="0"/>
                <w:shadow w:val="0"/>
                <w:color w:val="auto"/>
                <w:spacing w:val="0"/>
                <w:w w:val="100"/>
                <w:kern w:val="0"/>
                <w:position w:val="0"/>
                <w:lang w:val="en-GB"/>
              </w:rPr>
              <w:t>开户行：中国银行郑州锦江花园支行</w:t>
            </w:r>
          </w:p>
          <w:p w14:paraId="39821583">
            <w:pPr>
              <w:keepNext/>
              <w:keepLines/>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账</w:t>
            </w:r>
            <w:r>
              <w:rPr>
                <w:rFonts w:hint="eastAsia" w:ascii="宋体" w:hAnsi="宋体" w:eastAsia="宋体" w:cs="Times New Roman"/>
                <w:caps w:val="0"/>
                <w:shadow w:val="0"/>
                <w:color w:val="auto"/>
                <w:spacing w:val="0"/>
                <w:w w:val="100"/>
                <w:kern w:val="0"/>
                <w:position w:val="0"/>
                <w:lang w:val="en-GB"/>
              </w:rPr>
              <w:t>号：255988530812</w:t>
            </w:r>
          </w:p>
        </w:tc>
      </w:tr>
      <w:tr w14:paraId="78E84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2535F3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10.3</w:t>
            </w:r>
          </w:p>
        </w:tc>
        <w:tc>
          <w:tcPr>
            <w:tcW w:w="1514" w:type="dxa"/>
            <w:noWrap w:val="0"/>
            <w:vAlign w:val="center"/>
          </w:tcPr>
          <w:p w14:paraId="4E2BDF43">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质疑（异议）与投诉的方式</w:t>
            </w:r>
          </w:p>
        </w:tc>
        <w:tc>
          <w:tcPr>
            <w:tcW w:w="6680" w:type="dxa"/>
            <w:noWrap w:val="0"/>
            <w:vAlign w:val="center"/>
          </w:tcPr>
          <w:p w14:paraId="614E739A">
            <w:pPr>
              <w:keepNext w:val="0"/>
              <w:keepLines w:val="0"/>
              <w:pageBreakBefore w:val="0"/>
              <w:widowControl/>
              <w:kinsoku/>
              <w:wordWrap/>
              <w:overflowPunct/>
              <w:topLinePunct w:val="0"/>
              <w:autoSpaceDE/>
              <w:autoSpaceDN/>
              <w:bidi w:val="0"/>
              <w:adjustRightInd/>
              <w:snapToGrid/>
              <w:spacing w:beforeAutospacing="0" w:afterAutospacing="0"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szCs w:val="21"/>
                <w:highlight w:val="none"/>
                <w:lang w:val="en-US" w:eastAsia="zh-CN"/>
              </w:rPr>
              <w:t>质疑（异议）与投诉的递交方式为线上递交，投标人需在“开封市公共资源交易信息网”交易系统中提出质疑（异议）与投诉，并电话告知招标人或招标代理机构，招标人或招标代理机构在规定时间内进行回复，各投标人应时刻关注电子交易系统中的项目进度和状态。</w:t>
            </w:r>
          </w:p>
        </w:tc>
      </w:tr>
      <w:tr w14:paraId="73E43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5334924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10.4</w:t>
            </w:r>
          </w:p>
        </w:tc>
        <w:tc>
          <w:tcPr>
            <w:tcW w:w="1514" w:type="dxa"/>
            <w:noWrap w:val="0"/>
            <w:vAlign w:val="center"/>
          </w:tcPr>
          <w:p w14:paraId="2874C3A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硬件特征码</w:t>
            </w:r>
          </w:p>
        </w:tc>
        <w:tc>
          <w:tcPr>
            <w:tcW w:w="6680" w:type="dxa"/>
            <w:noWrap w:val="0"/>
            <w:vAlign w:val="center"/>
          </w:tcPr>
          <w:p w14:paraId="7304BB9A">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sz w:val="21"/>
                <w:szCs w:val="21"/>
                <w:highlight w:val="none"/>
              </w:rPr>
              <w:t>投标人应独立制作和上传投标文件，并承担因“硬件特征码一致”的围标串标行为所造成的不良后果。对于被认定为存在“硬件特征码一致”的围标串标行为的投标人，禁止其一年内在开封</w:t>
            </w:r>
            <w:r>
              <w:rPr>
                <w:rFonts w:hint="eastAsia" w:ascii="宋体" w:hAnsi="宋体" w:eastAsia="宋体" w:cs="Times New Roman"/>
                <w:caps w:val="0"/>
                <w:shadow w:val="0"/>
                <w:color w:val="auto"/>
                <w:spacing w:val="0"/>
                <w:w w:val="100"/>
                <w:kern w:val="0"/>
                <w:position w:val="0"/>
                <w:sz w:val="21"/>
                <w:szCs w:val="21"/>
                <w:highlight w:val="none"/>
                <w:lang w:val="en-US" w:eastAsia="zh-CN"/>
              </w:rPr>
              <w:t>行</w:t>
            </w:r>
            <w:r>
              <w:rPr>
                <w:rFonts w:hint="eastAsia" w:ascii="宋体" w:hAnsi="宋体" w:eastAsia="宋体" w:cs="Times New Roman"/>
                <w:caps w:val="0"/>
                <w:shadow w:val="0"/>
                <w:color w:val="auto"/>
                <w:spacing w:val="0"/>
                <w:w w:val="100"/>
                <w:kern w:val="0"/>
                <w:position w:val="0"/>
                <w:sz w:val="21"/>
                <w:szCs w:val="21"/>
                <w:highlight w:val="none"/>
              </w:rPr>
              <w:t>政区域参与招标投标活动并在网上予以通报。</w:t>
            </w:r>
          </w:p>
        </w:tc>
      </w:tr>
      <w:tr w14:paraId="1EE71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42C3894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10.5</w:t>
            </w:r>
          </w:p>
        </w:tc>
        <w:tc>
          <w:tcPr>
            <w:tcW w:w="1514" w:type="dxa"/>
            <w:noWrap w:val="0"/>
            <w:vAlign w:val="center"/>
          </w:tcPr>
          <w:p w14:paraId="582008E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补充说明</w:t>
            </w:r>
          </w:p>
        </w:tc>
        <w:tc>
          <w:tcPr>
            <w:tcW w:w="6680" w:type="dxa"/>
            <w:noWrap w:val="0"/>
            <w:vAlign w:val="center"/>
          </w:tcPr>
          <w:p w14:paraId="7F2D294B">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各供应商从参与项目交易开始至项目交易活动结束止，应时刻关注电子交易系统中的项目进度和状态，特别是项目评审期间。由于自身原因错过变更通知、文件澄清、报价响应（自系统发起30分钟内做出）等重要信息的，后果由供应商自行承担。</w:t>
            </w:r>
          </w:p>
        </w:tc>
      </w:tr>
      <w:tr w14:paraId="2EFC8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2C717E0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10.6</w:t>
            </w:r>
          </w:p>
        </w:tc>
        <w:tc>
          <w:tcPr>
            <w:tcW w:w="1514" w:type="dxa"/>
            <w:noWrap w:val="0"/>
            <w:vAlign w:val="center"/>
          </w:tcPr>
          <w:p w14:paraId="482519A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val="zh-CN" w:eastAsia="zh-CN"/>
              </w:rPr>
              <w:t>解释权</w:t>
            </w:r>
          </w:p>
        </w:tc>
        <w:tc>
          <w:tcPr>
            <w:tcW w:w="6680" w:type="dxa"/>
            <w:noWrap w:val="0"/>
            <w:vAlign w:val="center"/>
          </w:tcPr>
          <w:p w14:paraId="179FECA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Times New Roman"/>
                <w:caps w:val="0"/>
                <w:shadow w:val="0"/>
                <w:color w:val="auto"/>
                <w:spacing w:val="0"/>
                <w:w w:val="100"/>
                <w:kern w:val="0"/>
                <w:position w:val="0"/>
                <w:lang w:val="en-GB"/>
              </w:rPr>
            </w:pPr>
            <w:r>
              <w:rPr>
                <w:rFonts w:hint="eastAsia" w:ascii="宋体" w:hAnsi="宋体" w:eastAsia="宋体" w:cs="Times New Roman"/>
                <w:caps w:val="0"/>
                <w:shadow w:val="0"/>
                <w:color w:val="auto"/>
                <w:spacing w:val="0"/>
                <w:w w:val="100"/>
                <w:kern w:val="0"/>
                <w:position w:val="0"/>
                <w:highlight w:val="none"/>
                <w:lang w:val="zh-CN" w:eastAsia="zh-CN"/>
              </w:rPr>
              <w:t>构成本招标文件的各个组成文件应互为解释、互为说明，如有不明确或不一致，构成合同文件组成内容的，以合同文件约定内容为准；除招标文件中有特别规定外，在招标投标和评标阶段的优先解释顺序如下：按招标公告（投标邀请书）、供应商须知、评标办法、招标内容及商务技术要求、投标文件格式的先后顺序解释；同一组成部分中就同一事项的规定或约定不一致的，以编排顺序在后者为准；同一组成部分不同版本之间有不一致的，以形成时间在后者为准。按本款前述规定仍不能形成结论的，由采购人负责解释。</w:t>
            </w:r>
          </w:p>
        </w:tc>
      </w:tr>
      <w:tr w14:paraId="64B8F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036808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10.7</w:t>
            </w:r>
          </w:p>
        </w:tc>
        <w:tc>
          <w:tcPr>
            <w:tcW w:w="1514" w:type="dxa"/>
            <w:noWrap w:val="0"/>
            <w:vAlign w:val="center"/>
          </w:tcPr>
          <w:p w14:paraId="3913572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lang w:val="zh-CN" w:eastAsia="zh-CN"/>
              </w:rPr>
            </w:pPr>
            <w:r>
              <w:rPr>
                <w:rFonts w:hint="eastAsia" w:ascii="宋体" w:hAnsi="宋体" w:eastAsia="宋体" w:cs="Times New Roman"/>
                <w:caps w:val="0"/>
                <w:shadow w:val="0"/>
                <w:color w:val="auto"/>
                <w:spacing w:val="0"/>
                <w:w w:val="100"/>
                <w:kern w:val="0"/>
                <w:position w:val="0"/>
                <w:highlight w:val="none"/>
                <w:lang w:val="zh-CN" w:eastAsia="zh-CN"/>
              </w:rPr>
              <w:t>同义词语</w:t>
            </w:r>
          </w:p>
        </w:tc>
        <w:tc>
          <w:tcPr>
            <w:tcW w:w="6680" w:type="dxa"/>
            <w:noWrap w:val="0"/>
            <w:vAlign w:val="center"/>
          </w:tcPr>
          <w:p w14:paraId="40E5C27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Times New Roman"/>
                <w:caps w:val="0"/>
                <w:shadow w:val="0"/>
                <w:color w:val="auto"/>
                <w:spacing w:val="0"/>
                <w:w w:val="100"/>
                <w:kern w:val="0"/>
                <w:position w:val="0"/>
                <w:highlight w:val="none"/>
                <w:lang w:val="zh-CN" w:eastAsia="zh-CN"/>
              </w:rPr>
            </w:pPr>
            <w:r>
              <w:rPr>
                <w:rFonts w:hint="eastAsia" w:ascii="宋体" w:hAnsi="宋体" w:eastAsia="宋体" w:cs="Times New Roman"/>
                <w:caps w:val="0"/>
                <w:shadow w:val="0"/>
                <w:color w:val="auto"/>
                <w:spacing w:val="0"/>
                <w:w w:val="100"/>
                <w:kern w:val="0"/>
                <w:position w:val="0"/>
                <w:highlight w:val="none"/>
                <w:lang w:val="zh-CN" w:eastAsia="zh-CN"/>
              </w:rPr>
              <w:t>招标文件中出现的措辞理解：“采购人”与“招标人”含义相同；“供应商”与“投标人”含义相同；“招标代理机构”与“采购代理机构”含义相同。</w:t>
            </w:r>
          </w:p>
        </w:tc>
      </w:tr>
      <w:tr w14:paraId="79B33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4E90BB42">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10.8</w:t>
            </w:r>
          </w:p>
        </w:tc>
        <w:tc>
          <w:tcPr>
            <w:tcW w:w="1514" w:type="dxa"/>
            <w:noWrap w:val="0"/>
            <w:vAlign w:val="center"/>
          </w:tcPr>
          <w:p w14:paraId="3492C1B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lang w:val="zh-CN" w:eastAsia="zh-CN"/>
              </w:rPr>
            </w:pPr>
            <w:r>
              <w:rPr>
                <w:rFonts w:hint="eastAsia" w:ascii="宋体" w:hAnsi="宋体" w:eastAsia="宋体" w:cs="Times New Roman"/>
                <w:caps w:val="0"/>
                <w:shadow w:val="0"/>
                <w:color w:val="auto"/>
                <w:spacing w:val="0"/>
                <w:w w:val="100"/>
                <w:kern w:val="0"/>
                <w:position w:val="0"/>
                <w:highlight w:val="none"/>
                <w:lang w:val="zh-CN" w:eastAsia="zh-CN"/>
              </w:rPr>
              <w:t>中标人须知</w:t>
            </w:r>
          </w:p>
        </w:tc>
        <w:tc>
          <w:tcPr>
            <w:tcW w:w="6680" w:type="dxa"/>
            <w:noWrap w:val="0"/>
            <w:vAlign w:val="center"/>
          </w:tcPr>
          <w:p w14:paraId="39550F8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Times New Roman"/>
                <w:caps w:val="0"/>
                <w:shadow w:val="0"/>
                <w:color w:val="auto"/>
                <w:spacing w:val="0"/>
                <w:w w:val="100"/>
                <w:kern w:val="0"/>
                <w:position w:val="0"/>
                <w:highlight w:val="none"/>
                <w:lang w:val="zh-CN" w:eastAsia="zh-CN"/>
              </w:rPr>
            </w:pPr>
            <w:r>
              <w:rPr>
                <w:rFonts w:hint="eastAsia" w:ascii="宋体" w:hAnsi="宋体" w:eastAsia="宋体" w:cs="Times New Roman"/>
                <w:caps w:val="0"/>
                <w:shadow w:val="0"/>
                <w:color w:val="auto"/>
                <w:spacing w:val="0"/>
                <w:w w:val="100"/>
                <w:kern w:val="0"/>
                <w:position w:val="0"/>
                <w:highlight w:val="none"/>
                <w:lang w:val="en-US" w:eastAsia="zh-CN"/>
              </w:rPr>
              <w:t>中标后，采购人有权对中标单位投标文件中提供的资料进行核实， 如有弄虚作假方式谋取中标的，一经查实取消中标资格，上报上级部门，并追究相应的法律责任。</w:t>
            </w:r>
          </w:p>
        </w:tc>
      </w:tr>
      <w:tr w14:paraId="5F17D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6EF7DC3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10.9</w:t>
            </w:r>
          </w:p>
        </w:tc>
        <w:tc>
          <w:tcPr>
            <w:tcW w:w="1514" w:type="dxa"/>
            <w:noWrap w:val="0"/>
            <w:vAlign w:val="center"/>
          </w:tcPr>
          <w:p w14:paraId="3DE8416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中小企业中所属行业</w:t>
            </w:r>
          </w:p>
        </w:tc>
        <w:tc>
          <w:tcPr>
            <w:tcW w:w="6680" w:type="dxa"/>
            <w:noWrap w:val="0"/>
            <w:vAlign w:val="center"/>
          </w:tcPr>
          <w:p w14:paraId="6E9EA319">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jc w:val="both"/>
              <w:textAlignment w:val="auto"/>
              <w:rPr>
                <w:rFonts w:hint="default"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所属行业：</w:t>
            </w:r>
            <w:r>
              <w:rPr>
                <w:rFonts w:hint="eastAsia" w:ascii="Times New Roman" w:hAnsi="Times New Roman" w:eastAsia="宋体"/>
                <w:color w:val="auto"/>
                <w:highlight w:val="none"/>
                <w:lang w:val="en-US" w:eastAsia="zh-CN"/>
              </w:rPr>
              <w:t>水利、环境和公共设施管理业</w:t>
            </w:r>
          </w:p>
          <w:p w14:paraId="63C19ACE">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划分标准：中小微企业划分按照《国家统计局关于印发&lt;统计上大中小微企业划分办法（2017）&gt;的通知》国统字 [</w:t>
            </w:r>
            <w:r>
              <w:rPr>
                <w:rFonts w:hint="eastAsia" w:ascii="宋体" w:hAnsi="宋体" w:eastAsia="宋体" w:cs="Times New Roman"/>
                <w:caps w:val="0"/>
                <w:shadow w:val="0"/>
                <w:color w:val="auto"/>
                <w:spacing w:val="0"/>
                <w:w w:val="100"/>
                <w:kern w:val="0"/>
                <w:position w:val="0"/>
                <w:lang w:val="en-US" w:eastAsia="zh-CN"/>
              </w:rPr>
              <w:t>2017]213 号文件及《工业和信息化部、国家统计局、国家发展和改革委员会、财政部关于印发&lt;中小企业划型标准规定&gt;的通知》（工信部联企业[2011]300 号）规定的划分标准为依据。</w:t>
            </w:r>
          </w:p>
        </w:tc>
      </w:tr>
      <w:tr w14:paraId="16968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60" w:type="dxa"/>
            <w:gridSpan w:val="3"/>
            <w:noWrap w:val="0"/>
            <w:vAlign w:val="center"/>
          </w:tcPr>
          <w:p w14:paraId="66F45C8D">
            <w:pPr>
              <w:pageBreakBefore w:val="0"/>
              <w:tabs>
                <w:tab w:val="left" w:pos="4080"/>
              </w:tabs>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注：供应商须知前附表与招标文件不一致时，以供应商须知前附表为准。</w:t>
            </w:r>
          </w:p>
        </w:tc>
      </w:tr>
      <w:bookmarkEnd w:id="18"/>
    </w:tbl>
    <w:p w14:paraId="4343C3D8">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Style w:val="33"/>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lang w:val="en-US" w:eastAsia="zh-CN" w:bidi="ar-SA"/>
        </w:rPr>
        <w:t>1.</w:t>
      </w:r>
      <w:r>
        <w:rPr>
          <w:rStyle w:val="35"/>
          <w:rFonts w:hint="eastAsia" w:ascii="宋体" w:hAnsi="宋体" w:eastAsia="宋体" w:cs="宋体"/>
          <w:b w:val="0"/>
          <w:bCs w:val="0"/>
          <w:caps w:val="0"/>
          <w:shadow w:val="0"/>
          <w:color w:val="auto"/>
          <w:spacing w:val="0"/>
          <w:w w:val="100"/>
          <w:kern w:val="0"/>
          <w:position w:val="0"/>
          <w:sz w:val="21"/>
          <w:szCs w:val="21"/>
        </w:rPr>
        <w:t>总则</w:t>
      </w:r>
    </w:p>
    <w:p w14:paraId="022866A1">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1.1 项目概况</w:t>
      </w:r>
    </w:p>
    <w:p w14:paraId="70AF7A2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1.1.1 根据《中华人民共和国政府采购法》相关政策等有关法律、法规和规章的规定，本招标项目已具备招标条件，现对本项目进行公开招标。</w:t>
      </w:r>
    </w:p>
    <w:p w14:paraId="6F1893F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1.1.2 本招标项目采购人：见供应商须知前附表。</w:t>
      </w:r>
    </w:p>
    <w:p w14:paraId="1EBA380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1.1.3 本项目采购代理机构：见供应商须知前附表。</w:t>
      </w:r>
    </w:p>
    <w:p w14:paraId="7A6A3A8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1.1.4 本招标项目名称：见供应商须知前附表。</w:t>
      </w:r>
    </w:p>
    <w:p w14:paraId="299949C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Style w:val="37"/>
          <w:rFonts w:hint="eastAsia" w:ascii="宋体" w:hAnsi="宋体" w:eastAsia="宋体" w:cs="宋体"/>
          <w:b w:val="0"/>
          <w:bCs w:val="0"/>
          <w:caps w:val="0"/>
          <w:shadow w:val="0"/>
          <w:color w:val="auto"/>
          <w:spacing w:val="0"/>
          <w:w w:val="100"/>
          <w:kern w:val="0"/>
          <w:position w:val="0"/>
          <w:sz w:val="21"/>
          <w:szCs w:val="21"/>
        </w:rPr>
        <w:t xml:space="preserve">1.1.5 </w:t>
      </w:r>
      <w:r>
        <w:rPr>
          <w:rFonts w:hint="eastAsia" w:ascii="宋体" w:hAnsi="宋体" w:eastAsia="宋体" w:cs="宋体"/>
          <w:b w:val="0"/>
          <w:bCs w:val="0"/>
          <w:caps w:val="0"/>
          <w:smallCaps w:val="0"/>
          <w:shadow w:val="0"/>
          <w:color w:val="auto"/>
          <w:spacing w:val="0"/>
          <w:w w:val="100"/>
          <w:kern w:val="0"/>
          <w:position w:val="0"/>
          <w:sz w:val="21"/>
          <w:szCs w:val="21"/>
          <w:highlight w:val="none"/>
        </w:rPr>
        <w:t>本招标项目</w:t>
      </w:r>
      <w:r>
        <w:rPr>
          <w:rFonts w:hint="eastAsia" w:ascii="宋体" w:hAnsi="宋体" w:eastAsia="宋体" w:cs="宋体"/>
          <w:b w:val="0"/>
          <w:bCs w:val="0"/>
          <w:caps w:val="0"/>
          <w:smallCaps w:val="0"/>
          <w:shadow w:val="0"/>
          <w:color w:val="auto"/>
          <w:spacing w:val="0"/>
          <w:w w:val="100"/>
          <w:kern w:val="0"/>
          <w:position w:val="0"/>
          <w:sz w:val="21"/>
          <w:szCs w:val="21"/>
          <w:highlight w:val="none"/>
          <w:lang w:val="en-US" w:eastAsia="zh-CN"/>
        </w:rPr>
        <w:t>标</w:t>
      </w:r>
      <w:r>
        <w:rPr>
          <w:rFonts w:hint="eastAsia" w:ascii="宋体" w:hAnsi="宋体" w:eastAsia="宋体" w:cs="宋体"/>
          <w:b w:val="0"/>
          <w:bCs w:val="0"/>
          <w:caps w:val="0"/>
          <w:smallCaps w:val="0"/>
          <w:shadow w:val="0"/>
          <w:color w:val="auto"/>
          <w:spacing w:val="0"/>
          <w:w w:val="100"/>
          <w:kern w:val="0"/>
          <w:position w:val="0"/>
          <w:sz w:val="21"/>
          <w:szCs w:val="21"/>
          <w:highlight w:val="none"/>
          <w:lang w:eastAsia="zh-CN"/>
        </w:rPr>
        <w:t>段</w:t>
      </w:r>
      <w:r>
        <w:rPr>
          <w:rFonts w:hint="eastAsia" w:ascii="宋体" w:hAnsi="宋体" w:eastAsia="宋体" w:cs="宋体"/>
          <w:b w:val="0"/>
          <w:bCs w:val="0"/>
          <w:caps w:val="0"/>
          <w:smallCaps w:val="0"/>
          <w:shadow w:val="0"/>
          <w:color w:val="auto"/>
          <w:spacing w:val="0"/>
          <w:w w:val="100"/>
          <w:kern w:val="0"/>
          <w:position w:val="0"/>
          <w:sz w:val="21"/>
          <w:szCs w:val="21"/>
          <w:highlight w:val="none"/>
        </w:rPr>
        <w:t>名称：见投标人须知前附表。</w:t>
      </w:r>
    </w:p>
    <w:p w14:paraId="58C77617">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1.2 资金来源和资金落实情况</w:t>
      </w:r>
    </w:p>
    <w:p w14:paraId="42383AB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1.2.1 本招标项目的资金来源及出资比例：见供应商须知前附表。</w:t>
      </w:r>
    </w:p>
    <w:p w14:paraId="2579CC0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1.2.2 本招标项目的资金落实情况：见供应商须知前附表。</w:t>
      </w:r>
    </w:p>
    <w:p w14:paraId="3AF5B7FD">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 xml:space="preserve">1.3 </w:t>
      </w:r>
      <w:r>
        <w:rPr>
          <w:rFonts w:hint="eastAsia" w:ascii="宋体" w:hAnsi="宋体" w:cs="宋体"/>
          <w:b w:val="0"/>
          <w:bCs w:val="0"/>
          <w:caps w:val="0"/>
          <w:shadow w:val="0"/>
          <w:color w:val="auto"/>
          <w:spacing w:val="0"/>
          <w:w w:val="100"/>
          <w:kern w:val="0"/>
          <w:position w:val="0"/>
          <w:sz w:val="21"/>
          <w:szCs w:val="21"/>
          <w:lang w:val="en-US" w:eastAsia="zh-CN"/>
        </w:rPr>
        <w:t>招标范围</w:t>
      </w:r>
      <w:r>
        <w:rPr>
          <w:rFonts w:hint="eastAsia" w:ascii="宋体" w:hAnsi="宋体" w:eastAsia="宋体" w:cs="宋体"/>
          <w:b w:val="0"/>
          <w:bCs w:val="0"/>
          <w:caps w:val="0"/>
          <w:shadow w:val="0"/>
          <w:color w:val="auto"/>
          <w:spacing w:val="0"/>
          <w:w w:val="100"/>
          <w:kern w:val="0"/>
          <w:position w:val="0"/>
          <w:sz w:val="21"/>
          <w:szCs w:val="21"/>
          <w:lang w:val="en-US" w:eastAsia="zh-CN"/>
        </w:rPr>
        <w:t>、服务期限、服务地点和服务质量</w:t>
      </w:r>
    </w:p>
    <w:p w14:paraId="528E942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1.3.1</w:t>
      </w:r>
      <w:r>
        <w:rPr>
          <w:rFonts w:hint="eastAsia" w:ascii="宋体" w:hAnsi="宋体" w:cs="宋体"/>
          <w:b w:val="0"/>
          <w:bCs w:val="0"/>
          <w:caps w:val="0"/>
          <w:shadow w:val="0"/>
          <w:color w:val="auto"/>
          <w:spacing w:val="0"/>
          <w:w w:val="100"/>
          <w:kern w:val="0"/>
          <w:position w:val="0"/>
          <w:sz w:val="21"/>
          <w:szCs w:val="21"/>
          <w:lang w:val="en-US" w:eastAsia="zh-CN"/>
        </w:rPr>
        <w:t>招标范围</w:t>
      </w:r>
      <w:r>
        <w:rPr>
          <w:rFonts w:hint="eastAsia" w:ascii="宋体" w:hAnsi="宋体" w:eastAsia="宋体" w:cs="宋体"/>
          <w:b w:val="0"/>
          <w:bCs w:val="0"/>
          <w:caps w:val="0"/>
          <w:shadow w:val="0"/>
          <w:color w:val="auto"/>
          <w:spacing w:val="0"/>
          <w:w w:val="100"/>
          <w:kern w:val="0"/>
          <w:position w:val="0"/>
          <w:sz w:val="21"/>
          <w:szCs w:val="21"/>
          <w:lang w:val="en-US" w:eastAsia="zh-CN"/>
        </w:rPr>
        <w:t>：见供应商须知前附表。</w:t>
      </w:r>
    </w:p>
    <w:p w14:paraId="6060BD7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1.3.2服务期限：见供应商须知前附表。</w:t>
      </w:r>
    </w:p>
    <w:p w14:paraId="1B2B6B5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1.3.3服务地点：见供应商须知前附表。</w:t>
      </w:r>
    </w:p>
    <w:p w14:paraId="647E01D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1.3.4服务质量：见供应商须知前附表。</w:t>
      </w:r>
    </w:p>
    <w:p w14:paraId="73706DC2">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1.4 供应商资格要求</w:t>
      </w:r>
    </w:p>
    <w:p w14:paraId="3FF3427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1.4.1供应商应具备承担本招标项目相关的资格要求：见供应商须知前附表；</w:t>
      </w:r>
    </w:p>
    <w:p w14:paraId="49DAAAC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1.4.2供应商不得存在下列情形之一：</w:t>
      </w:r>
    </w:p>
    <w:p w14:paraId="3C48962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（1）为采购人不具有独立法人资格的附属机构（单位）；</w:t>
      </w:r>
    </w:p>
    <w:p w14:paraId="2E187DA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（2）为本招标项目提供招标代理服务的；</w:t>
      </w:r>
    </w:p>
    <w:p w14:paraId="076596C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（3）被责令停业的；</w:t>
      </w:r>
    </w:p>
    <w:p w14:paraId="42794F2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（4）被暂停或取消投标资格的；</w:t>
      </w:r>
    </w:p>
    <w:p w14:paraId="1EFA2AD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（5）财产被接管或冻结的；</w:t>
      </w:r>
    </w:p>
    <w:p w14:paraId="0FF77FE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（6）在最近三年内有骗取中标或严重违约或出现重大质量问题的；</w:t>
      </w:r>
    </w:p>
    <w:p w14:paraId="39CC7CA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mallCaps w:val="0"/>
          <w:shadow w:val="0"/>
          <w:color w:val="auto"/>
          <w:spacing w:val="0"/>
          <w:w w:val="100"/>
          <w:kern w:val="0"/>
          <w:position w:val="0"/>
          <w:sz w:val="21"/>
          <w:szCs w:val="21"/>
          <w:highlight w:val="none"/>
          <w:lang w:eastAsia="zh-CN"/>
        </w:rPr>
      </w:pPr>
      <w:r>
        <w:rPr>
          <w:rFonts w:hint="eastAsia" w:ascii="宋体" w:hAnsi="宋体" w:eastAsia="宋体" w:cs="宋体"/>
          <w:b w:val="0"/>
          <w:bCs w:val="0"/>
          <w:caps w:val="0"/>
          <w:smallCaps w:val="0"/>
          <w:shadow w:val="0"/>
          <w:color w:val="auto"/>
          <w:spacing w:val="0"/>
          <w:w w:val="100"/>
          <w:kern w:val="0"/>
          <w:position w:val="0"/>
          <w:sz w:val="21"/>
          <w:szCs w:val="21"/>
          <w:highlight w:val="none"/>
        </w:rPr>
        <w:t>（</w:t>
      </w:r>
      <w:r>
        <w:rPr>
          <w:rFonts w:hint="eastAsia" w:ascii="宋体" w:hAnsi="宋体" w:eastAsia="宋体" w:cs="宋体"/>
          <w:b w:val="0"/>
          <w:bCs w:val="0"/>
          <w:caps w:val="0"/>
          <w:smallCaps w:val="0"/>
          <w:shadow w:val="0"/>
          <w:color w:val="auto"/>
          <w:spacing w:val="0"/>
          <w:w w:val="100"/>
          <w:kern w:val="0"/>
          <w:position w:val="0"/>
          <w:sz w:val="21"/>
          <w:szCs w:val="21"/>
          <w:highlight w:val="none"/>
          <w:lang w:val="en-US" w:eastAsia="zh-CN"/>
        </w:rPr>
        <w:t>7</w:t>
      </w:r>
      <w:r>
        <w:rPr>
          <w:rFonts w:hint="eastAsia" w:ascii="宋体" w:hAnsi="宋体" w:eastAsia="宋体" w:cs="宋体"/>
          <w:b w:val="0"/>
          <w:bCs w:val="0"/>
          <w:caps w:val="0"/>
          <w:smallCaps w:val="0"/>
          <w:shadow w:val="0"/>
          <w:color w:val="auto"/>
          <w:spacing w:val="0"/>
          <w:w w:val="100"/>
          <w:kern w:val="0"/>
          <w:position w:val="0"/>
          <w:sz w:val="21"/>
          <w:szCs w:val="21"/>
          <w:highlight w:val="none"/>
        </w:rPr>
        <w:t>）单位负责人为同一人或者存在直接控股、管理关系的不同供应商，同时参加同一合同项下的政府采购活动</w:t>
      </w:r>
      <w:r>
        <w:rPr>
          <w:rFonts w:hint="eastAsia" w:ascii="宋体" w:hAnsi="宋体" w:eastAsia="宋体" w:cs="宋体"/>
          <w:b w:val="0"/>
          <w:bCs w:val="0"/>
          <w:caps w:val="0"/>
          <w:smallCaps w:val="0"/>
          <w:shadow w:val="0"/>
          <w:color w:val="auto"/>
          <w:spacing w:val="0"/>
          <w:w w:val="100"/>
          <w:kern w:val="0"/>
          <w:position w:val="0"/>
          <w:sz w:val="21"/>
          <w:szCs w:val="21"/>
          <w:highlight w:val="none"/>
          <w:lang w:eastAsia="zh-CN"/>
        </w:rPr>
        <w:t>；</w:t>
      </w:r>
    </w:p>
    <w:p w14:paraId="672B1BEE">
      <w:pPr>
        <w:pStyle w:val="49"/>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mall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mallCaps w:val="0"/>
          <w:shadow w:val="0"/>
          <w:color w:val="auto"/>
          <w:spacing w:val="0"/>
          <w:w w:val="100"/>
          <w:kern w:val="0"/>
          <w:position w:val="0"/>
          <w:sz w:val="21"/>
          <w:szCs w:val="21"/>
          <w:highlight w:val="none"/>
          <w:lang w:val="en-US" w:eastAsia="zh-CN" w:bidi="ar-SA"/>
        </w:rPr>
        <w:t>（8）未达到供应商须知前附表其他要求。</w:t>
      </w:r>
    </w:p>
    <w:p w14:paraId="7BC6269F">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1.5 费用承担</w:t>
      </w:r>
    </w:p>
    <w:p w14:paraId="2CDFFB2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供应商准备和参加投标活动所发生的一切费用自理。</w:t>
      </w:r>
    </w:p>
    <w:p w14:paraId="739FE263">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1.6 保密</w:t>
      </w:r>
    </w:p>
    <w:p w14:paraId="6C266BB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参与招标投标活动的各方应对招标文件和投标文件中的商业和技术等秘密保密，违者应对由此造成的后果承担法律责任。</w:t>
      </w:r>
    </w:p>
    <w:p w14:paraId="67583E6D">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1.7 语言文字</w:t>
      </w:r>
    </w:p>
    <w:p w14:paraId="7C04864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除专用术语外，与招标投标有关的语言均使用中文。必要时专用术语应附有中文注释。</w:t>
      </w:r>
    </w:p>
    <w:p w14:paraId="5F082CDD">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1.8 计量单位</w:t>
      </w:r>
    </w:p>
    <w:p w14:paraId="06B21E2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所有计量均采用中华人民共和国法定计量单位。</w:t>
      </w:r>
    </w:p>
    <w:p w14:paraId="453DE95E">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1.9 踏勘现场</w:t>
      </w:r>
    </w:p>
    <w:p w14:paraId="4C01506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1.9.1 踏勘现场：见供应商须知前附表；</w:t>
      </w:r>
    </w:p>
    <w:p w14:paraId="22BDE73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1.9.2 供应商自行踏勘现场发生的一切费用自理。</w:t>
      </w:r>
    </w:p>
    <w:p w14:paraId="7DA8E09A">
      <w:pPr>
        <w:pStyle w:val="49"/>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1.9.3 除采购人的原因外，供应商自行负责在踏勘现场中所发生的人员伤亡和财产损失。</w:t>
      </w:r>
    </w:p>
    <w:p w14:paraId="0E16F2D2">
      <w:pPr>
        <w:pStyle w:val="49"/>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1.9.4 采购人在踏勘现场中介绍的有关情况和相关的周边环境情况，供供应商在编制投标文件时参考，采购人不对供应商据此作出的判断和决策负责。</w:t>
      </w:r>
    </w:p>
    <w:p w14:paraId="6853657D">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1.10 投标预备会</w:t>
      </w:r>
    </w:p>
    <w:p w14:paraId="78DD44D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rPr>
      </w:pPr>
      <w:r>
        <w:rPr>
          <w:rFonts w:hint="eastAsia" w:ascii="宋体" w:hAnsi="宋体" w:eastAsia="宋体" w:cs="宋体"/>
          <w:b w:val="0"/>
          <w:bCs w:val="0"/>
          <w:caps w:val="0"/>
          <w:shadow w:val="0"/>
          <w:color w:val="auto"/>
          <w:spacing w:val="0"/>
          <w:w w:val="100"/>
          <w:kern w:val="0"/>
          <w:position w:val="0"/>
          <w:sz w:val="21"/>
          <w:szCs w:val="21"/>
          <w:highlight w:val="none"/>
        </w:rPr>
        <w:t xml:space="preserve">1.10.1 </w:t>
      </w:r>
      <w:r>
        <w:rPr>
          <w:rFonts w:hint="eastAsia" w:ascii="宋体" w:hAnsi="宋体" w:eastAsia="宋体" w:cs="宋体"/>
          <w:b w:val="0"/>
          <w:bCs w:val="0"/>
          <w:caps w:val="0"/>
          <w:shadow w:val="0"/>
          <w:color w:val="auto"/>
          <w:spacing w:val="0"/>
          <w:w w:val="100"/>
          <w:kern w:val="0"/>
          <w:position w:val="0"/>
          <w:sz w:val="21"/>
          <w:szCs w:val="21"/>
          <w:highlight w:val="none"/>
          <w:lang w:eastAsia="zh-CN"/>
        </w:rPr>
        <w:t>供应商</w:t>
      </w:r>
      <w:r>
        <w:rPr>
          <w:rFonts w:hint="eastAsia" w:ascii="宋体" w:hAnsi="宋体" w:eastAsia="宋体" w:cs="宋体"/>
          <w:b w:val="0"/>
          <w:bCs w:val="0"/>
          <w:caps w:val="0"/>
          <w:shadow w:val="0"/>
          <w:color w:val="auto"/>
          <w:spacing w:val="0"/>
          <w:w w:val="100"/>
          <w:kern w:val="0"/>
          <w:position w:val="0"/>
          <w:sz w:val="21"/>
          <w:szCs w:val="21"/>
          <w:highlight w:val="none"/>
        </w:rPr>
        <w:t>须知前附表规定召开投标预备会的，</w:t>
      </w:r>
      <w:r>
        <w:rPr>
          <w:rFonts w:hint="eastAsia" w:ascii="宋体" w:hAnsi="宋体" w:eastAsia="宋体" w:cs="宋体"/>
          <w:b w:val="0"/>
          <w:bCs w:val="0"/>
          <w:caps w:val="0"/>
          <w:shadow w:val="0"/>
          <w:color w:val="auto"/>
          <w:spacing w:val="0"/>
          <w:w w:val="100"/>
          <w:kern w:val="0"/>
          <w:position w:val="0"/>
          <w:sz w:val="21"/>
          <w:szCs w:val="21"/>
          <w:highlight w:val="none"/>
          <w:lang w:eastAsia="zh-CN"/>
        </w:rPr>
        <w:t>采购人</w:t>
      </w:r>
      <w:r>
        <w:rPr>
          <w:rFonts w:hint="eastAsia" w:ascii="宋体" w:hAnsi="宋体" w:eastAsia="宋体" w:cs="宋体"/>
          <w:b w:val="0"/>
          <w:bCs w:val="0"/>
          <w:caps w:val="0"/>
          <w:shadow w:val="0"/>
          <w:color w:val="auto"/>
          <w:spacing w:val="0"/>
          <w:w w:val="100"/>
          <w:kern w:val="0"/>
          <w:position w:val="0"/>
          <w:sz w:val="21"/>
          <w:szCs w:val="21"/>
          <w:highlight w:val="none"/>
        </w:rPr>
        <w:t>按</w:t>
      </w:r>
      <w:r>
        <w:rPr>
          <w:rFonts w:hint="eastAsia" w:ascii="宋体" w:hAnsi="宋体" w:eastAsia="宋体" w:cs="宋体"/>
          <w:b w:val="0"/>
          <w:bCs w:val="0"/>
          <w:caps w:val="0"/>
          <w:shadow w:val="0"/>
          <w:color w:val="auto"/>
          <w:spacing w:val="0"/>
          <w:w w:val="100"/>
          <w:kern w:val="0"/>
          <w:position w:val="0"/>
          <w:sz w:val="21"/>
          <w:szCs w:val="21"/>
          <w:highlight w:val="none"/>
          <w:lang w:eastAsia="zh-CN"/>
        </w:rPr>
        <w:t>供应商</w:t>
      </w:r>
      <w:r>
        <w:rPr>
          <w:rFonts w:hint="eastAsia" w:ascii="宋体" w:hAnsi="宋体" w:eastAsia="宋体" w:cs="宋体"/>
          <w:b w:val="0"/>
          <w:bCs w:val="0"/>
          <w:caps w:val="0"/>
          <w:shadow w:val="0"/>
          <w:color w:val="auto"/>
          <w:spacing w:val="0"/>
          <w:w w:val="100"/>
          <w:kern w:val="0"/>
          <w:position w:val="0"/>
          <w:sz w:val="21"/>
          <w:szCs w:val="21"/>
          <w:highlight w:val="none"/>
        </w:rPr>
        <w:t>须知前附表规定的时间和地点召开投标预备会，澄清</w:t>
      </w:r>
      <w:r>
        <w:rPr>
          <w:rFonts w:hint="eastAsia" w:ascii="宋体" w:hAnsi="宋体" w:eastAsia="宋体" w:cs="宋体"/>
          <w:b w:val="0"/>
          <w:bCs w:val="0"/>
          <w:caps w:val="0"/>
          <w:shadow w:val="0"/>
          <w:color w:val="auto"/>
          <w:spacing w:val="0"/>
          <w:w w:val="100"/>
          <w:kern w:val="0"/>
          <w:position w:val="0"/>
          <w:sz w:val="21"/>
          <w:szCs w:val="21"/>
          <w:highlight w:val="none"/>
          <w:lang w:eastAsia="zh-CN"/>
        </w:rPr>
        <w:t>供应商</w:t>
      </w:r>
      <w:r>
        <w:rPr>
          <w:rFonts w:hint="eastAsia" w:ascii="宋体" w:hAnsi="宋体" w:eastAsia="宋体" w:cs="宋体"/>
          <w:b w:val="0"/>
          <w:bCs w:val="0"/>
          <w:caps w:val="0"/>
          <w:shadow w:val="0"/>
          <w:color w:val="auto"/>
          <w:spacing w:val="0"/>
          <w:w w:val="100"/>
          <w:kern w:val="0"/>
          <w:position w:val="0"/>
          <w:sz w:val="21"/>
          <w:szCs w:val="21"/>
          <w:highlight w:val="none"/>
        </w:rPr>
        <w:t>提出的问题。</w:t>
      </w:r>
    </w:p>
    <w:p w14:paraId="44A0C00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rPr>
      </w:pPr>
      <w:r>
        <w:rPr>
          <w:rFonts w:hint="eastAsia" w:ascii="宋体" w:hAnsi="宋体" w:eastAsia="宋体" w:cs="宋体"/>
          <w:b w:val="0"/>
          <w:bCs w:val="0"/>
          <w:caps w:val="0"/>
          <w:shadow w:val="0"/>
          <w:color w:val="auto"/>
          <w:spacing w:val="0"/>
          <w:w w:val="100"/>
          <w:kern w:val="0"/>
          <w:position w:val="0"/>
          <w:sz w:val="21"/>
          <w:szCs w:val="21"/>
          <w:highlight w:val="none"/>
        </w:rPr>
        <w:t xml:space="preserve">1.10.2 </w:t>
      </w:r>
      <w:r>
        <w:rPr>
          <w:rFonts w:hint="eastAsia" w:ascii="宋体" w:hAnsi="宋体" w:eastAsia="宋体" w:cs="宋体"/>
          <w:b w:val="0"/>
          <w:bCs w:val="0"/>
          <w:caps w:val="0"/>
          <w:shadow w:val="0"/>
          <w:color w:val="auto"/>
          <w:spacing w:val="0"/>
          <w:w w:val="100"/>
          <w:kern w:val="0"/>
          <w:position w:val="0"/>
          <w:sz w:val="21"/>
          <w:szCs w:val="21"/>
          <w:highlight w:val="none"/>
          <w:lang w:eastAsia="zh-CN"/>
        </w:rPr>
        <w:t>供应商</w:t>
      </w:r>
      <w:r>
        <w:rPr>
          <w:rFonts w:hint="eastAsia" w:ascii="宋体" w:hAnsi="宋体" w:eastAsia="宋体" w:cs="宋体"/>
          <w:b w:val="0"/>
          <w:bCs w:val="0"/>
          <w:caps w:val="0"/>
          <w:shadow w:val="0"/>
          <w:color w:val="auto"/>
          <w:spacing w:val="0"/>
          <w:w w:val="100"/>
          <w:kern w:val="0"/>
          <w:position w:val="0"/>
          <w:sz w:val="21"/>
          <w:szCs w:val="21"/>
          <w:highlight w:val="none"/>
        </w:rPr>
        <w:t>应在</w:t>
      </w:r>
      <w:r>
        <w:rPr>
          <w:rFonts w:hint="eastAsia" w:ascii="宋体" w:hAnsi="宋体" w:eastAsia="宋体" w:cs="宋体"/>
          <w:b w:val="0"/>
          <w:bCs w:val="0"/>
          <w:caps w:val="0"/>
          <w:shadow w:val="0"/>
          <w:color w:val="auto"/>
          <w:spacing w:val="0"/>
          <w:w w:val="100"/>
          <w:kern w:val="0"/>
          <w:position w:val="0"/>
          <w:sz w:val="21"/>
          <w:szCs w:val="21"/>
          <w:highlight w:val="none"/>
          <w:lang w:eastAsia="zh-CN"/>
        </w:rPr>
        <w:t>供应商</w:t>
      </w:r>
      <w:r>
        <w:rPr>
          <w:rFonts w:hint="eastAsia" w:ascii="宋体" w:hAnsi="宋体" w:eastAsia="宋体" w:cs="宋体"/>
          <w:b w:val="0"/>
          <w:bCs w:val="0"/>
          <w:caps w:val="0"/>
          <w:shadow w:val="0"/>
          <w:color w:val="auto"/>
          <w:spacing w:val="0"/>
          <w:w w:val="100"/>
          <w:kern w:val="0"/>
          <w:position w:val="0"/>
          <w:sz w:val="21"/>
          <w:szCs w:val="21"/>
          <w:highlight w:val="none"/>
        </w:rPr>
        <w:t>须知前附表规定的时间前，以书面形式将提出的问题送达</w:t>
      </w:r>
      <w:r>
        <w:rPr>
          <w:rFonts w:hint="eastAsia" w:ascii="宋体" w:hAnsi="宋体" w:eastAsia="宋体" w:cs="宋体"/>
          <w:b w:val="0"/>
          <w:bCs w:val="0"/>
          <w:caps w:val="0"/>
          <w:shadow w:val="0"/>
          <w:color w:val="auto"/>
          <w:spacing w:val="0"/>
          <w:w w:val="100"/>
          <w:kern w:val="0"/>
          <w:position w:val="0"/>
          <w:sz w:val="21"/>
          <w:szCs w:val="21"/>
          <w:highlight w:val="none"/>
          <w:lang w:eastAsia="zh-CN"/>
        </w:rPr>
        <w:t>采购人</w:t>
      </w:r>
      <w:r>
        <w:rPr>
          <w:rFonts w:hint="eastAsia" w:ascii="宋体" w:hAnsi="宋体" w:eastAsia="宋体" w:cs="宋体"/>
          <w:b w:val="0"/>
          <w:bCs w:val="0"/>
          <w:caps w:val="0"/>
          <w:shadow w:val="0"/>
          <w:color w:val="auto"/>
          <w:spacing w:val="0"/>
          <w:w w:val="100"/>
          <w:kern w:val="0"/>
          <w:position w:val="0"/>
          <w:sz w:val="21"/>
          <w:szCs w:val="21"/>
          <w:highlight w:val="none"/>
        </w:rPr>
        <w:t>，以便</w:t>
      </w:r>
      <w:r>
        <w:rPr>
          <w:rFonts w:hint="eastAsia" w:ascii="宋体" w:hAnsi="宋体" w:eastAsia="宋体" w:cs="宋体"/>
          <w:b w:val="0"/>
          <w:bCs w:val="0"/>
          <w:caps w:val="0"/>
          <w:shadow w:val="0"/>
          <w:color w:val="auto"/>
          <w:spacing w:val="0"/>
          <w:w w:val="100"/>
          <w:kern w:val="0"/>
          <w:position w:val="0"/>
          <w:sz w:val="21"/>
          <w:szCs w:val="21"/>
          <w:highlight w:val="none"/>
          <w:lang w:eastAsia="zh-CN"/>
        </w:rPr>
        <w:t>采购人</w:t>
      </w:r>
      <w:r>
        <w:rPr>
          <w:rFonts w:hint="eastAsia" w:ascii="宋体" w:hAnsi="宋体" w:eastAsia="宋体" w:cs="宋体"/>
          <w:b w:val="0"/>
          <w:bCs w:val="0"/>
          <w:caps w:val="0"/>
          <w:shadow w:val="0"/>
          <w:color w:val="auto"/>
          <w:spacing w:val="0"/>
          <w:w w:val="100"/>
          <w:kern w:val="0"/>
          <w:position w:val="0"/>
          <w:sz w:val="21"/>
          <w:szCs w:val="21"/>
          <w:highlight w:val="none"/>
        </w:rPr>
        <w:t>在会议期间澄清。</w:t>
      </w:r>
    </w:p>
    <w:p w14:paraId="5A9E74A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rPr>
      </w:pPr>
      <w:r>
        <w:rPr>
          <w:rFonts w:hint="eastAsia" w:ascii="宋体" w:hAnsi="宋体" w:eastAsia="宋体" w:cs="宋体"/>
          <w:b w:val="0"/>
          <w:bCs w:val="0"/>
          <w:caps w:val="0"/>
          <w:shadow w:val="0"/>
          <w:color w:val="auto"/>
          <w:spacing w:val="0"/>
          <w:w w:val="100"/>
          <w:kern w:val="0"/>
          <w:position w:val="0"/>
          <w:sz w:val="21"/>
          <w:szCs w:val="21"/>
          <w:highlight w:val="none"/>
        </w:rPr>
        <w:t>1.10.3 投标预备会后，</w:t>
      </w:r>
      <w:r>
        <w:rPr>
          <w:rFonts w:hint="eastAsia" w:ascii="宋体" w:hAnsi="宋体" w:eastAsia="宋体" w:cs="宋体"/>
          <w:b w:val="0"/>
          <w:bCs w:val="0"/>
          <w:caps w:val="0"/>
          <w:shadow w:val="0"/>
          <w:color w:val="auto"/>
          <w:spacing w:val="0"/>
          <w:w w:val="100"/>
          <w:kern w:val="0"/>
          <w:position w:val="0"/>
          <w:sz w:val="21"/>
          <w:szCs w:val="21"/>
          <w:highlight w:val="none"/>
          <w:lang w:eastAsia="zh-CN"/>
        </w:rPr>
        <w:t>采购人</w:t>
      </w:r>
      <w:r>
        <w:rPr>
          <w:rFonts w:hint="eastAsia" w:ascii="宋体" w:hAnsi="宋体" w:eastAsia="宋体" w:cs="宋体"/>
          <w:b w:val="0"/>
          <w:bCs w:val="0"/>
          <w:caps w:val="0"/>
          <w:shadow w:val="0"/>
          <w:color w:val="auto"/>
          <w:spacing w:val="0"/>
          <w:w w:val="100"/>
          <w:kern w:val="0"/>
          <w:position w:val="0"/>
          <w:sz w:val="21"/>
          <w:szCs w:val="21"/>
          <w:highlight w:val="none"/>
        </w:rPr>
        <w:t>在</w:t>
      </w:r>
      <w:r>
        <w:rPr>
          <w:rFonts w:hint="eastAsia" w:ascii="宋体" w:hAnsi="宋体" w:eastAsia="宋体" w:cs="宋体"/>
          <w:b w:val="0"/>
          <w:bCs w:val="0"/>
          <w:caps w:val="0"/>
          <w:shadow w:val="0"/>
          <w:color w:val="auto"/>
          <w:spacing w:val="0"/>
          <w:w w:val="100"/>
          <w:kern w:val="0"/>
          <w:position w:val="0"/>
          <w:sz w:val="21"/>
          <w:szCs w:val="21"/>
          <w:highlight w:val="none"/>
          <w:lang w:eastAsia="zh-CN"/>
        </w:rPr>
        <w:t>供应商</w:t>
      </w:r>
      <w:r>
        <w:rPr>
          <w:rFonts w:hint="eastAsia" w:ascii="宋体" w:hAnsi="宋体" w:eastAsia="宋体" w:cs="宋体"/>
          <w:b w:val="0"/>
          <w:bCs w:val="0"/>
          <w:caps w:val="0"/>
          <w:shadow w:val="0"/>
          <w:color w:val="auto"/>
          <w:spacing w:val="0"/>
          <w:w w:val="100"/>
          <w:kern w:val="0"/>
          <w:position w:val="0"/>
          <w:sz w:val="21"/>
          <w:szCs w:val="21"/>
          <w:highlight w:val="none"/>
        </w:rPr>
        <w:t>须知前附表规定的时间内，将对</w:t>
      </w:r>
      <w:r>
        <w:rPr>
          <w:rFonts w:hint="eastAsia" w:ascii="宋体" w:hAnsi="宋体" w:eastAsia="宋体" w:cs="宋体"/>
          <w:b w:val="0"/>
          <w:bCs w:val="0"/>
          <w:caps w:val="0"/>
          <w:shadow w:val="0"/>
          <w:color w:val="auto"/>
          <w:spacing w:val="0"/>
          <w:w w:val="100"/>
          <w:kern w:val="0"/>
          <w:position w:val="0"/>
          <w:sz w:val="21"/>
          <w:szCs w:val="21"/>
          <w:highlight w:val="none"/>
          <w:lang w:eastAsia="zh-CN"/>
        </w:rPr>
        <w:t>供应商</w:t>
      </w:r>
      <w:r>
        <w:rPr>
          <w:rFonts w:hint="eastAsia" w:ascii="宋体" w:hAnsi="宋体" w:eastAsia="宋体" w:cs="宋体"/>
          <w:b w:val="0"/>
          <w:bCs w:val="0"/>
          <w:caps w:val="0"/>
          <w:shadow w:val="0"/>
          <w:color w:val="auto"/>
          <w:spacing w:val="0"/>
          <w:w w:val="100"/>
          <w:kern w:val="0"/>
          <w:position w:val="0"/>
          <w:sz w:val="21"/>
          <w:szCs w:val="21"/>
          <w:highlight w:val="none"/>
        </w:rPr>
        <w:t>所提问题的澄清，以书面形式通知所有购买招标文件的</w:t>
      </w:r>
      <w:r>
        <w:rPr>
          <w:rFonts w:hint="eastAsia" w:ascii="宋体" w:hAnsi="宋体" w:eastAsia="宋体" w:cs="宋体"/>
          <w:b w:val="0"/>
          <w:bCs w:val="0"/>
          <w:caps w:val="0"/>
          <w:shadow w:val="0"/>
          <w:color w:val="auto"/>
          <w:spacing w:val="0"/>
          <w:w w:val="100"/>
          <w:kern w:val="0"/>
          <w:position w:val="0"/>
          <w:sz w:val="21"/>
          <w:szCs w:val="21"/>
          <w:highlight w:val="none"/>
          <w:lang w:eastAsia="zh-CN"/>
        </w:rPr>
        <w:t>供应商</w:t>
      </w:r>
      <w:r>
        <w:rPr>
          <w:rFonts w:hint="eastAsia" w:ascii="宋体" w:hAnsi="宋体" w:eastAsia="宋体" w:cs="宋体"/>
          <w:b w:val="0"/>
          <w:bCs w:val="0"/>
          <w:caps w:val="0"/>
          <w:shadow w:val="0"/>
          <w:color w:val="auto"/>
          <w:spacing w:val="0"/>
          <w:w w:val="100"/>
          <w:kern w:val="0"/>
          <w:position w:val="0"/>
          <w:sz w:val="21"/>
          <w:szCs w:val="21"/>
          <w:highlight w:val="none"/>
        </w:rPr>
        <w:t>。该澄清内容为招标文件的组成部分。</w:t>
      </w:r>
    </w:p>
    <w:p w14:paraId="32A8029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1.11 偏离</w:t>
      </w:r>
    </w:p>
    <w:p w14:paraId="663C03A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mallCaps w:val="0"/>
          <w:shadow w:val="0"/>
          <w:color w:val="auto"/>
          <w:spacing w:val="0"/>
          <w:w w:val="100"/>
          <w:kern w:val="0"/>
          <w:position w:val="0"/>
          <w:sz w:val="21"/>
          <w:szCs w:val="21"/>
          <w:highlight w:val="none"/>
          <w:lang w:val="en-US" w:eastAsia="zh-CN" w:bidi="ar-SA"/>
        </w:rPr>
        <w:t>供应商须知前附表允许投标文件偏离招标文件某些要求的，偏离应当符合招标文件规定的偏离范围和幅度。</w:t>
      </w:r>
    </w:p>
    <w:p w14:paraId="6BB88B47">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lang w:val="en-US" w:eastAsia="zh-CN" w:bidi="ar-SA"/>
        </w:rPr>
        <w:t>2.</w:t>
      </w:r>
      <w:r>
        <w:rPr>
          <w:rFonts w:hint="eastAsia" w:ascii="宋体" w:hAnsi="宋体" w:eastAsia="宋体" w:cs="宋体"/>
          <w:b w:val="0"/>
          <w:bCs w:val="0"/>
          <w:caps w:val="0"/>
          <w:shadow w:val="0"/>
          <w:color w:val="auto"/>
          <w:spacing w:val="0"/>
          <w:w w:val="100"/>
          <w:kern w:val="0"/>
          <w:position w:val="0"/>
          <w:sz w:val="21"/>
          <w:szCs w:val="21"/>
        </w:rPr>
        <w:t>招标文件</w:t>
      </w:r>
    </w:p>
    <w:p w14:paraId="5006C54C">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2.1 招标文件的组成</w:t>
      </w:r>
    </w:p>
    <w:p w14:paraId="3600A96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本招标文件包括：</w:t>
      </w:r>
    </w:p>
    <w:p w14:paraId="1773CDA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详见招标文件目录</w:t>
      </w:r>
    </w:p>
    <w:p w14:paraId="13ECFAF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根据本章第</w:t>
      </w:r>
      <w:r>
        <w:rPr>
          <w:rFonts w:hint="eastAsia" w:ascii="宋体" w:hAnsi="宋体" w:eastAsia="宋体" w:cs="宋体"/>
          <w:b w:val="0"/>
          <w:bCs w:val="0"/>
          <w:caps w:val="0"/>
          <w:shadow w:val="0"/>
          <w:color w:val="auto"/>
          <w:spacing w:val="0"/>
          <w:w w:val="100"/>
          <w:kern w:val="0"/>
          <w:position w:val="0"/>
          <w:sz w:val="21"/>
          <w:szCs w:val="21"/>
          <w:highlight w:val="none"/>
        </w:rPr>
        <w:t>1.10款、</w:t>
      </w:r>
      <w:r>
        <w:rPr>
          <w:rFonts w:hint="eastAsia" w:ascii="宋体" w:hAnsi="宋体" w:eastAsia="宋体" w:cs="宋体"/>
          <w:b w:val="0"/>
          <w:bCs w:val="0"/>
          <w:caps w:val="0"/>
          <w:shadow w:val="0"/>
          <w:color w:val="auto"/>
          <w:spacing w:val="0"/>
          <w:w w:val="100"/>
          <w:kern w:val="0"/>
          <w:position w:val="0"/>
          <w:sz w:val="21"/>
          <w:szCs w:val="21"/>
          <w:lang w:val="en-US" w:eastAsia="zh-CN"/>
        </w:rPr>
        <w:t>2.2 款和第2.3 款对招标文件所作的澄清、修改，构成招标文件的组成部分。</w:t>
      </w:r>
    </w:p>
    <w:p w14:paraId="57349A84">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2.2 招标文件的澄清</w:t>
      </w:r>
    </w:p>
    <w:p w14:paraId="48BF93F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2.2.1供应商应仔细阅读和检查招标文件的全部内容。如发现缺页或附件不全，应及时向招标人提出，以便补齐。如有疑问，应在供应商须知前附表规定的时间前招投标系统中提出，要求招标人对招标文件予以澄清。</w:t>
      </w:r>
    </w:p>
    <w:p w14:paraId="3F7C4CE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2.2.2 招标文件的澄清以公告形式通知所有下载招标文件的供应商，但不指明澄清问题的来源。澄清发出的时间距供应商须知前附表规定的投标截止时间不足15天的，并且澄清内容影响投标文件编制的，将相应延长投标截止时间。</w:t>
      </w:r>
    </w:p>
    <w:p w14:paraId="339AAF3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2.2.3供应商确认收到招标文件澄清的时间：自招标文件澄清公告在相关网站发布之日起，即为默认收到。</w:t>
      </w:r>
    </w:p>
    <w:p w14:paraId="7FD87A84">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2.3 招标文件的修改</w:t>
      </w:r>
    </w:p>
    <w:p w14:paraId="5775F88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2.3.1 招标人修改招标文件以发布公告的形式通知所有已下载招标文件的供应商。修改招标文件的时间距供应商须知前附表规定的投标截止时间不足15天的，并且澄清内容影响投标文件编制的，将相应延长投标截止时间。</w:t>
      </w:r>
    </w:p>
    <w:p w14:paraId="2F9857C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2.3.2供应商确认收到招标文件修改的时间：自招标文件修改公告在相关网站发布之日起，即为默认收到。</w:t>
      </w:r>
    </w:p>
    <w:p w14:paraId="61C0FEC4">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bidi="ar-SA"/>
        </w:rPr>
        <w:t>3.</w:t>
      </w:r>
      <w:r>
        <w:rPr>
          <w:rFonts w:hint="eastAsia" w:ascii="宋体" w:hAnsi="宋体" w:eastAsia="宋体" w:cs="宋体"/>
          <w:b w:val="0"/>
          <w:bCs w:val="0"/>
          <w:caps w:val="0"/>
          <w:shadow w:val="0"/>
          <w:color w:val="auto"/>
          <w:spacing w:val="0"/>
          <w:w w:val="100"/>
          <w:kern w:val="0"/>
          <w:position w:val="0"/>
          <w:sz w:val="21"/>
          <w:szCs w:val="21"/>
          <w:lang w:val="en-US" w:eastAsia="zh-CN"/>
        </w:rPr>
        <w:t>投标文件</w:t>
      </w:r>
    </w:p>
    <w:p w14:paraId="526679CF">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3.1 投标文件的组成</w:t>
      </w:r>
    </w:p>
    <w:p w14:paraId="598DC31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3.1.1 投标文件应包括下列内容：</w:t>
      </w:r>
    </w:p>
    <w:p w14:paraId="17D9EAD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详见投标文件格式目录</w:t>
      </w:r>
    </w:p>
    <w:p w14:paraId="5835D900">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3.2 投标报价</w:t>
      </w:r>
    </w:p>
    <w:p w14:paraId="5B8D561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3.2.1 报价范围：见供应商须知前附表。</w:t>
      </w:r>
    </w:p>
    <w:p w14:paraId="3C90852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3.2.2 报价应具有唯一性，即只能有一个有效报价（要求只进行分类分项报价的项目除外）。本项目不接受任何有选择性的报价。</w:t>
      </w:r>
    </w:p>
    <w:p w14:paraId="24BFD71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3.2.3 招标人设有最高投标限价的，供应商的投标报价不得超过最高投标限价，最高投标限价在供应商须知前附表中载明。</w:t>
      </w:r>
    </w:p>
    <w:p w14:paraId="1820485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3.2.4 报价币种：见供应商须知前附表。</w:t>
      </w:r>
    </w:p>
    <w:p w14:paraId="3E2776E5">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3.3 投标有效期</w:t>
      </w:r>
    </w:p>
    <w:p w14:paraId="3D55244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3.3.1 除供应商须知前附表另有规定外，自投标截止日起</w:t>
      </w:r>
      <w:r>
        <w:rPr>
          <w:rFonts w:hint="eastAsia" w:ascii="宋体" w:hAnsi="宋体" w:cs="宋体"/>
          <w:b w:val="0"/>
          <w:bCs w:val="0"/>
          <w:caps w:val="0"/>
          <w:shadow w:val="0"/>
          <w:color w:val="auto"/>
          <w:spacing w:val="0"/>
          <w:w w:val="100"/>
          <w:kern w:val="0"/>
          <w:position w:val="0"/>
          <w:sz w:val="21"/>
          <w:szCs w:val="21"/>
          <w:highlight w:val="none"/>
          <w:lang w:val="en-US" w:eastAsia="zh-CN"/>
        </w:rPr>
        <w:t>90</w:t>
      </w: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日历天。</w:t>
      </w:r>
    </w:p>
    <w:p w14:paraId="7E4F0423">
      <w:pPr>
        <w:pStyle w:val="49"/>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3.3.2在投标有效期内，供应商撤销或修改其投标文件的，应承担招标文件和法律规定的责任。</w:t>
      </w:r>
    </w:p>
    <w:p w14:paraId="5118E38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3.3.3 出现特殊情况需要延长投标有效期的，采购人以公告形式通知所有供应商延长投标有效期。供应商同意延长的，不得要求或被允许修改或撤销其投标文件；供应商拒绝延长的，其投标失效。</w:t>
      </w:r>
    </w:p>
    <w:p w14:paraId="14CF29E0">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3.4 资格审查资料</w:t>
      </w:r>
    </w:p>
    <w:p w14:paraId="4B91D59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3.4.1供应商基本情况表应附相关的证明文件；</w:t>
      </w:r>
    </w:p>
    <w:p w14:paraId="7EFA79F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3.4.2 不接受联合体投标。</w:t>
      </w:r>
    </w:p>
    <w:p w14:paraId="793D4806">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3.5 备选投标方案</w:t>
      </w:r>
    </w:p>
    <w:p w14:paraId="5B32F2A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见供应商须知前附表。</w:t>
      </w:r>
    </w:p>
    <w:p w14:paraId="2F54C616">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3.6 投标文件的编制</w:t>
      </w:r>
    </w:p>
    <w:p w14:paraId="244C51D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3.6.1 投标文件应按“投标文件格式”进行编写，如有必要，可以增加附页，作为投标文件的组成部分。其中，投标分项报价一览表在满足招标文件实质性要求的基础上，可以提出比招标文件要求更有利于采购人的承诺。</w:t>
      </w:r>
    </w:p>
    <w:p w14:paraId="31166D9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3.6.2 投标文件应当对招标文件的供货期限、供货地点、投标有效期、服务质量、采购内容及技术要求等实质性内容作出响应。</w:t>
      </w:r>
    </w:p>
    <w:p w14:paraId="414EA80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3.6.3 投标文件签章见供应商须知前附表。</w:t>
      </w:r>
    </w:p>
    <w:p w14:paraId="77A03AD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3.6.4 投标文件份数见供应商须知前附表。</w:t>
      </w:r>
    </w:p>
    <w:p w14:paraId="1C74C79B">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bidi="ar-SA"/>
        </w:rPr>
      </w:pPr>
      <w:bookmarkStart w:id="19" w:name="_Toc4373"/>
      <w:bookmarkStart w:id="20" w:name="_Toc6272"/>
      <w:bookmarkStart w:id="21" w:name="_Toc31779"/>
      <w:bookmarkStart w:id="22" w:name="_Toc24203"/>
      <w:bookmarkStart w:id="23" w:name="_Toc27753"/>
      <w:r>
        <w:rPr>
          <w:rFonts w:hint="eastAsia" w:ascii="宋体" w:hAnsi="宋体" w:eastAsia="宋体" w:cs="宋体"/>
          <w:b w:val="0"/>
          <w:bCs w:val="0"/>
          <w:caps w:val="0"/>
          <w:shadow w:val="0"/>
          <w:color w:val="auto"/>
          <w:spacing w:val="0"/>
          <w:w w:val="100"/>
          <w:kern w:val="0"/>
          <w:position w:val="0"/>
          <w:sz w:val="21"/>
          <w:szCs w:val="21"/>
          <w:lang w:val="en-US" w:eastAsia="zh-CN" w:bidi="ar-SA"/>
        </w:rPr>
        <w:t>4.</w:t>
      </w:r>
      <w:r>
        <w:rPr>
          <w:rStyle w:val="33"/>
          <w:rFonts w:hint="eastAsia" w:ascii="宋体" w:hAnsi="宋体" w:eastAsia="宋体" w:cs="宋体"/>
          <w:b w:val="0"/>
          <w:bCs w:val="0"/>
          <w:caps w:val="0"/>
          <w:shadow w:val="0"/>
          <w:color w:val="auto"/>
          <w:spacing w:val="0"/>
          <w:w w:val="100"/>
          <w:kern w:val="0"/>
          <w:position w:val="0"/>
          <w:sz w:val="21"/>
          <w:szCs w:val="21"/>
          <w:lang w:val="en-US" w:eastAsia="zh-CN"/>
        </w:rPr>
        <w:t>投标</w:t>
      </w:r>
      <w:bookmarkEnd w:id="19"/>
      <w:bookmarkEnd w:id="20"/>
      <w:bookmarkEnd w:id="21"/>
      <w:bookmarkEnd w:id="22"/>
      <w:bookmarkEnd w:id="23"/>
    </w:p>
    <w:p w14:paraId="3F8E3D31">
      <w:pPr>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mallCaps w:val="0"/>
          <w:shadow w:val="0"/>
          <w:color w:val="auto"/>
          <w:spacing w:val="0"/>
          <w:w w:val="100"/>
          <w:kern w:val="0"/>
          <w:position w:val="0"/>
          <w:sz w:val="21"/>
          <w:szCs w:val="21"/>
          <w:highlight w:val="none"/>
          <w:lang w:val="en-US" w:eastAsia="zh-CN" w:bidi="ar-SA"/>
        </w:rPr>
      </w:pPr>
      <w:bookmarkStart w:id="24" w:name="_Toc17206"/>
      <w:r>
        <w:rPr>
          <w:rFonts w:hint="eastAsia" w:ascii="宋体" w:hAnsi="宋体" w:eastAsia="宋体" w:cs="宋体"/>
          <w:b w:val="0"/>
          <w:bCs w:val="0"/>
          <w:caps w:val="0"/>
          <w:smallCaps w:val="0"/>
          <w:shadow w:val="0"/>
          <w:color w:val="auto"/>
          <w:spacing w:val="0"/>
          <w:w w:val="100"/>
          <w:kern w:val="0"/>
          <w:position w:val="0"/>
          <w:sz w:val="21"/>
          <w:szCs w:val="21"/>
          <w:lang w:val="en-US" w:eastAsia="zh-CN" w:bidi="ar-SA"/>
        </w:rPr>
        <w:t>4.1</w:t>
      </w:r>
      <w:r>
        <w:rPr>
          <w:rFonts w:hint="eastAsia" w:ascii="宋体" w:hAnsi="宋体" w:eastAsia="宋体" w:cs="宋体"/>
          <w:b w:val="0"/>
          <w:bCs w:val="0"/>
          <w:caps w:val="0"/>
          <w:smallCaps w:val="0"/>
          <w:shadow w:val="0"/>
          <w:color w:val="auto"/>
          <w:spacing w:val="0"/>
          <w:w w:val="100"/>
          <w:kern w:val="0"/>
          <w:position w:val="0"/>
          <w:sz w:val="21"/>
          <w:szCs w:val="21"/>
          <w:highlight w:val="none"/>
          <w:lang w:val="en-US" w:eastAsia="zh-CN" w:bidi="ar-SA"/>
        </w:rPr>
        <w:t>投标文件的递交</w:t>
      </w:r>
    </w:p>
    <w:p w14:paraId="783DE71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4.1.1供应商应在本供应商须知规定的投标截止时间前上传投标文件。</w:t>
      </w:r>
    </w:p>
    <w:p w14:paraId="0442731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4.1.2 供应商递交投标文件的地点：见供应商须知前附表。</w:t>
      </w:r>
    </w:p>
    <w:p w14:paraId="49578F1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4.1.3 除供应商须知前附表另有规定外，供应商所递交的投标文件不予退还。</w:t>
      </w:r>
    </w:p>
    <w:p w14:paraId="7F3687D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4.1.4逾期送达的或者未送达指定地点的投标文件，采购人不予受理。</w:t>
      </w:r>
    </w:p>
    <w:p w14:paraId="3B469EC1">
      <w:pPr>
        <w:pStyle w:val="6"/>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bidi="ar-SA"/>
        </w:rPr>
        <w:t>4.2</w:t>
      </w: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投标文件的修改与撤回</w:t>
      </w:r>
    </w:p>
    <w:p w14:paraId="031CADC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在规定的投标截止及开标时间前，供应商可以修改或撤回已递交的投标文件，但应以书面形式通知采购人。</w:t>
      </w:r>
    </w:p>
    <w:p w14:paraId="1DDFA4FB">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Style w:val="33"/>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bidi="ar-SA"/>
        </w:rPr>
        <w:t>5.</w:t>
      </w:r>
      <w:r>
        <w:rPr>
          <w:rStyle w:val="33"/>
          <w:rFonts w:hint="eastAsia" w:ascii="宋体" w:hAnsi="宋体" w:eastAsia="宋体" w:cs="宋体"/>
          <w:b w:val="0"/>
          <w:bCs w:val="0"/>
          <w:caps w:val="0"/>
          <w:shadow w:val="0"/>
          <w:color w:val="auto"/>
          <w:spacing w:val="0"/>
          <w:w w:val="100"/>
          <w:kern w:val="0"/>
          <w:position w:val="0"/>
          <w:sz w:val="21"/>
          <w:szCs w:val="21"/>
          <w:lang w:val="en-US" w:eastAsia="zh-CN"/>
        </w:rPr>
        <w:t>开标</w:t>
      </w:r>
    </w:p>
    <w:bookmarkEnd w:id="24"/>
    <w:p w14:paraId="7191E1A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5.1 开标时间和地点</w:t>
      </w:r>
    </w:p>
    <w:p w14:paraId="4A14A32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见供应商须知前附表。</w:t>
      </w:r>
    </w:p>
    <w:p w14:paraId="71688EA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5.2 开标程序</w:t>
      </w:r>
    </w:p>
    <w:p w14:paraId="407DFD1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主持人按下列程序进行开标：</w:t>
      </w:r>
    </w:p>
    <w:p w14:paraId="5BFECD5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bookmarkStart w:id="25" w:name="_Toc9793"/>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（1）本项目采用“远程不见面”开标方式，供应商无需到开封市公共资源交易中心现场参加开标会议；供应商应当在开标时间前，登录远程开标大厅，在线准时参加开标活动并进行投标文件解密、答疑澄清等。</w:t>
      </w:r>
    </w:p>
    <w:p w14:paraId="412EE20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（2）主持人点击“开标”，解密开始倒计时；</w:t>
      </w:r>
    </w:p>
    <w:p w14:paraId="4619A1B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（3）供应商对所上传加密的投标文件在规定时间内进行解密。（系统解密时长默认为40分钟，错过解密时长者视为自动放弃本次投标）；</w:t>
      </w:r>
    </w:p>
    <w:p w14:paraId="744E6B7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（4）解密时间结束后 5 分钟为质疑时间，若无供应商提出异议，开标结束。</w:t>
      </w:r>
    </w:p>
    <w:p w14:paraId="7F113488">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bookmarkStart w:id="26" w:name="_Toc74038648"/>
      <w:bookmarkStart w:id="27" w:name="_Toc74039150"/>
      <w:r>
        <w:rPr>
          <w:rFonts w:hint="eastAsia" w:ascii="宋体" w:hAnsi="宋体" w:eastAsia="宋体" w:cs="宋体"/>
          <w:b w:val="0"/>
          <w:bCs w:val="0"/>
          <w:caps w:val="0"/>
          <w:shadow w:val="0"/>
          <w:color w:val="auto"/>
          <w:spacing w:val="0"/>
          <w:w w:val="100"/>
          <w:kern w:val="0"/>
          <w:position w:val="0"/>
          <w:sz w:val="21"/>
          <w:szCs w:val="21"/>
          <w:highlight w:val="none"/>
          <w:lang w:val="en-US" w:eastAsia="zh-CN"/>
        </w:rPr>
        <w:t>5.3 开标异议</w:t>
      </w:r>
      <w:bookmarkEnd w:id="26"/>
      <w:bookmarkEnd w:id="27"/>
    </w:p>
    <w:p w14:paraId="20E4130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供应商对开标有异议的，应当在解密期间提出，采购人当场作出答复，并记录。否则视为无异议。</w:t>
      </w:r>
    </w:p>
    <w:p w14:paraId="074E9EC8">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Style w:val="33"/>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bidi="ar-SA"/>
        </w:rPr>
        <w:t>6.</w:t>
      </w:r>
      <w:r>
        <w:rPr>
          <w:rStyle w:val="33"/>
          <w:rFonts w:hint="eastAsia" w:ascii="宋体" w:hAnsi="宋体" w:eastAsia="宋体" w:cs="宋体"/>
          <w:b w:val="0"/>
          <w:bCs w:val="0"/>
          <w:caps w:val="0"/>
          <w:shadow w:val="0"/>
          <w:color w:val="auto"/>
          <w:spacing w:val="0"/>
          <w:w w:val="100"/>
          <w:kern w:val="0"/>
          <w:position w:val="0"/>
          <w:sz w:val="21"/>
          <w:szCs w:val="21"/>
          <w:lang w:val="en-US" w:eastAsia="zh-CN"/>
        </w:rPr>
        <w:t>评标</w:t>
      </w:r>
    </w:p>
    <w:bookmarkEnd w:id="25"/>
    <w:p w14:paraId="5063FE88">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6.1 评标委员会</w:t>
      </w:r>
    </w:p>
    <w:p w14:paraId="4E5E3E2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6.1.1 评标由采购人依法组建的评标委员会负责。评标委员会由采购人代表以及有关技术、经济等方面的专家组成。评标委员会成员人数以及技术、经济等方面专家的确定方式，见供应商须知前附表。</w:t>
      </w:r>
    </w:p>
    <w:p w14:paraId="33B0628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6.1.2 评标委员会成员有下列情形之一的，应当回避：</w:t>
      </w:r>
    </w:p>
    <w:p w14:paraId="7A9A93B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（1）采购人或供应商的主要负责人的近亲属；</w:t>
      </w:r>
    </w:p>
    <w:p w14:paraId="767F7D1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（2）项目主管部门或者行政监督部门的人员；</w:t>
      </w:r>
    </w:p>
    <w:p w14:paraId="24EEEEE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（3）与供应商有经济利益关系，可能影响对投标公正评审的；</w:t>
      </w:r>
    </w:p>
    <w:p w14:paraId="76FB843F">
      <w:pPr>
        <w:pStyle w:val="49"/>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（4）与供应商有其他利害关系；</w:t>
      </w:r>
    </w:p>
    <w:p w14:paraId="2AB5CDC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（5）曾因在招标、评标以及其他与招标投标有关活动中从事违法行为而受过行政处罚或刑事处罚的。</w:t>
      </w:r>
    </w:p>
    <w:p w14:paraId="149AAD22">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6.2 评标原则</w:t>
      </w:r>
    </w:p>
    <w:p w14:paraId="0A2F6F9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评标活动遵循公平、公正、科学和择优的原则。</w:t>
      </w:r>
    </w:p>
    <w:p w14:paraId="19ADB871">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6.3 评标</w:t>
      </w:r>
    </w:p>
    <w:p w14:paraId="48E874A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评标委员会按照“评标办法”规定的方法、评审因素、标准和程序对投标文件进行评审。“评标办法”没有规定的方法、评审因素和标准，不作为评标依据。</w:t>
      </w:r>
    </w:p>
    <w:p w14:paraId="66997CC4">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6.4评审程序</w:t>
      </w:r>
    </w:p>
    <w:p w14:paraId="142EA2A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分初步评审、综合打分和推荐中标候选人三个阶段。</w:t>
      </w:r>
    </w:p>
    <w:p w14:paraId="017F014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6.4.1 初步评审</w:t>
      </w:r>
    </w:p>
    <w:p w14:paraId="2A8E4E1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6.4.2 资格性审查。在开标结束后由采购人或代理机构对其投标单位的资格进行审查，以确定其是否具备投标资格。如果不满足招标文件所规定的资格要求或提供资格证明文件不全的， 其投标将被拒绝（视为无效投标）。通过资格审查合格的供应商不足3家的，不得评标。</w:t>
      </w:r>
    </w:p>
    <w:p w14:paraId="1453CBF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6.4.3形式与响应性审查。评标委员会依据招标文件的规定，从投标文件的有效性、完整性和对招标文件的响应程度进行审查，以确定是否对招标文件的实质性要求作出响应。（详见评标办法）</w:t>
      </w:r>
    </w:p>
    <w:p w14:paraId="78C210C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评标委员会判断投标文件的响应性仅基于投标文件本身而不靠外部证据。</w:t>
      </w:r>
    </w:p>
    <w:p w14:paraId="1CD4829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6.4.4 供应商出现下列情况之一者，其投标为无效标，给采购人、代理机构或其他供应商造成损失的，应当承担赔偿责任：</w:t>
      </w:r>
    </w:p>
    <w:p w14:paraId="5FD3587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（1）不具备招标文件中规定资格要求；</w:t>
      </w:r>
    </w:p>
    <w:p w14:paraId="6A1EE32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（2）投标文件内容不全，字迹模糊，难以辨认，未按规定格式填写而造成评委无法判别或比较；</w:t>
      </w:r>
    </w:p>
    <w:p w14:paraId="7B47DC9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（3）投标内容与采购内容及技术要求有重大偏离；</w:t>
      </w:r>
    </w:p>
    <w:p w14:paraId="40683EB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（4）供应商提交的是可选择的报价；</w:t>
      </w:r>
    </w:p>
    <w:p w14:paraId="4367627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5）供应商的报价明显低于其他通过资格性审查供应商投标报价的，有可能影响产品质量或者不能诚信履约的，评标委员会应当要求其在评标现场合理的时间内提供书面说明，必要时提交相关证明材料；供应商不能证明其投标报价合理性的，评标委员会应当将其作为无效标处理。</w:t>
      </w:r>
    </w:p>
    <w:p w14:paraId="6131B80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（6）初审不合格，或提供虚假、失实资料的；</w:t>
      </w:r>
    </w:p>
    <w:p w14:paraId="76F4E55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（7）向采购人及有关人员行贿或提供不正当利益；</w:t>
      </w:r>
    </w:p>
    <w:p w14:paraId="2918684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（8）不符合法律、法规及招标文件规定的其他实质性要求及本章3.1 投标文件的组成的。</w:t>
      </w:r>
    </w:p>
    <w:p w14:paraId="1A36835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（9）因自身原因给采购人、招标机构造成经济损失的。</w:t>
      </w:r>
    </w:p>
    <w:p w14:paraId="7B6947D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6.4.5细微偏差不影响投标文件的有效性</w:t>
      </w:r>
    </w:p>
    <w:p w14:paraId="39A3D96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细微偏差是指投标文件在实质上响应招标文件要求，但个别地方存在漏项或者提供了不完善的技术信息和数据等情况，并且补正这些遗漏或者不完整不会对其他供应商造成不公平的结果。如投标文件中大写金额和小写金额不一致的，以大写金额为准；总价金额与按单价汇总金额不一致的，以单价金额计算结果为准，但单价金额小数点有明显错误的除外。</w:t>
      </w:r>
    </w:p>
    <w:p w14:paraId="7AF368F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6.4.6投标文件的详细评审</w:t>
      </w:r>
    </w:p>
    <w:p w14:paraId="02A9334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经初步评审合格的投标文件，评标委员会根据招标文件确定的评标标准和方法，对其作进一步评审。</w:t>
      </w:r>
    </w:p>
    <w:p w14:paraId="6F1BC5B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投标文件的澄清</w:t>
      </w:r>
    </w:p>
    <w:p w14:paraId="6F4B7DA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A.为了有助于对投标文件进行审查、评估和比较，评标委员会有权向供应商质疑，请供应商澄清其投标内容。</w:t>
      </w:r>
    </w:p>
    <w:p w14:paraId="5288D32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B.供应商的澄清文件是投标文件的组成部分，并取代投标文件中被澄清的部分。</w:t>
      </w:r>
    </w:p>
    <w:p w14:paraId="1D93EB1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C.投标文件的澄清不得对投标内容进行实质性修改。</w:t>
      </w:r>
    </w:p>
    <w:p w14:paraId="5B06BC4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D.澄清文件应按评标委员会规定的时间提交。</w:t>
      </w:r>
    </w:p>
    <w:p w14:paraId="3C7443C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6.4.7评标委员会不对无效标进行评审。评标委员会拒绝供应商通过修正或撤消其不符合要求的偏差，使之成为具有响应性的投标。</w:t>
      </w:r>
    </w:p>
    <w:p w14:paraId="6F86FE0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6.4.8 评标办法及内容：</w:t>
      </w:r>
    </w:p>
    <w:p w14:paraId="4DCEAA0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本项目采用综合评标法，具体内容详见评标办法。</w:t>
      </w:r>
    </w:p>
    <w:p w14:paraId="36C43D30">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Style w:val="33"/>
          <w:rFonts w:hint="eastAsia" w:ascii="宋体" w:hAnsi="宋体" w:eastAsia="宋体" w:cs="宋体"/>
          <w:b w:val="0"/>
          <w:bCs w:val="0"/>
          <w:caps w:val="0"/>
          <w:shadow w:val="0"/>
          <w:color w:val="auto"/>
          <w:spacing w:val="0"/>
          <w:w w:val="100"/>
          <w:kern w:val="0"/>
          <w:position w:val="0"/>
          <w:sz w:val="21"/>
          <w:szCs w:val="21"/>
          <w:lang w:val="en-US" w:eastAsia="zh-CN"/>
        </w:rPr>
      </w:pPr>
      <w:bookmarkStart w:id="28" w:name="_Toc25032"/>
      <w:r>
        <w:rPr>
          <w:rFonts w:hint="eastAsia" w:ascii="宋体" w:hAnsi="宋体" w:eastAsia="宋体" w:cs="宋体"/>
          <w:b w:val="0"/>
          <w:bCs w:val="0"/>
          <w:caps w:val="0"/>
          <w:shadow w:val="0"/>
          <w:color w:val="auto"/>
          <w:spacing w:val="0"/>
          <w:w w:val="100"/>
          <w:kern w:val="0"/>
          <w:position w:val="0"/>
          <w:sz w:val="21"/>
          <w:szCs w:val="21"/>
          <w:lang w:val="en-US" w:eastAsia="zh-CN" w:bidi="ar-SA"/>
        </w:rPr>
        <w:t>7.</w:t>
      </w:r>
      <w:r>
        <w:rPr>
          <w:rStyle w:val="33"/>
          <w:rFonts w:hint="eastAsia" w:ascii="宋体" w:hAnsi="宋体" w:eastAsia="宋体" w:cs="宋体"/>
          <w:b w:val="0"/>
          <w:bCs w:val="0"/>
          <w:caps w:val="0"/>
          <w:shadow w:val="0"/>
          <w:color w:val="auto"/>
          <w:spacing w:val="0"/>
          <w:w w:val="100"/>
          <w:kern w:val="0"/>
          <w:position w:val="0"/>
          <w:sz w:val="21"/>
          <w:szCs w:val="21"/>
          <w:lang w:val="en-US" w:eastAsia="zh-CN"/>
        </w:rPr>
        <w:t>合同授予</w:t>
      </w:r>
    </w:p>
    <w:bookmarkEnd w:id="28"/>
    <w:p w14:paraId="6AF71296">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7.1 定标方式</w:t>
      </w:r>
    </w:p>
    <w:p w14:paraId="02FF64C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采购人依据评标委员会推荐的中标候选人的顺序确定中标人，评标委员会推荐中标候选人的人数见供应商须知前附表。</w:t>
      </w:r>
    </w:p>
    <w:p w14:paraId="2155E61D">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7.2 中标</w:t>
      </w:r>
      <w:r>
        <w:rPr>
          <w:rFonts w:hint="eastAsia" w:ascii="宋体" w:hAnsi="宋体" w:eastAsia="宋体" w:cs="宋体"/>
          <w:b w:val="0"/>
          <w:bCs w:val="0"/>
          <w:caps w:val="0"/>
          <w:shadow w:val="0"/>
          <w:color w:val="auto"/>
          <w:spacing w:val="0"/>
          <w:w w:val="100"/>
          <w:kern w:val="0"/>
          <w:position w:val="0"/>
          <w:sz w:val="21"/>
          <w:szCs w:val="21"/>
          <w:lang w:val="en-US" w:eastAsia="zh-CN"/>
        </w:rPr>
        <w:t>通知</w:t>
      </w:r>
    </w:p>
    <w:p w14:paraId="798A2D6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在本供应商须知款规定的投标有效期内，代理机构向中标人发出中标通知书。</w:t>
      </w:r>
    </w:p>
    <w:p w14:paraId="2005E5D8">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7.3 签订</w:t>
      </w:r>
      <w:r>
        <w:rPr>
          <w:rFonts w:hint="eastAsia" w:ascii="宋体" w:hAnsi="宋体" w:eastAsia="宋体" w:cs="宋体"/>
          <w:b w:val="0"/>
          <w:bCs w:val="0"/>
          <w:caps w:val="0"/>
          <w:shadow w:val="0"/>
          <w:color w:val="auto"/>
          <w:spacing w:val="0"/>
          <w:w w:val="100"/>
          <w:kern w:val="0"/>
          <w:position w:val="0"/>
          <w:sz w:val="21"/>
          <w:szCs w:val="21"/>
          <w:lang w:val="en-US" w:eastAsia="zh-CN"/>
        </w:rPr>
        <w:t>合同</w:t>
      </w:r>
    </w:p>
    <w:p w14:paraId="3FC9921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7.3.1 中标人和采购人应当自中标通知书发出之日起30日内，根据招标文件和中标人的投标文件订立书面合同。中标人无正当理由拒签合同的，采购人取消其中标资格；采购人可以按照评标委员会提出的中标候选人名单排序依次确定其他中标候选人为中标人，也可以重新招标；给采购人造成损失的，还应当赔偿损失。</w:t>
      </w:r>
    </w:p>
    <w:p w14:paraId="5F559A2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7.3.2 发出中标通知书后，采购人无正当理由拒签合同的，给中标人造成损失的，还应当赔偿损失。</w:t>
      </w:r>
    </w:p>
    <w:p w14:paraId="0C54B214">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 xml:space="preserve">7.4 </w:t>
      </w:r>
      <w:r>
        <w:rPr>
          <w:rFonts w:hint="eastAsia" w:ascii="宋体" w:hAnsi="宋体" w:eastAsia="宋体" w:cs="宋体"/>
          <w:b w:val="0"/>
          <w:bCs w:val="0"/>
          <w:caps w:val="0"/>
          <w:shadow w:val="0"/>
          <w:color w:val="auto"/>
          <w:spacing w:val="0"/>
          <w:w w:val="100"/>
          <w:kern w:val="0"/>
          <w:position w:val="0"/>
          <w:sz w:val="21"/>
          <w:szCs w:val="21"/>
          <w:lang w:val="en-US" w:eastAsia="zh-CN"/>
        </w:rPr>
        <w:t>付款</w:t>
      </w:r>
      <w:r>
        <w:rPr>
          <w:rFonts w:hint="eastAsia" w:ascii="宋体" w:hAnsi="宋体" w:eastAsia="宋体" w:cs="宋体"/>
          <w:b w:val="0"/>
          <w:bCs w:val="0"/>
          <w:caps w:val="0"/>
          <w:shadow w:val="0"/>
          <w:color w:val="auto"/>
          <w:spacing w:val="0"/>
          <w:w w:val="100"/>
          <w:kern w:val="0"/>
          <w:position w:val="0"/>
          <w:sz w:val="21"/>
          <w:szCs w:val="21"/>
        </w:rPr>
        <w:t>方式</w:t>
      </w:r>
    </w:p>
    <w:p w14:paraId="5C128F7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见供应商须知前附表</w:t>
      </w:r>
    </w:p>
    <w:p w14:paraId="5B42DF60">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Style w:val="33"/>
          <w:rFonts w:hint="eastAsia" w:ascii="宋体" w:hAnsi="宋体" w:eastAsia="宋体" w:cs="宋体"/>
          <w:b w:val="0"/>
          <w:bCs w:val="0"/>
          <w:caps w:val="0"/>
          <w:shadow w:val="0"/>
          <w:color w:val="auto"/>
          <w:spacing w:val="0"/>
          <w:w w:val="100"/>
          <w:kern w:val="0"/>
          <w:position w:val="0"/>
          <w:sz w:val="21"/>
          <w:szCs w:val="21"/>
          <w:lang w:val="en-US" w:eastAsia="zh-CN"/>
        </w:rPr>
      </w:pPr>
      <w:bookmarkStart w:id="29" w:name="_Toc5806"/>
      <w:r>
        <w:rPr>
          <w:rFonts w:hint="eastAsia" w:ascii="宋体" w:hAnsi="宋体" w:eastAsia="宋体" w:cs="宋体"/>
          <w:b w:val="0"/>
          <w:bCs w:val="0"/>
          <w:caps w:val="0"/>
          <w:shadow w:val="0"/>
          <w:color w:val="auto"/>
          <w:spacing w:val="0"/>
          <w:w w:val="100"/>
          <w:kern w:val="0"/>
          <w:position w:val="0"/>
          <w:sz w:val="21"/>
          <w:szCs w:val="21"/>
          <w:lang w:val="en-US" w:eastAsia="zh-CN" w:bidi="ar-SA"/>
        </w:rPr>
        <w:t>8.</w:t>
      </w:r>
      <w:r>
        <w:rPr>
          <w:rStyle w:val="33"/>
          <w:rFonts w:hint="eastAsia" w:ascii="宋体" w:hAnsi="宋体" w:eastAsia="宋体" w:cs="宋体"/>
          <w:b w:val="0"/>
          <w:bCs w:val="0"/>
          <w:caps w:val="0"/>
          <w:shadow w:val="0"/>
          <w:color w:val="auto"/>
          <w:spacing w:val="0"/>
          <w:w w:val="100"/>
          <w:kern w:val="0"/>
          <w:position w:val="0"/>
          <w:sz w:val="21"/>
          <w:szCs w:val="21"/>
          <w:lang w:val="en-US" w:eastAsia="zh-CN"/>
        </w:rPr>
        <w:t>重新招标和改变采购方式</w:t>
      </w:r>
    </w:p>
    <w:bookmarkEnd w:id="29"/>
    <w:p w14:paraId="050FFB19">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8.1 重新招标</w:t>
      </w:r>
    </w:p>
    <w:p w14:paraId="3A62030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有下列情形之一的，采购人将重新招标：</w:t>
      </w:r>
    </w:p>
    <w:p w14:paraId="7FBC840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（1）投标截止时间止，供应商少于3家的；</w:t>
      </w:r>
    </w:p>
    <w:p w14:paraId="74F6040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（2）经评标委员会评审后否决所有投标的。</w:t>
      </w:r>
    </w:p>
    <w:p w14:paraId="51706919">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8.2 改变</w:t>
      </w:r>
      <w:r>
        <w:rPr>
          <w:rFonts w:hint="eastAsia" w:ascii="宋体" w:hAnsi="宋体" w:eastAsia="宋体" w:cs="宋体"/>
          <w:b w:val="0"/>
          <w:bCs w:val="0"/>
          <w:caps w:val="0"/>
          <w:shadow w:val="0"/>
          <w:color w:val="auto"/>
          <w:spacing w:val="0"/>
          <w:w w:val="100"/>
          <w:kern w:val="0"/>
          <w:position w:val="0"/>
          <w:sz w:val="21"/>
          <w:szCs w:val="21"/>
          <w:lang w:val="en-US" w:eastAsia="zh-CN"/>
        </w:rPr>
        <w:t>采购</w:t>
      </w:r>
      <w:r>
        <w:rPr>
          <w:rFonts w:hint="eastAsia" w:ascii="宋体" w:hAnsi="宋体" w:eastAsia="宋体" w:cs="宋体"/>
          <w:b w:val="0"/>
          <w:bCs w:val="0"/>
          <w:caps w:val="0"/>
          <w:shadow w:val="0"/>
          <w:color w:val="auto"/>
          <w:spacing w:val="0"/>
          <w:w w:val="100"/>
          <w:kern w:val="0"/>
          <w:position w:val="0"/>
          <w:sz w:val="21"/>
          <w:szCs w:val="21"/>
        </w:rPr>
        <w:t>方式</w:t>
      </w:r>
    </w:p>
    <w:p w14:paraId="4BAA6EA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重新招标后供应商仍少于3家或者所有投标被否决的，属于必须审批或核准的采购项目，经原审批或核准部门批准后改变采购方式。</w:t>
      </w:r>
    </w:p>
    <w:p w14:paraId="21E003AB">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Style w:val="33"/>
          <w:rFonts w:hint="eastAsia" w:ascii="宋体" w:hAnsi="宋体" w:eastAsia="宋体" w:cs="宋体"/>
          <w:b w:val="0"/>
          <w:bCs w:val="0"/>
          <w:caps w:val="0"/>
          <w:shadow w:val="0"/>
          <w:color w:val="auto"/>
          <w:spacing w:val="0"/>
          <w:w w:val="100"/>
          <w:kern w:val="0"/>
          <w:position w:val="0"/>
          <w:sz w:val="21"/>
          <w:szCs w:val="21"/>
          <w:lang w:val="en-US" w:eastAsia="zh-CN"/>
        </w:rPr>
      </w:pPr>
      <w:bookmarkStart w:id="30" w:name="_Toc16696"/>
      <w:r>
        <w:rPr>
          <w:rFonts w:hint="eastAsia" w:ascii="宋体" w:hAnsi="宋体" w:eastAsia="宋体" w:cs="宋体"/>
          <w:b w:val="0"/>
          <w:bCs w:val="0"/>
          <w:caps w:val="0"/>
          <w:shadow w:val="0"/>
          <w:color w:val="auto"/>
          <w:spacing w:val="0"/>
          <w:w w:val="100"/>
          <w:kern w:val="0"/>
          <w:position w:val="0"/>
          <w:sz w:val="21"/>
          <w:szCs w:val="21"/>
          <w:lang w:val="en-US" w:eastAsia="zh-CN" w:bidi="ar-SA"/>
        </w:rPr>
        <w:t>9.</w:t>
      </w:r>
      <w:r>
        <w:rPr>
          <w:rStyle w:val="33"/>
          <w:rFonts w:hint="eastAsia" w:ascii="宋体" w:hAnsi="宋体" w:eastAsia="宋体" w:cs="宋体"/>
          <w:b w:val="0"/>
          <w:bCs w:val="0"/>
          <w:caps w:val="0"/>
          <w:shadow w:val="0"/>
          <w:color w:val="auto"/>
          <w:spacing w:val="0"/>
          <w:w w:val="100"/>
          <w:kern w:val="0"/>
          <w:position w:val="0"/>
          <w:sz w:val="21"/>
          <w:szCs w:val="21"/>
          <w:lang w:val="en-US" w:eastAsia="zh-CN"/>
        </w:rPr>
        <w:t>纪律和监督</w:t>
      </w:r>
    </w:p>
    <w:bookmarkEnd w:id="30"/>
    <w:p w14:paraId="7B8F5FFF">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9.1 对采购人的</w:t>
      </w:r>
      <w:r>
        <w:rPr>
          <w:rFonts w:hint="eastAsia" w:ascii="宋体" w:hAnsi="宋体" w:eastAsia="宋体" w:cs="宋体"/>
          <w:b w:val="0"/>
          <w:bCs w:val="0"/>
          <w:caps w:val="0"/>
          <w:shadow w:val="0"/>
          <w:color w:val="auto"/>
          <w:spacing w:val="0"/>
          <w:w w:val="100"/>
          <w:kern w:val="0"/>
          <w:position w:val="0"/>
          <w:sz w:val="21"/>
          <w:szCs w:val="21"/>
          <w:lang w:val="en-US" w:eastAsia="zh-CN"/>
        </w:rPr>
        <w:t>纪律</w:t>
      </w:r>
      <w:r>
        <w:rPr>
          <w:rFonts w:hint="eastAsia" w:ascii="宋体" w:hAnsi="宋体" w:eastAsia="宋体" w:cs="宋体"/>
          <w:b w:val="0"/>
          <w:bCs w:val="0"/>
          <w:caps w:val="0"/>
          <w:shadow w:val="0"/>
          <w:color w:val="auto"/>
          <w:spacing w:val="0"/>
          <w:w w:val="100"/>
          <w:kern w:val="0"/>
          <w:position w:val="0"/>
          <w:sz w:val="21"/>
          <w:szCs w:val="21"/>
        </w:rPr>
        <w:t>要求</w:t>
      </w:r>
    </w:p>
    <w:p w14:paraId="76B6E32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采购人不得</w:t>
      </w:r>
      <w:r>
        <w:rPr>
          <w:rFonts w:hint="eastAsia" w:ascii="宋体" w:hAnsi="宋体" w:eastAsia="宋体" w:cs="宋体"/>
          <w:b w:val="0"/>
          <w:bCs w:val="0"/>
          <w:caps w:val="0"/>
          <w:shadow w:val="0"/>
          <w:color w:val="auto"/>
          <w:spacing w:val="0"/>
          <w:w w:val="100"/>
          <w:kern w:val="0"/>
          <w:position w:val="0"/>
          <w:sz w:val="21"/>
          <w:szCs w:val="21"/>
          <w:lang w:eastAsia="zh-CN"/>
        </w:rPr>
        <w:t>泄露</w:t>
      </w:r>
      <w:r>
        <w:rPr>
          <w:rFonts w:hint="eastAsia" w:ascii="宋体" w:hAnsi="宋体" w:eastAsia="宋体" w:cs="宋体"/>
          <w:b w:val="0"/>
          <w:bCs w:val="0"/>
          <w:caps w:val="0"/>
          <w:shadow w:val="0"/>
          <w:color w:val="auto"/>
          <w:spacing w:val="0"/>
          <w:w w:val="100"/>
          <w:kern w:val="0"/>
          <w:position w:val="0"/>
          <w:sz w:val="21"/>
          <w:szCs w:val="21"/>
        </w:rPr>
        <w:t>招标投标活动中应当保密的情况和资料，不得与供应商串通损害国家利益、社会公共利益或者他人合法权益。</w:t>
      </w:r>
    </w:p>
    <w:p w14:paraId="4781A955">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9.2 对供应商的纪律要求</w:t>
      </w:r>
    </w:p>
    <w:p w14:paraId="0C20902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供应商不得相互串通投标或者与采购人串通投标，不得向采购人或者评标委员会成员行贿谋取中标，不得以他人名义投标或者以其他方式弄虚作假骗取中标；供应商不得以任何方式干扰、影响评标工作。</w:t>
      </w:r>
    </w:p>
    <w:p w14:paraId="76079823">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9.3 对</w:t>
      </w:r>
      <w:r>
        <w:rPr>
          <w:rFonts w:hint="eastAsia" w:ascii="宋体" w:hAnsi="宋体" w:eastAsia="宋体" w:cs="宋体"/>
          <w:b w:val="0"/>
          <w:bCs w:val="0"/>
          <w:caps w:val="0"/>
          <w:shadow w:val="0"/>
          <w:color w:val="auto"/>
          <w:spacing w:val="0"/>
          <w:w w:val="100"/>
          <w:kern w:val="0"/>
          <w:position w:val="0"/>
          <w:sz w:val="21"/>
          <w:szCs w:val="21"/>
          <w:lang w:val="en-US" w:eastAsia="zh-CN"/>
        </w:rPr>
        <w:t>评标</w:t>
      </w:r>
      <w:r>
        <w:rPr>
          <w:rFonts w:hint="eastAsia" w:ascii="宋体" w:hAnsi="宋体" w:eastAsia="宋体" w:cs="宋体"/>
          <w:b w:val="0"/>
          <w:bCs w:val="0"/>
          <w:caps w:val="0"/>
          <w:shadow w:val="0"/>
          <w:color w:val="auto"/>
          <w:spacing w:val="0"/>
          <w:w w:val="100"/>
          <w:kern w:val="0"/>
          <w:position w:val="0"/>
          <w:sz w:val="21"/>
          <w:szCs w:val="21"/>
        </w:rPr>
        <w:t>委员会成员的纪律要求</w:t>
      </w:r>
    </w:p>
    <w:p w14:paraId="416B22C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评标委员会成员不得收受他人的财物或者其他好处，不得向他人</w:t>
      </w:r>
      <w:r>
        <w:rPr>
          <w:rFonts w:hint="eastAsia" w:ascii="宋体" w:hAnsi="宋体" w:eastAsia="宋体" w:cs="宋体"/>
          <w:b w:val="0"/>
          <w:bCs w:val="0"/>
          <w:caps w:val="0"/>
          <w:shadow w:val="0"/>
          <w:color w:val="auto"/>
          <w:spacing w:val="0"/>
          <w:w w:val="100"/>
          <w:kern w:val="0"/>
          <w:position w:val="0"/>
          <w:sz w:val="21"/>
          <w:szCs w:val="21"/>
          <w:lang w:eastAsia="zh-CN"/>
        </w:rPr>
        <w:t>透露</w:t>
      </w:r>
      <w:r>
        <w:rPr>
          <w:rFonts w:hint="eastAsia" w:ascii="宋体" w:hAnsi="宋体" w:eastAsia="宋体" w:cs="宋体"/>
          <w:b w:val="0"/>
          <w:bCs w:val="0"/>
          <w:caps w:val="0"/>
          <w:shadow w:val="0"/>
          <w:color w:val="auto"/>
          <w:spacing w:val="0"/>
          <w:w w:val="100"/>
          <w:kern w:val="0"/>
          <w:position w:val="0"/>
          <w:sz w:val="21"/>
          <w:szCs w:val="21"/>
        </w:rPr>
        <w:t>对投标文件的评审和比较、中标候选人的推荐情况以及评标有关的其他情况。在评标活动中，评标委员会成员</w:t>
      </w:r>
    </w:p>
    <w:p w14:paraId="6259083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不得擅离职守，影响评标程序正常进行，不得使用“评标办法”没有规定的评审因素和标准进行评标。</w:t>
      </w:r>
    </w:p>
    <w:p w14:paraId="08EFEF82">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9.4 对与评标活动有关的工作人员的纪律要求</w:t>
      </w:r>
    </w:p>
    <w:p w14:paraId="22D6FF1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与评标活动有关的工作人员不得收受他人的财物或者其他好处，不得向他人</w:t>
      </w:r>
      <w:r>
        <w:rPr>
          <w:rFonts w:hint="eastAsia" w:ascii="宋体" w:hAnsi="宋体" w:eastAsia="宋体" w:cs="宋体"/>
          <w:b w:val="0"/>
          <w:bCs w:val="0"/>
          <w:caps w:val="0"/>
          <w:shadow w:val="0"/>
          <w:color w:val="auto"/>
          <w:spacing w:val="0"/>
          <w:w w:val="100"/>
          <w:kern w:val="0"/>
          <w:position w:val="0"/>
          <w:sz w:val="21"/>
          <w:szCs w:val="21"/>
          <w:lang w:eastAsia="zh-CN"/>
        </w:rPr>
        <w:t>透露</w:t>
      </w:r>
      <w:r>
        <w:rPr>
          <w:rFonts w:hint="eastAsia" w:ascii="宋体" w:hAnsi="宋体" w:eastAsia="宋体" w:cs="宋体"/>
          <w:b w:val="0"/>
          <w:bCs w:val="0"/>
          <w:caps w:val="0"/>
          <w:shadow w:val="0"/>
          <w:color w:val="auto"/>
          <w:spacing w:val="0"/>
          <w:w w:val="100"/>
          <w:kern w:val="0"/>
          <w:position w:val="0"/>
          <w:sz w:val="21"/>
          <w:szCs w:val="21"/>
        </w:rPr>
        <w:t>对投标文件的评审和比较、中标候选人的推荐情况以及评标有关的其他情况。在评标活动中，与评标活动有关的工作人员不得擅离职守，影响评标程序正常进行。</w:t>
      </w:r>
    </w:p>
    <w:p w14:paraId="75945FCE">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9.5 投诉</w:t>
      </w:r>
    </w:p>
    <w:p w14:paraId="09B5B9A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供应商认为本次招标活动违反法律、法规和规章规定的，有权向有关行政监督部门投诉。</w:t>
      </w:r>
    </w:p>
    <w:p w14:paraId="7DDE9F1A">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Style w:val="33"/>
          <w:rFonts w:hint="eastAsia" w:ascii="宋体" w:hAnsi="宋体" w:eastAsia="宋体" w:cs="宋体"/>
          <w:b w:val="0"/>
          <w:bCs w:val="0"/>
          <w:caps w:val="0"/>
          <w:shadow w:val="0"/>
          <w:color w:val="auto"/>
          <w:spacing w:val="0"/>
          <w:w w:val="100"/>
          <w:kern w:val="0"/>
          <w:position w:val="0"/>
          <w:sz w:val="21"/>
          <w:szCs w:val="21"/>
          <w:lang w:val="en-US" w:eastAsia="zh-CN"/>
        </w:rPr>
      </w:pPr>
      <w:bookmarkStart w:id="31" w:name="_Toc9943"/>
      <w:r>
        <w:rPr>
          <w:rFonts w:hint="eastAsia" w:ascii="宋体" w:hAnsi="宋体" w:eastAsia="宋体" w:cs="宋体"/>
          <w:b w:val="0"/>
          <w:bCs w:val="0"/>
          <w:caps w:val="0"/>
          <w:shadow w:val="0"/>
          <w:color w:val="auto"/>
          <w:spacing w:val="0"/>
          <w:w w:val="100"/>
          <w:kern w:val="0"/>
          <w:position w:val="0"/>
          <w:sz w:val="21"/>
          <w:szCs w:val="21"/>
          <w:lang w:val="en-US" w:eastAsia="zh-CN" w:bidi="ar-SA"/>
        </w:rPr>
        <w:t>10.</w:t>
      </w:r>
      <w:r>
        <w:rPr>
          <w:rStyle w:val="33"/>
          <w:rFonts w:hint="eastAsia" w:ascii="宋体" w:hAnsi="宋体" w:eastAsia="宋体" w:cs="宋体"/>
          <w:b w:val="0"/>
          <w:bCs w:val="0"/>
          <w:caps w:val="0"/>
          <w:shadow w:val="0"/>
          <w:color w:val="auto"/>
          <w:spacing w:val="0"/>
          <w:w w:val="100"/>
          <w:kern w:val="0"/>
          <w:position w:val="0"/>
          <w:sz w:val="21"/>
          <w:szCs w:val="21"/>
          <w:lang w:val="en-US" w:eastAsia="zh-CN"/>
        </w:rPr>
        <w:t>需要补充的其他内容</w:t>
      </w:r>
    </w:p>
    <w:bookmarkEnd w:id="31"/>
    <w:p w14:paraId="52E2FD9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其他需要补充的其他内容：见供应商须知前附表。</w:t>
      </w:r>
    </w:p>
    <w:p w14:paraId="16A74EA7">
      <w:pPr>
        <w:pStyle w:val="4"/>
        <w:pageBreakBefore w:val="0"/>
        <w:kinsoku/>
        <w:wordWrap/>
        <w:overflowPunct/>
        <w:topLinePunct w:val="0"/>
        <w:bidi w:val="0"/>
        <w:spacing w:line="360" w:lineRule="auto"/>
        <w:ind w:left="0" w:leftChars="0" w:right="0" w:rightChars="0"/>
        <w:rPr>
          <w:rFonts w:hint="eastAsia" w:ascii="宋体" w:hAnsi="宋体" w:eastAsia="宋体" w:cs="Times New Roman"/>
          <w:b/>
          <w:bCs/>
          <w:caps w:val="0"/>
          <w:shadow w:val="0"/>
          <w:color w:val="auto"/>
          <w:spacing w:val="0"/>
          <w:w w:val="100"/>
          <w:kern w:val="0"/>
          <w:position w:val="0"/>
          <w:sz w:val="32"/>
          <w:szCs w:val="44"/>
          <w:lang w:val="en-US" w:eastAsia="zh-CN" w:bidi="ar-SA"/>
        </w:rPr>
      </w:pPr>
      <w:bookmarkStart w:id="32" w:name="_Toc22315"/>
      <w:r>
        <w:rPr>
          <w:rFonts w:hint="eastAsia" w:ascii="宋体" w:hAnsi="宋体" w:eastAsia="宋体" w:cs="Times New Roman"/>
          <w:b/>
          <w:bCs/>
          <w:caps w:val="0"/>
          <w:shadow w:val="0"/>
          <w:color w:val="auto"/>
          <w:spacing w:val="0"/>
          <w:w w:val="100"/>
          <w:kern w:val="0"/>
          <w:position w:val="0"/>
          <w:sz w:val="32"/>
          <w:szCs w:val="44"/>
          <w:lang w:val="en-US" w:eastAsia="zh-CN" w:bidi="ar-SA"/>
        </w:rPr>
        <w:br w:type="page"/>
      </w:r>
    </w:p>
    <w:p w14:paraId="393023FA">
      <w:pPr>
        <w:pageBreakBefore w:val="0"/>
        <w:kinsoku/>
        <w:wordWrap/>
        <w:overflowPunct/>
        <w:topLinePunct w:val="0"/>
        <w:autoSpaceDE w:val="0"/>
        <w:autoSpaceDN w:val="0"/>
        <w:bidi w:val="0"/>
        <w:adjustRightInd w:val="0"/>
        <w:spacing w:line="360" w:lineRule="auto"/>
        <w:ind w:left="0" w:leftChars="0" w:right="0" w:rightChars="0" w:firstLine="0" w:firstLineChars="0"/>
        <w:jc w:val="center"/>
        <w:rPr>
          <w:rFonts w:hint="eastAsia" w:ascii="宋体" w:hAnsi="宋体" w:eastAsia="宋体" w:cs="Times New Roman"/>
          <w:b/>
          <w:bCs/>
          <w:caps w:val="0"/>
          <w:shadow w:val="0"/>
          <w:color w:val="auto"/>
          <w:spacing w:val="0"/>
          <w:w w:val="100"/>
          <w:kern w:val="0"/>
          <w:position w:val="0"/>
          <w:sz w:val="24"/>
          <w:szCs w:val="24"/>
          <w:highlight w:val="none"/>
        </w:rPr>
      </w:pPr>
      <w:r>
        <w:rPr>
          <w:rFonts w:hint="eastAsia" w:ascii="宋体" w:hAnsi="宋体" w:eastAsia="宋体" w:cs="Times New Roman"/>
          <w:b/>
          <w:bCs/>
          <w:caps w:val="0"/>
          <w:shadow w:val="0"/>
          <w:color w:val="auto"/>
          <w:spacing w:val="0"/>
          <w:w w:val="100"/>
          <w:kern w:val="0"/>
          <w:position w:val="0"/>
          <w:sz w:val="24"/>
          <w:szCs w:val="24"/>
          <w:highlight w:val="none"/>
        </w:rPr>
        <w:t>附件一：问题澄清通知</w:t>
      </w:r>
    </w:p>
    <w:p w14:paraId="24C21B1E">
      <w:pPr>
        <w:pageBreakBefore w:val="0"/>
        <w:kinsoku/>
        <w:wordWrap/>
        <w:overflowPunct/>
        <w:topLinePunct w:val="0"/>
        <w:autoSpaceDE w:val="0"/>
        <w:autoSpaceDN w:val="0"/>
        <w:bidi w:val="0"/>
        <w:adjustRightInd w:val="0"/>
        <w:spacing w:before="11"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p>
    <w:p w14:paraId="47B8FD4D">
      <w:pPr>
        <w:pageBreakBefore w:val="0"/>
        <w:kinsoku/>
        <w:wordWrap/>
        <w:overflowPunct/>
        <w:topLinePunct w:val="0"/>
        <w:autoSpaceDE w:val="0"/>
        <w:autoSpaceDN w:val="0"/>
        <w:bidi w:val="0"/>
        <w:adjustRightInd w:val="0"/>
        <w:spacing w:line="360" w:lineRule="auto"/>
        <w:ind w:left="0" w:leftChars="0" w:right="0" w:rightChars="0" w:firstLine="0" w:firstLineChars="0"/>
        <w:jc w:val="center"/>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问题澄清通知</w:t>
      </w:r>
    </w:p>
    <w:p w14:paraId="766C7CE9">
      <w:pPr>
        <w:pageBreakBefore w:val="0"/>
        <w:kinsoku/>
        <w:wordWrap/>
        <w:overflowPunct/>
        <w:topLinePunct w:val="0"/>
        <w:autoSpaceDE w:val="0"/>
        <w:autoSpaceDN w:val="0"/>
        <w:bidi w:val="0"/>
        <w:adjustRightInd w:val="0"/>
        <w:spacing w:line="360" w:lineRule="auto"/>
        <w:ind w:left="0" w:leftChars="0" w:right="0" w:rightChars="0" w:firstLine="0" w:firstLineChars="0"/>
        <w:jc w:val="center"/>
        <w:rPr>
          <w:rFonts w:hint="eastAsia" w:ascii="宋体" w:hAnsi="宋体" w:eastAsia="宋体" w:cs="Times New Roman"/>
          <w:caps w:val="0"/>
          <w:shadow w:val="0"/>
          <w:color w:val="auto"/>
          <w:spacing w:val="0"/>
          <w:w w:val="100"/>
          <w:kern w:val="0"/>
          <w:position w:val="0"/>
          <w:sz w:val="21"/>
          <w:szCs w:val="21"/>
          <w:highlight w:val="none"/>
        </w:rPr>
      </w:pPr>
    </w:p>
    <w:p w14:paraId="7D585E60">
      <w:pPr>
        <w:pageBreakBefore w:val="0"/>
        <w:tabs>
          <w:tab w:val="left" w:pos="2300"/>
        </w:tabs>
        <w:kinsoku/>
        <w:wordWrap/>
        <w:overflowPunct/>
        <w:topLinePunct w:val="0"/>
        <w:autoSpaceDE w:val="0"/>
        <w:autoSpaceDN w:val="0"/>
        <w:bidi w:val="0"/>
        <w:adjustRightInd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w:t>
      </w:r>
      <w:r>
        <w:rPr>
          <w:rFonts w:hint="eastAsia" w:ascii="宋体" w:hAnsi="宋体" w:eastAsia="宋体" w:cs="Times New Roman"/>
          <w:caps w:val="0"/>
          <w:shadow w:val="0"/>
          <w:color w:val="auto"/>
          <w:spacing w:val="0"/>
          <w:w w:val="100"/>
          <w:kern w:val="0"/>
          <w:position w:val="0"/>
          <w:sz w:val="21"/>
          <w:szCs w:val="21"/>
          <w:highlight w:val="none"/>
          <w:lang w:eastAsia="zh-CN"/>
        </w:rPr>
        <w:t>供应商</w:t>
      </w:r>
      <w:r>
        <w:rPr>
          <w:rFonts w:hint="eastAsia" w:ascii="宋体" w:hAnsi="宋体" w:eastAsia="宋体" w:cs="Times New Roman"/>
          <w:caps w:val="0"/>
          <w:shadow w:val="0"/>
          <w:color w:val="auto"/>
          <w:spacing w:val="0"/>
          <w:w w:val="100"/>
          <w:kern w:val="0"/>
          <w:position w:val="0"/>
          <w:sz w:val="21"/>
          <w:szCs w:val="21"/>
          <w:highlight w:val="none"/>
        </w:rPr>
        <w:t>名称）：</w:t>
      </w:r>
    </w:p>
    <w:p w14:paraId="3A945496">
      <w:pPr>
        <w:pageBreakBefore w:val="0"/>
        <w:tabs>
          <w:tab w:val="left" w:pos="2300"/>
        </w:tabs>
        <w:kinsoku/>
        <w:wordWrap/>
        <w:overflowPunct/>
        <w:topLinePunct w:val="0"/>
        <w:autoSpaceDE w:val="0"/>
        <w:autoSpaceDN w:val="0"/>
        <w:bidi w:val="0"/>
        <w:adjustRightInd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p>
    <w:p w14:paraId="2A0B5777">
      <w:pPr>
        <w:pageBreakBefore w:val="0"/>
        <w:kinsoku/>
        <w:wordWrap/>
        <w:overflowPunct/>
        <w:topLinePunct w:val="0"/>
        <w:autoSpaceDE w:val="0"/>
        <w:autoSpaceDN w:val="0"/>
        <w:bidi w:val="0"/>
        <w:adjustRightInd w:val="0"/>
        <w:spacing w:line="360" w:lineRule="auto"/>
        <w:ind w:left="0" w:leftChars="0" w:right="0" w:rightChars="0" w:firstLine="420" w:firstLineChars="200"/>
        <w:jc w:val="left"/>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评标委员会对你方的投标文件进行了仔细的审查，现需你方对下列问题以书面形式予以澄清、说明或补正：</w:t>
      </w:r>
    </w:p>
    <w:p w14:paraId="26309D43">
      <w:pPr>
        <w:pageBreakBefore w:val="0"/>
        <w:kinsoku/>
        <w:wordWrap/>
        <w:overflowPunct/>
        <w:topLinePunct w:val="0"/>
        <w:autoSpaceDE w:val="0"/>
        <w:autoSpaceDN w:val="0"/>
        <w:bidi w:val="0"/>
        <w:adjustRightInd w:val="0"/>
        <w:spacing w:line="360" w:lineRule="auto"/>
        <w:ind w:left="0" w:leftChars="0" w:right="0" w:rightChars="0" w:firstLine="0" w:firstLineChars="0"/>
        <w:jc w:val="left"/>
        <w:rPr>
          <w:rFonts w:hint="default" w:ascii="宋体" w:hAnsi="宋体" w:eastAsia="宋体" w:cs="Times New Roman"/>
          <w:caps w:val="0"/>
          <w:shadow w:val="0"/>
          <w:color w:val="auto"/>
          <w:spacing w:val="0"/>
          <w:w w:val="100"/>
          <w:kern w:val="0"/>
          <w:position w:val="0"/>
          <w:sz w:val="21"/>
          <w:szCs w:val="21"/>
          <w:highlight w:val="none"/>
        </w:rPr>
      </w:pPr>
      <w:r>
        <w:rPr>
          <w:rFonts w:hint="default" w:ascii="宋体" w:hAnsi="宋体" w:eastAsia="宋体" w:cs="Times New Roman"/>
          <w:caps w:val="0"/>
          <w:shadow w:val="0"/>
          <w:color w:val="auto"/>
          <w:spacing w:val="0"/>
          <w:w w:val="100"/>
          <w:kern w:val="0"/>
          <w:position w:val="0"/>
          <w:sz w:val="21"/>
          <w:szCs w:val="21"/>
          <w:highlight w:val="none"/>
        </w:rPr>
        <w:t>1.</w:t>
      </w:r>
    </w:p>
    <w:p w14:paraId="4F034871">
      <w:pPr>
        <w:pageBreakBefore w:val="0"/>
        <w:kinsoku/>
        <w:wordWrap/>
        <w:overflowPunct/>
        <w:topLinePunct w:val="0"/>
        <w:autoSpaceDE w:val="0"/>
        <w:autoSpaceDN w:val="0"/>
        <w:bidi w:val="0"/>
        <w:adjustRightInd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r>
        <w:rPr>
          <w:rFonts w:hint="default" w:ascii="宋体" w:hAnsi="宋体" w:eastAsia="宋体" w:cs="Times New Roman"/>
          <w:caps w:val="0"/>
          <w:shadow w:val="0"/>
          <w:color w:val="auto"/>
          <w:spacing w:val="0"/>
          <w:w w:val="100"/>
          <w:kern w:val="0"/>
          <w:position w:val="0"/>
          <w:sz w:val="21"/>
          <w:szCs w:val="21"/>
          <w:highlight w:val="none"/>
        </w:rPr>
        <w:t>2.</w:t>
      </w:r>
    </w:p>
    <w:p w14:paraId="12B13865">
      <w:pPr>
        <w:pageBreakBefore w:val="0"/>
        <w:kinsoku/>
        <w:wordWrap/>
        <w:overflowPunct/>
        <w:topLinePunct w:val="0"/>
        <w:autoSpaceDE w:val="0"/>
        <w:autoSpaceDN w:val="0"/>
        <w:bidi w:val="0"/>
        <w:adjustRightInd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w:t>
      </w:r>
    </w:p>
    <w:p w14:paraId="3CF171A5">
      <w:pPr>
        <w:pageBreakBefore w:val="0"/>
        <w:kinsoku/>
        <w:wordWrap/>
        <w:overflowPunct/>
        <w:topLinePunct w:val="0"/>
        <w:autoSpaceDE w:val="0"/>
        <w:autoSpaceDN w:val="0"/>
        <w:bidi w:val="0"/>
        <w:adjustRightInd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p>
    <w:p w14:paraId="1F43E72B">
      <w:pPr>
        <w:pageBreakBefore w:val="0"/>
        <w:tabs>
          <w:tab w:val="left" w:pos="4600"/>
          <w:tab w:val="left" w:pos="5540"/>
          <w:tab w:val="left" w:pos="6480"/>
          <w:tab w:val="left" w:pos="7420"/>
        </w:tabs>
        <w:kinsoku/>
        <w:wordWrap/>
        <w:overflowPunct/>
        <w:topLinePunct w:val="0"/>
        <w:autoSpaceDE w:val="0"/>
        <w:autoSpaceDN w:val="0"/>
        <w:bidi w:val="0"/>
        <w:adjustRightInd w:val="0"/>
        <w:spacing w:line="360" w:lineRule="auto"/>
        <w:ind w:left="0" w:leftChars="0" w:right="0" w:rightChars="0" w:firstLine="420" w:firstLineChars="200"/>
        <w:jc w:val="left"/>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请将上述问题的澄清、说明或补正于</w:t>
      </w:r>
      <w:r>
        <w:rPr>
          <w:rFonts w:hint="eastAsia" w:ascii="宋体" w:hAnsi="宋体" w:eastAsia="宋体" w:cs="Times New Roman"/>
          <w:caps w:val="0"/>
          <w:shadow w:val="0"/>
          <w:color w:val="auto"/>
          <w:spacing w:val="0"/>
          <w:w w:val="100"/>
          <w:kern w:val="0"/>
          <w:position w:val="0"/>
          <w:sz w:val="21"/>
          <w:szCs w:val="21"/>
          <w:highlight w:val="none"/>
          <w:u w:val="single"/>
        </w:rPr>
        <w:t xml:space="preserve"> </w:t>
      </w:r>
      <w:r>
        <w:rPr>
          <w:rFonts w:hint="eastAsia" w:ascii="宋体" w:hAnsi="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年</w:t>
      </w:r>
      <w:r>
        <w:rPr>
          <w:rFonts w:hint="eastAsia" w:ascii="宋体" w:hAnsi="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月</w:t>
      </w:r>
      <w:r>
        <w:rPr>
          <w:rFonts w:hint="eastAsia" w:ascii="宋体" w:hAnsi="宋体" w:eastAsia="宋体" w:cs="Times New Roman"/>
          <w:caps w:val="0"/>
          <w:shadow w:val="0"/>
          <w:color w:val="auto"/>
          <w:spacing w:val="0"/>
          <w:w w:val="100"/>
          <w:kern w:val="0"/>
          <w:position w:val="0"/>
          <w:sz w:val="21"/>
          <w:szCs w:val="21"/>
          <w:highlight w:val="none"/>
          <w:u w:val="single"/>
        </w:rPr>
        <w:t xml:space="preserve"> </w:t>
      </w:r>
      <w:r>
        <w:rPr>
          <w:rFonts w:hint="eastAsia" w:ascii="宋体" w:hAnsi="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日</w:t>
      </w:r>
      <w:r>
        <w:rPr>
          <w:rFonts w:hint="eastAsia" w:ascii="宋体" w:hAnsi="宋体" w:eastAsia="宋体" w:cs="Times New Roman"/>
          <w:caps w:val="0"/>
          <w:shadow w:val="0"/>
          <w:color w:val="auto"/>
          <w:spacing w:val="0"/>
          <w:w w:val="100"/>
          <w:kern w:val="0"/>
          <w:position w:val="0"/>
          <w:sz w:val="21"/>
          <w:szCs w:val="21"/>
          <w:highlight w:val="none"/>
          <w:u w:val="single"/>
        </w:rPr>
        <w:t xml:space="preserve"> </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时</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lang w:val="en-US" w:eastAsia="zh-CN"/>
        </w:rPr>
        <w:t>分</w:t>
      </w:r>
      <w:r>
        <w:rPr>
          <w:rFonts w:hint="eastAsia" w:ascii="宋体" w:hAnsi="宋体" w:eastAsia="宋体" w:cs="Times New Roman"/>
          <w:caps w:val="0"/>
          <w:shadow w:val="0"/>
          <w:color w:val="auto"/>
          <w:spacing w:val="0"/>
          <w:w w:val="100"/>
          <w:kern w:val="0"/>
          <w:position w:val="0"/>
          <w:sz w:val="21"/>
          <w:szCs w:val="21"/>
          <w:highlight w:val="none"/>
        </w:rPr>
        <w:t>前</w:t>
      </w:r>
      <w:r>
        <w:rPr>
          <w:rFonts w:hint="eastAsia" w:ascii="宋体" w:hAnsi="宋体" w:eastAsia="宋体" w:cs="Times New Roman"/>
          <w:caps w:val="0"/>
          <w:shadow w:val="0"/>
          <w:color w:val="auto"/>
          <w:spacing w:val="0"/>
          <w:w w:val="100"/>
          <w:kern w:val="0"/>
          <w:position w:val="0"/>
          <w:sz w:val="21"/>
          <w:szCs w:val="21"/>
          <w:highlight w:val="none"/>
          <w:lang w:eastAsia="zh-CN"/>
        </w:rPr>
        <w:t>提</w:t>
      </w:r>
      <w:r>
        <w:rPr>
          <w:rFonts w:hint="eastAsia" w:ascii="宋体" w:hAnsi="宋体" w:eastAsia="宋体" w:cs="Times New Roman"/>
          <w:caps w:val="0"/>
          <w:shadow w:val="0"/>
          <w:color w:val="auto"/>
          <w:spacing w:val="0"/>
          <w:w w:val="100"/>
          <w:kern w:val="0"/>
          <w:position w:val="0"/>
          <w:sz w:val="21"/>
          <w:szCs w:val="21"/>
          <w:highlight w:val="none"/>
        </w:rPr>
        <w:t>交至</w:t>
      </w:r>
      <w:r>
        <w:rPr>
          <w:rFonts w:hint="eastAsia" w:ascii="宋体" w:hAnsi="宋体" w:eastAsia="宋体" w:cs="Times New Roman"/>
          <w:caps w:val="0"/>
          <w:shadow w:val="0"/>
          <w:color w:val="auto"/>
          <w:spacing w:val="0"/>
          <w:w w:val="100"/>
          <w:kern w:val="0"/>
          <w:position w:val="0"/>
          <w:sz w:val="21"/>
          <w:szCs w:val="21"/>
          <w:highlight w:val="none"/>
          <w:lang w:eastAsia="zh-CN"/>
        </w:rPr>
        <w:t>系统</w:t>
      </w:r>
      <w:r>
        <w:rPr>
          <w:rFonts w:hint="eastAsia" w:ascii="宋体" w:hAnsi="宋体" w:eastAsia="宋体" w:cs="Times New Roman"/>
          <w:caps w:val="0"/>
          <w:shadow w:val="0"/>
          <w:color w:val="auto"/>
          <w:spacing w:val="0"/>
          <w:w w:val="100"/>
          <w:kern w:val="0"/>
          <w:position w:val="0"/>
          <w:sz w:val="21"/>
          <w:szCs w:val="21"/>
          <w:highlight w:val="none"/>
        </w:rPr>
        <w:t>（详细地址）</w:t>
      </w:r>
    </w:p>
    <w:p w14:paraId="21B4123A">
      <w:pPr>
        <w:pageBreakBefore w:val="0"/>
        <w:tabs>
          <w:tab w:val="left" w:pos="4600"/>
          <w:tab w:val="left" w:pos="5540"/>
          <w:tab w:val="left" w:pos="6480"/>
          <w:tab w:val="left" w:pos="7420"/>
        </w:tabs>
        <w:kinsoku/>
        <w:wordWrap/>
        <w:overflowPunct/>
        <w:topLinePunct w:val="0"/>
        <w:autoSpaceDE w:val="0"/>
        <w:autoSpaceDN w:val="0"/>
        <w:bidi w:val="0"/>
        <w:adjustRightInd w:val="0"/>
        <w:spacing w:line="360" w:lineRule="auto"/>
        <w:ind w:left="0" w:leftChars="0" w:right="0" w:rightChars="0" w:firstLine="420" w:firstLineChars="200"/>
        <w:jc w:val="left"/>
        <w:rPr>
          <w:rFonts w:hint="eastAsia" w:ascii="宋体" w:hAnsi="宋体" w:eastAsia="宋体" w:cs="Times New Roman"/>
          <w:caps w:val="0"/>
          <w:shadow w:val="0"/>
          <w:color w:val="auto"/>
          <w:spacing w:val="0"/>
          <w:w w:val="100"/>
          <w:kern w:val="0"/>
          <w:position w:val="0"/>
          <w:sz w:val="21"/>
          <w:szCs w:val="21"/>
          <w:highlight w:val="none"/>
        </w:rPr>
      </w:pPr>
    </w:p>
    <w:p w14:paraId="12B4C19D">
      <w:pPr>
        <w:keepNext w:val="0"/>
        <w:keepLines w:val="0"/>
        <w:pageBreakBefore w:val="0"/>
        <w:widowControl w:val="0"/>
        <w:tabs>
          <w:tab w:val="left" w:pos="7020"/>
        </w:tabs>
        <w:kinsoku/>
        <w:wordWrap/>
        <w:overflowPunct/>
        <w:topLinePunct w:val="0"/>
        <w:autoSpaceDE w:val="0"/>
        <w:autoSpaceDN w:val="0"/>
        <w:bidi w:val="0"/>
        <w:adjustRightInd w:val="0"/>
        <w:snapToGrid/>
        <w:spacing w:line="360" w:lineRule="auto"/>
        <w:ind w:left="0" w:leftChars="0" w:right="0" w:rightChars="0" w:firstLine="0" w:firstLineChars="0"/>
        <w:jc w:val="right"/>
        <w:textAlignment w:val="auto"/>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评标委员会：</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（签字）</w:t>
      </w:r>
    </w:p>
    <w:p w14:paraId="6A7D751F">
      <w:pPr>
        <w:keepNext w:val="0"/>
        <w:keepLines w:val="0"/>
        <w:pageBreakBefore w:val="0"/>
        <w:widowControl w:val="0"/>
        <w:kinsoku/>
        <w:wordWrap/>
        <w:overflowPunct/>
        <w:topLinePunct w:val="0"/>
        <w:bidi w:val="0"/>
        <w:snapToGrid/>
        <w:spacing w:line="360" w:lineRule="auto"/>
        <w:ind w:left="0" w:leftChars="0" w:right="0" w:rightChars="0" w:firstLine="0" w:firstLineChars="0"/>
        <w:jc w:val="right"/>
        <w:textAlignment w:val="auto"/>
        <w:rPr>
          <w:rFonts w:hint="eastAsia" w:ascii="宋体" w:hAnsi="宋体" w:eastAsia="宋体" w:cs="Times New Roman"/>
          <w:caps w:val="0"/>
          <w:shadow w:val="0"/>
          <w:color w:val="auto"/>
          <w:spacing w:val="0"/>
          <w:w w:val="100"/>
          <w:kern w:val="0"/>
          <w:position w:val="0"/>
          <w:sz w:val="21"/>
          <w:szCs w:val="21"/>
          <w:highlight w:val="none"/>
          <w:lang w:val="en-US" w:eastAsia="zh-CN" w:bidi="ar-SA"/>
        </w:rPr>
      </w:pPr>
      <w:r>
        <w:rPr>
          <w:rFonts w:hint="eastAsia" w:ascii="宋体" w:hAnsi="宋体" w:eastAsia="宋体" w:cs="Times New Roman"/>
          <w:caps w:val="0"/>
          <w:shadow w:val="0"/>
          <w:color w:val="auto"/>
          <w:spacing w:val="0"/>
          <w:w w:val="100"/>
          <w:kern w:val="0"/>
          <w:position w:val="0"/>
          <w:sz w:val="21"/>
          <w:szCs w:val="21"/>
          <w:highlight w:val="none"/>
          <w:u w:val="single"/>
          <w:lang w:val="en-US" w:eastAsia="zh-CN" w:bidi="ar-SA"/>
        </w:rPr>
        <w:t xml:space="preserve">        </w:t>
      </w:r>
      <w:r>
        <w:rPr>
          <w:rFonts w:hint="eastAsia" w:ascii="宋体" w:hAnsi="宋体" w:eastAsia="宋体" w:cs="Times New Roman"/>
          <w:caps w:val="0"/>
          <w:shadow w:val="0"/>
          <w:color w:val="auto"/>
          <w:spacing w:val="0"/>
          <w:w w:val="100"/>
          <w:kern w:val="0"/>
          <w:position w:val="0"/>
          <w:sz w:val="21"/>
          <w:szCs w:val="21"/>
          <w:highlight w:val="none"/>
          <w:lang w:val="en-US" w:eastAsia="zh-CN" w:bidi="ar-SA"/>
        </w:rPr>
        <w:t>年</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bidi="ar-SA"/>
        </w:rPr>
        <w:t xml:space="preserve">    </w:t>
      </w:r>
      <w:r>
        <w:rPr>
          <w:rFonts w:hint="eastAsia" w:ascii="宋体" w:hAnsi="宋体" w:eastAsia="宋体" w:cs="Times New Roman"/>
          <w:caps w:val="0"/>
          <w:shadow w:val="0"/>
          <w:color w:val="auto"/>
          <w:spacing w:val="0"/>
          <w:w w:val="100"/>
          <w:kern w:val="0"/>
          <w:position w:val="0"/>
          <w:sz w:val="21"/>
          <w:szCs w:val="21"/>
          <w:highlight w:val="none"/>
          <w:lang w:val="en-US" w:eastAsia="zh-CN" w:bidi="ar-SA"/>
        </w:rPr>
        <w:t>月</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bidi="ar-SA"/>
        </w:rPr>
        <w:t xml:space="preserve">    </w:t>
      </w:r>
      <w:r>
        <w:rPr>
          <w:rFonts w:hint="eastAsia" w:ascii="宋体" w:hAnsi="宋体" w:eastAsia="宋体" w:cs="Times New Roman"/>
          <w:caps w:val="0"/>
          <w:shadow w:val="0"/>
          <w:color w:val="auto"/>
          <w:spacing w:val="0"/>
          <w:w w:val="100"/>
          <w:kern w:val="0"/>
          <w:position w:val="0"/>
          <w:sz w:val="21"/>
          <w:szCs w:val="21"/>
          <w:highlight w:val="none"/>
          <w:lang w:val="en-US" w:eastAsia="zh-CN" w:bidi="ar-SA"/>
        </w:rPr>
        <w:t>日</w:t>
      </w:r>
    </w:p>
    <w:p w14:paraId="37D3F8C4">
      <w:pPr>
        <w:pageBreakBefore w:val="0"/>
        <w:kinsoku/>
        <w:wordWrap/>
        <w:overflowPunct/>
        <w:topLinePunct w:val="0"/>
        <w:autoSpaceDE w:val="0"/>
        <w:autoSpaceDN w:val="0"/>
        <w:bidi w:val="0"/>
        <w:adjustRightInd w:val="0"/>
        <w:spacing w:line="360" w:lineRule="auto"/>
        <w:ind w:left="0" w:leftChars="0" w:right="0" w:rightChars="0" w:firstLine="0" w:firstLineChars="0"/>
        <w:jc w:val="center"/>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b/>
          <w:bCs/>
          <w:caps w:val="0"/>
          <w:shadow w:val="0"/>
          <w:color w:val="auto"/>
          <w:spacing w:val="0"/>
          <w:w w:val="100"/>
          <w:kern w:val="0"/>
          <w:position w:val="0"/>
          <w:sz w:val="32"/>
          <w:szCs w:val="44"/>
          <w:highlight w:val="red"/>
          <w:lang w:val="en-US" w:eastAsia="zh-CN" w:bidi="ar-SA"/>
        </w:rPr>
        <w:br w:type="page"/>
      </w:r>
      <w:r>
        <w:rPr>
          <w:rFonts w:hint="eastAsia" w:ascii="宋体" w:hAnsi="宋体" w:eastAsia="宋体" w:cs="Times New Roman"/>
          <w:b/>
          <w:bCs/>
          <w:caps w:val="0"/>
          <w:shadow w:val="0"/>
          <w:color w:val="auto"/>
          <w:spacing w:val="0"/>
          <w:w w:val="100"/>
          <w:kern w:val="0"/>
          <w:position w:val="0"/>
          <w:sz w:val="24"/>
          <w:szCs w:val="24"/>
          <w:highlight w:val="none"/>
        </w:rPr>
        <w:t>附件二：问题的澄清</w:t>
      </w:r>
    </w:p>
    <w:p w14:paraId="3BB48368">
      <w:pPr>
        <w:pageBreakBefore w:val="0"/>
        <w:kinsoku/>
        <w:wordWrap/>
        <w:overflowPunct/>
        <w:topLinePunct w:val="0"/>
        <w:autoSpaceDE w:val="0"/>
        <w:autoSpaceDN w:val="0"/>
        <w:bidi w:val="0"/>
        <w:adjustRightInd w:val="0"/>
        <w:spacing w:line="360" w:lineRule="auto"/>
        <w:ind w:left="0" w:leftChars="0" w:right="0" w:rightChars="0" w:firstLine="0" w:firstLineChars="0"/>
        <w:jc w:val="center"/>
        <w:rPr>
          <w:rFonts w:hint="eastAsia" w:ascii="宋体" w:hAnsi="宋体" w:eastAsia="宋体" w:cs="Times New Roman"/>
          <w:caps w:val="0"/>
          <w:shadow w:val="0"/>
          <w:color w:val="auto"/>
          <w:spacing w:val="0"/>
          <w:w w:val="100"/>
          <w:kern w:val="0"/>
          <w:position w:val="0"/>
          <w:sz w:val="21"/>
          <w:szCs w:val="21"/>
          <w:highlight w:val="none"/>
        </w:rPr>
      </w:pPr>
    </w:p>
    <w:p w14:paraId="4179E533">
      <w:pPr>
        <w:pageBreakBefore w:val="0"/>
        <w:kinsoku/>
        <w:wordWrap/>
        <w:overflowPunct/>
        <w:topLinePunct w:val="0"/>
        <w:autoSpaceDE w:val="0"/>
        <w:autoSpaceDN w:val="0"/>
        <w:bidi w:val="0"/>
        <w:adjustRightInd w:val="0"/>
        <w:spacing w:line="360" w:lineRule="auto"/>
        <w:ind w:left="0" w:leftChars="0" w:right="0" w:rightChars="0" w:firstLine="0" w:firstLineChars="0"/>
        <w:jc w:val="center"/>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问题的澄清</w:t>
      </w:r>
    </w:p>
    <w:p w14:paraId="42D6F635">
      <w:pPr>
        <w:pageBreakBefore w:val="0"/>
        <w:kinsoku/>
        <w:wordWrap/>
        <w:overflowPunct/>
        <w:topLinePunct w:val="0"/>
        <w:autoSpaceDE w:val="0"/>
        <w:autoSpaceDN w:val="0"/>
        <w:bidi w:val="0"/>
        <w:adjustRightInd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p>
    <w:p w14:paraId="57CEC6E8">
      <w:pPr>
        <w:pageBreakBefore w:val="0"/>
        <w:kinsoku/>
        <w:wordWrap/>
        <w:overflowPunct/>
        <w:topLinePunct w:val="0"/>
        <w:autoSpaceDE w:val="0"/>
        <w:autoSpaceDN w:val="0"/>
        <w:bidi w:val="0"/>
        <w:adjustRightInd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评标委员会：</w:t>
      </w:r>
    </w:p>
    <w:p w14:paraId="49442915">
      <w:pPr>
        <w:pageBreakBefore w:val="0"/>
        <w:kinsoku/>
        <w:wordWrap/>
        <w:overflowPunct/>
        <w:topLinePunct w:val="0"/>
        <w:autoSpaceDE w:val="0"/>
        <w:autoSpaceDN w:val="0"/>
        <w:bidi w:val="0"/>
        <w:adjustRightInd w:val="0"/>
        <w:spacing w:before="1"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p>
    <w:p w14:paraId="60B82A37">
      <w:pPr>
        <w:pageBreakBefore w:val="0"/>
        <w:kinsoku/>
        <w:wordWrap/>
        <w:overflowPunct/>
        <w:topLinePunct w:val="0"/>
        <w:autoSpaceDE w:val="0"/>
        <w:autoSpaceDN w:val="0"/>
        <w:bidi w:val="0"/>
        <w:adjustRightInd w:val="0"/>
        <w:spacing w:line="360" w:lineRule="auto"/>
        <w:ind w:left="0" w:leftChars="0" w:right="0" w:rightChars="0" w:firstLine="420" w:firstLineChars="0"/>
        <w:jc w:val="left"/>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问题澄清通知已收悉，现澄清、说明或补正如下：</w:t>
      </w:r>
    </w:p>
    <w:p w14:paraId="5C2F5AD3">
      <w:pPr>
        <w:pageBreakBefore w:val="0"/>
        <w:kinsoku/>
        <w:wordWrap/>
        <w:overflowPunct/>
        <w:topLinePunct w:val="0"/>
        <w:autoSpaceDE w:val="0"/>
        <w:autoSpaceDN w:val="0"/>
        <w:bidi w:val="0"/>
        <w:adjustRightInd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p>
    <w:p w14:paraId="27B21481">
      <w:pPr>
        <w:pageBreakBefore w:val="0"/>
        <w:kinsoku/>
        <w:wordWrap/>
        <w:overflowPunct/>
        <w:topLinePunct w:val="0"/>
        <w:autoSpaceDE w:val="0"/>
        <w:autoSpaceDN w:val="0"/>
        <w:bidi w:val="0"/>
        <w:adjustRightInd w:val="0"/>
        <w:spacing w:line="360" w:lineRule="auto"/>
        <w:ind w:left="0" w:leftChars="0" w:right="0" w:rightChars="0"/>
        <w:jc w:val="left"/>
        <w:rPr>
          <w:rFonts w:hint="default" w:ascii="宋体" w:hAnsi="宋体" w:eastAsia="宋体" w:cs="Times New Roman"/>
          <w:caps w:val="0"/>
          <w:shadow w:val="0"/>
          <w:color w:val="auto"/>
          <w:spacing w:val="0"/>
          <w:w w:val="100"/>
          <w:kern w:val="0"/>
          <w:position w:val="0"/>
          <w:sz w:val="21"/>
          <w:szCs w:val="21"/>
          <w:highlight w:val="none"/>
        </w:rPr>
      </w:pPr>
      <w:r>
        <w:rPr>
          <w:rFonts w:hint="default" w:ascii="宋体" w:hAnsi="宋体" w:eastAsia="宋体" w:cs="Times New Roman"/>
          <w:caps w:val="0"/>
          <w:shadow w:val="0"/>
          <w:color w:val="auto"/>
          <w:spacing w:val="0"/>
          <w:w w:val="100"/>
          <w:kern w:val="0"/>
          <w:position w:val="0"/>
          <w:sz w:val="21"/>
          <w:szCs w:val="21"/>
          <w:highlight w:val="none"/>
        </w:rPr>
        <w:t>1.</w:t>
      </w:r>
    </w:p>
    <w:p w14:paraId="6AD6DC5A">
      <w:pPr>
        <w:pageBreakBefore w:val="0"/>
        <w:kinsoku/>
        <w:wordWrap/>
        <w:overflowPunct/>
        <w:topLinePunct w:val="0"/>
        <w:autoSpaceDE w:val="0"/>
        <w:autoSpaceDN w:val="0"/>
        <w:bidi w:val="0"/>
        <w:adjustRightInd w:val="0"/>
        <w:spacing w:line="360" w:lineRule="auto"/>
        <w:ind w:left="0" w:leftChars="0" w:right="0" w:rightChars="0"/>
        <w:jc w:val="both"/>
        <w:rPr>
          <w:rFonts w:hint="eastAsia" w:ascii="宋体" w:hAnsi="宋体" w:eastAsia="宋体" w:cs="Times New Roman"/>
          <w:caps w:val="0"/>
          <w:shadow w:val="0"/>
          <w:color w:val="auto"/>
          <w:spacing w:val="0"/>
          <w:w w:val="100"/>
          <w:kern w:val="0"/>
          <w:position w:val="0"/>
          <w:sz w:val="21"/>
          <w:szCs w:val="21"/>
          <w:highlight w:val="none"/>
        </w:rPr>
      </w:pPr>
      <w:r>
        <w:rPr>
          <w:rFonts w:hint="default" w:ascii="宋体" w:hAnsi="宋体" w:eastAsia="宋体" w:cs="Times New Roman"/>
          <w:caps w:val="0"/>
          <w:shadow w:val="0"/>
          <w:color w:val="auto"/>
          <w:spacing w:val="0"/>
          <w:w w:val="100"/>
          <w:kern w:val="0"/>
          <w:position w:val="0"/>
          <w:sz w:val="21"/>
          <w:szCs w:val="21"/>
          <w:highlight w:val="none"/>
        </w:rPr>
        <w:t>2.</w:t>
      </w:r>
    </w:p>
    <w:p w14:paraId="491040E9">
      <w:pPr>
        <w:pageBreakBefore w:val="0"/>
        <w:kinsoku/>
        <w:wordWrap/>
        <w:overflowPunct/>
        <w:topLinePunct w:val="0"/>
        <w:autoSpaceDE w:val="0"/>
        <w:autoSpaceDN w:val="0"/>
        <w:bidi w:val="0"/>
        <w:adjustRightInd w:val="0"/>
        <w:spacing w:line="360" w:lineRule="auto"/>
        <w:ind w:left="0" w:leftChars="0" w:right="0" w:rightChars="0"/>
        <w:jc w:val="both"/>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w:t>
      </w:r>
    </w:p>
    <w:p w14:paraId="4FF4BAE2">
      <w:pPr>
        <w:pageBreakBefore w:val="0"/>
        <w:kinsoku/>
        <w:wordWrap/>
        <w:overflowPunct/>
        <w:topLinePunct w:val="0"/>
        <w:autoSpaceDE w:val="0"/>
        <w:autoSpaceDN w:val="0"/>
        <w:bidi w:val="0"/>
        <w:adjustRightInd w:val="0"/>
        <w:spacing w:before="13"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p>
    <w:p w14:paraId="1EC702A0">
      <w:pPr>
        <w:pageBreakBefore w:val="0"/>
        <w:kinsoku/>
        <w:wordWrap/>
        <w:overflowPunct/>
        <w:topLinePunct w:val="0"/>
        <w:autoSpaceDE w:val="0"/>
        <w:autoSpaceDN w:val="0"/>
        <w:bidi w:val="0"/>
        <w:adjustRightInd w:val="0"/>
        <w:spacing w:line="360" w:lineRule="auto"/>
        <w:ind w:left="0" w:leftChars="0" w:right="0" w:rightChars="0" w:firstLine="420" w:firstLineChars="0"/>
        <w:jc w:val="left"/>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上述问题澄清、说明或补正，不改变我方投标文件的实质性内容，构成我方投标文件的组成部分。</w:t>
      </w:r>
    </w:p>
    <w:p w14:paraId="4A85D325">
      <w:pPr>
        <w:pageBreakBefore w:val="0"/>
        <w:kinsoku/>
        <w:wordWrap/>
        <w:overflowPunct/>
        <w:topLinePunct w:val="0"/>
        <w:autoSpaceDE w:val="0"/>
        <w:autoSpaceDN w:val="0"/>
        <w:bidi w:val="0"/>
        <w:adjustRightInd w:val="0"/>
        <w:spacing w:line="360" w:lineRule="auto"/>
        <w:ind w:left="0" w:leftChars="0" w:right="0" w:rightChars="0" w:firstLine="420" w:firstLineChars="0"/>
        <w:jc w:val="left"/>
        <w:rPr>
          <w:rFonts w:hint="eastAsia" w:ascii="宋体" w:hAnsi="宋体" w:eastAsia="宋体" w:cs="Times New Roman"/>
          <w:caps w:val="0"/>
          <w:shadow w:val="0"/>
          <w:color w:val="auto"/>
          <w:spacing w:val="0"/>
          <w:w w:val="100"/>
          <w:kern w:val="0"/>
          <w:position w:val="0"/>
          <w:sz w:val="21"/>
          <w:szCs w:val="21"/>
          <w:highlight w:val="none"/>
        </w:rPr>
      </w:pPr>
    </w:p>
    <w:p w14:paraId="78133794">
      <w:pPr>
        <w:keepNext w:val="0"/>
        <w:keepLines w:val="0"/>
        <w:pageBreakBefore w:val="0"/>
        <w:widowControl w:val="0"/>
        <w:kinsoku/>
        <w:wordWrap/>
        <w:overflowPunct/>
        <w:topLinePunct w:val="0"/>
        <w:autoSpaceDE/>
        <w:autoSpaceDN/>
        <w:bidi w:val="0"/>
        <w:adjustRightInd w:val="0"/>
        <w:snapToGrid/>
        <w:spacing w:line="360" w:lineRule="auto"/>
        <w:ind w:left="0" w:leftChars="0" w:right="0" w:rightChars="0" w:firstLine="0" w:firstLineChars="0"/>
        <w:jc w:val="right"/>
        <w:textAlignment w:val="auto"/>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lang w:eastAsia="zh-CN"/>
        </w:rPr>
        <w:t>供应商</w:t>
      </w:r>
      <w:r>
        <w:rPr>
          <w:rFonts w:hint="eastAsia" w:ascii="宋体" w:hAnsi="宋体" w:eastAsia="宋体" w:cs="Times New Roman"/>
          <w:caps w:val="0"/>
          <w:shadow w:val="0"/>
          <w:color w:val="auto"/>
          <w:spacing w:val="0"/>
          <w:w w:val="100"/>
          <w:kern w:val="0"/>
          <w:position w:val="0"/>
          <w:sz w:val="21"/>
          <w:szCs w:val="21"/>
          <w:highlight w:val="none"/>
        </w:rPr>
        <w:t>：</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bidi="ar-SA"/>
        </w:rPr>
        <w:t xml:space="preserve">          </w:t>
      </w:r>
      <w:r>
        <w:rPr>
          <w:rFonts w:hint="eastAsia" w:ascii="宋体" w:hAnsi="宋体" w:eastAsia="宋体" w:cs="Times New Roman"/>
          <w:caps w:val="0"/>
          <w:shadow w:val="0"/>
          <w:color w:val="auto"/>
          <w:spacing w:val="0"/>
          <w:w w:val="100"/>
          <w:kern w:val="0"/>
          <w:position w:val="0"/>
          <w:sz w:val="21"/>
          <w:szCs w:val="21"/>
          <w:highlight w:val="none"/>
        </w:rPr>
        <w:t>（盖单位章）</w:t>
      </w:r>
    </w:p>
    <w:p w14:paraId="061A5E9F">
      <w:pPr>
        <w:keepNext w:val="0"/>
        <w:keepLines w:val="0"/>
        <w:pageBreakBefore w:val="0"/>
        <w:widowControl w:val="0"/>
        <w:kinsoku/>
        <w:wordWrap/>
        <w:overflowPunct/>
        <w:topLinePunct w:val="0"/>
        <w:autoSpaceDE/>
        <w:autoSpaceDN/>
        <w:bidi w:val="0"/>
        <w:adjustRightInd w:val="0"/>
        <w:snapToGrid/>
        <w:spacing w:line="360" w:lineRule="auto"/>
        <w:ind w:left="0" w:leftChars="0" w:right="0" w:rightChars="0" w:firstLine="0" w:firstLineChars="0"/>
        <w:jc w:val="right"/>
        <w:textAlignment w:val="auto"/>
        <w:rPr>
          <w:rFonts w:hint="eastAsia" w:ascii="宋体" w:hAnsi="宋体" w:eastAsia="宋体" w:cs="Times New Roman"/>
          <w:caps w:val="0"/>
          <w:shadow w:val="0"/>
          <w:color w:val="auto"/>
          <w:spacing w:val="0"/>
          <w:w w:val="100"/>
          <w:kern w:val="0"/>
          <w:position w:val="0"/>
          <w:sz w:val="21"/>
          <w:szCs w:val="21"/>
          <w:highlight w:val="none"/>
          <w:lang w:eastAsia="zh-CN"/>
        </w:rPr>
      </w:pPr>
      <w:r>
        <w:rPr>
          <w:rFonts w:hint="eastAsia" w:ascii="宋体" w:hAnsi="宋体" w:eastAsia="宋体" w:cs="Times New Roman"/>
          <w:caps w:val="0"/>
          <w:shadow w:val="0"/>
          <w:color w:val="auto"/>
          <w:spacing w:val="0"/>
          <w:w w:val="100"/>
          <w:kern w:val="0"/>
          <w:position w:val="0"/>
          <w:sz w:val="21"/>
          <w:szCs w:val="21"/>
          <w:highlight w:val="none"/>
          <w:lang w:eastAsia="zh-CN"/>
        </w:rPr>
        <w:t>法定代表人或授权委托人：</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bidi="ar-SA"/>
        </w:rPr>
        <w:t xml:space="preserve">          </w:t>
      </w:r>
      <w:r>
        <w:rPr>
          <w:rFonts w:hint="eastAsia" w:ascii="宋体" w:hAnsi="宋体" w:eastAsia="宋体" w:cs="Times New Roman"/>
          <w:caps w:val="0"/>
          <w:shadow w:val="0"/>
          <w:color w:val="auto"/>
          <w:spacing w:val="0"/>
          <w:w w:val="100"/>
          <w:kern w:val="0"/>
          <w:position w:val="0"/>
          <w:sz w:val="21"/>
          <w:szCs w:val="21"/>
          <w:highlight w:val="none"/>
          <w:lang w:eastAsia="zh-CN"/>
        </w:rPr>
        <w:t>（签字或盖章）</w:t>
      </w:r>
    </w:p>
    <w:p w14:paraId="10529536">
      <w:pPr>
        <w:keepNext w:val="0"/>
        <w:keepLines w:val="0"/>
        <w:pageBreakBefore w:val="0"/>
        <w:widowControl w:val="0"/>
        <w:tabs>
          <w:tab w:val="left" w:pos="6420"/>
          <w:tab w:val="left" w:pos="7480"/>
          <w:tab w:val="left" w:pos="8520"/>
        </w:tabs>
        <w:kinsoku/>
        <w:wordWrap/>
        <w:overflowPunct/>
        <w:topLinePunct w:val="0"/>
        <w:autoSpaceDE/>
        <w:autoSpaceDN/>
        <w:bidi w:val="0"/>
        <w:adjustRightInd w:val="0"/>
        <w:snapToGrid/>
        <w:spacing w:line="360" w:lineRule="auto"/>
        <w:ind w:left="0" w:leftChars="0" w:right="0" w:rightChars="0" w:firstLine="0" w:firstLineChars="0"/>
        <w:jc w:val="right"/>
        <w:textAlignment w:val="auto"/>
        <w:rPr>
          <w:rFonts w:hint="eastAsia" w:ascii="宋体" w:hAnsi="宋体" w:eastAsia="宋体" w:cs="Times New Roman"/>
          <w:caps w:val="0"/>
          <w:shadow w:val="0"/>
          <w:color w:val="auto"/>
          <w:spacing w:val="0"/>
          <w:w w:val="100"/>
          <w:kern w:val="0"/>
          <w:position w:val="0"/>
          <w:sz w:val="21"/>
          <w:szCs w:val="21"/>
          <w:highlight w:val="none"/>
          <w:u w:val="none"/>
          <w:lang w:eastAsia="zh-CN"/>
        </w:rPr>
      </w:pPr>
      <w:r>
        <w:rPr>
          <w:rFonts w:hint="eastAsia" w:ascii="宋体" w:hAnsi="宋体" w:eastAsia="宋体" w:cs="Times New Roman"/>
          <w:caps w:val="0"/>
          <w:shadow w:val="0"/>
          <w:color w:val="auto"/>
          <w:spacing w:val="0"/>
          <w:w w:val="100"/>
          <w:kern w:val="0"/>
          <w:position w:val="0"/>
          <w:sz w:val="21"/>
          <w:szCs w:val="21"/>
          <w:highlight w:val="none"/>
          <w:u w:val="single"/>
          <w:lang w:val="en-US" w:eastAsia="zh-CN" w:bidi="ar-SA"/>
        </w:rPr>
        <w:t xml:space="preserve">        </w:t>
      </w:r>
      <w:r>
        <w:rPr>
          <w:rFonts w:hint="eastAsia" w:ascii="宋体" w:hAnsi="宋体" w:eastAsia="宋体" w:cs="Times New Roman"/>
          <w:caps w:val="0"/>
          <w:shadow w:val="0"/>
          <w:color w:val="auto"/>
          <w:spacing w:val="0"/>
          <w:w w:val="100"/>
          <w:kern w:val="0"/>
          <w:position w:val="0"/>
          <w:sz w:val="21"/>
          <w:szCs w:val="21"/>
          <w:highlight w:val="none"/>
        </w:rPr>
        <w:t>年</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月</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bidi="ar-SA"/>
        </w:rPr>
        <w:t xml:space="preserve">    </w:t>
      </w:r>
      <w:r>
        <w:rPr>
          <w:rFonts w:hint="eastAsia" w:ascii="宋体" w:hAnsi="宋体" w:eastAsia="宋体" w:cs="Times New Roman"/>
          <w:caps w:val="0"/>
          <w:shadow w:val="0"/>
          <w:color w:val="auto"/>
          <w:spacing w:val="0"/>
          <w:w w:val="100"/>
          <w:kern w:val="0"/>
          <w:position w:val="0"/>
          <w:sz w:val="21"/>
          <w:szCs w:val="21"/>
          <w:highlight w:val="none"/>
          <w:u w:val="none"/>
          <w:lang w:eastAsia="zh-CN"/>
        </w:rPr>
        <w:t>日</w:t>
      </w:r>
    </w:p>
    <w:p w14:paraId="27030F86">
      <w:pPr>
        <w:pStyle w:val="4"/>
        <w:pageBreakBefore w:val="0"/>
        <w:kinsoku/>
        <w:wordWrap/>
        <w:overflowPunct/>
        <w:topLinePunct w:val="0"/>
        <w:bidi w:val="0"/>
        <w:spacing w:line="360" w:lineRule="auto"/>
        <w:ind w:left="0" w:leftChars="0" w:right="0" w:rightChars="0"/>
        <w:rPr>
          <w:rFonts w:hint="eastAsia" w:ascii="宋体" w:hAnsi="宋体" w:eastAsia="宋体" w:cs="Times New Roman"/>
          <w:b/>
          <w:bCs/>
          <w:caps w:val="0"/>
          <w:shadow w:val="0"/>
          <w:color w:val="auto"/>
          <w:spacing w:val="0"/>
          <w:w w:val="100"/>
          <w:kern w:val="0"/>
          <w:position w:val="0"/>
          <w:sz w:val="32"/>
          <w:szCs w:val="44"/>
          <w:highlight w:val="red"/>
          <w:lang w:val="en-US" w:eastAsia="zh-CN" w:bidi="ar-SA"/>
        </w:rPr>
      </w:pPr>
    </w:p>
    <w:p w14:paraId="49AF96CB">
      <w:pPr>
        <w:pStyle w:val="4"/>
        <w:keepNext/>
        <w:keepLines/>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bCs/>
          <w:caps w:val="0"/>
          <w:shadow w:val="0"/>
          <w:color w:val="auto"/>
          <w:spacing w:val="0"/>
          <w:w w:val="100"/>
          <w:kern w:val="0"/>
          <w:position w:val="0"/>
          <w:sz w:val="28"/>
          <w:szCs w:val="32"/>
          <w:highlight w:val="red"/>
          <w:lang w:val="en-US" w:eastAsia="zh-CN" w:bidi="ar-SA"/>
        </w:rPr>
      </w:pPr>
      <w:r>
        <w:rPr>
          <w:rFonts w:hint="eastAsia" w:ascii="宋体" w:hAnsi="宋体" w:eastAsia="宋体" w:cs="Times New Roman"/>
          <w:b/>
          <w:bCs/>
          <w:caps w:val="0"/>
          <w:shadow w:val="0"/>
          <w:color w:val="auto"/>
          <w:spacing w:val="0"/>
          <w:w w:val="100"/>
          <w:kern w:val="0"/>
          <w:position w:val="0"/>
          <w:sz w:val="32"/>
          <w:szCs w:val="44"/>
          <w:highlight w:val="red"/>
          <w:lang w:val="en-US" w:eastAsia="zh-CN" w:bidi="ar-SA"/>
        </w:rPr>
        <w:br w:type="page"/>
      </w:r>
      <w:bookmarkStart w:id="33" w:name="_Toc4519"/>
      <w:r>
        <w:rPr>
          <w:rFonts w:hint="eastAsia" w:ascii="宋体" w:hAnsi="宋体" w:eastAsia="宋体" w:cs="Times New Roman"/>
          <w:b/>
          <w:bCs/>
          <w:caps w:val="0"/>
          <w:shadow w:val="0"/>
          <w:color w:val="auto"/>
          <w:spacing w:val="0"/>
          <w:w w:val="100"/>
          <w:kern w:val="0"/>
          <w:position w:val="0"/>
          <w:sz w:val="32"/>
          <w:szCs w:val="44"/>
          <w:highlight w:val="none"/>
          <w:lang w:val="en-US" w:eastAsia="zh-CN" w:bidi="ar-SA"/>
        </w:rPr>
        <w:t xml:space="preserve">第三章 </w:t>
      </w:r>
      <w:bookmarkEnd w:id="32"/>
      <w:r>
        <w:rPr>
          <w:rFonts w:hint="eastAsia" w:ascii="宋体" w:hAnsi="宋体" w:eastAsia="宋体" w:cs="Times New Roman"/>
          <w:b/>
          <w:bCs/>
          <w:caps w:val="0"/>
          <w:shadow w:val="0"/>
          <w:color w:val="auto"/>
          <w:spacing w:val="0"/>
          <w:w w:val="100"/>
          <w:kern w:val="0"/>
          <w:position w:val="0"/>
          <w:sz w:val="32"/>
          <w:szCs w:val="44"/>
          <w:highlight w:val="none"/>
          <w:lang w:val="en-US" w:eastAsia="zh-CN" w:bidi="ar-SA"/>
        </w:rPr>
        <w:t>评标办法</w:t>
      </w:r>
      <w:bookmarkEnd w:id="33"/>
    </w:p>
    <w:p w14:paraId="49A921E7">
      <w:pPr>
        <w:keepNext/>
        <w:keepLines/>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bCs/>
          <w:caps w:val="0"/>
          <w:shadow w:val="0"/>
          <w:color w:val="auto"/>
          <w:spacing w:val="0"/>
          <w:w w:val="100"/>
          <w:kern w:val="0"/>
          <w:position w:val="0"/>
          <w:highlight w:val="none"/>
          <w:lang w:eastAsia="en-US"/>
        </w:rPr>
      </w:pPr>
      <w:r>
        <w:rPr>
          <w:rFonts w:hint="eastAsia" w:ascii="宋体" w:hAnsi="宋体" w:eastAsia="宋体" w:cs="Times New Roman"/>
          <w:b/>
          <w:bCs/>
          <w:caps w:val="0"/>
          <w:shadow w:val="0"/>
          <w:color w:val="auto"/>
          <w:spacing w:val="0"/>
          <w:w w:val="100"/>
          <w:kern w:val="0"/>
          <w:position w:val="0"/>
          <w:highlight w:val="none"/>
          <w:lang w:val="en-US" w:eastAsia="zh-CN"/>
        </w:rPr>
        <w:t>评标</w:t>
      </w:r>
      <w:r>
        <w:rPr>
          <w:rFonts w:hint="eastAsia" w:ascii="宋体" w:hAnsi="宋体" w:eastAsia="宋体" w:cs="Times New Roman"/>
          <w:b/>
          <w:bCs/>
          <w:caps w:val="0"/>
          <w:shadow w:val="0"/>
          <w:color w:val="auto"/>
          <w:spacing w:val="0"/>
          <w:w w:val="100"/>
          <w:kern w:val="0"/>
          <w:position w:val="0"/>
          <w:highlight w:val="none"/>
          <w:lang w:eastAsia="en-US"/>
        </w:rPr>
        <w:t>办法前附表</w:t>
      </w:r>
    </w:p>
    <w:p w14:paraId="7FA9943D">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Times New Roman"/>
          <w:caps w:val="0"/>
          <w:shadow w:val="0"/>
          <w:color w:val="auto"/>
          <w:spacing w:val="0"/>
          <w:w w:val="100"/>
          <w:kern w:val="0"/>
          <w:position w:val="0"/>
          <w:highlight w:val="none"/>
          <w:lang w:eastAsia="en-US"/>
        </w:rPr>
      </w:pPr>
      <w:r>
        <w:rPr>
          <w:rFonts w:hint="eastAsia" w:ascii="宋体" w:hAnsi="宋体" w:eastAsia="宋体" w:cs="Times New Roman"/>
          <w:caps w:val="0"/>
          <w:shadow w:val="0"/>
          <w:color w:val="auto"/>
          <w:spacing w:val="0"/>
          <w:w w:val="100"/>
          <w:kern w:val="0"/>
          <w:position w:val="0"/>
          <w:highlight w:val="none"/>
          <w:lang w:val="en-US" w:eastAsia="zh-CN"/>
        </w:rPr>
        <w:t>2</w:t>
      </w:r>
      <w:r>
        <w:rPr>
          <w:rFonts w:hint="eastAsia" w:ascii="宋体" w:hAnsi="宋体" w:eastAsia="宋体" w:cs="Times New Roman"/>
          <w:caps w:val="0"/>
          <w:shadow w:val="0"/>
          <w:color w:val="auto"/>
          <w:spacing w:val="0"/>
          <w:w w:val="100"/>
          <w:kern w:val="0"/>
          <w:position w:val="0"/>
          <w:highlight w:val="none"/>
          <w:lang w:eastAsia="en-US"/>
        </w:rPr>
        <w:t>.1</w:t>
      </w:r>
      <w:r>
        <w:rPr>
          <w:rFonts w:hint="eastAsia" w:ascii="宋体" w:hAnsi="宋体" w:cs="Times New Roman"/>
          <w:caps w:val="0"/>
          <w:shadow w:val="0"/>
          <w:color w:val="auto"/>
          <w:spacing w:val="0"/>
          <w:w w:val="100"/>
          <w:kern w:val="0"/>
          <w:position w:val="0"/>
          <w:highlight w:val="none"/>
          <w:lang w:val="en-US" w:eastAsia="zh-CN"/>
        </w:rPr>
        <w:t xml:space="preserve"> </w:t>
      </w:r>
      <w:r>
        <w:rPr>
          <w:rFonts w:hint="eastAsia" w:ascii="宋体" w:hAnsi="宋体" w:eastAsia="宋体" w:cs="Times New Roman"/>
          <w:caps w:val="0"/>
          <w:shadow w:val="0"/>
          <w:color w:val="auto"/>
          <w:spacing w:val="0"/>
          <w:w w:val="100"/>
          <w:kern w:val="0"/>
          <w:position w:val="0"/>
          <w:highlight w:val="none"/>
          <w:lang w:eastAsia="en-US"/>
        </w:rPr>
        <w:t>初步评审</w:t>
      </w:r>
    </w:p>
    <w:tbl>
      <w:tblPr>
        <w:tblStyle w:val="26"/>
        <w:tblW w:w="4854" w:type="pct"/>
        <w:jc w:val="center"/>
        <w:tblLayout w:type="fixed"/>
        <w:tblCellMar>
          <w:top w:w="0" w:type="dxa"/>
          <w:left w:w="108" w:type="dxa"/>
          <w:bottom w:w="0" w:type="dxa"/>
          <w:right w:w="108" w:type="dxa"/>
        </w:tblCellMar>
      </w:tblPr>
      <w:tblGrid>
        <w:gridCol w:w="1077"/>
        <w:gridCol w:w="3051"/>
        <w:gridCol w:w="4666"/>
      </w:tblGrid>
      <w:tr w14:paraId="0A26C1A3">
        <w:tblPrEx>
          <w:tblCellMar>
            <w:top w:w="0" w:type="dxa"/>
            <w:left w:w="108" w:type="dxa"/>
            <w:bottom w:w="0" w:type="dxa"/>
            <w:right w:w="108" w:type="dxa"/>
          </w:tblCellMar>
        </w:tblPrEx>
        <w:trPr>
          <w:trHeight w:val="511" w:hRule="atLeast"/>
          <w:jc w:val="center"/>
        </w:trPr>
        <w:tc>
          <w:tcPr>
            <w:tcW w:w="1077" w:type="dxa"/>
            <w:tcBorders>
              <w:top w:val="single" w:color="auto" w:sz="4" w:space="0"/>
              <w:left w:val="single" w:color="auto" w:sz="4" w:space="0"/>
              <w:bottom w:val="single" w:color="auto" w:sz="4" w:space="0"/>
              <w:right w:val="single" w:color="auto" w:sz="4" w:space="0"/>
            </w:tcBorders>
            <w:noWrap w:val="0"/>
            <w:vAlign w:val="center"/>
          </w:tcPr>
          <w:p w14:paraId="75F7783F">
            <w:pPr>
              <w:keepNext w:val="0"/>
              <w:keepLines w:val="0"/>
              <w:pageBreakBefore w:val="0"/>
              <w:widowControl/>
              <w:kinsoku/>
              <w:wordWrap/>
              <w:overflowPunct/>
              <w:topLinePunct w:val="0"/>
              <w:autoSpaceDE w:val="0"/>
              <w:autoSpaceDN w:val="0"/>
              <w:bidi w:val="0"/>
              <w:adjustRightInd w:val="0"/>
              <w:snapToGrid/>
              <w:spacing w:after="0" w:line="400" w:lineRule="exact"/>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21"/>
                <w:szCs w:val="21"/>
                <w:highlight w:val="none"/>
              </w:rPr>
            </w:pPr>
            <w:r>
              <w:rPr>
                <w:rFonts w:hint="eastAsia" w:ascii="宋体" w:hAnsi="宋体" w:eastAsia="宋体" w:cs="Times New Roman"/>
                <w:b/>
                <w:caps w:val="0"/>
                <w:shadow w:val="0"/>
                <w:color w:val="auto"/>
                <w:spacing w:val="0"/>
                <w:w w:val="100"/>
                <w:kern w:val="0"/>
                <w:position w:val="0"/>
                <w:sz w:val="21"/>
                <w:szCs w:val="21"/>
                <w:highlight w:val="none"/>
              </w:rPr>
              <w:t>评审</w:t>
            </w:r>
            <w:r>
              <w:rPr>
                <w:rFonts w:hint="eastAsia" w:ascii="宋体" w:hAnsi="宋体" w:eastAsia="宋体" w:cs="Times New Roman"/>
                <w:b/>
                <w:caps w:val="0"/>
                <w:shadow w:val="0"/>
                <w:color w:val="auto"/>
                <w:spacing w:val="0"/>
                <w:w w:val="100"/>
                <w:kern w:val="0"/>
                <w:position w:val="0"/>
                <w:sz w:val="21"/>
                <w:szCs w:val="21"/>
                <w:highlight w:val="none"/>
                <w:lang w:eastAsia="zh-CN"/>
              </w:rPr>
              <w:t>内容</w:t>
            </w:r>
          </w:p>
        </w:tc>
        <w:tc>
          <w:tcPr>
            <w:tcW w:w="3052" w:type="dxa"/>
            <w:tcBorders>
              <w:top w:val="single" w:color="auto" w:sz="4" w:space="0"/>
              <w:left w:val="nil"/>
              <w:bottom w:val="single" w:color="auto" w:sz="4" w:space="0"/>
              <w:right w:val="single" w:color="auto" w:sz="4" w:space="0"/>
            </w:tcBorders>
            <w:noWrap w:val="0"/>
            <w:vAlign w:val="center"/>
          </w:tcPr>
          <w:p w14:paraId="6320B9A4">
            <w:pPr>
              <w:keepNext w:val="0"/>
              <w:keepLines w:val="0"/>
              <w:pageBreakBefore w:val="0"/>
              <w:widowControl/>
              <w:kinsoku/>
              <w:wordWrap/>
              <w:overflowPunct/>
              <w:topLinePunct w:val="0"/>
              <w:autoSpaceDE w:val="0"/>
              <w:autoSpaceDN w:val="0"/>
              <w:bidi w:val="0"/>
              <w:adjustRightInd w:val="0"/>
              <w:snapToGrid/>
              <w:spacing w:after="0" w:line="400" w:lineRule="exact"/>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21"/>
                <w:szCs w:val="21"/>
                <w:highlight w:val="none"/>
              </w:rPr>
            </w:pPr>
            <w:r>
              <w:rPr>
                <w:rFonts w:hint="eastAsia" w:ascii="宋体" w:hAnsi="宋体" w:eastAsia="宋体" w:cs="Times New Roman"/>
                <w:b/>
                <w:caps w:val="0"/>
                <w:shadow w:val="0"/>
                <w:color w:val="auto"/>
                <w:spacing w:val="0"/>
                <w:w w:val="100"/>
                <w:kern w:val="0"/>
                <w:position w:val="0"/>
                <w:sz w:val="21"/>
                <w:szCs w:val="21"/>
                <w:highlight w:val="none"/>
              </w:rPr>
              <w:t>评审因素</w:t>
            </w:r>
          </w:p>
        </w:tc>
        <w:tc>
          <w:tcPr>
            <w:tcW w:w="4667" w:type="dxa"/>
            <w:tcBorders>
              <w:top w:val="single" w:color="auto" w:sz="4" w:space="0"/>
              <w:left w:val="nil"/>
              <w:bottom w:val="single" w:color="auto" w:sz="4" w:space="0"/>
              <w:right w:val="single" w:color="auto" w:sz="4" w:space="0"/>
            </w:tcBorders>
            <w:noWrap w:val="0"/>
            <w:vAlign w:val="center"/>
          </w:tcPr>
          <w:p w14:paraId="0AD787C2">
            <w:pPr>
              <w:keepNext w:val="0"/>
              <w:keepLines w:val="0"/>
              <w:pageBreakBefore w:val="0"/>
              <w:widowControl/>
              <w:kinsoku/>
              <w:wordWrap/>
              <w:overflowPunct/>
              <w:topLinePunct w:val="0"/>
              <w:autoSpaceDE w:val="0"/>
              <w:autoSpaceDN w:val="0"/>
              <w:bidi w:val="0"/>
              <w:adjustRightInd w:val="0"/>
              <w:snapToGrid/>
              <w:spacing w:after="0" w:line="400" w:lineRule="exact"/>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21"/>
                <w:szCs w:val="21"/>
                <w:highlight w:val="none"/>
              </w:rPr>
            </w:pPr>
            <w:r>
              <w:rPr>
                <w:rFonts w:hint="eastAsia" w:ascii="宋体" w:hAnsi="宋体" w:eastAsia="宋体" w:cs="Times New Roman"/>
                <w:b/>
                <w:caps w:val="0"/>
                <w:shadow w:val="0"/>
                <w:color w:val="auto"/>
                <w:spacing w:val="0"/>
                <w:w w:val="100"/>
                <w:kern w:val="0"/>
                <w:position w:val="0"/>
                <w:sz w:val="21"/>
                <w:szCs w:val="21"/>
                <w:highlight w:val="none"/>
              </w:rPr>
              <w:t>评审标准</w:t>
            </w:r>
          </w:p>
        </w:tc>
      </w:tr>
      <w:tr w14:paraId="7A3911C5">
        <w:tblPrEx>
          <w:tblCellMar>
            <w:top w:w="0" w:type="dxa"/>
            <w:left w:w="108" w:type="dxa"/>
            <w:bottom w:w="0" w:type="dxa"/>
            <w:right w:w="108" w:type="dxa"/>
          </w:tblCellMar>
        </w:tblPrEx>
        <w:trPr>
          <w:cantSplit/>
          <w:trHeight w:val="457" w:hRule="atLeast"/>
          <w:jc w:val="center"/>
        </w:trPr>
        <w:tc>
          <w:tcPr>
            <w:tcW w:w="1077" w:type="dxa"/>
            <w:vMerge w:val="restart"/>
            <w:tcBorders>
              <w:top w:val="single" w:color="auto" w:sz="4" w:space="0"/>
              <w:left w:val="single" w:color="auto" w:sz="4" w:space="0"/>
              <w:right w:val="single" w:color="auto" w:sz="4" w:space="0"/>
            </w:tcBorders>
            <w:noWrap w:val="0"/>
            <w:vAlign w:val="center"/>
          </w:tcPr>
          <w:p w14:paraId="2BB4AD9B">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资格评审标准</w:t>
            </w:r>
          </w:p>
        </w:tc>
        <w:tc>
          <w:tcPr>
            <w:tcW w:w="3052" w:type="dxa"/>
            <w:tcBorders>
              <w:top w:val="single" w:color="auto" w:sz="4" w:space="0"/>
              <w:left w:val="nil"/>
              <w:bottom w:val="single" w:color="auto" w:sz="4" w:space="0"/>
              <w:right w:val="single" w:color="auto" w:sz="4" w:space="0"/>
            </w:tcBorders>
            <w:noWrap w:val="0"/>
            <w:vAlign w:val="center"/>
          </w:tcPr>
          <w:p w14:paraId="27EFEA9B">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Times New Roman" w:hAnsi="Times New Roman" w:eastAsia="宋体"/>
                <w:color w:val="auto"/>
                <w:highlight w:val="none"/>
              </w:rPr>
              <w:t>具有独立承担民事责任的能力</w:t>
            </w:r>
          </w:p>
        </w:tc>
        <w:tc>
          <w:tcPr>
            <w:tcW w:w="4667" w:type="dxa"/>
            <w:tcBorders>
              <w:top w:val="single" w:color="auto" w:sz="4" w:space="0"/>
              <w:left w:val="nil"/>
              <w:bottom w:val="single" w:color="auto" w:sz="4" w:space="0"/>
              <w:right w:val="single" w:color="auto" w:sz="4" w:space="0"/>
            </w:tcBorders>
            <w:noWrap w:val="0"/>
            <w:vAlign w:val="center"/>
          </w:tcPr>
          <w:p w14:paraId="6C55DB6B">
            <w:pPr>
              <w:bidi w:val="0"/>
              <w:ind w:left="0" w:leftChars="0" w:firstLine="0" w:firstLineChars="0"/>
              <w:jc w:val="left"/>
              <w:rPr>
                <w:rFonts w:hint="default" w:ascii="宋体" w:hAnsi="宋体" w:eastAsia="宋体" w:cs="Times New Roman"/>
                <w:caps w:val="0"/>
                <w:shadow w:val="0"/>
                <w:color w:val="auto"/>
                <w:spacing w:val="0"/>
                <w:w w:val="100"/>
                <w:kern w:val="0"/>
                <w:position w:val="0"/>
                <w:highlight w:val="none"/>
                <w:lang w:val="en-US"/>
              </w:rPr>
            </w:pPr>
            <w:r>
              <w:rPr>
                <w:rFonts w:hint="eastAsia" w:ascii="Times New Roman" w:hAnsi="Times New Roman" w:eastAsia="宋体"/>
                <w:color w:val="auto"/>
                <w:highlight w:val="none"/>
                <w:lang w:val="en-US" w:eastAsia="zh-CN"/>
              </w:rPr>
              <w:t>供应商须提供营业执照</w:t>
            </w:r>
          </w:p>
        </w:tc>
      </w:tr>
      <w:tr w14:paraId="2E3BA567">
        <w:tblPrEx>
          <w:tblCellMar>
            <w:top w:w="0" w:type="dxa"/>
            <w:left w:w="108" w:type="dxa"/>
            <w:bottom w:w="0" w:type="dxa"/>
            <w:right w:w="108" w:type="dxa"/>
          </w:tblCellMar>
        </w:tblPrEx>
        <w:trPr>
          <w:cantSplit/>
          <w:trHeight w:val="801" w:hRule="atLeast"/>
          <w:jc w:val="center"/>
        </w:trPr>
        <w:tc>
          <w:tcPr>
            <w:tcW w:w="1077" w:type="dxa"/>
            <w:vMerge w:val="continue"/>
            <w:tcBorders>
              <w:left w:val="single" w:color="auto" w:sz="4" w:space="0"/>
              <w:right w:val="single" w:color="auto" w:sz="4" w:space="0"/>
            </w:tcBorders>
            <w:noWrap w:val="0"/>
            <w:vAlign w:val="center"/>
          </w:tcPr>
          <w:p w14:paraId="4A213535">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nil"/>
              <w:bottom w:val="single" w:color="auto" w:sz="4" w:space="0"/>
              <w:right w:val="single" w:color="auto" w:sz="4" w:space="0"/>
            </w:tcBorders>
            <w:noWrap w:val="0"/>
            <w:vAlign w:val="center"/>
          </w:tcPr>
          <w:p w14:paraId="1C5A4DC1">
            <w:pPr>
              <w:bidi w:val="0"/>
              <w:ind w:left="0" w:leftChars="0" w:firstLine="0" w:firstLineChars="0"/>
              <w:jc w:val="center"/>
              <w:rPr>
                <w:rFonts w:hint="eastAsia" w:ascii="宋体" w:hAnsi="宋体" w:eastAsia="宋体" w:cs="Times New Roman"/>
                <w:caps w:val="0"/>
                <w:shadow w:val="0"/>
                <w:color w:val="auto"/>
                <w:spacing w:val="0"/>
                <w:w w:val="100"/>
                <w:kern w:val="0"/>
                <w:position w:val="0"/>
                <w:highlight w:val="none"/>
              </w:rPr>
            </w:pPr>
            <w:r>
              <w:rPr>
                <w:rFonts w:hint="eastAsia" w:ascii="Times New Roman" w:hAnsi="Times New Roman" w:eastAsia="宋体"/>
                <w:color w:val="auto"/>
                <w:highlight w:val="none"/>
              </w:rPr>
              <w:t>具有良好的商业信誉和健全的财务会计制度</w:t>
            </w:r>
          </w:p>
        </w:tc>
        <w:tc>
          <w:tcPr>
            <w:tcW w:w="4667" w:type="dxa"/>
            <w:tcBorders>
              <w:top w:val="single" w:color="auto" w:sz="4" w:space="0"/>
              <w:left w:val="nil"/>
              <w:bottom w:val="single" w:color="auto" w:sz="4" w:space="0"/>
              <w:right w:val="single" w:color="auto" w:sz="4" w:space="0"/>
            </w:tcBorders>
            <w:noWrap w:val="0"/>
            <w:vAlign w:val="center"/>
          </w:tcPr>
          <w:p w14:paraId="106CE21C">
            <w:pPr>
              <w:bidi w:val="0"/>
              <w:ind w:left="0" w:leftChars="0" w:firstLine="0" w:firstLineChars="0"/>
              <w:jc w:val="left"/>
              <w:rPr>
                <w:rFonts w:hint="eastAsia" w:ascii="宋体" w:hAnsi="宋体" w:eastAsia="宋体" w:cs="Times New Roman"/>
                <w:caps w:val="0"/>
                <w:shadow w:val="0"/>
                <w:color w:val="auto"/>
                <w:spacing w:val="0"/>
                <w:w w:val="100"/>
                <w:kern w:val="0"/>
                <w:position w:val="0"/>
                <w:highlight w:val="none"/>
              </w:rPr>
            </w:pPr>
            <w:r>
              <w:rPr>
                <w:rFonts w:hint="eastAsia" w:ascii="Times New Roman" w:hAnsi="Times New Roman" w:eastAsia="宋体"/>
                <w:color w:val="auto"/>
                <w:highlight w:val="none"/>
                <w:lang w:eastAsia="zh-CN"/>
              </w:rPr>
              <w:t>供应商须提供20</w:t>
            </w:r>
            <w:r>
              <w:rPr>
                <w:rFonts w:hint="eastAsia" w:ascii="Times New Roman" w:hAnsi="Times New Roman" w:eastAsia="宋体"/>
                <w:color w:val="auto"/>
                <w:highlight w:val="none"/>
                <w:lang w:val="en-US" w:eastAsia="zh-CN"/>
              </w:rPr>
              <w:t>2</w:t>
            </w:r>
            <w:r>
              <w:rPr>
                <w:rFonts w:hint="eastAsia"/>
                <w:color w:val="auto"/>
                <w:highlight w:val="none"/>
                <w:lang w:val="en-US" w:eastAsia="zh-CN"/>
              </w:rPr>
              <w:t>4</w:t>
            </w:r>
            <w:r>
              <w:rPr>
                <w:rFonts w:hint="eastAsia" w:ascii="Times New Roman" w:hAnsi="Times New Roman" w:eastAsia="宋体"/>
                <w:color w:val="auto"/>
                <w:highlight w:val="none"/>
                <w:lang w:eastAsia="zh-CN"/>
              </w:rPr>
              <w:t>年度</w:t>
            </w:r>
            <w:r>
              <w:rPr>
                <w:rFonts w:hint="eastAsia"/>
                <w:color w:val="auto"/>
                <w:highlight w:val="none"/>
                <w:lang w:eastAsia="zh-CN"/>
              </w:rPr>
              <w:t>或</w:t>
            </w:r>
            <w:r>
              <w:rPr>
                <w:rFonts w:hint="eastAsia"/>
                <w:color w:val="auto"/>
                <w:highlight w:val="none"/>
                <w:lang w:val="en-US" w:eastAsia="zh-CN"/>
              </w:rPr>
              <w:t>2025年度</w:t>
            </w:r>
            <w:r>
              <w:rPr>
                <w:rFonts w:hint="eastAsia" w:ascii="Times New Roman" w:hAnsi="Times New Roman" w:eastAsia="宋体"/>
                <w:color w:val="auto"/>
                <w:highlight w:val="none"/>
                <w:lang w:eastAsia="zh-CN"/>
              </w:rPr>
              <w:t>财务审计报告（新成立的企业提供资信证明）。</w:t>
            </w:r>
          </w:p>
        </w:tc>
      </w:tr>
      <w:tr w14:paraId="5091A16E">
        <w:tblPrEx>
          <w:tblCellMar>
            <w:top w:w="0" w:type="dxa"/>
            <w:left w:w="108" w:type="dxa"/>
            <w:bottom w:w="0" w:type="dxa"/>
            <w:right w:w="108" w:type="dxa"/>
          </w:tblCellMar>
        </w:tblPrEx>
        <w:trPr>
          <w:cantSplit/>
          <w:trHeight w:val="801" w:hRule="atLeast"/>
          <w:jc w:val="center"/>
        </w:trPr>
        <w:tc>
          <w:tcPr>
            <w:tcW w:w="1077" w:type="dxa"/>
            <w:vMerge w:val="continue"/>
            <w:tcBorders>
              <w:left w:val="single" w:color="auto" w:sz="4" w:space="0"/>
              <w:right w:val="single" w:color="auto" w:sz="4" w:space="0"/>
            </w:tcBorders>
            <w:noWrap w:val="0"/>
            <w:vAlign w:val="center"/>
          </w:tcPr>
          <w:p w14:paraId="29600C58">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nil"/>
              <w:bottom w:val="single" w:color="auto" w:sz="4" w:space="0"/>
              <w:right w:val="single" w:color="auto" w:sz="4" w:space="0"/>
            </w:tcBorders>
            <w:noWrap w:val="0"/>
            <w:vAlign w:val="center"/>
          </w:tcPr>
          <w:p w14:paraId="5A549399">
            <w:pPr>
              <w:bidi w:val="0"/>
              <w:ind w:left="0" w:leftChars="0" w:firstLine="0" w:firstLineChars="0"/>
              <w:jc w:val="center"/>
              <w:rPr>
                <w:rFonts w:hint="eastAsia" w:ascii="宋体" w:hAnsi="宋体" w:eastAsia="宋体" w:cs="Times New Roman"/>
                <w:caps w:val="0"/>
                <w:shadow w:val="0"/>
                <w:color w:val="auto"/>
                <w:spacing w:val="0"/>
                <w:w w:val="100"/>
                <w:kern w:val="0"/>
                <w:position w:val="0"/>
                <w:highlight w:val="none"/>
              </w:rPr>
            </w:pPr>
            <w:r>
              <w:rPr>
                <w:rFonts w:hint="eastAsia" w:ascii="Times New Roman" w:hAnsi="Times New Roman" w:eastAsia="宋体"/>
                <w:color w:val="auto"/>
                <w:highlight w:val="none"/>
              </w:rPr>
              <w:t>具有履行合同所必需的设备和专业技术能力</w:t>
            </w:r>
          </w:p>
        </w:tc>
        <w:tc>
          <w:tcPr>
            <w:tcW w:w="4667" w:type="dxa"/>
            <w:tcBorders>
              <w:top w:val="single" w:color="auto" w:sz="4" w:space="0"/>
              <w:left w:val="nil"/>
              <w:bottom w:val="single" w:color="auto" w:sz="4" w:space="0"/>
              <w:right w:val="single" w:color="auto" w:sz="4" w:space="0"/>
            </w:tcBorders>
            <w:noWrap w:val="0"/>
            <w:vAlign w:val="center"/>
          </w:tcPr>
          <w:p w14:paraId="3A5946C4">
            <w:pPr>
              <w:bidi w:val="0"/>
              <w:ind w:left="0" w:leftChars="0" w:firstLine="0" w:firstLineChars="0"/>
              <w:jc w:val="left"/>
              <w:rPr>
                <w:rFonts w:hint="eastAsia" w:ascii="宋体" w:hAnsi="宋体" w:eastAsia="宋体" w:cs="Times New Roman"/>
                <w:caps w:val="0"/>
                <w:shadow w:val="0"/>
                <w:color w:val="auto"/>
                <w:spacing w:val="0"/>
                <w:w w:val="100"/>
                <w:kern w:val="0"/>
                <w:position w:val="0"/>
                <w:highlight w:val="none"/>
                <w:lang w:val="zh-CN"/>
              </w:rPr>
            </w:pPr>
            <w:r>
              <w:rPr>
                <w:rFonts w:hint="eastAsia" w:ascii="Times New Roman" w:hAnsi="Times New Roman" w:eastAsia="宋体"/>
                <w:color w:val="auto"/>
                <w:highlight w:val="none"/>
              </w:rPr>
              <w:t>提供</w:t>
            </w:r>
            <w:r>
              <w:rPr>
                <w:rFonts w:hint="eastAsia" w:ascii="宋体" w:hAnsi="宋体" w:eastAsia="宋体" w:cs="宋体"/>
                <w:color w:val="auto"/>
                <w:kern w:val="0"/>
                <w:sz w:val="21"/>
                <w:szCs w:val="21"/>
                <w:shd w:val="clear" w:color="auto" w:fill="FFFFFF"/>
                <w:lang w:val="en-US" w:eastAsia="zh-CN" w:bidi="ar"/>
              </w:rPr>
              <w:t>声明函</w:t>
            </w:r>
            <w:r>
              <w:rPr>
                <w:rFonts w:hint="eastAsia" w:ascii="Times New Roman" w:hAnsi="Times New Roman" w:eastAsia="宋体"/>
                <w:color w:val="auto"/>
                <w:highlight w:val="none"/>
                <w:lang w:val="en-US" w:eastAsia="zh-CN"/>
              </w:rPr>
              <w:t>,格式自拟。</w:t>
            </w:r>
          </w:p>
        </w:tc>
      </w:tr>
      <w:tr w14:paraId="1828E190">
        <w:tblPrEx>
          <w:tblCellMar>
            <w:top w:w="0" w:type="dxa"/>
            <w:left w:w="108" w:type="dxa"/>
            <w:bottom w:w="0" w:type="dxa"/>
            <w:right w:w="108" w:type="dxa"/>
          </w:tblCellMar>
        </w:tblPrEx>
        <w:trPr>
          <w:cantSplit/>
          <w:trHeight w:val="1221" w:hRule="atLeast"/>
          <w:jc w:val="center"/>
        </w:trPr>
        <w:tc>
          <w:tcPr>
            <w:tcW w:w="1077" w:type="dxa"/>
            <w:vMerge w:val="continue"/>
            <w:tcBorders>
              <w:left w:val="single" w:color="auto" w:sz="4" w:space="0"/>
              <w:right w:val="single" w:color="auto" w:sz="4" w:space="0"/>
            </w:tcBorders>
            <w:noWrap w:val="0"/>
            <w:vAlign w:val="center"/>
          </w:tcPr>
          <w:p w14:paraId="4EFBD6F4">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nil"/>
              <w:bottom w:val="single" w:color="auto" w:sz="4" w:space="0"/>
              <w:right w:val="single" w:color="auto" w:sz="4" w:space="0"/>
            </w:tcBorders>
            <w:noWrap w:val="0"/>
            <w:vAlign w:val="center"/>
          </w:tcPr>
          <w:p w14:paraId="25CB3CC0">
            <w:pPr>
              <w:bidi w:val="0"/>
              <w:ind w:left="0" w:leftChars="0" w:firstLine="0" w:firstLineChars="0"/>
              <w:jc w:val="center"/>
              <w:rPr>
                <w:rFonts w:hint="eastAsia" w:ascii="宋体" w:hAnsi="宋体" w:eastAsia="宋体" w:cs="Times New Roman"/>
                <w:caps w:val="0"/>
                <w:shadow w:val="0"/>
                <w:color w:val="auto"/>
                <w:spacing w:val="0"/>
                <w:w w:val="100"/>
                <w:kern w:val="0"/>
                <w:position w:val="0"/>
                <w:highlight w:val="none"/>
              </w:rPr>
            </w:pPr>
            <w:r>
              <w:rPr>
                <w:rFonts w:hint="eastAsia" w:ascii="Times New Roman" w:hAnsi="Times New Roman" w:eastAsia="宋体"/>
                <w:color w:val="auto"/>
                <w:highlight w:val="none"/>
                <w:lang w:eastAsia="zh-CN"/>
              </w:rPr>
              <w:t>有依法缴纳税收和社会保险的相关材料</w:t>
            </w:r>
          </w:p>
        </w:tc>
        <w:tc>
          <w:tcPr>
            <w:tcW w:w="4667" w:type="dxa"/>
            <w:tcBorders>
              <w:top w:val="single" w:color="auto" w:sz="4" w:space="0"/>
              <w:left w:val="nil"/>
              <w:bottom w:val="single" w:color="auto" w:sz="4" w:space="0"/>
              <w:right w:val="single" w:color="auto" w:sz="4" w:space="0"/>
            </w:tcBorders>
            <w:noWrap w:val="0"/>
            <w:vAlign w:val="center"/>
          </w:tcPr>
          <w:p w14:paraId="67C6C6AF">
            <w:pPr>
              <w:keepNext w:val="0"/>
              <w:keepLines w:val="0"/>
              <w:pageBreakBefore w:val="0"/>
              <w:widowControl w:val="0"/>
              <w:kinsoku/>
              <w:wordWrap/>
              <w:overflowPunct/>
              <w:topLinePunct w:val="0"/>
              <w:autoSpaceDE w:val="0"/>
              <w:autoSpaceDN/>
              <w:bidi w:val="0"/>
              <w:adjustRightInd w:val="0"/>
              <w:snapToGrid w:val="0"/>
              <w:spacing w:beforeAutospacing="0" w:line="360" w:lineRule="auto"/>
              <w:ind w:left="0" w:leftChars="0" w:firstLine="0" w:firstLineChars="0"/>
              <w:contextualSpacing/>
              <w:jc w:val="left"/>
              <w:textAlignment w:val="auto"/>
              <w:rPr>
                <w:rFonts w:hint="eastAsia" w:ascii="宋体" w:hAnsi="宋体" w:eastAsia="宋体" w:cs="Times New Roman"/>
                <w:caps w:val="0"/>
                <w:shadow w:val="0"/>
                <w:color w:val="auto"/>
                <w:spacing w:val="0"/>
                <w:w w:val="100"/>
                <w:kern w:val="0"/>
                <w:position w:val="0"/>
                <w:highlight w:val="none"/>
                <w:lang w:val="zh-CN"/>
              </w:rPr>
            </w:pPr>
            <w:r>
              <w:rPr>
                <w:rFonts w:hint="eastAsia" w:ascii="宋体" w:hAnsi="宋体" w:eastAsia="宋体" w:cs="Times New Roman"/>
                <w:caps w:val="0"/>
                <w:color w:val="auto"/>
                <w:spacing w:val="0"/>
                <w:w w:val="100"/>
                <w:kern w:val="0"/>
                <w:position w:val="0"/>
                <w:highlight w:val="none"/>
                <w:lang w:val="en-US" w:eastAsia="zh-CN"/>
              </w:rPr>
              <w:t>提供202</w:t>
            </w:r>
            <w:r>
              <w:rPr>
                <w:rFonts w:hint="eastAsia" w:ascii="宋体" w:hAnsi="宋体" w:cs="Times New Roman"/>
                <w:caps w:val="0"/>
                <w:color w:val="auto"/>
                <w:spacing w:val="0"/>
                <w:w w:val="100"/>
                <w:kern w:val="0"/>
                <w:position w:val="0"/>
                <w:highlight w:val="none"/>
                <w:lang w:val="en-US" w:eastAsia="zh-CN"/>
              </w:rPr>
              <w:t>6</w:t>
            </w:r>
            <w:r>
              <w:rPr>
                <w:rFonts w:hint="eastAsia" w:ascii="宋体" w:hAnsi="宋体" w:eastAsia="宋体" w:cs="Times New Roman"/>
                <w:caps w:val="0"/>
                <w:color w:val="auto"/>
                <w:spacing w:val="0"/>
                <w:w w:val="100"/>
                <w:kern w:val="0"/>
                <w:position w:val="0"/>
                <w:highlight w:val="none"/>
                <w:lang w:val="en-US" w:eastAsia="zh-CN"/>
              </w:rPr>
              <w:t>年以来任意1个月依法缴纳税收和社会保障资金的证明材料；依法免税或不需要缴纳社会保障资金的，提供相应证明材料</w:t>
            </w:r>
          </w:p>
        </w:tc>
      </w:tr>
      <w:tr w14:paraId="0B8FB6B7">
        <w:tblPrEx>
          <w:tblCellMar>
            <w:top w:w="0" w:type="dxa"/>
            <w:left w:w="108" w:type="dxa"/>
            <w:bottom w:w="0" w:type="dxa"/>
            <w:right w:w="108" w:type="dxa"/>
          </w:tblCellMar>
        </w:tblPrEx>
        <w:trPr>
          <w:cantSplit/>
          <w:trHeight w:val="1196" w:hRule="atLeast"/>
          <w:jc w:val="center"/>
        </w:trPr>
        <w:tc>
          <w:tcPr>
            <w:tcW w:w="1077" w:type="dxa"/>
            <w:vMerge w:val="continue"/>
            <w:tcBorders>
              <w:left w:val="single" w:color="auto" w:sz="4" w:space="0"/>
              <w:right w:val="single" w:color="auto" w:sz="4" w:space="0"/>
            </w:tcBorders>
            <w:noWrap w:val="0"/>
            <w:vAlign w:val="center"/>
          </w:tcPr>
          <w:p w14:paraId="08E91D29">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nil"/>
              <w:bottom w:val="single" w:color="auto" w:sz="4" w:space="0"/>
              <w:right w:val="single" w:color="auto" w:sz="4" w:space="0"/>
            </w:tcBorders>
            <w:noWrap w:val="0"/>
            <w:vAlign w:val="center"/>
          </w:tcPr>
          <w:p w14:paraId="09013001">
            <w:pPr>
              <w:bidi w:val="0"/>
              <w:ind w:left="0" w:leftChars="0" w:firstLine="0" w:firstLineChars="0"/>
              <w:jc w:val="center"/>
              <w:rPr>
                <w:rFonts w:hint="eastAsia" w:ascii="宋体" w:hAnsi="宋体" w:eastAsia="宋体" w:cs="Times New Roman"/>
                <w:caps w:val="0"/>
                <w:shadow w:val="0"/>
                <w:color w:val="auto"/>
                <w:spacing w:val="0"/>
                <w:w w:val="100"/>
                <w:kern w:val="0"/>
                <w:position w:val="0"/>
                <w:sz w:val="21"/>
                <w:szCs w:val="21"/>
                <w:lang w:val="zh-CN" w:eastAsia="zh-CN" w:bidi="ar-SA"/>
              </w:rPr>
            </w:pPr>
            <w:r>
              <w:rPr>
                <w:rFonts w:hint="eastAsia" w:ascii="Times New Roman" w:hAnsi="Times New Roman" w:eastAsia="宋体"/>
                <w:color w:val="auto"/>
                <w:highlight w:val="none"/>
                <w:lang w:val="zh-CN" w:eastAsia="zh-CN"/>
              </w:rPr>
              <w:t>出具参加政府采购活动近</w:t>
            </w:r>
            <w:r>
              <w:rPr>
                <w:rFonts w:hint="eastAsia" w:ascii="Times New Roman" w:hAnsi="Times New Roman" w:eastAsia="宋体"/>
                <w:color w:val="auto"/>
                <w:highlight w:val="none"/>
                <w:lang w:val="en-US" w:eastAsia="zh-CN"/>
              </w:rPr>
              <w:t>三</w:t>
            </w:r>
            <w:r>
              <w:rPr>
                <w:rFonts w:hint="eastAsia" w:ascii="Times New Roman" w:hAnsi="Times New Roman" w:eastAsia="宋体"/>
                <w:color w:val="auto"/>
                <w:highlight w:val="none"/>
                <w:lang w:val="zh-CN" w:eastAsia="zh-CN"/>
              </w:rPr>
              <w:t>年在经营活动中没有重大违法记录的书面声明</w:t>
            </w:r>
          </w:p>
        </w:tc>
        <w:tc>
          <w:tcPr>
            <w:tcW w:w="4667" w:type="dxa"/>
            <w:tcBorders>
              <w:top w:val="single" w:color="auto" w:sz="4" w:space="0"/>
              <w:left w:val="nil"/>
              <w:bottom w:val="single" w:color="auto" w:sz="4" w:space="0"/>
              <w:right w:val="single" w:color="auto" w:sz="4" w:space="0"/>
            </w:tcBorders>
            <w:noWrap w:val="0"/>
            <w:vAlign w:val="center"/>
          </w:tcPr>
          <w:p w14:paraId="0A569662">
            <w:pPr>
              <w:bidi w:val="0"/>
              <w:ind w:left="0" w:leftChars="0" w:firstLine="0" w:firstLineChars="0"/>
              <w:jc w:val="left"/>
              <w:rPr>
                <w:rFonts w:hint="eastAsia" w:ascii="宋体" w:hAnsi="宋体" w:eastAsia="宋体" w:cs="Times New Roman"/>
                <w:caps w:val="0"/>
                <w:shadow w:val="0"/>
                <w:color w:val="auto"/>
                <w:spacing w:val="0"/>
                <w:w w:val="100"/>
                <w:kern w:val="0"/>
                <w:position w:val="0"/>
                <w:highlight w:val="none"/>
                <w:lang w:val="zh-CN"/>
              </w:rPr>
            </w:pPr>
            <w:r>
              <w:rPr>
                <w:rFonts w:hint="eastAsia" w:ascii="Times New Roman" w:hAnsi="Times New Roman" w:eastAsia="宋体"/>
                <w:color w:val="auto"/>
                <w:highlight w:val="none"/>
              </w:rPr>
              <w:t>提供无重大违法记录的书面声明</w:t>
            </w:r>
            <w:r>
              <w:rPr>
                <w:rFonts w:hint="eastAsia" w:ascii="Times New Roman" w:hAnsi="Times New Roman" w:eastAsia="宋体"/>
                <w:color w:val="auto"/>
                <w:highlight w:val="none"/>
                <w:lang w:val="en-US" w:eastAsia="zh-CN"/>
              </w:rPr>
              <w:t>,格式自拟。</w:t>
            </w:r>
          </w:p>
        </w:tc>
      </w:tr>
      <w:tr w14:paraId="1B622E48">
        <w:tblPrEx>
          <w:tblCellMar>
            <w:top w:w="0" w:type="dxa"/>
            <w:left w:w="108" w:type="dxa"/>
            <w:bottom w:w="0" w:type="dxa"/>
            <w:right w:w="108" w:type="dxa"/>
          </w:tblCellMar>
        </w:tblPrEx>
        <w:trPr>
          <w:cantSplit/>
          <w:trHeight w:val="341" w:hRule="atLeast"/>
          <w:jc w:val="center"/>
        </w:trPr>
        <w:tc>
          <w:tcPr>
            <w:tcW w:w="1077" w:type="dxa"/>
            <w:vMerge w:val="continue"/>
            <w:tcBorders>
              <w:left w:val="single" w:color="auto" w:sz="4" w:space="0"/>
              <w:right w:val="single" w:color="auto" w:sz="4" w:space="0"/>
            </w:tcBorders>
            <w:noWrap w:val="0"/>
            <w:vAlign w:val="center"/>
          </w:tcPr>
          <w:p w14:paraId="47453C8D">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nil"/>
              <w:bottom w:val="single" w:color="auto" w:sz="4" w:space="0"/>
              <w:right w:val="single" w:color="auto" w:sz="4" w:space="0"/>
            </w:tcBorders>
            <w:noWrap w:val="0"/>
            <w:vAlign w:val="center"/>
          </w:tcPr>
          <w:p w14:paraId="3EDC0E8E">
            <w:pPr>
              <w:bidi w:val="0"/>
              <w:ind w:left="0" w:leftChars="0" w:firstLine="0" w:firstLineChars="0"/>
              <w:jc w:val="center"/>
              <w:rPr>
                <w:rFonts w:hint="default" w:ascii="Times New Roman" w:hAnsi="Times New Roman" w:eastAsia="宋体"/>
                <w:color w:val="auto"/>
                <w:highlight w:val="none"/>
                <w:lang w:val="en-US" w:eastAsia="zh-CN"/>
              </w:rPr>
            </w:pPr>
            <w:r>
              <w:rPr>
                <w:rFonts w:hint="eastAsia"/>
                <w:color w:val="auto"/>
                <w:highlight w:val="none"/>
                <w:lang w:val="en-US" w:eastAsia="zh-CN"/>
              </w:rPr>
              <w:t>资质要求</w:t>
            </w:r>
          </w:p>
        </w:tc>
        <w:tc>
          <w:tcPr>
            <w:tcW w:w="4667" w:type="dxa"/>
            <w:tcBorders>
              <w:top w:val="single" w:color="auto" w:sz="4" w:space="0"/>
              <w:left w:val="nil"/>
              <w:bottom w:val="single" w:color="auto" w:sz="4" w:space="0"/>
              <w:right w:val="single" w:color="auto" w:sz="4" w:space="0"/>
            </w:tcBorders>
            <w:noWrap w:val="0"/>
            <w:vAlign w:val="center"/>
          </w:tcPr>
          <w:p w14:paraId="007411CC">
            <w:pPr>
              <w:bidi w:val="0"/>
              <w:ind w:left="0" w:leftChars="0" w:firstLine="0" w:firstLineChars="0"/>
              <w:jc w:val="left"/>
              <w:rPr>
                <w:rFonts w:hint="eastAsia" w:ascii="Times New Roman" w:hAnsi="Times New Roman" w:eastAsia="宋体"/>
                <w:color w:val="auto"/>
                <w:highlight w:val="none"/>
              </w:rPr>
            </w:pPr>
            <w:r>
              <w:rPr>
                <w:rFonts w:hint="eastAsia" w:ascii="Times New Roman" w:hAnsi="Times New Roman" w:eastAsia="宋体"/>
                <w:color w:val="auto"/>
                <w:highlight w:val="none"/>
              </w:rPr>
              <w:t>见供应商须知前附表</w:t>
            </w:r>
          </w:p>
        </w:tc>
      </w:tr>
      <w:tr w14:paraId="405C2F20">
        <w:tblPrEx>
          <w:tblCellMar>
            <w:top w:w="0" w:type="dxa"/>
            <w:left w:w="108" w:type="dxa"/>
            <w:bottom w:w="0" w:type="dxa"/>
            <w:right w:w="108" w:type="dxa"/>
          </w:tblCellMar>
        </w:tblPrEx>
        <w:trPr>
          <w:cantSplit/>
          <w:trHeight w:val="452" w:hRule="atLeast"/>
          <w:jc w:val="center"/>
        </w:trPr>
        <w:tc>
          <w:tcPr>
            <w:tcW w:w="1077" w:type="dxa"/>
            <w:vMerge w:val="continue"/>
            <w:tcBorders>
              <w:left w:val="single" w:color="auto" w:sz="4" w:space="0"/>
              <w:right w:val="single" w:color="auto" w:sz="4" w:space="0"/>
            </w:tcBorders>
            <w:noWrap w:val="0"/>
            <w:vAlign w:val="center"/>
          </w:tcPr>
          <w:p w14:paraId="679D85E6">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nil"/>
              <w:bottom w:val="single" w:color="auto" w:sz="4" w:space="0"/>
              <w:right w:val="single" w:color="auto" w:sz="4" w:space="0"/>
            </w:tcBorders>
            <w:noWrap w:val="0"/>
            <w:vAlign w:val="center"/>
          </w:tcPr>
          <w:p w14:paraId="70FCA955">
            <w:pPr>
              <w:bidi w:val="0"/>
              <w:ind w:left="0" w:leftChars="0" w:firstLine="0" w:firstLineChars="0"/>
              <w:jc w:val="center"/>
              <w:rPr>
                <w:rFonts w:hint="eastAsia" w:ascii="Times New Roman" w:hAnsi="Times New Roman" w:eastAsia="宋体"/>
                <w:color w:val="auto"/>
                <w:highlight w:val="none"/>
                <w:lang w:val="zh-CN" w:eastAsia="zh-CN"/>
              </w:rPr>
            </w:pPr>
            <w:r>
              <w:rPr>
                <w:rFonts w:hint="eastAsia" w:ascii="宋体" w:hAnsi="宋体" w:eastAsia="宋体" w:cs="宋体"/>
                <w:color w:val="auto"/>
                <w:kern w:val="0"/>
                <w:sz w:val="21"/>
                <w:szCs w:val="21"/>
                <w:highlight w:val="none"/>
                <w:shd w:val="clear" w:color="auto" w:fill="FFFFFF"/>
                <w:lang w:val="en-US" w:eastAsia="zh-CN" w:bidi="ar"/>
              </w:rPr>
              <w:t>项目负责人和技术负责人要求</w:t>
            </w:r>
          </w:p>
        </w:tc>
        <w:tc>
          <w:tcPr>
            <w:tcW w:w="4667" w:type="dxa"/>
            <w:tcBorders>
              <w:top w:val="single" w:color="auto" w:sz="4" w:space="0"/>
              <w:left w:val="nil"/>
              <w:bottom w:val="single" w:color="auto" w:sz="4" w:space="0"/>
              <w:right w:val="single" w:color="auto" w:sz="4" w:space="0"/>
            </w:tcBorders>
            <w:noWrap w:val="0"/>
            <w:vAlign w:val="center"/>
          </w:tcPr>
          <w:p w14:paraId="6CFCEBFC">
            <w:pPr>
              <w:bidi w:val="0"/>
              <w:ind w:left="0" w:leftChars="0" w:firstLine="0" w:firstLineChars="0"/>
              <w:jc w:val="left"/>
              <w:rPr>
                <w:rFonts w:hint="eastAsia" w:ascii="Times New Roman" w:hAnsi="Times New Roman" w:eastAsia="宋体"/>
                <w:color w:val="auto"/>
                <w:highlight w:val="none"/>
              </w:rPr>
            </w:pPr>
            <w:r>
              <w:rPr>
                <w:rFonts w:hint="eastAsia" w:ascii="Times New Roman" w:hAnsi="Times New Roman" w:eastAsia="宋体"/>
                <w:color w:val="auto"/>
                <w:highlight w:val="none"/>
              </w:rPr>
              <w:t>见供应商须知前附表</w:t>
            </w:r>
          </w:p>
        </w:tc>
      </w:tr>
      <w:tr w14:paraId="6C2D14F0">
        <w:tblPrEx>
          <w:tblCellMar>
            <w:top w:w="0" w:type="dxa"/>
            <w:left w:w="108" w:type="dxa"/>
            <w:bottom w:w="0" w:type="dxa"/>
            <w:right w:w="108" w:type="dxa"/>
          </w:tblCellMar>
        </w:tblPrEx>
        <w:trPr>
          <w:cantSplit/>
          <w:trHeight w:val="465" w:hRule="atLeast"/>
          <w:jc w:val="center"/>
        </w:trPr>
        <w:tc>
          <w:tcPr>
            <w:tcW w:w="1077" w:type="dxa"/>
            <w:vMerge w:val="continue"/>
            <w:tcBorders>
              <w:left w:val="single" w:color="auto" w:sz="4" w:space="0"/>
              <w:right w:val="single" w:color="auto" w:sz="4" w:space="0"/>
            </w:tcBorders>
            <w:noWrap w:val="0"/>
            <w:vAlign w:val="center"/>
          </w:tcPr>
          <w:p w14:paraId="1D01601A">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nil"/>
              <w:bottom w:val="single" w:color="auto" w:sz="4" w:space="0"/>
              <w:right w:val="single" w:color="auto" w:sz="4" w:space="0"/>
            </w:tcBorders>
            <w:noWrap w:val="0"/>
            <w:vAlign w:val="center"/>
          </w:tcPr>
          <w:p w14:paraId="0A6619CF">
            <w:pPr>
              <w:bidi w:val="0"/>
              <w:ind w:left="0" w:leftChars="0" w:firstLine="0" w:firstLineChars="0"/>
              <w:jc w:val="center"/>
              <w:rPr>
                <w:rFonts w:hint="eastAsia" w:ascii="宋体" w:hAnsi="宋体" w:eastAsia="宋体" w:cs="Times New Roman"/>
                <w:caps w:val="0"/>
                <w:shadow w:val="0"/>
                <w:color w:val="auto"/>
                <w:spacing w:val="0"/>
                <w:w w:val="100"/>
                <w:kern w:val="0"/>
                <w:position w:val="0"/>
                <w:highlight w:val="none"/>
              </w:rPr>
            </w:pPr>
            <w:r>
              <w:rPr>
                <w:rFonts w:hint="eastAsia" w:ascii="Times New Roman" w:hAnsi="Times New Roman" w:eastAsia="宋体"/>
                <w:color w:val="auto"/>
                <w:highlight w:val="none"/>
                <w:lang w:val="en-US" w:eastAsia="zh-CN"/>
              </w:rPr>
              <w:t>其他要求</w:t>
            </w:r>
          </w:p>
        </w:tc>
        <w:tc>
          <w:tcPr>
            <w:tcW w:w="4667" w:type="dxa"/>
            <w:tcBorders>
              <w:top w:val="single" w:color="auto" w:sz="4" w:space="0"/>
              <w:left w:val="nil"/>
              <w:bottom w:val="single" w:color="auto" w:sz="4" w:space="0"/>
              <w:right w:val="single" w:color="auto" w:sz="4" w:space="0"/>
            </w:tcBorders>
            <w:noWrap w:val="0"/>
            <w:vAlign w:val="center"/>
          </w:tcPr>
          <w:p w14:paraId="49931644">
            <w:pPr>
              <w:bidi w:val="0"/>
              <w:ind w:left="0" w:leftChars="0" w:firstLine="0" w:firstLineChars="0"/>
              <w:jc w:val="left"/>
              <w:rPr>
                <w:rFonts w:hint="eastAsia" w:ascii="宋体" w:hAnsi="宋体" w:eastAsia="宋体" w:cs="Times New Roman"/>
                <w:caps w:val="0"/>
                <w:shadow w:val="0"/>
                <w:color w:val="auto"/>
                <w:spacing w:val="0"/>
                <w:w w:val="100"/>
                <w:kern w:val="0"/>
                <w:position w:val="0"/>
                <w:highlight w:val="none"/>
              </w:rPr>
            </w:pPr>
            <w:r>
              <w:rPr>
                <w:rFonts w:hint="eastAsia" w:ascii="Times New Roman" w:hAnsi="Times New Roman" w:eastAsia="宋体"/>
                <w:color w:val="auto"/>
                <w:highlight w:val="none"/>
              </w:rPr>
              <w:t>见供应商须知前附表</w:t>
            </w:r>
          </w:p>
        </w:tc>
      </w:tr>
      <w:tr w14:paraId="3E8B7A2A">
        <w:tblPrEx>
          <w:tblCellMar>
            <w:top w:w="0" w:type="dxa"/>
            <w:left w:w="108" w:type="dxa"/>
            <w:bottom w:w="0" w:type="dxa"/>
            <w:right w:w="108" w:type="dxa"/>
          </w:tblCellMar>
        </w:tblPrEx>
        <w:trPr>
          <w:cantSplit/>
          <w:trHeight w:val="428" w:hRule="atLeast"/>
          <w:jc w:val="center"/>
        </w:trPr>
        <w:tc>
          <w:tcPr>
            <w:tcW w:w="1077" w:type="dxa"/>
            <w:vMerge w:val="restart"/>
            <w:tcBorders>
              <w:top w:val="single" w:color="auto" w:sz="4" w:space="0"/>
              <w:left w:val="single" w:color="auto" w:sz="4" w:space="0"/>
              <w:right w:val="single" w:color="auto" w:sz="4" w:space="0"/>
            </w:tcBorders>
            <w:noWrap w:val="0"/>
            <w:vAlign w:val="center"/>
          </w:tcPr>
          <w:p w14:paraId="296EB433">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形式评审标准</w:t>
            </w:r>
          </w:p>
        </w:tc>
        <w:tc>
          <w:tcPr>
            <w:tcW w:w="3052" w:type="dxa"/>
            <w:tcBorders>
              <w:top w:val="single" w:color="auto" w:sz="4" w:space="0"/>
              <w:left w:val="single" w:color="auto" w:sz="4" w:space="0"/>
              <w:bottom w:val="single" w:color="auto" w:sz="4" w:space="0"/>
              <w:right w:val="single" w:color="auto" w:sz="4" w:space="0"/>
            </w:tcBorders>
            <w:noWrap w:val="0"/>
            <w:vAlign w:val="center"/>
          </w:tcPr>
          <w:p w14:paraId="34E7BAB5">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供应商名称</w:t>
            </w:r>
          </w:p>
        </w:tc>
        <w:tc>
          <w:tcPr>
            <w:tcW w:w="4667" w:type="dxa"/>
            <w:tcBorders>
              <w:top w:val="single" w:color="auto" w:sz="4" w:space="0"/>
              <w:left w:val="single" w:color="auto" w:sz="4" w:space="0"/>
              <w:bottom w:val="single" w:color="auto" w:sz="4" w:space="0"/>
              <w:right w:val="single" w:color="auto" w:sz="4" w:space="0"/>
            </w:tcBorders>
            <w:noWrap w:val="0"/>
            <w:vAlign w:val="center"/>
          </w:tcPr>
          <w:p w14:paraId="12BF8C68">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与提供</w:t>
            </w:r>
            <w:r>
              <w:rPr>
                <w:rFonts w:hint="eastAsia" w:ascii="宋体" w:hAnsi="宋体" w:eastAsia="宋体" w:cs="Times New Roman"/>
                <w:caps w:val="0"/>
                <w:shadow w:val="0"/>
                <w:color w:val="auto"/>
                <w:spacing w:val="0"/>
                <w:w w:val="100"/>
                <w:kern w:val="0"/>
                <w:position w:val="0"/>
                <w:highlight w:val="none"/>
                <w:lang w:eastAsia="zh-CN"/>
              </w:rPr>
              <w:t>营业执照</w:t>
            </w:r>
            <w:r>
              <w:rPr>
                <w:rFonts w:hint="eastAsia" w:ascii="宋体" w:hAnsi="宋体" w:eastAsia="宋体" w:cs="Times New Roman"/>
                <w:caps w:val="0"/>
                <w:shadow w:val="0"/>
                <w:color w:val="auto"/>
                <w:spacing w:val="0"/>
                <w:w w:val="100"/>
                <w:kern w:val="0"/>
                <w:position w:val="0"/>
                <w:highlight w:val="none"/>
                <w:lang w:val="en-US" w:eastAsia="zh-CN"/>
              </w:rPr>
              <w:t>一致</w:t>
            </w:r>
          </w:p>
        </w:tc>
      </w:tr>
      <w:tr w14:paraId="4AAF459B">
        <w:tblPrEx>
          <w:tblCellMar>
            <w:top w:w="0" w:type="dxa"/>
            <w:left w:w="108" w:type="dxa"/>
            <w:bottom w:w="0" w:type="dxa"/>
            <w:right w:w="108" w:type="dxa"/>
          </w:tblCellMar>
        </w:tblPrEx>
        <w:trPr>
          <w:cantSplit/>
          <w:trHeight w:val="355" w:hRule="atLeast"/>
          <w:jc w:val="center"/>
        </w:trPr>
        <w:tc>
          <w:tcPr>
            <w:tcW w:w="1077" w:type="dxa"/>
            <w:vMerge w:val="continue"/>
            <w:tcBorders>
              <w:left w:val="single" w:color="auto" w:sz="4" w:space="0"/>
              <w:right w:val="single" w:color="auto" w:sz="4" w:space="0"/>
            </w:tcBorders>
            <w:noWrap w:val="0"/>
            <w:vAlign w:val="center"/>
          </w:tcPr>
          <w:p w14:paraId="1C819C06">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single" w:color="auto" w:sz="4" w:space="0"/>
              <w:bottom w:val="single" w:color="auto" w:sz="4" w:space="0"/>
              <w:right w:val="single" w:color="auto" w:sz="4" w:space="0"/>
            </w:tcBorders>
            <w:noWrap w:val="0"/>
            <w:vAlign w:val="center"/>
          </w:tcPr>
          <w:p w14:paraId="73D1B671">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签章要求</w:t>
            </w:r>
          </w:p>
        </w:tc>
        <w:tc>
          <w:tcPr>
            <w:tcW w:w="4667" w:type="dxa"/>
            <w:tcBorders>
              <w:top w:val="single" w:color="auto" w:sz="4" w:space="0"/>
              <w:left w:val="single" w:color="auto" w:sz="4" w:space="0"/>
              <w:bottom w:val="single" w:color="auto" w:sz="4" w:space="0"/>
              <w:right w:val="single" w:color="auto" w:sz="4" w:space="0"/>
            </w:tcBorders>
            <w:noWrap w:val="0"/>
            <w:vAlign w:val="center"/>
          </w:tcPr>
          <w:p w14:paraId="55CF8B8D">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见供应商须知前附表</w:t>
            </w:r>
          </w:p>
        </w:tc>
      </w:tr>
      <w:tr w14:paraId="3CE6A1F0">
        <w:tblPrEx>
          <w:tblCellMar>
            <w:top w:w="0" w:type="dxa"/>
            <w:left w:w="108" w:type="dxa"/>
            <w:bottom w:w="0" w:type="dxa"/>
            <w:right w:w="108" w:type="dxa"/>
          </w:tblCellMar>
        </w:tblPrEx>
        <w:trPr>
          <w:cantSplit/>
          <w:trHeight w:val="385" w:hRule="atLeast"/>
          <w:jc w:val="center"/>
        </w:trPr>
        <w:tc>
          <w:tcPr>
            <w:tcW w:w="1077" w:type="dxa"/>
            <w:vMerge w:val="continue"/>
            <w:tcBorders>
              <w:left w:val="single" w:color="auto" w:sz="4" w:space="0"/>
              <w:right w:val="single" w:color="auto" w:sz="4" w:space="0"/>
            </w:tcBorders>
            <w:noWrap w:val="0"/>
            <w:vAlign w:val="center"/>
          </w:tcPr>
          <w:p w14:paraId="666A3BCB">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single" w:color="auto" w:sz="4" w:space="0"/>
              <w:bottom w:val="single" w:color="auto" w:sz="4" w:space="0"/>
              <w:right w:val="single" w:color="auto" w:sz="4" w:space="0"/>
            </w:tcBorders>
            <w:noWrap w:val="0"/>
            <w:vAlign w:val="center"/>
          </w:tcPr>
          <w:p w14:paraId="43D6FEAD">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报价唯一</w:t>
            </w:r>
          </w:p>
        </w:tc>
        <w:tc>
          <w:tcPr>
            <w:tcW w:w="4667" w:type="dxa"/>
            <w:tcBorders>
              <w:top w:val="single" w:color="auto" w:sz="4" w:space="0"/>
              <w:left w:val="single" w:color="auto" w:sz="4" w:space="0"/>
              <w:bottom w:val="single" w:color="auto" w:sz="4" w:space="0"/>
              <w:right w:val="single" w:color="auto" w:sz="4" w:space="0"/>
            </w:tcBorders>
            <w:noWrap w:val="0"/>
            <w:vAlign w:val="center"/>
          </w:tcPr>
          <w:p w14:paraId="541A4C7B">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只能有一个有效报价</w:t>
            </w:r>
          </w:p>
        </w:tc>
      </w:tr>
      <w:tr w14:paraId="475A55DA">
        <w:tblPrEx>
          <w:tblCellMar>
            <w:top w:w="0" w:type="dxa"/>
            <w:left w:w="108" w:type="dxa"/>
            <w:bottom w:w="0" w:type="dxa"/>
            <w:right w:w="108" w:type="dxa"/>
          </w:tblCellMar>
        </w:tblPrEx>
        <w:trPr>
          <w:cantSplit/>
          <w:trHeight w:val="415" w:hRule="atLeast"/>
          <w:jc w:val="center"/>
        </w:trPr>
        <w:tc>
          <w:tcPr>
            <w:tcW w:w="1077" w:type="dxa"/>
            <w:vMerge w:val="restart"/>
            <w:tcBorders>
              <w:top w:val="single" w:color="auto" w:sz="4" w:space="0"/>
              <w:left w:val="single" w:color="auto" w:sz="4" w:space="0"/>
              <w:right w:val="single" w:color="auto" w:sz="4" w:space="0"/>
            </w:tcBorders>
            <w:noWrap w:val="0"/>
            <w:vAlign w:val="center"/>
          </w:tcPr>
          <w:p w14:paraId="260F8A67">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响应性评审标准</w:t>
            </w:r>
          </w:p>
        </w:tc>
        <w:tc>
          <w:tcPr>
            <w:tcW w:w="3052" w:type="dxa"/>
            <w:tcBorders>
              <w:top w:val="single" w:color="auto" w:sz="4" w:space="0"/>
              <w:left w:val="single" w:color="auto" w:sz="4" w:space="0"/>
              <w:bottom w:val="single" w:color="auto" w:sz="4" w:space="0"/>
              <w:right w:val="single" w:color="auto" w:sz="4" w:space="0"/>
            </w:tcBorders>
            <w:noWrap w:val="0"/>
            <w:vAlign w:val="center"/>
          </w:tcPr>
          <w:p w14:paraId="41687EBF">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highlight w:val="none"/>
                <w:lang w:val="en-US"/>
              </w:rPr>
            </w:pPr>
            <w:r>
              <w:rPr>
                <w:rFonts w:hint="eastAsia" w:ascii="宋体" w:hAnsi="宋体" w:cs="Times New Roman"/>
                <w:caps w:val="0"/>
                <w:shadow w:val="0"/>
                <w:color w:val="auto"/>
                <w:spacing w:val="0"/>
                <w:w w:val="100"/>
                <w:kern w:val="0"/>
                <w:position w:val="0"/>
                <w:highlight w:val="none"/>
                <w:lang w:val="en-US" w:eastAsia="zh-CN"/>
              </w:rPr>
              <w:t>服务内容</w:t>
            </w:r>
          </w:p>
        </w:tc>
        <w:tc>
          <w:tcPr>
            <w:tcW w:w="4667" w:type="dxa"/>
            <w:tcBorders>
              <w:top w:val="single" w:color="auto" w:sz="4" w:space="0"/>
              <w:left w:val="single" w:color="auto" w:sz="4" w:space="0"/>
              <w:bottom w:val="single" w:color="auto" w:sz="4" w:space="0"/>
              <w:right w:val="single" w:color="auto" w:sz="4" w:space="0"/>
            </w:tcBorders>
            <w:noWrap w:val="0"/>
            <w:vAlign w:val="center"/>
          </w:tcPr>
          <w:p w14:paraId="35216CAD">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见供应商须知前附表</w:t>
            </w:r>
          </w:p>
        </w:tc>
      </w:tr>
      <w:tr w14:paraId="53289C8A">
        <w:tblPrEx>
          <w:tblCellMar>
            <w:top w:w="0" w:type="dxa"/>
            <w:left w:w="108" w:type="dxa"/>
            <w:bottom w:w="0" w:type="dxa"/>
            <w:right w:w="108" w:type="dxa"/>
          </w:tblCellMar>
        </w:tblPrEx>
        <w:trPr>
          <w:cantSplit/>
          <w:trHeight w:val="399" w:hRule="atLeast"/>
          <w:jc w:val="center"/>
        </w:trPr>
        <w:tc>
          <w:tcPr>
            <w:tcW w:w="1077" w:type="dxa"/>
            <w:vMerge w:val="continue"/>
            <w:tcBorders>
              <w:left w:val="single" w:color="auto" w:sz="4" w:space="0"/>
              <w:right w:val="single" w:color="auto" w:sz="4" w:space="0"/>
            </w:tcBorders>
            <w:noWrap w:val="0"/>
            <w:vAlign w:val="center"/>
          </w:tcPr>
          <w:p w14:paraId="5D40ECF3">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single" w:color="auto" w:sz="4" w:space="0"/>
              <w:bottom w:val="single" w:color="auto" w:sz="4" w:space="0"/>
              <w:right w:val="single" w:color="auto" w:sz="4" w:space="0"/>
            </w:tcBorders>
            <w:noWrap w:val="0"/>
            <w:vAlign w:val="center"/>
          </w:tcPr>
          <w:p w14:paraId="1C1DD836">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highlight w:val="none"/>
                <w:lang w:val="en-US" w:eastAsia="zh-CN"/>
              </w:rPr>
            </w:pPr>
            <w:r>
              <w:rPr>
                <w:rFonts w:hint="eastAsia" w:ascii="宋体" w:hAnsi="宋体" w:cs="Times New Roman"/>
                <w:caps w:val="0"/>
                <w:shadow w:val="0"/>
                <w:color w:val="auto"/>
                <w:spacing w:val="0"/>
                <w:w w:val="100"/>
                <w:kern w:val="0"/>
                <w:position w:val="0"/>
                <w:highlight w:val="none"/>
                <w:lang w:val="en-US" w:eastAsia="zh-CN"/>
              </w:rPr>
              <w:t>标</w:t>
            </w:r>
            <w:r>
              <w:rPr>
                <w:rFonts w:hint="eastAsia" w:ascii="宋体" w:hAnsi="宋体" w:eastAsia="宋体" w:cs="Times New Roman"/>
                <w:caps w:val="0"/>
                <w:shadow w:val="0"/>
                <w:color w:val="auto"/>
                <w:spacing w:val="0"/>
                <w:w w:val="100"/>
                <w:kern w:val="0"/>
                <w:position w:val="0"/>
                <w:highlight w:val="none"/>
                <w:lang w:val="en-US" w:eastAsia="zh-CN"/>
              </w:rPr>
              <w:t>段名称</w:t>
            </w:r>
          </w:p>
        </w:tc>
        <w:tc>
          <w:tcPr>
            <w:tcW w:w="4667" w:type="dxa"/>
            <w:tcBorders>
              <w:top w:val="single" w:color="auto" w:sz="4" w:space="0"/>
              <w:left w:val="single" w:color="auto" w:sz="4" w:space="0"/>
              <w:bottom w:val="single" w:color="auto" w:sz="4" w:space="0"/>
              <w:right w:val="single" w:color="auto" w:sz="4" w:space="0"/>
            </w:tcBorders>
            <w:noWrap w:val="0"/>
            <w:vAlign w:val="center"/>
          </w:tcPr>
          <w:p w14:paraId="3E4E4EAD">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见供应商须知前附表</w:t>
            </w:r>
          </w:p>
        </w:tc>
      </w:tr>
      <w:tr w14:paraId="1A309619">
        <w:tblPrEx>
          <w:tblCellMar>
            <w:top w:w="0" w:type="dxa"/>
            <w:left w:w="108" w:type="dxa"/>
            <w:bottom w:w="0" w:type="dxa"/>
            <w:right w:w="108" w:type="dxa"/>
          </w:tblCellMar>
        </w:tblPrEx>
        <w:trPr>
          <w:cantSplit/>
          <w:trHeight w:val="425" w:hRule="atLeast"/>
          <w:jc w:val="center"/>
        </w:trPr>
        <w:tc>
          <w:tcPr>
            <w:tcW w:w="1077" w:type="dxa"/>
            <w:vMerge w:val="continue"/>
            <w:tcBorders>
              <w:left w:val="single" w:color="auto" w:sz="4" w:space="0"/>
              <w:right w:val="single" w:color="auto" w:sz="4" w:space="0"/>
            </w:tcBorders>
            <w:noWrap w:val="0"/>
            <w:vAlign w:val="center"/>
          </w:tcPr>
          <w:p w14:paraId="1569DF90">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single" w:color="auto" w:sz="4" w:space="0"/>
              <w:bottom w:val="single" w:color="auto" w:sz="4" w:space="0"/>
              <w:right w:val="single" w:color="auto" w:sz="4" w:space="0"/>
            </w:tcBorders>
            <w:noWrap w:val="0"/>
            <w:vAlign w:val="center"/>
          </w:tcPr>
          <w:p w14:paraId="03335FC0">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lang w:val="en-US" w:eastAsia="zh-CN"/>
              </w:rPr>
              <w:t>服务</w:t>
            </w:r>
            <w:r>
              <w:rPr>
                <w:rFonts w:hint="eastAsia" w:ascii="宋体" w:hAnsi="宋体" w:eastAsia="宋体" w:cs="Times New Roman"/>
                <w:caps w:val="0"/>
                <w:shadow w:val="0"/>
                <w:color w:val="auto"/>
                <w:spacing w:val="0"/>
                <w:w w:val="100"/>
                <w:kern w:val="0"/>
                <w:position w:val="0"/>
                <w:highlight w:val="none"/>
              </w:rPr>
              <w:t>期限</w:t>
            </w:r>
          </w:p>
        </w:tc>
        <w:tc>
          <w:tcPr>
            <w:tcW w:w="4667" w:type="dxa"/>
            <w:tcBorders>
              <w:top w:val="single" w:color="auto" w:sz="4" w:space="0"/>
              <w:left w:val="single" w:color="auto" w:sz="4" w:space="0"/>
              <w:bottom w:val="single" w:color="auto" w:sz="4" w:space="0"/>
              <w:right w:val="single" w:color="auto" w:sz="4" w:space="0"/>
            </w:tcBorders>
            <w:noWrap w:val="0"/>
            <w:vAlign w:val="center"/>
          </w:tcPr>
          <w:p w14:paraId="78B4778B">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见供应商须知前附表</w:t>
            </w:r>
          </w:p>
        </w:tc>
      </w:tr>
      <w:tr w14:paraId="101EFAB9">
        <w:tblPrEx>
          <w:tblCellMar>
            <w:top w:w="0" w:type="dxa"/>
            <w:left w:w="108" w:type="dxa"/>
            <w:bottom w:w="0" w:type="dxa"/>
            <w:right w:w="108" w:type="dxa"/>
          </w:tblCellMar>
        </w:tblPrEx>
        <w:trPr>
          <w:cantSplit/>
          <w:trHeight w:val="411" w:hRule="atLeast"/>
          <w:jc w:val="center"/>
        </w:trPr>
        <w:tc>
          <w:tcPr>
            <w:tcW w:w="1077" w:type="dxa"/>
            <w:vMerge w:val="continue"/>
            <w:tcBorders>
              <w:left w:val="single" w:color="auto" w:sz="4" w:space="0"/>
              <w:right w:val="single" w:color="auto" w:sz="4" w:space="0"/>
            </w:tcBorders>
            <w:noWrap w:val="0"/>
            <w:vAlign w:val="center"/>
          </w:tcPr>
          <w:p w14:paraId="1DF64AB0">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single" w:color="auto" w:sz="4" w:space="0"/>
              <w:bottom w:val="single" w:color="auto" w:sz="4" w:space="0"/>
              <w:right w:val="single" w:color="auto" w:sz="4" w:space="0"/>
            </w:tcBorders>
            <w:noWrap w:val="0"/>
            <w:vAlign w:val="center"/>
          </w:tcPr>
          <w:p w14:paraId="0AA40C73">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highlight w:val="none"/>
                <w:lang w:val="en-US"/>
              </w:rPr>
            </w:pPr>
            <w:r>
              <w:rPr>
                <w:rFonts w:hint="eastAsia" w:ascii="宋体" w:hAnsi="宋体" w:eastAsia="宋体" w:cs="Times New Roman"/>
                <w:caps w:val="0"/>
                <w:shadow w:val="0"/>
                <w:color w:val="auto"/>
                <w:spacing w:val="0"/>
                <w:w w:val="100"/>
                <w:kern w:val="0"/>
                <w:position w:val="0"/>
                <w:highlight w:val="none"/>
                <w:lang w:eastAsia="zh-CN"/>
              </w:rPr>
              <w:t>服务质量</w:t>
            </w:r>
          </w:p>
        </w:tc>
        <w:tc>
          <w:tcPr>
            <w:tcW w:w="4667" w:type="dxa"/>
            <w:tcBorders>
              <w:top w:val="single" w:color="auto" w:sz="4" w:space="0"/>
              <w:left w:val="single" w:color="auto" w:sz="4" w:space="0"/>
              <w:bottom w:val="single" w:color="auto" w:sz="4" w:space="0"/>
              <w:right w:val="single" w:color="auto" w:sz="4" w:space="0"/>
            </w:tcBorders>
            <w:noWrap w:val="0"/>
            <w:vAlign w:val="center"/>
          </w:tcPr>
          <w:p w14:paraId="313355B2">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见供应商须知前附表</w:t>
            </w:r>
          </w:p>
        </w:tc>
      </w:tr>
      <w:tr w14:paraId="2C7751C4">
        <w:tblPrEx>
          <w:tblCellMar>
            <w:top w:w="0" w:type="dxa"/>
            <w:left w:w="108" w:type="dxa"/>
            <w:bottom w:w="0" w:type="dxa"/>
            <w:right w:w="108" w:type="dxa"/>
          </w:tblCellMar>
        </w:tblPrEx>
        <w:trPr>
          <w:cantSplit/>
          <w:trHeight w:val="729" w:hRule="atLeast"/>
          <w:jc w:val="center"/>
        </w:trPr>
        <w:tc>
          <w:tcPr>
            <w:tcW w:w="1077" w:type="dxa"/>
            <w:vMerge w:val="continue"/>
            <w:tcBorders>
              <w:left w:val="single" w:color="auto" w:sz="4" w:space="0"/>
              <w:right w:val="single" w:color="auto" w:sz="4" w:space="0"/>
            </w:tcBorders>
            <w:noWrap w:val="0"/>
            <w:vAlign w:val="center"/>
          </w:tcPr>
          <w:p w14:paraId="20894864">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single" w:color="auto" w:sz="4" w:space="0"/>
              <w:bottom w:val="single" w:color="auto" w:sz="4" w:space="0"/>
              <w:right w:val="single" w:color="auto" w:sz="4" w:space="0"/>
            </w:tcBorders>
            <w:noWrap w:val="0"/>
            <w:vAlign w:val="center"/>
          </w:tcPr>
          <w:p w14:paraId="1B7ABDFF">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投标报价</w:t>
            </w:r>
          </w:p>
        </w:tc>
        <w:tc>
          <w:tcPr>
            <w:tcW w:w="4667" w:type="dxa"/>
            <w:tcBorders>
              <w:top w:val="single" w:color="auto" w:sz="4" w:space="0"/>
              <w:left w:val="single" w:color="auto" w:sz="4" w:space="0"/>
              <w:bottom w:val="single" w:color="auto" w:sz="4" w:space="0"/>
              <w:right w:val="single" w:color="auto" w:sz="4" w:space="0"/>
            </w:tcBorders>
            <w:noWrap w:val="0"/>
            <w:vAlign w:val="center"/>
          </w:tcPr>
          <w:p w14:paraId="5633623C">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投标报价不能超出投标最高限价</w:t>
            </w:r>
            <w:r>
              <w:rPr>
                <w:rFonts w:hint="eastAsia" w:ascii="宋体" w:hAnsi="宋体" w:eastAsia="宋体" w:cs="Times New Roman"/>
                <w:caps w:val="0"/>
                <w:shadow w:val="0"/>
                <w:color w:val="auto"/>
                <w:spacing w:val="0"/>
                <w:w w:val="100"/>
                <w:kern w:val="0"/>
                <w:position w:val="0"/>
                <w:highlight w:val="none"/>
                <w:lang w:eastAsia="zh-CN"/>
              </w:rPr>
              <w:t>，</w:t>
            </w:r>
            <w:r>
              <w:rPr>
                <w:rFonts w:hint="eastAsia" w:ascii="宋体" w:hAnsi="宋体" w:eastAsia="宋体" w:cs="Times New Roman"/>
                <w:caps w:val="0"/>
                <w:shadow w:val="0"/>
                <w:color w:val="auto"/>
                <w:spacing w:val="0"/>
                <w:w w:val="100"/>
                <w:kern w:val="0"/>
                <w:position w:val="0"/>
                <w:highlight w:val="none"/>
              </w:rPr>
              <w:t>超出最高限价按无效文件处理。</w:t>
            </w:r>
          </w:p>
        </w:tc>
      </w:tr>
      <w:tr w14:paraId="7F1E2742">
        <w:tblPrEx>
          <w:tblCellMar>
            <w:top w:w="0" w:type="dxa"/>
            <w:left w:w="108" w:type="dxa"/>
            <w:bottom w:w="0" w:type="dxa"/>
            <w:right w:w="108" w:type="dxa"/>
          </w:tblCellMar>
        </w:tblPrEx>
        <w:trPr>
          <w:cantSplit/>
          <w:trHeight w:val="421" w:hRule="atLeast"/>
          <w:jc w:val="center"/>
        </w:trPr>
        <w:tc>
          <w:tcPr>
            <w:tcW w:w="1077" w:type="dxa"/>
            <w:vMerge w:val="continue"/>
            <w:tcBorders>
              <w:left w:val="single" w:color="auto" w:sz="4" w:space="0"/>
              <w:bottom w:val="single" w:color="auto" w:sz="4" w:space="0"/>
              <w:right w:val="single" w:color="auto" w:sz="4" w:space="0"/>
            </w:tcBorders>
            <w:noWrap w:val="0"/>
            <w:vAlign w:val="center"/>
          </w:tcPr>
          <w:p w14:paraId="6559D53C">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single" w:color="auto" w:sz="4" w:space="0"/>
              <w:bottom w:val="single" w:color="auto" w:sz="4" w:space="0"/>
              <w:right w:val="single" w:color="auto" w:sz="4" w:space="0"/>
            </w:tcBorders>
            <w:noWrap w:val="0"/>
            <w:vAlign w:val="center"/>
          </w:tcPr>
          <w:p w14:paraId="477C6A3D">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其他要求</w:t>
            </w:r>
          </w:p>
        </w:tc>
        <w:tc>
          <w:tcPr>
            <w:tcW w:w="4667" w:type="dxa"/>
            <w:tcBorders>
              <w:top w:val="single" w:color="auto" w:sz="4" w:space="0"/>
              <w:left w:val="single" w:color="auto" w:sz="4" w:space="0"/>
              <w:bottom w:val="single" w:color="auto" w:sz="4" w:space="0"/>
              <w:right w:val="single" w:color="auto" w:sz="4" w:space="0"/>
            </w:tcBorders>
            <w:noWrap w:val="0"/>
            <w:vAlign w:val="center"/>
          </w:tcPr>
          <w:p w14:paraId="5E401D47">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符合招标文件规定</w:t>
            </w:r>
          </w:p>
        </w:tc>
      </w:tr>
    </w:tbl>
    <w:p w14:paraId="485CCA78">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caps w:val="0"/>
          <w:shadow w:val="0"/>
          <w:color w:val="auto"/>
          <w:spacing w:val="0"/>
          <w:w w:val="100"/>
          <w:kern w:val="0"/>
          <w:position w:val="0"/>
          <w:highlight w:val="none"/>
          <w:lang w:val="en-US" w:eastAsia="zh-CN"/>
        </w:rPr>
      </w:pPr>
    </w:p>
    <w:p w14:paraId="2CB9B86C">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注：所有供应商均在通过初步评审后才能进入综合打分环节。</w:t>
      </w:r>
    </w:p>
    <w:p w14:paraId="63A5FEC7">
      <w:pPr>
        <w:pStyle w:val="6"/>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2.2 详细评审</w:t>
      </w:r>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5"/>
        <w:gridCol w:w="1711"/>
        <w:gridCol w:w="6013"/>
      </w:tblGrid>
      <w:tr w14:paraId="49666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tcBorders>
              <w:top w:val="single" w:color="auto" w:sz="4" w:space="0"/>
              <w:left w:val="single" w:color="auto" w:sz="4" w:space="0"/>
              <w:bottom w:val="single" w:color="auto" w:sz="4" w:space="0"/>
              <w:right w:val="single" w:color="auto" w:sz="4" w:space="0"/>
            </w:tcBorders>
            <w:noWrap w:val="0"/>
            <w:vAlign w:val="center"/>
          </w:tcPr>
          <w:p w14:paraId="29C6153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24"/>
                <w:szCs w:val="24"/>
                <w:highlight w:val="none"/>
              </w:rPr>
            </w:pPr>
            <w:r>
              <w:rPr>
                <w:rFonts w:hint="eastAsia" w:ascii="宋体" w:hAnsi="宋体" w:eastAsia="宋体" w:cs="Times New Roman"/>
                <w:b/>
                <w:caps w:val="0"/>
                <w:shadow w:val="0"/>
                <w:color w:val="auto"/>
                <w:spacing w:val="0"/>
                <w:w w:val="100"/>
                <w:kern w:val="0"/>
                <w:position w:val="0"/>
                <w:sz w:val="24"/>
                <w:szCs w:val="24"/>
                <w:highlight w:val="none"/>
                <w:lang w:eastAsia="zh-CN"/>
              </w:rPr>
              <w:t>评审</w:t>
            </w:r>
            <w:r>
              <w:rPr>
                <w:rFonts w:hint="eastAsia" w:ascii="宋体" w:hAnsi="宋体" w:eastAsia="宋体" w:cs="Times New Roman"/>
                <w:b/>
                <w:caps w:val="0"/>
                <w:shadow w:val="0"/>
                <w:color w:val="auto"/>
                <w:spacing w:val="0"/>
                <w:w w:val="100"/>
                <w:kern w:val="0"/>
                <w:position w:val="0"/>
                <w:sz w:val="24"/>
                <w:szCs w:val="24"/>
                <w:highlight w:val="none"/>
              </w:rPr>
              <w:t>内容</w:t>
            </w:r>
          </w:p>
        </w:tc>
        <w:tc>
          <w:tcPr>
            <w:tcW w:w="1711" w:type="dxa"/>
            <w:tcBorders>
              <w:top w:val="single" w:color="auto" w:sz="4" w:space="0"/>
              <w:left w:val="single" w:color="auto" w:sz="4" w:space="0"/>
              <w:bottom w:val="single" w:color="auto" w:sz="4" w:space="0"/>
              <w:right w:val="single" w:color="auto" w:sz="4" w:space="0"/>
            </w:tcBorders>
            <w:noWrap w:val="0"/>
            <w:vAlign w:val="center"/>
          </w:tcPr>
          <w:p w14:paraId="5F603C0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24"/>
                <w:szCs w:val="24"/>
                <w:highlight w:val="none"/>
              </w:rPr>
            </w:pPr>
            <w:r>
              <w:rPr>
                <w:rFonts w:hint="eastAsia" w:ascii="宋体" w:hAnsi="宋体" w:eastAsia="宋体" w:cs="Times New Roman"/>
                <w:b/>
                <w:caps w:val="0"/>
                <w:shadow w:val="0"/>
                <w:color w:val="auto"/>
                <w:spacing w:val="0"/>
                <w:w w:val="100"/>
                <w:kern w:val="0"/>
                <w:position w:val="0"/>
                <w:sz w:val="24"/>
                <w:szCs w:val="24"/>
                <w:highlight w:val="none"/>
              </w:rPr>
              <w:t>评审因素</w:t>
            </w:r>
          </w:p>
        </w:tc>
        <w:tc>
          <w:tcPr>
            <w:tcW w:w="6014" w:type="dxa"/>
            <w:tcBorders>
              <w:top w:val="single" w:color="auto" w:sz="4" w:space="0"/>
              <w:left w:val="single" w:color="auto" w:sz="4" w:space="0"/>
              <w:bottom w:val="single" w:color="auto" w:sz="4" w:space="0"/>
              <w:right w:val="single" w:color="auto" w:sz="4" w:space="0"/>
            </w:tcBorders>
            <w:noWrap w:val="0"/>
            <w:vAlign w:val="center"/>
          </w:tcPr>
          <w:p w14:paraId="3753E1F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24"/>
                <w:szCs w:val="24"/>
                <w:highlight w:val="none"/>
              </w:rPr>
            </w:pPr>
            <w:r>
              <w:rPr>
                <w:rFonts w:hint="eastAsia" w:ascii="宋体" w:hAnsi="宋体" w:eastAsia="宋体" w:cs="Times New Roman"/>
                <w:b/>
                <w:caps w:val="0"/>
                <w:shadow w:val="0"/>
                <w:color w:val="auto"/>
                <w:spacing w:val="0"/>
                <w:w w:val="100"/>
                <w:kern w:val="0"/>
                <w:position w:val="0"/>
                <w:sz w:val="24"/>
                <w:szCs w:val="24"/>
                <w:highlight w:val="none"/>
              </w:rPr>
              <w:t>编列内容</w:t>
            </w:r>
          </w:p>
        </w:tc>
      </w:tr>
      <w:tr w14:paraId="2BFB1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tcBorders>
              <w:top w:val="single" w:color="auto" w:sz="4" w:space="0"/>
              <w:left w:val="single" w:color="auto" w:sz="4" w:space="0"/>
              <w:bottom w:val="single" w:color="auto" w:sz="4" w:space="0"/>
              <w:right w:val="single" w:color="auto" w:sz="4" w:space="0"/>
            </w:tcBorders>
            <w:noWrap w:val="0"/>
            <w:vAlign w:val="center"/>
          </w:tcPr>
          <w:p w14:paraId="7DE94331">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分值构成</w:t>
            </w:r>
          </w:p>
          <w:p w14:paraId="0099D0F8">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lang w:eastAsia="zh-CN"/>
              </w:rPr>
              <w:t>（</w:t>
            </w:r>
            <w:r>
              <w:rPr>
                <w:rFonts w:hint="eastAsia" w:ascii="宋体" w:hAnsi="宋体" w:eastAsia="宋体" w:cs="Times New Roman"/>
                <w:caps w:val="0"/>
                <w:shadow w:val="0"/>
                <w:color w:val="auto"/>
                <w:spacing w:val="0"/>
                <w:w w:val="100"/>
                <w:kern w:val="0"/>
                <w:position w:val="0"/>
                <w:highlight w:val="none"/>
              </w:rPr>
              <w:t>总分100分</w:t>
            </w:r>
            <w:r>
              <w:rPr>
                <w:rFonts w:hint="eastAsia" w:ascii="宋体" w:hAnsi="宋体" w:eastAsia="宋体" w:cs="Times New Roman"/>
                <w:caps w:val="0"/>
                <w:shadow w:val="0"/>
                <w:color w:val="auto"/>
                <w:spacing w:val="0"/>
                <w:w w:val="100"/>
                <w:kern w:val="0"/>
                <w:position w:val="0"/>
                <w:highlight w:val="none"/>
                <w:lang w:eastAsia="zh-CN"/>
              </w:rPr>
              <w:t>）</w:t>
            </w:r>
          </w:p>
        </w:tc>
        <w:tc>
          <w:tcPr>
            <w:tcW w:w="1711" w:type="dxa"/>
            <w:tcBorders>
              <w:top w:val="single" w:color="auto" w:sz="4" w:space="0"/>
              <w:left w:val="single" w:color="auto" w:sz="4" w:space="0"/>
              <w:bottom w:val="single" w:color="auto" w:sz="4" w:space="0"/>
              <w:right w:val="single" w:color="auto" w:sz="4" w:space="0"/>
            </w:tcBorders>
            <w:noWrap w:val="0"/>
            <w:vAlign w:val="center"/>
          </w:tcPr>
          <w:p w14:paraId="2B93CA56">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分值构成</w:t>
            </w:r>
          </w:p>
        </w:tc>
        <w:tc>
          <w:tcPr>
            <w:tcW w:w="6014" w:type="dxa"/>
            <w:tcBorders>
              <w:top w:val="single" w:color="auto" w:sz="4" w:space="0"/>
              <w:left w:val="single" w:color="auto" w:sz="4" w:space="0"/>
              <w:bottom w:val="single" w:color="auto" w:sz="4" w:space="0"/>
              <w:right w:val="single" w:color="auto" w:sz="4" w:space="0"/>
            </w:tcBorders>
            <w:noWrap w:val="0"/>
            <w:vAlign w:val="center"/>
          </w:tcPr>
          <w:p w14:paraId="16DDA36D">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报价部分（</w:t>
            </w:r>
            <w:r>
              <w:rPr>
                <w:rFonts w:hint="eastAsia" w:ascii="宋体" w:hAnsi="宋体" w:cs="Times New Roman"/>
                <w:caps w:val="0"/>
                <w:shadow w:val="0"/>
                <w:color w:val="auto"/>
                <w:spacing w:val="0"/>
                <w:w w:val="100"/>
                <w:kern w:val="0"/>
                <w:position w:val="0"/>
                <w:highlight w:val="none"/>
                <w:lang w:val="en-US" w:eastAsia="zh-CN"/>
              </w:rPr>
              <w:t>20</w:t>
            </w:r>
            <w:r>
              <w:rPr>
                <w:rFonts w:hint="eastAsia" w:ascii="宋体" w:hAnsi="宋体" w:eastAsia="宋体" w:cs="Times New Roman"/>
                <w:caps w:val="0"/>
                <w:shadow w:val="0"/>
                <w:color w:val="auto"/>
                <w:spacing w:val="0"/>
                <w:w w:val="100"/>
                <w:kern w:val="0"/>
                <w:position w:val="0"/>
                <w:highlight w:val="none"/>
              </w:rPr>
              <w:t>分）</w:t>
            </w:r>
          </w:p>
          <w:p w14:paraId="09EA6D2E">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技术部分（</w:t>
            </w:r>
            <w:r>
              <w:rPr>
                <w:rFonts w:hint="eastAsia" w:ascii="宋体" w:hAnsi="宋体" w:cs="Times New Roman"/>
                <w:caps w:val="0"/>
                <w:shadow w:val="0"/>
                <w:color w:val="auto"/>
                <w:spacing w:val="0"/>
                <w:w w:val="100"/>
                <w:kern w:val="0"/>
                <w:position w:val="0"/>
                <w:highlight w:val="none"/>
                <w:lang w:val="en-US" w:eastAsia="zh-CN"/>
              </w:rPr>
              <w:t>55</w:t>
            </w:r>
            <w:r>
              <w:rPr>
                <w:rFonts w:hint="eastAsia" w:ascii="宋体" w:hAnsi="宋体" w:eastAsia="宋体" w:cs="Times New Roman"/>
                <w:caps w:val="0"/>
                <w:shadow w:val="0"/>
                <w:color w:val="auto"/>
                <w:spacing w:val="0"/>
                <w:w w:val="100"/>
                <w:kern w:val="0"/>
                <w:position w:val="0"/>
                <w:highlight w:val="none"/>
              </w:rPr>
              <w:t>分）</w:t>
            </w:r>
          </w:p>
          <w:p w14:paraId="7D346DE8">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sz w:val="24"/>
                <w:szCs w:val="24"/>
                <w:highlight w:val="none"/>
              </w:rPr>
            </w:pPr>
            <w:r>
              <w:rPr>
                <w:rFonts w:hint="eastAsia" w:ascii="宋体" w:hAnsi="宋体" w:eastAsia="宋体" w:cs="Times New Roman"/>
                <w:caps w:val="0"/>
                <w:shadow w:val="0"/>
                <w:color w:val="auto"/>
                <w:spacing w:val="0"/>
                <w:w w:val="100"/>
                <w:kern w:val="0"/>
                <w:position w:val="0"/>
                <w:highlight w:val="none"/>
              </w:rPr>
              <w:t>商务部分（</w:t>
            </w:r>
            <w:r>
              <w:rPr>
                <w:rFonts w:hint="eastAsia" w:ascii="宋体" w:hAnsi="宋体" w:cs="Times New Roman"/>
                <w:caps w:val="0"/>
                <w:shadow w:val="0"/>
                <w:color w:val="auto"/>
                <w:spacing w:val="0"/>
                <w:w w:val="100"/>
                <w:kern w:val="0"/>
                <w:position w:val="0"/>
                <w:highlight w:val="none"/>
                <w:lang w:val="en-US" w:eastAsia="zh-CN"/>
              </w:rPr>
              <w:t>25</w:t>
            </w:r>
            <w:r>
              <w:rPr>
                <w:rFonts w:hint="eastAsia" w:ascii="宋体" w:hAnsi="宋体" w:eastAsia="宋体" w:cs="Times New Roman"/>
                <w:caps w:val="0"/>
                <w:shadow w:val="0"/>
                <w:color w:val="auto"/>
                <w:spacing w:val="0"/>
                <w:w w:val="100"/>
                <w:kern w:val="0"/>
                <w:position w:val="0"/>
                <w:highlight w:val="none"/>
              </w:rPr>
              <w:t>分）</w:t>
            </w:r>
          </w:p>
        </w:tc>
      </w:tr>
      <w:tr w14:paraId="40637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tcBorders>
              <w:top w:val="single" w:color="auto" w:sz="4" w:space="0"/>
              <w:left w:val="single" w:color="auto" w:sz="4" w:space="0"/>
              <w:bottom w:val="single" w:color="auto" w:sz="4" w:space="0"/>
              <w:right w:val="single" w:color="auto" w:sz="4" w:space="0"/>
            </w:tcBorders>
            <w:noWrap w:val="0"/>
            <w:vAlign w:val="center"/>
          </w:tcPr>
          <w:p w14:paraId="3E1A1EBD">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lang w:eastAsia="zh-CN"/>
              </w:rPr>
            </w:pPr>
            <w:r>
              <w:rPr>
                <w:rFonts w:hint="eastAsia" w:ascii="宋体" w:hAnsi="宋体" w:eastAsia="宋体" w:cs="Times New Roman"/>
                <w:caps w:val="0"/>
                <w:shadow w:val="0"/>
                <w:color w:val="auto"/>
                <w:spacing w:val="0"/>
                <w:w w:val="100"/>
                <w:kern w:val="0"/>
                <w:position w:val="0"/>
                <w:highlight w:val="none"/>
                <w:lang w:eastAsia="zh-CN"/>
              </w:rPr>
              <w:t>评分内容</w:t>
            </w:r>
          </w:p>
        </w:tc>
        <w:tc>
          <w:tcPr>
            <w:tcW w:w="1711" w:type="dxa"/>
            <w:tcBorders>
              <w:top w:val="single" w:color="auto" w:sz="4" w:space="0"/>
              <w:left w:val="single" w:color="auto" w:sz="4" w:space="0"/>
              <w:bottom w:val="single" w:color="auto" w:sz="4" w:space="0"/>
              <w:right w:val="single" w:color="auto" w:sz="4" w:space="0"/>
            </w:tcBorders>
            <w:noWrap w:val="0"/>
            <w:vAlign w:val="center"/>
          </w:tcPr>
          <w:p w14:paraId="287EB0FC">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评分因素</w:t>
            </w:r>
          </w:p>
        </w:tc>
        <w:tc>
          <w:tcPr>
            <w:tcW w:w="6014" w:type="dxa"/>
            <w:tcBorders>
              <w:top w:val="single" w:color="auto" w:sz="4" w:space="0"/>
              <w:left w:val="single" w:color="auto" w:sz="4" w:space="0"/>
              <w:bottom w:val="single" w:color="auto" w:sz="4" w:space="0"/>
              <w:right w:val="single" w:color="auto" w:sz="4" w:space="0"/>
            </w:tcBorders>
            <w:noWrap w:val="0"/>
            <w:vAlign w:val="center"/>
          </w:tcPr>
          <w:p w14:paraId="10564ED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sz w:val="24"/>
                <w:szCs w:val="24"/>
                <w:highlight w:val="none"/>
              </w:rPr>
            </w:pPr>
            <w:r>
              <w:rPr>
                <w:rFonts w:hint="eastAsia" w:ascii="宋体" w:hAnsi="宋体" w:eastAsia="宋体" w:cs="Times New Roman"/>
                <w:caps w:val="0"/>
                <w:shadow w:val="0"/>
                <w:color w:val="auto"/>
                <w:spacing w:val="0"/>
                <w:w w:val="100"/>
                <w:kern w:val="0"/>
                <w:position w:val="0"/>
                <w:highlight w:val="none"/>
              </w:rPr>
              <w:t>评分标准</w:t>
            </w:r>
          </w:p>
        </w:tc>
      </w:tr>
      <w:tr w14:paraId="164F6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tcBorders>
              <w:top w:val="single" w:color="auto" w:sz="4" w:space="0"/>
              <w:left w:val="single" w:color="auto" w:sz="4" w:space="0"/>
              <w:bottom w:val="single" w:color="auto" w:sz="4" w:space="0"/>
              <w:right w:val="single" w:color="auto" w:sz="4" w:space="0"/>
            </w:tcBorders>
            <w:noWrap w:val="0"/>
            <w:vAlign w:val="center"/>
          </w:tcPr>
          <w:p w14:paraId="1A653F7A">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报价部分</w:t>
            </w:r>
          </w:p>
          <w:p w14:paraId="461EF20F">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w:t>
            </w:r>
            <w:r>
              <w:rPr>
                <w:rFonts w:hint="eastAsia" w:ascii="宋体" w:hAnsi="宋体" w:cs="Times New Roman"/>
                <w:caps w:val="0"/>
                <w:shadow w:val="0"/>
                <w:color w:val="auto"/>
                <w:spacing w:val="0"/>
                <w:w w:val="100"/>
                <w:kern w:val="0"/>
                <w:position w:val="0"/>
                <w:highlight w:val="none"/>
                <w:lang w:val="en-US" w:eastAsia="zh-CN"/>
              </w:rPr>
              <w:t>20</w:t>
            </w:r>
            <w:r>
              <w:rPr>
                <w:rFonts w:hint="eastAsia" w:ascii="宋体" w:hAnsi="宋体" w:eastAsia="宋体" w:cs="Times New Roman"/>
                <w:caps w:val="0"/>
                <w:shadow w:val="0"/>
                <w:color w:val="auto"/>
                <w:spacing w:val="0"/>
                <w:w w:val="100"/>
                <w:kern w:val="0"/>
                <w:position w:val="0"/>
                <w:highlight w:val="none"/>
              </w:rPr>
              <w:t>分）</w:t>
            </w:r>
          </w:p>
        </w:tc>
        <w:tc>
          <w:tcPr>
            <w:tcW w:w="1711" w:type="dxa"/>
            <w:tcBorders>
              <w:top w:val="single" w:color="auto" w:sz="4" w:space="0"/>
              <w:left w:val="single" w:color="auto" w:sz="4" w:space="0"/>
              <w:bottom w:val="single" w:color="auto" w:sz="4" w:space="0"/>
              <w:right w:val="single" w:color="auto" w:sz="4" w:space="0"/>
            </w:tcBorders>
            <w:noWrap w:val="0"/>
            <w:vAlign w:val="center"/>
          </w:tcPr>
          <w:p w14:paraId="44122B0C">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投标报价</w:t>
            </w:r>
          </w:p>
          <w:p w14:paraId="07B3A834">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w:t>
            </w:r>
            <w:r>
              <w:rPr>
                <w:rFonts w:hint="eastAsia" w:ascii="宋体" w:hAnsi="宋体" w:cs="Times New Roman"/>
                <w:caps w:val="0"/>
                <w:shadow w:val="0"/>
                <w:color w:val="auto"/>
                <w:spacing w:val="0"/>
                <w:w w:val="100"/>
                <w:kern w:val="0"/>
                <w:position w:val="0"/>
                <w:highlight w:val="none"/>
                <w:lang w:val="en-US" w:eastAsia="zh-CN"/>
              </w:rPr>
              <w:t>20</w:t>
            </w:r>
            <w:r>
              <w:rPr>
                <w:rFonts w:hint="eastAsia" w:ascii="宋体" w:hAnsi="宋体" w:eastAsia="宋体" w:cs="Times New Roman"/>
                <w:caps w:val="0"/>
                <w:shadow w:val="0"/>
                <w:color w:val="auto"/>
                <w:spacing w:val="0"/>
                <w:w w:val="100"/>
                <w:kern w:val="0"/>
                <w:position w:val="0"/>
                <w:highlight w:val="none"/>
              </w:rPr>
              <w:t>分）</w:t>
            </w:r>
          </w:p>
        </w:tc>
        <w:tc>
          <w:tcPr>
            <w:tcW w:w="6014" w:type="dxa"/>
            <w:tcBorders>
              <w:top w:val="single" w:color="auto" w:sz="4" w:space="0"/>
              <w:left w:val="single" w:color="auto" w:sz="4" w:space="0"/>
              <w:bottom w:val="single" w:color="auto" w:sz="4" w:space="0"/>
              <w:right w:val="single" w:color="auto" w:sz="4" w:space="0"/>
            </w:tcBorders>
            <w:noWrap w:val="0"/>
            <w:vAlign w:val="center"/>
          </w:tcPr>
          <w:p w14:paraId="2DE3501D">
            <w:pPr>
              <w:keepNext w:val="0"/>
              <w:keepLines w:val="0"/>
              <w:pageBreakBefore w:val="0"/>
              <w:widowControl w:val="0"/>
              <w:kinsoku/>
              <w:wordWrap/>
              <w:overflowPunct/>
              <w:topLinePunct w:val="0"/>
              <w:bidi w:val="0"/>
              <w:snapToGrid/>
              <w:spacing w:line="400" w:lineRule="exact"/>
              <w:ind w:left="0" w:leftChars="0" w:right="0" w:rightChars="0" w:firstLine="0" w:firstLineChars="0"/>
              <w:jc w:val="both"/>
              <w:textAlignment w:val="auto"/>
              <w:rPr>
                <w:rFonts w:hint="default" w:ascii="宋体" w:hAnsi="宋体" w:eastAsia="宋体" w:cs="Times New Roman"/>
                <w:caps w:val="0"/>
                <w:shadow w:val="0"/>
                <w:color w:val="auto"/>
                <w:spacing w:val="0"/>
                <w:w w:val="100"/>
                <w:kern w:val="0"/>
                <w:position w:val="0"/>
                <w:highlight w:val="none"/>
                <w:lang w:val="en-US"/>
              </w:rPr>
            </w:pPr>
            <w:r>
              <w:rPr>
                <w:rFonts w:hint="eastAsia" w:ascii="宋体" w:hAnsi="宋体" w:eastAsia="宋体" w:cs="Times New Roman"/>
                <w:caps w:val="0"/>
                <w:shadow w:val="0"/>
                <w:color w:val="auto"/>
                <w:spacing w:val="0"/>
                <w:w w:val="100"/>
                <w:kern w:val="0"/>
                <w:position w:val="0"/>
                <w:highlight w:val="none"/>
              </w:rPr>
              <w:t>统一采用低价优先法计算，即满足招标文件要求且投标价格最低的投标报价为评标基准价，其价格分为满分。其他供应商的价格分统一按照下列公式计算：投标报价得分=（评标基准价/投标报价）×</w:t>
            </w:r>
            <w:r>
              <w:rPr>
                <w:rFonts w:hint="eastAsia" w:ascii="宋体" w:hAnsi="宋体" w:cs="Times New Roman"/>
                <w:caps w:val="0"/>
                <w:shadow w:val="0"/>
                <w:color w:val="auto"/>
                <w:spacing w:val="0"/>
                <w:w w:val="100"/>
                <w:kern w:val="0"/>
                <w:position w:val="0"/>
                <w:highlight w:val="none"/>
                <w:lang w:val="en-US" w:eastAsia="zh-CN"/>
              </w:rPr>
              <w:t>20</w:t>
            </w:r>
          </w:p>
          <w:p w14:paraId="7CEE0664">
            <w:pPr>
              <w:keepNext w:val="0"/>
              <w:keepLines w:val="0"/>
              <w:pageBreakBefore w:val="0"/>
              <w:widowControl w:val="0"/>
              <w:kinsoku/>
              <w:wordWrap/>
              <w:overflowPunct/>
              <w:topLinePunct w:val="0"/>
              <w:bidi w:val="0"/>
              <w:snapToGrid/>
              <w:spacing w:line="400" w:lineRule="exact"/>
              <w:ind w:left="0" w:leftChars="0" w:right="0" w:rightChars="0" w:firstLine="0" w:firstLineChars="0"/>
              <w:jc w:val="both"/>
              <w:textAlignment w:val="auto"/>
              <w:rPr>
                <w:rFonts w:hint="default" w:ascii="宋体" w:hAnsi="宋体" w:eastAsia="宋体" w:cs="Times New Roman"/>
                <w:caps w:val="0"/>
                <w:shadow w:val="0"/>
                <w:color w:val="auto"/>
                <w:spacing w:val="0"/>
                <w:w w:val="100"/>
                <w:kern w:val="0"/>
                <w:position w:val="0"/>
                <w:highlight w:val="none"/>
                <w:lang w:val="en-US"/>
              </w:rPr>
            </w:pPr>
            <w:r>
              <w:rPr>
                <w:rFonts w:hint="eastAsia" w:ascii="宋体" w:hAnsi="宋体" w:eastAsia="宋体" w:cs="Times New Roman"/>
                <w:caps w:val="0"/>
                <w:shadow w:val="0"/>
                <w:color w:val="auto"/>
                <w:spacing w:val="0"/>
                <w:w w:val="100"/>
                <w:kern w:val="0"/>
                <w:position w:val="0"/>
                <w:highlight w:val="none"/>
                <w:lang w:val="en-US" w:eastAsia="zh-CN"/>
              </w:rPr>
              <w:t>注：1.投标报价得分四舍五入至小数点后两位。</w:t>
            </w:r>
          </w:p>
        </w:tc>
      </w:tr>
      <w:tr w14:paraId="7669C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tcBorders>
              <w:left w:val="single" w:color="auto" w:sz="4" w:space="0"/>
              <w:right w:val="single" w:color="auto" w:sz="4" w:space="0"/>
            </w:tcBorders>
            <w:noWrap w:val="0"/>
            <w:vAlign w:val="center"/>
          </w:tcPr>
          <w:p w14:paraId="33A4FBC6">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技术部分</w:t>
            </w:r>
          </w:p>
          <w:p w14:paraId="79B60249">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eastAsia="zh-CN"/>
              </w:rPr>
              <w:t>（</w:t>
            </w:r>
            <w:r>
              <w:rPr>
                <w:rFonts w:hint="eastAsia" w:ascii="宋体" w:hAnsi="宋体" w:cs="Times New Roman"/>
                <w:caps w:val="0"/>
                <w:shadow w:val="0"/>
                <w:color w:val="auto"/>
                <w:spacing w:val="0"/>
                <w:w w:val="100"/>
                <w:kern w:val="0"/>
                <w:position w:val="0"/>
                <w:highlight w:val="none"/>
                <w:lang w:val="en-US" w:eastAsia="zh-CN"/>
              </w:rPr>
              <w:t>55</w:t>
            </w:r>
            <w:r>
              <w:rPr>
                <w:rFonts w:hint="eastAsia" w:ascii="宋体" w:hAnsi="宋体" w:eastAsia="宋体" w:cs="Times New Roman"/>
                <w:caps w:val="0"/>
                <w:shadow w:val="0"/>
                <w:color w:val="auto"/>
                <w:spacing w:val="0"/>
                <w:w w:val="100"/>
                <w:kern w:val="0"/>
                <w:position w:val="0"/>
                <w:highlight w:val="none"/>
              </w:rPr>
              <w:t>分</w:t>
            </w:r>
            <w:r>
              <w:rPr>
                <w:rFonts w:hint="eastAsia" w:ascii="宋体" w:hAnsi="宋体" w:eastAsia="宋体" w:cs="Times New Roman"/>
                <w:caps w:val="0"/>
                <w:shadow w:val="0"/>
                <w:color w:val="auto"/>
                <w:spacing w:val="0"/>
                <w:w w:val="100"/>
                <w:kern w:val="0"/>
                <w:position w:val="0"/>
                <w:highlight w:val="none"/>
                <w:lang w:eastAsia="zh-CN"/>
              </w:rPr>
              <w:t>）</w:t>
            </w:r>
          </w:p>
        </w:tc>
        <w:tc>
          <w:tcPr>
            <w:tcW w:w="1711" w:type="dxa"/>
            <w:tcBorders>
              <w:top w:val="single" w:color="auto" w:sz="4" w:space="0"/>
              <w:left w:val="single" w:color="auto" w:sz="4" w:space="0"/>
              <w:bottom w:val="single" w:color="auto" w:sz="4" w:space="0"/>
              <w:right w:val="single" w:color="auto" w:sz="4" w:space="0"/>
            </w:tcBorders>
            <w:noWrap w:val="0"/>
            <w:vAlign w:val="center"/>
          </w:tcPr>
          <w:p w14:paraId="3E8BF538">
            <w:pPr>
              <w:keepNext w:val="0"/>
              <w:keepLines w:val="0"/>
              <w:pageBreakBefore w:val="0"/>
              <w:widowControl w:val="0"/>
              <w:shd w:val="clear"/>
              <w:kinsoku/>
              <w:wordWrap/>
              <w:overflowPunct/>
              <w:topLinePunct w:val="0"/>
              <w:bidi w:val="0"/>
              <w:snapToGrid/>
              <w:spacing w:line="400" w:lineRule="exact"/>
              <w:ind w:left="0" w:leftChars="0" w:firstLine="0" w:firstLineChars="0"/>
              <w:jc w:val="center"/>
              <w:textAlignment w:val="auto"/>
              <w:rPr>
                <w:rFonts w:hint="eastAsia" w:ascii="宋体" w:hAnsi="宋体" w:cs="Times New Roman"/>
                <w:color w:val="auto"/>
                <w:szCs w:val="24"/>
                <w:lang w:val="en-US" w:eastAsia="zh-CN"/>
              </w:rPr>
            </w:pPr>
            <w:r>
              <w:rPr>
                <w:rFonts w:hint="eastAsia" w:ascii="宋体" w:hAnsi="宋体" w:cs="Times New Roman"/>
                <w:color w:val="auto"/>
                <w:szCs w:val="24"/>
                <w:lang w:val="en-US" w:eastAsia="zh-CN"/>
              </w:rPr>
              <w:t>服务方案</w:t>
            </w:r>
          </w:p>
          <w:p w14:paraId="433C1537">
            <w:pPr>
              <w:keepNext w:val="0"/>
              <w:keepLines w:val="0"/>
              <w:pageBreakBefore w:val="0"/>
              <w:widowControl w:val="0"/>
              <w:shd w:val="clear"/>
              <w:kinsoku/>
              <w:wordWrap/>
              <w:overflowPunct/>
              <w:topLinePunct w:val="0"/>
              <w:bidi w:val="0"/>
              <w:snapToGrid/>
              <w:spacing w:line="400" w:lineRule="exact"/>
              <w:ind w:left="0" w:lef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cs="Times New Roman"/>
                <w:color w:val="auto"/>
                <w:szCs w:val="24"/>
                <w:lang w:eastAsia="zh-CN"/>
              </w:rPr>
              <w:t>（</w:t>
            </w:r>
            <w:r>
              <w:rPr>
                <w:rFonts w:hint="eastAsia" w:ascii="宋体" w:hAnsi="宋体" w:cs="Times New Roman"/>
                <w:color w:val="auto"/>
                <w:szCs w:val="24"/>
                <w:lang w:val="en-US" w:eastAsia="zh-CN"/>
              </w:rPr>
              <w:t>55</w:t>
            </w:r>
            <w:r>
              <w:rPr>
                <w:rFonts w:hint="eastAsia" w:ascii="宋体" w:hAnsi="宋体" w:eastAsia="宋体" w:cs="Times New Roman"/>
                <w:color w:val="auto"/>
                <w:szCs w:val="24"/>
              </w:rPr>
              <w:t>分</w:t>
            </w:r>
            <w:r>
              <w:rPr>
                <w:rFonts w:hint="eastAsia" w:ascii="宋体" w:hAnsi="宋体" w:cs="Times New Roman"/>
                <w:color w:val="auto"/>
                <w:szCs w:val="24"/>
                <w:lang w:eastAsia="zh-CN"/>
              </w:rPr>
              <w:t>）</w:t>
            </w:r>
          </w:p>
        </w:tc>
        <w:tc>
          <w:tcPr>
            <w:tcW w:w="6014" w:type="dxa"/>
            <w:tcBorders>
              <w:top w:val="single" w:color="auto" w:sz="4" w:space="0"/>
              <w:left w:val="single" w:color="auto" w:sz="4" w:space="0"/>
              <w:bottom w:val="single" w:color="auto" w:sz="4" w:space="0"/>
              <w:right w:val="single" w:color="auto" w:sz="4" w:space="0"/>
            </w:tcBorders>
            <w:noWrap w:val="0"/>
            <w:vAlign w:val="center"/>
          </w:tcPr>
          <w:p w14:paraId="3BBA6C31">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textAlignment w:val="auto"/>
              <w:rPr>
                <w:rFonts w:hint="default"/>
                <w:color w:val="auto"/>
                <w:lang w:val="en-US" w:eastAsia="zh-CN"/>
              </w:rPr>
            </w:pPr>
            <w:r>
              <w:rPr>
                <w:rFonts w:hint="default"/>
                <w:color w:val="auto"/>
                <w:lang w:val="en-US" w:eastAsia="zh-CN"/>
              </w:rPr>
              <w:t>1、</w:t>
            </w:r>
            <w:r>
              <w:rPr>
                <w:rFonts w:hint="eastAsia"/>
                <w:color w:val="auto"/>
                <w:lang w:val="en-US" w:eastAsia="zh-CN"/>
              </w:rPr>
              <w:t>服务</w:t>
            </w:r>
            <w:r>
              <w:rPr>
                <w:rFonts w:hint="default"/>
                <w:color w:val="auto"/>
                <w:lang w:val="en-US" w:eastAsia="zh-CN"/>
              </w:rPr>
              <w:t>质量符合标准，保证措施合理、完善得15分</w:t>
            </w:r>
            <w:r>
              <w:rPr>
                <w:rFonts w:hint="eastAsia"/>
                <w:color w:val="auto"/>
                <w:lang w:val="en-US" w:eastAsia="zh-CN"/>
              </w:rPr>
              <w:t>；服务</w:t>
            </w:r>
            <w:r>
              <w:rPr>
                <w:rFonts w:hint="default"/>
                <w:color w:val="auto"/>
                <w:lang w:val="en-US" w:eastAsia="zh-CN"/>
              </w:rPr>
              <w:t>质量符合标准，保证措施基本合理、完善得10分</w:t>
            </w:r>
            <w:r>
              <w:rPr>
                <w:rFonts w:hint="eastAsia"/>
                <w:color w:val="auto"/>
                <w:lang w:val="en-US" w:eastAsia="zh-CN"/>
              </w:rPr>
              <w:t>；服务</w:t>
            </w:r>
            <w:r>
              <w:rPr>
                <w:rFonts w:hint="default"/>
                <w:color w:val="auto"/>
                <w:lang w:val="en-US" w:eastAsia="zh-CN"/>
              </w:rPr>
              <w:t>质量符合标准，保证措施不合理、</w:t>
            </w:r>
            <w:r>
              <w:rPr>
                <w:rFonts w:hint="eastAsia"/>
                <w:color w:val="auto"/>
                <w:lang w:val="en-US" w:eastAsia="zh-CN"/>
              </w:rPr>
              <w:t>不</w:t>
            </w:r>
            <w:r>
              <w:rPr>
                <w:rFonts w:hint="default"/>
                <w:color w:val="auto"/>
                <w:lang w:val="en-US" w:eastAsia="zh-CN"/>
              </w:rPr>
              <w:t>完善得5分</w:t>
            </w:r>
            <w:r>
              <w:rPr>
                <w:rFonts w:hint="eastAsia"/>
                <w:color w:val="auto"/>
                <w:lang w:val="en-US" w:eastAsia="zh-CN"/>
              </w:rPr>
              <w:t>；</w:t>
            </w:r>
            <w:r>
              <w:rPr>
                <w:rFonts w:hint="default"/>
                <w:color w:val="auto"/>
                <w:lang w:val="en-US" w:eastAsia="zh-CN"/>
              </w:rPr>
              <w:t>未提供者不得分</w:t>
            </w:r>
            <w:r>
              <w:rPr>
                <w:rFonts w:hint="eastAsia"/>
                <w:color w:val="auto"/>
                <w:lang w:val="en-US" w:eastAsia="zh-CN"/>
              </w:rPr>
              <w:t>。</w:t>
            </w:r>
          </w:p>
          <w:p w14:paraId="3BF6C0DA">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textAlignment w:val="auto"/>
              <w:rPr>
                <w:rFonts w:hint="default"/>
                <w:color w:val="auto"/>
                <w:lang w:val="en-US" w:eastAsia="zh-CN"/>
              </w:rPr>
            </w:pPr>
            <w:r>
              <w:rPr>
                <w:rFonts w:hint="default"/>
                <w:color w:val="auto"/>
                <w:lang w:val="en-US" w:eastAsia="zh-CN"/>
              </w:rPr>
              <w:t>2、数字化案件、市长热线、媒体督办</w:t>
            </w:r>
            <w:r>
              <w:rPr>
                <w:rFonts w:hint="eastAsia"/>
                <w:color w:val="auto"/>
                <w:lang w:val="en-US" w:eastAsia="zh-CN"/>
              </w:rPr>
              <w:t>等</w:t>
            </w:r>
            <w:r>
              <w:rPr>
                <w:rFonts w:hint="default"/>
                <w:color w:val="auto"/>
                <w:lang w:val="en-US" w:eastAsia="zh-CN"/>
              </w:rPr>
              <w:t>案件处置及时、高效、完善得15分</w:t>
            </w:r>
            <w:r>
              <w:rPr>
                <w:rFonts w:hint="eastAsia"/>
                <w:color w:val="auto"/>
                <w:lang w:val="en-US" w:eastAsia="zh-CN"/>
              </w:rPr>
              <w:t>；</w:t>
            </w:r>
            <w:r>
              <w:rPr>
                <w:rFonts w:hint="default"/>
                <w:color w:val="auto"/>
                <w:lang w:val="en-US" w:eastAsia="zh-CN"/>
              </w:rPr>
              <w:t>数字化案件、市长热线、媒体督办</w:t>
            </w:r>
            <w:r>
              <w:rPr>
                <w:rFonts w:hint="eastAsia"/>
                <w:color w:val="auto"/>
                <w:lang w:val="en-US" w:eastAsia="zh-CN"/>
              </w:rPr>
              <w:t>等</w:t>
            </w:r>
            <w:r>
              <w:rPr>
                <w:rFonts w:hint="default"/>
                <w:color w:val="auto"/>
                <w:lang w:val="en-US" w:eastAsia="zh-CN"/>
              </w:rPr>
              <w:t>案件处置基本及时、高效、完善得10分。数字化案件、市长热线、媒体督办</w:t>
            </w:r>
            <w:r>
              <w:rPr>
                <w:rFonts w:hint="eastAsia"/>
                <w:color w:val="auto"/>
                <w:lang w:val="en-US" w:eastAsia="zh-CN"/>
              </w:rPr>
              <w:t>等</w:t>
            </w:r>
            <w:r>
              <w:rPr>
                <w:rFonts w:hint="default"/>
                <w:color w:val="auto"/>
                <w:lang w:val="en-US" w:eastAsia="zh-CN"/>
              </w:rPr>
              <w:t>案件处置不及时、</w:t>
            </w:r>
            <w:r>
              <w:rPr>
                <w:rFonts w:hint="eastAsia"/>
                <w:color w:val="auto"/>
                <w:lang w:val="en-US" w:eastAsia="zh-CN"/>
              </w:rPr>
              <w:t>不</w:t>
            </w:r>
            <w:r>
              <w:rPr>
                <w:rFonts w:hint="default"/>
                <w:color w:val="auto"/>
                <w:lang w:val="en-US" w:eastAsia="zh-CN"/>
              </w:rPr>
              <w:t>高效、</w:t>
            </w:r>
            <w:r>
              <w:rPr>
                <w:rFonts w:hint="eastAsia"/>
                <w:color w:val="auto"/>
                <w:lang w:val="en-US" w:eastAsia="zh-CN"/>
              </w:rPr>
              <w:t>补</w:t>
            </w:r>
            <w:r>
              <w:rPr>
                <w:rFonts w:hint="default"/>
                <w:color w:val="auto"/>
                <w:lang w:val="en-US" w:eastAsia="zh-CN"/>
              </w:rPr>
              <w:t>完善得5分</w:t>
            </w:r>
            <w:r>
              <w:rPr>
                <w:rFonts w:hint="eastAsia"/>
                <w:color w:val="auto"/>
                <w:lang w:val="en-US" w:eastAsia="zh-CN"/>
              </w:rPr>
              <w:t>；</w:t>
            </w:r>
            <w:r>
              <w:rPr>
                <w:rFonts w:hint="default"/>
                <w:color w:val="auto"/>
                <w:lang w:val="en-US" w:eastAsia="zh-CN"/>
              </w:rPr>
              <w:t>未提供者不得分。</w:t>
            </w:r>
          </w:p>
          <w:p w14:paraId="3F6BF2F8">
            <w:pPr>
              <w:pStyle w:val="34"/>
              <w:keepNext w:val="0"/>
              <w:keepLines w:val="0"/>
              <w:pageBreakBefore w:val="0"/>
              <w:widowControl w:val="0"/>
              <w:kinsoku/>
              <w:wordWrap/>
              <w:overflowPunct/>
              <w:topLinePunct w:val="0"/>
              <w:autoSpaceDE w:val="0"/>
              <w:autoSpaceDN w:val="0"/>
              <w:bidi w:val="0"/>
              <w:adjustRightInd w:val="0"/>
              <w:snapToGrid/>
              <w:spacing w:line="360" w:lineRule="exact"/>
              <w:ind w:left="0" w:leftChars="0" w:firstLine="0" w:firstLineChars="0"/>
              <w:textAlignment w:val="auto"/>
              <w:rPr>
                <w:rFonts w:hint="eastAsia" w:ascii="Times New Roman" w:hAnsi="Times New Roman" w:eastAsia="宋体" w:cs="黑体"/>
                <w:color w:val="auto"/>
                <w:kern w:val="2"/>
                <w:sz w:val="21"/>
                <w:szCs w:val="22"/>
                <w:lang w:val="en-US" w:eastAsia="zh-CN" w:bidi="ar-SA"/>
              </w:rPr>
            </w:pPr>
            <w:r>
              <w:rPr>
                <w:rFonts w:hint="eastAsia" w:ascii="Times New Roman" w:hAnsi="Times New Roman" w:eastAsia="宋体" w:cs="黑体"/>
                <w:color w:val="auto"/>
                <w:kern w:val="2"/>
                <w:sz w:val="21"/>
                <w:szCs w:val="22"/>
                <w:lang w:val="en-US" w:eastAsia="zh-CN" w:bidi="ar-SA"/>
              </w:rPr>
              <w:t>3、维修、抢修、维护等工作安排合理、得当得15 分；维修、抢修、维护等工作安排基本合理、得当得10分；维修、抢修、维护等工作安排不合理、不得当得5分；未提供者不得分。</w:t>
            </w:r>
          </w:p>
          <w:p w14:paraId="7A0E66E0">
            <w:pPr>
              <w:keepNext w:val="0"/>
              <w:keepLines w:val="0"/>
              <w:pageBreakBefore w:val="0"/>
              <w:widowControl w:val="0"/>
              <w:shd w:val="clear"/>
              <w:kinsoku/>
              <w:wordWrap/>
              <w:overflowPunct/>
              <w:topLinePunct w:val="0"/>
              <w:bidi w:val="0"/>
              <w:snapToGrid/>
              <w:spacing w:line="400" w:lineRule="exact"/>
              <w:ind w:left="0" w:leftChars="0" w:firstLine="0" w:firstLineChars="0"/>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Times New Roman" w:hAnsi="Times New Roman" w:eastAsia="宋体" w:cs="黑体"/>
                <w:color w:val="auto"/>
                <w:kern w:val="2"/>
                <w:sz w:val="21"/>
                <w:szCs w:val="22"/>
                <w:lang w:val="en-US" w:eastAsia="zh-CN" w:bidi="ar-SA"/>
              </w:rPr>
              <w:t>4、服务内容及技术要求完全满足采购人的要求的，得10分，较为满足的得7分，一般满足的得4分，否则不得分。</w:t>
            </w:r>
          </w:p>
        </w:tc>
      </w:tr>
      <w:tr w14:paraId="1C798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Merge w:val="restart"/>
            <w:tcBorders>
              <w:top w:val="single" w:color="auto" w:sz="4" w:space="0"/>
              <w:left w:val="single" w:color="auto" w:sz="4" w:space="0"/>
              <w:right w:val="single" w:color="auto" w:sz="4" w:space="0"/>
            </w:tcBorders>
            <w:noWrap w:val="0"/>
            <w:vAlign w:val="center"/>
          </w:tcPr>
          <w:p w14:paraId="2AAA834B">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商务部分</w:t>
            </w:r>
          </w:p>
          <w:p w14:paraId="40F43585">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w:t>
            </w:r>
            <w:r>
              <w:rPr>
                <w:rFonts w:hint="eastAsia" w:ascii="宋体" w:hAnsi="宋体" w:cs="Times New Roman"/>
                <w:caps w:val="0"/>
                <w:shadow w:val="0"/>
                <w:color w:val="auto"/>
                <w:spacing w:val="0"/>
                <w:w w:val="100"/>
                <w:kern w:val="0"/>
                <w:position w:val="0"/>
                <w:highlight w:val="none"/>
                <w:lang w:val="en-US" w:eastAsia="zh-CN"/>
              </w:rPr>
              <w:t>25</w:t>
            </w:r>
            <w:r>
              <w:rPr>
                <w:rFonts w:hint="eastAsia" w:ascii="宋体" w:hAnsi="宋体" w:eastAsia="宋体" w:cs="Times New Roman"/>
                <w:caps w:val="0"/>
                <w:shadow w:val="0"/>
                <w:color w:val="auto"/>
                <w:spacing w:val="0"/>
                <w:w w:val="100"/>
                <w:kern w:val="0"/>
                <w:position w:val="0"/>
                <w:highlight w:val="none"/>
              </w:rPr>
              <w:t>分）</w:t>
            </w:r>
          </w:p>
        </w:tc>
        <w:tc>
          <w:tcPr>
            <w:tcW w:w="1711" w:type="dxa"/>
            <w:tcBorders>
              <w:top w:val="single" w:color="auto" w:sz="4" w:space="0"/>
              <w:left w:val="single" w:color="auto" w:sz="4" w:space="0"/>
              <w:right w:val="single" w:color="auto" w:sz="4" w:space="0"/>
            </w:tcBorders>
            <w:noWrap w:val="0"/>
            <w:vAlign w:val="center"/>
          </w:tcPr>
          <w:p w14:paraId="6A5EE10D">
            <w:pPr>
              <w:bidi w:val="0"/>
              <w:ind w:left="0" w:leftChars="0" w:firstLine="0" w:firstLineChars="0"/>
              <w:jc w:val="center"/>
              <w:rPr>
                <w:rFonts w:hint="eastAsia" w:ascii="Times New Roman" w:hAnsi="Times New Roman" w:eastAsia="宋体"/>
                <w:color w:val="auto"/>
                <w:highlight w:val="none"/>
              </w:rPr>
            </w:pPr>
            <w:r>
              <w:rPr>
                <w:rFonts w:hint="eastAsia" w:ascii="Times New Roman" w:hAnsi="Times New Roman" w:eastAsia="宋体"/>
                <w:color w:val="auto"/>
                <w:highlight w:val="none"/>
              </w:rPr>
              <w:t>售后能力</w:t>
            </w:r>
          </w:p>
          <w:p w14:paraId="34F37315">
            <w:pPr>
              <w:bidi w:val="0"/>
              <w:ind w:left="0" w:leftChars="0" w:firstLine="0" w:firstLineChars="0"/>
              <w:jc w:val="center"/>
              <w:rPr>
                <w:rFonts w:hint="eastAsia" w:ascii="宋体" w:hAnsi="宋体" w:eastAsia="宋体" w:cs="Times New Roman"/>
                <w:caps w:val="0"/>
                <w:shadow w:val="0"/>
                <w:color w:val="auto"/>
                <w:spacing w:val="0"/>
                <w:w w:val="100"/>
                <w:kern w:val="0"/>
                <w:position w:val="0"/>
                <w:highlight w:val="none"/>
              </w:rPr>
            </w:pPr>
            <w:r>
              <w:rPr>
                <w:rFonts w:hint="eastAsia" w:ascii="Times New Roman" w:hAnsi="Times New Roman" w:eastAsia="宋体"/>
                <w:color w:val="auto"/>
                <w:highlight w:val="none"/>
              </w:rPr>
              <w:t>（</w:t>
            </w:r>
            <w:r>
              <w:rPr>
                <w:rFonts w:hint="eastAsia" w:ascii="Times New Roman" w:hAnsi="Times New Roman" w:eastAsia="宋体"/>
                <w:color w:val="auto"/>
                <w:highlight w:val="none"/>
                <w:lang w:val="en-US" w:eastAsia="zh-CN"/>
              </w:rPr>
              <w:t>10</w:t>
            </w:r>
            <w:r>
              <w:rPr>
                <w:rFonts w:hint="eastAsia" w:ascii="Times New Roman" w:hAnsi="Times New Roman" w:eastAsia="宋体"/>
                <w:color w:val="auto"/>
                <w:highlight w:val="none"/>
              </w:rPr>
              <w:t>分）</w:t>
            </w:r>
          </w:p>
        </w:tc>
        <w:tc>
          <w:tcPr>
            <w:tcW w:w="6014" w:type="dxa"/>
            <w:tcBorders>
              <w:top w:val="single" w:color="auto" w:sz="4" w:space="0"/>
              <w:left w:val="single" w:color="auto" w:sz="4" w:space="0"/>
              <w:right w:val="single" w:color="auto" w:sz="4" w:space="0"/>
            </w:tcBorders>
            <w:noWrap w:val="0"/>
            <w:vAlign w:val="center"/>
          </w:tcPr>
          <w:p w14:paraId="78B99AEC">
            <w:pPr>
              <w:bidi w:val="0"/>
              <w:ind w:left="0" w:leftChars="0" w:firstLine="0" w:firstLineChars="0"/>
              <w:jc w:val="left"/>
              <w:rPr>
                <w:rFonts w:hint="eastAsia" w:ascii="宋体" w:hAnsi="宋体" w:eastAsia="宋体" w:cs="Times New Roman"/>
                <w:caps w:val="0"/>
                <w:color w:val="auto"/>
                <w:spacing w:val="0"/>
                <w:w w:val="100"/>
                <w:kern w:val="0"/>
                <w:position w:val="0"/>
                <w:highlight w:val="none"/>
                <w:lang w:val="en-US" w:eastAsia="zh-CN"/>
              </w:rPr>
            </w:pPr>
            <w:r>
              <w:rPr>
                <w:rFonts w:hint="default" w:ascii="宋体" w:hAnsi="宋体" w:eastAsia="宋体" w:cs="Times New Roman"/>
                <w:caps w:val="0"/>
                <w:color w:val="auto"/>
                <w:spacing w:val="0"/>
                <w:w w:val="100"/>
                <w:kern w:val="0"/>
                <w:position w:val="0"/>
                <w:highlight w:val="none"/>
                <w:lang w:val="en-US" w:eastAsia="zh-CN"/>
              </w:rPr>
              <w:t>根据投标人提供的售后能力的完整性</w:t>
            </w:r>
            <w:r>
              <w:rPr>
                <w:rFonts w:hint="eastAsia" w:ascii="宋体" w:hAnsi="宋体" w:eastAsia="宋体" w:cs="Times New Roman"/>
                <w:caps w:val="0"/>
                <w:color w:val="auto"/>
                <w:spacing w:val="0"/>
                <w:w w:val="100"/>
                <w:kern w:val="0"/>
                <w:position w:val="0"/>
                <w:highlight w:val="none"/>
                <w:lang w:val="en-US" w:eastAsia="zh-CN"/>
              </w:rPr>
              <w:t>、</w:t>
            </w:r>
            <w:r>
              <w:rPr>
                <w:rFonts w:hint="default" w:ascii="宋体" w:hAnsi="宋体" w:eastAsia="宋体" w:cs="Times New Roman"/>
                <w:caps w:val="0"/>
                <w:color w:val="auto"/>
                <w:spacing w:val="0"/>
                <w:w w:val="100"/>
                <w:kern w:val="0"/>
                <w:position w:val="0"/>
                <w:highlight w:val="none"/>
                <w:lang w:val="en-US" w:eastAsia="zh-CN"/>
              </w:rPr>
              <w:t>全面性</w:t>
            </w:r>
            <w:r>
              <w:rPr>
                <w:rFonts w:hint="eastAsia" w:ascii="宋体" w:hAnsi="宋体" w:eastAsia="宋体" w:cs="Times New Roman"/>
                <w:caps w:val="0"/>
                <w:color w:val="auto"/>
                <w:spacing w:val="0"/>
                <w:w w:val="100"/>
                <w:kern w:val="0"/>
                <w:position w:val="0"/>
                <w:highlight w:val="none"/>
                <w:lang w:val="en-US" w:eastAsia="zh-CN"/>
              </w:rPr>
              <w:t>纵向对比，内容详实，方案科学、合理、考虑周全、针对性强，完全能够满足招标的需要的，得</w:t>
            </w:r>
            <w:r>
              <w:rPr>
                <w:rFonts w:hint="eastAsia" w:ascii="宋体" w:hAnsi="宋体" w:cs="Times New Roman"/>
                <w:caps w:val="0"/>
                <w:color w:val="auto"/>
                <w:spacing w:val="0"/>
                <w:w w:val="100"/>
                <w:kern w:val="0"/>
                <w:position w:val="0"/>
                <w:highlight w:val="none"/>
                <w:lang w:val="en-US" w:eastAsia="zh-CN"/>
              </w:rPr>
              <w:t>10</w:t>
            </w:r>
            <w:r>
              <w:rPr>
                <w:rFonts w:hint="eastAsia" w:ascii="宋体" w:hAnsi="宋体" w:eastAsia="宋体" w:cs="Times New Roman"/>
                <w:caps w:val="0"/>
                <w:color w:val="auto"/>
                <w:spacing w:val="0"/>
                <w:w w:val="100"/>
                <w:kern w:val="0"/>
                <w:position w:val="0"/>
                <w:highlight w:val="none"/>
                <w:lang w:val="en-US" w:eastAsia="zh-CN"/>
              </w:rPr>
              <w:t>分；</w:t>
            </w:r>
          </w:p>
          <w:p w14:paraId="54B8F1BA">
            <w:pPr>
              <w:bidi w:val="0"/>
              <w:ind w:left="0" w:leftChars="0" w:firstLine="0" w:firstLineChars="0"/>
              <w:jc w:val="left"/>
              <w:rPr>
                <w:rFonts w:hint="eastAsia" w:ascii="宋体" w:hAnsi="宋体" w:eastAsia="宋体" w:cs="Times New Roman"/>
                <w:caps w:val="0"/>
                <w:color w:val="auto"/>
                <w:spacing w:val="0"/>
                <w:w w:val="100"/>
                <w:kern w:val="0"/>
                <w:position w:val="0"/>
                <w:highlight w:val="none"/>
                <w:lang w:val="en-US" w:eastAsia="zh-CN"/>
              </w:rPr>
            </w:pPr>
            <w:r>
              <w:rPr>
                <w:rFonts w:hint="eastAsia" w:ascii="宋体" w:hAnsi="宋体" w:eastAsia="宋体" w:cs="Times New Roman"/>
                <w:caps w:val="0"/>
                <w:color w:val="auto"/>
                <w:spacing w:val="0"/>
                <w:w w:val="100"/>
                <w:kern w:val="0"/>
                <w:position w:val="0"/>
                <w:highlight w:val="none"/>
                <w:lang w:val="en-US" w:eastAsia="zh-CN"/>
              </w:rPr>
              <w:t>内容完整，方案基本科学、合理、基本考虑周全、针对性较强，可以满足招标的需要的，得</w:t>
            </w:r>
            <w:r>
              <w:rPr>
                <w:rFonts w:hint="eastAsia" w:ascii="宋体" w:hAnsi="宋体" w:cs="Times New Roman"/>
                <w:caps w:val="0"/>
                <w:color w:val="auto"/>
                <w:spacing w:val="0"/>
                <w:w w:val="100"/>
                <w:kern w:val="0"/>
                <w:position w:val="0"/>
                <w:highlight w:val="none"/>
                <w:lang w:val="en-US" w:eastAsia="zh-CN"/>
              </w:rPr>
              <w:t>7</w:t>
            </w:r>
            <w:r>
              <w:rPr>
                <w:rFonts w:hint="eastAsia" w:ascii="宋体" w:hAnsi="宋体" w:eastAsia="宋体" w:cs="Times New Roman"/>
                <w:caps w:val="0"/>
                <w:color w:val="auto"/>
                <w:spacing w:val="0"/>
                <w:w w:val="100"/>
                <w:kern w:val="0"/>
                <w:position w:val="0"/>
                <w:highlight w:val="none"/>
                <w:lang w:val="en-US" w:eastAsia="zh-CN"/>
              </w:rPr>
              <w:t>分；</w:t>
            </w:r>
          </w:p>
          <w:p w14:paraId="4343D337">
            <w:pPr>
              <w:bidi w:val="0"/>
              <w:ind w:left="0" w:leftChars="0" w:firstLine="0" w:firstLineChars="0"/>
              <w:jc w:val="left"/>
              <w:rPr>
                <w:rFonts w:hint="eastAsia" w:ascii="宋体" w:hAnsi="宋体" w:eastAsia="宋体" w:cs="Times New Roman"/>
                <w:caps w:val="0"/>
                <w:color w:val="auto"/>
                <w:spacing w:val="0"/>
                <w:w w:val="100"/>
                <w:kern w:val="0"/>
                <w:position w:val="0"/>
                <w:highlight w:val="none"/>
                <w:lang w:val="en-US" w:eastAsia="zh-CN"/>
              </w:rPr>
            </w:pPr>
            <w:r>
              <w:rPr>
                <w:rFonts w:hint="eastAsia" w:ascii="宋体" w:hAnsi="宋体" w:eastAsia="宋体" w:cs="Times New Roman"/>
                <w:caps w:val="0"/>
                <w:color w:val="auto"/>
                <w:spacing w:val="0"/>
                <w:w w:val="100"/>
                <w:kern w:val="0"/>
                <w:position w:val="0"/>
                <w:highlight w:val="none"/>
                <w:lang w:val="en-US" w:eastAsia="zh-CN"/>
              </w:rPr>
              <w:t>内容完整，方案基本科学、合理、基本考虑周全、针对性一般，可以满足招标的需要，但有个别细节需要进一步完善或提高的得</w:t>
            </w:r>
            <w:r>
              <w:rPr>
                <w:rFonts w:hint="eastAsia" w:ascii="宋体" w:hAnsi="宋体" w:cs="Times New Roman"/>
                <w:caps w:val="0"/>
                <w:color w:val="auto"/>
                <w:spacing w:val="0"/>
                <w:w w:val="100"/>
                <w:kern w:val="0"/>
                <w:position w:val="0"/>
                <w:highlight w:val="none"/>
                <w:lang w:val="en-US" w:eastAsia="zh-CN"/>
              </w:rPr>
              <w:t>4</w:t>
            </w:r>
            <w:r>
              <w:rPr>
                <w:rFonts w:hint="eastAsia" w:ascii="宋体" w:hAnsi="宋体" w:eastAsia="宋体" w:cs="Times New Roman"/>
                <w:caps w:val="0"/>
                <w:color w:val="auto"/>
                <w:spacing w:val="0"/>
                <w:w w:val="100"/>
                <w:kern w:val="0"/>
                <w:position w:val="0"/>
                <w:highlight w:val="none"/>
                <w:lang w:val="en-US" w:eastAsia="zh-CN"/>
              </w:rPr>
              <w:t>分；</w:t>
            </w:r>
          </w:p>
          <w:p w14:paraId="7B03D33F">
            <w:pPr>
              <w:bidi w:val="0"/>
              <w:ind w:left="0" w:leftChars="0" w:firstLine="0" w:firstLineChars="0"/>
              <w:jc w:val="left"/>
              <w:rPr>
                <w:rFonts w:hint="default"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color w:val="auto"/>
                <w:spacing w:val="0"/>
                <w:w w:val="100"/>
                <w:kern w:val="0"/>
                <w:position w:val="0"/>
                <w:highlight w:val="none"/>
                <w:lang w:val="en-US" w:eastAsia="zh-CN"/>
              </w:rPr>
              <w:t>不提供不得分。</w:t>
            </w:r>
          </w:p>
        </w:tc>
      </w:tr>
      <w:tr w14:paraId="71E5B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Merge w:val="continue"/>
            <w:tcBorders>
              <w:left w:val="single" w:color="auto" w:sz="4" w:space="0"/>
              <w:right w:val="single" w:color="auto" w:sz="4" w:space="0"/>
            </w:tcBorders>
            <w:noWrap w:val="0"/>
            <w:vAlign w:val="center"/>
          </w:tcPr>
          <w:p w14:paraId="07A95D74">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1711" w:type="dxa"/>
            <w:tcBorders>
              <w:top w:val="single" w:color="auto" w:sz="4" w:space="0"/>
              <w:left w:val="single" w:color="auto" w:sz="4" w:space="0"/>
              <w:right w:val="single" w:color="auto" w:sz="4" w:space="0"/>
            </w:tcBorders>
            <w:noWrap w:val="0"/>
            <w:vAlign w:val="center"/>
          </w:tcPr>
          <w:p w14:paraId="2007B9D0">
            <w:pPr>
              <w:spacing w:line="400" w:lineRule="exact"/>
              <w:ind w:left="0" w:leftChars="0" w:firstLine="0" w:firstLineChars="0"/>
              <w:jc w:val="center"/>
              <w:rPr>
                <w:rFonts w:hint="eastAsia" w:ascii="宋体" w:hAnsi="宋体" w:eastAsia="宋体" w:cs="宋体"/>
                <w:color w:val="auto"/>
                <w:w w:val="100"/>
                <w:kern w:val="0"/>
                <w:position w:val="0"/>
                <w:sz w:val="21"/>
                <w:szCs w:val="21"/>
              </w:rPr>
            </w:pPr>
            <w:r>
              <w:rPr>
                <w:rFonts w:hint="eastAsia" w:ascii="宋体" w:hAnsi="宋体" w:eastAsia="宋体" w:cs="宋体"/>
                <w:color w:val="auto"/>
                <w:w w:val="100"/>
                <w:kern w:val="0"/>
                <w:position w:val="0"/>
                <w:sz w:val="21"/>
                <w:szCs w:val="21"/>
              </w:rPr>
              <w:t>服务承诺</w:t>
            </w:r>
          </w:p>
          <w:p w14:paraId="47C92FD2">
            <w:pPr>
              <w:spacing w:line="400" w:lineRule="exact"/>
              <w:ind w:left="0" w:leftChars="0" w:firstLine="0" w:firstLineChars="0"/>
              <w:jc w:val="center"/>
              <w:rPr>
                <w:rFonts w:hint="eastAsia" w:ascii="宋体" w:hAnsi="宋体" w:eastAsia="宋体" w:cs="Times New Roman"/>
                <w:caps w:val="0"/>
                <w:color w:val="auto"/>
                <w:spacing w:val="0"/>
                <w:w w:val="100"/>
                <w:kern w:val="0"/>
                <w:position w:val="0"/>
                <w:sz w:val="21"/>
                <w:szCs w:val="22"/>
                <w:highlight w:val="none"/>
                <w:lang w:val="en-US" w:eastAsia="zh-CN" w:bidi="ar-SA"/>
              </w:rPr>
            </w:pPr>
            <w:r>
              <w:rPr>
                <w:rFonts w:hint="eastAsia" w:ascii="宋体" w:hAnsi="宋体" w:cs="宋体"/>
                <w:color w:val="auto"/>
                <w:w w:val="100"/>
                <w:kern w:val="0"/>
                <w:position w:val="0"/>
                <w:sz w:val="21"/>
                <w:szCs w:val="21"/>
                <w:lang w:eastAsia="zh-CN"/>
              </w:rPr>
              <w:t>（</w:t>
            </w:r>
            <w:r>
              <w:rPr>
                <w:rFonts w:hint="eastAsia" w:ascii="宋体" w:hAnsi="宋体" w:eastAsia="宋体" w:cs="宋体"/>
                <w:color w:val="auto"/>
                <w:w w:val="100"/>
                <w:kern w:val="0"/>
                <w:position w:val="0"/>
                <w:sz w:val="21"/>
                <w:szCs w:val="21"/>
              </w:rPr>
              <w:t>1</w:t>
            </w:r>
            <w:r>
              <w:rPr>
                <w:rFonts w:hint="eastAsia" w:ascii="宋体" w:hAnsi="宋体" w:cs="宋体"/>
                <w:color w:val="auto"/>
                <w:w w:val="100"/>
                <w:kern w:val="0"/>
                <w:position w:val="0"/>
                <w:sz w:val="21"/>
                <w:szCs w:val="21"/>
                <w:lang w:val="en-US" w:eastAsia="zh-CN"/>
              </w:rPr>
              <w:t>5</w:t>
            </w:r>
            <w:r>
              <w:rPr>
                <w:rFonts w:hint="eastAsia" w:ascii="宋体" w:hAnsi="宋体" w:eastAsia="宋体" w:cs="宋体"/>
                <w:color w:val="auto"/>
                <w:w w:val="100"/>
                <w:kern w:val="0"/>
                <w:position w:val="0"/>
                <w:sz w:val="21"/>
                <w:szCs w:val="21"/>
              </w:rPr>
              <w:t>分</w:t>
            </w:r>
            <w:r>
              <w:rPr>
                <w:rFonts w:hint="eastAsia" w:ascii="宋体" w:hAnsi="宋体" w:eastAsia="宋体" w:cs="宋体"/>
                <w:color w:val="auto"/>
                <w:w w:val="100"/>
                <w:kern w:val="0"/>
                <w:position w:val="0"/>
                <w:sz w:val="21"/>
                <w:szCs w:val="21"/>
                <w:lang w:eastAsia="zh-CN"/>
              </w:rPr>
              <w:t>）</w:t>
            </w:r>
          </w:p>
        </w:tc>
        <w:tc>
          <w:tcPr>
            <w:tcW w:w="6014" w:type="dxa"/>
            <w:tcBorders>
              <w:top w:val="single" w:color="auto" w:sz="4" w:space="0"/>
              <w:left w:val="single" w:color="auto" w:sz="4" w:space="0"/>
              <w:right w:val="single" w:color="auto" w:sz="4" w:space="0"/>
            </w:tcBorders>
            <w:noWrap w:val="0"/>
            <w:vAlign w:val="center"/>
          </w:tcPr>
          <w:p w14:paraId="321A6CEC">
            <w:pPr>
              <w:keepNext w:val="0"/>
              <w:keepLines w:val="0"/>
              <w:pageBreakBefore w:val="0"/>
              <w:widowControl w:val="0"/>
              <w:kinsoku/>
              <w:wordWrap w:val="0"/>
              <w:overflowPunct/>
              <w:topLinePunct w:val="0"/>
              <w:autoSpaceDE/>
              <w:autoSpaceDN/>
              <w:bidi w:val="0"/>
              <w:adjustRightInd/>
              <w:snapToGrid/>
              <w:spacing w:line="400" w:lineRule="exact"/>
              <w:ind w:left="0" w:leftChars="0" w:firstLine="0" w:firstLineChars="0"/>
              <w:jc w:val="left"/>
              <w:textAlignment w:val="auto"/>
              <w:rPr>
                <w:rFonts w:hint="default" w:ascii="宋体" w:hAnsi="宋体" w:eastAsia="宋体" w:cs="Times New Roman"/>
                <w:caps w:val="0"/>
                <w:color w:val="auto"/>
                <w:spacing w:val="0"/>
                <w:w w:val="100"/>
                <w:kern w:val="0"/>
                <w:position w:val="0"/>
                <w:sz w:val="21"/>
                <w:szCs w:val="22"/>
                <w:highlight w:val="none"/>
                <w:lang w:val="en-US" w:eastAsia="zh-CN" w:bidi="ar-SA"/>
              </w:rPr>
            </w:pPr>
            <w:r>
              <w:rPr>
                <w:rFonts w:hint="default" w:ascii="宋体" w:hAnsi="宋体" w:eastAsia="宋体" w:cs="Times New Roman"/>
                <w:caps w:val="0"/>
                <w:color w:val="auto"/>
                <w:spacing w:val="0"/>
                <w:w w:val="100"/>
                <w:kern w:val="0"/>
                <w:position w:val="0"/>
                <w:sz w:val="21"/>
                <w:szCs w:val="22"/>
                <w:highlight w:val="none"/>
                <w:lang w:val="en-US" w:eastAsia="zh-CN" w:bidi="ar-SA"/>
              </w:rPr>
              <w:t>1.详细说明服务的内容、形式，服务承诺完善、有详细的服务承诺书、服务方案。非常全面得5分；比较全面得3分；未提供或提供的不完整的得0分。</w:t>
            </w:r>
          </w:p>
          <w:p w14:paraId="34783415">
            <w:pPr>
              <w:keepNext w:val="0"/>
              <w:keepLines w:val="0"/>
              <w:pageBreakBefore w:val="0"/>
              <w:widowControl w:val="0"/>
              <w:kinsoku/>
              <w:wordWrap w:val="0"/>
              <w:overflowPunct/>
              <w:topLinePunct w:val="0"/>
              <w:autoSpaceDE/>
              <w:autoSpaceDN/>
              <w:bidi w:val="0"/>
              <w:adjustRightInd/>
              <w:snapToGrid/>
              <w:spacing w:line="400" w:lineRule="exact"/>
              <w:ind w:left="0" w:leftChars="0" w:firstLine="0" w:firstLineChars="0"/>
              <w:jc w:val="left"/>
              <w:textAlignment w:val="auto"/>
              <w:rPr>
                <w:rFonts w:hint="default" w:ascii="宋体" w:hAnsi="宋体" w:eastAsia="宋体" w:cs="Times New Roman"/>
                <w:caps w:val="0"/>
                <w:color w:val="auto"/>
                <w:spacing w:val="0"/>
                <w:w w:val="100"/>
                <w:kern w:val="0"/>
                <w:position w:val="0"/>
                <w:sz w:val="21"/>
                <w:szCs w:val="22"/>
                <w:highlight w:val="none"/>
                <w:lang w:val="en-US" w:eastAsia="zh-CN" w:bidi="ar-SA"/>
              </w:rPr>
            </w:pPr>
            <w:r>
              <w:rPr>
                <w:rFonts w:hint="default" w:ascii="宋体" w:hAnsi="宋体" w:eastAsia="宋体" w:cs="Times New Roman"/>
                <w:caps w:val="0"/>
                <w:color w:val="auto"/>
                <w:spacing w:val="0"/>
                <w:w w:val="100"/>
                <w:kern w:val="0"/>
                <w:position w:val="0"/>
                <w:sz w:val="21"/>
                <w:szCs w:val="22"/>
                <w:highlight w:val="none"/>
                <w:lang w:val="en-US" w:eastAsia="zh-CN" w:bidi="ar-SA"/>
              </w:rPr>
              <w:t>2.质量保证措施。非常全面得4分；比较全面得2分；缺项不得分。</w:t>
            </w:r>
          </w:p>
          <w:p w14:paraId="67322659">
            <w:pPr>
              <w:keepNext w:val="0"/>
              <w:keepLines w:val="0"/>
              <w:pageBreakBefore w:val="0"/>
              <w:widowControl w:val="0"/>
              <w:kinsoku/>
              <w:wordWrap w:val="0"/>
              <w:overflowPunct/>
              <w:topLinePunct w:val="0"/>
              <w:autoSpaceDE/>
              <w:autoSpaceDN/>
              <w:bidi w:val="0"/>
              <w:adjustRightInd/>
              <w:snapToGrid/>
              <w:spacing w:line="400" w:lineRule="exact"/>
              <w:ind w:left="0" w:leftChars="0" w:firstLine="0" w:firstLineChars="0"/>
              <w:jc w:val="left"/>
              <w:textAlignment w:val="auto"/>
              <w:rPr>
                <w:rFonts w:hint="default" w:ascii="宋体" w:hAnsi="宋体" w:eastAsia="宋体" w:cs="Times New Roman"/>
                <w:caps w:val="0"/>
                <w:color w:val="auto"/>
                <w:spacing w:val="0"/>
                <w:w w:val="100"/>
                <w:kern w:val="0"/>
                <w:position w:val="0"/>
                <w:sz w:val="21"/>
                <w:szCs w:val="22"/>
                <w:highlight w:val="none"/>
                <w:lang w:val="en-US" w:eastAsia="zh-CN" w:bidi="ar-SA"/>
              </w:rPr>
            </w:pPr>
            <w:r>
              <w:rPr>
                <w:rFonts w:hint="default" w:ascii="宋体" w:hAnsi="宋体" w:eastAsia="宋体" w:cs="Times New Roman"/>
                <w:caps w:val="0"/>
                <w:color w:val="auto"/>
                <w:spacing w:val="0"/>
                <w:w w:val="100"/>
                <w:kern w:val="0"/>
                <w:position w:val="0"/>
                <w:sz w:val="21"/>
                <w:szCs w:val="22"/>
                <w:highlight w:val="none"/>
                <w:lang w:val="en-US" w:eastAsia="zh-CN" w:bidi="ar-SA"/>
              </w:rPr>
              <w:t>3. 对服务期内做出明确的承诺和处理方法。非常全面得3分；比较全面得2分；缺项不得分。</w:t>
            </w:r>
          </w:p>
          <w:p w14:paraId="1E2E270C">
            <w:pPr>
              <w:keepNext w:val="0"/>
              <w:keepLines w:val="0"/>
              <w:pageBreakBefore w:val="0"/>
              <w:widowControl w:val="0"/>
              <w:kinsoku/>
              <w:wordWrap w:val="0"/>
              <w:overflowPunct/>
              <w:topLinePunct w:val="0"/>
              <w:autoSpaceDE/>
              <w:autoSpaceDN/>
              <w:bidi w:val="0"/>
              <w:adjustRightInd/>
              <w:snapToGrid/>
              <w:spacing w:line="400" w:lineRule="exact"/>
              <w:ind w:left="0" w:leftChars="0" w:firstLine="0" w:firstLineChars="0"/>
              <w:jc w:val="left"/>
              <w:textAlignment w:val="auto"/>
              <w:rPr>
                <w:rFonts w:hint="default" w:ascii="宋体" w:hAnsi="宋体" w:eastAsia="宋体" w:cs="Times New Roman"/>
                <w:caps w:val="0"/>
                <w:color w:val="auto"/>
                <w:spacing w:val="0"/>
                <w:w w:val="100"/>
                <w:kern w:val="0"/>
                <w:position w:val="0"/>
                <w:sz w:val="21"/>
                <w:szCs w:val="22"/>
                <w:highlight w:val="none"/>
                <w:lang w:val="en-US" w:eastAsia="zh-CN" w:bidi="ar-SA"/>
              </w:rPr>
            </w:pPr>
            <w:r>
              <w:rPr>
                <w:rFonts w:hint="default" w:ascii="宋体" w:hAnsi="宋体" w:eastAsia="宋体" w:cs="Times New Roman"/>
                <w:caps w:val="0"/>
                <w:color w:val="auto"/>
                <w:spacing w:val="0"/>
                <w:w w:val="100"/>
                <w:kern w:val="0"/>
                <w:position w:val="0"/>
                <w:sz w:val="21"/>
                <w:szCs w:val="22"/>
                <w:highlight w:val="none"/>
                <w:lang w:val="en-US" w:eastAsia="zh-CN" w:bidi="ar-SA"/>
              </w:rPr>
              <w:t>4.其他优惠条件及服务承诺。非常全面得3分；比较全面得2分；缺项不得分</w:t>
            </w:r>
          </w:p>
        </w:tc>
      </w:tr>
      <w:tr w14:paraId="37F81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60" w:type="dxa"/>
            <w:gridSpan w:val="3"/>
            <w:tcBorders>
              <w:left w:val="single" w:color="auto" w:sz="4" w:space="0"/>
              <w:bottom w:val="single" w:color="auto" w:sz="4" w:space="0"/>
              <w:right w:val="single" w:color="auto" w:sz="4" w:space="0"/>
            </w:tcBorders>
            <w:noWrap w:val="0"/>
            <w:vAlign w:val="center"/>
          </w:tcPr>
          <w:p w14:paraId="3810AF89">
            <w:pPr>
              <w:keepNext w:val="0"/>
              <w:keepLines w:val="0"/>
              <w:pageBreakBefore w:val="0"/>
              <w:widowControl w:val="0"/>
              <w:kinsoku/>
              <w:wordWrap/>
              <w:overflowPunct/>
              <w:topLinePunct w:val="0"/>
              <w:bidi w:val="0"/>
              <w:snapToGrid/>
              <w:spacing w:line="400" w:lineRule="exact"/>
              <w:ind w:left="0" w:leftChars="0" w:right="0" w:rightChars="0" w:firstLine="420" w:firstLineChars="200"/>
              <w:jc w:val="left"/>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本办法计算过程中分值按四舍五入保留两位小数，最终结果为评标委员会所有成员计算出的各供应商综合评估得分的算术平均值，按四舍五入保留两位小数。</w:t>
            </w:r>
          </w:p>
        </w:tc>
      </w:tr>
    </w:tbl>
    <w:p w14:paraId="7EF47098">
      <w:pPr>
        <w:pStyle w:val="5"/>
        <w:keepNext w:val="0"/>
        <w:keepLines w:val="0"/>
        <w:pageBreakBefore w:val="0"/>
        <w:widowControl w:val="0"/>
        <w:kinsoku/>
        <w:wordWrap w:val="0"/>
        <w:overflowPunct/>
        <w:topLinePunct w:val="0"/>
        <w:autoSpaceDE/>
        <w:autoSpaceDN/>
        <w:bidi w:val="0"/>
        <w:adjustRightInd/>
        <w:snapToGrid/>
        <w:spacing w:before="0"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sz w:val="21"/>
          <w:szCs w:val="22"/>
          <w:lang w:val="en-US" w:eastAsia="zh-CN"/>
        </w:rPr>
      </w:pPr>
      <w:r>
        <w:rPr>
          <w:rFonts w:hint="eastAsia" w:ascii="宋体" w:hAnsi="宋体" w:eastAsia="宋体" w:cs="Times New Roman"/>
          <w:b w:val="0"/>
          <w:bCs w:val="0"/>
          <w:caps w:val="0"/>
          <w:shadow w:val="0"/>
          <w:color w:val="auto"/>
          <w:spacing w:val="0"/>
          <w:w w:val="100"/>
          <w:kern w:val="0"/>
          <w:position w:val="0"/>
          <w:sz w:val="21"/>
          <w:szCs w:val="22"/>
          <w:lang w:val="en-US" w:eastAsia="zh-CN"/>
        </w:rPr>
        <w:t>1.评标方法</w:t>
      </w:r>
    </w:p>
    <w:p w14:paraId="101CABB1">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本次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BBAEC31">
      <w:pPr>
        <w:pStyle w:val="5"/>
        <w:keepNext w:val="0"/>
        <w:keepLines w:val="0"/>
        <w:pageBreakBefore w:val="0"/>
        <w:widowControl w:val="0"/>
        <w:kinsoku/>
        <w:wordWrap w:val="0"/>
        <w:overflowPunct/>
        <w:topLinePunct w:val="0"/>
        <w:autoSpaceDE/>
        <w:autoSpaceDN/>
        <w:bidi w:val="0"/>
        <w:adjustRightInd/>
        <w:snapToGrid/>
        <w:spacing w:before="0" w:line="360" w:lineRule="auto"/>
        <w:ind w:left="0" w:leftChars="0" w:right="0" w:rightChars="0" w:firstLine="420" w:firstLineChars="200"/>
        <w:textAlignment w:val="auto"/>
        <w:rPr>
          <w:rFonts w:hint="eastAsia" w:ascii="宋体" w:hAnsi="宋体" w:eastAsia="宋体" w:cs="Times New Roman"/>
          <w:b w:val="0"/>
          <w:bCs w:val="0"/>
          <w:caps w:val="0"/>
          <w:shadow w:val="0"/>
          <w:color w:val="auto"/>
          <w:spacing w:val="0"/>
          <w:w w:val="100"/>
          <w:kern w:val="0"/>
          <w:position w:val="0"/>
          <w:sz w:val="21"/>
          <w:szCs w:val="22"/>
          <w:lang w:val="en-US" w:eastAsia="zh-CN"/>
        </w:rPr>
      </w:pPr>
      <w:r>
        <w:rPr>
          <w:rFonts w:hint="eastAsia" w:ascii="宋体" w:hAnsi="宋体" w:eastAsia="宋体" w:cs="Times New Roman"/>
          <w:b w:val="0"/>
          <w:bCs w:val="0"/>
          <w:caps w:val="0"/>
          <w:shadow w:val="0"/>
          <w:color w:val="auto"/>
          <w:spacing w:val="0"/>
          <w:w w:val="100"/>
          <w:kern w:val="0"/>
          <w:position w:val="0"/>
          <w:sz w:val="21"/>
          <w:szCs w:val="22"/>
          <w:lang w:val="en-US" w:eastAsia="zh-CN"/>
        </w:rPr>
        <w:t>评标委员会根据各供应商综合得分推荐中标候选人，若同一供应商在多个标段综合评审得分均为最高，则按照标段顺序在前的标段推荐为第一中标候选人，其他标段则不再推荐为中标候选人，评标委员会根据其他标段供应商的综合得分由高到低依次递补推荐中标候选人。</w:t>
      </w:r>
    </w:p>
    <w:p w14:paraId="54FC4DBE">
      <w:pPr>
        <w:pStyle w:val="5"/>
        <w:keepNext w:val="0"/>
        <w:keepLines w:val="0"/>
        <w:pageBreakBefore w:val="0"/>
        <w:widowControl w:val="0"/>
        <w:kinsoku/>
        <w:wordWrap w:val="0"/>
        <w:overflowPunct/>
        <w:topLinePunct w:val="0"/>
        <w:autoSpaceDE/>
        <w:autoSpaceDN/>
        <w:bidi w:val="0"/>
        <w:adjustRightInd/>
        <w:snapToGrid/>
        <w:spacing w:before="0"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sz w:val="21"/>
          <w:szCs w:val="22"/>
          <w:lang w:val="en-US" w:eastAsia="zh-CN"/>
        </w:rPr>
      </w:pPr>
      <w:r>
        <w:rPr>
          <w:rFonts w:hint="eastAsia" w:ascii="宋体" w:hAnsi="宋体" w:eastAsia="宋体" w:cs="Times New Roman"/>
          <w:b w:val="0"/>
          <w:bCs w:val="0"/>
          <w:caps w:val="0"/>
          <w:shadow w:val="0"/>
          <w:color w:val="auto"/>
          <w:spacing w:val="0"/>
          <w:w w:val="100"/>
          <w:kern w:val="0"/>
          <w:position w:val="0"/>
          <w:sz w:val="21"/>
          <w:szCs w:val="22"/>
          <w:lang w:val="en-US" w:eastAsia="zh-CN"/>
        </w:rPr>
        <w:t>2.评审标准</w:t>
      </w:r>
    </w:p>
    <w:p w14:paraId="1A356DD4">
      <w:pPr>
        <w:pStyle w:val="6"/>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2.1 初步评审标准</w:t>
      </w:r>
    </w:p>
    <w:p w14:paraId="4A8C576A">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资格评审标准：见评标办法前附表。</w:t>
      </w:r>
    </w:p>
    <w:p w14:paraId="7FBA860B">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形式评审标准：见评标办法前附表。</w:t>
      </w:r>
    </w:p>
    <w:p w14:paraId="23139BDE">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响应性评审标准：见评标办法前附表。</w:t>
      </w:r>
    </w:p>
    <w:p w14:paraId="0B91E2D3">
      <w:pPr>
        <w:pStyle w:val="6"/>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2.2 详细评审：分值构成与评分标准</w:t>
      </w:r>
    </w:p>
    <w:p w14:paraId="0B04EA1A">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见评标办法前附表。</w:t>
      </w:r>
    </w:p>
    <w:p w14:paraId="5576B4CE">
      <w:pPr>
        <w:pStyle w:val="5"/>
        <w:keepNext w:val="0"/>
        <w:keepLines w:val="0"/>
        <w:pageBreakBefore w:val="0"/>
        <w:widowControl w:val="0"/>
        <w:kinsoku/>
        <w:wordWrap w:val="0"/>
        <w:overflowPunct/>
        <w:topLinePunct w:val="0"/>
        <w:autoSpaceDE/>
        <w:autoSpaceDN/>
        <w:bidi w:val="0"/>
        <w:adjustRightInd/>
        <w:snapToGrid/>
        <w:spacing w:before="0"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sz w:val="21"/>
          <w:szCs w:val="22"/>
          <w:lang w:val="en-US" w:eastAsia="zh-CN"/>
        </w:rPr>
      </w:pPr>
      <w:r>
        <w:rPr>
          <w:rFonts w:hint="eastAsia" w:ascii="宋体" w:hAnsi="宋体" w:eastAsia="宋体" w:cs="Times New Roman"/>
          <w:b w:val="0"/>
          <w:bCs w:val="0"/>
          <w:caps w:val="0"/>
          <w:shadow w:val="0"/>
          <w:color w:val="auto"/>
          <w:spacing w:val="0"/>
          <w:w w:val="100"/>
          <w:kern w:val="0"/>
          <w:position w:val="0"/>
          <w:sz w:val="21"/>
          <w:szCs w:val="22"/>
          <w:lang w:val="en-US" w:eastAsia="zh-CN"/>
        </w:rPr>
        <w:t>3.评标程序</w:t>
      </w:r>
    </w:p>
    <w:p w14:paraId="030E6ED9">
      <w:pPr>
        <w:pStyle w:val="6"/>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3.1 初步评审</w:t>
      </w:r>
    </w:p>
    <w:p w14:paraId="227E734F">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3.1.1 评标委员会依据本章形式评审标准、响应性评审标准对投标文件进行初步评审。有一项不符合评审标准的，作无效标处理。</w:t>
      </w:r>
    </w:p>
    <w:p w14:paraId="78E7988B">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3.1.2 供应商投标文件有以下情形之一的，其投标作无效标处理：</w:t>
      </w:r>
    </w:p>
    <w:p w14:paraId="3F075ED0">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（1）第二章“供应商须知”</w:t>
      </w:r>
      <w:r>
        <w:rPr>
          <w:rFonts w:hint="eastAsia" w:ascii="宋体" w:hAnsi="宋体" w:eastAsia="宋体" w:cs="Times New Roman"/>
          <w:b w:val="0"/>
          <w:bCs w:val="0"/>
          <w:caps w:val="0"/>
          <w:shadow w:val="0"/>
          <w:color w:val="auto"/>
          <w:spacing w:val="0"/>
          <w:w w:val="100"/>
          <w:kern w:val="0"/>
          <w:position w:val="0"/>
          <w:highlight w:val="none"/>
          <w:lang w:val="en-US" w:eastAsia="zh-CN"/>
        </w:rPr>
        <w:t>第1.4.2项规</w:t>
      </w:r>
      <w:r>
        <w:rPr>
          <w:rFonts w:hint="eastAsia" w:ascii="宋体" w:hAnsi="宋体" w:eastAsia="宋体" w:cs="Times New Roman"/>
          <w:b w:val="0"/>
          <w:bCs w:val="0"/>
          <w:caps w:val="0"/>
          <w:shadow w:val="0"/>
          <w:color w:val="auto"/>
          <w:spacing w:val="0"/>
          <w:w w:val="100"/>
          <w:kern w:val="0"/>
          <w:position w:val="0"/>
          <w:lang w:val="en-US" w:eastAsia="zh-CN"/>
        </w:rPr>
        <w:t>定的任何一种情形的；</w:t>
      </w:r>
    </w:p>
    <w:p w14:paraId="4BFBCF0F">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（2）串通投标或弄虚作假或有其他违法行为的；有下列情形之一的，属于供应商相互串通投标：</w:t>
      </w:r>
    </w:p>
    <w:p w14:paraId="79AECB7F">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a.供应商之间协商投标报价等投标文件的实质性内容；</w:t>
      </w:r>
    </w:p>
    <w:p w14:paraId="596D7905">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b.供应商之间约定中标人；</w:t>
      </w:r>
    </w:p>
    <w:p w14:paraId="4F6A1877">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c.供应商之间约定部分供应商放弃投标或者中标；</w:t>
      </w:r>
    </w:p>
    <w:p w14:paraId="0BE097F8">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d.投标人之间为谋取中标或者排斥特定投标人而采取的其他联合行动。</w:t>
      </w:r>
    </w:p>
    <w:p w14:paraId="155D6033">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（3）不按评标委员会要求澄清、说明或补正的。</w:t>
      </w:r>
    </w:p>
    <w:p w14:paraId="333554E7">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3.1.3 投标报价有算术错误的，评标委员会按以下原则对投标报价进行修正，修正的价格经供应商系统确认后具有约束力。供应商不接受修正价格的，其投标作无效标处理。</w:t>
      </w:r>
    </w:p>
    <w:p w14:paraId="38D18A22">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（1）投标文件中的大写金额与小写金额不一致的，以大写金额为准；</w:t>
      </w:r>
    </w:p>
    <w:p w14:paraId="73CDDAB1">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（2）总价金额与依据单价计算出的结果不一致的，以单价金额为准修正总价，但单价金额小数点有明显错误的除外。</w:t>
      </w:r>
    </w:p>
    <w:p w14:paraId="0FEEFA8E">
      <w:pPr>
        <w:pStyle w:val="6"/>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3.2 详细评审</w:t>
      </w:r>
    </w:p>
    <w:p w14:paraId="68F90CFF">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3.2.1 评标委员会按本章第2.2款规定的量化因素和分值进行打分，并计算出综合评估得分。</w:t>
      </w:r>
    </w:p>
    <w:p w14:paraId="27EA3ADB">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3.2.2 汇总全体评标委员会对各供应商的打分并计算算术平均值，即供应商的最终评审得分。</w:t>
      </w:r>
    </w:p>
    <w:p w14:paraId="75A9B717">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3.2.3 评标委员会发现供应商的报价明显低于其他投标报价，或者在设有标底时明显低于标底，使得其投标报价可能低于其个别成本的，应当要求该供应商在系统作出说明并提供相应的证明材料。供应商不能合理说明或者不能提供相应证明材料的，由评标委员会认定该供应商以低于成本报价竞标，其投标作无效标处理。</w:t>
      </w:r>
    </w:p>
    <w:p w14:paraId="40B70079">
      <w:pPr>
        <w:pStyle w:val="6"/>
        <w:keepNext w:val="0"/>
        <w:keepLines w:val="0"/>
        <w:pageBreakBefore w:val="0"/>
        <w:widowControl w:val="0"/>
        <w:kinsoku/>
        <w:wordWrap w:val="0"/>
        <w:overflowPunct/>
        <w:topLinePunct w:val="0"/>
        <w:autoSpaceDE/>
        <w:autoSpaceDN/>
        <w:bidi w:val="0"/>
        <w:adjustRightInd/>
        <w:snapToGrid/>
        <w:spacing w:line="360" w:lineRule="auto"/>
        <w:ind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3.3 投标文件的澄清和补正</w:t>
      </w:r>
    </w:p>
    <w:p w14:paraId="4A120039">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3.3.1 在评标过程中，评标委员会可以系统形式要求供应商对所提交投标文件中不明确的内容进行系统澄清或说明，或者对细微偏差进行补正。评标委员会不接受供应商主动提出的澄清、说明或补正（供应商应时刻通过电子交易系统关注项目情况，评标委员会向供应商提出的澄清要求、报价要求等，供应商应自系统发出30分钟（另有约定的从其约定）内回复，否则供应商自行承担责任。）。</w:t>
      </w:r>
    </w:p>
    <w:p w14:paraId="0930A45B">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3.3.2 澄清、说明和补正不得改变投标文件的实质性内容（算术性错误修正的除外）。供应商的系统澄清、说明和补正属于投标文件的组成部分。</w:t>
      </w:r>
    </w:p>
    <w:p w14:paraId="5A4D6F1D">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3.3.3 评标委员会对供应商提交的澄清、说明或补正有疑问的，可以要求供应商进一步澄清、说明或补正，直至满足评标委员会的要求。</w:t>
      </w:r>
    </w:p>
    <w:p w14:paraId="07635171">
      <w:pPr>
        <w:pStyle w:val="6"/>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3.4 评标结果</w:t>
      </w:r>
    </w:p>
    <w:p w14:paraId="1CD985C0">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3.4.1 除第二章“供应商须知”前附表授权直接确定中标人外，评标委员会按照得分由高到低的顺序推荐中标候选人。</w:t>
      </w:r>
    </w:p>
    <w:p w14:paraId="7FBD6416">
      <w:pPr>
        <w:spacing w:line="360" w:lineRule="auto"/>
        <w:ind w:firstLine="420" w:firstLineChars="20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lang w:val="en-US" w:eastAsia="zh-CN"/>
        </w:rPr>
        <w:t>3.4.2 评标委员会完成评标后，应当向采购人提交书面评标报告</w:t>
      </w:r>
      <w:r>
        <w:rPr>
          <w:rFonts w:hint="eastAsia" w:ascii="宋体" w:hAnsi="宋体" w:eastAsia="宋体" w:cs="Times New Roman"/>
          <w:caps w:val="0"/>
          <w:shadow w:val="0"/>
          <w:color w:val="auto"/>
          <w:spacing w:val="0"/>
          <w:w w:val="100"/>
          <w:kern w:val="0"/>
          <w:position w:val="0"/>
        </w:rPr>
        <w:t>。</w:t>
      </w:r>
    </w:p>
    <w:p w14:paraId="5F5E3A43">
      <w:pPr>
        <w:spacing w:line="360" w:lineRule="auto"/>
        <w:ind w:firstLine="482" w:firstLineChars="200"/>
        <w:rPr>
          <w:rFonts w:hint="eastAsia" w:cs="仿宋"/>
          <w:b/>
          <w:bCs/>
          <w:color w:val="auto"/>
          <w:sz w:val="24"/>
          <w:szCs w:val="24"/>
          <w:highlight w:val="none"/>
        </w:rPr>
      </w:pPr>
      <w:r>
        <w:rPr>
          <w:rFonts w:hint="eastAsia" w:cs="仿宋"/>
          <w:b/>
          <w:bCs/>
          <w:color w:val="auto"/>
          <w:sz w:val="24"/>
          <w:szCs w:val="24"/>
          <w:highlight w:val="none"/>
        </w:rPr>
        <w:t>注：关于异常低价审查的说明</w:t>
      </w:r>
    </w:p>
    <w:p w14:paraId="378A7CB4">
      <w:pPr>
        <w:adjustRightInd w:val="0"/>
        <w:snapToGrid w:val="0"/>
        <w:spacing w:line="360" w:lineRule="auto"/>
        <w:jc w:val="left"/>
        <w:rPr>
          <w:rFonts w:hint="eastAsia"/>
          <w:color w:val="auto"/>
          <w:highlight w:val="none"/>
        </w:rPr>
      </w:pPr>
      <w:r>
        <w:rPr>
          <w:rFonts w:hint="eastAsia"/>
          <w:color w:val="auto"/>
          <w:highlight w:val="none"/>
        </w:rPr>
        <w:t>1.评审中出现下列情形之一的，评审委员会应当启动异常低价投标（响应）审查程序：</w:t>
      </w:r>
    </w:p>
    <w:p w14:paraId="0067DA9D">
      <w:pPr>
        <w:adjustRightInd w:val="0"/>
        <w:snapToGrid w:val="0"/>
        <w:spacing w:line="360" w:lineRule="auto"/>
        <w:jc w:val="left"/>
        <w:rPr>
          <w:rFonts w:hint="eastAsia"/>
          <w:color w:val="auto"/>
          <w:highlight w:val="none"/>
        </w:rPr>
      </w:pPr>
      <w:r>
        <w:rPr>
          <w:rFonts w:hint="eastAsia"/>
          <w:color w:val="auto"/>
          <w:highlight w:val="none"/>
        </w:rPr>
        <w:t>（1）投标（响应）报价低于全部通过符合性审查供应商投标（响应）报价平均值50%的，即投标（响应）报价&lt;全部通过符合性审查供应商投标（响应）报价平均值×50%；</w:t>
      </w:r>
    </w:p>
    <w:p w14:paraId="1484D08C">
      <w:pPr>
        <w:adjustRightInd w:val="0"/>
        <w:snapToGrid w:val="0"/>
        <w:spacing w:line="360" w:lineRule="auto"/>
        <w:jc w:val="left"/>
        <w:rPr>
          <w:rFonts w:hint="eastAsia"/>
          <w:color w:val="auto"/>
          <w:highlight w:val="none"/>
        </w:rPr>
      </w:pPr>
      <w:r>
        <w:rPr>
          <w:rFonts w:hint="eastAsia"/>
          <w:color w:val="auto"/>
          <w:highlight w:val="none"/>
        </w:rPr>
        <w:t>（2）投标（响应）报价低于通过符合性审查的次低报价供应商投标（响应）报价50%的，即投标（响应）报价&lt;通过符合性审查的次低报价供应商投标（响应）报价×50%；</w:t>
      </w:r>
    </w:p>
    <w:p w14:paraId="217AF51F">
      <w:pPr>
        <w:adjustRightInd w:val="0"/>
        <w:snapToGrid w:val="0"/>
        <w:spacing w:line="360" w:lineRule="auto"/>
        <w:jc w:val="left"/>
        <w:rPr>
          <w:rFonts w:hint="eastAsia"/>
          <w:color w:val="auto"/>
          <w:highlight w:val="none"/>
        </w:rPr>
      </w:pPr>
      <w:r>
        <w:rPr>
          <w:rFonts w:hint="eastAsia"/>
          <w:color w:val="auto"/>
          <w:highlight w:val="none"/>
        </w:rPr>
        <w:t>（3）投标（响应）报价低于采购项目最高限价45%的，即投标（响应）报价&lt;采购项目最高限价×45%；</w:t>
      </w:r>
    </w:p>
    <w:p w14:paraId="3090060A">
      <w:pPr>
        <w:adjustRightInd w:val="0"/>
        <w:snapToGrid w:val="0"/>
        <w:spacing w:line="360" w:lineRule="auto"/>
        <w:jc w:val="left"/>
        <w:rPr>
          <w:rFonts w:hint="eastAsia"/>
          <w:color w:val="auto"/>
          <w:highlight w:val="none"/>
        </w:rPr>
      </w:pPr>
      <w:r>
        <w:rPr>
          <w:rFonts w:hint="eastAsia"/>
          <w:color w:val="auto"/>
          <w:highlight w:val="none"/>
        </w:rPr>
        <w:t>（4）评审委员会基于专业判断，认为供应商报价过低，有可能影响产品质量或者不能诚信履约的其他情形。</w:t>
      </w:r>
    </w:p>
    <w:p w14:paraId="21630556">
      <w:pPr>
        <w:adjustRightInd w:val="0"/>
        <w:snapToGrid w:val="0"/>
        <w:spacing w:line="360" w:lineRule="auto"/>
        <w:jc w:val="left"/>
        <w:rPr>
          <w:rFonts w:hint="eastAsia"/>
          <w:color w:val="auto"/>
          <w:highlight w:val="none"/>
        </w:rPr>
      </w:pPr>
      <w:r>
        <w:rPr>
          <w:rFonts w:hint="eastAsia"/>
          <w:color w:val="auto"/>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07717ED">
      <w:pPr>
        <w:adjustRightInd w:val="0"/>
        <w:snapToGrid w:val="0"/>
        <w:spacing w:line="360" w:lineRule="auto"/>
        <w:jc w:val="left"/>
        <w:rPr>
          <w:rFonts w:hint="eastAsia"/>
          <w:color w:val="auto"/>
          <w:highlight w:val="none"/>
        </w:rPr>
      </w:pPr>
      <w:r>
        <w:rPr>
          <w:rFonts w:hint="eastAsia"/>
          <w:color w:val="auto"/>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96EA82C">
      <w:pPr>
        <w:adjustRightInd w:val="0"/>
        <w:snapToGrid w:val="0"/>
        <w:spacing w:line="360" w:lineRule="auto"/>
        <w:jc w:val="left"/>
        <w:rPr>
          <w:rFonts w:hint="eastAsia"/>
          <w:color w:val="auto"/>
          <w:highlight w:val="none"/>
        </w:rPr>
      </w:pPr>
      <w:r>
        <w:rPr>
          <w:rFonts w:hint="eastAsia"/>
          <w:color w:val="auto"/>
          <w:highlight w:val="none"/>
        </w:rPr>
        <w:t>3.异常低价投标（响应）审查的启动原因、审查意见和审查结果应当在评审报告中记录，并随供应商提供的相关书面说明及证明材料，以及评审委员会有关互联网浏览、查询历史一并归档。</w:t>
      </w:r>
    </w:p>
    <w:p w14:paraId="1CBB53C3">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caps w:val="0"/>
          <w:shadow w:val="0"/>
          <w:color w:val="auto"/>
          <w:spacing w:val="0"/>
          <w:w w:val="100"/>
          <w:kern w:val="0"/>
          <w:position w:val="0"/>
        </w:rPr>
      </w:pPr>
    </w:p>
    <w:p w14:paraId="10A16CE7">
      <w:pPr>
        <w:pStyle w:val="4"/>
        <w:keepNext w:val="0"/>
        <w:keepLines w:val="0"/>
        <w:pageBreakBefore w:val="0"/>
        <w:widowControl w:val="0"/>
        <w:kinsoku/>
        <w:wordWrap/>
        <w:overflowPunct/>
        <w:topLinePunct w:val="0"/>
        <w:bidi w:val="0"/>
        <w:snapToGrid/>
        <w:spacing w:line="360" w:lineRule="auto"/>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br w:type="page"/>
      </w:r>
      <w:bookmarkStart w:id="34" w:name="_Toc28808"/>
      <w:r>
        <w:rPr>
          <w:rFonts w:hint="eastAsia" w:ascii="宋体" w:hAnsi="宋体" w:eastAsia="宋体" w:cs="Times New Roman"/>
          <w:caps w:val="0"/>
          <w:shadow w:val="0"/>
          <w:color w:val="auto"/>
          <w:spacing w:val="0"/>
          <w:w w:val="100"/>
          <w:kern w:val="0"/>
          <w:position w:val="0"/>
        </w:rPr>
        <w:t>第</w:t>
      </w:r>
      <w:r>
        <w:rPr>
          <w:rFonts w:hint="eastAsia" w:ascii="宋体" w:hAnsi="宋体" w:eastAsia="宋体" w:cs="Times New Roman"/>
          <w:caps w:val="0"/>
          <w:shadow w:val="0"/>
          <w:color w:val="auto"/>
          <w:spacing w:val="0"/>
          <w:w w:val="100"/>
          <w:kern w:val="0"/>
          <w:position w:val="0"/>
          <w:lang w:val="en-US" w:eastAsia="zh-CN"/>
        </w:rPr>
        <w:t>四</w:t>
      </w:r>
      <w:r>
        <w:rPr>
          <w:rFonts w:hint="eastAsia" w:ascii="宋体" w:hAnsi="宋体" w:eastAsia="宋体" w:cs="Times New Roman"/>
          <w:caps w:val="0"/>
          <w:shadow w:val="0"/>
          <w:color w:val="auto"/>
          <w:spacing w:val="0"/>
          <w:w w:val="100"/>
          <w:kern w:val="0"/>
          <w:position w:val="0"/>
        </w:rPr>
        <w:t>章 政府采购合同</w:t>
      </w:r>
      <w:bookmarkEnd w:id="34"/>
    </w:p>
    <w:p w14:paraId="155AF9AA">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（以实际签订合同为准）</w:t>
      </w:r>
    </w:p>
    <w:p w14:paraId="2157854D">
      <w:pPr>
        <w:pageBreakBefore w:val="0"/>
        <w:kinsoku/>
        <w:wordWrap/>
        <w:overflowPunct/>
        <w:topLinePunct w:val="0"/>
        <w:bidi w:val="0"/>
        <w:spacing w:after="120" w:line="360" w:lineRule="auto"/>
        <w:ind w:left="0" w:leftChars="0" w:right="0" w:rightChars="0" w:firstLine="0" w:firstLineChars="0"/>
        <w:jc w:val="center"/>
        <w:rPr>
          <w:rFonts w:hint="eastAsia" w:ascii="宋体" w:hAnsi="宋体" w:eastAsia="宋体" w:cs="Times New Roman"/>
          <w:caps w:val="0"/>
          <w:shadow w:val="0"/>
          <w:color w:val="auto"/>
          <w:spacing w:val="0"/>
          <w:w w:val="100"/>
          <w:kern w:val="0"/>
          <w:position w:val="0"/>
          <w:lang w:val="en-US" w:eastAsia="zh-CN"/>
        </w:rPr>
      </w:pPr>
      <w:bookmarkStart w:id="35" w:name="_Toc20696"/>
    </w:p>
    <w:p w14:paraId="68DC9F3E">
      <w:pPr>
        <w:pageBreakBefore w:val="0"/>
        <w:kinsoku/>
        <w:wordWrap/>
        <w:overflowPunct/>
        <w:topLinePunct w:val="0"/>
        <w:bidi w:val="0"/>
        <w:spacing w:after="120" w:line="360" w:lineRule="auto"/>
        <w:ind w:left="0" w:leftChars="0" w:right="0" w:rightChars="0" w:firstLine="0" w:firstLineChars="0"/>
        <w:jc w:val="center"/>
        <w:rPr>
          <w:rFonts w:hint="eastAsia" w:ascii="宋体" w:hAnsi="宋体" w:eastAsia="宋体" w:cs="Times New Roman"/>
          <w:b/>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lang w:val="en-US" w:eastAsia="zh-CN"/>
        </w:rPr>
        <w:br w:type="page"/>
      </w:r>
      <w:r>
        <w:rPr>
          <w:rFonts w:hint="eastAsia" w:ascii="宋体" w:hAnsi="宋体" w:eastAsia="宋体" w:cs="Times New Roman"/>
          <w:b/>
          <w:caps w:val="0"/>
          <w:shadow w:val="0"/>
          <w:color w:val="auto"/>
          <w:spacing w:val="0"/>
          <w:w w:val="100"/>
          <w:kern w:val="0"/>
          <w:position w:val="0"/>
          <w:sz w:val="21"/>
          <w:szCs w:val="21"/>
          <w:highlight w:val="none"/>
        </w:rPr>
        <w:t>河南省政府采购合同融资政策告知函</w:t>
      </w:r>
    </w:p>
    <w:p w14:paraId="2002DB8F">
      <w:pPr>
        <w:keepNext w:val="0"/>
        <w:keepLines w:val="0"/>
        <w:pageBreakBefore w:val="0"/>
        <w:widowControl w:val="0"/>
        <w:kinsoku/>
        <w:wordWrap/>
        <w:overflowPunct/>
        <w:topLinePunct w:val="0"/>
        <w:autoSpaceDE/>
        <w:autoSpaceDN/>
        <w:bidi w:val="0"/>
        <w:adjustRightInd/>
        <w:spacing w:after="120" w:line="360" w:lineRule="auto"/>
        <w:ind w:left="0" w:leftChars="0" w:right="0" w:rightChars="0" w:firstLine="420" w:firstLineChars="200"/>
        <w:jc w:val="left"/>
        <w:textAlignment w:val="auto"/>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各供应商：</w:t>
      </w:r>
    </w:p>
    <w:p w14:paraId="1A261C7D">
      <w:pPr>
        <w:keepNext w:val="0"/>
        <w:keepLines w:val="0"/>
        <w:pageBreakBefore w:val="0"/>
        <w:widowControl w:val="0"/>
        <w:tabs>
          <w:tab w:val="left" w:pos="1600"/>
        </w:tabs>
        <w:kinsoku/>
        <w:wordWrap/>
        <w:overflowPunct/>
        <w:topLinePunct w:val="0"/>
        <w:autoSpaceDE/>
        <w:autoSpaceDN/>
        <w:bidi w:val="0"/>
        <w:adjustRightInd/>
        <w:snapToGrid w:val="0"/>
        <w:spacing w:line="360" w:lineRule="auto"/>
        <w:ind w:left="0" w:leftChars="0" w:right="0" w:rightChars="0" w:firstLine="420" w:firstLineChars="200"/>
        <w:jc w:val="left"/>
        <w:textAlignment w:val="auto"/>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欢迎贵公司参与河南省政府采购活动！</w:t>
      </w:r>
    </w:p>
    <w:p w14:paraId="24900196">
      <w:pPr>
        <w:keepNext w:val="0"/>
        <w:keepLines w:val="0"/>
        <w:pageBreakBefore w:val="0"/>
        <w:widowControl w:val="0"/>
        <w:tabs>
          <w:tab w:val="left" w:pos="1600"/>
        </w:tabs>
        <w:kinsoku/>
        <w:wordWrap/>
        <w:overflowPunct/>
        <w:topLinePunct w:val="0"/>
        <w:autoSpaceDE/>
        <w:autoSpaceDN/>
        <w:bidi w:val="0"/>
        <w:adjustRightInd/>
        <w:snapToGrid w:val="0"/>
        <w:spacing w:line="360" w:lineRule="auto"/>
        <w:ind w:left="0" w:leftChars="0" w:right="0" w:rightChars="0" w:firstLine="420" w:firstLineChars="200"/>
        <w:jc w:val="left"/>
        <w:textAlignment w:val="auto"/>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00240BB7">
      <w:pPr>
        <w:keepNext w:val="0"/>
        <w:keepLines w:val="0"/>
        <w:pageBreakBefore w:val="0"/>
        <w:widowControl w:val="0"/>
        <w:tabs>
          <w:tab w:val="left" w:pos="1600"/>
        </w:tabs>
        <w:kinsoku/>
        <w:wordWrap/>
        <w:overflowPunct/>
        <w:topLinePunct w:val="0"/>
        <w:autoSpaceDE/>
        <w:autoSpaceDN/>
        <w:bidi w:val="0"/>
        <w:adjustRightInd/>
        <w:snapToGrid w:val="0"/>
        <w:spacing w:line="360" w:lineRule="auto"/>
        <w:ind w:left="0" w:leftChars="0" w:right="0" w:rightChars="0" w:firstLine="420" w:firstLineChars="200"/>
        <w:jc w:val="left"/>
        <w:textAlignment w:val="auto"/>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贷款渠道和提供贷款的金融机构，可在河南省政府采购网“河南省政府采购合同融资平台”查询联系。</w:t>
      </w:r>
    </w:p>
    <w:p w14:paraId="3EE0B72F">
      <w:pPr>
        <w:pStyle w:val="4"/>
        <w:bidi w:val="0"/>
        <w:ind w:left="0" w:leftChars="0" w:firstLine="0" w:firstLineChars="0"/>
        <w:jc w:val="center"/>
        <w:rPr>
          <w:rFonts w:hint="eastAsia"/>
          <w:color w:val="auto"/>
          <w:highlight w:val="yellow"/>
          <w:lang w:val="en-US" w:eastAsia="zh-CN"/>
        </w:rPr>
      </w:pPr>
      <w:r>
        <w:rPr>
          <w:rFonts w:hint="eastAsia" w:ascii="宋体" w:hAnsi="宋体" w:eastAsia="宋体" w:cs="Times New Roman"/>
          <w:caps w:val="0"/>
          <w:shadow w:val="0"/>
          <w:color w:val="auto"/>
          <w:spacing w:val="0"/>
          <w:w w:val="100"/>
          <w:kern w:val="0"/>
          <w:position w:val="0"/>
          <w:lang w:val="en-US" w:eastAsia="zh-CN"/>
        </w:rPr>
        <w:br w:type="page"/>
      </w:r>
      <w:bookmarkEnd w:id="35"/>
      <w:bookmarkStart w:id="36" w:name="_Toc22333"/>
      <w:bookmarkStart w:id="37" w:name="_Toc328981767"/>
      <w:bookmarkStart w:id="38" w:name="_Toc66109610"/>
      <w:bookmarkStart w:id="39" w:name="_Toc523926012"/>
      <w:bookmarkStart w:id="40" w:name="_Toc372577192"/>
      <w:bookmarkStart w:id="41" w:name="_Toc918"/>
      <w:bookmarkStart w:id="42" w:name="_Toc372577193"/>
      <w:bookmarkStart w:id="43" w:name="_Toc328981768"/>
      <w:r>
        <w:rPr>
          <w:rFonts w:hint="eastAsia" w:ascii="宋体" w:hAnsi="宋体" w:eastAsia="宋体" w:cs="Times New Roman"/>
          <w:b/>
          <w:bCs/>
          <w:caps w:val="0"/>
          <w:shadow w:val="0"/>
          <w:color w:val="auto"/>
          <w:spacing w:val="0"/>
          <w:w w:val="100"/>
          <w:kern w:val="0"/>
          <w:position w:val="0"/>
          <w:sz w:val="32"/>
          <w:szCs w:val="32"/>
          <w:highlight w:val="none"/>
          <w:lang w:val="en-US" w:eastAsia="zh-CN"/>
        </w:rPr>
        <w:t xml:space="preserve">第五章 </w:t>
      </w:r>
      <w:bookmarkEnd w:id="36"/>
      <w:bookmarkEnd w:id="37"/>
      <w:bookmarkEnd w:id="38"/>
      <w:bookmarkEnd w:id="39"/>
      <w:bookmarkEnd w:id="40"/>
      <w:bookmarkEnd w:id="41"/>
      <w:r>
        <w:rPr>
          <w:rFonts w:hint="eastAsia"/>
          <w:color w:val="auto"/>
          <w:highlight w:val="none"/>
          <w:lang w:val="en-US" w:eastAsia="zh-CN"/>
        </w:rPr>
        <w:t>服务内容及技术要求</w:t>
      </w:r>
    </w:p>
    <w:bookmarkEnd w:id="42"/>
    <w:bookmarkEnd w:id="43"/>
    <w:p w14:paraId="52CCF08D">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left="0" w:leftChars="0" w:firstLine="420" w:firstLineChars="200"/>
        <w:jc w:val="left"/>
        <w:textAlignment w:val="auto"/>
        <w:rPr>
          <w:rFonts w:hint="eastAsia" w:ascii="宋体" w:hAnsi="宋体" w:eastAsia="宋体" w:cs="宋体"/>
          <w:color w:val="auto"/>
          <w:kern w:val="0"/>
          <w:sz w:val="21"/>
          <w:szCs w:val="21"/>
          <w:highlight w:val="none"/>
        </w:rPr>
      </w:pPr>
      <w:bookmarkStart w:id="44" w:name="_Toc18420"/>
      <w:r>
        <w:rPr>
          <w:rFonts w:hint="eastAsia" w:ascii="宋体" w:hAnsi="宋体" w:eastAsia="宋体" w:cs="宋体"/>
          <w:color w:val="auto"/>
          <w:kern w:val="0"/>
          <w:sz w:val="21"/>
          <w:szCs w:val="21"/>
          <w:highlight w:val="none"/>
        </w:rPr>
        <w:t xml:space="preserve">一、相关说明 </w:t>
      </w:r>
    </w:p>
    <w:p w14:paraId="007105CE">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本采购项目服务结束前所需的一切费用均包含在报价之中，采购人不承担中标价格以外的任何费用。 </w:t>
      </w:r>
    </w:p>
    <w:p w14:paraId="1C95FC12">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二、项目要求 </w:t>
      </w:r>
    </w:p>
    <w:p w14:paraId="59F52E0E">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en-US" w:eastAsia="zh-CN"/>
        </w:rPr>
        <w:t>1、为确保辖区内照明设施正常运转以及市长热线、数字案件的处置</w:t>
      </w:r>
      <w:r>
        <w:rPr>
          <w:rFonts w:hint="eastAsia" w:ascii="宋体" w:hAnsi="宋体" w:cs="宋体"/>
          <w:color w:val="auto"/>
          <w:kern w:val="0"/>
          <w:sz w:val="21"/>
          <w:szCs w:val="21"/>
          <w:highlight w:val="none"/>
          <w:lang w:val="en-US" w:eastAsia="zh-CN"/>
        </w:rPr>
        <w:t>，对</w:t>
      </w:r>
      <w:r>
        <w:rPr>
          <w:rFonts w:hint="eastAsia" w:ascii="宋体" w:hAnsi="宋体" w:eastAsia="宋体" w:cs="宋体"/>
          <w:color w:val="auto"/>
          <w:kern w:val="0"/>
          <w:sz w:val="21"/>
          <w:szCs w:val="21"/>
          <w:highlight w:val="none"/>
          <w:lang w:val="en-US" w:eastAsia="zh-CN"/>
        </w:rPr>
        <w:t>202</w:t>
      </w:r>
      <w:r>
        <w:rPr>
          <w:rFonts w:hint="eastAsia" w:ascii="宋体" w:hAnsi="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lang w:val="en-US" w:eastAsia="zh-CN"/>
        </w:rPr>
        <w:t>年度路灯、亮化设施及电气设备维修维护，</w:t>
      </w:r>
      <w:r>
        <w:rPr>
          <w:rFonts w:hint="eastAsia" w:ascii="宋体" w:hAnsi="宋体" w:eastAsia="宋体" w:cs="宋体"/>
          <w:color w:val="auto"/>
          <w:kern w:val="0"/>
          <w:sz w:val="21"/>
          <w:szCs w:val="21"/>
          <w:highlight w:val="none"/>
          <w:lang w:val="zh-CN" w:eastAsia="zh-CN"/>
        </w:rPr>
        <w:t>包括</w:t>
      </w:r>
      <w:r>
        <w:rPr>
          <w:rFonts w:hint="eastAsia" w:ascii="宋体" w:hAnsi="宋体" w:eastAsia="宋体" w:cs="宋体"/>
          <w:color w:val="auto"/>
          <w:kern w:val="0"/>
          <w:sz w:val="21"/>
          <w:szCs w:val="21"/>
          <w:highlight w:val="none"/>
          <w:lang w:val="en-US" w:eastAsia="zh-CN"/>
        </w:rPr>
        <w:t>项目过程中的材料采购、数字案件处置、临时性突发任务等内容</w:t>
      </w:r>
      <w:r>
        <w:rPr>
          <w:rFonts w:hint="eastAsia" w:ascii="宋体" w:hAnsi="宋体" w:eastAsia="宋体" w:cs="宋体"/>
          <w:color w:val="auto"/>
          <w:kern w:val="0"/>
          <w:sz w:val="21"/>
          <w:szCs w:val="21"/>
          <w:highlight w:val="none"/>
          <w:lang w:val="zh-CN" w:eastAsia="zh-CN"/>
        </w:rPr>
        <w:t xml:space="preserve">。 </w:t>
      </w:r>
    </w:p>
    <w:p w14:paraId="35CE1D36">
      <w:pPr>
        <w:keepNext w:val="0"/>
        <w:keepLines w:val="0"/>
        <w:pageBreakBefore w:val="0"/>
        <w:widowControl w:val="0"/>
        <w:numPr>
          <w:ilvl w:val="0"/>
          <w:numId w:val="2"/>
        </w:numPr>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zh-CN" w:eastAsia="zh-CN"/>
        </w:rPr>
        <w:t>项目实施过程中如果发生安全等事故，责任由中标单位承担，造成损失的，由中标单位承担赔偿责任。</w:t>
      </w:r>
    </w:p>
    <w:p w14:paraId="0A9715BA">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eastAsia="宋体" w:cs="宋体"/>
          <w:color w:val="auto"/>
          <w:kern w:val="0"/>
          <w:sz w:val="21"/>
          <w:szCs w:val="21"/>
          <w:highlight w:val="none"/>
          <w:lang w:val="zh-CN" w:eastAsia="zh-CN"/>
        </w:rPr>
      </w:pPr>
      <w:r>
        <w:rPr>
          <w:rFonts w:hint="eastAsia" w:ascii="宋体" w:hAnsi="宋体" w:cs="宋体"/>
          <w:color w:val="auto"/>
          <w:kern w:val="0"/>
          <w:sz w:val="21"/>
          <w:szCs w:val="21"/>
          <w:highlight w:val="none"/>
          <w:lang w:val="en-US" w:eastAsia="zh-CN"/>
        </w:rPr>
        <w:t>3、中标单位在服务过程中维修以及需要更换新设备时，负责设备的供货，安装以及调试工作，更换的设备</w:t>
      </w:r>
      <w:r>
        <w:rPr>
          <w:rFonts w:hint="eastAsia" w:ascii="宋体" w:hAnsi="宋体" w:eastAsia="宋体" w:cs="宋体"/>
          <w:color w:val="auto"/>
          <w:kern w:val="0"/>
          <w:sz w:val="21"/>
          <w:szCs w:val="21"/>
          <w:highlight w:val="none"/>
          <w:lang w:val="en-US" w:eastAsia="zh-CN"/>
        </w:rPr>
        <w:t>符合现行国家和行业质量验收标准。</w:t>
      </w:r>
    </w:p>
    <w:p w14:paraId="101C1F89">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宋体" w:hAnsi="宋体" w:cs="宋体"/>
          <w:color w:val="auto"/>
          <w:kern w:val="0"/>
          <w:sz w:val="21"/>
          <w:szCs w:val="21"/>
          <w:highlight w:val="none"/>
          <w:lang w:val="en-US" w:eastAsia="zh-CN"/>
        </w:rPr>
        <w:t>4、企业自有设备须含高空作业车</w:t>
      </w:r>
      <w:r>
        <w:rPr>
          <w:rFonts w:hint="eastAsia" w:ascii="Calibri" w:hAnsi="Calibri" w:eastAsia="宋体" w:cs="Calibri"/>
          <w:bCs w:val="0"/>
          <w:color w:val="auto"/>
          <w:szCs w:val="21"/>
          <w:lang w:val="en-US" w:eastAsia="zh-CN"/>
        </w:rPr>
        <w:t>等相关设备（如租赁的，需提供租赁合同</w:t>
      </w:r>
      <w:r>
        <w:rPr>
          <w:rFonts w:hint="eastAsia" w:ascii="Calibri" w:hAnsi="Calibri" w:cs="Calibri"/>
          <w:bCs w:val="0"/>
          <w:color w:val="auto"/>
          <w:szCs w:val="21"/>
          <w:lang w:val="en-US" w:eastAsia="zh-CN"/>
        </w:rPr>
        <w:t>）。</w:t>
      </w:r>
    </w:p>
    <w:p w14:paraId="717343D4">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Calibri" w:hAnsi="Calibri" w:eastAsia="宋体" w:cs="Calibri"/>
          <w:bCs w:val="0"/>
          <w:color w:val="auto"/>
          <w:szCs w:val="21"/>
          <w:lang w:val="en-US" w:eastAsia="zh-CN"/>
        </w:rPr>
      </w:pPr>
      <w:r>
        <w:rPr>
          <w:rFonts w:hint="eastAsia" w:ascii="宋体" w:hAnsi="宋体" w:cs="宋体"/>
          <w:color w:val="auto"/>
          <w:kern w:val="0"/>
          <w:sz w:val="21"/>
          <w:szCs w:val="21"/>
          <w:highlight w:val="none"/>
          <w:lang w:val="en-US" w:eastAsia="zh-CN"/>
        </w:rPr>
        <w:t>5、每个标段供应商需配备15人及以上电工人员</w:t>
      </w:r>
      <w:r>
        <w:rPr>
          <w:rFonts w:hint="eastAsia" w:ascii="Calibri" w:hAnsi="Calibri" w:eastAsia="宋体" w:cs="Calibri"/>
          <w:bCs w:val="0"/>
          <w:color w:val="auto"/>
          <w:szCs w:val="21"/>
          <w:lang w:val="en-US" w:eastAsia="zh-CN"/>
        </w:rPr>
        <w:t>。（需附相关部门颁发有效的电工证）。</w:t>
      </w:r>
    </w:p>
    <w:p w14:paraId="6F671502">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三、服务内容</w:t>
      </w:r>
    </w:p>
    <w:p w14:paraId="37A307CC">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left="420" w:leftChars="200" w:firstLine="0" w:firstLineChars="0"/>
        <w:jc w:val="left"/>
        <w:textAlignment w:val="auto"/>
        <w:rPr>
          <w:rFonts w:hint="eastAsia" w:ascii="宋体" w:hAnsi="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第一</w:t>
      </w:r>
      <w:r>
        <w:rPr>
          <w:rFonts w:hint="eastAsia"/>
          <w:color w:val="auto"/>
          <w:highlight w:val="none"/>
          <w:lang w:val="en-US" w:eastAsia="zh-CN"/>
        </w:rPr>
        <w:t>标</w:t>
      </w:r>
      <w:r>
        <w:rPr>
          <w:rFonts w:hint="eastAsia" w:ascii="宋体" w:hAnsi="宋体" w:eastAsia="宋体" w:cs="宋体"/>
          <w:color w:val="auto"/>
          <w:kern w:val="0"/>
          <w:sz w:val="21"/>
          <w:szCs w:val="21"/>
          <w:highlight w:val="none"/>
          <w:lang w:val="en-US" w:eastAsia="zh-CN"/>
        </w:rPr>
        <w:t>段</w:t>
      </w:r>
      <w:r>
        <w:rPr>
          <w:rFonts w:hint="eastAsia" w:ascii="宋体" w:hAnsi="宋体" w:cs="宋体"/>
          <w:color w:val="auto"/>
          <w:kern w:val="0"/>
          <w:sz w:val="21"/>
          <w:szCs w:val="21"/>
          <w:highlight w:val="none"/>
          <w:lang w:val="en-US" w:eastAsia="zh-CN"/>
        </w:rPr>
        <w:t>：郑开大道以北(含郑开大道)示范区辖区内的路灯、亮化设施及电气设备维修维护等。</w:t>
      </w:r>
    </w:p>
    <w:p w14:paraId="21297B00">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left="420" w:leftChars="200" w:firstLine="0" w:firstLineChars="0"/>
        <w:jc w:val="left"/>
        <w:textAlignment w:val="auto"/>
        <w:rPr>
          <w:rFonts w:hint="eastAsia" w:ascii="宋体" w:hAnsi="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第</w:t>
      </w:r>
      <w:r>
        <w:rPr>
          <w:rFonts w:hint="eastAsia" w:ascii="宋体" w:hAnsi="宋体" w:cs="宋体"/>
          <w:color w:val="auto"/>
          <w:kern w:val="0"/>
          <w:sz w:val="21"/>
          <w:szCs w:val="21"/>
          <w:highlight w:val="none"/>
          <w:lang w:val="en-US" w:eastAsia="zh-CN"/>
        </w:rPr>
        <w:t>二</w:t>
      </w:r>
      <w:r>
        <w:rPr>
          <w:rFonts w:hint="eastAsia"/>
          <w:color w:val="auto"/>
          <w:highlight w:val="none"/>
          <w:lang w:val="en-US" w:eastAsia="zh-CN"/>
        </w:rPr>
        <w:t>标</w:t>
      </w:r>
      <w:r>
        <w:rPr>
          <w:rFonts w:hint="eastAsia" w:ascii="宋体" w:hAnsi="宋体" w:eastAsia="宋体" w:cs="宋体"/>
          <w:color w:val="auto"/>
          <w:kern w:val="0"/>
          <w:sz w:val="21"/>
          <w:szCs w:val="21"/>
          <w:highlight w:val="none"/>
          <w:lang w:val="en-US" w:eastAsia="zh-CN"/>
        </w:rPr>
        <w:t>段</w:t>
      </w:r>
      <w:r>
        <w:rPr>
          <w:rFonts w:hint="eastAsia" w:ascii="宋体" w:hAnsi="宋体" w:cs="宋体"/>
          <w:color w:val="auto"/>
          <w:kern w:val="0"/>
          <w:sz w:val="21"/>
          <w:szCs w:val="21"/>
          <w:highlight w:val="none"/>
          <w:lang w:val="en-US" w:eastAsia="zh-CN"/>
        </w:rPr>
        <w:t>：郑开大道以南、魏都路以北(含魏都路)示范区辖区内路灯、亮化设施及电气设备维修维护等。</w:t>
      </w:r>
    </w:p>
    <w:p w14:paraId="3A2DCD27">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第</w:t>
      </w:r>
      <w:r>
        <w:rPr>
          <w:rFonts w:hint="eastAsia" w:ascii="宋体" w:hAnsi="宋体" w:cs="宋体"/>
          <w:color w:val="auto"/>
          <w:kern w:val="0"/>
          <w:sz w:val="21"/>
          <w:szCs w:val="21"/>
          <w:highlight w:val="none"/>
          <w:lang w:val="en-US" w:eastAsia="zh-CN"/>
        </w:rPr>
        <w:t>三</w:t>
      </w:r>
      <w:r>
        <w:rPr>
          <w:rFonts w:hint="eastAsia"/>
          <w:color w:val="auto"/>
          <w:highlight w:val="none"/>
          <w:lang w:val="en-US" w:eastAsia="zh-CN"/>
        </w:rPr>
        <w:t>标</w:t>
      </w:r>
      <w:r>
        <w:rPr>
          <w:rFonts w:hint="eastAsia" w:ascii="宋体" w:hAnsi="宋体" w:eastAsia="宋体" w:cs="宋体"/>
          <w:color w:val="auto"/>
          <w:kern w:val="0"/>
          <w:sz w:val="21"/>
          <w:szCs w:val="21"/>
          <w:highlight w:val="none"/>
          <w:lang w:val="en-US" w:eastAsia="zh-CN"/>
        </w:rPr>
        <w:t>段</w:t>
      </w:r>
      <w:r>
        <w:rPr>
          <w:rFonts w:hint="eastAsia" w:ascii="宋体" w:hAnsi="宋体" w:cs="宋体"/>
          <w:color w:val="auto"/>
          <w:kern w:val="0"/>
          <w:sz w:val="21"/>
          <w:szCs w:val="21"/>
          <w:highlight w:val="none"/>
          <w:lang w:val="en-US" w:eastAsia="zh-CN"/>
        </w:rPr>
        <w:t>：魏都路以南示范区辖区内路灯、亮化设施及电气设备维修维护等。</w:t>
      </w:r>
    </w:p>
    <w:p w14:paraId="2091CB91">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第四</w:t>
      </w:r>
      <w:r>
        <w:rPr>
          <w:rFonts w:hint="eastAsia"/>
          <w:color w:val="auto"/>
          <w:highlight w:val="none"/>
          <w:lang w:val="en-US" w:eastAsia="zh-CN"/>
        </w:rPr>
        <w:t>标</w:t>
      </w:r>
      <w:r>
        <w:rPr>
          <w:rFonts w:hint="eastAsia" w:ascii="宋体" w:hAnsi="宋体" w:eastAsia="宋体" w:cs="宋体"/>
          <w:color w:val="auto"/>
          <w:kern w:val="0"/>
          <w:sz w:val="21"/>
          <w:szCs w:val="21"/>
          <w:highlight w:val="none"/>
          <w:lang w:val="en-US" w:eastAsia="zh-CN"/>
        </w:rPr>
        <w:t>段</w:t>
      </w:r>
      <w:r>
        <w:rPr>
          <w:rFonts w:hint="eastAsia" w:ascii="宋体" w:hAnsi="宋体" w:cs="宋体"/>
          <w:color w:val="auto"/>
          <w:kern w:val="0"/>
          <w:sz w:val="21"/>
          <w:szCs w:val="21"/>
          <w:highlight w:val="none"/>
          <w:lang w:val="en-US" w:eastAsia="zh-CN"/>
        </w:rPr>
        <w:t>：示范区范围内的夜景亮化设施及电气设备维修维护等。</w:t>
      </w:r>
    </w:p>
    <w:p w14:paraId="50341AB5">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eastAsia="宋体" w:cs="宋体"/>
          <w:color w:val="auto"/>
          <w:w w:val="100"/>
          <w:kern w:val="0"/>
          <w:position w:val="0"/>
          <w:sz w:val="21"/>
          <w:szCs w:val="21"/>
          <w:highlight w:val="none"/>
          <w:lang w:val="en-US" w:eastAsia="zh-CN"/>
        </w:rPr>
      </w:pPr>
      <w:r>
        <w:rPr>
          <w:rFonts w:hint="eastAsia" w:ascii="宋体" w:hAnsi="宋体" w:cs="宋体"/>
          <w:color w:val="auto"/>
          <w:kern w:val="0"/>
          <w:sz w:val="21"/>
          <w:szCs w:val="21"/>
          <w:highlight w:val="none"/>
          <w:lang w:val="en-US" w:eastAsia="zh-CN"/>
        </w:rPr>
        <w:t>第五</w:t>
      </w:r>
      <w:r>
        <w:rPr>
          <w:rFonts w:hint="eastAsia"/>
          <w:color w:val="auto"/>
          <w:highlight w:val="none"/>
          <w:lang w:val="en-US" w:eastAsia="zh-CN"/>
        </w:rPr>
        <w:t>标</w:t>
      </w:r>
      <w:r>
        <w:rPr>
          <w:rFonts w:hint="eastAsia" w:ascii="宋体" w:hAnsi="宋体" w:cs="宋体"/>
          <w:color w:val="auto"/>
          <w:kern w:val="0"/>
          <w:sz w:val="21"/>
          <w:szCs w:val="21"/>
          <w:highlight w:val="none"/>
          <w:lang w:val="en-US" w:eastAsia="zh-CN"/>
        </w:rPr>
        <w:t>段：</w:t>
      </w:r>
      <w:r>
        <w:rPr>
          <w:rFonts w:hint="eastAsia" w:ascii="宋体" w:hAnsi="宋体" w:eastAsia="宋体" w:cs="宋体"/>
          <w:color w:val="auto"/>
          <w:kern w:val="0"/>
          <w:sz w:val="21"/>
          <w:szCs w:val="21"/>
          <w:highlight w:val="none"/>
          <w:lang w:val="en-US" w:eastAsia="zh-CN"/>
        </w:rPr>
        <w:t>应急标段(包含春节亮化、节日氛围营造、临时应急任务等)示范区辖区内。</w:t>
      </w:r>
    </w:p>
    <w:p w14:paraId="48499005">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四、质量标准</w:t>
      </w:r>
    </w:p>
    <w:p w14:paraId="699C79D9">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合格，符合现行国家和行业质量验收标准。</w:t>
      </w:r>
    </w:p>
    <w:p w14:paraId="3855A19A">
      <w:pPr>
        <w:numPr>
          <w:ilvl w:val="0"/>
          <w:numId w:val="0"/>
        </w:numPr>
        <w:ind w:firstLine="420" w:firstLineChars="200"/>
        <w:rPr>
          <w:rFonts w:ascii="Microsoft YaHei UI" w:hAnsi="Microsoft YaHei UI" w:eastAsia="Microsoft YaHei UI" w:cs="Microsoft YaHei UI"/>
          <w:i w:val="0"/>
          <w:iCs w:val="0"/>
          <w:caps w:val="0"/>
          <w:color w:val="auto"/>
          <w:spacing w:val="0"/>
          <w:sz w:val="21"/>
          <w:szCs w:val="21"/>
          <w:shd w:val="clear" w:fill="95EC69"/>
        </w:rPr>
      </w:pPr>
      <w:r>
        <w:rPr>
          <w:rFonts w:hint="eastAsia" w:ascii="宋体" w:hAnsi="宋体" w:cs="宋体"/>
          <w:color w:val="auto"/>
          <w:kern w:val="0"/>
          <w:sz w:val="21"/>
          <w:szCs w:val="21"/>
          <w:highlight w:val="none"/>
          <w:lang w:val="en-US" w:eastAsia="zh-CN"/>
        </w:rPr>
        <w:t>五、结算方式：</w:t>
      </w:r>
    </w:p>
    <w:p w14:paraId="214BCDE7">
      <w:pPr>
        <w:numPr>
          <w:ilvl w:val="0"/>
          <w:numId w:val="3"/>
        </w:numPr>
        <w:rPr>
          <w:rFonts w:hint="eastAsia"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按照河南省相关定额及计价规范以建设工程工程量清单计价进行结算报价。</w:t>
      </w:r>
    </w:p>
    <w:p w14:paraId="6F972E22">
      <w:pPr>
        <w:numPr>
          <w:ilvl w:val="0"/>
          <w:numId w:val="3"/>
        </w:numPr>
        <w:ind w:left="0" w:leftChars="0" w:firstLine="420" w:firstLineChars="200"/>
        <w:rPr>
          <w:rFonts w:hint="eastAsia"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结算报审总金额不得超过合同约定金额。</w:t>
      </w:r>
    </w:p>
    <w:p w14:paraId="257FC00E">
      <w:pPr>
        <w:pStyle w:val="2"/>
        <w:numPr>
          <w:ilvl w:val="0"/>
          <w:numId w:val="0"/>
        </w:numPr>
        <w:ind w:firstLine="420" w:firstLineChars="200"/>
        <w:rPr>
          <w:rFonts w:hint="eastAsia"/>
          <w:color w:val="auto"/>
          <w:lang w:val="en-US" w:eastAsia="zh-CN"/>
        </w:rPr>
      </w:pPr>
      <w:r>
        <w:rPr>
          <w:rFonts w:hint="eastAsia"/>
          <w:color w:val="auto"/>
          <w:lang w:val="en-US" w:eastAsia="zh-CN"/>
        </w:rPr>
        <w:t>六、其他要求：</w:t>
      </w:r>
    </w:p>
    <w:p w14:paraId="5A85FC65">
      <w:pPr>
        <w:pStyle w:val="2"/>
        <w:numPr>
          <w:ilvl w:val="0"/>
          <w:numId w:val="0"/>
        </w:numPr>
        <w:ind w:firstLine="420" w:firstLineChars="200"/>
        <w:rPr>
          <w:rFonts w:hint="eastAsia"/>
          <w:color w:val="auto"/>
          <w:lang w:val="en-US" w:eastAsia="zh-CN"/>
        </w:rPr>
      </w:pPr>
      <w:r>
        <w:rPr>
          <w:rFonts w:hint="eastAsia"/>
          <w:color w:val="auto"/>
          <w:lang w:val="en-US" w:eastAsia="zh-CN"/>
        </w:rPr>
        <w:t>所有标段完成示范区行政区域内上级交办的各项工作任务，包括涉电业务、抢险抢修、防汛除雪、照明设施维修维护及雨污水泵站、高铁北站高压电气设备的维修维护。</w:t>
      </w:r>
    </w:p>
    <w:p w14:paraId="317A6332">
      <w:pPr>
        <w:pStyle w:val="3"/>
        <w:rPr>
          <w:rFonts w:hint="eastAsia"/>
          <w:color w:val="auto"/>
          <w:lang w:val="en-US" w:eastAsia="zh-CN"/>
        </w:rPr>
      </w:pPr>
    </w:p>
    <w:p w14:paraId="0683669A">
      <w:pPr>
        <w:pStyle w:val="4"/>
        <w:keepNext w:val="0"/>
        <w:keepLines w:val="0"/>
        <w:pageBreakBefore w:val="0"/>
        <w:widowControl w:val="0"/>
        <w:kinsoku/>
        <w:wordWrap/>
        <w:overflowPunct/>
        <w:topLinePunct w:val="0"/>
        <w:autoSpaceDE/>
        <w:autoSpaceDN/>
        <w:bidi w:val="0"/>
        <w:adjustRightInd/>
        <w:snapToGrid/>
        <w:spacing w:before="0" w:after="0" w:line="360" w:lineRule="auto"/>
        <w:ind w:left="0" w:leftChars="0" w:right="0" w:rightChars="0" w:firstLine="643" w:firstLineChars="200"/>
        <w:jc w:val="center"/>
        <w:textAlignment w:val="auto"/>
        <w:rPr>
          <w:rFonts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第六章 投标文件格式</w:t>
      </w:r>
      <w:bookmarkEnd w:id="44"/>
    </w:p>
    <w:p w14:paraId="6C534C36">
      <w:pPr>
        <w:pageBreakBefore w:val="0"/>
        <w:kinsoku/>
        <w:wordWrap/>
        <w:overflowPunct/>
        <w:topLinePunct w:val="0"/>
        <w:bidi w:val="0"/>
        <w:spacing w:line="360" w:lineRule="auto"/>
        <w:ind w:left="0" w:leftChars="0" w:right="0" w:rightChars="0" w:firstLine="0" w:firstLineChars="0"/>
        <w:jc w:val="both"/>
        <w:rPr>
          <w:rFonts w:ascii="宋体" w:hAnsi="宋体" w:eastAsia="宋体" w:cs="Times New Roman"/>
          <w:b/>
          <w:bCs/>
          <w:caps w:val="0"/>
          <w:shadow w:val="0"/>
          <w:color w:val="auto"/>
          <w:spacing w:val="0"/>
          <w:w w:val="100"/>
          <w:kern w:val="0"/>
          <w:position w:val="0"/>
          <w:sz w:val="32"/>
          <w:szCs w:val="32"/>
          <w:u w:val="single"/>
        </w:rPr>
      </w:pPr>
    </w:p>
    <w:p w14:paraId="69F08043">
      <w:pPr>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宋体" w:hAnsi="宋体" w:eastAsia="宋体" w:cs="Times New Roman"/>
          <w:b/>
          <w:bCs/>
          <w:caps w:val="0"/>
          <w:shadow w:val="0"/>
          <w:color w:val="auto"/>
          <w:spacing w:val="0"/>
          <w:w w:val="100"/>
          <w:kern w:val="0"/>
          <w:position w:val="0"/>
          <w:sz w:val="44"/>
          <w:szCs w:val="44"/>
          <w:lang w:val="en-US"/>
        </w:rPr>
      </w:pPr>
      <w:bookmarkStart w:id="45" w:name="_Toc340235303"/>
      <w:bookmarkStart w:id="46" w:name="_Toc338840638"/>
      <w:bookmarkStart w:id="47" w:name="_Toc338840462"/>
      <w:bookmarkStart w:id="48" w:name="_Toc338840501"/>
      <w:bookmarkStart w:id="49" w:name="_Toc338840253"/>
      <w:r>
        <w:rPr>
          <w:rFonts w:hint="eastAsia" w:ascii="宋体" w:hAnsi="宋体" w:eastAsia="宋体" w:cs="Times New Roman"/>
          <w:caps w:val="0"/>
          <w:color w:val="auto"/>
          <w:spacing w:val="0"/>
          <w:w w:val="100"/>
          <w:kern w:val="0"/>
          <w:position w:val="0"/>
          <w:sz w:val="28"/>
          <w:szCs w:val="28"/>
          <w:u w:val="single"/>
          <w:lang w:val="en-US" w:eastAsia="zh-CN"/>
        </w:rPr>
        <w:t xml:space="preserve">    </w:t>
      </w:r>
      <w:r>
        <w:rPr>
          <w:rFonts w:hint="eastAsia" w:ascii="宋体" w:hAnsi="宋体" w:cs="Times New Roman"/>
          <w:caps w:val="0"/>
          <w:color w:val="auto"/>
          <w:spacing w:val="0"/>
          <w:w w:val="100"/>
          <w:kern w:val="0"/>
          <w:position w:val="0"/>
          <w:sz w:val="28"/>
          <w:szCs w:val="28"/>
          <w:u w:val="single"/>
          <w:lang w:val="en-US" w:eastAsia="zh-CN"/>
        </w:rPr>
        <w:t xml:space="preserve">        </w:t>
      </w:r>
      <w:r>
        <w:rPr>
          <w:rFonts w:hint="eastAsia" w:ascii="宋体" w:hAnsi="宋体" w:eastAsia="宋体" w:cs="Times New Roman"/>
          <w:caps w:val="0"/>
          <w:shadow w:val="0"/>
          <w:color w:val="auto"/>
          <w:spacing w:val="0"/>
          <w:w w:val="100"/>
          <w:kern w:val="0"/>
          <w:position w:val="0"/>
          <w:sz w:val="28"/>
          <w:szCs w:val="28"/>
        </w:rPr>
        <w:t>（项目名称）</w:t>
      </w:r>
    </w:p>
    <w:p w14:paraId="64A84B49">
      <w:pPr>
        <w:pageBreakBefore w:val="0"/>
        <w:widowControl w:val="0"/>
        <w:tabs>
          <w:tab w:val="left" w:pos="567"/>
        </w:tabs>
        <w:kinsoku/>
        <w:wordWrap/>
        <w:overflowPunct/>
        <w:topLinePunct w:val="0"/>
        <w:bidi w:val="0"/>
        <w:adjustRightInd/>
        <w:snapToGrid/>
        <w:spacing w:before="120" w:after="0" w:line="360" w:lineRule="auto"/>
        <w:ind w:left="0" w:leftChars="0" w:right="0" w:rightChars="0" w:firstLine="0" w:firstLineChars="0"/>
        <w:jc w:val="both"/>
        <w:rPr>
          <w:rFonts w:hint="eastAsia" w:ascii="宋体" w:hAnsi="宋体" w:eastAsia="宋体" w:cs="Times New Roman"/>
          <w:b/>
          <w:bCs/>
          <w:caps w:val="0"/>
          <w:shadow w:val="0"/>
          <w:color w:val="auto"/>
          <w:spacing w:val="0"/>
          <w:w w:val="100"/>
          <w:kern w:val="0"/>
          <w:position w:val="0"/>
          <w:sz w:val="44"/>
          <w:szCs w:val="44"/>
        </w:rPr>
      </w:pPr>
    </w:p>
    <w:p w14:paraId="1E403381">
      <w:pPr>
        <w:pageBreakBefore w:val="0"/>
        <w:kinsoku/>
        <w:wordWrap/>
        <w:overflowPunct/>
        <w:topLinePunct w:val="0"/>
        <w:bidi w:val="0"/>
        <w:adjustRightInd w:val="0"/>
        <w:snapToGrid w:val="0"/>
        <w:spacing w:after="200" w:line="360" w:lineRule="auto"/>
        <w:ind w:left="0" w:leftChars="0" w:right="0" w:rightChars="0"/>
        <w:jc w:val="both"/>
        <w:rPr>
          <w:rFonts w:hint="eastAsia" w:ascii="宋体" w:hAnsi="宋体" w:eastAsia="宋体" w:cs="Times New Roman"/>
          <w:b/>
          <w:caps w:val="0"/>
          <w:shadow w:val="0"/>
          <w:color w:val="auto"/>
          <w:spacing w:val="0"/>
          <w:w w:val="100"/>
          <w:kern w:val="0"/>
          <w:position w:val="0"/>
          <w:sz w:val="28"/>
          <w:szCs w:val="24"/>
          <w:lang w:val="en-US" w:eastAsia="zh-CN" w:bidi="ar-SA"/>
        </w:rPr>
      </w:pPr>
    </w:p>
    <w:p w14:paraId="12BDC82C">
      <w:pPr>
        <w:pageBreakBefore w:val="0"/>
        <w:widowControl w:val="0"/>
        <w:kinsoku/>
        <w:wordWrap/>
        <w:overflowPunct/>
        <w:topLinePunct w:val="0"/>
        <w:autoSpaceDE w:val="0"/>
        <w:autoSpaceDN w:val="0"/>
        <w:bidi w:val="0"/>
        <w:adjustRightInd w:val="0"/>
        <w:spacing w:line="360" w:lineRule="auto"/>
        <w:ind w:left="0" w:leftChars="0" w:right="0" w:rightChars="0"/>
        <w:rPr>
          <w:rFonts w:hint="eastAsia" w:ascii="宋体" w:hAnsi="宋体" w:eastAsia="宋体" w:cs="Times New Roman"/>
          <w:caps w:val="0"/>
          <w:shadow w:val="0"/>
          <w:color w:val="auto"/>
          <w:spacing w:val="0"/>
          <w:w w:val="100"/>
          <w:kern w:val="0"/>
          <w:position w:val="0"/>
          <w:sz w:val="24"/>
          <w:szCs w:val="24"/>
          <w:lang w:val="en-US" w:eastAsia="zh-CN" w:bidi="ar-SA"/>
        </w:rPr>
      </w:pPr>
    </w:p>
    <w:p w14:paraId="5FC5CE90">
      <w:pPr>
        <w:pageBreakBefore w:val="0"/>
        <w:widowControl/>
        <w:kinsoku/>
        <w:wordWrap/>
        <w:overflowPunct/>
        <w:topLinePunct w:val="0"/>
        <w:bidi w:val="0"/>
        <w:adjustRightInd w:val="0"/>
        <w:snapToGrid w:val="0"/>
        <w:spacing w:after="200"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2"/>
        </w:rPr>
      </w:pPr>
    </w:p>
    <w:p w14:paraId="35A7B252">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b/>
          <w:caps w:val="0"/>
          <w:shadow w:val="0"/>
          <w:color w:val="auto"/>
          <w:spacing w:val="0"/>
          <w:w w:val="100"/>
          <w:kern w:val="0"/>
          <w:position w:val="0"/>
          <w:sz w:val="70"/>
          <w:szCs w:val="70"/>
        </w:rPr>
      </w:pPr>
      <w:bookmarkStart w:id="50" w:name="_Toc25470"/>
      <w:bookmarkStart w:id="51" w:name="_Toc7829_WPSOffice_Level1"/>
      <w:bookmarkStart w:id="52" w:name="_Toc32106_WPSOffice_Level1"/>
      <w:bookmarkStart w:id="53" w:name="_Toc22717"/>
      <w:bookmarkStart w:id="54" w:name="_Toc25207"/>
      <w:r>
        <w:rPr>
          <w:rFonts w:hint="eastAsia" w:ascii="宋体" w:hAnsi="宋体" w:eastAsia="宋体" w:cs="Times New Roman"/>
          <w:b/>
          <w:caps w:val="0"/>
          <w:shadow w:val="0"/>
          <w:color w:val="auto"/>
          <w:spacing w:val="0"/>
          <w:w w:val="100"/>
          <w:kern w:val="0"/>
          <w:position w:val="0"/>
          <w:sz w:val="52"/>
          <w:szCs w:val="52"/>
        </w:rPr>
        <w:t>投 标 文 件</w:t>
      </w:r>
    </w:p>
    <w:p w14:paraId="7E348D2C">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shadow w:val="0"/>
          <w:color w:val="auto"/>
          <w:spacing w:val="0"/>
          <w:w w:val="100"/>
          <w:kern w:val="0"/>
          <w:position w:val="0"/>
          <w:sz w:val="28"/>
          <w:szCs w:val="28"/>
        </w:rPr>
      </w:pPr>
      <w:r>
        <w:rPr>
          <w:rFonts w:hint="eastAsia" w:ascii="宋体" w:hAnsi="宋体" w:eastAsia="宋体" w:cs="Times New Roman"/>
          <w:caps w:val="0"/>
          <w:shadow w:val="0"/>
          <w:color w:val="auto"/>
          <w:spacing w:val="0"/>
          <w:w w:val="100"/>
          <w:kern w:val="0"/>
          <w:position w:val="0"/>
          <w:sz w:val="28"/>
          <w:szCs w:val="28"/>
        </w:rPr>
        <w:t>项目编号：</w:t>
      </w:r>
    </w:p>
    <w:p w14:paraId="24E7D023">
      <w:pPr>
        <w:pageBreakBefore w:val="0"/>
        <w:kinsoku/>
        <w:wordWrap/>
        <w:overflowPunct/>
        <w:topLinePunct w:val="0"/>
        <w:bidi w:val="0"/>
        <w:spacing w:line="360" w:lineRule="auto"/>
        <w:ind w:left="0" w:leftChars="0" w:right="0" w:rightChars="0" w:firstLine="0" w:firstLineChars="0"/>
        <w:jc w:val="center"/>
        <w:rPr>
          <w:rFonts w:hint="default" w:ascii="宋体" w:hAnsi="宋体" w:eastAsia="宋体" w:cs="Times New Roman"/>
          <w:caps w:val="0"/>
          <w:shadow w:val="0"/>
          <w:color w:val="auto"/>
          <w:spacing w:val="0"/>
          <w:w w:val="100"/>
          <w:kern w:val="0"/>
          <w:position w:val="0"/>
          <w:sz w:val="28"/>
          <w:szCs w:val="28"/>
          <w:lang w:val="en-US" w:eastAsia="zh-CN"/>
        </w:rPr>
      </w:pPr>
      <w:r>
        <w:rPr>
          <w:rFonts w:hint="eastAsia" w:ascii="宋体" w:hAnsi="宋体" w:cs="Times New Roman"/>
          <w:caps w:val="0"/>
          <w:shadow w:val="0"/>
          <w:color w:val="auto"/>
          <w:spacing w:val="0"/>
          <w:w w:val="100"/>
          <w:kern w:val="0"/>
          <w:position w:val="0"/>
          <w:sz w:val="28"/>
          <w:szCs w:val="28"/>
          <w:u w:val="none"/>
          <w:lang w:val="en-US" w:eastAsia="zh-CN"/>
        </w:rPr>
        <w:t>第</w:t>
      </w:r>
      <w:r>
        <w:rPr>
          <w:rFonts w:hint="eastAsia" w:ascii="宋体" w:hAnsi="宋体" w:eastAsia="宋体" w:cs="Times New Roman"/>
          <w:caps w:val="0"/>
          <w:shadow w:val="0"/>
          <w:color w:val="auto"/>
          <w:spacing w:val="0"/>
          <w:w w:val="100"/>
          <w:kern w:val="0"/>
          <w:position w:val="0"/>
          <w:sz w:val="28"/>
          <w:szCs w:val="28"/>
          <w:u w:val="single"/>
          <w:lang w:val="en-US" w:eastAsia="zh-CN"/>
        </w:rPr>
        <w:t xml:space="preserve">    </w:t>
      </w:r>
      <w:r>
        <w:rPr>
          <w:rFonts w:hint="eastAsia" w:ascii="宋体" w:hAnsi="宋体" w:cs="Times New Roman"/>
          <w:caps w:val="0"/>
          <w:shadow w:val="0"/>
          <w:color w:val="auto"/>
          <w:spacing w:val="0"/>
          <w:w w:val="100"/>
          <w:kern w:val="0"/>
          <w:position w:val="0"/>
          <w:sz w:val="28"/>
          <w:szCs w:val="28"/>
          <w:lang w:val="en-US" w:eastAsia="zh-CN"/>
        </w:rPr>
        <w:t>标</w:t>
      </w:r>
      <w:r>
        <w:rPr>
          <w:rFonts w:hint="eastAsia" w:ascii="宋体" w:hAnsi="宋体" w:eastAsia="宋体" w:cs="Times New Roman"/>
          <w:caps w:val="0"/>
          <w:shadow w:val="0"/>
          <w:color w:val="auto"/>
          <w:spacing w:val="0"/>
          <w:w w:val="100"/>
          <w:kern w:val="0"/>
          <w:position w:val="0"/>
          <w:sz w:val="28"/>
          <w:szCs w:val="28"/>
          <w:lang w:val="en-US" w:eastAsia="zh-CN"/>
        </w:rPr>
        <w:t>段</w:t>
      </w:r>
    </w:p>
    <w:p w14:paraId="2E45B67A">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8"/>
          <w:szCs w:val="28"/>
        </w:rPr>
      </w:pPr>
    </w:p>
    <w:p w14:paraId="609381D7">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8"/>
          <w:szCs w:val="28"/>
        </w:rPr>
      </w:pPr>
    </w:p>
    <w:p w14:paraId="669AD07B">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8"/>
          <w:szCs w:val="28"/>
        </w:rPr>
      </w:pPr>
    </w:p>
    <w:p w14:paraId="11C4BE01">
      <w:pPr>
        <w:pStyle w:val="49"/>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p>
    <w:p w14:paraId="0DB89E7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2100" w:firstLineChars="750"/>
        <w:jc w:val="both"/>
        <w:textAlignment w:val="auto"/>
        <w:rPr>
          <w:rFonts w:hint="eastAsia" w:ascii="宋体" w:hAnsi="宋体" w:eastAsia="宋体" w:cs="Times New Roman"/>
          <w:caps w:val="0"/>
          <w:shadow w:val="0"/>
          <w:color w:val="auto"/>
          <w:spacing w:val="0"/>
          <w:w w:val="100"/>
          <w:kern w:val="0"/>
          <w:position w:val="0"/>
          <w:sz w:val="28"/>
          <w:szCs w:val="28"/>
        </w:rPr>
      </w:pPr>
    </w:p>
    <w:p w14:paraId="7BC353A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2100" w:firstLineChars="750"/>
        <w:jc w:val="both"/>
        <w:textAlignment w:val="auto"/>
        <w:rPr>
          <w:rFonts w:hint="eastAsia" w:ascii="宋体" w:hAnsi="宋体" w:eastAsia="宋体" w:cs="Times New Roman"/>
          <w:caps w:val="0"/>
          <w:shadow w:val="0"/>
          <w:color w:val="auto"/>
          <w:spacing w:val="0"/>
          <w:w w:val="100"/>
          <w:kern w:val="0"/>
          <w:position w:val="0"/>
          <w:sz w:val="28"/>
          <w:szCs w:val="28"/>
        </w:rPr>
      </w:pPr>
    </w:p>
    <w:p w14:paraId="342D7CFB">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Times New Roman"/>
          <w:caps w:val="0"/>
          <w:shadow w:val="0"/>
          <w:color w:val="auto"/>
          <w:spacing w:val="0"/>
          <w:w w:val="100"/>
          <w:kern w:val="0"/>
          <w:position w:val="0"/>
          <w:sz w:val="28"/>
          <w:szCs w:val="28"/>
        </w:rPr>
      </w:pPr>
      <w:r>
        <w:rPr>
          <w:rFonts w:hint="eastAsia" w:ascii="宋体" w:hAnsi="宋体" w:eastAsia="宋体" w:cs="Times New Roman"/>
          <w:caps w:val="0"/>
          <w:shadow w:val="0"/>
          <w:color w:val="auto"/>
          <w:spacing w:val="0"/>
          <w:w w:val="100"/>
          <w:kern w:val="0"/>
          <w:position w:val="0"/>
          <w:sz w:val="28"/>
          <w:szCs w:val="28"/>
        </w:rPr>
        <w:t>供应商名称：</w:t>
      </w:r>
      <w:r>
        <w:rPr>
          <w:rFonts w:hint="eastAsia" w:ascii="宋体" w:hAnsi="宋体" w:eastAsia="宋体" w:cs="Times New Roman"/>
          <w:caps w:val="0"/>
          <w:shadow w:val="0"/>
          <w:color w:val="auto"/>
          <w:spacing w:val="0"/>
          <w:w w:val="100"/>
          <w:kern w:val="0"/>
          <w:position w:val="0"/>
          <w:sz w:val="28"/>
          <w:szCs w:val="28"/>
          <w:u w:val="single"/>
          <w:lang w:val="en-US" w:eastAsia="zh-CN"/>
        </w:rPr>
        <w:t xml:space="preserve">          </w:t>
      </w:r>
      <w:r>
        <w:rPr>
          <w:rFonts w:hint="eastAsia" w:ascii="宋体" w:hAnsi="宋体" w:eastAsia="宋体" w:cs="Times New Roman"/>
          <w:caps w:val="0"/>
          <w:shadow w:val="0"/>
          <w:color w:val="auto"/>
          <w:spacing w:val="0"/>
          <w:w w:val="100"/>
          <w:kern w:val="0"/>
          <w:position w:val="0"/>
          <w:sz w:val="28"/>
          <w:szCs w:val="28"/>
        </w:rPr>
        <w:t>（企业电子签章）</w:t>
      </w:r>
    </w:p>
    <w:p w14:paraId="627FB1FE">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Times New Roman"/>
          <w:caps w:val="0"/>
          <w:shadow w:val="0"/>
          <w:color w:val="auto"/>
          <w:spacing w:val="0"/>
          <w:w w:val="100"/>
          <w:kern w:val="0"/>
          <w:position w:val="0"/>
          <w:sz w:val="28"/>
          <w:szCs w:val="28"/>
        </w:rPr>
      </w:pPr>
      <w:r>
        <w:rPr>
          <w:rFonts w:hint="eastAsia" w:ascii="宋体" w:hAnsi="宋体" w:eastAsia="宋体" w:cs="Times New Roman"/>
          <w:caps w:val="0"/>
          <w:shadow w:val="0"/>
          <w:color w:val="auto"/>
          <w:spacing w:val="0"/>
          <w:w w:val="100"/>
          <w:kern w:val="0"/>
          <w:position w:val="0"/>
          <w:sz w:val="28"/>
          <w:szCs w:val="28"/>
        </w:rPr>
        <w:t>法定代表人：</w:t>
      </w:r>
      <w:r>
        <w:rPr>
          <w:rFonts w:hint="eastAsia" w:ascii="宋体" w:hAnsi="宋体" w:eastAsia="宋体" w:cs="Times New Roman"/>
          <w:caps w:val="0"/>
          <w:shadow w:val="0"/>
          <w:color w:val="auto"/>
          <w:spacing w:val="0"/>
          <w:w w:val="100"/>
          <w:kern w:val="0"/>
          <w:position w:val="0"/>
          <w:sz w:val="28"/>
          <w:szCs w:val="28"/>
          <w:u w:val="single"/>
          <w:lang w:val="en-US" w:eastAsia="zh-CN"/>
        </w:rPr>
        <w:t xml:space="preserve">          </w:t>
      </w:r>
      <w:r>
        <w:rPr>
          <w:rFonts w:hint="eastAsia" w:ascii="宋体" w:hAnsi="宋体" w:eastAsia="宋体" w:cs="Times New Roman"/>
          <w:caps w:val="0"/>
          <w:shadow w:val="0"/>
          <w:color w:val="auto"/>
          <w:spacing w:val="0"/>
          <w:w w:val="100"/>
          <w:kern w:val="0"/>
          <w:position w:val="0"/>
          <w:sz w:val="28"/>
          <w:szCs w:val="28"/>
        </w:rPr>
        <w:t>（个人电子签章）</w:t>
      </w:r>
    </w:p>
    <w:p w14:paraId="123F50B6">
      <w:pPr>
        <w:keepNext w:val="0"/>
        <w:keepLines w:val="0"/>
        <w:pageBreakBefore w:val="0"/>
        <w:widowControl w:val="0"/>
        <w:kinsoku/>
        <w:wordWrap w:val="0"/>
        <w:overflowPunct/>
        <w:topLinePunct w:val="0"/>
        <w:autoSpaceDE/>
        <w:autoSpaceDN/>
        <w:bidi w:val="0"/>
        <w:adjustRightInd/>
        <w:snapToGrid/>
        <w:spacing w:line="360" w:lineRule="auto"/>
        <w:ind w:right="0" w:rightChars="0"/>
        <w:jc w:val="center"/>
        <w:textAlignment w:val="auto"/>
        <w:rPr>
          <w:rFonts w:hint="default" w:ascii="宋体" w:hAnsi="宋体" w:eastAsia="宋体" w:cs="Times New Roman"/>
          <w:caps w:val="0"/>
          <w:shadow w:val="0"/>
          <w:color w:val="auto"/>
          <w:spacing w:val="0"/>
          <w:w w:val="100"/>
          <w:kern w:val="0"/>
          <w:position w:val="0"/>
          <w:sz w:val="28"/>
          <w:szCs w:val="28"/>
          <w:lang w:eastAsia="zh-CN"/>
        </w:rPr>
      </w:pPr>
      <w:r>
        <w:rPr>
          <w:rFonts w:hint="eastAsia" w:ascii="宋体" w:hAnsi="宋体" w:eastAsia="宋体" w:cs="Times New Roman"/>
          <w:caps w:val="0"/>
          <w:shadow w:val="0"/>
          <w:color w:val="auto"/>
          <w:spacing w:val="0"/>
          <w:w w:val="100"/>
          <w:kern w:val="0"/>
          <w:position w:val="0"/>
          <w:sz w:val="28"/>
          <w:szCs w:val="28"/>
        </w:rPr>
        <w:t>日      期：</w:t>
      </w:r>
      <w:r>
        <w:rPr>
          <w:rFonts w:hint="eastAsia" w:ascii="宋体" w:hAnsi="宋体" w:eastAsia="宋体" w:cs="Times New Roman"/>
          <w:caps w:val="0"/>
          <w:shadow w:val="0"/>
          <w:color w:val="auto"/>
          <w:spacing w:val="0"/>
          <w:w w:val="100"/>
          <w:kern w:val="0"/>
          <w:position w:val="0"/>
          <w:sz w:val="28"/>
          <w:szCs w:val="28"/>
          <w:u w:val="single"/>
          <w:lang w:val="en-US" w:eastAsia="zh-CN"/>
        </w:rPr>
        <w:t xml:space="preserve">        </w:t>
      </w:r>
      <w:r>
        <w:rPr>
          <w:rFonts w:hint="default" w:ascii="宋体" w:hAnsi="宋体" w:eastAsia="宋体" w:cs="Times New Roman"/>
          <w:caps w:val="0"/>
          <w:shadow w:val="0"/>
          <w:color w:val="auto"/>
          <w:spacing w:val="0"/>
          <w:w w:val="100"/>
          <w:kern w:val="0"/>
          <w:position w:val="0"/>
          <w:sz w:val="28"/>
          <w:szCs w:val="28"/>
          <w:lang w:eastAsia="zh-CN"/>
        </w:rPr>
        <w:t>年</w:t>
      </w:r>
      <w:r>
        <w:rPr>
          <w:rFonts w:hint="eastAsia" w:ascii="宋体" w:hAnsi="宋体" w:eastAsia="宋体" w:cs="Times New Roman"/>
          <w:caps w:val="0"/>
          <w:shadow w:val="0"/>
          <w:color w:val="auto"/>
          <w:spacing w:val="0"/>
          <w:w w:val="100"/>
          <w:kern w:val="0"/>
          <w:position w:val="0"/>
          <w:sz w:val="28"/>
          <w:szCs w:val="28"/>
          <w:u w:val="single"/>
          <w:lang w:val="en-US" w:eastAsia="zh-CN"/>
        </w:rPr>
        <w:t xml:space="preserve">    </w:t>
      </w:r>
      <w:r>
        <w:rPr>
          <w:rFonts w:hint="default" w:ascii="宋体" w:hAnsi="宋体" w:eastAsia="宋体" w:cs="Times New Roman"/>
          <w:caps w:val="0"/>
          <w:shadow w:val="0"/>
          <w:color w:val="auto"/>
          <w:spacing w:val="0"/>
          <w:w w:val="100"/>
          <w:kern w:val="0"/>
          <w:position w:val="0"/>
          <w:sz w:val="28"/>
          <w:szCs w:val="28"/>
          <w:lang w:eastAsia="zh-CN"/>
        </w:rPr>
        <w:t>月</w:t>
      </w:r>
      <w:r>
        <w:rPr>
          <w:rFonts w:hint="eastAsia" w:ascii="宋体" w:hAnsi="宋体" w:eastAsia="宋体" w:cs="Times New Roman"/>
          <w:caps w:val="0"/>
          <w:shadow w:val="0"/>
          <w:color w:val="auto"/>
          <w:spacing w:val="0"/>
          <w:w w:val="100"/>
          <w:kern w:val="0"/>
          <w:position w:val="0"/>
          <w:sz w:val="28"/>
          <w:szCs w:val="28"/>
          <w:u w:val="single"/>
          <w:lang w:val="en-US" w:eastAsia="zh-CN"/>
        </w:rPr>
        <w:t xml:space="preserve">    </w:t>
      </w:r>
      <w:r>
        <w:rPr>
          <w:rFonts w:hint="default" w:ascii="宋体" w:hAnsi="宋体" w:eastAsia="宋体" w:cs="Times New Roman"/>
          <w:caps w:val="0"/>
          <w:shadow w:val="0"/>
          <w:color w:val="auto"/>
          <w:spacing w:val="0"/>
          <w:w w:val="100"/>
          <w:kern w:val="0"/>
          <w:position w:val="0"/>
          <w:sz w:val="28"/>
          <w:szCs w:val="28"/>
          <w:lang w:eastAsia="zh-CN"/>
        </w:rPr>
        <w:t>日</w:t>
      </w:r>
    </w:p>
    <w:bookmarkEnd w:id="50"/>
    <w:bookmarkEnd w:id="51"/>
    <w:bookmarkEnd w:id="52"/>
    <w:bookmarkEnd w:id="53"/>
    <w:bookmarkEnd w:id="54"/>
    <w:p w14:paraId="527AB0A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32"/>
          <w:szCs w:val="32"/>
        </w:rPr>
      </w:pPr>
      <w:r>
        <w:rPr>
          <w:rFonts w:hint="eastAsia" w:ascii="宋体" w:hAnsi="宋体" w:eastAsia="宋体" w:cs="Times New Roman"/>
          <w:b/>
          <w:caps w:val="0"/>
          <w:shadow w:val="0"/>
          <w:color w:val="auto"/>
          <w:spacing w:val="0"/>
          <w:w w:val="100"/>
          <w:kern w:val="0"/>
          <w:position w:val="0"/>
          <w:sz w:val="32"/>
          <w:szCs w:val="32"/>
        </w:rPr>
        <w:t>目  录</w:t>
      </w:r>
    </w:p>
    <w:p w14:paraId="4D4ADD0E">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b/>
          <w:caps w:val="0"/>
          <w:shadow w:val="0"/>
          <w:color w:val="auto"/>
          <w:spacing w:val="0"/>
          <w:w w:val="100"/>
          <w:kern w:val="0"/>
          <w:position w:val="0"/>
          <w:sz w:val="32"/>
          <w:szCs w:val="32"/>
        </w:rPr>
      </w:pPr>
    </w:p>
    <w:p w14:paraId="15BC1DB8">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一、投标函及投标报价一览表</w:t>
      </w:r>
    </w:p>
    <w:p w14:paraId="6A6AA93A">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二、法定代表人身份证明</w:t>
      </w:r>
    </w:p>
    <w:p w14:paraId="1D4BA3D3">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三、法人授权委托书</w:t>
      </w:r>
    </w:p>
    <w:p w14:paraId="25B32410">
      <w:pPr>
        <w:bidi w:val="0"/>
        <w:rPr>
          <w:rFonts w:hint="eastAsia"/>
          <w:color w:val="auto"/>
        </w:rPr>
      </w:pPr>
      <w:r>
        <w:rPr>
          <w:rFonts w:hint="eastAsia" w:ascii="宋体" w:hAnsi="宋体" w:eastAsia="宋体" w:cs="Times New Roman"/>
          <w:caps w:val="0"/>
          <w:shadow w:val="0"/>
          <w:color w:val="auto"/>
          <w:spacing w:val="0"/>
          <w:w w:val="100"/>
          <w:kern w:val="0"/>
          <w:position w:val="0"/>
        </w:rPr>
        <w:t>四、</w:t>
      </w:r>
      <w:r>
        <w:rPr>
          <w:rFonts w:hint="eastAsia"/>
          <w:color w:val="auto"/>
        </w:rPr>
        <w:t>技术偏差表</w:t>
      </w:r>
    </w:p>
    <w:p w14:paraId="0619B868">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五</w:t>
      </w:r>
      <w:r>
        <w:rPr>
          <w:rFonts w:hint="eastAsia" w:ascii="宋体" w:hAnsi="宋体" w:eastAsia="宋体" w:cs="Times New Roman"/>
          <w:caps w:val="0"/>
          <w:shadow w:val="0"/>
          <w:color w:val="auto"/>
          <w:spacing w:val="0"/>
          <w:w w:val="100"/>
          <w:kern w:val="0"/>
          <w:position w:val="0"/>
        </w:rPr>
        <w:t>、</w:t>
      </w:r>
      <w:r>
        <w:rPr>
          <w:rFonts w:hint="eastAsia" w:ascii="宋体" w:hAnsi="宋体" w:eastAsia="宋体" w:cs="Times New Roman"/>
          <w:caps w:val="0"/>
          <w:shadow w:val="0"/>
          <w:color w:val="auto"/>
          <w:spacing w:val="0"/>
          <w:w w:val="100"/>
          <w:kern w:val="0"/>
          <w:position w:val="0"/>
          <w:lang w:val="en-US" w:eastAsia="zh-CN"/>
        </w:rPr>
        <w:t>服务方案</w:t>
      </w:r>
    </w:p>
    <w:p w14:paraId="1B6515DF">
      <w:pPr>
        <w:pStyle w:val="2"/>
        <w:rPr>
          <w:rFonts w:hint="default"/>
          <w:color w:val="auto"/>
          <w:lang w:val="en-US" w:eastAsia="zh-CN"/>
        </w:rPr>
      </w:pPr>
      <w:r>
        <w:rPr>
          <w:rFonts w:hint="eastAsia" w:ascii="宋体" w:hAnsi="宋体" w:cs="Times New Roman"/>
          <w:caps w:val="0"/>
          <w:shadow w:val="0"/>
          <w:color w:val="auto"/>
          <w:spacing w:val="0"/>
          <w:w w:val="100"/>
          <w:kern w:val="0"/>
          <w:position w:val="0"/>
          <w:lang w:val="en-US" w:eastAsia="zh-CN"/>
        </w:rPr>
        <w:t>六、</w:t>
      </w:r>
      <w:r>
        <w:rPr>
          <w:rFonts w:hint="eastAsia"/>
          <w:color w:val="auto"/>
          <w:lang w:eastAsia="zh-CN"/>
        </w:rPr>
        <w:t>拟投入本项目专业技术人员情况表及主要设备表</w:t>
      </w:r>
    </w:p>
    <w:p w14:paraId="1F8ADC44">
      <w:pPr>
        <w:pageBreakBefore w:val="0"/>
        <w:kinsoku/>
        <w:wordWrap/>
        <w:overflowPunct/>
        <w:topLinePunct w:val="0"/>
        <w:bidi w:val="0"/>
        <w:spacing w:line="360" w:lineRule="auto"/>
        <w:ind w:left="0" w:leftChars="0" w:right="0" w:rightChars="0"/>
        <w:rPr>
          <w:rFonts w:hint="default" w:ascii="宋体" w:hAnsi="宋体" w:eastAsia="宋体" w:cs="Times New Roman"/>
          <w:caps w:val="0"/>
          <w:shadow w:val="0"/>
          <w:color w:val="auto"/>
          <w:spacing w:val="0"/>
          <w:w w:val="100"/>
          <w:kern w:val="0"/>
          <w:position w:val="0"/>
          <w:lang w:val="en-US"/>
        </w:rPr>
      </w:pPr>
      <w:r>
        <w:rPr>
          <w:rFonts w:hint="eastAsia" w:ascii="宋体" w:hAnsi="宋体" w:cs="Times New Roman"/>
          <w:caps w:val="0"/>
          <w:shadow w:val="0"/>
          <w:color w:val="auto"/>
          <w:spacing w:val="0"/>
          <w:w w:val="100"/>
          <w:kern w:val="0"/>
          <w:position w:val="0"/>
          <w:lang w:val="en-US" w:eastAsia="zh-CN"/>
        </w:rPr>
        <w:t>七</w:t>
      </w:r>
      <w:r>
        <w:rPr>
          <w:rFonts w:hint="eastAsia" w:ascii="宋体" w:hAnsi="宋体" w:eastAsia="宋体" w:cs="Times New Roman"/>
          <w:caps w:val="0"/>
          <w:shadow w:val="0"/>
          <w:color w:val="auto"/>
          <w:spacing w:val="0"/>
          <w:w w:val="100"/>
          <w:kern w:val="0"/>
          <w:position w:val="0"/>
        </w:rPr>
        <w:t>、</w:t>
      </w:r>
      <w:r>
        <w:rPr>
          <w:rFonts w:hint="eastAsia" w:ascii="宋体" w:hAnsi="宋体" w:cs="宋体"/>
          <w:shadow w:val="0"/>
          <w:color w:val="auto"/>
          <w:w w:val="100"/>
          <w:kern w:val="0"/>
          <w:position w:val="0"/>
          <w:sz w:val="21"/>
          <w:szCs w:val="21"/>
          <w:lang w:val="en-US" w:eastAsia="zh-CN"/>
        </w:rPr>
        <w:t>资格审查资料</w:t>
      </w:r>
    </w:p>
    <w:p w14:paraId="495F7524">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cs="Times New Roman"/>
          <w:caps w:val="0"/>
          <w:shadow w:val="0"/>
          <w:color w:val="auto"/>
          <w:spacing w:val="0"/>
          <w:w w:val="100"/>
          <w:kern w:val="0"/>
          <w:position w:val="0"/>
          <w:lang w:val="en-US" w:eastAsia="zh-CN"/>
        </w:rPr>
        <w:t>八</w:t>
      </w:r>
      <w:r>
        <w:rPr>
          <w:rFonts w:hint="eastAsia" w:ascii="宋体" w:hAnsi="宋体" w:eastAsia="宋体" w:cs="Times New Roman"/>
          <w:caps w:val="0"/>
          <w:shadow w:val="0"/>
          <w:color w:val="auto"/>
          <w:spacing w:val="0"/>
          <w:w w:val="100"/>
          <w:kern w:val="0"/>
          <w:position w:val="0"/>
        </w:rPr>
        <w:t>、承诺书</w:t>
      </w:r>
    </w:p>
    <w:p w14:paraId="0F475CEF">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cs="Times New Roman"/>
          <w:caps w:val="0"/>
          <w:shadow w:val="0"/>
          <w:color w:val="auto"/>
          <w:spacing w:val="0"/>
          <w:w w:val="100"/>
          <w:kern w:val="0"/>
          <w:position w:val="0"/>
          <w:lang w:val="en-US" w:eastAsia="zh-CN"/>
        </w:rPr>
        <w:t>九</w:t>
      </w:r>
      <w:r>
        <w:rPr>
          <w:rFonts w:hint="eastAsia" w:ascii="宋体" w:hAnsi="宋体" w:eastAsia="宋体" w:cs="Times New Roman"/>
          <w:caps w:val="0"/>
          <w:shadow w:val="0"/>
          <w:color w:val="auto"/>
          <w:spacing w:val="0"/>
          <w:w w:val="100"/>
          <w:kern w:val="0"/>
          <w:position w:val="0"/>
        </w:rPr>
        <w:t>、其他资料</w:t>
      </w:r>
    </w:p>
    <w:p w14:paraId="56839532">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3BECC8A2">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1DB01DC8">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34CA090D">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455F2CBD">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1E2D7621">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7D7AE968">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1CAEDD87">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09BFE598">
      <w:pPr>
        <w:keepNext/>
        <w:keepLines/>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1"/>
        <w:rPr>
          <w:rFonts w:hint="eastAsia" w:ascii="宋体" w:hAnsi="宋体" w:eastAsia="宋体" w:cs="Times New Roman"/>
          <w:b/>
          <w:caps w:val="0"/>
          <w:shadow w:val="0"/>
          <w:color w:val="auto"/>
          <w:spacing w:val="0"/>
          <w:w w:val="100"/>
          <w:kern w:val="0"/>
          <w:position w:val="0"/>
          <w:sz w:val="28"/>
          <w:szCs w:val="28"/>
          <w:lang w:val="en-US" w:eastAsia="zh-CN" w:bidi="ar-SA"/>
        </w:rPr>
      </w:pPr>
      <w:bookmarkStart w:id="55" w:name="_Toc257210932"/>
      <w:bookmarkEnd w:id="55"/>
      <w:bookmarkStart w:id="56" w:name="_Toc10555106"/>
      <w:bookmarkStart w:id="57" w:name="_Toc10555250"/>
      <w:r>
        <w:rPr>
          <w:rFonts w:hint="eastAsia" w:ascii="宋体" w:hAnsi="宋体" w:eastAsia="宋体" w:cs="Times New Roman"/>
          <w:b/>
          <w:caps w:val="0"/>
          <w:shadow w:val="0"/>
          <w:color w:val="auto"/>
          <w:spacing w:val="0"/>
          <w:w w:val="100"/>
          <w:kern w:val="0"/>
          <w:position w:val="0"/>
          <w:sz w:val="28"/>
          <w:szCs w:val="28"/>
          <w:lang w:val="en-US" w:eastAsia="zh-CN" w:bidi="ar-SA"/>
        </w:rPr>
        <w:br w:type="page"/>
      </w:r>
      <w:r>
        <w:rPr>
          <w:rFonts w:hint="eastAsia" w:ascii="宋体" w:hAnsi="宋体" w:eastAsia="宋体" w:cs="Times New Roman"/>
          <w:b/>
          <w:caps w:val="0"/>
          <w:shadow w:val="0"/>
          <w:color w:val="auto"/>
          <w:spacing w:val="0"/>
          <w:w w:val="100"/>
          <w:kern w:val="0"/>
          <w:position w:val="0"/>
          <w:sz w:val="28"/>
          <w:szCs w:val="28"/>
          <w:lang w:val="en-US" w:eastAsia="zh-CN" w:bidi="ar-SA"/>
        </w:rPr>
        <w:t>一、投标函及投标报价一览表</w:t>
      </w:r>
      <w:bookmarkEnd w:id="56"/>
      <w:bookmarkEnd w:id="57"/>
    </w:p>
    <w:p w14:paraId="0B99FF4F">
      <w:pPr>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bCs/>
          <w:caps w:val="0"/>
          <w:shadow w:val="0"/>
          <w:color w:val="auto"/>
          <w:spacing w:val="0"/>
          <w:w w:val="100"/>
          <w:kern w:val="0"/>
          <w:position w:val="0"/>
          <w:sz w:val="24"/>
          <w:szCs w:val="24"/>
        </w:rPr>
      </w:pPr>
      <w:r>
        <w:rPr>
          <w:rFonts w:hint="eastAsia" w:ascii="宋体" w:hAnsi="宋体" w:eastAsia="宋体" w:cs="Times New Roman"/>
          <w:b/>
          <w:bCs/>
          <w:caps w:val="0"/>
          <w:shadow w:val="0"/>
          <w:color w:val="auto"/>
          <w:spacing w:val="0"/>
          <w:w w:val="100"/>
          <w:kern w:val="0"/>
          <w:position w:val="0"/>
          <w:sz w:val="24"/>
          <w:szCs w:val="24"/>
        </w:rPr>
        <w:t>1、投  标  函</w:t>
      </w:r>
    </w:p>
    <w:p w14:paraId="0631BDD8">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1"/>
          <w:szCs w:val="21"/>
        </w:rPr>
      </w:pPr>
    </w:p>
    <w:p w14:paraId="3414A38A">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（采购人）</w:t>
      </w:r>
    </w:p>
    <w:p w14:paraId="1761BADD">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我们收到了项目编号</w:t>
      </w:r>
      <w:r>
        <w:rPr>
          <w:rFonts w:hint="eastAsia" w:ascii="宋体" w:hAnsi="宋体" w:eastAsia="宋体" w:cs="Times New Roman"/>
          <w:caps w:val="0"/>
          <w:shadow w:val="0"/>
          <w:color w:val="auto"/>
          <w:spacing w:val="0"/>
          <w:w w:val="100"/>
          <w:kern w:val="0"/>
          <w:position w:val="0"/>
          <w:sz w:val="21"/>
          <w:szCs w:val="21"/>
          <w:lang w:eastAsia="zh-CN"/>
        </w:rPr>
        <w:t>：</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的招标文件，经详细研究，我们决定参加</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（项目名称）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cs="Times New Roman"/>
          <w:caps w:val="0"/>
          <w:shadow w:val="0"/>
          <w:color w:val="auto"/>
          <w:spacing w:val="0"/>
          <w:w w:val="100"/>
          <w:kern w:val="0"/>
          <w:position w:val="0"/>
          <w:sz w:val="21"/>
          <w:szCs w:val="21"/>
          <w:highlight w:val="none"/>
          <w:lang w:val="en-US" w:eastAsia="zh-CN"/>
        </w:rPr>
        <w:t>标</w:t>
      </w:r>
      <w:r>
        <w:rPr>
          <w:rFonts w:hint="eastAsia" w:ascii="宋体" w:hAnsi="宋体" w:eastAsia="宋体" w:cs="Times New Roman"/>
          <w:caps w:val="0"/>
          <w:shadow w:val="0"/>
          <w:color w:val="auto"/>
          <w:spacing w:val="0"/>
          <w:w w:val="100"/>
          <w:kern w:val="0"/>
          <w:position w:val="0"/>
          <w:sz w:val="21"/>
          <w:szCs w:val="21"/>
          <w:highlight w:val="none"/>
          <w:lang w:val="en-US" w:eastAsia="zh-CN"/>
        </w:rPr>
        <w:t>段</w:t>
      </w:r>
      <w:r>
        <w:rPr>
          <w:rFonts w:hint="eastAsia" w:ascii="宋体" w:hAnsi="宋体" w:eastAsia="宋体" w:cs="Times New Roman"/>
          <w:caps w:val="0"/>
          <w:shadow w:val="0"/>
          <w:color w:val="auto"/>
          <w:spacing w:val="0"/>
          <w:w w:val="100"/>
          <w:kern w:val="0"/>
          <w:position w:val="0"/>
          <w:sz w:val="21"/>
          <w:szCs w:val="21"/>
        </w:rPr>
        <w:t>投标活动并投标，我们郑重声明以下诸点并负法律责任。</w:t>
      </w:r>
    </w:p>
    <w:p w14:paraId="6A929563">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1、愿按照招标文件中的条款和要求，以总报价人民币（大写）</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（小写</w:t>
      </w:r>
      <w:r>
        <w:rPr>
          <w:rFonts w:hint="eastAsia" w:ascii="宋体" w:hAnsi="宋体" w:eastAsia="宋体" w:cs="Times New Roman"/>
          <w:caps w:val="0"/>
          <w:shadow w:val="0"/>
          <w:color w:val="auto"/>
          <w:spacing w:val="0"/>
          <w:w w:val="100"/>
          <w:kern w:val="0"/>
          <w:position w:val="0"/>
          <w:sz w:val="21"/>
          <w:szCs w:val="21"/>
          <w:highlight w:val="none"/>
          <w:lang w:eastAsia="zh-CN"/>
        </w:rPr>
        <w:t>）</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元，</w:t>
      </w:r>
      <w:r>
        <w:rPr>
          <w:rFonts w:hint="eastAsia" w:ascii="宋体" w:hAnsi="宋体" w:eastAsia="宋体" w:cs="Times New Roman"/>
          <w:caps w:val="0"/>
          <w:shadow w:val="0"/>
          <w:color w:val="auto"/>
          <w:spacing w:val="0"/>
          <w:w w:val="100"/>
          <w:kern w:val="0"/>
          <w:position w:val="0"/>
          <w:sz w:val="21"/>
          <w:szCs w:val="21"/>
          <w:lang w:val="en-US" w:eastAsia="zh-CN"/>
        </w:rPr>
        <w:t>服务</w:t>
      </w:r>
      <w:r>
        <w:rPr>
          <w:rFonts w:hint="eastAsia" w:ascii="宋体" w:hAnsi="宋体" w:eastAsia="宋体" w:cs="Times New Roman"/>
          <w:caps w:val="0"/>
          <w:shadow w:val="0"/>
          <w:color w:val="auto"/>
          <w:spacing w:val="0"/>
          <w:w w:val="100"/>
          <w:kern w:val="0"/>
          <w:position w:val="0"/>
          <w:sz w:val="21"/>
          <w:szCs w:val="21"/>
        </w:rPr>
        <w:t>期限</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（按招标文件规定），</w:t>
      </w:r>
      <w:r>
        <w:rPr>
          <w:rFonts w:hint="eastAsia" w:ascii="宋体" w:hAnsi="宋体" w:eastAsia="宋体" w:cs="Times New Roman"/>
          <w:caps w:val="0"/>
          <w:shadow w:val="0"/>
          <w:color w:val="auto"/>
          <w:spacing w:val="0"/>
          <w:w w:val="100"/>
          <w:kern w:val="0"/>
          <w:position w:val="0"/>
          <w:sz w:val="21"/>
          <w:szCs w:val="21"/>
          <w:lang w:eastAsia="zh-CN"/>
        </w:rPr>
        <w:t>服务质量</w:t>
      </w:r>
      <w:r>
        <w:rPr>
          <w:rFonts w:hint="eastAsia" w:ascii="宋体" w:hAnsi="宋体" w:eastAsia="宋体" w:cs="Times New Roman"/>
          <w:caps w:val="0"/>
          <w:shadow w:val="0"/>
          <w:color w:val="auto"/>
          <w:spacing w:val="0"/>
          <w:w w:val="100"/>
          <w:kern w:val="0"/>
          <w:position w:val="0"/>
          <w:sz w:val="21"/>
          <w:szCs w:val="21"/>
        </w:rPr>
        <w:t>达到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参加投标。</w:t>
      </w:r>
    </w:p>
    <w:p w14:paraId="13326918">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2、如果我们的投标文件被接受，我们将履行招标文件中规定的各项要求。</w:t>
      </w:r>
    </w:p>
    <w:p w14:paraId="63A89550">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3、我们同意按招标文件中的规定，</w:t>
      </w:r>
      <w:r>
        <w:rPr>
          <w:rFonts w:hint="eastAsia" w:ascii="宋体" w:hAnsi="宋体" w:eastAsia="宋体" w:cs="Times New Roman"/>
          <w:caps w:val="0"/>
          <w:shadow w:val="0"/>
          <w:color w:val="auto"/>
          <w:spacing w:val="0"/>
          <w:w w:val="100"/>
          <w:kern w:val="0"/>
          <w:position w:val="0"/>
          <w:sz w:val="21"/>
          <w:szCs w:val="21"/>
          <w:highlight w:val="none"/>
        </w:rPr>
        <w:t>本投标文件的有效期为自投标截止之日起</w:t>
      </w:r>
      <w:r>
        <w:rPr>
          <w:rFonts w:hint="eastAsia" w:ascii="宋体" w:hAnsi="宋体" w:cs="Times New Roman"/>
          <w:caps w:val="0"/>
          <w:shadow w:val="0"/>
          <w:color w:val="auto"/>
          <w:spacing w:val="0"/>
          <w:w w:val="100"/>
          <w:kern w:val="0"/>
          <w:position w:val="0"/>
          <w:sz w:val="21"/>
          <w:szCs w:val="21"/>
          <w:highlight w:val="none"/>
          <w:lang w:val="en-US" w:eastAsia="zh-CN"/>
        </w:rPr>
        <w:t>90</w:t>
      </w:r>
      <w:r>
        <w:rPr>
          <w:rFonts w:hint="eastAsia" w:ascii="宋体" w:hAnsi="宋体" w:eastAsia="宋体" w:cs="Times New Roman"/>
          <w:caps w:val="0"/>
          <w:shadow w:val="0"/>
          <w:color w:val="auto"/>
          <w:spacing w:val="0"/>
          <w:w w:val="100"/>
          <w:kern w:val="0"/>
          <w:position w:val="0"/>
          <w:sz w:val="21"/>
          <w:szCs w:val="21"/>
          <w:highlight w:val="none"/>
        </w:rPr>
        <w:t>日历天。</w:t>
      </w:r>
    </w:p>
    <w:p w14:paraId="6A5A5DE5">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4、我们愿提供招标文件中要求的所有文件资料。</w:t>
      </w:r>
    </w:p>
    <w:p w14:paraId="1BFA31E8">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5、我们承认最低报价是中标的重要选择，但不是唯一标准。</w:t>
      </w:r>
    </w:p>
    <w:p w14:paraId="088E0076">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6、我们已经详细审核了全部招标文件，包括修改、补充的文件（如果有）及有关附件，我们完全理解并同意放弃对这方面有不明及误解的权利。</w:t>
      </w:r>
    </w:p>
    <w:p w14:paraId="184A6CA1">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7、如我方中标，我方愿意按供应商前附表中的规定向采购代理机构支付本次招标代理服务费。</w:t>
      </w:r>
    </w:p>
    <w:p w14:paraId="6B54CD51">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p>
    <w:p w14:paraId="051A77E0">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p>
    <w:p w14:paraId="18711A59">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p>
    <w:p w14:paraId="445FA60B">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1BF8BD8B">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法定代表人：</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（个人电子签章）</w:t>
      </w:r>
    </w:p>
    <w:p w14:paraId="61F09FC0">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04E38992">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b/>
          <w:bCs/>
          <w:caps w:val="0"/>
          <w:color w:val="auto"/>
          <w:spacing w:val="0"/>
          <w:w w:val="100"/>
          <w:kern w:val="0"/>
          <w:position w:val="0"/>
          <w:sz w:val="24"/>
          <w:szCs w:val="24"/>
        </w:rPr>
      </w:pPr>
      <w:r>
        <w:rPr>
          <w:rFonts w:hint="eastAsia" w:ascii="宋体" w:hAnsi="宋体" w:eastAsia="宋体" w:cs="Times New Roman"/>
          <w:caps w:val="0"/>
          <w:shadow w:val="0"/>
          <w:color w:val="auto"/>
          <w:spacing w:val="0"/>
          <w:w w:val="100"/>
          <w:kern w:val="0"/>
          <w:position w:val="0"/>
          <w:sz w:val="24"/>
          <w:szCs w:val="24"/>
        </w:rPr>
        <w:br w:type="page"/>
      </w:r>
      <w:bookmarkEnd w:id="45"/>
      <w:bookmarkEnd w:id="46"/>
      <w:bookmarkEnd w:id="47"/>
      <w:bookmarkEnd w:id="48"/>
      <w:bookmarkEnd w:id="49"/>
      <w:bookmarkStart w:id="58" w:name="_Toc10555107"/>
      <w:bookmarkStart w:id="59" w:name="_Toc10555251"/>
      <w:bookmarkStart w:id="60" w:name="_Toc23290"/>
      <w:bookmarkStart w:id="61" w:name="_Toc17456"/>
      <w:bookmarkStart w:id="62" w:name="_Toc32181"/>
      <w:bookmarkStart w:id="63" w:name="_Toc26167"/>
      <w:bookmarkStart w:id="64" w:name="_Toc21247"/>
      <w:bookmarkStart w:id="65" w:name="_Toc15194"/>
      <w:bookmarkStart w:id="66" w:name="_Toc29900"/>
      <w:r>
        <w:rPr>
          <w:rFonts w:hint="eastAsia" w:ascii="宋体" w:hAnsi="宋体" w:eastAsia="宋体" w:cs="Times New Roman"/>
          <w:b/>
          <w:bCs/>
          <w:caps w:val="0"/>
          <w:color w:val="auto"/>
          <w:spacing w:val="0"/>
          <w:w w:val="100"/>
          <w:kern w:val="0"/>
          <w:position w:val="0"/>
          <w:sz w:val="24"/>
          <w:szCs w:val="24"/>
        </w:rPr>
        <w:t>2.投标报价一览表</w:t>
      </w:r>
    </w:p>
    <w:p w14:paraId="612CCA90">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4"/>
          <w:szCs w:val="24"/>
        </w:rPr>
      </w:pPr>
    </w:p>
    <w:tbl>
      <w:tblPr>
        <w:tblStyle w:val="26"/>
        <w:tblW w:w="5010" w:type="pct"/>
        <w:jc w:val="center"/>
        <w:tblLayout w:type="fixed"/>
        <w:tblCellMar>
          <w:top w:w="0" w:type="dxa"/>
          <w:left w:w="0" w:type="dxa"/>
          <w:bottom w:w="0" w:type="dxa"/>
          <w:right w:w="0" w:type="dxa"/>
        </w:tblCellMar>
      </w:tblPr>
      <w:tblGrid>
        <w:gridCol w:w="2892"/>
        <w:gridCol w:w="2930"/>
        <w:gridCol w:w="3049"/>
      </w:tblGrid>
      <w:tr w14:paraId="3DB46E56">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13658461">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供应商名称</w:t>
            </w:r>
          </w:p>
        </w:tc>
        <w:tc>
          <w:tcPr>
            <w:tcW w:w="5973" w:type="dxa"/>
            <w:gridSpan w:val="2"/>
            <w:tcBorders>
              <w:top w:val="single" w:color="000000" w:sz="4" w:space="0"/>
              <w:left w:val="single" w:color="000000" w:sz="4" w:space="0"/>
              <w:bottom w:val="single" w:color="000000" w:sz="4" w:space="0"/>
              <w:right w:val="single" w:color="000000" w:sz="4" w:space="0"/>
            </w:tcBorders>
            <w:noWrap w:val="0"/>
            <w:vAlign w:val="center"/>
          </w:tcPr>
          <w:p w14:paraId="10F47BBC">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2883B89B">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22676DCD">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项目名称</w:t>
            </w:r>
          </w:p>
        </w:tc>
        <w:tc>
          <w:tcPr>
            <w:tcW w:w="5973" w:type="dxa"/>
            <w:gridSpan w:val="2"/>
            <w:tcBorders>
              <w:top w:val="single" w:color="000000" w:sz="4" w:space="0"/>
              <w:left w:val="single" w:color="000000" w:sz="4" w:space="0"/>
              <w:bottom w:val="single" w:color="000000" w:sz="4" w:space="0"/>
              <w:right w:val="single" w:color="000000" w:sz="4" w:space="0"/>
            </w:tcBorders>
            <w:noWrap w:val="0"/>
            <w:vAlign w:val="center"/>
          </w:tcPr>
          <w:p w14:paraId="639E5F10">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1193F5BA">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2CA0FE08">
            <w:pPr>
              <w:pageBreakBefore w:val="0"/>
              <w:kinsoku/>
              <w:wordWrap/>
              <w:overflowPunct/>
              <w:topLinePunct w:val="0"/>
              <w:bidi w:val="0"/>
              <w:spacing w:line="360" w:lineRule="auto"/>
              <w:ind w:left="0" w:leftChars="0" w:right="0" w:rightChars="0" w:firstLine="0" w:firstLineChars="0"/>
              <w:jc w:val="center"/>
              <w:rPr>
                <w:rFonts w:hint="default" w:ascii="宋体" w:hAnsi="宋体" w:eastAsia="宋体" w:cs="Times New Roman"/>
                <w:caps w:val="0"/>
                <w:color w:val="auto"/>
                <w:spacing w:val="0"/>
                <w:w w:val="100"/>
                <w:kern w:val="0"/>
                <w:position w:val="0"/>
                <w:sz w:val="21"/>
                <w:szCs w:val="21"/>
                <w:lang w:val="en-US" w:eastAsia="zh-CN"/>
              </w:rPr>
            </w:pPr>
            <w:r>
              <w:rPr>
                <w:rFonts w:hint="eastAsia" w:ascii="宋体" w:hAnsi="宋体" w:cs="Times New Roman"/>
                <w:caps w:val="0"/>
                <w:color w:val="auto"/>
                <w:spacing w:val="0"/>
                <w:w w:val="100"/>
                <w:kern w:val="0"/>
                <w:position w:val="0"/>
                <w:sz w:val="21"/>
                <w:szCs w:val="21"/>
                <w:highlight w:val="none"/>
                <w:lang w:val="en-US" w:eastAsia="zh-CN"/>
              </w:rPr>
              <w:t>标</w:t>
            </w:r>
            <w:r>
              <w:rPr>
                <w:rFonts w:hint="eastAsia" w:ascii="宋体" w:hAnsi="宋体" w:eastAsia="宋体" w:cs="Times New Roman"/>
                <w:caps w:val="0"/>
                <w:color w:val="auto"/>
                <w:spacing w:val="0"/>
                <w:w w:val="100"/>
                <w:kern w:val="0"/>
                <w:position w:val="0"/>
                <w:sz w:val="21"/>
                <w:szCs w:val="21"/>
                <w:highlight w:val="none"/>
                <w:lang w:val="en-US" w:eastAsia="zh-CN"/>
              </w:rPr>
              <w:t>段名称</w:t>
            </w:r>
          </w:p>
        </w:tc>
        <w:tc>
          <w:tcPr>
            <w:tcW w:w="5973" w:type="dxa"/>
            <w:gridSpan w:val="2"/>
            <w:tcBorders>
              <w:top w:val="single" w:color="000000" w:sz="4" w:space="0"/>
              <w:left w:val="single" w:color="000000" w:sz="4" w:space="0"/>
              <w:bottom w:val="single" w:color="000000" w:sz="4" w:space="0"/>
              <w:right w:val="single" w:color="000000" w:sz="4" w:space="0"/>
            </w:tcBorders>
            <w:noWrap w:val="0"/>
            <w:vAlign w:val="center"/>
          </w:tcPr>
          <w:p w14:paraId="7A01C877">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7E7B2D95">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6D808864">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lang w:val="en-US" w:eastAsia="zh-CN"/>
              </w:rPr>
              <w:t>服务</w:t>
            </w:r>
            <w:r>
              <w:rPr>
                <w:rFonts w:hint="eastAsia" w:ascii="宋体" w:hAnsi="宋体" w:eastAsia="宋体" w:cs="Times New Roman"/>
                <w:caps w:val="0"/>
                <w:color w:val="auto"/>
                <w:spacing w:val="0"/>
                <w:w w:val="100"/>
                <w:kern w:val="0"/>
                <w:position w:val="0"/>
                <w:sz w:val="21"/>
                <w:szCs w:val="21"/>
              </w:rPr>
              <w:t>内容</w:t>
            </w:r>
          </w:p>
        </w:tc>
        <w:tc>
          <w:tcPr>
            <w:tcW w:w="5973" w:type="dxa"/>
            <w:gridSpan w:val="2"/>
            <w:tcBorders>
              <w:top w:val="single" w:color="000000" w:sz="4" w:space="0"/>
              <w:left w:val="single" w:color="000000" w:sz="4" w:space="0"/>
              <w:bottom w:val="single" w:color="000000" w:sz="4" w:space="0"/>
              <w:right w:val="single" w:color="000000" w:sz="4" w:space="0"/>
            </w:tcBorders>
            <w:noWrap w:val="0"/>
            <w:vAlign w:val="center"/>
          </w:tcPr>
          <w:p w14:paraId="0550FCC6">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790EAD92">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7FE1E0F7">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投标报价</w:t>
            </w:r>
            <w:r>
              <w:rPr>
                <w:rFonts w:hint="eastAsia" w:ascii="宋体" w:hAnsi="宋体" w:cs="Times New Roman"/>
                <w:caps w:val="0"/>
                <w:color w:val="auto"/>
                <w:spacing w:val="0"/>
                <w:w w:val="100"/>
                <w:kern w:val="0"/>
                <w:position w:val="0"/>
                <w:sz w:val="21"/>
                <w:szCs w:val="21"/>
                <w:lang w:eastAsia="zh-CN"/>
              </w:rPr>
              <w:t>（</w:t>
            </w:r>
            <w:r>
              <w:rPr>
                <w:rFonts w:hint="eastAsia" w:ascii="宋体" w:hAnsi="宋体" w:eastAsia="宋体" w:cs="Times New Roman"/>
                <w:caps w:val="0"/>
                <w:color w:val="auto"/>
                <w:spacing w:val="0"/>
                <w:w w:val="100"/>
                <w:kern w:val="0"/>
                <w:position w:val="0"/>
                <w:sz w:val="21"/>
                <w:szCs w:val="21"/>
              </w:rPr>
              <w:t>元</w:t>
            </w:r>
            <w:r>
              <w:rPr>
                <w:rFonts w:hint="eastAsia" w:ascii="宋体" w:hAnsi="宋体" w:cs="Times New Roman"/>
                <w:caps w:val="0"/>
                <w:color w:val="auto"/>
                <w:spacing w:val="0"/>
                <w:w w:val="100"/>
                <w:kern w:val="0"/>
                <w:position w:val="0"/>
                <w:sz w:val="21"/>
                <w:szCs w:val="21"/>
                <w:lang w:eastAsia="zh-CN"/>
              </w:rPr>
              <w:t>）</w:t>
            </w:r>
          </w:p>
        </w:tc>
        <w:tc>
          <w:tcPr>
            <w:tcW w:w="2927" w:type="dxa"/>
            <w:tcBorders>
              <w:top w:val="single" w:color="000000" w:sz="4" w:space="0"/>
              <w:left w:val="single" w:color="000000" w:sz="4" w:space="0"/>
              <w:bottom w:val="single" w:color="000000" w:sz="4" w:space="0"/>
              <w:right w:val="single" w:color="000000" w:sz="4" w:space="0"/>
            </w:tcBorders>
            <w:noWrap w:val="0"/>
            <w:vAlign w:val="center"/>
          </w:tcPr>
          <w:p w14:paraId="06D3617F">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 xml:space="preserve">（大写）      </w:t>
            </w:r>
            <w:r>
              <w:rPr>
                <w:rFonts w:hint="eastAsia" w:ascii="宋体" w:hAnsi="宋体" w:cs="Times New Roman"/>
                <w:caps w:val="0"/>
                <w:color w:val="auto"/>
                <w:spacing w:val="0"/>
                <w:w w:val="100"/>
                <w:kern w:val="0"/>
                <w:position w:val="0"/>
                <w:sz w:val="21"/>
                <w:szCs w:val="21"/>
                <w:lang w:val="en-US" w:eastAsia="zh-CN"/>
              </w:rPr>
              <w:t xml:space="preserve">                </w:t>
            </w:r>
            <w:r>
              <w:rPr>
                <w:rFonts w:hint="eastAsia" w:ascii="宋体" w:hAnsi="宋体" w:eastAsia="宋体" w:cs="Times New Roman"/>
                <w:caps w:val="0"/>
                <w:color w:val="auto"/>
                <w:spacing w:val="0"/>
                <w:w w:val="100"/>
                <w:kern w:val="0"/>
                <w:position w:val="0"/>
                <w:sz w:val="21"/>
                <w:szCs w:val="21"/>
              </w:rPr>
              <w:t xml:space="preserve">   </w:t>
            </w:r>
          </w:p>
        </w:tc>
        <w:tc>
          <w:tcPr>
            <w:tcW w:w="3046" w:type="dxa"/>
            <w:tcBorders>
              <w:top w:val="single" w:color="000000" w:sz="4" w:space="0"/>
              <w:left w:val="single" w:color="000000" w:sz="4" w:space="0"/>
              <w:bottom w:val="single" w:color="000000" w:sz="4" w:space="0"/>
              <w:right w:val="single" w:color="000000" w:sz="4" w:space="0"/>
            </w:tcBorders>
            <w:noWrap w:val="0"/>
            <w:vAlign w:val="center"/>
          </w:tcPr>
          <w:p w14:paraId="1E51FB0F">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 xml:space="preserve">（小写）          </w:t>
            </w:r>
            <w:r>
              <w:rPr>
                <w:rFonts w:hint="eastAsia" w:ascii="宋体" w:hAnsi="宋体" w:cs="Times New Roman"/>
                <w:caps w:val="0"/>
                <w:color w:val="auto"/>
                <w:spacing w:val="0"/>
                <w:w w:val="100"/>
                <w:kern w:val="0"/>
                <w:position w:val="0"/>
                <w:sz w:val="21"/>
                <w:szCs w:val="21"/>
                <w:lang w:val="en-US" w:eastAsia="zh-CN"/>
              </w:rPr>
              <w:t xml:space="preserve">     </w:t>
            </w:r>
            <w:r>
              <w:rPr>
                <w:rFonts w:hint="eastAsia" w:ascii="宋体" w:hAnsi="宋体" w:eastAsia="宋体" w:cs="Times New Roman"/>
                <w:caps w:val="0"/>
                <w:color w:val="auto"/>
                <w:spacing w:val="0"/>
                <w:w w:val="100"/>
                <w:kern w:val="0"/>
                <w:position w:val="0"/>
                <w:sz w:val="21"/>
                <w:szCs w:val="21"/>
              </w:rPr>
              <w:t>元</w:t>
            </w:r>
          </w:p>
        </w:tc>
      </w:tr>
      <w:tr w14:paraId="0E2935ED">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3C2D89BE">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lang w:val="en-US" w:eastAsia="zh-CN"/>
              </w:rPr>
              <w:t>服务</w:t>
            </w:r>
            <w:r>
              <w:rPr>
                <w:rFonts w:hint="eastAsia" w:ascii="宋体" w:hAnsi="宋体" w:eastAsia="宋体" w:cs="Times New Roman"/>
                <w:caps w:val="0"/>
                <w:color w:val="auto"/>
                <w:spacing w:val="0"/>
                <w:w w:val="100"/>
                <w:kern w:val="0"/>
                <w:position w:val="0"/>
                <w:sz w:val="21"/>
                <w:szCs w:val="21"/>
              </w:rPr>
              <w:t>期限</w:t>
            </w:r>
          </w:p>
        </w:tc>
        <w:tc>
          <w:tcPr>
            <w:tcW w:w="5973" w:type="dxa"/>
            <w:gridSpan w:val="2"/>
            <w:tcBorders>
              <w:top w:val="single" w:color="000000" w:sz="4" w:space="0"/>
              <w:left w:val="single" w:color="000000" w:sz="4" w:space="0"/>
              <w:bottom w:val="single" w:color="000000" w:sz="4" w:space="0"/>
              <w:right w:val="single" w:color="000000" w:sz="4" w:space="0"/>
            </w:tcBorders>
            <w:noWrap w:val="0"/>
            <w:vAlign w:val="center"/>
          </w:tcPr>
          <w:p w14:paraId="439EA3CC">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0D24C3FB">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090309DD">
            <w:pPr>
              <w:pageBreakBefore w:val="0"/>
              <w:kinsoku/>
              <w:wordWrap/>
              <w:overflowPunct/>
              <w:topLinePunct w:val="0"/>
              <w:bidi w:val="0"/>
              <w:spacing w:line="360" w:lineRule="auto"/>
              <w:ind w:left="0" w:leftChars="0" w:right="0" w:rightChars="0" w:firstLine="0" w:firstLineChars="0"/>
              <w:jc w:val="center"/>
              <w:rPr>
                <w:rFonts w:hint="default" w:ascii="宋体" w:hAnsi="宋体" w:eastAsia="宋体" w:cs="Times New Roman"/>
                <w:caps w:val="0"/>
                <w:color w:val="auto"/>
                <w:spacing w:val="0"/>
                <w:w w:val="100"/>
                <w:kern w:val="0"/>
                <w:position w:val="0"/>
                <w:sz w:val="21"/>
                <w:szCs w:val="21"/>
                <w:lang w:val="en-US" w:eastAsia="zh-CN"/>
              </w:rPr>
            </w:pPr>
            <w:r>
              <w:rPr>
                <w:rFonts w:hint="eastAsia" w:ascii="宋体" w:hAnsi="宋体" w:eastAsia="宋体" w:cs="Times New Roman"/>
                <w:caps w:val="0"/>
                <w:color w:val="auto"/>
                <w:spacing w:val="0"/>
                <w:w w:val="100"/>
                <w:kern w:val="0"/>
                <w:position w:val="0"/>
                <w:sz w:val="21"/>
                <w:szCs w:val="21"/>
                <w:lang w:val="en-US" w:eastAsia="zh-CN"/>
              </w:rPr>
              <w:t>服务</w:t>
            </w:r>
            <w:r>
              <w:rPr>
                <w:rFonts w:hint="eastAsia" w:ascii="宋体" w:hAnsi="宋体" w:eastAsia="宋体" w:cs="Times New Roman"/>
                <w:caps w:val="0"/>
                <w:color w:val="auto"/>
                <w:spacing w:val="0"/>
                <w:w w:val="100"/>
                <w:kern w:val="0"/>
                <w:position w:val="0"/>
                <w:sz w:val="21"/>
                <w:szCs w:val="21"/>
                <w:lang w:eastAsia="zh-CN"/>
              </w:rPr>
              <w:t>质量</w:t>
            </w:r>
          </w:p>
        </w:tc>
        <w:tc>
          <w:tcPr>
            <w:tcW w:w="5973" w:type="dxa"/>
            <w:gridSpan w:val="2"/>
            <w:tcBorders>
              <w:top w:val="single" w:color="000000" w:sz="4" w:space="0"/>
              <w:left w:val="single" w:color="000000" w:sz="4" w:space="0"/>
              <w:bottom w:val="single" w:color="000000" w:sz="4" w:space="0"/>
              <w:right w:val="single" w:color="000000" w:sz="4" w:space="0"/>
            </w:tcBorders>
            <w:noWrap w:val="0"/>
            <w:vAlign w:val="center"/>
          </w:tcPr>
          <w:p w14:paraId="02ED5437">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0F3EBF11">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5D37ACB3">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投标有效期</w:t>
            </w:r>
          </w:p>
        </w:tc>
        <w:tc>
          <w:tcPr>
            <w:tcW w:w="5973" w:type="dxa"/>
            <w:gridSpan w:val="2"/>
            <w:tcBorders>
              <w:top w:val="single" w:color="000000" w:sz="4" w:space="0"/>
              <w:left w:val="single" w:color="000000" w:sz="4" w:space="0"/>
              <w:bottom w:val="single" w:color="000000" w:sz="4" w:space="0"/>
              <w:right w:val="single" w:color="000000" w:sz="4" w:space="0"/>
            </w:tcBorders>
            <w:noWrap w:val="0"/>
            <w:vAlign w:val="center"/>
          </w:tcPr>
          <w:p w14:paraId="2AFF60D2">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7E6C9E4F">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6410BFF7">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其它说明</w:t>
            </w:r>
          </w:p>
        </w:tc>
        <w:tc>
          <w:tcPr>
            <w:tcW w:w="5973" w:type="dxa"/>
            <w:gridSpan w:val="2"/>
            <w:tcBorders>
              <w:top w:val="single" w:color="000000" w:sz="4" w:space="0"/>
              <w:left w:val="single" w:color="000000" w:sz="4" w:space="0"/>
              <w:bottom w:val="single" w:color="000000" w:sz="4" w:space="0"/>
              <w:right w:val="single" w:color="000000" w:sz="4" w:space="0"/>
            </w:tcBorders>
            <w:noWrap w:val="0"/>
            <w:vAlign w:val="center"/>
          </w:tcPr>
          <w:p w14:paraId="39B1EB29">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bl>
    <w:p w14:paraId="57648507">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color w:val="auto"/>
          <w:spacing w:val="0"/>
          <w:w w:val="100"/>
          <w:kern w:val="0"/>
          <w:position w:val="0"/>
          <w:sz w:val="24"/>
          <w:szCs w:val="24"/>
        </w:rPr>
      </w:pPr>
    </w:p>
    <w:p w14:paraId="0C696CF5">
      <w:pPr>
        <w:pStyle w:val="2"/>
        <w:pageBreakBefore w:val="0"/>
        <w:kinsoku/>
        <w:wordWrap/>
        <w:overflowPunct/>
        <w:topLinePunct w:val="0"/>
        <w:bidi w:val="0"/>
        <w:spacing w:line="360" w:lineRule="auto"/>
        <w:ind w:left="0" w:leftChars="0" w:right="0" w:rightChars="0"/>
        <w:rPr>
          <w:rFonts w:hint="eastAsia" w:ascii="宋体" w:hAnsi="宋体" w:eastAsia="宋体" w:cs="Times New Roman"/>
          <w:caps w:val="0"/>
          <w:color w:val="auto"/>
          <w:spacing w:val="0"/>
          <w:w w:val="100"/>
          <w:kern w:val="0"/>
          <w:position w:val="0"/>
        </w:rPr>
      </w:pPr>
    </w:p>
    <w:p w14:paraId="0F138D28">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供应商名称：</w:t>
      </w:r>
      <w:r>
        <w:rPr>
          <w:rFonts w:hint="eastAsia" w:ascii="宋体" w:hAnsi="宋体" w:cs="Times New Roman"/>
          <w:caps w:val="0"/>
          <w:color w:val="auto"/>
          <w:spacing w:val="0"/>
          <w:w w:val="100"/>
          <w:kern w:val="0"/>
          <w:position w:val="0"/>
          <w:sz w:val="21"/>
          <w:szCs w:val="21"/>
          <w:u w:val="single"/>
          <w:lang w:val="en-US" w:eastAsia="zh-CN"/>
        </w:rPr>
        <w:t xml:space="preserve">          </w:t>
      </w:r>
      <w:r>
        <w:rPr>
          <w:rFonts w:hint="eastAsia" w:ascii="宋体" w:hAnsi="宋体" w:eastAsia="宋体" w:cs="Times New Roman"/>
          <w:caps w:val="0"/>
          <w:color w:val="auto"/>
          <w:spacing w:val="0"/>
          <w:w w:val="100"/>
          <w:kern w:val="0"/>
          <w:position w:val="0"/>
          <w:sz w:val="21"/>
          <w:szCs w:val="21"/>
        </w:rPr>
        <w:t>（企业电子签章）</w:t>
      </w:r>
    </w:p>
    <w:p w14:paraId="1DC3D165">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法定代表人：</w:t>
      </w:r>
      <w:r>
        <w:rPr>
          <w:rFonts w:hint="eastAsia" w:ascii="宋体" w:hAnsi="宋体" w:cs="Times New Roman"/>
          <w:caps w:val="0"/>
          <w:color w:val="auto"/>
          <w:spacing w:val="0"/>
          <w:w w:val="100"/>
          <w:kern w:val="0"/>
          <w:position w:val="0"/>
          <w:sz w:val="21"/>
          <w:szCs w:val="21"/>
          <w:u w:val="single"/>
          <w:lang w:val="en-US" w:eastAsia="zh-CN"/>
        </w:rPr>
        <w:t xml:space="preserve">          </w:t>
      </w:r>
      <w:r>
        <w:rPr>
          <w:rFonts w:hint="eastAsia" w:ascii="宋体" w:hAnsi="宋体" w:eastAsia="宋体" w:cs="Times New Roman"/>
          <w:caps w:val="0"/>
          <w:color w:val="auto"/>
          <w:spacing w:val="0"/>
          <w:w w:val="100"/>
          <w:kern w:val="0"/>
          <w:position w:val="0"/>
          <w:sz w:val="21"/>
          <w:szCs w:val="21"/>
        </w:rPr>
        <w:t>（个人电子签章）</w:t>
      </w:r>
    </w:p>
    <w:p w14:paraId="49D3EE47">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日期：</w:t>
      </w:r>
      <w:r>
        <w:rPr>
          <w:rFonts w:hint="eastAsia" w:ascii="宋体" w:hAnsi="宋体" w:eastAsia="宋体" w:cs="Times New Roman"/>
          <w:caps w:val="0"/>
          <w:color w:val="auto"/>
          <w:spacing w:val="0"/>
          <w:w w:val="100"/>
          <w:kern w:val="0"/>
          <w:position w:val="0"/>
          <w:sz w:val="21"/>
          <w:szCs w:val="21"/>
          <w:u w:val="single"/>
        </w:rPr>
        <w:t xml:space="preserve"> </w:t>
      </w:r>
      <w:r>
        <w:rPr>
          <w:rFonts w:hint="eastAsia" w:ascii="宋体" w:hAnsi="宋体" w:eastAsia="宋体" w:cs="Times New Roman"/>
          <w:caps w:val="0"/>
          <w:color w:val="auto"/>
          <w:spacing w:val="0"/>
          <w:w w:val="100"/>
          <w:kern w:val="0"/>
          <w:position w:val="0"/>
          <w:sz w:val="21"/>
          <w:szCs w:val="21"/>
          <w:u w:val="single"/>
          <w:lang w:val="en-US" w:eastAsia="zh-CN"/>
        </w:rPr>
        <w:t xml:space="preserve">   </w:t>
      </w:r>
      <w:r>
        <w:rPr>
          <w:rFonts w:hint="eastAsia" w:ascii="宋体" w:hAnsi="宋体" w:cs="Times New Roman"/>
          <w:caps w:val="0"/>
          <w:color w:val="auto"/>
          <w:spacing w:val="0"/>
          <w:w w:val="100"/>
          <w:kern w:val="0"/>
          <w:position w:val="0"/>
          <w:sz w:val="21"/>
          <w:szCs w:val="21"/>
          <w:u w:val="single"/>
          <w:lang w:val="en-US" w:eastAsia="zh-CN"/>
        </w:rPr>
        <w:t xml:space="preserve">  </w:t>
      </w:r>
      <w:r>
        <w:rPr>
          <w:rFonts w:hint="eastAsia" w:ascii="宋体" w:hAnsi="宋体" w:eastAsia="宋体" w:cs="Times New Roman"/>
          <w:caps w:val="0"/>
          <w:color w:val="auto"/>
          <w:spacing w:val="0"/>
          <w:w w:val="100"/>
          <w:kern w:val="0"/>
          <w:position w:val="0"/>
          <w:sz w:val="21"/>
          <w:szCs w:val="21"/>
          <w:u w:val="single"/>
          <w:lang w:val="en-US" w:eastAsia="zh-CN"/>
        </w:rPr>
        <w:t xml:space="preserve">  </w:t>
      </w:r>
      <w:r>
        <w:rPr>
          <w:rFonts w:hint="eastAsia" w:ascii="宋体" w:hAnsi="宋体" w:eastAsia="宋体" w:cs="Times New Roman"/>
          <w:caps w:val="0"/>
          <w:color w:val="auto"/>
          <w:spacing w:val="0"/>
          <w:w w:val="100"/>
          <w:kern w:val="0"/>
          <w:position w:val="0"/>
          <w:sz w:val="21"/>
          <w:szCs w:val="21"/>
        </w:rPr>
        <w:t>年</w:t>
      </w:r>
      <w:r>
        <w:rPr>
          <w:rFonts w:hint="eastAsia" w:ascii="宋体" w:hAnsi="宋体" w:cs="Times New Roman"/>
          <w:caps w:val="0"/>
          <w:color w:val="auto"/>
          <w:spacing w:val="0"/>
          <w:w w:val="100"/>
          <w:kern w:val="0"/>
          <w:position w:val="0"/>
          <w:sz w:val="21"/>
          <w:szCs w:val="21"/>
          <w:u w:val="single"/>
          <w:lang w:val="en-US" w:eastAsia="zh-CN"/>
        </w:rPr>
        <w:t xml:space="preserve">    </w:t>
      </w:r>
      <w:r>
        <w:rPr>
          <w:rFonts w:hint="eastAsia" w:ascii="宋体" w:hAnsi="宋体" w:eastAsia="宋体" w:cs="Times New Roman"/>
          <w:caps w:val="0"/>
          <w:color w:val="auto"/>
          <w:spacing w:val="0"/>
          <w:w w:val="100"/>
          <w:kern w:val="0"/>
          <w:position w:val="0"/>
          <w:sz w:val="21"/>
          <w:szCs w:val="21"/>
        </w:rPr>
        <w:t>月</w:t>
      </w:r>
      <w:r>
        <w:rPr>
          <w:rFonts w:hint="eastAsia" w:ascii="宋体" w:hAnsi="宋体" w:eastAsia="宋体" w:cs="Times New Roman"/>
          <w:caps w:val="0"/>
          <w:color w:val="auto"/>
          <w:spacing w:val="0"/>
          <w:w w:val="100"/>
          <w:kern w:val="0"/>
          <w:position w:val="0"/>
          <w:sz w:val="21"/>
          <w:szCs w:val="21"/>
          <w:u w:val="single"/>
        </w:rPr>
        <w:t xml:space="preserve"> </w:t>
      </w:r>
      <w:r>
        <w:rPr>
          <w:rFonts w:hint="eastAsia" w:ascii="宋体" w:hAnsi="宋体" w:cs="Times New Roman"/>
          <w:caps w:val="0"/>
          <w:color w:val="auto"/>
          <w:spacing w:val="0"/>
          <w:w w:val="100"/>
          <w:kern w:val="0"/>
          <w:position w:val="0"/>
          <w:sz w:val="21"/>
          <w:szCs w:val="21"/>
          <w:u w:val="single"/>
          <w:lang w:val="en-US" w:eastAsia="zh-CN"/>
        </w:rPr>
        <w:t xml:space="preserve">   </w:t>
      </w:r>
      <w:r>
        <w:rPr>
          <w:rFonts w:hint="eastAsia" w:ascii="宋体" w:hAnsi="宋体" w:eastAsia="宋体" w:cs="Times New Roman"/>
          <w:caps w:val="0"/>
          <w:color w:val="auto"/>
          <w:spacing w:val="0"/>
          <w:w w:val="100"/>
          <w:kern w:val="0"/>
          <w:position w:val="0"/>
          <w:sz w:val="21"/>
          <w:szCs w:val="21"/>
        </w:rPr>
        <w:t>日</w:t>
      </w:r>
    </w:p>
    <w:p w14:paraId="03840FC8">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p>
    <w:p w14:paraId="4E11A593">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b/>
          <w:bCs/>
          <w:caps w:val="0"/>
          <w:shadow w:val="0"/>
          <w:color w:val="auto"/>
          <w:spacing w:val="0"/>
          <w:w w:val="100"/>
          <w:kern w:val="0"/>
          <w:position w:val="0"/>
          <w:sz w:val="28"/>
          <w:szCs w:val="28"/>
        </w:rPr>
      </w:pPr>
      <w:r>
        <w:rPr>
          <w:rFonts w:hint="eastAsia" w:ascii="宋体" w:hAnsi="宋体" w:eastAsia="宋体" w:cs="Times New Roman"/>
          <w:b/>
          <w:bCs/>
          <w:caps w:val="0"/>
          <w:shadow w:val="0"/>
          <w:color w:val="auto"/>
          <w:spacing w:val="0"/>
          <w:w w:val="100"/>
          <w:kern w:val="0"/>
          <w:position w:val="0"/>
          <w:sz w:val="28"/>
          <w:szCs w:val="28"/>
        </w:rPr>
        <w:br w:type="page"/>
      </w:r>
      <w:r>
        <w:rPr>
          <w:rFonts w:hint="eastAsia" w:ascii="宋体" w:hAnsi="宋体" w:eastAsia="宋体" w:cs="Times New Roman"/>
          <w:b/>
          <w:bCs/>
          <w:caps w:val="0"/>
          <w:shadow w:val="0"/>
          <w:color w:val="auto"/>
          <w:spacing w:val="0"/>
          <w:w w:val="100"/>
          <w:kern w:val="0"/>
          <w:position w:val="0"/>
          <w:sz w:val="28"/>
          <w:szCs w:val="28"/>
        </w:rPr>
        <w:t>二、法定代表人身份证明</w:t>
      </w:r>
      <w:bookmarkEnd w:id="58"/>
      <w:bookmarkEnd w:id="59"/>
    </w:p>
    <w:p w14:paraId="0A58DC6D">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384616BD">
      <w:pPr>
        <w:pageBreakBefore w:val="0"/>
        <w:kinsoku/>
        <w:wordWrap/>
        <w:overflowPunct/>
        <w:topLinePunct w:val="0"/>
        <w:bidi w:val="0"/>
        <w:spacing w:line="360" w:lineRule="auto"/>
        <w:ind w:left="0" w:leftChars="0" w:right="0" w:rightChars="0" w:firstLine="0" w:firstLineChars="0"/>
        <w:jc w:val="left"/>
        <w:rPr>
          <w:rFonts w:hint="default" w:ascii="宋体" w:hAnsi="宋体" w:eastAsia="宋体" w:cs="Times New Roman"/>
          <w:caps w:val="0"/>
          <w:shadow w:val="0"/>
          <w:color w:val="auto"/>
          <w:spacing w:val="0"/>
          <w:w w:val="100"/>
          <w:kern w:val="0"/>
          <w:position w:val="0"/>
          <w:sz w:val="21"/>
          <w:szCs w:val="21"/>
          <w:lang w:val="en-US" w:eastAsia="zh-CN"/>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p>
    <w:p w14:paraId="415AD6AA">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单位性质：</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p>
    <w:p w14:paraId="5027774B">
      <w:pPr>
        <w:pageBreakBefore w:val="0"/>
        <w:kinsoku/>
        <w:wordWrap/>
        <w:overflowPunct/>
        <w:topLinePunct w:val="0"/>
        <w:bidi w:val="0"/>
        <w:spacing w:line="360" w:lineRule="auto"/>
        <w:ind w:left="0" w:leftChars="0" w:right="0" w:rightChars="0" w:firstLine="0" w:firstLineChars="0"/>
        <w:jc w:val="left"/>
        <w:rPr>
          <w:rFonts w:hint="default" w:ascii="宋体" w:hAnsi="宋体" w:eastAsia="宋体" w:cs="Times New Roman"/>
          <w:caps w:val="0"/>
          <w:shadow w:val="0"/>
          <w:color w:val="auto"/>
          <w:spacing w:val="0"/>
          <w:w w:val="100"/>
          <w:kern w:val="0"/>
          <w:position w:val="0"/>
          <w:sz w:val="21"/>
          <w:szCs w:val="21"/>
          <w:u w:val="single"/>
          <w:lang w:val="en-US" w:eastAsia="zh-CN"/>
        </w:rPr>
      </w:pPr>
      <w:r>
        <w:rPr>
          <w:rFonts w:hint="eastAsia" w:ascii="宋体" w:hAnsi="宋体" w:eastAsia="宋体" w:cs="Times New Roman"/>
          <w:caps w:val="0"/>
          <w:shadow w:val="0"/>
          <w:color w:val="auto"/>
          <w:spacing w:val="0"/>
          <w:w w:val="100"/>
          <w:kern w:val="0"/>
          <w:position w:val="0"/>
          <w:sz w:val="21"/>
          <w:szCs w:val="21"/>
        </w:rPr>
        <w:t>地    址：</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p>
    <w:p w14:paraId="3FD4E37D">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成立时间：</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7A17D9FB">
      <w:pPr>
        <w:pageBreakBefore w:val="0"/>
        <w:kinsoku/>
        <w:wordWrap/>
        <w:overflowPunct/>
        <w:topLinePunct w:val="0"/>
        <w:bidi w:val="0"/>
        <w:spacing w:line="360" w:lineRule="auto"/>
        <w:ind w:left="0" w:leftChars="0" w:right="0" w:rightChars="0" w:firstLine="0" w:firstLineChars="0"/>
        <w:jc w:val="left"/>
        <w:rPr>
          <w:rFonts w:hint="default" w:ascii="宋体" w:hAnsi="宋体" w:eastAsia="宋体" w:cs="Times New Roman"/>
          <w:caps w:val="0"/>
          <w:shadow w:val="0"/>
          <w:color w:val="auto"/>
          <w:spacing w:val="0"/>
          <w:w w:val="100"/>
          <w:kern w:val="0"/>
          <w:position w:val="0"/>
          <w:sz w:val="21"/>
          <w:szCs w:val="21"/>
          <w:u w:val="single"/>
          <w:lang w:val="en-US" w:eastAsia="zh-CN"/>
        </w:rPr>
      </w:pPr>
      <w:r>
        <w:rPr>
          <w:rFonts w:hint="eastAsia" w:ascii="宋体" w:hAnsi="宋体" w:eastAsia="宋体" w:cs="Times New Roman"/>
          <w:caps w:val="0"/>
          <w:shadow w:val="0"/>
          <w:color w:val="auto"/>
          <w:spacing w:val="0"/>
          <w:w w:val="100"/>
          <w:kern w:val="0"/>
          <w:position w:val="0"/>
          <w:sz w:val="21"/>
          <w:szCs w:val="21"/>
        </w:rPr>
        <w:t>经营期限：</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p>
    <w:p w14:paraId="1E7BAF79">
      <w:pPr>
        <w:pageBreakBefore w:val="0"/>
        <w:kinsoku/>
        <w:wordWrap/>
        <w:overflowPunct/>
        <w:topLinePunct w:val="0"/>
        <w:bidi w:val="0"/>
        <w:spacing w:line="360" w:lineRule="auto"/>
        <w:ind w:left="0" w:leftChars="0" w:right="0" w:rightChars="0" w:firstLine="0" w:firstLineChars="0"/>
        <w:jc w:val="left"/>
        <w:rPr>
          <w:rFonts w:hint="default" w:ascii="宋体" w:hAnsi="宋体" w:eastAsia="宋体" w:cs="Times New Roman"/>
          <w:caps w:val="0"/>
          <w:shadow w:val="0"/>
          <w:color w:val="auto"/>
          <w:spacing w:val="0"/>
          <w:w w:val="100"/>
          <w:kern w:val="0"/>
          <w:position w:val="0"/>
          <w:sz w:val="21"/>
          <w:szCs w:val="21"/>
          <w:u w:val="single"/>
          <w:lang w:val="en-US" w:eastAsia="zh-CN"/>
        </w:rPr>
      </w:pPr>
      <w:r>
        <w:rPr>
          <w:rFonts w:hint="eastAsia" w:ascii="宋体" w:hAnsi="宋体" w:eastAsia="宋体" w:cs="Times New Roman"/>
          <w:caps w:val="0"/>
          <w:shadow w:val="0"/>
          <w:color w:val="auto"/>
          <w:spacing w:val="0"/>
          <w:w w:val="100"/>
          <w:kern w:val="0"/>
          <w:position w:val="0"/>
          <w:sz w:val="21"/>
          <w:szCs w:val="21"/>
        </w:rPr>
        <w:t>姓名：</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性别：</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年龄：</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职务：</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p>
    <w:p w14:paraId="570F0B7C">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系</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（供应商名称）的法定代表人。</w:t>
      </w:r>
    </w:p>
    <w:p w14:paraId="4A9918BB">
      <w:pPr>
        <w:pageBreakBefore w:val="0"/>
        <w:kinsoku/>
        <w:wordWrap/>
        <w:overflowPunct/>
        <w:topLinePunct w:val="0"/>
        <w:bidi w:val="0"/>
        <w:spacing w:line="360" w:lineRule="auto"/>
        <w:ind w:left="0" w:leftChars="0" w:right="0" w:rightChars="0" w:firstLine="480" w:firstLineChars="0"/>
        <w:jc w:val="left"/>
        <w:rPr>
          <w:rFonts w:hint="eastAsia" w:ascii="宋体" w:hAnsi="宋体" w:eastAsia="宋体" w:cs="Times New Roman"/>
          <w:caps w:val="0"/>
          <w:shadow w:val="0"/>
          <w:color w:val="auto"/>
          <w:spacing w:val="0"/>
          <w:w w:val="100"/>
          <w:kern w:val="0"/>
          <w:position w:val="0"/>
          <w:sz w:val="21"/>
          <w:szCs w:val="21"/>
        </w:rPr>
      </w:pPr>
    </w:p>
    <w:p w14:paraId="639D3B00">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特此证明。</w:t>
      </w:r>
    </w:p>
    <w:p w14:paraId="28FAC079">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1"/>
          <w:szCs w:val="21"/>
        </w:rPr>
      </w:pPr>
    </w:p>
    <w:p w14:paraId="01E29736">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1"/>
          <w:szCs w:val="21"/>
        </w:rPr>
      </w:pPr>
    </w:p>
    <w:p w14:paraId="68E399DB">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注：附法定代表人身份证扫描件。</w:t>
      </w:r>
    </w:p>
    <w:p w14:paraId="7C2E1911">
      <w:pPr>
        <w:pageBreakBefore w:val="0"/>
        <w:kinsoku/>
        <w:wordWrap/>
        <w:overflowPunct/>
        <w:topLinePunct w:val="0"/>
        <w:bidi w:val="0"/>
        <w:spacing w:line="360" w:lineRule="auto"/>
        <w:ind w:left="0" w:leftChars="0" w:right="0" w:rightChars="0" w:firstLine="3084" w:firstLineChars="0"/>
        <w:jc w:val="right"/>
        <w:rPr>
          <w:rFonts w:hint="eastAsia" w:ascii="宋体" w:hAnsi="宋体" w:eastAsia="宋体" w:cs="Times New Roman"/>
          <w:caps w:val="0"/>
          <w:shadow w:val="0"/>
          <w:color w:val="auto"/>
          <w:spacing w:val="0"/>
          <w:w w:val="100"/>
          <w:kern w:val="0"/>
          <w:position w:val="0"/>
          <w:sz w:val="21"/>
          <w:szCs w:val="21"/>
        </w:rPr>
      </w:pPr>
    </w:p>
    <w:p w14:paraId="12549F67">
      <w:pPr>
        <w:pageBreakBefore w:val="0"/>
        <w:kinsoku/>
        <w:wordWrap/>
        <w:overflowPunct/>
        <w:topLinePunct w:val="0"/>
        <w:bidi w:val="0"/>
        <w:spacing w:line="360" w:lineRule="auto"/>
        <w:ind w:left="0" w:leftChars="0" w:right="0" w:rightChars="0" w:firstLine="3084" w:firstLineChars="0"/>
        <w:jc w:val="right"/>
        <w:rPr>
          <w:rFonts w:hint="eastAsia" w:ascii="宋体" w:hAnsi="宋体" w:eastAsia="宋体" w:cs="Times New Roman"/>
          <w:caps w:val="0"/>
          <w:shadow w:val="0"/>
          <w:color w:val="auto"/>
          <w:spacing w:val="0"/>
          <w:w w:val="100"/>
          <w:kern w:val="0"/>
          <w:position w:val="0"/>
          <w:sz w:val="21"/>
          <w:szCs w:val="21"/>
        </w:rPr>
      </w:pPr>
    </w:p>
    <w:p w14:paraId="5681D56F">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bookmarkStart w:id="67" w:name="_Toc523206971"/>
      <w:bookmarkStart w:id="68" w:name="_Toc523207227"/>
      <w:bookmarkStart w:id="69" w:name="_Toc498410867"/>
    </w:p>
    <w:p w14:paraId="28FE6C51">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14AF8F5E">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0D5EECA3">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1"/>
          <w:szCs w:val="21"/>
        </w:rPr>
      </w:pPr>
    </w:p>
    <w:p w14:paraId="67ED4C6C">
      <w:pPr>
        <w:keepNext/>
        <w:keepLines/>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1"/>
        <w:rPr>
          <w:rFonts w:hint="eastAsia" w:ascii="宋体" w:hAnsi="宋体" w:eastAsia="宋体" w:cs="Times New Roman"/>
          <w:b/>
          <w:caps w:val="0"/>
          <w:shadow w:val="0"/>
          <w:color w:val="auto"/>
          <w:spacing w:val="0"/>
          <w:w w:val="100"/>
          <w:kern w:val="0"/>
          <w:position w:val="0"/>
          <w:sz w:val="28"/>
          <w:szCs w:val="28"/>
          <w:lang w:val="en-US" w:eastAsia="zh-CN" w:bidi="ar-SA"/>
        </w:rPr>
      </w:pPr>
      <w:bookmarkStart w:id="70" w:name="_Toc246157414"/>
      <w:bookmarkEnd w:id="70"/>
      <w:bookmarkStart w:id="71" w:name="_Toc257210934"/>
      <w:bookmarkEnd w:id="71"/>
      <w:bookmarkStart w:id="72" w:name="_Toc497493205"/>
      <w:bookmarkStart w:id="73" w:name="_Toc10555252"/>
      <w:bookmarkStart w:id="74" w:name="_Toc10555108"/>
      <w:r>
        <w:rPr>
          <w:rFonts w:hint="eastAsia" w:ascii="宋体" w:hAnsi="宋体" w:eastAsia="宋体" w:cs="Times New Roman"/>
          <w:b/>
          <w:caps w:val="0"/>
          <w:shadow w:val="0"/>
          <w:color w:val="auto"/>
          <w:spacing w:val="0"/>
          <w:w w:val="100"/>
          <w:kern w:val="0"/>
          <w:position w:val="0"/>
          <w:sz w:val="28"/>
          <w:szCs w:val="28"/>
          <w:lang w:val="en-US" w:eastAsia="zh-CN" w:bidi="ar-SA"/>
        </w:rPr>
        <w:br w:type="page"/>
      </w:r>
      <w:r>
        <w:rPr>
          <w:rFonts w:hint="eastAsia" w:ascii="宋体" w:hAnsi="宋体" w:eastAsia="宋体" w:cs="Times New Roman"/>
          <w:b/>
          <w:caps w:val="0"/>
          <w:shadow w:val="0"/>
          <w:color w:val="auto"/>
          <w:spacing w:val="0"/>
          <w:w w:val="100"/>
          <w:kern w:val="0"/>
          <w:position w:val="0"/>
          <w:sz w:val="28"/>
          <w:szCs w:val="28"/>
          <w:lang w:val="en-US" w:eastAsia="zh-CN" w:bidi="ar-SA"/>
        </w:rPr>
        <w:t>三、法人授权委托书</w:t>
      </w:r>
      <w:bookmarkEnd w:id="67"/>
      <w:bookmarkEnd w:id="68"/>
      <w:bookmarkEnd w:id="69"/>
      <w:bookmarkEnd w:id="72"/>
      <w:bookmarkEnd w:id="73"/>
      <w:bookmarkEnd w:id="74"/>
    </w:p>
    <w:p w14:paraId="64F8A498">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4"/>
          <w:szCs w:val="24"/>
        </w:rPr>
      </w:pPr>
    </w:p>
    <w:p w14:paraId="5961950F">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4"/>
          <w:szCs w:val="24"/>
        </w:rPr>
      </w:pPr>
    </w:p>
    <w:p w14:paraId="3569754A">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本人</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（姓名）</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（身份证号）系</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（供应商名称）的法定代表人，现委托</w:t>
      </w:r>
      <w:r>
        <w:rPr>
          <w:rFonts w:hint="eastAsia" w:ascii="宋体" w:hAnsi="宋体" w:eastAsia="宋体" w:cs="Times New Roman"/>
          <w:caps w:val="0"/>
          <w:shadow w:val="0"/>
          <w:color w:val="auto"/>
          <w:spacing w:val="0"/>
          <w:w w:val="100"/>
          <w:kern w:val="0"/>
          <w:position w:val="0"/>
          <w:sz w:val="21"/>
          <w:szCs w:val="21"/>
          <w:lang w:eastAsia="zh-CN"/>
        </w:rPr>
        <w:t>我单位在职人员</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（姓名）</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（身份证号）为我方代理人。代理人根据授权，以我方名义签署、澄清、说明、补正、递交、撤回、修改</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（项目名称）投标文件、签订合同和处理有关事宜，其法律后果由我方承担。</w:t>
      </w:r>
    </w:p>
    <w:p w14:paraId="1BDACC22">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u w:val="single"/>
          <w:lang w:val="en-US" w:eastAsia="zh-CN"/>
        </w:rPr>
      </w:pPr>
      <w:r>
        <w:rPr>
          <w:rFonts w:hint="eastAsia" w:ascii="宋体" w:hAnsi="宋体" w:eastAsia="宋体" w:cs="Times New Roman"/>
          <w:caps w:val="0"/>
          <w:shadow w:val="0"/>
          <w:color w:val="auto"/>
          <w:spacing w:val="0"/>
          <w:w w:val="100"/>
          <w:kern w:val="0"/>
          <w:position w:val="0"/>
          <w:sz w:val="21"/>
          <w:szCs w:val="21"/>
        </w:rPr>
        <w:t>委托期限：</w:t>
      </w:r>
      <w:r>
        <w:rPr>
          <w:rFonts w:hint="eastAsia" w:ascii="宋体" w:hAnsi="宋体" w:eastAsia="宋体" w:cs="Times New Roman"/>
          <w:caps w:val="0"/>
          <w:shadow w:val="0"/>
          <w:color w:val="auto"/>
          <w:spacing w:val="0"/>
          <w:w w:val="100"/>
          <w:kern w:val="0"/>
          <w:position w:val="0"/>
          <w:sz w:val="21"/>
          <w:szCs w:val="21"/>
          <w:u w:val="single"/>
        </w:rPr>
        <w:t xml:space="preserve">          </w:t>
      </w:r>
    </w:p>
    <w:p w14:paraId="3E356ED6">
      <w:pPr>
        <w:pageBreakBefore w:val="0"/>
        <w:kinsoku/>
        <w:wordWrap/>
        <w:overflowPunct/>
        <w:topLinePunct w:val="0"/>
        <w:bidi w:val="0"/>
        <w:spacing w:line="360" w:lineRule="auto"/>
        <w:ind w:left="0" w:leftChars="0" w:right="0" w:rightChars="0"/>
        <w:rPr>
          <w:rFonts w:hint="eastAsia" w:ascii="宋体" w:hAnsi="宋体" w:eastAsia="宋体" w:cs="Times New Roman"/>
          <w:caps w:val="0"/>
          <w:smallCaps w:val="0"/>
          <w:shadow w:val="0"/>
          <w:color w:val="auto"/>
          <w:spacing w:val="0"/>
          <w:w w:val="100"/>
          <w:kern w:val="0"/>
          <w:position w:val="0"/>
          <w:szCs w:val="21"/>
          <w:highlight w:val="none"/>
        </w:rPr>
      </w:pPr>
      <w:r>
        <w:rPr>
          <w:rFonts w:hint="eastAsia" w:ascii="宋体" w:hAnsi="宋体" w:eastAsia="宋体" w:cs="Times New Roman"/>
          <w:caps w:val="0"/>
          <w:smallCaps w:val="0"/>
          <w:shadow w:val="0"/>
          <w:color w:val="auto"/>
          <w:spacing w:val="0"/>
          <w:w w:val="100"/>
          <w:kern w:val="0"/>
          <w:position w:val="0"/>
          <w:szCs w:val="21"/>
          <w:highlight w:val="none"/>
        </w:rPr>
        <w:t>联系方式</w:t>
      </w:r>
      <w:r>
        <w:rPr>
          <w:rFonts w:hint="eastAsia" w:ascii="宋体" w:hAnsi="宋体" w:eastAsia="宋体" w:cs="Times New Roman"/>
          <w:caps w:val="0"/>
          <w:smallCaps w:val="0"/>
          <w:shadow w:val="0"/>
          <w:color w:val="auto"/>
          <w:spacing w:val="0"/>
          <w:w w:val="100"/>
          <w:kern w:val="0"/>
          <w:position w:val="0"/>
          <w:szCs w:val="21"/>
          <w:highlight w:val="none"/>
          <w:lang w:eastAsia="zh-CN"/>
        </w:rPr>
        <w:t>（</w:t>
      </w:r>
      <w:r>
        <w:rPr>
          <w:rFonts w:hint="eastAsia" w:ascii="宋体" w:hAnsi="宋体" w:eastAsia="宋体" w:cs="Times New Roman"/>
          <w:caps w:val="0"/>
          <w:smallCaps w:val="0"/>
          <w:shadow w:val="0"/>
          <w:color w:val="auto"/>
          <w:spacing w:val="0"/>
          <w:w w:val="100"/>
          <w:kern w:val="0"/>
          <w:position w:val="0"/>
          <w:szCs w:val="21"/>
          <w:highlight w:val="none"/>
          <w:lang w:val="en-US" w:eastAsia="zh-CN"/>
        </w:rPr>
        <w:t>手机号）</w:t>
      </w:r>
      <w:r>
        <w:rPr>
          <w:rFonts w:hint="eastAsia" w:ascii="宋体" w:hAnsi="宋体" w:eastAsia="宋体" w:cs="Times New Roman"/>
          <w:caps w:val="0"/>
          <w:smallCaps w:val="0"/>
          <w:shadow w:val="0"/>
          <w:color w:val="auto"/>
          <w:spacing w:val="0"/>
          <w:w w:val="100"/>
          <w:kern w:val="0"/>
          <w:position w:val="0"/>
          <w:szCs w:val="21"/>
          <w:highlight w:val="none"/>
        </w:rPr>
        <w:t>：</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mallCaps w:val="0"/>
          <w:shadow w:val="0"/>
          <w:color w:val="auto"/>
          <w:spacing w:val="0"/>
          <w:w w:val="100"/>
          <w:kern w:val="0"/>
          <w:position w:val="0"/>
          <w:szCs w:val="21"/>
          <w:highlight w:val="none"/>
        </w:rPr>
        <w:t>（保持畅通）</w:t>
      </w:r>
    </w:p>
    <w:p w14:paraId="32995A23">
      <w:pPr>
        <w:pageBreakBefore w:val="0"/>
        <w:kinsoku/>
        <w:wordWrap/>
        <w:overflowPunct/>
        <w:topLinePunct w:val="0"/>
        <w:bidi w:val="0"/>
        <w:spacing w:line="360" w:lineRule="auto"/>
        <w:ind w:left="0" w:leftChars="0" w:right="0" w:rightChars="0"/>
        <w:rPr>
          <w:rFonts w:hint="eastAsia" w:ascii="宋体" w:hAnsi="宋体" w:eastAsia="宋体" w:cs="Times New Roman"/>
          <w:caps w:val="0"/>
          <w:smallCaps w:val="0"/>
          <w:shadow w:val="0"/>
          <w:color w:val="auto"/>
          <w:spacing w:val="0"/>
          <w:w w:val="100"/>
          <w:kern w:val="0"/>
          <w:position w:val="0"/>
          <w:szCs w:val="21"/>
          <w:highlight w:val="none"/>
          <w:lang w:val="en-US" w:eastAsia="zh-CN"/>
        </w:rPr>
      </w:pPr>
      <w:r>
        <w:rPr>
          <w:rFonts w:hint="eastAsia" w:ascii="宋体" w:hAnsi="宋体" w:eastAsia="宋体" w:cs="Times New Roman"/>
          <w:caps w:val="0"/>
          <w:smallCaps w:val="0"/>
          <w:shadow w:val="0"/>
          <w:color w:val="auto"/>
          <w:spacing w:val="0"/>
          <w:w w:val="100"/>
          <w:kern w:val="0"/>
          <w:position w:val="0"/>
          <w:szCs w:val="21"/>
          <w:highlight w:val="none"/>
          <w:lang w:val="en-US" w:eastAsia="zh-CN"/>
        </w:rPr>
        <w:t>电子邮箱：</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mallCaps w:val="0"/>
          <w:shadow w:val="0"/>
          <w:color w:val="auto"/>
          <w:spacing w:val="0"/>
          <w:w w:val="100"/>
          <w:kern w:val="0"/>
          <w:position w:val="0"/>
          <w:szCs w:val="21"/>
          <w:highlight w:val="none"/>
          <w:lang w:val="en-US" w:eastAsia="zh-CN"/>
        </w:rPr>
        <w:t>（保持可通讯状态）</w:t>
      </w:r>
    </w:p>
    <w:p w14:paraId="11477E42">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lang w:eastAsia="zh-CN"/>
        </w:rPr>
        <w:t>代理人</w:t>
      </w:r>
      <w:r>
        <w:rPr>
          <w:rFonts w:hint="eastAsia" w:ascii="宋体" w:hAnsi="宋体" w:eastAsia="宋体" w:cs="Times New Roman"/>
          <w:caps w:val="0"/>
          <w:shadow w:val="0"/>
          <w:color w:val="auto"/>
          <w:spacing w:val="0"/>
          <w:w w:val="100"/>
          <w:kern w:val="0"/>
          <w:position w:val="0"/>
          <w:sz w:val="21"/>
          <w:szCs w:val="21"/>
        </w:rPr>
        <w:t>无转委托权。</w:t>
      </w:r>
    </w:p>
    <w:p w14:paraId="5C94E4DA">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p>
    <w:p w14:paraId="02C5C4D2">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注：附</w:t>
      </w:r>
      <w:r>
        <w:rPr>
          <w:rFonts w:hint="eastAsia" w:ascii="宋体" w:hAnsi="宋体" w:eastAsia="宋体" w:cs="Times New Roman"/>
          <w:caps w:val="0"/>
          <w:shadow w:val="0"/>
          <w:color w:val="auto"/>
          <w:spacing w:val="0"/>
          <w:w w:val="100"/>
          <w:kern w:val="0"/>
          <w:position w:val="0"/>
          <w:sz w:val="21"/>
          <w:szCs w:val="21"/>
          <w:lang w:eastAsia="zh-CN"/>
        </w:rPr>
        <w:t>授权</w:t>
      </w:r>
      <w:r>
        <w:rPr>
          <w:rFonts w:hint="eastAsia" w:ascii="宋体" w:hAnsi="宋体" w:eastAsia="宋体" w:cs="Times New Roman"/>
          <w:caps w:val="0"/>
          <w:shadow w:val="0"/>
          <w:color w:val="auto"/>
          <w:spacing w:val="0"/>
          <w:w w:val="100"/>
          <w:kern w:val="0"/>
          <w:position w:val="0"/>
          <w:sz w:val="21"/>
          <w:szCs w:val="21"/>
        </w:rPr>
        <w:t>委托人身份证扫描件。</w:t>
      </w:r>
    </w:p>
    <w:p w14:paraId="6E12CB75">
      <w:pPr>
        <w:pageBreakBefore w:val="0"/>
        <w:kinsoku/>
        <w:wordWrap/>
        <w:overflowPunct/>
        <w:topLinePunct w:val="0"/>
        <w:bidi w:val="0"/>
        <w:spacing w:line="360" w:lineRule="auto"/>
        <w:ind w:left="0" w:leftChars="0" w:right="0" w:rightChars="0" w:firstLine="480" w:firstLineChars="0"/>
        <w:jc w:val="left"/>
        <w:rPr>
          <w:rFonts w:hint="eastAsia" w:ascii="宋体" w:hAnsi="宋体" w:eastAsia="宋体" w:cs="Times New Roman"/>
          <w:caps w:val="0"/>
          <w:shadow w:val="0"/>
          <w:color w:val="auto"/>
          <w:spacing w:val="0"/>
          <w:w w:val="100"/>
          <w:kern w:val="0"/>
          <w:position w:val="0"/>
          <w:sz w:val="24"/>
          <w:szCs w:val="24"/>
        </w:rPr>
      </w:pPr>
    </w:p>
    <w:p w14:paraId="01716AC3">
      <w:pPr>
        <w:keepNext/>
        <w:keepLines/>
        <w:pageBreakBefore w:val="0"/>
        <w:widowControl w:val="0"/>
        <w:kinsoku/>
        <w:wordWrap/>
        <w:overflowPunct/>
        <w:topLinePunct w:val="0"/>
        <w:bidi w:val="0"/>
        <w:spacing w:before="260" w:after="260" w:line="360" w:lineRule="auto"/>
        <w:ind w:left="0" w:leftChars="0" w:right="0" w:rightChars="0"/>
        <w:jc w:val="both"/>
        <w:outlineLvl w:val="1"/>
        <w:rPr>
          <w:rFonts w:hint="eastAsia" w:ascii="宋体" w:hAnsi="宋体" w:eastAsia="宋体" w:cs="Times New Roman"/>
          <w:b/>
          <w:caps w:val="0"/>
          <w:shadow w:val="0"/>
          <w:color w:val="auto"/>
          <w:spacing w:val="0"/>
          <w:w w:val="100"/>
          <w:kern w:val="0"/>
          <w:position w:val="0"/>
          <w:sz w:val="24"/>
          <w:szCs w:val="32"/>
          <w:lang w:val="en-US" w:eastAsia="zh-CN" w:bidi="ar-SA"/>
        </w:rPr>
      </w:pPr>
    </w:p>
    <w:p w14:paraId="7FF829C6">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4"/>
        </w:rPr>
      </w:pPr>
    </w:p>
    <w:p w14:paraId="223164DB">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5C33FFF5">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法定代表人：</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（个人电子签章）</w:t>
      </w:r>
    </w:p>
    <w:p w14:paraId="35F65AAD">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2E112CEF">
      <w:pPr>
        <w:keepNext/>
        <w:keepLines/>
        <w:pageBreakBefore w:val="0"/>
        <w:widowControl w:val="0"/>
        <w:kinsoku/>
        <w:wordWrap/>
        <w:overflowPunct/>
        <w:topLinePunct w:val="0"/>
        <w:autoSpaceDE w:val="0"/>
        <w:autoSpaceDN w:val="0"/>
        <w:bidi w:val="0"/>
        <w:adjustRightInd w:val="0"/>
        <w:snapToGrid/>
        <w:spacing w:before="120" w:after="0" w:line="360" w:lineRule="auto"/>
        <w:ind w:left="0" w:leftChars="0" w:right="0" w:rightChars="0" w:firstLine="0" w:firstLineChars="0"/>
        <w:jc w:val="both"/>
        <w:outlineLvl w:val="1"/>
        <w:rPr>
          <w:rFonts w:hint="eastAsia" w:ascii="宋体" w:hAnsi="宋体" w:eastAsia="宋体" w:cs="Times New Roman"/>
          <w:caps w:val="0"/>
          <w:shadow w:val="0"/>
          <w:color w:val="auto"/>
          <w:spacing w:val="0"/>
          <w:w w:val="100"/>
          <w:kern w:val="0"/>
          <w:position w:val="0"/>
          <w:sz w:val="28"/>
          <w:szCs w:val="28"/>
        </w:rPr>
      </w:pPr>
    </w:p>
    <w:p w14:paraId="263F5F24">
      <w:pPr>
        <w:pageBreakBefore w:val="0"/>
        <w:widowControl/>
        <w:kinsoku/>
        <w:wordWrap/>
        <w:overflowPunct/>
        <w:topLinePunct w:val="0"/>
        <w:bidi w:val="0"/>
        <w:adjustRightInd w:val="0"/>
        <w:snapToGrid w:val="0"/>
        <w:spacing w:after="200" w:line="360" w:lineRule="auto"/>
        <w:ind w:left="0" w:leftChars="0" w:right="0" w:rightChars="0" w:firstLine="0" w:firstLineChars="0"/>
        <w:jc w:val="left"/>
        <w:rPr>
          <w:rFonts w:hint="eastAsia" w:ascii="宋体" w:hAnsi="宋体" w:eastAsia="宋体" w:cs="Times New Roman"/>
          <w:b/>
          <w:caps w:val="0"/>
          <w:shadow w:val="0"/>
          <w:color w:val="auto"/>
          <w:spacing w:val="0"/>
          <w:w w:val="100"/>
          <w:kern w:val="0"/>
          <w:position w:val="0"/>
          <w:sz w:val="28"/>
          <w:szCs w:val="28"/>
        </w:rPr>
      </w:pPr>
    </w:p>
    <w:p w14:paraId="7F7ECE74">
      <w:pPr>
        <w:keepNext/>
        <w:keepLines/>
        <w:widowControl w:val="0"/>
        <w:spacing w:before="260" w:after="260" w:line="410" w:lineRule="auto"/>
        <w:jc w:val="center"/>
        <w:outlineLvl w:val="1"/>
        <w:rPr>
          <w:rFonts w:hint="eastAsia" w:ascii="宋体" w:hAnsi="宋体" w:eastAsia="宋体" w:cs="宋体"/>
          <w:b/>
          <w:color w:val="auto"/>
          <w:sz w:val="28"/>
          <w:szCs w:val="28"/>
          <w:lang w:val="en-US" w:eastAsia="zh-CN" w:bidi="ar-SA"/>
        </w:rPr>
      </w:pPr>
      <w:r>
        <w:rPr>
          <w:rFonts w:hint="eastAsia" w:ascii="宋体" w:hAnsi="宋体" w:eastAsia="宋体" w:cs="Times New Roman"/>
          <w:b/>
          <w:caps w:val="0"/>
          <w:shadow w:val="0"/>
          <w:color w:val="auto"/>
          <w:spacing w:val="0"/>
          <w:w w:val="100"/>
          <w:kern w:val="0"/>
          <w:position w:val="0"/>
          <w:sz w:val="28"/>
          <w:szCs w:val="28"/>
        </w:rPr>
        <w:br w:type="page"/>
      </w:r>
      <w:bookmarkEnd w:id="60"/>
      <w:bookmarkEnd w:id="61"/>
      <w:bookmarkEnd w:id="62"/>
      <w:bookmarkEnd w:id="63"/>
      <w:bookmarkEnd w:id="64"/>
      <w:bookmarkEnd w:id="65"/>
      <w:bookmarkEnd w:id="66"/>
      <w:bookmarkStart w:id="75" w:name="_Toc10555254"/>
      <w:bookmarkStart w:id="76" w:name="_Toc10555110"/>
      <w:r>
        <w:rPr>
          <w:rFonts w:hint="eastAsia" w:ascii="宋体" w:hAnsi="宋体" w:eastAsia="宋体" w:cs="宋体"/>
          <w:b/>
          <w:color w:val="auto"/>
          <w:sz w:val="28"/>
          <w:szCs w:val="28"/>
          <w:lang w:val="en-US" w:eastAsia="zh-CN" w:bidi="ar-SA"/>
        </w:rPr>
        <w:t>四、</w:t>
      </w:r>
      <w:bookmarkEnd w:id="75"/>
      <w:bookmarkEnd w:id="76"/>
      <w:r>
        <w:rPr>
          <w:rFonts w:hint="eastAsia" w:ascii="宋体" w:hAnsi="宋体" w:eastAsia="宋体" w:cs="宋体"/>
          <w:b/>
          <w:color w:val="auto"/>
          <w:sz w:val="28"/>
          <w:szCs w:val="28"/>
          <w:lang w:val="en-US" w:eastAsia="zh-CN" w:bidi="ar-SA"/>
        </w:rPr>
        <w:t>技术偏差表</w:t>
      </w:r>
    </w:p>
    <w:p w14:paraId="4ABAEC80">
      <w:pPr>
        <w:spacing w:line="480" w:lineRule="auto"/>
        <w:ind w:firstLine="0" w:firstLineChars="0"/>
        <w:jc w:val="both"/>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项目名称：　　　</w:t>
      </w:r>
    </w:p>
    <w:p w14:paraId="5AF74840">
      <w:pPr>
        <w:spacing w:line="480" w:lineRule="auto"/>
        <w:ind w:firstLine="0" w:firstLineChars="0"/>
        <w:jc w:val="both"/>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项目编号：</w:t>
      </w:r>
    </w:p>
    <w:tbl>
      <w:tblPr>
        <w:tblStyle w:val="26"/>
        <w:tblW w:w="8917" w:type="dxa"/>
        <w:tblInd w:w="0" w:type="dxa"/>
        <w:tblLayout w:type="fixed"/>
        <w:tblCellMar>
          <w:top w:w="0" w:type="dxa"/>
          <w:left w:w="108" w:type="dxa"/>
          <w:bottom w:w="0" w:type="dxa"/>
          <w:right w:w="108" w:type="dxa"/>
        </w:tblCellMar>
      </w:tblPr>
      <w:tblGrid>
        <w:gridCol w:w="905"/>
        <w:gridCol w:w="2671"/>
        <w:gridCol w:w="2671"/>
        <w:gridCol w:w="1728"/>
        <w:gridCol w:w="942"/>
      </w:tblGrid>
      <w:tr w14:paraId="79FA92F7">
        <w:tblPrEx>
          <w:tblCellMar>
            <w:top w:w="0" w:type="dxa"/>
            <w:left w:w="108" w:type="dxa"/>
            <w:bottom w:w="0" w:type="dxa"/>
            <w:right w:w="108" w:type="dxa"/>
          </w:tblCellMar>
        </w:tblPrEx>
        <w:trPr>
          <w:trHeight w:val="666" w:hRule="atLeast"/>
        </w:trPr>
        <w:tc>
          <w:tcPr>
            <w:tcW w:w="905" w:type="dxa"/>
            <w:tcBorders>
              <w:top w:val="single" w:color="000000" w:sz="4" w:space="0"/>
              <w:left w:val="single" w:color="000000" w:sz="4" w:space="0"/>
              <w:bottom w:val="single" w:color="000000" w:sz="4" w:space="0"/>
              <w:right w:val="single" w:color="000000" w:sz="4" w:space="0"/>
            </w:tcBorders>
            <w:noWrap w:val="0"/>
            <w:vAlign w:val="center"/>
          </w:tcPr>
          <w:p w14:paraId="08A59297">
            <w:pPr>
              <w:spacing w:line="480" w:lineRule="auto"/>
              <w:ind w:firstLine="0" w:firstLineChars="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序号</w:t>
            </w:r>
          </w:p>
        </w:tc>
        <w:tc>
          <w:tcPr>
            <w:tcW w:w="2671" w:type="dxa"/>
            <w:tcBorders>
              <w:top w:val="single" w:color="000000" w:sz="4" w:space="0"/>
              <w:left w:val="single" w:color="000000" w:sz="4" w:space="0"/>
              <w:bottom w:val="single" w:color="000000" w:sz="4" w:space="0"/>
              <w:right w:val="single" w:color="000000" w:sz="4" w:space="0"/>
            </w:tcBorders>
            <w:noWrap w:val="0"/>
            <w:vAlign w:val="center"/>
          </w:tcPr>
          <w:p w14:paraId="20744D2C">
            <w:pPr>
              <w:spacing w:line="240" w:lineRule="auto"/>
              <w:ind w:firstLine="0" w:firstLineChars="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招标文件要求</w:t>
            </w:r>
            <w:r>
              <w:rPr>
                <w:rFonts w:hint="eastAsia" w:ascii="宋体" w:hAnsi="宋体" w:eastAsia="宋体" w:cs="宋体"/>
                <w:color w:val="auto"/>
                <w:kern w:val="0"/>
                <w:sz w:val="21"/>
                <w:szCs w:val="21"/>
                <w:lang w:val="en-US" w:eastAsia="zh-CN"/>
              </w:rPr>
              <w:t>服务</w:t>
            </w:r>
            <w:r>
              <w:rPr>
                <w:rFonts w:hint="eastAsia" w:ascii="宋体" w:hAnsi="宋体" w:eastAsia="宋体" w:cs="宋体"/>
                <w:color w:val="auto"/>
                <w:kern w:val="0"/>
                <w:sz w:val="21"/>
                <w:szCs w:val="21"/>
              </w:rPr>
              <w:t>内容及技术要求</w:t>
            </w:r>
          </w:p>
        </w:tc>
        <w:tc>
          <w:tcPr>
            <w:tcW w:w="2671" w:type="dxa"/>
            <w:tcBorders>
              <w:top w:val="single" w:color="000000" w:sz="4" w:space="0"/>
              <w:left w:val="single" w:color="000000" w:sz="4" w:space="0"/>
              <w:bottom w:val="single" w:color="000000" w:sz="4" w:space="0"/>
              <w:right w:val="single" w:color="000000" w:sz="4" w:space="0"/>
            </w:tcBorders>
            <w:noWrap w:val="0"/>
            <w:vAlign w:val="center"/>
          </w:tcPr>
          <w:p w14:paraId="440557C5">
            <w:pPr>
              <w:spacing w:line="480" w:lineRule="auto"/>
              <w:ind w:firstLine="0" w:firstLineChars="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投标文件响应内容</w:t>
            </w:r>
          </w:p>
        </w:tc>
        <w:tc>
          <w:tcPr>
            <w:tcW w:w="1728" w:type="dxa"/>
            <w:tcBorders>
              <w:top w:val="single" w:color="000000" w:sz="4" w:space="0"/>
              <w:left w:val="single" w:color="000000" w:sz="4" w:space="0"/>
              <w:bottom w:val="single" w:color="000000" w:sz="4" w:space="0"/>
              <w:right w:val="single" w:color="000000" w:sz="4" w:space="0"/>
            </w:tcBorders>
            <w:noWrap w:val="0"/>
            <w:vAlign w:val="center"/>
          </w:tcPr>
          <w:p w14:paraId="242BD42E">
            <w:pPr>
              <w:spacing w:line="480" w:lineRule="auto"/>
              <w:ind w:firstLine="0" w:firstLineChars="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偏差说明</w:t>
            </w:r>
          </w:p>
        </w:tc>
        <w:tc>
          <w:tcPr>
            <w:tcW w:w="942" w:type="dxa"/>
            <w:tcBorders>
              <w:top w:val="single" w:color="000000" w:sz="4" w:space="0"/>
              <w:left w:val="single" w:color="000000" w:sz="4" w:space="0"/>
              <w:bottom w:val="single" w:color="000000" w:sz="4" w:space="0"/>
              <w:right w:val="single" w:color="000000" w:sz="4" w:space="0"/>
            </w:tcBorders>
            <w:noWrap w:val="0"/>
            <w:vAlign w:val="center"/>
          </w:tcPr>
          <w:p w14:paraId="144B6DD4">
            <w:pPr>
              <w:spacing w:line="480" w:lineRule="auto"/>
              <w:ind w:firstLine="0" w:firstLineChars="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结论</w:t>
            </w:r>
          </w:p>
        </w:tc>
      </w:tr>
      <w:tr w14:paraId="35BA49F0">
        <w:tblPrEx>
          <w:tblCellMar>
            <w:top w:w="0" w:type="dxa"/>
            <w:left w:w="108" w:type="dxa"/>
            <w:bottom w:w="0" w:type="dxa"/>
            <w:right w:w="108" w:type="dxa"/>
          </w:tblCellMar>
        </w:tblPrEx>
        <w:trPr>
          <w:trHeight w:val="646" w:hRule="atLeast"/>
        </w:trPr>
        <w:tc>
          <w:tcPr>
            <w:tcW w:w="905" w:type="dxa"/>
            <w:tcBorders>
              <w:top w:val="single" w:color="000000" w:sz="4" w:space="0"/>
              <w:left w:val="single" w:color="000000" w:sz="4" w:space="0"/>
              <w:bottom w:val="single" w:color="000000" w:sz="4" w:space="0"/>
              <w:right w:val="single" w:color="000000" w:sz="4" w:space="0"/>
            </w:tcBorders>
            <w:noWrap w:val="0"/>
            <w:vAlign w:val="top"/>
          </w:tcPr>
          <w:p w14:paraId="51B18742">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5840AE8D">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400F92EB">
            <w:pPr>
              <w:spacing w:line="480" w:lineRule="auto"/>
              <w:ind w:firstLine="0" w:firstLineChars="0"/>
              <w:jc w:val="center"/>
              <w:rPr>
                <w:rFonts w:hint="eastAsia" w:ascii="宋体" w:hAnsi="宋体" w:eastAsia="宋体" w:cs="宋体"/>
                <w:color w:val="auto"/>
                <w:kern w:val="0"/>
                <w:sz w:val="21"/>
                <w:szCs w:val="21"/>
              </w:rPr>
            </w:pPr>
          </w:p>
        </w:tc>
        <w:tc>
          <w:tcPr>
            <w:tcW w:w="1728" w:type="dxa"/>
            <w:tcBorders>
              <w:top w:val="single" w:color="000000" w:sz="4" w:space="0"/>
              <w:left w:val="single" w:color="000000" w:sz="4" w:space="0"/>
              <w:bottom w:val="single" w:color="000000" w:sz="4" w:space="0"/>
              <w:right w:val="single" w:color="000000" w:sz="4" w:space="0"/>
            </w:tcBorders>
            <w:noWrap w:val="0"/>
            <w:vAlign w:val="top"/>
          </w:tcPr>
          <w:p w14:paraId="7867F931">
            <w:pPr>
              <w:spacing w:line="480" w:lineRule="auto"/>
              <w:ind w:firstLine="0" w:firstLineChars="0"/>
              <w:jc w:val="both"/>
              <w:rPr>
                <w:rFonts w:hint="eastAsia" w:ascii="宋体" w:hAnsi="宋体" w:eastAsia="宋体" w:cs="宋体"/>
                <w:color w:val="auto"/>
                <w:kern w:val="0"/>
                <w:sz w:val="21"/>
                <w:szCs w:val="21"/>
              </w:rPr>
            </w:pPr>
          </w:p>
        </w:tc>
        <w:tc>
          <w:tcPr>
            <w:tcW w:w="942" w:type="dxa"/>
            <w:tcBorders>
              <w:top w:val="single" w:color="000000" w:sz="4" w:space="0"/>
              <w:left w:val="single" w:color="000000" w:sz="4" w:space="0"/>
              <w:bottom w:val="single" w:color="000000" w:sz="4" w:space="0"/>
              <w:right w:val="single" w:color="000000" w:sz="4" w:space="0"/>
            </w:tcBorders>
            <w:noWrap w:val="0"/>
            <w:vAlign w:val="top"/>
          </w:tcPr>
          <w:p w14:paraId="6265DCB5">
            <w:pPr>
              <w:spacing w:line="480" w:lineRule="auto"/>
              <w:ind w:firstLine="0" w:firstLineChars="0"/>
              <w:jc w:val="both"/>
              <w:rPr>
                <w:rFonts w:hint="eastAsia" w:ascii="宋体" w:hAnsi="宋体" w:eastAsia="宋体" w:cs="宋体"/>
                <w:color w:val="auto"/>
                <w:kern w:val="0"/>
                <w:sz w:val="21"/>
                <w:szCs w:val="21"/>
              </w:rPr>
            </w:pPr>
          </w:p>
        </w:tc>
      </w:tr>
      <w:tr w14:paraId="0DA7D9A8">
        <w:tblPrEx>
          <w:tblCellMar>
            <w:top w:w="0" w:type="dxa"/>
            <w:left w:w="108" w:type="dxa"/>
            <w:bottom w:w="0" w:type="dxa"/>
            <w:right w:w="108" w:type="dxa"/>
          </w:tblCellMar>
        </w:tblPrEx>
        <w:trPr>
          <w:trHeight w:val="646" w:hRule="atLeast"/>
        </w:trPr>
        <w:tc>
          <w:tcPr>
            <w:tcW w:w="905" w:type="dxa"/>
            <w:tcBorders>
              <w:top w:val="single" w:color="000000" w:sz="4" w:space="0"/>
              <w:left w:val="single" w:color="000000" w:sz="4" w:space="0"/>
              <w:bottom w:val="single" w:color="000000" w:sz="4" w:space="0"/>
              <w:right w:val="single" w:color="000000" w:sz="4" w:space="0"/>
            </w:tcBorders>
            <w:noWrap w:val="0"/>
            <w:vAlign w:val="top"/>
          </w:tcPr>
          <w:p w14:paraId="0F8222E3">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447AB144">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5C294908">
            <w:pPr>
              <w:spacing w:line="480" w:lineRule="auto"/>
              <w:ind w:firstLine="0" w:firstLineChars="0"/>
              <w:jc w:val="both"/>
              <w:rPr>
                <w:rFonts w:hint="eastAsia" w:ascii="宋体" w:hAnsi="宋体" w:eastAsia="宋体" w:cs="宋体"/>
                <w:color w:val="auto"/>
                <w:kern w:val="0"/>
                <w:sz w:val="21"/>
                <w:szCs w:val="21"/>
              </w:rPr>
            </w:pPr>
          </w:p>
        </w:tc>
        <w:tc>
          <w:tcPr>
            <w:tcW w:w="1728" w:type="dxa"/>
            <w:tcBorders>
              <w:top w:val="single" w:color="000000" w:sz="4" w:space="0"/>
              <w:left w:val="single" w:color="000000" w:sz="4" w:space="0"/>
              <w:bottom w:val="single" w:color="000000" w:sz="4" w:space="0"/>
              <w:right w:val="single" w:color="000000" w:sz="4" w:space="0"/>
            </w:tcBorders>
            <w:noWrap w:val="0"/>
            <w:vAlign w:val="top"/>
          </w:tcPr>
          <w:p w14:paraId="5A601233">
            <w:pPr>
              <w:spacing w:line="480" w:lineRule="auto"/>
              <w:ind w:firstLine="0" w:firstLineChars="0"/>
              <w:jc w:val="both"/>
              <w:rPr>
                <w:rFonts w:hint="eastAsia" w:ascii="宋体" w:hAnsi="宋体" w:eastAsia="宋体" w:cs="宋体"/>
                <w:color w:val="auto"/>
                <w:kern w:val="0"/>
                <w:sz w:val="21"/>
                <w:szCs w:val="21"/>
              </w:rPr>
            </w:pPr>
          </w:p>
        </w:tc>
        <w:tc>
          <w:tcPr>
            <w:tcW w:w="942" w:type="dxa"/>
            <w:tcBorders>
              <w:top w:val="single" w:color="000000" w:sz="4" w:space="0"/>
              <w:left w:val="single" w:color="000000" w:sz="4" w:space="0"/>
              <w:bottom w:val="single" w:color="000000" w:sz="4" w:space="0"/>
              <w:right w:val="single" w:color="000000" w:sz="4" w:space="0"/>
            </w:tcBorders>
            <w:noWrap w:val="0"/>
            <w:vAlign w:val="top"/>
          </w:tcPr>
          <w:p w14:paraId="577A7600">
            <w:pPr>
              <w:spacing w:line="480" w:lineRule="auto"/>
              <w:ind w:firstLine="0" w:firstLineChars="0"/>
              <w:jc w:val="both"/>
              <w:rPr>
                <w:rFonts w:hint="eastAsia" w:ascii="宋体" w:hAnsi="宋体" w:eastAsia="宋体" w:cs="宋体"/>
                <w:color w:val="auto"/>
                <w:kern w:val="0"/>
                <w:sz w:val="21"/>
                <w:szCs w:val="21"/>
              </w:rPr>
            </w:pPr>
          </w:p>
        </w:tc>
      </w:tr>
      <w:tr w14:paraId="5BC91BE7">
        <w:tblPrEx>
          <w:tblCellMar>
            <w:top w:w="0" w:type="dxa"/>
            <w:left w:w="108" w:type="dxa"/>
            <w:bottom w:w="0" w:type="dxa"/>
            <w:right w:w="108" w:type="dxa"/>
          </w:tblCellMar>
        </w:tblPrEx>
        <w:trPr>
          <w:trHeight w:val="646" w:hRule="atLeast"/>
        </w:trPr>
        <w:tc>
          <w:tcPr>
            <w:tcW w:w="905" w:type="dxa"/>
            <w:tcBorders>
              <w:top w:val="single" w:color="000000" w:sz="4" w:space="0"/>
              <w:left w:val="single" w:color="000000" w:sz="4" w:space="0"/>
              <w:bottom w:val="single" w:color="000000" w:sz="4" w:space="0"/>
              <w:right w:val="single" w:color="000000" w:sz="4" w:space="0"/>
            </w:tcBorders>
            <w:noWrap w:val="0"/>
            <w:vAlign w:val="top"/>
          </w:tcPr>
          <w:p w14:paraId="0C8F5DE9">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6A09D6CA">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6A881DB0">
            <w:pPr>
              <w:spacing w:line="480" w:lineRule="auto"/>
              <w:ind w:firstLine="0" w:firstLineChars="0"/>
              <w:jc w:val="both"/>
              <w:rPr>
                <w:rFonts w:hint="eastAsia" w:ascii="宋体" w:hAnsi="宋体" w:eastAsia="宋体" w:cs="宋体"/>
                <w:color w:val="auto"/>
                <w:kern w:val="0"/>
                <w:sz w:val="21"/>
                <w:szCs w:val="21"/>
              </w:rPr>
            </w:pPr>
          </w:p>
        </w:tc>
        <w:tc>
          <w:tcPr>
            <w:tcW w:w="1728" w:type="dxa"/>
            <w:tcBorders>
              <w:top w:val="single" w:color="000000" w:sz="4" w:space="0"/>
              <w:left w:val="single" w:color="000000" w:sz="4" w:space="0"/>
              <w:bottom w:val="single" w:color="000000" w:sz="4" w:space="0"/>
              <w:right w:val="single" w:color="000000" w:sz="4" w:space="0"/>
            </w:tcBorders>
            <w:noWrap w:val="0"/>
            <w:vAlign w:val="top"/>
          </w:tcPr>
          <w:p w14:paraId="729BB082">
            <w:pPr>
              <w:spacing w:line="480" w:lineRule="auto"/>
              <w:ind w:firstLine="0" w:firstLineChars="0"/>
              <w:jc w:val="both"/>
              <w:rPr>
                <w:rFonts w:hint="eastAsia" w:ascii="宋体" w:hAnsi="宋体" w:eastAsia="宋体" w:cs="宋体"/>
                <w:color w:val="auto"/>
                <w:kern w:val="0"/>
                <w:sz w:val="21"/>
                <w:szCs w:val="21"/>
              </w:rPr>
            </w:pPr>
          </w:p>
        </w:tc>
        <w:tc>
          <w:tcPr>
            <w:tcW w:w="942" w:type="dxa"/>
            <w:tcBorders>
              <w:top w:val="single" w:color="000000" w:sz="4" w:space="0"/>
              <w:left w:val="single" w:color="000000" w:sz="4" w:space="0"/>
              <w:bottom w:val="single" w:color="000000" w:sz="4" w:space="0"/>
              <w:right w:val="single" w:color="000000" w:sz="4" w:space="0"/>
            </w:tcBorders>
            <w:noWrap w:val="0"/>
            <w:vAlign w:val="top"/>
          </w:tcPr>
          <w:p w14:paraId="5A3DC1D3">
            <w:pPr>
              <w:spacing w:line="480" w:lineRule="auto"/>
              <w:ind w:firstLine="0" w:firstLineChars="0"/>
              <w:jc w:val="both"/>
              <w:rPr>
                <w:rFonts w:hint="eastAsia" w:ascii="宋体" w:hAnsi="宋体" w:eastAsia="宋体" w:cs="宋体"/>
                <w:color w:val="auto"/>
                <w:kern w:val="0"/>
                <w:sz w:val="21"/>
                <w:szCs w:val="21"/>
              </w:rPr>
            </w:pPr>
          </w:p>
        </w:tc>
      </w:tr>
      <w:tr w14:paraId="5CCD9BA2">
        <w:tblPrEx>
          <w:tblCellMar>
            <w:top w:w="0" w:type="dxa"/>
            <w:left w:w="108" w:type="dxa"/>
            <w:bottom w:w="0" w:type="dxa"/>
            <w:right w:w="108" w:type="dxa"/>
          </w:tblCellMar>
        </w:tblPrEx>
        <w:trPr>
          <w:trHeight w:val="646" w:hRule="atLeast"/>
        </w:trPr>
        <w:tc>
          <w:tcPr>
            <w:tcW w:w="905" w:type="dxa"/>
            <w:tcBorders>
              <w:top w:val="single" w:color="000000" w:sz="4" w:space="0"/>
              <w:left w:val="single" w:color="000000" w:sz="4" w:space="0"/>
              <w:bottom w:val="single" w:color="000000" w:sz="4" w:space="0"/>
              <w:right w:val="single" w:color="000000" w:sz="4" w:space="0"/>
            </w:tcBorders>
            <w:noWrap w:val="0"/>
            <w:vAlign w:val="top"/>
          </w:tcPr>
          <w:p w14:paraId="26ACD79C">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4BC82CFD">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0CBF9C95">
            <w:pPr>
              <w:spacing w:line="480" w:lineRule="auto"/>
              <w:ind w:firstLine="0" w:firstLineChars="0"/>
              <w:jc w:val="both"/>
              <w:rPr>
                <w:rFonts w:hint="eastAsia" w:ascii="宋体" w:hAnsi="宋体" w:eastAsia="宋体" w:cs="宋体"/>
                <w:color w:val="auto"/>
                <w:kern w:val="0"/>
                <w:sz w:val="21"/>
                <w:szCs w:val="21"/>
              </w:rPr>
            </w:pPr>
          </w:p>
        </w:tc>
        <w:tc>
          <w:tcPr>
            <w:tcW w:w="1728" w:type="dxa"/>
            <w:tcBorders>
              <w:top w:val="single" w:color="000000" w:sz="4" w:space="0"/>
              <w:left w:val="single" w:color="000000" w:sz="4" w:space="0"/>
              <w:bottom w:val="single" w:color="000000" w:sz="4" w:space="0"/>
              <w:right w:val="single" w:color="000000" w:sz="4" w:space="0"/>
            </w:tcBorders>
            <w:noWrap w:val="0"/>
            <w:vAlign w:val="top"/>
          </w:tcPr>
          <w:p w14:paraId="702100B9">
            <w:pPr>
              <w:spacing w:line="480" w:lineRule="auto"/>
              <w:ind w:firstLine="0" w:firstLineChars="0"/>
              <w:jc w:val="both"/>
              <w:rPr>
                <w:rFonts w:hint="eastAsia" w:ascii="宋体" w:hAnsi="宋体" w:eastAsia="宋体" w:cs="宋体"/>
                <w:color w:val="auto"/>
                <w:kern w:val="0"/>
                <w:sz w:val="21"/>
                <w:szCs w:val="21"/>
              </w:rPr>
            </w:pPr>
          </w:p>
        </w:tc>
        <w:tc>
          <w:tcPr>
            <w:tcW w:w="942" w:type="dxa"/>
            <w:tcBorders>
              <w:top w:val="single" w:color="000000" w:sz="4" w:space="0"/>
              <w:left w:val="single" w:color="000000" w:sz="4" w:space="0"/>
              <w:bottom w:val="single" w:color="000000" w:sz="4" w:space="0"/>
              <w:right w:val="single" w:color="000000" w:sz="4" w:space="0"/>
            </w:tcBorders>
            <w:noWrap w:val="0"/>
            <w:vAlign w:val="top"/>
          </w:tcPr>
          <w:p w14:paraId="23411D61">
            <w:pPr>
              <w:spacing w:line="480" w:lineRule="auto"/>
              <w:ind w:firstLine="0" w:firstLineChars="0"/>
              <w:jc w:val="both"/>
              <w:rPr>
                <w:rFonts w:hint="eastAsia" w:ascii="宋体" w:hAnsi="宋体" w:eastAsia="宋体" w:cs="宋体"/>
                <w:color w:val="auto"/>
                <w:kern w:val="0"/>
                <w:sz w:val="21"/>
                <w:szCs w:val="21"/>
              </w:rPr>
            </w:pPr>
          </w:p>
        </w:tc>
      </w:tr>
      <w:tr w14:paraId="04A3063C">
        <w:tblPrEx>
          <w:tblCellMar>
            <w:top w:w="0" w:type="dxa"/>
            <w:left w:w="108" w:type="dxa"/>
            <w:bottom w:w="0" w:type="dxa"/>
            <w:right w:w="108" w:type="dxa"/>
          </w:tblCellMar>
        </w:tblPrEx>
        <w:trPr>
          <w:trHeight w:val="656" w:hRule="atLeast"/>
        </w:trPr>
        <w:tc>
          <w:tcPr>
            <w:tcW w:w="905" w:type="dxa"/>
            <w:tcBorders>
              <w:top w:val="single" w:color="000000" w:sz="4" w:space="0"/>
              <w:left w:val="single" w:color="000000" w:sz="4" w:space="0"/>
              <w:bottom w:val="single" w:color="000000" w:sz="4" w:space="0"/>
              <w:right w:val="single" w:color="000000" w:sz="4" w:space="0"/>
            </w:tcBorders>
            <w:noWrap w:val="0"/>
            <w:vAlign w:val="top"/>
          </w:tcPr>
          <w:p w14:paraId="57990DAD">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3157649E">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3775648C">
            <w:pPr>
              <w:spacing w:line="480" w:lineRule="auto"/>
              <w:ind w:firstLine="0" w:firstLineChars="0"/>
              <w:jc w:val="both"/>
              <w:rPr>
                <w:rFonts w:hint="eastAsia" w:ascii="宋体" w:hAnsi="宋体" w:eastAsia="宋体" w:cs="宋体"/>
                <w:color w:val="auto"/>
                <w:kern w:val="0"/>
                <w:sz w:val="21"/>
                <w:szCs w:val="21"/>
              </w:rPr>
            </w:pPr>
          </w:p>
        </w:tc>
        <w:tc>
          <w:tcPr>
            <w:tcW w:w="1728" w:type="dxa"/>
            <w:tcBorders>
              <w:top w:val="single" w:color="000000" w:sz="4" w:space="0"/>
              <w:left w:val="single" w:color="000000" w:sz="4" w:space="0"/>
              <w:bottom w:val="single" w:color="000000" w:sz="4" w:space="0"/>
              <w:right w:val="single" w:color="000000" w:sz="4" w:space="0"/>
            </w:tcBorders>
            <w:noWrap w:val="0"/>
            <w:vAlign w:val="top"/>
          </w:tcPr>
          <w:p w14:paraId="5F9EC9A8">
            <w:pPr>
              <w:spacing w:line="480" w:lineRule="auto"/>
              <w:ind w:firstLine="0" w:firstLineChars="0"/>
              <w:jc w:val="both"/>
              <w:rPr>
                <w:rFonts w:hint="eastAsia" w:ascii="宋体" w:hAnsi="宋体" w:eastAsia="宋体" w:cs="宋体"/>
                <w:color w:val="auto"/>
                <w:kern w:val="0"/>
                <w:sz w:val="21"/>
                <w:szCs w:val="21"/>
              </w:rPr>
            </w:pPr>
          </w:p>
        </w:tc>
        <w:tc>
          <w:tcPr>
            <w:tcW w:w="942" w:type="dxa"/>
            <w:tcBorders>
              <w:top w:val="single" w:color="000000" w:sz="4" w:space="0"/>
              <w:left w:val="single" w:color="000000" w:sz="4" w:space="0"/>
              <w:bottom w:val="single" w:color="000000" w:sz="4" w:space="0"/>
              <w:right w:val="single" w:color="000000" w:sz="4" w:space="0"/>
            </w:tcBorders>
            <w:noWrap w:val="0"/>
            <w:vAlign w:val="top"/>
          </w:tcPr>
          <w:p w14:paraId="3A2464A5">
            <w:pPr>
              <w:spacing w:line="480" w:lineRule="auto"/>
              <w:ind w:firstLine="0" w:firstLineChars="0"/>
              <w:jc w:val="both"/>
              <w:rPr>
                <w:rFonts w:hint="eastAsia" w:ascii="宋体" w:hAnsi="宋体" w:eastAsia="宋体" w:cs="宋体"/>
                <w:color w:val="auto"/>
                <w:kern w:val="0"/>
                <w:sz w:val="21"/>
                <w:szCs w:val="21"/>
              </w:rPr>
            </w:pPr>
          </w:p>
        </w:tc>
      </w:tr>
    </w:tbl>
    <w:p w14:paraId="60FB8104">
      <w:pPr>
        <w:spacing w:line="480" w:lineRule="auto"/>
        <w:ind w:firstLine="0" w:firstLineChars="0"/>
        <w:jc w:val="both"/>
        <w:rPr>
          <w:rFonts w:hint="eastAsia" w:ascii="宋体" w:hAnsi="宋体" w:eastAsia="宋体" w:cs="宋体"/>
          <w:color w:val="auto"/>
          <w:kern w:val="0"/>
          <w:sz w:val="21"/>
          <w:szCs w:val="21"/>
        </w:rPr>
      </w:pPr>
    </w:p>
    <w:p w14:paraId="748895BB">
      <w:pPr>
        <w:spacing w:line="480" w:lineRule="auto"/>
        <w:ind w:firstLine="0" w:firstLineChars="0"/>
        <w:jc w:val="both"/>
        <w:rPr>
          <w:rFonts w:hint="eastAsia" w:ascii="宋体" w:hAnsi="宋体" w:eastAsia="宋体" w:cs="宋体"/>
          <w:color w:val="auto"/>
          <w:kern w:val="0"/>
          <w:sz w:val="21"/>
          <w:szCs w:val="21"/>
        </w:rPr>
      </w:pPr>
    </w:p>
    <w:p w14:paraId="0BCD3CB5">
      <w:pPr>
        <w:spacing w:line="480" w:lineRule="auto"/>
        <w:ind w:firstLine="0" w:firstLineChars="0"/>
        <w:jc w:val="both"/>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注：“偏差说明”栏中详细注明所投</w:t>
      </w:r>
      <w:r>
        <w:rPr>
          <w:rFonts w:hint="eastAsia" w:ascii="宋体" w:hAnsi="宋体" w:eastAsia="宋体" w:cs="宋体"/>
          <w:color w:val="auto"/>
          <w:kern w:val="0"/>
          <w:sz w:val="21"/>
          <w:szCs w:val="21"/>
          <w:lang w:val="en-US" w:eastAsia="zh-CN"/>
        </w:rPr>
        <w:t>设备</w:t>
      </w:r>
      <w:r>
        <w:rPr>
          <w:rFonts w:hint="eastAsia" w:ascii="宋体" w:hAnsi="宋体" w:eastAsia="宋体" w:cs="宋体"/>
          <w:color w:val="auto"/>
          <w:kern w:val="0"/>
          <w:sz w:val="21"/>
          <w:szCs w:val="21"/>
        </w:rPr>
        <w:t>响应内容与招标文件要求有何不同，并说明其符合性；</w:t>
      </w:r>
    </w:p>
    <w:p w14:paraId="31D19326">
      <w:pPr>
        <w:spacing w:line="480" w:lineRule="auto"/>
        <w:ind w:firstLine="0" w:firstLineChars="0"/>
        <w:jc w:val="both"/>
        <w:rPr>
          <w:rFonts w:hint="eastAsia" w:ascii="宋体" w:hAnsi="宋体" w:eastAsia="宋体" w:cs="宋体"/>
          <w:color w:val="auto"/>
          <w:kern w:val="0"/>
          <w:sz w:val="21"/>
          <w:szCs w:val="21"/>
        </w:rPr>
      </w:pPr>
    </w:p>
    <w:p w14:paraId="5FA5A6FE">
      <w:pPr>
        <w:keepNext w:val="0"/>
        <w:keepLines w:val="0"/>
        <w:pageBreakBefore w:val="0"/>
        <w:shd w:val="clear" w:color="auto" w:fill="auto"/>
        <w:kinsoku/>
        <w:wordWrap/>
        <w:overflowPunct/>
        <w:topLinePunct w:val="0"/>
        <w:autoSpaceDE/>
        <w:autoSpaceDN/>
        <w:bidi w:val="0"/>
        <w:adjustRightInd/>
        <w:snapToGrid/>
        <w:ind w:left="0" w:leftChars="0" w:right="0" w:rightChars="0" w:firstLine="0" w:firstLineChars="0"/>
        <w:jc w:val="center"/>
        <w:textAlignment w:val="auto"/>
        <w:rPr>
          <w:rFonts w:hint="eastAsia" w:ascii="宋体" w:hAnsi="宋体" w:eastAsia="宋体" w:cs="宋体"/>
          <w:b/>
          <w:bCs/>
          <w:shadow w:val="0"/>
          <w:color w:val="auto"/>
          <w:w w:val="100"/>
          <w:kern w:val="0"/>
          <w:position w:val="0"/>
          <w:sz w:val="24"/>
          <w:szCs w:val="24"/>
        </w:rPr>
      </w:pPr>
    </w:p>
    <w:p w14:paraId="17EDA51F">
      <w:pPr>
        <w:keepNext w:val="0"/>
        <w:keepLines w:val="0"/>
        <w:pageBreakBefore w:val="0"/>
        <w:shd w:val="clear" w:color="auto" w:fill="auto"/>
        <w:kinsoku/>
        <w:wordWrap/>
        <w:overflowPunct/>
        <w:topLinePunct w:val="0"/>
        <w:autoSpaceDE/>
        <w:autoSpaceDN/>
        <w:bidi w:val="0"/>
        <w:adjustRightInd/>
        <w:snapToGrid/>
        <w:ind w:left="0" w:leftChars="0" w:right="0" w:rightChars="0" w:firstLine="0" w:firstLineChars="0"/>
        <w:jc w:val="center"/>
        <w:textAlignment w:val="auto"/>
        <w:rPr>
          <w:rFonts w:hint="eastAsia" w:ascii="宋体" w:hAnsi="宋体" w:eastAsia="宋体" w:cs="宋体"/>
          <w:b/>
          <w:bCs/>
          <w:shadow w:val="0"/>
          <w:color w:val="auto"/>
          <w:w w:val="100"/>
          <w:kern w:val="0"/>
          <w:position w:val="0"/>
          <w:sz w:val="24"/>
          <w:szCs w:val="24"/>
        </w:rPr>
      </w:pPr>
    </w:p>
    <w:p w14:paraId="6C1A990C">
      <w:pPr>
        <w:keepNext w:val="0"/>
        <w:keepLines w:val="0"/>
        <w:pageBreakBefore w:val="0"/>
        <w:widowControl/>
        <w:shd w:val="clear" w:color="auto" w:fill="auto"/>
        <w:kinsoku/>
        <w:wordWrap/>
        <w:overflowPunct/>
        <w:topLinePunct w:val="0"/>
        <w:autoSpaceDE/>
        <w:autoSpaceDN/>
        <w:bidi w:val="0"/>
        <w:adjustRightInd/>
        <w:snapToGrid/>
        <w:ind w:left="0" w:leftChars="0" w:firstLine="0" w:firstLineChars="0"/>
        <w:jc w:val="center"/>
        <w:textAlignment w:val="auto"/>
        <w:rPr>
          <w:rFonts w:hint="default" w:ascii="宋体" w:hAnsi="宋体" w:eastAsia="宋体" w:cs="Times New Roman"/>
          <w:b/>
          <w:caps w:val="0"/>
          <w:shadow w:val="0"/>
          <w:color w:val="auto"/>
          <w:spacing w:val="0"/>
          <w:w w:val="100"/>
          <w:kern w:val="0"/>
          <w:position w:val="0"/>
          <w:sz w:val="28"/>
          <w:szCs w:val="28"/>
          <w:lang w:val="en-US" w:eastAsia="zh-CN" w:bidi="ar-SA"/>
        </w:rPr>
      </w:pPr>
      <w:r>
        <w:rPr>
          <w:rFonts w:hint="eastAsia" w:ascii="宋体" w:hAnsi="宋体" w:eastAsia="宋体" w:cs="宋体"/>
          <w:b w:val="0"/>
          <w:bCs w:val="0"/>
          <w:shadow w:val="0"/>
          <w:color w:val="auto"/>
          <w:w w:val="100"/>
          <w:kern w:val="0"/>
          <w:position w:val="0"/>
          <w:sz w:val="21"/>
          <w:szCs w:val="21"/>
        </w:rPr>
        <w:br w:type="page"/>
      </w:r>
      <w:r>
        <w:rPr>
          <w:rFonts w:hint="eastAsia" w:ascii="宋体" w:hAnsi="宋体" w:eastAsia="宋体" w:cs="Times New Roman"/>
          <w:b/>
          <w:caps w:val="0"/>
          <w:shadow w:val="0"/>
          <w:color w:val="auto"/>
          <w:spacing w:val="0"/>
          <w:w w:val="100"/>
          <w:kern w:val="0"/>
          <w:position w:val="0"/>
          <w:sz w:val="28"/>
          <w:szCs w:val="28"/>
          <w:lang w:val="en-US" w:eastAsia="zh-CN" w:bidi="ar-SA"/>
        </w:rPr>
        <w:t>五、</w:t>
      </w:r>
      <w:r>
        <w:rPr>
          <w:rFonts w:hint="eastAsia" w:ascii="宋体" w:hAnsi="宋体" w:cs="Times New Roman"/>
          <w:b/>
          <w:caps w:val="0"/>
          <w:shadow w:val="0"/>
          <w:color w:val="auto"/>
          <w:spacing w:val="0"/>
          <w:w w:val="100"/>
          <w:kern w:val="0"/>
          <w:position w:val="0"/>
          <w:sz w:val="28"/>
          <w:szCs w:val="28"/>
          <w:lang w:val="en-US" w:eastAsia="zh-CN" w:bidi="ar-SA"/>
        </w:rPr>
        <w:t>服务方案</w:t>
      </w:r>
    </w:p>
    <w:p w14:paraId="70A3C2CC">
      <w:pPr>
        <w:keepNext w:val="0"/>
        <w:keepLines w:val="0"/>
        <w:pageBreakBefore w:val="0"/>
        <w:widowControl/>
        <w:shd w:val="clear" w:color="auto" w:fill="auto"/>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（格式自拟）</w:t>
      </w:r>
    </w:p>
    <w:p w14:paraId="18383479">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03FD24AE">
      <w:pPr>
        <w:pStyle w:val="5"/>
        <w:numPr>
          <w:ilvl w:val="0"/>
          <w:numId w:val="0"/>
        </w:numPr>
        <w:bidi w:val="0"/>
        <w:spacing w:line="360" w:lineRule="auto"/>
        <w:jc w:val="center"/>
        <w:rPr>
          <w:rStyle w:val="36"/>
          <w:rFonts w:hint="eastAsia"/>
          <w:b/>
          <w:bCs/>
          <w:color w:val="auto"/>
          <w:lang w:val="en-US" w:eastAsia="zh-CN"/>
        </w:rPr>
      </w:pPr>
      <w:r>
        <w:rPr>
          <w:rFonts w:hint="eastAsia" w:ascii="宋体" w:hAnsi="宋体" w:eastAsia="宋体" w:cs="宋体"/>
          <w:b/>
          <w:bCs/>
          <w:color w:val="auto"/>
          <w:kern w:val="1"/>
          <w:sz w:val="28"/>
          <w:szCs w:val="28"/>
          <w:lang w:val="en-US" w:eastAsia="zh-CN"/>
        </w:rPr>
        <w:t>六、</w:t>
      </w:r>
      <w:r>
        <w:rPr>
          <w:rFonts w:hint="eastAsia" w:ascii="宋体" w:hAnsi="宋体" w:eastAsia="宋体" w:cs="宋体"/>
          <w:color w:val="auto"/>
          <w:sz w:val="28"/>
          <w:szCs w:val="28"/>
          <w:highlight w:val="none"/>
          <w:lang w:eastAsia="zh-CN"/>
        </w:rPr>
        <w:t>拟投入本项目专业技术人员情况表及主要设备表</w:t>
      </w:r>
    </w:p>
    <w:p w14:paraId="60846D74">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sz w:val="24"/>
          <w:szCs w:val="24"/>
          <w:lang w:val="en-US" w:eastAsia="zh-CN"/>
        </w:rPr>
        <w:t>1.拟投入专业技术人员情况表</w:t>
      </w:r>
    </w:p>
    <w:tbl>
      <w:tblPr>
        <w:tblStyle w:val="26"/>
        <w:tblpPr w:leftFromText="180" w:rightFromText="180" w:vertAnchor="text" w:horzAnchor="page" w:tblpX="1844" w:tblpY="537"/>
        <w:tblOverlap w:val="never"/>
        <w:tblW w:w="0" w:type="auto"/>
        <w:tblInd w:w="0" w:type="dxa"/>
        <w:tblLayout w:type="fixed"/>
        <w:tblCellMar>
          <w:top w:w="0" w:type="dxa"/>
          <w:left w:w="108" w:type="dxa"/>
          <w:bottom w:w="0" w:type="dxa"/>
          <w:right w:w="108" w:type="dxa"/>
        </w:tblCellMar>
      </w:tblPr>
      <w:tblGrid>
        <w:gridCol w:w="1034"/>
        <w:gridCol w:w="1034"/>
        <w:gridCol w:w="1035"/>
        <w:gridCol w:w="1276"/>
        <w:gridCol w:w="794"/>
        <w:gridCol w:w="1035"/>
        <w:gridCol w:w="1035"/>
        <w:gridCol w:w="1169"/>
      </w:tblGrid>
      <w:tr w14:paraId="18F3E74D">
        <w:tblPrEx>
          <w:tblCellMar>
            <w:top w:w="0" w:type="dxa"/>
            <w:left w:w="108" w:type="dxa"/>
            <w:bottom w:w="0" w:type="dxa"/>
            <w:right w:w="108" w:type="dxa"/>
          </w:tblCellMar>
        </w:tblPrEx>
        <w:trPr>
          <w:cantSplit/>
          <w:trHeight w:val="487" w:hRule="atLeast"/>
        </w:trPr>
        <w:tc>
          <w:tcPr>
            <w:tcW w:w="1034" w:type="dxa"/>
            <w:vMerge w:val="restart"/>
            <w:tcBorders>
              <w:top w:val="single" w:color="000000" w:sz="4" w:space="0"/>
              <w:left w:val="single" w:color="000000" w:sz="4" w:space="0"/>
              <w:bottom w:val="single" w:color="000000" w:sz="4" w:space="0"/>
              <w:right w:val="single" w:color="000000" w:sz="4" w:space="0"/>
            </w:tcBorders>
            <w:noWrap w:val="0"/>
            <w:vAlign w:val="center"/>
          </w:tcPr>
          <w:p w14:paraId="1233CAB7">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职务</w:t>
            </w:r>
          </w:p>
        </w:tc>
        <w:tc>
          <w:tcPr>
            <w:tcW w:w="1034" w:type="dxa"/>
            <w:vMerge w:val="restart"/>
            <w:tcBorders>
              <w:top w:val="single" w:color="000000" w:sz="4" w:space="0"/>
              <w:left w:val="single" w:color="000000" w:sz="4" w:space="0"/>
              <w:bottom w:val="single" w:color="000000" w:sz="4" w:space="0"/>
              <w:right w:val="single" w:color="000000" w:sz="4" w:space="0"/>
            </w:tcBorders>
            <w:noWrap w:val="0"/>
            <w:vAlign w:val="center"/>
          </w:tcPr>
          <w:p w14:paraId="278E9E30">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姓名</w:t>
            </w:r>
          </w:p>
        </w:tc>
        <w:tc>
          <w:tcPr>
            <w:tcW w:w="1035" w:type="dxa"/>
            <w:vMerge w:val="restart"/>
            <w:tcBorders>
              <w:top w:val="single" w:color="000000" w:sz="4" w:space="0"/>
              <w:left w:val="single" w:color="000000" w:sz="4" w:space="0"/>
              <w:bottom w:val="single" w:color="000000" w:sz="4" w:space="0"/>
              <w:right w:val="single" w:color="000000" w:sz="4" w:space="0"/>
            </w:tcBorders>
            <w:noWrap w:val="0"/>
            <w:vAlign w:val="center"/>
          </w:tcPr>
          <w:p w14:paraId="6CB99E0B">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职称</w:t>
            </w:r>
          </w:p>
        </w:tc>
        <w:tc>
          <w:tcPr>
            <w:tcW w:w="5309" w:type="dxa"/>
            <w:gridSpan w:val="5"/>
            <w:tcBorders>
              <w:top w:val="single" w:color="000000" w:sz="4" w:space="0"/>
              <w:left w:val="single" w:color="000000" w:sz="4" w:space="0"/>
              <w:bottom w:val="single" w:color="000000" w:sz="4" w:space="0"/>
              <w:right w:val="single" w:color="000000" w:sz="4" w:space="0"/>
            </w:tcBorders>
            <w:noWrap w:val="0"/>
            <w:vAlign w:val="center"/>
          </w:tcPr>
          <w:p w14:paraId="5B6E7EF7">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执业或职业资格证明</w:t>
            </w:r>
          </w:p>
        </w:tc>
      </w:tr>
      <w:tr w14:paraId="5F61CBFC">
        <w:tblPrEx>
          <w:tblCellMar>
            <w:top w:w="0" w:type="dxa"/>
            <w:left w:w="108" w:type="dxa"/>
            <w:bottom w:w="0" w:type="dxa"/>
            <w:right w:w="108" w:type="dxa"/>
          </w:tblCellMar>
        </w:tblPrEx>
        <w:trPr>
          <w:cantSplit/>
          <w:trHeight w:val="311" w:hRule="atLeast"/>
        </w:trPr>
        <w:tc>
          <w:tcPr>
            <w:tcW w:w="103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88A3B4">
            <w:pPr>
              <w:pStyle w:val="6"/>
              <w:bidi w:val="0"/>
              <w:ind w:left="0" w:leftChars="0" w:firstLine="0" w:firstLineChars="0"/>
              <w:jc w:val="center"/>
              <w:rPr>
                <w:rStyle w:val="36"/>
                <w:rFonts w:hint="eastAsia"/>
                <w:b w:val="0"/>
                <w:bCs w:val="0"/>
                <w:color w:val="auto"/>
                <w:lang w:val="en-US" w:eastAsia="zh-CN"/>
              </w:rPr>
            </w:pPr>
          </w:p>
        </w:tc>
        <w:tc>
          <w:tcPr>
            <w:tcW w:w="103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0DCCE1">
            <w:pPr>
              <w:pStyle w:val="6"/>
              <w:bidi w:val="0"/>
              <w:ind w:left="0" w:leftChars="0" w:firstLine="0" w:firstLineChars="0"/>
              <w:jc w:val="center"/>
              <w:rPr>
                <w:rStyle w:val="36"/>
                <w:rFonts w:hint="eastAsia"/>
                <w:b w:val="0"/>
                <w:bCs w:val="0"/>
                <w:color w:val="auto"/>
                <w:lang w:val="en-US" w:eastAsia="zh-CN"/>
              </w:rPr>
            </w:pPr>
          </w:p>
        </w:tc>
        <w:tc>
          <w:tcPr>
            <w:tcW w:w="10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07EDCC">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75742A8C">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证书名称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2EE0EF78">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级别</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8D75E58">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证号</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07ABBD0">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专业</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69BF24AA">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备注</w:t>
            </w:r>
          </w:p>
        </w:tc>
      </w:tr>
      <w:tr w14:paraId="5E4F9822">
        <w:tblPrEx>
          <w:tblCellMar>
            <w:top w:w="0" w:type="dxa"/>
            <w:left w:w="108" w:type="dxa"/>
            <w:bottom w:w="0" w:type="dxa"/>
            <w:right w:w="108" w:type="dxa"/>
          </w:tblCellMar>
        </w:tblPrEx>
        <w:trPr>
          <w:trHeight w:val="847"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51B1180E">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4AC53297">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F25A1AB">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7A0BD049">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0F5A9892">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E246369">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B273D2C">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76BE33A1">
            <w:pPr>
              <w:pStyle w:val="6"/>
              <w:bidi w:val="0"/>
              <w:ind w:left="0" w:leftChars="0" w:firstLine="0" w:firstLineChars="0"/>
              <w:jc w:val="center"/>
              <w:rPr>
                <w:rStyle w:val="36"/>
                <w:rFonts w:hint="eastAsia"/>
                <w:b w:val="0"/>
                <w:bCs w:val="0"/>
                <w:color w:val="auto"/>
                <w:lang w:val="en-US" w:eastAsia="zh-CN"/>
              </w:rPr>
            </w:pPr>
          </w:p>
        </w:tc>
      </w:tr>
      <w:tr w14:paraId="75751E94">
        <w:tblPrEx>
          <w:tblCellMar>
            <w:top w:w="0" w:type="dxa"/>
            <w:left w:w="108" w:type="dxa"/>
            <w:bottom w:w="0" w:type="dxa"/>
            <w:right w:w="108" w:type="dxa"/>
          </w:tblCellMar>
        </w:tblPrEx>
        <w:trPr>
          <w:trHeight w:val="813"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4DC15910">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12AD7C75">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A3A8E7F">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53B3D96C">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7931EA05">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D37A688">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2CE4641">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7337AAA5">
            <w:pPr>
              <w:pStyle w:val="6"/>
              <w:bidi w:val="0"/>
              <w:ind w:left="0" w:leftChars="0" w:firstLine="0" w:firstLineChars="0"/>
              <w:jc w:val="center"/>
              <w:rPr>
                <w:rStyle w:val="36"/>
                <w:rFonts w:hint="eastAsia"/>
                <w:b w:val="0"/>
                <w:bCs w:val="0"/>
                <w:color w:val="auto"/>
                <w:lang w:val="en-US" w:eastAsia="zh-CN"/>
              </w:rPr>
            </w:pPr>
          </w:p>
        </w:tc>
      </w:tr>
      <w:tr w14:paraId="68EBE281">
        <w:tblPrEx>
          <w:tblCellMar>
            <w:top w:w="0" w:type="dxa"/>
            <w:left w:w="108" w:type="dxa"/>
            <w:bottom w:w="0" w:type="dxa"/>
            <w:right w:w="108" w:type="dxa"/>
          </w:tblCellMar>
        </w:tblPrEx>
        <w:trPr>
          <w:trHeight w:val="847"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4E0458A9">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4AAF7328">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CEB53F1">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2DF67DD2">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233CC03E">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2978834">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B75EB96">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538ACC86">
            <w:pPr>
              <w:pStyle w:val="6"/>
              <w:bidi w:val="0"/>
              <w:ind w:left="0" w:leftChars="0" w:firstLine="0" w:firstLineChars="0"/>
              <w:jc w:val="center"/>
              <w:rPr>
                <w:rStyle w:val="36"/>
                <w:rFonts w:hint="eastAsia"/>
                <w:b w:val="0"/>
                <w:bCs w:val="0"/>
                <w:color w:val="auto"/>
                <w:lang w:val="en-US" w:eastAsia="zh-CN"/>
              </w:rPr>
            </w:pPr>
          </w:p>
        </w:tc>
      </w:tr>
      <w:tr w14:paraId="48D3E11B">
        <w:tblPrEx>
          <w:tblCellMar>
            <w:top w:w="0" w:type="dxa"/>
            <w:left w:w="108" w:type="dxa"/>
            <w:bottom w:w="0" w:type="dxa"/>
            <w:right w:w="108" w:type="dxa"/>
          </w:tblCellMar>
        </w:tblPrEx>
        <w:trPr>
          <w:trHeight w:val="813"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01E6BB65">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6E7554B2">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01CBF4F">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0ECF69A6">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716F30AC">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E891BC3">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5F5A7F0">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48F8A1D0">
            <w:pPr>
              <w:pStyle w:val="6"/>
              <w:bidi w:val="0"/>
              <w:ind w:left="0" w:leftChars="0" w:firstLine="0" w:firstLineChars="0"/>
              <w:jc w:val="center"/>
              <w:rPr>
                <w:rStyle w:val="36"/>
                <w:rFonts w:hint="eastAsia"/>
                <w:b w:val="0"/>
                <w:bCs w:val="0"/>
                <w:color w:val="auto"/>
                <w:lang w:val="en-US" w:eastAsia="zh-CN"/>
              </w:rPr>
            </w:pPr>
          </w:p>
        </w:tc>
      </w:tr>
      <w:tr w14:paraId="422FC159">
        <w:tblPrEx>
          <w:tblCellMar>
            <w:top w:w="0" w:type="dxa"/>
            <w:left w:w="108" w:type="dxa"/>
            <w:bottom w:w="0" w:type="dxa"/>
            <w:right w:w="108" w:type="dxa"/>
          </w:tblCellMar>
        </w:tblPrEx>
        <w:trPr>
          <w:trHeight w:val="847"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4AED6442">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539BB18D">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84B148B">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0BB9D99C">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3D8E18E9">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6035647">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4AC24B2">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4B047B75">
            <w:pPr>
              <w:pStyle w:val="6"/>
              <w:bidi w:val="0"/>
              <w:ind w:left="0" w:leftChars="0" w:firstLine="0" w:firstLineChars="0"/>
              <w:jc w:val="center"/>
              <w:rPr>
                <w:rStyle w:val="36"/>
                <w:rFonts w:hint="eastAsia"/>
                <w:b w:val="0"/>
                <w:bCs w:val="0"/>
                <w:color w:val="auto"/>
                <w:lang w:val="en-US" w:eastAsia="zh-CN"/>
              </w:rPr>
            </w:pPr>
          </w:p>
        </w:tc>
      </w:tr>
      <w:tr w14:paraId="54B27E81">
        <w:tblPrEx>
          <w:tblCellMar>
            <w:top w:w="0" w:type="dxa"/>
            <w:left w:w="108" w:type="dxa"/>
            <w:bottom w:w="0" w:type="dxa"/>
            <w:right w:w="108" w:type="dxa"/>
          </w:tblCellMar>
        </w:tblPrEx>
        <w:trPr>
          <w:trHeight w:val="813"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2D1CF513">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3044CB8B">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DCE2EFF">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7D946658">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2664D235">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255A9A0">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12C5A7D">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3D1ECEE0">
            <w:pPr>
              <w:pStyle w:val="6"/>
              <w:bidi w:val="0"/>
              <w:ind w:left="0" w:leftChars="0" w:firstLine="0" w:firstLineChars="0"/>
              <w:jc w:val="center"/>
              <w:rPr>
                <w:rStyle w:val="36"/>
                <w:rFonts w:hint="eastAsia"/>
                <w:b w:val="0"/>
                <w:bCs w:val="0"/>
                <w:color w:val="auto"/>
                <w:lang w:val="en-US" w:eastAsia="zh-CN"/>
              </w:rPr>
            </w:pPr>
          </w:p>
        </w:tc>
      </w:tr>
      <w:tr w14:paraId="35ECB1B8">
        <w:tblPrEx>
          <w:tblCellMar>
            <w:top w:w="0" w:type="dxa"/>
            <w:left w:w="108" w:type="dxa"/>
            <w:bottom w:w="0" w:type="dxa"/>
            <w:right w:w="108" w:type="dxa"/>
          </w:tblCellMar>
        </w:tblPrEx>
        <w:trPr>
          <w:trHeight w:val="847"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6762D2D9">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6B18C9B9">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7B3DC06">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120B9005">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4F292A20">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BC58E86">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4F1A1F1">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4AC6B268">
            <w:pPr>
              <w:pStyle w:val="6"/>
              <w:bidi w:val="0"/>
              <w:ind w:left="0" w:leftChars="0" w:firstLine="0" w:firstLineChars="0"/>
              <w:jc w:val="center"/>
              <w:rPr>
                <w:rStyle w:val="36"/>
                <w:rFonts w:hint="eastAsia"/>
                <w:b w:val="0"/>
                <w:bCs w:val="0"/>
                <w:color w:val="auto"/>
                <w:lang w:val="en-US" w:eastAsia="zh-CN"/>
              </w:rPr>
            </w:pPr>
          </w:p>
        </w:tc>
      </w:tr>
      <w:tr w14:paraId="2BC5F953">
        <w:tblPrEx>
          <w:tblCellMar>
            <w:top w:w="0" w:type="dxa"/>
            <w:left w:w="108" w:type="dxa"/>
            <w:bottom w:w="0" w:type="dxa"/>
            <w:right w:w="108" w:type="dxa"/>
          </w:tblCellMar>
        </w:tblPrEx>
        <w:trPr>
          <w:trHeight w:val="813"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25C7E355">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73AC36A6">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9FF9FFC">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09CEDC0A">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5323CCFE">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13C34C3">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15D839B">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39134D16">
            <w:pPr>
              <w:pStyle w:val="6"/>
              <w:bidi w:val="0"/>
              <w:ind w:left="0" w:leftChars="0" w:firstLine="0" w:firstLineChars="0"/>
              <w:jc w:val="center"/>
              <w:rPr>
                <w:rStyle w:val="36"/>
                <w:rFonts w:hint="eastAsia"/>
                <w:b w:val="0"/>
                <w:bCs w:val="0"/>
                <w:color w:val="auto"/>
                <w:lang w:val="en-US" w:eastAsia="zh-CN"/>
              </w:rPr>
            </w:pPr>
          </w:p>
        </w:tc>
      </w:tr>
      <w:tr w14:paraId="5FDF5021">
        <w:tblPrEx>
          <w:tblCellMar>
            <w:top w:w="0" w:type="dxa"/>
            <w:left w:w="108" w:type="dxa"/>
            <w:bottom w:w="0" w:type="dxa"/>
            <w:right w:w="108" w:type="dxa"/>
          </w:tblCellMar>
        </w:tblPrEx>
        <w:trPr>
          <w:trHeight w:val="847"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5D2E9FD7">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260B0B43">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FB98019">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38B6BAF7">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46B8E1DF">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CE7B408">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31252D8">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0C7CC4F6">
            <w:pPr>
              <w:pStyle w:val="6"/>
              <w:bidi w:val="0"/>
              <w:ind w:left="0" w:leftChars="0" w:firstLine="0" w:firstLineChars="0"/>
              <w:jc w:val="center"/>
              <w:rPr>
                <w:rStyle w:val="36"/>
                <w:rFonts w:hint="eastAsia"/>
                <w:b w:val="0"/>
                <w:bCs w:val="0"/>
                <w:color w:val="auto"/>
                <w:lang w:val="en-US" w:eastAsia="zh-CN"/>
              </w:rPr>
            </w:pPr>
          </w:p>
        </w:tc>
      </w:tr>
      <w:tr w14:paraId="227D49C9">
        <w:tblPrEx>
          <w:tblCellMar>
            <w:top w:w="0" w:type="dxa"/>
            <w:left w:w="108" w:type="dxa"/>
            <w:bottom w:w="0" w:type="dxa"/>
            <w:right w:w="108" w:type="dxa"/>
          </w:tblCellMar>
        </w:tblPrEx>
        <w:trPr>
          <w:trHeight w:val="847"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2A9054BA">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5944BB9A">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FDC4455">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6A09C4D5">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1C1A8EE7">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0615A04">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49E79C3">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44787E43">
            <w:pPr>
              <w:pStyle w:val="6"/>
              <w:bidi w:val="0"/>
              <w:ind w:left="0" w:leftChars="0" w:firstLine="0" w:firstLineChars="0"/>
              <w:jc w:val="center"/>
              <w:rPr>
                <w:rStyle w:val="36"/>
                <w:rFonts w:hint="eastAsia"/>
                <w:b w:val="0"/>
                <w:bCs w:val="0"/>
                <w:color w:val="auto"/>
                <w:lang w:val="en-US" w:eastAsia="zh-CN"/>
              </w:rPr>
            </w:pPr>
          </w:p>
        </w:tc>
      </w:tr>
    </w:tbl>
    <w:p w14:paraId="33C5A582">
      <w:pPr>
        <w:spacing w:line="240" w:lineRule="auto"/>
        <w:ind w:left="0" w:leftChars="0" w:firstLine="0" w:firstLineChars="0"/>
        <w:rPr>
          <w:rFonts w:hint="eastAsia" w:ascii="宋体" w:hAnsi="宋体" w:eastAsia="宋体" w:cs="宋体"/>
          <w:b/>
          <w:bCs/>
          <w:shadow w:val="0"/>
          <w:color w:val="auto"/>
          <w:w w:val="100"/>
          <w:kern w:val="0"/>
          <w:position w:val="0"/>
          <w:sz w:val="21"/>
          <w:szCs w:val="21"/>
        </w:rPr>
      </w:pPr>
      <w:r>
        <w:rPr>
          <w:rFonts w:hint="eastAsia" w:ascii="宋体" w:hAnsi="宋体" w:eastAsia="宋体" w:cs="宋体"/>
          <w:b/>
          <w:bCs/>
          <w:shadow w:val="0"/>
          <w:color w:val="auto"/>
          <w:w w:val="100"/>
          <w:kern w:val="0"/>
          <w:position w:val="0"/>
          <w:sz w:val="21"/>
          <w:szCs w:val="21"/>
        </w:rPr>
        <w:br w:type="page"/>
      </w:r>
    </w:p>
    <w:p w14:paraId="271769E6">
      <w:pPr>
        <w:pStyle w:val="5"/>
        <w:shd w:val="clear" w:color="auto" w:fill="auto"/>
        <w:spacing w:line="24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拟投入本项目的主要设备表</w:t>
      </w:r>
    </w:p>
    <w:tbl>
      <w:tblPr>
        <w:tblStyle w:val="27"/>
        <w:tblpPr w:leftFromText="180" w:rightFromText="180" w:vertAnchor="text" w:horzAnchor="page" w:tblpX="1529" w:tblpY="697"/>
        <w:tblOverlap w:val="never"/>
        <w:tblW w:w="95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5"/>
        <w:gridCol w:w="1586"/>
        <w:gridCol w:w="1586"/>
        <w:gridCol w:w="1586"/>
        <w:gridCol w:w="1586"/>
        <w:gridCol w:w="1586"/>
      </w:tblGrid>
      <w:tr w14:paraId="5E1C9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38923430">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宋体" w:hAnsi="宋体" w:eastAsia="宋体" w:cs="宋体"/>
                <w:b w:val="0"/>
                <w:bCs w:val="0"/>
                <w:color w:val="auto"/>
                <w:kern w:val="1"/>
                <w:sz w:val="21"/>
                <w:szCs w:val="21"/>
                <w:vertAlign w:val="baseline"/>
                <w:lang w:val="en-US" w:eastAsia="zh-CN" w:bidi="ar-SA"/>
              </w:rPr>
            </w:pPr>
            <w:r>
              <w:rPr>
                <w:rFonts w:hint="eastAsia" w:ascii="宋体" w:hAnsi="宋体" w:eastAsia="宋体" w:cs="宋体"/>
                <w:b w:val="0"/>
                <w:bCs w:val="0"/>
                <w:color w:val="auto"/>
                <w:kern w:val="1"/>
                <w:sz w:val="21"/>
                <w:szCs w:val="21"/>
                <w:vertAlign w:val="baseline"/>
                <w:lang w:val="en-US" w:eastAsia="zh-CN" w:bidi="ar-SA"/>
              </w:rPr>
              <w:t>序号</w:t>
            </w:r>
          </w:p>
        </w:tc>
        <w:tc>
          <w:tcPr>
            <w:tcW w:w="1586" w:type="dxa"/>
            <w:noWrap w:val="0"/>
            <w:vAlign w:val="center"/>
          </w:tcPr>
          <w:p w14:paraId="60833E39">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宋体" w:hAnsi="宋体" w:eastAsia="宋体" w:cs="宋体"/>
                <w:b w:val="0"/>
                <w:bCs w:val="0"/>
                <w:color w:val="auto"/>
                <w:kern w:val="1"/>
                <w:sz w:val="21"/>
                <w:szCs w:val="21"/>
                <w:vertAlign w:val="baseline"/>
                <w:lang w:val="en-US" w:eastAsia="zh-CN" w:bidi="ar-SA"/>
              </w:rPr>
            </w:pPr>
            <w:r>
              <w:rPr>
                <w:rFonts w:hint="eastAsia" w:ascii="宋体" w:hAnsi="宋体" w:eastAsia="宋体" w:cs="宋体"/>
                <w:b w:val="0"/>
                <w:bCs w:val="0"/>
                <w:color w:val="auto"/>
                <w:kern w:val="1"/>
                <w:sz w:val="21"/>
                <w:szCs w:val="21"/>
                <w:vertAlign w:val="baseline"/>
                <w:lang w:val="en-US" w:eastAsia="zh-CN" w:bidi="ar-SA"/>
              </w:rPr>
              <w:t>设备名称</w:t>
            </w:r>
          </w:p>
        </w:tc>
        <w:tc>
          <w:tcPr>
            <w:tcW w:w="1586" w:type="dxa"/>
            <w:noWrap w:val="0"/>
            <w:vAlign w:val="center"/>
          </w:tcPr>
          <w:p w14:paraId="0E945EE3">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宋体" w:hAnsi="宋体" w:eastAsia="宋体" w:cs="宋体"/>
                <w:b w:val="0"/>
                <w:bCs w:val="0"/>
                <w:color w:val="auto"/>
                <w:kern w:val="1"/>
                <w:sz w:val="21"/>
                <w:szCs w:val="21"/>
                <w:vertAlign w:val="baseline"/>
                <w:lang w:val="en-US" w:eastAsia="zh-CN" w:bidi="ar-SA"/>
              </w:rPr>
            </w:pPr>
            <w:r>
              <w:rPr>
                <w:rFonts w:hint="eastAsia" w:ascii="宋体" w:hAnsi="宋体" w:eastAsia="宋体" w:cs="宋体"/>
                <w:b w:val="0"/>
                <w:bCs w:val="0"/>
                <w:color w:val="auto"/>
                <w:kern w:val="1"/>
                <w:sz w:val="21"/>
                <w:szCs w:val="21"/>
                <w:vertAlign w:val="baseline"/>
                <w:lang w:val="en-US" w:eastAsia="zh-CN" w:bidi="ar-SA"/>
              </w:rPr>
              <w:t>规格、型号</w:t>
            </w:r>
          </w:p>
        </w:tc>
        <w:tc>
          <w:tcPr>
            <w:tcW w:w="1586" w:type="dxa"/>
            <w:noWrap w:val="0"/>
            <w:vAlign w:val="center"/>
          </w:tcPr>
          <w:p w14:paraId="1DC379C1">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宋体" w:hAnsi="宋体" w:eastAsia="宋体" w:cs="宋体"/>
                <w:b w:val="0"/>
                <w:bCs w:val="0"/>
                <w:color w:val="auto"/>
                <w:kern w:val="1"/>
                <w:sz w:val="21"/>
                <w:szCs w:val="21"/>
                <w:vertAlign w:val="baseline"/>
                <w:lang w:val="en-US" w:eastAsia="zh-CN" w:bidi="ar-SA"/>
              </w:rPr>
            </w:pPr>
            <w:r>
              <w:rPr>
                <w:rFonts w:hint="eastAsia" w:ascii="宋体" w:hAnsi="宋体" w:eastAsia="宋体" w:cs="宋体"/>
                <w:b w:val="0"/>
                <w:bCs w:val="0"/>
                <w:color w:val="auto"/>
                <w:kern w:val="1"/>
                <w:sz w:val="21"/>
                <w:szCs w:val="21"/>
                <w:vertAlign w:val="baseline"/>
                <w:lang w:val="en-US" w:eastAsia="zh-CN" w:bidi="ar-SA"/>
              </w:rPr>
              <w:t>数量</w:t>
            </w:r>
          </w:p>
        </w:tc>
        <w:tc>
          <w:tcPr>
            <w:tcW w:w="1586" w:type="dxa"/>
            <w:noWrap w:val="0"/>
            <w:vAlign w:val="center"/>
          </w:tcPr>
          <w:p w14:paraId="26A2207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宋体" w:hAnsi="宋体" w:eastAsia="宋体" w:cs="宋体"/>
                <w:b w:val="0"/>
                <w:bCs w:val="0"/>
                <w:color w:val="auto"/>
                <w:kern w:val="1"/>
                <w:sz w:val="21"/>
                <w:szCs w:val="21"/>
                <w:vertAlign w:val="baseline"/>
                <w:lang w:val="en-US" w:eastAsia="zh-CN" w:bidi="ar-SA"/>
              </w:rPr>
            </w:pPr>
            <w:r>
              <w:rPr>
                <w:rFonts w:hint="eastAsia" w:ascii="宋体" w:hAnsi="宋体" w:eastAsia="宋体" w:cs="宋体"/>
                <w:b w:val="0"/>
                <w:bCs w:val="0"/>
                <w:color w:val="auto"/>
                <w:kern w:val="1"/>
                <w:sz w:val="21"/>
                <w:szCs w:val="21"/>
                <w:vertAlign w:val="baseline"/>
                <w:lang w:val="en-US" w:eastAsia="zh-CN" w:bidi="ar-SA"/>
              </w:rPr>
              <w:t>用途</w:t>
            </w:r>
          </w:p>
        </w:tc>
        <w:tc>
          <w:tcPr>
            <w:tcW w:w="1586" w:type="dxa"/>
            <w:noWrap w:val="0"/>
            <w:vAlign w:val="center"/>
          </w:tcPr>
          <w:p w14:paraId="34CD1CD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宋体" w:hAnsi="宋体" w:eastAsia="宋体" w:cs="宋体"/>
                <w:b w:val="0"/>
                <w:bCs w:val="0"/>
                <w:color w:val="auto"/>
                <w:kern w:val="1"/>
                <w:sz w:val="21"/>
                <w:szCs w:val="21"/>
                <w:vertAlign w:val="baseline"/>
                <w:lang w:val="en-US" w:eastAsia="zh-CN" w:bidi="ar-SA"/>
              </w:rPr>
            </w:pPr>
            <w:r>
              <w:rPr>
                <w:rFonts w:hint="eastAsia" w:ascii="宋体" w:hAnsi="宋体" w:eastAsia="宋体" w:cs="宋体"/>
                <w:b w:val="0"/>
                <w:bCs w:val="0"/>
                <w:color w:val="auto"/>
                <w:kern w:val="1"/>
                <w:sz w:val="21"/>
                <w:szCs w:val="21"/>
                <w:vertAlign w:val="baseline"/>
                <w:lang w:val="en-US" w:eastAsia="zh-CN" w:bidi="ar-SA"/>
              </w:rPr>
              <w:t>备注</w:t>
            </w:r>
          </w:p>
        </w:tc>
      </w:tr>
      <w:tr w14:paraId="68B25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7DC96D68">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79180129">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C5B934A">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7A512594">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4D6866B">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F28CF4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4A0B5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48851A63">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AABF541">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E87B2A5">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531919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712EA3B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82A3B2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04F2C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766606FD">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3A1994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B857818">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710F57CF">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2E46C59">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C0D504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4964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57347D82">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727B4A9">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A0059D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64E0B8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0FD2ACB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FA6E176">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62E53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2A38551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6CFF393">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D175F90">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27D18FC">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1D8B2DA">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271E089">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15E0F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6CAA0C04">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D2AC3DD">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33CE20D">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F9DC72F">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13D7D78">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9F162E6">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3AFF2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03F3FF65">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36245DD">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7F25655B">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4018841">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832CDA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A8DF8E3">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53CE4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5F3F9FBF">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338ABD9">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3D744BB">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3D264DD">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C11354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0B4F19A5">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74800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0D464F4B">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5A16B46">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702A711">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50C25DC">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B4EBEB4">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0FEFEAA2">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4BD4A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1DE6EB9C">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0353435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197CC8C">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0EA2094">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827930C">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669181C">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0D50A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7D9D82D6">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66719C4">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ACC9170">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67AF25A">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1C79C01">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4E76971">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1D12C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465B439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484C188">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CBE8B4C">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E178B35">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1547CD1">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98CDC7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4D09F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03B1535F">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6318EA6">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43F4493">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4EC7176">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20A0A76">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E97E180">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6ABDC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1585" w:type="dxa"/>
            <w:noWrap w:val="0"/>
            <w:vAlign w:val="center"/>
          </w:tcPr>
          <w:p w14:paraId="60F0D34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C6AFB98">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44AD97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B90ECF9">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84EB8C5">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5B89E8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4269C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1585" w:type="dxa"/>
            <w:noWrap w:val="0"/>
            <w:vAlign w:val="center"/>
          </w:tcPr>
          <w:p w14:paraId="30203268">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E90A07C">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BEAB53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B5BD3BA">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5F3BA58">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7048401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50947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1585" w:type="dxa"/>
            <w:noWrap w:val="0"/>
            <w:vAlign w:val="center"/>
          </w:tcPr>
          <w:p w14:paraId="3A6264DD">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5E2ADC6">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0116A2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A2F81FA">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CB8463B">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7D2D908A">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bl>
    <w:p w14:paraId="14D31BAC">
      <w:pPr>
        <w:pStyle w:val="2"/>
        <w:ind w:left="0" w:leftChars="0" w:firstLine="0" w:firstLineChars="0"/>
        <w:rPr>
          <w:rFonts w:hint="eastAsia" w:ascii="宋体" w:hAnsi="宋体" w:eastAsia="宋体" w:cs="宋体"/>
          <w:b w:val="0"/>
          <w:bCs w:val="0"/>
          <w:color w:val="auto"/>
          <w:kern w:val="1"/>
          <w:sz w:val="28"/>
          <w:szCs w:val="28"/>
          <w:lang w:val="en-US" w:eastAsia="zh-CN" w:bidi="ar-SA"/>
        </w:rPr>
      </w:pPr>
    </w:p>
    <w:p w14:paraId="370169D4">
      <w:pPr>
        <w:rPr>
          <w:rFonts w:hint="eastAsia" w:ascii="宋体" w:hAnsi="宋体" w:eastAsia="宋体" w:cs="宋体"/>
          <w:b w:val="0"/>
          <w:bCs w:val="0"/>
          <w:color w:val="auto"/>
          <w:kern w:val="1"/>
          <w:sz w:val="28"/>
          <w:szCs w:val="28"/>
          <w:lang w:val="en-US" w:eastAsia="zh-CN" w:bidi="ar-SA"/>
        </w:rPr>
      </w:pPr>
    </w:p>
    <w:p w14:paraId="48524826">
      <w:pPr>
        <w:rPr>
          <w:rFonts w:hint="eastAsia" w:ascii="宋体" w:hAnsi="宋体" w:eastAsia="宋体" w:cs="宋体"/>
          <w:b/>
          <w:bCs/>
          <w:shadow w:val="0"/>
          <w:color w:val="auto"/>
          <w:w w:val="100"/>
          <w:kern w:val="0"/>
          <w:position w:val="0"/>
          <w:sz w:val="21"/>
          <w:szCs w:val="21"/>
        </w:rPr>
      </w:pPr>
      <w:r>
        <w:rPr>
          <w:rFonts w:hint="eastAsia" w:ascii="宋体" w:hAnsi="宋体" w:eastAsia="宋体" w:cs="宋体"/>
          <w:b/>
          <w:bCs/>
          <w:shadow w:val="0"/>
          <w:color w:val="auto"/>
          <w:w w:val="100"/>
          <w:kern w:val="0"/>
          <w:position w:val="0"/>
          <w:sz w:val="21"/>
          <w:szCs w:val="21"/>
        </w:rPr>
        <w:br w:type="page"/>
      </w:r>
    </w:p>
    <w:p w14:paraId="7733615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bCs/>
          <w:caps w:val="0"/>
          <w:color w:val="auto"/>
          <w:spacing w:val="0"/>
          <w:w w:val="100"/>
          <w:kern w:val="0"/>
          <w:position w:val="0"/>
          <w:szCs w:val="28"/>
          <w:lang w:val="en-US" w:eastAsia="zh-CN" w:bidi="ar-SA"/>
        </w:rPr>
      </w:pPr>
      <w:r>
        <w:rPr>
          <w:rFonts w:hint="eastAsia" w:ascii="宋体" w:hAnsi="宋体" w:eastAsia="宋体" w:cs="Times New Roman"/>
          <w:b/>
          <w:bCs/>
          <w:caps w:val="0"/>
          <w:color w:val="auto"/>
          <w:spacing w:val="0"/>
          <w:w w:val="100"/>
          <w:kern w:val="0"/>
          <w:position w:val="0"/>
          <w:sz w:val="28"/>
          <w:szCs w:val="28"/>
          <w:lang w:val="en-US" w:eastAsia="zh-CN" w:bidi="ar-SA"/>
        </w:rPr>
        <w:t>七、资格审查资料</w:t>
      </w:r>
    </w:p>
    <w:p w14:paraId="7FC29AE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1</w:t>
      </w:r>
      <w:r>
        <w:rPr>
          <w:rFonts w:hint="eastAsia" w:ascii="宋体" w:hAnsi="宋体" w:eastAsia="宋体" w:cs="Times New Roman"/>
          <w:caps w:val="0"/>
          <w:color w:val="auto"/>
          <w:spacing w:val="0"/>
          <w:w w:val="100"/>
          <w:kern w:val="0"/>
          <w:position w:val="0"/>
          <w:sz w:val="21"/>
          <w:szCs w:val="21"/>
          <w:lang w:val="en-US" w:eastAsia="zh-CN"/>
        </w:rPr>
        <w:t>.</w:t>
      </w:r>
      <w:r>
        <w:rPr>
          <w:rFonts w:hint="eastAsia" w:ascii="宋体" w:hAnsi="宋体" w:eastAsia="宋体" w:cs="Times New Roman"/>
          <w:caps w:val="0"/>
          <w:color w:val="auto"/>
          <w:spacing w:val="0"/>
          <w:w w:val="100"/>
          <w:kern w:val="0"/>
          <w:position w:val="0"/>
          <w:sz w:val="21"/>
          <w:szCs w:val="21"/>
        </w:rPr>
        <w:t>供应商基本情况表</w:t>
      </w:r>
    </w:p>
    <w:tbl>
      <w:tblPr>
        <w:tblStyle w:val="26"/>
        <w:tblW w:w="5000" w:type="pct"/>
        <w:jc w:val="center"/>
        <w:tblLayout w:type="fixed"/>
        <w:tblCellMar>
          <w:top w:w="0" w:type="dxa"/>
          <w:left w:w="108" w:type="dxa"/>
          <w:bottom w:w="0" w:type="dxa"/>
          <w:right w:w="108" w:type="dxa"/>
        </w:tblCellMar>
      </w:tblPr>
      <w:tblGrid>
        <w:gridCol w:w="1882"/>
        <w:gridCol w:w="1023"/>
        <w:gridCol w:w="1151"/>
        <w:gridCol w:w="1395"/>
        <w:gridCol w:w="1207"/>
        <w:gridCol w:w="2401"/>
      </w:tblGrid>
      <w:tr w14:paraId="30446050">
        <w:tblPrEx>
          <w:tblCellMar>
            <w:top w:w="0" w:type="dxa"/>
            <w:left w:w="108" w:type="dxa"/>
            <w:bottom w:w="0" w:type="dxa"/>
            <w:right w:w="108" w:type="dxa"/>
          </w:tblCellMar>
        </w:tblPrEx>
        <w:trPr>
          <w:trHeight w:val="924" w:hRule="atLeast"/>
          <w:jc w:val="center"/>
        </w:trPr>
        <w:tc>
          <w:tcPr>
            <w:tcW w:w="1882" w:type="dxa"/>
            <w:tcBorders>
              <w:top w:val="single" w:color="000000" w:sz="4" w:space="0"/>
              <w:left w:val="single" w:color="000000" w:sz="4" w:space="0"/>
              <w:bottom w:val="single" w:color="000000" w:sz="4" w:space="0"/>
              <w:right w:val="single" w:color="000000" w:sz="4" w:space="0"/>
            </w:tcBorders>
            <w:noWrap w:val="0"/>
            <w:vAlign w:val="center"/>
          </w:tcPr>
          <w:p w14:paraId="58E37563">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供应商名称</w:t>
            </w:r>
          </w:p>
        </w:tc>
        <w:tc>
          <w:tcPr>
            <w:tcW w:w="7177" w:type="dxa"/>
            <w:gridSpan w:val="5"/>
            <w:tcBorders>
              <w:top w:val="single" w:color="000000" w:sz="4" w:space="0"/>
              <w:left w:val="single" w:color="000000" w:sz="4" w:space="0"/>
              <w:bottom w:val="single" w:color="000000" w:sz="4" w:space="0"/>
              <w:right w:val="single" w:color="000000" w:sz="4" w:space="0"/>
            </w:tcBorders>
            <w:noWrap w:val="0"/>
            <w:vAlign w:val="center"/>
          </w:tcPr>
          <w:p w14:paraId="5F9137FD">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3620D784">
        <w:tblPrEx>
          <w:tblCellMar>
            <w:top w:w="0" w:type="dxa"/>
            <w:left w:w="108" w:type="dxa"/>
            <w:bottom w:w="0" w:type="dxa"/>
            <w:right w:w="108" w:type="dxa"/>
          </w:tblCellMar>
        </w:tblPrEx>
        <w:trPr>
          <w:trHeight w:val="768" w:hRule="atLeast"/>
          <w:jc w:val="center"/>
        </w:trPr>
        <w:tc>
          <w:tcPr>
            <w:tcW w:w="1882" w:type="dxa"/>
            <w:tcBorders>
              <w:top w:val="single" w:color="000000" w:sz="4" w:space="0"/>
              <w:left w:val="single" w:color="000000" w:sz="4" w:space="0"/>
              <w:bottom w:val="single" w:color="000000" w:sz="4" w:space="0"/>
              <w:right w:val="single" w:color="000000" w:sz="4" w:space="0"/>
            </w:tcBorders>
            <w:noWrap w:val="0"/>
            <w:vAlign w:val="center"/>
          </w:tcPr>
          <w:p w14:paraId="38397098">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注册地址</w:t>
            </w:r>
          </w:p>
        </w:tc>
        <w:tc>
          <w:tcPr>
            <w:tcW w:w="3569" w:type="dxa"/>
            <w:gridSpan w:val="3"/>
            <w:tcBorders>
              <w:top w:val="single" w:color="000000" w:sz="4" w:space="0"/>
              <w:left w:val="single" w:color="000000" w:sz="4" w:space="0"/>
              <w:bottom w:val="single" w:color="000000" w:sz="4" w:space="0"/>
              <w:right w:val="single" w:color="000000" w:sz="4" w:space="0"/>
            </w:tcBorders>
            <w:noWrap w:val="0"/>
            <w:vAlign w:val="center"/>
          </w:tcPr>
          <w:p w14:paraId="63AD1B2A">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3CEDE505">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邮政编码</w:t>
            </w:r>
          </w:p>
        </w:tc>
        <w:tc>
          <w:tcPr>
            <w:tcW w:w="2401" w:type="dxa"/>
            <w:tcBorders>
              <w:top w:val="single" w:color="000000" w:sz="4" w:space="0"/>
              <w:left w:val="single" w:color="000000" w:sz="4" w:space="0"/>
              <w:bottom w:val="single" w:color="000000" w:sz="4" w:space="0"/>
              <w:right w:val="single" w:color="000000" w:sz="4" w:space="0"/>
            </w:tcBorders>
            <w:noWrap w:val="0"/>
            <w:vAlign w:val="center"/>
          </w:tcPr>
          <w:p w14:paraId="4871352D">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2C71C161">
        <w:tblPrEx>
          <w:tblCellMar>
            <w:top w:w="0" w:type="dxa"/>
            <w:left w:w="108" w:type="dxa"/>
            <w:bottom w:w="0" w:type="dxa"/>
            <w:right w:w="108" w:type="dxa"/>
          </w:tblCellMar>
        </w:tblPrEx>
        <w:trPr>
          <w:trHeight w:val="809" w:hRule="atLeast"/>
          <w:jc w:val="center"/>
        </w:trPr>
        <w:tc>
          <w:tcPr>
            <w:tcW w:w="1882" w:type="dxa"/>
            <w:vMerge w:val="restart"/>
            <w:tcBorders>
              <w:top w:val="single" w:color="000000" w:sz="4" w:space="0"/>
              <w:left w:val="single" w:color="000000" w:sz="4" w:space="0"/>
              <w:bottom w:val="single" w:color="000000" w:sz="4" w:space="0"/>
              <w:right w:val="single" w:color="000000" w:sz="4" w:space="0"/>
            </w:tcBorders>
            <w:noWrap w:val="0"/>
            <w:vAlign w:val="center"/>
          </w:tcPr>
          <w:p w14:paraId="3AFCEA12">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联系方式</w:t>
            </w:r>
          </w:p>
        </w:tc>
        <w:tc>
          <w:tcPr>
            <w:tcW w:w="1023" w:type="dxa"/>
            <w:tcBorders>
              <w:top w:val="single" w:color="000000" w:sz="4" w:space="0"/>
              <w:left w:val="single" w:color="000000" w:sz="4" w:space="0"/>
              <w:bottom w:val="single" w:color="000000" w:sz="4" w:space="0"/>
              <w:right w:val="single" w:color="000000" w:sz="4" w:space="0"/>
            </w:tcBorders>
            <w:noWrap w:val="0"/>
            <w:vAlign w:val="center"/>
          </w:tcPr>
          <w:p w14:paraId="5B82090A">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联系人</w:t>
            </w:r>
          </w:p>
        </w:tc>
        <w:tc>
          <w:tcPr>
            <w:tcW w:w="2546" w:type="dxa"/>
            <w:gridSpan w:val="2"/>
            <w:tcBorders>
              <w:top w:val="single" w:color="000000" w:sz="4" w:space="0"/>
              <w:left w:val="single" w:color="000000" w:sz="4" w:space="0"/>
              <w:bottom w:val="single" w:color="000000" w:sz="4" w:space="0"/>
              <w:right w:val="single" w:color="000000" w:sz="4" w:space="0"/>
            </w:tcBorders>
            <w:noWrap w:val="0"/>
            <w:vAlign w:val="center"/>
          </w:tcPr>
          <w:p w14:paraId="27798D69">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45414281">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电话</w:t>
            </w:r>
          </w:p>
        </w:tc>
        <w:tc>
          <w:tcPr>
            <w:tcW w:w="2401" w:type="dxa"/>
            <w:tcBorders>
              <w:top w:val="single" w:color="000000" w:sz="4" w:space="0"/>
              <w:left w:val="single" w:color="000000" w:sz="4" w:space="0"/>
              <w:bottom w:val="single" w:color="000000" w:sz="4" w:space="0"/>
              <w:right w:val="single" w:color="000000" w:sz="4" w:space="0"/>
            </w:tcBorders>
            <w:noWrap w:val="0"/>
            <w:vAlign w:val="center"/>
          </w:tcPr>
          <w:p w14:paraId="088EA8B9">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2FA9052A">
        <w:tblPrEx>
          <w:tblCellMar>
            <w:top w:w="0" w:type="dxa"/>
            <w:left w:w="108" w:type="dxa"/>
            <w:bottom w:w="0" w:type="dxa"/>
            <w:right w:w="108" w:type="dxa"/>
          </w:tblCellMar>
        </w:tblPrEx>
        <w:trPr>
          <w:trHeight w:val="827" w:hRule="atLeast"/>
          <w:jc w:val="center"/>
        </w:trPr>
        <w:tc>
          <w:tcPr>
            <w:tcW w:w="188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650E8C">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color w:val="auto"/>
                <w:spacing w:val="0"/>
                <w:w w:val="100"/>
                <w:kern w:val="0"/>
                <w:position w:val="0"/>
                <w:sz w:val="21"/>
                <w:szCs w:val="21"/>
              </w:rPr>
            </w:pPr>
          </w:p>
        </w:tc>
        <w:tc>
          <w:tcPr>
            <w:tcW w:w="1023" w:type="dxa"/>
            <w:tcBorders>
              <w:top w:val="single" w:color="000000" w:sz="4" w:space="0"/>
              <w:left w:val="single" w:color="000000" w:sz="4" w:space="0"/>
              <w:bottom w:val="single" w:color="000000" w:sz="4" w:space="0"/>
              <w:right w:val="single" w:color="000000" w:sz="4" w:space="0"/>
            </w:tcBorders>
            <w:noWrap w:val="0"/>
            <w:vAlign w:val="center"/>
          </w:tcPr>
          <w:p w14:paraId="22CCA2AF">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传真</w:t>
            </w:r>
          </w:p>
        </w:tc>
        <w:tc>
          <w:tcPr>
            <w:tcW w:w="2546" w:type="dxa"/>
            <w:gridSpan w:val="2"/>
            <w:tcBorders>
              <w:top w:val="single" w:color="000000" w:sz="4" w:space="0"/>
              <w:left w:val="single" w:color="000000" w:sz="4" w:space="0"/>
              <w:bottom w:val="single" w:color="000000" w:sz="4" w:space="0"/>
              <w:right w:val="single" w:color="000000" w:sz="4" w:space="0"/>
            </w:tcBorders>
            <w:noWrap w:val="0"/>
            <w:vAlign w:val="center"/>
          </w:tcPr>
          <w:p w14:paraId="7B649D68">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204BD8A8">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网址</w:t>
            </w:r>
          </w:p>
        </w:tc>
        <w:tc>
          <w:tcPr>
            <w:tcW w:w="2401" w:type="dxa"/>
            <w:tcBorders>
              <w:top w:val="single" w:color="000000" w:sz="4" w:space="0"/>
              <w:left w:val="single" w:color="000000" w:sz="4" w:space="0"/>
              <w:bottom w:val="single" w:color="000000" w:sz="4" w:space="0"/>
              <w:right w:val="single" w:color="000000" w:sz="4" w:space="0"/>
            </w:tcBorders>
            <w:noWrap w:val="0"/>
            <w:vAlign w:val="center"/>
          </w:tcPr>
          <w:p w14:paraId="55C30D73">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787A901B">
        <w:tblPrEx>
          <w:tblCellMar>
            <w:top w:w="0" w:type="dxa"/>
            <w:left w:w="108" w:type="dxa"/>
            <w:bottom w:w="0" w:type="dxa"/>
            <w:right w:w="108" w:type="dxa"/>
          </w:tblCellMar>
        </w:tblPrEx>
        <w:trPr>
          <w:trHeight w:val="825" w:hRule="atLeast"/>
          <w:jc w:val="center"/>
        </w:trPr>
        <w:tc>
          <w:tcPr>
            <w:tcW w:w="1882" w:type="dxa"/>
            <w:tcBorders>
              <w:top w:val="single" w:color="000000" w:sz="4" w:space="0"/>
              <w:left w:val="single" w:color="000000" w:sz="4" w:space="0"/>
              <w:bottom w:val="single" w:color="000000" w:sz="4" w:space="0"/>
              <w:right w:val="single" w:color="000000" w:sz="4" w:space="0"/>
            </w:tcBorders>
            <w:noWrap w:val="0"/>
            <w:vAlign w:val="center"/>
          </w:tcPr>
          <w:p w14:paraId="3B1950A2">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组织结构</w:t>
            </w:r>
          </w:p>
        </w:tc>
        <w:tc>
          <w:tcPr>
            <w:tcW w:w="7177" w:type="dxa"/>
            <w:gridSpan w:val="5"/>
            <w:tcBorders>
              <w:top w:val="single" w:color="000000" w:sz="4" w:space="0"/>
              <w:left w:val="single" w:color="000000" w:sz="4" w:space="0"/>
              <w:bottom w:val="single" w:color="000000" w:sz="4" w:space="0"/>
              <w:right w:val="single" w:color="000000" w:sz="4" w:space="0"/>
            </w:tcBorders>
            <w:noWrap w:val="0"/>
            <w:vAlign w:val="center"/>
          </w:tcPr>
          <w:p w14:paraId="55D29895">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7ED19756">
        <w:tblPrEx>
          <w:tblCellMar>
            <w:top w:w="0" w:type="dxa"/>
            <w:left w:w="108" w:type="dxa"/>
            <w:bottom w:w="0" w:type="dxa"/>
            <w:right w:w="108" w:type="dxa"/>
          </w:tblCellMar>
        </w:tblPrEx>
        <w:trPr>
          <w:trHeight w:val="810" w:hRule="atLeast"/>
          <w:jc w:val="center"/>
        </w:trPr>
        <w:tc>
          <w:tcPr>
            <w:tcW w:w="1882" w:type="dxa"/>
            <w:tcBorders>
              <w:top w:val="single" w:color="000000" w:sz="4" w:space="0"/>
              <w:left w:val="single" w:color="000000" w:sz="4" w:space="0"/>
              <w:bottom w:val="single" w:color="000000" w:sz="4" w:space="0"/>
              <w:right w:val="single" w:color="000000" w:sz="4" w:space="0"/>
            </w:tcBorders>
            <w:noWrap w:val="0"/>
            <w:vAlign w:val="center"/>
          </w:tcPr>
          <w:p w14:paraId="250C01A2">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法定代表人</w:t>
            </w:r>
          </w:p>
        </w:tc>
        <w:tc>
          <w:tcPr>
            <w:tcW w:w="1023" w:type="dxa"/>
            <w:tcBorders>
              <w:top w:val="single" w:color="000000" w:sz="4" w:space="0"/>
              <w:left w:val="single" w:color="000000" w:sz="4" w:space="0"/>
              <w:bottom w:val="single" w:color="000000" w:sz="4" w:space="0"/>
              <w:right w:val="single" w:color="000000" w:sz="4" w:space="0"/>
            </w:tcBorders>
            <w:noWrap w:val="0"/>
            <w:vAlign w:val="center"/>
          </w:tcPr>
          <w:p w14:paraId="1151F1C7">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姓名</w:t>
            </w:r>
          </w:p>
        </w:tc>
        <w:tc>
          <w:tcPr>
            <w:tcW w:w="2546" w:type="dxa"/>
            <w:gridSpan w:val="2"/>
            <w:tcBorders>
              <w:top w:val="single" w:color="000000" w:sz="4" w:space="0"/>
              <w:left w:val="single" w:color="000000" w:sz="4" w:space="0"/>
              <w:bottom w:val="single" w:color="000000" w:sz="4" w:space="0"/>
              <w:right w:val="single" w:color="000000" w:sz="4" w:space="0"/>
            </w:tcBorders>
            <w:noWrap w:val="0"/>
            <w:vAlign w:val="center"/>
          </w:tcPr>
          <w:p w14:paraId="546975C2">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0433F5F8">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电话</w:t>
            </w:r>
          </w:p>
        </w:tc>
        <w:tc>
          <w:tcPr>
            <w:tcW w:w="2401" w:type="dxa"/>
            <w:tcBorders>
              <w:top w:val="single" w:color="000000" w:sz="4" w:space="0"/>
              <w:left w:val="single" w:color="000000" w:sz="4" w:space="0"/>
              <w:bottom w:val="single" w:color="000000" w:sz="4" w:space="0"/>
              <w:right w:val="single" w:color="000000" w:sz="4" w:space="0"/>
            </w:tcBorders>
            <w:noWrap w:val="0"/>
            <w:vAlign w:val="center"/>
          </w:tcPr>
          <w:p w14:paraId="68DF92E6">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2EBBC3D4">
        <w:tblPrEx>
          <w:tblCellMar>
            <w:top w:w="0" w:type="dxa"/>
            <w:left w:w="108" w:type="dxa"/>
            <w:bottom w:w="0" w:type="dxa"/>
            <w:right w:w="108" w:type="dxa"/>
          </w:tblCellMar>
        </w:tblPrEx>
        <w:trPr>
          <w:trHeight w:val="825" w:hRule="atLeast"/>
          <w:jc w:val="center"/>
        </w:trPr>
        <w:tc>
          <w:tcPr>
            <w:tcW w:w="1882" w:type="dxa"/>
            <w:tcBorders>
              <w:top w:val="single" w:color="000000" w:sz="4" w:space="0"/>
              <w:left w:val="single" w:color="000000" w:sz="4" w:space="0"/>
              <w:bottom w:val="single" w:color="000000" w:sz="4" w:space="0"/>
              <w:right w:val="single" w:color="000000" w:sz="4" w:space="0"/>
            </w:tcBorders>
            <w:noWrap w:val="0"/>
            <w:vAlign w:val="center"/>
          </w:tcPr>
          <w:p w14:paraId="1FD6F10D">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成立时间</w:t>
            </w:r>
          </w:p>
        </w:tc>
        <w:tc>
          <w:tcPr>
            <w:tcW w:w="2174" w:type="dxa"/>
            <w:gridSpan w:val="2"/>
            <w:tcBorders>
              <w:top w:val="single" w:color="000000" w:sz="4" w:space="0"/>
              <w:left w:val="single" w:color="000000" w:sz="4" w:space="0"/>
              <w:bottom w:val="single" w:color="000000" w:sz="4" w:space="0"/>
              <w:right w:val="single" w:color="000000" w:sz="4" w:space="0"/>
            </w:tcBorders>
            <w:noWrap w:val="0"/>
            <w:vAlign w:val="center"/>
          </w:tcPr>
          <w:p w14:paraId="60C11396">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c>
          <w:tcPr>
            <w:tcW w:w="2602" w:type="dxa"/>
            <w:gridSpan w:val="2"/>
            <w:tcBorders>
              <w:top w:val="single" w:color="000000" w:sz="4" w:space="0"/>
              <w:left w:val="single" w:color="000000" w:sz="4" w:space="0"/>
              <w:bottom w:val="single" w:color="000000" w:sz="4" w:space="0"/>
              <w:right w:val="single" w:color="000000" w:sz="4" w:space="0"/>
            </w:tcBorders>
            <w:noWrap w:val="0"/>
            <w:vAlign w:val="center"/>
          </w:tcPr>
          <w:p w14:paraId="71504557">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员工总人数</w:t>
            </w:r>
          </w:p>
        </w:tc>
        <w:tc>
          <w:tcPr>
            <w:tcW w:w="2401" w:type="dxa"/>
            <w:tcBorders>
              <w:top w:val="single" w:color="000000" w:sz="4" w:space="0"/>
              <w:left w:val="single" w:color="000000" w:sz="4" w:space="0"/>
              <w:bottom w:val="single" w:color="000000" w:sz="4" w:space="0"/>
              <w:right w:val="single" w:color="000000" w:sz="4" w:space="0"/>
            </w:tcBorders>
            <w:noWrap w:val="0"/>
            <w:vAlign w:val="center"/>
          </w:tcPr>
          <w:p w14:paraId="0EFA53B3">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color w:val="auto"/>
                <w:spacing w:val="0"/>
                <w:w w:val="100"/>
                <w:kern w:val="0"/>
                <w:position w:val="0"/>
                <w:sz w:val="21"/>
                <w:szCs w:val="21"/>
              </w:rPr>
            </w:pPr>
          </w:p>
        </w:tc>
      </w:tr>
      <w:tr w14:paraId="6818B1D8">
        <w:tblPrEx>
          <w:tblCellMar>
            <w:top w:w="0" w:type="dxa"/>
            <w:left w:w="108" w:type="dxa"/>
            <w:bottom w:w="0" w:type="dxa"/>
            <w:right w:w="108" w:type="dxa"/>
          </w:tblCellMar>
        </w:tblPrEx>
        <w:trPr>
          <w:trHeight w:val="1025" w:hRule="atLeast"/>
          <w:jc w:val="center"/>
        </w:trPr>
        <w:tc>
          <w:tcPr>
            <w:tcW w:w="1882" w:type="dxa"/>
            <w:tcBorders>
              <w:top w:val="single" w:color="000000" w:sz="4" w:space="0"/>
              <w:left w:val="single" w:color="000000" w:sz="4" w:space="0"/>
              <w:bottom w:val="single" w:color="000000" w:sz="4" w:space="0"/>
              <w:right w:val="single" w:color="000000" w:sz="4" w:space="0"/>
            </w:tcBorders>
            <w:noWrap w:val="0"/>
            <w:vAlign w:val="center"/>
          </w:tcPr>
          <w:p w14:paraId="495CA8ED">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营业执照号</w:t>
            </w:r>
          </w:p>
        </w:tc>
        <w:tc>
          <w:tcPr>
            <w:tcW w:w="2174" w:type="dxa"/>
            <w:gridSpan w:val="2"/>
            <w:tcBorders>
              <w:top w:val="single" w:color="000000" w:sz="4" w:space="0"/>
              <w:left w:val="single" w:color="000000" w:sz="4" w:space="0"/>
              <w:bottom w:val="single" w:color="000000" w:sz="4" w:space="0"/>
              <w:right w:val="single" w:color="000000" w:sz="4" w:space="0"/>
            </w:tcBorders>
            <w:noWrap w:val="0"/>
            <w:vAlign w:val="center"/>
          </w:tcPr>
          <w:p w14:paraId="6AF8015E">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c>
          <w:tcPr>
            <w:tcW w:w="2602" w:type="dxa"/>
            <w:gridSpan w:val="2"/>
            <w:tcBorders>
              <w:top w:val="single" w:color="000000" w:sz="4" w:space="0"/>
              <w:left w:val="single" w:color="000000" w:sz="4" w:space="0"/>
              <w:bottom w:val="single" w:color="000000" w:sz="4" w:space="0"/>
              <w:right w:val="single" w:color="000000" w:sz="4" w:space="0"/>
            </w:tcBorders>
            <w:noWrap w:val="0"/>
            <w:vAlign w:val="center"/>
          </w:tcPr>
          <w:p w14:paraId="5C0B827A">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注册资金</w:t>
            </w:r>
          </w:p>
        </w:tc>
        <w:tc>
          <w:tcPr>
            <w:tcW w:w="2401" w:type="dxa"/>
            <w:tcBorders>
              <w:top w:val="single" w:color="000000" w:sz="4" w:space="0"/>
              <w:left w:val="single" w:color="000000" w:sz="4" w:space="0"/>
              <w:bottom w:val="single" w:color="000000" w:sz="4" w:space="0"/>
              <w:right w:val="single" w:color="000000" w:sz="4" w:space="0"/>
            </w:tcBorders>
            <w:noWrap w:val="0"/>
            <w:vAlign w:val="center"/>
          </w:tcPr>
          <w:p w14:paraId="61972379">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3FD33441">
        <w:tblPrEx>
          <w:tblCellMar>
            <w:top w:w="0" w:type="dxa"/>
            <w:left w:w="108" w:type="dxa"/>
            <w:bottom w:w="0" w:type="dxa"/>
            <w:right w:w="108" w:type="dxa"/>
          </w:tblCellMar>
        </w:tblPrEx>
        <w:trPr>
          <w:trHeight w:val="843" w:hRule="atLeast"/>
          <w:jc w:val="center"/>
        </w:trPr>
        <w:tc>
          <w:tcPr>
            <w:tcW w:w="1882" w:type="dxa"/>
            <w:tcBorders>
              <w:top w:val="single" w:color="000000" w:sz="4" w:space="0"/>
              <w:left w:val="single" w:color="000000" w:sz="4" w:space="0"/>
              <w:bottom w:val="single" w:color="000000" w:sz="4" w:space="0"/>
              <w:right w:val="single" w:color="000000" w:sz="4" w:space="0"/>
            </w:tcBorders>
            <w:noWrap w:val="0"/>
            <w:vAlign w:val="center"/>
          </w:tcPr>
          <w:p w14:paraId="3E563DB6">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开户银行</w:t>
            </w:r>
          </w:p>
        </w:tc>
        <w:tc>
          <w:tcPr>
            <w:tcW w:w="2174" w:type="dxa"/>
            <w:gridSpan w:val="2"/>
            <w:tcBorders>
              <w:top w:val="single" w:color="000000" w:sz="4" w:space="0"/>
              <w:left w:val="single" w:color="000000" w:sz="4" w:space="0"/>
              <w:bottom w:val="single" w:color="000000" w:sz="4" w:space="0"/>
              <w:right w:val="single" w:color="000000" w:sz="4" w:space="0"/>
            </w:tcBorders>
            <w:noWrap w:val="0"/>
            <w:vAlign w:val="center"/>
          </w:tcPr>
          <w:p w14:paraId="70907167">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c>
          <w:tcPr>
            <w:tcW w:w="2602" w:type="dxa"/>
            <w:gridSpan w:val="2"/>
            <w:tcBorders>
              <w:top w:val="single" w:color="000000" w:sz="4" w:space="0"/>
              <w:left w:val="single" w:color="000000" w:sz="4" w:space="0"/>
              <w:bottom w:val="single" w:color="000000" w:sz="4" w:space="0"/>
              <w:right w:val="single" w:color="000000" w:sz="4" w:space="0"/>
            </w:tcBorders>
            <w:noWrap w:val="0"/>
            <w:vAlign w:val="center"/>
          </w:tcPr>
          <w:p w14:paraId="1D1D472B">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账号</w:t>
            </w:r>
          </w:p>
        </w:tc>
        <w:tc>
          <w:tcPr>
            <w:tcW w:w="2401" w:type="dxa"/>
            <w:tcBorders>
              <w:top w:val="single" w:color="000000" w:sz="4" w:space="0"/>
              <w:left w:val="single" w:color="000000" w:sz="4" w:space="0"/>
              <w:bottom w:val="single" w:color="000000" w:sz="4" w:space="0"/>
              <w:right w:val="single" w:color="000000" w:sz="4" w:space="0"/>
            </w:tcBorders>
            <w:noWrap w:val="0"/>
            <w:vAlign w:val="center"/>
          </w:tcPr>
          <w:p w14:paraId="6E0576BE">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2744D58B">
        <w:tblPrEx>
          <w:tblCellMar>
            <w:top w:w="0" w:type="dxa"/>
            <w:left w:w="108" w:type="dxa"/>
            <w:bottom w:w="0" w:type="dxa"/>
            <w:right w:w="108" w:type="dxa"/>
          </w:tblCellMar>
        </w:tblPrEx>
        <w:trPr>
          <w:trHeight w:val="2251" w:hRule="atLeast"/>
          <w:jc w:val="center"/>
        </w:trPr>
        <w:tc>
          <w:tcPr>
            <w:tcW w:w="1882" w:type="dxa"/>
            <w:tcBorders>
              <w:top w:val="single" w:color="000000" w:sz="4" w:space="0"/>
              <w:left w:val="single" w:color="000000" w:sz="4" w:space="0"/>
              <w:bottom w:val="single" w:color="000000" w:sz="4" w:space="0"/>
              <w:right w:val="single" w:color="000000" w:sz="4" w:space="0"/>
            </w:tcBorders>
            <w:noWrap w:val="0"/>
            <w:vAlign w:val="center"/>
          </w:tcPr>
          <w:p w14:paraId="56678724">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经营范围备注</w:t>
            </w:r>
          </w:p>
        </w:tc>
        <w:tc>
          <w:tcPr>
            <w:tcW w:w="7177" w:type="dxa"/>
            <w:gridSpan w:val="5"/>
            <w:tcBorders>
              <w:top w:val="single" w:color="000000" w:sz="4" w:space="0"/>
              <w:left w:val="single" w:color="000000" w:sz="4" w:space="0"/>
              <w:bottom w:val="single" w:color="000000" w:sz="4" w:space="0"/>
              <w:right w:val="single" w:color="000000" w:sz="4" w:space="0"/>
            </w:tcBorders>
            <w:noWrap w:val="0"/>
            <w:vAlign w:val="center"/>
          </w:tcPr>
          <w:p w14:paraId="2E023E83">
            <w:pPr>
              <w:pageBreakBefore w:val="0"/>
              <w:kinsoku/>
              <w:wordWrap/>
              <w:overflowPunct/>
              <w:topLinePunct w:val="0"/>
              <w:bidi w:val="0"/>
              <w:spacing w:line="360" w:lineRule="auto"/>
              <w:ind w:left="0" w:leftChars="0" w:right="0" w:rightChars="0" w:firstLine="480" w:firstLineChars="0"/>
              <w:jc w:val="center"/>
              <w:rPr>
                <w:rFonts w:hint="eastAsia" w:ascii="宋体" w:hAnsi="宋体" w:eastAsia="宋体" w:cs="Times New Roman"/>
                <w:caps w:val="0"/>
                <w:color w:val="auto"/>
                <w:spacing w:val="0"/>
                <w:w w:val="100"/>
                <w:kern w:val="0"/>
                <w:position w:val="0"/>
                <w:sz w:val="21"/>
                <w:szCs w:val="21"/>
              </w:rPr>
            </w:pPr>
          </w:p>
        </w:tc>
      </w:tr>
    </w:tbl>
    <w:p w14:paraId="627E854D">
      <w:pPr>
        <w:rPr>
          <w:rFonts w:hint="eastAsia" w:ascii="宋体" w:hAnsi="宋体" w:eastAsia="宋体" w:cs="宋体"/>
          <w:b/>
          <w:bCs/>
          <w:shadow w:val="0"/>
          <w:color w:val="auto"/>
          <w:w w:val="100"/>
          <w:kern w:val="0"/>
          <w:position w:val="0"/>
          <w:sz w:val="21"/>
          <w:szCs w:val="21"/>
        </w:rPr>
      </w:pPr>
      <w:r>
        <w:rPr>
          <w:rFonts w:hint="eastAsia" w:ascii="宋体" w:hAnsi="宋体" w:eastAsia="宋体" w:cs="宋体"/>
          <w:b/>
          <w:bCs/>
          <w:shadow w:val="0"/>
          <w:color w:val="auto"/>
          <w:w w:val="100"/>
          <w:kern w:val="0"/>
          <w:position w:val="0"/>
          <w:sz w:val="21"/>
          <w:szCs w:val="21"/>
        </w:rPr>
        <w:br w:type="page"/>
      </w:r>
    </w:p>
    <w:p w14:paraId="3EB6033E">
      <w:pPr>
        <w:pageBreakBefore w:val="0"/>
        <w:widowControl w:val="0"/>
        <w:tabs>
          <w:tab w:val="left" w:pos="567"/>
        </w:tabs>
        <w:kinsoku/>
        <w:wordWrap/>
        <w:overflowPunct/>
        <w:topLinePunct w:val="0"/>
        <w:bidi w:val="0"/>
        <w:adjustRightInd/>
        <w:snapToGrid/>
        <w:spacing w:before="120" w:after="0"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lang w:val="en-US" w:eastAsia="zh-CN" w:bidi="ar-SA"/>
        </w:rPr>
        <w:t>2.根据评标办法中“资格评审标准”提供相关证明材料</w:t>
      </w:r>
    </w:p>
    <w:p w14:paraId="61BE8328">
      <w:pPr>
        <w:widowControl/>
        <w:shd w:val="clear" w:color="auto" w:fill="auto"/>
        <w:jc w:val="center"/>
        <w:rPr>
          <w:rFonts w:hint="eastAsia" w:ascii="宋体" w:hAnsi="宋体" w:eastAsia="宋体" w:cs="宋体"/>
          <w:b/>
          <w:bCs/>
          <w:shadow w:val="0"/>
          <w:color w:val="auto"/>
          <w:w w:val="100"/>
          <w:kern w:val="0"/>
          <w:position w:val="0"/>
          <w:sz w:val="21"/>
          <w:szCs w:val="21"/>
        </w:rPr>
      </w:pPr>
      <w:r>
        <w:rPr>
          <w:rFonts w:hint="eastAsia" w:ascii="宋体" w:hAnsi="宋体" w:eastAsia="宋体" w:cs="宋体"/>
          <w:b/>
          <w:bCs/>
          <w:shadow w:val="0"/>
          <w:color w:val="auto"/>
          <w:w w:val="100"/>
          <w:kern w:val="0"/>
          <w:position w:val="0"/>
          <w:sz w:val="21"/>
          <w:szCs w:val="21"/>
        </w:rPr>
        <w:br w:type="page"/>
      </w:r>
    </w:p>
    <w:p w14:paraId="570243FF">
      <w:pPr>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Cs w:val="24"/>
          <w:lang w:val="en-US" w:eastAsia="zh-CN" w:bidi="ar-SA"/>
        </w:rPr>
      </w:pPr>
      <w:r>
        <w:rPr>
          <w:rFonts w:hint="eastAsia" w:ascii="宋体" w:hAnsi="宋体" w:cs="Times New Roman"/>
          <w:b/>
          <w:bCs w:val="0"/>
          <w:caps w:val="0"/>
          <w:shadow w:val="0"/>
          <w:color w:val="auto"/>
          <w:spacing w:val="0"/>
          <w:w w:val="100"/>
          <w:kern w:val="0"/>
          <w:position w:val="0"/>
          <w:sz w:val="28"/>
          <w:szCs w:val="28"/>
          <w:lang w:val="en-US" w:eastAsia="zh-CN" w:bidi="ar-SA"/>
        </w:rPr>
        <w:t>八</w:t>
      </w:r>
      <w:r>
        <w:rPr>
          <w:rFonts w:hint="eastAsia" w:ascii="宋体" w:hAnsi="宋体" w:eastAsia="宋体" w:cs="Times New Roman"/>
          <w:b/>
          <w:bCs w:val="0"/>
          <w:caps w:val="0"/>
          <w:shadow w:val="0"/>
          <w:color w:val="auto"/>
          <w:spacing w:val="0"/>
          <w:w w:val="100"/>
          <w:kern w:val="0"/>
          <w:position w:val="0"/>
          <w:sz w:val="28"/>
          <w:szCs w:val="28"/>
          <w:lang w:val="en-US" w:eastAsia="zh-CN" w:bidi="ar-SA"/>
        </w:rPr>
        <w:t>、承诺书</w:t>
      </w:r>
    </w:p>
    <w:p w14:paraId="63E264CB">
      <w:pPr>
        <w:keepNext/>
        <w:keepLines/>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1"/>
        <w:rPr>
          <w:rFonts w:hint="eastAsia" w:ascii="宋体" w:hAnsi="宋体" w:eastAsia="宋体" w:cs="Times New Roman"/>
          <w:b/>
          <w:caps w:val="0"/>
          <w:shadow w:val="0"/>
          <w:color w:val="auto"/>
          <w:spacing w:val="0"/>
          <w:w w:val="100"/>
          <w:kern w:val="0"/>
          <w:position w:val="0"/>
          <w:sz w:val="24"/>
          <w:szCs w:val="24"/>
          <w:lang w:val="en-US" w:eastAsia="zh-CN" w:bidi="ar-SA"/>
        </w:rPr>
      </w:pPr>
      <w:r>
        <w:rPr>
          <w:rFonts w:hint="eastAsia" w:ascii="宋体" w:hAnsi="宋体" w:eastAsia="宋体" w:cs="Times New Roman"/>
          <w:b/>
          <w:caps w:val="0"/>
          <w:shadow w:val="0"/>
          <w:color w:val="auto"/>
          <w:spacing w:val="0"/>
          <w:w w:val="100"/>
          <w:kern w:val="0"/>
          <w:position w:val="0"/>
          <w:sz w:val="24"/>
          <w:szCs w:val="24"/>
          <w:lang w:val="en-US" w:eastAsia="zh-CN" w:bidi="ar-SA"/>
        </w:rPr>
        <w:t>1.反商业贿赂承诺书</w:t>
      </w:r>
    </w:p>
    <w:p w14:paraId="56E62787">
      <w:pPr>
        <w:pageBreakBefore w:val="0"/>
        <w:widowControl/>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我公司承诺：</w:t>
      </w:r>
    </w:p>
    <w:p w14:paraId="69D0BB8D">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在</w:t>
      </w:r>
      <w:r>
        <w:rPr>
          <w:rFonts w:hint="eastAsia" w:ascii="宋体" w:hAnsi="宋体" w:eastAsia="宋体" w:cs="Times New Roman"/>
          <w:caps w:val="0"/>
          <w:shadow w:val="0"/>
          <w:color w:val="auto"/>
          <w:spacing w:val="0"/>
          <w:w w:val="100"/>
          <w:kern w:val="0"/>
          <w:position w:val="0"/>
          <w:u w:val="single"/>
        </w:rPr>
        <w:t xml:space="preserve"> </w:t>
      </w:r>
      <w:r>
        <w:rPr>
          <w:rFonts w:hint="eastAsia" w:ascii="宋体" w:hAnsi="宋体" w:eastAsia="宋体" w:cs="Times New Roman"/>
          <w:caps w:val="0"/>
          <w:shadow w:val="0"/>
          <w:color w:val="auto"/>
          <w:spacing w:val="0"/>
          <w:w w:val="100"/>
          <w:kern w:val="0"/>
          <w:position w:val="0"/>
          <w:u w:val="single"/>
          <w:lang w:val="en-US" w:eastAsia="zh-CN"/>
        </w:rPr>
        <w:t xml:space="preserve">         </w:t>
      </w:r>
      <w:r>
        <w:rPr>
          <w:rFonts w:hint="eastAsia" w:ascii="宋体" w:hAnsi="宋体" w:eastAsia="宋体" w:cs="Times New Roman"/>
          <w:caps w:val="0"/>
          <w:shadow w:val="0"/>
          <w:color w:val="auto"/>
          <w:spacing w:val="0"/>
          <w:w w:val="100"/>
          <w:kern w:val="0"/>
          <w:position w:val="0"/>
        </w:rPr>
        <w:t>（项目名称）招标活动中，我公司保证做到：</w:t>
      </w:r>
    </w:p>
    <w:p w14:paraId="34BA774F">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一、公平竞争参加</w:t>
      </w:r>
      <w:r>
        <w:rPr>
          <w:rFonts w:hint="eastAsia" w:ascii="宋体" w:hAnsi="宋体" w:eastAsia="宋体" w:cs="Times New Roman"/>
          <w:caps w:val="0"/>
          <w:shadow w:val="0"/>
          <w:color w:val="auto"/>
          <w:spacing w:val="0"/>
          <w:w w:val="100"/>
          <w:kern w:val="0"/>
          <w:position w:val="0"/>
        </w:rPr>
        <w:t>本次</w:t>
      </w:r>
      <w:r>
        <w:rPr>
          <w:rFonts w:hint="eastAsia" w:ascii="宋体" w:hAnsi="宋体" w:eastAsia="宋体" w:cs="Times New Roman"/>
          <w:caps w:val="0"/>
          <w:shadow w:val="0"/>
          <w:color w:val="auto"/>
          <w:spacing w:val="0"/>
          <w:w w:val="100"/>
          <w:kern w:val="0"/>
          <w:position w:val="0"/>
          <w:sz w:val="21"/>
          <w:szCs w:val="21"/>
        </w:rPr>
        <w:t>招标活动。</w:t>
      </w:r>
    </w:p>
    <w:p w14:paraId="3383D4BB">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14:paraId="6E5AC32C">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三、若出现上述行为，我公司及参与投标的工作人员愿意接受按照国家法律法规等有关规定给予的处罚。</w:t>
      </w:r>
    </w:p>
    <w:p w14:paraId="35137A12">
      <w:pPr>
        <w:pageBreakBefore w:val="0"/>
        <w:widowControl/>
        <w:kinsoku/>
        <w:wordWrap/>
        <w:overflowPunct/>
        <w:topLinePunct w:val="0"/>
        <w:bidi w:val="0"/>
        <w:spacing w:line="360" w:lineRule="auto"/>
        <w:ind w:left="0" w:leftChars="0" w:right="0" w:rightChars="0" w:firstLine="840" w:firstLineChars="0"/>
        <w:jc w:val="left"/>
        <w:rPr>
          <w:rFonts w:hint="eastAsia" w:ascii="宋体" w:hAnsi="宋体" w:eastAsia="宋体" w:cs="Times New Roman"/>
          <w:caps w:val="0"/>
          <w:shadow w:val="0"/>
          <w:color w:val="auto"/>
          <w:spacing w:val="0"/>
          <w:w w:val="100"/>
          <w:kern w:val="0"/>
          <w:position w:val="0"/>
          <w:sz w:val="21"/>
          <w:szCs w:val="21"/>
        </w:rPr>
      </w:pPr>
    </w:p>
    <w:p w14:paraId="33A3EC8C">
      <w:pPr>
        <w:pageBreakBefore w:val="0"/>
        <w:widowControl/>
        <w:kinsoku/>
        <w:wordWrap/>
        <w:overflowPunct/>
        <w:topLinePunct w:val="0"/>
        <w:bidi w:val="0"/>
        <w:spacing w:line="360" w:lineRule="auto"/>
        <w:ind w:left="0" w:leftChars="0" w:right="0" w:rightChars="0" w:firstLine="840" w:firstLineChars="0"/>
        <w:jc w:val="left"/>
        <w:rPr>
          <w:rFonts w:hint="eastAsia" w:ascii="宋体" w:hAnsi="宋体" w:eastAsia="宋体" w:cs="Times New Roman"/>
          <w:caps w:val="0"/>
          <w:shadow w:val="0"/>
          <w:color w:val="auto"/>
          <w:spacing w:val="0"/>
          <w:w w:val="100"/>
          <w:kern w:val="0"/>
          <w:position w:val="0"/>
          <w:sz w:val="21"/>
          <w:szCs w:val="21"/>
        </w:rPr>
      </w:pPr>
    </w:p>
    <w:p w14:paraId="2C6DD4E5">
      <w:pPr>
        <w:pageBreakBefore w:val="0"/>
        <w:widowControl/>
        <w:kinsoku/>
        <w:wordWrap/>
        <w:overflowPunct/>
        <w:topLinePunct w:val="0"/>
        <w:bidi w:val="0"/>
        <w:spacing w:line="360" w:lineRule="auto"/>
        <w:ind w:left="0" w:leftChars="0" w:right="0" w:rightChars="0" w:firstLine="840" w:firstLineChars="0"/>
        <w:jc w:val="left"/>
        <w:rPr>
          <w:rFonts w:hint="eastAsia" w:ascii="宋体" w:hAnsi="宋体" w:eastAsia="宋体" w:cs="Times New Roman"/>
          <w:caps w:val="0"/>
          <w:shadow w:val="0"/>
          <w:color w:val="auto"/>
          <w:spacing w:val="0"/>
          <w:w w:val="100"/>
          <w:kern w:val="0"/>
          <w:position w:val="0"/>
          <w:sz w:val="21"/>
          <w:szCs w:val="21"/>
        </w:rPr>
      </w:pPr>
    </w:p>
    <w:p w14:paraId="7B4C22B6">
      <w:pPr>
        <w:pageBreakBefore w:val="0"/>
        <w:widowControl/>
        <w:kinsoku/>
        <w:wordWrap/>
        <w:overflowPunct/>
        <w:topLinePunct w:val="0"/>
        <w:bidi w:val="0"/>
        <w:spacing w:line="360" w:lineRule="auto"/>
        <w:ind w:left="0" w:leftChars="0" w:right="0" w:rightChars="0" w:firstLine="840" w:firstLineChars="0"/>
        <w:jc w:val="left"/>
        <w:rPr>
          <w:rFonts w:hint="eastAsia" w:ascii="宋体" w:hAnsi="宋体" w:eastAsia="宋体" w:cs="Times New Roman"/>
          <w:caps w:val="0"/>
          <w:shadow w:val="0"/>
          <w:color w:val="auto"/>
          <w:spacing w:val="0"/>
          <w:w w:val="100"/>
          <w:kern w:val="0"/>
          <w:position w:val="0"/>
          <w:sz w:val="21"/>
          <w:szCs w:val="21"/>
        </w:rPr>
      </w:pPr>
    </w:p>
    <w:p w14:paraId="63349EB7">
      <w:pPr>
        <w:pageBreakBefore w:val="0"/>
        <w:widowControl/>
        <w:kinsoku/>
        <w:wordWrap/>
        <w:overflowPunct/>
        <w:topLinePunct w:val="0"/>
        <w:bidi w:val="0"/>
        <w:spacing w:line="360" w:lineRule="auto"/>
        <w:ind w:left="0" w:leftChars="0" w:right="0" w:rightChars="0" w:firstLine="840" w:firstLineChars="0"/>
        <w:jc w:val="left"/>
        <w:rPr>
          <w:rFonts w:hint="eastAsia" w:ascii="宋体" w:hAnsi="宋体" w:eastAsia="宋体" w:cs="Times New Roman"/>
          <w:caps w:val="0"/>
          <w:shadow w:val="0"/>
          <w:color w:val="auto"/>
          <w:spacing w:val="0"/>
          <w:w w:val="100"/>
          <w:kern w:val="0"/>
          <w:position w:val="0"/>
          <w:sz w:val="21"/>
          <w:szCs w:val="21"/>
        </w:rPr>
      </w:pPr>
    </w:p>
    <w:p w14:paraId="3973BBA0">
      <w:pPr>
        <w:pageBreakBefore w:val="0"/>
        <w:widowControl/>
        <w:kinsoku/>
        <w:wordWrap/>
        <w:overflowPunct/>
        <w:topLinePunct w:val="0"/>
        <w:bidi w:val="0"/>
        <w:spacing w:line="360" w:lineRule="auto"/>
        <w:ind w:left="0" w:leftChars="0" w:right="0" w:rightChars="0" w:firstLine="840" w:firstLineChars="0"/>
        <w:jc w:val="left"/>
        <w:rPr>
          <w:rFonts w:hint="eastAsia" w:ascii="宋体" w:hAnsi="宋体" w:eastAsia="宋体" w:cs="Times New Roman"/>
          <w:caps w:val="0"/>
          <w:shadow w:val="0"/>
          <w:color w:val="auto"/>
          <w:spacing w:val="0"/>
          <w:w w:val="100"/>
          <w:kern w:val="0"/>
          <w:position w:val="0"/>
          <w:sz w:val="21"/>
          <w:szCs w:val="21"/>
        </w:rPr>
      </w:pPr>
    </w:p>
    <w:p w14:paraId="258D17C5">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1B864BCF">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法定代表人：</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（个人电子签章）</w:t>
      </w:r>
    </w:p>
    <w:p w14:paraId="0A75DA70">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675BBFC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24"/>
          <w:szCs w:val="24"/>
        </w:rPr>
      </w:pPr>
      <w:r>
        <w:rPr>
          <w:rFonts w:hint="eastAsia" w:ascii="宋体" w:hAnsi="宋体" w:eastAsia="宋体" w:cs="Times New Roman"/>
          <w:b/>
          <w:caps w:val="0"/>
          <w:shadow w:val="0"/>
          <w:color w:val="auto"/>
          <w:spacing w:val="0"/>
          <w:w w:val="100"/>
          <w:kern w:val="0"/>
          <w:position w:val="0"/>
          <w:sz w:val="24"/>
          <w:szCs w:val="24"/>
          <w:lang w:val="en-US" w:eastAsia="zh-CN" w:bidi="ar-SA"/>
        </w:rPr>
        <w:br w:type="page"/>
      </w:r>
      <w:r>
        <w:rPr>
          <w:rFonts w:hint="eastAsia" w:ascii="宋体" w:hAnsi="宋体" w:eastAsia="宋体" w:cs="Times New Roman"/>
          <w:b/>
          <w:caps w:val="0"/>
          <w:shadow w:val="0"/>
          <w:color w:val="auto"/>
          <w:spacing w:val="0"/>
          <w:w w:val="100"/>
          <w:kern w:val="0"/>
          <w:position w:val="0"/>
          <w:sz w:val="24"/>
          <w:szCs w:val="24"/>
          <w:lang w:val="en-US" w:eastAsia="zh-CN" w:bidi="ar-SA"/>
        </w:rPr>
        <w:t>2.硬件特征码承诺书</w:t>
      </w:r>
    </w:p>
    <w:p w14:paraId="754024D0">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Cs w:val="21"/>
        </w:rPr>
      </w:pPr>
    </w:p>
    <w:p w14:paraId="3552224B">
      <w:pPr>
        <w:pageBreakBefore w:val="0"/>
        <w:kinsoku/>
        <w:wordWrap/>
        <w:overflowPunct/>
        <w:topLinePunct w:val="0"/>
        <w:bidi w:val="0"/>
        <w:spacing w:line="360" w:lineRule="auto"/>
        <w:ind w:left="0" w:leftChars="0" w:right="0" w:rightChars="0" w:firstLine="0" w:firstLine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致</w:t>
      </w:r>
      <w:r>
        <w:rPr>
          <w:rFonts w:hint="eastAsia" w:ascii="宋体" w:hAnsi="宋体" w:eastAsia="宋体" w:cs="Times New Roman"/>
          <w:caps w:val="0"/>
          <w:shadow w:val="0"/>
          <w:color w:val="auto"/>
          <w:spacing w:val="0"/>
          <w:w w:val="100"/>
          <w:kern w:val="0"/>
          <w:position w:val="0"/>
          <w:lang w:eastAsia="zh-CN"/>
        </w:rPr>
        <w:t>：</w:t>
      </w:r>
      <w:r>
        <w:rPr>
          <w:rFonts w:hint="eastAsia" w:ascii="宋体" w:hAnsi="宋体" w:eastAsia="宋体" w:cs="Times New Roman"/>
          <w:caps w:val="0"/>
          <w:shadow w:val="0"/>
          <w:color w:val="auto"/>
          <w:spacing w:val="0"/>
          <w:w w:val="100"/>
          <w:kern w:val="0"/>
          <w:position w:val="0"/>
          <w:u w:val="single"/>
          <w:lang w:val="en-US" w:eastAsia="zh-CN"/>
        </w:rPr>
        <w:t xml:space="preserve">       </w:t>
      </w:r>
      <w:r>
        <w:rPr>
          <w:rFonts w:hint="eastAsia" w:ascii="宋体" w:hAnsi="宋体" w:eastAsia="宋体" w:cs="Times New Roman"/>
          <w:caps w:val="0"/>
          <w:shadow w:val="0"/>
          <w:color w:val="auto"/>
          <w:spacing w:val="0"/>
          <w:w w:val="100"/>
          <w:kern w:val="0"/>
          <w:position w:val="0"/>
        </w:rPr>
        <w:t>（采购人名称）</w:t>
      </w:r>
    </w:p>
    <w:p w14:paraId="72B7C48F">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我方在此承诺：</w:t>
      </w:r>
    </w:p>
    <w:p w14:paraId="0BE807BA">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我公司独立制作、修改和上传投标文件，并承担因“硬件特征码一致”所造成的不良后果。</w:t>
      </w:r>
    </w:p>
    <w:p w14:paraId="6564768C">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p>
    <w:p w14:paraId="4045827B">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特此承诺！</w:t>
      </w:r>
    </w:p>
    <w:p w14:paraId="485F3936">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1"/>
        </w:rPr>
      </w:pPr>
    </w:p>
    <w:p w14:paraId="5BF212D6">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1"/>
        </w:rPr>
      </w:pPr>
    </w:p>
    <w:p w14:paraId="44E792E1">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1"/>
        </w:rPr>
      </w:pPr>
    </w:p>
    <w:p w14:paraId="332D8A44">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p>
    <w:p w14:paraId="58E382CE">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0A227C6B">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法定代表人：</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（个人电子签章）</w:t>
      </w:r>
    </w:p>
    <w:p w14:paraId="7273416A">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3E590EA1">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1"/>
          <w:szCs w:val="21"/>
        </w:rPr>
      </w:pPr>
    </w:p>
    <w:p w14:paraId="65615637">
      <w:pPr>
        <w:keepNext/>
        <w:keepLines/>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1"/>
        <w:rPr>
          <w:rFonts w:hint="eastAsia" w:ascii="宋体" w:hAnsi="宋体" w:eastAsia="宋体" w:cs="Times New Roman"/>
          <w:b/>
          <w:caps w:val="0"/>
          <w:shadow w:val="0"/>
          <w:color w:val="auto"/>
          <w:spacing w:val="0"/>
          <w:w w:val="100"/>
          <w:kern w:val="0"/>
          <w:position w:val="0"/>
          <w:sz w:val="32"/>
          <w:szCs w:val="32"/>
          <w:lang w:val="en-US" w:eastAsia="zh-CN" w:bidi="ar-SA"/>
        </w:rPr>
      </w:pPr>
      <w:r>
        <w:rPr>
          <w:rFonts w:hint="eastAsia" w:ascii="宋体" w:hAnsi="宋体" w:eastAsia="宋体" w:cs="Times New Roman"/>
          <w:b/>
          <w:caps w:val="0"/>
          <w:shadow w:val="0"/>
          <w:color w:val="auto"/>
          <w:spacing w:val="0"/>
          <w:w w:val="100"/>
          <w:kern w:val="0"/>
          <w:position w:val="0"/>
          <w:sz w:val="24"/>
          <w:szCs w:val="24"/>
          <w:lang w:val="en-US" w:eastAsia="zh-CN" w:bidi="ar-SA"/>
        </w:rPr>
        <w:br w:type="page"/>
      </w:r>
      <w:r>
        <w:rPr>
          <w:rFonts w:hint="eastAsia" w:ascii="宋体" w:hAnsi="宋体" w:eastAsia="宋体" w:cs="Times New Roman"/>
          <w:b/>
          <w:caps w:val="0"/>
          <w:shadow w:val="0"/>
          <w:color w:val="auto"/>
          <w:spacing w:val="0"/>
          <w:w w:val="100"/>
          <w:kern w:val="0"/>
          <w:position w:val="0"/>
          <w:sz w:val="24"/>
          <w:szCs w:val="24"/>
          <w:lang w:val="en-US" w:eastAsia="zh-CN" w:bidi="ar-SA"/>
        </w:rPr>
        <w:t>3.招标代理服务费承诺书</w:t>
      </w:r>
    </w:p>
    <w:p w14:paraId="436045E9">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1"/>
        </w:rPr>
      </w:pPr>
      <w:r>
        <w:rPr>
          <w:rFonts w:hint="eastAsia" w:ascii="宋体" w:hAnsi="宋体" w:eastAsia="宋体" w:cs="Times New Roman"/>
          <w:caps w:val="0"/>
          <w:shadow w:val="0"/>
          <w:color w:val="auto"/>
          <w:spacing w:val="0"/>
          <w:w w:val="100"/>
          <w:kern w:val="0"/>
          <w:position w:val="0"/>
          <w:szCs w:val="21"/>
        </w:rPr>
        <w:t>致：</w:t>
      </w:r>
      <w:r>
        <w:rPr>
          <w:rFonts w:hint="eastAsia" w:ascii="宋体" w:hAnsi="宋体" w:eastAsia="宋体" w:cs="Times New Roman"/>
          <w:caps w:val="0"/>
          <w:shadow w:val="0"/>
          <w:color w:val="auto"/>
          <w:spacing w:val="0"/>
          <w:w w:val="100"/>
          <w:kern w:val="0"/>
          <w:position w:val="0"/>
          <w:szCs w:val="21"/>
          <w:u w:val="single"/>
        </w:rPr>
        <w:t xml:space="preserve">             </w:t>
      </w:r>
      <w:r>
        <w:rPr>
          <w:rFonts w:hint="eastAsia" w:ascii="宋体" w:hAnsi="宋体" w:eastAsia="宋体" w:cs="Times New Roman"/>
          <w:caps w:val="0"/>
          <w:shadow w:val="0"/>
          <w:color w:val="auto"/>
          <w:spacing w:val="0"/>
          <w:w w:val="100"/>
          <w:kern w:val="0"/>
          <w:position w:val="0"/>
          <w:szCs w:val="21"/>
        </w:rPr>
        <w:t>（采购代理机构）</w:t>
      </w:r>
    </w:p>
    <w:p w14:paraId="4EC1CA91">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Cs w:val="21"/>
        </w:rPr>
      </w:pPr>
      <w:r>
        <w:rPr>
          <w:rFonts w:hint="eastAsia" w:ascii="宋体" w:hAnsi="宋体" w:eastAsia="宋体" w:cs="Times New Roman"/>
          <w:caps w:val="0"/>
          <w:shadow w:val="0"/>
          <w:color w:val="auto"/>
          <w:spacing w:val="0"/>
          <w:w w:val="100"/>
          <w:kern w:val="0"/>
          <w:position w:val="0"/>
          <w:szCs w:val="21"/>
        </w:rPr>
        <w:t>我们在贵公司组织的（项目名称：</w:t>
      </w:r>
      <w:r>
        <w:rPr>
          <w:rFonts w:hint="eastAsia" w:ascii="宋体" w:hAnsi="宋体" w:eastAsia="宋体" w:cs="Times New Roman"/>
          <w:caps w:val="0"/>
          <w:shadow w:val="0"/>
          <w:color w:val="auto"/>
          <w:spacing w:val="0"/>
          <w:w w:val="100"/>
          <w:kern w:val="0"/>
          <w:position w:val="0"/>
          <w:szCs w:val="21"/>
          <w:u w:val="single"/>
        </w:rPr>
        <w:t xml:space="preserve">            </w:t>
      </w:r>
      <w:r>
        <w:rPr>
          <w:rFonts w:hint="eastAsia" w:ascii="宋体" w:hAnsi="宋体" w:eastAsia="宋体" w:cs="Times New Roman"/>
          <w:caps w:val="0"/>
          <w:shadow w:val="0"/>
          <w:color w:val="auto"/>
          <w:spacing w:val="0"/>
          <w:w w:val="100"/>
          <w:kern w:val="0"/>
          <w:position w:val="0"/>
          <w:szCs w:val="21"/>
        </w:rPr>
        <w:t>项目编号：</w:t>
      </w:r>
      <w:r>
        <w:rPr>
          <w:rFonts w:hint="eastAsia" w:ascii="宋体" w:hAnsi="宋体" w:eastAsia="宋体" w:cs="Times New Roman"/>
          <w:caps w:val="0"/>
          <w:shadow w:val="0"/>
          <w:color w:val="auto"/>
          <w:spacing w:val="0"/>
          <w:w w:val="100"/>
          <w:kern w:val="0"/>
          <w:position w:val="0"/>
          <w:szCs w:val="21"/>
          <w:u w:val="single"/>
        </w:rPr>
        <w:t xml:space="preserve">             </w:t>
      </w:r>
      <w:r>
        <w:rPr>
          <w:rFonts w:hint="eastAsia" w:ascii="宋体" w:hAnsi="宋体" w:eastAsia="宋体" w:cs="Times New Roman"/>
          <w:caps w:val="0"/>
          <w:shadow w:val="0"/>
          <w:color w:val="auto"/>
          <w:spacing w:val="0"/>
          <w:w w:val="100"/>
          <w:kern w:val="0"/>
          <w:position w:val="0"/>
          <w:szCs w:val="21"/>
        </w:rPr>
        <w:t>）招标中若获中标，我们保证按招标文件的规定，向贵公司一次性支付招标代理费用。否则，由此产生的一切法律后果和责任由我公司承担。我公司声明放弃对此提出任何异议和追索的权利。</w:t>
      </w:r>
    </w:p>
    <w:p w14:paraId="5AEFE923">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Cs w:val="21"/>
        </w:rPr>
      </w:pPr>
    </w:p>
    <w:p w14:paraId="0E49EDE8">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Cs w:val="21"/>
        </w:rPr>
      </w:pPr>
      <w:r>
        <w:rPr>
          <w:rFonts w:hint="eastAsia" w:ascii="宋体" w:hAnsi="宋体" w:eastAsia="宋体" w:cs="Times New Roman"/>
          <w:caps w:val="0"/>
          <w:shadow w:val="0"/>
          <w:color w:val="auto"/>
          <w:spacing w:val="0"/>
          <w:w w:val="100"/>
          <w:kern w:val="0"/>
          <w:position w:val="0"/>
          <w:szCs w:val="21"/>
        </w:rPr>
        <w:t>特此承诺</w:t>
      </w:r>
    </w:p>
    <w:p w14:paraId="416F4A32">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1"/>
        </w:rPr>
      </w:pPr>
    </w:p>
    <w:p w14:paraId="01CF6428">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1"/>
        </w:rPr>
      </w:pPr>
    </w:p>
    <w:p w14:paraId="34F7A8F8">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1"/>
        </w:rPr>
      </w:pPr>
    </w:p>
    <w:p w14:paraId="6F0F19FB">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1"/>
        </w:rPr>
      </w:pPr>
    </w:p>
    <w:p w14:paraId="22C8346D">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21FB3BBD">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法定代表人：</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（个人电子签章）</w:t>
      </w:r>
    </w:p>
    <w:p w14:paraId="4CCC52E1">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6834331E">
      <w:pPr>
        <w:keepNext/>
        <w:keepLines/>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1"/>
        <w:rPr>
          <w:rFonts w:hint="eastAsia" w:ascii="宋体" w:hAnsi="宋体" w:eastAsia="宋体" w:cs="Times New Roman"/>
          <w:b/>
          <w:caps w:val="0"/>
          <w:shadow w:val="0"/>
          <w:color w:val="auto"/>
          <w:spacing w:val="0"/>
          <w:w w:val="100"/>
          <w:kern w:val="0"/>
          <w:position w:val="0"/>
          <w:sz w:val="28"/>
          <w:szCs w:val="28"/>
          <w:lang w:val="en-US" w:eastAsia="zh-CN" w:bidi="ar-SA"/>
        </w:rPr>
      </w:pPr>
      <w:r>
        <w:rPr>
          <w:rFonts w:hint="eastAsia" w:ascii="宋体" w:hAnsi="宋体" w:eastAsia="宋体" w:cs="Times New Roman"/>
          <w:b/>
          <w:bCs w:val="0"/>
          <w:caps w:val="0"/>
          <w:shadow w:val="0"/>
          <w:color w:val="auto"/>
          <w:spacing w:val="0"/>
          <w:w w:val="100"/>
          <w:kern w:val="0"/>
          <w:position w:val="0"/>
          <w:sz w:val="28"/>
          <w:szCs w:val="28"/>
          <w:lang w:val="en-US" w:eastAsia="zh-CN" w:bidi="ar-SA"/>
        </w:rPr>
        <w:br w:type="page"/>
      </w:r>
      <w:r>
        <w:rPr>
          <w:rFonts w:hint="eastAsia" w:ascii="宋体" w:hAnsi="宋体" w:cs="Times New Roman"/>
          <w:b/>
          <w:bCs w:val="0"/>
          <w:caps w:val="0"/>
          <w:shadow w:val="0"/>
          <w:color w:val="auto"/>
          <w:spacing w:val="0"/>
          <w:w w:val="100"/>
          <w:kern w:val="0"/>
          <w:position w:val="0"/>
          <w:sz w:val="28"/>
          <w:szCs w:val="28"/>
          <w:lang w:val="en-US" w:eastAsia="zh-CN" w:bidi="ar-SA"/>
        </w:rPr>
        <w:t>九</w:t>
      </w:r>
      <w:r>
        <w:rPr>
          <w:rFonts w:hint="eastAsia" w:ascii="宋体" w:hAnsi="宋体" w:eastAsia="宋体" w:cs="Times New Roman"/>
          <w:b w:val="0"/>
          <w:caps w:val="0"/>
          <w:shadow w:val="0"/>
          <w:color w:val="auto"/>
          <w:spacing w:val="0"/>
          <w:w w:val="100"/>
          <w:kern w:val="0"/>
          <w:position w:val="0"/>
          <w:sz w:val="28"/>
          <w:szCs w:val="28"/>
          <w:lang w:val="en-US" w:eastAsia="zh-CN" w:bidi="ar-SA"/>
        </w:rPr>
        <w:t>、</w:t>
      </w:r>
      <w:bookmarkStart w:id="77" w:name="_Toc10555258"/>
      <w:bookmarkStart w:id="78" w:name="_Toc10555114"/>
      <w:r>
        <w:rPr>
          <w:rFonts w:hint="eastAsia" w:ascii="宋体" w:hAnsi="宋体" w:eastAsia="宋体" w:cs="Times New Roman"/>
          <w:b/>
          <w:caps w:val="0"/>
          <w:shadow w:val="0"/>
          <w:color w:val="auto"/>
          <w:spacing w:val="0"/>
          <w:w w:val="100"/>
          <w:kern w:val="0"/>
          <w:position w:val="0"/>
          <w:sz w:val="28"/>
          <w:szCs w:val="28"/>
          <w:lang w:val="en-US" w:eastAsia="zh-CN" w:bidi="ar-SA"/>
        </w:rPr>
        <w:t>其他材料</w:t>
      </w:r>
      <w:bookmarkEnd w:id="77"/>
      <w:bookmarkEnd w:id="78"/>
    </w:p>
    <w:p w14:paraId="756993F1">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p>
    <w:p w14:paraId="26D3A845">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1</w:t>
      </w:r>
      <w:r>
        <w:rPr>
          <w:rFonts w:hint="eastAsia" w:ascii="宋体" w:hAnsi="宋体" w:eastAsia="宋体" w:cs="Times New Roman"/>
          <w:caps w:val="0"/>
          <w:shadow w:val="0"/>
          <w:color w:val="auto"/>
          <w:spacing w:val="0"/>
          <w:w w:val="100"/>
          <w:kern w:val="0"/>
          <w:position w:val="0"/>
          <w:lang w:val="en-US" w:eastAsia="zh-CN"/>
        </w:rPr>
        <w:t>.</w:t>
      </w:r>
      <w:r>
        <w:rPr>
          <w:rFonts w:hint="eastAsia" w:ascii="宋体" w:hAnsi="宋体" w:eastAsia="宋体" w:cs="Times New Roman"/>
          <w:caps w:val="0"/>
          <w:shadow w:val="0"/>
          <w:color w:val="auto"/>
          <w:spacing w:val="0"/>
          <w:w w:val="100"/>
          <w:kern w:val="0"/>
          <w:position w:val="0"/>
        </w:rPr>
        <w:t>招标文件及评标办法中要求的与本项目相关的材料；</w:t>
      </w:r>
    </w:p>
    <w:p w14:paraId="6CCD50C9">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2</w:t>
      </w:r>
      <w:r>
        <w:rPr>
          <w:rFonts w:hint="eastAsia" w:ascii="宋体" w:hAnsi="宋体" w:eastAsia="宋体" w:cs="Times New Roman"/>
          <w:caps w:val="0"/>
          <w:shadow w:val="0"/>
          <w:color w:val="auto"/>
          <w:spacing w:val="0"/>
          <w:w w:val="100"/>
          <w:kern w:val="0"/>
          <w:position w:val="0"/>
          <w:lang w:val="en-US" w:eastAsia="zh-CN"/>
        </w:rPr>
        <w:t>.</w:t>
      </w:r>
      <w:r>
        <w:rPr>
          <w:rFonts w:hint="eastAsia" w:ascii="宋体" w:hAnsi="宋体" w:eastAsia="宋体" w:cs="Times New Roman"/>
          <w:caps w:val="0"/>
          <w:shadow w:val="0"/>
          <w:color w:val="auto"/>
          <w:spacing w:val="0"/>
          <w:w w:val="100"/>
          <w:kern w:val="0"/>
          <w:position w:val="0"/>
        </w:rPr>
        <w:t>供应商认为与本项目</w:t>
      </w:r>
      <w:r>
        <w:rPr>
          <w:rFonts w:hint="eastAsia" w:ascii="宋体" w:hAnsi="宋体" w:eastAsia="宋体" w:cs="Times New Roman"/>
          <w:caps w:val="0"/>
          <w:shadow w:val="0"/>
          <w:color w:val="auto"/>
          <w:spacing w:val="0"/>
          <w:w w:val="100"/>
          <w:kern w:val="0"/>
          <w:position w:val="0"/>
          <w:lang w:eastAsia="zh-CN"/>
        </w:rPr>
        <w:t>相</w:t>
      </w:r>
      <w:r>
        <w:rPr>
          <w:rFonts w:hint="eastAsia" w:ascii="宋体" w:hAnsi="宋体" w:eastAsia="宋体" w:cs="Times New Roman"/>
          <w:caps w:val="0"/>
          <w:shadow w:val="0"/>
          <w:color w:val="auto"/>
          <w:spacing w:val="0"/>
          <w:w w:val="100"/>
          <w:kern w:val="0"/>
          <w:position w:val="0"/>
        </w:rPr>
        <w:t>关</w:t>
      </w:r>
      <w:r>
        <w:rPr>
          <w:rFonts w:hint="eastAsia" w:ascii="宋体" w:hAnsi="宋体" w:eastAsia="宋体" w:cs="Times New Roman"/>
          <w:caps w:val="0"/>
          <w:shadow w:val="0"/>
          <w:color w:val="auto"/>
          <w:spacing w:val="0"/>
          <w:w w:val="100"/>
          <w:kern w:val="0"/>
          <w:position w:val="0"/>
          <w:lang w:eastAsia="zh-CN"/>
        </w:rPr>
        <w:t>的</w:t>
      </w:r>
      <w:r>
        <w:rPr>
          <w:rFonts w:hint="eastAsia" w:ascii="宋体" w:hAnsi="宋体" w:eastAsia="宋体" w:cs="Times New Roman"/>
          <w:caps w:val="0"/>
          <w:shadow w:val="0"/>
          <w:color w:val="auto"/>
          <w:spacing w:val="0"/>
          <w:w w:val="100"/>
          <w:kern w:val="0"/>
          <w:position w:val="0"/>
        </w:rPr>
        <w:t>其他材料。</w:t>
      </w:r>
    </w:p>
    <w:p w14:paraId="3238311E">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注：招标文件中没有给出固定格式的，格式自拟。</w:t>
      </w:r>
    </w:p>
    <w:p w14:paraId="376BE744">
      <w:pPr>
        <w:rPr>
          <w:rFonts w:hint="eastAsia" w:ascii="宋体" w:hAnsi="宋体" w:eastAsia="宋体" w:cs="Times New Roman"/>
          <w:b/>
          <w:caps w:val="0"/>
          <w:shadow w:val="0"/>
          <w:color w:val="auto"/>
          <w:spacing w:val="0"/>
          <w:w w:val="100"/>
          <w:kern w:val="0"/>
          <w:position w:val="0"/>
          <w:sz w:val="24"/>
          <w:szCs w:val="24"/>
        </w:rPr>
      </w:pPr>
      <w:bookmarkStart w:id="79" w:name="_Toc9081"/>
      <w:bookmarkStart w:id="80" w:name="_Toc26341"/>
      <w:bookmarkStart w:id="81" w:name="_Toc4537"/>
      <w:bookmarkStart w:id="82" w:name="_Toc3182"/>
      <w:bookmarkStart w:id="83" w:name="_Toc4452"/>
      <w:bookmarkStart w:id="84" w:name="_Toc6828"/>
      <w:bookmarkStart w:id="85" w:name="_Toc26546"/>
      <w:r>
        <w:rPr>
          <w:rFonts w:hint="eastAsia" w:ascii="宋体" w:hAnsi="宋体" w:eastAsia="宋体" w:cs="Times New Roman"/>
          <w:b/>
          <w:caps w:val="0"/>
          <w:shadow w:val="0"/>
          <w:color w:val="auto"/>
          <w:spacing w:val="0"/>
          <w:w w:val="100"/>
          <w:kern w:val="0"/>
          <w:position w:val="0"/>
          <w:sz w:val="24"/>
          <w:szCs w:val="24"/>
        </w:rPr>
        <w:br w:type="page"/>
      </w:r>
    </w:p>
    <w:bookmarkEnd w:id="79"/>
    <w:bookmarkEnd w:id="80"/>
    <w:bookmarkEnd w:id="81"/>
    <w:bookmarkEnd w:id="82"/>
    <w:bookmarkEnd w:id="83"/>
    <w:bookmarkEnd w:id="84"/>
    <w:bookmarkEnd w:id="85"/>
    <w:p w14:paraId="52D53CF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bCs/>
          <w:caps w:val="0"/>
          <w:shadow w:val="0"/>
          <w:color w:val="auto"/>
          <w:spacing w:val="0"/>
          <w:w w:val="100"/>
          <w:kern w:val="0"/>
          <w:position w:val="0"/>
          <w:sz w:val="24"/>
          <w:szCs w:val="24"/>
          <w:highlight w:val="none"/>
          <w:lang w:val="en-US" w:eastAsia="zh-CN" w:bidi="ar-SA"/>
        </w:rPr>
      </w:pPr>
      <w:r>
        <w:rPr>
          <w:rFonts w:hint="eastAsia" w:ascii="宋体" w:hAnsi="宋体" w:eastAsia="宋体" w:cs="Times New Roman"/>
          <w:b/>
          <w:caps w:val="0"/>
          <w:shadow w:val="0"/>
          <w:color w:val="auto"/>
          <w:spacing w:val="0"/>
          <w:w w:val="100"/>
          <w:kern w:val="0"/>
          <w:position w:val="0"/>
          <w:sz w:val="24"/>
          <w:szCs w:val="24"/>
          <w:highlight w:val="none"/>
          <w:lang w:val="en-US" w:eastAsia="zh-CN" w:bidi="ar-SA"/>
        </w:rPr>
        <w:t>附件</w:t>
      </w:r>
      <w:r>
        <w:rPr>
          <w:rFonts w:hint="eastAsia" w:ascii="宋体" w:hAnsi="宋体" w:cs="Times New Roman"/>
          <w:b/>
          <w:caps w:val="0"/>
          <w:shadow w:val="0"/>
          <w:color w:val="auto"/>
          <w:spacing w:val="0"/>
          <w:w w:val="100"/>
          <w:kern w:val="0"/>
          <w:position w:val="0"/>
          <w:sz w:val="24"/>
          <w:szCs w:val="24"/>
          <w:highlight w:val="none"/>
          <w:lang w:val="en-US" w:eastAsia="zh-CN" w:bidi="ar-SA"/>
        </w:rPr>
        <w:t>1</w:t>
      </w:r>
      <w:r>
        <w:rPr>
          <w:rFonts w:hint="eastAsia" w:ascii="宋体" w:hAnsi="宋体" w:eastAsia="宋体" w:cs="Times New Roman"/>
          <w:b/>
          <w:caps w:val="0"/>
          <w:shadow w:val="0"/>
          <w:color w:val="auto"/>
          <w:spacing w:val="0"/>
          <w:w w:val="100"/>
          <w:kern w:val="0"/>
          <w:position w:val="0"/>
          <w:sz w:val="24"/>
          <w:szCs w:val="24"/>
          <w:highlight w:val="none"/>
          <w:lang w:val="en-US" w:eastAsia="zh-CN" w:bidi="ar-SA"/>
        </w:rPr>
        <w:t>：</w:t>
      </w:r>
      <w:r>
        <w:rPr>
          <w:rFonts w:hint="eastAsia" w:ascii="宋体" w:hAnsi="宋体" w:eastAsia="宋体" w:cs="Times New Roman"/>
          <w:b/>
          <w:bCs/>
          <w:caps w:val="0"/>
          <w:shadow w:val="0"/>
          <w:color w:val="auto"/>
          <w:spacing w:val="0"/>
          <w:w w:val="100"/>
          <w:kern w:val="0"/>
          <w:position w:val="0"/>
          <w:sz w:val="24"/>
          <w:szCs w:val="24"/>
          <w:highlight w:val="none"/>
          <w:lang w:val="en-US" w:eastAsia="zh-CN" w:bidi="ar-SA"/>
        </w:rPr>
        <w:t>中小企业声明函</w:t>
      </w:r>
    </w:p>
    <w:p w14:paraId="71E15C1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bCs/>
          <w:caps w:val="0"/>
          <w:shadow w:val="0"/>
          <w:color w:val="auto"/>
          <w:spacing w:val="0"/>
          <w:w w:val="100"/>
          <w:kern w:val="0"/>
          <w:position w:val="0"/>
          <w:sz w:val="24"/>
          <w:szCs w:val="24"/>
          <w:highlight w:val="none"/>
          <w:lang w:val="en-US" w:eastAsia="zh-CN" w:bidi="ar-SA"/>
        </w:rPr>
      </w:pPr>
    </w:p>
    <w:p w14:paraId="1B41D95C">
      <w:pPr>
        <w:pageBreakBefore w:val="0"/>
        <w:kinsoku/>
        <w:wordWrap/>
        <w:overflowPunct/>
        <w:topLinePunct w:val="0"/>
        <w:bidi w:val="0"/>
        <w:spacing w:line="360" w:lineRule="auto"/>
        <w:ind w:left="0" w:leftChars="0" w:right="0" w:rightChars="0" w:firstLine="48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本公司郑重声明，根据《政府采购促进中小企业发展管理办法》（财库﹝2020﹞46号）的规定，本公司参加</w:t>
      </w:r>
      <w:r>
        <w:rPr>
          <w:rFonts w:hint="eastAsia" w:ascii="宋体" w:hAnsi="宋体" w:eastAsia="宋体" w:cs="Times New Roman"/>
          <w:caps w:val="0"/>
          <w:shadow w:val="0"/>
          <w:color w:val="auto"/>
          <w:spacing w:val="0"/>
          <w:w w:val="100"/>
          <w:kern w:val="0"/>
          <w:position w:val="0"/>
          <w:sz w:val="21"/>
          <w:szCs w:val="21"/>
          <w:u w:val="single"/>
        </w:rPr>
        <w:t>（单位名称）</w:t>
      </w:r>
      <w:r>
        <w:rPr>
          <w:rFonts w:hint="eastAsia" w:ascii="宋体" w:hAnsi="宋体" w:eastAsia="宋体" w:cs="Times New Roman"/>
          <w:caps w:val="0"/>
          <w:shadow w:val="0"/>
          <w:color w:val="auto"/>
          <w:spacing w:val="0"/>
          <w:w w:val="100"/>
          <w:kern w:val="0"/>
          <w:position w:val="0"/>
          <w:sz w:val="21"/>
          <w:szCs w:val="21"/>
        </w:rPr>
        <w:t>的</w:t>
      </w:r>
      <w:r>
        <w:rPr>
          <w:rFonts w:hint="eastAsia" w:ascii="宋体" w:hAnsi="宋体" w:eastAsia="宋体" w:cs="Times New Roman"/>
          <w:caps w:val="0"/>
          <w:shadow w:val="0"/>
          <w:color w:val="auto"/>
          <w:spacing w:val="0"/>
          <w:w w:val="100"/>
          <w:kern w:val="0"/>
          <w:position w:val="0"/>
          <w:sz w:val="21"/>
          <w:szCs w:val="21"/>
          <w:u w:val="single"/>
        </w:rPr>
        <w:t>（项目名称）</w:t>
      </w:r>
      <w:r>
        <w:rPr>
          <w:rFonts w:hint="eastAsia" w:ascii="宋体" w:hAnsi="宋体" w:eastAsia="宋体" w:cs="Times New Roman"/>
          <w:caps w:val="0"/>
          <w:shadow w:val="0"/>
          <w:color w:val="auto"/>
          <w:spacing w:val="0"/>
          <w:w w:val="100"/>
          <w:kern w:val="0"/>
          <w:position w:val="0"/>
          <w:sz w:val="21"/>
          <w:szCs w:val="21"/>
        </w:rPr>
        <w:t>采购活动，服务全部由符合政策要求的中小企业承接。相关企业的具体情况如下：</w:t>
      </w:r>
    </w:p>
    <w:p w14:paraId="4FE40A8C">
      <w:pPr>
        <w:pageBreakBefore w:val="0"/>
        <w:kinsoku/>
        <w:wordWrap/>
        <w:overflowPunct/>
        <w:topLinePunct w:val="0"/>
        <w:bidi w:val="0"/>
        <w:spacing w:line="360" w:lineRule="auto"/>
        <w:ind w:left="0" w:leftChars="0" w:right="0" w:rightChars="0" w:firstLine="48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1.</w:t>
      </w:r>
      <w:r>
        <w:rPr>
          <w:rFonts w:hint="eastAsia" w:ascii="宋体" w:hAnsi="宋体" w:eastAsia="宋体" w:cs="Times New Roman"/>
          <w:caps w:val="0"/>
          <w:shadow w:val="0"/>
          <w:color w:val="auto"/>
          <w:spacing w:val="0"/>
          <w:w w:val="100"/>
          <w:kern w:val="0"/>
          <w:position w:val="0"/>
          <w:sz w:val="21"/>
          <w:szCs w:val="21"/>
          <w:u w:val="single"/>
        </w:rPr>
        <w:t>（标的名称）</w:t>
      </w:r>
      <w:r>
        <w:rPr>
          <w:rFonts w:hint="eastAsia" w:ascii="宋体" w:hAnsi="宋体" w:eastAsia="宋体" w:cs="Times New Roman"/>
          <w:caps w:val="0"/>
          <w:shadow w:val="0"/>
          <w:color w:val="auto"/>
          <w:spacing w:val="0"/>
          <w:w w:val="100"/>
          <w:kern w:val="0"/>
          <w:position w:val="0"/>
          <w:sz w:val="21"/>
          <w:szCs w:val="21"/>
        </w:rPr>
        <w:t>，属于</w:t>
      </w:r>
      <w:r>
        <w:rPr>
          <w:rFonts w:hint="eastAsia" w:ascii="宋体" w:hAnsi="宋体" w:eastAsia="宋体" w:cs="Times New Roman"/>
          <w:caps w:val="0"/>
          <w:shadow w:val="0"/>
          <w:color w:val="auto"/>
          <w:spacing w:val="0"/>
          <w:w w:val="100"/>
          <w:kern w:val="0"/>
          <w:position w:val="0"/>
          <w:sz w:val="21"/>
          <w:szCs w:val="21"/>
          <w:u w:val="single"/>
        </w:rPr>
        <w:t xml:space="preserve"> （采购文件中明确的所属行业）  </w:t>
      </w:r>
      <w:r>
        <w:rPr>
          <w:rFonts w:hint="eastAsia" w:ascii="宋体" w:hAnsi="宋体" w:eastAsia="宋体" w:cs="Times New Roman"/>
          <w:caps w:val="0"/>
          <w:shadow w:val="0"/>
          <w:color w:val="auto"/>
          <w:spacing w:val="0"/>
          <w:w w:val="100"/>
          <w:kern w:val="0"/>
          <w:position w:val="0"/>
          <w:sz w:val="21"/>
          <w:szCs w:val="21"/>
        </w:rPr>
        <w:t>；承接企业为</w:t>
      </w:r>
      <w:r>
        <w:rPr>
          <w:rFonts w:hint="eastAsia" w:ascii="宋体" w:hAnsi="宋体" w:eastAsia="宋体" w:cs="Times New Roman"/>
          <w:caps w:val="0"/>
          <w:shadow w:val="0"/>
          <w:color w:val="auto"/>
          <w:spacing w:val="0"/>
          <w:w w:val="100"/>
          <w:kern w:val="0"/>
          <w:position w:val="0"/>
          <w:sz w:val="21"/>
          <w:szCs w:val="21"/>
          <w:u w:val="single"/>
        </w:rPr>
        <w:t>（企业名称）</w:t>
      </w:r>
      <w:r>
        <w:rPr>
          <w:rFonts w:hint="eastAsia" w:ascii="宋体" w:hAnsi="宋体" w:eastAsia="宋体" w:cs="Times New Roman"/>
          <w:caps w:val="0"/>
          <w:shadow w:val="0"/>
          <w:color w:val="auto"/>
          <w:spacing w:val="0"/>
          <w:w w:val="100"/>
          <w:kern w:val="0"/>
          <w:position w:val="0"/>
          <w:sz w:val="21"/>
          <w:szCs w:val="21"/>
        </w:rPr>
        <w:t>，从业人员</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人，营业收入为</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万元，资产总额为</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万元，属于</w:t>
      </w:r>
      <w:r>
        <w:rPr>
          <w:rFonts w:hint="eastAsia" w:ascii="宋体" w:hAnsi="宋体" w:eastAsia="宋体" w:cs="Times New Roman"/>
          <w:caps w:val="0"/>
          <w:shadow w:val="0"/>
          <w:color w:val="auto"/>
          <w:spacing w:val="0"/>
          <w:w w:val="100"/>
          <w:kern w:val="0"/>
          <w:position w:val="0"/>
          <w:sz w:val="21"/>
          <w:szCs w:val="21"/>
          <w:u w:val="single"/>
        </w:rPr>
        <w:t>（中型企业、 小型企业、微型企业）</w:t>
      </w:r>
      <w:r>
        <w:rPr>
          <w:rFonts w:hint="eastAsia" w:ascii="宋体" w:hAnsi="宋体" w:eastAsia="宋体" w:cs="Times New Roman"/>
          <w:caps w:val="0"/>
          <w:shadow w:val="0"/>
          <w:color w:val="auto"/>
          <w:spacing w:val="0"/>
          <w:w w:val="100"/>
          <w:kern w:val="0"/>
          <w:position w:val="0"/>
          <w:sz w:val="21"/>
          <w:szCs w:val="21"/>
        </w:rPr>
        <w:t xml:space="preserve">； </w:t>
      </w:r>
    </w:p>
    <w:p w14:paraId="0FB0E674">
      <w:pPr>
        <w:pageBreakBefore w:val="0"/>
        <w:kinsoku/>
        <w:wordWrap/>
        <w:overflowPunct/>
        <w:topLinePunct w:val="0"/>
        <w:bidi w:val="0"/>
        <w:spacing w:line="360" w:lineRule="auto"/>
        <w:ind w:left="0" w:leftChars="0" w:right="0" w:rightChars="0" w:firstLine="48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2.</w:t>
      </w:r>
      <w:r>
        <w:rPr>
          <w:rFonts w:hint="eastAsia" w:ascii="宋体" w:hAnsi="宋体" w:eastAsia="宋体" w:cs="Times New Roman"/>
          <w:caps w:val="0"/>
          <w:shadow w:val="0"/>
          <w:color w:val="auto"/>
          <w:spacing w:val="0"/>
          <w:w w:val="100"/>
          <w:kern w:val="0"/>
          <w:position w:val="0"/>
          <w:sz w:val="21"/>
          <w:szCs w:val="21"/>
          <w:u w:val="single"/>
        </w:rPr>
        <w:t xml:space="preserve"> （标的名称）</w:t>
      </w:r>
      <w:r>
        <w:rPr>
          <w:rFonts w:hint="eastAsia" w:ascii="宋体" w:hAnsi="宋体" w:eastAsia="宋体" w:cs="Times New Roman"/>
          <w:caps w:val="0"/>
          <w:shadow w:val="0"/>
          <w:color w:val="auto"/>
          <w:spacing w:val="0"/>
          <w:w w:val="100"/>
          <w:kern w:val="0"/>
          <w:position w:val="0"/>
          <w:sz w:val="21"/>
          <w:szCs w:val="21"/>
        </w:rPr>
        <w:t>，属于</w:t>
      </w:r>
      <w:r>
        <w:rPr>
          <w:rFonts w:hint="eastAsia" w:ascii="宋体" w:hAnsi="宋体" w:eastAsia="宋体" w:cs="Times New Roman"/>
          <w:caps w:val="0"/>
          <w:shadow w:val="0"/>
          <w:color w:val="auto"/>
          <w:spacing w:val="0"/>
          <w:w w:val="100"/>
          <w:kern w:val="0"/>
          <w:position w:val="0"/>
          <w:sz w:val="21"/>
          <w:szCs w:val="21"/>
          <w:u w:val="single"/>
        </w:rPr>
        <w:t xml:space="preserve"> （采购文件中明确的所属行业） </w:t>
      </w:r>
      <w:r>
        <w:rPr>
          <w:rFonts w:hint="eastAsia" w:ascii="宋体" w:hAnsi="宋体" w:eastAsia="宋体" w:cs="Times New Roman"/>
          <w:caps w:val="0"/>
          <w:shadow w:val="0"/>
          <w:color w:val="auto"/>
          <w:spacing w:val="0"/>
          <w:w w:val="100"/>
          <w:kern w:val="0"/>
          <w:position w:val="0"/>
          <w:sz w:val="21"/>
          <w:szCs w:val="21"/>
        </w:rPr>
        <w:t>；承接企业为</w:t>
      </w:r>
      <w:r>
        <w:rPr>
          <w:rFonts w:hint="eastAsia" w:ascii="宋体" w:hAnsi="宋体" w:eastAsia="宋体" w:cs="Times New Roman"/>
          <w:caps w:val="0"/>
          <w:shadow w:val="0"/>
          <w:color w:val="auto"/>
          <w:spacing w:val="0"/>
          <w:w w:val="100"/>
          <w:kern w:val="0"/>
          <w:position w:val="0"/>
          <w:sz w:val="21"/>
          <w:szCs w:val="21"/>
          <w:u w:val="single"/>
        </w:rPr>
        <w:t>（企业名称）</w:t>
      </w:r>
      <w:r>
        <w:rPr>
          <w:rFonts w:hint="eastAsia" w:ascii="宋体" w:hAnsi="宋体" w:eastAsia="宋体" w:cs="Times New Roman"/>
          <w:caps w:val="0"/>
          <w:shadow w:val="0"/>
          <w:color w:val="auto"/>
          <w:spacing w:val="0"/>
          <w:w w:val="100"/>
          <w:kern w:val="0"/>
          <w:position w:val="0"/>
          <w:sz w:val="21"/>
          <w:szCs w:val="21"/>
        </w:rPr>
        <w:t>，从业人员</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人，营业收入为</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万元，资产总额为</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万元，属于</w:t>
      </w:r>
      <w:r>
        <w:rPr>
          <w:rFonts w:hint="eastAsia" w:ascii="宋体" w:hAnsi="宋体" w:eastAsia="宋体" w:cs="Times New Roman"/>
          <w:caps w:val="0"/>
          <w:shadow w:val="0"/>
          <w:color w:val="auto"/>
          <w:spacing w:val="0"/>
          <w:w w:val="100"/>
          <w:kern w:val="0"/>
          <w:position w:val="0"/>
          <w:sz w:val="21"/>
          <w:szCs w:val="21"/>
          <w:u w:val="single"/>
        </w:rPr>
        <w:t>（中型企业、 小型企业、微型企业）</w:t>
      </w:r>
      <w:r>
        <w:rPr>
          <w:rFonts w:hint="eastAsia" w:ascii="宋体" w:hAnsi="宋体" w:eastAsia="宋体" w:cs="Times New Roman"/>
          <w:caps w:val="0"/>
          <w:shadow w:val="0"/>
          <w:color w:val="auto"/>
          <w:spacing w:val="0"/>
          <w:w w:val="100"/>
          <w:kern w:val="0"/>
          <w:position w:val="0"/>
          <w:sz w:val="21"/>
          <w:szCs w:val="21"/>
        </w:rPr>
        <w:t>；</w:t>
      </w:r>
    </w:p>
    <w:p w14:paraId="59D788B7">
      <w:pPr>
        <w:pageBreakBefore w:val="0"/>
        <w:kinsoku/>
        <w:wordWrap/>
        <w:overflowPunct/>
        <w:topLinePunct w:val="0"/>
        <w:bidi w:val="0"/>
        <w:spacing w:line="360" w:lineRule="auto"/>
        <w:ind w:left="0" w:leftChars="0" w:right="0" w:rightChars="0" w:firstLine="48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w:t>
      </w:r>
    </w:p>
    <w:p w14:paraId="45E9CD1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以上企业，不属于大企业的分支机构，不存在控股股东为大企业的情形，也不存在与大企业的负责人为同一人的情形。</w:t>
      </w:r>
    </w:p>
    <w:p w14:paraId="34CAD6E6">
      <w:pPr>
        <w:pageBreakBefore w:val="0"/>
        <w:kinsoku/>
        <w:wordWrap/>
        <w:overflowPunct/>
        <w:topLinePunct w:val="0"/>
        <w:bidi w:val="0"/>
        <w:spacing w:line="360" w:lineRule="auto"/>
        <w:ind w:left="0" w:leftChars="0" w:right="0" w:rightChars="0" w:firstLine="480"/>
        <w:rPr>
          <w:rFonts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rPr>
        <w:t xml:space="preserve">本企业对上述声明内容的真实性负责。如有虚假，将依法承担相应责任。 </w:t>
      </w:r>
    </w:p>
    <w:p w14:paraId="6F1CC8B9">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05472DB6">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法定代表人：</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（个人电子签章）</w:t>
      </w:r>
    </w:p>
    <w:p w14:paraId="67094C0E">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2E3FFB61">
      <w:pPr>
        <w:pageBreakBefore w:val="0"/>
        <w:kinsoku/>
        <w:wordWrap/>
        <w:overflowPunct/>
        <w:topLinePunct w:val="0"/>
        <w:bidi w:val="0"/>
        <w:spacing w:line="360" w:lineRule="auto"/>
        <w:ind w:left="0" w:leftChars="0" w:right="0" w:rightChars="0" w:firstLine="48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注：①从业人员、营业收入、资产总额填报上一年度数据，无上一年度数据的新成立企业可不填报。</w:t>
      </w:r>
    </w:p>
    <w:p w14:paraId="7AA2BE3A">
      <w:pPr>
        <w:pageBreakBefore w:val="0"/>
        <w:kinsoku/>
        <w:wordWrap/>
        <w:overflowPunct/>
        <w:topLinePunct w:val="0"/>
        <w:bidi w:val="0"/>
        <w:spacing w:line="360" w:lineRule="auto"/>
        <w:ind w:left="0" w:leftChars="0" w:right="0" w:rightChars="0" w:firstLine="48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②以联合体形式参加政府采购活动，联合体各方均为中小企业的，联合体视同中小企业。其中，联合体各方均为小微企业的，联合体视同小微企业。</w:t>
      </w:r>
    </w:p>
    <w:p w14:paraId="0961E0E8">
      <w:pPr>
        <w:pageBreakBefore w:val="0"/>
        <w:kinsoku/>
        <w:wordWrap/>
        <w:overflowPunct/>
        <w:topLinePunct w:val="0"/>
        <w:bidi w:val="0"/>
        <w:spacing w:line="360" w:lineRule="auto"/>
        <w:ind w:left="0" w:leftChars="0" w:right="0" w:rightChars="0" w:firstLine="48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③在政府采购活动中，供应商提供的服务由中小企业承接，即提供服务的人员为中小企业依照《中华人民共和国民法典》订立劳动合同的从业人员的，才能享受本办法规定的中小企业扶持政策。</w:t>
      </w:r>
    </w:p>
    <w:p w14:paraId="4251C40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ascii="宋体" w:hAnsi="宋体" w:eastAsia="宋体" w:cs="Times New Roman"/>
          <w:b/>
          <w:bCs/>
          <w:caps w:val="0"/>
          <w:shadow w:val="0"/>
          <w:color w:val="auto"/>
          <w:spacing w:val="0"/>
          <w:w w:val="100"/>
          <w:kern w:val="0"/>
          <w:position w:val="0"/>
          <w:sz w:val="21"/>
          <w:szCs w:val="21"/>
          <w:highlight w:val="none"/>
          <w:lang w:val="en-US" w:eastAsia="zh-CN" w:bidi="ar-SA"/>
        </w:rPr>
      </w:pPr>
      <w:r>
        <w:rPr>
          <w:rFonts w:hint="eastAsia" w:ascii="宋体" w:hAnsi="宋体" w:eastAsia="宋体" w:cs="Times New Roman"/>
          <w:b/>
          <w:caps w:val="0"/>
          <w:shadow w:val="0"/>
          <w:color w:val="auto"/>
          <w:spacing w:val="0"/>
          <w:w w:val="100"/>
          <w:kern w:val="0"/>
          <w:position w:val="0"/>
          <w:sz w:val="24"/>
          <w:szCs w:val="24"/>
          <w:highlight w:val="none"/>
          <w:lang w:val="en-US" w:eastAsia="zh-CN" w:bidi="ar-SA"/>
        </w:rPr>
        <w:br w:type="page"/>
      </w:r>
      <w:r>
        <w:rPr>
          <w:rFonts w:hint="eastAsia" w:ascii="宋体" w:hAnsi="宋体" w:eastAsia="宋体" w:cs="Times New Roman"/>
          <w:b/>
          <w:caps w:val="0"/>
          <w:shadow w:val="0"/>
          <w:color w:val="auto"/>
          <w:spacing w:val="0"/>
          <w:w w:val="100"/>
          <w:kern w:val="0"/>
          <w:position w:val="0"/>
          <w:sz w:val="24"/>
          <w:szCs w:val="24"/>
          <w:highlight w:val="none"/>
          <w:lang w:val="en-US" w:eastAsia="zh-CN" w:bidi="ar-SA"/>
        </w:rPr>
        <w:t>附件</w:t>
      </w:r>
      <w:r>
        <w:rPr>
          <w:rFonts w:hint="eastAsia" w:ascii="宋体" w:hAnsi="宋体" w:cs="Times New Roman"/>
          <w:b/>
          <w:caps w:val="0"/>
          <w:shadow w:val="0"/>
          <w:color w:val="auto"/>
          <w:spacing w:val="0"/>
          <w:w w:val="100"/>
          <w:kern w:val="0"/>
          <w:position w:val="0"/>
          <w:sz w:val="24"/>
          <w:szCs w:val="24"/>
          <w:highlight w:val="none"/>
          <w:lang w:val="en-US" w:eastAsia="zh-CN" w:bidi="ar-SA"/>
        </w:rPr>
        <w:t>2</w:t>
      </w:r>
      <w:r>
        <w:rPr>
          <w:rFonts w:hint="eastAsia" w:ascii="宋体" w:hAnsi="宋体" w:eastAsia="宋体" w:cs="Times New Roman"/>
          <w:b/>
          <w:caps w:val="0"/>
          <w:shadow w:val="0"/>
          <w:color w:val="auto"/>
          <w:spacing w:val="0"/>
          <w:w w:val="100"/>
          <w:kern w:val="0"/>
          <w:position w:val="0"/>
          <w:sz w:val="24"/>
          <w:szCs w:val="24"/>
          <w:highlight w:val="none"/>
          <w:lang w:val="en-US" w:eastAsia="zh-CN" w:bidi="ar-SA"/>
        </w:rPr>
        <w:t>：</w:t>
      </w:r>
      <w:r>
        <w:rPr>
          <w:rFonts w:hint="eastAsia" w:ascii="宋体" w:hAnsi="宋体" w:eastAsia="宋体" w:cs="Times New Roman"/>
          <w:b/>
          <w:bCs/>
          <w:caps w:val="0"/>
          <w:shadow w:val="0"/>
          <w:color w:val="auto"/>
          <w:spacing w:val="0"/>
          <w:w w:val="100"/>
          <w:kern w:val="0"/>
          <w:position w:val="0"/>
          <w:sz w:val="24"/>
          <w:szCs w:val="24"/>
          <w:highlight w:val="none"/>
          <w:lang w:val="en-US" w:eastAsia="zh-CN" w:bidi="ar-SA"/>
        </w:rPr>
        <w:t>供应商为监狱企业声明函</w:t>
      </w:r>
    </w:p>
    <w:p w14:paraId="5A4808B3">
      <w:pPr>
        <w:pageBreakBefore w:val="0"/>
        <w:widowControl w:val="0"/>
        <w:kinsoku/>
        <w:wordWrap/>
        <w:overflowPunct/>
        <w:topLinePunct w:val="0"/>
        <w:bidi w:val="0"/>
        <w:spacing w:line="360" w:lineRule="auto"/>
        <w:ind w:left="0" w:leftChars="0" w:right="0" w:rightChars="0"/>
        <w:jc w:val="center"/>
        <w:rPr>
          <w:rFonts w:ascii="宋体" w:hAnsi="宋体" w:eastAsia="宋体" w:cs="Times New Roman"/>
          <w:b/>
          <w:bCs/>
          <w:caps w:val="0"/>
          <w:shadow w:val="0"/>
          <w:color w:val="auto"/>
          <w:spacing w:val="0"/>
          <w:w w:val="100"/>
          <w:kern w:val="0"/>
          <w:position w:val="0"/>
          <w:sz w:val="21"/>
          <w:szCs w:val="21"/>
          <w:highlight w:val="none"/>
          <w:lang w:val="en-US" w:eastAsia="zh-CN" w:bidi="ar-SA"/>
        </w:rPr>
      </w:pPr>
    </w:p>
    <w:p w14:paraId="5D0960B8">
      <w:pPr>
        <w:pageBreakBefore w:val="0"/>
        <w:kinsoku/>
        <w:wordWrap/>
        <w:overflowPunct/>
        <w:topLinePunct w:val="0"/>
        <w:bidi w:val="0"/>
        <w:spacing w:line="360" w:lineRule="auto"/>
        <w:ind w:left="0" w:leftChars="0" w:right="0" w:rightChars="0"/>
        <w:rPr>
          <w:rFonts w:ascii="宋体" w:hAnsi="宋体" w:eastAsia="宋体" w:cs="Times New Roman"/>
          <w:caps w:val="0"/>
          <w:shadow w:val="0"/>
          <w:color w:val="auto"/>
          <w:spacing w:val="0"/>
          <w:w w:val="100"/>
          <w:kern w:val="0"/>
          <w:position w:val="0"/>
          <w:sz w:val="21"/>
          <w:szCs w:val="21"/>
          <w:highlight w:val="none"/>
        </w:rPr>
      </w:pPr>
      <w:r>
        <w:rPr>
          <w:rFonts w:ascii="宋体" w:hAnsi="宋体" w:eastAsia="宋体" w:cs="Times New Roman"/>
          <w:caps w:val="0"/>
          <w:shadow w:val="0"/>
          <w:color w:val="auto"/>
          <w:spacing w:val="0"/>
          <w:w w:val="100"/>
          <w:kern w:val="0"/>
          <w:position w:val="0"/>
          <w:sz w:val="21"/>
          <w:szCs w:val="21"/>
          <w:highlight w:val="none"/>
        </w:rPr>
        <w:t>本</w:t>
      </w:r>
      <w:r>
        <w:rPr>
          <w:rFonts w:hint="eastAsia" w:ascii="宋体" w:hAnsi="宋体" w:eastAsia="宋体" w:cs="Times New Roman"/>
          <w:caps w:val="0"/>
          <w:shadow w:val="0"/>
          <w:color w:val="auto"/>
          <w:spacing w:val="0"/>
          <w:w w:val="100"/>
          <w:kern w:val="0"/>
          <w:position w:val="0"/>
          <w:sz w:val="21"/>
          <w:szCs w:val="21"/>
          <w:highlight w:val="none"/>
        </w:rPr>
        <w:t>企业</w:t>
      </w:r>
      <w:r>
        <w:rPr>
          <w:rFonts w:ascii="宋体" w:hAnsi="宋体" w:eastAsia="宋体" w:cs="Times New Roman"/>
          <w:caps w:val="0"/>
          <w:shadow w:val="0"/>
          <w:color w:val="auto"/>
          <w:spacing w:val="0"/>
          <w:w w:val="100"/>
          <w:kern w:val="0"/>
          <w:position w:val="0"/>
          <w:sz w:val="21"/>
          <w:szCs w:val="21"/>
          <w:highlight w:val="none"/>
        </w:rPr>
        <w:t>（</w:t>
      </w:r>
      <w:r>
        <w:rPr>
          <w:rFonts w:hint="eastAsia" w:ascii="宋体" w:hAnsi="宋体" w:eastAsia="宋体" w:cs="Times New Roman"/>
          <w:caps w:val="0"/>
          <w:shadow w:val="0"/>
          <w:color w:val="auto"/>
          <w:spacing w:val="0"/>
          <w:w w:val="100"/>
          <w:kern w:val="0"/>
          <w:position w:val="0"/>
          <w:sz w:val="21"/>
          <w:szCs w:val="21"/>
          <w:highlight w:val="none"/>
        </w:rPr>
        <w:t>单位</w:t>
      </w:r>
      <w:r>
        <w:rPr>
          <w:rFonts w:ascii="宋体" w:hAnsi="宋体" w:eastAsia="宋体" w:cs="Times New Roman"/>
          <w:caps w:val="0"/>
          <w:shadow w:val="0"/>
          <w:color w:val="auto"/>
          <w:spacing w:val="0"/>
          <w:w w:val="100"/>
          <w:kern w:val="0"/>
          <w:position w:val="0"/>
          <w:sz w:val="21"/>
          <w:szCs w:val="21"/>
          <w:highlight w:val="none"/>
        </w:rPr>
        <w:t>）郑重声明下</w:t>
      </w:r>
      <w:r>
        <w:rPr>
          <w:rFonts w:hint="eastAsia" w:ascii="宋体" w:hAnsi="宋体" w:eastAsia="宋体" w:cs="Times New Roman"/>
          <w:caps w:val="0"/>
          <w:shadow w:val="0"/>
          <w:color w:val="auto"/>
          <w:spacing w:val="0"/>
          <w:w w:val="100"/>
          <w:kern w:val="0"/>
          <w:position w:val="0"/>
          <w:sz w:val="21"/>
          <w:szCs w:val="21"/>
          <w:highlight w:val="none"/>
        </w:rPr>
        <w:t>列事项（按照</w:t>
      </w:r>
      <w:r>
        <w:rPr>
          <w:rFonts w:ascii="宋体" w:hAnsi="宋体" w:eastAsia="宋体" w:cs="Times New Roman"/>
          <w:caps w:val="0"/>
          <w:shadow w:val="0"/>
          <w:color w:val="auto"/>
          <w:spacing w:val="0"/>
          <w:w w:val="100"/>
          <w:kern w:val="0"/>
          <w:position w:val="0"/>
          <w:sz w:val="21"/>
          <w:szCs w:val="21"/>
          <w:highlight w:val="none"/>
        </w:rPr>
        <w:t>实际情况</w:t>
      </w:r>
      <w:r>
        <w:rPr>
          <w:rFonts w:hint="eastAsia" w:ascii="宋体" w:hAnsi="宋体" w:eastAsia="宋体" w:cs="Times New Roman"/>
          <w:caps w:val="0"/>
          <w:shadow w:val="0"/>
          <w:color w:val="auto"/>
          <w:spacing w:val="0"/>
          <w:w w:val="100"/>
          <w:kern w:val="0"/>
          <w:position w:val="0"/>
          <w:sz w:val="21"/>
          <w:szCs w:val="21"/>
          <w:highlight w:val="none"/>
        </w:rPr>
        <w:t>填空）：</w:t>
      </w:r>
    </w:p>
    <w:p w14:paraId="38C3BB95">
      <w:pPr>
        <w:pageBreakBefore w:val="0"/>
        <w:kinsoku/>
        <w:wordWrap/>
        <w:overflowPunct/>
        <w:topLinePunct w:val="0"/>
        <w:bidi w:val="0"/>
        <w:spacing w:line="360" w:lineRule="auto"/>
        <w:ind w:left="0" w:leftChars="0" w:right="0" w:rightChars="0"/>
        <w:rPr>
          <w:rFonts w:ascii="宋体" w:hAnsi="宋体" w:eastAsia="宋体" w:cs="Times New Roman"/>
          <w:caps w:val="0"/>
          <w:shadow w:val="0"/>
          <w:color w:val="auto"/>
          <w:spacing w:val="0"/>
          <w:w w:val="100"/>
          <w:kern w:val="0"/>
          <w:position w:val="0"/>
          <w:sz w:val="21"/>
          <w:szCs w:val="21"/>
          <w:highlight w:val="none"/>
        </w:rPr>
      </w:pPr>
      <w:r>
        <w:rPr>
          <w:rFonts w:ascii="宋体" w:hAnsi="宋体" w:eastAsia="宋体" w:cs="Times New Roman"/>
          <w:caps w:val="0"/>
          <w:shadow w:val="0"/>
          <w:color w:val="auto"/>
          <w:spacing w:val="0"/>
          <w:w w:val="100"/>
          <w:kern w:val="0"/>
          <w:position w:val="0"/>
          <w:sz w:val="21"/>
          <w:szCs w:val="21"/>
          <w:highlight w:val="none"/>
        </w:rPr>
        <w:t>本</w:t>
      </w:r>
      <w:r>
        <w:rPr>
          <w:rFonts w:hint="eastAsia" w:ascii="宋体" w:hAnsi="宋体" w:eastAsia="宋体" w:cs="Times New Roman"/>
          <w:caps w:val="0"/>
          <w:shadow w:val="0"/>
          <w:color w:val="auto"/>
          <w:spacing w:val="0"/>
          <w:w w:val="100"/>
          <w:kern w:val="0"/>
          <w:position w:val="0"/>
          <w:sz w:val="21"/>
          <w:szCs w:val="21"/>
          <w:highlight w:val="none"/>
        </w:rPr>
        <w:t>企业（单位）为直接供应商</w:t>
      </w:r>
      <w:r>
        <w:rPr>
          <w:rFonts w:ascii="宋体" w:hAnsi="宋体" w:eastAsia="宋体" w:cs="Times New Roman"/>
          <w:caps w:val="0"/>
          <w:shadow w:val="0"/>
          <w:color w:val="auto"/>
          <w:spacing w:val="0"/>
          <w:w w:val="100"/>
          <w:kern w:val="0"/>
          <w:position w:val="0"/>
          <w:sz w:val="21"/>
          <w:szCs w:val="21"/>
          <w:highlight w:val="none"/>
        </w:rPr>
        <w:t>提供</w:t>
      </w:r>
      <w:r>
        <w:rPr>
          <w:rFonts w:hint="eastAsia" w:ascii="宋体" w:hAnsi="宋体" w:eastAsia="宋体" w:cs="Times New Roman"/>
          <w:caps w:val="0"/>
          <w:shadow w:val="0"/>
          <w:color w:val="auto"/>
          <w:spacing w:val="0"/>
          <w:w w:val="100"/>
          <w:kern w:val="0"/>
          <w:position w:val="0"/>
          <w:sz w:val="21"/>
          <w:szCs w:val="21"/>
          <w:highlight w:val="none"/>
        </w:rPr>
        <w:t>本企业（单位）</w:t>
      </w:r>
      <w:r>
        <w:rPr>
          <w:rFonts w:ascii="宋体" w:hAnsi="宋体" w:eastAsia="宋体" w:cs="Times New Roman"/>
          <w:caps w:val="0"/>
          <w:shadow w:val="0"/>
          <w:color w:val="auto"/>
          <w:spacing w:val="0"/>
          <w:w w:val="100"/>
          <w:kern w:val="0"/>
          <w:position w:val="0"/>
          <w:sz w:val="21"/>
          <w:szCs w:val="21"/>
          <w:highlight w:val="none"/>
        </w:rPr>
        <w:t>制造的货物</w:t>
      </w:r>
      <w:r>
        <w:rPr>
          <w:rFonts w:hint="eastAsia" w:ascii="宋体" w:hAnsi="宋体" w:eastAsia="宋体" w:cs="Times New Roman"/>
          <w:caps w:val="0"/>
          <w:shadow w:val="0"/>
          <w:color w:val="auto"/>
          <w:spacing w:val="0"/>
          <w:w w:val="100"/>
          <w:kern w:val="0"/>
          <w:position w:val="0"/>
          <w:sz w:val="21"/>
          <w:szCs w:val="21"/>
          <w:highlight w:val="none"/>
        </w:rPr>
        <w:t>。</w:t>
      </w:r>
    </w:p>
    <w:p w14:paraId="6C510928">
      <w:pPr>
        <w:pageBreakBefore w:val="0"/>
        <w:kinsoku/>
        <w:wordWrap/>
        <w:overflowPunct/>
        <w:topLinePunct w:val="0"/>
        <w:bidi w:val="0"/>
        <w:spacing w:line="360" w:lineRule="auto"/>
        <w:ind w:left="0" w:leftChars="0" w:right="0" w:rightChars="0"/>
        <w:rPr>
          <w:rFonts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（1）</w:t>
      </w:r>
      <w:r>
        <w:rPr>
          <w:rFonts w:ascii="宋体" w:hAnsi="宋体" w:eastAsia="宋体" w:cs="Times New Roman"/>
          <w:caps w:val="0"/>
          <w:shadow w:val="0"/>
          <w:color w:val="auto"/>
          <w:spacing w:val="0"/>
          <w:w w:val="100"/>
          <w:kern w:val="0"/>
          <w:position w:val="0"/>
          <w:sz w:val="21"/>
          <w:szCs w:val="21"/>
          <w:highlight w:val="none"/>
        </w:rPr>
        <w:t>本</w:t>
      </w:r>
      <w:r>
        <w:rPr>
          <w:rFonts w:hint="eastAsia" w:ascii="宋体" w:hAnsi="宋体" w:eastAsia="宋体" w:cs="Times New Roman"/>
          <w:caps w:val="0"/>
          <w:shadow w:val="0"/>
          <w:color w:val="auto"/>
          <w:spacing w:val="0"/>
          <w:w w:val="100"/>
          <w:kern w:val="0"/>
          <w:position w:val="0"/>
          <w:sz w:val="21"/>
          <w:szCs w:val="21"/>
          <w:highlight w:val="none"/>
        </w:rPr>
        <w:t>企业（单位）</w:t>
      </w:r>
      <w:r>
        <w:rPr>
          <w:rFonts w:hint="eastAsia" w:ascii="宋体" w:hAnsi="宋体" w:eastAsia="宋体" w:cs="Times New Roman"/>
          <w:caps w:val="0"/>
          <w:shadow w:val="0"/>
          <w:color w:val="auto"/>
          <w:spacing w:val="0"/>
          <w:w w:val="100"/>
          <w:kern w:val="0"/>
          <w:position w:val="0"/>
          <w:sz w:val="21"/>
          <w:szCs w:val="21"/>
          <w:highlight w:val="none"/>
          <w:u w:val="single"/>
        </w:rPr>
        <w:t xml:space="preserve">        </w:t>
      </w:r>
      <w:r>
        <w:rPr>
          <w:rFonts w:ascii="宋体" w:hAnsi="宋体" w:eastAsia="宋体" w:cs="Times New Roman"/>
          <w:caps w:val="0"/>
          <w:shadow w:val="0"/>
          <w:color w:val="auto"/>
          <w:spacing w:val="0"/>
          <w:w w:val="100"/>
          <w:kern w:val="0"/>
          <w:position w:val="0"/>
          <w:sz w:val="21"/>
          <w:szCs w:val="21"/>
          <w:highlight w:val="none"/>
        </w:rPr>
        <w:t>（请填写：</w:t>
      </w:r>
      <w:r>
        <w:rPr>
          <w:rFonts w:hint="eastAsia" w:ascii="宋体" w:hAnsi="宋体" w:eastAsia="宋体" w:cs="Times New Roman"/>
          <w:caps w:val="0"/>
          <w:shadow w:val="0"/>
          <w:color w:val="auto"/>
          <w:spacing w:val="0"/>
          <w:w w:val="100"/>
          <w:kern w:val="0"/>
          <w:position w:val="0"/>
          <w:sz w:val="21"/>
          <w:szCs w:val="21"/>
          <w:highlight w:val="none"/>
        </w:rPr>
        <w:t>是、不是</w:t>
      </w:r>
      <w:r>
        <w:rPr>
          <w:rFonts w:ascii="宋体" w:hAnsi="宋体" w:eastAsia="宋体" w:cs="Times New Roman"/>
          <w:caps w:val="0"/>
          <w:shadow w:val="0"/>
          <w:color w:val="auto"/>
          <w:spacing w:val="0"/>
          <w:w w:val="100"/>
          <w:kern w:val="0"/>
          <w:position w:val="0"/>
          <w:sz w:val="21"/>
          <w:szCs w:val="21"/>
          <w:highlight w:val="none"/>
        </w:rPr>
        <w:t>）监狱企业。</w:t>
      </w:r>
      <w:r>
        <w:rPr>
          <w:rFonts w:hint="eastAsia" w:ascii="宋体" w:hAnsi="宋体" w:eastAsia="宋体" w:cs="Times New Roman"/>
          <w:caps w:val="0"/>
          <w:shadow w:val="0"/>
          <w:color w:val="auto"/>
          <w:spacing w:val="0"/>
          <w:w w:val="100"/>
          <w:kern w:val="0"/>
          <w:position w:val="0"/>
          <w:sz w:val="21"/>
          <w:szCs w:val="21"/>
          <w:highlight w:val="none"/>
        </w:rPr>
        <w:t>后附省级以上监狱管理局、戒毒管理局（含新疆生产建设兵团）出具的属于监狱企业的证明文件。</w:t>
      </w:r>
    </w:p>
    <w:p w14:paraId="39AC5CE8">
      <w:pPr>
        <w:pageBreakBefore w:val="0"/>
        <w:kinsoku/>
        <w:wordWrap/>
        <w:overflowPunct/>
        <w:topLinePunct w:val="0"/>
        <w:bidi w:val="0"/>
        <w:spacing w:line="360" w:lineRule="auto"/>
        <w:ind w:left="0" w:leftChars="0" w:right="0" w:rightChars="0"/>
        <w:rPr>
          <w:rFonts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w:t>
      </w:r>
      <w:r>
        <w:rPr>
          <w:rFonts w:ascii="宋体" w:hAnsi="宋体" w:eastAsia="宋体" w:cs="Times New Roman"/>
          <w:caps w:val="0"/>
          <w:shadow w:val="0"/>
          <w:color w:val="auto"/>
          <w:spacing w:val="0"/>
          <w:w w:val="100"/>
          <w:kern w:val="0"/>
          <w:position w:val="0"/>
          <w:sz w:val="21"/>
          <w:szCs w:val="21"/>
          <w:highlight w:val="none"/>
        </w:rPr>
        <w:t>2</w:t>
      </w:r>
      <w:r>
        <w:rPr>
          <w:rFonts w:hint="eastAsia" w:ascii="宋体" w:hAnsi="宋体" w:eastAsia="宋体" w:cs="Times New Roman"/>
          <w:caps w:val="0"/>
          <w:shadow w:val="0"/>
          <w:color w:val="auto"/>
          <w:spacing w:val="0"/>
          <w:w w:val="100"/>
          <w:kern w:val="0"/>
          <w:position w:val="0"/>
          <w:sz w:val="21"/>
          <w:szCs w:val="21"/>
          <w:highlight w:val="none"/>
        </w:rPr>
        <w:t>）</w:t>
      </w:r>
      <w:r>
        <w:rPr>
          <w:rFonts w:ascii="宋体" w:hAnsi="宋体" w:eastAsia="宋体" w:cs="Times New Roman"/>
          <w:caps w:val="0"/>
          <w:shadow w:val="0"/>
          <w:color w:val="auto"/>
          <w:spacing w:val="0"/>
          <w:w w:val="100"/>
          <w:kern w:val="0"/>
          <w:position w:val="0"/>
          <w:sz w:val="21"/>
          <w:szCs w:val="21"/>
          <w:highlight w:val="none"/>
        </w:rPr>
        <w:t>本</w:t>
      </w:r>
      <w:r>
        <w:rPr>
          <w:rFonts w:hint="eastAsia" w:ascii="宋体" w:hAnsi="宋体" w:eastAsia="宋体" w:cs="Times New Roman"/>
          <w:caps w:val="0"/>
          <w:shadow w:val="0"/>
          <w:color w:val="auto"/>
          <w:spacing w:val="0"/>
          <w:w w:val="100"/>
          <w:kern w:val="0"/>
          <w:position w:val="0"/>
          <w:sz w:val="21"/>
          <w:szCs w:val="21"/>
          <w:highlight w:val="none"/>
        </w:rPr>
        <w:t>企业（单位）</w:t>
      </w:r>
      <w:r>
        <w:rPr>
          <w:rFonts w:hint="eastAsia" w:ascii="宋体" w:hAnsi="宋体" w:eastAsia="宋体" w:cs="Times New Roman"/>
          <w:caps w:val="0"/>
          <w:shadow w:val="0"/>
          <w:color w:val="auto"/>
          <w:spacing w:val="0"/>
          <w:w w:val="100"/>
          <w:kern w:val="0"/>
          <w:position w:val="0"/>
          <w:sz w:val="21"/>
          <w:szCs w:val="21"/>
          <w:highlight w:val="none"/>
          <w:u w:val="single"/>
        </w:rPr>
        <w:t xml:space="preserve">        </w:t>
      </w:r>
      <w:r>
        <w:rPr>
          <w:rFonts w:ascii="宋体" w:hAnsi="宋体" w:eastAsia="宋体" w:cs="Times New Roman"/>
          <w:caps w:val="0"/>
          <w:shadow w:val="0"/>
          <w:color w:val="auto"/>
          <w:spacing w:val="0"/>
          <w:w w:val="100"/>
          <w:kern w:val="0"/>
          <w:position w:val="0"/>
          <w:sz w:val="21"/>
          <w:szCs w:val="21"/>
          <w:highlight w:val="none"/>
        </w:rPr>
        <w:t>（请</w:t>
      </w:r>
      <w:r>
        <w:rPr>
          <w:rFonts w:hint="eastAsia" w:ascii="宋体" w:hAnsi="宋体" w:eastAsia="宋体" w:cs="Times New Roman"/>
          <w:caps w:val="0"/>
          <w:shadow w:val="0"/>
          <w:color w:val="auto"/>
          <w:spacing w:val="0"/>
          <w:w w:val="100"/>
          <w:kern w:val="0"/>
          <w:position w:val="0"/>
          <w:sz w:val="21"/>
          <w:szCs w:val="21"/>
          <w:highlight w:val="none"/>
        </w:rPr>
        <w:t>填写</w:t>
      </w:r>
      <w:r>
        <w:rPr>
          <w:rFonts w:ascii="宋体" w:hAnsi="宋体" w:eastAsia="宋体" w:cs="Times New Roman"/>
          <w:caps w:val="0"/>
          <w:shadow w:val="0"/>
          <w:color w:val="auto"/>
          <w:spacing w:val="0"/>
          <w:w w:val="100"/>
          <w:kern w:val="0"/>
          <w:position w:val="0"/>
          <w:sz w:val="21"/>
          <w:szCs w:val="21"/>
          <w:highlight w:val="none"/>
        </w:rPr>
        <w:t>：</w:t>
      </w:r>
      <w:r>
        <w:rPr>
          <w:rFonts w:hint="eastAsia" w:ascii="宋体" w:hAnsi="宋体" w:eastAsia="宋体" w:cs="Times New Roman"/>
          <w:caps w:val="0"/>
          <w:shadow w:val="0"/>
          <w:color w:val="auto"/>
          <w:spacing w:val="0"/>
          <w:w w:val="100"/>
          <w:kern w:val="0"/>
          <w:position w:val="0"/>
          <w:sz w:val="21"/>
          <w:szCs w:val="21"/>
          <w:highlight w:val="none"/>
        </w:rPr>
        <w:t>是、不是</w:t>
      </w:r>
      <w:r>
        <w:rPr>
          <w:rFonts w:ascii="宋体" w:hAnsi="宋体" w:eastAsia="宋体" w:cs="Times New Roman"/>
          <w:caps w:val="0"/>
          <w:shadow w:val="0"/>
          <w:color w:val="auto"/>
          <w:spacing w:val="0"/>
          <w:w w:val="100"/>
          <w:kern w:val="0"/>
          <w:position w:val="0"/>
          <w:sz w:val="21"/>
          <w:szCs w:val="21"/>
          <w:highlight w:val="none"/>
        </w:rPr>
        <w:t>）</w:t>
      </w:r>
      <w:r>
        <w:rPr>
          <w:rFonts w:hint="eastAsia" w:ascii="宋体" w:hAnsi="宋体" w:eastAsia="宋体" w:cs="Times New Roman"/>
          <w:caps w:val="0"/>
          <w:shadow w:val="0"/>
          <w:color w:val="auto"/>
          <w:spacing w:val="0"/>
          <w:w w:val="100"/>
          <w:kern w:val="0"/>
          <w:position w:val="0"/>
          <w:sz w:val="21"/>
          <w:szCs w:val="21"/>
          <w:highlight w:val="none"/>
        </w:rPr>
        <w:t>为联合体一方，</w:t>
      </w:r>
      <w:r>
        <w:rPr>
          <w:rFonts w:ascii="宋体" w:hAnsi="宋体" w:eastAsia="宋体" w:cs="Times New Roman"/>
          <w:caps w:val="0"/>
          <w:shadow w:val="0"/>
          <w:color w:val="auto"/>
          <w:spacing w:val="0"/>
          <w:w w:val="100"/>
          <w:kern w:val="0"/>
          <w:position w:val="0"/>
          <w:sz w:val="21"/>
          <w:szCs w:val="21"/>
          <w:highlight w:val="none"/>
        </w:rPr>
        <w:t>提供本企业</w:t>
      </w:r>
      <w:r>
        <w:rPr>
          <w:rFonts w:hint="eastAsia" w:ascii="宋体" w:hAnsi="宋体" w:eastAsia="宋体" w:cs="Times New Roman"/>
          <w:caps w:val="0"/>
          <w:shadow w:val="0"/>
          <w:color w:val="auto"/>
          <w:spacing w:val="0"/>
          <w:w w:val="100"/>
          <w:kern w:val="0"/>
          <w:position w:val="0"/>
          <w:sz w:val="21"/>
          <w:szCs w:val="21"/>
          <w:highlight w:val="none"/>
        </w:rPr>
        <w:t>（单位）</w:t>
      </w:r>
      <w:r>
        <w:rPr>
          <w:rFonts w:ascii="宋体" w:hAnsi="宋体" w:eastAsia="宋体" w:cs="Times New Roman"/>
          <w:caps w:val="0"/>
          <w:shadow w:val="0"/>
          <w:color w:val="auto"/>
          <w:spacing w:val="0"/>
          <w:w w:val="100"/>
          <w:kern w:val="0"/>
          <w:position w:val="0"/>
          <w:sz w:val="21"/>
          <w:szCs w:val="21"/>
          <w:highlight w:val="none"/>
        </w:rPr>
        <w:t>制造的货物，由本企业</w:t>
      </w:r>
      <w:r>
        <w:rPr>
          <w:rFonts w:hint="eastAsia" w:ascii="宋体" w:hAnsi="宋体" w:eastAsia="宋体" w:cs="Times New Roman"/>
          <w:caps w:val="0"/>
          <w:shadow w:val="0"/>
          <w:color w:val="auto"/>
          <w:spacing w:val="0"/>
          <w:w w:val="100"/>
          <w:kern w:val="0"/>
          <w:position w:val="0"/>
          <w:sz w:val="21"/>
          <w:szCs w:val="21"/>
          <w:highlight w:val="none"/>
        </w:rPr>
        <w:t>（单位）</w:t>
      </w:r>
      <w:r>
        <w:rPr>
          <w:rFonts w:ascii="宋体" w:hAnsi="宋体" w:eastAsia="宋体" w:cs="Times New Roman"/>
          <w:caps w:val="0"/>
          <w:shadow w:val="0"/>
          <w:color w:val="auto"/>
          <w:spacing w:val="0"/>
          <w:w w:val="100"/>
          <w:kern w:val="0"/>
          <w:position w:val="0"/>
          <w:sz w:val="21"/>
          <w:szCs w:val="21"/>
          <w:highlight w:val="none"/>
        </w:rPr>
        <w:t>承担工程、提供服务</w:t>
      </w:r>
      <w:r>
        <w:rPr>
          <w:rFonts w:hint="eastAsia" w:ascii="宋体" w:hAnsi="宋体" w:eastAsia="宋体" w:cs="Times New Roman"/>
          <w:caps w:val="0"/>
          <w:shadow w:val="0"/>
          <w:color w:val="auto"/>
          <w:spacing w:val="0"/>
          <w:w w:val="100"/>
          <w:kern w:val="0"/>
          <w:position w:val="0"/>
          <w:sz w:val="21"/>
          <w:szCs w:val="21"/>
          <w:highlight w:val="none"/>
        </w:rPr>
        <w:t>。本企业</w:t>
      </w:r>
      <w:r>
        <w:rPr>
          <w:rFonts w:ascii="宋体" w:hAnsi="宋体" w:eastAsia="宋体" w:cs="Times New Roman"/>
          <w:caps w:val="0"/>
          <w:shadow w:val="0"/>
          <w:color w:val="auto"/>
          <w:spacing w:val="0"/>
          <w:w w:val="100"/>
          <w:kern w:val="0"/>
          <w:position w:val="0"/>
          <w:sz w:val="21"/>
          <w:szCs w:val="21"/>
          <w:highlight w:val="none"/>
        </w:rPr>
        <w:t>（</w:t>
      </w:r>
      <w:r>
        <w:rPr>
          <w:rFonts w:hint="eastAsia" w:ascii="宋体" w:hAnsi="宋体" w:eastAsia="宋体" w:cs="Times New Roman"/>
          <w:caps w:val="0"/>
          <w:shadow w:val="0"/>
          <w:color w:val="auto"/>
          <w:spacing w:val="0"/>
          <w:w w:val="100"/>
          <w:kern w:val="0"/>
          <w:position w:val="0"/>
          <w:sz w:val="21"/>
          <w:szCs w:val="21"/>
          <w:highlight w:val="none"/>
        </w:rPr>
        <w:t>单位</w:t>
      </w:r>
      <w:r>
        <w:rPr>
          <w:rFonts w:ascii="宋体" w:hAnsi="宋体" w:eastAsia="宋体" w:cs="Times New Roman"/>
          <w:caps w:val="0"/>
          <w:shadow w:val="0"/>
          <w:color w:val="auto"/>
          <w:spacing w:val="0"/>
          <w:w w:val="100"/>
          <w:kern w:val="0"/>
          <w:position w:val="0"/>
          <w:sz w:val="21"/>
          <w:szCs w:val="21"/>
          <w:highlight w:val="none"/>
        </w:rPr>
        <w:t>）</w:t>
      </w:r>
      <w:r>
        <w:rPr>
          <w:rFonts w:hint="eastAsia" w:ascii="宋体" w:hAnsi="宋体" w:eastAsia="宋体" w:cs="Times New Roman"/>
          <w:caps w:val="0"/>
          <w:shadow w:val="0"/>
          <w:color w:val="auto"/>
          <w:spacing w:val="0"/>
          <w:w w:val="100"/>
          <w:kern w:val="0"/>
          <w:position w:val="0"/>
          <w:sz w:val="21"/>
          <w:szCs w:val="21"/>
          <w:highlight w:val="none"/>
        </w:rPr>
        <w:t>提供</w:t>
      </w:r>
      <w:r>
        <w:rPr>
          <w:rFonts w:ascii="宋体" w:hAnsi="宋体" w:eastAsia="宋体" w:cs="Times New Roman"/>
          <w:caps w:val="0"/>
          <w:shadow w:val="0"/>
          <w:color w:val="auto"/>
          <w:spacing w:val="0"/>
          <w:w w:val="100"/>
          <w:kern w:val="0"/>
          <w:position w:val="0"/>
          <w:sz w:val="21"/>
          <w:szCs w:val="21"/>
          <w:highlight w:val="none"/>
        </w:rPr>
        <w:t>协议合同金额占到</w:t>
      </w:r>
      <w:r>
        <w:rPr>
          <w:rFonts w:hint="eastAsia" w:ascii="宋体" w:hAnsi="宋体" w:eastAsia="宋体" w:cs="Times New Roman"/>
          <w:caps w:val="0"/>
          <w:shadow w:val="0"/>
          <w:color w:val="auto"/>
          <w:spacing w:val="0"/>
          <w:w w:val="100"/>
          <w:kern w:val="0"/>
          <w:position w:val="0"/>
          <w:sz w:val="21"/>
          <w:szCs w:val="21"/>
          <w:highlight w:val="none"/>
        </w:rPr>
        <w:t>共同投标</w:t>
      </w:r>
      <w:r>
        <w:rPr>
          <w:rFonts w:ascii="宋体" w:hAnsi="宋体" w:eastAsia="宋体" w:cs="Times New Roman"/>
          <w:caps w:val="0"/>
          <w:shadow w:val="0"/>
          <w:color w:val="auto"/>
          <w:spacing w:val="0"/>
          <w:w w:val="100"/>
          <w:kern w:val="0"/>
          <w:position w:val="0"/>
          <w:sz w:val="21"/>
          <w:szCs w:val="21"/>
          <w:highlight w:val="none"/>
        </w:rPr>
        <w:t>协议合同总金额</w:t>
      </w:r>
      <w:r>
        <w:rPr>
          <w:rFonts w:hint="eastAsia" w:ascii="宋体" w:hAnsi="宋体" w:eastAsia="宋体" w:cs="Times New Roman"/>
          <w:caps w:val="0"/>
          <w:shadow w:val="0"/>
          <w:color w:val="auto"/>
          <w:spacing w:val="0"/>
          <w:w w:val="100"/>
          <w:kern w:val="0"/>
          <w:position w:val="0"/>
          <w:sz w:val="21"/>
          <w:szCs w:val="21"/>
          <w:highlight w:val="none"/>
        </w:rPr>
        <w:t>的比例为</w:t>
      </w:r>
      <w:r>
        <w:rPr>
          <w:rFonts w:hint="eastAsia" w:ascii="宋体" w:hAnsi="宋体" w:eastAsia="宋体" w:cs="Times New Roman"/>
          <w:caps w:val="0"/>
          <w:shadow w:val="0"/>
          <w:color w:val="auto"/>
          <w:spacing w:val="0"/>
          <w:w w:val="100"/>
          <w:kern w:val="0"/>
          <w:position w:val="0"/>
          <w:sz w:val="21"/>
          <w:szCs w:val="21"/>
          <w:highlight w:val="none"/>
          <w:u w:val="single"/>
        </w:rPr>
        <w:t xml:space="preserve">       </w:t>
      </w:r>
      <w:r>
        <w:rPr>
          <w:rFonts w:hint="eastAsia" w:ascii="宋体" w:hAnsi="宋体" w:eastAsia="宋体" w:cs="Times New Roman"/>
          <w:caps w:val="0"/>
          <w:shadow w:val="0"/>
          <w:color w:val="auto"/>
          <w:spacing w:val="0"/>
          <w:w w:val="100"/>
          <w:kern w:val="0"/>
          <w:position w:val="0"/>
          <w:sz w:val="21"/>
          <w:szCs w:val="21"/>
          <w:highlight w:val="none"/>
        </w:rPr>
        <w:t>。（非联合体投标，将本条删除。）</w:t>
      </w:r>
    </w:p>
    <w:p w14:paraId="416223C6">
      <w:pPr>
        <w:pageBreakBefore w:val="0"/>
        <w:kinsoku/>
        <w:wordWrap/>
        <w:overflowPunct/>
        <w:topLinePunct w:val="0"/>
        <w:bidi w:val="0"/>
        <w:spacing w:line="360" w:lineRule="auto"/>
        <w:ind w:left="0" w:leftChars="0" w:right="0" w:rightChars="0"/>
        <w:rPr>
          <w:rFonts w:ascii="宋体" w:hAnsi="宋体" w:eastAsia="宋体" w:cs="Times New Roman"/>
          <w:caps w:val="0"/>
          <w:shadow w:val="0"/>
          <w:color w:val="auto"/>
          <w:spacing w:val="0"/>
          <w:w w:val="100"/>
          <w:kern w:val="0"/>
          <w:position w:val="0"/>
          <w:sz w:val="21"/>
          <w:szCs w:val="21"/>
          <w:highlight w:val="none"/>
        </w:rPr>
      </w:pPr>
      <w:r>
        <w:rPr>
          <w:rFonts w:ascii="宋体" w:hAnsi="宋体" w:eastAsia="宋体" w:cs="Times New Roman"/>
          <w:caps w:val="0"/>
          <w:shadow w:val="0"/>
          <w:color w:val="auto"/>
          <w:spacing w:val="0"/>
          <w:w w:val="100"/>
          <w:kern w:val="0"/>
          <w:position w:val="0"/>
          <w:sz w:val="21"/>
          <w:szCs w:val="21"/>
          <w:highlight w:val="none"/>
        </w:rPr>
        <w:t>本</w:t>
      </w:r>
      <w:r>
        <w:rPr>
          <w:rFonts w:hint="eastAsia" w:ascii="宋体" w:hAnsi="宋体" w:eastAsia="宋体" w:cs="Times New Roman"/>
          <w:caps w:val="0"/>
          <w:shadow w:val="0"/>
          <w:color w:val="auto"/>
          <w:spacing w:val="0"/>
          <w:w w:val="100"/>
          <w:kern w:val="0"/>
          <w:position w:val="0"/>
          <w:sz w:val="21"/>
          <w:szCs w:val="21"/>
          <w:highlight w:val="none"/>
        </w:rPr>
        <w:t>企业</w:t>
      </w:r>
      <w:r>
        <w:rPr>
          <w:rFonts w:ascii="宋体" w:hAnsi="宋体" w:eastAsia="宋体" w:cs="Times New Roman"/>
          <w:caps w:val="0"/>
          <w:shadow w:val="0"/>
          <w:color w:val="auto"/>
          <w:spacing w:val="0"/>
          <w:w w:val="100"/>
          <w:kern w:val="0"/>
          <w:position w:val="0"/>
          <w:sz w:val="21"/>
          <w:szCs w:val="21"/>
          <w:highlight w:val="none"/>
        </w:rPr>
        <w:t>（</w:t>
      </w:r>
      <w:r>
        <w:rPr>
          <w:rFonts w:hint="eastAsia" w:ascii="宋体" w:hAnsi="宋体" w:eastAsia="宋体" w:cs="Times New Roman"/>
          <w:caps w:val="0"/>
          <w:shadow w:val="0"/>
          <w:color w:val="auto"/>
          <w:spacing w:val="0"/>
          <w:w w:val="100"/>
          <w:kern w:val="0"/>
          <w:position w:val="0"/>
          <w:sz w:val="21"/>
          <w:szCs w:val="21"/>
          <w:highlight w:val="none"/>
        </w:rPr>
        <w:t>单位</w:t>
      </w:r>
      <w:r>
        <w:rPr>
          <w:rFonts w:ascii="宋体" w:hAnsi="宋体" w:eastAsia="宋体" w:cs="Times New Roman"/>
          <w:caps w:val="0"/>
          <w:shadow w:val="0"/>
          <w:color w:val="auto"/>
          <w:spacing w:val="0"/>
          <w:w w:val="100"/>
          <w:kern w:val="0"/>
          <w:position w:val="0"/>
          <w:sz w:val="21"/>
          <w:szCs w:val="21"/>
          <w:highlight w:val="none"/>
        </w:rPr>
        <w:t>）对上述声明</w:t>
      </w:r>
      <w:r>
        <w:rPr>
          <w:rFonts w:hint="eastAsia" w:ascii="宋体" w:hAnsi="宋体" w:eastAsia="宋体" w:cs="Times New Roman"/>
          <w:caps w:val="0"/>
          <w:shadow w:val="0"/>
          <w:color w:val="auto"/>
          <w:spacing w:val="0"/>
          <w:w w:val="100"/>
          <w:kern w:val="0"/>
          <w:position w:val="0"/>
          <w:sz w:val="21"/>
          <w:szCs w:val="21"/>
          <w:highlight w:val="none"/>
        </w:rPr>
        <w:t>的真实性</w:t>
      </w:r>
      <w:r>
        <w:rPr>
          <w:rFonts w:ascii="宋体" w:hAnsi="宋体" w:eastAsia="宋体" w:cs="Times New Roman"/>
          <w:caps w:val="0"/>
          <w:shadow w:val="0"/>
          <w:color w:val="auto"/>
          <w:spacing w:val="0"/>
          <w:w w:val="100"/>
          <w:kern w:val="0"/>
          <w:position w:val="0"/>
          <w:sz w:val="21"/>
          <w:szCs w:val="21"/>
          <w:highlight w:val="none"/>
        </w:rPr>
        <w:t>负责。如有虚假，将依法承担相应责任。</w:t>
      </w:r>
    </w:p>
    <w:p w14:paraId="63A912D6">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p>
    <w:p w14:paraId="2A5C9566">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p>
    <w:p w14:paraId="36E4140F">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5B1EF134">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法定代表人：</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（个人电子签章）</w:t>
      </w:r>
    </w:p>
    <w:p w14:paraId="745B497A">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48FF5678">
      <w:pPr>
        <w:pageBreakBefore w:val="0"/>
        <w:kinsoku/>
        <w:wordWrap/>
        <w:overflowPunct/>
        <w:topLinePunct w:val="0"/>
        <w:bidi w:val="0"/>
        <w:spacing w:line="360" w:lineRule="auto"/>
        <w:ind w:left="0" w:leftChars="0" w:right="0" w:rightChars="0" w:firstLine="0" w:firstLineChars="0"/>
        <w:jc w:val="both"/>
        <w:rPr>
          <w:rFonts w:ascii="宋体" w:hAnsi="宋体" w:eastAsia="宋体" w:cs="Times New Roman"/>
          <w:caps w:val="0"/>
          <w:shadow w:val="0"/>
          <w:color w:val="auto"/>
          <w:spacing w:val="0"/>
          <w:w w:val="100"/>
          <w:kern w:val="0"/>
          <w:position w:val="0"/>
          <w:sz w:val="21"/>
          <w:szCs w:val="21"/>
          <w:highlight w:val="none"/>
        </w:rPr>
      </w:pPr>
    </w:p>
    <w:p w14:paraId="4C092CA7">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b/>
          <w:caps w:val="0"/>
          <w:shadow w:val="0"/>
          <w:color w:val="auto"/>
          <w:spacing w:val="0"/>
          <w:w w:val="100"/>
          <w:kern w:val="0"/>
          <w:position w:val="0"/>
          <w:sz w:val="21"/>
          <w:szCs w:val="21"/>
          <w:highlight w:val="none"/>
        </w:rPr>
      </w:pPr>
    </w:p>
    <w:p w14:paraId="1F46F23E">
      <w:pPr>
        <w:pageBreakBefore w:val="0"/>
        <w:kinsoku/>
        <w:wordWrap/>
        <w:overflowPunct/>
        <w:topLinePunct w:val="0"/>
        <w:bidi w:val="0"/>
        <w:spacing w:line="360" w:lineRule="auto"/>
        <w:ind w:left="0" w:leftChars="0" w:right="0" w:rightChars="0" w:firstLine="0" w:firstLineChars="0"/>
        <w:jc w:val="both"/>
        <w:rPr>
          <w:rFonts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b/>
          <w:caps w:val="0"/>
          <w:shadow w:val="0"/>
          <w:color w:val="auto"/>
          <w:spacing w:val="0"/>
          <w:w w:val="100"/>
          <w:kern w:val="0"/>
          <w:position w:val="0"/>
          <w:sz w:val="21"/>
          <w:szCs w:val="21"/>
          <w:highlight w:val="none"/>
        </w:rPr>
        <w:t>说明：符合要求的单位，按照上述格式进行填写；不属于监狱企业的无需填写此表。</w:t>
      </w:r>
    </w:p>
    <w:p w14:paraId="77ECFBA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24"/>
          <w:szCs w:val="24"/>
          <w:highlight w:val="none"/>
          <w:lang w:val="en-US" w:eastAsia="zh-CN" w:bidi="ar-SA"/>
        </w:rPr>
      </w:pPr>
      <w:r>
        <w:rPr>
          <w:rFonts w:hint="eastAsia" w:ascii="宋体" w:hAnsi="宋体" w:eastAsia="宋体" w:cs="Times New Roman"/>
          <w:b/>
          <w:caps w:val="0"/>
          <w:shadow w:val="0"/>
          <w:color w:val="auto"/>
          <w:spacing w:val="0"/>
          <w:w w:val="100"/>
          <w:kern w:val="0"/>
          <w:position w:val="0"/>
          <w:sz w:val="28"/>
          <w:szCs w:val="28"/>
          <w:highlight w:val="none"/>
          <w:lang w:val="en-US" w:eastAsia="zh-CN" w:bidi="ar-SA"/>
        </w:rPr>
        <w:br w:type="page"/>
      </w:r>
      <w:r>
        <w:rPr>
          <w:rFonts w:hint="eastAsia" w:ascii="宋体" w:hAnsi="宋体" w:eastAsia="宋体" w:cs="Times New Roman"/>
          <w:b/>
          <w:caps w:val="0"/>
          <w:shadow w:val="0"/>
          <w:color w:val="auto"/>
          <w:spacing w:val="0"/>
          <w:w w:val="100"/>
          <w:kern w:val="0"/>
          <w:position w:val="0"/>
          <w:sz w:val="24"/>
          <w:szCs w:val="24"/>
          <w:highlight w:val="none"/>
          <w:lang w:val="en-US" w:eastAsia="zh-CN" w:bidi="ar-SA"/>
        </w:rPr>
        <w:t>附件</w:t>
      </w:r>
      <w:r>
        <w:rPr>
          <w:rFonts w:hint="eastAsia" w:ascii="宋体" w:hAnsi="宋体" w:cs="Times New Roman"/>
          <w:b/>
          <w:caps w:val="0"/>
          <w:shadow w:val="0"/>
          <w:color w:val="auto"/>
          <w:spacing w:val="0"/>
          <w:w w:val="100"/>
          <w:kern w:val="0"/>
          <w:position w:val="0"/>
          <w:sz w:val="24"/>
          <w:szCs w:val="24"/>
          <w:highlight w:val="none"/>
          <w:lang w:val="en-US" w:eastAsia="zh-CN" w:bidi="ar-SA"/>
        </w:rPr>
        <w:t>3</w:t>
      </w:r>
      <w:r>
        <w:rPr>
          <w:rFonts w:hint="eastAsia" w:ascii="宋体" w:hAnsi="宋体" w:eastAsia="宋体" w:cs="Times New Roman"/>
          <w:b/>
          <w:caps w:val="0"/>
          <w:shadow w:val="0"/>
          <w:color w:val="auto"/>
          <w:spacing w:val="0"/>
          <w:w w:val="100"/>
          <w:kern w:val="0"/>
          <w:position w:val="0"/>
          <w:sz w:val="24"/>
          <w:szCs w:val="24"/>
          <w:highlight w:val="none"/>
          <w:lang w:val="en-US" w:eastAsia="zh-CN" w:bidi="ar-SA"/>
        </w:rPr>
        <w:t>：供应商为残疾人福利性单位声明函</w:t>
      </w:r>
    </w:p>
    <w:p w14:paraId="6E2B1C68">
      <w:pPr>
        <w:pageBreakBefore w:val="0"/>
        <w:widowControl w:val="0"/>
        <w:kinsoku/>
        <w:wordWrap/>
        <w:overflowPunct/>
        <w:topLinePunct w:val="0"/>
        <w:bidi w:val="0"/>
        <w:spacing w:line="360" w:lineRule="auto"/>
        <w:ind w:left="0" w:leftChars="0" w:right="0" w:rightChars="0"/>
        <w:jc w:val="both"/>
        <w:rPr>
          <w:rFonts w:ascii="宋体" w:hAnsi="宋体" w:eastAsia="宋体" w:cs="Times New Roman"/>
          <w:b/>
          <w:bCs/>
          <w:caps w:val="0"/>
          <w:shadow w:val="0"/>
          <w:color w:val="auto"/>
          <w:spacing w:val="0"/>
          <w:w w:val="100"/>
          <w:kern w:val="0"/>
          <w:position w:val="0"/>
          <w:sz w:val="28"/>
          <w:szCs w:val="28"/>
          <w:highlight w:val="none"/>
          <w:lang w:val="en-US" w:eastAsia="zh-CN" w:bidi="ar-SA"/>
        </w:rPr>
      </w:pPr>
    </w:p>
    <w:p w14:paraId="33B2BD3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7" w:firstLineChars="0"/>
        <w:jc w:val="both"/>
        <w:textAlignment w:val="auto"/>
        <w:rPr>
          <w:rFonts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caps w:val="0"/>
          <w:shadow w:val="0"/>
          <w:color w:val="auto"/>
          <w:spacing w:val="0"/>
          <w:w w:val="100"/>
          <w:kern w:val="0"/>
          <w:position w:val="0"/>
          <w:sz w:val="21"/>
          <w:szCs w:val="21"/>
          <w:highlight w:val="none"/>
          <w:u w:val="single"/>
        </w:rPr>
        <w:t>（填写采购人名称）</w:t>
      </w:r>
      <w:r>
        <w:rPr>
          <w:rFonts w:hint="eastAsia" w:ascii="宋体" w:hAnsi="宋体" w:eastAsia="宋体" w:cs="Times New Roman"/>
          <w:caps w:val="0"/>
          <w:shadow w:val="0"/>
          <w:color w:val="auto"/>
          <w:spacing w:val="0"/>
          <w:w w:val="100"/>
          <w:kern w:val="0"/>
          <w:position w:val="0"/>
          <w:sz w:val="21"/>
          <w:szCs w:val="21"/>
          <w:highlight w:val="none"/>
        </w:rPr>
        <w:t>的</w:t>
      </w:r>
      <w:r>
        <w:rPr>
          <w:rFonts w:hint="eastAsia" w:ascii="宋体" w:hAnsi="宋体" w:eastAsia="宋体" w:cs="Times New Roman"/>
          <w:caps w:val="0"/>
          <w:shadow w:val="0"/>
          <w:color w:val="auto"/>
          <w:spacing w:val="0"/>
          <w:w w:val="100"/>
          <w:kern w:val="0"/>
          <w:position w:val="0"/>
          <w:sz w:val="21"/>
          <w:szCs w:val="21"/>
          <w:highlight w:val="none"/>
          <w:u w:val="single"/>
        </w:rPr>
        <w:t>（填写本次招标的项目名称）</w:t>
      </w:r>
      <w:r>
        <w:rPr>
          <w:rFonts w:hint="eastAsia" w:ascii="宋体" w:hAnsi="宋体" w:eastAsia="宋体" w:cs="Times New Roman"/>
          <w:caps w:val="0"/>
          <w:shadow w:val="0"/>
          <w:color w:val="auto"/>
          <w:spacing w:val="0"/>
          <w:w w:val="100"/>
          <w:kern w:val="0"/>
          <w:position w:val="0"/>
          <w:sz w:val="21"/>
          <w:szCs w:val="21"/>
          <w:highlight w:val="none"/>
        </w:rPr>
        <w:t>采购活动提供本单位制造的货物（由本单位承担工程/提供服务），或者提供其他残疾人福利性单位制造的货物（不包括使用非残疾人福利性单位注册商标的货物）。</w:t>
      </w:r>
    </w:p>
    <w:p w14:paraId="3ADC65F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本单位对上述声明的真实性负责。如有虚假，将依法承担相应责任。</w:t>
      </w:r>
    </w:p>
    <w:p w14:paraId="1AD6FE4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hanging="540" w:firstLineChars="0"/>
        <w:jc w:val="center"/>
        <w:textAlignment w:val="auto"/>
        <w:rPr>
          <w:rFonts w:ascii="宋体" w:hAnsi="宋体" w:eastAsia="宋体" w:cs="Times New Roman"/>
          <w:caps w:val="0"/>
          <w:shadow w:val="0"/>
          <w:color w:val="auto"/>
          <w:spacing w:val="0"/>
          <w:w w:val="100"/>
          <w:kern w:val="0"/>
          <w:position w:val="0"/>
          <w:sz w:val="21"/>
          <w:szCs w:val="21"/>
          <w:highlight w:val="none"/>
        </w:rPr>
      </w:pPr>
    </w:p>
    <w:p w14:paraId="3CB7E98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hanging="540" w:firstLineChars="0"/>
        <w:jc w:val="center"/>
        <w:textAlignment w:val="auto"/>
        <w:rPr>
          <w:rFonts w:ascii="宋体" w:hAnsi="宋体" w:eastAsia="宋体" w:cs="Times New Roman"/>
          <w:caps w:val="0"/>
          <w:shadow w:val="0"/>
          <w:color w:val="auto"/>
          <w:spacing w:val="0"/>
          <w:w w:val="100"/>
          <w:kern w:val="0"/>
          <w:position w:val="0"/>
          <w:sz w:val="21"/>
          <w:szCs w:val="21"/>
          <w:highlight w:val="none"/>
        </w:rPr>
      </w:pPr>
    </w:p>
    <w:p w14:paraId="2199EC18">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30F6484D">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法定代表人：</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（个人电子签章）</w:t>
      </w:r>
    </w:p>
    <w:p w14:paraId="4D4450DD">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21306925">
      <w:pPr>
        <w:pageBreakBefore w:val="0"/>
        <w:widowControl w:val="0"/>
        <w:kinsoku/>
        <w:wordWrap/>
        <w:overflowPunct/>
        <w:topLinePunct w:val="0"/>
        <w:bidi w:val="0"/>
        <w:spacing w:line="360" w:lineRule="auto"/>
        <w:ind w:left="0" w:leftChars="0" w:right="0" w:rightChars="0"/>
        <w:rPr>
          <w:rFonts w:ascii="宋体" w:hAnsi="宋体" w:eastAsia="宋体" w:cs="Times New Roman"/>
          <w:caps w:val="0"/>
          <w:shadow w:val="0"/>
          <w:color w:val="auto"/>
          <w:spacing w:val="0"/>
          <w:w w:val="100"/>
          <w:kern w:val="0"/>
          <w:position w:val="0"/>
          <w:sz w:val="24"/>
          <w:szCs w:val="24"/>
          <w:highlight w:val="none"/>
          <w:lang w:val="en-US" w:eastAsia="zh-CN" w:bidi="ar-SA"/>
        </w:rPr>
      </w:pPr>
    </w:p>
    <w:p w14:paraId="013A78AA">
      <w:pPr>
        <w:pageBreakBefore w:val="0"/>
        <w:widowControl w:val="0"/>
        <w:kinsoku/>
        <w:wordWrap/>
        <w:overflowPunct/>
        <w:topLinePunct w:val="0"/>
        <w:bidi w:val="0"/>
        <w:spacing w:line="360" w:lineRule="auto"/>
        <w:ind w:left="0" w:leftChars="0" w:right="0" w:rightChars="0"/>
        <w:rPr>
          <w:rFonts w:ascii="宋体" w:hAnsi="宋体" w:eastAsia="宋体" w:cs="Times New Roman"/>
          <w:caps w:val="0"/>
          <w:shadow w:val="0"/>
          <w:color w:val="auto"/>
          <w:spacing w:val="0"/>
          <w:w w:val="100"/>
          <w:kern w:val="0"/>
          <w:position w:val="0"/>
          <w:sz w:val="24"/>
          <w:szCs w:val="24"/>
          <w:highlight w:val="none"/>
          <w:lang w:val="en-US" w:eastAsia="zh-CN" w:bidi="ar-SA"/>
        </w:rPr>
      </w:pPr>
    </w:p>
    <w:p w14:paraId="0AFA7CA3">
      <w:pPr>
        <w:pageBreakBefore w:val="0"/>
        <w:kinsoku/>
        <w:wordWrap/>
        <w:overflowPunct/>
        <w:topLinePunct w:val="0"/>
        <w:bidi w:val="0"/>
        <w:spacing w:line="360" w:lineRule="auto"/>
        <w:ind w:left="0" w:leftChars="0" w:right="0" w:rightChars="0" w:firstLine="0" w:firstLineChars="0"/>
        <w:jc w:val="both"/>
        <w:rPr>
          <w:rFonts w:ascii="宋体" w:hAnsi="宋体" w:eastAsia="宋体" w:cs="Times New Roman"/>
          <w:caps w:val="0"/>
          <w:shadow w:val="0"/>
          <w:color w:val="auto"/>
          <w:spacing w:val="0"/>
          <w:w w:val="100"/>
          <w:kern w:val="0"/>
          <w:position w:val="0"/>
          <w:sz w:val="24"/>
          <w:szCs w:val="24"/>
          <w:highlight w:val="none"/>
        </w:rPr>
      </w:pPr>
    </w:p>
    <w:p w14:paraId="48ECE7CA">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b/>
          <w:caps w:val="0"/>
          <w:shadow w:val="0"/>
          <w:color w:val="auto"/>
          <w:spacing w:val="0"/>
          <w:w w:val="100"/>
          <w:kern w:val="0"/>
          <w:position w:val="0"/>
          <w:sz w:val="24"/>
          <w:szCs w:val="24"/>
          <w:highlight w:val="none"/>
        </w:rPr>
      </w:pPr>
      <w:r>
        <w:rPr>
          <w:rFonts w:hint="eastAsia" w:ascii="宋体" w:hAnsi="宋体" w:eastAsia="宋体" w:cs="Times New Roman"/>
          <w:b/>
          <w:caps w:val="0"/>
          <w:shadow w:val="0"/>
          <w:color w:val="auto"/>
          <w:spacing w:val="0"/>
          <w:w w:val="100"/>
          <w:kern w:val="0"/>
          <w:position w:val="0"/>
          <w:sz w:val="24"/>
          <w:szCs w:val="24"/>
          <w:highlight w:val="none"/>
        </w:rPr>
        <w:t>说明：符合要求的单位，按照上述格式进行填写并提供相关证明材料；不属于残疾人福利性单位的无需填写此表。</w:t>
      </w:r>
    </w:p>
    <w:sectPr>
      <w:footerReference r:id="rId9" w:type="first"/>
      <w:headerReference r:id="rId7" w:type="default"/>
      <w:footerReference r:id="rId8" w:type="default"/>
      <w:pgSz w:w="11905" w:h="16838"/>
      <w:pgMar w:top="2041" w:right="1531" w:bottom="2041" w:left="1531" w:header="850" w:footer="992" w:gutter="0"/>
      <w:pgBorders>
        <w:top w:val="none" w:sz="0" w:space="0"/>
        <w:left w:val="none" w:sz="0" w:space="0"/>
        <w:bottom w:val="none" w:sz="0" w:space="0"/>
        <w:right w:val="none" w:sz="0" w:space="0"/>
      </w:pgBorders>
      <w:pgNumType w:fmt="decimal" w:start="1"/>
      <w:cols w:space="720" w:num="1"/>
      <w:rtlGutter w:val="0"/>
      <w:docGrid w:type="lines" w:linePitch="31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3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F6CCB7">
    <w:pPr>
      <w:pStyle w:val="16"/>
      <w:jc w:val="center"/>
    </w:pPr>
  </w:p>
  <w:p w14:paraId="469CE4E0">
    <w:pPr>
      <w:pStyle w:val="16"/>
      <w:tabs>
        <w:tab w:val="center" w:pos="4819"/>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E4F39">
    <w:pPr>
      <w:pStyle w:val="16"/>
      <w:jc w:val="center"/>
      <w:rPr>
        <w:sz w:val="20"/>
        <w:szCs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AF14AC">
                          <w:pPr>
                            <w:pStyle w:val="16"/>
                            <w:keepNext w:val="0"/>
                            <w:keepLines w:val="0"/>
                            <w:pageBreakBefore w:val="0"/>
                            <w:widowControl w:val="0"/>
                            <w:kinsoku/>
                            <w:wordWrap/>
                            <w:overflowPunct/>
                            <w:topLinePunct w:val="0"/>
                            <w:bidi w:val="0"/>
                            <w:adjustRightInd/>
                            <w:snapToGrid w:val="0"/>
                            <w:ind w:firstLine="0" w:firstLineChars="0"/>
                            <w:textAlignment w:val="auto"/>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EAF14AC">
                    <w:pPr>
                      <w:pStyle w:val="16"/>
                      <w:keepNext w:val="0"/>
                      <w:keepLines w:val="0"/>
                      <w:pageBreakBefore w:val="0"/>
                      <w:widowControl w:val="0"/>
                      <w:kinsoku/>
                      <w:wordWrap/>
                      <w:overflowPunct/>
                      <w:topLinePunct w:val="0"/>
                      <w:bidi w:val="0"/>
                      <w:adjustRightInd/>
                      <w:snapToGrid w:val="0"/>
                      <w:ind w:firstLine="0" w:firstLineChars="0"/>
                      <w:textAlignment w:val="auto"/>
                    </w:pPr>
                    <w:r>
                      <w:fldChar w:fldCharType="begin"/>
                    </w:r>
                    <w:r>
                      <w:instrText xml:space="preserve"> PAGE  \* MERGEFORMAT </w:instrText>
                    </w:r>
                    <w:r>
                      <w:fldChar w:fldCharType="separate"/>
                    </w:r>
                    <w:r>
                      <w:t>1</w:t>
                    </w:r>
                    <w:r>
                      <w:fldChar w:fldCharType="end"/>
                    </w:r>
                  </w:p>
                </w:txbxContent>
              </v:textbox>
            </v:shape>
          </w:pict>
        </mc:Fallback>
      </mc:AlternateContent>
    </w:r>
  </w:p>
  <w:p w14:paraId="57CFE525">
    <w:pPr>
      <w:pStyle w:val="16"/>
      <w:tabs>
        <w:tab w:val="center" w:pos="4819"/>
        <w:tab w:val="clear" w:pos="4153"/>
        <w:tab w:val="clear" w:pos="8306"/>
      </w:tabs>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A976A">
    <w:pPr>
      <w:pStyle w:val="1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F3E8A27">
                          <w:pPr>
                            <w:pStyle w:val="16"/>
                            <w:rPr>
                              <w:rFonts w:hint="eastAsia"/>
                            </w:rPr>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txbxContent>
                    </wps:txbx>
                    <wps:bodyPr vert="horz" wrap="none" lIns="0" tIns="0" rIns="0" bIns="0" anchor="t" anchorCtr="0" upright="0">
                      <a:spAutoFit/>
                    </wps:bodyPr>
                  </wps:wsp>
                </a:graphicData>
              </a:graphic>
            </wp:anchor>
          </w:drawing>
        </mc:Choice>
        <mc:Fallback>
          <w:pict>
            <v:shape id="文本框 205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GhpgkvTAAAA&#10;BQEAAA8AAAAAAAAAAQAgAAAAIgAAAGRycy9kb3ducmV2LnhtbFBLAQIUABQAAAAIAIdO4kArtfzF&#10;6QEAAMsDAAAOAAAAAAAAAAEAIAAAACIBAABkcnMvZTJvRG9jLnhtbFBLBQYAAAAABgAGAFkBAAB9&#10;BQAAAAA=&#10;">
              <v:fill on="f" focussize="0,0"/>
              <v:stroke on="f" weight="1.25pt"/>
              <v:imagedata o:title=""/>
              <o:lock v:ext="edit" aspectratio="f"/>
              <v:textbox inset="0mm,0mm,0mm,0mm" style="mso-fit-shape-to-text:t;">
                <w:txbxContent>
                  <w:p w14:paraId="7F3E8A27">
                    <w:pPr>
                      <w:pStyle w:val="16"/>
                      <w:rPr>
                        <w:rFonts w:hint="eastAsia"/>
                      </w:rPr>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txbxContent>
              </v:textbox>
            </v:shape>
          </w:pict>
        </mc:Fallback>
      </mc:AlternateContent>
    </w:r>
    <w:r>
      <w:rPr>
        <w:rFonts w:hint="eastAsia"/>
      </w:rPr>
      <w:t>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5F1A08">
    <w:pPr>
      <w:pStyle w:val="17"/>
      <w:pBdr>
        <w:bottom w:val="none" w:color="auto" w:sz="0" w:space="1"/>
      </w:pBdr>
      <w:ind w:left="0" w:leftChars="0" w:firstLine="0" w:firstLineChars="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C350B">
    <w:pPr>
      <w:pStyle w:val="17"/>
      <w:pBdr>
        <w:bottom w:val="none" w:color="auto" w:sz="0" w:space="0"/>
      </w:pBdr>
      <w:ind w:left="0" w:leftChars="0" w:firstLine="0" w:firstLineChars="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2DD2D2"/>
    <w:multiLevelType w:val="singleLevel"/>
    <w:tmpl w:val="B52DD2D2"/>
    <w:lvl w:ilvl="0" w:tentative="0">
      <w:start w:val="2"/>
      <w:numFmt w:val="decimal"/>
      <w:suff w:val="nothing"/>
      <w:lvlText w:val="%1、"/>
      <w:lvlJc w:val="left"/>
    </w:lvl>
  </w:abstractNum>
  <w:abstractNum w:abstractNumId="1">
    <w:nsid w:val="09B63F35"/>
    <w:multiLevelType w:val="multilevel"/>
    <w:tmpl w:val="09B63F35"/>
    <w:lvl w:ilvl="0" w:tentative="0">
      <w:start w:val="1"/>
      <w:numFmt w:val="decimal"/>
      <w:lvlText w:val="%1."/>
      <w:lvlJc w:val="left"/>
      <w:pPr>
        <w:ind w:left="360" w:hanging="360"/>
      </w:pPr>
      <w:rPr>
        <w:rFonts w:hint="default"/>
        <w:b w:val="0"/>
      </w:rPr>
    </w:lvl>
    <w:lvl w:ilvl="1" w:tentative="0">
      <w:start w:val="1"/>
      <w:numFmt w:val="lowerLetter"/>
      <w:pStyle w:val="61"/>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F2FB124"/>
    <w:multiLevelType w:val="singleLevel"/>
    <w:tmpl w:val="3F2FB124"/>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210"/>
  <w:drawingGridVerticalSpacing w:val="159"/>
  <w:displayHorizontalDrawingGridEvery w:val="1"/>
  <w:displayVerticalDrawingGridEvery w:val="1"/>
  <w:noPunctuationKerning w:val="1"/>
  <w:characterSpacingControl w:val="compressPunctuation"/>
  <w:doNotValidateAgainstSchema/>
  <w:doNotDemarcateInvalidXml/>
  <w:hdrShapeDefaults>
    <o:shapelayout v:ext="edit">
      <o:idmap v:ext="edit" data="2,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ZhOTM3NWI5YzlhYzhiNDQwOWEzMDI1YTVhNmEyMTEifQ=="/>
  </w:docVars>
  <w:rsids>
    <w:rsidRoot w:val="0070311E"/>
    <w:rsid w:val="000003F2"/>
    <w:rsid w:val="0000094E"/>
    <w:rsid w:val="000043FB"/>
    <w:rsid w:val="000066E0"/>
    <w:rsid w:val="00010109"/>
    <w:rsid w:val="00010919"/>
    <w:rsid w:val="00010A4C"/>
    <w:rsid w:val="000143B1"/>
    <w:rsid w:val="00016E96"/>
    <w:rsid w:val="00016EBC"/>
    <w:rsid w:val="00017153"/>
    <w:rsid w:val="0001735D"/>
    <w:rsid w:val="0002113C"/>
    <w:rsid w:val="000238F4"/>
    <w:rsid w:val="00023D92"/>
    <w:rsid w:val="00025304"/>
    <w:rsid w:val="00026363"/>
    <w:rsid w:val="000266B6"/>
    <w:rsid w:val="0002788D"/>
    <w:rsid w:val="00027DC4"/>
    <w:rsid w:val="000306AB"/>
    <w:rsid w:val="000306F9"/>
    <w:rsid w:val="0003328D"/>
    <w:rsid w:val="00033467"/>
    <w:rsid w:val="000338F1"/>
    <w:rsid w:val="00033A00"/>
    <w:rsid w:val="00033FD9"/>
    <w:rsid w:val="000340AA"/>
    <w:rsid w:val="000349CC"/>
    <w:rsid w:val="00034E35"/>
    <w:rsid w:val="0003546D"/>
    <w:rsid w:val="00037AA9"/>
    <w:rsid w:val="00037B41"/>
    <w:rsid w:val="00040021"/>
    <w:rsid w:val="00043498"/>
    <w:rsid w:val="0004523D"/>
    <w:rsid w:val="000452EC"/>
    <w:rsid w:val="000475DC"/>
    <w:rsid w:val="00050EDF"/>
    <w:rsid w:val="00052010"/>
    <w:rsid w:val="00052170"/>
    <w:rsid w:val="00052472"/>
    <w:rsid w:val="00052E08"/>
    <w:rsid w:val="000540A6"/>
    <w:rsid w:val="00054DEF"/>
    <w:rsid w:val="00055981"/>
    <w:rsid w:val="00055E2D"/>
    <w:rsid w:val="000603A8"/>
    <w:rsid w:val="00060B96"/>
    <w:rsid w:val="00062A51"/>
    <w:rsid w:val="0006300E"/>
    <w:rsid w:val="0006318F"/>
    <w:rsid w:val="00064129"/>
    <w:rsid w:val="00064DBB"/>
    <w:rsid w:val="00066749"/>
    <w:rsid w:val="00066CBC"/>
    <w:rsid w:val="000674C5"/>
    <w:rsid w:val="00067A59"/>
    <w:rsid w:val="0007012F"/>
    <w:rsid w:val="00070699"/>
    <w:rsid w:val="00070C9F"/>
    <w:rsid w:val="00072FF7"/>
    <w:rsid w:val="00074089"/>
    <w:rsid w:val="000744E5"/>
    <w:rsid w:val="00074DB4"/>
    <w:rsid w:val="00075527"/>
    <w:rsid w:val="00076419"/>
    <w:rsid w:val="00076441"/>
    <w:rsid w:val="000774CF"/>
    <w:rsid w:val="000817EC"/>
    <w:rsid w:val="00081D68"/>
    <w:rsid w:val="0008225F"/>
    <w:rsid w:val="0008289B"/>
    <w:rsid w:val="000833A7"/>
    <w:rsid w:val="000835CD"/>
    <w:rsid w:val="0008531B"/>
    <w:rsid w:val="00087824"/>
    <w:rsid w:val="00090DBD"/>
    <w:rsid w:val="0009182D"/>
    <w:rsid w:val="00092C51"/>
    <w:rsid w:val="00092E2A"/>
    <w:rsid w:val="0009319A"/>
    <w:rsid w:val="00094256"/>
    <w:rsid w:val="0009429C"/>
    <w:rsid w:val="00094B82"/>
    <w:rsid w:val="0009594E"/>
    <w:rsid w:val="000A1939"/>
    <w:rsid w:val="000A3F09"/>
    <w:rsid w:val="000A5195"/>
    <w:rsid w:val="000A58C9"/>
    <w:rsid w:val="000A6AE1"/>
    <w:rsid w:val="000B05FC"/>
    <w:rsid w:val="000B5DBC"/>
    <w:rsid w:val="000B6532"/>
    <w:rsid w:val="000C06CE"/>
    <w:rsid w:val="000C0A9F"/>
    <w:rsid w:val="000C5781"/>
    <w:rsid w:val="000C685F"/>
    <w:rsid w:val="000D086F"/>
    <w:rsid w:val="000D2F84"/>
    <w:rsid w:val="000D4307"/>
    <w:rsid w:val="000D568F"/>
    <w:rsid w:val="000D6290"/>
    <w:rsid w:val="000E05C3"/>
    <w:rsid w:val="000E090B"/>
    <w:rsid w:val="000E0DC3"/>
    <w:rsid w:val="000E0F89"/>
    <w:rsid w:val="000E2C98"/>
    <w:rsid w:val="000E34CA"/>
    <w:rsid w:val="000E35F4"/>
    <w:rsid w:val="000E4033"/>
    <w:rsid w:val="000E4645"/>
    <w:rsid w:val="000E5846"/>
    <w:rsid w:val="000E5FC2"/>
    <w:rsid w:val="000F0AEB"/>
    <w:rsid w:val="000F321A"/>
    <w:rsid w:val="000F39A1"/>
    <w:rsid w:val="000F5E83"/>
    <w:rsid w:val="000F6D44"/>
    <w:rsid w:val="000F77F2"/>
    <w:rsid w:val="000F7A28"/>
    <w:rsid w:val="00100839"/>
    <w:rsid w:val="00100BA1"/>
    <w:rsid w:val="001011D1"/>
    <w:rsid w:val="00101724"/>
    <w:rsid w:val="00101AE9"/>
    <w:rsid w:val="00105B08"/>
    <w:rsid w:val="00106408"/>
    <w:rsid w:val="00107A18"/>
    <w:rsid w:val="00107DC9"/>
    <w:rsid w:val="00110062"/>
    <w:rsid w:val="001107EB"/>
    <w:rsid w:val="00111EB6"/>
    <w:rsid w:val="00112545"/>
    <w:rsid w:val="00112822"/>
    <w:rsid w:val="00112F95"/>
    <w:rsid w:val="001142D1"/>
    <w:rsid w:val="00114B28"/>
    <w:rsid w:val="00115955"/>
    <w:rsid w:val="00115FE1"/>
    <w:rsid w:val="00116E11"/>
    <w:rsid w:val="00120CCA"/>
    <w:rsid w:val="00120F96"/>
    <w:rsid w:val="0012162E"/>
    <w:rsid w:val="00121EC2"/>
    <w:rsid w:val="00124E37"/>
    <w:rsid w:val="00124F0C"/>
    <w:rsid w:val="00126146"/>
    <w:rsid w:val="00127A0B"/>
    <w:rsid w:val="00127F79"/>
    <w:rsid w:val="001316CF"/>
    <w:rsid w:val="001324F8"/>
    <w:rsid w:val="00135611"/>
    <w:rsid w:val="001367B4"/>
    <w:rsid w:val="001375DB"/>
    <w:rsid w:val="00137638"/>
    <w:rsid w:val="00140729"/>
    <w:rsid w:val="001408C6"/>
    <w:rsid w:val="00141466"/>
    <w:rsid w:val="00142A57"/>
    <w:rsid w:val="00143337"/>
    <w:rsid w:val="00144113"/>
    <w:rsid w:val="00146817"/>
    <w:rsid w:val="0014735E"/>
    <w:rsid w:val="00147DB2"/>
    <w:rsid w:val="00147EDE"/>
    <w:rsid w:val="0015050C"/>
    <w:rsid w:val="00150750"/>
    <w:rsid w:val="00151639"/>
    <w:rsid w:val="001529FB"/>
    <w:rsid w:val="00154466"/>
    <w:rsid w:val="00155D40"/>
    <w:rsid w:val="0015615B"/>
    <w:rsid w:val="00160007"/>
    <w:rsid w:val="0016089F"/>
    <w:rsid w:val="00161521"/>
    <w:rsid w:val="001648CE"/>
    <w:rsid w:val="00164B29"/>
    <w:rsid w:val="0016511C"/>
    <w:rsid w:val="0016591D"/>
    <w:rsid w:val="00165E1D"/>
    <w:rsid w:val="00166B16"/>
    <w:rsid w:val="0016724C"/>
    <w:rsid w:val="00167E15"/>
    <w:rsid w:val="00170A6B"/>
    <w:rsid w:val="00171E8E"/>
    <w:rsid w:val="001748C8"/>
    <w:rsid w:val="00176122"/>
    <w:rsid w:val="00181024"/>
    <w:rsid w:val="001828A7"/>
    <w:rsid w:val="00182E8E"/>
    <w:rsid w:val="00183964"/>
    <w:rsid w:val="00183AB4"/>
    <w:rsid w:val="00183E30"/>
    <w:rsid w:val="0018792E"/>
    <w:rsid w:val="001914EC"/>
    <w:rsid w:val="00193369"/>
    <w:rsid w:val="0019439A"/>
    <w:rsid w:val="00195AE9"/>
    <w:rsid w:val="00195B3A"/>
    <w:rsid w:val="0019664F"/>
    <w:rsid w:val="001969EC"/>
    <w:rsid w:val="0019721C"/>
    <w:rsid w:val="001A0220"/>
    <w:rsid w:val="001A0B7E"/>
    <w:rsid w:val="001A2FB8"/>
    <w:rsid w:val="001A47A6"/>
    <w:rsid w:val="001A7208"/>
    <w:rsid w:val="001A747C"/>
    <w:rsid w:val="001A7D99"/>
    <w:rsid w:val="001B295C"/>
    <w:rsid w:val="001B35F9"/>
    <w:rsid w:val="001B3739"/>
    <w:rsid w:val="001B4E27"/>
    <w:rsid w:val="001B510E"/>
    <w:rsid w:val="001C5EF0"/>
    <w:rsid w:val="001C6001"/>
    <w:rsid w:val="001C688A"/>
    <w:rsid w:val="001D034A"/>
    <w:rsid w:val="001D0D91"/>
    <w:rsid w:val="001D328D"/>
    <w:rsid w:val="001D6267"/>
    <w:rsid w:val="001D65D0"/>
    <w:rsid w:val="001D7B2F"/>
    <w:rsid w:val="001E096B"/>
    <w:rsid w:val="001E0A38"/>
    <w:rsid w:val="001E1B6F"/>
    <w:rsid w:val="001E4041"/>
    <w:rsid w:val="001E58A0"/>
    <w:rsid w:val="001E656F"/>
    <w:rsid w:val="001E6F90"/>
    <w:rsid w:val="001F128D"/>
    <w:rsid w:val="001F151E"/>
    <w:rsid w:val="001F429E"/>
    <w:rsid w:val="001F459C"/>
    <w:rsid w:val="001F563F"/>
    <w:rsid w:val="001F5AE0"/>
    <w:rsid w:val="001F5BEC"/>
    <w:rsid w:val="001F69B2"/>
    <w:rsid w:val="001F6AD5"/>
    <w:rsid w:val="001F7387"/>
    <w:rsid w:val="001F7700"/>
    <w:rsid w:val="00200FE2"/>
    <w:rsid w:val="0020257D"/>
    <w:rsid w:val="00204643"/>
    <w:rsid w:val="002051AC"/>
    <w:rsid w:val="00205BC7"/>
    <w:rsid w:val="0020732B"/>
    <w:rsid w:val="00207726"/>
    <w:rsid w:val="00207B9D"/>
    <w:rsid w:val="00207DC4"/>
    <w:rsid w:val="00207E21"/>
    <w:rsid w:val="00211AB3"/>
    <w:rsid w:val="00214431"/>
    <w:rsid w:val="00214ECC"/>
    <w:rsid w:val="00215887"/>
    <w:rsid w:val="002176F1"/>
    <w:rsid w:val="002223B9"/>
    <w:rsid w:val="002235A1"/>
    <w:rsid w:val="00224820"/>
    <w:rsid w:val="00224BE8"/>
    <w:rsid w:val="00226C74"/>
    <w:rsid w:val="00227268"/>
    <w:rsid w:val="002320B1"/>
    <w:rsid w:val="00232138"/>
    <w:rsid w:val="00233F13"/>
    <w:rsid w:val="0023541D"/>
    <w:rsid w:val="00235D51"/>
    <w:rsid w:val="00235F48"/>
    <w:rsid w:val="00241A7D"/>
    <w:rsid w:val="00242265"/>
    <w:rsid w:val="00244350"/>
    <w:rsid w:val="00244D99"/>
    <w:rsid w:val="00247762"/>
    <w:rsid w:val="00250453"/>
    <w:rsid w:val="0025093B"/>
    <w:rsid w:val="00250A06"/>
    <w:rsid w:val="00250BE7"/>
    <w:rsid w:val="00251AC9"/>
    <w:rsid w:val="002531E3"/>
    <w:rsid w:val="00254699"/>
    <w:rsid w:val="00260AFD"/>
    <w:rsid w:val="002645C8"/>
    <w:rsid w:val="0026488C"/>
    <w:rsid w:val="00265728"/>
    <w:rsid w:val="0026663D"/>
    <w:rsid w:val="00270AE2"/>
    <w:rsid w:val="00271DB6"/>
    <w:rsid w:val="002734C0"/>
    <w:rsid w:val="00273C68"/>
    <w:rsid w:val="00275A40"/>
    <w:rsid w:val="00275DDD"/>
    <w:rsid w:val="00277AC2"/>
    <w:rsid w:val="0028110C"/>
    <w:rsid w:val="00283C63"/>
    <w:rsid w:val="0028670F"/>
    <w:rsid w:val="00286ABC"/>
    <w:rsid w:val="002870E4"/>
    <w:rsid w:val="00287243"/>
    <w:rsid w:val="002900CD"/>
    <w:rsid w:val="00290903"/>
    <w:rsid w:val="00290FBB"/>
    <w:rsid w:val="0029149C"/>
    <w:rsid w:val="00291F7D"/>
    <w:rsid w:val="00292A90"/>
    <w:rsid w:val="002973E1"/>
    <w:rsid w:val="002A0678"/>
    <w:rsid w:val="002A0C66"/>
    <w:rsid w:val="002A0D7E"/>
    <w:rsid w:val="002A1DA3"/>
    <w:rsid w:val="002A1F07"/>
    <w:rsid w:val="002A3E63"/>
    <w:rsid w:val="002A493A"/>
    <w:rsid w:val="002A5B82"/>
    <w:rsid w:val="002A6104"/>
    <w:rsid w:val="002A668C"/>
    <w:rsid w:val="002A6FF2"/>
    <w:rsid w:val="002A7BAD"/>
    <w:rsid w:val="002B0AB9"/>
    <w:rsid w:val="002B1567"/>
    <w:rsid w:val="002B470F"/>
    <w:rsid w:val="002B53C0"/>
    <w:rsid w:val="002B5499"/>
    <w:rsid w:val="002C04D8"/>
    <w:rsid w:val="002C05A8"/>
    <w:rsid w:val="002C0A8E"/>
    <w:rsid w:val="002C10B9"/>
    <w:rsid w:val="002C5082"/>
    <w:rsid w:val="002C6E31"/>
    <w:rsid w:val="002D035B"/>
    <w:rsid w:val="002D19C3"/>
    <w:rsid w:val="002D19CB"/>
    <w:rsid w:val="002D4748"/>
    <w:rsid w:val="002D7309"/>
    <w:rsid w:val="002D79A0"/>
    <w:rsid w:val="002E01AE"/>
    <w:rsid w:val="002E0FE8"/>
    <w:rsid w:val="002E35A1"/>
    <w:rsid w:val="002E3846"/>
    <w:rsid w:val="002E4662"/>
    <w:rsid w:val="002E543C"/>
    <w:rsid w:val="002E6218"/>
    <w:rsid w:val="002F09E2"/>
    <w:rsid w:val="002F0BC1"/>
    <w:rsid w:val="002F220C"/>
    <w:rsid w:val="002F6E1C"/>
    <w:rsid w:val="003000C1"/>
    <w:rsid w:val="00302174"/>
    <w:rsid w:val="003044A8"/>
    <w:rsid w:val="00305607"/>
    <w:rsid w:val="003064B6"/>
    <w:rsid w:val="00307868"/>
    <w:rsid w:val="003134DD"/>
    <w:rsid w:val="0031443F"/>
    <w:rsid w:val="00314D1F"/>
    <w:rsid w:val="00314F4F"/>
    <w:rsid w:val="00316C38"/>
    <w:rsid w:val="00316F6E"/>
    <w:rsid w:val="0031760E"/>
    <w:rsid w:val="00320A31"/>
    <w:rsid w:val="00320C79"/>
    <w:rsid w:val="00322A81"/>
    <w:rsid w:val="00322CE5"/>
    <w:rsid w:val="0032322A"/>
    <w:rsid w:val="00323749"/>
    <w:rsid w:val="00323A24"/>
    <w:rsid w:val="00323DA9"/>
    <w:rsid w:val="00323ECC"/>
    <w:rsid w:val="0032613A"/>
    <w:rsid w:val="00326C20"/>
    <w:rsid w:val="00327DEE"/>
    <w:rsid w:val="00330772"/>
    <w:rsid w:val="00331337"/>
    <w:rsid w:val="00331A1C"/>
    <w:rsid w:val="00331CEE"/>
    <w:rsid w:val="003325AC"/>
    <w:rsid w:val="00334C48"/>
    <w:rsid w:val="00341FF8"/>
    <w:rsid w:val="003423BF"/>
    <w:rsid w:val="00342AEF"/>
    <w:rsid w:val="00344887"/>
    <w:rsid w:val="0034708B"/>
    <w:rsid w:val="00347275"/>
    <w:rsid w:val="003475C7"/>
    <w:rsid w:val="003533B3"/>
    <w:rsid w:val="0035384B"/>
    <w:rsid w:val="00353E84"/>
    <w:rsid w:val="00355FCB"/>
    <w:rsid w:val="00356322"/>
    <w:rsid w:val="00357329"/>
    <w:rsid w:val="0035756E"/>
    <w:rsid w:val="00360F0B"/>
    <w:rsid w:val="0036234B"/>
    <w:rsid w:val="003633DC"/>
    <w:rsid w:val="00363BB9"/>
    <w:rsid w:val="0036507A"/>
    <w:rsid w:val="00366D2C"/>
    <w:rsid w:val="00367DE5"/>
    <w:rsid w:val="0037098B"/>
    <w:rsid w:val="0037318B"/>
    <w:rsid w:val="0037502F"/>
    <w:rsid w:val="003773C3"/>
    <w:rsid w:val="003777FC"/>
    <w:rsid w:val="0037783E"/>
    <w:rsid w:val="003806F4"/>
    <w:rsid w:val="00380B8F"/>
    <w:rsid w:val="003817DC"/>
    <w:rsid w:val="0038468E"/>
    <w:rsid w:val="0038493F"/>
    <w:rsid w:val="0038518F"/>
    <w:rsid w:val="00386659"/>
    <w:rsid w:val="00387455"/>
    <w:rsid w:val="003878C7"/>
    <w:rsid w:val="00387DAF"/>
    <w:rsid w:val="00390EF9"/>
    <w:rsid w:val="00391F77"/>
    <w:rsid w:val="00392831"/>
    <w:rsid w:val="00393D85"/>
    <w:rsid w:val="00395EDA"/>
    <w:rsid w:val="00396B8B"/>
    <w:rsid w:val="00397C19"/>
    <w:rsid w:val="00397CF3"/>
    <w:rsid w:val="003A0A37"/>
    <w:rsid w:val="003A52A2"/>
    <w:rsid w:val="003A78E4"/>
    <w:rsid w:val="003B19D9"/>
    <w:rsid w:val="003B3AD5"/>
    <w:rsid w:val="003B5AC7"/>
    <w:rsid w:val="003B691A"/>
    <w:rsid w:val="003B7998"/>
    <w:rsid w:val="003B7AF7"/>
    <w:rsid w:val="003B7E74"/>
    <w:rsid w:val="003C2015"/>
    <w:rsid w:val="003C275D"/>
    <w:rsid w:val="003C3CE1"/>
    <w:rsid w:val="003C6934"/>
    <w:rsid w:val="003C75ED"/>
    <w:rsid w:val="003C7E10"/>
    <w:rsid w:val="003D02C8"/>
    <w:rsid w:val="003D2572"/>
    <w:rsid w:val="003D30FF"/>
    <w:rsid w:val="003D38E0"/>
    <w:rsid w:val="003D4181"/>
    <w:rsid w:val="003D4D7C"/>
    <w:rsid w:val="003D55F5"/>
    <w:rsid w:val="003D72D0"/>
    <w:rsid w:val="003E0247"/>
    <w:rsid w:val="003E25D6"/>
    <w:rsid w:val="003E64F6"/>
    <w:rsid w:val="003F0AF1"/>
    <w:rsid w:val="003F1425"/>
    <w:rsid w:val="003F14B3"/>
    <w:rsid w:val="003F23CA"/>
    <w:rsid w:val="003F3B63"/>
    <w:rsid w:val="003F49E7"/>
    <w:rsid w:val="003F61A5"/>
    <w:rsid w:val="003F6D23"/>
    <w:rsid w:val="00403E92"/>
    <w:rsid w:val="00406497"/>
    <w:rsid w:val="0040678B"/>
    <w:rsid w:val="00407A17"/>
    <w:rsid w:val="00407AB6"/>
    <w:rsid w:val="0041451F"/>
    <w:rsid w:val="00416518"/>
    <w:rsid w:val="00417232"/>
    <w:rsid w:val="00421326"/>
    <w:rsid w:val="004216B7"/>
    <w:rsid w:val="00421DDE"/>
    <w:rsid w:val="00423658"/>
    <w:rsid w:val="004240F1"/>
    <w:rsid w:val="00424369"/>
    <w:rsid w:val="00425D5D"/>
    <w:rsid w:val="00425E91"/>
    <w:rsid w:val="0042691B"/>
    <w:rsid w:val="00427713"/>
    <w:rsid w:val="004307A7"/>
    <w:rsid w:val="00430B92"/>
    <w:rsid w:val="00430E3C"/>
    <w:rsid w:val="00430ECF"/>
    <w:rsid w:val="00433C31"/>
    <w:rsid w:val="0043436E"/>
    <w:rsid w:val="0043450E"/>
    <w:rsid w:val="0043478A"/>
    <w:rsid w:val="00436BF2"/>
    <w:rsid w:val="004402CC"/>
    <w:rsid w:val="00440917"/>
    <w:rsid w:val="00442149"/>
    <w:rsid w:val="00443450"/>
    <w:rsid w:val="004434C7"/>
    <w:rsid w:val="00444892"/>
    <w:rsid w:val="004479F1"/>
    <w:rsid w:val="00450164"/>
    <w:rsid w:val="00450A91"/>
    <w:rsid w:val="004512BF"/>
    <w:rsid w:val="00451B8A"/>
    <w:rsid w:val="0045215C"/>
    <w:rsid w:val="00452684"/>
    <w:rsid w:val="004544FC"/>
    <w:rsid w:val="00454F03"/>
    <w:rsid w:val="00454FDC"/>
    <w:rsid w:val="00456610"/>
    <w:rsid w:val="004600E6"/>
    <w:rsid w:val="00460B4C"/>
    <w:rsid w:val="00462582"/>
    <w:rsid w:val="00462FCC"/>
    <w:rsid w:val="00465371"/>
    <w:rsid w:val="0046680C"/>
    <w:rsid w:val="004719CF"/>
    <w:rsid w:val="00472CC3"/>
    <w:rsid w:val="004732BB"/>
    <w:rsid w:val="00473D29"/>
    <w:rsid w:val="00474530"/>
    <w:rsid w:val="004746FB"/>
    <w:rsid w:val="0047559A"/>
    <w:rsid w:val="004757C7"/>
    <w:rsid w:val="00477517"/>
    <w:rsid w:val="004775CA"/>
    <w:rsid w:val="00481001"/>
    <w:rsid w:val="00482672"/>
    <w:rsid w:val="00482B80"/>
    <w:rsid w:val="0048332E"/>
    <w:rsid w:val="004834A7"/>
    <w:rsid w:val="004840A0"/>
    <w:rsid w:val="004848F0"/>
    <w:rsid w:val="00484E0B"/>
    <w:rsid w:val="00485259"/>
    <w:rsid w:val="00487C4D"/>
    <w:rsid w:val="00490EC9"/>
    <w:rsid w:val="00491C6E"/>
    <w:rsid w:val="00492872"/>
    <w:rsid w:val="00493A49"/>
    <w:rsid w:val="00493B08"/>
    <w:rsid w:val="004964A7"/>
    <w:rsid w:val="00496D32"/>
    <w:rsid w:val="00497104"/>
    <w:rsid w:val="004A1840"/>
    <w:rsid w:val="004A1D0A"/>
    <w:rsid w:val="004A5760"/>
    <w:rsid w:val="004A612F"/>
    <w:rsid w:val="004A6C45"/>
    <w:rsid w:val="004B0A20"/>
    <w:rsid w:val="004B1D86"/>
    <w:rsid w:val="004B3EF5"/>
    <w:rsid w:val="004B5452"/>
    <w:rsid w:val="004B62FE"/>
    <w:rsid w:val="004B646F"/>
    <w:rsid w:val="004B6698"/>
    <w:rsid w:val="004C233B"/>
    <w:rsid w:val="004C318F"/>
    <w:rsid w:val="004C4688"/>
    <w:rsid w:val="004C5E70"/>
    <w:rsid w:val="004C680B"/>
    <w:rsid w:val="004C6E39"/>
    <w:rsid w:val="004C70F4"/>
    <w:rsid w:val="004C7303"/>
    <w:rsid w:val="004D4017"/>
    <w:rsid w:val="004D4873"/>
    <w:rsid w:val="004D6F1A"/>
    <w:rsid w:val="004E0EEB"/>
    <w:rsid w:val="004E27FB"/>
    <w:rsid w:val="004E2E41"/>
    <w:rsid w:val="004E364B"/>
    <w:rsid w:val="004E49D5"/>
    <w:rsid w:val="004E4CC8"/>
    <w:rsid w:val="004E5137"/>
    <w:rsid w:val="004E61F8"/>
    <w:rsid w:val="004E6A43"/>
    <w:rsid w:val="004E72D4"/>
    <w:rsid w:val="004E7972"/>
    <w:rsid w:val="004F0F56"/>
    <w:rsid w:val="004F6741"/>
    <w:rsid w:val="004F737A"/>
    <w:rsid w:val="00500B47"/>
    <w:rsid w:val="00500DF4"/>
    <w:rsid w:val="005025E8"/>
    <w:rsid w:val="00504040"/>
    <w:rsid w:val="00506D6F"/>
    <w:rsid w:val="00507B6A"/>
    <w:rsid w:val="005100FD"/>
    <w:rsid w:val="005148F3"/>
    <w:rsid w:val="005155CF"/>
    <w:rsid w:val="005170B8"/>
    <w:rsid w:val="0052079F"/>
    <w:rsid w:val="00522705"/>
    <w:rsid w:val="005242DB"/>
    <w:rsid w:val="005247D1"/>
    <w:rsid w:val="00524D20"/>
    <w:rsid w:val="00525C62"/>
    <w:rsid w:val="00530BA3"/>
    <w:rsid w:val="005333FD"/>
    <w:rsid w:val="00533BC9"/>
    <w:rsid w:val="005365A0"/>
    <w:rsid w:val="005412EA"/>
    <w:rsid w:val="005419AA"/>
    <w:rsid w:val="00543CC0"/>
    <w:rsid w:val="00544CF3"/>
    <w:rsid w:val="00544E8F"/>
    <w:rsid w:val="00544EF0"/>
    <w:rsid w:val="00547AAB"/>
    <w:rsid w:val="00547F7D"/>
    <w:rsid w:val="00550D8F"/>
    <w:rsid w:val="0055227D"/>
    <w:rsid w:val="005532C0"/>
    <w:rsid w:val="005544E4"/>
    <w:rsid w:val="00555AAB"/>
    <w:rsid w:val="00556575"/>
    <w:rsid w:val="005575DF"/>
    <w:rsid w:val="00557E17"/>
    <w:rsid w:val="0056075F"/>
    <w:rsid w:val="0056251E"/>
    <w:rsid w:val="00562DBF"/>
    <w:rsid w:val="005631CC"/>
    <w:rsid w:val="00564CB5"/>
    <w:rsid w:val="00565758"/>
    <w:rsid w:val="005658E5"/>
    <w:rsid w:val="00566383"/>
    <w:rsid w:val="00566789"/>
    <w:rsid w:val="00566FAF"/>
    <w:rsid w:val="00567A32"/>
    <w:rsid w:val="005700E3"/>
    <w:rsid w:val="0057145F"/>
    <w:rsid w:val="00573DD3"/>
    <w:rsid w:val="00574776"/>
    <w:rsid w:val="005751E6"/>
    <w:rsid w:val="005757F9"/>
    <w:rsid w:val="0057658E"/>
    <w:rsid w:val="00582F7F"/>
    <w:rsid w:val="00583819"/>
    <w:rsid w:val="00585490"/>
    <w:rsid w:val="00586FF8"/>
    <w:rsid w:val="0059033F"/>
    <w:rsid w:val="00592C3E"/>
    <w:rsid w:val="0059385A"/>
    <w:rsid w:val="005949D3"/>
    <w:rsid w:val="00596085"/>
    <w:rsid w:val="00597A6C"/>
    <w:rsid w:val="005A224E"/>
    <w:rsid w:val="005A3EB6"/>
    <w:rsid w:val="005A4926"/>
    <w:rsid w:val="005A71DF"/>
    <w:rsid w:val="005A7699"/>
    <w:rsid w:val="005B0841"/>
    <w:rsid w:val="005B1A6C"/>
    <w:rsid w:val="005B2928"/>
    <w:rsid w:val="005B42EC"/>
    <w:rsid w:val="005B5203"/>
    <w:rsid w:val="005B520E"/>
    <w:rsid w:val="005B549B"/>
    <w:rsid w:val="005B750E"/>
    <w:rsid w:val="005C4022"/>
    <w:rsid w:val="005C4658"/>
    <w:rsid w:val="005C4CFE"/>
    <w:rsid w:val="005C68E1"/>
    <w:rsid w:val="005C7104"/>
    <w:rsid w:val="005D1330"/>
    <w:rsid w:val="005D169D"/>
    <w:rsid w:val="005D41ED"/>
    <w:rsid w:val="005D4693"/>
    <w:rsid w:val="005D48AD"/>
    <w:rsid w:val="005D71C1"/>
    <w:rsid w:val="005D7381"/>
    <w:rsid w:val="005D7399"/>
    <w:rsid w:val="005E01C7"/>
    <w:rsid w:val="005E042E"/>
    <w:rsid w:val="005E2462"/>
    <w:rsid w:val="005E55E7"/>
    <w:rsid w:val="005E7493"/>
    <w:rsid w:val="005F1662"/>
    <w:rsid w:val="005F4798"/>
    <w:rsid w:val="005F5175"/>
    <w:rsid w:val="005F5725"/>
    <w:rsid w:val="005F62FF"/>
    <w:rsid w:val="005F6BC2"/>
    <w:rsid w:val="005F7015"/>
    <w:rsid w:val="005F793E"/>
    <w:rsid w:val="005F7CAA"/>
    <w:rsid w:val="005F7E02"/>
    <w:rsid w:val="006012D8"/>
    <w:rsid w:val="00601C0D"/>
    <w:rsid w:val="00604067"/>
    <w:rsid w:val="00604617"/>
    <w:rsid w:val="00605E85"/>
    <w:rsid w:val="00606136"/>
    <w:rsid w:val="006068EB"/>
    <w:rsid w:val="00607A0B"/>
    <w:rsid w:val="006101A5"/>
    <w:rsid w:val="00611390"/>
    <w:rsid w:val="00612113"/>
    <w:rsid w:val="00620D9F"/>
    <w:rsid w:val="006248E8"/>
    <w:rsid w:val="00625227"/>
    <w:rsid w:val="0062725C"/>
    <w:rsid w:val="00627301"/>
    <w:rsid w:val="0062757E"/>
    <w:rsid w:val="00630973"/>
    <w:rsid w:val="0063265B"/>
    <w:rsid w:val="0063499B"/>
    <w:rsid w:val="006365F7"/>
    <w:rsid w:val="006368F1"/>
    <w:rsid w:val="00640EEE"/>
    <w:rsid w:val="006430BF"/>
    <w:rsid w:val="0064484A"/>
    <w:rsid w:val="006448D9"/>
    <w:rsid w:val="00644C2C"/>
    <w:rsid w:val="00646635"/>
    <w:rsid w:val="006510D3"/>
    <w:rsid w:val="0065123C"/>
    <w:rsid w:val="00651E04"/>
    <w:rsid w:val="00652AC9"/>
    <w:rsid w:val="0065615E"/>
    <w:rsid w:val="00657116"/>
    <w:rsid w:val="006577F9"/>
    <w:rsid w:val="006606A3"/>
    <w:rsid w:val="006616EF"/>
    <w:rsid w:val="00661CA5"/>
    <w:rsid w:val="00662F27"/>
    <w:rsid w:val="00663C52"/>
    <w:rsid w:val="00663D8F"/>
    <w:rsid w:val="00664FB9"/>
    <w:rsid w:val="00664FEF"/>
    <w:rsid w:val="00665C07"/>
    <w:rsid w:val="0066600A"/>
    <w:rsid w:val="0066737B"/>
    <w:rsid w:val="00667443"/>
    <w:rsid w:val="006675E2"/>
    <w:rsid w:val="00667EA9"/>
    <w:rsid w:val="0067141E"/>
    <w:rsid w:val="0067362C"/>
    <w:rsid w:val="006748D0"/>
    <w:rsid w:val="00675BC0"/>
    <w:rsid w:val="00677168"/>
    <w:rsid w:val="00682647"/>
    <w:rsid w:val="00684822"/>
    <w:rsid w:val="00685598"/>
    <w:rsid w:val="006868B4"/>
    <w:rsid w:val="00687066"/>
    <w:rsid w:val="00690819"/>
    <w:rsid w:val="006916B1"/>
    <w:rsid w:val="006934F7"/>
    <w:rsid w:val="00693D79"/>
    <w:rsid w:val="00695E19"/>
    <w:rsid w:val="00697660"/>
    <w:rsid w:val="00697DD4"/>
    <w:rsid w:val="006A2957"/>
    <w:rsid w:val="006A4A3F"/>
    <w:rsid w:val="006A52CA"/>
    <w:rsid w:val="006A5652"/>
    <w:rsid w:val="006B0663"/>
    <w:rsid w:val="006B0744"/>
    <w:rsid w:val="006B0BE8"/>
    <w:rsid w:val="006B1FDB"/>
    <w:rsid w:val="006B4735"/>
    <w:rsid w:val="006B4825"/>
    <w:rsid w:val="006B795E"/>
    <w:rsid w:val="006C13F5"/>
    <w:rsid w:val="006C2BF9"/>
    <w:rsid w:val="006C3311"/>
    <w:rsid w:val="006C39AA"/>
    <w:rsid w:val="006C4DB9"/>
    <w:rsid w:val="006C5D1C"/>
    <w:rsid w:val="006C6803"/>
    <w:rsid w:val="006C762F"/>
    <w:rsid w:val="006D0FC7"/>
    <w:rsid w:val="006D1357"/>
    <w:rsid w:val="006D22C0"/>
    <w:rsid w:val="006D3CF1"/>
    <w:rsid w:val="006D3D30"/>
    <w:rsid w:val="006D77F6"/>
    <w:rsid w:val="006E2E16"/>
    <w:rsid w:val="006E3A8B"/>
    <w:rsid w:val="006E58BD"/>
    <w:rsid w:val="006F0E39"/>
    <w:rsid w:val="006F0F10"/>
    <w:rsid w:val="006F1608"/>
    <w:rsid w:val="006F2D05"/>
    <w:rsid w:val="006F2ED6"/>
    <w:rsid w:val="006F35D1"/>
    <w:rsid w:val="006F3A28"/>
    <w:rsid w:val="006F40AE"/>
    <w:rsid w:val="006F4B48"/>
    <w:rsid w:val="006F665A"/>
    <w:rsid w:val="006F6781"/>
    <w:rsid w:val="006F6AC2"/>
    <w:rsid w:val="00700AA7"/>
    <w:rsid w:val="007024D2"/>
    <w:rsid w:val="00702703"/>
    <w:rsid w:val="0070311E"/>
    <w:rsid w:val="00703D0F"/>
    <w:rsid w:val="00705E5D"/>
    <w:rsid w:val="007065CF"/>
    <w:rsid w:val="00706D18"/>
    <w:rsid w:val="00706DD6"/>
    <w:rsid w:val="007074D2"/>
    <w:rsid w:val="00711A03"/>
    <w:rsid w:val="00712298"/>
    <w:rsid w:val="00714091"/>
    <w:rsid w:val="00716106"/>
    <w:rsid w:val="007161F3"/>
    <w:rsid w:val="007162D7"/>
    <w:rsid w:val="00717FC8"/>
    <w:rsid w:val="00720359"/>
    <w:rsid w:val="00721CF8"/>
    <w:rsid w:val="007238FA"/>
    <w:rsid w:val="00723CEC"/>
    <w:rsid w:val="00723CF4"/>
    <w:rsid w:val="00724769"/>
    <w:rsid w:val="00724844"/>
    <w:rsid w:val="00725799"/>
    <w:rsid w:val="007258C7"/>
    <w:rsid w:val="00726B47"/>
    <w:rsid w:val="00726BB2"/>
    <w:rsid w:val="00726ECA"/>
    <w:rsid w:val="007274D9"/>
    <w:rsid w:val="00727573"/>
    <w:rsid w:val="00727917"/>
    <w:rsid w:val="00730459"/>
    <w:rsid w:val="007316C6"/>
    <w:rsid w:val="0073192F"/>
    <w:rsid w:val="007353DB"/>
    <w:rsid w:val="00735BE0"/>
    <w:rsid w:val="00736908"/>
    <w:rsid w:val="00736CFA"/>
    <w:rsid w:val="00736F8F"/>
    <w:rsid w:val="007372FC"/>
    <w:rsid w:val="00737A24"/>
    <w:rsid w:val="00741770"/>
    <w:rsid w:val="00741DEC"/>
    <w:rsid w:val="007447B7"/>
    <w:rsid w:val="00745AD9"/>
    <w:rsid w:val="0074618A"/>
    <w:rsid w:val="00747074"/>
    <w:rsid w:val="007476A4"/>
    <w:rsid w:val="00747D09"/>
    <w:rsid w:val="00750D86"/>
    <w:rsid w:val="0075511E"/>
    <w:rsid w:val="00755212"/>
    <w:rsid w:val="00756CF7"/>
    <w:rsid w:val="007577E2"/>
    <w:rsid w:val="00760230"/>
    <w:rsid w:val="00761974"/>
    <w:rsid w:val="00763198"/>
    <w:rsid w:val="007674A3"/>
    <w:rsid w:val="00771EF2"/>
    <w:rsid w:val="007760CC"/>
    <w:rsid w:val="007768DF"/>
    <w:rsid w:val="00776BAC"/>
    <w:rsid w:val="00777464"/>
    <w:rsid w:val="0077770D"/>
    <w:rsid w:val="00783C80"/>
    <w:rsid w:val="0078479D"/>
    <w:rsid w:val="00784CA5"/>
    <w:rsid w:val="007867E1"/>
    <w:rsid w:val="007878C7"/>
    <w:rsid w:val="00787EAF"/>
    <w:rsid w:val="00790399"/>
    <w:rsid w:val="00791042"/>
    <w:rsid w:val="007959F5"/>
    <w:rsid w:val="007963B6"/>
    <w:rsid w:val="007966A0"/>
    <w:rsid w:val="00796927"/>
    <w:rsid w:val="007A0918"/>
    <w:rsid w:val="007A4260"/>
    <w:rsid w:val="007A45CD"/>
    <w:rsid w:val="007A6308"/>
    <w:rsid w:val="007A6A3A"/>
    <w:rsid w:val="007B0727"/>
    <w:rsid w:val="007B0848"/>
    <w:rsid w:val="007B1006"/>
    <w:rsid w:val="007B1866"/>
    <w:rsid w:val="007B23E9"/>
    <w:rsid w:val="007B2779"/>
    <w:rsid w:val="007B27E8"/>
    <w:rsid w:val="007B41CC"/>
    <w:rsid w:val="007B4A1B"/>
    <w:rsid w:val="007B4C9C"/>
    <w:rsid w:val="007B5CE2"/>
    <w:rsid w:val="007B5FE9"/>
    <w:rsid w:val="007B5FF1"/>
    <w:rsid w:val="007B77DB"/>
    <w:rsid w:val="007C2D54"/>
    <w:rsid w:val="007C55B7"/>
    <w:rsid w:val="007C5856"/>
    <w:rsid w:val="007C6841"/>
    <w:rsid w:val="007D1B20"/>
    <w:rsid w:val="007D2747"/>
    <w:rsid w:val="007D3447"/>
    <w:rsid w:val="007D3C93"/>
    <w:rsid w:val="007D42EC"/>
    <w:rsid w:val="007D628F"/>
    <w:rsid w:val="007D6444"/>
    <w:rsid w:val="007D6694"/>
    <w:rsid w:val="007E0529"/>
    <w:rsid w:val="007E089A"/>
    <w:rsid w:val="007E37B0"/>
    <w:rsid w:val="007E38D0"/>
    <w:rsid w:val="007E3ABD"/>
    <w:rsid w:val="007E405E"/>
    <w:rsid w:val="007E526D"/>
    <w:rsid w:val="007E77DF"/>
    <w:rsid w:val="007F165D"/>
    <w:rsid w:val="007F38EA"/>
    <w:rsid w:val="007F4E29"/>
    <w:rsid w:val="007F4FBA"/>
    <w:rsid w:val="007F5BA7"/>
    <w:rsid w:val="007F619B"/>
    <w:rsid w:val="008002FE"/>
    <w:rsid w:val="00800747"/>
    <w:rsid w:val="008011BD"/>
    <w:rsid w:val="008026D7"/>
    <w:rsid w:val="00803CCB"/>
    <w:rsid w:val="00805DDA"/>
    <w:rsid w:val="00805EB8"/>
    <w:rsid w:val="00806ACF"/>
    <w:rsid w:val="00806CBD"/>
    <w:rsid w:val="0080738A"/>
    <w:rsid w:val="00807830"/>
    <w:rsid w:val="00807969"/>
    <w:rsid w:val="00810069"/>
    <w:rsid w:val="0081126C"/>
    <w:rsid w:val="00813B35"/>
    <w:rsid w:val="0081510A"/>
    <w:rsid w:val="00815275"/>
    <w:rsid w:val="00815FD5"/>
    <w:rsid w:val="00817F66"/>
    <w:rsid w:val="00817FF8"/>
    <w:rsid w:val="00820574"/>
    <w:rsid w:val="00820A2D"/>
    <w:rsid w:val="00821EEE"/>
    <w:rsid w:val="008223EA"/>
    <w:rsid w:val="00822B7C"/>
    <w:rsid w:val="008244D0"/>
    <w:rsid w:val="00825016"/>
    <w:rsid w:val="00825918"/>
    <w:rsid w:val="00825E96"/>
    <w:rsid w:val="00827488"/>
    <w:rsid w:val="00830574"/>
    <w:rsid w:val="008321BD"/>
    <w:rsid w:val="00834C23"/>
    <w:rsid w:val="0083596C"/>
    <w:rsid w:val="008364B3"/>
    <w:rsid w:val="008367FC"/>
    <w:rsid w:val="00837B83"/>
    <w:rsid w:val="00840124"/>
    <w:rsid w:val="00840375"/>
    <w:rsid w:val="00844087"/>
    <w:rsid w:val="00846E78"/>
    <w:rsid w:val="0085002E"/>
    <w:rsid w:val="0085268B"/>
    <w:rsid w:val="00856AD5"/>
    <w:rsid w:val="0086184B"/>
    <w:rsid w:val="00862643"/>
    <w:rsid w:val="008637A0"/>
    <w:rsid w:val="00863951"/>
    <w:rsid w:val="00863F16"/>
    <w:rsid w:val="00865BBA"/>
    <w:rsid w:val="00867427"/>
    <w:rsid w:val="00871D94"/>
    <w:rsid w:val="008730A8"/>
    <w:rsid w:val="00873134"/>
    <w:rsid w:val="008745AD"/>
    <w:rsid w:val="00874AFB"/>
    <w:rsid w:val="00876013"/>
    <w:rsid w:val="008773F4"/>
    <w:rsid w:val="00877AF8"/>
    <w:rsid w:val="008803AF"/>
    <w:rsid w:val="0088138C"/>
    <w:rsid w:val="0088152B"/>
    <w:rsid w:val="008816C0"/>
    <w:rsid w:val="00882D66"/>
    <w:rsid w:val="00886F44"/>
    <w:rsid w:val="0088715F"/>
    <w:rsid w:val="00890753"/>
    <w:rsid w:val="0089369B"/>
    <w:rsid w:val="0089377C"/>
    <w:rsid w:val="00895ADB"/>
    <w:rsid w:val="00895CD6"/>
    <w:rsid w:val="00895FDA"/>
    <w:rsid w:val="0089607A"/>
    <w:rsid w:val="00896BBC"/>
    <w:rsid w:val="00896E27"/>
    <w:rsid w:val="008974EA"/>
    <w:rsid w:val="008A285C"/>
    <w:rsid w:val="008A3D4C"/>
    <w:rsid w:val="008A66D9"/>
    <w:rsid w:val="008B0E80"/>
    <w:rsid w:val="008B1FE7"/>
    <w:rsid w:val="008B2A05"/>
    <w:rsid w:val="008B38BD"/>
    <w:rsid w:val="008B3A90"/>
    <w:rsid w:val="008B419C"/>
    <w:rsid w:val="008B5E94"/>
    <w:rsid w:val="008B60B1"/>
    <w:rsid w:val="008B633F"/>
    <w:rsid w:val="008B6AF5"/>
    <w:rsid w:val="008C6A8E"/>
    <w:rsid w:val="008C6DBC"/>
    <w:rsid w:val="008C7E51"/>
    <w:rsid w:val="008D3BEF"/>
    <w:rsid w:val="008D47E0"/>
    <w:rsid w:val="008D4976"/>
    <w:rsid w:val="008D4A7C"/>
    <w:rsid w:val="008D4F2F"/>
    <w:rsid w:val="008D55A1"/>
    <w:rsid w:val="008D5B4B"/>
    <w:rsid w:val="008E2143"/>
    <w:rsid w:val="008E3338"/>
    <w:rsid w:val="008E4B16"/>
    <w:rsid w:val="008E4C67"/>
    <w:rsid w:val="008E4F5B"/>
    <w:rsid w:val="008E5071"/>
    <w:rsid w:val="008E5716"/>
    <w:rsid w:val="008F1F61"/>
    <w:rsid w:val="008F3140"/>
    <w:rsid w:val="008F537D"/>
    <w:rsid w:val="008F71F8"/>
    <w:rsid w:val="00900537"/>
    <w:rsid w:val="00900D0D"/>
    <w:rsid w:val="0090129E"/>
    <w:rsid w:val="009013A7"/>
    <w:rsid w:val="009019D0"/>
    <w:rsid w:val="00903BBE"/>
    <w:rsid w:val="00904660"/>
    <w:rsid w:val="0090499C"/>
    <w:rsid w:val="00907BDB"/>
    <w:rsid w:val="00907F25"/>
    <w:rsid w:val="009100DB"/>
    <w:rsid w:val="009176C2"/>
    <w:rsid w:val="0091797A"/>
    <w:rsid w:val="00917986"/>
    <w:rsid w:val="00922B3F"/>
    <w:rsid w:val="009235C1"/>
    <w:rsid w:val="00924DC8"/>
    <w:rsid w:val="00926308"/>
    <w:rsid w:val="00927C4D"/>
    <w:rsid w:val="00931C71"/>
    <w:rsid w:val="0093216E"/>
    <w:rsid w:val="00932D08"/>
    <w:rsid w:val="00933701"/>
    <w:rsid w:val="00936025"/>
    <w:rsid w:val="009412B8"/>
    <w:rsid w:val="00941EAB"/>
    <w:rsid w:val="00944063"/>
    <w:rsid w:val="00944501"/>
    <w:rsid w:val="00944E7D"/>
    <w:rsid w:val="009468BE"/>
    <w:rsid w:val="0094763E"/>
    <w:rsid w:val="009477A3"/>
    <w:rsid w:val="00947E7D"/>
    <w:rsid w:val="00951493"/>
    <w:rsid w:val="00951638"/>
    <w:rsid w:val="009519A0"/>
    <w:rsid w:val="00951D31"/>
    <w:rsid w:val="00952405"/>
    <w:rsid w:val="00952E50"/>
    <w:rsid w:val="00953820"/>
    <w:rsid w:val="00953C0F"/>
    <w:rsid w:val="00953DF5"/>
    <w:rsid w:val="00954339"/>
    <w:rsid w:val="00954A30"/>
    <w:rsid w:val="00956585"/>
    <w:rsid w:val="00963167"/>
    <w:rsid w:val="00963EFA"/>
    <w:rsid w:val="0096563F"/>
    <w:rsid w:val="009700B1"/>
    <w:rsid w:val="009701F1"/>
    <w:rsid w:val="009729A9"/>
    <w:rsid w:val="00972AB5"/>
    <w:rsid w:val="0097477D"/>
    <w:rsid w:val="00975030"/>
    <w:rsid w:val="009772BA"/>
    <w:rsid w:val="00980E9E"/>
    <w:rsid w:val="00981295"/>
    <w:rsid w:val="00981C9E"/>
    <w:rsid w:val="00983218"/>
    <w:rsid w:val="00984333"/>
    <w:rsid w:val="00985DAD"/>
    <w:rsid w:val="00985E91"/>
    <w:rsid w:val="00987C7F"/>
    <w:rsid w:val="009901CB"/>
    <w:rsid w:val="009908A2"/>
    <w:rsid w:val="009908DF"/>
    <w:rsid w:val="00993B8D"/>
    <w:rsid w:val="00994054"/>
    <w:rsid w:val="00994A8B"/>
    <w:rsid w:val="00996C50"/>
    <w:rsid w:val="009A226B"/>
    <w:rsid w:val="009A3D36"/>
    <w:rsid w:val="009A4439"/>
    <w:rsid w:val="009A4AF8"/>
    <w:rsid w:val="009A707A"/>
    <w:rsid w:val="009A71BF"/>
    <w:rsid w:val="009B1189"/>
    <w:rsid w:val="009B2D12"/>
    <w:rsid w:val="009B2D48"/>
    <w:rsid w:val="009B34A8"/>
    <w:rsid w:val="009B3BDA"/>
    <w:rsid w:val="009B3DA7"/>
    <w:rsid w:val="009B491A"/>
    <w:rsid w:val="009B58FE"/>
    <w:rsid w:val="009B753E"/>
    <w:rsid w:val="009C064E"/>
    <w:rsid w:val="009C0A4F"/>
    <w:rsid w:val="009C0E6D"/>
    <w:rsid w:val="009C1B9C"/>
    <w:rsid w:val="009C4041"/>
    <w:rsid w:val="009C42D9"/>
    <w:rsid w:val="009C457D"/>
    <w:rsid w:val="009C4A5D"/>
    <w:rsid w:val="009C7B54"/>
    <w:rsid w:val="009D072E"/>
    <w:rsid w:val="009D09B3"/>
    <w:rsid w:val="009D0DAD"/>
    <w:rsid w:val="009D18C4"/>
    <w:rsid w:val="009D1D3C"/>
    <w:rsid w:val="009D1D45"/>
    <w:rsid w:val="009D22EE"/>
    <w:rsid w:val="009D4FA7"/>
    <w:rsid w:val="009E113E"/>
    <w:rsid w:val="009E172A"/>
    <w:rsid w:val="009E22DB"/>
    <w:rsid w:val="009E2FAB"/>
    <w:rsid w:val="009E3491"/>
    <w:rsid w:val="009E4C50"/>
    <w:rsid w:val="009E4F69"/>
    <w:rsid w:val="009E71B7"/>
    <w:rsid w:val="009F05E8"/>
    <w:rsid w:val="009F0A10"/>
    <w:rsid w:val="009F2B63"/>
    <w:rsid w:val="009F489E"/>
    <w:rsid w:val="009F51A3"/>
    <w:rsid w:val="009F54FB"/>
    <w:rsid w:val="009F5DA7"/>
    <w:rsid w:val="009F76E6"/>
    <w:rsid w:val="00A01248"/>
    <w:rsid w:val="00A0128F"/>
    <w:rsid w:val="00A014D3"/>
    <w:rsid w:val="00A01860"/>
    <w:rsid w:val="00A0241A"/>
    <w:rsid w:val="00A02454"/>
    <w:rsid w:val="00A04A6B"/>
    <w:rsid w:val="00A05166"/>
    <w:rsid w:val="00A0766B"/>
    <w:rsid w:val="00A07D67"/>
    <w:rsid w:val="00A10258"/>
    <w:rsid w:val="00A10928"/>
    <w:rsid w:val="00A11A13"/>
    <w:rsid w:val="00A11F70"/>
    <w:rsid w:val="00A120AC"/>
    <w:rsid w:val="00A14F00"/>
    <w:rsid w:val="00A2054B"/>
    <w:rsid w:val="00A216D9"/>
    <w:rsid w:val="00A24E60"/>
    <w:rsid w:val="00A2511E"/>
    <w:rsid w:val="00A2575C"/>
    <w:rsid w:val="00A267FC"/>
    <w:rsid w:val="00A27283"/>
    <w:rsid w:val="00A2746F"/>
    <w:rsid w:val="00A27809"/>
    <w:rsid w:val="00A27A1D"/>
    <w:rsid w:val="00A3217C"/>
    <w:rsid w:val="00A32767"/>
    <w:rsid w:val="00A3303E"/>
    <w:rsid w:val="00A33549"/>
    <w:rsid w:val="00A339FA"/>
    <w:rsid w:val="00A35BC5"/>
    <w:rsid w:val="00A364A8"/>
    <w:rsid w:val="00A36CFA"/>
    <w:rsid w:val="00A36D01"/>
    <w:rsid w:val="00A37652"/>
    <w:rsid w:val="00A376FA"/>
    <w:rsid w:val="00A37D7F"/>
    <w:rsid w:val="00A40892"/>
    <w:rsid w:val="00A412C6"/>
    <w:rsid w:val="00A41ABE"/>
    <w:rsid w:val="00A41E1D"/>
    <w:rsid w:val="00A420B7"/>
    <w:rsid w:val="00A42925"/>
    <w:rsid w:val="00A43EBB"/>
    <w:rsid w:val="00A44B62"/>
    <w:rsid w:val="00A45D03"/>
    <w:rsid w:val="00A45F00"/>
    <w:rsid w:val="00A45F50"/>
    <w:rsid w:val="00A506E8"/>
    <w:rsid w:val="00A51A1A"/>
    <w:rsid w:val="00A525F1"/>
    <w:rsid w:val="00A5287C"/>
    <w:rsid w:val="00A53F3B"/>
    <w:rsid w:val="00A54E23"/>
    <w:rsid w:val="00A54E95"/>
    <w:rsid w:val="00A565E7"/>
    <w:rsid w:val="00A62021"/>
    <w:rsid w:val="00A629D0"/>
    <w:rsid w:val="00A645A3"/>
    <w:rsid w:val="00A6556F"/>
    <w:rsid w:val="00A662F7"/>
    <w:rsid w:val="00A67EEB"/>
    <w:rsid w:val="00A7038D"/>
    <w:rsid w:val="00A70AB7"/>
    <w:rsid w:val="00A71639"/>
    <w:rsid w:val="00A725C0"/>
    <w:rsid w:val="00A74E8B"/>
    <w:rsid w:val="00A7724B"/>
    <w:rsid w:val="00A774F7"/>
    <w:rsid w:val="00A77FAB"/>
    <w:rsid w:val="00A80B4F"/>
    <w:rsid w:val="00A85036"/>
    <w:rsid w:val="00A87202"/>
    <w:rsid w:val="00A9143A"/>
    <w:rsid w:val="00A93806"/>
    <w:rsid w:val="00A94170"/>
    <w:rsid w:val="00A95848"/>
    <w:rsid w:val="00A95FD7"/>
    <w:rsid w:val="00A975B5"/>
    <w:rsid w:val="00A97794"/>
    <w:rsid w:val="00AA037F"/>
    <w:rsid w:val="00AA296A"/>
    <w:rsid w:val="00AA3137"/>
    <w:rsid w:val="00AA327B"/>
    <w:rsid w:val="00AA4733"/>
    <w:rsid w:val="00AA4805"/>
    <w:rsid w:val="00AA59F6"/>
    <w:rsid w:val="00AA6728"/>
    <w:rsid w:val="00AA6B5A"/>
    <w:rsid w:val="00AA73FA"/>
    <w:rsid w:val="00AB0ACE"/>
    <w:rsid w:val="00AB0E72"/>
    <w:rsid w:val="00AB497D"/>
    <w:rsid w:val="00AB4FA4"/>
    <w:rsid w:val="00AB5105"/>
    <w:rsid w:val="00AB5DCF"/>
    <w:rsid w:val="00AB6C3E"/>
    <w:rsid w:val="00AC16CC"/>
    <w:rsid w:val="00AC22AC"/>
    <w:rsid w:val="00AC37E2"/>
    <w:rsid w:val="00AC42C5"/>
    <w:rsid w:val="00AC4D11"/>
    <w:rsid w:val="00AC5A93"/>
    <w:rsid w:val="00AC7C1B"/>
    <w:rsid w:val="00AD1176"/>
    <w:rsid w:val="00AD1466"/>
    <w:rsid w:val="00AD19B9"/>
    <w:rsid w:val="00AD1A1F"/>
    <w:rsid w:val="00AD21AA"/>
    <w:rsid w:val="00AD2C18"/>
    <w:rsid w:val="00AD485C"/>
    <w:rsid w:val="00AD500A"/>
    <w:rsid w:val="00AD54CA"/>
    <w:rsid w:val="00AD62DB"/>
    <w:rsid w:val="00AE0320"/>
    <w:rsid w:val="00AE4AE3"/>
    <w:rsid w:val="00AE4F3D"/>
    <w:rsid w:val="00AE5FE1"/>
    <w:rsid w:val="00AF1F8E"/>
    <w:rsid w:val="00AF294D"/>
    <w:rsid w:val="00AF48D1"/>
    <w:rsid w:val="00AF63BB"/>
    <w:rsid w:val="00AF68E4"/>
    <w:rsid w:val="00AF7B66"/>
    <w:rsid w:val="00B009A5"/>
    <w:rsid w:val="00B00D1E"/>
    <w:rsid w:val="00B011E2"/>
    <w:rsid w:val="00B013B2"/>
    <w:rsid w:val="00B021C8"/>
    <w:rsid w:val="00B05416"/>
    <w:rsid w:val="00B12F65"/>
    <w:rsid w:val="00B13518"/>
    <w:rsid w:val="00B1364F"/>
    <w:rsid w:val="00B136F4"/>
    <w:rsid w:val="00B13D95"/>
    <w:rsid w:val="00B1476B"/>
    <w:rsid w:val="00B14916"/>
    <w:rsid w:val="00B1755B"/>
    <w:rsid w:val="00B1799A"/>
    <w:rsid w:val="00B25D3D"/>
    <w:rsid w:val="00B2688F"/>
    <w:rsid w:val="00B27997"/>
    <w:rsid w:val="00B315E6"/>
    <w:rsid w:val="00B33AC6"/>
    <w:rsid w:val="00B33B32"/>
    <w:rsid w:val="00B41733"/>
    <w:rsid w:val="00B43802"/>
    <w:rsid w:val="00B43DFA"/>
    <w:rsid w:val="00B45C6C"/>
    <w:rsid w:val="00B46255"/>
    <w:rsid w:val="00B46AE1"/>
    <w:rsid w:val="00B50E90"/>
    <w:rsid w:val="00B5315A"/>
    <w:rsid w:val="00B552E0"/>
    <w:rsid w:val="00B56289"/>
    <w:rsid w:val="00B57275"/>
    <w:rsid w:val="00B63BF3"/>
    <w:rsid w:val="00B64F5C"/>
    <w:rsid w:val="00B65C6F"/>
    <w:rsid w:val="00B660F1"/>
    <w:rsid w:val="00B6639A"/>
    <w:rsid w:val="00B66432"/>
    <w:rsid w:val="00B66BD9"/>
    <w:rsid w:val="00B66CD4"/>
    <w:rsid w:val="00B73F23"/>
    <w:rsid w:val="00B75231"/>
    <w:rsid w:val="00B7567C"/>
    <w:rsid w:val="00B76F43"/>
    <w:rsid w:val="00B773F2"/>
    <w:rsid w:val="00B80084"/>
    <w:rsid w:val="00B80A50"/>
    <w:rsid w:val="00B80CDD"/>
    <w:rsid w:val="00B81999"/>
    <w:rsid w:val="00B839B4"/>
    <w:rsid w:val="00B840D5"/>
    <w:rsid w:val="00B84287"/>
    <w:rsid w:val="00B846B2"/>
    <w:rsid w:val="00B8706D"/>
    <w:rsid w:val="00B917F3"/>
    <w:rsid w:val="00B93A36"/>
    <w:rsid w:val="00B93CF7"/>
    <w:rsid w:val="00B95637"/>
    <w:rsid w:val="00B95C6C"/>
    <w:rsid w:val="00B970E1"/>
    <w:rsid w:val="00B97330"/>
    <w:rsid w:val="00BA12D0"/>
    <w:rsid w:val="00BA32DF"/>
    <w:rsid w:val="00BA4C53"/>
    <w:rsid w:val="00BB0F89"/>
    <w:rsid w:val="00BB2E51"/>
    <w:rsid w:val="00BB3039"/>
    <w:rsid w:val="00BB34D5"/>
    <w:rsid w:val="00BB39A0"/>
    <w:rsid w:val="00BB40BA"/>
    <w:rsid w:val="00BB48EA"/>
    <w:rsid w:val="00BB4AA7"/>
    <w:rsid w:val="00BB4BF6"/>
    <w:rsid w:val="00BB4C79"/>
    <w:rsid w:val="00BB5048"/>
    <w:rsid w:val="00BB6831"/>
    <w:rsid w:val="00BB7673"/>
    <w:rsid w:val="00BC15F7"/>
    <w:rsid w:val="00BC2607"/>
    <w:rsid w:val="00BC378C"/>
    <w:rsid w:val="00BC4061"/>
    <w:rsid w:val="00BC522F"/>
    <w:rsid w:val="00BC6CDE"/>
    <w:rsid w:val="00BD050B"/>
    <w:rsid w:val="00BD09D8"/>
    <w:rsid w:val="00BD0D25"/>
    <w:rsid w:val="00BD1481"/>
    <w:rsid w:val="00BD1736"/>
    <w:rsid w:val="00BD2087"/>
    <w:rsid w:val="00BD2EE2"/>
    <w:rsid w:val="00BD3F7D"/>
    <w:rsid w:val="00BD59FB"/>
    <w:rsid w:val="00BD61F0"/>
    <w:rsid w:val="00BE0F28"/>
    <w:rsid w:val="00BE29F6"/>
    <w:rsid w:val="00BE3E41"/>
    <w:rsid w:val="00BE61F0"/>
    <w:rsid w:val="00BE7BFF"/>
    <w:rsid w:val="00BF1988"/>
    <w:rsid w:val="00BF26AF"/>
    <w:rsid w:val="00BF2BA2"/>
    <w:rsid w:val="00BF3084"/>
    <w:rsid w:val="00BF30B6"/>
    <w:rsid w:val="00BF4473"/>
    <w:rsid w:val="00BF47A2"/>
    <w:rsid w:val="00BF4839"/>
    <w:rsid w:val="00BF4E5A"/>
    <w:rsid w:val="00BF4F4A"/>
    <w:rsid w:val="00BF4F55"/>
    <w:rsid w:val="00BF6A63"/>
    <w:rsid w:val="00BF7AA6"/>
    <w:rsid w:val="00C006C2"/>
    <w:rsid w:val="00C01661"/>
    <w:rsid w:val="00C01C0C"/>
    <w:rsid w:val="00C02371"/>
    <w:rsid w:val="00C04A87"/>
    <w:rsid w:val="00C05796"/>
    <w:rsid w:val="00C07260"/>
    <w:rsid w:val="00C10A50"/>
    <w:rsid w:val="00C13293"/>
    <w:rsid w:val="00C132A4"/>
    <w:rsid w:val="00C143FE"/>
    <w:rsid w:val="00C15ADD"/>
    <w:rsid w:val="00C17A9E"/>
    <w:rsid w:val="00C21285"/>
    <w:rsid w:val="00C21302"/>
    <w:rsid w:val="00C21D31"/>
    <w:rsid w:val="00C22E19"/>
    <w:rsid w:val="00C27F22"/>
    <w:rsid w:val="00C300DF"/>
    <w:rsid w:val="00C3051C"/>
    <w:rsid w:val="00C31DAE"/>
    <w:rsid w:val="00C33C70"/>
    <w:rsid w:val="00C3569D"/>
    <w:rsid w:val="00C35952"/>
    <w:rsid w:val="00C35E7A"/>
    <w:rsid w:val="00C36876"/>
    <w:rsid w:val="00C36919"/>
    <w:rsid w:val="00C37DFB"/>
    <w:rsid w:val="00C406D2"/>
    <w:rsid w:val="00C411E3"/>
    <w:rsid w:val="00C4173B"/>
    <w:rsid w:val="00C429C6"/>
    <w:rsid w:val="00C4438F"/>
    <w:rsid w:val="00C47F2D"/>
    <w:rsid w:val="00C50B26"/>
    <w:rsid w:val="00C51ECA"/>
    <w:rsid w:val="00C57D0C"/>
    <w:rsid w:val="00C62646"/>
    <w:rsid w:val="00C65430"/>
    <w:rsid w:val="00C65DDB"/>
    <w:rsid w:val="00C67829"/>
    <w:rsid w:val="00C71EF9"/>
    <w:rsid w:val="00C77984"/>
    <w:rsid w:val="00C805E2"/>
    <w:rsid w:val="00C814DC"/>
    <w:rsid w:val="00C83D00"/>
    <w:rsid w:val="00C84179"/>
    <w:rsid w:val="00C85009"/>
    <w:rsid w:val="00C86DCB"/>
    <w:rsid w:val="00C87587"/>
    <w:rsid w:val="00C87653"/>
    <w:rsid w:val="00C90221"/>
    <w:rsid w:val="00C915E4"/>
    <w:rsid w:val="00C918BA"/>
    <w:rsid w:val="00C91B1E"/>
    <w:rsid w:val="00C92C14"/>
    <w:rsid w:val="00C9493F"/>
    <w:rsid w:val="00C95693"/>
    <w:rsid w:val="00CA29C4"/>
    <w:rsid w:val="00CA2E5B"/>
    <w:rsid w:val="00CA3203"/>
    <w:rsid w:val="00CA516C"/>
    <w:rsid w:val="00CB065A"/>
    <w:rsid w:val="00CB06BE"/>
    <w:rsid w:val="00CB24A8"/>
    <w:rsid w:val="00CB3BC0"/>
    <w:rsid w:val="00CB564E"/>
    <w:rsid w:val="00CB5ED5"/>
    <w:rsid w:val="00CB7AD3"/>
    <w:rsid w:val="00CC0485"/>
    <w:rsid w:val="00CC0731"/>
    <w:rsid w:val="00CC1BDD"/>
    <w:rsid w:val="00CC2593"/>
    <w:rsid w:val="00CC3568"/>
    <w:rsid w:val="00CC435E"/>
    <w:rsid w:val="00CC459B"/>
    <w:rsid w:val="00CD0845"/>
    <w:rsid w:val="00CD0E62"/>
    <w:rsid w:val="00CD0E85"/>
    <w:rsid w:val="00CD1ABB"/>
    <w:rsid w:val="00CD315D"/>
    <w:rsid w:val="00CD394C"/>
    <w:rsid w:val="00CD3CB9"/>
    <w:rsid w:val="00CD6556"/>
    <w:rsid w:val="00CD7AB4"/>
    <w:rsid w:val="00CE0BA7"/>
    <w:rsid w:val="00CE2948"/>
    <w:rsid w:val="00CE42F1"/>
    <w:rsid w:val="00CE43BA"/>
    <w:rsid w:val="00CE7F37"/>
    <w:rsid w:val="00CE7F94"/>
    <w:rsid w:val="00CF02D2"/>
    <w:rsid w:val="00CF1279"/>
    <w:rsid w:val="00CF209A"/>
    <w:rsid w:val="00CF26C3"/>
    <w:rsid w:val="00CF5FC1"/>
    <w:rsid w:val="00CF64FD"/>
    <w:rsid w:val="00CF7827"/>
    <w:rsid w:val="00D015E5"/>
    <w:rsid w:val="00D0351B"/>
    <w:rsid w:val="00D040EC"/>
    <w:rsid w:val="00D04131"/>
    <w:rsid w:val="00D04B27"/>
    <w:rsid w:val="00D069E8"/>
    <w:rsid w:val="00D11CF4"/>
    <w:rsid w:val="00D142A6"/>
    <w:rsid w:val="00D16402"/>
    <w:rsid w:val="00D16499"/>
    <w:rsid w:val="00D2071F"/>
    <w:rsid w:val="00D20C62"/>
    <w:rsid w:val="00D23B35"/>
    <w:rsid w:val="00D253BE"/>
    <w:rsid w:val="00D263E6"/>
    <w:rsid w:val="00D26C4A"/>
    <w:rsid w:val="00D3020E"/>
    <w:rsid w:val="00D32442"/>
    <w:rsid w:val="00D334BF"/>
    <w:rsid w:val="00D35733"/>
    <w:rsid w:val="00D3576E"/>
    <w:rsid w:val="00D35835"/>
    <w:rsid w:val="00D37269"/>
    <w:rsid w:val="00D37909"/>
    <w:rsid w:val="00D4044E"/>
    <w:rsid w:val="00D420D7"/>
    <w:rsid w:val="00D42330"/>
    <w:rsid w:val="00D42DEA"/>
    <w:rsid w:val="00D44319"/>
    <w:rsid w:val="00D448A9"/>
    <w:rsid w:val="00D452D5"/>
    <w:rsid w:val="00D46C3D"/>
    <w:rsid w:val="00D5033B"/>
    <w:rsid w:val="00D5121A"/>
    <w:rsid w:val="00D5157B"/>
    <w:rsid w:val="00D51D60"/>
    <w:rsid w:val="00D51E01"/>
    <w:rsid w:val="00D534C2"/>
    <w:rsid w:val="00D5434D"/>
    <w:rsid w:val="00D55C7F"/>
    <w:rsid w:val="00D57909"/>
    <w:rsid w:val="00D60758"/>
    <w:rsid w:val="00D607F0"/>
    <w:rsid w:val="00D608C2"/>
    <w:rsid w:val="00D61F3E"/>
    <w:rsid w:val="00D651B7"/>
    <w:rsid w:val="00D65CD9"/>
    <w:rsid w:val="00D67C79"/>
    <w:rsid w:val="00D70B77"/>
    <w:rsid w:val="00D70EE2"/>
    <w:rsid w:val="00D721E7"/>
    <w:rsid w:val="00D72213"/>
    <w:rsid w:val="00D7235D"/>
    <w:rsid w:val="00D73907"/>
    <w:rsid w:val="00D74F28"/>
    <w:rsid w:val="00D7537F"/>
    <w:rsid w:val="00D7590B"/>
    <w:rsid w:val="00D76AE5"/>
    <w:rsid w:val="00D772FC"/>
    <w:rsid w:val="00D773EA"/>
    <w:rsid w:val="00D80290"/>
    <w:rsid w:val="00D8318F"/>
    <w:rsid w:val="00D834F9"/>
    <w:rsid w:val="00D83EE2"/>
    <w:rsid w:val="00D840BF"/>
    <w:rsid w:val="00D841B8"/>
    <w:rsid w:val="00D85155"/>
    <w:rsid w:val="00D92F89"/>
    <w:rsid w:val="00D9457B"/>
    <w:rsid w:val="00D96557"/>
    <w:rsid w:val="00D96B2E"/>
    <w:rsid w:val="00D97596"/>
    <w:rsid w:val="00D97C97"/>
    <w:rsid w:val="00DA47DF"/>
    <w:rsid w:val="00DA7031"/>
    <w:rsid w:val="00DA7034"/>
    <w:rsid w:val="00DA798A"/>
    <w:rsid w:val="00DA7A53"/>
    <w:rsid w:val="00DB126A"/>
    <w:rsid w:val="00DB13CD"/>
    <w:rsid w:val="00DB19FE"/>
    <w:rsid w:val="00DB259F"/>
    <w:rsid w:val="00DB2858"/>
    <w:rsid w:val="00DB2A13"/>
    <w:rsid w:val="00DB49DD"/>
    <w:rsid w:val="00DB4C8E"/>
    <w:rsid w:val="00DB7869"/>
    <w:rsid w:val="00DC0BDE"/>
    <w:rsid w:val="00DC1A4A"/>
    <w:rsid w:val="00DC358F"/>
    <w:rsid w:val="00DC6650"/>
    <w:rsid w:val="00DC6E1C"/>
    <w:rsid w:val="00DC7032"/>
    <w:rsid w:val="00DC7FE4"/>
    <w:rsid w:val="00DD177E"/>
    <w:rsid w:val="00DD3068"/>
    <w:rsid w:val="00DD7366"/>
    <w:rsid w:val="00DD75BE"/>
    <w:rsid w:val="00DE28D1"/>
    <w:rsid w:val="00DE34EC"/>
    <w:rsid w:val="00DE37E2"/>
    <w:rsid w:val="00DE5928"/>
    <w:rsid w:val="00DE5C15"/>
    <w:rsid w:val="00DE5E47"/>
    <w:rsid w:val="00DE670A"/>
    <w:rsid w:val="00DE777D"/>
    <w:rsid w:val="00DF1829"/>
    <w:rsid w:val="00DF2967"/>
    <w:rsid w:val="00DF46F8"/>
    <w:rsid w:val="00DF539A"/>
    <w:rsid w:val="00DF544F"/>
    <w:rsid w:val="00DF6906"/>
    <w:rsid w:val="00E0023E"/>
    <w:rsid w:val="00E02F9E"/>
    <w:rsid w:val="00E03338"/>
    <w:rsid w:val="00E03DC2"/>
    <w:rsid w:val="00E04236"/>
    <w:rsid w:val="00E04455"/>
    <w:rsid w:val="00E05667"/>
    <w:rsid w:val="00E05755"/>
    <w:rsid w:val="00E07AD9"/>
    <w:rsid w:val="00E07F13"/>
    <w:rsid w:val="00E10194"/>
    <w:rsid w:val="00E118B1"/>
    <w:rsid w:val="00E12F4E"/>
    <w:rsid w:val="00E136A5"/>
    <w:rsid w:val="00E13BEF"/>
    <w:rsid w:val="00E13CF4"/>
    <w:rsid w:val="00E15CC0"/>
    <w:rsid w:val="00E173A5"/>
    <w:rsid w:val="00E205A4"/>
    <w:rsid w:val="00E21133"/>
    <w:rsid w:val="00E22BEA"/>
    <w:rsid w:val="00E233E9"/>
    <w:rsid w:val="00E266B2"/>
    <w:rsid w:val="00E275F2"/>
    <w:rsid w:val="00E27E34"/>
    <w:rsid w:val="00E31AB0"/>
    <w:rsid w:val="00E32668"/>
    <w:rsid w:val="00E32D9F"/>
    <w:rsid w:val="00E33B65"/>
    <w:rsid w:val="00E3505B"/>
    <w:rsid w:val="00E35D8A"/>
    <w:rsid w:val="00E412CA"/>
    <w:rsid w:val="00E4378A"/>
    <w:rsid w:val="00E50066"/>
    <w:rsid w:val="00E50970"/>
    <w:rsid w:val="00E50EEA"/>
    <w:rsid w:val="00E5380C"/>
    <w:rsid w:val="00E53962"/>
    <w:rsid w:val="00E53CF6"/>
    <w:rsid w:val="00E54387"/>
    <w:rsid w:val="00E551EB"/>
    <w:rsid w:val="00E564AA"/>
    <w:rsid w:val="00E607D3"/>
    <w:rsid w:val="00E62A10"/>
    <w:rsid w:val="00E638C5"/>
    <w:rsid w:val="00E63966"/>
    <w:rsid w:val="00E668CF"/>
    <w:rsid w:val="00E70C14"/>
    <w:rsid w:val="00E7208F"/>
    <w:rsid w:val="00E732B8"/>
    <w:rsid w:val="00E77672"/>
    <w:rsid w:val="00E80965"/>
    <w:rsid w:val="00E816A0"/>
    <w:rsid w:val="00E842C2"/>
    <w:rsid w:val="00E8473D"/>
    <w:rsid w:val="00E87D05"/>
    <w:rsid w:val="00E90BBF"/>
    <w:rsid w:val="00E93659"/>
    <w:rsid w:val="00E93727"/>
    <w:rsid w:val="00E93C8A"/>
    <w:rsid w:val="00E93E3A"/>
    <w:rsid w:val="00E94167"/>
    <w:rsid w:val="00E94392"/>
    <w:rsid w:val="00E94CFB"/>
    <w:rsid w:val="00E95508"/>
    <w:rsid w:val="00E96781"/>
    <w:rsid w:val="00E97CF2"/>
    <w:rsid w:val="00EA05EE"/>
    <w:rsid w:val="00EA078F"/>
    <w:rsid w:val="00EA0F6D"/>
    <w:rsid w:val="00EA1CAF"/>
    <w:rsid w:val="00EA2087"/>
    <w:rsid w:val="00EA2C6F"/>
    <w:rsid w:val="00EA38E0"/>
    <w:rsid w:val="00EA4C17"/>
    <w:rsid w:val="00EA7E63"/>
    <w:rsid w:val="00EB233A"/>
    <w:rsid w:val="00EB2342"/>
    <w:rsid w:val="00EB31ED"/>
    <w:rsid w:val="00EB50FA"/>
    <w:rsid w:val="00EB53A5"/>
    <w:rsid w:val="00EB549C"/>
    <w:rsid w:val="00EB60C9"/>
    <w:rsid w:val="00EB637E"/>
    <w:rsid w:val="00EB75F3"/>
    <w:rsid w:val="00EB768C"/>
    <w:rsid w:val="00EB79DB"/>
    <w:rsid w:val="00EB7DEA"/>
    <w:rsid w:val="00EC2FA1"/>
    <w:rsid w:val="00EC3781"/>
    <w:rsid w:val="00EC3D24"/>
    <w:rsid w:val="00EC4960"/>
    <w:rsid w:val="00EC5136"/>
    <w:rsid w:val="00EC5A67"/>
    <w:rsid w:val="00EC7549"/>
    <w:rsid w:val="00EC78F1"/>
    <w:rsid w:val="00ED0230"/>
    <w:rsid w:val="00ED0D33"/>
    <w:rsid w:val="00ED1205"/>
    <w:rsid w:val="00ED1967"/>
    <w:rsid w:val="00ED1B35"/>
    <w:rsid w:val="00ED3CED"/>
    <w:rsid w:val="00ED40C3"/>
    <w:rsid w:val="00ED5C4D"/>
    <w:rsid w:val="00ED674C"/>
    <w:rsid w:val="00EE01C8"/>
    <w:rsid w:val="00EE07A8"/>
    <w:rsid w:val="00EE3C29"/>
    <w:rsid w:val="00EE3FF9"/>
    <w:rsid w:val="00EE43C6"/>
    <w:rsid w:val="00EE55E1"/>
    <w:rsid w:val="00EE5711"/>
    <w:rsid w:val="00EE58F3"/>
    <w:rsid w:val="00EE66BC"/>
    <w:rsid w:val="00EE7B99"/>
    <w:rsid w:val="00EF2626"/>
    <w:rsid w:val="00EF3C71"/>
    <w:rsid w:val="00EF4FBC"/>
    <w:rsid w:val="00EF5EFE"/>
    <w:rsid w:val="00EF637C"/>
    <w:rsid w:val="00EF7457"/>
    <w:rsid w:val="00F010B1"/>
    <w:rsid w:val="00F052C6"/>
    <w:rsid w:val="00F05F29"/>
    <w:rsid w:val="00F06090"/>
    <w:rsid w:val="00F0611F"/>
    <w:rsid w:val="00F07D3A"/>
    <w:rsid w:val="00F11133"/>
    <w:rsid w:val="00F11DE2"/>
    <w:rsid w:val="00F1327C"/>
    <w:rsid w:val="00F161EA"/>
    <w:rsid w:val="00F17336"/>
    <w:rsid w:val="00F17C64"/>
    <w:rsid w:val="00F233C2"/>
    <w:rsid w:val="00F258EB"/>
    <w:rsid w:val="00F25947"/>
    <w:rsid w:val="00F27610"/>
    <w:rsid w:val="00F30ACF"/>
    <w:rsid w:val="00F3128B"/>
    <w:rsid w:val="00F31635"/>
    <w:rsid w:val="00F34273"/>
    <w:rsid w:val="00F34E57"/>
    <w:rsid w:val="00F355CF"/>
    <w:rsid w:val="00F362F8"/>
    <w:rsid w:val="00F46F03"/>
    <w:rsid w:val="00F47351"/>
    <w:rsid w:val="00F473F1"/>
    <w:rsid w:val="00F52FF2"/>
    <w:rsid w:val="00F539A8"/>
    <w:rsid w:val="00F54D39"/>
    <w:rsid w:val="00F55982"/>
    <w:rsid w:val="00F56B9B"/>
    <w:rsid w:val="00F56C4E"/>
    <w:rsid w:val="00F5716D"/>
    <w:rsid w:val="00F57191"/>
    <w:rsid w:val="00F571DF"/>
    <w:rsid w:val="00F57DBB"/>
    <w:rsid w:val="00F60663"/>
    <w:rsid w:val="00F63785"/>
    <w:rsid w:val="00F64D9B"/>
    <w:rsid w:val="00F66E4F"/>
    <w:rsid w:val="00F67087"/>
    <w:rsid w:val="00F67308"/>
    <w:rsid w:val="00F70881"/>
    <w:rsid w:val="00F72A9D"/>
    <w:rsid w:val="00F72AF8"/>
    <w:rsid w:val="00F7698A"/>
    <w:rsid w:val="00F81036"/>
    <w:rsid w:val="00F815DF"/>
    <w:rsid w:val="00F836F1"/>
    <w:rsid w:val="00F843A6"/>
    <w:rsid w:val="00F85E8F"/>
    <w:rsid w:val="00F87B80"/>
    <w:rsid w:val="00F87D19"/>
    <w:rsid w:val="00F90AC0"/>
    <w:rsid w:val="00F9383E"/>
    <w:rsid w:val="00F97AD7"/>
    <w:rsid w:val="00FA00E5"/>
    <w:rsid w:val="00FA0171"/>
    <w:rsid w:val="00FA243A"/>
    <w:rsid w:val="00FA313E"/>
    <w:rsid w:val="00FA379B"/>
    <w:rsid w:val="00FA5A07"/>
    <w:rsid w:val="00FB1307"/>
    <w:rsid w:val="00FB474F"/>
    <w:rsid w:val="00FB4EA6"/>
    <w:rsid w:val="00FB5DC6"/>
    <w:rsid w:val="00FB6F76"/>
    <w:rsid w:val="00FB7F77"/>
    <w:rsid w:val="00FC0625"/>
    <w:rsid w:val="00FC13ED"/>
    <w:rsid w:val="00FC263C"/>
    <w:rsid w:val="00FC2C3B"/>
    <w:rsid w:val="00FC35E9"/>
    <w:rsid w:val="00FC4181"/>
    <w:rsid w:val="00FC5CE2"/>
    <w:rsid w:val="00FC7842"/>
    <w:rsid w:val="00FD1247"/>
    <w:rsid w:val="00FD18D4"/>
    <w:rsid w:val="00FD3271"/>
    <w:rsid w:val="00FD459A"/>
    <w:rsid w:val="00FD5748"/>
    <w:rsid w:val="00FD6CDE"/>
    <w:rsid w:val="00FD7A8D"/>
    <w:rsid w:val="00FE09C0"/>
    <w:rsid w:val="00FE256E"/>
    <w:rsid w:val="00FE2E4C"/>
    <w:rsid w:val="00FE34D0"/>
    <w:rsid w:val="00FE4F68"/>
    <w:rsid w:val="00FE5BA8"/>
    <w:rsid w:val="00FE69AE"/>
    <w:rsid w:val="00FF2076"/>
    <w:rsid w:val="00FF216D"/>
    <w:rsid w:val="00FF23EA"/>
    <w:rsid w:val="00FF2B77"/>
    <w:rsid w:val="00FF2F3D"/>
    <w:rsid w:val="00FF44BA"/>
    <w:rsid w:val="00FF44E0"/>
    <w:rsid w:val="00FF4F72"/>
    <w:rsid w:val="010312EC"/>
    <w:rsid w:val="0104303E"/>
    <w:rsid w:val="01105819"/>
    <w:rsid w:val="01140146"/>
    <w:rsid w:val="01267257"/>
    <w:rsid w:val="013853BA"/>
    <w:rsid w:val="01453A14"/>
    <w:rsid w:val="016043AA"/>
    <w:rsid w:val="016D63E5"/>
    <w:rsid w:val="016F0A91"/>
    <w:rsid w:val="01715A71"/>
    <w:rsid w:val="019D55FE"/>
    <w:rsid w:val="019E0060"/>
    <w:rsid w:val="01B84579"/>
    <w:rsid w:val="01C0453F"/>
    <w:rsid w:val="01D1680C"/>
    <w:rsid w:val="01D95E16"/>
    <w:rsid w:val="01DD1E9F"/>
    <w:rsid w:val="01DF4BD8"/>
    <w:rsid w:val="01E3224D"/>
    <w:rsid w:val="01EC72D6"/>
    <w:rsid w:val="01FD6C7A"/>
    <w:rsid w:val="01FD7E4B"/>
    <w:rsid w:val="020236B3"/>
    <w:rsid w:val="020D2625"/>
    <w:rsid w:val="0227311A"/>
    <w:rsid w:val="02344013"/>
    <w:rsid w:val="02380AE4"/>
    <w:rsid w:val="023A0C1C"/>
    <w:rsid w:val="02532161"/>
    <w:rsid w:val="025832D3"/>
    <w:rsid w:val="02586F69"/>
    <w:rsid w:val="02602EF3"/>
    <w:rsid w:val="02684255"/>
    <w:rsid w:val="02714395"/>
    <w:rsid w:val="02775E4F"/>
    <w:rsid w:val="02945DCD"/>
    <w:rsid w:val="029C1EFA"/>
    <w:rsid w:val="029D3026"/>
    <w:rsid w:val="029F0F0A"/>
    <w:rsid w:val="02A23347"/>
    <w:rsid w:val="02B07A91"/>
    <w:rsid w:val="02BC2F91"/>
    <w:rsid w:val="02CD47AD"/>
    <w:rsid w:val="02D92666"/>
    <w:rsid w:val="02DD2D77"/>
    <w:rsid w:val="02E132C9"/>
    <w:rsid w:val="02E84657"/>
    <w:rsid w:val="02F5695D"/>
    <w:rsid w:val="02F96864"/>
    <w:rsid w:val="02FE5FA0"/>
    <w:rsid w:val="030A3426"/>
    <w:rsid w:val="03120F6E"/>
    <w:rsid w:val="03126056"/>
    <w:rsid w:val="03166EE3"/>
    <w:rsid w:val="03192A63"/>
    <w:rsid w:val="03194B7A"/>
    <w:rsid w:val="031D2E23"/>
    <w:rsid w:val="0324655F"/>
    <w:rsid w:val="0328539C"/>
    <w:rsid w:val="033D645B"/>
    <w:rsid w:val="03457CFC"/>
    <w:rsid w:val="034F733F"/>
    <w:rsid w:val="03541EC5"/>
    <w:rsid w:val="035C5021"/>
    <w:rsid w:val="035F1E46"/>
    <w:rsid w:val="036D1D6D"/>
    <w:rsid w:val="037E72FB"/>
    <w:rsid w:val="03885F3F"/>
    <w:rsid w:val="03927BAD"/>
    <w:rsid w:val="039D7B38"/>
    <w:rsid w:val="03A21632"/>
    <w:rsid w:val="03A362F0"/>
    <w:rsid w:val="03AA514B"/>
    <w:rsid w:val="03B375F6"/>
    <w:rsid w:val="03D16E47"/>
    <w:rsid w:val="03F11C32"/>
    <w:rsid w:val="03F16302"/>
    <w:rsid w:val="03F648CA"/>
    <w:rsid w:val="03FF6280"/>
    <w:rsid w:val="04022A03"/>
    <w:rsid w:val="04061BAD"/>
    <w:rsid w:val="041C62A3"/>
    <w:rsid w:val="0434347F"/>
    <w:rsid w:val="04351B1E"/>
    <w:rsid w:val="043917E8"/>
    <w:rsid w:val="043B2EAD"/>
    <w:rsid w:val="04402F82"/>
    <w:rsid w:val="04506947"/>
    <w:rsid w:val="0458580D"/>
    <w:rsid w:val="04595A8B"/>
    <w:rsid w:val="045B38F7"/>
    <w:rsid w:val="046917C8"/>
    <w:rsid w:val="046F3AC5"/>
    <w:rsid w:val="047D071B"/>
    <w:rsid w:val="048A4669"/>
    <w:rsid w:val="048C4D28"/>
    <w:rsid w:val="04921BA3"/>
    <w:rsid w:val="04936845"/>
    <w:rsid w:val="04B113EE"/>
    <w:rsid w:val="04BF763A"/>
    <w:rsid w:val="04C3537C"/>
    <w:rsid w:val="04C6684D"/>
    <w:rsid w:val="04D87928"/>
    <w:rsid w:val="04E16ED1"/>
    <w:rsid w:val="04E946B7"/>
    <w:rsid w:val="04F00248"/>
    <w:rsid w:val="04F14E60"/>
    <w:rsid w:val="04F700A1"/>
    <w:rsid w:val="04F96FF0"/>
    <w:rsid w:val="04FA2D68"/>
    <w:rsid w:val="04FB74DF"/>
    <w:rsid w:val="050B3EB0"/>
    <w:rsid w:val="050B6D23"/>
    <w:rsid w:val="051042BA"/>
    <w:rsid w:val="05136D60"/>
    <w:rsid w:val="05137986"/>
    <w:rsid w:val="05145BD8"/>
    <w:rsid w:val="05210940"/>
    <w:rsid w:val="05344C89"/>
    <w:rsid w:val="05353DA0"/>
    <w:rsid w:val="05355B4E"/>
    <w:rsid w:val="053E7D66"/>
    <w:rsid w:val="05402104"/>
    <w:rsid w:val="05444271"/>
    <w:rsid w:val="05527330"/>
    <w:rsid w:val="055922C6"/>
    <w:rsid w:val="055A55B4"/>
    <w:rsid w:val="055B2EEB"/>
    <w:rsid w:val="05601F2E"/>
    <w:rsid w:val="05663875"/>
    <w:rsid w:val="057B5C57"/>
    <w:rsid w:val="058058AC"/>
    <w:rsid w:val="05874E07"/>
    <w:rsid w:val="0588243D"/>
    <w:rsid w:val="05883ED0"/>
    <w:rsid w:val="059451B2"/>
    <w:rsid w:val="05A6152F"/>
    <w:rsid w:val="05A81C09"/>
    <w:rsid w:val="05B64EE1"/>
    <w:rsid w:val="05BC50F9"/>
    <w:rsid w:val="05DB3FDB"/>
    <w:rsid w:val="05EB4AAB"/>
    <w:rsid w:val="05F814A1"/>
    <w:rsid w:val="05FD043C"/>
    <w:rsid w:val="05FE7CD4"/>
    <w:rsid w:val="060003B2"/>
    <w:rsid w:val="06033193"/>
    <w:rsid w:val="060422D9"/>
    <w:rsid w:val="060A2EF8"/>
    <w:rsid w:val="060A6D9B"/>
    <w:rsid w:val="063D0B91"/>
    <w:rsid w:val="063F4ED6"/>
    <w:rsid w:val="064121DC"/>
    <w:rsid w:val="064B31D3"/>
    <w:rsid w:val="064C40D3"/>
    <w:rsid w:val="064F10F9"/>
    <w:rsid w:val="06532EA5"/>
    <w:rsid w:val="066309D6"/>
    <w:rsid w:val="066833E1"/>
    <w:rsid w:val="06734B80"/>
    <w:rsid w:val="06840E03"/>
    <w:rsid w:val="068A3C77"/>
    <w:rsid w:val="069C780A"/>
    <w:rsid w:val="069F1FBB"/>
    <w:rsid w:val="06A64649"/>
    <w:rsid w:val="06B84F4E"/>
    <w:rsid w:val="06C04133"/>
    <w:rsid w:val="06C364F2"/>
    <w:rsid w:val="06CE3AE3"/>
    <w:rsid w:val="06D7523A"/>
    <w:rsid w:val="06DA69AD"/>
    <w:rsid w:val="06F342BF"/>
    <w:rsid w:val="06F504AD"/>
    <w:rsid w:val="06FD7927"/>
    <w:rsid w:val="070408ED"/>
    <w:rsid w:val="071333C1"/>
    <w:rsid w:val="0721638A"/>
    <w:rsid w:val="073A1AF5"/>
    <w:rsid w:val="0748600C"/>
    <w:rsid w:val="074A6C5C"/>
    <w:rsid w:val="07504EC1"/>
    <w:rsid w:val="07714F40"/>
    <w:rsid w:val="07726BE5"/>
    <w:rsid w:val="07752464"/>
    <w:rsid w:val="077B29FB"/>
    <w:rsid w:val="077C55BA"/>
    <w:rsid w:val="0784515B"/>
    <w:rsid w:val="078C398B"/>
    <w:rsid w:val="078D3A1F"/>
    <w:rsid w:val="079106EB"/>
    <w:rsid w:val="07982E8B"/>
    <w:rsid w:val="07A446F8"/>
    <w:rsid w:val="07B53985"/>
    <w:rsid w:val="07BB00D5"/>
    <w:rsid w:val="07CD42AE"/>
    <w:rsid w:val="07CE1D85"/>
    <w:rsid w:val="07D95C08"/>
    <w:rsid w:val="07DE071F"/>
    <w:rsid w:val="07DE7496"/>
    <w:rsid w:val="07E43A35"/>
    <w:rsid w:val="07F66034"/>
    <w:rsid w:val="07F92E63"/>
    <w:rsid w:val="07FD6DF7"/>
    <w:rsid w:val="07FF158E"/>
    <w:rsid w:val="08114650"/>
    <w:rsid w:val="081628AB"/>
    <w:rsid w:val="081B54CF"/>
    <w:rsid w:val="0822685D"/>
    <w:rsid w:val="08273E74"/>
    <w:rsid w:val="08387E2F"/>
    <w:rsid w:val="08416344"/>
    <w:rsid w:val="084677DC"/>
    <w:rsid w:val="084A6515"/>
    <w:rsid w:val="0855400B"/>
    <w:rsid w:val="0858227F"/>
    <w:rsid w:val="085D3B7F"/>
    <w:rsid w:val="08606FE9"/>
    <w:rsid w:val="08626C5A"/>
    <w:rsid w:val="08686904"/>
    <w:rsid w:val="086A16DA"/>
    <w:rsid w:val="086A25EE"/>
    <w:rsid w:val="086E5820"/>
    <w:rsid w:val="08890990"/>
    <w:rsid w:val="089A0097"/>
    <w:rsid w:val="089F6DD6"/>
    <w:rsid w:val="08AA1271"/>
    <w:rsid w:val="08AE1E9F"/>
    <w:rsid w:val="08C4548A"/>
    <w:rsid w:val="08C46FC0"/>
    <w:rsid w:val="08CA02FA"/>
    <w:rsid w:val="08E7428A"/>
    <w:rsid w:val="08F4242E"/>
    <w:rsid w:val="09084D58"/>
    <w:rsid w:val="09261220"/>
    <w:rsid w:val="0934265E"/>
    <w:rsid w:val="09380E13"/>
    <w:rsid w:val="093A48C0"/>
    <w:rsid w:val="093F0D49"/>
    <w:rsid w:val="09412D13"/>
    <w:rsid w:val="09525F30"/>
    <w:rsid w:val="095C18FB"/>
    <w:rsid w:val="09682AD0"/>
    <w:rsid w:val="09722ECD"/>
    <w:rsid w:val="097E3F67"/>
    <w:rsid w:val="0984254F"/>
    <w:rsid w:val="09854CF1"/>
    <w:rsid w:val="098E036A"/>
    <w:rsid w:val="09A137B2"/>
    <w:rsid w:val="09A6526C"/>
    <w:rsid w:val="09B554AF"/>
    <w:rsid w:val="09C0187F"/>
    <w:rsid w:val="09C22A0E"/>
    <w:rsid w:val="09D65B51"/>
    <w:rsid w:val="09D9119E"/>
    <w:rsid w:val="09E75B73"/>
    <w:rsid w:val="09EE17F2"/>
    <w:rsid w:val="09EF44EC"/>
    <w:rsid w:val="09FB568B"/>
    <w:rsid w:val="0A0106F5"/>
    <w:rsid w:val="0A0378BE"/>
    <w:rsid w:val="0A04359A"/>
    <w:rsid w:val="0A046035"/>
    <w:rsid w:val="0A067AB9"/>
    <w:rsid w:val="0A1027E2"/>
    <w:rsid w:val="0A1B1248"/>
    <w:rsid w:val="0A256191"/>
    <w:rsid w:val="0A2D14EA"/>
    <w:rsid w:val="0A3E41D1"/>
    <w:rsid w:val="0A5E7BA1"/>
    <w:rsid w:val="0A6767AA"/>
    <w:rsid w:val="0A7333A0"/>
    <w:rsid w:val="0A761A7C"/>
    <w:rsid w:val="0A825391"/>
    <w:rsid w:val="0A834FF1"/>
    <w:rsid w:val="0A854E82"/>
    <w:rsid w:val="0AA37CC8"/>
    <w:rsid w:val="0AAA1617"/>
    <w:rsid w:val="0AAB59C2"/>
    <w:rsid w:val="0AB10097"/>
    <w:rsid w:val="0AB1211B"/>
    <w:rsid w:val="0AB26CEE"/>
    <w:rsid w:val="0AB3379D"/>
    <w:rsid w:val="0ABD286D"/>
    <w:rsid w:val="0AE505B3"/>
    <w:rsid w:val="0AE61DC4"/>
    <w:rsid w:val="0AF3628F"/>
    <w:rsid w:val="0B011FBA"/>
    <w:rsid w:val="0B0261CD"/>
    <w:rsid w:val="0B095AB3"/>
    <w:rsid w:val="0B13767E"/>
    <w:rsid w:val="0B1870B9"/>
    <w:rsid w:val="0B210130"/>
    <w:rsid w:val="0B2C095F"/>
    <w:rsid w:val="0B2C7611"/>
    <w:rsid w:val="0B385A14"/>
    <w:rsid w:val="0B3F7525"/>
    <w:rsid w:val="0B4821A6"/>
    <w:rsid w:val="0B511704"/>
    <w:rsid w:val="0B5231DD"/>
    <w:rsid w:val="0B656F85"/>
    <w:rsid w:val="0B70168E"/>
    <w:rsid w:val="0B7864B7"/>
    <w:rsid w:val="0B7A075E"/>
    <w:rsid w:val="0B7F3FC7"/>
    <w:rsid w:val="0B93537C"/>
    <w:rsid w:val="0B953364"/>
    <w:rsid w:val="0B957346"/>
    <w:rsid w:val="0BA643C9"/>
    <w:rsid w:val="0BA725C6"/>
    <w:rsid w:val="0BB72723"/>
    <w:rsid w:val="0BB77FDE"/>
    <w:rsid w:val="0BBB6DAE"/>
    <w:rsid w:val="0BBE689D"/>
    <w:rsid w:val="0BCA4865"/>
    <w:rsid w:val="0BCF08D3"/>
    <w:rsid w:val="0BDD7D34"/>
    <w:rsid w:val="0BE33EB9"/>
    <w:rsid w:val="0BEC2BDA"/>
    <w:rsid w:val="0BF235E0"/>
    <w:rsid w:val="0BF564B8"/>
    <w:rsid w:val="0C0544CC"/>
    <w:rsid w:val="0C126BE9"/>
    <w:rsid w:val="0C1C7A68"/>
    <w:rsid w:val="0C2409E7"/>
    <w:rsid w:val="0C355571"/>
    <w:rsid w:val="0C47050F"/>
    <w:rsid w:val="0C621C63"/>
    <w:rsid w:val="0C686072"/>
    <w:rsid w:val="0C6C0F24"/>
    <w:rsid w:val="0C735F04"/>
    <w:rsid w:val="0C8F3D96"/>
    <w:rsid w:val="0CBA266F"/>
    <w:rsid w:val="0CBE5B38"/>
    <w:rsid w:val="0CC77919"/>
    <w:rsid w:val="0CCD03CD"/>
    <w:rsid w:val="0CD04D8F"/>
    <w:rsid w:val="0CE720A9"/>
    <w:rsid w:val="0CE932B3"/>
    <w:rsid w:val="0CEB1914"/>
    <w:rsid w:val="0CFF6405"/>
    <w:rsid w:val="0D04104B"/>
    <w:rsid w:val="0D054296"/>
    <w:rsid w:val="0D086B8B"/>
    <w:rsid w:val="0D181AF4"/>
    <w:rsid w:val="0D1D7445"/>
    <w:rsid w:val="0D40582D"/>
    <w:rsid w:val="0D4D0F89"/>
    <w:rsid w:val="0D5474C6"/>
    <w:rsid w:val="0D58367D"/>
    <w:rsid w:val="0D591029"/>
    <w:rsid w:val="0D5A1BF7"/>
    <w:rsid w:val="0D615299"/>
    <w:rsid w:val="0D657872"/>
    <w:rsid w:val="0D6B1039"/>
    <w:rsid w:val="0D70006B"/>
    <w:rsid w:val="0D752442"/>
    <w:rsid w:val="0D7C07BE"/>
    <w:rsid w:val="0D8C6527"/>
    <w:rsid w:val="0D962F4D"/>
    <w:rsid w:val="0D9E1418"/>
    <w:rsid w:val="0D9E6986"/>
    <w:rsid w:val="0DA03D74"/>
    <w:rsid w:val="0DA11FD2"/>
    <w:rsid w:val="0DA8397F"/>
    <w:rsid w:val="0DB26A52"/>
    <w:rsid w:val="0DC66358"/>
    <w:rsid w:val="0DC94CD9"/>
    <w:rsid w:val="0DCD0160"/>
    <w:rsid w:val="0DCD726B"/>
    <w:rsid w:val="0DD408C5"/>
    <w:rsid w:val="0DD72464"/>
    <w:rsid w:val="0DDB70DA"/>
    <w:rsid w:val="0DDB7291"/>
    <w:rsid w:val="0DE14AC5"/>
    <w:rsid w:val="0DE8353B"/>
    <w:rsid w:val="0DEA4BA2"/>
    <w:rsid w:val="0DF055B3"/>
    <w:rsid w:val="0E0236FD"/>
    <w:rsid w:val="0E0D22D8"/>
    <w:rsid w:val="0E266908"/>
    <w:rsid w:val="0E295C73"/>
    <w:rsid w:val="0E2D3866"/>
    <w:rsid w:val="0E433C09"/>
    <w:rsid w:val="0E46378E"/>
    <w:rsid w:val="0E4C3C91"/>
    <w:rsid w:val="0E58495B"/>
    <w:rsid w:val="0E617E5D"/>
    <w:rsid w:val="0E670A41"/>
    <w:rsid w:val="0E7224F8"/>
    <w:rsid w:val="0E77552C"/>
    <w:rsid w:val="0E791AE2"/>
    <w:rsid w:val="0EBC50E6"/>
    <w:rsid w:val="0EDA726C"/>
    <w:rsid w:val="0EDC0092"/>
    <w:rsid w:val="0EE71CB8"/>
    <w:rsid w:val="0EEE7499"/>
    <w:rsid w:val="0F0E407A"/>
    <w:rsid w:val="0F1C1AB6"/>
    <w:rsid w:val="0F234C69"/>
    <w:rsid w:val="0F2F6775"/>
    <w:rsid w:val="0F386123"/>
    <w:rsid w:val="0F4075C9"/>
    <w:rsid w:val="0F423341"/>
    <w:rsid w:val="0F4B5EF5"/>
    <w:rsid w:val="0F501F02"/>
    <w:rsid w:val="0F5A38A0"/>
    <w:rsid w:val="0F5B2655"/>
    <w:rsid w:val="0F740916"/>
    <w:rsid w:val="0F7A6F7F"/>
    <w:rsid w:val="0F827239"/>
    <w:rsid w:val="0F875445"/>
    <w:rsid w:val="0F8B53FA"/>
    <w:rsid w:val="0F90132F"/>
    <w:rsid w:val="0F9766D0"/>
    <w:rsid w:val="0FC0256E"/>
    <w:rsid w:val="0FC226D4"/>
    <w:rsid w:val="0FC36A98"/>
    <w:rsid w:val="0FC4644C"/>
    <w:rsid w:val="0FDC2425"/>
    <w:rsid w:val="0FE10DAC"/>
    <w:rsid w:val="0FF73936"/>
    <w:rsid w:val="0FFC07FE"/>
    <w:rsid w:val="0FFF2EBC"/>
    <w:rsid w:val="100C76CF"/>
    <w:rsid w:val="10230142"/>
    <w:rsid w:val="10264A11"/>
    <w:rsid w:val="1045758D"/>
    <w:rsid w:val="104E640D"/>
    <w:rsid w:val="106A33DE"/>
    <w:rsid w:val="1070041D"/>
    <w:rsid w:val="10703EDE"/>
    <w:rsid w:val="107E006A"/>
    <w:rsid w:val="107F5BC6"/>
    <w:rsid w:val="10857989"/>
    <w:rsid w:val="10973B61"/>
    <w:rsid w:val="10A04414"/>
    <w:rsid w:val="10BE733F"/>
    <w:rsid w:val="10C20D45"/>
    <w:rsid w:val="10CA1840"/>
    <w:rsid w:val="10D632B6"/>
    <w:rsid w:val="10D821AF"/>
    <w:rsid w:val="10E01B54"/>
    <w:rsid w:val="10EF795F"/>
    <w:rsid w:val="10F30745"/>
    <w:rsid w:val="110323C8"/>
    <w:rsid w:val="110765F0"/>
    <w:rsid w:val="11094C16"/>
    <w:rsid w:val="11186A50"/>
    <w:rsid w:val="111E393A"/>
    <w:rsid w:val="11214DE0"/>
    <w:rsid w:val="11225E68"/>
    <w:rsid w:val="112C4CCF"/>
    <w:rsid w:val="11494E5B"/>
    <w:rsid w:val="114C66F9"/>
    <w:rsid w:val="114D31CA"/>
    <w:rsid w:val="114F7F97"/>
    <w:rsid w:val="11511F61"/>
    <w:rsid w:val="11531836"/>
    <w:rsid w:val="11575033"/>
    <w:rsid w:val="11576325"/>
    <w:rsid w:val="11577442"/>
    <w:rsid w:val="115A0E16"/>
    <w:rsid w:val="115B2D88"/>
    <w:rsid w:val="115F3764"/>
    <w:rsid w:val="118B16CB"/>
    <w:rsid w:val="11A318CC"/>
    <w:rsid w:val="11AA2909"/>
    <w:rsid w:val="11B61DC5"/>
    <w:rsid w:val="11B72CDD"/>
    <w:rsid w:val="11C91F33"/>
    <w:rsid w:val="11D16BFE"/>
    <w:rsid w:val="11D5049D"/>
    <w:rsid w:val="11F50B3F"/>
    <w:rsid w:val="12035A07"/>
    <w:rsid w:val="1204067E"/>
    <w:rsid w:val="121865DB"/>
    <w:rsid w:val="12192A7F"/>
    <w:rsid w:val="121C5501"/>
    <w:rsid w:val="121F796A"/>
    <w:rsid w:val="122136E2"/>
    <w:rsid w:val="12281855"/>
    <w:rsid w:val="122E5DFF"/>
    <w:rsid w:val="12372F05"/>
    <w:rsid w:val="124E65F1"/>
    <w:rsid w:val="12596FCA"/>
    <w:rsid w:val="126A4960"/>
    <w:rsid w:val="12753A2E"/>
    <w:rsid w:val="12772E16"/>
    <w:rsid w:val="128C7F34"/>
    <w:rsid w:val="12905F97"/>
    <w:rsid w:val="12952CF3"/>
    <w:rsid w:val="129E2F84"/>
    <w:rsid w:val="12A85BB1"/>
    <w:rsid w:val="12E35E2B"/>
    <w:rsid w:val="12F8205D"/>
    <w:rsid w:val="12FE3A23"/>
    <w:rsid w:val="130370E1"/>
    <w:rsid w:val="13164E87"/>
    <w:rsid w:val="13356D92"/>
    <w:rsid w:val="133818D8"/>
    <w:rsid w:val="13391605"/>
    <w:rsid w:val="133B07D3"/>
    <w:rsid w:val="13485EDB"/>
    <w:rsid w:val="134B09C1"/>
    <w:rsid w:val="134E5DE1"/>
    <w:rsid w:val="134F0723"/>
    <w:rsid w:val="13541895"/>
    <w:rsid w:val="1355546E"/>
    <w:rsid w:val="135B4D71"/>
    <w:rsid w:val="136A730B"/>
    <w:rsid w:val="137837D5"/>
    <w:rsid w:val="139D38DB"/>
    <w:rsid w:val="13B94275"/>
    <w:rsid w:val="13C76C24"/>
    <w:rsid w:val="13D21C0B"/>
    <w:rsid w:val="13D24E5D"/>
    <w:rsid w:val="13DC1FB6"/>
    <w:rsid w:val="13DF276F"/>
    <w:rsid w:val="13E270CA"/>
    <w:rsid w:val="13EE7095"/>
    <w:rsid w:val="13EF6631"/>
    <w:rsid w:val="13F05A62"/>
    <w:rsid w:val="13F93E2E"/>
    <w:rsid w:val="13FE019E"/>
    <w:rsid w:val="14005579"/>
    <w:rsid w:val="14030828"/>
    <w:rsid w:val="14411E19"/>
    <w:rsid w:val="145315E4"/>
    <w:rsid w:val="14555B46"/>
    <w:rsid w:val="145D3DD8"/>
    <w:rsid w:val="1494463F"/>
    <w:rsid w:val="14956609"/>
    <w:rsid w:val="149A59CD"/>
    <w:rsid w:val="14A8438E"/>
    <w:rsid w:val="14C05AB8"/>
    <w:rsid w:val="14D03112"/>
    <w:rsid w:val="14D964F6"/>
    <w:rsid w:val="14E013AC"/>
    <w:rsid w:val="14E4518C"/>
    <w:rsid w:val="14F00B68"/>
    <w:rsid w:val="15001607"/>
    <w:rsid w:val="151E6B37"/>
    <w:rsid w:val="1537321C"/>
    <w:rsid w:val="155142DE"/>
    <w:rsid w:val="15597637"/>
    <w:rsid w:val="155B515D"/>
    <w:rsid w:val="155C0C51"/>
    <w:rsid w:val="156836F7"/>
    <w:rsid w:val="156E30E2"/>
    <w:rsid w:val="15750CAF"/>
    <w:rsid w:val="1577319E"/>
    <w:rsid w:val="1579078D"/>
    <w:rsid w:val="157B542F"/>
    <w:rsid w:val="157D65BF"/>
    <w:rsid w:val="15826B8D"/>
    <w:rsid w:val="159468C1"/>
    <w:rsid w:val="159863B1"/>
    <w:rsid w:val="159B37AB"/>
    <w:rsid w:val="15A15D31"/>
    <w:rsid w:val="15A54BF9"/>
    <w:rsid w:val="15CC520E"/>
    <w:rsid w:val="15D21626"/>
    <w:rsid w:val="15D54F0F"/>
    <w:rsid w:val="15E474E8"/>
    <w:rsid w:val="15E5128C"/>
    <w:rsid w:val="15EC2259"/>
    <w:rsid w:val="16036AB9"/>
    <w:rsid w:val="1616534F"/>
    <w:rsid w:val="161B15A8"/>
    <w:rsid w:val="161E10F2"/>
    <w:rsid w:val="162003B8"/>
    <w:rsid w:val="162E0592"/>
    <w:rsid w:val="16346F4D"/>
    <w:rsid w:val="163B6372"/>
    <w:rsid w:val="1647530A"/>
    <w:rsid w:val="16504596"/>
    <w:rsid w:val="16507D95"/>
    <w:rsid w:val="165D3098"/>
    <w:rsid w:val="1674297A"/>
    <w:rsid w:val="167D14CF"/>
    <w:rsid w:val="16855E04"/>
    <w:rsid w:val="169F1079"/>
    <w:rsid w:val="16A135E2"/>
    <w:rsid w:val="16A232FC"/>
    <w:rsid w:val="16C25A5C"/>
    <w:rsid w:val="16CA259A"/>
    <w:rsid w:val="16DB47A7"/>
    <w:rsid w:val="16E01DBD"/>
    <w:rsid w:val="16E70179"/>
    <w:rsid w:val="16E922CE"/>
    <w:rsid w:val="1700092D"/>
    <w:rsid w:val="17023688"/>
    <w:rsid w:val="17034F36"/>
    <w:rsid w:val="170A2393"/>
    <w:rsid w:val="170E6CA0"/>
    <w:rsid w:val="171104A4"/>
    <w:rsid w:val="17127A9D"/>
    <w:rsid w:val="171E6809"/>
    <w:rsid w:val="172B6DB1"/>
    <w:rsid w:val="173954FF"/>
    <w:rsid w:val="174437BC"/>
    <w:rsid w:val="174560C4"/>
    <w:rsid w:val="175956CC"/>
    <w:rsid w:val="176D2564"/>
    <w:rsid w:val="17725226"/>
    <w:rsid w:val="177A7043"/>
    <w:rsid w:val="177F0155"/>
    <w:rsid w:val="17850A73"/>
    <w:rsid w:val="17853870"/>
    <w:rsid w:val="17862E9A"/>
    <w:rsid w:val="17937964"/>
    <w:rsid w:val="179D53F8"/>
    <w:rsid w:val="17AC4827"/>
    <w:rsid w:val="17DE3E23"/>
    <w:rsid w:val="17DF02C7"/>
    <w:rsid w:val="17E56459"/>
    <w:rsid w:val="17F67569"/>
    <w:rsid w:val="18044868"/>
    <w:rsid w:val="18090E8F"/>
    <w:rsid w:val="18117D55"/>
    <w:rsid w:val="18135607"/>
    <w:rsid w:val="182F0FA4"/>
    <w:rsid w:val="183002B9"/>
    <w:rsid w:val="183415C3"/>
    <w:rsid w:val="18373C60"/>
    <w:rsid w:val="18553B5A"/>
    <w:rsid w:val="185B315E"/>
    <w:rsid w:val="185C1EE0"/>
    <w:rsid w:val="18701AF7"/>
    <w:rsid w:val="18907480"/>
    <w:rsid w:val="189B7FE2"/>
    <w:rsid w:val="18A1732B"/>
    <w:rsid w:val="18C74F24"/>
    <w:rsid w:val="18CD0120"/>
    <w:rsid w:val="18D06470"/>
    <w:rsid w:val="18DD732D"/>
    <w:rsid w:val="18F9060D"/>
    <w:rsid w:val="18FE4380"/>
    <w:rsid w:val="18FF0466"/>
    <w:rsid w:val="19061883"/>
    <w:rsid w:val="1912211A"/>
    <w:rsid w:val="19216929"/>
    <w:rsid w:val="192D42F3"/>
    <w:rsid w:val="1938516E"/>
    <w:rsid w:val="1938661F"/>
    <w:rsid w:val="19407AA5"/>
    <w:rsid w:val="1950537D"/>
    <w:rsid w:val="19524C72"/>
    <w:rsid w:val="19526877"/>
    <w:rsid w:val="19570331"/>
    <w:rsid w:val="196F0EF0"/>
    <w:rsid w:val="19777A9C"/>
    <w:rsid w:val="197B401F"/>
    <w:rsid w:val="197C1B46"/>
    <w:rsid w:val="19801636"/>
    <w:rsid w:val="19866520"/>
    <w:rsid w:val="198A4263"/>
    <w:rsid w:val="19947D9E"/>
    <w:rsid w:val="19993909"/>
    <w:rsid w:val="19996254"/>
    <w:rsid w:val="19A35324"/>
    <w:rsid w:val="19AD1CFF"/>
    <w:rsid w:val="19AE181E"/>
    <w:rsid w:val="19B4593C"/>
    <w:rsid w:val="19BB04E7"/>
    <w:rsid w:val="19CE05F3"/>
    <w:rsid w:val="19DD5BC3"/>
    <w:rsid w:val="19DE0E22"/>
    <w:rsid w:val="19EA0B66"/>
    <w:rsid w:val="19EE194E"/>
    <w:rsid w:val="19F0300B"/>
    <w:rsid w:val="19FB75B6"/>
    <w:rsid w:val="1A050E90"/>
    <w:rsid w:val="1A051BC7"/>
    <w:rsid w:val="1A057D8D"/>
    <w:rsid w:val="1A2F18F5"/>
    <w:rsid w:val="1A2F6DF9"/>
    <w:rsid w:val="1A3E4011"/>
    <w:rsid w:val="1A5D1977"/>
    <w:rsid w:val="1A6745A4"/>
    <w:rsid w:val="1A6C0815"/>
    <w:rsid w:val="1A6D6D72"/>
    <w:rsid w:val="1A740DEF"/>
    <w:rsid w:val="1A7D2F5A"/>
    <w:rsid w:val="1A8A3581"/>
    <w:rsid w:val="1A9C4157"/>
    <w:rsid w:val="1AA42F8C"/>
    <w:rsid w:val="1ABB6629"/>
    <w:rsid w:val="1ABE7431"/>
    <w:rsid w:val="1AC429CB"/>
    <w:rsid w:val="1AC92B69"/>
    <w:rsid w:val="1AE71241"/>
    <w:rsid w:val="1AE77ACD"/>
    <w:rsid w:val="1AF001F0"/>
    <w:rsid w:val="1AF402FB"/>
    <w:rsid w:val="1B0678E6"/>
    <w:rsid w:val="1B131ACF"/>
    <w:rsid w:val="1B152FFB"/>
    <w:rsid w:val="1B23029F"/>
    <w:rsid w:val="1B281F85"/>
    <w:rsid w:val="1B2A24B2"/>
    <w:rsid w:val="1B2D7187"/>
    <w:rsid w:val="1B3220EC"/>
    <w:rsid w:val="1B3F2E2B"/>
    <w:rsid w:val="1B4357D5"/>
    <w:rsid w:val="1B4D19EC"/>
    <w:rsid w:val="1B50328A"/>
    <w:rsid w:val="1B726CD9"/>
    <w:rsid w:val="1B8371BB"/>
    <w:rsid w:val="1B9118D8"/>
    <w:rsid w:val="1B9413C8"/>
    <w:rsid w:val="1B970EB9"/>
    <w:rsid w:val="1B987022"/>
    <w:rsid w:val="1B9B1467"/>
    <w:rsid w:val="1BAD67AF"/>
    <w:rsid w:val="1BB10C97"/>
    <w:rsid w:val="1BC97D3B"/>
    <w:rsid w:val="1BDC1140"/>
    <w:rsid w:val="1BDD3F75"/>
    <w:rsid w:val="1BDE2589"/>
    <w:rsid w:val="1BF43C7D"/>
    <w:rsid w:val="1BF70D6D"/>
    <w:rsid w:val="1C164132"/>
    <w:rsid w:val="1C185B56"/>
    <w:rsid w:val="1C1D236E"/>
    <w:rsid w:val="1C2501B7"/>
    <w:rsid w:val="1C292EE3"/>
    <w:rsid w:val="1C31325D"/>
    <w:rsid w:val="1C346708"/>
    <w:rsid w:val="1C4065D5"/>
    <w:rsid w:val="1C49101B"/>
    <w:rsid w:val="1C4A33EE"/>
    <w:rsid w:val="1C511779"/>
    <w:rsid w:val="1C715266"/>
    <w:rsid w:val="1C767B21"/>
    <w:rsid w:val="1C84143D"/>
    <w:rsid w:val="1C850DD7"/>
    <w:rsid w:val="1C896A53"/>
    <w:rsid w:val="1C8F393E"/>
    <w:rsid w:val="1C916470"/>
    <w:rsid w:val="1C93342E"/>
    <w:rsid w:val="1C9F0A07"/>
    <w:rsid w:val="1CA66390"/>
    <w:rsid w:val="1CA94A00"/>
    <w:rsid w:val="1CB54E52"/>
    <w:rsid w:val="1CBC4E17"/>
    <w:rsid w:val="1CC57360"/>
    <w:rsid w:val="1CC926C9"/>
    <w:rsid w:val="1CCE090A"/>
    <w:rsid w:val="1CD5309C"/>
    <w:rsid w:val="1CE16570"/>
    <w:rsid w:val="1CE77707"/>
    <w:rsid w:val="1CE819CC"/>
    <w:rsid w:val="1CE95744"/>
    <w:rsid w:val="1CEF7861"/>
    <w:rsid w:val="1D0404A4"/>
    <w:rsid w:val="1D06761F"/>
    <w:rsid w:val="1D0B05C4"/>
    <w:rsid w:val="1D10428C"/>
    <w:rsid w:val="1D2500C5"/>
    <w:rsid w:val="1D2D4CD4"/>
    <w:rsid w:val="1D2E5635"/>
    <w:rsid w:val="1D4B3D09"/>
    <w:rsid w:val="1D4F4AD3"/>
    <w:rsid w:val="1D501C9D"/>
    <w:rsid w:val="1D5D47BE"/>
    <w:rsid w:val="1D5D789B"/>
    <w:rsid w:val="1D5F3D5F"/>
    <w:rsid w:val="1D632D08"/>
    <w:rsid w:val="1D632E00"/>
    <w:rsid w:val="1D6E17A5"/>
    <w:rsid w:val="1D796E34"/>
    <w:rsid w:val="1D7A5FAE"/>
    <w:rsid w:val="1D925CFF"/>
    <w:rsid w:val="1D9A4FDF"/>
    <w:rsid w:val="1DA96DD4"/>
    <w:rsid w:val="1DAC618C"/>
    <w:rsid w:val="1DB573D4"/>
    <w:rsid w:val="1DC14669"/>
    <w:rsid w:val="1DE1074A"/>
    <w:rsid w:val="1DED72BF"/>
    <w:rsid w:val="1DF3687A"/>
    <w:rsid w:val="1DF71875"/>
    <w:rsid w:val="1E0007D2"/>
    <w:rsid w:val="1E0E7F83"/>
    <w:rsid w:val="1E0F7978"/>
    <w:rsid w:val="1E2C12A9"/>
    <w:rsid w:val="1E2C33C6"/>
    <w:rsid w:val="1E363AC8"/>
    <w:rsid w:val="1E3D5D47"/>
    <w:rsid w:val="1E477341"/>
    <w:rsid w:val="1E51534F"/>
    <w:rsid w:val="1E532470"/>
    <w:rsid w:val="1E601A36"/>
    <w:rsid w:val="1E7D392C"/>
    <w:rsid w:val="1E8618AA"/>
    <w:rsid w:val="1E8F7A93"/>
    <w:rsid w:val="1E990AA4"/>
    <w:rsid w:val="1E9A12A3"/>
    <w:rsid w:val="1EA01A8C"/>
    <w:rsid w:val="1EA2204E"/>
    <w:rsid w:val="1EA26DE3"/>
    <w:rsid w:val="1EAE5A35"/>
    <w:rsid w:val="1EB1373C"/>
    <w:rsid w:val="1EBC3110"/>
    <w:rsid w:val="1EC1281A"/>
    <w:rsid w:val="1ED16D1D"/>
    <w:rsid w:val="1ED50531"/>
    <w:rsid w:val="1ED843C7"/>
    <w:rsid w:val="1EDF07A7"/>
    <w:rsid w:val="1EE241F9"/>
    <w:rsid w:val="1EE74524"/>
    <w:rsid w:val="1EED0F2B"/>
    <w:rsid w:val="1EF76CBC"/>
    <w:rsid w:val="1EFC2156"/>
    <w:rsid w:val="1F1875CC"/>
    <w:rsid w:val="1F197509"/>
    <w:rsid w:val="1F1F369F"/>
    <w:rsid w:val="1F260691"/>
    <w:rsid w:val="1F2B3DF2"/>
    <w:rsid w:val="1F4E4876"/>
    <w:rsid w:val="1F5C044F"/>
    <w:rsid w:val="1F67771F"/>
    <w:rsid w:val="1F6B68E4"/>
    <w:rsid w:val="1F6E014D"/>
    <w:rsid w:val="1F802E8E"/>
    <w:rsid w:val="1F876A59"/>
    <w:rsid w:val="1F8C28BE"/>
    <w:rsid w:val="1F9A5CCE"/>
    <w:rsid w:val="1FB042F7"/>
    <w:rsid w:val="1FB20102"/>
    <w:rsid w:val="1FCD4EA9"/>
    <w:rsid w:val="1FD00522"/>
    <w:rsid w:val="1FD116D4"/>
    <w:rsid w:val="1FD507CD"/>
    <w:rsid w:val="1FD55B0C"/>
    <w:rsid w:val="1FE65F6B"/>
    <w:rsid w:val="1FF57F5C"/>
    <w:rsid w:val="1FFB7C68"/>
    <w:rsid w:val="20084133"/>
    <w:rsid w:val="200B6ADA"/>
    <w:rsid w:val="20114B79"/>
    <w:rsid w:val="201419C0"/>
    <w:rsid w:val="2020322B"/>
    <w:rsid w:val="20231533"/>
    <w:rsid w:val="20475A9E"/>
    <w:rsid w:val="20541126"/>
    <w:rsid w:val="20565117"/>
    <w:rsid w:val="20577449"/>
    <w:rsid w:val="2065650E"/>
    <w:rsid w:val="206A14BF"/>
    <w:rsid w:val="20740CEB"/>
    <w:rsid w:val="20796DDF"/>
    <w:rsid w:val="207D067D"/>
    <w:rsid w:val="207D32E2"/>
    <w:rsid w:val="2080260A"/>
    <w:rsid w:val="20823EE5"/>
    <w:rsid w:val="208D4ED1"/>
    <w:rsid w:val="209061C6"/>
    <w:rsid w:val="20937EA1"/>
    <w:rsid w:val="20B83463"/>
    <w:rsid w:val="20BF0C96"/>
    <w:rsid w:val="20C03C9A"/>
    <w:rsid w:val="20C22534"/>
    <w:rsid w:val="20CF4041"/>
    <w:rsid w:val="20D16F97"/>
    <w:rsid w:val="20E14F67"/>
    <w:rsid w:val="20EC3F30"/>
    <w:rsid w:val="20EC7082"/>
    <w:rsid w:val="210510A3"/>
    <w:rsid w:val="21303941"/>
    <w:rsid w:val="21321F54"/>
    <w:rsid w:val="213468EC"/>
    <w:rsid w:val="21484E4D"/>
    <w:rsid w:val="214A3CC8"/>
    <w:rsid w:val="214C62A1"/>
    <w:rsid w:val="2152200F"/>
    <w:rsid w:val="215E0285"/>
    <w:rsid w:val="216C7510"/>
    <w:rsid w:val="218E3BEC"/>
    <w:rsid w:val="21925261"/>
    <w:rsid w:val="21933ED0"/>
    <w:rsid w:val="21957C48"/>
    <w:rsid w:val="21B75D99"/>
    <w:rsid w:val="21B77BBF"/>
    <w:rsid w:val="21C716AD"/>
    <w:rsid w:val="21CA5B44"/>
    <w:rsid w:val="21E44842"/>
    <w:rsid w:val="21F46074"/>
    <w:rsid w:val="2202027A"/>
    <w:rsid w:val="22030E70"/>
    <w:rsid w:val="22031056"/>
    <w:rsid w:val="220345DE"/>
    <w:rsid w:val="220815D0"/>
    <w:rsid w:val="22094DC3"/>
    <w:rsid w:val="220B7F0B"/>
    <w:rsid w:val="220D77DF"/>
    <w:rsid w:val="221633E8"/>
    <w:rsid w:val="221A1EFC"/>
    <w:rsid w:val="22242E60"/>
    <w:rsid w:val="22304061"/>
    <w:rsid w:val="22405E06"/>
    <w:rsid w:val="22407BB4"/>
    <w:rsid w:val="224376A4"/>
    <w:rsid w:val="225047E7"/>
    <w:rsid w:val="22527C8A"/>
    <w:rsid w:val="22645B7F"/>
    <w:rsid w:val="226C5A4B"/>
    <w:rsid w:val="22702E2F"/>
    <w:rsid w:val="227C6230"/>
    <w:rsid w:val="22930D9A"/>
    <w:rsid w:val="2293535C"/>
    <w:rsid w:val="22954F51"/>
    <w:rsid w:val="229C21D2"/>
    <w:rsid w:val="22A63401"/>
    <w:rsid w:val="22A77B2B"/>
    <w:rsid w:val="22AE445A"/>
    <w:rsid w:val="22BA5B10"/>
    <w:rsid w:val="22BE244E"/>
    <w:rsid w:val="22CC31F6"/>
    <w:rsid w:val="22D447A0"/>
    <w:rsid w:val="22DA6B50"/>
    <w:rsid w:val="22DD1A9B"/>
    <w:rsid w:val="22E37BBB"/>
    <w:rsid w:val="22E449E3"/>
    <w:rsid w:val="22E51393"/>
    <w:rsid w:val="22E75F90"/>
    <w:rsid w:val="2308455E"/>
    <w:rsid w:val="230C3F3A"/>
    <w:rsid w:val="231026DC"/>
    <w:rsid w:val="231A41F9"/>
    <w:rsid w:val="23231A73"/>
    <w:rsid w:val="23255827"/>
    <w:rsid w:val="232B1C81"/>
    <w:rsid w:val="232E2103"/>
    <w:rsid w:val="233054FA"/>
    <w:rsid w:val="23394F8C"/>
    <w:rsid w:val="233C481F"/>
    <w:rsid w:val="234849EA"/>
    <w:rsid w:val="2352257A"/>
    <w:rsid w:val="235B5827"/>
    <w:rsid w:val="236978C7"/>
    <w:rsid w:val="237512A9"/>
    <w:rsid w:val="237815D0"/>
    <w:rsid w:val="237834E6"/>
    <w:rsid w:val="238A37F2"/>
    <w:rsid w:val="23906919"/>
    <w:rsid w:val="239D45F2"/>
    <w:rsid w:val="239F6B5C"/>
    <w:rsid w:val="23B9045A"/>
    <w:rsid w:val="23C80F5C"/>
    <w:rsid w:val="23CB16FF"/>
    <w:rsid w:val="23CE11F0"/>
    <w:rsid w:val="23D830E0"/>
    <w:rsid w:val="23D9206E"/>
    <w:rsid w:val="23DD66BE"/>
    <w:rsid w:val="23E16533"/>
    <w:rsid w:val="23E80503"/>
    <w:rsid w:val="23E822B1"/>
    <w:rsid w:val="23EA3218"/>
    <w:rsid w:val="23ED78C8"/>
    <w:rsid w:val="23FE7D27"/>
    <w:rsid w:val="240370EB"/>
    <w:rsid w:val="240C0F44"/>
    <w:rsid w:val="240D3AC6"/>
    <w:rsid w:val="240E7A58"/>
    <w:rsid w:val="24144883"/>
    <w:rsid w:val="24160185"/>
    <w:rsid w:val="242A28CA"/>
    <w:rsid w:val="24443260"/>
    <w:rsid w:val="244D65B8"/>
    <w:rsid w:val="24500AD3"/>
    <w:rsid w:val="245564C5"/>
    <w:rsid w:val="245D1A20"/>
    <w:rsid w:val="246851A0"/>
    <w:rsid w:val="248544AB"/>
    <w:rsid w:val="248B0D37"/>
    <w:rsid w:val="248C70E1"/>
    <w:rsid w:val="24C00B0C"/>
    <w:rsid w:val="24C0767C"/>
    <w:rsid w:val="24DA2DF4"/>
    <w:rsid w:val="24E46BC9"/>
    <w:rsid w:val="24EA02AB"/>
    <w:rsid w:val="24F610F6"/>
    <w:rsid w:val="24FF332C"/>
    <w:rsid w:val="25021151"/>
    <w:rsid w:val="25055085"/>
    <w:rsid w:val="25096983"/>
    <w:rsid w:val="25113A8A"/>
    <w:rsid w:val="25154EDA"/>
    <w:rsid w:val="251612B6"/>
    <w:rsid w:val="251A1F8F"/>
    <w:rsid w:val="252F3F10"/>
    <w:rsid w:val="253B247A"/>
    <w:rsid w:val="253D4222"/>
    <w:rsid w:val="25401E4C"/>
    <w:rsid w:val="25407ECB"/>
    <w:rsid w:val="25506A39"/>
    <w:rsid w:val="255548C6"/>
    <w:rsid w:val="25755DC7"/>
    <w:rsid w:val="25865445"/>
    <w:rsid w:val="25867FD4"/>
    <w:rsid w:val="25992F1E"/>
    <w:rsid w:val="25A9300E"/>
    <w:rsid w:val="25D429F7"/>
    <w:rsid w:val="25D7082F"/>
    <w:rsid w:val="25D903B9"/>
    <w:rsid w:val="25E43CC2"/>
    <w:rsid w:val="25F5515A"/>
    <w:rsid w:val="26123616"/>
    <w:rsid w:val="26193589"/>
    <w:rsid w:val="261A071C"/>
    <w:rsid w:val="261E2712"/>
    <w:rsid w:val="261F21D6"/>
    <w:rsid w:val="26213810"/>
    <w:rsid w:val="26221809"/>
    <w:rsid w:val="26245C68"/>
    <w:rsid w:val="262D432B"/>
    <w:rsid w:val="26331252"/>
    <w:rsid w:val="26365FAB"/>
    <w:rsid w:val="26467763"/>
    <w:rsid w:val="26487780"/>
    <w:rsid w:val="2649541F"/>
    <w:rsid w:val="264A02EE"/>
    <w:rsid w:val="26574933"/>
    <w:rsid w:val="265847A5"/>
    <w:rsid w:val="265B445E"/>
    <w:rsid w:val="26686A49"/>
    <w:rsid w:val="266F67C4"/>
    <w:rsid w:val="267E186D"/>
    <w:rsid w:val="26870519"/>
    <w:rsid w:val="268A4D25"/>
    <w:rsid w:val="26993D37"/>
    <w:rsid w:val="26997456"/>
    <w:rsid w:val="26B41AC6"/>
    <w:rsid w:val="26B57A9E"/>
    <w:rsid w:val="26BE72FA"/>
    <w:rsid w:val="26C67545"/>
    <w:rsid w:val="26C90E8F"/>
    <w:rsid w:val="26CA78D4"/>
    <w:rsid w:val="26CA7DEA"/>
    <w:rsid w:val="26CB1A16"/>
    <w:rsid w:val="26D12ECB"/>
    <w:rsid w:val="26D341CA"/>
    <w:rsid w:val="26DD51CA"/>
    <w:rsid w:val="26E86C38"/>
    <w:rsid w:val="26F274B2"/>
    <w:rsid w:val="27083FF7"/>
    <w:rsid w:val="27096BC8"/>
    <w:rsid w:val="271B34F6"/>
    <w:rsid w:val="271D04C4"/>
    <w:rsid w:val="27230BFF"/>
    <w:rsid w:val="27237AE7"/>
    <w:rsid w:val="272A6282"/>
    <w:rsid w:val="273B32E9"/>
    <w:rsid w:val="27663414"/>
    <w:rsid w:val="277A5710"/>
    <w:rsid w:val="277D5407"/>
    <w:rsid w:val="277F631F"/>
    <w:rsid w:val="278A35EA"/>
    <w:rsid w:val="27943B05"/>
    <w:rsid w:val="279534F6"/>
    <w:rsid w:val="279D7857"/>
    <w:rsid w:val="27A379C0"/>
    <w:rsid w:val="27AE55C0"/>
    <w:rsid w:val="27BB52F1"/>
    <w:rsid w:val="27BC765E"/>
    <w:rsid w:val="27C41315"/>
    <w:rsid w:val="27CC5144"/>
    <w:rsid w:val="27DC037F"/>
    <w:rsid w:val="27E41E47"/>
    <w:rsid w:val="27ED7391"/>
    <w:rsid w:val="27F17246"/>
    <w:rsid w:val="27F272C9"/>
    <w:rsid w:val="280168BA"/>
    <w:rsid w:val="28072F22"/>
    <w:rsid w:val="28096C9A"/>
    <w:rsid w:val="280E6A7D"/>
    <w:rsid w:val="28137B19"/>
    <w:rsid w:val="28142622"/>
    <w:rsid w:val="2818512F"/>
    <w:rsid w:val="28185CBC"/>
    <w:rsid w:val="282B4E63"/>
    <w:rsid w:val="282B4E85"/>
    <w:rsid w:val="28304227"/>
    <w:rsid w:val="28357BFF"/>
    <w:rsid w:val="28484D42"/>
    <w:rsid w:val="28533CD6"/>
    <w:rsid w:val="28546167"/>
    <w:rsid w:val="285C6634"/>
    <w:rsid w:val="286504BF"/>
    <w:rsid w:val="28660A96"/>
    <w:rsid w:val="288307FB"/>
    <w:rsid w:val="288E3528"/>
    <w:rsid w:val="288F53F1"/>
    <w:rsid w:val="289A5B44"/>
    <w:rsid w:val="28A01F9F"/>
    <w:rsid w:val="28AB6F01"/>
    <w:rsid w:val="28CB2EE2"/>
    <w:rsid w:val="28DB0637"/>
    <w:rsid w:val="28E76FDC"/>
    <w:rsid w:val="28F0456F"/>
    <w:rsid w:val="28FF2DC8"/>
    <w:rsid w:val="290F60EE"/>
    <w:rsid w:val="29194CBB"/>
    <w:rsid w:val="291F0E80"/>
    <w:rsid w:val="291F156B"/>
    <w:rsid w:val="292954CE"/>
    <w:rsid w:val="292A4AB1"/>
    <w:rsid w:val="293146FB"/>
    <w:rsid w:val="2935509C"/>
    <w:rsid w:val="294369A9"/>
    <w:rsid w:val="294B38A4"/>
    <w:rsid w:val="294F4B81"/>
    <w:rsid w:val="29583A35"/>
    <w:rsid w:val="297937D1"/>
    <w:rsid w:val="298077F6"/>
    <w:rsid w:val="2982452E"/>
    <w:rsid w:val="298E35E5"/>
    <w:rsid w:val="29A04141"/>
    <w:rsid w:val="29AD03F7"/>
    <w:rsid w:val="29B35110"/>
    <w:rsid w:val="29CC7F7F"/>
    <w:rsid w:val="29CE5AA6"/>
    <w:rsid w:val="29EA67D3"/>
    <w:rsid w:val="2A0502AE"/>
    <w:rsid w:val="2A075D87"/>
    <w:rsid w:val="2A155784"/>
    <w:rsid w:val="2A257EAA"/>
    <w:rsid w:val="2A345DAF"/>
    <w:rsid w:val="2A476C2E"/>
    <w:rsid w:val="2A5306A1"/>
    <w:rsid w:val="2A602AE0"/>
    <w:rsid w:val="2A8803D5"/>
    <w:rsid w:val="2A8F1D25"/>
    <w:rsid w:val="2A997FB1"/>
    <w:rsid w:val="2AAF3B29"/>
    <w:rsid w:val="2AB020D9"/>
    <w:rsid w:val="2AB11B38"/>
    <w:rsid w:val="2AB13C27"/>
    <w:rsid w:val="2ABC7FF4"/>
    <w:rsid w:val="2ABD144C"/>
    <w:rsid w:val="2AC33549"/>
    <w:rsid w:val="2ACC486B"/>
    <w:rsid w:val="2AD94755"/>
    <w:rsid w:val="2AD9581A"/>
    <w:rsid w:val="2AE61515"/>
    <w:rsid w:val="2AEA4B61"/>
    <w:rsid w:val="2AF23A16"/>
    <w:rsid w:val="2AF666D8"/>
    <w:rsid w:val="2AFC219D"/>
    <w:rsid w:val="2B011EB4"/>
    <w:rsid w:val="2B033E75"/>
    <w:rsid w:val="2B037F44"/>
    <w:rsid w:val="2B0D6AA1"/>
    <w:rsid w:val="2B0F1029"/>
    <w:rsid w:val="2B1E71B6"/>
    <w:rsid w:val="2B293EC7"/>
    <w:rsid w:val="2B2D0EF2"/>
    <w:rsid w:val="2B305A11"/>
    <w:rsid w:val="2B381FB0"/>
    <w:rsid w:val="2B5961D4"/>
    <w:rsid w:val="2B636650"/>
    <w:rsid w:val="2B6C0AFC"/>
    <w:rsid w:val="2B7037B2"/>
    <w:rsid w:val="2B8073F2"/>
    <w:rsid w:val="2B8F117B"/>
    <w:rsid w:val="2B9B2EEA"/>
    <w:rsid w:val="2BA47EB6"/>
    <w:rsid w:val="2BA67570"/>
    <w:rsid w:val="2BAB39EE"/>
    <w:rsid w:val="2BB3300F"/>
    <w:rsid w:val="2BBB64FD"/>
    <w:rsid w:val="2BC5737C"/>
    <w:rsid w:val="2BCF3D57"/>
    <w:rsid w:val="2BD22877"/>
    <w:rsid w:val="2BE041B6"/>
    <w:rsid w:val="2BE2738B"/>
    <w:rsid w:val="2BE66689"/>
    <w:rsid w:val="2BFC163E"/>
    <w:rsid w:val="2C120DE4"/>
    <w:rsid w:val="2C2C0815"/>
    <w:rsid w:val="2C361B6F"/>
    <w:rsid w:val="2C364627"/>
    <w:rsid w:val="2C4A286E"/>
    <w:rsid w:val="2C5B7E34"/>
    <w:rsid w:val="2C817F8F"/>
    <w:rsid w:val="2CA06E5F"/>
    <w:rsid w:val="2CAB751D"/>
    <w:rsid w:val="2CAC2710"/>
    <w:rsid w:val="2CAC3307"/>
    <w:rsid w:val="2CB01DDA"/>
    <w:rsid w:val="2CBE62A5"/>
    <w:rsid w:val="2CBF201D"/>
    <w:rsid w:val="2CC47634"/>
    <w:rsid w:val="2CCB451E"/>
    <w:rsid w:val="2CD31625"/>
    <w:rsid w:val="2CD325AD"/>
    <w:rsid w:val="2CD94E8D"/>
    <w:rsid w:val="2CF829AE"/>
    <w:rsid w:val="2CF84537"/>
    <w:rsid w:val="2CFE7511"/>
    <w:rsid w:val="2D300825"/>
    <w:rsid w:val="2D3447B9"/>
    <w:rsid w:val="2D393B7E"/>
    <w:rsid w:val="2D3B6280"/>
    <w:rsid w:val="2D41677E"/>
    <w:rsid w:val="2D4C20AC"/>
    <w:rsid w:val="2D6030CA"/>
    <w:rsid w:val="2D6800BA"/>
    <w:rsid w:val="2D9663C0"/>
    <w:rsid w:val="2D9828C4"/>
    <w:rsid w:val="2DAE0808"/>
    <w:rsid w:val="2DB453E7"/>
    <w:rsid w:val="2DB66CAA"/>
    <w:rsid w:val="2DBF149D"/>
    <w:rsid w:val="2DC20201"/>
    <w:rsid w:val="2DCA5C37"/>
    <w:rsid w:val="2DCB42F0"/>
    <w:rsid w:val="2DCC67A0"/>
    <w:rsid w:val="2DCF403E"/>
    <w:rsid w:val="2DD274A0"/>
    <w:rsid w:val="2DD83785"/>
    <w:rsid w:val="2DD92C6B"/>
    <w:rsid w:val="2DDD0DCA"/>
    <w:rsid w:val="2DFD467B"/>
    <w:rsid w:val="2DFF6B75"/>
    <w:rsid w:val="2E0B6FA4"/>
    <w:rsid w:val="2E0F14C6"/>
    <w:rsid w:val="2E0F3812"/>
    <w:rsid w:val="2E114AFB"/>
    <w:rsid w:val="2E1E5530"/>
    <w:rsid w:val="2E206AEC"/>
    <w:rsid w:val="2E2842DD"/>
    <w:rsid w:val="2E3031D3"/>
    <w:rsid w:val="2E4C5B33"/>
    <w:rsid w:val="2E5031B4"/>
    <w:rsid w:val="2E57435C"/>
    <w:rsid w:val="2E5979AE"/>
    <w:rsid w:val="2E5C5D76"/>
    <w:rsid w:val="2E7035CF"/>
    <w:rsid w:val="2E73358E"/>
    <w:rsid w:val="2E813A2E"/>
    <w:rsid w:val="2E876B6B"/>
    <w:rsid w:val="2E89326F"/>
    <w:rsid w:val="2E916D72"/>
    <w:rsid w:val="2E9A4AF0"/>
    <w:rsid w:val="2E9B6172"/>
    <w:rsid w:val="2E9F138C"/>
    <w:rsid w:val="2EA043BC"/>
    <w:rsid w:val="2EA06E5D"/>
    <w:rsid w:val="2EB91866"/>
    <w:rsid w:val="2EBB205A"/>
    <w:rsid w:val="2ED053E1"/>
    <w:rsid w:val="2ED63486"/>
    <w:rsid w:val="2EE26967"/>
    <w:rsid w:val="2EE332E1"/>
    <w:rsid w:val="2EE95130"/>
    <w:rsid w:val="2EFF2BA5"/>
    <w:rsid w:val="2F0B0FAD"/>
    <w:rsid w:val="2F195A15"/>
    <w:rsid w:val="2F1D77DA"/>
    <w:rsid w:val="2F2A2D4D"/>
    <w:rsid w:val="2F2B3D85"/>
    <w:rsid w:val="2F345473"/>
    <w:rsid w:val="2F47605F"/>
    <w:rsid w:val="2F49452C"/>
    <w:rsid w:val="2F4B11D5"/>
    <w:rsid w:val="2F520E7A"/>
    <w:rsid w:val="2F5B427F"/>
    <w:rsid w:val="2F5B5E9C"/>
    <w:rsid w:val="2F636A79"/>
    <w:rsid w:val="2F6579C6"/>
    <w:rsid w:val="2F71489E"/>
    <w:rsid w:val="2F77273B"/>
    <w:rsid w:val="2F7838CE"/>
    <w:rsid w:val="2F7A5C03"/>
    <w:rsid w:val="2F97218C"/>
    <w:rsid w:val="2FA2412E"/>
    <w:rsid w:val="2FB0173E"/>
    <w:rsid w:val="2FB647A0"/>
    <w:rsid w:val="2FB7149A"/>
    <w:rsid w:val="2FD30D40"/>
    <w:rsid w:val="2FE017DD"/>
    <w:rsid w:val="2FEF0DF8"/>
    <w:rsid w:val="2FF3245E"/>
    <w:rsid w:val="2FF45B24"/>
    <w:rsid w:val="2FF638CF"/>
    <w:rsid w:val="2FF70659"/>
    <w:rsid w:val="2FFB15BE"/>
    <w:rsid w:val="2FFD2C87"/>
    <w:rsid w:val="30026659"/>
    <w:rsid w:val="30067653"/>
    <w:rsid w:val="30072FB3"/>
    <w:rsid w:val="300D1608"/>
    <w:rsid w:val="30120F5C"/>
    <w:rsid w:val="301D32E3"/>
    <w:rsid w:val="30281C88"/>
    <w:rsid w:val="30335400"/>
    <w:rsid w:val="30406FD1"/>
    <w:rsid w:val="30474804"/>
    <w:rsid w:val="305F6090"/>
    <w:rsid w:val="30645D29"/>
    <w:rsid w:val="3065735A"/>
    <w:rsid w:val="306C1363"/>
    <w:rsid w:val="306E1D09"/>
    <w:rsid w:val="306E3B3E"/>
    <w:rsid w:val="30876E8F"/>
    <w:rsid w:val="308C257A"/>
    <w:rsid w:val="30970224"/>
    <w:rsid w:val="30997DD7"/>
    <w:rsid w:val="309B521C"/>
    <w:rsid w:val="30A47560"/>
    <w:rsid w:val="30B023A9"/>
    <w:rsid w:val="30C322EC"/>
    <w:rsid w:val="30C85944"/>
    <w:rsid w:val="30CE0301"/>
    <w:rsid w:val="30DB38D6"/>
    <w:rsid w:val="30DD4E15"/>
    <w:rsid w:val="30DE4BC8"/>
    <w:rsid w:val="30EE5E45"/>
    <w:rsid w:val="31013518"/>
    <w:rsid w:val="310226A6"/>
    <w:rsid w:val="31042CC0"/>
    <w:rsid w:val="311255A5"/>
    <w:rsid w:val="31270C4C"/>
    <w:rsid w:val="31315C3D"/>
    <w:rsid w:val="31342FDA"/>
    <w:rsid w:val="31480833"/>
    <w:rsid w:val="314D1109"/>
    <w:rsid w:val="3159659D"/>
    <w:rsid w:val="316034DE"/>
    <w:rsid w:val="317B0E62"/>
    <w:rsid w:val="318123B0"/>
    <w:rsid w:val="318B2BC8"/>
    <w:rsid w:val="3190238D"/>
    <w:rsid w:val="3194524A"/>
    <w:rsid w:val="319C62FD"/>
    <w:rsid w:val="319D394D"/>
    <w:rsid w:val="319D4FDD"/>
    <w:rsid w:val="31B07A2F"/>
    <w:rsid w:val="31B859B9"/>
    <w:rsid w:val="31BE7092"/>
    <w:rsid w:val="31CA03C0"/>
    <w:rsid w:val="31D65E3F"/>
    <w:rsid w:val="31F52018"/>
    <w:rsid w:val="31F748FA"/>
    <w:rsid w:val="31FB7AB1"/>
    <w:rsid w:val="31FE0EF2"/>
    <w:rsid w:val="31FF5ABB"/>
    <w:rsid w:val="32093ED2"/>
    <w:rsid w:val="320F1351"/>
    <w:rsid w:val="321C4287"/>
    <w:rsid w:val="321D3A6E"/>
    <w:rsid w:val="321D59C5"/>
    <w:rsid w:val="32252923"/>
    <w:rsid w:val="323B19FC"/>
    <w:rsid w:val="32475C6F"/>
    <w:rsid w:val="324B1EA2"/>
    <w:rsid w:val="324F01B8"/>
    <w:rsid w:val="32537490"/>
    <w:rsid w:val="32586854"/>
    <w:rsid w:val="32616EAD"/>
    <w:rsid w:val="32885BB2"/>
    <w:rsid w:val="329B4460"/>
    <w:rsid w:val="32B55AE9"/>
    <w:rsid w:val="32C4038E"/>
    <w:rsid w:val="32C75788"/>
    <w:rsid w:val="32CB3495"/>
    <w:rsid w:val="32CF6E37"/>
    <w:rsid w:val="32DB1233"/>
    <w:rsid w:val="32DD1A8F"/>
    <w:rsid w:val="32E42641"/>
    <w:rsid w:val="32E53E60"/>
    <w:rsid w:val="32E71EAF"/>
    <w:rsid w:val="32F05759"/>
    <w:rsid w:val="32F17456"/>
    <w:rsid w:val="32F30615"/>
    <w:rsid w:val="32F97C82"/>
    <w:rsid w:val="32FC7FBC"/>
    <w:rsid w:val="33116713"/>
    <w:rsid w:val="331704BD"/>
    <w:rsid w:val="33174961"/>
    <w:rsid w:val="333640E9"/>
    <w:rsid w:val="33370B5F"/>
    <w:rsid w:val="33394017"/>
    <w:rsid w:val="33423060"/>
    <w:rsid w:val="3350450F"/>
    <w:rsid w:val="335662A0"/>
    <w:rsid w:val="335C6818"/>
    <w:rsid w:val="336D71A8"/>
    <w:rsid w:val="33721B98"/>
    <w:rsid w:val="33745697"/>
    <w:rsid w:val="337551E4"/>
    <w:rsid w:val="338813BB"/>
    <w:rsid w:val="33894707"/>
    <w:rsid w:val="338B4A07"/>
    <w:rsid w:val="33955886"/>
    <w:rsid w:val="33AF6948"/>
    <w:rsid w:val="33D01727"/>
    <w:rsid w:val="33DF683F"/>
    <w:rsid w:val="33F16F60"/>
    <w:rsid w:val="33FE167D"/>
    <w:rsid w:val="34071D68"/>
    <w:rsid w:val="341B2889"/>
    <w:rsid w:val="3428494C"/>
    <w:rsid w:val="342E2857"/>
    <w:rsid w:val="343A03A1"/>
    <w:rsid w:val="343D1D9B"/>
    <w:rsid w:val="34562736"/>
    <w:rsid w:val="346B7135"/>
    <w:rsid w:val="346C2784"/>
    <w:rsid w:val="347436ED"/>
    <w:rsid w:val="34814B30"/>
    <w:rsid w:val="3486695C"/>
    <w:rsid w:val="34897199"/>
    <w:rsid w:val="348C0A37"/>
    <w:rsid w:val="34902005"/>
    <w:rsid w:val="349E076A"/>
    <w:rsid w:val="34A66F81"/>
    <w:rsid w:val="34AE30A3"/>
    <w:rsid w:val="34BB30CA"/>
    <w:rsid w:val="34BF1254"/>
    <w:rsid w:val="34C83204"/>
    <w:rsid w:val="34E56399"/>
    <w:rsid w:val="34F66DC4"/>
    <w:rsid w:val="35044FB8"/>
    <w:rsid w:val="35052C08"/>
    <w:rsid w:val="350608B2"/>
    <w:rsid w:val="350B5E00"/>
    <w:rsid w:val="350C1B78"/>
    <w:rsid w:val="350F3D9C"/>
    <w:rsid w:val="351654D5"/>
    <w:rsid w:val="351D3D85"/>
    <w:rsid w:val="352C5180"/>
    <w:rsid w:val="35352A53"/>
    <w:rsid w:val="3558300F"/>
    <w:rsid w:val="355F7A83"/>
    <w:rsid w:val="357F67EE"/>
    <w:rsid w:val="35806CE3"/>
    <w:rsid w:val="358D2CB9"/>
    <w:rsid w:val="359E36C1"/>
    <w:rsid w:val="359F2181"/>
    <w:rsid w:val="35B44A00"/>
    <w:rsid w:val="35B57A15"/>
    <w:rsid w:val="35C506A4"/>
    <w:rsid w:val="35CA5CBB"/>
    <w:rsid w:val="35DA5322"/>
    <w:rsid w:val="35E42975"/>
    <w:rsid w:val="35F63461"/>
    <w:rsid w:val="35F76384"/>
    <w:rsid w:val="35FA1FB3"/>
    <w:rsid w:val="36082541"/>
    <w:rsid w:val="360B383D"/>
    <w:rsid w:val="36105698"/>
    <w:rsid w:val="36173F21"/>
    <w:rsid w:val="361B6516"/>
    <w:rsid w:val="361F010B"/>
    <w:rsid w:val="36280AEC"/>
    <w:rsid w:val="36484E32"/>
    <w:rsid w:val="366113CE"/>
    <w:rsid w:val="367D2315"/>
    <w:rsid w:val="36865134"/>
    <w:rsid w:val="36910C58"/>
    <w:rsid w:val="369E2CA4"/>
    <w:rsid w:val="36A01494"/>
    <w:rsid w:val="36BE3F1B"/>
    <w:rsid w:val="36BF7762"/>
    <w:rsid w:val="36C50230"/>
    <w:rsid w:val="36C8510A"/>
    <w:rsid w:val="36CB4C59"/>
    <w:rsid w:val="36D82130"/>
    <w:rsid w:val="37103BA1"/>
    <w:rsid w:val="37166CDE"/>
    <w:rsid w:val="371B1C29"/>
    <w:rsid w:val="37201CC3"/>
    <w:rsid w:val="3725459A"/>
    <w:rsid w:val="372A370D"/>
    <w:rsid w:val="372E4194"/>
    <w:rsid w:val="37305FF2"/>
    <w:rsid w:val="37351FD5"/>
    <w:rsid w:val="37404B77"/>
    <w:rsid w:val="374071DB"/>
    <w:rsid w:val="374D67F4"/>
    <w:rsid w:val="375823CB"/>
    <w:rsid w:val="375B0AC3"/>
    <w:rsid w:val="3763301E"/>
    <w:rsid w:val="376C7623"/>
    <w:rsid w:val="377A733E"/>
    <w:rsid w:val="37803DD1"/>
    <w:rsid w:val="378D4CB6"/>
    <w:rsid w:val="37915781"/>
    <w:rsid w:val="37994EFC"/>
    <w:rsid w:val="37BF644F"/>
    <w:rsid w:val="37C8622A"/>
    <w:rsid w:val="37D746BF"/>
    <w:rsid w:val="37D77D70"/>
    <w:rsid w:val="37DE3C9F"/>
    <w:rsid w:val="37DF3574"/>
    <w:rsid w:val="37FE7E9E"/>
    <w:rsid w:val="382413DA"/>
    <w:rsid w:val="3825542A"/>
    <w:rsid w:val="382B0837"/>
    <w:rsid w:val="382D2E86"/>
    <w:rsid w:val="382E0769"/>
    <w:rsid w:val="3833384F"/>
    <w:rsid w:val="38341B0C"/>
    <w:rsid w:val="383C7F21"/>
    <w:rsid w:val="384228C0"/>
    <w:rsid w:val="385253B6"/>
    <w:rsid w:val="38692550"/>
    <w:rsid w:val="386C546E"/>
    <w:rsid w:val="388163D9"/>
    <w:rsid w:val="38914EC4"/>
    <w:rsid w:val="389D6DDA"/>
    <w:rsid w:val="38A645E5"/>
    <w:rsid w:val="38BD6B16"/>
    <w:rsid w:val="38D15212"/>
    <w:rsid w:val="38D34176"/>
    <w:rsid w:val="38E028D5"/>
    <w:rsid w:val="391D0107"/>
    <w:rsid w:val="39255E16"/>
    <w:rsid w:val="392E0ABC"/>
    <w:rsid w:val="39302928"/>
    <w:rsid w:val="393C7947"/>
    <w:rsid w:val="394713D0"/>
    <w:rsid w:val="39A04AD6"/>
    <w:rsid w:val="39A20433"/>
    <w:rsid w:val="39D469A4"/>
    <w:rsid w:val="39EB6FE9"/>
    <w:rsid w:val="3A036997"/>
    <w:rsid w:val="3A212C7F"/>
    <w:rsid w:val="3A261BF4"/>
    <w:rsid w:val="3A266194"/>
    <w:rsid w:val="3A2E7EEA"/>
    <w:rsid w:val="3A325BDD"/>
    <w:rsid w:val="3A3E0B92"/>
    <w:rsid w:val="3A3E23E6"/>
    <w:rsid w:val="3A4122C4"/>
    <w:rsid w:val="3A4E56E7"/>
    <w:rsid w:val="3A4E6314"/>
    <w:rsid w:val="3A560046"/>
    <w:rsid w:val="3A5D5113"/>
    <w:rsid w:val="3A71073F"/>
    <w:rsid w:val="3A887EF3"/>
    <w:rsid w:val="3A96610D"/>
    <w:rsid w:val="3A9B19D4"/>
    <w:rsid w:val="3A9D3369"/>
    <w:rsid w:val="3AA23541"/>
    <w:rsid w:val="3AA57321"/>
    <w:rsid w:val="3AA80595"/>
    <w:rsid w:val="3AB26A42"/>
    <w:rsid w:val="3AB3047D"/>
    <w:rsid w:val="3AB5340F"/>
    <w:rsid w:val="3ABD6151"/>
    <w:rsid w:val="3AC84793"/>
    <w:rsid w:val="3AD578FB"/>
    <w:rsid w:val="3ADD6A3A"/>
    <w:rsid w:val="3AE35129"/>
    <w:rsid w:val="3AED3BD1"/>
    <w:rsid w:val="3B030B7D"/>
    <w:rsid w:val="3B083BE3"/>
    <w:rsid w:val="3B123BF5"/>
    <w:rsid w:val="3B1D4ADF"/>
    <w:rsid w:val="3B1E51EE"/>
    <w:rsid w:val="3B1F451C"/>
    <w:rsid w:val="3B295232"/>
    <w:rsid w:val="3B3F554D"/>
    <w:rsid w:val="3B3F606B"/>
    <w:rsid w:val="3B46034C"/>
    <w:rsid w:val="3B5566E0"/>
    <w:rsid w:val="3B752F39"/>
    <w:rsid w:val="3B7E2668"/>
    <w:rsid w:val="3B8227A0"/>
    <w:rsid w:val="3B854580"/>
    <w:rsid w:val="3B871F58"/>
    <w:rsid w:val="3B915F41"/>
    <w:rsid w:val="3B970A5E"/>
    <w:rsid w:val="3B9C2BBA"/>
    <w:rsid w:val="3B9D79CE"/>
    <w:rsid w:val="3BA92318"/>
    <w:rsid w:val="3BB10D7F"/>
    <w:rsid w:val="3BB429F2"/>
    <w:rsid w:val="3BD41801"/>
    <w:rsid w:val="3BEE47DB"/>
    <w:rsid w:val="3BF56022"/>
    <w:rsid w:val="3BF75330"/>
    <w:rsid w:val="3C0D7E40"/>
    <w:rsid w:val="3C283A82"/>
    <w:rsid w:val="3C28661F"/>
    <w:rsid w:val="3C2B41EF"/>
    <w:rsid w:val="3C331BD2"/>
    <w:rsid w:val="3C37397E"/>
    <w:rsid w:val="3C3D21C2"/>
    <w:rsid w:val="3C752CC4"/>
    <w:rsid w:val="3C7C24F0"/>
    <w:rsid w:val="3C926E07"/>
    <w:rsid w:val="3C945797"/>
    <w:rsid w:val="3C954AC3"/>
    <w:rsid w:val="3C9F08A3"/>
    <w:rsid w:val="3CB6726B"/>
    <w:rsid w:val="3CB90837"/>
    <w:rsid w:val="3CBA021E"/>
    <w:rsid w:val="3CCA4AB6"/>
    <w:rsid w:val="3CCB2319"/>
    <w:rsid w:val="3CD21C22"/>
    <w:rsid w:val="3CDE622E"/>
    <w:rsid w:val="3CDF7D60"/>
    <w:rsid w:val="3CE024D8"/>
    <w:rsid w:val="3CE37662"/>
    <w:rsid w:val="3CF00718"/>
    <w:rsid w:val="3CF86398"/>
    <w:rsid w:val="3D0A1093"/>
    <w:rsid w:val="3D11392C"/>
    <w:rsid w:val="3D164601"/>
    <w:rsid w:val="3D42082D"/>
    <w:rsid w:val="3D436DD7"/>
    <w:rsid w:val="3D6B1B3C"/>
    <w:rsid w:val="3D862CE2"/>
    <w:rsid w:val="3D8A666C"/>
    <w:rsid w:val="3D931088"/>
    <w:rsid w:val="3D954E00"/>
    <w:rsid w:val="3D9D3CB5"/>
    <w:rsid w:val="3DA03538"/>
    <w:rsid w:val="3DA70690"/>
    <w:rsid w:val="3DAE7C70"/>
    <w:rsid w:val="3DB056F4"/>
    <w:rsid w:val="3DC74CC0"/>
    <w:rsid w:val="3DC75DDA"/>
    <w:rsid w:val="3DCA6817"/>
    <w:rsid w:val="3DD27E02"/>
    <w:rsid w:val="3DE764DD"/>
    <w:rsid w:val="3DF55248"/>
    <w:rsid w:val="3DFA1107"/>
    <w:rsid w:val="3DFE00AC"/>
    <w:rsid w:val="3E1031D0"/>
    <w:rsid w:val="3E247F32"/>
    <w:rsid w:val="3E3839DE"/>
    <w:rsid w:val="3E500D27"/>
    <w:rsid w:val="3E514ADF"/>
    <w:rsid w:val="3E5F71BC"/>
    <w:rsid w:val="3E8D1F7B"/>
    <w:rsid w:val="3E8E4099"/>
    <w:rsid w:val="3E9A3CB7"/>
    <w:rsid w:val="3E9A5940"/>
    <w:rsid w:val="3E9D77A2"/>
    <w:rsid w:val="3E9F580B"/>
    <w:rsid w:val="3EA5173C"/>
    <w:rsid w:val="3EA77317"/>
    <w:rsid w:val="3EAA6689"/>
    <w:rsid w:val="3EC040FF"/>
    <w:rsid w:val="3EC21EBA"/>
    <w:rsid w:val="3ECB4E8B"/>
    <w:rsid w:val="3EE00F3F"/>
    <w:rsid w:val="3EE3071E"/>
    <w:rsid w:val="3EE94128"/>
    <w:rsid w:val="3EF1783D"/>
    <w:rsid w:val="3EF24A7F"/>
    <w:rsid w:val="3EF96A67"/>
    <w:rsid w:val="3EFD65C9"/>
    <w:rsid w:val="3EFF0627"/>
    <w:rsid w:val="3F0162EF"/>
    <w:rsid w:val="3F06588A"/>
    <w:rsid w:val="3F177A97"/>
    <w:rsid w:val="3F2238E1"/>
    <w:rsid w:val="3F3D3E50"/>
    <w:rsid w:val="3F4425A2"/>
    <w:rsid w:val="3F4426B2"/>
    <w:rsid w:val="3F634A8A"/>
    <w:rsid w:val="3FA30E71"/>
    <w:rsid w:val="3FB4270A"/>
    <w:rsid w:val="3FBA57AE"/>
    <w:rsid w:val="3FBE791A"/>
    <w:rsid w:val="3FC84A37"/>
    <w:rsid w:val="3FCA68CE"/>
    <w:rsid w:val="3FE037A4"/>
    <w:rsid w:val="3FE55380"/>
    <w:rsid w:val="3FF81676"/>
    <w:rsid w:val="40067B04"/>
    <w:rsid w:val="40073668"/>
    <w:rsid w:val="400B75FC"/>
    <w:rsid w:val="400C17EB"/>
    <w:rsid w:val="40183AC7"/>
    <w:rsid w:val="4025571D"/>
    <w:rsid w:val="40267B86"/>
    <w:rsid w:val="402D7572"/>
    <w:rsid w:val="40316936"/>
    <w:rsid w:val="403368B4"/>
    <w:rsid w:val="4035319B"/>
    <w:rsid w:val="404448BC"/>
    <w:rsid w:val="404F53E9"/>
    <w:rsid w:val="40540C50"/>
    <w:rsid w:val="405B04B1"/>
    <w:rsid w:val="4065146E"/>
    <w:rsid w:val="406665E0"/>
    <w:rsid w:val="406805AA"/>
    <w:rsid w:val="4081341A"/>
    <w:rsid w:val="40994C08"/>
    <w:rsid w:val="409E221E"/>
    <w:rsid w:val="40A01882"/>
    <w:rsid w:val="40A4535A"/>
    <w:rsid w:val="40A76295"/>
    <w:rsid w:val="40BA710F"/>
    <w:rsid w:val="40F40A87"/>
    <w:rsid w:val="40FB7670"/>
    <w:rsid w:val="41055BC9"/>
    <w:rsid w:val="410B53D9"/>
    <w:rsid w:val="41160006"/>
    <w:rsid w:val="411C1395"/>
    <w:rsid w:val="411D295B"/>
    <w:rsid w:val="411F554D"/>
    <w:rsid w:val="412F10C8"/>
    <w:rsid w:val="41404160"/>
    <w:rsid w:val="4145545C"/>
    <w:rsid w:val="4148218A"/>
    <w:rsid w:val="41483F38"/>
    <w:rsid w:val="415264A2"/>
    <w:rsid w:val="415428DD"/>
    <w:rsid w:val="415753EA"/>
    <w:rsid w:val="415B240B"/>
    <w:rsid w:val="416064EE"/>
    <w:rsid w:val="41782A6F"/>
    <w:rsid w:val="417C08E0"/>
    <w:rsid w:val="4181748A"/>
    <w:rsid w:val="4191768D"/>
    <w:rsid w:val="41951205"/>
    <w:rsid w:val="41995927"/>
    <w:rsid w:val="41A2478F"/>
    <w:rsid w:val="41A8516E"/>
    <w:rsid w:val="41AA04BB"/>
    <w:rsid w:val="41B02916"/>
    <w:rsid w:val="41BB6E00"/>
    <w:rsid w:val="41C64582"/>
    <w:rsid w:val="41D60CDA"/>
    <w:rsid w:val="41D70C6B"/>
    <w:rsid w:val="41D803AC"/>
    <w:rsid w:val="41E97960"/>
    <w:rsid w:val="41F44DCD"/>
    <w:rsid w:val="41F6051B"/>
    <w:rsid w:val="41F63994"/>
    <w:rsid w:val="41F67CA9"/>
    <w:rsid w:val="41FC5696"/>
    <w:rsid w:val="42067015"/>
    <w:rsid w:val="42210497"/>
    <w:rsid w:val="423A6D24"/>
    <w:rsid w:val="423B0441"/>
    <w:rsid w:val="423D1679"/>
    <w:rsid w:val="423D790C"/>
    <w:rsid w:val="42405E18"/>
    <w:rsid w:val="424469F2"/>
    <w:rsid w:val="42497F67"/>
    <w:rsid w:val="42507548"/>
    <w:rsid w:val="425B1450"/>
    <w:rsid w:val="42637047"/>
    <w:rsid w:val="4267278C"/>
    <w:rsid w:val="426A68F1"/>
    <w:rsid w:val="42746EFA"/>
    <w:rsid w:val="42845443"/>
    <w:rsid w:val="428A31E3"/>
    <w:rsid w:val="42A30695"/>
    <w:rsid w:val="42A83EAC"/>
    <w:rsid w:val="42AE0712"/>
    <w:rsid w:val="42AE784B"/>
    <w:rsid w:val="42C10446"/>
    <w:rsid w:val="42C13A57"/>
    <w:rsid w:val="42C700D1"/>
    <w:rsid w:val="42D96756"/>
    <w:rsid w:val="42ED2FE9"/>
    <w:rsid w:val="42FD2B88"/>
    <w:rsid w:val="430622FC"/>
    <w:rsid w:val="43065E58"/>
    <w:rsid w:val="43082491"/>
    <w:rsid w:val="43216E88"/>
    <w:rsid w:val="43291B47"/>
    <w:rsid w:val="432D2DF9"/>
    <w:rsid w:val="433035D8"/>
    <w:rsid w:val="433125CD"/>
    <w:rsid w:val="43352B14"/>
    <w:rsid w:val="43382A65"/>
    <w:rsid w:val="433C6E2B"/>
    <w:rsid w:val="433E1A96"/>
    <w:rsid w:val="4369289F"/>
    <w:rsid w:val="43747266"/>
    <w:rsid w:val="43857BF6"/>
    <w:rsid w:val="438B1554"/>
    <w:rsid w:val="43917E18"/>
    <w:rsid w:val="439B0B25"/>
    <w:rsid w:val="43A01E09"/>
    <w:rsid w:val="43AB3212"/>
    <w:rsid w:val="43B21B3C"/>
    <w:rsid w:val="43C9668D"/>
    <w:rsid w:val="43D56927"/>
    <w:rsid w:val="43DB1093"/>
    <w:rsid w:val="43EF4BAD"/>
    <w:rsid w:val="43F3462F"/>
    <w:rsid w:val="43F81C45"/>
    <w:rsid w:val="44056110"/>
    <w:rsid w:val="44094D95"/>
    <w:rsid w:val="44156B63"/>
    <w:rsid w:val="44164890"/>
    <w:rsid w:val="44174FED"/>
    <w:rsid w:val="441B3E38"/>
    <w:rsid w:val="442962A2"/>
    <w:rsid w:val="44364549"/>
    <w:rsid w:val="44392C62"/>
    <w:rsid w:val="443E2C2C"/>
    <w:rsid w:val="44492ADD"/>
    <w:rsid w:val="44524EB2"/>
    <w:rsid w:val="44571F64"/>
    <w:rsid w:val="445A46AE"/>
    <w:rsid w:val="445C09D8"/>
    <w:rsid w:val="445F02F1"/>
    <w:rsid w:val="446750F6"/>
    <w:rsid w:val="44895D7B"/>
    <w:rsid w:val="449B77AC"/>
    <w:rsid w:val="449C65C8"/>
    <w:rsid w:val="44AE49FA"/>
    <w:rsid w:val="44AF75A1"/>
    <w:rsid w:val="44B4325F"/>
    <w:rsid w:val="44B717B0"/>
    <w:rsid w:val="44D6094C"/>
    <w:rsid w:val="44DB5B81"/>
    <w:rsid w:val="44E50EAA"/>
    <w:rsid w:val="44ED72D0"/>
    <w:rsid w:val="44F1060A"/>
    <w:rsid w:val="44F638E3"/>
    <w:rsid w:val="44FB0B50"/>
    <w:rsid w:val="44FC7513"/>
    <w:rsid w:val="451824E2"/>
    <w:rsid w:val="452A22D2"/>
    <w:rsid w:val="452F6689"/>
    <w:rsid w:val="45303661"/>
    <w:rsid w:val="454D2DB9"/>
    <w:rsid w:val="454D39F9"/>
    <w:rsid w:val="45670165"/>
    <w:rsid w:val="456B6447"/>
    <w:rsid w:val="45710DB8"/>
    <w:rsid w:val="4572447E"/>
    <w:rsid w:val="45732643"/>
    <w:rsid w:val="459C455A"/>
    <w:rsid w:val="45B5108C"/>
    <w:rsid w:val="45B61DB8"/>
    <w:rsid w:val="45C01267"/>
    <w:rsid w:val="45C24AB2"/>
    <w:rsid w:val="45CE5353"/>
    <w:rsid w:val="45CF558D"/>
    <w:rsid w:val="45D466E2"/>
    <w:rsid w:val="45DF42F9"/>
    <w:rsid w:val="45ED4C6E"/>
    <w:rsid w:val="45EE77A4"/>
    <w:rsid w:val="46115240"/>
    <w:rsid w:val="46223366"/>
    <w:rsid w:val="46300027"/>
    <w:rsid w:val="464B2AA5"/>
    <w:rsid w:val="46521ABC"/>
    <w:rsid w:val="465C3164"/>
    <w:rsid w:val="46601FE6"/>
    <w:rsid w:val="466A4950"/>
    <w:rsid w:val="46745ABF"/>
    <w:rsid w:val="468477C0"/>
    <w:rsid w:val="469C7375"/>
    <w:rsid w:val="469F40CF"/>
    <w:rsid w:val="46B67B95"/>
    <w:rsid w:val="46B81F46"/>
    <w:rsid w:val="46B932CF"/>
    <w:rsid w:val="46BB51AC"/>
    <w:rsid w:val="46C10698"/>
    <w:rsid w:val="46C2619D"/>
    <w:rsid w:val="46CE4EDF"/>
    <w:rsid w:val="46DC362A"/>
    <w:rsid w:val="46E841F3"/>
    <w:rsid w:val="46F73741"/>
    <w:rsid w:val="46F9764D"/>
    <w:rsid w:val="47062500"/>
    <w:rsid w:val="470923BB"/>
    <w:rsid w:val="470C3436"/>
    <w:rsid w:val="47154972"/>
    <w:rsid w:val="471F3E06"/>
    <w:rsid w:val="471F573B"/>
    <w:rsid w:val="472B0B07"/>
    <w:rsid w:val="47490A0A"/>
    <w:rsid w:val="474C2B41"/>
    <w:rsid w:val="475F3D89"/>
    <w:rsid w:val="477A4760"/>
    <w:rsid w:val="477E06B3"/>
    <w:rsid w:val="478131A3"/>
    <w:rsid w:val="4783274F"/>
    <w:rsid w:val="47837E77"/>
    <w:rsid w:val="47912C97"/>
    <w:rsid w:val="47922711"/>
    <w:rsid w:val="47943D97"/>
    <w:rsid w:val="47967C9F"/>
    <w:rsid w:val="479B74B7"/>
    <w:rsid w:val="47A67C0A"/>
    <w:rsid w:val="47AB5220"/>
    <w:rsid w:val="47AF2F63"/>
    <w:rsid w:val="47AF6AAD"/>
    <w:rsid w:val="47C22419"/>
    <w:rsid w:val="47E141B7"/>
    <w:rsid w:val="48027536"/>
    <w:rsid w:val="480768FB"/>
    <w:rsid w:val="48142DC6"/>
    <w:rsid w:val="48174664"/>
    <w:rsid w:val="483D101E"/>
    <w:rsid w:val="484C3A1F"/>
    <w:rsid w:val="484F2050"/>
    <w:rsid w:val="4859200E"/>
    <w:rsid w:val="486420C6"/>
    <w:rsid w:val="4867383D"/>
    <w:rsid w:val="48775F30"/>
    <w:rsid w:val="487F0B55"/>
    <w:rsid w:val="48803C90"/>
    <w:rsid w:val="4884619D"/>
    <w:rsid w:val="488E4926"/>
    <w:rsid w:val="48914416"/>
    <w:rsid w:val="48984B5F"/>
    <w:rsid w:val="489B03C3"/>
    <w:rsid w:val="489D725F"/>
    <w:rsid w:val="48AC6FD5"/>
    <w:rsid w:val="48B20D37"/>
    <w:rsid w:val="48BD1D7D"/>
    <w:rsid w:val="48BD345D"/>
    <w:rsid w:val="48C26CC5"/>
    <w:rsid w:val="48C9430F"/>
    <w:rsid w:val="48CD27E8"/>
    <w:rsid w:val="48D12A65"/>
    <w:rsid w:val="48DA7B6B"/>
    <w:rsid w:val="48E46C3C"/>
    <w:rsid w:val="48E74F98"/>
    <w:rsid w:val="48F8015A"/>
    <w:rsid w:val="48F93F0D"/>
    <w:rsid w:val="48FF74B5"/>
    <w:rsid w:val="4906181B"/>
    <w:rsid w:val="491B7AD9"/>
    <w:rsid w:val="491D1FEF"/>
    <w:rsid w:val="49281B4A"/>
    <w:rsid w:val="492870B4"/>
    <w:rsid w:val="492E3D85"/>
    <w:rsid w:val="492E7BB6"/>
    <w:rsid w:val="493F0316"/>
    <w:rsid w:val="494554EC"/>
    <w:rsid w:val="494D4D8B"/>
    <w:rsid w:val="49511865"/>
    <w:rsid w:val="49613A8F"/>
    <w:rsid w:val="49647E59"/>
    <w:rsid w:val="4966775F"/>
    <w:rsid w:val="49717568"/>
    <w:rsid w:val="4974462B"/>
    <w:rsid w:val="49753D38"/>
    <w:rsid w:val="497C0C22"/>
    <w:rsid w:val="49884703"/>
    <w:rsid w:val="49932DD0"/>
    <w:rsid w:val="49952D80"/>
    <w:rsid w:val="4999217F"/>
    <w:rsid w:val="499C31C5"/>
    <w:rsid w:val="499F0DB5"/>
    <w:rsid w:val="49A77509"/>
    <w:rsid w:val="49A978C6"/>
    <w:rsid w:val="49B1498B"/>
    <w:rsid w:val="49B760FE"/>
    <w:rsid w:val="49EE1292"/>
    <w:rsid w:val="49FD08B7"/>
    <w:rsid w:val="49FD1AE5"/>
    <w:rsid w:val="49FE0CB5"/>
    <w:rsid w:val="4A0416C5"/>
    <w:rsid w:val="4A20731C"/>
    <w:rsid w:val="4A212A7E"/>
    <w:rsid w:val="4A283B00"/>
    <w:rsid w:val="4A2D5E08"/>
    <w:rsid w:val="4A3167B1"/>
    <w:rsid w:val="4A34774F"/>
    <w:rsid w:val="4A3620EB"/>
    <w:rsid w:val="4A3A3DFD"/>
    <w:rsid w:val="4A3F04A3"/>
    <w:rsid w:val="4A3F67C0"/>
    <w:rsid w:val="4A4A0D21"/>
    <w:rsid w:val="4A6022F2"/>
    <w:rsid w:val="4A623D63"/>
    <w:rsid w:val="4A630034"/>
    <w:rsid w:val="4A633B90"/>
    <w:rsid w:val="4A6C4D95"/>
    <w:rsid w:val="4A7101BF"/>
    <w:rsid w:val="4A7A7858"/>
    <w:rsid w:val="4A8E51F9"/>
    <w:rsid w:val="4A90476C"/>
    <w:rsid w:val="4A930919"/>
    <w:rsid w:val="4A9532B4"/>
    <w:rsid w:val="4A961C9E"/>
    <w:rsid w:val="4A9C2FD5"/>
    <w:rsid w:val="4AC34DF7"/>
    <w:rsid w:val="4AC565F9"/>
    <w:rsid w:val="4AD36F68"/>
    <w:rsid w:val="4ADA3A6B"/>
    <w:rsid w:val="4ADA6058"/>
    <w:rsid w:val="4ADC2719"/>
    <w:rsid w:val="4AE9678B"/>
    <w:rsid w:val="4AF33166"/>
    <w:rsid w:val="4B014896"/>
    <w:rsid w:val="4B046389"/>
    <w:rsid w:val="4B0D0022"/>
    <w:rsid w:val="4B1001AC"/>
    <w:rsid w:val="4B101F6A"/>
    <w:rsid w:val="4B121AEA"/>
    <w:rsid w:val="4B3D342F"/>
    <w:rsid w:val="4B4A05F7"/>
    <w:rsid w:val="4B4D5ADD"/>
    <w:rsid w:val="4B5A2460"/>
    <w:rsid w:val="4B616322"/>
    <w:rsid w:val="4B6422B6"/>
    <w:rsid w:val="4B692A55"/>
    <w:rsid w:val="4B6B6010"/>
    <w:rsid w:val="4B7D6D6F"/>
    <w:rsid w:val="4B83098E"/>
    <w:rsid w:val="4BA32DDE"/>
    <w:rsid w:val="4BB16E3E"/>
    <w:rsid w:val="4BB51CA3"/>
    <w:rsid w:val="4BC863A1"/>
    <w:rsid w:val="4BD02164"/>
    <w:rsid w:val="4BEB47C1"/>
    <w:rsid w:val="4BFB610E"/>
    <w:rsid w:val="4C093B2B"/>
    <w:rsid w:val="4C0B7D32"/>
    <w:rsid w:val="4C147838"/>
    <w:rsid w:val="4C172E84"/>
    <w:rsid w:val="4C227327"/>
    <w:rsid w:val="4C236299"/>
    <w:rsid w:val="4C237A7B"/>
    <w:rsid w:val="4C251A45"/>
    <w:rsid w:val="4C36368C"/>
    <w:rsid w:val="4C3E76B9"/>
    <w:rsid w:val="4C4874E2"/>
    <w:rsid w:val="4C4D68A6"/>
    <w:rsid w:val="4C51283A"/>
    <w:rsid w:val="4C520100"/>
    <w:rsid w:val="4C5456DA"/>
    <w:rsid w:val="4C546A54"/>
    <w:rsid w:val="4C5848A0"/>
    <w:rsid w:val="4C6D6718"/>
    <w:rsid w:val="4C72455F"/>
    <w:rsid w:val="4C743256"/>
    <w:rsid w:val="4C781A7F"/>
    <w:rsid w:val="4C797F02"/>
    <w:rsid w:val="4C7B1665"/>
    <w:rsid w:val="4C96649F"/>
    <w:rsid w:val="4C9A69DF"/>
    <w:rsid w:val="4C9E0CAE"/>
    <w:rsid w:val="4CA7245A"/>
    <w:rsid w:val="4CAA5ECA"/>
    <w:rsid w:val="4CAF13D8"/>
    <w:rsid w:val="4CB30DFF"/>
    <w:rsid w:val="4CC34DBA"/>
    <w:rsid w:val="4CD02F94"/>
    <w:rsid w:val="4CDC16DA"/>
    <w:rsid w:val="4CE1707D"/>
    <w:rsid w:val="4CE64E45"/>
    <w:rsid w:val="4CEC60BF"/>
    <w:rsid w:val="4CEE22E8"/>
    <w:rsid w:val="4D007DBC"/>
    <w:rsid w:val="4D0142A6"/>
    <w:rsid w:val="4D14138D"/>
    <w:rsid w:val="4D1A0F3A"/>
    <w:rsid w:val="4D3006A2"/>
    <w:rsid w:val="4D414439"/>
    <w:rsid w:val="4D424B6C"/>
    <w:rsid w:val="4D461C73"/>
    <w:rsid w:val="4D474848"/>
    <w:rsid w:val="4D577186"/>
    <w:rsid w:val="4D6B1B17"/>
    <w:rsid w:val="4D6D377D"/>
    <w:rsid w:val="4D7D7A13"/>
    <w:rsid w:val="4D825241"/>
    <w:rsid w:val="4D880385"/>
    <w:rsid w:val="4D95667F"/>
    <w:rsid w:val="4D995C9D"/>
    <w:rsid w:val="4D9B4759"/>
    <w:rsid w:val="4DA1334D"/>
    <w:rsid w:val="4DAE5A6A"/>
    <w:rsid w:val="4DB01F35"/>
    <w:rsid w:val="4DC535D4"/>
    <w:rsid w:val="4DE834D2"/>
    <w:rsid w:val="4DEC0F6C"/>
    <w:rsid w:val="4E024A95"/>
    <w:rsid w:val="4E0709A1"/>
    <w:rsid w:val="4E0F5754"/>
    <w:rsid w:val="4E10732E"/>
    <w:rsid w:val="4E2B70BB"/>
    <w:rsid w:val="4E3459BA"/>
    <w:rsid w:val="4E3715BC"/>
    <w:rsid w:val="4E442F4C"/>
    <w:rsid w:val="4E4733E9"/>
    <w:rsid w:val="4E556E36"/>
    <w:rsid w:val="4E593A09"/>
    <w:rsid w:val="4E651AB6"/>
    <w:rsid w:val="4E6C395B"/>
    <w:rsid w:val="4E6C3EE5"/>
    <w:rsid w:val="4E6F2701"/>
    <w:rsid w:val="4E740A62"/>
    <w:rsid w:val="4E7D4463"/>
    <w:rsid w:val="4E830D12"/>
    <w:rsid w:val="4E83399E"/>
    <w:rsid w:val="4E8612AC"/>
    <w:rsid w:val="4E8E3F86"/>
    <w:rsid w:val="4E947749"/>
    <w:rsid w:val="4E9C5A32"/>
    <w:rsid w:val="4EA824BA"/>
    <w:rsid w:val="4EAA7FE0"/>
    <w:rsid w:val="4EAD6143"/>
    <w:rsid w:val="4EB42BAD"/>
    <w:rsid w:val="4EC210D8"/>
    <w:rsid w:val="4EC61A43"/>
    <w:rsid w:val="4ECA18A5"/>
    <w:rsid w:val="4ECE05F8"/>
    <w:rsid w:val="4ECF6322"/>
    <w:rsid w:val="4EDB6309"/>
    <w:rsid w:val="4EDF2972"/>
    <w:rsid w:val="4EE40CCD"/>
    <w:rsid w:val="4EE94FAC"/>
    <w:rsid w:val="4EEA69FB"/>
    <w:rsid w:val="4F0E0ACA"/>
    <w:rsid w:val="4F143FE2"/>
    <w:rsid w:val="4F3D3F64"/>
    <w:rsid w:val="4F55619D"/>
    <w:rsid w:val="4F566515"/>
    <w:rsid w:val="4F6059C6"/>
    <w:rsid w:val="4F67287F"/>
    <w:rsid w:val="4F6B3C13"/>
    <w:rsid w:val="4F7505EE"/>
    <w:rsid w:val="4F7F0A32"/>
    <w:rsid w:val="4F82785F"/>
    <w:rsid w:val="4F840831"/>
    <w:rsid w:val="4F852236"/>
    <w:rsid w:val="4F867E9D"/>
    <w:rsid w:val="4F882A80"/>
    <w:rsid w:val="4F9C7048"/>
    <w:rsid w:val="4F9D5D96"/>
    <w:rsid w:val="4FA26992"/>
    <w:rsid w:val="4FA54CC4"/>
    <w:rsid w:val="4FAF26B9"/>
    <w:rsid w:val="4FB11910"/>
    <w:rsid w:val="4FB216C3"/>
    <w:rsid w:val="4FC0591C"/>
    <w:rsid w:val="4FD46ECD"/>
    <w:rsid w:val="4FEA5DDE"/>
    <w:rsid w:val="4FF37764"/>
    <w:rsid w:val="50036960"/>
    <w:rsid w:val="50070C2F"/>
    <w:rsid w:val="500951DA"/>
    <w:rsid w:val="501F435C"/>
    <w:rsid w:val="502710EA"/>
    <w:rsid w:val="502838B2"/>
    <w:rsid w:val="502A587C"/>
    <w:rsid w:val="5034137F"/>
    <w:rsid w:val="503C6D48"/>
    <w:rsid w:val="50430B0F"/>
    <w:rsid w:val="504D07B2"/>
    <w:rsid w:val="505C63D6"/>
    <w:rsid w:val="505E1082"/>
    <w:rsid w:val="505F43A2"/>
    <w:rsid w:val="506042B0"/>
    <w:rsid w:val="50630D8E"/>
    <w:rsid w:val="507D3EF8"/>
    <w:rsid w:val="50947A9B"/>
    <w:rsid w:val="5095081C"/>
    <w:rsid w:val="509E185C"/>
    <w:rsid w:val="50A218B6"/>
    <w:rsid w:val="50A373DC"/>
    <w:rsid w:val="50A566A0"/>
    <w:rsid w:val="50AC75B7"/>
    <w:rsid w:val="50B324DD"/>
    <w:rsid w:val="50CC6933"/>
    <w:rsid w:val="50E2395F"/>
    <w:rsid w:val="50F00B71"/>
    <w:rsid w:val="50FF546E"/>
    <w:rsid w:val="51051E45"/>
    <w:rsid w:val="510A2FB8"/>
    <w:rsid w:val="51122411"/>
    <w:rsid w:val="51206271"/>
    <w:rsid w:val="513120F8"/>
    <w:rsid w:val="51312C3A"/>
    <w:rsid w:val="5133250E"/>
    <w:rsid w:val="51385213"/>
    <w:rsid w:val="513E6146"/>
    <w:rsid w:val="515F3303"/>
    <w:rsid w:val="51624BA2"/>
    <w:rsid w:val="51675E3E"/>
    <w:rsid w:val="51700B26"/>
    <w:rsid w:val="51714DE5"/>
    <w:rsid w:val="517645BA"/>
    <w:rsid w:val="518014CC"/>
    <w:rsid w:val="51935922"/>
    <w:rsid w:val="51952707"/>
    <w:rsid w:val="519805C3"/>
    <w:rsid w:val="519E3A2A"/>
    <w:rsid w:val="51A2221E"/>
    <w:rsid w:val="51A62E8C"/>
    <w:rsid w:val="51AE26A6"/>
    <w:rsid w:val="51BE02C1"/>
    <w:rsid w:val="51C31490"/>
    <w:rsid w:val="51C3785B"/>
    <w:rsid w:val="51C45F00"/>
    <w:rsid w:val="51C71BE5"/>
    <w:rsid w:val="51CE66DB"/>
    <w:rsid w:val="51DA0BDC"/>
    <w:rsid w:val="51ED4DB3"/>
    <w:rsid w:val="51F357E7"/>
    <w:rsid w:val="51FC0A11"/>
    <w:rsid w:val="5208399B"/>
    <w:rsid w:val="5211203E"/>
    <w:rsid w:val="52121413"/>
    <w:rsid w:val="5215297F"/>
    <w:rsid w:val="522D3402"/>
    <w:rsid w:val="522E0F28"/>
    <w:rsid w:val="52397048"/>
    <w:rsid w:val="52412A09"/>
    <w:rsid w:val="52452B6B"/>
    <w:rsid w:val="524B3888"/>
    <w:rsid w:val="524C5F45"/>
    <w:rsid w:val="52567130"/>
    <w:rsid w:val="52612D59"/>
    <w:rsid w:val="52630A9A"/>
    <w:rsid w:val="52644805"/>
    <w:rsid w:val="52733A14"/>
    <w:rsid w:val="528D6196"/>
    <w:rsid w:val="52911BE2"/>
    <w:rsid w:val="52AE418D"/>
    <w:rsid w:val="52B14033"/>
    <w:rsid w:val="52C15C10"/>
    <w:rsid w:val="52CB027A"/>
    <w:rsid w:val="52CD1CEC"/>
    <w:rsid w:val="52CF0AA8"/>
    <w:rsid w:val="52D13A64"/>
    <w:rsid w:val="52D65847"/>
    <w:rsid w:val="52E01C6A"/>
    <w:rsid w:val="52E33AC0"/>
    <w:rsid w:val="52E53CDC"/>
    <w:rsid w:val="52EB0BC7"/>
    <w:rsid w:val="52F83A10"/>
    <w:rsid w:val="530208F0"/>
    <w:rsid w:val="53055E07"/>
    <w:rsid w:val="53233065"/>
    <w:rsid w:val="532D270B"/>
    <w:rsid w:val="53412131"/>
    <w:rsid w:val="534529CD"/>
    <w:rsid w:val="5349189C"/>
    <w:rsid w:val="53530615"/>
    <w:rsid w:val="535A7601"/>
    <w:rsid w:val="5363416E"/>
    <w:rsid w:val="53643AED"/>
    <w:rsid w:val="536D080A"/>
    <w:rsid w:val="536F7A4A"/>
    <w:rsid w:val="536F7AF4"/>
    <w:rsid w:val="537506AF"/>
    <w:rsid w:val="537806AC"/>
    <w:rsid w:val="5391494A"/>
    <w:rsid w:val="539B439B"/>
    <w:rsid w:val="539E7A53"/>
    <w:rsid w:val="539F391C"/>
    <w:rsid w:val="53B645B0"/>
    <w:rsid w:val="53C102A5"/>
    <w:rsid w:val="53C4331B"/>
    <w:rsid w:val="53DD306E"/>
    <w:rsid w:val="53DF697E"/>
    <w:rsid w:val="53F1045F"/>
    <w:rsid w:val="53FD4338"/>
    <w:rsid w:val="53FD6E04"/>
    <w:rsid w:val="53FF1904"/>
    <w:rsid w:val="53FF2B7C"/>
    <w:rsid w:val="54040192"/>
    <w:rsid w:val="540B7773"/>
    <w:rsid w:val="540C5299"/>
    <w:rsid w:val="542362A5"/>
    <w:rsid w:val="542D593B"/>
    <w:rsid w:val="543547EF"/>
    <w:rsid w:val="543D36A4"/>
    <w:rsid w:val="54426862"/>
    <w:rsid w:val="54446ACD"/>
    <w:rsid w:val="54484523"/>
    <w:rsid w:val="54523D04"/>
    <w:rsid w:val="545320E6"/>
    <w:rsid w:val="54613836"/>
    <w:rsid w:val="546139C9"/>
    <w:rsid w:val="546B576E"/>
    <w:rsid w:val="547D5CF8"/>
    <w:rsid w:val="54AA0D3A"/>
    <w:rsid w:val="54AF61F9"/>
    <w:rsid w:val="54B027BC"/>
    <w:rsid w:val="54B14E75"/>
    <w:rsid w:val="54C87878"/>
    <w:rsid w:val="54CA0FB5"/>
    <w:rsid w:val="54CB0CB0"/>
    <w:rsid w:val="54CB6F02"/>
    <w:rsid w:val="54E82062"/>
    <w:rsid w:val="54ED1976"/>
    <w:rsid w:val="54EE0683"/>
    <w:rsid w:val="54F621D1"/>
    <w:rsid w:val="551255ED"/>
    <w:rsid w:val="55127C88"/>
    <w:rsid w:val="5520356F"/>
    <w:rsid w:val="552E326A"/>
    <w:rsid w:val="5535439F"/>
    <w:rsid w:val="55366DE6"/>
    <w:rsid w:val="554E7D07"/>
    <w:rsid w:val="55517502"/>
    <w:rsid w:val="5556598D"/>
    <w:rsid w:val="555B5E65"/>
    <w:rsid w:val="555C7B5A"/>
    <w:rsid w:val="55695800"/>
    <w:rsid w:val="557A4F68"/>
    <w:rsid w:val="558C043F"/>
    <w:rsid w:val="55915A56"/>
    <w:rsid w:val="55AC40A5"/>
    <w:rsid w:val="55AF16AF"/>
    <w:rsid w:val="55B003E1"/>
    <w:rsid w:val="55B71C9E"/>
    <w:rsid w:val="55B80B8A"/>
    <w:rsid w:val="55BF1C93"/>
    <w:rsid w:val="55C5572D"/>
    <w:rsid w:val="55CB540B"/>
    <w:rsid w:val="55D11273"/>
    <w:rsid w:val="55D2686F"/>
    <w:rsid w:val="55E402D6"/>
    <w:rsid w:val="55E62245"/>
    <w:rsid w:val="55E66EAF"/>
    <w:rsid w:val="55EA1E35"/>
    <w:rsid w:val="55EB785C"/>
    <w:rsid w:val="55F65CBA"/>
    <w:rsid w:val="55F7553E"/>
    <w:rsid w:val="55FF4B9F"/>
    <w:rsid w:val="561A3C9D"/>
    <w:rsid w:val="56290384"/>
    <w:rsid w:val="562948FB"/>
    <w:rsid w:val="56356D29"/>
    <w:rsid w:val="563615B6"/>
    <w:rsid w:val="563867C7"/>
    <w:rsid w:val="56446F6C"/>
    <w:rsid w:val="5663275B"/>
    <w:rsid w:val="56644F18"/>
    <w:rsid w:val="566B5E16"/>
    <w:rsid w:val="567A7CD7"/>
    <w:rsid w:val="567C04B4"/>
    <w:rsid w:val="56825274"/>
    <w:rsid w:val="568B4B9B"/>
    <w:rsid w:val="56A14B5F"/>
    <w:rsid w:val="56A15A56"/>
    <w:rsid w:val="56A65771"/>
    <w:rsid w:val="56AF70A0"/>
    <w:rsid w:val="56B006CE"/>
    <w:rsid w:val="56B41485"/>
    <w:rsid w:val="56B440F1"/>
    <w:rsid w:val="56BE73A4"/>
    <w:rsid w:val="56C67C92"/>
    <w:rsid w:val="56C727C8"/>
    <w:rsid w:val="56D73387"/>
    <w:rsid w:val="56DE4CCA"/>
    <w:rsid w:val="56DF6C95"/>
    <w:rsid w:val="56E52D17"/>
    <w:rsid w:val="56F54334"/>
    <w:rsid w:val="570473AF"/>
    <w:rsid w:val="570A3D11"/>
    <w:rsid w:val="571406EC"/>
    <w:rsid w:val="5724744F"/>
    <w:rsid w:val="572A4DF2"/>
    <w:rsid w:val="57395E2D"/>
    <w:rsid w:val="574511ED"/>
    <w:rsid w:val="574A3C70"/>
    <w:rsid w:val="5753390A"/>
    <w:rsid w:val="575E22AF"/>
    <w:rsid w:val="57606ED5"/>
    <w:rsid w:val="5767596D"/>
    <w:rsid w:val="576E3653"/>
    <w:rsid w:val="5774562F"/>
    <w:rsid w:val="57763155"/>
    <w:rsid w:val="57830B0E"/>
    <w:rsid w:val="578A0A11"/>
    <w:rsid w:val="57911526"/>
    <w:rsid w:val="57A31A70"/>
    <w:rsid w:val="57AE452C"/>
    <w:rsid w:val="57B974E6"/>
    <w:rsid w:val="57C6553E"/>
    <w:rsid w:val="57CA5CF5"/>
    <w:rsid w:val="57CF6D09"/>
    <w:rsid w:val="57E22613"/>
    <w:rsid w:val="57E66860"/>
    <w:rsid w:val="58027B07"/>
    <w:rsid w:val="5806097D"/>
    <w:rsid w:val="581867B7"/>
    <w:rsid w:val="581B3CFC"/>
    <w:rsid w:val="582051B0"/>
    <w:rsid w:val="5838665C"/>
    <w:rsid w:val="583D0117"/>
    <w:rsid w:val="585D2E9A"/>
    <w:rsid w:val="586D4948"/>
    <w:rsid w:val="58712C2F"/>
    <w:rsid w:val="589917F1"/>
    <w:rsid w:val="58A21042"/>
    <w:rsid w:val="58A41F44"/>
    <w:rsid w:val="58AB4B55"/>
    <w:rsid w:val="58AC53B7"/>
    <w:rsid w:val="58B8154B"/>
    <w:rsid w:val="58D8446C"/>
    <w:rsid w:val="58DC348C"/>
    <w:rsid w:val="58DF2F7C"/>
    <w:rsid w:val="58DF4D2A"/>
    <w:rsid w:val="58E03358"/>
    <w:rsid w:val="58E70023"/>
    <w:rsid w:val="58E86238"/>
    <w:rsid w:val="58E93DFA"/>
    <w:rsid w:val="58F92290"/>
    <w:rsid w:val="58FB2AA5"/>
    <w:rsid w:val="590A624B"/>
    <w:rsid w:val="591075D9"/>
    <w:rsid w:val="59123351"/>
    <w:rsid w:val="59142C73"/>
    <w:rsid w:val="591744C4"/>
    <w:rsid w:val="59233F27"/>
    <w:rsid w:val="59235881"/>
    <w:rsid w:val="592468C8"/>
    <w:rsid w:val="59284923"/>
    <w:rsid w:val="59402547"/>
    <w:rsid w:val="59404518"/>
    <w:rsid w:val="59411541"/>
    <w:rsid w:val="5944285A"/>
    <w:rsid w:val="594A0CAC"/>
    <w:rsid w:val="59745822"/>
    <w:rsid w:val="59781944"/>
    <w:rsid w:val="597B2CA5"/>
    <w:rsid w:val="598A0F77"/>
    <w:rsid w:val="598A1326"/>
    <w:rsid w:val="598F3E35"/>
    <w:rsid w:val="599937F3"/>
    <w:rsid w:val="599A349F"/>
    <w:rsid w:val="59B16DAD"/>
    <w:rsid w:val="59B461B6"/>
    <w:rsid w:val="59B625A5"/>
    <w:rsid w:val="59B85CA7"/>
    <w:rsid w:val="59BC506B"/>
    <w:rsid w:val="59BD4931"/>
    <w:rsid w:val="59C1553A"/>
    <w:rsid w:val="59CC13CD"/>
    <w:rsid w:val="59D625D1"/>
    <w:rsid w:val="59DD346D"/>
    <w:rsid w:val="59EB1AB7"/>
    <w:rsid w:val="59EE7AB3"/>
    <w:rsid w:val="5A082F56"/>
    <w:rsid w:val="5A0C05AB"/>
    <w:rsid w:val="5A2055FA"/>
    <w:rsid w:val="5A2E6BB6"/>
    <w:rsid w:val="5A312D8C"/>
    <w:rsid w:val="5A322AC4"/>
    <w:rsid w:val="5A334B3C"/>
    <w:rsid w:val="5A3B0686"/>
    <w:rsid w:val="5A4968FF"/>
    <w:rsid w:val="5A4C53DB"/>
    <w:rsid w:val="5A4E7A60"/>
    <w:rsid w:val="5A533002"/>
    <w:rsid w:val="5A602EF3"/>
    <w:rsid w:val="5A661C99"/>
    <w:rsid w:val="5A6776CD"/>
    <w:rsid w:val="5A7140A7"/>
    <w:rsid w:val="5A76409B"/>
    <w:rsid w:val="5A7723FC"/>
    <w:rsid w:val="5A7D139E"/>
    <w:rsid w:val="5A84559F"/>
    <w:rsid w:val="5A856806"/>
    <w:rsid w:val="5A990CB2"/>
    <w:rsid w:val="5A9E49E8"/>
    <w:rsid w:val="5AA53ED3"/>
    <w:rsid w:val="5AAB1367"/>
    <w:rsid w:val="5AAB75B9"/>
    <w:rsid w:val="5AB81CD6"/>
    <w:rsid w:val="5ABF6339"/>
    <w:rsid w:val="5AC510E7"/>
    <w:rsid w:val="5AC876C0"/>
    <w:rsid w:val="5AD05272"/>
    <w:rsid w:val="5ADF1011"/>
    <w:rsid w:val="5AFC744F"/>
    <w:rsid w:val="5AFF7905"/>
    <w:rsid w:val="5B044F1C"/>
    <w:rsid w:val="5B0B6987"/>
    <w:rsid w:val="5B12089B"/>
    <w:rsid w:val="5B157129"/>
    <w:rsid w:val="5B1930C3"/>
    <w:rsid w:val="5B1B03B4"/>
    <w:rsid w:val="5B1E607B"/>
    <w:rsid w:val="5B270145"/>
    <w:rsid w:val="5B314463"/>
    <w:rsid w:val="5B527A35"/>
    <w:rsid w:val="5B576610"/>
    <w:rsid w:val="5B6956F1"/>
    <w:rsid w:val="5B6B6D49"/>
    <w:rsid w:val="5B716236"/>
    <w:rsid w:val="5B8B207C"/>
    <w:rsid w:val="5B9242D5"/>
    <w:rsid w:val="5BA6536C"/>
    <w:rsid w:val="5BB04F9D"/>
    <w:rsid w:val="5BB55EEC"/>
    <w:rsid w:val="5BB57FC4"/>
    <w:rsid w:val="5BC41FEF"/>
    <w:rsid w:val="5BC72030"/>
    <w:rsid w:val="5BD448EE"/>
    <w:rsid w:val="5BDE4880"/>
    <w:rsid w:val="5BF705DC"/>
    <w:rsid w:val="5BF83C0B"/>
    <w:rsid w:val="5C0B7733"/>
    <w:rsid w:val="5C292704"/>
    <w:rsid w:val="5C3575B7"/>
    <w:rsid w:val="5C3830CF"/>
    <w:rsid w:val="5C507A4C"/>
    <w:rsid w:val="5C5666D4"/>
    <w:rsid w:val="5C5D0D87"/>
    <w:rsid w:val="5C6D4925"/>
    <w:rsid w:val="5C7211A8"/>
    <w:rsid w:val="5CB07109"/>
    <w:rsid w:val="5CBA1D36"/>
    <w:rsid w:val="5CC156B1"/>
    <w:rsid w:val="5CC372E6"/>
    <w:rsid w:val="5CC52489"/>
    <w:rsid w:val="5CC86E51"/>
    <w:rsid w:val="5CCB4C52"/>
    <w:rsid w:val="5CED2068"/>
    <w:rsid w:val="5CF10BF1"/>
    <w:rsid w:val="5CF521AE"/>
    <w:rsid w:val="5CFA0384"/>
    <w:rsid w:val="5D1E4DD5"/>
    <w:rsid w:val="5D203D40"/>
    <w:rsid w:val="5D26561D"/>
    <w:rsid w:val="5D2A05F2"/>
    <w:rsid w:val="5D2E44D2"/>
    <w:rsid w:val="5D39025A"/>
    <w:rsid w:val="5D556912"/>
    <w:rsid w:val="5D7B64BE"/>
    <w:rsid w:val="5D845EA0"/>
    <w:rsid w:val="5D8C4262"/>
    <w:rsid w:val="5D92680F"/>
    <w:rsid w:val="5DA701B9"/>
    <w:rsid w:val="5DAB03F0"/>
    <w:rsid w:val="5DB510F0"/>
    <w:rsid w:val="5DBA499B"/>
    <w:rsid w:val="5DC010E3"/>
    <w:rsid w:val="5DC83468"/>
    <w:rsid w:val="5DD02B28"/>
    <w:rsid w:val="5DD25814"/>
    <w:rsid w:val="5DD415C7"/>
    <w:rsid w:val="5DD72473"/>
    <w:rsid w:val="5DE3706A"/>
    <w:rsid w:val="5DE617A6"/>
    <w:rsid w:val="5DE819FE"/>
    <w:rsid w:val="5DE90723"/>
    <w:rsid w:val="5DEB3013"/>
    <w:rsid w:val="5DEC179E"/>
    <w:rsid w:val="5DF23877"/>
    <w:rsid w:val="5E03485B"/>
    <w:rsid w:val="5E0A45F7"/>
    <w:rsid w:val="5E185D50"/>
    <w:rsid w:val="5E1D07CE"/>
    <w:rsid w:val="5E203E1A"/>
    <w:rsid w:val="5E250ABD"/>
    <w:rsid w:val="5E320D6C"/>
    <w:rsid w:val="5E3653EC"/>
    <w:rsid w:val="5E385608"/>
    <w:rsid w:val="5E3873B6"/>
    <w:rsid w:val="5E3E0745"/>
    <w:rsid w:val="5E3E24F3"/>
    <w:rsid w:val="5E4F4700"/>
    <w:rsid w:val="5E5220DE"/>
    <w:rsid w:val="5E627AB6"/>
    <w:rsid w:val="5E6D1EC3"/>
    <w:rsid w:val="5E6F4DA2"/>
    <w:rsid w:val="5E781BA7"/>
    <w:rsid w:val="5E7C4CEA"/>
    <w:rsid w:val="5E7D36D3"/>
    <w:rsid w:val="5E806C04"/>
    <w:rsid w:val="5E8303C5"/>
    <w:rsid w:val="5E8671B6"/>
    <w:rsid w:val="5E954808"/>
    <w:rsid w:val="5E97794C"/>
    <w:rsid w:val="5EA70136"/>
    <w:rsid w:val="5EBC2342"/>
    <w:rsid w:val="5ECB022A"/>
    <w:rsid w:val="5ED77613"/>
    <w:rsid w:val="5ED82947"/>
    <w:rsid w:val="5EDF3CD6"/>
    <w:rsid w:val="5EE969A2"/>
    <w:rsid w:val="5EF22466"/>
    <w:rsid w:val="5EF52F7B"/>
    <w:rsid w:val="5EFD7F12"/>
    <w:rsid w:val="5F0454EA"/>
    <w:rsid w:val="5F091DD3"/>
    <w:rsid w:val="5F094B10"/>
    <w:rsid w:val="5F0C62EC"/>
    <w:rsid w:val="5F13709B"/>
    <w:rsid w:val="5F1B5C08"/>
    <w:rsid w:val="5F2636B2"/>
    <w:rsid w:val="5F2C67EF"/>
    <w:rsid w:val="5F2D0E8F"/>
    <w:rsid w:val="5F311A04"/>
    <w:rsid w:val="5F3A5A03"/>
    <w:rsid w:val="5F5E4EA2"/>
    <w:rsid w:val="5F620FA2"/>
    <w:rsid w:val="5F697A43"/>
    <w:rsid w:val="5F73340B"/>
    <w:rsid w:val="5F750196"/>
    <w:rsid w:val="5F7B1FFB"/>
    <w:rsid w:val="5F84662B"/>
    <w:rsid w:val="5F944E8A"/>
    <w:rsid w:val="5F9B7003"/>
    <w:rsid w:val="5FAE5456"/>
    <w:rsid w:val="5FB24F46"/>
    <w:rsid w:val="5FC3680E"/>
    <w:rsid w:val="5FC67FEF"/>
    <w:rsid w:val="5FC86518"/>
    <w:rsid w:val="5FCB160A"/>
    <w:rsid w:val="5FD05B3B"/>
    <w:rsid w:val="5FE26757"/>
    <w:rsid w:val="5FEF2BDD"/>
    <w:rsid w:val="5FF23595"/>
    <w:rsid w:val="600B4656"/>
    <w:rsid w:val="600E019B"/>
    <w:rsid w:val="6014429A"/>
    <w:rsid w:val="60330383"/>
    <w:rsid w:val="60352C65"/>
    <w:rsid w:val="603730DB"/>
    <w:rsid w:val="603C4F45"/>
    <w:rsid w:val="603C6569"/>
    <w:rsid w:val="60430F56"/>
    <w:rsid w:val="605C2252"/>
    <w:rsid w:val="606F58C1"/>
    <w:rsid w:val="60704377"/>
    <w:rsid w:val="60771CEC"/>
    <w:rsid w:val="608E59B3"/>
    <w:rsid w:val="609202A2"/>
    <w:rsid w:val="60A01243"/>
    <w:rsid w:val="60A220EF"/>
    <w:rsid w:val="60A57F96"/>
    <w:rsid w:val="60B9399E"/>
    <w:rsid w:val="60CA1221"/>
    <w:rsid w:val="60D158A0"/>
    <w:rsid w:val="60D45E91"/>
    <w:rsid w:val="60D9006D"/>
    <w:rsid w:val="60E930B4"/>
    <w:rsid w:val="60EE1E17"/>
    <w:rsid w:val="60FD0443"/>
    <w:rsid w:val="611539DF"/>
    <w:rsid w:val="611D1C60"/>
    <w:rsid w:val="612821FF"/>
    <w:rsid w:val="613716CA"/>
    <w:rsid w:val="613D33DB"/>
    <w:rsid w:val="61480013"/>
    <w:rsid w:val="61492E4D"/>
    <w:rsid w:val="61532759"/>
    <w:rsid w:val="61865557"/>
    <w:rsid w:val="61892542"/>
    <w:rsid w:val="6193125E"/>
    <w:rsid w:val="61960A21"/>
    <w:rsid w:val="61B2747F"/>
    <w:rsid w:val="61B551C2"/>
    <w:rsid w:val="61CB5667"/>
    <w:rsid w:val="61D05BA5"/>
    <w:rsid w:val="61D931A5"/>
    <w:rsid w:val="61E97DA8"/>
    <w:rsid w:val="61ED4533"/>
    <w:rsid w:val="61F950AE"/>
    <w:rsid w:val="620123E4"/>
    <w:rsid w:val="62167C0D"/>
    <w:rsid w:val="62172CA1"/>
    <w:rsid w:val="621833C4"/>
    <w:rsid w:val="62183EEA"/>
    <w:rsid w:val="621E4B15"/>
    <w:rsid w:val="622F0A6B"/>
    <w:rsid w:val="62307EA6"/>
    <w:rsid w:val="62355476"/>
    <w:rsid w:val="62376694"/>
    <w:rsid w:val="623F2FD8"/>
    <w:rsid w:val="62456545"/>
    <w:rsid w:val="62466822"/>
    <w:rsid w:val="624D27B1"/>
    <w:rsid w:val="624E4600"/>
    <w:rsid w:val="62627484"/>
    <w:rsid w:val="62791E6C"/>
    <w:rsid w:val="62A639B7"/>
    <w:rsid w:val="62BC7E8A"/>
    <w:rsid w:val="62C0678E"/>
    <w:rsid w:val="62C23B28"/>
    <w:rsid w:val="62CE3A6B"/>
    <w:rsid w:val="62D00E2B"/>
    <w:rsid w:val="62D66CAE"/>
    <w:rsid w:val="62E4299B"/>
    <w:rsid w:val="6306412B"/>
    <w:rsid w:val="6320772D"/>
    <w:rsid w:val="632945F8"/>
    <w:rsid w:val="633565B4"/>
    <w:rsid w:val="633906F6"/>
    <w:rsid w:val="633F275E"/>
    <w:rsid w:val="633F4151"/>
    <w:rsid w:val="634832D9"/>
    <w:rsid w:val="634F42FB"/>
    <w:rsid w:val="63536A40"/>
    <w:rsid w:val="635D3662"/>
    <w:rsid w:val="63627949"/>
    <w:rsid w:val="63656BC6"/>
    <w:rsid w:val="63A94D24"/>
    <w:rsid w:val="63B746A8"/>
    <w:rsid w:val="63B82D47"/>
    <w:rsid w:val="63BD20C4"/>
    <w:rsid w:val="63D81C8F"/>
    <w:rsid w:val="63DC5122"/>
    <w:rsid w:val="64041AE8"/>
    <w:rsid w:val="64197F9A"/>
    <w:rsid w:val="641F5987"/>
    <w:rsid w:val="6429255D"/>
    <w:rsid w:val="642D4C7D"/>
    <w:rsid w:val="6440346B"/>
    <w:rsid w:val="6442598E"/>
    <w:rsid w:val="64487C27"/>
    <w:rsid w:val="644F11A8"/>
    <w:rsid w:val="645D4059"/>
    <w:rsid w:val="645D4678"/>
    <w:rsid w:val="6461518D"/>
    <w:rsid w:val="64963FE0"/>
    <w:rsid w:val="64971FCF"/>
    <w:rsid w:val="64A2233D"/>
    <w:rsid w:val="64AF1B57"/>
    <w:rsid w:val="64B654D9"/>
    <w:rsid w:val="64BB409E"/>
    <w:rsid w:val="64C70963"/>
    <w:rsid w:val="64CA0F84"/>
    <w:rsid w:val="64D24A40"/>
    <w:rsid w:val="64DD2A98"/>
    <w:rsid w:val="64DE2339"/>
    <w:rsid w:val="64DE458E"/>
    <w:rsid w:val="64E63914"/>
    <w:rsid w:val="64E8140A"/>
    <w:rsid w:val="64ED07CF"/>
    <w:rsid w:val="64EE4C72"/>
    <w:rsid w:val="64F34037"/>
    <w:rsid w:val="652150B4"/>
    <w:rsid w:val="652E506F"/>
    <w:rsid w:val="65377F53"/>
    <w:rsid w:val="65404DA2"/>
    <w:rsid w:val="654B22CD"/>
    <w:rsid w:val="654C1999"/>
    <w:rsid w:val="6553067F"/>
    <w:rsid w:val="655642D4"/>
    <w:rsid w:val="65815B7C"/>
    <w:rsid w:val="658904F7"/>
    <w:rsid w:val="659031CE"/>
    <w:rsid w:val="65907AD8"/>
    <w:rsid w:val="65A96DEB"/>
    <w:rsid w:val="65B16362"/>
    <w:rsid w:val="65BD63F3"/>
    <w:rsid w:val="65D57105"/>
    <w:rsid w:val="65E42C93"/>
    <w:rsid w:val="6602744B"/>
    <w:rsid w:val="6603474E"/>
    <w:rsid w:val="6612290B"/>
    <w:rsid w:val="66326DE1"/>
    <w:rsid w:val="663A5C95"/>
    <w:rsid w:val="663A5CF9"/>
    <w:rsid w:val="664811C3"/>
    <w:rsid w:val="66495ED8"/>
    <w:rsid w:val="664A412A"/>
    <w:rsid w:val="664F1002"/>
    <w:rsid w:val="6655487D"/>
    <w:rsid w:val="66573296"/>
    <w:rsid w:val="66652341"/>
    <w:rsid w:val="6669199A"/>
    <w:rsid w:val="667752EC"/>
    <w:rsid w:val="667A42E4"/>
    <w:rsid w:val="669507D7"/>
    <w:rsid w:val="66950875"/>
    <w:rsid w:val="669B7B97"/>
    <w:rsid w:val="66A3383B"/>
    <w:rsid w:val="66AA2E1B"/>
    <w:rsid w:val="66CA0DC7"/>
    <w:rsid w:val="66CB77A0"/>
    <w:rsid w:val="66CD6B09"/>
    <w:rsid w:val="66CF44D7"/>
    <w:rsid w:val="66E04A8F"/>
    <w:rsid w:val="66E77BCB"/>
    <w:rsid w:val="66ED7316"/>
    <w:rsid w:val="66EF082E"/>
    <w:rsid w:val="67044F7F"/>
    <w:rsid w:val="67087B42"/>
    <w:rsid w:val="670B40A9"/>
    <w:rsid w:val="670C37FE"/>
    <w:rsid w:val="67112E9A"/>
    <w:rsid w:val="67154518"/>
    <w:rsid w:val="671601C0"/>
    <w:rsid w:val="67380F54"/>
    <w:rsid w:val="673B1D02"/>
    <w:rsid w:val="674175E4"/>
    <w:rsid w:val="67424A22"/>
    <w:rsid w:val="67591B1A"/>
    <w:rsid w:val="676B2854"/>
    <w:rsid w:val="67715DAD"/>
    <w:rsid w:val="67791B28"/>
    <w:rsid w:val="677D45CF"/>
    <w:rsid w:val="6784366C"/>
    <w:rsid w:val="678E6299"/>
    <w:rsid w:val="679C2918"/>
    <w:rsid w:val="67A12B4A"/>
    <w:rsid w:val="67A23AF2"/>
    <w:rsid w:val="67A91325"/>
    <w:rsid w:val="67AB5E14"/>
    <w:rsid w:val="67D508FD"/>
    <w:rsid w:val="67D94855"/>
    <w:rsid w:val="67DF08A2"/>
    <w:rsid w:val="67FA1B80"/>
    <w:rsid w:val="68081863"/>
    <w:rsid w:val="680E1188"/>
    <w:rsid w:val="68143D96"/>
    <w:rsid w:val="68212FCE"/>
    <w:rsid w:val="68355734"/>
    <w:rsid w:val="68386205"/>
    <w:rsid w:val="683C3F47"/>
    <w:rsid w:val="683D17D1"/>
    <w:rsid w:val="68423D93"/>
    <w:rsid w:val="684476DD"/>
    <w:rsid w:val="684B658E"/>
    <w:rsid w:val="684E77D6"/>
    <w:rsid w:val="685847A6"/>
    <w:rsid w:val="685B6EBA"/>
    <w:rsid w:val="685E210F"/>
    <w:rsid w:val="686118D8"/>
    <w:rsid w:val="68622864"/>
    <w:rsid w:val="68725BBA"/>
    <w:rsid w:val="687E0E98"/>
    <w:rsid w:val="687F389A"/>
    <w:rsid w:val="68890DEB"/>
    <w:rsid w:val="688F1FA9"/>
    <w:rsid w:val="68914293"/>
    <w:rsid w:val="6892146F"/>
    <w:rsid w:val="6896419C"/>
    <w:rsid w:val="689B2E11"/>
    <w:rsid w:val="68A21B02"/>
    <w:rsid w:val="68AD3502"/>
    <w:rsid w:val="68BB30BE"/>
    <w:rsid w:val="68F24605"/>
    <w:rsid w:val="68F95994"/>
    <w:rsid w:val="68FB795E"/>
    <w:rsid w:val="6901614A"/>
    <w:rsid w:val="6908207B"/>
    <w:rsid w:val="690A1390"/>
    <w:rsid w:val="690D143F"/>
    <w:rsid w:val="69157BAE"/>
    <w:rsid w:val="691A565F"/>
    <w:rsid w:val="69210811"/>
    <w:rsid w:val="69320EA6"/>
    <w:rsid w:val="693410C2"/>
    <w:rsid w:val="694110E9"/>
    <w:rsid w:val="69476A6B"/>
    <w:rsid w:val="695229FB"/>
    <w:rsid w:val="69724444"/>
    <w:rsid w:val="698561BD"/>
    <w:rsid w:val="698E5809"/>
    <w:rsid w:val="69A421F6"/>
    <w:rsid w:val="69AB0181"/>
    <w:rsid w:val="69B96A50"/>
    <w:rsid w:val="69BC0531"/>
    <w:rsid w:val="69C16928"/>
    <w:rsid w:val="69DA3A17"/>
    <w:rsid w:val="69E805B8"/>
    <w:rsid w:val="69E91D30"/>
    <w:rsid w:val="69F62CB7"/>
    <w:rsid w:val="69F85C4B"/>
    <w:rsid w:val="69FC5D5A"/>
    <w:rsid w:val="69FF25FE"/>
    <w:rsid w:val="6A0466C8"/>
    <w:rsid w:val="6A083004"/>
    <w:rsid w:val="6A0E7D1D"/>
    <w:rsid w:val="6A10026E"/>
    <w:rsid w:val="6A197154"/>
    <w:rsid w:val="6A276531"/>
    <w:rsid w:val="6A3053E5"/>
    <w:rsid w:val="6A314603"/>
    <w:rsid w:val="6A367ED6"/>
    <w:rsid w:val="6A466B28"/>
    <w:rsid w:val="6A4B5753"/>
    <w:rsid w:val="6A6066EF"/>
    <w:rsid w:val="6A71346D"/>
    <w:rsid w:val="6A791AF9"/>
    <w:rsid w:val="6A8B1E35"/>
    <w:rsid w:val="6A960120"/>
    <w:rsid w:val="6AAB3E17"/>
    <w:rsid w:val="6AD90CF5"/>
    <w:rsid w:val="6AEC1C54"/>
    <w:rsid w:val="6AF569BF"/>
    <w:rsid w:val="6B016D82"/>
    <w:rsid w:val="6B15282D"/>
    <w:rsid w:val="6B1747F7"/>
    <w:rsid w:val="6B202D97"/>
    <w:rsid w:val="6B2B3DFF"/>
    <w:rsid w:val="6B3E1281"/>
    <w:rsid w:val="6B4D1FC7"/>
    <w:rsid w:val="6B4E5ADC"/>
    <w:rsid w:val="6B6911E6"/>
    <w:rsid w:val="6B6C069F"/>
    <w:rsid w:val="6B6E08BB"/>
    <w:rsid w:val="6B7457A6"/>
    <w:rsid w:val="6B775CB8"/>
    <w:rsid w:val="6B7C231F"/>
    <w:rsid w:val="6B9A60B2"/>
    <w:rsid w:val="6B9B0F84"/>
    <w:rsid w:val="6BA63569"/>
    <w:rsid w:val="6BC319EF"/>
    <w:rsid w:val="6BD277B9"/>
    <w:rsid w:val="6BD3734C"/>
    <w:rsid w:val="6BD55AB5"/>
    <w:rsid w:val="6BD6356F"/>
    <w:rsid w:val="6BF012D0"/>
    <w:rsid w:val="6BF54B38"/>
    <w:rsid w:val="6BF75464"/>
    <w:rsid w:val="6BF879A1"/>
    <w:rsid w:val="6BFD0C3C"/>
    <w:rsid w:val="6C0035B4"/>
    <w:rsid w:val="6C03333C"/>
    <w:rsid w:val="6C07486C"/>
    <w:rsid w:val="6C09788E"/>
    <w:rsid w:val="6C141B92"/>
    <w:rsid w:val="6C1D7BEB"/>
    <w:rsid w:val="6C1F587A"/>
    <w:rsid w:val="6C30791F"/>
    <w:rsid w:val="6C3D028D"/>
    <w:rsid w:val="6C4C227F"/>
    <w:rsid w:val="6C4E249B"/>
    <w:rsid w:val="6C53185F"/>
    <w:rsid w:val="6C553829"/>
    <w:rsid w:val="6C5630FD"/>
    <w:rsid w:val="6C691397"/>
    <w:rsid w:val="6C692E30"/>
    <w:rsid w:val="6C6E0447"/>
    <w:rsid w:val="6C7A1B34"/>
    <w:rsid w:val="6C7D3E53"/>
    <w:rsid w:val="6C8669DD"/>
    <w:rsid w:val="6C8859AD"/>
    <w:rsid w:val="6CA4030D"/>
    <w:rsid w:val="6CA410BF"/>
    <w:rsid w:val="6CA67DBF"/>
    <w:rsid w:val="6CA81BAB"/>
    <w:rsid w:val="6CA83EFD"/>
    <w:rsid w:val="6CAD5413"/>
    <w:rsid w:val="6CB0535E"/>
    <w:rsid w:val="6CBC7404"/>
    <w:rsid w:val="6CC71678"/>
    <w:rsid w:val="6CCB2715"/>
    <w:rsid w:val="6CEB5EC5"/>
    <w:rsid w:val="6CFC3CA5"/>
    <w:rsid w:val="6D011974"/>
    <w:rsid w:val="6D0122CA"/>
    <w:rsid w:val="6D013069"/>
    <w:rsid w:val="6D1160C5"/>
    <w:rsid w:val="6D1344C0"/>
    <w:rsid w:val="6D262AD0"/>
    <w:rsid w:val="6D3310A9"/>
    <w:rsid w:val="6D611862"/>
    <w:rsid w:val="6D7221B9"/>
    <w:rsid w:val="6D7C30A7"/>
    <w:rsid w:val="6D9461E8"/>
    <w:rsid w:val="6DAC7479"/>
    <w:rsid w:val="6DB31AED"/>
    <w:rsid w:val="6DB371CF"/>
    <w:rsid w:val="6DDD26AA"/>
    <w:rsid w:val="6DDE205C"/>
    <w:rsid w:val="6DE22867"/>
    <w:rsid w:val="6DFA6436"/>
    <w:rsid w:val="6E0278FB"/>
    <w:rsid w:val="6E032E11"/>
    <w:rsid w:val="6E1404F5"/>
    <w:rsid w:val="6E2214E9"/>
    <w:rsid w:val="6E4271BE"/>
    <w:rsid w:val="6E645229"/>
    <w:rsid w:val="6E6F0172"/>
    <w:rsid w:val="6E7116EB"/>
    <w:rsid w:val="6E7542A0"/>
    <w:rsid w:val="6E843365"/>
    <w:rsid w:val="6E9F0D8B"/>
    <w:rsid w:val="6EA7137B"/>
    <w:rsid w:val="6EB73860"/>
    <w:rsid w:val="6EBE2657"/>
    <w:rsid w:val="6ECF12B5"/>
    <w:rsid w:val="6EDE07D5"/>
    <w:rsid w:val="6EDF4226"/>
    <w:rsid w:val="6EE01353"/>
    <w:rsid w:val="6EEA2303"/>
    <w:rsid w:val="6EEC121D"/>
    <w:rsid w:val="6EF947F6"/>
    <w:rsid w:val="6EFA4214"/>
    <w:rsid w:val="6EFE2BE1"/>
    <w:rsid w:val="6F013D03"/>
    <w:rsid w:val="6F106A8F"/>
    <w:rsid w:val="6F183A6A"/>
    <w:rsid w:val="6F1A55B1"/>
    <w:rsid w:val="6F1B52A9"/>
    <w:rsid w:val="6F1F1ECC"/>
    <w:rsid w:val="6F24506F"/>
    <w:rsid w:val="6F2D283B"/>
    <w:rsid w:val="6F2F54CD"/>
    <w:rsid w:val="6F3C65DA"/>
    <w:rsid w:val="6F3E05A4"/>
    <w:rsid w:val="6F4D07E7"/>
    <w:rsid w:val="6F525DFE"/>
    <w:rsid w:val="6F5B5D8B"/>
    <w:rsid w:val="6F653AC0"/>
    <w:rsid w:val="6F6D7F6C"/>
    <w:rsid w:val="6F6F4C08"/>
    <w:rsid w:val="6F78316E"/>
    <w:rsid w:val="6F7A2669"/>
    <w:rsid w:val="6F7C0BE1"/>
    <w:rsid w:val="6F827F9F"/>
    <w:rsid w:val="6F887A72"/>
    <w:rsid w:val="6F891B0C"/>
    <w:rsid w:val="6F8A1A3C"/>
    <w:rsid w:val="6F8B496B"/>
    <w:rsid w:val="6F8C7007"/>
    <w:rsid w:val="6F9F2640"/>
    <w:rsid w:val="6FAF3458"/>
    <w:rsid w:val="6FB72ED4"/>
    <w:rsid w:val="6FD11F7C"/>
    <w:rsid w:val="6FDE6C30"/>
    <w:rsid w:val="6FE3403D"/>
    <w:rsid w:val="6FEA24DA"/>
    <w:rsid w:val="6FEE57B9"/>
    <w:rsid w:val="70027360"/>
    <w:rsid w:val="700A492A"/>
    <w:rsid w:val="702C3243"/>
    <w:rsid w:val="702E23C7"/>
    <w:rsid w:val="70453BB5"/>
    <w:rsid w:val="704677F9"/>
    <w:rsid w:val="704D3E54"/>
    <w:rsid w:val="705067E1"/>
    <w:rsid w:val="70530681"/>
    <w:rsid w:val="705776CD"/>
    <w:rsid w:val="705B5186"/>
    <w:rsid w:val="70666005"/>
    <w:rsid w:val="706B56D6"/>
    <w:rsid w:val="707E66C0"/>
    <w:rsid w:val="709401C2"/>
    <w:rsid w:val="709D2751"/>
    <w:rsid w:val="70A700E2"/>
    <w:rsid w:val="70AE37F7"/>
    <w:rsid w:val="70BB7EBB"/>
    <w:rsid w:val="70BD2481"/>
    <w:rsid w:val="70D25448"/>
    <w:rsid w:val="70E10EAD"/>
    <w:rsid w:val="70F4708C"/>
    <w:rsid w:val="70F76732"/>
    <w:rsid w:val="70FB7200"/>
    <w:rsid w:val="71044AD3"/>
    <w:rsid w:val="71152AE8"/>
    <w:rsid w:val="712B1BC4"/>
    <w:rsid w:val="712B4F3A"/>
    <w:rsid w:val="712D6B22"/>
    <w:rsid w:val="7137174F"/>
    <w:rsid w:val="71434477"/>
    <w:rsid w:val="714C3BDE"/>
    <w:rsid w:val="71520465"/>
    <w:rsid w:val="71573B9F"/>
    <w:rsid w:val="716438D1"/>
    <w:rsid w:val="71681F04"/>
    <w:rsid w:val="716D7F09"/>
    <w:rsid w:val="718971D0"/>
    <w:rsid w:val="718C3911"/>
    <w:rsid w:val="71944B0E"/>
    <w:rsid w:val="719A55D9"/>
    <w:rsid w:val="719D6D30"/>
    <w:rsid w:val="719E17CE"/>
    <w:rsid w:val="719E532A"/>
    <w:rsid w:val="71B460C4"/>
    <w:rsid w:val="71BB4E1E"/>
    <w:rsid w:val="71CC0B5F"/>
    <w:rsid w:val="71D41137"/>
    <w:rsid w:val="71D4675E"/>
    <w:rsid w:val="71D96BFC"/>
    <w:rsid w:val="71DC5E53"/>
    <w:rsid w:val="71DD22F7"/>
    <w:rsid w:val="71E73175"/>
    <w:rsid w:val="71EF3DD8"/>
    <w:rsid w:val="71FA376F"/>
    <w:rsid w:val="72106B29"/>
    <w:rsid w:val="724C4D86"/>
    <w:rsid w:val="724C7C71"/>
    <w:rsid w:val="724E1389"/>
    <w:rsid w:val="7260609B"/>
    <w:rsid w:val="726E1BA3"/>
    <w:rsid w:val="726E7713"/>
    <w:rsid w:val="72723FF6"/>
    <w:rsid w:val="727D3192"/>
    <w:rsid w:val="727D63C7"/>
    <w:rsid w:val="727E1987"/>
    <w:rsid w:val="728C73A4"/>
    <w:rsid w:val="72970DA4"/>
    <w:rsid w:val="72986162"/>
    <w:rsid w:val="729D55E2"/>
    <w:rsid w:val="72AD517D"/>
    <w:rsid w:val="72C20833"/>
    <w:rsid w:val="72E202D2"/>
    <w:rsid w:val="72F00A08"/>
    <w:rsid w:val="72F16EDC"/>
    <w:rsid w:val="72F26830"/>
    <w:rsid w:val="730518CF"/>
    <w:rsid w:val="731C6E4F"/>
    <w:rsid w:val="73273791"/>
    <w:rsid w:val="73360E06"/>
    <w:rsid w:val="73405222"/>
    <w:rsid w:val="7358775B"/>
    <w:rsid w:val="735D0C69"/>
    <w:rsid w:val="73770529"/>
    <w:rsid w:val="7386708A"/>
    <w:rsid w:val="738B18DE"/>
    <w:rsid w:val="739509AF"/>
    <w:rsid w:val="739915E2"/>
    <w:rsid w:val="739C3AEB"/>
    <w:rsid w:val="73A2270F"/>
    <w:rsid w:val="73A34E7A"/>
    <w:rsid w:val="73B21561"/>
    <w:rsid w:val="73C10B7C"/>
    <w:rsid w:val="73CF2113"/>
    <w:rsid w:val="73D414D7"/>
    <w:rsid w:val="73DB376D"/>
    <w:rsid w:val="73E223A7"/>
    <w:rsid w:val="73E3171A"/>
    <w:rsid w:val="73FD7D4B"/>
    <w:rsid w:val="74060D79"/>
    <w:rsid w:val="74075A7A"/>
    <w:rsid w:val="740F0761"/>
    <w:rsid w:val="74116287"/>
    <w:rsid w:val="741B7106"/>
    <w:rsid w:val="742A10F7"/>
    <w:rsid w:val="744036E3"/>
    <w:rsid w:val="74565FD0"/>
    <w:rsid w:val="74633A10"/>
    <w:rsid w:val="746844EE"/>
    <w:rsid w:val="74865D79"/>
    <w:rsid w:val="749457AD"/>
    <w:rsid w:val="749649DF"/>
    <w:rsid w:val="74970007"/>
    <w:rsid w:val="74A50829"/>
    <w:rsid w:val="74BE441D"/>
    <w:rsid w:val="74C85233"/>
    <w:rsid w:val="74D07EF1"/>
    <w:rsid w:val="74ED3222"/>
    <w:rsid w:val="74F12110"/>
    <w:rsid w:val="74FF72A2"/>
    <w:rsid w:val="750652F4"/>
    <w:rsid w:val="750B1043"/>
    <w:rsid w:val="750E1676"/>
    <w:rsid w:val="75100625"/>
    <w:rsid w:val="75171011"/>
    <w:rsid w:val="75202B6D"/>
    <w:rsid w:val="75260D1D"/>
    <w:rsid w:val="75355FA6"/>
    <w:rsid w:val="75395FF8"/>
    <w:rsid w:val="753B0441"/>
    <w:rsid w:val="754461E9"/>
    <w:rsid w:val="754F53EB"/>
    <w:rsid w:val="756D614E"/>
    <w:rsid w:val="757005AB"/>
    <w:rsid w:val="757939E9"/>
    <w:rsid w:val="758E3908"/>
    <w:rsid w:val="75A90742"/>
    <w:rsid w:val="75BA46FD"/>
    <w:rsid w:val="75BB7808"/>
    <w:rsid w:val="75BC7AF1"/>
    <w:rsid w:val="75BD7F3E"/>
    <w:rsid w:val="75DB0C84"/>
    <w:rsid w:val="75EA6D90"/>
    <w:rsid w:val="75F00DA8"/>
    <w:rsid w:val="75F53987"/>
    <w:rsid w:val="75F54172"/>
    <w:rsid w:val="76051E1C"/>
    <w:rsid w:val="76151F8A"/>
    <w:rsid w:val="761C0F14"/>
    <w:rsid w:val="76206C56"/>
    <w:rsid w:val="762169D9"/>
    <w:rsid w:val="76242EF1"/>
    <w:rsid w:val="762D342B"/>
    <w:rsid w:val="76362158"/>
    <w:rsid w:val="76392CE7"/>
    <w:rsid w:val="764908C7"/>
    <w:rsid w:val="764D4B3C"/>
    <w:rsid w:val="766865A6"/>
    <w:rsid w:val="766877F7"/>
    <w:rsid w:val="767A55CE"/>
    <w:rsid w:val="76880357"/>
    <w:rsid w:val="769813AA"/>
    <w:rsid w:val="76A5081D"/>
    <w:rsid w:val="76AE1DB5"/>
    <w:rsid w:val="76D3204C"/>
    <w:rsid w:val="76F45266"/>
    <w:rsid w:val="770863A3"/>
    <w:rsid w:val="770A5210"/>
    <w:rsid w:val="770E2F52"/>
    <w:rsid w:val="771527C9"/>
    <w:rsid w:val="771B01F1"/>
    <w:rsid w:val="773F135E"/>
    <w:rsid w:val="774024D3"/>
    <w:rsid w:val="77402C4B"/>
    <w:rsid w:val="77424DF3"/>
    <w:rsid w:val="7753237A"/>
    <w:rsid w:val="7753269D"/>
    <w:rsid w:val="77741CDC"/>
    <w:rsid w:val="777F348A"/>
    <w:rsid w:val="77882D05"/>
    <w:rsid w:val="77895BE9"/>
    <w:rsid w:val="77932543"/>
    <w:rsid w:val="77B23E81"/>
    <w:rsid w:val="77C026A0"/>
    <w:rsid w:val="77C44C0A"/>
    <w:rsid w:val="77D45AD1"/>
    <w:rsid w:val="77D54725"/>
    <w:rsid w:val="77DC0B7B"/>
    <w:rsid w:val="77F27C02"/>
    <w:rsid w:val="77F30D40"/>
    <w:rsid w:val="780879A1"/>
    <w:rsid w:val="780A3970"/>
    <w:rsid w:val="78123A61"/>
    <w:rsid w:val="78144598"/>
    <w:rsid w:val="78191BAF"/>
    <w:rsid w:val="781C344D"/>
    <w:rsid w:val="781D355E"/>
    <w:rsid w:val="782878D8"/>
    <w:rsid w:val="784A1D68"/>
    <w:rsid w:val="78554193"/>
    <w:rsid w:val="78664B43"/>
    <w:rsid w:val="7872538E"/>
    <w:rsid w:val="78725B8D"/>
    <w:rsid w:val="787417F8"/>
    <w:rsid w:val="787D038F"/>
    <w:rsid w:val="78832BF4"/>
    <w:rsid w:val="788A33FF"/>
    <w:rsid w:val="789254BD"/>
    <w:rsid w:val="78992912"/>
    <w:rsid w:val="78A218EF"/>
    <w:rsid w:val="78A7489E"/>
    <w:rsid w:val="78A932AA"/>
    <w:rsid w:val="78AB51DF"/>
    <w:rsid w:val="78B70ED3"/>
    <w:rsid w:val="78BD69DE"/>
    <w:rsid w:val="78CA2EA9"/>
    <w:rsid w:val="78D36201"/>
    <w:rsid w:val="78D83818"/>
    <w:rsid w:val="78DF6A5D"/>
    <w:rsid w:val="78EE194D"/>
    <w:rsid w:val="78F110AF"/>
    <w:rsid w:val="78F87A16"/>
    <w:rsid w:val="79053EE1"/>
    <w:rsid w:val="790C526F"/>
    <w:rsid w:val="79164340"/>
    <w:rsid w:val="79194D4A"/>
    <w:rsid w:val="7928508D"/>
    <w:rsid w:val="792C3B64"/>
    <w:rsid w:val="792E51E6"/>
    <w:rsid w:val="793A4D53"/>
    <w:rsid w:val="794401B0"/>
    <w:rsid w:val="794703DA"/>
    <w:rsid w:val="797038BC"/>
    <w:rsid w:val="79704B9F"/>
    <w:rsid w:val="79817A0B"/>
    <w:rsid w:val="798818F8"/>
    <w:rsid w:val="799040F2"/>
    <w:rsid w:val="79945628"/>
    <w:rsid w:val="79A234C5"/>
    <w:rsid w:val="79AB4A88"/>
    <w:rsid w:val="79AF7D3E"/>
    <w:rsid w:val="79BB7AFA"/>
    <w:rsid w:val="79C31BBA"/>
    <w:rsid w:val="79CD146E"/>
    <w:rsid w:val="79EA7728"/>
    <w:rsid w:val="79F07B2C"/>
    <w:rsid w:val="79FA156C"/>
    <w:rsid w:val="7A027300"/>
    <w:rsid w:val="7A06597C"/>
    <w:rsid w:val="7A291E51"/>
    <w:rsid w:val="7A362652"/>
    <w:rsid w:val="7A4B5BB4"/>
    <w:rsid w:val="7A5607E5"/>
    <w:rsid w:val="7A574C10"/>
    <w:rsid w:val="7A636B52"/>
    <w:rsid w:val="7A675A62"/>
    <w:rsid w:val="7A684727"/>
    <w:rsid w:val="7A6D4306"/>
    <w:rsid w:val="7A7C01D3"/>
    <w:rsid w:val="7A7F4C51"/>
    <w:rsid w:val="7A805F15"/>
    <w:rsid w:val="7A903C7E"/>
    <w:rsid w:val="7A923E9A"/>
    <w:rsid w:val="7A965738"/>
    <w:rsid w:val="7A966C7B"/>
    <w:rsid w:val="7A9B68AB"/>
    <w:rsid w:val="7AAA123D"/>
    <w:rsid w:val="7AB21E46"/>
    <w:rsid w:val="7ABE6A3D"/>
    <w:rsid w:val="7AC322A6"/>
    <w:rsid w:val="7AC66C0C"/>
    <w:rsid w:val="7ADA21FB"/>
    <w:rsid w:val="7ADA57DA"/>
    <w:rsid w:val="7AE46FE0"/>
    <w:rsid w:val="7AE95FD6"/>
    <w:rsid w:val="7B0A57DF"/>
    <w:rsid w:val="7B18614D"/>
    <w:rsid w:val="7B30766F"/>
    <w:rsid w:val="7B3E62BF"/>
    <w:rsid w:val="7B4551AA"/>
    <w:rsid w:val="7B477DF0"/>
    <w:rsid w:val="7B49471D"/>
    <w:rsid w:val="7B4B5C2E"/>
    <w:rsid w:val="7B544DE1"/>
    <w:rsid w:val="7B597D37"/>
    <w:rsid w:val="7B610C8A"/>
    <w:rsid w:val="7B784E3E"/>
    <w:rsid w:val="7B8259F4"/>
    <w:rsid w:val="7B884437"/>
    <w:rsid w:val="7B94453A"/>
    <w:rsid w:val="7BAB6FC2"/>
    <w:rsid w:val="7BAF393E"/>
    <w:rsid w:val="7BB268EA"/>
    <w:rsid w:val="7BB451E2"/>
    <w:rsid w:val="7BC52E0A"/>
    <w:rsid w:val="7BC75AFA"/>
    <w:rsid w:val="7BCA6FBC"/>
    <w:rsid w:val="7BD9189A"/>
    <w:rsid w:val="7BFD27E5"/>
    <w:rsid w:val="7C0972AA"/>
    <w:rsid w:val="7C134B67"/>
    <w:rsid w:val="7C1C76BD"/>
    <w:rsid w:val="7C1D7794"/>
    <w:rsid w:val="7C371DE6"/>
    <w:rsid w:val="7C5A4314"/>
    <w:rsid w:val="7C5B6B47"/>
    <w:rsid w:val="7C66738C"/>
    <w:rsid w:val="7C6B17EA"/>
    <w:rsid w:val="7C762CF3"/>
    <w:rsid w:val="7C7B1228"/>
    <w:rsid w:val="7C7B2E38"/>
    <w:rsid w:val="7C855A65"/>
    <w:rsid w:val="7C923CDE"/>
    <w:rsid w:val="7C926D12"/>
    <w:rsid w:val="7C980E09"/>
    <w:rsid w:val="7CA0464C"/>
    <w:rsid w:val="7CAB0170"/>
    <w:rsid w:val="7CB2612E"/>
    <w:rsid w:val="7CB5297B"/>
    <w:rsid w:val="7CC11DDE"/>
    <w:rsid w:val="7CE04A49"/>
    <w:rsid w:val="7CFA2D3B"/>
    <w:rsid w:val="7D241B67"/>
    <w:rsid w:val="7D3461CD"/>
    <w:rsid w:val="7D391C72"/>
    <w:rsid w:val="7D474AC8"/>
    <w:rsid w:val="7D4E22FA"/>
    <w:rsid w:val="7D6525BF"/>
    <w:rsid w:val="7D721135"/>
    <w:rsid w:val="7D837B99"/>
    <w:rsid w:val="7D9A3C28"/>
    <w:rsid w:val="7D9A5540"/>
    <w:rsid w:val="7D9D6D6F"/>
    <w:rsid w:val="7DA84F44"/>
    <w:rsid w:val="7DAA5057"/>
    <w:rsid w:val="7DB9757F"/>
    <w:rsid w:val="7DBC1487"/>
    <w:rsid w:val="7DD16095"/>
    <w:rsid w:val="7DEB18F7"/>
    <w:rsid w:val="7DEB45B9"/>
    <w:rsid w:val="7DED1A76"/>
    <w:rsid w:val="7DF07AA7"/>
    <w:rsid w:val="7DF764EE"/>
    <w:rsid w:val="7DF84014"/>
    <w:rsid w:val="7E002EC9"/>
    <w:rsid w:val="7E022D25"/>
    <w:rsid w:val="7E0D1766"/>
    <w:rsid w:val="7E0F7506"/>
    <w:rsid w:val="7E122B0D"/>
    <w:rsid w:val="7E1262B3"/>
    <w:rsid w:val="7E176B90"/>
    <w:rsid w:val="7E21356B"/>
    <w:rsid w:val="7E2D7108"/>
    <w:rsid w:val="7E3F2540"/>
    <w:rsid w:val="7E403DB3"/>
    <w:rsid w:val="7E4E00D8"/>
    <w:rsid w:val="7E53749D"/>
    <w:rsid w:val="7E655225"/>
    <w:rsid w:val="7E6671D0"/>
    <w:rsid w:val="7E7205B9"/>
    <w:rsid w:val="7E7B2288"/>
    <w:rsid w:val="7E7C2B06"/>
    <w:rsid w:val="7E7C2E71"/>
    <w:rsid w:val="7E810DDC"/>
    <w:rsid w:val="7E865AC4"/>
    <w:rsid w:val="7E9044FF"/>
    <w:rsid w:val="7E981199"/>
    <w:rsid w:val="7EAD12A3"/>
    <w:rsid w:val="7EBC7738"/>
    <w:rsid w:val="7EC55059"/>
    <w:rsid w:val="7EC67AC9"/>
    <w:rsid w:val="7EC96C8F"/>
    <w:rsid w:val="7ECA42C7"/>
    <w:rsid w:val="7ECF3A21"/>
    <w:rsid w:val="7ED46A09"/>
    <w:rsid w:val="7ED72300"/>
    <w:rsid w:val="7EDB3BFB"/>
    <w:rsid w:val="7EDD2876"/>
    <w:rsid w:val="7EE226EE"/>
    <w:rsid w:val="7EE44E41"/>
    <w:rsid w:val="7EEA6053"/>
    <w:rsid w:val="7EF944E8"/>
    <w:rsid w:val="7F037115"/>
    <w:rsid w:val="7F121106"/>
    <w:rsid w:val="7F27087C"/>
    <w:rsid w:val="7F2B2762"/>
    <w:rsid w:val="7F2D7CEE"/>
    <w:rsid w:val="7F372F8A"/>
    <w:rsid w:val="7F3948E4"/>
    <w:rsid w:val="7F4A08A0"/>
    <w:rsid w:val="7F521764"/>
    <w:rsid w:val="7F5D56BE"/>
    <w:rsid w:val="7F631C62"/>
    <w:rsid w:val="7F686F78"/>
    <w:rsid w:val="7F691D21"/>
    <w:rsid w:val="7F6C4CBA"/>
    <w:rsid w:val="7F8244DD"/>
    <w:rsid w:val="7F837E2B"/>
    <w:rsid w:val="7F862D1B"/>
    <w:rsid w:val="7F8E0880"/>
    <w:rsid w:val="7F9047D2"/>
    <w:rsid w:val="7FB22387"/>
    <w:rsid w:val="7FB56661"/>
    <w:rsid w:val="7FBA7AF7"/>
    <w:rsid w:val="7FC02350"/>
    <w:rsid w:val="7FC27B7F"/>
    <w:rsid w:val="7FC3034F"/>
    <w:rsid w:val="7FC618A1"/>
    <w:rsid w:val="7FDD39BD"/>
    <w:rsid w:val="7FE505C8"/>
    <w:rsid w:val="7FF37189"/>
    <w:rsid w:val="7FF55D3F"/>
    <w:rsid w:val="7FFF05D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f">
      <v:fill on="t" focussize="0,0"/>
      <v:stroke on="f"/>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6"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400" w:lineRule="exact"/>
      <w:ind w:firstLine="883" w:firstLineChars="200"/>
      <w:jc w:val="left"/>
    </w:pPr>
    <w:rPr>
      <w:rFonts w:ascii="Times New Roman" w:hAnsi="Times New Roman" w:eastAsia="宋体" w:cs="黑体"/>
      <w:kern w:val="2"/>
      <w:sz w:val="21"/>
      <w:szCs w:val="22"/>
      <w:lang w:val="en-US" w:eastAsia="zh-CN" w:bidi="ar-SA"/>
    </w:rPr>
  </w:style>
  <w:style w:type="paragraph" w:styleId="4">
    <w:name w:val="heading 1"/>
    <w:basedOn w:val="1"/>
    <w:next w:val="1"/>
    <w:link w:val="33"/>
    <w:autoRedefine/>
    <w:qFormat/>
    <w:uiPriority w:val="0"/>
    <w:pPr>
      <w:keepNext w:val="0"/>
      <w:keepLines w:val="0"/>
      <w:spacing w:line="400" w:lineRule="exact"/>
      <w:ind w:firstLine="0" w:firstLineChars="0"/>
      <w:jc w:val="center"/>
      <w:outlineLvl w:val="0"/>
    </w:pPr>
    <w:rPr>
      <w:rFonts w:cs="Times New Roman"/>
      <w:b/>
      <w:bCs/>
      <w:kern w:val="44"/>
      <w:sz w:val="32"/>
      <w:szCs w:val="44"/>
    </w:rPr>
  </w:style>
  <w:style w:type="paragraph" w:styleId="5">
    <w:name w:val="heading 2"/>
    <w:basedOn w:val="1"/>
    <w:next w:val="1"/>
    <w:link w:val="35"/>
    <w:autoRedefine/>
    <w:qFormat/>
    <w:uiPriority w:val="0"/>
    <w:pPr>
      <w:keepNext/>
      <w:keepLines/>
      <w:spacing w:before="120" w:line="400" w:lineRule="exact"/>
      <w:ind w:firstLine="0" w:firstLineChars="0"/>
      <w:jc w:val="left"/>
      <w:outlineLvl w:val="1"/>
    </w:pPr>
    <w:rPr>
      <w:rFonts w:ascii="Times New Roman" w:hAnsi="Times New Roman" w:cs="Times New Roman"/>
      <w:b/>
      <w:bCs/>
      <w:sz w:val="28"/>
      <w:szCs w:val="32"/>
    </w:rPr>
  </w:style>
  <w:style w:type="paragraph" w:styleId="6">
    <w:name w:val="heading 3"/>
    <w:basedOn w:val="1"/>
    <w:next w:val="7"/>
    <w:link w:val="36"/>
    <w:autoRedefine/>
    <w:qFormat/>
    <w:uiPriority w:val="9"/>
    <w:pPr>
      <w:keepNext/>
      <w:keepLines/>
      <w:spacing w:line="400" w:lineRule="exact"/>
      <w:ind w:firstLine="883" w:firstLineChars="200"/>
      <w:outlineLvl w:val="2"/>
    </w:pPr>
    <w:rPr>
      <w:b/>
      <w:bCs/>
      <w:szCs w:val="32"/>
    </w:rPr>
  </w:style>
  <w:style w:type="paragraph" w:styleId="8">
    <w:name w:val="heading 4"/>
    <w:basedOn w:val="1"/>
    <w:next w:val="1"/>
    <w:link w:val="37"/>
    <w:autoRedefine/>
    <w:qFormat/>
    <w:uiPriority w:val="9"/>
    <w:pPr>
      <w:keepNext/>
      <w:keepLines/>
      <w:spacing w:line="240" w:lineRule="auto"/>
      <w:outlineLvl w:val="3"/>
    </w:pPr>
    <w:rPr>
      <w:rFonts w:cs="Times New Roman"/>
      <w:bCs/>
      <w:szCs w:val="28"/>
    </w:rPr>
  </w:style>
  <w:style w:type="character" w:default="1" w:styleId="28">
    <w:name w:val="Default Paragraph Font"/>
    <w:autoRedefine/>
    <w:unhideWhenUsed/>
    <w:qFormat/>
    <w:uiPriority w:val="1"/>
  </w:style>
  <w:style w:type="table" w:default="1" w:styleId="26">
    <w:name w:val="Normal Table"/>
    <w:autoRedefine/>
    <w:unhideWhenUsed/>
    <w:qFormat/>
    <w:uiPriority w:val="99"/>
    <w:tblPr>
      <w:tblCellMar>
        <w:top w:w="0" w:type="dxa"/>
        <w:left w:w="108" w:type="dxa"/>
        <w:bottom w:w="0" w:type="dxa"/>
        <w:right w:w="108" w:type="dxa"/>
      </w:tblCellMar>
    </w:tblPr>
  </w:style>
  <w:style w:type="paragraph" w:styleId="2">
    <w:name w:val="Body Text"/>
    <w:basedOn w:val="1"/>
    <w:next w:val="3"/>
    <w:link w:val="39"/>
    <w:autoRedefine/>
    <w:unhideWhenUsed/>
    <w:qFormat/>
    <w:uiPriority w:val="99"/>
    <w:pPr>
      <w:spacing w:after="120"/>
    </w:pPr>
  </w:style>
  <w:style w:type="paragraph" w:styleId="3">
    <w:name w:val="Title"/>
    <w:basedOn w:val="1"/>
    <w:next w:val="1"/>
    <w:link w:val="45"/>
    <w:autoRedefine/>
    <w:qFormat/>
    <w:uiPriority w:val="99"/>
    <w:pPr>
      <w:spacing w:line="360" w:lineRule="auto"/>
      <w:outlineLvl w:val="1"/>
    </w:pPr>
    <w:rPr>
      <w:rFonts w:ascii="黑体" w:hAnsi="宋体" w:eastAsia="黑体" w:cs="Times New Roman"/>
      <w:bCs/>
      <w:sz w:val="28"/>
      <w:szCs w:val="28"/>
    </w:rPr>
  </w:style>
  <w:style w:type="paragraph" w:styleId="7">
    <w:name w:val="Normal Indent"/>
    <w:basedOn w:val="1"/>
    <w:autoRedefine/>
    <w:qFormat/>
    <w:uiPriority w:val="0"/>
    <w:pPr>
      <w:ind w:firstLine="420"/>
    </w:pPr>
    <w:rPr>
      <w:rFonts w:ascii="Times New Roman" w:hAnsi="Times New Roman" w:cs="Times New Roman"/>
      <w:szCs w:val="20"/>
    </w:rPr>
  </w:style>
  <w:style w:type="paragraph" w:styleId="9">
    <w:name w:val="Document Map"/>
    <w:basedOn w:val="1"/>
    <w:link w:val="38"/>
    <w:autoRedefine/>
    <w:unhideWhenUsed/>
    <w:qFormat/>
    <w:uiPriority w:val="99"/>
    <w:rPr>
      <w:rFonts w:ascii="宋体"/>
      <w:sz w:val="18"/>
      <w:szCs w:val="18"/>
    </w:rPr>
  </w:style>
  <w:style w:type="paragraph" w:styleId="10">
    <w:name w:val="annotation text"/>
    <w:basedOn w:val="1"/>
    <w:autoRedefine/>
    <w:unhideWhenUsed/>
    <w:qFormat/>
    <w:uiPriority w:val="99"/>
    <w:pPr>
      <w:jc w:val="left"/>
    </w:pPr>
  </w:style>
  <w:style w:type="paragraph" w:styleId="11">
    <w:name w:val="Body Text Indent"/>
    <w:basedOn w:val="1"/>
    <w:next w:val="12"/>
    <w:autoRedefine/>
    <w:qFormat/>
    <w:uiPriority w:val="0"/>
    <w:pPr>
      <w:spacing w:line="420" w:lineRule="exact"/>
      <w:ind w:firstLine="732" w:firstLineChars="300"/>
    </w:pPr>
    <w:rPr>
      <w:spacing w:val="2"/>
      <w:sz w:val="24"/>
      <w:szCs w:val="20"/>
    </w:rPr>
  </w:style>
  <w:style w:type="paragraph" w:styleId="12">
    <w:name w:val="envelope return"/>
    <w:basedOn w:val="1"/>
    <w:autoRedefine/>
    <w:qFormat/>
    <w:uiPriority w:val="0"/>
    <w:pPr>
      <w:snapToGrid w:val="0"/>
    </w:pPr>
    <w:rPr>
      <w:rFonts w:ascii="Arial" w:hAnsi="Arial"/>
    </w:rPr>
  </w:style>
  <w:style w:type="paragraph" w:styleId="13">
    <w:name w:val="Plain Text"/>
    <w:basedOn w:val="1"/>
    <w:next w:val="2"/>
    <w:link w:val="40"/>
    <w:autoRedefine/>
    <w:qFormat/>
    <w:uiPriority w:val="0"/>
    <w:rPr>
      <w:rFonts w:ascii="宋体" w:hAnsi="Courier New" w:cs="Courier New"/>
      <w:szCs w:val="21"/>
    </w:rPr>
  </w:style>
  <w:style w:type="paragraph" w:styleId="14">
    <w:name w:val="Date"/>
    <w:basedOn w:val="1"/>
    <w:next w:val="1"/>
    <w:link w:val="41"/>
    <w:autoRedefine/>
    <w:unhideWhenUsed/>
    <w:qFormat/>
    <w:uiPriority w:val="99"/>
    <w:pPr>
      <w:ind w:left="100" w:leftChars="2500"/>
    </w:pPr>
  </w:style>
  <w:style w:type="paragraph" w:styleId="15">
    <w:name w:val="Body Text Indent 2"/>
    <w:basedOn w:val="1"/>
    <w:autoRedefine/>
    <w:unhideWhenUsed/>
    <w:qFormat/>
    <w:uiPriority w:val="0"/>
    <w:pPr>
      <w:spacing w:after="120" w:line="480" w:lineRule="auto"/>
      <w:ind w:left="420" w:leftChars="200"/>
    </w:pPr>
    <w:rPr>
      <w:rFonts w:hint="eastAsia"/>
      <w:sz w:val="24"/>
    </w:rPr>
  </w:style>
  <w:style w:type="paragraph" w:styleId="16">
    <w:name w:val="footer"/>
    <w:basedOn w:val="1"/>
    <w:link w:val="42"/>
    <w:autoRedefine/>
    <w:unhideWhenUsed/>
    <w:qFormat/>
    <w:uiPriority w:val="99"/>
    <w:pPr>
      <w:tabs>
        <w:tab w:val="center" w:pos="4153"/>
        <w:tab w:val="right" w:pos="8306"/>
      </w:tabs>
      <w:snapToGrid w:val="0"/>
      <w:jc w:val="left"/>
    </w:pPr>
    <w:rPr>
      <w:sz w:val="18"/>
      <w:szCs w:val="18"/>
    </w:rPr>
  </w:style>
  <w:style w:type="paragraph" w:styleId="17">
    <w:name w:val="header"/>
    <w:basedOn w:val="1"/>
    <w:link w:val="4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link w:val="44"/>
    <w:autoRedefine/>
    <w:qFormat/>
    <w:uiPriority w:val="39"/>
    <w:pPr>
      <w:spacing w:before="360" w:after="360"/>
      <w:jc w:val="left"/>
    </w:pPr>
    <w:rPr>
      <w:rFonts w:ascii="Times New Roman" w:hAnsi="Times New Roman" w:cs="Times New Roman"/>
      <w:b/>
      <w:bCs/>
      <w:caps/>
      <w:sz w:val="28"/>
      <w:szCs w:val="20"/>
    </w:rPr>
  </w:style>
  <w:style w:type="paragraph" w:styleId="19">
    <w:name w:val="List"/>
    <w:autoRedefine/>
    <w:qFormat/>
    <w:uiPriority w:val="0"/>
    <w:pPr>
      <w:widowControl w:val="0"/>
      <w:ind w:left="420" w:hanging="420"/>
      <w:jc w:val="both"/>
    </w:pPr>
    <w:rPr>
      <w:rFonts w:ascii="Calibri" w:hAnsi="Calibri" w:eastAsia="宋体" w:cs="Times New Roman"/>
      <w:kern w:val="2"/>
      <w:sz w:val="32"/>
      <w:lang w:val="en-US" w:eastAsia="zh-CN" w:bidi="ar-SA"/>
    </w:rPr>
  </w:style>
  <w:style w:type="paragraph" w:styleId="20">
    <w:name w:val="Body Text Indent 3"/>
    <w:autoRedefine/>
    <w:qFormat/>
    <w:uiPriority w:val="0"/>
    <w:pPr>
      <w:ind w:left="420"/>
      <w:jc w:val="both"/>
    </w:pPr>
    <w:rPr>
      <w:rFonts w:ascii="Times New Roman" w:hAnsi="Times New Roman" w:eastAsia="宋体" w:cs="Times New Roman"/>
      <w:sz w:val="16"/>
      <w:szCs w:val="16"/>
      <w:lang w:val="en-US" w:eastAsia="zh-CN" w:bidi="ar-SA"/>
    </w:rPr>
  </w:style>
  <w:style w:type="paragraph" w:styleId="21">
    <w:name w:val="toc 2"/>
    <w:basedOn w:val="1"/>
    <w:next w:val="1"/>
    <w:autoRedefine/>
    <w:qFormat/>
    <w:uiPriority w:val="39"/>
    <w:pPr>
      <w:ind w:left="210"/>
      <w:jc w:val="left"/>
    </w:pPr>
    <w:rPr>
      <w:rFonts w:ascii="Times New Roman" w:hAnsi="Times New Roman" w:cs="Times New Roman"/>
      <w:smallCaps/>
      <w:sz w:val="20"/>
      <w:szCs w:val="20"/>
    </w:rPr>
  </w:style>
  <w:style w:type="paragraph" w:styleId="22">
    <w:name w:val="Message Header"/>
    <w:basedOn w:val="1"/>
    <w:autoRedefine/>
    <w:qFormat/>
    <w:uiPriority w:val="0"/>
    <w:pPr>
      <w:pBdr>
        <w:top w:val="single" w:color="auto" w:sz="6" w:space="1"/>
        <w:left w:val="single" w:color="auto" w:sz="6" w:space="1"/>
        <w:bottom w:val="single" w:color="auto" w:sz="6" w:space="1"/>
        <w:right w:val="single" w:color="auto" w:sz="6" w:space="1"/>
      </w:pBdr>
      <w:shd w:val="pct20" w:color="auto" w:fill="auto"/>
      <w:ind w:left="1000" w:leftChars="500" w:hanging="500" w:hangingChars="500"/>
    </w:pPr>
    <w:rPr>
      <w:rFonts w:ascii="Cambria" w:hAnsi="Cambria"/>
      <w:sz w:val="24"/>
    </w:rPr>
  </w:style>
  <w:style w:type="paragraph" w:styleId="23">
    <w:name w:val="Normal (Web)"/>
    <w:basedOn w:val="1"/>
    <w:autoRedefine/>
    <w:qFormat/>
    <w:uiPriority w:val="99"/>
    <w:pPr>
      <w:widowControl/>
      <w:spacing w:before="100" w:beforeAutospacing="1" w:after="100" w:afterAutospacing="1"/>
      <w:jc w:val="left"/>
    </w:pPr>
    <w:rPr>
      <w:rFonts w:ascii="宋体" w:hAnsi="宋体" w:cs="Times New Roman"/>
      <w:kern w:val="0"/>
      <w:sz w:val="24"/>
      <w:szCs w:val="20"/>
    </w:rPr>
  </w:style>
  <w:style w:type="paragraph" w:styleId="24">
    <w:name w:val="Body Text First Indent"/>
    <w:basedOn w:val="2"/>
    <w:next w:val="1"/>
    <w:autoRedefine/>
    <w:qFormat/>
    <w:uiPriority w:val="0"/>
    <w:pPr>
      <w:spacing w:line="312" w:lineRule="auto"/>
      <w:ind w:firstLine="420" w:firstLineChars="200"/>
    </w:pPr>
    <w:rPr>
      <w:rFonts w:ascii="Calibri" w:hAnsi="Calibri"/>
      <w:kern w:val="0"/>
      <w:sz w:val="20"/>
    </w:rPr>
  </w:style>
  <w:style w:type="paragraph" w:styleId="25">
    <w:name w:val="Body Text First Indent 2"/>
    <w:basedOn w:val="11"/>
    <w:next w:val="1"/>
    <w:autoRedefine/>
    <w:qFormat/>
    <w:uiPriority w:val="0"/>
    <w:pPr>
      <w:spacing w:after="120" w:line="240" w:lineRule="auto"/>
      <w:ind w:left="420" w:leftChars="200" w:firstLine="420" w:firstLineChars="200"/>
    </w:pPr>
    <w:rPr>
      <w:spacing w:val="0"/>
      <w:sz w:val="21"/>
      <w:szCs w:val="24"/>
    </w:rPr>
  </w:style>
  <w:style w:type="table" w:styleId="27">
    <w:name w:val="Table Grid"/>
    <w:basedOn w:val="26"/>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FollowedHyperlink"/>
    <w:basedOn w:val="28"/>
    <w:autoRedefine/>
    <w:unhideWhenUsed/>
    <w:qFormat/>
    <w:uiPriority w:val="99"/>
    <w:rPr>
      <w:color w:val="333333"/>
      <w:u w:val="none"/>
    </w:rPr>
  </w:style>
  <w:style w:type="character" w:styleId="30">
    <w:name w:val="Emphasis"/>
    <w:basedOn w:val="28"/>
    <w:autoRedefine/>
    <w:qFormat/>
    <w:uiPriority w:val="20"/>
  </w:style>
  <w:style w:type="character" w:styleId="31">
    <w:name w:val="Hyperlink"/>
    <w:basedOn w:val="28"/>
    <w:autoRedefine/>
    <w:qFormat/>
    <w:uiPriority w:val="99"/>
    <w:rPr>
      <w:color w:val="auto"/>
      <w:sz w:val="28"/>
      <w:u w:val="single"/>
    </w:rPr>
  </w:style>
  <w:style w:type="character" w:styleId="32">
    <w:name w:val="annotation reference"/>
    <w:autoRedefine/>
    <w:qFormat/>
    <w:uiPriority w:val="6"/>
    <w:rPr>
      <w:sz w:val="21"/>
      <w:szCs w:val="21"/>
    </w:rPr>
  </w:style>
  <w:style w:type="character" w:customStyle="1" w:styleId="33">
    <w:name w:val="标题 1 Char"/>
    <w:basedOn w:val="28"/>
    <w:link w:val="4"/>
    <w:autoRedefine/>
    <w:qFormat/>
    <w:uiPriority w:val="0"/>
    <w:rPr>
      <w:rFonts w:ascii="Times New Roman" w:hAnsi="Times New Roman" w:eastAsia="宋体" w:cs="Times New Roman"/>
      <w:b/>
      <w:bCs/>
      <w:kern w:val="44"/>
      <w:sz w:val="32"/>
      <w:szCs w:val="44"/>
    </w:rPr>
  </w:style>
  <w:style w:type="paragraph" w:customStyle="1" w:styleId="34">
    <w:name w:val="Default"/>
    <w:basedOn w:val="13"/>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character" w:customStyle="1" w:styleId="35">
    <w:name w:val="标题 2 Char"/>
    <w:basedOn w:val="28"/>
    <w:link w:val="5"/>
    <w:autoRedefine/>
    <w:qFormat/>
    <w:uiPriority w:val="0"/>
    <w:rPr>
      <w:rFonts w:ascii="Times New Roman" w:hAnsi="Times New Roman" w:eastAsia="宋体" w:cs="Times New Roman"/>
      <w:b/>
      <w:bCs/>
      <w:sz w:val="28"/>
      <w:szCs w:val="32"/>
    </w:rPr>
  </w:style>
  <w:style w:type="character" w:customStyle="1" w:styleId="36">
    <w:name w:val="标题 3 Char"/>
    <w:basedOn w:val="28"/>
    <w:link w:val="6"/>
    <w:autoRedefine/>
    <w:qFormat/>
    <w:uiPriority w:val="9"/>
    <w:rPr>
      <w:rFonts w:eastAsia="宋体" w:cs="黑体"/>
      <w:b/>
      <w:bCs/>
      <w:kern w:val="2"/>
      <w:sz w:val="21"/>
      <w:szCs w:val="32"/>
    </w:rPr>
  </w:style>
  <w:style w:type="character" w:customStyle="1" w:styleId="37">
    <w:name w:val="标题 4 Char"/>
    <w:basedOn w:val="28"/>
    <w:link w:val="8"/>
    <w:autoRedefine/>
    <w:semiHidden/>
    <w:qFormat/>
    <w:uiPriority w:val="9"/>
    <w:rPr>
      <w:rFonts w:ascii="Times New Roman" w:hAnsi="Times New Roman" w:eastAsia="宋体" w:cs="Times New Roman"/>
      <w:bCs/>
      <w:kern w:val="2"/>
      <w:sz w:val="21"/>
      <w:szCs w:val="28"/>
    </w:rPr>
  </w:style>
  <w:style w:type="character" w:customStyle="1" w:styleId="38">
    <w:name w:val="文档结构图 Char"/>
    <w:basedOn w:val="28"/>
    <w:link w:val="9"/>
    <w:autoRedefine/>
    <w:semiHidden/>
    <w:qFormat/>
    <w:uiPriority w:val="99"/>
    <w:rPr>
      <w:rFonts w:ascii="宋体" w:cs="黑体"/>
      <w:kern w:val="2"/>
      <w:sz w:val="18"/>
      <w:szCs w:val="18"/>
    </w:rPr>
  </w:style>
  <w:style w:type="character" w:customStyle="1" w:styleId="39">
    <w:name w:val="正文文本 Char"/>
    <w:basedOn w:val="28"/>
    <w:link w:val="2"/>
    <w:autoRedefine/>
    <w:semiHidden/>
    <w:qFormat/>
    <w:uiPriority w:val="99"/>
    <w:rPr>
      <w:rFonts w:cs="黑体"/>
      <w:kern w:val="2"/>
      <w:sz w:val="21"/>
      <w:szCs w:val="22"/>
    </w:rPr>
  </w:style>
  <w:style w:type="character" w:customStyle="1" w:styleId="40">
    <w:name w:val="纯文本 Char"/>
    <w:basedOn w:val="28"/>
    <w:link w:val="13"/>
    <w:autoRedefine/>
    <w:qFormat/>
    <w:uiPriority w:val="0"/>
    <w:rPr>
      <w:rFonts w:ascii="宋体" w:hAnsi="Courier New" w:eastAsia="宋体" w:cs="Courier New"/>
      <w:szCs w:val="21"/>
    </w:rPr>
  </w:style>
  <w:style w:type="character" w:customStyle="1" w:styleId="41">
    <w:name w:val="日期 Char"/>
    <w:basedOn w:val="28"/>
    <w:link w:val="14"/>
    <w:autoRedefine/>
    <w:semiHidden/>
    <w:qFormat/>
    <w:uiPriority w:val="99"/>
    <w:rPr>
      <w:rFonts w:cs="黑体"/>
      <w:kern w:val="2"/>
      <w:sz w:val="21"/>
      <w:szCs w:val="22"/>
    </w:rPr>
  </w:style>
  <w:style w:type="character" w:customStyle="1" w:styleId="42">
    <w:name w:val="页脚 Char"/>
    <w:basedOn w:val="28"/>
    <w:link w:val="16"/>
    <w:autoRedefine/>
    <w:qFormat/>
    <w:uiPriority w:val="99"/>
    <w:rPr>
      <w:sz w:val="18"/>
      <w:szCs w:val="18"/>
    </w:rPr>
  </w:style>
  <w:style w:type="character" w:customStyle="1" w:styleId="43">
    <w:name w:val="页眉 Char"/>
    <w:basedOn w:val="28"/>
    <w:link w:val="17"/>
    <w:autoRedefine/>
    <w:qFormat/>
    <w:uiPriority w:val="99"/>
    <w:rPr>
      <w:sz w:val="18"/>
      <w:szCs w:val="18"/>
    </w:rPr>
  </w:style>
  <w:style w:type="character" w:customStyle="1" w:styleId="44">
    <w:name w:val="目录 1 Char"/>
    <w:basedOn w:val="28"/>
    <w:link w:val="18"/>
    <w:autoRedefine/>
    <w:qFormat/>
    <w:uiPriority w:val="39"/>
    <w:rPr>
      <w:rFonts w:ascii="Times New Roman" w:hAnsi="Times New Roman"/>
      <w:b/>
      <w:bCs/>
      <w:caps/>
      <w:kern w:val="2"/>
      <w:sz w:val="28"/>
    </w:rPr>
  </w:style>
  <w:style w:type="character" w:customStyle="1" w:styleId="45">
    <w:name w:val="标题 Char"/>
    <w:basedOn w:val="28"/>
    <w:link w:val="3"/>
    <w:autoRedefine/>
    <w:qFormat/>
    <w:uiPriority w:val="99"/>
    <w:rPr>
      <w:rFonts w:ascii="黑体" w:hAnsi="宋体" w:eastAsia="黑体"/>
      <w:bCs/>
      <w:kern w:val="2"/>
      <w:sz w:val="28"/>
      <w:szCs w:val="28"/>
    </w:rPr>
  </w:style>
  <w:style w:type="paragraph" w:customStyle="1" w:styleId="46">
    <w:name w:val="BodyText1I"/>
    <w:basedOn w:val="47"/>
    <w:next w:val="1"/>
    <w:autoRedefine/>
    <w:qFormat/>
    <w:uiPriority w:val="0"/>
    <w:pPr>
      <w:ind w:firstLine="420" w:firstLineChars="100"/>
    </w:pPr>
  </w:style>
  <w:style w:type="paragraph" w:customStyle="1" w:styleId="47">
    <w:name w:val="BodyText"/>
    <w:basedOn w:val="1"/>
    <w:next w:val="1"/>
    <w:autoRedefine/>
    <w:qFormat/>
    <w:uiPriority w:val="0"/>
    <w:rPr>
      <w:sz w:val="21"/>
      <w:szCs w:val="21"/>
    </w:rPr>
  </w:style>
  <w:style w:type="paragraph" w:customStyle="1" w:styleId="48">
    <w:name w:val="Char Char10 Char Char Char Char"/>
    <w:basedOn w:val="1"/>
    <w:next w:val="1"/>
    <w:autoRedefine/>
    <w:qFormat/>
    <w:uiPriority w:val="0"/>
    <w:rPr>
      <w:rFonts w:ascii="Calibri" w:hAnsi="Calibri"/>
    </w:rPr>
  </w:style>
  <w:style w:type="paragraph" w:customStyle="1" w:styleId="49">
    <w:name w:val="无间隔1"/>
    <w:basedOn w:val="1"/>
    <w:autoRedefine/>
    <w:qFormat/>
    <w:uiPriority w:val="1"/>
    <w:pPr>
      <w:spacing w:line="400" w:lineRule="exact"/>
    </w:pPr>
    <w:rPr>
      <w:sz w:val="24"/>
      <w:lang w:bidi="ar-DZ"/>
    </w:rPr>
  </w:style>
  <w:style w:type="paragraph" w:customStyle="1" w:styleId="50">
    <w:name w:val="大标题"/>
    <w:basedOn w:val="1"/>
    <w:next w:val="25"/>
    <w:autoRedefine/>
    <w:qFormat/>
    <w:uiPriority w:val="0"/>
    <w:pPr>
      <w:adjustRightInd w:val="0"/>
      <w:snapToGrid w:val="0"/>
      <w:spacing w:before="20" w:beforeLines="0" w:after="20" w:afterLines="0"/>
      <w:jc w:val="center"/>
    </w:pPr>
    <w:rPr>
      <w:color w:val="000000"/>
      <w:spacing w:val="-8"/>
      <w:kern w:val="0"/>
      <w:sz w:val="44"/>
      <w:szCs w:val="32"/>
    </w:rPr>
  </w:style>
  <w:style w:type="character" w:customStyle="1" w:styleId="51">
    <w:name w:val="cfdate"/>
    <w:autoRedefine/>
    <w:qFormat/>
    <w:uiPriority w:val="0"/>
    <w:rPr>
      <w:color w:val="333333"/>
      <w:sz w:val="18"/>
      <w:szCs w:val="18"/>
    </w:rPr>
  </w:style>
  <w:style w:type="character" w:customStyle="1" w:styleId="52">
    <w:name w:val="CharAttribute16"/>
    <w:autoRedefine/>
    <w:qFormat/>
    <w:uiPriority w:val="0"/>
    <w:rPr>
      <w:rFonts w:ascii="宋体" w:hAnsi="宋体" w:eastAsia="宋体"/>
      <w:b/>
      <w:sz w:val="31"/>
    </w:rPr>
  </w:style>
  <w:style w:type="paragraph" w:customStyle="1" w:styleId="53">
    <w:name w:val="shsj2em"/>
    <w:basedOn w:val="1"/>
    <w:autoRedefine/>
    <w:qFormat/>
    <w:uiPriority w:val="0"/>
    <w:pPr>
      <w:widowControl/>
      <w:jc w:val="left"/>
    </w:pPr>
    <w:rPr>
      <w:rFonts w:ascii="宋体" w:hAnsi="宋体" w:cs="宋体"/>
      <w:kern w:val="0"/>
      <w:sz w:val="24"/>
      <w:szCs w:val="24"/>
    </w:rPr>
  </w:style>
  <w:style w:type="paragraph" w:customStyle="1" w:styleId="54">
    <w:name w:val="16"/>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55">
    <w:name w:val="协议书标题2"/>
    <w:basedOn w:val="5"/>
    <w:next w:val="1"/>
    <w:autoRedefine/>
    <w:qFormat/>
    <w:uiPriority w:val="0"/>
    <w:pPr>
      <w:keepNext w:val="0"/>
      <w:keepLines w:val="0"/>
      <w:widowControl/>
      <w:tabs>
        <w:tab w:val="left" w:pos="567"/>
      </w:tabs>
      <w:wordWrap w:val="0"/>
      <w:topLinePunct/>
      <w:adjustRightInd w:val="0"/>
      <w:snapToGrid w:val="0"/>
      <w:spacing w:before="0" w:after="120" w:afterLines="50" w:line="360" w:lineRule="auto"/>
      <w:ind w:left="425"/>
      <w:jc w:val="left"/>
    </w:pPr>
    <w:rPr>
      <w:rFonts w:ascii="宋体" w:hAnsi="宋体" w:eastAsia="宋体"/>
      <w:bCs w:val="0"/>
      <w:kern w:val="0"/>
      <w:sz w:val="24"/>
      <w:szCs w:val="20"/>
    </w:rPr>
  </w:style>
  <w:style w:type="paragraph" w:customStyle="1" w:styleId="56">
    <w:name w:val="普通文字"/>
    <w:basedOn w:val="1"/>
    <w:next w:val="1"/>
    <w:autoRedefine/>
    <w:qFormat/>
    <w:uiPriority w:val="0"/>
    <w:pPr>
      <w:widowControl/>
    </w:pPr>
    <w:rPr>
      <w:rFonts w:ascii="宋体" w:hAnsi="Times New Roman" w:cs="Times New Roman"/>
      <w:color w:val="000000"/>
      <w:szCs w:val="20"/>
    </w:rPr>
  </w:style>
  <w:style w:type="paragraph" w:customStyle="1" w:styleId="57">
    <w:name w:val="table"/>
    <w:autoRedefin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58">
    <w:name w:val="样式 标题 3 + (中文) 黑体 小四 非加粗 段前: 7.8 磅 段后: 0 磅 行距: 固定值 20 磅"/>
    <w:basedOn w:val="20"/>
    <w:autoRedefine/>
    <w:qFormat/>
    <w:uiPriority w:val="99"/>
    <w:rPr>
      <w:rFonts w:ascii="宋体" w:hAnsi="宋体"/>
      <w:sz w:val="20"/>
      <w:szCs w:val="20"/>
    </w:rPr>
  </w:style>
  <w:style w:type="paragraph" w:styleId="59">
    <w:name w:val="No Spacing"/>
    <w:autoRedefine/>
    <w:qFormat/>
    <w:uiPriority w:val="1"/>
    <w:pPr>
      <w:widowControl w:val="0"/>
      <w:jc w:val="both"/>
    </w:pPr>
    <w:rPr>
      <w:rFonts w:ascii="Times New Roman" w:hAnsi="Times New Roman" w:eastAsia="宋体" w:cs="黑体"/>
      <w:kern w:val="2"/>
      <w:sz w:val="21"/>
      <w:szCs w:val="22"/>
      <w:lang w:val="en-US" w:eastAsia="zh-CN" w:bidi="ar-SA"/>
    </w:rPr>
  </w:style>
  <w:style w:type="paragraph" w:customStyle="1" w:styleId="60">
    <w:name w:val="样式 标题 2 + Times New Roman 四号 非加粗 段前: 5 磅 段后: 0 磅 行距: 固定值 20..."/>
    <w:basedOn w:val="21"/>
    <w:autoRedefine/>
    <w:qFormat/>
    <w:uiPriority w:val="99"/>
    <w:rPr>
      <w:sz w:val="28"/>
      <w:szCs w:val="28"/>
    </w:rPr>
  </w:style>
  <w:style w:type="paragraph" w:customStyle="1" w:styleId="61">
    <w:name w:val="一级条标题"/>
    <w:next w:val="1"/>
    <w:autoRedefine/>
    <w:qFormat/>
    <w:uiPriority w:val="0"/>
    <w:pPr>
      <w:numPr>
        <w:ilvl w:val="1"/>
        <w:numId w:val="1"/>
      </w:numPr>
      <w:spacing w:before="156" w:beforeLines="50" w:after="156" w:afterLines="50"/>
      <w:outlineLvl w:val="2"/>
    </w:pPr>
    <w:rPr>
      <w:rFonts w:ascii="黑体" w:hAnsi="Times New Roman" w:eastAsia="黑体" w:cs="Times New Roman"/>
      <w:sz w:val="21"/>
      <w:szCs w:val="21"/>
      <w:lang w:val="en-US" w:eastAsia="zh-CN" w:bidi="ar-SA"/>
    </w:rPr>
  </w:style>
  <w:style w:type="paragraph" w:customStyle="1" w:styleId="62">
    <w:name w:val="样式1"/>
    <w:basedOn w:val="1"/>
    <w:autoRedefine/>
    <w:qFormat/>
    <w:uiPriority w:val="0"/>
    <w:pPr>
      <w:adjustRightInd w:val="0"/>
      <w:textAlignment w:val="baseline"/>
    </w:pPr>
    <w:rPr>
      <w:rFonts w:ascii="宋体" w:hAnsi="宋体" w:cs="Times New Roman"/>
      <w:kern w:val="0"/>
      <w:szCs w:val="21"/>
    </w:rPr>
  </w:style>
  <w:style w:type="paragraph" w:customStyle="1" w:styleId="63">
    <w:name w:val="Body Text First Indent1"/>
    <w:basedOn w:val="2"/>
    <w:autoRedefine/>
    <w:qFormat/>
    <w:uiPriority w:val="99"/>
    <w:pPr>
      <w:ind w:left="730" w:firstLine="420"/>
      <w:jc w:val="left"/>
    </w:pPr>
    <w:rPr>
      <w:rFonts w:ascii="宋体" w:hAnsi="宋体" w:cs="Times New Roman"/>
      <w:kern w:val="0"/>
      <w:sz w:val="32"/>
      <w:szCs w:val="23"/>
      <w:lang w:eastAsia="en-US"/>
    </w:rPr>
  </w:style>
  <w:style w:type="paragraph" w:customStyle="1" w:styleId="64">
    <w:name w:val="Table Paragraph"/>
    <w:basedOn w:val="1"/>
    <w:autoRedefine/>
    <w:qFormat/>
    <w:uiPriority w:val="1"/>
    <w:pPr>
      <w:jc w:val="left"/>
    </w:pPr>
    <w:rPr>
      <w:rFonts w:ascii="Calibri" w:hAnsi="Calibri" w:eastAsia="宋体" w:cs="Arial"/>
      <w:kern w:val="0"/>
      <w:sz w:val="22"/>
      <w:szCs w:val="22"/>
      <w:lang w:eastAsia="en-US"/>
    </w:rPr>
  </w:style>
  <w:style w:type="paragraph" w:customStyle="1" w:styleId="65">
    <w:name w:val="p0"/>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66">
    <w:name w:val="样式 标题 1 + 四号 居中 段前: 12 磅 段后: 12 磅 行距: 单倍行距"/>
    <w:basedOn w:val="4"/>
    <w:autoRedefine/>
    <w:qFormat/>
    <w:uiPriority w:val="0"/>
    <w:pPr>
      <w:adjustRightInd w:val="0"/>
      <w:spacing w:before="240" w:after="240" w:line="240" w:lineRule="auto"/>
      <w:ind w:firstLine="288"/>
      <w:jc w:val="center"/>
      <w:textAlignment w:val="baseline"/>
    </w:pPr>
    <w:rPr>
      <w:rFonts w:cs="宋体"/>
      <w:sz w:val="28"/>
      <w:szCs w:val="20"/>
    </w:rPr>
  </w:style>
  <w:style w:type="paragraph" w:customStyle="1" w:styleId="67">
    <w:name w:val="Char2"/>
    <w:basedOn w:val="1"/>
    <w:autoRedefine/>
    <w:qFormat/>
    <w:uiPriority w:val="0"/>
    <w:rPr>
      <w:rFonts w:ascii="宋体" w:hAnsi="Times New Roman" w:eastAsia="宋体" w:cs="Times New Roman"/>
      <w:b/>
      <w:sz w:val="32"/>
      <w:szCs w:val="32"/>
    </w:rPr>
  </w:style>
  <w:style w:type="paragraph" w:styleId="68">
    <w:name w:val="List Paragraph"/>
    <w:basedOn w:val="1"/>
    <w:autoRedefine/>
    <w:qFormat/>
    <w:uiPriority w:val="1"/>
    <w:pPr>
      <w:ind w:left="180" w:firstLine="480"/>
    </w:pPr>
    <w:rPr>
      <w:rFonts w:ascii="宋体" w:hAnsi="宋体" w:cs="宋体"/>
      <w:lang w:val="zh-CN" w:bidi="zh-CN"/>
    </w:rPr>
  </w:style>
  <w:style w:type="character" w:customStyle="1" w:styleId="69">
    <w:name w:val="fl"/>
    <w:basedOn w:val="28"/>
    <w:autoRedefine/>
    <w:qFormat/>
    <w:uiPriority w:val="0"/>
    <w:rPr>
      <w:color w:val="666666"/>
    </w:rPr>
  </w:style>
  <w:style w:type="character" w:customStyle="1" w:styleId="70">
    <w:name w:val="active"/>
    <w:basedOn w:val="28"/>
    <w:autoRedefine/>
    <w:qFormat/>
    <w:uiPriority w:val="0"/>
    <w:rPr>
      <w:color w:val="FFFFFF"/>
      <w:shd w:val="clear" w:color="auto" w:fill="2B7AFC"/>
    </w:rPr>
  </w:style>
  <w:style w:type="character" w:customStyle="1" w:styleId="71">
    <w:name w:val="hover24"/>
    <w:basedOn w:val="28"/>
    <w:autoRedefine/>
    <w:qFormat/>
    <w:uiPriority w:val="0"/>
  </w:style>
  <w:style w:type="character" w:customStyle="1" w:styleId="72">
    <w:name w:val="green"/>
    <w:basedOn w:val="28"/>
    <w:autoRedefine/>
    <w:qFormat/>
    <w:uiPriority w:val="0"/>
    <w:rPr>
      <w:color w:val="58B200"/>
      <w:sz w:val="21"/>
      <w:szCs w:val="21"/>
    </w:rPr>
  </w:style>
  <w:style w:type="character" w:customStyle="1" w:styleId="73">
    <w:name w:val="gb-jt"/>
    <w:basedOn w:val="28"/>
    <w:autoRedefine/>
    <w:qFormat/>
    <w:uiPriority w:val="0"/>
  </w:style>
  <w:style w:type="character" w:customStyle="1" w:styleId="74">
    <w:name w:val="right"/>
    <w:basedOn w:val="28"/>
    <w:autoRedefine/>
    <w:qFormat/>
    <w:uiPriority w:val="0"/>
    <w:rPr>
      <w:color w:val="999999"/>
      <w:sz w:val="18"/>
      <w:szCs w:val="18"/>
    </w:rPr>
  </w:style>
  <w:style w:type="character" w:customStyle="1" w:styleId="75">
    <w:name w:val="right1"/>
    <w:basedOn w:val="28"/>
    <w:autoRedefine/>
    <w:qFormat/>
    <w:uiPriority w:val="0"/>
    <w:rPr>
      <w:color w:val="999999"/>
    </w:rPr>
  </w:style>
  <w:style w:type="character" w:customStyle="1" w:styleId="76">
    <w:name w:val="red"/>
    <w:basedOn w:val="28"/>
    <w:autoRedefine/>
    <w:qFormat/>
    <w:uiPriority w:val="0"/>
    <w:rPr>
      <w:color w:val="FF0000"/>
      <w:sz w:val="21"/>
      <w:szCs w:val="21"/>
    </w:rPr>
  </w:style>
  <w:style w:type="character" w:customStyle="1" w:styleId="77">
    <w:name w:val="red1"/>
    <w:basedOn w:val="28"/>
    <w:autoRedefine/>
    <w:qFormat/>
    <w:uiPriority w:val="0"/>
    <w:rPr>
      <w:color w:val="FF0000"/>
      <w:sz w:val="24"/>
      <w:szCs w:val="24"/>
    </w:rPr>
  </w:style>
  <w:style w:type="character" w:customStyle="1" w:styleId="78">
    <w:name w:val="blue"/>
    <w:basedOn w:val="28"/>
    <w:autoRedefine/>
    <w:qFormat/>
    <w:uiPriority w:val="0"/>
    <w:rPr>
      <w:color w:val="0371C6"/>
      <w:sz w:val="21"/>
      <w:szCs w:val="21"/>
    </w:rPr>
  </w:style>
  <w:style w:type="character" w:customStyle="1" w:styleId="79">
    <w:name w:val="fr4"/>
    <w:basedOn w:val="28"/>
    <w:autoRedefine/>
    <w:qFormat/>
    <w:uiPriority w:val="0"/>
  </w:style>
  <w:style w:type="character" w:customStyle="1" w:styleId="80">
    <w:name w:val="red2"/>
    <w:basedOn w:val="28"/>
    <w:autoRedefine/>
    <w:qFormat/>
    <w:uiPriority w:val="0"/>
    <w:rPr>
      <w:color w:val="FF0000"/>
      <w:sz w:val="21"/>
      <w:szCs w:val="21"/>
    </w:rPr>
  </w:style>
  <w:style w:type="character" w:customStyle="1" w:styleId="81">
    <w:name w:val="red3"/>
    <w:basedOn w:val="28"/>
    <w:autoRedefine/>
    <w:qFormat/>
    <w:uiPriority w:val="0"/>
    <w:rPr>
      <w:color w:val="FF0000"/>
      <w:sz w:val="24"/>
      <w:szCs w:val="24"/>
    </w:rPr>
  </w:style>
  <w:style w:type="character" w:customStyle="1" w:styleId="82">
    <w:name w:val="fl2"/>
    <w:basedOn w:val="28"/>
    <w:autoRedefine/>
    <w:qFormat/>
    <w:uiPriority w:val="0"/>
    <w:rPr>
      <w:color w:val="666666"/>
    </w:rPr>
  </w:style>
  <w:style w:type="character" w:customStyle="1" w:styleId="83">
    <w:name w:val="active3"/>
    <w:basedOn w:val="28"/>
    <w:autoRedefine/>
    <w:qFormat/>
    <w:uiPriority w:val="0"/>
    <w:rPr>
      <w:color w:val="FFFFFF"/>
      <w:shd w:val="clear" w:color="auto" w:fill="2B7AFC"/>
    </w:rPr>
  </w:style>
  <w:style w:type="paragraph" w:customStyle="1" w:styleId="84">
    <w:name w:val="WPSOffice手动目录 1"/>
    <w:autoRedefine/>
    <w:qFormat/>
    <w:uiPriority w:val="0"/>
    <w:pPr>
      <w:ind w:leftChars="0"/>
    </w:pPr>
    <w:rPr>
      <w:rFonts w:ascii="Times New Roman" w:hAnsi="Times New Roman" w:eastAsia="宋体" w:cs="Times New Roman"/>
      <w:sz w:val="20"/>
      <w:szCs w:val="20"/>
    </w:rPr>
  </w:style>
  <w:style w:type="character" w:customStyle="1" w:styleId="85">
    <w:name w:val="标题3 Char"/>
    <w:autoRedefine/>
    <w:qFormat/>
    <w:uiPriority w:val="0"/>
    <w:rPr>
      <w:rFonts w:ascii="宋体" w:hAnsi="宋体" w:eastAsia="宋体"/>
      <w:b/>
      <w:bCs/>
      <w:color w:val="000000"/>
      <w:kern w:val="2"/>
      <w:sz w:val="24"/>
      <w:szCs w:val="32"/>
      <w:lang w:val="en-US" w:eastAsia="zh-CN" w:bidi="ar-SA"/>
    </w:rPr>
  </w:style>
  <w:style w:type="paragraph" w:customStyle="1" w:styleId="86">
    <w:name w:val="0"/>
    <w:autoRedefine/>
    <w:qFormat/>
    <w:uiPriority w:val="0"/>
    <w:pPr>
      <w:adjustRightInd/>
      <w:snapToGrid w:val="0"/>
      <w:spacing w:after="0"/>
      <w:jc w:val="both"/>
    </w:pPr>
    <w:rPr>
      <w:rFonts w:ascii="Calibri" w:hAnsi="Calibri" w:eastAsia="宋体" w:cs="Times New Roman"/>
      <w:sz w:val="21"/>
      <w:szCs w:val="20"/>
      <w:lang w:val="en-US" w:eastAsia="zh-CN" w:bidi="ar-SA"/>
    </w:rPr>
  </w:style>
  <w:style w:type="paragraph" w:customStyle="1" w:styleId="87">
    <w:name w:val="pa-1"/>
    <w:basedOn w:val="1"/>
    <w:autoRedefine/>
    <w:qFormat/>
    <w:uiPriority w:val="2"/>
    <w:pPr>
      <w:widowControl/>
      <w:spacing w:line="320" w:lineRule="atLeast"/>
      <w:ind w:firstLine="560"/>
    </w:pPr>
    <w:rPr>
      <w:rFonts w:ascii="宋体" w:hAnsi="宋体" w:cs="宋体"/>
      <w:sz w:val="24"/>
    </w:rPr>
  </w:style>
  <w:style w:type="character" w:customStyle="1" w:styleId="88">
    <w:name w:val="font01"/>
    <w:basedOn w:val="28"/>
    <w:autoRedefine/>
    <w:qFormat/>
    <w:uiPriority w:val="0"/>
    <w:rPr>
      <w:rFonts w:hint="default" w:ascii="Arial" w:hAnsi="Arial" w:cs="Arial"/>
      <w:color w:val="000000"/>
      <w:sz w:val="20"/>
      <w:szCs w:val="20"/>
      <w:u w:val="none"/>
    </w:rPr>
  </w:style>
  <w:style w:type="character" w:customStyle="1" w:styleId="89">
    <w:name w:val="font11"/>
    <w:basedOn w:val="28"/>
    <w:autoRedefine/>
    <w:qFormat/>
    <w:uiPriority w:val="0"/>
    <w:rPr>
      <w:rFonts w:hint="eastAsia" w:ascii="宋体" w:hAnsi="宋体" w:eastAsia="宋体" w:cs="宋体"/>
      <w:color w:val="000000"/>
      <w:sz w:val="20"/>
      <w:szCs w:val="20"/>
      <w:u w:val="none"/>
    </w:rPr>
  </w:style>
  <w:style w:type="character" w:customStyle="1" w:styleId="90">
    <w:name w:val="hover23"/>
    <w:basedOn w:val="28"/>
    <w:autoRedefine/>
    <w:qFormat/>
    <w:uiPriority w:val="0"/>
  </w:style>
  <w:style w:type="character" w:customStyle="1" w:styleId="91">
    <w:name w:val="active1"/>
    <w:basedOn w:val="28"/>
    <w:autoRedefine/>
    <w:qFormat/>
    <w:uiPriority w:val="0"/>
    <w:rPr>
      <w:color w:val="FFFFFF"/>
      <w:shd w:val="clear" w:color="auto" w:fill="2B7AFC"/>
    </w:rPr>
  </w:style>
  <w:style w:type="paragraph" w:customStyle="1" w:styleId="92">
    <w:name w:val="Table Text"/>
    <w:basedOn w:val="1"/>
    <w:autoRedefine/>
    <w:semiHidden/>
    <w:qFormat/>
    <w:uiPriority w:val="0"/>
    <w:rPr>
      <w:rFonts w:ascii="微软雅黑" w:hAnsi="微软雅黑" w:eastAsia="微软雅黑" w:cs="微软雅黑"/>
      <w:sz w:val="18"/>
      <w:szCs w:val="18"/>
      <w:lang w:val="en-US" w:eastAsia="en-US" w:bidi="ar-SA"/>
    </w:rPr>
  </w:style>
  <w:style w:type="table" w:customStyle="1" w:styleId="93">
    <w:name w:val="Table Normal"/>
    <w:autoRedefine/>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51</Pages>
  <Words>149</Words>
  <Characters>156</Characters>
  <Lines>1</Lines>
  <Paragraphs>1</Paragraphs>
  <TotalTime>2</TotalTime>
  <ScaleCrop>false</ScaleCrop>
  <LinksUpToDate>false</LinksUpToDate>
  <CharactersWithSpaces>179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2014-12-03T07:51:00Z</dcterms:created>
  <dc:creator>Administrator</dc:creator>
  <cp:lastModifiedBy>中图</cp:lastModifiedBy>
  <cp:lastPrinted>2023-04-19T01:02:00Z</cp:lastPrinted>
  <dcterms:modified xsi:type="dcterms:W3CDTF">2026-06-08T07:44:45Z</dcterms:modified>
  <dc:title>开封市农林科学研究院</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6C885B94265C44A48B89D27154F1D641_13</vt:lpwstr>
  </property>
  <property fmtid="{D5CDD505-2E9C-101B-9397-08002B2CF9AE}" pid="4" name="KSOTemplateDocerSaveRecord">
    <vt:lpwstr>eyJoZGlkIjoiNmNlNTBjMzllNjM3ZTkxZTY5NjU0ZTg1MDcyY2NjMzAiLCJ1c2VySWQiOiI0Mjc0Mzk4MTQifQ==</vt:lpwstr>
  </property>
</Properties>
</file>