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7CC2">
      <w:pPr>
        <w:jc w:val="center"/>
        <w:rPr>
          <w:rFonts w:hint="eastAsia" w:ascii="宋体" w:hAnsi="宋体" w:eastAsia="宋体" w:cs="Times New Roman"/>
          <w:b/>
          <w:color w:val="000000"/>
          <w:sz w:val="44"/>
          <w:szCs w:val="36"/>
          <w:lang w:eastAsia="zh-CN"/>
        </w:rPr>
      </w:pPr>
      <w:r>
        <w:rPr>
          <w:rFonts w:hint="eastAsia" w:ascii="宋体" w:hAnsi="宋体" w:cs="Times New Roman"/>
          <w:b/>
          <w:color w:val="000000"/>
          <w:sz w:val="44"/>
          <w:szCs w:val="56"/>
          <w:lang w:eastAsia="zh-CN"/>
        </w:rPr>
        <w:t xml:space="preserve">开封市生态环境局祥符分局开封市祥符区大气污染防治监测服务项目  </w:t>
      </w:r>
    </w:p>
    <w:p w14:paraId="42285909">
      <w:pPr>
        <w:jc w:val="center"/>
        <w:rPr>
          <w:rFonts w:hint="eastAsia" w:ascii="宋体" w:hAnsi="宋体" w:cs="Times New Roman"/>
          <w:b/>
          <w:color w:val="000000"/>
          <w:sz w:val="32"/>
          <w:szCs w:val="32"/>
        </w:rPr>
      </w:pPr>
    </w:p>
    <w:p w14:paraId="2843FA6D">
      <w:pPr>
        <w:jc w:val="center"/>
        <w:rPr>
          <w:rFonts w:hint="eastAsia" w:ascii="宋体" w:hAnsi="宋体" w:cs="Times New Roman"/>
          <w:b/>
          <w:color w:val="000000"/>
          <w:sz w:val="32"/>
          <w:szCs w:val="32"/>
        </w:rPr>
      </w:pPr>
    </w:p>
    <w:p w14:paraId="1F57A836">
      <w:pPr>
        <w:jc w:val="center"/>
        <w:rPr>
          <w:rFonts w:hint="eastAsia" w:ascii="宋体" w:hAnsi="宋体" w:cs="Times New Roman"/>
          <w:b/>
          <w:color w:val="000000"/>
          <w:sz w:val="32"/>
          <w:szCs w:val="32"/>
        </w:rPr>
      </w:pPr>
    </w:p>
    <w:p w14:paraId="3FD0A06A">
      <w:pPr>
        <w:jc w:val="center"/>
        <w:rPr>
          <w:rFonts w:hint="eastAsia" w:ascii="宋体" w:hAnsi="宋体" w:cs="Times New Roman"/>
          <w:b/>
          <w:color w:val="000000"/>
          <w:sz w:val="32"/>
          <w:szCs w:val="32"/>
        </w:rPr>
      </w:pPr>
    </w:p>
    <w:p w14:paraId="23008A54">
      <w:pPr>
        <w:jc w:val="center"/>
        <w:rPr>
          <w:rFonts w:hint="eastAsia" w:ascii="宋体" w:hAnsi="宋体" w:cs="Times New Roman"/>
          <w:b/>
          <w:color w:val="000000"/>
          <w:sz w:val="32"/>
          <w:szCs w:val="32"/>
        </w:rPr>
      </w:pPr>
    </w:p>
    <w:p w14:paraId="28EF45A1">
      <w:pPr>
        <w:jc w:val="center"/>
        <w:rPr>
          <w:rFonts w:hint="eastAsia" w:ascii="宋体" w:hAnsi="宋体" w:cs="Times New Roman"/>
          <w:b/>
          <w:color w:val="000000"/>
          <w:sz w:val="44"/>
          <w:szCs w:val="36"/>
        </w:rPr>
      </w:pPr>
    </w:p>
    <w:p w14:paraId="2058FD29">
      <w:pPr>
        <w:jc w:val="center"/>
        <w:rPr>
          <w:rFonts w:hint="eastAsia" w:ascii="宋体" w:hAnsi="宋体" w:cs="Times New Roman"/>
          <w:b/>
          <w:color w:val="000000"/>
          <w:sz w:val="44"/>
          <w:szCs w:val="36"/>
        </w:rPr>
      </w:pPr>
    </w:p>
    <w:p w14:paraId="39E8960B">
      <w:pPr>
        <w:jc w:val="center"/>
        <w:rPr>
          <w:rFonts w:hint="eastAsia" w:ascii="宋体" w:hAnsi="宋体" w:cs="Times New Roman"/>
          <w:b/>
          <w:color w:val="000000"/>
          <w:sz w:val="44"/>
          <w:szCs w:val="36"/>
        </w:rPr>
      </w:pPr>
    </w:p>
    <w:p w14:paraId="524E7A55">
      <w:pPr>
        <w:spacing w:line="480" w:lineRule="auto"/>
        <w:jc w:val="center"/>
        <w:rPr>
          <w:rFonts w:hint="eastAsia" w:ascii="宋体" w:hAnsi="宋体" w:cs="Times New Roman"/>
          <w:b/>
          <w:color w:val="000000"/>
          <w:sz w:val="72"/>
          <w:szCs w:val="52"/>
        </w:rPr>
      </w:pPr>
      <w:r>
        <w:rPr>
          <w:rFonts w:hint="eastAsia" w:ascii="宋体" w:hAnsi="宋体" w:cs="Times New Roman"/>
          <w:b/>
          <w:color w:val="000000"/>
          <w:sz w:val="72"/>
          <w:szCs w:val="52"/>
        </w:rPr>
        <w:t>竞争性磋商文件</w:t>
      </w:r>
    </w:p>
    <w:p w14:paraId="4854891F">
      <w:pPr>
        <w:spacing w:line="480" w:lineRule="auto"/>
        <w:jc w:val="center"/>
        <w:rPr>
          <w:rFonts w:hint="default" w:ascii="宋体" w:hAnsi="宋体" w:eastAsia="宋体" w:cs="Times New Roman"/>
          <w:b/>
          <w:color w:val="000000"/>
          <w:sz w:val="96"/>
          <w:szCs w:val="52"/>
          <w:lang w:val="en-US" w:eastAsia="zh-CN"/>
        </w:rPr>
      </w:pPr>
      <w:r>
        <w:rPr>
          <w:rFonts w:hint="eastAsia" w:ascii="宋体" w:hAnsi="宋体" w:cs="Times New Roman"/>
          <w:b/>
          <w:color w:val="000000"/>
          <w:sz w:val="32"/>
          <w:szCs w:val="32"/>
        </w:rPr>
        <w:t>项目编号：</w:t>
      </w:r>
      <w:r>
        <w:rPr>
          <w:rFonts w:hint="eastAsia" w:ascii="宋体" w:hAnsi="宋体" w:cs="Times New Roman"/>
          <w:b/>
          <w:color w:val="000000"/>
          <w:sz w:val="32"/>
          <w:szCs w:val="32"/>
          <w:lang w:val="en-US" w:eastAsia="zh-CN"/>
        </w:rPr>
        <w:t>祥符磋商采购-2026-1</w:t>
      </w:r>
    </w:p>
    <w:p w14:paraId="5AD608F9">
      <w:pPr>
        <w:spacing w:line="480" w:lineRule="auto"/>
        <w:jc w:val="center"/>
        <w:rPr>
          <w:rFonts w:hint="eastAsia" w:ascii="宋体" w:hAnsi="宋体" w:cs="Times New Roman"/>
          <w:b/>
          <w:color w:val="000000"/>
          <w:sz w:val="32"/>
          <w:szCs w:val="32"/>
        </w:rPr>
      </w:pPr>
    </w:p>
    <w:p w14:paraId="2D6A6E8F">
      <w:pPr>
        <w:spacing w:line="480" w:lineRule="auto"/>
        <w:jc w:val="center"/>
        <w:rPr>
          <w:rFonts w:hint="eastAsia" w:ascii="宋体" w:hAnsi="宋体" w:cs="Times New Roman"/>
          <w:b/>
          <w:color w:val="000000"/>
          <w:sz w:val="32"/>
          <w:szCs w:val="32"/>
        </w:rPr>
      </w:pPr>
    </w:p>
    <w:p w14:paraId="674782A8">
      <w:pPr>
        <w:autoSpaceDE w:val="0"/>
        <w:autoSpaceDN w:val="0"/>
        <w:adjustRightInd w:val="0"/>
        <w:spacing w:line="360" w:lineRule="auto"/>
        <w:ind w:firstLine="1272" w:firstLineChars="576"/>
        <w:jc w:val="left"/>
        <w:rPr>
          <w:rFonts w:hint="eastAsia" w:ascii="宋体" w:hAnsi="宋体" w:cs="SSJ-PK7482000002d-Identity-H"/>
          <w:b/>
          <w:color w:val="000000"/>
          <w:sz w:val="22"/>
          <w:szCs w:val="28"/>
        </w:rPr>
      </w:pPr>
    </w:p>
    <w:p w14:paraId="25246DD3">
      <w:pPr>
        <w:autoSpaceDE w:val="0"/>
        <w:autoSpaceDN w:val="0"/>
        <w:adjustRightInd w:val="0"/>
        <w:spacing w:line="360" w:lineRule="auto"/>
        <w:ind w:left="2502" w:hanging="2502" w:hangingChars="890"/>
        <w:jc w:val="left"/>
        <w:rPr>
          <w:rFonts w:hint="eastAsia" w:ascii="宋体" w:hAnsi="宋体" w:eastAsia="宋体" w:cs="H-SS9-PK74820000032-Identity-H"/>
          <w:b/>
          <w:color w:val="000000"/>
          <w:sz w:val="28"/>
          <w:szCs w:val="28"/>
          <w:lang w:eastAsia="zh-CN"/>
        </w:rPr>
      </w:pPr>
      <w:r>
        <w:rPr>
          <w:rFonts w:hint="eastAsia" w:ascii="宋体" w:hAnsi="宋体" w:cs="H-SS9-PK74820000032-Identity-H"/>
          <w:b/>
          <w:color w:val="000000"/>
          <w:sz w:val="28"/>
          <w:szCs w:val="28"/>
        </w:rPr>
        <w:t xml:space="preserve">      </w:t>
      </w:r>
      <w:r>
        <w:rPr>
          <w:rFonts w:hint="eastAsia" w:ascii="宋体" w:hAnsi="宋体" w:cs="H-SS9-PK74820000032-Identity-H"/>
          <w:b/>
          <w:color w:val="000000"/>
          <w:sz w:val="28"/>
          <w:szCs w:val="28"/>
          <w:lang w:val="en-US" w:eastAsia="zh-CN"/>
        </w:rPr>
        <w:t xml:space="preserve">     采 购</w:t>
      </w:r>
      <w:r>
        <w:rPr>
          <w:rFonts w:hint="eastAsia" w:ascii="宋体" w:hAnsi="宋体" w:cs="H-SS9-PK74820000032-Identity-H"/>
          <w:b/>
          <w:color w:val="000000"/>
          <w:sz w:val="28"/>
          <w:szCs w:val="28"/>
        </w:rPr>
        <w:t xml:space="preserve"> 人：</w:t>
      </w:r>
      <w:r>
        <w:rPr>
          <w:rFonts w:hint="eastAsia" w:ascii="宋体" w:hAnsi="宋体" w:cs="H-SS9-PK74820000032-Identity-H"/>
          <w:b/>
          <w:color w:val="000000"/>
          <w:sz w:val="28"/>
          <w:szCs w:val="28"/>
          <w:lang w:eastAsia="zh-CN"/>
        </w:rPr>
        <w:t xml:space="preserve">开封市生态环境局祥符分局 </w:t>
      </w:r>
    </w:p>
    <w:p w14:paraId="06197D3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left"/>
        <w:textAlignment w:val="auto"/>
        <w:rPr>
          <w:rFonts w:hint="eastAsia" w:ascii="宋体" w:hAnsi="宋体" w:eastAsia="宋体" w:cs="H-SS9-PK74820000032-Identity-H"/>
          <w:b/>
          <w:color w:val="000000"/>
          <w:sz w:val="28"/>
          <w:szCs w:val="28"/>
          <w:lang w:eastAsia="zh-CN"/>
        </w:rPr>
      </w:pPr>
      <w:r>
        <w:rPr>
          <w:rFonts w:hint="eastAsia" w:ascii="宋体" w:hAnsi="宋体" w:cs="H-SS9-PK74820000032-Identity-H"/>
          <w:b/>
          <w:color w:val="000000"/>
          <w:sz w:val="28"/>
          <w:szCs w:val="28"/>
        </w:rPr>
        <w:t xml:space="preserve">       招标代理机构：</w:t>
      </w:r>
      <w:r>
        <w:rPr>
          <w:rFonts w:hint="eastAsia" w:ascii="宋体" w:hAnsi="宋体" w:eastAsia="宋体" w:cs="H-SS9-PK74820000032-Identity-H"/>
          <w:b/>
          <w:color w:val="000000"/>
          <w:sz w:val="28"/>
          <w:szCs w:val="28"/>
          <w:lang w:val="en-US" w:eastAsia="zh-CN"/>
        </w:rPr>
        <w:t>河南志坤工程管理有限公司</w:t>
      </w:r>
    </w:p>
    <w:p w14:paraId="45204CF7">
      <w:pPr>
        <w:ind w:right="48" w:rightChars="23" w:firstLine="1667" w:firstLineChars="593"/>
        <w:rPr>
          <w:rFonts w:ascii="Times New Roman" w:hAnsi="宋体" w:cs="SSJ-PK7482000002d-Identity-H"/>
          <w:b/>
          <w:color w:val="000000"/>
          <w:sz w:val="28"/>
          <w:szCs w:val="28"/>
        </w:rPr>
      </w:pPr>
      <w:r>
        <w:rPr>
          <w:rFonts w:hint="eastAsia" w:ascii="Times New Roman" w:hAnsi="宋体" w:cs="SSJ-PK7482000002d-Identity-H"/>
          <w:b/>
          <w:color w:val="000000"/>
          <w:sz w:val="28"/>
          <w:szCs w:val="28"/>
        </w:rPr>
        <w:t>日  期：二〇二六年</w:t>
      </w:r>
      <w:r>
        <w:rPr>
          <w:rFonts w:hint="eastAsia" w:ascii="Times New Roman" w:hAnsi="宋体" w:cs="SSJ-PK7482000002d-Identity-H"/>
          <w:b/>
          <w:color w:val="000000"/>
          <w:sz w:val="28"/>
          <w:szCs w:val="28"/>
          <w:lang w:val="en-US" w:eastAsia="zh-CN"/>
        </w:rPr>
        <w:t>六</w:t>
      </w:r>
      <w:r>
        <w:rPr>
          <w:rFonts w:hint="eastAsia" w:ascii="Times New Roman" w:hAnsi="宋体" w:cs="SSJ-PK7482000002d-Identity-H"/>
          <w:b/>
          <w:color w:val="000000"/>
          <w:sz w:val="28"/>
          <w:szCs w:val="28"/>
        </w:rPr>
        <w:t>月</w:t>
      </w:r>
    </w:p>
    <w:p w14:paraId="28E0FC3F">
      <w:pPr>
        <w:ind w:right="48" w:rightChars="23"/>
        <w:jc w:val="both"/>
        <w:rPr>
          <w:rFonts w:hint="eastAsia" w:ascii="Times New Roman" w:hAnsi="宋体" w:eastAsia="宋体" w:cs="SSJ-PK7482000002d-Identity-H"/>
          <w:b/>
          <w:color w:val="000000"/>
          <w:sz w:val="28"/>
          <w:szCs w:val="28"/>
          <w:lang w:eastAsia="zh-CN"/>
        </w:rPr>
      </w:pPr>
      <w:r>
        <w:rPr>
          <w:rFonts w:hint="eastAsia" w:ascii="Times New Roman" w:hAnsi="宋体" w:eastAsia="宋体" w:cs="SSJ-PK7482000002d-Identity-H"/>
          <w:b/>
          <w:color w:val="000000"/>
          <w:sz w:val="28"/>
          <w:szCs w:val="28"/>
          <w:lang w:eastAsia="zh-CN"/>
        </w:rPr>
        <w:drawing>
          <wp:inline distT="0" distB="0" distL="114300" distR="114300">
            <wp:extent cx="5486400" cy="8118475"/>
            <wp:effectExtent l="0" t="0" r="0" b="15875"/>
            <wp:docPr id="4" name="图片 1" descr="编制委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编制委托"/>
                    <pic:cNvPicPr>
                      <a:picLocks noChangeAspect="1"/>
                    </pic:cNvPicPr>
                  </pic:nvPicPr>
                  <pic:blipFill>
                    <a:blip r:embed="rId12"/>
                    <a:stretch>
                      <a:fillRect/>
                    </a:stretch>
                  </pic:blipFill>
                  <pic:spPr>
                    <a:xfrm>
                      <a:off x="0" y="0"/>
                      <a:ext cx="5486400" cy="8118475"/>
                    </a:xfrm>
                    <a:prstGeom prst="rect">
                      <a:avLst/>
                    </a:prstGeom>
                    <a:noFill/>
                    <a:ln>
                      <a:noFill/>
                    </a:ln>
                  </pic:spPr>
                </pic:pic>
              </a:graphicData>
            </a:graphic>
          </wp:inline>
        </w:drawing>
      </w:r>
    </w:p>
    <w:p w14:paraId="41E05440">
      <w:pPr>
        <w:ind w:right="48" w:rightChars="23" w:firstLine="1667" w:firstLineChars="593"/>
        <w:jc w:val="center"/>
        <w:rPr>
          <w:rFonts w:ascii="宋体" w:hAnsi="宋体"/>
          <w:b/>
          <w:color w:val="000000"/>
          <w:sz w:val="28"/>
          <w:szCs w:val="28"/>
        </w:rPr>
        <w:sectPr>
          <w:footerReference r:id="rId5" w:type="first"/>
          <w:headerReference r:id="rId3" w:type="default"/>
          <w:footerReference r:id="rId4" w:type="default"/>
          <w:pgSz w:w="12240" w:h="15840"/>
          <w:pgMar w:top="1440" w:right="1797" w:bottom="1440" w:left="1797" w:header="720" w:footer="720" w:gutter="0"/>
          <w:pgNumType w:start="0"/>
          <w:cols w:space="720" w:num="1"/>
        </w:sectPr>
      </w:pPr>
    </w:p>
    <w:p w14:paraId="6A36D309">
      <w:pPr>
        <w:widowControl w:val="0"/>
        <w:tabs>
          <w:tab w:val="right" w:leader="dot" w:pos="9962"/>
        </w:tabs>
        <w:ind w:firstLine="3534" w:firstLineChars="800"/>
        <w:jc w:val="both"/>
        <w:rPr>
          <w:rFonts w:hint="eastAsia" w:ascii="宋体" w:hAnsi="宋体" w:eastAsia="宋体" w:cs="Times New Roman"/>
          <w:b/>
          <w:color w:val="000000"/>
          <w:kern w:val="2"/>
          <w:sz w:val="44"/>
          <w:szCs w:val="44"/>
          <w:lang w:val="en-US" w:eastAsia="zh-CN" w:bidi="ar-SA"/>
        </w:rPr>
      </w:pPr>
      <w:r>
        <w:rPr>
          <w:rFonts w:hint="eastAsia" w:ascii="宋体" w:hAnsi="宋体" w:eastAsia="宋体" w:cs="Times New Roman"/>
          <w:b/>
          <w:color w:val="000000"/>
          <w:kern w:val="2"/>
          <w:sz w:val="44"/>
          <w:szCs w:val="44"/>
          <w:lang w:val="en-US" w:eastAsia="zh-CN" w:bidi="ar-SA"/>
        </w:rPr>
        <w:t>目  录</w:t>
      </w:r>
    </w:p>
    <w:p w14:paraId="021994E9">
      <w:pPr>
        <w:rPr>
          <w:rFonts w:hint="eastAsia" w:ascii="Times New Roman" w:hAnsi="Times New Roman" w:cs="Times New Roman"/>
          <w:color w:val="000000"/>
        </w:rPr>
      </w:pPr>
    </w:p>
    <w:p w14:paraId="35BC3AEF">
      <w:pPr>
        <w:rPr>
          <w:rFonts w:hint="eastAsia" w:ascii="Times New Roman" w:hAnsi="Times New Roman" w:cs="Times New Roman"/>
          <w:color w:val="000000"/>
        </w:rPr>
      </w:pPr>
    </w:p>
    <w:p w14:paraId="343375F2">
      <w:pPr>
        <w:rPr>
          <w:rFonts w:hint="eastAsia" w:ascii="Times New Roman" w:hAnsi="Times New Roman" w:cs="Times New Roman"/>
          <w:color w:val="000000"/>
        </w:rPr>
      </w:pPr>
    </w:p>
    <w:p w14:paraId="554AE9A0">
      <w:pPr>
        <w:rPr>
          <w:rFonts w:hint="eastAsia" w:ascii="Times New Roman" w:hAnsi="Times New Roman" w:cs="Times New Roman"/>
          <w:color w:val="000000"/>
        </w:rPr>
      </w:pPr>
    </w:p>
    <w:p w14:paraId="1A81CB39">
      <w:pPr>
        <w:widowControl w:val="0"/>
        <w:tabs>
          <w:tab w:val="right" w:leader="dot" w:pos="8636"/>
        </w:tabs>
        <w:spacing w:line="480" w:lineRule="auto"/>
        <w:jc w:val="both"/>
        <w:rPr>
          <w:rFonts w:ascii="宋体" w:hAnsi="宋体" w:eastAsia="宋体" w:cs="Times New Roman"/>
          <w:b/>
          <w:color w:val="000000"/>
          <w:kern w:val="2"/>
          <w:sz w:val="24"/>
          <w:szCs w:val="24"/>
          <w:lang w:val="en-US" w:eastAsia="zh-CN" w:bidi="ar-SA"/>
        </w:rPr>
      </w:pPr>
      <w:r>
        <w:rPr>
          <w:rFonts w:ascii="宋体" w:hAnsi="宋体" w:eastAsia="宋体" w:cs="Times New Roman"/>
          <w:b/>
          <w:color w:val="000000"/>
          <w:kern w:val="2"/>
          <w:sz w:val="24"/>
          <w:szCs w:val="24"/>
          <w:lang w:val="en-US" w:eastAsia="zh-CN" w:bidi="ar-SA"/>
        </w:rPr>
        <w:fldChar w:fldCharType="begin"/>
      </w:r>
      <w:r>
        <w:rPr>
          <w:rFonts w:ascii="宋体" w:hAnsi="宋体" w:eastAsia="宋体" w:cs="Times New Roman"/>
          <w:b/>
          <w:color w:val="000000"/>
          <w:kern w:val="2"/>
          <w:sz w:val="24"/>
          <w:szCs w:val="24"/>
          <w:lang w:val="en-US" w:eastAsia="zh-CN" w:bidi="ar-SA"/>
        </w:rPr>
        <w:instrText xml:space="preserve"> TOC \o "1-1" \h \z \u </w:instrText>
      </w:r>
      <w:r>
        <w:rPr>
          <w:rFonts w:ascii="宋体" w:hAnsi="宋体" w:eastAsia="宋体" w:cs="Times New Roman"/>
          <w:b/>
          <w:color w:val="000000"/>
          <w:kern w:val="2"/>
          <w:sz w:val="24"/>
          <w:szCs w:val="24"/>
          <w:lang w:val="en-US" w:eastAsia="zh-CN" w:bidi="ar-SA"/>
        </w:rPr>
        <w:fldChar w:fldCharType="separate"/>
      </w:r>
      <w:r>
        <w:rPr>
          <w:rStyle w:val="6"/>
          <w:rFonts w:ascii="宋体" w:hAnsi="宋体" w:eastAsia="宋体" w:cs="Times New Roman"/>
          <w:b/>
          <w:color w:val="000000"/>
          <w:kern w:val="2"/>
          <w:sz w:val="24"/>
          <w:szCs w:val="24"/>
          <w:lang w:val="en-US" w:eastAsia="zh-CN" w:bidi="ar-SA"/>
        </w:rPr>
        <w:fldChar w:fldCharType="begin"/>
      </w:r>
      <w:r>
        <w:rPr>
          <w:rStyle w:val="6"/>
          <w:rFonts w:ascii="宋体" w:hAnsi="宋体" w:eastAsia="宋体" w:cs="Times New Roman"/>
          <w:b/>
          <w:color w:val="000000"/>
          <w:kern w:val="2"/>
          <w:sz w:val="24"/>
          <w:szCs w:val="24"/>
          <w:lang w:val="en-US" w:eastAsia="zh-CN" w:bidi="ar-SA"/>
        </w:rPr>
        <w:instrText xml:space="preserve"> </w:instrText>
      </w:r>
      <w:r>
        <w:rPr>
          <w:rFonts w:ascii="宋体" w:hAnsi="宋体" w:eastAsia="宋体" w:cs="Times New Roman"/>
          <w:b/>
          <w:color w:val="000000"/>
          <w:kern w:val="2"/>
          <w:sz w:val="24"/>
          <w:szCs w:val="24"/>
          <w:lang w:val="en-US" w:eastAsia="zh-CN" w:bidi="ar-SA"/>
        </w:rPr>
        <w:instrText xml:space="preserve">HYPERLINK \l "_Toc172671527"</w:instrText>
      </w:r>
      <w:r>
        <w:rPr>
          <w:rStyle w:val="6"/>
          <w:rFonts w:ascii="宋体" w:hAnsi="宋体" w:eastAsia="宋体" w:cs="Times New Roman"/>
          <w:b/>
          <w:color w:val="000000"/>
          <w:kern w:val="2"/>
          <w:sz w:val="24"/>
          <w:szCs w:val="24"/>
          <w:lang w:val="en-US" w:eastAsia="zh-CN" w:bidi="ar-SA"/>
        </w:rPr>
        <w:instrText xml:space="preserve"> </w:instrText>
      </w:r>
      <w:r>
        <w:rPr>
          <w:rStyle w:val="6"/>
          <w:rFonts w:ascii="宋体" w:hAnsi="宋体" w:eastAsia="宋体" w:cs="Times New Roman"/>
          <w:b/>
          <w:color w:val="000000"/>
          <w:kern w:val="2"/>
          <w:sz w:val="24"/>
          <w:szCs w:val="24"/>
          <w:lang w:val="en-US" w:eastAsia="zh-CN" w:bidi="ar-SA"/>
        </w:rPr>
        <w:fldChar w:fldCharType="separate"/>
      </w:r>
      <w:r>
        <w:rPr>
          <w:rStyle w:val="6"/>
          <w:rFonts w:hint="eastAsia" w:ascii="宋体" w:hAnsi="宋体" w:eastAsia="宋体" w:cs="Times New Roman"/>
          <w:b/>
          <w:color w:val="000000"/>
          <w:kern w:val="2"/>
          <w:sz w:val="24"/>
          <w:szCs w:val="24"/>
          <w:lang w:val="en-US" w:eastAsia="zh-CN" w:bidi="ar-SA"/>
        </w:rPr>
        <w:t>第一章</w:t>
      </w:r>
      <w:r>
        <w:rPr>
          <w:rStyle w:val="6"/>
          <w:rFonts w:ascii="宋体" w:hAnsi="宋体" w:eastAsia="宋体" w:cs="Times New Roman"/>
          <w:b/>
          <w:color w:val="000000"/>
          <w:kern w:val="2"/>
          <w:sz w:val="24"/>
          <w:szCs w:val="24"/>
          <w:lang w:val="en-US" w:eastAsia="zh-CN" w:bidi="ar-SA"/>
        </w:rPr>
        <w:t xml:space="preserve">  </w:t>
      </w:r>
      <w:r>
        <w:rPr>
          <w:rStyle w:val="6"/>
          <w:rFonts w:hint="eastAsia" w:ascii="宋体" w:hAnsi="宋体" w:eastAsia="宋体" w:cs="Times New Roman"/>
          <w:b/>
          <w:color w:val="000000"/>
          <w:kern w:val="2"/>
          <w:sz w:val="24"/>
          <w:szCs w:val="24"/>
          <w:lang w:val="en-US" w:eastAsia="zh-CN" w:bidi="ar-SA"/>
        </w:rPr>
        <w:t>竞争性</w:t>
      </w:r>
      <w:bookmarkStart w:id="0" w:name="_Hlt172671616"/>
      <w:r>
        <w:rPr>
          <w:rStyle w:val="6"/>
          <w:rFonts w:hint="eastAsia" w:ascii="宋体" w:hAnsi="宋体" w:eastAsia="宋体" w:cs="Times New Roman"/>
          <w:b/>
          <w:color w:val="000000"/>
          <w:kern w:val="2"/>
          <w:sz w:val="24"/>
          <w:szCs w:val="24"/>
          <w:lang w:val="en-US" w:eastAsia="zh-CN" w:bidi="ar-SA"/>
        </w:rPr>
        <w:t>磋</w:t>
      </w:r>
      <w:bookmarkEnd w:id="0"/>
      <w:r>
        <w:rPr>
          <w:rStyle w:val="6"/>
          <w:rFonts w:hint="eastAsia" w:ascii="宋体" w:hAnsi="宋体" w:eastAsia="宋体" w:cs="Times New Roman"/>
          <w:b/>
          <w:color w:val="000000"/>
          <w:kern w:val="2"/>
          <w:sz w:val="24"/>
          <w:szCs w:val="24"/>
          <w:lang w:val="en-US" w:eastAsia="zh-CN" w:bidi="ar-SA"/>
        </w:rPr>
        <w:t>商公</w:t>
      </w:r>
      <w:bookmarkStart w:id="1" w:name="_Hlt172671592"/>
      <w:r>
        <w:rPr>
          <w:rStyle w:val="6"/>
          <w:rFonts w:hint="eastAsia" w:ascii="宋体" w:hAnsi="宋体" w:eastAsia="宋体" w:cs="Times New Roman"/>
          <w:b/>
          <w:color w:val="000000"/>
          <w:kern w:val="2"/>
          <w:sz w:val="24"/>
          <w:szCs w:val="24"/>
          <w:lang w:val="en-US" w:eastAsia="zh-CN" w:bidi="ar-SA"/>
        </w:rPr>
        <w:t>告</w:t>
      </w:r>
      <w:bookmarkEnd w:id="1"/>
      <w:r>
        <w:rPr>
          <w:rFonts w:ascii="宋体" w:hAnsi="宋体" w:eastAsia="宋体" w:cs="Times New Roman"/>
          <w:b/>
          <w:color w:val="000000"/>
          <w:kern w:val="2"/>
          <w:sz w:val="24"/>
          <w:szCs w:val="24"/>
          <w:lang w:val="en-US" w:eastAsia="zh-CN" w:bidi="ar-SA"/>
        </w:rPr>
        <w:tab/>
      </w:r>
      <w:r>
        <w:rPr>
          <w:rFonts w:ascii="宋体" w:hAnsi="宋体" w:eastAsia="宋体" w:cs="Times New Roman"/>
          <w:b/>
          <w:color w:val="000000"/>
          <w:kern w:val="2"/>
          <w:sz w:val="24"/>
          <w:szCs w:val="24"/>
          <w:lang w:val="en-US" w:eastAsia="zh-CN" w:bidi="ar-SA"/>
        </w:rPr>
        <w:fldChar w:fldCharType="begin"/>
      </w:r>
      <w:r>
        <w:rPr>
          <w:rFonts w:ascii="宋体" w:hAnsi="宋体" w:eastAsia="宋体" w:cs="Times New Roman"/>
          <w:b/>
          <w:color w:val="000000"/>
          <w:kern w:val="2"/>
          <w:sz w:val="24"/>
          <w:szCs w:val="24"/>
          <w:lang w:val="en-US" w:eastAsia="zh-CN" w:bidi="ar-SA"/>
        </w:rPr>
        <w:instrText xml:space="preserve"> PAGEREF _Toc172671527 \h </w:instrText>
      </w:r>
      <w:r>
        <w:rPr>
          <w:rFonts w:ascii="宋体" w:hAnsi="宋体" w:eastAsia="宋体" w:cs="Times New Roman"/>
          <w:b/>
          <w:color w:val="000000"/>
          <w:kern w:val="2"/>
          <w:sz w:val="24"/>
          <w:szCs w:val="24"/>
          <w:lang w:val="en-US" w:eastAsia="zh-CN" w:bidi="ar-SA"/>
        </w:rPr>
        <w:fldChar w:fldCharType="separate"/>
      </w:r>
      <w:r>
        <w:rPr>
          <w:rFonts w:ascii="宋体" w:hAnsi="宋体" w:eastAsia="宋体" w:cs="Times New Roman"/>
          <w:b/>
          <w:color w:val="000000"/>
          <w:kern w:val="2"/>
          <w:sz w:val="24"/>
          <w:szCs w:val="24"/>
          <w:lang w:val="en-US" w:eastAsia="zh-CN" w:bidi="ar-SA"/>
        </w:rPr>
        <w:t>2</w:t>
      </w:r>
      <w:r>
        <w:rPr>
          <w:rFonts w:ascii="宋体" w:hAnsi="宋体" w:eastAsia="宋体" w:cs="Times New Roman"/>
          <w:b/>
          <w:color w:val="000000"/>
          <w:kern w:val="2"/>
          <w:sz w:val="24"/>
          <w:szCs w:val="24"/>
          <w:lang w:val="en-US" w:eastAsia="zh-CN" w:bidi="ar-SA"/>
        </w:rPr>
        <w:fldChar w:fldCharType="end"/>
      </w:r>
      <w:r>
        <w:rPr>
          <w:rStyle w:val="6"/>
          <w:rFonts w:ascii="宋体" w:hAnsi="宋体" w:eastAsia="宋体" w:cs="Times New Roman"/>
          <w:b/>
          <w:color w:val="000000"/>
          <w:kern w:val="2"/>
          <w:sz w:val="24"/>
          <w:szCs w:val="24"/>
          <w:lang w:val="en-US" w:eastAsia="zh-CN" w:bidi="ar-SA"/>
        </w:rPr>
        <w:fldChar w:fldCharType="end"/>
      </w:r>
    </w:p>
    <w:p w14:paraId="33CAF3E4">
      <w:pPr>
        <w:widowControl w:val="0"/>
        <w:tabs>
          <w:tab w:val="right" w:leader="dot" w:pos="8636"/>
        </w:tabs>
        <w:spacing w:line="480" w:lineRule="auto"/>
        <w:jc w:val="both"/>
        <w:rPr>
          <w:rFonts w:ascii="宋体" w:hAnsi="宋体" w:eastAsia="宋体" w:cs="Times New Roman"/>
          <w:b/>
          <w:color w:val="000000"/>
          <w:kern w:val="2"/>
          <w:sz w:val="24"/>
          <w:szCs w:val="24"/>
          <w:lang w:val="en-US" w:eastAsia="zh-CN" w:bidi="ar-SA"/>
        </w:rPr>
      </w:pPr>
      <w:r>
        <w:rPr>
          <w:rStyle w:val="6"/>
          <w:rFonts w:ascii="宋体" w:hAnsi="宋体" w:eastAsia="宋体" w:cs="Times New Roman"/>
          <w:b/>
          <w:color w:val="000000"/>
          <w:kern w:val="2"/>
          <w:sz w:val="24"/>
          <w:szCs w:val="24"/>
          <w:lang w:val="en-US" w:eastAsia="zh-CN" w:bidi="ar-SA"/>
        </w:rPr>
        <w:fldChar w:fldCharType="begin"/>
      </w:r>
      <w:r>
        <w:rPr>
          <w:rStyle w:val="6"/>
          <w:rFonts w:ascii="宋体" w:hAnsi="宋体" w:eastAsia="宋体" w:cs="Times New Roman"/>
          <w:b/>
          <w:color w:val="000000"/>
          <w:kern w:val="2"/>
          <w:sz w:val="24"/>
          <w:szCs w:val="24"/>
          <w:lang w:val="en-US" w:eastAsia="zh-CN" w:bidi="ar-SA"/>
        </w:rPr>
        <w:instrText xml:space="preserve"> </w:instrText>
      </w:r>
      <w:r>
        <w:rPr>
          <w:rFonts w:ascii="宋体" w:hAnsi="宋体" w:eastAsia="宋体" w:cs="Times New Roman"/>
          <w:b/>
          <w:color w:val="000000"/>
          <w:kern w:val="2"/>
          <w:sz w:val="24"/>
          <w:szCs w:val="24"/>
          <w:lang w:val="en-US" w:eastAsia="zh-CN" w:bidi="ar-SA"/>
        </w:rPr>
        <w:instrText xml:space="preserve">HYPERLINK \l "_Toc172671528"</w:instrText>
      </w:r>
      <w:r>
        <w:rPr>
          <w:rStyle w:val="6"/>
          <w:rFonts w:ascii="宋体" w:hAnsi="宋体" w:eastAsia="宋体" w:cs="Times New Roman"/>
          <w:b/>
          <w:color w:val="000000"/>
          <w:kern w:val="2"/>
          <w:sz w:val="24"/>
          <w:szCs w:val="24"/>
          <w:lang w:val="en-US" w:eastAsia="zh-CN" w:bidi="ar-SA"/>
        </w:rPr>
        <w:instrText xml:space="preserve"> </w:instrText>
      </w:r>
      <w:r>
        <w:rPr>
          <w:rStyle w:val="6"/>
          <w:rFonts w:ascii="宋体" w:hAnsi="宋体" w:eastAsia="宋体" w:cs="Times New Roman"/>
          <w:b/>
          <w:color w:val="000000"/>
          <w:kern w:val="2"/>
          <w:sz w:val="24"/>
          <w:szCs w:val="24"/>
          <w:lang w:val="en-US" w:eastAsia="zh-CN" w:bidi="ar-SA"/>
        </w:rPr>
        <w:fldChar w:fldCharType="separate"/>
      </w:r>
      <w:r>
        <w:rPr>
          <w:rStyle w:val="6"/>
          <w:rFonts w:hint="eastAsia" w:ascii="宋体" w:hAnsi="宋体" w:eastAsia="宋体" w:cs="Times New Roman"/>
          <w:b/>
          <w:color w:val="000000"/>
          <w:kern w:val="2"/>
          <w:sz w:val="24"/>
          <w:szCs w:val="24"/>
          <w:lang w:val="zh-CN" w:eastAsia="zh-CN" w:bidi="ar-SA"/>
        </w:rPr>
        <w:t>第二</w:t>
      </w:r>
      <w:r>
        <w:rPr>
          <w:rStyle w:val="6"/>
          <w:rFonts w:hint="eastAsia" w:ascii="宋体" w:hAnsi="宋体" w:eastAsia="宋体" w:cs="Times New Roman"/>
          <w:b/>
          <w:color w:val="000000"/>
          <w:kern w:val="2"/>
          <w:sz w:val="24"/>
          <w:szCs w:val="24"/>
          <w:lang w:val="en-US" w:eastAsia="zh-CN" w:bidi="ar-SA"/>
        </w:rPr>
        <w:t>章</w:t>
      </w:r>
      <w:r>
        <w:rPr>
          <w:rStyle w:val="6"/>
          <w:rFonts w:ascii="宋体" w:hAnsi="宋体" w:eastAsia="宋体" w:cs="Times New Roman"/>
          <w:b/>
          <w:color w:val="000000"/>
          <w:kern w:val="2"/>
          <w:sz w:val="24"/>
          <w:szCs w:val="24"/>
          <w:lang w:val="zh-CN" w:eastAsia="zh-CN" w:bidi="ar-SA"/>
        </w:rPr>
        <w:t xml:space="preserve"> </w:t>
      </w:r>
      <w:r>
        <w:rPr>
          <w:rStyle w:val="6"/>
          <w:rFonts w:hint="eastAsia" w:ascii="宋体" w:hAnsi="宋体" w:eastAsia="宋体" w:cs="Times New Roman"/>
          <w:b/>
          <w:color w:val="000000"/>
          <w:kern w:val="2"/>
          <w:sz w:val="24"/>
          <w:szCs w:val="24"/>
          <w:lang w:val="zh-CN" w:eastAsia="zh-CN" w:bidi="ar-SA"/>
        </w:rPr>
        <w:t>投标供应</w:t>
      </w:r>
      <w:bookmarkStart w:id="2" w:name="_Hlt172671595"/>
      <w:r>
        <w:rPr>
          <w:rStyle w:val="6"/>
          <w:rFonts w:hint="eastAsia" w:ascii="宋体" w:hAnsi="宋体" w:eastAsia="宋体" w:cs="Times New Roman"/>
          <w:b/>
          <w:color w:val="000000"/>
          <w:kern w:val="2"/>
          <w:sz w:val="24"/>
          <w:szCs w:val="24"/>
          <w:lang w:val="zh-CN" w:eastAsia="zh-CN" w:bidi="ar-SA"/>
        </w:rPr>
        <w:t>商</w:t>
      </w:r>
      <w:bookmarkEnd w:id="2"/>
      <w:r>
        <w:rPr>
          <w:rStyle w:val="6"/>
          <w:rFonts w:hint="eastAsia" w:ascii="宋体" w:hAnsi="宋体" w:eastAsia="宋体" w:cs="Times New Roman"/>
          <w:b/>
          <w:color w:val="000000"/>
          <w:kern w:val="2"/>
          <w:sz w:val="24"/>
          <w:szCs w:val="24"/>
          <w:lang w:val="zh-CN" w:eastAsia="zh-CN" w:bidi="ar-SA"/>
        </w:rPr>
        <w:t>须知</w:t>
      </w:r>
      <w:r>
        <w:rPr>
          <w:rFonts w:ascii="宋体" w:hAnsi="宋体" w:eastAsia="宋体" w:cs="Times New Roman"/>
          <w:b/>
          <w:color w:val="000000"/>
          <w:kern w:val="2"/>
          <w:sz w:val="24"/>
          <w:szCs w:val="24"/>
          <w:lang w:val="en-US" w:eastAsia="zh-CN" w:bidi="ar-SA"/>
        </w:rPr>
        <w:tab/>
      </w:r>
      <w:r>
        <w:rPr>
          <w:rFonts w:ascii="宋体" w:hAnsi="宋体" w:eastAsia="宋体" w:cs="Times New Roman"/>
          <w:b/>
          <w:color w:val="000000"/>
          <w:kern w:val="2"/>
          <w:sz w:val="24"/>
          <w:szCs w:val="24"/>
          <w:lang w:val="en-US" w:eastAsia="zh-CN" w:bidi="ar-SA"/>
        </w:rPr>
        <w:fldChar w:fldCharType="begin"/>
      </w:r>
      <w:r>
        <w:rPr>
          <w:rFonts w:ascii="宋体" w:hAnsi="宋体" w:eastAsia="宋体" w:cs="Times New Roman"/>
          <w:b/>
          <w:color w:val="000000"/>
          <w:kern w:val="2"/>
          <w:sz w:val="24"/>
          <w:szCs w:val="24"/>
          <w:lang w:val="en-US" w:eastAsia="zh-CN" w:bidi="ar-SA"/>
        </w:rPr>
        <w:instrText xml:space="preserve"> PAGEREF _Toc172671528 \h </w:instrText>
      </w:r>
      <w:r>
        <w:rPr>
          <w:rFonts w:ascii="宋体" w:hAnsi="宋体" w:eastAsia="宋体" w:cs="Times New Roman"/>
          <w:b/>
          <w:color w:val="000000"/>
          <w:kern w:val="2"/>
          <w:sz w:val="24"/>
          <w:szCs w:val="24"/>
          <w:lang w:val="en-US" w:eastAsia="zh-CN" w:bidi="ar-SA"/>
        </w:rPr>
        <w:fldChar w:fldCharType="separate"/>
      </w:r>
      <w:r>
        <w:rPr>
          <w:rFonts w:ascii="宋体" w:hAnsi="宋体" w:eastAsia="宋体" w:cs="Times New Roman"/>
          <w:b/>
          <w:color w:val="000000"/>
          <w:kern w:val="2"/>
          <w:sz w:val="24"/>
          <w:szCs w:val="24"/>
          <w:lang w:val="en-US" w:eastAsia="zh-CN" w:bidi="ar-SA"/>
        </w:rPr>
        <w:t>5</w:t>
      </w:r>
      <w:r>
        <w:rPr>
          <w:rFonts w:ascii="宋体" w:hAnsi="宋体" w:eastAsia="宋体" w:cs="Times New Roman"/>
          <w:b/>
          <w:color w:val="000000"/>
          <w:kern w:val="2"/>
          <w:sz w:val="24"/>
          <w:szCs w:val="24"/>
          <w:lang w:val="en-US" w:eastAsia="zh-CN" w:bidi="ar-SA"/>
        </w:rPr>
        <w:fldChar w:fldCharType="end"/>
      </w:r>
      <w:r>
        <w:rPr>
          <w:rStyle w:val="6"/>
          <w:rFonts w:ascii="宋体" w:hAnsi="宋体" w:eastAsia="宋体" w:cs="Times New Roman"/>
          <w:b/>
          <w:color w:val="000000"/>
          <w:kern w:val="2"/>
          <w:sz w:val="24"/>
          <w:szCs w:val="24"/>
          <w:lang w:val="en-US" w:eastAsia="zh-CN" w:bidi="ar-SA"/>
        </w:rPr>
        <w:fldChar w:fldCharType="end"/>
      </w:r>
    </w:p>
    <w:p w14:paraId="10D7856D">
      <w:pPr>
        <w:widowControl w:val="0"/>
        <w:tabs>
          <w:tab w:val="right" w:leader="dot" w:pos="8636"/>
        </w:tabs>
        <w:spacing w:line="480" w:lineRule="auto"/>
        <w:jc w:val="both"/>
        <w:rPr>
          <w:rFonts w:ascii="宋体" w:hAnsi="宋体" w:eastAsia="宋体" w:cs="Times New Roman"/>
          <w:b/>
          <w:color w:val="000000"/>
          <w:kern w:val="2"/>
          <w:sz w:val="24"/>
          <w:szCs w:val="24"/>
          <w:lang w:val="en-US" w:eastAsia="zh-CN" w:bidi="ar-SA"/>
        </w:rPr>
      </w:pPr>
      <w:r>
        <w:rPr>
          <w:rStyle w:val="6"/>
          <w:rFonts w:ascii="宋体" w:hAnsi="宋体" w:eastAsia="宋体" w:cs="Times New Roman"/>
          <w:b/>
          <w:color w:val="000000"/>
          <w:kern w:val="2"/>
          <w:sz w:val="24"/>
          <w:szCs w:val="24"/>
          <w:lang w:val="en-US" w:eastAsia="zh-CN" w:bidi="ar-SA"/>
        </w:rPr>
        <w:fldChar w:fldCharType="begin"/>
      </w:r>
      <w:r>
        <w:rPr>
          <w:rStyle w:val="6"/>
          <w:rFonts w:ascii="宋体" w:hAnsi="宋体" w:eastAsia="宋体" w:cs="Times New Roman"/>
          <w:b/>
          <w:color w:val="000000"/>
          <w:kern w:val="2"/>
          <w:sz w:val="24"/>
          <w:szCs w:val="24"/>
          <w:lang w:val="en-US" w:eastAsia="zh-CN" w:bidi="ar-SA"/>
        </w:rPr>
        <w:instrText xml:space="preserve"> </w:instrText>
      </w:r>
      <w:r>
        <w:rPr>
          <w:rFonts w:ascii="宋体" w:hAnsi="宋体" w:eastAsia="宋体" w:cs="Times New Roman"/>
          <w:b/>
          <w:color w:val="000000"/>
          <w:kern w:val="2"/>
          <w:sz w:val="24"/>
          <w:szCs w:val="24"/>
          <w:lang w:val="en-US" w:eastAsia="zh-CN" w:bidi="ar-SA"/>
        </w:rPr>
        <w:instrText xml:space="preserve">HYPERLINK \l "_Toc172671529"</w:instrText>
      </w:r>
      <w:r>
        <w:rPr>
          <w:rStyle w:val="6"/>
          <w:rFonts w:ascii="宋体" w:hAnsi="宋体" w:eastAsia="宋体" w:cs="Times New Roman"/>
          <w:b/>
          <w:color w:val="000000"/>
          <w:kern w:val="2"/>
          <w:sz w:val="24"/>
          <w:szCs w:val="24"/>
          <w:lang w:val="en-US" w:eastAsia="zh-CN" w:bidi="ar-SA"/>
        </w:rPr>
        <w:instrText xml:space="preserve"> </w:instrText>
      </w:r>
      <w:r>
        <w:rPr>
          <w:rStyle w:val="6"/>
          <w:rFonts w:ascii="宋体" w:hAnsi="宋体" w:eastAsia="宋体" w:cs="Times New Roman"/>
          <w:b/>
          <w:color w:val="000000"/>
          <w:kern w:val="2"/>
          <w:sz w:val="24"/>
          <w:szCs w:val="24"/>
          <w:lang w:val="en-US" w:eastAsia="zh-CN" w:bidi="ar-SA"/>
        </w:rPr>
        <w:fldChar w:fldCharType="separate"/>
      </w:r>
      <w:r>
        <w:rPr>
          <w:rStyle w:val="6"/>
          <w:rFonts w:hint="eastAsia" w:ascii="宋体" w:hAnsi="宋体" w:eastAsia="宋体" w:cs="Times New Roman"/>
          <w:b/>
          <w:color w:val="000000"/>
          <w:kern w:val="2"/>
          <w:sz w:val="24"/>
          <w:szCs w:val="24"/>
          <w:lang w:val="zh-CN" w:eastAsia="zh-CN" w:bidi="ar-SA"/>
        </w:rPr>
        <w:t>第三</w:t>
      </w:r>
      <w:r>
        <w:rPr>
          <w:rStyle w:val="6"/>
          <w:rFonts w:hint="eastAsia" w:ascii="宋体" w:hAnsi="宋体" w:eastAsia="宋体" w:cs="Times New Roman"/>
          <w:b/>
          <w:color w:val="000000"/>
          <w:kern w:val="2"/>
          <w:sz w:val="24"/>
          <w:szCs w:val="24"/>
          <w:lang w:val="en-US" w:eastAsia="zh-CN" w:bidi="ar-SA"/>
        </w:rPr>
        <w:t>章</w:t>
      </w:r>
      <w:r>
        <w:rPr>
          <w:rStyle w:val="6"/>
          <w:rFonts w:ascii="宋体" w:hAnsi="宋体" w:eastAsia="宋体" w:cs="Times New Roman"/>
          <w:b/>
          <w:color w:val="000000"/>
          <w:kern w:val="2"/>
          <w:sz w:val="24"/>
          <w:szCs w:val="24"/>
          <w:lang w:val="zh-CN" w:eastAsia="zh-CN" w:bidi="ar-SA"/>
        </w:rPr>
        <w:t xml:space="preserve">  </w:t>
      </w:r>
      <w:r>
        <w:rPr>
          <w:rStyle w:val="6"/>
          <w:rFonts w:hint="eastAsia" w:ascii="宋体" w:hAnsi="宋体" w:eastAsia="宋体" w:cs="Times New Roman"/>
          <w:b/>
          <w:color w:val="000000"/>
          <w:kern w:val="2"/>
          <w:sz w:val="24"/>
          <w:szCs w:val="24"/>
          <w:lang w:val="zh-CN" w:eastAsia="zh-CN" w:bidi="ar-SA"/>
        </w:rPr>
        <w:t>项目</w:t>
      </w:r>
      <w:r>
        <w:rPr>
          <w:rStyle w:val="6"/>
          <w:rFonts w:hint="eastAsia" w:ascii="宋体" w:hAnsi="宋体" w:eastAsia="宋体" w:cs="Times New Roman"/>
          <w:b/>
          <w:color w:val="000000"/>
          <w:kern w:val="2"/>
          <w:sz w:val="24"/>
          <w:szCs w:val="24"/>
          <w:lang w:val="en-US" w:eastAsia="zh-CN" w:bidi="ar-SA"/>
        </w:rPr>
        <w:t>服务</w:t>
      </w:r>
      <w:r>
        <w:rPr>
          <w:rStyle w:val="6"/>
          <w:rFonts w:hint="eastAsia" w:ascii="宋体" w:hAnsi="宋体" w:eastAsia="宋体" w:cs="Times New Roman"/>
          <w:b/>
          <w:color w:val="000000"/>
          <w:kern w:val="2"/>
          <w:sz w:val="24"/>
          <w:szCs w:val="24"/>
          <w:lang w:val="zh-CN" w:eastAsia="zh-CN" w:bidi="ar-SA"/>
        </w:rPr>
        <w:t>要</w:t>
      </w:r>
      <w:bookmarkStart w:id="3" w:name="_Hlt172671601"/>
      <w:r>
        <w:rPr>
          <w:rStyle w:val="6"/>
          <w:rFonts w:hint="eastAsia" w:ascii="宋体" w:hAnsi="宋体" w:eastAsia="宋体" w:cs="Times New Roman"/>
          <w:b/>
          <w:color w:val="000000"/>
          <w:kern w:val="2"/>
          <w:sz w:val="24"/>
          <w:szCs w:val="24"/>
          <w:lang w:val="zh-CN" w:eastAsia="zh-CN" w:bidi="ar-SA"/>
        </w:rPr>
        <w:t>求</w:t>
      </w:r>
      <w:bookmarkEnd w:id="3"/>
      <w:r>
        <w:rPr>
          <w:rFonts w:ascii="宋体" w:hAnsi="宋体" w:eastAsia="宋体" w:cs="Times New Roman"/>
          <w:b/>
          <w:color w:val="000000"/>
          <w:kern w:val="2"/>
          <w:sz w:val="24"/>
          <w:szCs w:val="24"/>
          <w:lang w:val="en-US" w:eastAsia="zh-CN" w:bidi="ar-SA"/>
        </w:rPr>
        <w:tab/>
      </w:r>
      <w:r>
        <w:rPr>
          <w:rFonts w:ascii="宋体" w:hAnsi="宋体" w:eastAsia="宋体" w:cs="Times New Roman"/>
          <w:b/>
          <w:color w:val="000000"/>
          <w:kern w:val="2"/>
          <w:sz w:val="24"/>
          <w:szCs w:val="24"/>
          <w:lang w:val="en-US" w:eastAsia="zh-CN" w:bidi="ar-SA"/>
        </w:rPr>
        <w:fldChar w:fldCharType="begin"/>
      </w:r>
      <w:r>
        <w:rPr>
          <w:rFonts w:ascii="宋体" w:hAnsi="宋体" w:eastAsia="宋体" w:cs="Times New Roman"/>
          <w:b/>
          <w:color w:val="000000"/>
          <w:kern w:val="2"/>
          <w:sz w:val="24"/>
          <w:szCs w:val="24"/>
          <w:lang w:val="en-US" w:eastAsia="zh-CN" w:bidi="ar-SA"/>
        </w:rPr>
        <w:instrText xml:space="preserve"> PAGEREF _Toc172671529 \h </w:instrText>
      </w:r>
      <w:r>
        <w:rPr>
          <w:rFonts w:ascii="宋体" w:hAnsi="宋体" w:eastAsia="宋体" w:cs="Times New Roman"/>
          <w:b/>
          <w:color w:val="000000"/>
          <w:kern w:val="2"/>
          <w:sz w:val="24"/>
          <w:szCs w:val="24"/>
          <w:lang w:val="en-US" w:eastAsia="zh-CN" w:bidi="ar-SA"/>
        </w:rPr>
        <w:fldChar w:fldCharType="separate"/>
      </w:r>
      <w:r>
        <w:rPr>
          <w:rFonts w:ascii="宋体" w:hAnsi="宋体" w:eastAsia="宋体" w:cs="Times New Roman"/>
          <w:b/>
          <w:color w:val="000000"/>
          <w:kern w:val="2"/>
          <w:sz w:val="24"/>
          <w:szCs w:val="24"/>
          <w:lang w:val="en-US" w:eastAsia="zh-CN" w:bidi="ar-SA"/>
        </w:rPr>
        <w:t>14</w:t>
      </w:r>
      <w:r>
        <w:rPr>
          <w:rFonts w:ascii="宋体" w:hAnsi="宋体" w:eastAsia="宋体" w:cs="Times New Roman"/>
          <w:b/>
          <w:color w:val="000000"/>
          <w:kern w:val="2"/>
          <w:sz w:val="24"/>
          <w:szCs w:val="24"/>
          <w:lang w:val="en-US" w:eastAsia="zh-CN" w:bidi="ar-SA"/>
        </w:rPr>
        <w:fldChar w:fldCharType="end"/>
      </w:r>
      <w:r>
        <w:rPr>
          <w:rStyle w:val="6"/>
          <w:rFonts w:ascii="宋体" w:hAnsi="宋体" w:eastAsia="宋体" w:cs="Times New Roman"/>
          <w:b/>
          <w:color w:val="000000"/>
          <w:kern w:val="2"/>
          <w:sz w:val="24"/>
          <w:szCs w:val="24"/>
          <w:lang w:val="en-US" w:eastAsia="zh-CN" w:bidi="ar-SA"/>
        </w:rPr>
        <w:fldChar w:fldCharType="end"/>
      </w:r>
    </w:p>
    <w:p w14:paraId="457B44E2">
      <w:pPr>
        <w:widowControl w:val="0"/>
        <w:tabs>
          <w:tab w:val="right" w:leader="dot" w:pos="8636"/>
        </w:tabs>
        <w:spacing w:line="480" w:lineRule="auto"/>
        <w:jc w:val="both"/>
        <w:rPr>
          <w:rFonts w:ascii="宋体" w:hAnsi="宋体" w:eastAsia="宋体" w:cs="Times New Roman"/>
          <w:b/>
          <w:color w:val="000000"/>
          <w:kern w:val="2"/>
          <w:sz w:val="24"/>
          <w:szCs w:val="24"/>
          <w:lang w:val="en-US" w:eastAsia="zh-CN" w:bidi="ar-SA"/>
        </w:rPr>
      </w:pPr>
      <w:r>
        <w:rPr>
          <w:rStyle w:val="6"/>
          <w:rFonts w:ascii="宋体" w:hAnsi="宋体" w:eastAsia="宋体" w:cs="Times New Roman"/>
          <w:b/>
          <w:color w:val="000000"/>
          <w:kern w:val="2"/>
          <w:sz w:val="24"/>
          <w:szCs w:val="24"/>
          <w:lang w:val="en-US" w:eastAsia="zh-CN" w:bidi="ar-SA"/>
        </w:rPr>
        <w:fldChar w:fldCharType="begin"/>
      </w:r>
      <w:r>
        <w:rPr>
          <w:rStyle w:val="6"/>
          <w:rFonts w:ascii="宋体" w:hAnsi="宋体" w:eastAsia="宋体" w:cs="Times New Roman"/>
          <w:b/>
          <w:color w:val="000000"/>
          <w:kern w:val="2"/>
          <w:sz w:val="24"/>
          <w:szCs w:val="24"/>
          <w:lang w:val="en-US" w:eastAsia="zh-CN" w:bidi="ar-SA"/>
        </w:rPr>
        <w:instrText xml:space="preserve"> </w:instrText>
      </w:r>
      <w:r>
        <w:rPr>
          <w:rFonts w:ascii="宋体" w:hAnsi="宋体" w:eastAsia="宋体" w:cs="Times New Roman"/>
          <w:b/>
          <w:color w:val="000000"/>
          <w:kern w:val="2"/>
          <w:sz w:val="24"/>
          <w:szCs w:val="24"/>
          <w:lang w:val="en-US" w:eastAsia="zh-CN" w:bidi="ar-SA"/>
        </w:rPr>
        <w:instrText xml:space="preserve">HYPERLINK \l "_Toc172671530"</w:instrText>
      </w:r>
      <w:r>
        <w:rPr>
          <w:rStyle w:val="6"/>
          <w:rFonts w:ascii="宋体" w:hAnsi="宋体" w:eastAsia="宋体" w:cs="Times New Roman"/>
          <w:b/>
          <w:color w:val="000000"/>
          <w:kern w:val="2"/>
          <w:sz w:val="24"/>
          <w:szCs w:val="24"/>
          <w:lang w:val="en-US" w:eastAsia="zh-CN" w:bidi="ar-SA"/>
        </w:rPr>
        <w:instrText xml:space="preserve"> </w:instrText>
      </w:r>
      <w:r>
        <w:rPr>
          <w:rStyle w:val="6"/>
          <w:rFonts w:ascii="宋体" w:hAnsi="宋体" w:eastAsia="宋体" w:cs="Times New Roman"/>
          <w:b/>
          <w:color w:val="000000"/>
          <w:kern w:val="2"/>
          <w:sz w:val="24"/>
          <w:szCs w:val="24"/>
          <w:lang w:val="en-US" w:eastAsia="zh-CN" w:bidi="ar-SA"/>
        </w:rPr>
        <w:fldChar w:fldCharType="separate"/>
      </w:r>
      <w:r>
        <w:rPr>
          <w:rStyle w:val="6"/>
          <w:rFonts w:hint="eastAsia" w:ascii="宋体" w:hAnsi="宋体" w:eastAsia="宋体" w:cs="Times New Roman"/>
          <w:b/>
          <w:color w:val="000000"/>
          <w:kern w:val="2"/>
          <w:sz w:val="24"/>
          <w:szCs w:val="24"/>
          <w:lang w:val="zh-CN" w:eastAsia="zh-CN" w:bidi="ar-SA"/>
        </w:rPr>
        <w:t>第四</w:t>
      </w:r>
      <w:r>
        <w:rPr>
          <w:rStyle w:val="6"/>
          <w:rFonts w:hint="eastAsia" w:ascii="宋体" w:hAnsi="宋体" w:eastAsia="宋体" w:cs="Times New Roman"/>
          <w:b/>
          <w:color w:val="000000"/>
          <w:kern w:val="2"/>
          <w:sz w:val="24"/>
          <w:szCs w:val="24"/>
          <w:lang w:val="en-US" w:eastAsia="zh-CN" w:bidi="ar-SA"/>
        </w:rPr>
        <w:t>章</w:t>
      </w:r>
      <w:r>
        <w:rPr>
          <w:rStyle w:val="6"/>
          <w:rFonts w:ascii="宋体" w:hAnsi="宋体" w:eastAsia="宋体" w:cs="Times New Roman"/>
          <w:b/>
          <w:color w:val="000000"/>
          <w:kern w:val="2"/>
          <w:sz w:val="24"/>
          <w:szCs w:val="24"/>
          <w:lang w:val="en-US" w:eastAsia="zh-CN" w:bidi="ar-SA"/>
        </w:rPr>
        <w:t xml:space="preserve"> </w:t>
      </w:r>
      <w:r>
        <w:rPr>
          <w:rStyle w:val="6"/>
          <w:rFonts w:hint="eastAsia" w:ascii="宋体" w:hAnsi="宋体" w:eastAsia="宋体" w:cs="Times New Roman"/>
          <w:b/>
          <w:color w:val="000000"/>
          <w:kern w:val="2"/>
          <w:sz w:val="24"/>
          <w:szCs w:val="24"/>
          <w:lang w:val="zh-CN" w:eastAsia="zh-CN" w:bidi="ar-SA"/>
        </w:rPr>
        <w:t>评标</w:t>
      </w:r>
      <w:bookmarkStart w:id="4" w:name="_Hlt204553776"/>
      <w:bookmarkStart w:id="5" w:name="_Hlt204504599"/>
      <w:bookmarkStart w:id="6" w:name="_Hlt204553777"/>
      <w:bookmarkStart w:id="7" w:name="_Hlt204504598"/>
      <w:r>
        <w:rPr>
          <w:rStyle w:val="6"/>
          <w:rFonts w:hint="eastAsia" w:ascii="宋体" w:hAnsi="宋体" w:eastAsia="宋体" w:cs="Times New Roman"/>
          <w:b/>
          <w:color w:val="000000"/>
          <w:kern w:val="2"/>
          <w:sz w:val="24"/>
          <w:szCs w:val="24"/>
          <w:lang w:val="zh-CN" w:eastAsia="zh-CN" w:bidi="ar-SA"/>
        </w:rPr>
        <w:t>办</w:t>
      </w:r>
      <w:bookmarkEnd w:id="4"/>
      <w:bookmarkEnd w:id="5"/>
      <w:bookmarkEnd w:id="6"/>
      <w:bookmarkEnd w:id="7"/>
      <w:r>
        <w:rPr>
          <w:rStyle w:val="6"/>
          <w:rFonts w:hint="eastAsia" w:ascii="宋体" w:hAnsi="宋体" w:eastAsia="宋体" w:cs="Times New Roman"/>
          <w:b/>
          <w:color w:val="000000"/>
          <w:kern w:val="2"/>
          <w:sz w:val="24"/>
          <w:szCs w:val="24"/>
          <w:lang w:val="zh-CN" w:eastAsia="zh-CN" w:bidi="ar-SA"/>
        </w:rPr>
        <w:t>法</w:t>
      </w:r>
      <w:r>
        <w:rPr>
          <w:rFonts w:ascii="宋体" w:hAnsi="宋体" w:eastAsia="宋体" w:cs="Times New Roman"/>
          <w:b/>
          <w:color w:val="000000"/>
          <w:kern w:val="2"/>
          <w:sz w:val="24"/>
          <w:szCs w:val="24"/>
          <w:lang w:val="en-US" w:eastAsia="zh-CN" w:bidi="ar-SA"/>
        </w:rPr>
        <w:tab/>
      </w:r>
      <w:r>
        <w:rPr>
          <w:rFonts w:ascii="宋体" w:hAnsi="宋体" w:eastAsia="宋体" w:cs="Times New Roman"/>
          <w:b/>
          <w:color w:val="000000"/>
          <w:kern w:val="2"/>
          <w:sz w:val="24"/>
          <w:szCs w:val="24"/>
          <w:lang w:val="en-US" w:eastAsia="zh-CN" w:bidi="ar-SA"/>
        </w:rPr>
        <w:fldChar w:fldCharType="begin"/>
      </w:r>
      <w:r>
        <w:rPr>
          <w:rFonts w:ascii="宋体" w:hAnsi="宋体" w:eastAsia="宋体" w:cs="Times New Roman"/>
          <w:b/>
          <w:color w:val="000000"/>
          <w:kern w:val="2"/>
          <w:sz w:val="24"/>
          <w:szCs w:val="24"/>
          <w:lang w:val="en-US" w:eastAsia="zh-CN" w:bidi="ar-SA"/>
        </w:rPr>
        <w:instrText xml:space="preserve"> PAGEREF _Toc172671530 \h </w:instrText>
      </w:r>
      <w:r>
        <w:rPr>
          <w:rFonts w:ascii="宋体" w:hAnsi="宋体" w:eastAsia="宋体" w:cs="Times New Roman"/>
          <w:b/>
          <w:color w:val="000000"/>
          <w:kern w:val="2"/>
          <w:sz w:val="24"/>
          <w:szCs w:val="24"/>
          <w:lang w:val="en-US" w:eastAsia="zh-CN" w:bidi="ar-SA"/>
        </w:rPr>
        <w:fldChar w:fldCharType="separate"/>
      </w:r>
      <w:r>
        <w:rPr>
          <w:rFonts w:ascii="宋体" w:hAnsi="宋体" w:eastAsia="宋体" w:cs="Times New Roman"/>
          <w:b/>
          <w:color w:val="000000"/>
          <w:kern w:val="2"/>
          <w:sz w:val="24"/>
          <w:szCs w:val="24"/>
          <w:lang w:val="en-US" w:eastAsia="zh-CN" w:bidi="ar-SA"/>
        </w:rPr>
        <w:t>17</w:t>
      </w:r>
      <w:r>
        <w:rPr>
          <w:rFonts w:ascii="宋体" w:hAnsi="宋体" w:eastAsia="宋体" w:cs="Times New Roman"/>
          <w:b/>
          <w:color w:val="000000"/>
          <w:kern w:val="2"/>
          <w:sz w:val="24"/>
          <w:szCs w:val="24"/>
          <w:lang w:val="en-US" w:eastAsia="zh-CN" w:bidi="ar-SA"/>
        </w:rPr>
        <w:fldChar w:fldCharType="end"/>
      </w:r>
      <w:r>
        <w:rPr>
          <w:rStyle w:val="6"/>
          <w:rFonts w:ascii="宋体" w:hAnsi="宋体" w:eastAsia="宋体" w:cs="Times New Roman"/>
          <w:b/>
          <w:color w:val="000000"/>
          <w:kern w:val="2"/>
          <w:sz w:val="24"/>
          <w:szCs w:val="24"/>
          <w:lang w:val="en-US" w:eastAsia="zh-CN" w:bidi="ar-SA"/>
        </w:rPr>
        <w:fldChar w:fldCharType="end"/>
      </w:r>
    </w:p>
    <w:p w14:paraId="4FA84CFB">
      <w:pPr>
        <w:widowControl w:val="0"/>
        <w:tabs>
          <w:tab w:val="right" w:leader="dot" w:pos="8636"/>
        </w:tabs>
        <w:spacing w:line="480" w:lineRule="auto"/>
        <w:jc w:val="both"/>
        <w:rPr>
          <w:rFonts w:ascii="宋体" w:hAnsi="宋体" w:eastAsia="宋体" w:cs="Times New Roman"/>
          <w:b/>
          <w:color w:val="000000"/>
          <w:kern w:val="2"/>
          <w:sz w:val="24"/>
          <w:szCs w:val="24"/>
          <w:lang w:val="en-US" w:eastAsia="zh-CN" w:bidi="ar-SA"/>
        </w:rPr>
      </w:pPr>
      <w:r>
        <w:rPr>
          <w:rStyle w:val="6"/>
          <w:rFonts w:ascii="宋体" w:hAnsi="宋体" w:eastAsia="宋体" w:cs="Times New Roman"/>
          <w:b/>
          <w:color w:val="000000"/>
          <w:kern w:val="2"/>
          <w:sz w:val="24"/>
          <w:szCs w:val="24"/>
          <w:lang w:val="en-US" w:eastAsia="zh-CN" w:bidi="ar-SA"/>
        </w:rPr>
        <w:fldChar w:fldCharType="begin"/>
      </w:r>
      <w:r>
        <w:rPr>
          <w:rStyle w:val="6"/>
          <w:rFonts w:ascii="宋体" w:hAnsi="宋体" w:eastAsia="宋体" w:cs="Times New Roman"/>
          <w:b/>
          <w:color w:val="000000"/>
          <w:kern w:val="2"/>
          <w:sz w:val="24"/>
          <w:szCs w:val="24"/>
          <w:lang w:val="en-US" w:eastAsia="zh-CN" w:bidi="ar-SA"/>
        </w:rPr>
        <w:instrText xml:space="preserve"> </w:instrText>
      </w:r>
      <w:r>
        <w:rPr>
          <w:rFonts w:ascii="宋体" w:hAnsi="宋体" w:eastAsia="宋体" w:cs="Times New Roman"/>
          <w:b/>
          <w:color w:val="000000"/>
          <w:kern w:val="2"/>
          <w:sz w:val="24"/>
          <w:szCs w:val="24"/>
          <w:lang w:val="en-US" w:eastAsia="zh-CN" w:bidi="ar-SA"/>
        </w:rPr>
        <w:instrText xml:space="preserve">HYPERLINK \l "_Toc172671531"</w:instrText>
      </w:r>
      <w:r>
        <w:rPr>
          <w:rStyle w:val="6"/>
          <w:rFonts w:ascii="宋体" w:hAnsi="宋体" w:eastAsia="宋体" w:cs="Times New Roman"/>
          <w:b/>
          <w:color w:val="000000"/>
          <w:kern w:val="2"/>
          <w:sz w:val="24"/>
          <w:szCs w:val="24"/>
          <w:lang w:val="en-US" w:eastAsia="zh-CN" w:bidi="ar-SA"/>
        </w:rPr>
        <w:instrText xml:space="preserve"> </w:instrText>
      </w:r>
      <w:r>
        <w:rPr>
          <w:rStyle w:val="6"/>
          <w:rFonts w:ascii="宋体" w:hAnsi="宋体" w:eastAsia="宋体" w:cs="Times New Roman"/>
          <w:b/>
          <w:color w:val="000000"/>
          <w:kern w:val="2"/>
          <w:sz w:val="24"/>
          <w:szCs w:val="24"/>
          <w:lang w:val="en-US" w:eastAsia="zh-CN" w:bidi="ar-SA"/>
        </w:rPr>
        <w:fldChar w:fldCharType="separate"/>
      </w:r>
      <w:r>
        <w:rPr>
          <w:rStyle w:val="6"/>
          <w:rFonts w:hint="eastAsia" w:ascii="宋体" w:hAnsi="宋体" w:eastAsia="宋体" w:cs="Times New Roman"/>
          <w:b/>
          <w:color w:val="000000"/>
          <w:kern w:val="2"/>
          <w:sz w:val="24"/>
          <w:szCs w:val="24"/>
          <w:lang w:val="zh-CN" w:eastAsia="zh-CN" w:bidi="ar-SA"/>
        </w:rPr>
        <w:t>第五</w:t>
      </w:r>
      <w:r>
        <w:rPr>
          <w:rStyle w:val="6"/>
          <w:rFonts w:hint="eastAsia" w:ascii="宋体" w:hAnsi="宋体" w:eastAsia="宋体" w:cs="Times New Roman"/>
          <w:b/>
          <w:color w:val="000000"/>
          <w:kern w:val="2"/>
          <w:sz w:val="24"/>
          <w:szCs w:val="24"/>
          <w:lang w:val="en-US" w:eastAsia="zh-CN" w:bidi="ar-SA"/>
        </w:rPr>
        <w:t>章</w:t>
      </w:r>
      <w:r>
        <w:rPr>
          <w:rStyle w:val="6"/>
          <w:rFonts w:ascii="宋体" w:hAnsi="宋体" w:eastAsia="宋体" w:cs="Times New Roman"/>
          <w:b/>
          <w:color w:val="000000"/>
          <w:kern w:val="2"/>
          <w:sz w:val="24"/>
          <w:szCs w:val="24"/>
          <w:lang w:val="zh-CN" w:eastAsia="zh-CN" w:bidi="ar-SA"/>
        </w:rPr>
        <w:t xml:space="preserve">  </w:t>
      </w:r>
      <w:r>
        <w:rPr>
          <w:rStyle w:val="6"/>
          <w:rFonts w:hint="eastAsia" w:ascii="宋体" w:hAnsi="宋体" w:eastAsia="宋体" w:cs="Times New Roman"/>
          <w:b/>
          <w:color w:val="000000"/>
          <w:kern w:val="2"/>
          <w:sz w:val="24"/>
          <w:szCs w:val="24"/>
          <w:lang w:val="zh-CN" w:eastAsia="zh-CN" w:bidi="ar-SA"/>
        </w:rPr>
        <w:t>响应文件格式</w:t>
      </w:r>
      <w:r>
        <w:rPr>
          <w:rFonts w:ascii="宋体" w:hAnsi="宋体" w:eastAsia="宋体" w:cs="Times New Roman"/>
          <w:b/>
          <w:color w:val="000000"/>
          <w:kern w:val="2"/>
          <w:sz w:val="24"/>
          <w:szCs w:val="24"/>
          <w:lang w:val="en-US" w:eastAsia="zh-CN" w:bidi="ar-SA"/>
        </w:rPr>
        <w:tab/>
      </w:r>
      <w:r>
        <w:rPr>
          <w:rFonts w:ascii="宋体" w:hAnsi="宋体" w:eastAsia="宋体" w:cs="Times New Roman"/>
          <w:b/>
          <w:color w:val="000000"/>
          <w:kern w:val="2"/>
          <w:sz w:val="24"/>
          <w:szCs w:val="24"/>
          <w:lang w:val="en-US" w:eastAsia="zh-CN" w:bidi="ar-SA"/>
        </w:rPr>
        <w:fldChar w:fldCharType="begin"/>
      </w:r>
      <w:r>
        <w:rPr>
          <w:rFonts w:ascii="宋体" w:hAnsi="宋体" w:eastAsia="宋体" w:cs="Times New Roman"/>
          <w:b/>
          <w:color w:val="000000"/>
          <w:kern w:val="2"/>
          <w:sz w:val="24"/>
          <w:szCs w:val="24"/>
          <w:lang w:val="en-US" w:eastAsia="zh-CN" w:bidi="ar-SA"/>
        </w:rPr>
        <w:instrText xml:space="preserve"> PAGEREF _Toc172671531 \h </w:instrText>
      </w:r>
      <w:r>
        <w:rPr>
          <w:rFonts w:ascii="宋体" w:hAnsi="宋体" w:eastAsia="宋体" w:cs="Times New Roman"/>
          <w:b/>
          <w:color w:val="000000"/>
          <w:kern w:val="2"/>
          <w:sz w:val="24"/>
          <w:szCs w:val="24"/>
          <w:lang w:val="en-US" w:eastAsia="zh-CN" w:bidi="ar-SA"/>
        </w:rPr>
        <w:fldChar w:fldCharType="separate"/>
      </w:r>
      <w:r>
        <w:rPr>
          <w:rFonts w:ascii="宋体" w:hAnsi="宋体" w:eastAsia="宋体" w:cs="Times New Roman"/>
          <w:b/>
          <w:color w:val="000000"/>
          <w:kern w:val="2"/>
          <w:sz w:val="24"/>
          <w:szCs w:val="24"/>
          <w:lang w:val="en-US" w:eastAsia="zh-CN" w:bidi="ar-SA"/>
        </w:rPr>
        <w:t>24</w:t>
      </w:r>
      <w:r>
        <w:rPr>
          <w:rFonts w:ascii="宋体" w:hAnsi="宋体" w:eastAsia="宋体" w:cs="Times New Roman"/>
          <w:b/>
          <w:color w:val="000000"/>
          <w:kern w:val="2"/>
          <w:sz w:val="24"/>
          <w:szCs w:val="24"/>
          <w:lang w:val="en-US" w:eastAsia="zh-CN" w:bidi="ar-SA"/>
        </w:rPr>
        <w:fldChar w:fldCharType="end"/>
      </w:r>
      <w:r>
        <w:rPr>
          <w:rStyle w:val="6"/>
          <w:rFonts w:ascii="宋体" w:hAnsi="宋体" w:eastAsia="宋体" w:cs="Times New Roman"/>
          <w:b/>
          <w:color w:val="000000"/>
          <w:kern w:val="2"/>
          <w:sz w:val="24"/>
          <w:szCs w:val="24"/>
          <w:lang w:val="en-US" w:eastAsia="zh-CN" w:bidi="ar-SA"/>
        </w:rPr>
        <w:fldChar w:fldCharType="end"/>
      </w:r>
    </w:p>
    <w:p w14:paraId="1B2F0104">
      <w:pPr>
        <w:widowControl w:val="0"/>
        <w:tabs>
          <w:tab w:val="right" w:leader="dot" w:pos="8636"/>
        </w:tabs>
        <w:spacing w:line="480" w:lineRule="auto"/>
        <w:jc w:val="both"/>
        <w:rPr>
          <w:rFonts w:ascii="宋体" w:hAnsi="宋体" w:eastAsia="宋体" w:cs="Times New Roman"/>
          <w:b/>
          <w:color w:val="000000"/>
          <w:kern w:val="2"/>
          <w:sz w:val="24"/>
          <w:szCs w:val="24"/>
          <w:lang w:val="en-US" w:eastAsia="zh-CN" w:bidi="ar-SA"/>
        </w:rPr>
      </w:pPr>
      <w:r>
        <w:rPr>
          <w:rStyle w:val="6"/>
          <w:rFonts w:ascii="宋体" w:hAnsi="宋体" w:eastAsia="宋体" w:cs="Times New Roman"/>
          <w:b/>
          <w:color w:val="000000"/>
          <w:kern w:val="2"/>
          <w:sz w:val="24"/>
          <w:szCs w:val="24"/>
          <w:lang w:val="en-US" w:eastAsia="zh-CN" w:bidi="ar-SA"/>
        </w:rPr>
        <w:fldChar w:fldCharType="begin"/>
      </w:r>
      <w:r>
        <w:rPr>
          <w:rStyle w:val="6"/>
          <w:rFonts w:ascii="宋体" w:hAnsi="宋体" w:eastAsia="宋体" w:cs="Times New Roman"/>
          <w:b/>
          <w:color w:val="000000"/>
          <w:kern w:val="2"/>
          <w:sz w:val="24"/>
          <w:szCs w:val="24"/>
          <w:lang w:val="en-US" w:eastAsia="zh-CN" w:bidi="ar-SA"/>
        </w:rPr>
        <w:instrText xml:space="preserve"> </w:instrText>
      </w:r>
      <w:r>
        <w:rPr>
          <w:rFonts w:ascii="宋体" w:hAnsi="宋体" w:eastAsia="宋体" w:cs="Times New Roman"/>
          <w:b/>
          <w:color w:val="000000"/>
          <w:kern w:val="2"/>
          <w:sz w:val="24"/>
          <w:szCs w:val="24"/>
          <w:lang w:val="en-US" w:eastAsia="zh-CN" w:bidi="ar-SA"/>
        </w:rPr>
        <w:instrText xml:space="preserve">HYPERLINK \l "_Toc172671532"</w:instrText>
      </w:r>
      <w:r>
        <w:rPr>
          <w:rStyle w:val="6"/>
          <w:rFonts w:ascii="宋体" w:hAnsi="宋体" w:eastAsia="宋体" w:cs="Times New Roman"/>
          <w:b/>
          <w:color w:val="000000"/>
          <w:kern w:val="2"/>
          <w:sz w:val="24"/>
          <w:szCs w:val="24"/>
          <w:lang w:val="en-US" w:eastAsia="zh-CN" w:bidi="ar-SA"/>
        </w:rPr>
        <w:instrText xml:space="preserve"> </w:instrText>
      </w:r>
      <w:r>
        <w:rPr>
          <w:rStyle w:val="6"/>
          <w:rFonts w:ascii="宋体" w:hAnsi="宋体" w:eastAsia="宋体" w:cs="Times New Roman"/>
          <w:b/>
          <w:color w:val="000000"/>
          <w:kern w:val="2"/>
          <w:sz w:val="24"/>
          <w:szCs w:val="24"/>
          <w:lang w:val="en-US" w:eastAsia="zh-CN" w:bidi="ar-SA"/>
        </w:rPr>
        <w:fldChar w:fldCharType="separate"/>
      </w:r>
      <w:r>
        <w:rPr>
          <w:rStyle w:val="6"/>
          <w:rFonts w:hint="eastAsia" w:ascii="宋体" w:hAnsi="宋体" w:eastAsia="宋体" w:cs="Times New Roman"/>
          <w:b/>
          <w:color w:val="000000"/>
          <w:kern w:val="2"/>
          <w:sz w:val="24"/>
          <w:szCs w:val="24"/>
          <w:lang w:val="zh-CN" w:eastAsia="zh-CN" w:bidi="ar-SA"/>
        </w:rPr>
        <w:t>第六</w:t>
      </w:r>
      <w:r>
        <w:rPr>
          <w:rStyle w:val="6"/>
          <w:rFonts w:hint="eastAsia" w:ascii="宋体" w:hAnsi="宋体" w:eastAsia="宋体" w:cs="Times New Roman"/>
          <w:b/>
          <w:color w:val="000000"/>
          <w:kern w:val="2"/>
          <w:sz w:val="24"/>
          <w:szCs w:val="24"/>
          <w:lang w:val="en-US" w:eastAsia="zh-CN" w:bidi="ar-SA"/>
        </w:rPr>
        <w:t>章</w:t>
      </w:r>
      <w:r>
        <w:rPr>
          <w:rStyle w:val="6"/>
          <w:rFonts w:ascii="宋体" w:hAnsi="宋体" w:eastAsia="宋体" w:cs="Times New Roman"/>
          <w:b/>
          <w:color w:val="000000"/>
          <w:kern w:val="2"/>
          <w:sz w:val="24"/>
          <w:szCs w:val="24"/>
          <w:lang w:val="zh-CN" w:eastAsia="zh-CN" w:bidi="ar-SA"/>
        </w:rPr>
        <w:t xml:space="preserve">  </w:t>
      </w:r>
      <w:r>
        <w:rPr>
          <w:rStyle w:val="6"/>
          <w:rFonts w:hint="eastAsia" w:ascii="宋体" w:hAnsi="宋体" w:eastAsia="宋体" w:cs="Times New Roman"/>
          <w:b/>
          <w:color w:val="000000"/>
          <w:kern w:val="2"/>
          <w:sz w:val="24"/>
          <w:szCs w:val="24"/>
          <w:lang w:val="zh-CN" w:eastAsia="zh-CN" w:bidi="ar-SA"/>
        </w:rPr>
        <w:t>合同样本</w:t>
      </w:r>
      <w:r>
        <w:rPr>
          <w:rFonts w:ascii="宋体" w:hAnsi="宋体" w:eastAsia="宋体" w:cs="Times New Roman"/>
          <w:b/>
          <w:color w:val="000000"/>
          <w:kern w:val="2"/>
          <w:sz w:val="24"/>
          <w:szCs w:val="24"/>
          <w:lang w:val="en-US" w:eastAsia="zh-CN" w:bidi="ar-SA"/>
        </w:rPr>
        <w:tab/>
      </w:r>
      <w:r>
        <w:rPr>
          <w:rFonts w:ascii="宋体" w:hAnsi="宋体" w:eastAsia="宋体" w:cs="Times New Roman"/>
          <w:b/>
          <w:color w:val="000000"/>
          <w:kern w:val="2"/>
          <w:sz w:val="24"/>
          <w:szCs w:val="24"/>
          <w:lang w:val="en-US" w:eastAsia="zh-CN" w:bidi="ar-SA"/>
        </w:rPr>
        <w:fldChar w:fldCharType="begin"/>
      </w:r>
      <w:r>
        <w:rPr>
          <w:rFonts w:ascii="宋体" w:hAnsi="宋体" w:eastAsia="宋体" w:cs="Times New Roman"/>
          <w:b/>
          <w:color w:val="000000"/>
          <w:kern w:val="2"/>
          <w:sz w:val="24"/>
          <w:szCs w:val="24"/>
          <w:lang w:val="en-US" w:eastAsia="zh-CN" w:bidi="ar-SA"/>
        </w:rPr>
        <w:instrText xml:space="preserve"> PAGEREF _Toc172671532 \h </w:instrText>
      </w:r>
      <w:r>
        <w:rPr>
          <w:rFonts w:ascii="宋体" w:hAnsi="宋体" w:eastAsia="宋体" w:cs="Times New Roman"/>
          <w:b/>
          <w:color w:val="000000"/>
          <w:kern w:val="2"/>
          <w:sz w:val="24"/>
          <w:szCs w:val="24"/>
          <w:lang w:val="en-US" w:eastAsia="zh-CN" w:bidi="ar-SA"/>
        </w:rPr>
        <w:fldChar w:fldCharType="separate"/>
      </w:r>
      <w:r>
        <w:rPr>
          <w:rFonts w:ascii="宋体" w:hAnsi="宋体" w:eastAsia="宋体" w:cs="Times New Roman"/>
          <w:b/>
          <w:color w:val="000000"/>
          <w:kern w:val="2"/>
          <w:sz w:val="24"/>
          <w:szCs w:val="24"/>
          <w:lang w:val="en-US" w:eastAsia="zh-CN" w:bidi="ar-SA"/>
        </w:rPr>
        <w:t>37</w:t>
      </w:r>
      <w:r>
        <w:rPr>
          <w:rFonts w:ascii="宋体" w:hAnsi="宋体" w:eastAsia="宋体" w:cs="Times New Roman"/>
          <w:b/>
          <w:color w:val="000000"/>
          <w:kern w:val="2"/>
          <w:sz w:val="24"/>
          <w:szCs w:val="24"/>
          <w:lang w:val="en-US" w:eastAsia="zh-CN" w:bidi="ar-SA"/>
        </w:rPr>
        <w:fldChar w:fldCharType="end"/>
      </w:r>
      <w:r>
        <w:rPr>
          <w:rStyle w:val="6"/>
          <w:rFonts w:ascii="宋体" w:hAnsi="宋体" w:eastAsia="宋体" w:cs="Times New Roman"/>
          <w:b/>
          <w:color w:val="000000"/>
          <w:kern w:val="2"/>
          <w:sz w:val="24"/>
          <w:szCs w:val="24"/>
          <w:lang w:val="en-US" w:eastAsia="zh-CN" w:bidi="ar-SA"/>
        </w:rPr>
        <w:fldChar w:fldCharType="end"/>
      </w:r>
    </w:p>
    <w:p w14:paraId="5339DDC3">
      <w:pPr>
        <w:spacing w:line="480" w:lineRule="auto"/>
        <w:ind w:left="382" w:leftChars="68" w:right="48" w:rightChars="23" w:hanging="239" w:hangingChars="99"/>
        <w:jc w:val="center"/>
        <w:rPr>
          <w:rFonts w:hint="eastAsia" w:ascii="宋体" w:hAnsi="宋体" w:cs="Times New Roman"/>
          <w:b/>
          <w:color w:val="000000"/>
          <w:sz w:val="28"/>
          <w:szCs w:val="28"/>
        </w:rPr>
      </w:pPr>
      <w:r>
        <w:rPr>
          <w:rFonts w:ascii="宋体" w:hAnsi="宋体" w:cs="Times New Roman"/>
          <w:b/>
          <w:color w:val="000000"/>
          <w:sz w:val="24"/>
        </w:rPr>
        <w:fldChar w:fldCharType="end"/>
      </w:r>
    </w:p>
    <w:p w14:paraId="5E4CEA20">
      <w:pPr>
        <w:ind w:left="421" w:leftChars="68" w:right="48" w:rightChars="23" w:hanging="278" w:hangingChars="99"/>
        <w:jc w:val="center"/>
        <w:rPr>
          <w:rFonts w:hint="eastAsia" w:ascii="宋体" w:hAnsi="宋体" w:cs="Times New Roman"/>
          <w:b/>
          <w:color w:val="000000"/>
          <w:sz w:val="28"/>
          <w:szCs w:val="28"/>
        </w:rPr>
      </w:pPr>
    </w:p>
    <w:p w14:paraId="48EFF286">
      <w:pPr>
        <w:ind w:left="421" w:leftChars="68" w:right="48" w:rightChars="23" w:hanging="278" w:hangingChars="99"/>
        <w:jc w:val="center"/>
        <w:rPr>
          <w:rFonts w:ascii="宋体" w:hAnsi="宋体"/>
          <w:b/>
          <w:color w:val="000000"/>
          <w:sz w:val="28"/>
          <w:szCs w:val="28"/>
        </w:rPr>
        <w:sectPr>
          <w:headerReference r:id="rId6" w:type="first"/>
          <w:footerReference r:id="rId8" w:type="first"/>
          <w:footerReference r:id="rId7" w:type="default"/>
          <w:pgSz w:w="12240" w:h="15840"/>
          <w:pgMar w:top="1440" w:right="1797" w:bottom="1440" w:left="1797" w:header="720" w:footer="720" w:gutter="0"/>
          <w:pgNumType w:fmt="decimal" w:start="1"/>
          <w:cols w:space="720" w:num="1"/>
          <w:docGrid w:linePitch="286" w:charSpace="0"/>
        </w:sectPr>
      </w:pPr>
    </w:p>
    <w:p w14:paraId="2B5B74FA">
      <w:pPr>
        <w:keepNext/>
        <w:keepLines/>
        <w:widowControl w:val="0"/>
        <w:spacing w:before="340" w:beforeLines="0" w:after="330" w:afterLines="0" w:line="240" w:lineRule="auto"/>
        <w:jc w:val="center"/>
        <w:outlineLvl w:val="0"/>
        <w:rPr>
          <w:rFonts w:hint="eastAsia" w:ascii="Times New Roman" w:hAnsi="Times New Roman" w:eastAsia="宋体" w:cs="Times New Roman"/>
          <w:b/>
          <w:bCs/>
          <w:color w:val="000000"/>
          <w:kern w:val="44"/>
          <w:sz w:val="44"/>
          <w:szCs w:val="44"/>
          <w:lang w:val="en-US" w:eastAsia="zh-CN" w:bidi="ar-SA"/>
        </w:rPr>
      </w:pPr>
      <w:bookmarkStart w:id="8" w:name="_Toc393814776"/>
      <w:bookmarkStart w:id="9" w:name="_Toc172671527"/>
      <w:r>
        <w:rPr>
          <w:rFonts w:hint="eastAsia" w:ascii="Times New Roman" w:hAnsi="Times New Roman" w:eastAsia="宋体" w:cs="Times New Roman"/>
          <w:b/>
          <w:bCs/>
          <w:color w:val="000000"/>
          <w:kern w:val="44"/>
          <w:sz w:val="28"/>
          <w:szCs w:val="28"/>
          <w:lang w:val="en-US" w:eastAsia="zh-CN" w:bidi="ar-SA"/>
        </w:rPr>
        <w:t>第一章 竞争性磋商公告</w:t>
      </w:r>
      <w:bookmarkEnd w:id="8"/>
      <w:bookmarkEnd w:id="9"/>
    </w:p>
    <w:p w14:paraId="082EC80B">
      <w:pPr>
        <w:widowControl/>
        <w:spacing w:line="440" w:lineRule="exact"/>
        <w:jc w:val="center"/>
        <w:rPr>
          <w:rFonts w:hint="eastAsia" w:ascii="宋体" w:hAnsi="宋体" w:eastAsia="宋体" w:cs="宋体"/>
          <w:b/>
          <w:color w:val="000000"/>
          <w:kern w:val="0"/>
          <w:sz w:val="28"/>
          <w:szCs w:val="28"/>
          <w:lang w:val="en-US" w:eastAsia="zh-CN" w:bidi="ar-SA"/>
        </w:rPr>
      </w:pPr>
      <w:bookmarkStart w:id="10" w:name="_Toc393814777"/>
      <w:r>
        <w:rPr>
          <w:rFonts w:hint="eastAsia" w:ascii="宋体" w:hAnsi="宋体" w:eastAsia="宋体" w:cs="宋体"/>
          <w:b/>
          <w:color w:val="000000"/>
          <w:kern w:val="0"/>
          <w:sz w:val="28"/>
          <w:szCs w:val="28"/>
          <w:lang w:val="en-US" w:eastAsia="zh-CN" w:bidi="ar-SA"/>
        </w:rPr>
        <w:t xml:space="preserve">开封市生态环境局祥符分局开封市祥符区大气污染防治监测服务项目  </w:t>
      </w:r>
    </w:p>
    <w:p w14:paraId="23D1EB5C">
      <w:pPr>
        <w:widowControl/>
        <w:spacing w:line="440" w:lineRule="exact"/>
        <w:jc w:val="center"/>
        <w:rPr>
          <w:rFonts w:ascii="宋体" w:hAnsi="宋体" w:eastAsia="宋体" w:cs="宋体"/>
          <w:b/>
          <w:color w:val="000000"/>
          <w:kern w:val="0"/>
          <w:sz w:val="28"/>
          <w:szCs w:val="28"/>
          <w:lang w:val="en-US" w:eastAsia="zh-CN" w:bidi="ar-SA"/>
        </w:rPr>
      </w:pPr>
      <w:r>
        <w:rPr>
          <w:rFonts w:hint="eastAsia" w:ascii="宋体" w:hAnsi="宋体" w:eastAsia="宋体" w:cs="宋体"/>
          <w:b/>
          <w:color w:val="000000"/>
          <w:kern w:val="0"/>
          <w:sz w:val="28"/>
          <w:szCs w:val="28"/>
          <w:lang w:val="en-US" w:eastAsia="zh-CN" w:bidi="ar-SA"/>
        </w:rPr>
        <w:t>竞争性磋商公告</w:t>
      </w:r>
    </w:p>
    <w:p w14:paraId="49447B22">
      <w:pPr>
        <w:widowControl/>
        <w:shd w:val="clear" w:color="auto" w:fill="FFFFFF"/>
        <w:spacing w:line="360" w:lineRule="exact"/>
        <w:jc w:val="left"/>
        <w:rPr>
          <w:rFonts w:ascii="宋体" w:hAnsi="宋体" w:cs="宋体"/>
          <w:bCs/>
          <w:color w:val="000000"/>
          <w:kern w:val="0"/>
          <w:szCs w:val="21"/>
          <w:shd w:val="clear" w:color="auto" w:fill="FFFFFF"/>
        </w:rPr>
      </w:pPr>
      <w:r>
        <w:rPr>
          <w:rFonts w:hint="eastAsia" w:ascii="宋体" w:hAnsi="宋体" w:cs="宋体"/>
          <w:b/>
          <w:color w:val="000000"/>
          <w:kern w:val="0"/>
          <w:szCs w:val="21"/>
          <w:shd w:val="clear" w:color="auto" w:fill="FFFFFF"/>
        </w:rPr>
        <w:t>一、项目基本情况</w:t>
      </w:r>
    </w:p>
    <w:p w14:paraId="55E682F3">
      <w:pPr>
        <w:widowControl/>
        <w:spacing w:line="360" w:lineRule="exact"/>
        <w:ind w:firstLine="420" w:firstLineChars="200"/>
        <w:jc w:val="left"/>
        <w:rPr>
          <w:rFonts w:hint="eastAsia"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1、采购项目编号：</w:t>
      </w:r>
      <w:r>
        <w:rPr>
          <w:rFonts w:hint="eastAsia" w:ascii="宋体" w:hAnsi="宋体" w:eastAsia="宋体" w:cs="楷体_GB2312"/>
          <w:color w:val="000000"/>
          <w:kern w:val="0"/>
          <w:sz w:val="21"/>
          <w:szCs w:val="21"/>
          <w:lang w:val="en-US" w:eastAsia="zh-CN" w:bidi="ar-SA"/>
        </w:rPr>
        <w:t>祥符磋商采购-2026-1</w:t>
      </w:r>
    </w:p>
    <w:p w14:paraId="578E7A5A">
      <w:pPr>
        <w:widowControl/>
        <w:spacing w:line="360" w:lineRule="exact"/>
        <w:ind w:firstLine="420" w:firstLineChars="200"/>
        <w:jc w:val="left"/>
        <w:rPr>
          <w:rFonts w:hint="eastAsia"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 xml:space="preserve">2、采购项目名称：开封市生态环境局祥符分局开封市祥符区大气污染防治监测服务项目 </w:t>
      </w:r>
    </w:p>
    <w:p w14:paraId="7A4E9AE0">
      <w:pPr>
        <w:widowControl/>
        <w:spacing w:line="360" w:lineRule="exact"/>
        <w:ind w:firstLine="420" w:firstLineChars="200"/>
        <w:jc w:val="left"/>
        <w:rPr>
          <w:rFonts w:hint="eastAsia"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3、采购方式：竞争性磋商</w:t>
      </w:r>
    </w:p>
    <w:p w14:paraId="3AB1793E">
      <w:pPr>
        <w:widowControl/>
        <w:spacing w:line="360" w:lineRule="exact"/>
        <w:ind w:firstLine="420" w:firstLineChars="200"/>
        <w:jc w:val="left"/>
        <w:rPr>
          <w:rFonts w:hint="eastAsia"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4、预算金额：</w:t>
      </w:r>
      <w:r>
        <w:rPr>
          <w:rFonts w:hint="eastAsia" w:ascii="宋体" w:hAnsi="宋体" w:eastAsia="宋体" w:cs="楷体_GB2312"/>
          <w:color w:val="000000"/>
          <w:kern w:val="0"/>
          <w:sz w:val="21"/>
          <w:szCs w:val="21"/>
          <w:lang w:val="en-US" w:eastAsia="zh-CN" w:bidi="ar-SA"/>
        </w:rPr>
        <w:t>1500000.00</w:t>
      </w:r>
      <w:r>
        <w:rPr>
          <w:rFonts w:hint="eastAsia" w:ascii="宋体" w:hAnsi="宋体" w:eastAsia="宋体" w:cs="楷体_GB2312"/>
          <w:color w:val="000000"/>
          <w:kern w:val="0"/>
          <w:sz w:val="21"/>
          <w:szCs w:val="21"/>
          <w:lang w:val="zh-CN" w:eastAsia="zh-CN" w:bidi="ar-SA"/>
        </w:rPr>
        <w:t>元</w:t>
      </w:r>
    </w:p>
    <w:p w14:paraId="65CD3189">
      <w:pPr>
        <w:widowControl/>
        <w:spacing w:line="360" w:lineRule="exact"/>
        <w:ind w:firstLine="420" w:firstLineChars="200"/>
        <w:jc w:val="left"/>
        <w:rPr>
          <w:rFonts w:hint="eastAsia"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最高限价：</w:t>
      </w:r>
      <w:r>
        <w:rPr>
          <w:rFonts w:hint="eastAsia" w:ascii="宋体" w:hAnsi="宋体" w:eastAsia="宋体" w:cs="楷体_GB2312"/>
          <w:color w:val="000000"/>
          <w:kern w:val="0"/>
          <w:sz w:val="21"/>
          <w:szCs w:val="21"/>
          <w:lang w:val="en-US" w:eastAsia="zh-CN" w:bidi="ar-SA"/>
        </w:rPr>
        <w:t>1500000.00</w:t>
      </w:r>
      <w:r>
        <w:rPr>
          <w:rFonts w:hint="eastAsia" w:ascii="宋体" w:hAnsi="宋体" w:eastAsia="宋体" w:cs="楷体_GB2312"/>
          <w:color w:val="000000"/>
          <w:kern w:val="0"/>
          <w:sz w:val="21"/>
          <w:szCs w:val="21"/>
          <w:lang w:val="zh-CN" w:eastAsia="zh-CN" w:bidi="ar-SA"/>
        </w:rPr>
        <w:t>元</w:t>
      </w:r>
    </w:p>
    <w:tbl>
      <w:tblPr>
        <w:tblStyle w:val="4"/>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056"/>
        <w:gridCol w:w="2551"/>
        <w:gridCol w:w="1560"/>
        <w:gridCol w:w="1701"/>
      </w:tblGrid>
      <w:tr w14:paraId="1B78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5" w:type="dxa"/>
            <w:noWrap/>
            <w:vAlign w:val="center"/>
          </w:tcPr>
          <w:p w14:paraId="654C7233">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序号</w:t>
            </w:r>
          </w:p>
        </w:tc>
        <w:tc>
          <w:tcPr>
            <w:tcW w:w="2056" w:type="dxa"/>
            <w:noWrap/>
            <w:vAlign w:val="center"/>
          </w:tcPr>
          <w:p w14:paraId="78F2A47E">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包号</w:t>
            </w:r>
          </w:p>
        </w:tc>
        <w:tc>
          <w:tcPr>
            <w:tcW w:w="2551" w:type="dxa"/>
            <w:noWrap/>
            <w:vAlign w:val="center"/>
          </w:tcPr>
          <w:p w14:paraId="7C924C9E">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包名称</w:t>
            </w:r>
          </w:p>
        </w:tc>
        <w:tc>
          <w:tcPr>
            <w:tcW w:w="1560" w:type="dxa"/>
            <w:noWrap/>
            <w:vAlign w:val="center"/>
          </w:tcPr>
          <w:p w14:paraId="3B926886">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包预算（元）</w:t>
            </w:r>
          </w:p>
        </w:tc>
        <w:tc>
          <w:tcPr>
            <w:tcW w:w="1701" w:type="dxa"/>
            <w:noWrap/>
            <w:vAlign w:val="center"/>
          </w:tcPr>
          <w:p w14:paraId="4A259275">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包最高限价（元）</w:t>
            </w:r>
          </w:p>
        </w:tc>
      </w:tr>
      <w:tr w14:paraId="668D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5" w:type="dxa"/>
            <w:noWrap/>
            <w:vAlign w:val="center"/>
          </w:tcPr>
          <w:p w14:paraId="24E7CA94">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zh-CN" w:eastAsia="zh-CN" w:bidi="ar-SA"/>
              </w:rPr>
              <w:t>1</w:t>
            </w:r>
          </w:p>
        </w:tc>
        <w:tc>
          <w:tcPr>
            <w:tcW w:w="2056" w:type="dxa"/>
            <w:noWrap/>
            <w:vAlign w:val="center"/>
          </w:tcPr>
          <w:p w14:paraId="688C990F">
            <w:pPr>
              <w:widowControl/>
              <w:spacing w:line="360" w:lineRule="exact"/>
              <w:jc w:val="left"/>
              <w:rPr>
                <w:rFonts w:hint="default" w:ascii="宋体" w:hAnsi="宋体" w:eastAsia="宋体" w:cs="楷体_GB2312"/>
                <w:color w:val="000000"/>
                <w:kern w:val="0"/>
                <w:sz w:val="21"/>
                <w:szCs w:val="21"/>
                <w:lang w:val="en-US" w:eastAsia="zh-CN" w:bidi="ar-SA"/>
              </w:rPr>
            </w:pPr>
            <w:r>
              <w:rPr>
                <w:rFonts w:hint="eastAsia" w:ascii="宋体" w:hAnsi="宋体" w:eastAsia="宋体" w:cs="楷体_GB2312"/>
                <w:color w:val="000000"/>
                <w:kern w:val="0"/>
                <w:sz w:val="21"/>
                <w:szCs w:val="21"/>
                <w:lang w:val="en-US" w:eastAsia="zh-CN" w:bidi="ar-SA"/>
              </w:rPr>
              <w:t>祥符磋商采购-2026-1-1</w:t>
            </w:r>
          </w:p>
          <w:p w14:paraId="47314DF6">
            <w:pPr>
              <w:widowControl/>
              <w:spacing w:line="360" w:lineRule="exact"/>
              <w:jc w:val="center"/>
              <w:rPr>
                <w:rFonts w:ascii="宋体" w:hAnsi="宋体" w:eastAsia="宋体" w:cs="楷体_GB2312"/>
                <w:color w:val="000000"/>
                <w:kern w:val="0"/>
                <w:sz w:val="21"/>
                <w:szCs w:val="21"/>
                <w:lang w:val="zh-CN" w:eastAsia="zh-CN" w:bidi="ar-SA"/>
              </w:rPr>
            </w:pPr>
          </w:p>
        </w:tc>
        <w:tc>
          <w:tcPr>
            <w:tcW w:w="2551" w:type="dxa"/>
            <w:noWrap/>
            <w:vAlign w:val="center"/>
          </w:tcPr>
          <w:p w14:paraId="6ED618E3">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2"/>
                <w:sz w:val="21"/>
                <w:szCs w:val="21"/>
                <w:lang w:val="zh-CN" w:eastAsia="zh-CN" w:bidi="ar-SA"/>
              </w:rPr>
              <w:t>开封市生态环境局祥符分局开封市祥符区大气污染防治监测服务项目</w:t>
            </w:r>
          </w:p>
        </w:tc>
        <w:tc>
          <w:tcPr>
            <w:tcW w:w="1560" w:type="dxa"/>
            <w:noWrap/>
            <w:vAlign w:val="center"/>
          </w:tcPr>
          <w:p w14:paraId="1884AFB8">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en-US" w:eastAsia="zh-CN" w:bidi="ar-SA"/>
              </w:rPr>
              <w:t>1500000.00</w:t>
            </w:r>
          </w:p>
        </w:tc>
        <w:tc>
          <w:tcPr>
            <w:tcW w:w="1701" w:type="dxa"/>
            <w:noWrap/>
            <w:vAlign w:val="center"/>
          </w:tcPr>
          <w:p w14:paraId="5DE5D31F">
            <w:pPr>
              <w:widowControl/>
              <w:spacing w:line="360" w:lineRule="exact"/>
              <w:jc w:val="center"/>
              <w:rPr>
                <w:rFonts w:ascii="宋体" w:hAnsi="宋体" w:eastAsia="宋体" w:cs="楷体_GB2312"/>
                <w:color w:val="000000"/>
                <w:kern w:val="0"/>
                <w:sz w:val="21"/>
                <w:szCs w:val="21"/>
                <w:lang w:val="zh-CN" w:eastAsia="zh-CN" w:bidi="ar-SA"/>
              </w:rPr>
            </w:pPr>
            <w:r>
              <w:rPr>
                <w:rFonts w:hint="eastAsia" w:ascii="宋体" w:hAnsi="宋体" w:eastAsia="宋体" w:cs="楷体_GB2312"/>
                <w:color w:val="000000"/>
                <w:kern w:val="0"/>
                <w:sz w:val="21"/>
                <w:szCs w:val="21"/>
                <w:lang w:val="en-US" w:eastAsia="zh-CN" w:bidi="ar-SA"/>
              </w:rPr>
              <w:t>1500000.00</w:t>
            </w:r>
          </w:p>
        </w:tc>
      </w:tr>
    </w:tbl>
    <w:p w14:paraId="6E240753">
      <w:pPr>
        <w:widowControl/>
        <w:spacing w:line="360" w:lineRule="exact"/>
        <w:ind w:firstLine="420" w:firstLineChars="200"/>
        <w:jc w:val="left"/>
        <w:rPr>
          <w:rFonts w:hint="eastAsia" w:ascii="宋体" w:hAnsi="宋体" w:eastAsia="宋体" w:cs="楷体_GB2312"/>
          <w:color w:val="000000"/>
          <w:kern w:val="0"/>
          <w:sz w:val="21"/>
          <w:szCs w:val="21"/>
          <w:lang w:val="zh-CN" w:eastAsia="zh-CN" w:bidi="ar-SA"/>
        </w:rPr>
      </w:pPr>
      <w:r>
        <w:rPr>
          <w:rFonts w:ascii="宋体" w:hAnsi="宋体" w:eastAsia="宋体" w:cs="楷体_GB2312"/>
          <w:color w:val="000000"/>
          <w:kern w:val="0"/>
          <w:sz w:val="21"/>
          <w:szCs w:val="21"/>
          <w:lang w:val="zh-CN" w:eastAsia="zh-CN" w:bidi="ar-SA"/>
        </w:rPr>
        <w:t>5、采购需求（包括但不限于标的的名称、数量、简要技术需求或服务要求等）</w:t>
      </w:r>
    </w:p>
    <w:p w14:paraId="054C41F1">
      <w:pPr>
        <w:spacing w:line="360" w:lineRule="exact"/>
        <w:ind w:firstLine="405"/>
        <w:rPr>
          <w:rFonts w:ascii="宋体" w:hAnsi="宋体" w:cs="楷体_GB2312"/>
          <w:color w:val="000000"/>
          <w:szCs w:val="21"/>
          <w:lang w:val="zh-CN"/>
        </w:rPr>
      </w:pPr>
      <w:r>
        <w:rPr>
          <w:rFonts w:hint="eastAsia" w:ascii="宋体" w:hAnsi="宋体" w:cs="Times New Roman"/>
          <w:color w:val="000000"/>
          <w:szCs w:val="21"/>
          <w:lang w:val="zh-CN"/>
        </w:rPr>
        <w:t>5.1、</w:t>
      </w:r>
      <w:r>
        <w:rPr>
          <w:rFonts w:hint="eastAsia" w:ascii="宋体" w:hAnsi="宋体" w:cs="楷体_GB2312"/>
          <w:color w:val="000000"/>
          <w:szCs w:val="21"/>
          <w:lang w:val="zh-CN"/>
        </w:rPr>
        <w:t>采购内容：</w:t>
      </w:r>
      <w:r>
        <w:rPr>
          <w:rFonts w:hint="eastAsia" w:ascii="宋体" w:hAnsi="宋体" w:cs="楷体_GB2312"/>
          <w:color w:val="000000"/>
          <w:szCs w:val="21"/>
          <w:lang w:val="en-US" w:eastAsia="zh-CN"/>
        </w:rPr>
        <w:t>采购</w:t>
      </w:r>
      <w:r>
        <w:rPr>
          <w:rFonts w:hint="eastAsia" w:ascii="宋体" w:hAnsi="宋体" w:cs="楷体_GB2312"/>
          <w:color w:val="000000"/>
          <w:szCs w:val="21"/>
          <w:lang w:val="zh-CN"/>
        </w:rPr>
        <w:t>专业技术服务、租赁监测溯源设备、开展现场勘察</w:t>
      </w:r>
      <w:r>
        <w:rPr>
          <w:rFonts w:hint="eastAsia" w:ascii="宋体" w:hAnsi="宋体" w:cs="楷体_GB2312"/>
          <w:color w:val="000000"/>
          <w:szCs w:val="21"/>
          <w:lang w:val="en-US" w:eastAsia="zh-CN"/>
        </w:rPr>
        <w:t xml:space="preserve">等 </w:t>
      </w:r>
      <w:r>
        <w:rPr>
          <w:rFonts w:hint="eastAsia" w:ascii="Times New Roman" w:hAnsi="Times New Roman" w:cs="楷体_GB2312"/>
          <w:color w:val="000000"/>
          <w:szCs w:val="21"/>
          <w:lang w:val="en-US" w:eastAsia="zh-CN"/>
        </w:rPr>
        <w:t>(具体内容及要求详见招标文件）</w:t>
      </w:r>
    </w:p>
    <w:p w14:paraId="0F0E67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Times New Roman"/>
          <w:color w:val="000000"/>
          <w:szCs w:val="21"/>
          <w:lang w:val="zh-CN"/>
        </w:rPr>
      </w:pPr>
      <w:r>
        <w:rPr>
          <w:rFonts w:hint="eastAsia" w:ascii="宋体" w:hAnsi="宋体" w:eastAsia="宋体" w:cs="Times New Roman"/>
          <w:color w:val="000000"/>
          <w:szCs w:val="21"/>
          <w:lang w:val="zh-CN"/>
        </w:rPr>
        <w:t>5.2、资金来源：财政资金</w:t>
      </w:r>
    </w:p>
    <w:p w14:paraId="3EB5D5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Times New Roman"/>
          <w:color w:val="000000"/>
          <w:szCs w:val="21"/>
          <w:lang w:val="zh-CN"/>
        </w:rPr>
      </w:pPr>
      <w:r>
        <w:rPr>
          <w:rFonts w:hint="eastAsia" w:ascii="宋体" w:hAnsi="宋体" w:eastAsia="宋体" w:cs="Times New Roman"/>
          <w:color w:val="000000"/>
          <w:szCs w:val="21"/>
          <w:lang w:val="zh-CN"/>
        </w:rPr>
        <w:t>5.3、质量要求：</w:t>
      </w:r>
      <w:r>
        <w:rPr>
          <w:rFonts w:hint="eastAsia" w:ascii="宋体" w:hAnsi="宋体" w:eastAsia="宋体" w:cs="Times New Roman"/>
          <w:color w:val="000000"/>
          <w:szCs w:val="21"/>
          <w:lang w:val="en-US" w:eastAsia="zh-CN"/>
        </w:rPr>
        <w:t>合格，符合国家及行业相关规范和标准</w:t>
      </w:r>
    </w:p>
    <w:p w14:paraId="6B2246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Times New Roman"/>
          <w:color w:val="000000"/>
          <w:szCs w:val="21"/>
          <w:lang w:val="zh-CN"/>
        </w:rPr>
      </w:pPr>
      <w:r>
        <w:rPr>
          <w:rFonts w:hint="eastAsia" w:ascii="宋体" w:hAnsi="宋体" w:eastAsia="宋体" w:cs="Times New Roman"/>
          <w:color w:val="000000"/>
          <w:szCs w:val="21"/>
          <w:lang w:val="zh-CN"/>
        </w:rPr>
        <w:t>5.4、服务期限：</w:t>
      </w:r>
      <w:r>
        <w:rPr>
          <w:rFonts w:hint="eastAsia" w:ascii="宋体" w:hAnsi="宋体" w:eastAsia="宋体" w:cs="Times New Roman"/>
          <w:color w:val="000000"/>
          <w:szCs w:val="21"/>
          <w:lang w:val="en-US" w:eastAsia="zh-CN"/>
        </w:rPr>
        <w:t>自合同签订之日起9个月</w:t>
      </w:r>
    </w:p>
    <w:p w14:paraId="0BDEEAFB">
      <w:pPr>
        <w:spacing w:line="360" w:lineRule="exact"/>
        <w:ind w:firstLine="405"/>
        <w:rPr>
          <w:rFonts w:hint="eastAsia" w:ascii="Times New Roman" w:hAnsi="Times New Roman" w:cs="楷体_GB2312"/>
          <w:color w:val="000000"/>
          <w:szCs w:val="21"/>
          <w:lang w:val="zh-CN"/>
        </w:rPr>
      </w:pPr>
      <w:r>
        <w:rPr>
          <w:rFonts w:hint="eastAsia" w:ascii="宋体" w:hAnsi="宋体" w:cs="Times New Roman"/>
          <w:color w:val="000000"/>
          <w:szCs w:val="21"/>
          <w:lang w:val="zh-CN"/>
        </w:rPr>
        <w:t>5.5、标段划分：</w:t>
      </w:r>
      <w:r>
        <w:rPr>
          <w:rFonts w:hint="eastAsia" w:ascii="Times New Roman" w:hAnsi="Times New Roman" w:cs="楷体_GB2312"/>
          <w:color w:val="000000"/>
          <w:szCs w:val="21"/>
          <w:lang w:val="zh-CN"/>
        </w:rPr>
        <w:t>本次招标共分为1个标段</w:t>
      </w:r>
    </w:p>
    <w:p w14:paraId="5A74D25D">
      <w:pPr>
        <w:spacing w:line="360" w:lineRule="exact"/>
        <w:ind w:firstLine="405"/>
        <w:rPr>
          <w:rFonts w:hint="eastAsia" w:ascii="宋体" w:hAnsi="宋体" w:cs="Times New Roman"/>
          <w:color w:val="000000"/>
          <w:szCs w:val="21"/>
          <w:lang w:val="en-US" w:eastAsia="zh-CN"/>
        </w:rPr>
      </w:pPr>
      <w:r>
        <w:rPr>
          <w:rFonts w:hint="eastAsia" w:ascii="宋体" w:hAnsi="宋体" w:cs="Times New Roman"/>
          <w:color w:val="000000"/>
          <w:szCs w:val="21"/>
          <w:lang w:val="zh-CN"/>
        </w:rPr>
        <w:t>6、合同履行期限：</w:t>
      </w:r>
      <w:r>
        <w:rPr>
          <w:rFonts w:hint="eastAsia" w:ascii="宋体" w:hAnsi="宋体" w:cs="Times New Roman"/>
          <w:color w:val="000000"/>
          <w:szCs w:val="21"/>
          <w:lang w:val="en-US" w:eastAsia="zh-CN"/>
        </w:rPr>
        <w:t>同服务期限</w:t>
      </w:r>
    </w:p>
    <w:p w14:paraId="4990EC28">
      <w:pPr>
        <w:spacing w:line="360" w:lineRule="exact"/>
        <w:ind w:firstLine="405"/>
        <w:rPr>
          <w:rFonts w:hint="eastAsia" w:ascii="宋体" w:hAnsi="宋体" w:cs="Times New Roman"/>
          <w:color w:val="000000"/>
          <w:szCs w:val="21"/>
          <w:lang w:val="zh-CN"/>
        </w:rPr>
      </w:pPr>
      <w:r>
        <w:rPr>
          <w:rFonts w:hint="eastAsia" w:ascii="宋体" w:hAnsi="宋体" w:cs="Times New Roman"/>
          <w:color w:val="000000"/>
          <w:szCs w:val="21"/>
          <w:lang w:val="zh-CN"/>
        </w:rPr>
        <w:t>7、</w:t>
      </w:r>
      <w:r>
        <w:rPr>
          <w:rFonts w:ascii="宋体" w:hAnsi="宋体" w:cs="Times New Roman"/>
          <w:color w:val="000000"/>
          <w:szCs w:val="21"/>
          <w:lang w:val="zh-CN"/>
        </w:rPr>
        <w:t>本项目是否接受联合体投标：否</w:t>
      </w:r>
    </w:p>
    <w:p w14:paraId="234C5AA2">
      <w:pPr>
        <w:spacing w:line="360" w:lineRule="exact"/>
        <w:ind w:firstLine="405"/>
        <w:rPr>
          <w:rFonts w:hint="eastAsia" w:ascii="宋体" w:hAnsi="宋体" w:cs="Times New Roman"/>
          <w:color w:val="000000"/>
          <w:szCs w:val="21"/>
          <w:lang w:val="zh-CN"/>
        </w:rPr>
      </w:pPr>
      <w:r>
        <w:rPr>
          <w:rFonts w:hint="eastAsia" w:ascii="宋体" w:hAnsi="宋体" w:cs="Times New Roman"/>
          <w:color w:val="000000"/>
          <w:szCs w:val="21"/>
          <w:lang w:val="zh-CN"/>
        </w:rPr>
        <w:t>8、</w:t>
      </w:r>
      <w:r>
        <w:rPr>
          <w:rFonts w:ascii="宋体" w:hAnsi="宋体" w:cs="Times New Roman"/>
          <w:color w:val="000000"/>
          <w:szCs w:val="21"/>
          <w:lang w:val="zh-CN"/>
        </w:rPr>
        <w:t>是否接受进口产品：否</w:t>
      </w:r>
    </w:p>
    <w:p w14:paraId="63F8A736">
      <w:pPr>
        <w:spacing w:line="360" w:lineRule="exact"/>
        <w:ind w:firstLine="405"/>
        <w:rPr>
          <w:rFonts w:ascii="宋体" w:hAnsi="宋体" w:cs="Times New Roman"/>
          <w:color w:val="000000"/>
          <w:szCs w:val="21"/>
          <w:lang w:val="zh-CN"/>
        </w:rPr>
      </w:pPr>
      <w:r>
        <w:rPr>
          <w:rFonts w:hint="eastAsia" w:ascii="宋体" w:hAnsi="宋体" w:cs="Times New Roman"/>
          <w:color w:val="000000"/>
          <w:szCs w:val="21"/>
          <w:lang w:val="zh-CN"/>
        </w:rPr>
        <w:t>9、</w:t>
      </w:r>
      <w:r>
        <w:rPr>
          <w:rFonts w:ascii="宋体" w:hAnsi="宋体" w:cs="Times New Roman"/>
          <w:color w:val="000000"/>
          <w:szCs w:val="21"/>
          <w:lang w:val="zh-CN"/>
        </w:rPr>
        <w:t>是否专门面向中小企业：是</w:t>
      </w:r>
    </w:p>
    <w:p w14:paraId="225BE0CD">
      <w:pPr>
        <w:widowControl/>
        <w:shd w:val="clear" w:color="auto" w:fill="FFFFFF"/>
        <w:spacing w:line="360" w:lineRule="exact"/>
        <w:jc w:val="left"/>
        <w:rPr>
          <w:rFonts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二、申请人资格要求：</w:t>
      </w:r>
    </w:p>
    <w:p w14:paraId="51E83E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1、满足《中华人民共和国政府采购法》第二十二条规定；</w:t>
      </w:r>
    </w:p>
    <w:p w14:paraId="45A43F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2、落实政府采购政策满足的资格要求：本项目专门面向中小微企业，落实节约能源、保护环境、落实支持创新、绿色发展、中小企业发展等政府采购政策功能。</w:t>
      </w:r>
    </w:p>
    <w:p w14:paraId="740226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3、本项目的特定资格要求</w:t>
      </w:r>
    </w:p>
    <w:p w14:paraId="288122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（1）注册于中华人民共和国境内，具有独立承担民事责任能力（提供合法有效的营业执照、税务登记证、组织机构代码证，三证合一只需营业执照即可）；</w:t>
      </w:r>
    </w:p>
    <w:p w14:paraId="7DE15B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年度</w:t>
      </w:r>
      <w:r>
        <w:rPr>
          <w:rFonts w:hint="eastAsia" w:ascii="宋体" w:hAnsi="宋体" w:cs="宋体"/>
          <w:color w:val="000000"/>
          <w:sz w:val="21"/>
          <w:szCs w:val="21"/>
          <w:highlight w:val="none"/>
          <w:lang w:val="en-US" w:eastAsia="zh-CN"/>
        </w:rPr>
        <w:t>或</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年度经审计的财务审计报告且没有财务被接管、冻结、破产状态；</w:t>
      </w:r>
      <w:r>
        <w:rPr>
          <w:rFonts w:hint="eastAsia" w:ascii="Times New Roman" w:hAnsi="Times New Roman" w:eastAsia="宋体" w:cs="Times New Roman"/>
          <w:color w:val="000000"/>
          <w:sz w:val="22"/>
          <w:szCs w:val="22"/>
          <w:highlight w:val="none"/>
        </w:rPr>
        <w:t>若企业成立年份不足1年，则需提供开户行出具的资信证明</w:t>
      </w:r>
      <w:r>
        <w:rPr>
          <w:rFonts w:hint="eastAsia" w:ascii="Times New Roman" w:hAnsi="Times New Roman" w:eastAsia="宋体" w:cs="Times New Roman"/>
          <w:color w:val="000000"/>
          <w:sz w:val="22"/>
          <w:szCs w:val="22"/>
          <w:highlight w:val="none"/>
          <w:lang w:val="en-US" w:eastAsia="zh-CN"/>
        </w:rPr>
        <w:t>为准</w:t>
      </w:r>
      <w:r>
        <w:rPr>
          <w:rFonts w:hint="eastAsia" w:ascii="宋体" w:hAnsi="宋体" w:eastAsia="宋体" w:cs="宋体"/>
          <w:color w:val="000000"/>
          <w:sz w:val="21"/>
          <w:szCs w:val="21"/>
          <w:highlight w:val="none"/>
          <w:lang w:val="en-US" w:eastAsia="zh-CN"/>
        </w:rPr>
        <w:t>）。</w:t>
      </w:r>
    </w:p>
    <w:p w14:paraId="39671F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（3）具有履行合同所必需的设备和专业技术能力（提供承诺函，格式自拟）</w:t>
      </w:r>
    </w:p>
    <w:p w14:paraId="11C5F4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年6月1日以来的任意一个月投标人依法缴纳税收证明和缴纳社保证明材料；依法免税或不需要缴纳社会保障资金的服务商，应提供相应文件证明其依法免税或不需要缴纳社会保障金；）</w:t>
      </w:r>
    </w:p>
    <w:p w14:paraId="79CFDD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（5）参加政府采购活动前三年内，在经营活动中没有重大违法记录；（提供书面承诺书，格式自拟）；</w:t>
      </w:r>
    </w:p>
    <w:p w14:paraId="2D4C85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w:t>
      </w:r>
    </w:p>
    <w:p w14:paraId="387702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lang w:val="en-US" w:eastAsia="zh-CN"/>
        </w:rPr>
        <w:t>）企业信用查询：1、根据《财政部关于在政府采购活动中查询及使用信用记录有关问题的通知》（财库[2016]125号）规定，投标人(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间为公告发布之日起至投标截止时间前</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并附在投标文件中，未提供网页信用查询截图或经查实被列入失信被执行人、重大税收违法失信主体、政府采购严重违法失信行为记录名单的投标人，均将被拒绝参与政府采购活动。投标人报名至与采购人签订合同期间一旦发现投标人存在信用问题，采购人均有权取消其中标资格。</w:t>
      </w:r>
    </w:p>
    <w:p w14:paraId="25B28C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单位负责人为同一人或者存在控股、管理关系的不同单位，不得参加同一标段或者未划分标段的同一项目投标；法定代表人为同一个人的两个及两个以上法人，母公司、全资子公司及其控股公司不得同时投标【提供“全国企业信用信息公示系统”中查询打印的相关材料并加盖公章（需包含公司基本信息、股东信息及股权变更信息)】；</w:t>
      </w:r>
    </w:p>
    <w:p w14:paraId="65CDA4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【查询指南：通过《国家企业信息公示系统》（http://www.gsxt.gov.cn/index.html）中查询到的与本企业存在有控股、管理关系的具体情况，将查询截图附入电子投标文件中】。</w:t>
      </w:r>
    </w:p>
    <w:p w14:paraId="184DF2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zh-CN" w:eastAsia="zh-CN"/>
        </w:rPr>
        <w:t>本次招标不接受联合体投标。</w:t>
      </w:r>
    </w:p>
    <w:p w14:paraId="0CF251A6">
      <w:pPr>
        <w:widowControl/>
        <w:shd w:val="clear" w:color="auto" w:fill="FFFFFF"/>
        <w:spacing w:line="360" w:lineRule="exact"/>
        <w:jc w:val="left"/>
        <w:rPr>
          <w:rFonts w:ascii="宋体" w:hAnsi="宋体" w:cs="微软雅黑"/>
          <w:b/>
          <w:bCs/>
          <w:color w:val="000000"/>
          <w:szCs w:val="21"/>
        </w:rPr>
      </w:pPr>
      <w:r>
        <w:rPr>
          <w:rFonts w:hint="eastAsia" w:ascii="宋体" w:hAnsi="宋体" w:cs="宋体"/>
          <w:b/>
          <w:bCs/>
          <w:color w:val="000000"/>
          <w:kern w:val="0"/>
          <w:szCs w:val="21"/>
          <w:shd w:val="clear" w:color="auto" w:fill="FFFFFF"/>
        </w:rPr>
        <w:t>三、获取采购文件：</w:t>
      </w:r>
    </w:p>
    <w:p w14:paraId="6C2E00F4">
      <w:pPr>
        <w:widowControl/>
        <w:shd w:val="clear" w:color="auto" w:fill="FFFFFF"/>
        <w:spacing w:line="360" w:lineRule="exact"/>
        <w:ind w:firstLine="480"/>
        <w:jc w:val="left"/>
        <w:rPr>
          <w:rFonts w:hint="eastAsia" w:ascii="宋体" w:hAnsi="宋体" w:cs="Times New Roman"/>
          <w:color w:val="000000"/>
          <w:szCs w:val="21"/>
        </w:rPr>
      </w:pPr>
      <w:r>
        <w:rPr>
          <w:rFonts w:hint="eastAsia" w:ascii="宋体" w:hAnsi="宋体" w:cs="Times New Roman"/>
          <w:color w:val="000000"/>
          <w:szCs w:val="21"/>
        </w:rPr>
        <w:t>1、时间：</w:t>
      </w:r>
      <w:r>
        <w:rPr>
          <w:rFonts w:hint="eastAsia" w:ascii="宋体" w:hAnsi="宋体" w:cs="Times New Roman"/>
          <w:color w:val="000000"/>
          <w:szCs w:val="21"/>
          <w:u w:val="single"/>
        </w:rPr>
        <w:t>2026</w:t>
      </w:r>
      <w:r>
        <w:rPr>
          <w:rFonts w:ascii="宋体" w:hAnsi="宋体" w:cs="Times New Roman"/>
          <w:color w:val="000000"/>
          <w:szCs w:val="21"/>
        </w:rPr>
        <w:t>年</w:t>
      </w:r>
      <w:r>
        <w:rPr>
          <w:rFonts w:hint="eastAsia" w:ascii="宋体" w:hAnsi="宋体" w:cs="Times New Roman"/>
          <w:color w:val="000000"/>
          <w:szCs w:val="21"/>
          <w:lang w:val="en-US" w:eastAsia="zh-CN"/>
        </w:rPr>
        <w:t xml:space="preserve"> 6 </w:t>
      </w:r>
      <w:r>
        <w:rPr>
          <w:rFonts w:ascii="宋体" w:hAnsi="宋体" w:cs="Times New Roman"/>
          <w:color w:val="000000"/>
          <w:szCs w:val="21"/>
        </w:rPr>
        <w:t>月</w:t>
      </w:r>
      <w:r>
        <w:rPr>
          <w:rFonts w:hint="eastAsia" w:ascii="宋体" w:hAnsi="宋体" w:cs="Times New Roman"/>
          <w:color w:val="000000"/>
          <w:szCs w:val="21"/>
          <w:lang w:val="en-US" w:eastAsia="zh-CN"/>
        </w:rPr>
        <w:t xml:space="preserve"> 9</w:t>
      </w:r>
      <w:r>
        <w:rPr>
          <w:rFonts w:ascii="宋体" w:hAnsi="宋体" w:cs="Times New Roman"/>
          <w:color w:val="000000"/>
          <w:szCs w:val="21"/>
        </w:rPr>
        <w:t>日至</w:t>
      </w:r>
      <w:r>
        <w:rPr>
          <w:rFonts w:hint="eastAsia" w:ascii="宋体" w:hAnsi="宋体" w:cs="Times New Roman"/>
          <w:color w:val="000000"/>
          <w:szCs w:val="21"/>
          <w:u w:val="single"/>
        </w:rPr>
        <w:t>2026</w:t>
      </w:r>
      <w:r>
        <w:rPr>
          <w:rFonts w:ascii="宋体" w:hAnsi="宋体" w:cs="Times New Roman"/>
          <w:color w:val="000000"/>
          <w:szCs w:val="21"/>
        </w:rPr>
        <w:t>年</w:t>
      </w:r>
      <w:r>
        <w:rPr>
          <w:rFonts w:hint="eastAsia" w:ascii="宋体" w:hAnsi="宋体" w:cs="Times New Roman"/>
          <w:color w:val="000000"/>
          <w:szCs w:val="21"/>
          <w:lang w:val="en-US" w:eastAsia="zh-CN"/>
        </w:rPr>
        <w:t xml:space="preserve"> 6</w:t>
      </w:r>
      <w:r>
        <w:rPr>
          <w:rFonts w:ascii="宋体" w:hAnsi="宋体" w:cs="Times New Roman"/>
          <w:color w:val="000000"/>
          <w:szCs w:val="21"/>
        </w:rPr>
        <w:t>月</w:t>
      </w:r>
      <w:r>
        <w:rPr>
          <w:rFonts w:hint="eastAsia" w:ascii="宋体" w:hAnsi="宋体" w:cs="Times New Roman"/>
          <w:color w:val="000000"/>
          <w:szCs w:val="21"/>
          <w:lang w:val="en-US" w:eastAsia="zh-CN"/>
        </w:rPr>
        <w:t xml:space="preserve"> 22</w:t>
      </w:r>
      <w:r>
        <w:rPr>
          <w:rFonts w:ascii="宋体" w:hAnsi="宋体" w:cs="Times New Roman"/>
          <w:color w:val="000000"/>
          <w:szCs w:val="21"/>
        </w:rPr>
        <w:t>日，</w:t>
      </w:r>
      <w:r>
        <w:rPr>
          <w:rFonts w:hint="eastAsia" w:ascii="宋体" w:hAnsi="宋体" w:cs="Times New Roman"/>
          <w:color w:val="000000"/>
          <w:szCs w:val="21"/>
        </w:rPr>
        <w:t>每天上午0</w:t>
      </w:r>
      <w:r>
        <w:rPr>
          <w:rFonts w:hint="eastAsia" w:ascii="宋体" w:hAnsi="宋体" w:cs="Times New Roman"/>
          <w:color w:val="000000"/>
          <w:szCs w:val="21"/>
          <w:lang w:val="en-US" w:eastAsia="zh-CN"/>
        </w:rPr>
        <w:t>9</w:t>
      </w:r>
      <w:r>
        <w:rPr>
          <w:rFonts w:hint="eastAsia" w:ascii="宋体" w:hAnsi="宋体" w:cs="Times New Roman"/>
          <w:color w:val="000000"/>
          <w:szCs w:val="21"/>
        </w:rPr>
        <w:t>:00至12:00，下午12:00至23:59（北京时间，法定节假日除外）</w:t>
      </w:r>
    </w:p>
    <w:p w14:paraId="785D0FC3">
      <w:pPr>
        <w:widowControl/>
        <w:shd w:val="clear" w:color="auto" w:fill="FFFFFF"/>
        <w:spacing w:line="360" w:lineRule="exact"/>
        <w:ind w:firstLine="480"/>
        <w:jc w:val="left"/>
        <w:rPr>
          <w:rFonts w:hint="eastAsia" w:ascii="宋体" w:hAnsi="宋体" w:cs="Times New Roman"/>
          <w:color w:val="000000"/>
          <w:szCs w:val="21"/>
        </w:rPr>
      </w:pPr>
      <w:r>
        <w:rPr>
          <w:rFonts w:hint="eastAsia" w:ascii="宋体" w:hAnsi="宋体" w:cs="Times New Roman"/>
          <w:color w:val="000000"/>
          <w:szCs w:val="21"/>
        </w:rPr>
        <w:t>2、</w:t>
      </w:r>
      <w:r>
        <w:rPr>
          <w:rFonts w:ascii="宋体" w:hAnsi="宋体" w:cs="Times New Roman"/>
          <w:color w:val="000000"/>
          <w:szCs w:val="21"/>
        </w:rPr>
        <w:t>地点：开封市公共资源交易中心网</w:t>
      </w:r>
    </w:p>
    <w:p w14:paraId="6F6F36C9">
      <w:pPr>
        <w:widowControl/>
        <w:shd w:val="clear" w:color="auto" w:fill="FFFFFF"/>
        <w:spacing w:line="360" w:lineRule="exact"/>
        <w:ind w:firstLine="480"/>
        <w:jc w:val="left"/>
        <w:rPr>
          <w:rFonts w:hint="eastAsia" w:ascii="宋体" w:hAnsi="宋体" w:cs="Times New Roman"/>
          <w:color w:val="000000"/>
          <w:szCs w:val="21"/>
        </w:rPr>
      </w:pPr>
      <w:r>
        <w:rPr>
          <w:rFonts w:hint="eastAsia" w:ascii="宋体" w:hAnsi="宋体" w:cs="Times New Roman"/>
          <w:color w:val="000000"/>
          <w:szCs w:val="21"/>
        </w:rPr>
        <w:t>3、方式：投标人应注册成为开封市公共资源交易中心网站会员并取得CA密钥，在开封市公共资源交易中心网</w:t>
      </w:r>
      <w:r>
        <w:rPr>
          <w:rFonts w:ascii="宋体" w:hAnsi="宋体" w:cs="Times New Roman"/>
          <w:color w:val="000000"/>
          <w:szCs w:val="21"/>
        </w:rPr>
        <w:t>http://www.kfsggzyjyw.cn/kfggzy/</w:t>
      </w:r>
      <w:r>
        <w:rPr>
          <w:rFonts w:hint="eastAsia" w:ascii="宋体" w:hAnsi="宋体" w:cs="Times New Roman"/>
          <w:color w:val="000000"/>
          <w:szCs w:val="21"/>
        </w:rPr>
        <w:t>登录政采、工程业务系统，凭CA密钥登录会员系统，按要求下载电子招标文件及附件。投标人未按规定下载电子招标文件及附件的，其投标将被拒绝。</w:t>
      </w:r>
    </w:p>
    <w:p w14:paraId="23B79EB4">
      <w:pPr>
        <w:widowControl/>
        <w:shd w:val="clear" w:color="auto" w:fill="FFFFFF"/>
        <w:spacing w:line="360" w:lineRule="exact"/>
        <w:ind w:firstLine="480"/>
        <w:jc w:val="left"/>
        <w:rPr>
          <w:rFonts w:hint="eastAsia" w:ascii="宋体" w:hAnsi="宋体" w:cs="Times New Roman"/>
          <w:color w:val="000000"/>
          <w:szCs w:val="21"/>
        </w:rPr>
      </w:pPr>
      <w:r>
        <w:rPr>
          <w:rFonts w:hint="eastAsia" w:ascii="宋体" w:hAnsi="宋体" w:cs="Times New Roman"/>
          <w:color w:val="000000"/>
          <w:szCs w:val="21"/>
        </w:rPr>
        <w:t>4、</w:t>
      </w:r>
      <w:r>
        <w:rPr>
          <w:rFonts w:ascii="宋体" w:hAnsi="宋体" w:cs="Times New Roman"/>
          <w:color w:val="000000"/>
          <w:szCs w:val="21"/>
        </w:rPr>
        <w:t>售价：0元</w:t>
      </w:r>
    </w:p>
    <w:p w14:paraId="7B72DA1C">
      <w:pPr>
        <w:widowControl/>
        <w:shd w:val="clear" w:color="auto" w:fill="FFFFFF"/>
        <w:spacing w:line="360" w:lineRule="exact"/>
        <w:jc w:val="left"/>
        <w:rPr>
          <w:rFonts w:ascii="宋体" w:hAnsi="宋体" w:cs="微软雅黑"/>
          <w:b/>
          <w:bCs/>
          <w:color w:val="000000"/>
          <w:szCs w:val="21"/>
        </w:rPr>
      </w:pPr>
      <w:r>
        <w:rPr>
          <w:rFonts w:hint="eastAsia" w:ascii="宋体" w:hAnsi="宋体" w:cs="宋体"/>
          <w:b/>
          <w:bCs/>
          <w:color w:val="000000"/>
          <w:kern w:val="0"/>
          <w:szCs w:val="21"/>
          <w:shd w:val="clear" w:color="auto" w:fill="FFFFFF"/>
        </w:rPr>
        <w:t>四、响应文件提交：</w:t>
      </w:r>
    </w:p>
    <w:p w14:paraId="7B6D4ECF">
      <w:pPr>
        <w:widowControl/>
        <w:shd w:val="clear" w:color="auto" w:fill="FFFFFF"/>
        <w:spacing w:line="360" w:lineRule="exact"/>
        <w:ind w:firstLine="420" w:firstLineChars="200"/>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w:t>
      </w:r>
      <w:bookmarkStart w:id="11" w:name="OLE_LINK54"/>
      <w:bookmarkStart w:id="12" w:name="OLE_LINK53"/>
      <w:r>
        <w:rPr>
          <w:rFonts w:hint="eastAsia" w:ascii="宋体" w:hAnsi="宋体" w:cs="宋体"/>
          <w:color w:val="000000"/>
          <w:kern w:val="0"/>
          <w:szCs w:val="21"/>
          <w:shd w:val="clear" w:color="auto" w:fill="FFFFFF"/>
        </w:rPr>
        <w:t>时间：</w:t>
      </w:r>
      <w:r>
        <w:rPr>
          <w:rFonts w:hint="eastAsia" w:ascii="宋体" w:hAnsi="宋体" w:cs="宋体"/>
          <w:color w:val="000000"/>
          <w:kern w:val="0"/>
          <w:szCs w:val="21"/>
          <w:u w:val="single"/>
          <w:shd w:val="clear" w:color="auto" w:fill="FFFFFF"/>
        </w:rPr>
        <w:t xml:space="preserve"> 2026 </w:t>
      </w:r>
      <w:r>
        <w:rPr>
          <w:rFonts w:hint="eastAsia" w:ascii="宋体" w:hAnsi="宋体" w:cs="宋体"/>
          <w:color w:val="000000"/>
          <w:kern w:val="0"/>
          <w:szCs w:val="21"/>
          <w:shd w:val="clear" w:color="auto" w:fill="FFFFFF"/>
        </w:rPr>
        <w:t>年</w:t>
      </w:r>
      <w:r>
        <w:rPr>
          <w:rFonts w:hint="eastAsia" w:ascii="宋体" w:hAnsi="宋体" w:cs="宋体"/>
          <w:color w:val="000000"/>
          <w:kern w:val="0"/>
          <w:szCs w:val="21"/>
          <w:u w:val="single"/>
          <w:shd w:val="clear" w:color="auto" w:fill="FFFFFF"/>
        </w:rPr>
        <w:t xml:space="preserve"> </w:t>
      </w:r>
      <w:r>
        <w:rPr>
          <w:rFonts w:hint="eastAsia" w:ascii="宋体" w:hAnsi="宋体" w:cs="宋体"/>
          <w:color w:val="000000"/>
          <w:kern w:val="0"/>
          <w:szCs w:val="21"/>
          <w:u w:val="single"/>
          <w:shd w:val="clear" w:color="auto" w:fill="FFFFFF"/>
          <w:lang w:val="en-US" w:eastAsia="zh-CN"/>
        </w:rPr>
        <w:t>6</w:t>
      </w:r>
      <w:r>
        <w:rPr>
          <w:rFonts w:hint="eastAsia" w:ascii="宋体" w:hAnsi="宋体" w:cs="宋体"/>
          <w:color w:val="000000"/>
          <w:kern w:val="0"/>
          <w:szCs w:val="21"/>
          <w:u w:val="single"/>
          <w:shd w:val="clear" w:color="auto" w:fill="FFFFFF"/>
        </w:rPr>
        <w:t xml:space="preserve"> </w:t>
      </w:r>
      <w:r>
        <w:rPr>
          <w:rFonts w:hint="eastAsia" w:ascii="宋体" w:hAnsi="宋体" w:cs="宋体"/>
          <w:color w:val="000000"/>
          <w:kern w:val="0"/>
          <w:szCs w:val="21"/>
          <w:shd w:val="clear" w:color="auto" w:fill="FFFFFF"/>
        </w:rPr>
        <w:t>月</w:t>
      </w:r>
      <w:r>
        <w:rPr>
          <w:rFonts w:hint="eastAsia" w:ascii="宋体" w:hAnsi="宋体" w:cs="宋体"/>
          <w:color w:val="000000"/>
          <w:kern w:val="0"/>
          <w:szCs w:val="21"/>
          <w:shd w:val="clear" w:color="auto" w:fill="FFFFFF"/>
          <w:lang w:val="en-US" w:eastAsia="zh-CN"/>
        </w:rPr>
        <w:t>23</w:t>
      </w:r>
      <w:r>
        <w:rPr>
          <w:rFonts w:hint="eastAsia" w:ascii="宋体" w:hAnsi="宋体" w:cs="宋体"/>
          <w:color w:val="000000"/>
          <w:kern w:val="0"/>
          <w:szCs w:val="21"/>
          <w:highlight w:val="none"/>
          <w:u w:val="single"/>
          <w:shd w:val="clear" w:color="auto" w:fill="FFFFFF"/>
        </w:rPr>
        <w:t xml:space="preserve"> </w:t>
      </w:r>
      <w:r>
        <w:rPr>
          <w:rFonts w:hint="eastAsia" w:ascii="宋体" w:hAnsi="宋体" w:cs="宋体"/>
          <w:color w:val="000000"/>
          <w:kern w:val="0"/>
          <w:szCs w:val="21"/>
          <w:highlight w:val="none"/>
          <w:shd w:val="clear" w:color="auto" w:fill="FFFFFF"/>
        </w:rPr>
        <w:t>日</w:t>
      </w:r>
      <w:r>
        <w:rPr>
          <w:rFonts w:hint="eastAsia" w:ascii="宋体" w:hAnsi="宋体" w:cs="宋体"/>
          <w:color w:val="000000"/>
          <w:kern w:val="0"/>
          <w:szCs w:val="21"/>
          <w:highlight w:val="none"/>
          <w:u w:val="single"/>
          <w:shd w:val="clear" w:color="auto" w:fill="FFFFFF"/>
        </w:rPr>
        <w:t xml:space="preserve"> 9 </w:t>
      </w:r>
      <w:r>
        <w:rPr>
          <w:rFonts w:hint="eastAsia" w:ascii="宋体" w:hAnsi="宋体" w:cs="宋体"/>
          <w:color w:val="000000"/>
          <w:kern w:val="0"/>
          <w:szCs w:val="21"/>
          <w:highlight w:val="none"/>
          <w:shd w:val="clear" w:color="auto" w:fill="FFFFFF"/>
        </w:rPr>
        <w:t>时</w:t>
      </w:r>
      <w:r>
        <w:rPr>
          <w:rFonts w:hint="eastAsia" w:ascii="宋体" w:hAnsi="宋体" w:cs="宋体"/>
          <w:color w:val="000000"/>
          <w:kern w:val="0"/>
          <w:szCs w:val="21"/>
          <w:highlight w:val="none"/>
          <w:u w:val="single"/>
          <w:shd w:val="clear" w:color="auto" w:fill="FFFFFF"/>
        </w:rPr>
        <w:t xml:space="preserve"> </w:t>
      </w:r>
      <w:r>
        <w:rPr>
          <w:rFonts w:hint="eastAsia" w:ascii="宋体" w:hAnsi="宋体" w:cs="宋体"/>
          <w:color w:val="000000"/>
          <w:kern w:val="0"/>
          <w:szCs w:val="21"/>
          <w:highlight w:val="none"/>
          <w:u w:val="single"/>
          <w:shd w:val="clear" w:color="auto" w:fill="FFFFFF"/>
          <w:lang w:val="en-US" w:eastAsia="zh-CN"/>
        </w:rPr>
        <w:t>30</w:t>
      </w:r>
      <w:r>
        <w:rPr>
          <w:rFonts w:hint="eastAsia" w:ascii="宋体" w:hAnsi="宋体" w:cs="宋体"/>
          <w:color w:val="000000"/>
          <w:kern w:val="0"/>
          <w:szCs w:val="21"/>
          <w:highlight w:val="none"/>
          <w:u w:val="single"/>
          <w:shd w:val="clear" w:color="auto" w:fill="FFFFFF"/>
        </w:rPr>
        <w:t xml:space="preserve"> </w:t>
      </w:r>
      <w:r>
        <w:rPr>
          <w:rFonts w:hint="eastAsia" w:ascii="宋体" w:hAnsi="宋体" w:cs="宋体"/>
          <w:color w:val="000000"/>
          <w:kern w:val="0"/>
          <w:szCs w:val="21"/>
          <w:highlight w:val="none"/>
          <w:shd w:val="clear" w:color="auto" w:fill="FFFFFF"/>
        </w:rPr>
        <w:t>分（北京时间）</w:t>
      </w:r>
      <w:bookmarkEnd w:id="11"/>
      <w:bookmarkEnd w:id="12"/>
    </w:p>
    <w:p w14:paraId="2DBE1787">
      <w:pPr>
        <w:widowControl/>
        <w:shd w:val="clear" w:color="auto" w:fill="FFFFFF"/>
        <w:spacing w:line="360" w:lineRule="exact"/>
        <w:ind w:firstLine="420" w:firstLineChars="200"/>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2.地点：</w:t>
      </w:r>
      <w:r>
        <w:rPr>
          <w:rFonts w:hint="eastAsia" w:ascii="宋体" w:hAnsi="宋体" w:cs="Times New Roman"/>
          <w:color w:val="000000"/>
          <w:szCs w:val="21"/>
        </w:rPr>
        <w:t>电子投标文件须在投标截止时间前在开封市公共资源交易中心网站（</w:t>
      </w:r>
      <w:r>
        <w:rPr>
          <w:rFonts w:ascii="宋体" w:hAnsi="宋体" w:cs="Times New Roman"/>
          <w:color w:val="000000"/>
          <w:szCs w:val="21"/>
        </w:rPr>
        <w:t>http://www.kfsggzyjyw.cn/kfggzy/</w:t>
      </w:r>
      <w:r>
        <w:rPr>
          <w:rFonts w:hint="eastAsia" w:ascii="宋体" w:hAnsi="宋体" w:cs="Times New Roman"/>
          <w:color w:val="000000"/>
          <w:szCs w:val="21"/>
        </w:rPr>
        <w:t>）会员系统中加密上传。加密电子投标文件逾期上传的，</w:t>
      </w:r>
      <w:r>
        <w:rPr>
          <w:rFonts w:hint="eastAsia" w:ascii="宋体" w:hAnsi="宋体" w:cs="Times New Roman"/>
          <w:color w:val="000000"/>
          <w:szCs w:val="21"/>
          <w:lang w:eastAsia="zh-CN"/>
        </w:rPr>
        <w:t>采购人</w:t>
      </w:r>
      <w:r>
        <w:rPr>
          <w:rFonts w:hint="eastAsia" w:ascii="宋体" w:hAnsi="宋体" w:cs="Times New Roman"/>
          <w:color w:val="000000"/>
          <w:szCs w:val="21"/>
        </w:rPr>
        <w:t>不予受理。</w:t>
      </w:r>
    </w:p>
    <w:p w14:paraId="32EC0D84">
      <w:pPr>
        <w:widowControl/>
        <w:shd w:val="clear" w:color="auto" w:fill="FFFFFF"/>
        <w:spacing w:line="360" w:lineRule="exact"/>
        <w:jc w:val="left"/>
        <w:rPr>
          <w:rFonts w:ascii="宋体" w:hAnsi="宋体" w:cs="微软雅黑"/>
          <w:b/>
          <w:bCs/>
          <w:color w:val="000000"/>
          <w:szCs w:val="21"/>
        </w:rPr>
      </w:pPr>
      <w:r>
        <w:rPr>
          <w:rFonts w:hint="eastAsia" w:ascii="宋体" w:hAnsi="宋体" w:cs="宋体"/>
          <w:b/>
          <w:bCs/>
          <w:color w:val="000000"/>
          <w:kern w:val="0"/>
          <w:szCs w:val="21"/>
          <w:shd w:val="clear" w:color="auto" w:fill="FFFFFF"/>
        </w:rPr>
        <w:t>五、响应文件开启：</w:t>
      </w:r>
    </w:p>
    <w:p w14:paraId="1644E83B">
      <w:pPr>
        <w:widowControl/>
        <w:shd w:val="clear" w:color="auto" w:fill="FFFFFF"/>
        <w:spacing w:line="360" w:lineRule="exact"/>
        <w:ind w:firstLine="480"/>
        <w:jc w:val="left"/>
        <w:rPr>
          <w:rFonts w:ascii="宋体" w:hAnsi="宋体" w:cs="宋体"/>
          <w:color w:val="000000"/>
          <w:kern w:val="0"/>
          <w:szCs w:val="21"/>
          <w:highlight w:val="none"/>
          <w:shd w:val="clear" w:color="auto" w:fill="FFFFFF"/>
        </w:rPr>
      </w:pPr>
      <w:r>
        <w:rPr>
          <w:rFonts w:hint="eastAsia" w:ascii="宋体" w:hAnsi="宋体" w:cs="宋体"/>
          <w:color w:val="000000"/>
          <w:kern w:val="0"/>
          <w:szCs w:val="21"/>
          <w:shd w:val="clear" w:color="auto" w:fill="FFFFFF"/>
        </w:rPr>
        <w:t>1. 时间：</w:t>
      </w:r>
      <w:r>
        <w:rPr>
          <w:rFonts w:hint="eastAsia" w:ascii="宋体" w:hAnsi="宋体" w:cs="宋体"/>
          <w:color w:val="000000"/>
          <w:kern w:val="0"/>
          <w:szCs w:val="21"/>
          <w:u w:val="single"/>
          <w:shd w:val="clear" w:color="auto" w:fill="FFFFFF"/>
        </w:rPr>
        <w:t xml:space="preserve"> 2026 </w:t>
      </w:r>
      <w:r>
        <w:rPr>
          <w:rFonts w:hint="eastAsia" w:ascii="宋体" w:hAnsi="宋体" w:cs="宋体"/>
          <w:color w:val="000000"/>
          <w:kern w:val="0"/>
          <w:szCs w:val="21"/>
          <w:shd w:val="clear" w:color="auto" w:fill="FFFFFF"/>
        </w:rPr>
        <w:t>年</w:t>
      </w:r>
      <w:r>
        <w:rPr>
          <w:rFonts w:hint="eastAsia" w:ascii="宋体" w:hAnsi="宋体" w:cs="宋体"/>
          <w:color w:val="000000"/>
          <w:kern w:val="0"/>
          <w:szCs w:val="21"/>
          <w:shd w:val="clear" w:color="auto" w:fill="FFFFFF"/>
          <w:lang w:val="en-US" w:eastAsia="zh-CN"/>
        </w:rPr>
        <w:t>6</w:t>
      </w:r>
      <w:r>
        <w:rPr>
          <w:rFonts w:hint="eastAsia" w:ascii="宋体" w:hAnsi="宋体" w:cs="宋体"/>
          <w:color w:val="000000"/>
          <w:kern w:val="0"/>
          <w:szCs w:val="21"/>
          <w:shd w:val="clear" w:color="auto" w:fill="FFFFFF"/>
        </w:rPr>
        <w:t>月</w:t>
      </w:r>
      <w:r>
        <w:rPr>
          <w:rFonts w:hint="eastAsia" w:ascii="宋体" w:hAnsi="宋体" w:cs="宋体"/>
          <w:color w:val="000000"/>
          <w:kern w:val="0"/>
          <w:szCs w:val="21"/>
          <w:u w:val="single"/>
          <w:shd w:val="clear" w:color="auto" w:fill="FFFFFF"/>
        </w:rPr>
        <w:t xml:space="preserve"> </w:t>
      </w:r>
      <w:r>
        <w:rPr>
          <w:rFonts w:hint="eastAsia" w:ascii="宋体" w:hAnsi="宋体" w:cs="宋体"/>
          <w:color w:val="000000"/>
          <w:kern w:val="0"/>
          <w:szCs w:val="21"/>
          <w:u w:val="single"/>
          <w:shd w:val="clear" w:color="auto" w:fill="FFFFFF"/>
          <w:lang w:val="en-US" w:eastAsia="zh-CN"/>
        </w:rPr>
        <w:t>23</w:t>
      </w:r>
      <w:r>
        <w:rPr>
          <w:rFonts w:hint="eastAsia" w:ascii="宋体" w:hAnsi="宋体" w:cs="宋体"/>
          <w:color w:val="000000"/>
          <w:kern w:val="0"/>
          <w:szCs w:val="21"/>
          <w:u w:val="single"/>
          <w:shd w:val="clear" w:color="auto" w:fill="FFFFFF"/>
        </w:rPr>
        <w:t xml:space="preserve"> </w:t>
      </w:r>
      <w:r>
        <w:rPr>
          <w:rFonts w:hint="eastAsia" w:ascii="宋体" w:hAnsi="宋体" w:cs="宋体"/>
          <w:color w:val="000000"/>
          <w:kern w:val="0"/>
          <w:szCs w:val="21"/>
          <w:highlight w:val="none"/>
          <w:shd w:val="clear" w:color="auto" w:fill="FFFFFF"/>
        </w:rPr>
        <w:t>日</w:t>
      </w:r>
      <w:r>
        <w:rPr>
          <w:rFonts w:hint="eastAsia" w:ascii="宋体" w:hAnsi="宋体" w:cs="宋体"/>
          <w:color w:val="000000"/>
          <w:kern w:val="0"/>
          <w:szCs w:val="21"/>
          <w:highlight w:val="none"/>
          <w:u w:val="single"/>
          <w:shd w:val="clear" w:color="auto" w:fill="FFFFFF"/>
        </w:rPr>
        <w:t xml:space="preserve"> 9 </w:t>
      </w:r>
      <w:r>
        <w:rPr>
          <w:rFonts w:hint="eastAsia" w:ascii="宋体" w:hAnsi="宋体" w:cs="宋体"/>
          <w:color w:val="000000"/>
          <w:kern w:val="0"/>
          <w:szCs w:val="21"/>
          <w:highlight w:val="none"/>
          <w:shd w:val="clear" w:color="auto" w:fill="FFFFFF"/>
        </w:rPr>
        <w:t>时</w:t>
      </w:r>
      <w:r>
        <w:rPr>
          <w:rFonts w:hint="eastAsia" w:ascii="宋体" w:hAnsi="宋体" w:cs="宋体"/>
          <w:color w:val="000000"/>
          <w:kern w:val="0"/>
          <w:szCs w:val="21"/>
          <w:highlight w:val="none"/>
          <w:u w:val="single"/>
          <w:shd w:val="clear" w:color="auto" w:fill="FFFFFF"/>
        </w:rPr>
        <w:t xml:space="preserve"> </w:t>
      </w:r>
      <w:r>
        <w:rPr>
          <w:rFonts w:hint="eastAsia" w:ascii="宋体" w:hAnsi="宋体" w:cs="宋体"/>
          <w:color w:val="000000"/>
          <w:kern w:val="0"/>
          <w:szCs w:val="21"/>
          <w:highlight w:val="none"/>
          <w:u w:val="single"/>
          <w:shd w:val="clear" w:color="auto" w:fill="FFFFFF"/>
          <w:lang w:val="en-US" w:eastAsia="zh-CN"/>
        </w:rPr>
        <w:t>30</w:t>
      </w:r>
      <w:r>
        <w:rPr>
          <w:rFonts w:hint="eastAsia" w:ascii="宋体" w:hAnsi="宋体" w:cs="宋体"/>
          <w:color w:val="000000"/>
          <w:kern w:val="0"/>
          <w:szCs w:val="21"/>
          <w:highlight w:val="none"/>
          <w:u w:val="single"/>
          <w:shd w:val="clear" w:color="auto" w:fill="FFFFFF"/>
        </w:rPr>
        <w:t xml:space="preserve"> </w:t>
      </w:r>
      <w:r>
        <w:rPr>
          <w:rFonts w:hint="eastAsia" w:ascii="宋体" w:hAnsi="宋体" w:cs="宋体"/>
          <w:color w:val="000000"/>
          <w:kern w:val="0"/>
          <w:szCs w:val="21"/>
          <w:highlight w:val="none"/>
          <w:shd w:val="clear" w:color="auto" w:fill="FFFFFF"/>
        </w:rPr>
        <w:t>分（北京时间）</w:t>
      </w:r>
    </w:p>
    <w:p w14:paraId="600F2AA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20"/>
        <w:jc w:val="left"/>
        <w:textAlignment w:val="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w:t>
      </w:r>
      <w:r>
        <w:rPr>
          <w:rFonts w:hint="eastAsia" w:ascii="宋体" w:hAnsi="宋体" w:cs="宋体"/>
          <w:color w:val="000000"/>
          <w:sz w:val="21"/>
          <w:szCs w:val="21"/>
          <w:highlight w:val="none"/>
        </w:rPr>
        <w:t>地点：电子投标文件须在投标截止时间前在开封市公共资源交易中心网站（http://www.kfsggzyjyw.cn）会员系统中加密上传。加密电子投标文件逾期上传的，采购人不予受理。</w:t>
      </w:r>
    </w:p>
    <w:p w14:paraId="4A2F17FD">
      <w:pPr>
        <w:widowControl/>
        <w:shd w:val="clear" w:color="auto" w:fill="FFFFFF"/>
        <w:spacing w:line="360" w:lineRule="exact"/>
        <w:jc w:val="left"/>
        <w:rPr>
          <w:rFonts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六、</w:t>
      </w:r>
      <w:r>
        <w:rPr>
          <w:rFonts w:ascii="宋体" w:hAnsi="宋体" w:cs="宋体"/>
          <w:b/>
          <w:bCs/>
          <w:color w:val="000000"/>
          <w:kern w:val="0"/>
          <w:szCs w:val="21"/>
          <w:shd w:val="clear" w:color="auto" w:fill="FFFFFF"/>
        </w:rPr>
        <w:t>发布公告的媒介及招标公告期限</w:t>
      </w:r>
      <w:r>
        <w:rPr>
          <w:rFonts w:hint="eastAsia" w:ascii="宋体" w:hAnsi="宋体" w:cs="宋体"/>
          <w:b/>
          <w:bCs/>
          <w:color w:val="000000"/>
          <w:kern w:val="0"/>
          <w:szCs w:val="21"/>
          <w:shd w:val="clear" w:color="auto" w:fill="FFFFFF"/>
        </w:rPr>
        <w:t>：</w:t>
      </w:r>
    </w:p>
    <w:p w14:paraId="6E57CD70">
      <w:pPr>
        <w:widowControl/>
        <w:shd w:val="clear" w:color="auto" w:fill="FFFFFF"/>
        <w:spacing w:line="360" w:lineRule="exact"/>
        <w:ind w:firstLine="421"/>
        <w:jc w:val="left"/>
        <w:rPr>
          <w:rFonts w:ascii="宋体" w:hAnsi="宋体" w:cs="Times New Roman"/>
          <w:color w:val="000000"/>
          <w:szCs w:val="21"/>
        </w:rPr>
      </w:pPr>
      <w:r>
        <w:rPr>
          <w:rFonts w:ascii="宋体" w:hAnsi="宋体" w:cs="Times New Roman"/>
          <w:color w:val="000000"/>
          <w:szCs w:val="21"/>
        </w:rPr>
        <w:t>本次</w:t>
      </w:r>
      <w:r>
        <w:rPr>
          <w:rFonts w:hint="eastAsia" w:ascii="宋体" w:hAnsi="宋体" w:cs="Times New Roman"/>
          <w:color w:val="000000"/>
          <w:szCs w:val="21"/>
        </w:rPr>
        <w:t>招标</w:t>
      </w:r>
      <w:r>
        <w:rPr>
          <w:rFonts w:ascii="宋体" w:hAnsi="宋体" w:cs="Times New Roman"/>
          <w:color w:val="000000"/>
          <w:szCs w:val="21"/>
        </w:rPr>
        <w:t>公告在</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中国招标投标公共服务平台》、</w:t>
      </w:r>
      <w:r>
        <w:rPr>
          <w:rFonts w:ascii="宋体" w:hAnsi="宋体" w:cs="Times New Roman"/>
          <w:color w:val="000000"/>
          <w:szCs w:val="21"/>
        </w:rPr>
        <w:t>《河南省政府采购网》、《开封市公共资源交易信息网》上发布。</w:t>
      </w:r>
    </w:p>
    <w:p w14:paraId="51DE0D6B">
      <w:pPr>
        <w:widowControl/>
        <w:shd w:val="clear" w:color="auto" w:fill="FFFFFF"/>
        <w:spacing w:line="360" w:lineRule="exact"/>
        <w:jc w:val="left"/>
        <w:rPr>
          <w:rFonts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七、</w:t>
      </w:r>
      <w:r>
        <w:rPr>
          <w:rFonts w:ascii="宋体" w:hAnsi="宋体" w:cs="宋体"/>
          <w:b/>
          <w:bCs/>
          <w:color w:val="000000"/>
          <w:kern w:val="0"/>
          <w:szCs w:val="21"/>
          <w:shd w:val="clear" w:color="auto" w:fill="FFFFFF"/>
        </w:rPr>
        <w:t>其他补充事宜</w:t>
      </w:r>
      <w:r>
        <w:rPr>
          <w:rFonts w:hint="eastAsia" w:ascii="宋体" w:hAnsi="宋体" w:cs="宋体"/>
          <w:b/>
          <w:bCs/>
          <w:color w:val="000000"/>
          <w:kern w:val="0"/>
          <w:szCs w:val="21"/>
          <w:shd w:val="clear" w:color="auto" w:fill="FFFFFF"/>
        </w:rPr>
        <w:t>：</w:t>
      </w:r>
    </w:p>
    <w:p w14:paraId="45509D41">
      <w:pPr>
        <w:widowControl w:val="0"/>
        <w:spacing w:after="0" w:line="360" w:lineRule="exact"/>
        <w:ind w:firstLine="435"/>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14:paraId="369C991B">
      <w:pPr>
        <w:widowControl w:val="0"/>
        <w:spacing w:after="0" w:line="360" w:lineRule="exact"/>
        <w:ind w:firstLine="435"/>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2、请投标人时刻关注开封市公共资源交易中心网站和公司CA密钥推送消息。</w:t>
      </w:r>
    </w:p>
    <w:p w14:paraId="4FAF43AA">
      <w:pPr>
        <w:widowControl w:val="0"/>
        <w:spacing w:after="0" w:line="360" w:lineRule="exact"/>
        <w:ind w:firstLine="435"/>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3、投标人只需要递交电子投标文件。</w:t>
      </w:r>
    </w:p>
    <w:p w14:paraId="740500EC">
      <w:pPr>
        <w:widowControl w:val="0"/>
        <w:spacing w:after="0" w:line="360" w:lineRule="exact"/>
        <w:ind w:firstLine="435"/>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本项目采用“远程不见面”开标方式，投标人无需到现场提交原件资料、无需到开封市祥符区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3F2ACA3D">
      <w:pPr>
        <w:keepNext w:val="0"/>
        <w:keepLines w:val="0"/>
        <w:pageBreakBefore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cs="Times New Roman"/>
          <w:color w:val="000000"/>
          <w:szCs w:val="21"/>
        </w:rPr>
      </w:pPr>
      <w:r>
        <w:rPr>
          <w:rFonts w:hint="eastAsia" w:ascii="宋体" w:hAnsi="宋体" w:cs="Times New Roman"/>
          <w:color w:val="000000"/>
          <w:szCs w:val="21"/>
          <w:lang w:val="en-US" w:eastAsia="zh-CN"/>
        </w:rPr>
        <w:t>5.监督部门：</w:t>
      </w:r>
      <w:r>
        <w:rPr>
          <w:rFonts w:hint="eastAsia" w:ascii="宋体" w:hAnsi="宋体" w:cs="宋体"/>
          <w:color w:val="000000"/>
          <w:sz w:val="21"/>
          <w:szCs w:val="21"/>
          <w:highlight w:val="none"/>
          <w:lang w:val="en-US" w:eastAsia="zh-CN"/>
        </w:rPr>
        <w:t>开封市祥符区财政局政府采购办公室、联系方式：0371—26668106</w:t>
      </w:r>
    </w:p>
    <w:p w14:paraId="59B3CA54">
      <w:pPr>
        <w:widowControl/>
        <w:shd w:val="clear" w:color="auto" w:fill="FFFFFF"/>
        <w:spacing w:line="360" w:lineRule="exact"/>
        <w:jc w:val="left"/>
        <w:rPr>
          <w:rFonts w:ascii="宋体" w:hAnsi="宋体" w:cs="宋体"/>
          <w:b/>
          <w:bCs/>
          <w:color w:val="000000"/>
          <w:kern w:val="0"/>
          <w:szCs w:val="21"/>
          <w:shd w:val="clear" w:color="auto" w:fill="FFFFFF"/>
        </w:rPr>
      </w:pPr>
      <w:r>
        <w:rPr>
          <w:rFonts w:hint="eastAsia" w:ascii="宋体" w:hAnsi="宋体" w:cs="宋体"/>
          <w:b/>
          <w:bCs/>
          <w:color w:val="000000"/>
          <w:kern w:val="0"/>
          <w:szCs w:val="21"/>
          <w:shd w:val="clear" w:color="auto" w:fill="FFFFFF"/>
        </w:rPr>
        <w:t>八、</w:t>
      </w:r>
      <w:r>
        <w:rPr>
          <w:rFonts w:ascii="宋体" w:hAnsi="宋体" w:cs="宋体"/>
          <w:b/>
          <w:bCs/>
          <w:color w:val="000000"/>
          <w:kern w:val="0"/>
          <w:szCs w:val="21"/>
          <w:shd w:val="clear" w:color="auto" w:fill="FFFFFF"/>
        </w:rPr>
        <w:t>凡对本次招标提出询问，请按照以下方式联系</w:t>
      </w:r>
      <w:r>
        <w:rPr>
          <w:rFonts w:hint="eastAsia" w:ascii="宋体" w:hAnsi="宋体" w:cs="宋体"/>
          <w:b/>
          <w:bCs/>
          <w:color w:val="000000"/>
          <w:kern w:val="0"/>
          <w:szCs w:val="21"/>
          <w:shd w:val="clear" w:color="auto" w:fill="FFFFFF"/>
        </w:rPr>
        <w:t>：</w:t>
      </w:r>
    </w:p>
    <w:p w14:paraId="06BEFA8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1</w:t>
      </w:r>
      <w:r>
        <w:rPr>
          <w:rFonts w:hint="eastAsia" w:ascii="宋体" w:hAnsi="宋体" w:eastAsia="宋体" w:cs="宋体"/>
          <w:i w:val="0"/>
          <w:iCs w:val="0"/>
          <w:caps w:val="0"/>
          <w:color w:val="000000"/>
          <w:spacing w:val="0"/>
          <w:sz w:val="21"/>
          <w:szCs w:val="21"/>
          <w:highlight w:val="none"/>
          <w:shd w:val="clear" w:color="auto" w:fill="FFFFFF"/>
          <w:lang w:eastAsia="zh-CN"/>
        </w:rPr>
        <w:t>、</w:t>
      </w:r>
      <w:r>
        <w:rPr>
          <w:rFonts w:hint="eastAsia" w:ascii="宋体" w:hAnsi="宋体" w:eastAsia="宋体" w:cs="宋体"/>
          <w:i w:val="0"/>
          <w:iCs w:val="0"/>
          <w:caps w:val="0"/>
          <w:color w:val="000000"/>
          <w:spacing w:val="0"/>
          <w:sz w:val="21"/>
          <w:szCs w:val="21"/>
          <w:highlight w:val="none"/>
          <w:shd w:val="clear" w:color="auto" w:fill="FFFFFF"/>
          <w:lang w:val="en-US" w:eastAsia="zh-CN"/>
        </w:rPr>
        <w:t>采购人信息</w:t>
      </w:r>
    </w:p>
    <w:p w14:paraId="3228298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采购人：</w:t>
      </w:r>
      <w:r>
        <w:rPr>
          <w:rFonts w:hint="eastAsia" w:ascii="宋体" w:hAnsi="宋体" w:eastAsia="宋体" w:cs="宋体"/>
          <w:i w:val="0"/>
          <w:iCs w:val="0"/>
          <w:caps w:val="0"/>
          <w:color w:val="000000"/>
          <w:spacing w:val="0"/>
          <w:sz w:val="21"/>
          <w:szCs w:val="21"/>
          <w:highlight w:val="none"/>
          <w:shd w:val="clear" w:color="auto" w:fill="FFFFFF"/>
        </w:rPr>
        <w:t>开封市生态环境局祥符分局</w:t>
      </w:r>
    </w:p>
    <w:p w14:paraId="4C67227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地 址：</w:t>
      </w:r>
      <w:r>
        <w:rPr>
          <w:rFonts w:hint="eastAsia" w:ascii="宋体" w:hAnsi="宋体" w:eastAsia="宋体" w:cs="宋体"/>
          <w:i w:val="0"/>
          <w:iCs w:val="0"/>
          <w:caps w:val="0"/>
          <w:color w:val="000000"/>
          <w:spacing w:val="0"/>
          <w:sz w:val="21"/>
          <w:szCs w:val="21"/>
          <w:highlight w:val="none"/>
          <w:shd w:val="clear" w:color="auto" w:fill="FFFFFF"/>
        </w:rPr>
        <w:t>开封市祥符区经一路</w:t>
      </w:r>
    </w:p>
    <w:p w14:paraId="4D8FBC3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联系人：张艳芳</w:t>
      </w:r>
    </w:p>
    <w:p w14:paraId="310D2D0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电 话：15237805866</w:t>
      </w:r>
    </w:p>
    <w:p w14:paraId="3041D28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2</w:t>
      </w:r>
      <w:r>
        <w:rPr>
          <w:rFonts w:hint="eastAsia" w:ascii="宋体" w:hAnsi="宋体" w:eastAsia="宋体" w:cs="宋体"/>
          <w:i w:val="0"/>
          <w:iCs w:val="0"/>
          <w:caps w:val="0"/>
          <w:color w:val="000000"/>
          <w:spacing w:val="0"/>
          <w:sz w:val="21"/>
          <w:szCs w:val="21"/>
          <w:highlight w:val="none"/>
          <w:shd w:val="clear" w:color="auto" w:fill="FFFFFF"/>
          <w:lang w:eastAsia="zh-CN"/>
        </w:rPr>
        <w:t>、</w:t>
      </w:r>
      <w:r>
        <w:rPr>
          <w:rFonts w:hint="eastAsia" w:ascii="宋体" w:hAnsi="宋体" w:eastAsia="宋体" w:cs="宋体"/>
          <w:i w:val="0"/>
          <w:iCs w:val="0"/>
          <w:caps w:val="0"/>
          <w:color w:val="000000"/>
          <w:spacing w:val="0"/>
          <w:sz w:val="21"/>
          <w:szCs w:val="21"/>
          <w:highlight w:val="none"/>
          <w:shd w:val="clear" w:color="auto" w:fill="FFFFFF"/>
          <w:lang w:val="en-US" w:eastAsia="zh-CN"/>
        </w:rPr>
        <w:t>采购代理机构信息（如有）</w:t>
      </w:r>
    </w:p>
    <w:p w14:paraId="032A402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招标代理机构名称：河南志坤工程管理有限公司</w:t>
      </w:r>
    </w:p>
    <w:p w14:paraId="1FB23AD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地  址：河南省郑州市高新技术产业开发区西三环路289号4号楼5单元4层32号</w:t>
      </w:r>
    </w:p>
    <w:p w14:paraId="6E9B1BE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default"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联系人：褚晓坤</w:t>
      </w:r>
    </w:p>
    <w:p w14:paraId="0C81CEB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联系方式：13569508631</w:t>
      </w:r>
    </w:p>
    <w:p w14:paraId="153E398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eastAsia="宋体" w:cs="宋体"/>
          <w:i w:val="0"/>
          <w:iCs w:val="0"/>
          <w:caps w:val="0"/>
          <w:color w:val="000000"/>
          <w:spacing w:val="0"/>
          <w:sz w:val="21"/>
          <w:szCs w:val="21"/>
          <w:highlight w:val="none"/>
          <w:shd w:val="clear" w:color="auto" w:fill="FFFFFF"/>
        </w:rPr>
        <w:t>3. 项目联系方式</w:t>
      </w:r>
    </w:p>
    <w:p w14:paraId="666DD7E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default"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rPr>
        <w:t>联系人：</w:t>
      </w:r>
      <w:r>
        <w:rPr>
          <w:rFonts w:hint="eastAsia" w:ascii="宋体" w:hAnsi="宋体" w:eastAsia="宋体" w:cs="宋体"/>
          <w:i w:val="0"/>
          <w:iCs w:val="0"/>
          <w:caps w:val="0"/>
          <w:color w:val="000000"/>
          <w:spacing w:val="0"/>
          <w:sz w:val="21"/>
          <w:szCs w:val="21"/>
          <w:highlight w:val="none"/>
          <w:shd w:val="clear" w:color="auto" w:fill="FFFFFF"/>
          <w:lang w:val="en-US" w:eastAsia="zh-CN"/>
        </w:rPr>
        <w:t>褚晓坤</w:t>
      </w:r>
    </w:p>
    <w:p w14:paraId="48DD0DD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rPr>
        <w:t>联系方式：</w:t>
      </w:r>
      <w:r>
        <w:rPr>
          <w:rFonts w:hint="eastAsia" w:ascii="宋体" w:hAnsi="宋体" w:eastAsia="宋体" w:cs="宋体"/>
          <w:i w:val="0"/>
          <w:iCs w:val="0"/>
          <w:caps w:val="0"/>
          <w:color w:val="000000"/>
          <w:spacing w:val="0"/>
          <w:sz w:val="21"/>
          <w:szCs w:val="21"/>
          <w:highlight w:val="none"/>
          <w:shd w:val="clear" w:color="auto" w:fill="FFFFFF"/>
          <w:lang w:val="en-US" w:eastAsia="zh-CN"/>
        </w:rPr>
        <w:t>13569508631</w:t>
      </w:r>
    </w:p>
    <w:p w14:paraId="2C161913">
      <w:pPr>
        <w:keepNext/>
        <w:keepLines/>
        <w:autoSpaceDE w:val="0"/>
        <w:autoSpaceDN w:val="0"/>
        <w:adjustRightInd w:val="0"/>
        <w:spacing w:before="260" w:after="260" w:line="408" w:lineRule="auto"/>
        <w:ind w:right="48" w:rightChars="23" w:firstLine="3092" w:firstLineChars="1100"/>
        <w:jc w:val="both"/>
        <w:rPr>
          <w:rFonts w:hint="eastAsia" w:ascii="宋体" w:hAnsi="宋体" w:cs="Times New Roman"/>
          <w:color w:val="000000"/>
          <w:sz w:val="28"/>
        </w:rPr>
      </w:pPr>
      <w:bookmarkStart w:id="13" w:name="_Toc172671528"/>
      <w:r>
        <w:rPr>
          <w:rFonts w:hint="eastAsia" w:ascii="宋体" w:hAnsi="宋体" w:eastAsia="宋体" w:cs="楷体_GB2312"/>
          <w:b/>
          <w:bCs/>
          <w:color w:val="000000"/>
          <w:sz w:val="28"/>
          <w:szCs w:val="28"/>
          <w:lang w:val="zh-CN"/>
        </w:rPr>
        <w:t>第二</w:t>
      </w:r>
      <w:r>
        <w:rPr>
          <w:rFonts w:hint="eastAsia" w:ascii="宋体" w:hAnsi="宋体" w:eastAsia="宋体" w:cs="楷体_GB2312"/>
          <w:b/>
          <w:bCs/>
          <w:color w:val="000000"/>
          <w:sz w:val="28"/>
          <w:szCs w:val="28"/>
          <w:lang w:val="en-US" w:eastAsia="zh-CN"/>
        </w:rPr>
        <w:t>章</w:t>
      </w:r>
      <w:r>
        <w:rPr>
          <w:rFonts w:hint="eastAsia" w:ascii="宋体" w:hAnsi="宋体" w:eastAsia="宋体" w:cs="楷体_GB2312"/>
          <w:b/>
          <w:bCs/>
          <w:color w:val="000000"/>
          <w:sz w:val="28"/>
          <w:szCs w:val="28"/>
          <w:lang w:val="zh-CN"/>
        </w:rPr>
        <w:t>投标供应商须知</w:t>
      </w:r>
      <w:bookmarkEnd w:id="10"/>
      <w:bookmarkEnd w:id="13"/>
    </w:p>
    <w:p w14:paraId="3AAD8D71">
      <w:pPr>
        <w:keepNext/>
        <w:keepLines/>
        <w:autoSpaceDE w:val="0"/>
        <w:autoSpaceDN w:val="0"/>
        <w:adjustRightInd w:val="0"/>
        <w:spacing w:before="260" w:after="260" w:line="408" w:lineRule="auto"/>
        <w:ind w:right="48" w:rightChars="23"/>
        <w:jc w:val="center"/>
        <w:rPr>
          <w:rFonts w:hint="eastAsia" w:ascii="宋体" w:hAnsi="宋体" w:cs="楷体_GB2312"/>
          <w:b/>
          <w:bCs/>
          <w:color w:val="000000"/>
          <w:sz w:val="28"/>
          <w:szCs w:val="28"/>
          <w:lang w:val="zh-CN"/>
        </w:rPr>
      </w:pPr>
      <w:r>
        <w:rPr>
          <w:rFonts w:hint="eastAsia" w:ascii="宋体" w:hAnsi="宋体" w:cs="楷体_GB2312"/>
          <w:b/>
          <w:bCs/>
          <w:color w:val="000000"/>
          <w:sz w:val="28"/>
          <w:szCs w:val="28"/>
          <w:lang w:val="zh-CN"/>
        </w:rPr>
        <w:t>投标供应商须知前附表</w:t>
      </w:r>
    </w:p>
    <w:tbl>
      <w:tblPr>
        <w:tblStyle w:val="4"/>
        <w:tblW w:w="9497" w:type="dxa"/>
        <w:jc w:val="center"/>
        <w:tblLayout w:type="fixed"/>
        <w:tblCellMar>
          <w:top w:w="0" w:type="dxa"/>
          <w:left w:w="108" w:type="dxa"/>
          <w:bottom w:w="0" w:type="dxa"/>
          <w:right w:w="108" w:type="dxa"/>
        </w:tblCellMar>
      </w:tblPr>
      <w:tblGrid>
        <w:gridCol w:w="1051"/>
        <w:gridCol w:w="2828"/>
        <w:gridCol w:w="5618"/>
      </w:tblGrid>
      <w:tr w14:paraId="04727406">
        <w:tblPrEx>
          <w:tblCellMar>
            <w:top w:w="0" w:type="dxa"/>
            <w:left w:w="108" w:type="dxa"/>
            <w:bottom w:w="0" w:type="dxa"/>
            <w:right w:w="108" w:type="dxa"/>
          </w:tblCellMar>
        </w:tblPrEx>
        <w:trPr>
          <w:trHeight w:val="132" w:hRule="atLeast"/>
          <w:jc w:val="center"/>
        </w:trPr>
        <w:tc>
          <w:tcPr>
            <w:tcW w:w="1051" w:type="dxa"/>
            <w:tcBorders>
              <w:top w:val="single" w:color="auto" w:sz="12" w:space="0"/>
              <w:left w:val="single" w:color="auto" w:sz="12" w:space="0"/>
              <w:bottom w:val="single" w:color="auto" w:sz="6" w:space="0"/>
              <w:right w:val="single" w:color="auto" w:sz="6" w:space="0"/>
            </w:tcBorders>
            <w:noWrap w:val="0"/>
            <w:vAlign w:val="center"/>
          </w:tcPr>
          <w:p w14:paraId="628D35A3">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条款号</w:t>
            </w:r>
          </w:p>
        </w:tc>
        <w:tc>
          <w:tcPr>
            <w:tcW w:w="2828" w:type="dxa"/>
            <w:tcBorders>
              <w:top w:val="single" w:color="auto" w:sz="12" w:space="0"/>
              <w:left w:val="single" w:color="auto" w:sz="6" w:space="0"/>
              <w:bottom w:val="single" w:color="auto" w:sz="6" w:space="0"/>
              <w:right w:val="single" w:color="auto" w:sz="6" w:space="0"/>
            </w:tcBorders>
            <w:noWrap w:val="0"/>
            <w:vAlign w:val="center"/>
          </w:tcPr>
          <w:p w14:paraId="436F7841">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条款名称</w:t>
            </w:r>
          </w:p>
        </w:tc>
        <w:tc>
          <w:tcPr>
            <w:tcW w:w="5618" w:type="dxa"/>
            <w:tcBorders>
              <w:top w:val="single" w:color="auto" w:sz="12" w:space="0"/>
              <w:left w:val="single" w:color="auto" w:sz="6" w:space="0"/>
              <w:bottom w:val="single" w:color="auto" w:sz="6" w:space="0"/>
              <w:right w:val="single" w:color="auto" w:sz="12" w:space="0"/>
            </w:tcBorders>
            <w:noWrap w:val="0"/>
            <w:vAlign w:val="center"/>
          </w:tcPr>
          <w:p w14:paraId="01D32E6B">
            <w:pPr>
              <w:autoSpaceDE w:val="0"/>
              <w:autoSpaceDN w:val="0"/>
              <w:adjustRightInd w:val="0"/>
              <w:ind w:right="48" w:rightChars="23"/>
              <w:jc w:val="center"/>
              <w:rPr>
                <w:rFonts w:hint="eastAsia" w:ascii="宋体" w:hAnsi="宋体" w:cs="楷体_GB2312"/>
                <w:b/>
                <w:bCs/>
                <w:color w:val="000000"/>
                <w:sz w:val="24"/>
                <w:highlight w:val="none"/>
                <w:lang w:val="zh-CN"/>
              </w:rPr>
            </w:pPr>
            <w:r>
              <w:rPr>
                <w:rFonts w:hint="eastAsia" w:ascii="宋体" w:hAnsi="宋体" w:cs="楷体_GB2312"/>
                <w:b/>
                <w:bCs/>
                <w:color w:val="000000"/>
                <w:sz w:val="24"/>
                <w:highlight w:val="none"/>
                <w:lang w:val="zh-CN"/>
              </w:rPr>
              <w:t>编列内容</w:t>
            </w:r>
          </w:p>
        </w:tc>
      </w:tr>
      <w:tr w14:paraId="4D8C9579">
        <w:tblPrEx>
          <w:tblCellMar>
            <w:top w:w="0" w:type="dxa"/>
            <w:left w:w="108" w:type="dxa"/>
            <w:bottom w:w="0" w:type="dxa"/>
            <w:right w:w="108" w:type="dxa"/>
          </w:tblCellMar>
        </w:tblPrEx>
        <w:trPr>
          <w:trHeight w:val="1033"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3FD1028D">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1</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5F631F01">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采购人</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DC88401">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采购人：</w:t>
            </w:r>
            <w:r>
              <w:rPr>
                <w:rFonts w:hint="eastAsia" w:ascii="宋体" w:hAnsi="宋体" w:eastAsia="宋体" w:cs="宋体"/>
                <w:i w:val="0"/>
                <w:iCs w:val="0"/>
                <w:caps w:val="0"/>
                <w:color w:val="000000"/>
                <w:spacing w:val="0"/>
                <w:sz w:val="21"/>
                <w:szCs w:val="21"/>
                <w:highlight w:val="none"/>
                <w:shd w:val="clear" w:color="auto" w:fill="FFFFFF"/>
              </w:rPr>
              <w:t>开封市生态环境局祥符分局</w:t>
            </w:r>
          </w:p>
          <w:p w14:paraId="4F46681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地 址：</w:t>
            </w:r>
            <w:r>
              <w:rPr>
                <w:rFonts w:hint="eastAsia" w:ascii="宋体" w:hAnsi="宋体" w:eastAsia="宋体" w:cs="宋体"/>
                <w:i w:val="0"/>
                <w:iCs w:val="0"/>
                <w:caps w:val="0"/>
                <w:color w:val="000000"/>
                <w:spacing w:val="0"/>
                <w:sz w:val="21"/>
                <w:szCs w:val="21"/>
                <w:highlight w:val="none"/>
                <w:shd w:val="clear" w:color="auto" w:fill="FFFFFF"/>
              </w:rPr>
              <w:t>开封市祥符区经一路</w:t>
            </w:r>
          </w:p>
          <w:p w14:paraId="1326BF4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default"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联系人：张艳芳</w:t>
            </w:r>
          </w:p>
          <w:p w14:paraId="5E058CE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eastAsia" w:ascii="宋体" w:hAnsi="宋体" w:cs="楷体_GB2312"/>
                <w:color w:val="000000"/>
                <w:szCs w:val="21"/>
                <w:highlight w:val="none"/>
                <w:lang w:val="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电 话：15237805866</w:t>
            </w:r>
          </w:p>
        </w:tc>
      </w:tr>
      <w:tr w14:paraId="3329B504">
        <w:tblPrEx>
          <w:tblCellMar>
            <w:top w:w="0" w:type="dxa"/>
            <w:left w:w="108" w:type="dxa"/>
            <w:bottom w:w="0" w:type="dxa"/>
            <w:right w:w="108" w:type="dxa"/>
          </w:tblCellMar>
        </w:tblPrEx>
        <w:trPr>
          <w:trHeight w:val="977"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7D2A6F27">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2</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366CB5A0">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代理机构</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6AF28D3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招标代理机构名称：河南志坤工程管理有限公司</w:t>
            </w:r>
          </w:p>
          <w:p w14:paraId="6E4E147A">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eastAsia"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地  址：河南省郑州市高新技术产业开发区西三环路289号4号楼5单元4层32号</w:t>
            </w:r>
          </w:p>
          <w:p w14:paraId="6622547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default" w:ascii="宋体" w:hAnsi="宋体" w:eastAsia="宋体" w:cs="宋体"/>
                <w:i w:val="0"/>
                <w:iCs w:val="0"/>
                <w:caps w:val="0"/>
                <w:color w:val="000000"/>
                <w:spacing w:val="0"/>
                <w:sz w:val="21"/>
                <w:szCs w:val="21"/>
                <w:highlight w:val="none"/>
                <w:shd w:val="clear" w:color="auto" w:fill="FFFFFF"/>
                <w:lang w:val="en-US" w:eastAsia="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联系人：褚晓坤</w:t>
            </w:r>
          </w:p>
          <w:p w14:paraId="40BE0DA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rPr>
                <w:rFonts w:hint="eastAsia" w:ascii="宋体" w:hAnsi="宋体" w:cs="楷体_GB2312"/>
                <w:color w:val="000000"/>
                <w:szCs w:val="21"/>
                <w:highlight w:val="none"/>
                <w:lang w:val="zh-CN"/>
              </w:rPr>
            </w:pPr>
            <w:r>
              <w:rPr>
                <w:rFonts w:hint="eastAsia" w:ascii="宋体" w:hAnsi="宋体" w:eastAsia="宋体" w:cs="宋体"/>
                <w:i w:val="0"/>
                <w:iCs w:val="0"/>
                <w:caps w:val="0"/>
                <w:color w:val="000000"/>
                <w:spacing w:val="0"/>
                <w:sz w:val="21"/>
                <w:szCs w:val="21"/>
                <w:highlight w:val="none"/>
                <w:shd w:val="clear" w:color="auto" w:fill="FFFFFF"/>
                <w:lang w:val="en-US" w:eastAsia="zh-CN"/>
              </w:rPr>
              <w:t>联系方式：13569508631</w:t>
            </w:r>
          </w:p>
        </w:tc>
      </w:tr>
      <w:tr w14:paraId="2E56347C">
        <w:tblPrEx>
          <w:tblCellMar>
            <w:top w:w="0" w:type="dxa"/>
            <w:left w:w="108" w:type="dxa"/>
            <w:bottom w:w="0" w:type="dxa"/>
            <w:right w:w="108" w:type="dxa"/>
          </w:tblCellMar>
        </w:tblPrEx>
        <w:trPr>
          <w:trHeight w:val="542"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51B82EE8">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3</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2A92D262">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项目名称</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3F00A86">
            <w:pPr>
              <w:autoSpaceDE w:val="0"/>
              <w:autoSpaceDN w:val="0"/>
              <w:adjustRightInd w:val="0"/>
              <w:spacing w:line="360" w:lineRule="exact"/>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 xml:space="preserve">开封市生态环境局祥符分局开封市祥符区大气污染防治监测服务项目  </w:t>
            </w:r>
          </w:p>
        </w:tc>
      </w:tr>
      <w:tr w14:paraId="71CD3C43">
        <w:tblPrEx>
          <w:tblCellMar>
            <w:top w:w="0" w:type="dxa"/>
            <w:left w:w="108" w:type="dxa"/>
            <w:bottom w:w="0" w:type="dxa"/>
            <w:right w:w="108" w:type="dxa"/>
          </w:tblCellMar>
        </w:tblPrEx>
        <w:trPr>
          <w:trHeight w:val="406"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2059C0EE">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4</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69456DD4">
            <w:pPr>
              <w:autoSpaceDE w:val="0"/>
              <w:autoSpaceDN w:val="0"/>
              <w:adjustRightInd w:val="0"/>
              <w:ind w:right="48" w:rightChars="23"/>
              <w:jc w:val="center"/>
              <w:rPr>
                <w:rFonts w:hint="eastAsia" w:ascii="宋体" w:hAnsi="宋体" w:cs="楷体_GB2312"/>
                <w:b/>
                <w:color w:val="000000"/>
                <w:szCs w:val="21"/>
                <w:highlight w:val="none"/>
                <w:lang w:val="zh-CN"/>
              </w:rPr>
            </w:pPr>
            <w:r>
              <w:rPr>
                <w:rFonts w:hint="eastAsia" w:ascii="宋体" w:hAnsi="宋体" w:cs="楷体_GB2312"/>
                <w:b/>
                <w:color w:val="000000"/>
                <w:szCs w:val="21"/>
                <w:highlight w:val="none"/>
                <w:lang w:val="zh-CN"/>
              </w:rPr>
              <w:t>采购内容</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37EC808">
            <w:pPr>
              <w:spacing w:line="360" w:lineRule="exact"/>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en-US" w:eastAsia="zh-CN"/>
              </w:rPr>
              <w:t>采购</w:t>
            </w:r>
            <w:r>
              <w:rPr>
                <w:rFonts w:hint="eastAsia" w:ascii="宋体" w:hAnsi="宋体" w:cs="楷体_GB2312"/>
                <w:color w:val="000000"/>
                <w:szCs w:val="21"/>
                <w:highlight w:val="none"/>
                <w:lang w:val="zh-CN"/>
              </w:rPr>
              <w:t>专业技术服务、租赁监测溯源设备、开展现场勘察</w:t>
            </w:r>
            <w:r>
              <w:rPr>
                <w:rFonts w:hint="eastAsia" w:ascii="宋体" w:hAnsi="宋体" w:cs="楷体_GB2312"/>
                <w:color w:val="000000"/>
                <w:szCs w:val="21"/>
                <w:highlight w:val="none"/>
                <w:lang w:val="en-US" w:eastAsia="zh-CN"/>
              </w:rPr>
              <w:t xml:space="preserve">等 </w:t>
            </w:r>
            <w:r>
              <w:rPr>
                <w:rFonts w:hint="eastAsia" w:ascii="Times New Roman" w:hAnsi="Times New Roman" w:cs="楷体_GB2312"/>
                <w:color w:val="000000"/>
                <w:szCs w:val="21"/>
                <w:highlight w:val="none"/>
                <w:lang w:val="en-US" w:eastAsia="zh-CN"/>
              </w:rPr>
              <w:t>(具体内容及要求详见招标文件）</w:t>
            </w:r>
          </w:p>
        </w:tc>
      </w:tr>
      <w:tr w14:paraId="09329D84">
        <w:tblPrEx>
          <w:tblCellMar>
            <w:top w:w="0" w:type="dxa"/>
            <w:left w:w="108" w:type="dxa"/>
            <w:bottom w:w="0" w:type="dxa"/>
            <w:right w:w="108" w:type="dxa"/>
          </w:tblCellMar>
        </w:tblPrEx>
        <w:trPr>
          <w:trHeight w:val="484"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0FD4908A">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5</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21ACA408">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项目地点</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662E9183">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祥符区</w:t>
            </w:r>
          </w:p>
        </w:tc>
      </w:tr>
      <w:tr w14:paraId="7F404D26">
        <w:tblPrEx>
          <w:tblCellMar>
            <w:top w:w="0" w:type="dxa"/>
            <w:left w:w="108" w:type="dxa"/>
            <w:bottom w:w="0" w:type="dxa"/>
            <w:right w:w="108" w:type="dxa"/>
          </w:tblCellMar>
        </w:tblPrEx>
        <w:trPr>
          <w:trHeight w:val="447"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5E2C118D">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6</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7632FAB0">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资金来源</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80082DF">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财政资金</w:t>
            </w:r>
          </w:p>
        </w:tc>
      </w:tr>
      <w:tr w14:paraId="04D54946">
        <w:tblPrEx>
          <w:tblCellMar>
            <w:top w:w="0" w:type="dxa"/>
            <w:left w:w="108" w:type="dxa"/>
            <w:bottom w:w="0" w:type="dxa"/>
            <w:right w:w="108" w:type="dxa"/>
          </w:tblCellMar>
        </w:tblPrEx>
        <w:trPr>
          <w:trHeight w:val="454"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617DB5C5">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7</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69EEF625">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资金落实情况</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0F2D1AE5">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已落实</w:t>
            </w:r>
          </w:p>
        </w:tc>
      </w:tr>
      <w:tr w14:paraId="2EE3FD1A">
        <w:tblPrEx>
          <w:tblCellMar>
            <w:top w:w="0" w:type="dxa"/>
            <w:left w:w="108" w:type="dxa"/>
            <w:bottom w:w="0" w:type="dxa"/>
            <w:right w:w="108" w:type="dxa"/>
          </w:tblCellMar>
        </w:tblPrEx>
        <w:trPr>
          <w:trHeight w:val="366"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2354DB49">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9</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1F2D93B1">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采购方式</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2B884FB4">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竞争性磋商</w:t>
            </w:r>
          </w:p>
        </w:tc>
      </w:tr>
      <w:tr w14:paraId="7E35A7EB">
        <w:tblPrEx>
          <w:tblCellMar>
            <w:top w:w="0" w:type="dxa"/>
            <w:left w:w="108" w:type="dxa"/>
            <w:bottom w:w="0" w:type="dxa"/>
            <w:right w:w="108" w:type="dxa"/>
          </w:tblCellMar>
        </w:tblPrEx>
        <w:trPr>
          <w:trHeight w:val="442"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138AE659">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10</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72F9946A">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服务期限</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73FBD074">
            <w:pPr>
              <w:spacing w:line="360" w:lineRule="exact"/>
              <w:rPr>
                <w:rFonts w:ascii="宋体" w:hAnsi="宋体" w:cs="Times New Roman"/>
                <w:color w:val="000000"/>
                <w:szCs w:val="21"/>
                <w:highlight w:val="none"/>
                <w:lang w:val="zh-CN"/>
              </w:rPr>
            </w:pPr>
            <w:r>
              <w:rPr>
                <w:rFonts w:hint="eastAsia" w:ascii="Times New Roman" w:hAnsi="Times New Roman" w:cs="楷体_GB2312"/>
                <w:color w:val="000000"/>
                <w:szCs w:val="21"/>
                <w:highlight w:val="none"/>
                <w:lang w:val="en-US" w:eastAsia="zh-CN"/>
              </w:rPr>
              <w:t>自合同签订之日起9个月</w:t>
            </w:r>
          </w:p>
          <w:p w14:paraId="00EE7094">
            <w:pPr>
              <w:autoSpaceDE w:val="0"/>
              <w:autoSpaceDN w:val="0"/>
              <w:adjustRightInd w:val="0"/>
              <w:ind w:right="48" w:rightChars="23"/>
              <w:rPr>
                <w:rFonts w:hint="eastAsia" w:ascii="宋体" w:hAnsi="宋体" w:cs="楷体_GB2312"/>
                <w:color w:val="000000"/>
                <w:szCs w:val="21"/>
                <w:highlight w:val="none"/>
                <w:lang w:val="zh-CN"/>
              </w:rPr>
            </w:pPr>
          </w:p>
        </w:tc>
      </w:tr>
      <w:tr w14:paraId="51307EE2">
        <w:tblPrEx>
          <w:tblCellMar>
            <w:top w:w="0" w:type="dxa"/>
            <w:left w:w="108" w:type="dxa"/>
            <w:bottom w:w="0" w:type="dxa"/>
            <w:right w:w="108" w:type="dxa"/>
          </w:tblCellMar>
        </w:tblPrEx>
        <w:trPr>
          <w:trHeight w:val="412"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30E778F4">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11</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416B0CA7">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质量要求</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0C27FB9">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cs="楷体_GB2312"/>
                <w:color w:val="000000"/>
                <w:szCs w:val="21"/>
                <w:highlight w:val="none"/>
                <w:lang w:val="zh-CN"/>
              </w:rPr>
            </w:pPr>
            <w:r>
              <w:rPr>
                <w:rFonts w:hint="eastAsia" w:ascii="宋体" w:hAnsi="宋体" w:eastAsia="宋体" w:cs="宋体"/>
                <w:color w:val="000000"/>
                <w:sz w:val="21"/>
                <w:szCs w:val="21"/>
                <w:highlight w:val="none"/>
                <w:lang w:val="en-US" w:eastAsia="zh-CN"/>
              </w:rPr>
              <w:t>合格，符合国家及行业相关规范和标准</w:t>
            </w:r>
          </w:p>
        </w:tc>
      </w:tr>
      <w:tr w14:paraId="07C872B4">
        <w:tblPrEx>
          <w:tblCellMar>
            <w:top w:w="0" w:type="dxa"/>
            <w:left w:w="108" w:type="dxa"/>
            <w:bottom w:w="0" w:type="dxa"/>
            <w:right w:w="108" w:type="dxa"/>
          </w:tblCellMar>
        </w:tblPrEx>
        <w:trPr>
          <w:trHeight w:val="553"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51F67F9F">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12</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15634A93">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资格要求</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7DEA734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1、满足《中华人民共和国政府采购法》第二十二条规定；</w:t>
            </w:r>
          </w:p>
          <w:p w14:paraId="7B063E3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2、落实政府采购政策满足的资格要求：本项目专门面向中小微企业，落实节约能源、保护环境、落实支持创新、绿色发展、中小企业发展等政府采购政策功能。</w:t>
            </w:r>
          </w:p>
          <w:p w14:paraId="260399B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3、本项目的特定资格要求</w:t>
            </w:r>
          </w:p>
          <w:p w14:paraId="1A24107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（1）注册于中华人民共和国境内，具有独立承担民事责任能力（提供合法有效的营业执照、税务登记证、组织机构代码证，三证合一只需营业执照即可）；</w:t>
            </w:r>
          </w:p>
          <w:p w14:paraId="5981AF6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年度</w:t>
            </w:r>
            <w:r>
              <w:rPr>
                <w:rFonts w:hint="eastAsia" w:ascii="宋体" w:hAnsi="宋体" w:cs="宋体"/>
                <w:color w:val="000000"/>
                <w:sz w:val="21"/>
                <w:szCs w:val="21"/>
                <w:highlight w:val="none"/>
                <w:lang w:val="en-US" w:eastAsia="zh-CN"/>
              </w:rPr>
              <w:t>或</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年度经审计的财务审计报告且没有财务被接管、冻结、破产状态；</w:t>
            </w:r>
            <w:r>
              <w:rPr>
                <w:rFonts w:hint="eastAsia" w:ascii="Times New Roman" w:hAnsi="Times New Roman" w:eastAsia="宋体" w:cs="Times New Roman"/>
                <w:color w:val="000000"/>
                <w:sz w:val="22"/>
                <w:szCs w:val="22"/>
                <w:highlight w:val="none"/>
              </w:rPr>
              <w:t>若企业成立年份不足1年，则需提供开户行出具的资信证明</w:t>
            </w:r>
            <w:r>
              <w:rPr>
                <w:rFonts w:hint="eastAsia" w:ascii="Times New Roman" w:hAnsi="Times New Roman" w:eastAsia="宋体" w:cs="Times New Roman"/>
                <w:color w:val="000000"/>
                <w:sz w:val="22"/>
                <w:szCs w:val="22"/>
                <w:highlight w:val="none"/>
                <w:lang w:val="en-US" w:eastAsia="zh-CN"/>
              </w:rPr>
              <w:t>为准</w:t>
            </w:r>
            <w:r>
              <w:rPr>
                <w:rFonts w:hint="eastAsia" w:ascii="宋体" w:hAnsi="宋体" w:eastAsia="宋体" w:cs="宋体"/>
                <w:color w:val="000000"/>
                <w:sz w:val="21"/>
                <w:szCs w:val="21"/>
                <w:highlight w:val="none"/>
                <w:lang w:val="en-US" w:eastAsia="zh-CN"/>
              </w:rPr>
              <w:t>）。</w:t>
            </w:r>
          </w:p>
          <w:p w14:paraId="40F39F4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（3）具有履行合同所必需的设备和专业技术能力（提供承诺函，格式自拟）</w:t>
            </w:r>
          </w:p>
          <w:p w14:paraId="0B8334A4">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年6月1日以来的任意一个月投标人依法缴纳税收证明和缴纳社保证明材料；依法免税或不需要缴纳社会保障资金的服务商，应提供相应文件证明其依法免税或不需要缴纳社会保障金；）</w:t>
            </w:r>
          </w:p>
          <w:p w14:paraId="57490DA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（5）参加政府采购活动前三年内，在经营活动中没有重大违法记录；（提供书面承诺书，格式自拟）；</w:t>
            </w:r>
          </w:p>
          <w:p w14:paraId="0E847C3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w:t>
            </w:r>
          </w:p>
          <w:p w14:paraId="3C09BA8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lang w:val="en-US" w:eastAsia="zh-CN"/>
              </w:rPr>
              <w:t>）企业信用查询：1、根据《财政部关于在政府采购活动中查询及使用信用记录有关问题的通知》（财库[2016]125号）规定，投标人(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间为公告发布之日起至投标截止时间前</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并附在投标文件中，未提供网页信用查询截图或经查实被列入失信被执行人、重大税收违法失信主体、政府采购严重违法失信行为记录名单的投标人，均将被拒绝参与政府采购活动。投标人报名至与采购人签订合同期间一旦发现投标人存在信用问题，采购人均有权取消其中标资格。</w:t>
            </w:r>
          </w:p>
          <w:p w14:paraId="63BF0A6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单位负责人为同一人或者存在控股、管理关系的不同单位，不得参加同一标段或者未划分标段的同一项目投标；法定代表人为同一个人的两个及两个以上法人，母公司、全资子公司及其控股公司不得同时投标【提供“全国企业信用信息公示系统”中查询打印的相关材料并加盖公章（需包含公司基本信息、股东信息及股权变更信息)】；</w:t>
            </w:r>
          </w:p>
          <w:p w14:paraId="6DF139B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【查询指南：通过《国家企业信息公示系统》（http://www.gsxt.gov.cn/index.html）中查询到的与本企业存在有控股、管理关系的具体情况，将查询截图附入电子投标文件中】。</w:t>
            </w:r>
          </w:p>
          <w:p w14:paraId="6926440F">
            <w:pPr>
              <w:widowControl/>
              <w:shd w:val="clear" w:color="auto" w:fill="FFFFFF"/>
              <w:spacing w:line="360" w:lineRule="exact"/>
              <w:ind w:right="48" w:rightChars="23"/>
              <w:jc w:val="left"/>
              <w:rPr>
                <w:rFonts w:hint="eastAsia" w:ascii="宋体" w:hAnsi="宋体" w:cs="楷体_GB2312"/>
                <w:color w:val="000000"/>
                <w:szCs w:val="21"/>
                <w:highlight w:val="none"/>
                <w:lang w:val="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zh-CN" w:eastAsia="zh-CN"/>
              </w:rPr>
              <w:t>本次招标不接受联合体投标。</w:t>
            </w:r>
          </w:p>
        </w:tc>
      </w:tr>
      <w:tr w14:paraId="154E6B5E">
        <w:tblPrEx>
          <w:tblCellMar>
            <w:top w:w="0" w:type="dxa"/>
            <w:left w:w="108" w:type="dxa"/>
            <w:bottom w:w="0" w:type="dxa"/>
            <w:right w:w="108" w:type="dxa"/>
          </w:tblCellMar>
        </w:tblPrEx>
        <w:trPr>
          <w:trHeight w:val="362"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2A4D22F9">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1</w:t>
            </w:r>
            <w:r>
              <w:rPr>
                <w:rFonts w:hint="eastAsia" w:ascii="宋体" w:hAnsi="宋体" w:cs="楷体_GB2312"/>
                <w:b/>
                <w:bCs/>
                <w:color w:val="000000"/>
                <w:szCs w:val="21"/>
                <w:highlight w:val="none"/>
              </w:rPr>
              <w:t>3</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3433B923">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是否接受联合体投标</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65541C8C">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不接受</w:t>
            </w:r>
          </w:p>
        </w:tc>
      </w:tr>
      <w:tr w14:paraId="2C50E3CE">
        <w:tblPrEx>
          <w:tblCellMar>
            <w:top w:w="0" w:type="dxa"/>
            <w:left w:w="108" w:type="dxa"/>
            <w:bottom w:w="0" w:type="dxa"/>
            <w:right w:w="108" w:type="dxa"/>
          </w:tblCellMar>
        </w:tblPrEx>
        <w:trPr>
          <w:trHeight w:val="452"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71F26AED">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1</w:t>
            </w:r>
            <w:r>
              <w:rPr>
                <w:rFonts w:hint="eastAsia" w:ascii="宋体" w:hAnsi="宋体" w:cs="楷体_GB2312"/>
                <w:b/>
                <w:bCs/>
                <w:color w:val="000000"/>
                <w:szCs w:val="21"/>
                <w:highlight w:val="none"/>
              </w:rPr>
              <w:t>4</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68837661">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投标供应商提出问题的截止时间</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10C47CF7">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投标截止时间5日前</w:t>
            </w:r>
          </w:p>
        </w:tc>
      </w:tr>
      <w:tr w14:paraId="783085E7">
        <w:tblPrEx>
          <w:tblCellMar>
            <w:top w:w="0" w:type="dxa"/>
            <w:left w:w="108" w:type="dxa"/>
            <w:bottom w:w="0" w:type="dxa"/>
            <w:right w:w="108" w:type="dxa"/>
          </w:tblCellMar>
        </w:tblPrEx>
        <w:trPr>
          <w:trHeight w:val="444"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01015EBE">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1</w:t>
            </w:r>
            <w:r>
              <w:rPr>
                <w:rFonts w:hint="eastAsia" w:ascii="宋体" w:hAnsi="宋体" w:cs="楷体_GB2312"/>
                <w:b/>
                <w:bCs/>
                <w:color w:val="000000"/>
                <w:szCs w:val="21"/>
                <w:highlight w:val="none"/>
              </w:rPr>
              <w:t>5</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6440D8A6">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采购人澄清的时间</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1BA34C77">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投标截止时间5日前</w:t>
            </w:r>
          </w:p>
        </w:tc>
      </w:tr>
      <w:tr w14:paraId="72B77D5B">
        <w:tblPrEx>
          <w:tblCellMar>
            <w:top w:w="0" w:type="dxa"/>
            <w:left w:w="108" w:type="dxa"/>
            <w:bottom w:w="0" w:type="dxa"/>
            <w:right w:w="108" w:type="dxa"/>
          </w:tblCellMar>
        </w:tblPrEx>
        <w:trPr>
          <w:trHeight w:val="451"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56495623">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1</w:t>
            </w:r>
            <w:r>
              <w:rPr>
                <w:rFonts w:hint="eastAsia" w:ascii="宋体" w:hAnsi="宋体" w:cs="楷体_GB2312"/>
                <w:b/>
                <w:bCs/>
                <w:color w:val="000000"/>
                <w:szCs w:val="21"/>
                <w:highlight w:val="none"/>
              </w:rPr>
              <w:t>6</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1253CBF9">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分包</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D0FB96F">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不允许</w:t>
            </w:r>
          </w:p>
        </w:tc>
      </w:tr>
      <w:tr w14:paraId="1BDA5D46">
        <w:tblPrEx>
          <w:tblCellMar>
            <w:top w:w="0" w:type="dxa"/>
            <w:left w:w="108" w:type="dxa"/>
            <w:bottom w:w="0" w:type="dxa"/>
            <w:right w:w="108" w:type="dxa"/>
          </w:tblCellMar>
        </w:tblPrEx>
        <w:trPr>
          <w:trHeight w:val="456"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422BD31E">
            <w:pPr>
              <w:autoSpaceDE w:val="0"/>
              <w:autoSpaceDN w:val="0"/>
              <w:adjustRightInd w:val="0"/>
              <w:ind w:right="48" w:rightChars="23"/>
              <w:jc w:val="center"/>
              <w:rPr>
                <w:rFonts w:hint="eastAsia" w:ascii="宋体" w:hAnsi="宋体" w:cs="楷体_GB2312"/>
                <w:b/>
                <w:bCs/>
                <w:color w:val="000000"/>
                <w:szCs w:val="21"/>
                <w:highlight w:val="none"/>
                <w:lang w:val="zh-CN"/>
              </w:rPr>
            </w:pPr>
            <w:bookmarkStart w:id="14" w:name="OLE_LINK47" w:colFirst="1" w:colLast="66"/>
            <w:bookmarkStart w:id="15" w:name="_Hlk223022474"/>
            <w:bookmarkStart w:id="16" w:name="OLE_LINK9" w:colFirst="1" w:colLast="66"/>
            <w:r>
              <w:rPr>
                <w:rFonts w:hint="eastAsia" w:ascii="宋体" w:hAnsi="宋体" w:cs="楷体_GB2312"/>
                <w:b/>
                <w:bCs/>
                <w:color w:val="000000"/>
                <w:szCs w:val="21"/>
                <w:highlight w:val="none"/>
                <w:lang w:val="zh-CN"/>
              </w:rPr>
              <w:t>1</w:t>
            </w:r>
            <w:r>
              <w:rPr>
                <w:rFonts w:hint="eastAsia" w:ascii="宋体" w:hAnsi="宋体" w:cs="楷体_GB2312"/>
                <w:b/>
                <w:bCs/>
                <w:color w:val="000000"/>
                <w:szCs w:val="21"/>
                <w:highlight w:val="none"/>
              </w:rPr>
              <w:t>7</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090D5BD1">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投标截止时间</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477B12D9">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b/>
                <w:color w:val="000000"/>
                <w:szCs w:val="21"/>
                <w:highlight w:val="none"/>
                <w:u w:val="single"/>
              </w:rPr>
              <w:t>2026</w:t>
            </w:r>
            <w:r>
              <w:rPr>
                <w:rFonts w:hint="eastAsia" w:ascii="宋体" w:hAnsi="宋体" w:cs="楷体_GB2312"/>
                <w:b/>
                <w:color w:val="000000"/>
                <w:szCs w:val="21"/>
                <w:highlight w:val="none"/>
                <w:lang w:val="zh-CN"/>
              </w:rPr>
              <w:t>年</w:t>
            </w:r>
            <w:r>
              <w:rPr>
                <w:rFonts w:hint="eastAsia" w:ascii="宋体" w:hAnsi="宋体" w:cs="楷体_GB2312"/>
                <w:b/>
                <w:color w:val="000000"/>
                <w:szCs w:val="21"/>
                <w:highlight w:val="none"/>
                <w:u w:val="single"/>
                <w:lang w:val="zh-CN"/>
              </w:rPr>
              <w:t xml:space="preserve"> </w:t>
            </w:r>
            <w:r>
              <w:rPr>
                <w:rFonts w:hint="eastAsia" w:ascii="宋体" w:hAnsi="宋体" w:cs="楷体_GB2312"/>
                <w:b/>
                <w:color w:val="000000"/>
                <w:szCs w:val="21"/>
                <w:highlight w:val="none"/>
                <w:u w:val="single"/>
                <w:lang w:val="en-US" w:eastAsia="zh-CN"/>
              </w:rPr>
              <w:t>6</w:t>
            </w:r>
            <w:r>
              <w:rPr>
                <w:rFonts w:hint="eastAsia" w:ascii="宋体" w:hAnsi="宋体" w:cs="楷体_GB2312"/>
                <w:b/>
                <w:color w:val="000000"/>
                <w:szCs w:val="21"/>
                <w:highlight w:val="none"/>
                <w:lang w:val="zh-CN"/>
              </w:rPr>
              <w:t>月</w:t>
            </w:r>
            <w:r>
              <w:rPr>
                <w:rFonts w:hint="eastAsia" w:ascii="宋体" w:hAnsi="宋体" w:cs="楷体_GB2312"/>
                <w:b/>
                <w:color w:val="000000"/>
                <w:szCs w:val="21"/>
                <w:highlight w:val="none"/>
                <w:lang w:val="en-US" w:eastAsia="zh-CN"/>
              </w:rPr>
              <w:t>23</w:t>
            </w:r>
            <w:r>
              <w:rPr>
                <w:rFonts w:hint="eastAsia" w:ascii="宋体" w:hAnsi="宋体" w:cs="楷体_GB2312"/>
                <w:b/>
                <w:color w:val="000000"/>
                <w:szCs w:val="21"/>
                <w:highlight w:val="none"/>
                <w:u w:val="single"/>
              </w:rPr>
              <w:t xml:space="preserve"> </w:t>
            </w:r>
            <w:r>
              <w:rPr>
                <w:rFonts w:hint="eastAsia" w:ascii="宋体" w:hAnsi="宋体" w:cs="楷体_GB2312"/>
                <w:b/>
                <w:color w:val="000000"/>
                <w:szCs w:val="21"/>
                <w:highlight w:val="none"/>
                <w:lang w:val="zh-CN"/>
              </w:rPr>
              <w:t>日上午</w:t>
            </w:r>
            <w:r>
              <w:rPr>
                <w:rFonts w:hint="eastAsia" w:ascii="宋体" w:hAnsi="宋体" w:cs="楷体_GB2312"/>
                <w:b/>
                <w:color w:val="000000"/>
                <w:szCs w:val="21"/>
                <w:highlight w:val="none"/>
                <w:u w:val="single"/>
                <w:lang w:val="zh-CN"/>
              </w:rPr>
              <w:t xml:space="preserve"> 9</w:t>
            </w:r>
            <w:r>
              <w:rPr>
                <w:rFonts w:hint="eastAsia" w:ascii="宋体" w:hAnsi="宋体" w:cs="楷体_GB2312"/>
                <w:b/>
                <w:color w:val="000000"/>
                <w:szCs w:val="21"/>
                <w:highlight w:val="none"/>
                <w:u w:val="single"/>
              </w:rPr>
              <w:t xml:space="preserve"> </w:t>
            </w:r>
            <w:r>
              <w:rPr>
                <w:rFonts w:hint="eastAsia" w:ascii="宋体" w:hAnsi="宋体" w:cs="楷体_GB2312"/>
                <w:b/>
                <w:color w:val="000000"/>
                <w:szCs w:val="21"/>
                <w:highlight w:val="none"/>
                <w:lang w:val="zh-CN"/>
              </w:rPr>
              <w:t>时</w:t>
            </w:r>
            <w:r>
              <w:rPr>
                <w:rFonts w:hint="eastAsia" w:ascii="宋体" w:hAnsi="宋体" w:cs="楷体_GB2312"/>
                <w:b/>
                <w:color w:val="000000"/>
                <w:szCs w:val="21"/>
                <w:highlight w:val="none"/>
                <w:u w:val="single"/>
                <w:lang w:val="en-US" w:eastAsia="zh-CN"/>
              </w:rPr>
              <w:t>30</w:t>
            </w:r>
            <w:r>
              <w:rPr>
                <w:rFonts w:hint="eastAsia" w:ascii="宋体" w:hAnsi="宋体" w:cs="楷体_GB2312"/>
                <w:b/>
                <w:color w:val="000000"/>
                <w:szCs w:val="21"/>
                <w:highlight w:val="none"/>
                <w:lang w:val="zh-CN"/>
              </w:rPr>
              <w:t>分（北京时间）</w:t>
            </w:r>
          </w:p>
        </w:tc>
      </w:tr>
      <w:bookmarkEnd w:id="14"/>
      <w:bookmarkEnd w:id="15"/>
      <w:bookmarkEnd w:id="16"/>
      <w:tr w14:paraId="2F73F0E0">
        <w:tblPrEx>
          <w:tblCellMar>
            <w:top w:w="0" w:type="dxa"/>
            <w:left w:w="108" w:type="dxa"/>
            <w:bottom w:w="0" w:type="dxa"/>
            <w:right w:w="108" w:type="dxa"/>
          </w:tblCellMar>
        </w:tblPrEx>
        <w:trPr>
          <w:trHeight w:val="448"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24931A35">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1</w:t>
            </w:r>
            <w:r>
              <w:rPr>
                <w:rFonts w:hint="eastAsia" w:ascii="宋体" w:hAnsi="宋体" w:cs="楷体_GB2312"/>
                <w:b/>
                <w:bCs/>
                <w:color w:val="000000"/>
                <w:szCs w:val="21"/>
                <w:highlight w:val="none"/>
              </w:rPr>
              <w:t>8</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48C89C69">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投标有效期</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A667B51">
            <w:pPr>
              <w:autoSpaceDE w:val="0"/>
              <w:autoSpaceDN w:val="0"/>
              <w:adjustRightInd w:val="0"/>
              <w:ind w:right="48" w:rightChars="23"/>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60日历天</w:t>
            </w:r>
          </w:p>
        </w:tc>
      </w:tr>
      <w:tr w14:paraId="45C7B4D9">
        <w:tblPrEx>
          <w:tblCellMar>
            <w:top w:w="0" w:type="dxa"/>
            <w:left w:w="108" w:type="dxa"/>
            <w:bottom w:w="0" w:type="dxa"/>
            <w:right w:w="108" w:type="dxa"/>
          </w:tblCellMar>
        </w:tblPrEx>
        <w:trPr>
          <w:trHeight w:val="79"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07CD20CF">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1</w:t>
            </w:r>
            <w:r>
              <w:rPr>
                <w:rFonts w:hint="eastAsia" w:ascii="宋体" w:hAnsi="宋体" w:cs="楷体_GB2312"/>
                <w:b/>
                <w:bCs/>
                <w:color w:val="000000"/>
                <w:szCs w:val="21"/>
                <w:highlight w:val="none"/>
              </w:rPr>
              <w:t>9</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21639FDE">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投标保证金</w:t>
            </w:r>
          </w:p>
        </w:tc>
        <w:tc>
          <w:tcPr>
            <w:tcW w:w="5618" w:type="dxa"/>
            <w:tcBorders>
              <w:top w:val="single" w:color="auto" w:sz="6" w:space="0"/>
              <w:left w:val="single" w:color="auto" w:sz="6" w:space="0"/>
              <w:bottom w:val="single" w:color="auto" w:sz="6" w:space="0"/>
              <w:right w:val="single" w:color="auto" w:sz="12" w:space="0"/>
            </w:tcBorders>
            <w:noWrap w:val="0"/>
            <w:vAlign w:val="top"/>
          </w:tcPr>
          <w:p w14:paraId="02CAB327">
            <w:pPr>
              <w:spacing w:line="360" w:lineRule="exact"/>
              <w:jc w:val="left"/>
              <w:rPr>
                <w:rFonts w:hint="eastAsia" w:ascii="宋体" w:hAnsi="宋体" w:cs="仿宋_GB2312"/>
                <w:b/>
                <w:color w:val="000000"/>
                <w:szCs w:val="21"/>
                <w:highlight w:val="none"/>
              </w:rPr>
            </w:pPr>
            <w:r>
              <w:rPr>
                <w:rFonts w:hint="eastAsia" w:ascii="宋体" w:hAnsi="宋体" w:cs="Times New Roman"/>
                <w:color w:val="000000"/>
                <w:kern w:val="0"/>
                <w:highlight w:val="none"/>
              </w:rPr>
              <w:t>根据汴财购（2019）2号规定，本项目不收取投标保证金。</w:t>
            </w:r>
          </w:p>
        </w:tc>
      </w:tr>
      <w:tr w14:paraId="02E3A03C">
        <w:tblPrEx>
          <w:tblCellMar>
            <w:top w:w="0" w:type="dxa"/>
            <w:left w:w="108" w:type="dxa"/>
            <w:bottom w:w="0" w:type="dxa"/>
            <w:right w:w="108" w:type="dxa"/>
          </w:tblCellMar>
        </w:tblPrEx>
        <w:trPr>
          <w:trHeight w:val="89"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4B3D7FCD">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20</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3E0C5310">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签字或盖章要求</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32D3F318">
            <w:pPr>
              <w:autoSpaceDE w:val="0"/>
              <w:autoSpaceDN w:val="0"/>
              <w:adjustRightInd w:val="0"/>
              <w:spacing w:line="400" w:lineRule="exact"/>
              <w:jc w:val="left"/>
              <w:rPr>
                <w:rFonts w:hint="eastAsia" w:ascii="宋体" w:hAnsi="宋体" w:cs="Times New Roman"/>
                <w:color w:val="000000"/>
                <w:kern w:val="0"/>
                <w:highlight w:val="none"/>
              </w:rPr>
            </w:pPr>
            <w:r>
              <w:rPr>
                <w:rFonts w:hint="eastAsia" w:ascii="宋体" w:hAnsi="宋体" w:cs="Times New Roman"/>
                <w:color w:val="000000"/>
                <w:kern w:val="0"/>
                <w:highlight w:val="none"/>
              </w:rPr>
              <w:t>电子响应文件应按竞争性磋商文件要求</w:t>
            </w:r>
            <w:r>
              <w:rPr>
                <w:rFonts w:hint="eastAsia" w:ascii="宋体" w:hAnsi="宋体" w:cs="Times New Roman"/>
                <w:color w:val="000000"/>
                <w:kern w:val="0"/>
                <w:highlight w:val="none"/>
                <w:lang w:val="en-US" w:eastAsia="zh-CN"/>
              </w:rPr>
              <w:t>签章</w:t>
            </w:r>
            <w:r>
              <w:rPr>
                <w:rFonts w:hint="eastAsia" w:ascii="宋体" w:hAnsi="宋体" w:cs="Times New Roman"/>
                <w:color w:val="000000"/>
                <w:kern w:val="0"/>
                <w:highlight w:val="none"/>
              </w:rPr>
              <w:t>。</w:t>
            </w:r>
          </w:p>
          <w:p w14:paraId="079D8E05">
            <w:pPr>
              <w:autoSpaceDE w:val="0"/>
              <w:autoSpaceDN w:val="0"/>
              <w:adjustRightInd w:val="0"/>
              <w:spacing w:line="400" w:lineRule="exact"/>
              <w:jc w:val="left"/>
              <w:rPr>
                <w:rFonts w:hint="eastAsia" w:ascii="宋体" w:hAnsi="宋体" w:cs="Times New Roman"/>
                <w:b/>
                <w:color w:val="000000"/>
                <w:kern w:val="0"/>
                <w:highlight w:val="none"/>
              </w:rPr>
            </w:pPr>
            <w:r>
              <w:rPr>
                <w:rFonts w:hint="eastAsia" w:ascii="宋体" w:hAnsi="宋体" w:cs="Times New Roman"/>
                <w:color w:val="000000"/>
                <w:kern w:val="0"/>
                <w:highlight w:val="none"/>
              </w:rPr>
              <w:t>备注：</w:t>
            </w:r>
          </w:p>
          <w:p w14:paraId="3F780B26">
            <w:pPr>
              <w:autoSpaceDE w:val="0"/>
              <w:autoSpaceDN w:val="0"/>
              <w:adjustRightInd w:val="0"/>
              <w:spacing w:line="420" w:lineRule="exact"/>
              <w:jc w:val="left"/>
              <w:rPr>
                <w:rFonts w:hint="eastAsia" w:ascii="宋体" w:hAnsi="宋体" w:cs="Times New Roman"/>
                <w:b/>
                <w:color w:val="000000"/>
                <w:kern w:val="0"/>
                <w:highlight w:val="none"/>
              </w:rPr>
            </w:pPr>
            <w:r>
              <w:rPr>
                <w:rFonts w:hint="eastAsia" w:ascii="宋体" w:hAnsi="宋体" w:cs="Times New Roman"/>
                <w:b/>
                <w:color w:val="000000"/>
                <w:kern w:val="0"/>
                <w:highlight w:val="none"/>
              </w:rPr>
              <w:t>1、电子响应文件中所附扫描件资料均需加盖企业电子章。</w:t>
            </w:r>
          </w:p>
          <w:p w14:paraId="427B67E7">
            <w:pPr>
              <w:autoSpaceDE w:val="0"/>
              <w:autoSpaceDN w:val="0"/>
              <w:adjustRightInd w:val="0"/>
              <w:spacing w:line="420" w:lineRule="exact"/>
              <w:jc w:val="left"/>
              <w:rPr>
                <w:rFonts w:hint="eastAsia" w:ascii="宋体" w:hAnsi="宋体" w:cs="楷体_GB2312"/>
                <w:color w:val="000000"/>
                <w:szCs w:val="21"/>
                <w:highlight w:val="none"/>
                <w:lang w:val="zh-CN"/>
              </w:rPr>
            </w:pPr>
            <w:r>
              <w:rPr>
                <w:rFonts w:hint="eastAsia" w:ascii="宋体" w:hAnsi="宋体" w:cs="Times New Roman"/>
                <w:b/>
                <w:color w:val="000000"/>
                <w:kern w:val="0"/>
                <w:highlight w:val="none"/>
              </w:rPr>
              <w:t>2、响应文件所附证书证件均为原件扫描件。</w:t>
            </w:r>
          </w:p>
        </w:tc>
      </w:tr>
      <w:tr w14:paraId="776B983F">
        <w:tblPrEx>
          <w:tblCellMar>
            <w:top w:w="0" w:type="dxa"/>
            <w:left w:w="108" w:type="dxa"/>
            <w:bottom w:w="0" w:type="dxa"/>
            <w:right w:w="108" w:type="dxa"/>
          </w:tblCellMar>
        </w:tblPrEx>
        <w:trPr>
          <w:trHeight w:val="468"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521C70DF">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21</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59E6B4D3">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响应文件份数</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3A952C0C">
            <w:pPr>
              <w:widowControl w:val="0"/>
              <w:spacing w:line="400" w:lineRule="exact"/>
              <w:jc w:val="left"/>
              <w:rPr>
                <w:rFonts w:hint="eastAsia" w:ascii="宋体" w:hAnsi="宋体" w:eastAsia="宋体" w:cs="Times New Roman"/>
                <w:color w:val="000000"/>
                <w:kern w:val="0"/>
                <w:sz w:val="21"/>
                <w:szCs w:val="20"/>
                <w:highlight w:val="none"/>
                <w:lang w:val="en-US" w:eastAsia="zh-CN" w:bidi="ar-SA"/>
              </w:rPr>
            </w:pPr>
            <w:r>
              <w:rPr>
                <w:rFonts w:hint="eastAsia" w:ascii="宋体" w:hAnsi="宋体" w:eastAsia="宋体" w:cs="Times New Roman"/>
                <w:color w:val="000000"/>
                <w:kern w:val="0"/>
                <w:sz w:val="21"/>
                <w:szCs w:val="20"/>
                <w:highlight w:val="none"/>
                <w:lang w:val="en-US" w:eastAsia="zh-CN" w:bidi="ar-SA"/>
              </w:rPr>
              <w:t>加密的电子响应文件壹份（在开封市公共资源交易网会员系统指定位置上传）；</w:t>
            </w:r>
          </w:p>
        </w:tc>
      </w:tr>
      <w:tr w14:paraId="17C612D0">
        <w:tblPrEx>
          <w:tblCellMar>
            <w:top w:w="0" w:type="dxa"/>
            <w:left w:w="108" w:type="dxa"/>
            <w:bottom w:w="0" w:type="dxa"/>
            <w:right w:w="108" w:type="dxa"/>
          </w:tblCellMar>
        </w:tblPrEx>
        <w:trPr>
          <w:trHeight w:val="444"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68344481">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23</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551CFCD1">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递交响应文件地点</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4FDDA2A0">
            <w:pPr>
              <w:autoSpaceDE w:val="0"/>
              <w:autoSpaceDN w:val="0"/>
              <w:adjustRightInd w:val="0"/>
              <w:spacing w:line="40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（1）电子响应文件的递交</w:t>
            </w:r>
          </w:p>
          <w:p w14:paraId="0DAC9446">
            <w:pPr>
              <w:autoSpaceDE w:val="0"/>
              <w:autoSpaceDN w:val="0"/>
              <w:adjustRightInd w:val="0"/>
              <w:spacing w:line="40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a、各投标人应在投标截止时间前上传加密的电子响应文件到会员系统的指定位置。请投标人在上传时认真检查上传响应文件是否完整、正确。</w:t>
            </w:r>
          </w:p>
          <w:p w14:paraId="0C5C7CD9">
            <w:pPr>
              <w:autoSpaceDE w:val="0"/>
              <w:autoSpaceDN w:val="0"/>
              <w:adjustRightInd w:val="0"/>
              <w:spacing w:line="40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b、投标人无法上传电子响应文件时，请在工作时间及时与开封市公共资源交易中心联系，联系电话：0371-23859291。如不能按期上传，</w:t>
            </w:r>
            <w:r>
              <w:rPr>
                <w:rFonts w:hint="eastAsia" w:ascii="宋体" w:hAnsi="宋体" w:cs="Times New Roman"/>
                <w:color w:val="000000"/>
                <w:szCs w:val="21"/>
                <w:highlight w:val="none"/>
                <w:lang w:eastAsia="zh-CN"/>
              </w:rPr>
              <w:t>采购人</w:t>
            </w:r>
            <w:r>
              <w:rPr>
                <w:rFonts w:hint="eastAsia" w:ascii="宋体" w:hAnsi="宋体" w:cs="Times New Roman"/>
                <w:color w:val="000000"/>
                <w:szCs w:val="21"/>
                <w:highlight w:val="none"/>
              </w:rPr>
              <w:t>不予受理。</w:t>
            </w:r>
          </w:p>
        </w:tc>
      </w:tr>
      <w:tr w14:paraId="1CA5C2F1">
        <w:tblPrEx>
          <w:tblCellMar>
            <w:top w:w="0" w:type="dxa"/>
            <w:left w:w="108" w:type="dxa"/>
            <w:bottom w:w="0" w:type="dxa"/>
            <w:right w:w="108" w:type="dxa"/>
          </w:tblCellMar>
        </w:tblPrEx>
        <w:trPr>
          <w:trHeight w:val="450"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1EC4427F">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24</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6F8B8D98">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是否退还响应文件</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38552AD6">
            <w:pPr>
              <w:autoSpaceDE w:val="0"/>
              <w:autoSpaceDN w:val="0"/>
              <w:adjustRightInd w:val="0"/>
              <w:spacing w:line="420" w:lineRule="exact"/>
              <w:jc w:val="left"/>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否</w:t>
            </w:r>
          </w:p>
        </w:tc>
      </w:tr>
      <w:tr w14:paraId="694C20FD">
        <w:tblPrEx>
          <w:tblCellMar>
            <w:top w:w="0" w:type="dxa"/>
            <w:left w:w="108" w:type="dxa"/>
            <w:bottom w:w="0" w:type="dxa"/>
            <w:right w:w="108" w:type="dxa"/>
          </w:tblCellMar>
        </w:tblPrEx>
        <w:trPr>
          <w:trHeight w:val="612"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3C8FD343">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25</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6960B127">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开标时间和地点</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162F80A1">
            <w:pPr>
              <w:autoSpaceDE w:val="0"/>
              <w:autoSpaceDN w:val="0"/>
              <w:adjustRightInd w:val="0"/>
              <w:spacing w:line="420" w:lineRule="exact"/>
              <w:jc w:val="left"/>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开标时间：同投标截止时间</w:t>
            </w:r>
          </w:p>
          <w:p w14:paraId="48137B66">
            <w:pPr>
              <w:autoSpaceDE w:val="0"/>
              <w:autoSpaceDN w:val="0"/>
              <w:adjustRightInd w:val="0"/>
              <w:spacing w:line="420" w:lineRule="exact"/>
              <w:jc w:val="left"/>
              <w:rPr>
                <w:rFonts w:hint="eastAsia" w:ascii="宋体" w:hAnsi="宋体" w:cs="楷体_GB2312"/>
                <w:color w:val="000000"/>
                <w:szCs w:val="21"/>
                <w:highlight w:val="none"/>
                <w:lang w:val="zh-CN"/>
              </w:rPr>
            </w:pPr>
            <w:r>
              <w:rPr>
                <w:rFonts w:hint="eastAsia" w:ascii="宋体" w:hAnsi="宋体" w:cs="楷体_GB2312"/>
                <w:color w:val="000000"/>
                <w:szCs w:val="21"/>
                <w:highlight w:val="none"/>
                <w:lang w:val="zh-CN"/>
              </w:rPr>
              <w:t>开标地点：</w:t>
            </w:r>
            <w:r>
              <w:rPr>
                <w:rFonts w:hint="eastAsia" w:ascii="宋体" w:hAnsi="宋体" w:eastAsia="宋体" w:cs="宋体"/>
                <w:color w:val="000000"/>
                <w:sz w:val="21"/>
                <w:szCs w:val="21"/>
                <w:highlight w:val="none"/>
              </w:rPr>
              <w:t>本项目采用“远程不见面”开标方式，</w:t>
            </w:r>
            <w:r>
              <w:rPr>
                <w:rFonts w:hint="eastAsia" w:ascii="宋体" w:hAnsi="宋体" w:eastAsia="宋体" w:cs="宋体"/>
                <w:color w:val="000000"/>
                <w:sz w:val="21"/>
                <w:szCs w:val="21"/>
                <w:highlight w:val="none"/>
                <w:lang w:val="en-US" w:eastAsia="zh-CN"/>
              </w:rPr>
              <w:t>投</w:t>
            </w:r>
            <w:r>
              <w:rPr>
                <w:rFonts w:hint="eastAsia" w:ascii="宋体" w:hAnsi="宋体" w:eastAsia="宋体" w:cs="宋体"/>
                <w:color w:val="000000"/>
                <w:sz w:val="21"/>
                <w:szCs w:val="21"/>
                <w:highlight w:val="none"/>
              </w:rPr>
              <w:t>标人应当在开标时间前</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登录开封市公共资源交易中心网站（http://www.kfsggzyjyw.cn）会员系统不见面开标大厅</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在线准时参加开标活动并进行投标文件解密、答疑澄清等（系统解密时长默认为 40 分钟错过解密时长者视为自动放弃本次投标）。</w:t>
            </w:r>
          </w:p>
        </w:tc>
      </w:tr>
      <w:tr w14:paraId="4DF6BAC1">
        <w:tblPrEx>
          <w:tblCellMar>
            <w:top w:w="0" w:type="dxa"/>
            <w:left w:w="108" w:type="dxa"/>
            <w:bottom w:w="0" w:type="dxa"/>
            <w:right w:w="108" w:type="dxa"/>
          </w:tblCellMar>
        </w:tblPrEx>
        <w:trPr>
          <w:trHeight w:val="411"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64D1F147">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rPr>
              <w:t>26</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2FAE0C5B">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评标委员会的组建</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06CAC759">
            <w:pPr>
              <w:autoSpaceDE w:val="0"/>
              <w:autoSpaceDN w:val="0"/>
              <w:adjustRightInd w:val="0"/>
              <w:spacing w:line="420" w:lineRule="exact"/>
              <w:jc w:val="left"/>
              <w:rPr>
                <w:rFonts w:hint="eastAsia" w:ascii="宋体" w:hAnsi="宋体" w:cs="楷体_GB2312"/>
                <w:color w:val="000000"/>
                <w:szCs w:val="21"/>
                <w:highlight w:val="none"/>
                <w:lang w:val="zh-CN"/>
              </w:rPr>
            </w:pPr>
            <w:r>
              <w:rPr>
                <w:rFonts w:hint="eastAsia" w:ascii="宋体" w:hAnsi="宋体" w:cs="Times New Roman"/>
                <w:color w:val="000000"/>
                <w:kern w:val="0"/>
                <w:highlight w:val="none"/>
              </w:rPr>
              <w:t>评标委员会共3人构成，其中</w:t>
            </w:r>
            <w:r>
              <w:rPr>
                <w:rFonts w:hint="eastAsia" w:ascii="宋体" w:hAnsi="宋体" w:cs="Times New Roman"/>
                <w:color w:val="000000"/>
                <w:kern w:val="0"/>
                <w:highlight w:val="none"/>
                <w:lang w:eastAsia="zh-CN"/>
              </w:rPr>
              <w:t>采购人</w:t>
            </w:r>
            <w:r>
              <w:rPr>
                <w:rFonts w:hint="eastAsia" w:ascii="宋体" w:hAnsi="宋体" w:cs="Times New Roman"/>
                <w:color w:val="000000"/>
                <w:kern w:val="0"/>
                <w:highlight w:val="none"/>
              </w:rPr>
              <w:t>代表1人，有关经济、技术等方面的专家2人；评标专家从相关专家库中随机抽取产生。</w:t>
            </w:r>
          </w:p>
        </w:tc>
      </w:tr>
      <w:tr w14:paraId="7D7F0236">
        <w:tblPrEx>
          <w:tblCellMar>
            <w:top w:w="0" w:type="dxa"/>
            <w:left w:w="108" w:type="dxa"/>
            <w:bottom w:w="0" w:type="dxa"/>
            <w:right w:w="108" w:type="dxa"/>
          </w:tblCellMar>
        </w:tblPrEx>
        <w:trPr>
          <w:trHeight w:val="766"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0159F5BA">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27</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001DB14F">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招标控制价</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5455555D">
            <w:pPr>
              <w:autoSpaceDE w:val="0"/>
              <w:autoSpaceDN w:val="0"/>
              <w:adjustRightInd w:val="0"/>
              <w:spacing w:line="420" w:lineRule="exact"/>
              <w:jc w:val="left"/>
              <w:rPr>
                <w:rFonts w:hint="eastAsia" w:ascii="宋体" w:hAnsi="宋体" w:cs="Times New Roman"/>
                <w:b/>
                <w:color w:val="000000"/>
                <w:kern w:val="0"/>
                <w:highlight w:val="none"/>
              </w:rPr>
            </w:pPr>
            <w:r>
              <w:rPr>
                <w:rFonts w:hint="eastAsia" w:ascii="宋体" w:hAnsi="宋体" w:cs="Times New Roman"/>
                <w:b/>
                <w:color w:val="000000"/>
                <w:kern w:val="0"/>
                <w:highlight w:val="none"/>
              </w:rPr>
              <w:t>招标控制价为：</w:t>
            </w:r>
            <w:r>
              <w:rPr>
                <w:rFonts w:hint="eastAsia" w:ascii="宋体" w:hAnsi="宋体" w:cs="Times New Roman"/>
                <w:b/>
                <w:color w:val="000000"/>
                <w:kern w:val="0"/>
                <w:highlight w:val="none"/>
                <w:lang w:val="en-US" w:eastAsia="zh-CN"/>
              </w:rPr>
              <w:t>1500000.00</w:t>
            </w:r>
            <w:r>
              <w:rPr>
                <w:rFonts w:hint="eastAsia" w:ascii="宋体" w:hAnsi="宋体" w:cs="Times New Roman"/>
                <w:b/>
                <w:color w:val="000000"/>
                <w:kern w:val="0"/>
                <w:highlight w:val="none"/>
              </w:rPr>
              <w:t>元（大写：</w:t>
            </w:r>
            <w:r>
              <w:rPr>
                <w:rFonts w:hint="eastAsia" w:ascii="宋体" w:hAnsi="宋体" w:cs="Times New Roman"/>
                <w:b/>
                <w:color w:val="000000"/>
                <w:kern w:val="0"/>
                <w:highlight w:val="none"/>
                <w:lang w:val="en-US" w:eastAsia="zh-CN"/>
              </w:rPr>
              <w:t>壹佰伍拾万元整</w:t>
            </w:r>
            <w:r>
              <w:rPr>
                <w:rFonts w:hint="eastAsia" w:ascii="宋体" w:hAnsi="宋体" w:cs="Times New Roman"/>
                <w:b/>
                <w:color w:val="000000"/>
                <w:kern w:val="0"/>
                <w:highlight w:val="none"/>
              </w:rPr>
              <w:t>）。</w:t>
            </w:r>
          </w:p>
          <w:p w14:paraId="51ACB793">
            <w:pPr>
              <w:autoSpaceDE w:val="0"/>
              <w:autoSpaceDN w:val="0"/>
              <w:adjustRightInd w:val="0"/>
              <w:spacing w:line="420" w:lineRule="exact"/>
              <w:jc w:val="left"/>
              <w:rPr>
                <w:rFonts w:hint="eastAsia" w:ascii="宋体" w:hAnsi="宋体" w:cs="楷体_GB2312"/>
                <w:b/>
                <w:color w:val="000000"/>
                <w:szCs w:val="21"/>
                <w:highlight w:val="none"/>
                <w:lang w:val="zh-CN"/>
              </w:rPr>
            </w:pPr>
            <w:r>
              <w:rPr>
                <w:rFonts w:hint="eastAsia" w:ascii="宋体" w:hAnsi="宋体" w:cs="Times New Roman"/>
                <w:b/>
                <w:color w:val="000000"/>
                <w:kern w:val="0"/>
                <w:highlight w:val="none"/>
              </w:rPr>
              <w:t>注：磋商报价不得超过招标控制价，否则按废标处理。</w:t>
            </w:r>
          </w:p>
        </w:tc>
      </w:tr>
      <w:tr w14:paraId="7C818188">
        <w:tblPrEx>
          <w:tblCellMar>
            <w:top w:w="0" w:type="dxa"/>
            <w:left w:w="108" w:type="dxa"/>
            <w:bottom w:w="0" w:type="dxa"/>
            <w:right w:w="108" w:type="dxa"/>
          </w:tblCellMar>
        </w:tblPrEx>
        <w:trPr>
          <w:trHeight w:val="766"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727D0576">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27.1</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2D3BB28D">
            <w:pPr>
              <w:autoSpaceDE w:val="0"/>
              <w:autoSpaceDN w:val="0"/>
              <w:adjustRightInd w:val="0"/>
              <w:ind w:right="48" w:rightChars="23"/>
              <w:jc w:val="center"/>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磋商报价</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30F123C0">
            <w:pPr>
              <w:autoSpaceDE w:val="0"/>
              <w:autoSpaceDN w:val="0"/>
              <w:adjustRightInd w:val="0"/>
              <w:spacing w:line="360" w:lineRule="exact"/>
              <w:jc w:val="left"/>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二轮报价（首轮报价（响应文件中的报价）、最终报价）。最终报价不能高于第一次报价，高于第一次报价视为无效标。</w:t>
            </w:r>
          </w:p>
          <w:p w14:paraId="4611CE83">
            <w:pPr>
              <w:autoSpaceDE w:val="0"/>
              <w:autoSpaceDN w:val="0"/>
              <w:adjustRightInd w:val="0"/>
              <w:spacing w:line="360" w:lineRule="exact"/>
              <w:jc w:val="left"/>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注：最终报价为通过资格和符合性评审的供应商在评标过程中所报价格。</w:t>
            </w:r>
          </w:p>
          <w:p w14:paraId="73DBF74B">
            <w:pPr>
              <w:autoSpaceDE w:val="0"/>
              <w:autoSpaceDN w:val="0"/>
              <w:adjustRightInd w:val="0"/>
              <w:spacing w:line="360" w:lineRule="exact"/>
              <w:jc w:val="left"/>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磋商报价包括本次采购范围内的所有费用，超出项目采购控制价的按无效标处理。</w:t>
            </w:r>
          </w:p>
          <w:p w14:paraId="1280D7CE">
            <w:pPr>
              <w:autoSpaceDE w:val="0"/>
              <w:autoSpaceDN w:val="0"/>
              <w:adjustRightInd w:val="0"/>
              <w:spacing w:line="360" w:lineRule="exact"/>
              <w:jc w:val="left"/>
              <w:rPr>
                <w:rFonts w:hint="eastAsia" w:ascii="宋体" w:hAnsi="宋体" w:cs="楷体_GB2312"/>
                <w:b/>
                <w:bCs/>
                <w:color w:val="000000"/>
                <w:szCs w:val="21"/>
                <w:highlight w:val="none"/>
                <w:lang w:val="zh-CN"/>
              </w:rPr>
            </w:pPr>
            <w:r>
              <w:rPr>
                <w:rFonts w:hint="eastAsia" w:ascii="宋体" w:hAnsi="宋体" w:cs="楷体_GB2312"/>
                <w:b/>
                <w:bCs/>
                <w:color w:val="000000"/>
                <w:szCs w:val="21"/>
                <w:highlight w:val="none"/>
                <w:lang w:val="zh-CN"/>
              </w:rPr>
              <w:t>注：供应商解密响应文件后应时刻关注网上招投标系统，磋商小组在初步评审结束后会通过系统通知通过初步评审的所有供应商进行最终报价，最终报价时间为30分钟，未在规定时间进行最终报价的供应商视为废标。</w:t>
            </w:r>
          </w:p>
        </w:tc>
      </w:tr>
      <w:tr w14:paraId="33A09FFF">
        <w:tblPrEx>
          <w:tblCellMar>
            <w:top w:w="0" w:type="dxa"/>
            <w:left w:w="108" w:type="dxa"/>
            <w:bottom w:w="0" w:type="dxa"/>
            <w:right w:w="108" w:type="dxa"/>
          </w:tblCellMar>
        </w:tblPrEx>
        <w:trPr>
          <w:trHeight w:val="565"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48A4CA52">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28</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10AB454A">
            <w:pPr>
              <w:autoSpaceDE w:val="0"/>
              <w:autoSpaceDN w:val="0"/>
              <w:adjustRightInd w:val="0"/>
              <w:jc w:val="center"/>
              <w:rPr>
                <w:rFonts w:hint="eastAsia" w:ascii="宋体" w:hAnsi="宋体" w:cs="Times New Roman"/>
                <w:color w:val="000000"/>
                <w:kern w:val="0"/>
                <w:highlight w:val="none"/>
              </w:rPr>
            </w:pPr>
            <w:r>
              <w:rPr>
                <w:rFonts w:hint="eastAsia" w:ascii="宋体" w:hAnsi="宋体" w:cs="Times New Roman"/>
                <w:color w:val="000000"/>
                <w:kern w:val="0"/>
                <w:highlight w:val="none"/>
              </w:rPr>
              <w:t>是否授权评标委员会确定中标人</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75B07214">
            <w:pPr>
              <w:autoSpaceDE w:val="0"/>
              <w:autoSpaceDN w:val="0"/>
              <w:adjustRightInd w:val="0"/>
              <w:rPr>
                <w:rFonts w:hint="eastAsia" w:ascii="宋体" w:hAnsi="宋体" w:cs="Times New Roman"/>
                <w:color w:val="000000"/>
                <w:kern w:val="0"/>
                <w:highlight w:val="none"/>
              </w:rPr>
            </w:pPr>
            <w:r>
              <w:rPr>
                <w:rFonts w:hint="eastAsia" w:ascii="宋体" w:hAnsi="宋体" w:cs="Times New Roman"/>
                <w:color w:val="000000"/>
                <w:kern w:val="0"/>
                <w:highlight w:val="none"/>
              </w:rPr>
              <w:t>否，推荐的中标候选人数：</w:t>
            </w:r>
            <w:r>
              <w:rPr>
                <w:rFonts w:hint="eastAsia" w:ascii="宋体" w:hAnsi="宋体" w:cs="Times New Roman"/>
                <w:color w:val="000000"/>
                <w:kern w:val="0"/>
                <w:highlight w:val="none"/>
                <w:lang w:val="en-US" w:eastAsia="zh-CN"/>
              </w:rPr>
              <w:t>1</w:t>
            </w:r>
            <w:r>
              <w:rPr>
                <w:rFonts w:hint="eastAsia" w:ascii="宋体" w:hAnsi="宋体" w:cs="Times New Roman"/>
                <w:color w:val="000000"/>
                <w:kern w:val="0"/>
                <w:highlight w:val="none"/>
              </w:rPr>
              <w:t>-3名</w:t>
            </w:r>
          </w:p>
        </w:tc>
      </w:tr>
      <w:tr w14:paraId="183723B9">
        <w:tblPrEx>
          <w:tblCellMar>
            <w:top w:w="0" w:type="dxa"/>
            <w:left w:w="108" w:type="dxa"/>
            <w:bottom w:w="0" w:type="dxa"/>
            <w:right w:w="108" w:type="dxa"/>
          </w:tblCellMar>
        </w:tblPrEx>
        <w:trPr>
          <w:trHeight w:val="565"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0A720385">
            <w:pPr>
              <w:autoSpaceDE w:val="0"/>
              <w:autoSpaceDN w:val="0"/>
              <w:adjustRightInd w:val="0"/>
              <w:ind w:right="48" w:rightChars="23"/>
              <w:jc w:val="center"/>
              <w:rPr>
                <w:rFonts w:hint="eastAsia" w:ascii="宋体" w:hAnsi="宋体" w:cs="楷体_GB2312"/>
                <w:b/>
                <w:bCs/>
                <w:color w:val="000000"/>
                <w:szCs w:val="21"/>
                <w:highlight w:val="none"/>
              </w:rPr>
            </w:pPr>
            <w:r>
              <w:rPr>
                <w:rFonts w:hint="eastAsia" w:ascii="宋体" w:hAnsi="宋体" w:cs="楷体_GB2312"/>
                <w:b/>
                <w:bCs/>
                <w:color w:val="000000"/>
                <w:szCs w:val="21"/>
                <w:highlight w:val="none"/>
              </w:rPr>
              <w:t>29</w:t>
            </w:r>
          </w:p>
        </w:tc>
        <w:tc>
          <w:tcPr>
            <w:tcW w:w="2828" w:type="dxa"/>
            <w:tcBorders>
              <w:top w:val="single" w:color="auto" w:sz="6" w:space="0"/>
              <w:left w:val="single" w:color="auto" w:sz="6" w:space="0"/>
              <w:bottom w:val="single" w:color="auto" w:sz="6" w:space="0"/>
              <w:right w:val="single" w:color="auto" w:sz="6" w:space="0"/>
            </w:tcBorders>
            <w:noWrap w:val="0"/>
            <w:vAlign w:val="center"/>
          </w:tcPr>
          <w:p w14:paraId="38063A12">
            <w:pPr>
              <w:autoSpaceDE w:val="0"/>
              <w:autoSpaceDN w:val="0"/>
              <w:adjustRightInd w:val="0"/>
              <w:spacing w:line="420" w:lineRule="exact"/>
              <w:jc w:val="center"/>
              <w:rPr>
                <w:rFonts w:hint="eastAsia" w:ascii="宋体" w:hAnsi="宋体" w:cs="Times New Roman"/>
                <w:color w:val="000000"/>
                <w:kern w:val="0"/>
                <w:sz w:val="28"/>
                <w:highlight w:val="none"/>
              </w:rPr>
            </w:pPr>
            <w:r>
              <w:rPr>
                <w:rFonts w:hint="eastAsia" w:ascii="宋体" w:hAnsi="宋体" w:cs="Times New Roman"/>
                <w:color w:val="000000"/>
                <w:kern w:val="0"/>
                <w:highlight w:val="none"/>
              </w:rPr>
              <w:t>开标程序</w:t>
            </w:r>
          </w:p>
        </w:tc>
        <w:tc>
          <w:tcPr>
            <w:tcW w:w="5618" w:type="dxa"/>
            <w:tcBorders>
              <w:top w:val="single" w:color="auto" w:sz="6" w:space="0"/>
              <w:left w:val="single" w:color="auto" w:sz="6" w:space="0"/>
              <w:bottom w:val="single" w:color="auto" w:sz="6" w:space="0"/>
              <w:right w:val="single" w:color="auto" w:sz="12" w:space="0"/>
            </w:tcBorders>
            <w:noWrap w:val="0"/>
            <w:vAlign w:val="center"/>
          </w:tcPr>
          <w:p w14:paraId="30401556">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1.</w:t>
            </w:r>
            <w:r>
              <w:rPr>
                <w:rFonts w:hint="eastAsia" w:ascii="宋体" w:hAnsi="宋体" w:cs="Times New Roman"/>
                <w:color w:val="000000"/>
                <w:szCs w:val="21"/>
                <w:highlight w:val="none"/>
                <w:lang w:eastAsia="zh-CN"/>
              </w:rPr>
              <w:t>采购人</w:t>
            </w:r>
            <w:r>
              <w:rPr>
                <w:rFonts w:hint="eastAsia" w:ascii="宋体" w:hAnsi="宋体" w:cs="Times New Roman"/>
                <w:color w:val="000000"/>
                <w:szCs w:val="21"/>
                <w:highlight w:val="none"/>
              </w:rPr>
              <w:t>在规定的投标文件递交截止时间（开标时间）和投标人须知前附表规定的地点进行开标。</w:t>
            </w:r>
          </w:p>
          <w:p w14:paraId="5BF21F2D">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2.投标人须在规定的时间内完成解密，若出现非系统原因无法解密的，不再参与开评标。</w:t>
            </w:r>
          </w:p>
          <w:p w14:paraId="1F8E7B5F">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3.开标程序</w:t>
            </w:r>
          </w:p>
          <w:p w14:paraId="2006DCC4">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1）本项目采用电子开标。到投标文件递交截止时间止，各投标人须对电子投标文件进行解密。解密完成后各投标人的电子投标文件的实质性内容将自动显示在网页中。投标人在投标文件递交截止时间前未上传电子投标文件的将视为放弃开标。</w:t>
            </w:r>
          </w:p>
          <w:p w14:paraId="2DCF3052">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（2）主持人按下列程序进行开标会议：</w:t>
            </w:r>
          </w:p>
          <w:p w14:paraId="638CA209">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（3）宣布开标人、监标人等有关信息；</w:t>
            </w:r>
          </w:p>
          <w:p w14:paraId="7DC2317F">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（4）宣布开标会议纪律；</w:t>
            </w:r>
          </w:p>
          <w:p w14:paraId="46CD8B8C">
            <w:pPr>
              <w:autoSpaceDE w:val="0"/>
              <w:autoSpaceDN w:val="0"/>
              <w:adjustRightInd w:val="0"/>
              <w:spacing w:line="360" w:lineRule="exact"/>
              <w:jc w:val="left"/>
              <w:rPr>
                <w:rFonts w:hint="eastAsia" w:ascii="宋体" w:hAnsi="宋体" w:cs="Times New Roman"/>
                <w:color w:val="000000"/>
                <w:szCs w:val="21"/>
                <w:highlight w:val="none"/>
              </w:rPr>
            </w:pPr>
            <w:r>
              <w:rPr>
                <w:rFonts w:hint="eastAsia" w:ascii="宋体" w:hAnsi="宋体" w:cs="Times New Roman"/>
                <w:color w:val="000000"/>
                <w:szCs w:val="21"/>
                <w:highlight w:val="none"/>
              </w:rPr>
              <w:t>（5）电子投标文件解密；</w:t>
            </w:r>
          </w:p>
          <w:p w14:paraId="6B15375C">
            <w:pPr>
              <w:autoSpaceDE w:val="0"/>
              <w:autoSpaceDN w:val="0"/>
              <w:adjustRightInd w:val="0"/>
              <w:spacing w:line="360" w:lineRule="exact"/>
              <w:jc w:val="left"/>
              <w:rPr>
                <w:rFonts w:hint="eastAsia" w:ascii="宋体" w:hAnsi="宋体" w:cs="Times New Roman"/>
                <w:color w:val="000000"/>
                <w:kern w:val="0"/>
                <w:highlight w:val="none"/>
              </w:rPr>
            </w:pPr>
            <w:r>
              <w:rPr>
                <w:rFonts w:hint="eastAsia" w:ascii="宋体" w:hAnsi="宋体" w:cs="Times New Roman"/>
                <w:color w:val="000000"/>
                <w:szCs w:val="21"/>
                <w:highlight w:val="none"/>
              </w:rPr>
              <w:t>（6）开标会议结束。</w:t>
            </w:r>
          </w:p>
        </w:tc>
      </w:tr>
      <w:tr w14:paraId="004E4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0E1783FA">
            <w:pPr>
              <w:ind w:right="48" w:rightChars="23"/>
              <w:jc w:val="center"/>
              <w:rPr>
                <w:rFonts w:hint="eastAsia" w:ascii="宋体" w:hAnsi="宋体" w:cs="Times New Roman"/>
                <w:b/>
                <w:color w:val="000000"/>
                <w:spacing w:val="20"/>
                <w:szCs w:val="21"/>
                <w:highlight w:val="none"/>
              </w:rPr>
            </w:pPr>
            <w:r>
              <w:rPr>
                <w:rFonts w:hint="eastAsia" w:ascii="宋体" w:hAnsi="宋体" w:cs="Times New Roman"/>
                <w:b/>
                <w:color w:val="000000"/>
                <w:spacing w:val="20"/>
                <w:szCs w:val="21"/>
                <w:highlight w:val="none"/>
              </w:rPr>
              <w:t>30</w:t>
            </w:r>
          </w:p>
        </w:tc>
        <w:tc>
          <w:tcPr>
            <w:tcW w:w="8446" w:type="dxa"/>
            <w:gridSpan w:val="2"/>
            <w:tcBorders>
              <w:top w:val="single" w:color="auto" w:sz="6" w:space="0"/>
              <w:left w:val="single" w:color="auto" w:sz="6" w:space="0"/>
              <w:bottom w:val="single" w:color="auto" w:sz="6" w:space="0"/>
              <w:right w:val="single" w:color="auto" w:sz="12" w:space="0"/>
            </w:tcBorders>
            <w:noWrap w:val="0"/>
            <w:vAlign w:val="center"/>
          </w:tcPr>
          <w:p w14:paraId="74B8D43B">
            <w:pPr>
              <w:spacing w:line="360" w:lineRule="auto"/>
              <w:ind w:right="48" w:rightChars="23"/>
              <w:rPr>
                <w:rFonts w:hint="default" w:ascii="宋体" w:hAnsi="宋体" w:eastAsia="宋体" w:cs="Times New Roman"/>
                <w:b/>
                <w:color w:val="000000"/>
                <w:szCs w:val="21"/>
                <w:highlight w:val="none"/>
                <w:lang w:val="en-US" w:eastAsia="zh-CN"/>
              </w:rPr>
            </w:pPr>
            <w:r>
              <w:rPr>
                <w:rFonts w:hint="eastAsia" w:ascii="宋体" w:hAnsi="宋体" w:eastAsia="宋体" w:cs="Times New Roman"/>
                <w:b/>
                <w:color w:val="000000"/>
                <w:szCs w:val="21"/>
                <w:highlight w:val="none"/>
              </w:rPr>
              <w:t>1、</w:t>
            </w:r>
            <w:r>
              <w:rPr>
                <w:rFonts w:hint="eastAsia" w:ascii="宋体" w:hAnsi="宋体" w:eastAsia="宋体" w:cs="Times New Roman"/>
                <w:b/>
                <w:color w:val="000000"/>
                <w:szCs w:val="21"/>
                <w:highlight w:val="none"/>
                <w:lang w:eastAsia="zh-CN"/>
              </w:rPr>
              <w:t>采购人</w:t>
            </w:r>
            <w:r>
              <w:rPr>
                <w:rFonts w:hint="eastAsia" w:ascii="宋体" w:hAnsi="宋体" w:eastAsia="宋体" w:cs="Times New Roman"/>
                <w:b/>
                <w:color w:val="000000"/>
                <w:szCs w:val="21"/>
                <w:highlight w:val="none"/>
              </w:rPr>
              <w:t>只对中标人发出书面通知，对未中标人不作任何解释</w:t>
            </w:r>
            <w:r>
              <w:rPr>
                <w:rFonts w:hint="eastAsia" w:ascii="宋体" w:hAnsi="宋体" w:eastAsia="宋体" w:cs="Times New Roman"/>
                <w:b/>
                <w:color w:val="000000"/>
                <w:szCs w:val="21"/>
                <w:highlight w:val="none"/>
                <w:lang w:eastAsia="zh-CN"/>
              </w:rPr>
              <w:t>。</w:t>
            </w:r>
            <w:r>
              <w:rPr>
                <w:rFonts w:hint="eastAsia" w:ascii="宋体" w:hAnsi="宋体" w:eastAsia="宋体" w:cs="Times New Roman"/>
                <w:b/>
                <w:color w:val="000000"/>
                <w:szCs w:val="21"/>
                <w:highlight w:val="none"/>
              </w:rPr>
              <w:t>中标人应缴纳招标代理费。招标代理费按照</w:t>
            </w:r>
            <w:r>
              <w:rPr>
                <w:rFonts w:hint="eastAsia" w:ascii="宋体" w:hAnsi="宋体" w:eastAsia="宋体" w:cs="Times New Roman"/>
                <w:b/>
                <w:color w:val="000000"/>
                <w:szCs w:val="21"/>
                <w:highlight w:val="none"/>
                <w:lang w:val="en-US" w:eastAsia="zh-CN"/>
              </w:rPr>
              <w:t>招标</w:t>
            </w:r>
            <w:r>
              <w:rPr>
                <w:rFonts w:hint="eastAsia" w:ascii="宋体" w:hAnsi="宋体" w:eastAsia="宋体" w:cs="Times New Roman"/>
                <w:b/>
                <w:color w:val="000000"/>
                <w:szCs w:val="21"/>
                <w:highlight w:val="none"/>
                <w:lang w:val="zh-CN"/>
              </w:rPr>
              <w:t>代理服务费：</w:t>
            </w:r>
            <w:r>
              <w:rPr>
                <w:rFonts w:hint="eastAsia" w:ascii="宋体" w:hAnsi="宋体" w:eastAsia="宋体" w:cs="Times New Roman"/>
                <w:b/>
                <w:color w:val="000000"/>
                <w:szCs w:val="21"/>
                <w:highlight w:val="none"/>
              </w:rPr>
              <w:t>豫招协[2023]002号文规定向代理机构缴纳代理服务费（服务费以项目预算金额</w:t>
            </w:r>
            <w:r>
              <w:rPr>
                <w:rFonts w:hint="eastAsia" w:ascii="宋体" w:hAnsi="宋体" w:eastAsia="宋体" w:cs="Times New Roman"/>
                <w:b/>
                <w:color w:val="000000"/>
                <w:szCs w:val="21"/>
                <w:highlight w:val="none"/>
                <w:lang w:val="en-US" w:eastAsia="zh-CN"/>
              </w:rPr>
              <w:t>即招标控制价</w:t>
            </w:r>
            <w:r>
              <w:rPr>
                <w:rFonts w:hint="eastAsia" w:ascii="宋体" w:hAnsi="宋体" w:eastAsia="宋体" w:cs="Times New Roman"/>
                <w:b/>
                <w:color w:val="000000"/>
                <w:szCs w:val="21"/>
                <w:highlight w:val="none"/>
              </w:rPr>
              <w:t>为基数，100万以下部分（含100万）*1.7%，100万至500万（含500万）*1.2%，500万至1000万（含1000万）*0.7%计取。由中标人在领取中标通知书前向代理公司支付</w:t>
            </w:r>
          </w:p>
          <w:p w14:paraId="146848B1">
            <w:pPr>
              <w:spacing w:line="360" w:lineRule="auto"/>
              <w:ind w:right="48" w:rightChars="23"/>
              <w:rPr>
                <w:rStyle w:val="7"/>
                <w:rFonts w:hint="eastAsia" w:ascii="Times New Roman" w:hAnsi="Times New Roman" w:cs="Times New Roman"/>
                <w:b/>
                <w:color w:val="000000"/>
                <w:highlight w:val="none"/>
              </w:rPr>
            </w:pPr>
            <w:r>
              <w:rPr>
                <w:rFonts w:hint="eastAsia" w:ascii="宋体" w:hAnsi="宋体" w:cs="Times New Roman"/>
                <w:b/>
                <w:color w:val="000000"/>
                <w:szCs w:val="21"/>
                <w:highlight w:val="none"/>
              </w:rPr>
              <w:t>2、</w:t>
            </w:r>
            <w:r>
              <w:rPr>
                <w:rFonts w:hint="eastAsia" w:ascii="宋体" w:hAnsi="宋体" w:cs="宋体"/>
                <w:b/>
                <w:color w:val="000000"/>
                <w:szCs w:val="21"/>
                <w:highlight w:val="none"/>
              </w:rPr>
              <w:t>电子响应文件加密要求：</w:t>
            </w:r>
            <w:r>
              <w:rPr>
                <w:rStyle w:val="7"/>
                <w:rFonts w:hint="eastAsia"/>
                <w:b/>
                <w:color w:val="000000"/>
                <w:highlight w:val="none"/>
              </w:rPr>
              <w:t>投标人应当按照竞争性磋商文件和电子招标投标交易平台的要求加密响应文件。</w:t>
            </w:r>
          </w:p>
          <w:p w14:paraId="271BFB45">
            <w:pPr>
              <w:spacing w:line="360" w:lineRule="auto"/>
              <w:ind w:right="48" w:rightChars="23"/>
              <w:rPr>
                <w:rFonts w:hint="eastAsia" w:ascii="宋体" w:hAnsi="宋体" w:cs="Times New Roman"/>
                <w:b/>
                <w:color w:val="000000"/>
                <w:szCs w:val="21"/>
                <w:highlight w:val="none"/>
              </w:rPr>
            </w:pPr>
            <w:r>
              <w:rPr>
                <w:rFonts w:hint="eastAsia" w:ascii="宋体" w:hAnsi="宋体" w:cs="Times New Roman"/>
                <w:b/>
                <w:color w:val="000000"/>
                <w:szCs w:val="21"/>
                <w:highlight w:val="none"/>
              </w:rPr>
              <w:t>3、投标人应时刻关注发布网站和公司CA密钥推送消息，</w:t>
            </w:r>
            <w:r>
              <w:rPr>
                <w:rFonts w:hint="eastAsia" w:ascii="宋体" w:hAnsi="宋体" w:cs="Times New Roman"/>
                <w:b/>
                <w:color w:val="000000"/>
                <w:szCs w:val="21"/>
                <w:highlight w:val="none"/>
                <w:lang w:eastAsia="zh-CN"/>
              </w:rPr>
              <w:t>采购人</w:t>
            </w:r>
            <w:r>
              <w:rPr>
                <w:rFonts w:hint="eastAsia" w:ascii="宋体" w:hAnsi="宋体" w:cs="Times New Roman"/>
                <w:b/>
                <w:color w:val="000000"/>
                <w:szCs w:val="21"/>
                <w:highlight w:val="none"/>
              </w:rPr>
              <w:t>在招标期间发出的竞争性磋商文件补充文件、变更、澄清、修改、答疑等，在发出之日起即视同投标人已收到该文件。</w:t>
            </w:r>
          </w:p>
          <w:p w14:paraId="38B5D631">
            <w:pPr>
              <w:spacing w:line="360" w:lineRule="auto"/>
              <w:ind w:right="48" w:rightChars="23"/>
              <w:rPr>
                <w:rFonts w:hint="eastAsia" w:ascii="宋体" w:hAnsi="宋体" w:cs="Times New Roman"/>
                <w:b/>
                <w:color w:val="000000"/>
                <w:szCs w:val="21"/>
                <w:highlight w:val="none"/>
              </w:rPr>
            </w:pPr>
            <w:r>
              <w:rPr>
                <w:rFonts w:hint="eastAsia" w:ascii="宋体" w:hAnsi="宋体" w:cs="Times New Roman"/>
                <w:b/>
                <w:color w:val="000000"/>
                <w:szCs w:val="21"/>
                <w:highlight w:val="none"/>
              </w:rPr>
              <w:t>4、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p w14:paraId="353949ED">
            <w:pPr>
              <w:spacing w:line="360" w:lineRule="auto"/>
              <w:ind w:right="48" w:rightChars="23"/>
              <w:rPr>
                <w:rFonts w:hint="eastAsia" w:ascii="宋体" w:hAnsi="宋体" w:cs="Times New Roman"/>
                <w:color w:val="000000"/>
                <w:szCs w:val="21"/>
                <w:highlight w:val="none"/>
              </w:rPr>
            </w:pPr>
            <w:r>
              <w:rPr>
                <w:rFonts w:hint="eastAsia" w:ascii="宋体" w:hAnsi="宋体" w:eastAsia="宋体" w:cs="Times New Roman"/>
                <w:b/>
                <w:color w:val="000000"/>
                <w:szCs w:val="21"/>
                <w:highlight w:val="none"/>
              </w:rPr>
              <w:t>5、本竞争性磋商文件最终解释权归</w:t>
            </w:r>
            <w:r>
              <w:rPr>
                <w:rFonts w:hint="eastAsia" w:ascii="宋体" w:hAnsi="宋体" w:eastAsia="宋体" w:cs="Times New Roman"/>
                <w:b/>
                <w:color w:val="000000"/>
                <w:szCs w:val="21"/>
                <w:highlight w:val="none"/>
                <w:lang w:eastAsia="zh-CN"/>
              </w:rPr>
              <w:t>采购人</w:t>
            </w:r>
            <w:r>
              <w:rPr>
                <w:rFonts w:hint="eastAsia" w:ascii="宋体" w:hAnsi="宋体" w:eastAsia="宋体" w:cs="Times New Roman"/>
                <w:b/>
                <w:color w:val="000000"/>
                <w:szCs w:val="21"/>
                <w:highlight w:val="none"/>
              </w:rPr>
              <w:t>所有。</w:t>
            </w:r>
          </w:p>
        </w:tc>
      </w:tr>
      <w:tr w14:paraId="02FB3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8" w:hRule="atLeast"/>
          <w:jc w:val="center"/>
        </w:trPr>
        <w:tc>
          <w:tcPr>
            <w:tcW w:w="1051" w:type="dxa"/>
            <w:tcBorders>
              <w:top w:val="single" w:color="auto" w:sz="6" w:space="0"/>
              <w:left w:val="single" w:color="auto" w:sz="12" w:space="0"/>
              <w:bottom w:val="single" w:color="auto" w:sz="4" w:space="0"/>
              <w:right w:val="single" w:color="auto" w:sz="6" w:space="0"/>
            </w:tcBorders>
            <w:noWrap w:val="0"/>
            <w:vAlign w:val="center"/>
          </w:tcPr>
          <w:p w14:paraId="7B63F4FD">
            <w:pPr>
              <w:ind w:right="48" w:rightChars="23"/>
              <w:jc w:val="center"/>
              <w:rPr>
                <w:rFonts w:ascii="宋体" w:hAnsi="宋体" w:cs="Times New Roman"/>
                <w:b/>
                <w:color w:val="000000"/>
                <w:spacing w:val="20"/>
                <w:szCs w:val="21"/>
                <w:highlight w:val="none"/>
              </w:rPr>
            </w:pPr>
            <w:r>
              <w:rPr>
                <w:rFonts w:hint="eastAsia" w:ascii="宋体" w:hAnsi="宋体" w:cs="Times New Roman"/>
                <w:b/>
                <w:color w:val="000000"/>
                <w:spacing w:val="20"/>
                <w:szCs w:val="21"/>
                <w:highlight w:val="none"/>
              </w:rPr>
              <w:t>31</w:t>
            </w:r>
          </w:p>
        </w:tc>
        <w:tc>
          <w:tcPr>
            <w:tcW w:w="8446" w:type="dxa"/>
            <w:gridSpan w:val="2"/>
            <w:tcBorders>
              <w:top w:val="single" w:color="auto" w:sz="6" w:space="0"/>
              <w:left w:val="single" w:color="auto" w:sz="6" w:space="0"/>
              <w:bottom w:val="single" w:color="auto" w:sz="4" w:space="0"/>
              <w:right w:val="single" w:color="auto" w:sz="12" w:space="0"/>
            </w:tcBorders>
            <w:noWrap w:val="0"/>
            <w:vAlign w:val="center"/>
          </w:tcPr>
          <w:p w14:paraId="2D3C7BEF">
            <w:pPr>
              <w:spacing w:line="360" w:lineRule="auto"/>
              <w:ind w:right="48" w:rightChars="23"/>
              <w:rPr>
                <w:rFonts w:ascii="宋体" w:hAnsi="宋体" w:cs="Times New Roman"/>
                <w:color w:val="000000"/>
                <w:szCs w:val="21"/>
                <w:highlight w:val="none"/>
              </w:rPr>
            </w:pPr>
            <w:r>
              <w:rPr>
                <w:rFonts w:hint="eastAsia" w:ascii="Times New Roman" w:hAnsi="Times New Roman" w:cs="Times New Roman"/>
                <w:b/>
                <w:color w:val="000000"/>
                <w:szCs w:val="21"/>
                <w:highlight w:val="none"/>
              </w:rPr>
              <w:t>关于面向中小微型企业采购及相关要求：</w:t>
            </w:r>
          </w:p>
          <w:p w14:paraId="004A1295">
            <w:pPr>
              <w:spacing w:line="360" w:lineRule="auto"/>
              <w:ind w:right="48" w:rightChars="23"/>
              <w:rPr>
                <w:rFonts w:hint="eastAsia" w:ascii="宋体" w:hAnsi="宋体" w:cs="Times New Roman"/>
                <w:color w:val="000000"/>
                <w:szCs w:val="21"/>
                <w:highlight w:val="none"/>
              </w:rPr>
            </w:pPr>
            <w:r>
              <w:rPr>
                <w:rFonts w:hint="eastAsia" w:ascii="宋体" w:hAnsi="宋体" w:cs="Times New Roman"/>
                <w:color w:val="000000"/>
                <w:szCs w:val="21"/>
                <w:highlight w:val="none"/>
              </w:rPr>
              <w:t>1、本项目执行促进中小型企业发展政策（监狱企业、残疾人福利性企业视同小微企业）。</w:t>
            </w:r>
          </w:p>
          <w:p w14:paraId="0183EC61">
            <w:pPr>
              <w:spacing w:line="360" w:lineRule="auto"/>
              <w:ind w:right="48" w:rightChars="23"/>
              <w:rPr>
                <w:rFonts w:hint="eastAsia" w:ascii="宋体" w:hAnsi="宋体" w:cs="Times New Roman"/>
                <w:color w:val="000000"/>
                <w:szCs w:val="21"/>
                <w:highlight w:val="none"/>
              </w:rPr>
            </w:pPr>
            <w:r>
              <w:rPr>
                <w:rFonts w:hint="eastAsia" w:ascii="宋体" w:hAnsi="宋体" w:cs="Times New Roman"/>
                <w:color w:val="000000"/>
                <w:szCs w:val="21"/>
                <w:highlight w:val="none"/>
              </w:rPr>
              <w:t>2、本项目专门面向中小微企业采购，投标人须为中小微企业或视同小型、微型企业（残疾人福利性单位、监狱企业）。提供《中小企业声明函》或《残疾人福利性单位声明函》或省级以上监狱管理局、戒毒管理局（含新疆生产建设兵团）出具的属于监狱企业的证明文件。</w:t>
            </w:r>
          </w:p>
          <w:p w14:paraId="7AAEFCD6">
            <w:pPr>
              <w:spacing w:line="360" w:lineRule="auto"/>
              <w:ind w:right="48" w:rightChars="23"/>
              <w:rPr>
                <w:rFonts w:ascii="宋体" w:hAnsi="宋体" w:cs="Times New Roman"/>
                <w:color w:val="000000"/>
                <w:szCs w:val="21"/>
                <w:highlight w:val="none"/>
              </w:rPr>
            </w:pPr>
            <w:r>
              <w:rPr>
                <w:rFonts w:hint="eastAsia" w:ascii="宋体" w:hAnsi="宋体" w:cs="Times New Roman"/>
                <w:color w:val="000000"/>
                <w:szCs w:val="21"/>
                <w:highlight w:val="none"/>
              </w:rPr>
              <w:t>3、根据“政府采购促进中小企业发展政策问答”相关解释，专门面向中小企业采购的项目或者采购包，不再执行价格评审优惠的扶持政策。</w:t>
            </w:r>
          </w:p>
        </w:tc>
      </w:tr>
      <w:tr w14:paraId="07C92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051" w:type="dxa"/>
            <w:tcBorders>
              <w:top w:val="single" w:color="auto" w:sz="4" w:space="0"/>
              <w:left w:val="single" w:color="auto" w:sz="12" w:space="0"/>
              <w:bottom w:val="single" w:color="auto" w:sz="6" w:space="0"/>
              <w:right w:val="single" w:color="auto" w:sz="6" w:space="0"/>
            </w:tcBorders>
            <w:noWrap w:val="0"/>
            <w:vAlign w:val="center"/>
          </w:tcPr>
          <w:p w14:paraId="0ACE927B">
            <w:pPr>
              <w:ind w:right="48" w:rightChars="23"/>
              <w:jc w:val="center"/>
              <w:rPr>
                <w:rFonts w:hint="default" w:ascii="宋体" w:hAnsi="宋体" w:eastAsia="宋体" w:cs="Times New Roman"/>
                <w:b/>
                <w:color w:val="000000"/>
                <w:spacing w:val="20"/>
                <w:szCs w:val="21"/>
                <w:highlight w:val="none"/>
                <w:lang w:val="en-US" w:eastAsia="zh-CN"/>
              </w:rPr>
            </w:pPr>
            <w:r>
              <w:rPr>
                <w:rFonts w:hint="eastAsia" w:ascii="宋体" w:hAnsi="宋体" w:cs="Times New Roman"/>
                <w:b/>
                <w:color w:val="000000"/>
                <w:spacing w:val="20"/>
                <w:szCs w:val="21"/>
                <w:highlight w:val="none"/>
                <w:lang w:val="en-US" w:eastAsia="zh-CN"/>
              </w:rPr>
              <w:t>32</w:t>
            </w:r>
          </w:p>
        </w:tc>
        <w:tc>
          <w:tcPr>
            <w:tcW w:w="8446" w:type="dxa"/>
            <w:gridSpan w:val="2"/>
            <w:tcBorders>
              <w:top w:val="single" w:color="auto" w:sz="4" w:space="0"/>
              <w:left w:val="single" w:color="auto" w:sz="6" w:space="0"/>
              <w:bottom w:val="single" w:color="auto" w:sz="6" w:space="0"/>
              <w:right w:val="single" w:color="auto" w:sz="12" w:space="0"/>
            </w:tcBorders>
            <w:noWrap w:val="0"/>
            <w:vAlign w:val="center"/>
          </w:tcPr>
          <w:p w14:paraId="3ACB533B">
            <w:pPr>
              <w:spacing w:line="360" w:lineRule="auto"/>
              <w:ind w:right="48" w:rightChars="23"/>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付款方式：中标后以具体签订合同为准</w:t>
            </w:r>
          </w:p>
        </w:tc>
      </w:tr>
      <w:tr w14:paraId="613F9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12C8A6C8">
            <w:pPr>
              <w:ind w:right="48" w:rightChars="23"/>
              <w:jc w:val="center"/>
              <w:rPr>
                <w:rFonts w:hint="eastAsia" w:ascii="宋体" w:hAnsi="宋体" w:eastAsia="宋体" w:cs="Times New Roman"/>
                <w:b/>
                <w:color w:val="000000"/>
                <w:spacing w:val="20"/>
                <w:szCs w:val="21"/>
                <w:highlight w:val="none"/>
                <w:lang w:eastAsia="zh-CN"/>
              </w:rPr>
            </w:pPr>
            <w:r>
              <w:rPr>
                <w:rFonts w:hint="eastAsia" w:ascii="宋体" w:hAnsi="宋体" w:cs="Times New Roman"/>
                <w:b/>
                <w:color w:val="000000"/>
                <w:spacing w:val="20"/>
                <w:szCs w:val="21"/>
                <w:highlight w:val="none"/>
              </w:rPr>
              <w:t>3</w:t>
            </w:r>
            <w:r>
              <w:rPr>
                <w:rFonts w:hint="eastAsia" w:ascii="宋体" w:hAnsi="宋体" w:cs="Times New Roman"/>
                <w:b/>
                <w:color w:val="000000"/>
                <w:spacing w:val="20"/>
                <w:szCs w:val="21"/>
                <w:highlight w:val="none"/>
                <w:lang w:val="en-US" w:eastAsia="zh-CN"/>
              </w:rPr>
              <w:t>3</w:t>
            </w:r>
          </w:p>
        </w:tc>
        <w:tc>
          <w:tcPr>
            <w:tcW w:w="8446" w:type="dxa"/>
            <w:gridSpan w:val="2"/>
            <w:tcBorders>
              <w:top w:val="single" w:color="auto" w:sz="6" w:space="0"/>
              <w:left w:val="single" w:color="auto" w:sz="6" w:space="0"/>
              <w:bottom w:val="single" w:color="auto" w:sz="6" w:space="0"/>
              <w:right w:val="single" w:color="auto" w:sz="12" w:space="0"/>
            </w:tcBorders>
            <w:noWrap w:val="0"/>
            <w:vAlign w:val="center"/>
          </w:tcPr>
          <w:p w14:paraId="189C83B8">
            <w:pPr>
              <w:autoSpaceDE w:val="0"/>
              <w:autoSpaceDN w:val="0"/>
              <w:adjustRightInd w:val="0"/>
              <w:spacing w:line="360" w:lineRule="exact"/>
              <w:jc w:val="left"/>
              <w:rPr>
                <w:rFonts w:ascii="宋体" w:hAnsi="宋体" w:cs="Times New Roman"/>
                <w:color w:val="000000"/>
                <w:kern w:val="0"/>
                <w:highlight w:val="none"/>
              </w:rPr>
            </w:pPr>
            <w:r>
              <w:rPr>
                <w:rFonts w:hint="eastAsia" w:ascii="宋体" w:hAnsi="宋体" w:cs="Times New Roman"/>
                <w:color w:val="000000"/>
                <w:kern w:val="0"/>
                <w:highlight w:val="none"/>
              </w:rPr>
              <w:t>根据开封市公共资源交易管理委员会办公室文件（汴公管办【2020】13号）的规定：</w:t>
            </w:r>
          </w:p>
          <w:p w14:paraId="6966DECF">
            <w:pPr>
              <w:autoSpaceDE w:val="0"/>
              <w:autoSpaceDN w:val="0"/>
              <w:adjustRightInd w:val="0"/>
              <w:spacing w:line="360" w:lineRule="exact"/>
              <w:jc w:val="left"/>
              <w:rPr>
                <w:rFonts w:ascii="宋体" w:hAnsi="宋体" w:cs="Times New Roman"/>
                <w:color w:val="000000"/>
                <w:kern w:val="0"/>
                <w:highlight w:val="none"/>
              </w:rPr>
            </w:pPr>
            <w:r>
              <w:rPr>
                <w:rFonts w:hint="eastAsia" w:ascii="宋体" w:hAnsi="宋体" w:cs="Times New Roman"/>
                <w:color w:val="000000"/>
                <w:kern w:val="0"/>
                <w:highlight w:val="none"/>
              </w:rPr>
              <w:t>递交质疑或投诉的方式：</w:t>
            </w:r>
          </w:p>
          <w:p w14:paraId="5FAC3891">
            <w:pPr>
              <w:keepNext w:val="0"/>
              <w:keepLines w:val="0"/>
              <w:pageBreakBefore w:val="0"/>
              <w:widowControl w:val="0"/>
              <w:kinsoku/>
              <w:wordWrap/>
              <w:overflowPunct/>
              <w:topLinePunct w:val="0"/>
              <w:bidi w:val="0"/>
              <w:adjustRightInd w:val="0"/>
              <w:snapToGrid w:val="0"/>
              <w:spacing w:line="240" w:lineRule="auto"/>
              <w:ind w:left="0" w:right="0"/>
              <w:textAlignment w:val="auto"/>
              <w:rPr>
                <w:rFonts w:hint="eastAsia" w:ascii="宋体" w:hAnsi="宋体" w:cs="宋体"/>
                <w:color w:val="000000"/>
                <w:szCs w:val="21"/>
                <w:highlight w:val="none"/>
              </w:rPr>
            </w:pPr>
            <w:r>
              <w:rPr>
                <w:rFonts w:hint="eastAsia" w:ascii="宋体" w:hAnsi="宋体" w:cs="宋体"/>
                <w:color w:val="000000"/>
                <w:szCs w:val="21"/>
                <w:highlight w:val="none"/>
              </w:rPr>
              <w:t>根据开封市公共资源交易管理委员会办公室文件（汴公管办【2020】13号）的规定：为了规范开封市公共资源交易项目当事人提出质疑（异议）、投诉的行为，让交易项目更加公平、公正、公开、透明</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开封市公共资源交易平台开通了网上质疑（异议）、投诉通道，方便当事人进行网上质疑（异议）、投诉。（详见《开封市公共资源交易信息网》重要通知中的“关于实行线上质疑（异议）、投诉的通知”）</w:t>
            </w:r>
          </w:p>
          <w:p w14:paraId="0D983FA0">
            <w:pPr>
              <w:keepNext w:val="0"/>
              <w:keepLines w:val="0"/>
              <w:pageBreakBefore w:val="0"/>
              <w:widowControl w:val="0"/>
              <w:kinsoku/>
              <w:wordWrap/>
              <w:overflowPunct/>
              <w:topLinePunct w:val="0"/>
              <w:bidi w:val="0"/>
              <w:adjustRightInd w:val="0"/>
              <w:snapToGrid w:val="0"/>
              <w:spacing w:line="240" w:lineRule="auto"/>
              <w:ind w:left="0" w:right="0"/>
              <w:textAlignment w:val="auto"/>
              <w:rPr>
                <w:rFonts w:hint="eastAsia" w:ascii="宋体" w:hAnsi="宋体" w:cs="Times New Roman"/>
                <w:color w:val="000000"/>
                <w:szCs w:val="21"/>
                <w:highlight w:val="none"/>
              </w:rPr>
            </w:pPr>
            <w:r>
              <w:rPr>
                <w:rFonts w:hint="eastAsia" w:ascii="宋体" w:hAnsi="宋体" w:cs="Times New Roman"/>
                <w:color w:val="000000"/>
                <w:szCs w:val="21"/>
                <w:highlight w:val="none"/>
              </w:rPr>
              <w:t>供应商应在法定质疑期内一次性提出针对同一采购程序环节的质疑</w:t>
            </w:r>
            <w:r>
              <w:rPr>
                <w:rFonts w:hint="eastAsia" w:ascii="宋体" w:hAnsi="宋体" w:cs="Times New Roman"/>
                <w:color w:val="000000"/>
                <w:szCs w:val="21"/>
                <w:highlight w:val="none"/>
                <w:lang w:eastAsia="zh-CN"/>
              </w:rPr>
              <w:t>，</w:t>
            </w:r>
            <w:r>
              <w:rPr>
                <w:rFonts w:ascii="Times New Roman" w:hAnsi="Times New Roman" w:cs="Times New Roman"/>
                <w:color w:val="000000"/>
                <w:sz w:val="21"/>
                <w:szCs w:val="21"/>
                <w:highlight w:val="none"/>
              </w:rPr>
              <w:t>针对同一采购程序环节再次提出的质疑，采购人、采购代理机构有权不予答复。</w:t>
            </w:r>
            <w:r>
              <w:rPr>
                <w:rFonts w:hint="eastAsia" w:ascii="宋体" w:hAnsi="宋体" w:cs="Times New Roman"/>
                <w:color w:val="000000"/>
                <w:kern w:val="0"/>
                <w:highlight w:val="none"/>
              </w:rPr>
              <w:t>（如有疑问可拨打服务电话咨询）</w:t>
            </w:r>
          </w:p>
        </w:tc>
      </w:tr>
      <w:tr w14:paraId="177E6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1051" w:type="dxa"/>
            <w:tcBorders>
              <w:top w:val="single" w:color="auto" w:sz="6" w:space="0"/>
              <w:left w:val="single" w:color="auto" w:sz="12" w:space="0"/>
              <w:bottom w:val="single" w:color="auto" w:sz="6" w:space="0"/>
              <w:right w:val="single" w:color="auto" w:sz="6" w:space="0"/>
            </w:tcBorders>
            <w:noWrap w:val="0"/>
            <w:vAlign w:val="center"/>
          </w:tcPr>
          <w:p w14:paraId="72D121E9">
            <w:pPr>
              <w:ind w:right="48" w:rightChars="23"/>
              <w:jc w:val="center"/>
              <w:rPr>
                <w:rFonts w:hint="eastAsia" w:ascii="宋体" w:hAnsi="宋体" w:eastAsia="宋体" w:cs="Times New Roman"/>
                <w:b/>
                <w:color w:val="000000"/>
                <w:spacing w:val="20"/>
                <w:szCs w:val="21"/>
                <w:highlight w:val="none"/>
                <w:lang w:eastAsia="zh-CN"/>
              </w:rPr>
            </w:pPr>
            <w:r>
              <w:rPr>
                <w:rFonts w:hint="eastAsia" w:ascii="宋体" w:hAnsi="宋体" w:cs="Times New Roman"/>
                <w:b/>
                <w:color w:val="000000"/>
                <w:spacing w:val="20"/>
                <w:szCs w:val="21"/>
                <w:highlight w:val="none"/>
              </w:rPr>
              <w:t>3</w:t>
            </w:r>
            <w:r>
              <w:rPr>
                <w:rFonts w:hint="eastAsia" w:ascii="宋体" w:hAnsi="宋体" w:cs="Times New Roman"/>
                <w:b/>
                <w:color w:val="000000"/>
                <w:spacing w:val="20"/>
                <w:szCs w:val="21"/>
                <w:highlight w:val="none"/>
                <w:lang w:val="en-US" w:eastAsia="zh-CN"/>
              </w:rPr>
              <w:t>4</w:t>
            </w:r>
          </w:p>
        </w:tc>
        <w:tc>
          <w:tcPr>
            <w:tcW w:w="8446" w:type="dxa"/>
            <w:gridSpan w:val="2"/>
            <w:tcBorders>
              <w:top w:val="single" w:color="auto" w:sz="6" w:space="0"/>
              <w:left w:val="single" w:color="auto" w:sz="6" w:space="0"/>
              <w:bottom w:val="single" w:color="auto" w:sz="6" w:space="0"/>
              <w:right w:val="single" w:color="auto" w:sz="12" w:space="0"/>
            </w:tcBorders>
            <w:noWrap w:val="0"/>
            <w:vAlign w:val="center"/>
          </w:tcPr>
          <w:p w14:paraId="02BDA831">
            <w:pPr>
              <w:autoSpaceDE w:val="0"/>
              <w:autoSpaceDN w:val="0"/>
              <w:adjustRightInd w:val="0"/>
              <w:spacing w:line="360" w:lineRule="exact"/>
              <w:jc w:val="left"/>
              <w:rPr>
                <w:rFonts w:hint="eastAsia" w:ascii="宋体" w:hAnsi="宋体" w:cs="Times New Roman"/>
                <w:color w:val="000000"/>
                <w:kern w:val="0"/>
                <w:highlight w:val="none"/>
              </w:rPr>
            </w:pPr>
            <w:r>
              <w:rPr>
                <w:rFonts w:hint="eastAsia" w:ascii="宋体" w:hAnsi="宋体" w:cs="Times New Roman"/>
                <w:color w:val="000000"/>
                <w:kern w:val="0"/>
                <w:highlight w:val="none"/>
              </w:rPr>
              <w:t>投标单位须独立制作、修改和上传投标文件，并承担因“硬件特征码一致”所造成的不良后果。</w:t>
            </w:r>
          </w:p>
        </w:tc>
      </w:tr>
    </w:tbl>
    <w:p w14:paraId="2A42FA9E">
      <w:pPr>
        <w:autoSpaceDE w:val="0"/>
        <w:autoSpaceDN w:val="0"/>
        <w:adjustRightInd w:val="0"/>
        <w:spacing w:line="380" w:lineRule="exact"/>
        <w:ind w:right="48" w:rightChars="23"/>
        <w:rPr>
          <w:rFonts w:hint="eastAsia" w:ascii="宋体" w:hAnsi="宋体" w:cs="楷体_GB2312"/>
          <w:b/>
          <w:color w:val="000000"/>
          <w:sz w:val="24"/>
          <w:lang w:val="zh-CN"/>
        </w:rPr>
      </w:pPr>
      <w:bookmarkStart w:id="17" w:name="_Toc393814872"/>
      <w:bookmarkStart w:id="18" w:name="_Toc393814778"/>
      <w:r>
        <w:rPr>
          <w:rFonts w:hint="eastAsia" w:ascii="宋体" w:hAnsi="宋体" w:cs="楷体_GB2312"/>
          <w:b/>
          <w:color w:val="000000"/>
          <w:sz w:val="24"/>
          <w:lang w:val="zh-CN"/>
        </w:rPr>
        <w:t>一、说明</w:t>
      </w:r>
      <w:bookmarkEnd w:id="17"/>
      <w:bookmarkEnd w:id="18"/>
    </w:p>
    <w:p w14:paraId="0CF5CC0E">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1、适用范围：本竞争性磋商文件仅适用于本次竞争性磋商公告中所叙述的项目及服务。</w:t>
      </w:r>
    </w:p>
    <w:p w14:paraId="243E2B46">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2、定义：</w:t>
      </w:r>
    </w:p>
    <w:p w14:paraId="668F8500">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（1）“投标供应商”系指符合竞争性磋商文件规定条件向采购代理机构提交响应文件的企业。</w:t>
      </w:r>
    </w:p>
    <w:p w14:paraId="45FC3F3C">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（2）、“项目”系指</w:t>
      </w:r>
      <w:r>
        <w:rPr>
          <w:rFonts w:hint="eastAsia" w:ascii="宋体" w:hAnsi="宋体" w:cs="楷体_GB2312"/>
          <w:bCs/>
          <w:color w:val="000000"/>
          <w:sz w:val="24"/>
          <w:lang w:val="zh-CN"/>
        </w:rPr>
        <w:t xml:space="preserve">开封市生态环境局祥符分局开封市祥符区大气污染防治监测服务项目  </w:t>
      </w:r>
      <w:r>
        <w:rPr>
          <w:rFonts w:hint="eastAsia" w:ascii="宋体" w:hAnsi="宋体" w:cs="楷体_GB2312"/>
          <w:b/>
          <w:bCs/>
          <w:color w:val="000000"/>
          <w:sz w:val="24"/>
          <w:lang w:val="zh-CN"/>
        </w:rPr>
        <w:t>。</w:t>
      </w:r>
    </w:p>
    <w:p w14:paraId="4FA7C6DF">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3、合格的投标供应商：</w:t>
      </w:r>
    </w:p>
    <w:p w14:paraId="70BE3F31">
      <w:pPr>
        <w:autoSpaceDE w:val="0"/>
        <w:autoSpaceDN w:val="0"/>
        <w:adjustRightInd w:val="0"/>
        <w:spacing w:line="480" w:lineRule="exact"/>
        <w:ind w:firstLine="600" w:firstLineChars="250"/>
        <w:jc w:val="left"/>
        <w:rPr>
          <w:rFonts w:ascii="宋体" w:hAnsi="宋体" w:cs="宋体"/>
          <w:color w:val="000000"/>
          <w:kern w:val="0"/>
          <w:sz w:val="22"/>
          <w:szCs w:val="22"/>
        </w:rPr>
      </w:pPr>
      <w:r>
        <w:rPr>
          <w:rFonts w:hint="eastAsia" w:ascii="宋体" w:hAnsi="宋体" w:cs="楷体_GB2312"/>
          <w:color w:val="000000"/>
          <w:sz w:val="24"/>
          <w:lang w:val="zh-CN"/>
        </w:rPr>
        <w:t>（1）</w:t>
      </w:r>
      <w:r>
        <w:rPr>
          <w:rFonts w:hint="eastAsia" w:ascii="宋体" w:hAnsi="宋体" w:eastAsia="宋体" w:cs="楷体_GB2312"/>
          <w:color w:val="000000"/>
          <w:sz w:val="24"/>
          <w:lang w:val="zh-CN"/>
        </w:rPr>
        <w:t>供应商应具备资质条件：见供应商须知前附表。</w:t>
      </w:r>
    </w:p>
    <w:p w14:paraId="3CF76A18">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（2）投标供应商应遵守国家法律、法规和采购代理机构有关招标规定。</w:t>
      </w:r>
    </w:p>
    <w:p w14:paraId="7E2D69C2">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4、投标供应商应详细阅读竞争性磋商文件中的各项条款、格式、表格、条件等内容，不按竞争性磋商文件要求提供响应文件和资料的，将导致响应文件不被接受或废标，其后果由投标供应商自行负责。</w:t>
      </w:r>
    </w:p>
    <w:p w14:paraId="1807E07D">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5、无论投标过程中的做法和结果如何，投标供应商应自行承担所有与参加投标有关的全部费用。</w:t>
      </w:r>
    </w:p>
    <w:p w14:paraId="36F72C39">
      <w:pPr>
        <w:autoSpaceDE w:val="0"/>
        <w:autoSpaceDN w:val="0"/>
        <w:adjustRightInd w:val="0"/>
        <w:spacing w:line="380" w:lineRule="exact"/>
        <w:ind w:right="48" w:rightChars="23"/>
        <w:rPr>
          <w:rFonts w:hint="eastAsia" w:ascii="宋体" w:hAnsi="宋体" w:cs="楷体_GB2312"/>
          <w:b/>
          <w:color w:val="000000"/>
          <w:sz w:val="24"/>
          <w:lang w:val="zh-CN"/>
        </w:rPr>
      </w:pPr>
      <w:bookmarkStart w:id="19" w:name="_Toc393814873"/>
      <w:bookmarkStart w:id="20" w:name="_Toc393814779"/>
      <w:r>
        <w:rPr>
          <w:rFonts w:hint="eastAsia" w:ascii="宋体" w:hAnsi="宋体" w:cs="楷体_GB2312"/>
          <w:b/>
          <w:color w:val="000000"/>
          <w:sz w:val="24"/>
          <w:lang w:val="zh-CN"/>
        </w:rPr>
        <w:t>二、竞争性磋商文件说明</w:t>
      </w:r>
      <w:bookmarkEnd w:id="19"/>
      <w:bookmarkEnd w:id="20"/>
    </w:p>
    <w:p w14:paraId="025E2D20">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rPr>
        <w:t>7</w:t>
      </w:r>
      <w:r>
        <w:rPr>
          <w:rFonts w:hint="eastAsia" w:ascii="宋体" w:hAnsi="宋体" w:cs="楷体_GB2312"/>
          <w:color w:val="000000"/>
          <w:sz w:val="24"/>
          <w:lang w:val="zh-CN"/>
        </w:rPr>
        <w:t>、竞争性磋商文件的构成：</w:t>
      </w:r>
    </w:p>
    <w:p w14:paraId="0A00BD74">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（1）竞争性磋商文件用以阐明本项目的内容、招标投标程序和合同条款。</w:t>
      </w:r>
    </w:p>
    <w:p w14:paraId="088C892C">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竞争性磋商文件由下述部分组成：</w:t>
      </w:r>
    </w:p>
    <w:p w14:paraId="0F84F784">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第一</w:t>
      </w:r>
      <w:r>
        <w:rPr>
          <w:rFonts w:hint="eastAsia" w:ascii="宋体" w:hAnsi="宋体" w:cs="楷体_GB2312"/>
          <w:color w:val="000000"/>
          <w:sz w:val="24"/>
          <w:lang w:val="en-US" w:eastAsia="zh-CN"/>
        </w:rPr>
        <w:t>章</w:t>
      </w:r>
      <w:r>
        <w:rPr>
          <w:rFonts w:hint="eastAsia" w:ascii="宋体" w:hAnsi="宋体" w:cs="楷体_GB2312"/>
          <w:color w:val="000000"/>
          <w:sz w:val="24"/>
          <w:lang w:val="zh-CN"/>
        </w:rPr>
        <w:t>、竞争性磋商公告</w:t>
      </w:r>
    </w:p>
    <w:p w14:paraId="2BC522B9">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第二</w:t>
      </w:r>
      <w:r>
        <w:rPr>
          <w:rFonts w:hint="eastAsia" w:ascii="宋体" w:hAnsi="宋体" w:cs="楷体_GB2312"/>
          <w:color w:val="000000"/>
          <w:sz w:val="24"/>
          <w:lang w:val="en-US" w:eastAsia="zh-CN"/>
        </w:rPr>
        <w:t>章</w:t>
      </w:r>
      <w:r>
        <w:rPr>
          <w:rFonts w:hint="eastAsia" w:ascii="宋体" w:hAnsi="宋体" w:cs="楷体_GB2312"/>
          <w:color w:val="000000"/>
          <w:sz w:val="24"/>
          <w:lang w:val="zh-CN"/>
        </w:rPr>
        <w:t>、投标供应商须知</w:t>
      </w:r>
    </w:p>
    <w:p w14:paraId="1F540BF4">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第三</w:t>
      </w:r>
      <w:r>
        <w:rPr>
          <w:rFonts w:hint="eastAsia" w:ascii="宋体" w:hAnsi="宋体" w:cs="楷体_GB2312"/>
          <w:color w:val="000000"/>
          <w:sz w:val="24"/>
          <w:lang w:val="en-US" w:eastAsia="zh-CN"/>
        </w:rPr>
        <w:t>章</w:t>
      </w:r>
      <w:r>
        <w:rPr>
          <w:rFonts w:hint="eastAsia" w:ascii="宋体" w:hAnsi="宋体" w:cs="楷体_GB2312"/>
          <w:color w:val="000000"/>
          <w:sz w:val="24"/>
          <w:lang w:val="zh-CN"/>
        </w:rPr>
        <w:t>、项目</w:t>
      </w:r>
      <w:r>
        <w:rPr>
          <w:rFonts w:hint="eastAsia" w:ascii="宋体" w:hAnsi="宋体" w:cs="楷体_GB2312"/>
          <w:color w:val="000000"/>
          <w:sz w:val="24"/>
          <w:lang w:val="en-US" w:eastAsia="zh-CN"/>
        </w:rPr>
        <w:t>服务</w:t>
      </w:r>
      <w:r>
        <w:rPr>
          <w:rFonts w:hint="eastAsia" w:ascii="宋体" w:hAnsi="宋体" w:cs="楷体_GB2312"/>
          <w:color w:val="000000"/>
          <w:sz w:val="24"/>
          <w:lang w:val="zh-CN"/>
        </w:rPr>
        <w:t>要求</w:t>
      </w:r>
    </w:p>
    <w:p w14:paraId="69867735">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第四</w:t>
      </w:r>
      <w:r>
        <w:rPr>
          <w:rFonts w:hint="eastAsia" w:ascii="宋体" w:hAnsi="宋体" w:cs="楷体_GB2312"/>
          <w:color w:val="000000"/>
          <w:sz w:val="24"/>
          <w:lang w:val="en-US" w:eastAsia="zh-CN"/>
        </w:rPr>
        <w:t>章</w:t>
      </w:r>
      <w:r>
        <w:rPr>
          <w:rFonts w:hint="eastAsia" w:ascii="宋体" w:hAnsi="宋体" w:cs="楷体_GB2312"/>
          <w:color w:val="000000"/>
          <w:sz w:val="24"/>
          <w:lang w:val="zh-CN"/>
        </w:rPr>
        <w:t>、评标标准及办法</w:t>
      </w:r>
    </w:p>
    <w:p w14:paraId="60C669D5">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第五</w:t>
      </w:r>
      <w:r>
        <w:rPr>
          <w:rFonts w:hint="eastAsia" w:ascii="宋体" w:hAnsi="宋体" w:cs="楷体_GB2312"/>
          <w:color w:val="000000"/>
          <w:sz w:val="24"/>
          <w:lang w:val="en-US" w:eastAsia="zh-CN"/>
        </w:rPr>
        <w:t>章</w:t>
      </w:r>
      <w:r>
        <w:rPr>
          <w:rFonts w:hint="eastAsia" w:ascii="宋体" w:hAnsi="宋体" w:cs="楷体_GB2312"/>
          <w:color w:val="000000"/>
          <w:sz w:val="24"/>
          <w:lang w:val="zh-CN"/>
        </w:rPr>
        <w:t>、响应文件格式</w:t>
      </w:r>
    </w:p>
    <w:p w14:paraId="37AC8CFD">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第六</w:t>
      </w:r>
      <w:r>
        <w:rPr>
          <w:rFonts w:hint="eastAsia" w:ascii="宋体" w:hAnsi="宋体" w:cs="楷体_GB2312"/>
          <w:color w:val="000000"/>
          <w:sz w:val="24"/>
          <w:lang w:val="en-US" w:eastAsia="zh-CN"/>
        </w:rPr>
        <w:t>章</w:t>
      </w:r>
      <w:r>
        <w:rPr>
          <w:rFonts w:hint="eastAsia" w:ascii="宋体" w:hAnsi="宋体" w:cs="楷体_GB2312"/>
          <w:color w:val="000000"/>
          <w:sz w:val="24"/>
          <w:lang w:val="zh-CN"/>
        </w:rPr>
        <w:t>、合同样本</w:t>
      </w:r>
    </w:p>
    <w:p w14:paraId="0598EF1C">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投标供应商在收到竞争性磋商文件后，对竞争性磋商文件任何部分若有任何疑问，皆以书面形式在投标截止时间5日前向采购人提交。不论是采购人根据需要主动对竞争性磋商文件进行必要的澄清或是根据投标供应商的要求对竞争性磋商文件做出澄清，采购人都将在投标截止时间5日前在网站发布公告进行通知。自竞争性磋商文件的澄清在相关网站发布起，即默认投标人收到。澄清文件作为竞争性磋商文件的组成部分，对投标供应商具有约束作用。</w:t>
      </w:r>
    </w:p>
    <w:p w14:paraId="05D03C7E">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rPr>
        <w:t>8</w:t>
      </w:r>
      <w:r>
        <w:rPr>
          <w:rFonts w:hint="eastAsia" w:ascii="宋体" w:hAnsi="宋体" w:cs="楷体_GB2312"/>
          <w:color w:val="000000"/>
          <w:sz w:val="24"/>
          <w:lang w:val="zh-CN"/>
        </w:rPr>
        <w:t>、投标截止时间：详见投标供应商须知前附表。</w:t>
      </w:r>
    </w:p>
    <w:p w14:paraId="1C178C12">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rPr>
        <w:t>9</w:t>
      </w:r>
      <w:r>
        <w:rPr>
          <w:rFonts w:hint="eastAsia" w:ascii="宋体" w:hAnsi="宋体" w:cs="楷体_GB2312"/>
          <w:color w:val="000000"/>
          <w:sz w:val="24"/>
          <w:lang w:val="zh-CN"/>
        </w:rPr>
        <w:t>、竞争性磋商文件的补充和修正：</w:t>
      </w:r>
    </w:p>
    <w:p w14:paraId="6823DEC4">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（1）在距投标截止时间5天前的任何时候,采购人可在网站发布公告修改竞争性磋商文件内容；</w:t>
      </w:r>
    </w:p>
    <w:p w14:paraId="69A17D84">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（2）上述补充通知将在网站发布公告通知所有投标供应商，并作为竞争性磋商文件的组成部分。</w:t>
      </w:r>
    </w:p>
    <w:p w14:paraId="024C270B">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（3）为了给投标供应商合理的时间，使投标供应商在编制投标书时把补充通知的内容考虑进去，采购人可以按照规定，酌情延长投标截止时间。</w:t>
      </w:r>
    </w:p>
    <w:p w14:paraId="2793B795">
      <w:pPr>
        <w:autoSpaceDE w:val="0"/>
        <w:autoSpaceDN w:val="0"/>
        <w:adjustRightInd w:val="0"/>
        <w:spacing w:line="380" w:lineRule="exact"/>
        <w:ind w:right="48" w:rightChars="23"/>
        <w:rPr>
          <w:rFonts w:hint="eastAsia" w:ascii="宋体" w:hAnsi="宋体" w:cs="楷体_GB2312"/>
          <w:b/>
          <w:color w:val="000000"/>
          <w:sz w:val="24"/>
          <w:lang w:val="zh-CN"/>
        </w:rPr>
      </w:pPr>
      <w:bookmarkStart w:id="21" w:name="_Toc393814780"/>
      <w:bookmarkStart w:id="22" w:name="_Toc393814874"/>
      <w:r>
        <w:rPr>
          <w:rFonts w:hint="eastAsia" w:ascii="宋体" w:hAnsi="宋体" w:cs="楷体_GB2312"/>
          <w:b/>
          <w:color w:val="000000"/>
          <w:sz w:val="24"/>
          <w:lang w:val="zh-CN"/>
        </w:rPr>
        <w:t>三、响应文件的编制</w:t>
      </w:r>
      <w:bookmarkEnd w:id="21"/>
      <w:bookmarkEnd w:id="22"/>
    </w:p>
    <w:p w14:paraId="00205662">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rPr>
        <w:t>10</w:t>
      </w:r>
      <w:r>
        <w:rPr>
          <w:rFonts w:hint="eastAsia" w:ascii="宋体" w:hAnsi="宋体" w:cs="楷体_GB2312"/>
          <w:color w:val="000000"/>
          <w:sz w:val="24"/>
          <w:lang w:val="zh-CN"/>
        </w:rPr>
        <w:t>、要求：响应文件应按竞争性磋商文件所要求的格式和内容用中文编写响应文件，并保证所提供响应文件的真实性，以使其投标对竞争性磋商文件做出实质性响应，否则其投标可能被拒绝。</w:t>
      </w:r>
    </w:p>
    <w:p w14:paraId="0ABFD3BA">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1</w:t>
      </w:r>
      <w:r>
        <w:rPr>
          <w:rFonts w:hint="eastAsia" w:ascii="宋体" w:hAnsi="宋体" w:cs="楷体_GB2312"/>
          <w:color w:val="000000"/>
          <w:sz w:val="24"/>
          <w:lang w:val="zh-CN"/>
        </w:rPr>
        <w:t>、投标资格文件：</w:t>
      </w:r>
    </w:p>
    <w:p w14:paraId="2DC766D3">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（1）投标供应商企业法人营业执照（竞争性磋商公告要求）等说明为合格投标供应商的证明文件；</w:t>
      </w:r>
    </w:p>
    <w:p w14:paraId="368BF818">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（2）法定代表人授权书；</w:t>
      </w:r>
    </w:p>
    <w:p w14:paraId="438D8737">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（3）资格声明函；</w:t>
      </w:r>
    </w:p>
    <w:p w14:paraId="5DFD5E9A">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2</w:t>
      </w:r>
      <w:r>
        <w:rPr>
          <w:rFonts w:hint="eastAsia" w:ascii="宋体" w:hAnsi="宋体" w:cs="楷体_GB2312"/>
          <w:color w:val="000000"/>
          <w:sz w:val="24"/>
          <w:lang w:val="zh-CN"/>
        </w:rPr>
        <w:t>、投标保证金：</w:t>
      </w:r>
    </w:p>
    <w:p w14:paraId="4ADC802E">
      <w:pPr>
        <w:autoSpaceDE w:val="0"/>
        <w:autoSpaceDN w:val="0"/>
        <w:adjustRightInd w:val="0"/>
        <w:spacing w:line="400" w:lineRule="exact"/>
        <w:ind w:right="48" w:rightChars="23" w:firstLine="538"/>
        <w:rPr>
          <w:rFonts w:hint="eastAsia" w:ascii="宋体" w:hAnsi="宋体" w:cs="楷体_GB2312"/>
          <w:color w:val="000000"/>
          <w:sz w:val="24"/>
          <w:highlight w:val="green"/>
          <w:lang w:val="zh-CN"/>
        </w:rPr>
      </w:pPr>
      <w:r>
        <w:rPr>
          <w:rFonts w:hint="eastAsia" w:ascii="宋体" w:hAnsi="宋体" w:cs="楷体_GB2312"/>
          <w:color w:val="000000"/>
          <w:sz w:val="24"/>
          <w:lang w:val="zh-CN"/>
        </w:rPr>
        <w:t>根据汴财购（2019）2号规定，本项目不收取投标保证金。</w:t>
      </w:r>
    </w:p>
    <w:p w14:paraId="1799A306">
      <w:pPr>
        <w:autoSpaceDE w:val="0"/>
        <w:autoSpaceDN w:val="0"/>
        <w:adjustRightInd w:val="0"/>
        <w:spacing w:line="400" w:lineRule="exact"/>
        <w:ind w:left="538" w:right="48" w:rightChars="23"/>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3</w:t>
      </w:r>
      <w:r>
        <w:rPr>
          <w:rFonts w:hint="eastAsia" w:ascii="宋体" w:hAnsi="宋体" w:cs="楷体_GB2312"/>
          <w:color w:val="000000"/>
          <w:sz w:val="24"/>
          <w:lang w:val="zh-CN"/>
        </w:rPr>
        <w:t>、投标有效期：</w:t>
      </w:r>
    </w:p>
    <w:p w14:paraId="7857FC01">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从投标截止之日起，投标有效期为60日历天。</w:t>
      </w:r>
    </w:p>
    <w:p w14:paraId="75F2BCD4">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4</w:t>
      </w:r>
      <w:r>
        <w:rPr>
          <w:rFonts w:hint="eastAsia" w:ascii="宋体" w:hAnsi="宋体" w:cs="楷体_GB2312"/>
          <w:color w:val="000000"/>
          <w:sz w:val="24"/>
          <w:lang w:val="zh-CN"/>
        </w:rPr>
        <w:t>、响应文件的组成：</w:t>
      </w:r>
    </w:p>
    <w:p w14:paraId="0D884D80">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磋商函</w:t>
      </w:r>
    </w:p>
    <w:p w14:paraId="2D184733">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磋商函附录</w:t>
      </w:r>
    </w:p>
    <w:p w14:paraId="23F183B1">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法定代表人身份证明</w:t>
      </w:r>
    </w:p>
    <w:p w14:paraId="7DCC0F96">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授权委托书</w:t>
      </w:r>
    </w:p>
    <w:p w14:paraId="78F91EDE">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lang w:val="en-US" w:eastAsia="zh-CN"/>
        </w:rPr>
        <w:t>服务方案</w:t>
      </w:r>
    </w:p>
    <w:p w14:paraId="79034EFA">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资格声明函</w:t>
      </w:r>
    </w:p>
    <w:p w14:paraId="703BE30C">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投标供应商的企业法人营业执照等证明投标供应商资格和能力的资料</w:t>
      </w:r>
    </w:p>
    <w:p w14:paraId="2411469A">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投标人认为需要提交的其他材料</w:t>
      </w:r>
    </w:p>
    <w:p w14:paraId="6C1A24AA">
      <w:pPr>
        <w:numPr>
          <w:ilvl w:val="0"/>
          <w:numId w:val="1"/>
        </w:numPr>
        <w:topLinePunct/>
        <w:spacing w:line="400" w:lineRule="exact"/>
        <w:ind w:right="48" w:rightChars="23"/>
        <w:rPr>
          <w:rFonts w:hint="eastAsia" w:ascii="宋体" w:hAnsi="宋体" w:cs="Times New Roman"/>
          <w:color w:val="000000"/>
          <w:sz w:val="24"/>
        </w:rPr>
      </w:pPr>
      <w:r>
        <w:rPr>
          <w:rFonts w:hint="eastAsia" w:ascii="宋体" w:hAnsi="宋体" w:cs="Times New Roman"/>
          <w:color w:val="000000"/>
          <w:sz w:val="24"/>
        </w:rPr>
        <w:t>中小企业相关证明材料</w:t>
      </w:r>
    </w:p>
    <w:p w14:paraId="5172D9EF">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5</w:t>
      </w:r>
      <w:r>
        <w:rPr>
          <w:rFonts w:hint="eastAsia" w:ascii="宋体" w:hAnsi="宋体" w:cs="楷体_GB2312"/>
          <w:color w:val="000000"/>
          <w:sz w:val="24"/>
          <w:lang w:val="zh-CN"/>
        </w:rPr>
        <w:t>、响应文件的签署及规定：</w:t>
      </w:r>
    </w:p>
    <w:p w14:paraId="1777BA9F">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（1）投标供应商应按竞争性磋商文件规定的内容和式样提供电子响应文件。</w:t>
      </w:r>
    </w:p>
    <w:p w14:paraId="4F553C6A">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（2）电子响应文件壹份。</w:t>
      </w:r>
      <w:r>
        <w:rPr>
          <w:rFonts w:hint="eastAsia" w:ascii="宋体" w:hAnsi="宋体" w:cs="Times New Roman"/>
          <w:color w:val="000000"/>
          <w:sz w:val="24"/>
        </w:rPr>
        <w:t>响应文件中的大写金额与小写金额不一致的，以大写金额为准。</w:t>
      </w:r>
    </w:p>
    <w:p w14:paraId="640EA381">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（3）响应文件不应有涂改、增删之处，如必须修改时，修改处必须有法定代表人或其授权代表的签字及加盖单位公章。</w:t>
      </w:r>
    </w:p>
    <w:p w14:paraId="50FE49C6">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（4）未按上述要求提供的响应文件将视为无效投标。</w:t>
      </w:r>
    </w:p>
    <w:p w14:paraId="476C2647">
      <w:pPr>
        <w:autoSpaceDE w:val="0"/>
        <w:autoSpaceDN w:val="0"/>
        <w:adjustRightInd w:val="0"/>
        <w:spacing w:line="400" w:lineRule="exact"/>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（5）电子响应文件应按竞争性磋商文件要求签字或盖章的位置由投标人的法定代表人电子章</w:t>
      </w:r>
      <w:r>
        <w:rPr>
          <w:rFonts w:hint="eastAsia" w:ascii="宋体" w:hAnsi="宋体" w:cs="楷体_GB2312"/>
          <w:color w:val="000000"/>
          <w:sz w:val="24"/>
          <w:lang w:val="en-US" w:eastAsia="zh-CN"/>
        </w:rPr>
        <w:t>或签名</w:t>
      </w:r>
      <w:r>
        <w:rPr>
          <w:rFonts w:hint="eastAsia" w:ascii="宋体" w:hAnsi="宋体" w:cs="楷体_GB2312"/>
          <w:color w:val="000000"/>
          <w:sz w:val="24"/>
          <w:lang w:val="zh-CN"/>
        </w:rPr>
        <w:t>和企业电子章。</w:t>
      </w:r>
    </w:p>
    <w:p w14:paraId="7DB0BE2C">
      <w:pPr>
        <w:autoSpaceDE w:val="0"/>
        <w:autoSpaceDN w:val="0"/>
        <w:adjustRightInd w:val="0"/>
        <w:spacing w:line="380" w:lineRule="exact"/>
        <w:ind w:right="48" w:rightChars="23"/>
        <w:rPr>
          <w:rFonts w:hint="eastAsia" w:ascii="宋体" w:hAnsi="宋体" w:cs="楷体_GB2312"/>
          <w:b/>
          <w:color w:val="000000"/>
          <w:sz w:val="24"/>
          <w:lang w:val="zh-CN"/>
        </w:rPr>
      </w:pPr>
      <w:bookmarkStart w:id="23" w:name="_Toc393814875"/>
      <w:bookmarkStart w:id="24" w:name="_Toc393814781"/>
      <w:r>
        <w:rPr>
          <w:rFonts w:hint="eastAsia" w:ascii="宋体" w:hAnsi="宋体" w:cs="楷体_GB2312"/>
          <w:b/>
          <w:color w:val="000000"/>
          <w:sz w:val="24"/>
          <w:lang w:val="zh-CN"/>
        </w:rPr>
        <w:t>四、响应文件的递交</w:t>
      </w:r>
      <w:bookmarkEnd w:id="23"/>
      <w:bookmarkEnd w:id="24"/>
    </w:p>
    <w:p w14:paraId="002923A9">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6</w:t>
      </w:r>
      <w:r>
        <w:rPr>
          <w:rFonts w:hint="eastAsia" w:ascii="宋体" w:hAnsi="宋体" w:cs="楷体_GB2312"/>
          <w:color w:val="000000"/>
          <w:sz w:val="24"/>
          <w:lang w:val="zh-CN"/>
        </w:rPr>
        <w:t>、响应文件的密封和标记：</w:t>
      </w:r>
    </w:p>
    <w:p w14:paraId="2D2155B7">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（1）未按竞争性磋商文件要求加密上传的响应文件，采购人不予受理。</w:t>
      </w:r>
    </w:p>
    <w:p w14:paraId="4CCD170E">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7</w:t>
      </w:r>
      <w:r>
        <w:rPr>
          <w:rFonts w:hint="eastAsia" w:ascii="宋体" w:hAnsi="宋体" w:cs="楷体_GB2312"/>
          <w:color w:val="000000"/>
          <w:sz w:val="24"/>
          <w:lang w:val="zh-CN"/>
        </w:rPr>
        <w:t>、上传响应文件截止日期：按投标供应商须知前附表。</w:t>
      </w:r>
    </w:p>
    <w:p w14:paraId="2E30730F">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（1）投标人应在投标人须知前附表规定的投标截止时间前上传电子响应文件。</w:t>
      </w:r>
    </w:p>
    <w:p w14:paraId="5902430F">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（2）加密电子响应文件逾期上传的，采购人不予受理。</w:t>
      </w:r>
    </w:p>
    <w:p w14:paraId="215E800C">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（3）由于不可抗拒的原因，采购代理机构对响应文件的遗失和损坏不负任何责任。</w:t>
      </w:r>
    </w:p>
    <w:p w14:paraId="1E2BAFD6">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8</w:t>
      </w:r>
      <w:r>
        <w:rPr>
          <w:rFonts w:hint="eastAsia" w:ascii="宋体" w:hAnsi="宋体" w:cs="楷体_GB2312"/>
          <w:color w:val="000000"/>
          <w:sz w:val="24"/>
          <w:lang w:val="zh-CN"/>
        </w:rPr>
        <w:t>、响应文件的修改、补充：</w:t>
      </w:r>
    </w:p>
    <w:p w14:paraId="53AC921A">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（1）投标供应商在投标后，可以修改、补充其响应文件，但必须使采购代理机构在规定的投标截止时间之前能够收到修改、补充包括替代的书面通知。</w:t>
      </w:r>
    </w:p>
    <w:p w14:paraId="49BC1A39">
      <w:pPr>
        <w:autoSpaceDE w:val="0"/>
        <w:autoSpaceDN w:val="0"/>
        <w:adjustRightInd w:val="0"/>
        <w:spacing w:line="400" w:lineRule="exact"/>
        <w:ind w:right="48" w:rightChars="23" w:firstLine="539"/>
        <w:rPr>
          <w:rFonts w:ascii="宋体" w:hAnsi="宋体" w:cs="楷体_GB2312"/>
          <w:color w:val="000000"/>
          <w:sz w:val="24"/>
          <w:lang w:val="zh-CN"/>
        </w:rPr>
      </w:pPr>
      <w:r>
        <w:rPr>
          <w:rFonts w:hint="eastAsia" w:ascii="宋体" w:hAnsi="宋体" w:cs="楷体_GB2312"/>
          <w:color w:val="000000"/>
          <w:sz w:val="24"/>
          <w:lang w:val="zh-CN"/>
        </w:rPr>
        <w:t>（2）投标供应商修改、补充的文件须符合竞争性磋商文件签字盖章要求，并作为响应文件的组成。</w:t>
      </w:r>
    </w:p>
    <w:p w14:paraId="2BDC879A">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（3）投标供应商在投标截止时间后不得修改或撤回其投标。</w:t>
      </w:r>
    </w:p>
    <w:p w14:paraId="795D0935">
      <w:pPr>
        <w:autoSpaceDE w:val="0"/>
        <w:autoSpaceDN w:val="0"/>
        <w:adjustRightInd w:val="0"/>
        <w:spacing w:line="380" w:lineRule="exact"/>
        <w:ind w:right="48" w:rightChars="23"/>
        <w:rPr>
          <w:rFonts w:hint="eastAsia" w:ascii="宋体" w:hAnsi="宋体" w:cs="楷体_GB2312"/>
          <w:b/>
          <w:color w:val="000000"/>
          <w:sz w:val="24"/>
          <w:lang w:val="zh-CN"/>
        </w:rPr>
      </w:pPr>
      <w:bookmarkStart w:id="25" w:name="_Toc393814876"/>
      <w:bookmarkStart w:id="26" w:name="_Toc393814782"/>
      <w:r>
        <w:rPr>
          <w:rFonts w:hint="eastAsia" w:ascii="宋体" w:hAnsi="宋体" w:cs="楷体_GB2312"/>
          <w:b/>
          <w:color w:val="000000"/>
          <w:sz w:val="24"/>
          <w:lang w:val="zh-CN"/>
        </w:rPr>
        <w:t>五、开标和评标</w:t>
      </w:r>
      <w:bookmarkEnd w:id="25"/>
      <w:bookmarkEnd w:id="26"/>
    </w:p>
    <w:p w14:paraId="3223D230">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w:t>
      </w:r>
      <w:r>
        <w:rPr>
          <w:rFonts w:hint="eastAsia" w:ascii="宋体" w:hAnsi="宋体" w:cs="楷体_GB2312"/>
          <w:color w:val="000000"/>
          <w:sz w:val="24"/>
        </w:rPr>
        <w:t>9</w:t>
      </w:r>
      <w:r>
        <w:rPr>
          <w:rFonts w:hint="eastAsia" w:ascii="宋体" w:hAnsi="宋体" w:cs="楷体_GB2312"/>
          <w:color w:val="000000"/>
          <w:sz w:val="24"/>
          <w:lang w:val="zh-CN"/>
        </w:rPr>
        <w:t>、开标：</w:t>
      </w:r>
    </w:p>
    <w:p w14:paraId="58E6FE5C">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（1）采购代理机构按竞争性磋商文件规定的时间和地点公开开标。</w:t>
      </w:r>
    </w:p>
    <w:p w14:paraId="18F95311">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（2）开标程序详见投标人须知前附表。</w:t>
      </w:r>
    </w:p>
    <w:p w14:paraId="2D49FB06">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rPr>
        <w:t>20</w:t>
      </w:r>
      <w:r>
        <w:rPr>
          <w:rFonts w:hint="eastAsia" w:ascii="宋体" w:hAnsi="宋体" w:cs="楷体_GB2312"/>
          <w:color w:val="000000"/>
          <w:sz w:val="24"/>
          <w:lang w:val="zh-CN"/>
        </w:rPr>
        <w:t>、响应文件的澄清：</w:t>
      </w:r>
    </w:p>
    <w:p w14:paraId="00FCDDD4">
      <w:pPr>
        <w:autoSpaceDE w:val="0"/>
        <w:autoSpaceDN w:val="0"/>
        <w:adjustRightInd w:val="0"/>
        <w:spacing w:line="380" w:lineRule="exact"/>
        <w:ind w:right="48" w:rightChars="23" w:firstLine="480" w:firstLineChars="200"/>
        <w:rPr>
          <w:rFonts w:hint="eastAsia" w:ascii="宋体" w:hAnsi="宋体" w:cs="楷体_GB2312"/>
          <w:color w:val="000000"/>
          <w:sz w:val="24"/>
          <w:lang w:val="zh-CN"/>
        </w:rPr>
      </w:pPr>
      <w:r>
        <w:rPr>
          <w:rFonts w:hint="eastAsia" w:ascii="宋体" w:hAnsi="宋体" w:cs="楷体_GB2312"/>
          <w:color w:val="000000"/>
          <w:sz w:val="24"/>
          <w:lang w:val="zh-CN"/>
        </w:rPr>
        <w:t>（1）为了有助于对响应文件进行审查、评估和比较，评委会有权向投标人质疑，请投标人澄清其投标内容。投标人有责任按照招标代理机构通知的时间、地点、方式由投标人或其授权代表进行答疑和澄清；</w:t>
      </w:r>
    </w:p>
    <w:p w14:paraId="01A36F9E">
      <w:pPr>
        <w:autoSpaceDE w:val="0"/>
        <w:autoSpaceDN w:val="0"/>
        <w:adjustRightInd w:val="0"/>
        <w:spacing w:line="380" w:lineRule="exact"/>
        <w:ind w:right="48" w:rightChars="23" w:firstLine="480" w:firstLineChars="200"/>
        <w:rPr>
          <w:rFonts w:ascii="宋体" w:hAnsi="宋体" w:cs="楷体_GB2312"/>
          <w:color w:val="000000"/>
          <w:sz w:val="24"/>
          <w:lang w:val="zh-CN"/>
        </w:rPr>
      </w:pPr>
      <w:r>
        <w:rPr>
          <w:rFonts w:hint="eastAsia" w:ascii="宋体" w:hAnsi="宋体" w:cs="楷体_GB2312"/>
          <w:color w:val="000000"/>
          <w:sz w:val="24"/>
          <w:lang w:val="zh-CN"/>
        </w:rPr>
        <w:t>（2）投标人的澄清文件是响应文件的组成部分，并取代响应文件中被澄清的部分；</w:t>
      </w:r>
    </w:p>
    <w:p w14:paraId="359FF0A8">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（3）响应文件的澄清不得对投标内容进行实质性修改。</w:t>
      </w:r>
    </w:p>
    <w:p w14:paraId="09B8003E">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w:t>
      </w:r>
      <w:r>
        <w:rPr>
          <w:rFonts w:hint="eastAsia" w:ascii="宋体" w:hAnsi="宋体" w:cs="楷体_GB2312"/>
          <w:color w:val="000000"/>
          <w:sz w:val="24"/>
        </w:rPr>
        <w:t>1</w:t>
      </w:r>
      <w:r>
        <w:rPr>
          <w:rFonts w:hint="eastAsia" w:ascii="宋体" w:hAnsi="宋体" w:cs="楷体_GB2312"/>
          <w:color w:val="000000"/>
          <w:sz w:val="24"/>
          <w:lang w:val="zh-CN"/>
        </w:rPr>
        <w:t>、评标、定标</w:t>
      </w:r>
    </w:p>
    <w:p w14:paraId="3F126243">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评标由采购人依法组建的评标委员会负责。评标委员会由有关技术、经济等方面的专家组成（评标委员会成员人数以及技术、经济等方面专家的确定方式见投标供应商须知前附表）。评标委员会对全部响应文件进行综合评定。</w:t>
      </w:r>
    </w:p>
    <w:p w14:paraId="5023BFF3">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（2）评标原则</w:t>
      </w:r>
    </w:p>
    <w:p w14:paraId="62302884">
      <w:pPr>
        <w:tabs>
          <w:tab w:val="left" w:pos="570"/>
          <w:tab w:val="left" w:pos="720"/>
        </w:tabs>
        <w:spacing w:line="380" w:lineRule="exact"/>
        <w:ind w:firstLine="480" w:firstLineChars="200"/>
        <w:rPr>
          <w:rFonts w:hint="eastAsia" w:ascii="宋体" w:hAnsi="宋体" w:cs="楷体_GB2312"/>
          <w:color w:val="000000"/>
          <w:sz w:val="24"/>
          <w:lang w:val="zh-CN"/>
        </w:rPr>
      </w:pPr>
      <w:r>
        <w:rPr>
          <w:rFonts w:hint="eastAsia" w:ascii="宋体" w:hAnsi="宋体" w:cs="楷体_GB2312"/>
          <w:color w:val="000000"/>
          <w:sz w:val="24"/>
          <w:lang w:val="zh-CN"/>
        </w:rPr>
        <w:t>评标活动遵循公平、公正、科学和择优的原则。</w:t>
      </w:r>
    </w:p>
    <w:p w14:paraId="41FB7B9E">
      <w:pPr>
        <w:tabs>
          <w:tab w:val="left" w:pos="570"/>
          <w:tab w:val="left" w:pos="720"/>
        </w:tabs>
        <w:spacing w:line="380" w:lineRule="exact"/>
        <w:ind w:firstLine="480" w:firstLineChars="200"/>
        <w:rPr>
          <w:rFonts w:hint="eastAsia" w:ascii="宋体" w:hAnsi="宋体" w:cs="楷体_GB2312"/>
          <w:color w:val="000000"/>
          <w:sz w:val="24"/>
          <w:lang w:val="zh-CN"/>
        </w:rPr>
      </w:pPr>
      <w:r>
        <w:rPr>
          <w:rFonts w:hint="eastAsia" w:ascii="宋体" w:hAnsi="宋体" w:cs="楷体_GB2312"/>
          <w:color w:val="000000"/>
          <w:sz w:val="24"/>
          <w:lang w:val="zh-CN"/>
        </w:rPr>
        <w:t>评标委员会按照第四部分“评标办法”规定的方法、评审因素、标准和程序对响应文件进行评审。第四部分“评标办法”没有规定的方法、评审因素和标准，不作为评标依据。</w:t>
      </w:r>
    </w:p>
    <w:p w14:paraId="03F51144">
      <w:pPr>
        <w:tabs>
          <w:tab w:val="left" w:pos="570"/>
          <w:tab w:val="left" w:pos="720"/>
        </w:tabs>
        <w:spacing w:line="380" w:lineRule="exact"/>
        <w:ind w:firstLine="480" w:firstLineChars="200"/>
        <w:rPr>
          <w:rFonts w:hint="eastAsia" w:ascii="宋体" w:hAnsi="宋体" w:cs="楷体_GB2312"/>
          <w:color w:val="000000"/>
          <w:sz w:val="24"/>
          <w:lang w:val="zh-CN"/>
        </w:rPr>
      </w:pPr>
      <w:r>
        <w:rPr>
          <w:rFonts w:hint="eastAsia" w:ascii="宋体" w:hAnsi="宋体" w:cs="楷体_GB2312"/>
          <w:color w:val="000000"/>
          <w:sz w:val="24"/>
          <w:lang w:val="zh-CN"/>
        </w:rPr>
        <w:t>（3）响应文件的评审</w:t>
      </w:r>
    </w:p>
    <w:p w14:paraId="35EB88AB">
      <w:pPr>
        <w:tabs>
          <w:tab w:val="left" w:pos="570"/>
          <w:tab w:val="left" w:pos="720"/>
        </w:tabs>
        <w:spacing w:line="380" w:lineRule="exact"/>
        <w:ind w:firstLine="480" w:firstLineChars="200"/>
        <w:rPr>
          <w:rFonts w:hint="eastAsia" w:ascii="宋体" w:hAnsi="宋体" w:cs="Times New Roman"/>
          <w:color w:val="000000"/>
          <w:sz w:val="24"/>
        </w:rPr>
      </w:pPr>
      <w:r>
        <w:rPr>
          <w:rFonts w:hint="eastAsia" w:ascii="宋体" w:hAnsi="宋体" w:cs="Times New Roman"/>
          <w:color w:val="000000"/>
          <w:sz w:val="24"/>
        </w:rPr>
        <w:t>评委会将审查响应文件是否完整、总体编排是否有序、文件签署是否合格、有无计算上的错误等；</w:t>
      </w:r>
    </w:p>
    <w:p w14:paraId="63E4F895">
      <w:pPr>
        <w:tabs>
          <w:tab w:val="left" w:pos="570"/>
          <w:tab w:val="left" w:pos="720"/>
        </w:tabs>
        <w:spacing w:line="380" w:lineRule="exact"/>
        <w:ind w:firstLine="480" w:firstLineChars="200"/>
        <w:rPr>
          <w:rFonts w:ascii="宋体" w:hAnsi="宋体" w:cs="楷体_GB2312"/>
          <w:color w:val="000000"/>
          <w:sz w:val="24"/>
          <w:lang w:val="zh-CN"/>
        </w:rPr>
      </w:pPr>
      <w:r>
        <w:rPr>
          <w:rFonts w:hint="eastAsia" w:ascii="宋体" w:hAnsi="宋体" w:cs="楷体_GB2312"/>
          <w:color w:val="000000"/>
          <w:sz w:val="24"/>
          <w:lang w:val="zh-CN"/>
        </w:rPr>
        <w:t>允许修正响应文件中不构成重大偏离的、微小的、非正规的、不一致或不规则的地方；</w:t>
      </w:r>
    </w:p>
    <w:p w14:paraId="767FE7A7">
      <w:pPr>
        <w:tabs>
          <w:tab w:val="left" w:pos="570"/>
          <w:tab w:val="left" w:pos="720"/>
        </w:tabs>
        <w:spacing w:line="380" w:lineRule="exact"/>
        <w:ind w:firstLine="480" w:firstLineChars="200"/>
        <w:rPr>
          <w:rFonts w:hint="eastAsia" w:ascii="宋体" w:hAnsi="宋体" w:cs="楷体_GB2312"/>
          <w:color w:val="000000"/>
          <w:sz w:val="24"/>
          <w:lang w:val="zh-CN"/>
        </w:rPr>
      </w:pPr>
      <w:r>
        <w:rPr>
          <w:rFonts w:hint="eastAsia" w:ascii="宋体" w:hAnsi="宋体" w:cs="楷体_GB2312"/>
          <w:color w:val="000000"/>
          <w:sz w:val="24"/>
          <w:lang w:val="zh-CN"/>
        </w:rPr>
        <w:t>在对响应文件进行详细评估之前，评委会将确定每一投标是否对竞争性磋商文件的要求做出了实质性的响应，而没有重大偏离。实质性响应的投标是指投标符合竞争性磋商文件的所有条款、条件和规定且没有重大偏离和保留。重大偏离和保留是指对竞争性磋商文件规定的范围、质量和性能产生重大或不可接受的偏差，或限制了招标代理机构、采购人的权力和投标人的义务的规定，而纠正这些偏离将影响到其它提交实质性响应投标的投标人的公平竞争地位；</w:t>
      </w:r>
    </w:p>
    <w:p w14:paraId="7A815A4F">
      <w:pPr>
        <w:tabs>
          <w:tab w:val="left" w:pos="570"/>
          <w:tab w:val="left" w:pos="720"/>
        </w:tabs>
        <w:spacing w:line="380" w:lineRule="exact"/>
        <w:ind w:firstLine="480" w:firstLineChars="200"/>
        <w:rPr>
          <w:rFonts w:hint="eastAsia" w:ascii="宋体" w:hAnsi="宋体" w:cs="楷体_GB2312"/>
          <w:color w:val="000000"/>
          <w:sz w:val="24"/>
          <w:lang w:val="zh-CN"/>
        </w:rPr>
      </w:pPr>
      <w:r>
        <w:rPr>
          <w:rFonts w:hint="eastAsia" w:ascii="宋体" w:hAnsi="宋体" w:cs="楷体_GB2312"/>
          <w:color w:val="000000"/>
          <w:sz w:val="24"/>
          <w:lang w:val="zh-CN"/>
        </w:rPr>
        <w:t>评委会判断响应文件的响应性仅基于响应文件本身内容而不靠外部证据；</w:t>
      </w:r>
    </w:p>
    <w:p w14:paraId="03C6F4C4">
      <w:pPr>
        <w:tabs>
          <w:tab w:val="left" w:pos="570"/>
          <w:tab w:val="left" w:pos="720"/>
        </w:tabs>
        <w:spacing w:line="380" w:lineRule="exact"/>
        <w:ind w:firstLine="480" w:firstLineChars="200"/>
        <w:rPr>
          <w:rFonts w:hint="eastAsia" w:ascii="宋体" w:hAnsi="宋体" w:cs="楷体_GB2312"/>
          <w:color w:val="000000"/>
          <w:sz w:val="24"/>
          <w:lang w:val="zh-CN"/>
        </w:rPr>
      </w:pPr>
      <w:r>
        <w:rPr>
          <w:rFonts w:hint="eastAsia" w:ascii="宋体" w:hAnsi="宋体" w:cs="楷体_GB2312"/>
          <w:color w:val="000000"/>
          <w:sz w:val="24"/>
          <w:lang w:val="zh-CN"/>
        </w:rPr>
        <w:t>如果投标实质性没有响应竞争性磋商文件的要求，其投标将被拒绝，投标人不得通过修正或撤消不合要求的偏离或保留从而使其投标成为实质性响应的投标。</w:t>
      </w:r>
    </w:p>
    <w:p w14:paraId="7D555C59">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w:t>
      </w:r>
      <w:r>
        <w:rPr>
          <w:rFonts w:hint="eastAsia" w:ascii="宋体" w:hAnsi="宋体" w:cs="楷体_GB2312"/>
          <w:color w:val="000000"/>
          <w:sz w:val="24"/>
        </w:rPr>
        <w:t>2</w:t>
      </w:r>
      <w:r>
        <w:rPr>
          <w:rFonts w:hint="eastAsia" w:ascii="宋体" w:hAnsi="宋体" w:cs="楷体_GB2312"/>
          <w:color w:val="000000"/>
          <w:sz w:val="24"/>
          <w:lang w:val="zh-CN"/>
        </w:rPr>
        <w:t>、评标方法：</w:t>
      </w:r>
    </w:p>
    <w:p w14:paraId="4F0AB463">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采取综合评分法（办法附后）。</w:t>
      </w:r>
    </w:p>
    <w:p w14:paraId="233CF5D6">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w:t>
      </w:r>
      <w:r>
        <w:rPr>
          <w:rFonts w:hint="eastAsia" w:ascii="宋体" w:hAnsi="宋体" w:cs="楷体_GB2312"/>
          <w:color w:val="000000"/>
          <w:sz w:val="24"/>
        </w:rPr>
        <w:t>3</w:t>
      </w:r>
      <w:r>
        <w:rPr>
          <w:rFonts w:hint="eastAsia" w:ascii="宋体" w:hAnsi="宋体" w:cs="楷体_GB2312"/>
          <w:color w:val="000000"/>
          <w:sz w:val="24"/>
          <w:lang w:val="zh-CN"/>
        </w:rPr>
        <w:t>、保密及其他注意事项：</w:t>
      </w:r>
    </w:p>
    <w:p w14:paraId="690258EC">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（1）评标是招标工作的重要环节，评标工作在评标委员会内独立进行。</w:t>
      </w:r>
    </w:p>
    <w:p w14:paraId="594FC0FB">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（2）在开标、评标期间，投标供应商不得向评委询问情况，不得进行旨在影响评标结果的活动。</w:t>
      </w:r>
    </w:p>
    <w:p w14:paraId="68CEC1EF">
      <w:pPr>
        <w:autoSpaceDE w:val="0"/>
        <w:autoSpaceDN w:val="0"/>
        <w:adjustRightInd w:val="0"/>
        <w:spacing w:line="38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（3）评委会不向未中标方解释未中标原因，不退还电子响应文件。</w:t>
      </w:r>
    </w:p>
    <w:p w14:paraId="31E920AD">
      <w:pPr>
        <w:autoSpaceDE w:val="0"/>
        <w:autoSpaceDN w:val="0"/>
        <w:adjustRightInd w:val="0"/>
        <w:spacing w:line="380" w:lineRule="exact"/>
        <w:ind w:right="48" w:rightChars="23"/>
        <w:rPr>
          <w:rFonts w:hint="eastAsia" w:ascii="宋体" w:hAnsi="宋体" w:cs="楷体_GB2312"/>
          <w:b/>
          <w:color w:val="000000"/>
          <w:sz w:val="24"/>
          <w:lang w:val="zh-CN"/>
        </w:rPr>
      </w:pPr>
      <w:bookmarkStart w:id="27" w:name="_Toc393814783"/>
      <w:bookmarkStart w:id="28" w:name="_Toc393814877"/>
      <w:r>
        <w:rPr>
          <w:rFonts w:hint="eastAsia" w:ascii="宋体" w:hAnsi="宋体" w:cs="楷体_GB2312"/>
          <w:b/>
          <w:color w:val="000000"/>
          <w:sz w:val="24"/>
          <w:lang w:val="zh-CN"/>
        </w:rPr>
        <w:t>六、授予合同</w:t>
      </w:r>
      <w:bookmarkEnd w:id="27"/>
      <w:bookmarkEnd w:id="28"/>
    </w:p>
    <w:p w14:paraId="0968F391">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w:t>
      </w:r>
      <w:r>
        <w:rPr>
          <w:rFonts w:hint="eastAsia" w:ascii="宋体" w:hAnsi="宋体" w:cs="楷体_GB2312"/>
          <w:color w:val="000000"/>
          <w:sz w:val="24"/>
        </w:rPr>
        <w:t>4</w:t>
      </w:r>
      <w:r>
        <w:rPr>
          <w:rFonts w:hint="eastAsia" w:ascii="宋体" w:hAnsi="宋体" w:cs="楷体_GB2312"/>
          <w:color w:val="000000"/>
          <w:sz w:val="24"/>
          <w:lang w:val="zh-CN"/>
        </w:rPr>
        <w:t>、定标原则</w:t>
      </w:r>
    </w:p>
    <w:p w14:paraId="40198A4B">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（1）严格按照竞争性磋商文件规定的评分办法和标准进行评标，择优定标。</w:t>
      </w:r>
    </w:p>
    <w:p w14:paraId="10710617">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（2）本次招标，合同将授予满足采购需求经评审符合竞争性磋商文件要求的投标供应商。</w:t>
      </w:r>
    </w:p>
    <w:p w14:paraId="0BE430BF">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w:t>
      </w:r>
      <w:r>
        <w:rPr>
          <w:rFonts w:hint="eastAsia" w:ascii="宋体" w:hAnsi="宋体" w:cs="楷体_GB2312"/>
          <w:color w:val="000000"/>
          <w:sz w:val="24"/>
        </w:rPr>
        <w:t>5</w:t>
      </w:r>
      <w:r>
        <w:rPr>
          <w:rFonts w:hint="eastAsia" w:ascii="宋体" w:hAnsi="宋体" w:cs="楷体_GB2312"/>
          <w:color w:val="000000"/>
          <w:sz w:val="24"/>
          <w:lang w:val="zh-CN"/>
        </w:rPr>
        <w:t>、中标通知和签订合同</w:t>
      </w:r>
    </w:p>
    <w:p w14:paraId="30829715">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（1）评标结束后，将在</w:t>
      </w:r>
      <w:r>
        <w:rPr>
          <w:rFonts w:hint="eastAsia" w:ascii="宋体" w:hAnsi="宋体" w:cs="Times New Roman"/>
          <w:color w:val="000000"/>
          <w:sz w:val="24"/>
        </w:rPr>
        <w:t>网</w:t>
      </w:r>
      <w:r>
        <w:rPr>
          <w:rFonts w:hint="eastAsia" w:ascii="宋体" w:hAnsi="宋体" w:cs="楷体_GB2312"/>
          <w:color w:val="000000"/>
          <w:sz w:val="24"/>
          <w:lang w:val="zh-CN"/>
        </w:rPr>
        <w:t>上公布中标结果，各投标供应商如有异议，可在公告发出</w:t>
      </w:r>
      <w:r>
        <w:rPr>
          <w:rFonts w:hint="eastAsia" w:ascii="宋体" w:hAnsi="宋体" w:cs="楷体_GB2312"/>
          <w:color w:val="000000"/>
          <w:sz w:val="24"/>
          <w:u w:val="single"/>
          <w:lang w:val="zh-CN"/>
        </w:rPr>
        <w:t xml:space="preserve"> 7 </w:t>
      </w:r>
      <w:r>
        <w:rPr>
          <w:rFonts w:hint="eastAsia" w:ascii="宋体" w:hAnsi="宋体" w:cs="楷体_GB2312"/>
          <w:color w:val="000000"/>
          <w:sz w:val="24"/>
          <w:lang w:val="zh-CN"/>
        </w:rPr>
        <w:t>个工作日内向采购人提出书面质疑。</w:t>
      </w:r>
    </w:p>
    <w:p w14:paraId="002BF9EF">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（2）评标结束后，评标委员会向采购人呈报评标报告，经审批后，由采购人或采购代理机构签发《中标通知书》。</w:t>
      </w:r>
    </w:p>
    <w:p w14:paraId="250E602F">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（3）中标人凭《中标通知书》，7日内到采购人指定地点办理合同签订手续。</w:t>
      </w:r>
    </w:p>
    <w:p w14:paraId="1879D5EF">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w:t>
      </w:r>
      <w:r>
        <w:rPr>
          <w:rFonts w:hint="eastAsia" w:ascii="宋体" w:hAnsi="宋体" w:cs="楷体_GB2312"/>
          <w:color w:val="000000"/>
          <w:sz w:val="24"/>
        </w:rPr>
        <w:t>6</w:t>
      </w:r>
      <w:r>
        <w:rPr>
          <w:rFonts w:hint="eastAsia" w:ascii="宋体" w:hAnsi="宋体" w:cs="楷体_GB2312"/>
          <w:color w:val="000000"/>
          <w:sz w:val="24"/>
          <w:lang w:val="zh-CN"/>
        </w:rPr>
        <w:t>、授予合同时变更数量的权力</w:t>
      </w:r>
    </w:p>
    <w:p w14:paraId="0C0D179E">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采购人在授予合同时经有关部门审批后有权对规定的项目及服务予以增减。</w:t>
      </w:r>
    </w:p>
    <w:p w14:paraId="533B3A6F">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2</w:t>
      </w:r>
      <w:r>
        <w:rPr>
          <w:rFonts w:hint="eastAsia" w:ascii="宋体" w:hAnsi="宋体" w:cs="楷体_GB2312"/>
          <w:color w:val="000000"/>
          <w:sz w:val="24"/>
        </w:rPr>
        <w:t>7</w:t>
      </w:r>
      <w:r>
        <w:rPr>
          <w:rFonts w:hint="eastAsia" w:ascii="宋体" w:hAnsi="宋体" w:cs="楷体_GB2312"/>
          <w:color w:val="000000"/>
          <w:sz w:val="24"/>
          <w:lang w:val="zh-CN"/>
        </w:rPr>
        <w:t>、签定合同：</w:t>
      </w:r>
    </w:p>
    <w:p w14:paraId="0B1A7367">
      <w:pPr>
        <w:autoSpaceDE w:val="0"/>
        <w:autoSpaceDN w:val="0"/>
        <w:adjustRightInd w:val="0"/>
        <w:spacing w:line="400" w:lineRule="exact"/>
        <w:ind w:right="48" w:rightChars="23" w:firstLine="539"/>
        <w:rPr>
          <w:rFonts w:hint="eastAsia" w:ascii="宋体" w:hAnsi="宋体" w:cs="楷体_GB2312"/>
          <w:color w:val="000000"/>
          <w:sz w:val="24"/>
          <w:lang w:val="zh-CN"/>
        </w:rPr>
      </w:pPr>
      <w:r>
        <w:rPr>
          <w:rFonts w:hint="eastAsia" w:ascii="宋体" w:hAnsi="宋体" w:cs="楷体_GB2312"/>
          <w:color w:val="000000"/>
          <w:sz w:val="24"/>
          <w:lang w:val="zh-CN"/>
        </w:rPr>
        <w:t>（1）中标人收到中标通知书，应在规定时间内于指定地点与采购人签订“供货合同书”。</w:t>
      </w:r>
    </w:p>
    <w:p w14:paraId="0902DC03">
      <w:pPr>
        <w:autoSpaceDE w:val="0"/>
        <w:autoSpaceDN w:val="0"/>
        <w:adjustRightInd w:val="0"/>
        <w:spacing w:line="400" w:lineRule="exact"/>
        <w:ind w:right="48" w:rightChars="23" w:firstLine="539"/>
        <w:rPr>
          <w:rFonts w:hint="eastAsia" w:ascii="宋体" w:hAnsi="宋体" w:cs="Times New Roman"/>
          <w:color w:val="000000"/>
          <w:lang w:val="zh-CN"/>
        </w:rPr>
      </w:pPr>
      <w:r>
        <w:rPr>
          <w:rFonts w:hint="eastAsia" w:ascii="宋体" w:hAnsi="宋体" w:cs="楷体_GB2312"/>
          <w:color w:val="000000"/>
          <w:sz w:val="24"/>
          <w:lang w:val="zh-CN"/>
        </w:rPr>
        <w:t>（2）“竞争性磋商文件”、“中标通知书”、“响应文件”、“投标报价表”、澄清问题的记录及有关协议等均作为合同不可分割的组成部分。</w:t>
      </w:r>
      <w:bookmarkStart w:id="29" w:name="_Toc393814784"/>
    </w:p>
    <w:p w14:paraId="0D55FDF1">
      <w:pPr>
        <w:keepNext/>
        <w:keepLines/>
        <w:widowControl w:val="0"/>
        <w:spacing w:before="624" w:beforeLines="260" w:after="624" w:afterLines="260" w:line="460" w:lineRule="exact"/>
        <w:ind w:right="48" w:rightChars="23"/>
        <w:jc w:val="both"/>
        <w:outlineLvl w:val="0"/>
        <w:rPr>
          <w:rFonts w:hint="eastAsia" w:ascii="宋体" w:hAnsi="宋体" w:eastAsia="宋体" w:cs="Times New Roman"/>
          <w:b/>
          <w:bCs/>
          <w:color w:val="000000"/>
          <w:kern w:val="44"/>
          <w:sz w:val="44"/>
          <w:szCs w:val="44"/>
          <w:lang w:val="zh-CN" w:eastAsia="zh-CN" w:bidi="ar-SA"/>
        </w:rPr>
      </w:pPr>
      <w:bookmarkStart w:id="30" w:name="_Toc172671529"/>
    </w:p>
    <w:p w14:paraId="35351495">
      <w:pPr>
        <w:keepNext/>
        <w:keepLines/>
        <w:widowControl w:val="0"/>
        <w:spacing w:before="624" w:beforeLines="260" w:after="624" w:afterLines="260" w:line="460" w:lineRule="exact"/>
        <w:ind w:right="48" w:rightChars="23"/>
        <w:jc w:val="center"/>
        <w:outlineLvl w:val="0"/>
        <w:rPr>
          <w:rFonts w:hint="eastAsia" w:ascii="宋体" w:hAnsi="宋体" w:eastAsia="宋体" w:cs="Times New Roman"/>
          <w:b/>
          <w:bCs/>
          <w:color w:val="000000"/>
          <w:kern w:val="44"/>
          <w:sz w:val="44"/>
          <w:szCs w:val="44"/>
          <w:lang w:val="zh-CN" w:eastAsia="zh-CN" w:bidi="ar-SA"/>
        </w:rPr>
      </w:pPr>
    </w:p>
    <w:p w14:paraId="5F403558">
      <w:pPr>
        <w:bidi w:val="0"/>
        <w:rPr>
          <w:rFonts w:hint="eastAsia" w:ascii="Times New Roman" w:hAnsi="Times New Roman" w:cs="Times New Roman"/>
          <w:color w:val="000000"/>
          <w:lang w:val="zh-CN"/>
        </w:rPr>
      </w:pPr>
    </w:p>
    <w:p w14:paraId="270C70AB">
      <w:pPr>
        <w:bidi w:val="0"/>
        <w:rPr>
          <w:rFonts w:hint="eastAsia" w:ascii="Times New Roman" w:hAnsi="Times New Roman" w:cs="Times New Roman"/>
          <w:color w:val="000000"/>
          <w:lang w:val="zh-CN"/>
        </w:rPr>
      </w:pPr>
    </w:p>
    <w:p w14:paraId="6568C29F">
      <w:pPr>
        <w:bidi w:val="0"/>
        <w:rPr>
          <w:rFonts w:hint="eastAsia" w:ascii="Times New Roman" w:hAnsi="Times New Roman" w:cs="Times New Roman"/>
          <w:color w:val="000000"/>
          <w:lang w:val="zh-CN"/>
        </w:rPr>
      </w:pPr>
    </w:p>
    <w:p w14:paraId="413E17C9">
      <w:pPr>
        <w:bidi w:val="0"/>
        <w:rPr>
          <w:rFonts w:hint="eastAsia" w:ascii="Times New Roman" w:hAnsi="Times New Roman" w:cs="Times New Roman"/>
          <w:color w:val="000000"/>
          <w:lang w:val="zh-CN"/>
        </w:rPr>
      </w:pPr>
    </w:p>
    <w:p w14:paraId="6D800296">
      <w:pPr>
        <w:bidi w:val="0"/>
        <w:rPr>
          <w:rFonts w:hint="eastAsia" w:ascii="Times New Roman" w:hAnsi="Times New Roman" w:cs="Times New Roman"/>
          <w:color w:val="000000"/>
          <w:lang w:val="zh-CN"/>
        </w:rPr>
      </w:pPr>
    </w:p>
    <w:p w14:paraId="4978030E">
      <w:pPr>
        <w:bidi w:val="0"/>
        <w:rPr>
          <w:rFonts w:hint="eastAsia" w:ascii="Times New Roman" w:hAnsi="Times New Roman" w:cs="Times New Roman"/>
          <w:color w:val="000000"/>
          <w:lang w:val="zh-CN"/>
        </w:rPr>
      </w:pPr>
    </w:p>
    <w:p w14:paraId="20319868">
      <w:pPr>
        <w:bidi w:val="0"/>
        <w:rPr>
          <w:rFonts w:hint="eastAsia" w:ascii="Times New Roman" w:hAnsi="Times New Roman" w:cs="Times New Roman"/>
          <w:color w:val="000000"/>
          <w:lang w:val="zh-CN"/>
        </w:rPr>
      </w:pPr>
    </w:p>
    <w:p w14:paraId="0C712271">
      <w:pPr>
        <w:bidi w:val="0"/>
        <w:rPr>
          <w:rFonts w:hint="eastAsia" w:ascii="Times New Roman" w:hAnsi="Times New Roman" w:cs="Times New Roman"/>
          <w:color w:val="000000"/>
          <w:lang w:val="zh-CN"/>
        </w:rPr>
      </w:pPr>
    </w:p>
    <w:p w14:paraId="4DDA554D">
      <w:pPr>
        <w:bidi w:val="0"/>
        <w:rPr>
          <w:rFonts w:hint="eastAsia" w:ascii="Times New Roman" w:hAnsi="Times New Roman" w:cs="Times New Roman"/>
          <w:color w:val="000000"/>
          <w:lang w:val="zh-CN"/>
        </w:rPr>
      </w:pPr>
    </w:p>
    <w:p w14:paraId="09883339">
      <w:pPr>
        <w:bidi w:val="0"/>
        <w:rPr>
          <w:rFonts w:hint="eastAsia" w:ascii="Times New Roman" w:hAnsi="Times New Roman" w:cs="Times New Roman"/>
          <w:color w:val="000000"/>
          <w:lang w:val="zh-CN"/>
        </w:rPr>
      </w:pPr>
    </w:p>
    <w:p w14:paraId="0ADADB55">
      <w:pPr>
        <w:bidi w:val="0"/>
        <w:rPr>
          <w:rFonts w:hint="eastAsia" w:ascii="Times New Roman" w:hAnsi="Times New Roman" w:cs="Times New Roman"/>
          <w:color w:val="000000"/>
          <w:lang w:val="zh-CN"/>
        </w:rPr>
      </w:pPr>
    </w:p>
    <w:p w14:paraId="459517A2">
      <w:pPr>
        <w:bidi w:val="0"/>
        <w:rPr>
          <w:rFonts w:hint="eastAsia" w:ascii="Times New Roman" w:hAnsi="Times New Roman" w:cs="Times New Roman"/>
          <w:color w:val="000000"/>
          <w:lang w:val="zh-CN"/>
        </w:rPr>
      </w:pPr>
    </w:p>
    <w:p w14:paraId="6F917BCF">
      <w:pPr>
        <w:bidi w:val="0"/>
        <w:rPr>
          <w:rFonts w:hint="eastAsia" w:ascii="Times New Roman" w:hAnsi="Times New Roman" w:cs="Times New Roman"/>
          <w:color w:val="000000"/>
          <w:lang w:val="zh-CN"/>
        </w:rPr>
      </w:pPr>
    </w:p>
    <w:p w14:paraId="13B1AE93">
      <w:pPr>
        <w:bidi w:val="0"/>
        <w:rPr>
          <w:rFonts w:hint="eastAsia" w:ascii="Times New Roman" w:hAnsi="Times New Roman" w:cs="Times New Roman"/>
          <w:color w:val="000000"/>
          <w:lang w:val="zh-CN"/>
        </w:rPr>
      </w:pPr>
    </w:p>
    <w:p w14:paraId="0D0CE762">
      <w:pPr>
        <w:bidi w:val="0"/>
        <w:rPr>
          <w:rFonts w:hint="eastAsia" w:ascii="Times New Roman" w:hAnsi="Times New Roman" w:cs="Times New Roman"/>
          <w:color w:val="000000"/>
          <w:lang w:val="zh-CN"/>
        </w:rPr>
      </w:pPr>
    </w:p>
    <w:p w14:paraId="165F5E8A">
      <w:pPr>
        <w:bidi w:val="0"/>
        <w:rPr>
          <w:rFonts w:hint="eastAsia" w:ascii="Times New Roman" w:hAnsi="Times New Roman" w:cs="Times New Roman"/>
          <w:color w:val="000000"/>
          <w:lang w:val="zh-CN"/>
        </w:rPr>
      </w:pPr>
    </w:p>
    <w:p w14:paraId="21D46341">
      <w:pPr>
        <w:bidi w:val="0"/>
        <w:rPr>
          <w:rFonts w:hint="eastAsia" w:ascii="Times New Roman" w:hAnsi="Times New Roman" w:cs="Times New Roman"/>
          <w:color w:val="000000"/>
          <w:lang w:val="zh-CN"/>
        </w:rPr>
      </w:pPr>
    </w:p>
    <w:p w14:paraId="0E3BCB2B">
      <w:pPr>
        <w:keepNext/>
        <w:keepLines/>
        <w:autoSpaceDE w:val="0"/>
        <w:autoSpaceDN w:val="0"/>
        <w:adjustRightInd w:val="0"/>
        <w:spacing w:before="260" w:after="260" w:line="408" w:lineRule="auto"/>
        <w:ind w:right="48" w:rightChars="23"/>
        <w:jc w:val="center"/>
        <w:rPr>
          <w:rFonts w:hint="eastAsia" w:ascii="宋体" w:hAnsi="宋体" w:eastAsia="宋体" w:cs="楷体_GB2312"/>
          <w:b/>
          <w:bCs/>
          <w:color w:val="000000"/>
          <w:sz w:val="28"/>
          <w:szCs w:val="28"/>
          <w:lang w:val="zh-CN"/>
        </w:rPr>
      </w:pPr>
      <w:r>
        <w:rPr>
          <w:rFonts w:hint="eastAsia" w:ascii="宋体" w:hAnsi="宋体" w:eastAsia="宋体" w:cs="楷体_GB2312"/>
          <w:b/>
          <w:bCs/>
          <w:color w:val="000000"/>
          <w:sz w:val="28"/>
          <w:szCs w:val="28"/>
          <w:lang w:val="zh-CN"/>
        </w:rPr>
        <w:t>第三</w:t>
      </w:r>
      <w:r>
        <w:rPr>
          <w:rFonts w:hint="eastAsia" w:ascii="宋体" w:hAnsi="宋体" w:eastAsia="宋体" w:cs="楷体_GB2312"/>
          <w:b/>
          <w:bCs/>
          <w:color w:val="000000"/>
          <w:sz w:val="28"/>
          <w:szCs w:val="28"/>
          <w:lang w:val="en-US" w:eastAsia="zh-CN"/>
        </w:rPr>
        <w:t>章</w:t>
      </w:r>
      <w:r>
        <w:rPr>
          <w:rFonts w:hint="eastAsia" w:ascii="宋体" w:hAnsi="宋体" w:eastAsia="宋体" w:cs="楷体_GB2312"/>
          <w:b/>
          <w:bCs/>
          <w:color w:val="000000"/>
          <w:sz w:val="28"/>
          <w:szCs w:val="28"/>
          <w:lang w:val="zh-CN"/>
        </w:rPr>
        <w:t xml:space="preserve"> 项目</w:t>
      </w:r>
      <w:r>
        <w:rPr>
          <w:rFonts w:hint="eastAsia" w:ascii="宋体" w:hAnsi="宋体" w:eastAsia="宋体" w:cs="楷体_GB2312"/>
          <w:b/>
          <w:bCs/>
          <w:color w:val="000000"/>
          <w:sz w:val="28"/>
          <w:szCs w:val="28"/>
          <w:lang w:val="en-US" w:eastAsia="zh-CN"/>
        </w:rPr>
        <w:t>服务</w:t>
      </w:r>
      <w:r>
        <w:rPr>
          <w:rFonts w:hint="eastAsia" w:ascii="宋体" w:hAnsi="宋体" w:eastAsia="宋体" w:cs="楷体_GB2312"/>
          <w:b/>
          <w:bCs/>
          <w:color w:val="000000"/>
          <w:sz w:val="28"/>
          <w:szCs w:val="28"/>
          <w:lang w:val="zh-CN"/>
        </w:rPr>
        <w:t>要求</w:t>
      </w:r>
      <w:bookmarkEnd w:id="30"/>
    </w:p>
    <w:tbl>
      <w:tblPr>
        <w:tblStyle w:val="4"/>
        <w:tblpPr w:leftFromText="180" w:rightFromText="180" w:vertAnchor="page" w:horzAnchor="page" w:tblpX="1299" w:tblpY="3177"/>
        <w:tblOverlap w:val="never"/>
        <w:tblW w:w="4958" w:type="pct"/>
        <w:tblInd w:w="0" w:type="dxa"/>
        <w:tblLayout w:type="fixed"/>
        <w:tblCellMar>
          <w:top w:w="0" w:type="dxa"/>
          <w:left w:w="108" w:type="dxa"/>
          <w:bottom w:w="0" w:type="dxa"/>
          <w:right w:w="108" w:type="dxa"/>
        </w:tblCellMar>
      </w:tblPr>
      <w:tblGrid>
        <w:gridCol w:w="715"/>
        <w:gridCol w:w="1547"/>
        <w:gridCol w:w="5921"/>
        <w:gridCol w:w="1661"/>
      </w:tblGrid>
      <w:tr w14:paraId="1BAC2C84">
        <w:tblPrEx>
          <w:tblCellMar>
            <w:top w:w="0" w:type="dxa"/>
            <w:left w:w="108" w:type="dxa"/>
            <w:bottom w:w="0" w:type="dxa"/>
            <w:right w:w="108" w:type="dxa"/>
          </w:tblCellMar>
        </w:tblPrEx>
        <w:trPr>
          <w:trHeight w:val="517" w:hRule="atLeast"/>
        </w:trPr>
        <w:tc>
          <w:tcPr>
            <w:tcW w:w="363" w:type="pct"/>
            <w:tcBorders>
              <w:top w:val="single" w:color="auto" w:sz="4" w:space="0"/>
              <w:left w:val="single" w:color="auto" w:sz="4" w:space="0"/>
              <w:bottom w:val="single" w:color="auto" w:sz="4" w:space="0"/>
              <w:right w:val="single" w:color="auto" w:sz="4" w:space="0"/>
            </w:tcBorders>
            <w:noWrap/>
            <w:vAlign w:val="center"/>
          </w:tcPr>
          <w:p w14:paraId="526C628E">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序号</w:t>
            </w:r>
          </w:p>
        </w:tc>
        <w:tc>
          <w:tcPr>
            <w:tcW w:w="785" w:type="pct"/>
            <w:tcBorders>
              <w:top w:val="single" w:color="auto" w:sz="4" w:space="0"/>
              <w:left w:val="single" w:color="auto" w:sz="4" w:space="0"/>
              <w:bottom w:val="single" w:color="auto" w:sz="4" w:space="0"/>
              <w:right w:val="single" w:color="auto" w:sz="4" w:space="0"/>
            </w:tcBorders>
            <w:noWrap/>
            <w:vAlign w:val="center"/>
          </w:tcPr>
          <w:p w14:paraId="07D35594">
            <w:pPr>
              <w:autoSpaceDE w:val="0"/>
              <w:autoSpaceDN w:val="0"/>
              <w:adjustRightInd w:val="0"/>
              <w:spacing w:line="400" w:lineRule="exact"/>
              <w:ind w:right="48" w:rightChars="23" w:firstLine="720" w:firstLineChars="300"/>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项目</w:t>
            </w:r>
          </w:p>
        </w:tc>
        <w:tc>
          <w:tcPr>
            <w:tcW w:w="3007" w:type="pct"/>
            <w:tcBorders>
              <w:top w:val="single" w:color="auto" w:sz="4" w:space="0"/>
              <w:left w:val="single" w:color="auto" w:sz="4" w:space="0"/>
              <w:bottom w:val="single" w:color="auto" w:sz="4" w:space="0"/>
              <w:right w:val="single" w:color="auto" w:sz="4" w:space="0"/>
            </w:tcBorders>
            <w:noWrap/>
            <w:vAlign w:val="center"/>
          </w:tcPr>
          <w:p w14:paraId="4F8F001B">
            <w:pPr>
              <w:autoSpaceDE w:val="0"/>
              <w:autoSpaceDN w:val="0"/>
              <w:adjustRightInd w:val="0"/>
              <w:spacing w:line="400" w:lineRule="exact"/>
              <w:ind w:right="48" w:rightChars="23" w:firstLine="1440" w:firstLineChars="600"/>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内容</w:t>
            </w:r>
          </w:p>
        </w:tc>
        <w:tc>
          <w:tcPr>
            <w:tcW w:w="843" w:type="pct"/>
            <w:tcBorders>
              <w:top w:val="single" w:color="auto" w:sz="4" w:space="0"/>
              <w:left w:val="single" w:color="auto" w:sz="4" w:space="0"/>
              <w:bottom w:val="single" w:color="auto" w:sz="4" w:space="0"/>
              <w:right w:val="single" w:color="auto" w:sz="4" w:space="0"/>
            </w:tcBorders>
            <w:noWrap/>
            <w:vAlign w:val="center"/>
          </w:tcPr>
          <w:p w14:paraId="23EB39F5">
            <w:pPr>
              <w:autoSpaceDE w:val="0"/>
              <w:autoSpaceDN w:val="0"/>
              <w:adjustRightInd w:val="0"/>
              <w:spacing w:line="400" w:lineRule="exact"/>
              <w:ind w:right="48" w:rightChars="23" w:firstLine="480" w:firstLineChars="200"/>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成果</w:t>
            </w:r>
          </w:p>
        </w:tc>
      </w:tr>
      <w:tr w14:paraId="0ED53D28">
        <w:tblPrEx>
          <w:tblCellMar>
            <w:top w:w="0" w:type="dxa"/>
            <w:left w:w="108" w:type="dxa"/>
            <w:bottom w:w="0" w:type="dxa"/>
            <w:right w:w="108" w:type="dxa"/>
          </w:tblCellMar>
        </w:tblPrEx>
        <w:trPr>
          <w:trHeight w:val="2119" w:hRule="atLeast"/>
        </w:trPr>
        <w:tc>
          <w:tcPr>
            <w:tcW w:w="363" w:type="pct"/>
            <w:tcBorders>
              <w:top w:val="single" w:color="auto" w:sz="4" w:space="0"/>
              <w:left w:val="single" w:color="auto" w:sz="4" w:space="0"/>
              <w:bottom w:val="single" w:color="auto" w:sz="4" w:space="0"/>
              <w:right w:val="single" w:color="auto" w:sz="4" w:space="0"/>
            </w:tcBorders>
            <w:noWrap/>
            <w:vAlign w:val="center"/>
          </w:tcPr>
          <w:p w14:paraId="10ECD911">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1</w:t>
            </w:r>
          </w:p>
        </w:tc>
        <w:tc>
          <w:tcPr>
            <w:tcW w:w="785" w:type="pct"/>
            <w:tcBorders>
              <w:top w:val="single" w:color="auto" w:sz="4" w:space="0"/>
              <w:left w:val="single" w:color="auto" w:sz="4" w:space="0"/>
              <w:bottom w:val="single" w:color="auto" w:sz="4" w:space="0"/>
              <w:right w:val="single" w:color="auto" w:sz="4" w:space="0"/>
            </w:tcBorders>
            <w:noWrap/>
            <w:vAlign w:val="center"/>
          </w:tcPr>
          <w:p w14:paraId="16ACA2CE">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zh-CN"/>
              </w:rPr>
              <w:t>单颗粒扫描电镜源解析分析监测</w:t>
            </w:r>
          </w:p>
        </w:tc>
        <w:tc>
          <w:tcPr>
            <w:tcW w:w="3007" w:type="pct"/>
            <w:tcBorders>
              <w:top w:val="single" w:color="auto" w:sz="4" w:space="0"/>
              <w:left w:val="single" w:color="auto" w:sz="4" w:space="0"/>
              <w:bottom w:val="single" w:color="auto" w:sz="4" w:space="0"/>
              <w:right w:val="single" w:color="auto" w:sz="4" w:space="0"/>
            </w:tcBorders>
            <w:noWrap w:val="0"/>
            <w:vAlign w:val="center"/>
          </w:tcPr>
          <w:p w14:paraId="3CEDDD3F">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在</w:t>
            </w:r>
            <w:r>
              <w:rPr>
                <w:rFonts w:hint="eastAsia" w:ascii="宋体" w:hAnsi="宋体" w:eastAsia="宋体" w:cs="楷体_GB2312"/>
                <w:color w:val="000000"/>
                <w:sz w:val="24"/>
                <w:lang w:val="en-US" w:eastAsia="zh-CN"/>
              </w:rPr>
              <w:t>服务期内，分四次选取合适时段</w:t>
            </w:r>
            <w:r>
              <w:rPr>
                <w:rFonts w:hint="eastAsia" w:ascii="宋体" w:hAnsi="宋体" w:eastAsia="宋体" w:cs="楷体_GB2312"/>
                <w:color w:val="000000"/>
                <w:sz w:val="24"/>
                <w:lang w:val="en-US" w:eastAsia="en-US"/>
              </w:rPr>
              <w:t>，</w:t>
            </w:r>
            <w:r>
              <w:rPr>
                <w:rFonts w:hint="eastAsia" w:ascii="宋体" w:hAnsi="宋体" w:eastAsia="宋体" w:cs="楷体_GB2312"/>
                <w:color w:val="000000"/>
                <w:sz w:val="24"/>
                <w:lang w:val="en-US" w:eastAsia="zh-CN"/>
              </w:rPr>
              <w:t>在国控和省控站点分别同时开展环境颗粒物采样</w:t>
            </w:r>
            <w:r>
              <w:rPr>
                <w:rFonts w:hint="eastAsia" w:ascii="宋体" w:hAnsi="宋体" w:eastAsia="宋体" w:cs="楷体_GB2312"/>
                <w:color w:val="000000"/>
                <w:sz w:val="24"/>
                <w:lang w:val="en-US" w:eastAsia="en-US"/>
              </w:rPr>
              <w:t>，</w:t>
            </w:r>
            <w:r>
              <w:rPr>
                <w:rFonts w:hint="eastAsia" w:ascii="宋体" w:hAnsi="宋体" w:eastAsia="宋体" w:cs="楷体_GB2312"/>
                <w:color w:val="000000"/>
                <w:sz w:val="24"/>
                <w:lang w:val="en-US" w:eastAsia="zh-CN"/>
              </w:rPr>
              <w:t>每次采样14天-15天</w:t>
            </w:r>
            <w:r>
              <w:rPr>
                <w:rFonts w:hint="eastAsia" w:ascii="宋体" w:hAnsi="宋体" w:eastAsia="宋体" w:cs="楷体_GB2312"/>
                <w:color w:val="000000"/>
                <w:sz w:val="24"/>
                <w:lang w:val="en-US" w:eastAsia="en-US"/>
              </w:rPr>
              <w:t>，</w:t>
            </w:r>
            <w:r>
              <w:rPr>
                <w:rFonts w:hint="eastAsia" w:ascii="宋体" w:hAnsi="宋体" w:eastAsia="宋体" w:cs="楷体_GB2312"/>
                <w:color w:val="000000"/>
                <w:sz w:val="24"/>
                <w:lang w:val="en-US" w:eastAsia="zh-CN"/>
              </w:rPr>
              <w:t>每个站点采样4次，共</w:t>
            </w:r>
            <w:r>
              <w:rPr>
                <w:rFonts w:hint="eastAsia" w:ascii="宋体" w:hAnsi="宋体" w:eastAsia="宋体" w:cs="楷体_GB2312"/>
                <w:color w:val="000000"/>
                <w:sz w:val="24"/>
                <w:lang w:val="en-US" w:eastAsia="en-US"/>
              </w:rPr>
              <w:t>出具</w:t>
            </w:r>
            <w:r>
              <w:rPr>
                <w:rFonts w:hint="eastAsia" w:ascii="宋体" w:hAnsi="宋体" w:eastAsia="宋体" w:cs="楷体_GB2312"/>
                <w:color w:val="000000"/>
                <w:sz w:val="24"/>
                <w:lang w:val="en-US" w:eastAsia="zh-CN"/>
              </w:rPr>
              <w:t>8份单颗粒扫描电镜源解析分析</w:t>
            </w:r>
            <w:r>
              <w:rPr>
                <w:rFonts w:hint="eastAsia" w:ascii="宋体" w:hAnsi="宋体" w:eastAsia="宋体" w:cs="楷体_GB2312"/>
                <w:color w:val="000000"/>
                <w:sz w:val="24"/>
                <w:lang w:val="en-US" w:eastAsia="en-US"/>
              </w:rPr>
              <w:t>报告，</w:t>
            </w:r>
            <w:r>
              <w:rPr>
                <w:rFonts w:hint="eastAsia" w:ascii="宋体" w:hAnsi="宋体" w:eastAsia="宋体" w:cs="楷体_GB2312"/>
                <w:color w:val="000000"/>
                <w:sz w:val="24"/>
                <w:lang w:val="en-US" w:eastAsia="zh-CN"/>
              </w:rPr>
              <w:t>为颗粒物精准治理提供科学支撑</w:t>
            </w:r>
            <w:r>
              <w:rPr>
                <w:rFonts w:hint="eastAsia" w:ascii="宋体" w:hAnsi="宋体" w:eastAsia="宋体" w:cs="楷体_GB2312"/>
                <w:color w:val="000000"/>
                <w:sz w:val="24"/>
                <w:lang w:val="en-US" w:eastAsia="en-US"/>
              </w:rPr>
              <w:t>。</w:t>
            </w:r>
          </w:p>
        </w:tc>
        <w:tc>
          <w:tcPr>
            <w:tcW w:w="843" w:type="pct"/>
            <w:tcBorders>
              <w:top w:val="single" w:color="auto" w:sz="4" w:space="0"/>
              <w:left w:val="single" w:color="auto" w:sz="4" w:space="0"/>
              <w:right w:val="single" w:color="auto" w:sz="4" w:space="0"/>
            </w:tcBorders>
            <w:noWrap/>
            <w:vAlign w:val="center"/>
          </w:tcPr>
          <w:p w14:paraId="320E9280">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zh-CN"/>
              </w:rPr>
              <w:t>源解析分析报告8</w:t>
            </w:r>
            <w:r>
              <w:rPr>
                <w:rFonts w:hint="eastAsia" w:ascii="宋体" w:hAnsi="宋体" w:eastAsia="宋体" w:cs="楷体_GB2312"/>
                <w:color w:val="000000"/>
                <w:sz w:val="24"/>
                <w:lang w:val="en-US" w:eastAsia="en-US"/>
              </w:rPr>
              <w:t>份</w:t>
            </w:r>
          </w:p>
        </w:tc>
      </w:tr>
      <w:tr w14:paraId="37879CBC">
        <w:tblPrEx>
          <w:tblCellMar>
            <w:top w:w="0" w:type="dxa"/>
            <w:left w:w="108" w:type="dxa"/>
            <w:bottom w:w="0" w:type="dxa"/>
            <w:right w:w="108" w:type="dxa"/>
          </w:tblCellMar>
        </w:tblPrEx>
        <w:trPr>
          <w:trHeight w:val="1265" w:hRule="atLeast"/>
        </w:trPr>
        <w:tc>
          <w:tcPr>
            <w:tcW w:w="363" w:type="pct"/>
            <w:tcBorders>
              <w:top w:val="single" w:color="auto" w:sz="4" w:space="0"/>
              <w:left w:val="single" w:color="auto" w:sz="4" w:space="0"/>
              <w:bottom w:val="single" w:color="auto" w:sz="4" w:space="0"/>
              <w:right w:val="single" w:color="auto" w:sz="4" w:space="0"/>
            </w:tcBorders>
            <w:noWrap/>
            <w:vAlign w:val="center"/>
          </w:tcPr>
          <w:p w14:paraId="032AD099">
            <w:pPr>
              <w:autoSpaceDE w:val="0"/>
              <w:autoSpaceDN w:val="0"/>
              <w:adjustRightInd w:val="0"/>
              <w:spacing w:line="400" w:lineRule="exact"/>
              <w:ind w:right="48" w:rightChars="23"/>
              <w:rPr>
                <w:rFonts w:hint="eastAsia" w:ascii="宋体" w:hAnsi="宋体" w:eastAsia="宋体" w:cs="楷体_GB2312"/>
                <w:color w:val="000000"/>
                <w:sz w:val="24"/>
                <w:lang w:val="en-US" w:eastAsia="zh-CN"/>
              </w:rPr>
            </w:pPr>
            <w:r>
              <w:rPr>
                <w:rFonts w:hint="eastAsia" w:ascii="宋体" w:hAnsi="宋体" w:eastAsia="宋体" w:cs="楷体_GB2312"/>
                <w:color w:val="000000"/>
                <w:sz w:val="24"/>
                <w:lang w:val="en-US" w:eastAsia="zh-CN"/>
              </w:rPr>
              <w:t>2</w:t>
            </w:r>
          </w:p>
        </w:tc>
        <w:tc>
          <w:tcPr>
            <w:tcW w:w="785" w:type="pct"/>
            <w:tcBorders>
              <w:top w:val="single" w:color="auto" w:sz="4" w:space="0"/>
              <w:left w:val="single" w:color="auto" w:sz="4" w:space="0"/>
              <w:bottom w:val="single" w:color="auto" w:sz="4" w:space="0"/>
              <w:right w:val="single" w:color="auto" w:sz="4" w:space="0"/>
            </w:tcBorders>
            <w:noWrap/>
            <w:vAlign w:val="center"/>
          </w:tcPr>
          <w:p w14:paraId="40BDAB3D">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无人机红外热成像监察</w:t>
            </w:r>
          </w:p>
        </w:tc>
        <w:tc>
          <w:tcPr>
            <w:tcW w:w="3007" w:type="pct"/>
            <w:tcBorders>
              <w:top w:val="single" w:color="auto" w:sz="4" w:space="0"/>
              <w:left w:val="single" w:color="auto" w:sz="4" w:space="0"/>
              <w:bottom w:val="single" w:color="auto" w:sz="4" w:space="0"/>
              <w:right w:val="single" w:color="auto" w:sz="4" w:space="0"/>
            </w:tcBorders>
            <w:noWrap w:val="0"/>
            <w:vAlign w:val="center"/>
          </w:tcPr>
          <w:p w14:paraId="35CE9FA2">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en-US"/>
              </w:rPr>
              <w:t>在</w:t>
            </w:r>
            <w:r>
              <w:rPr>
                <w:rFonts w:hint="eastAsia" w:ascii="宋体" w:hAnsi="宋体" w:eastAsia="宋体" w:cs="楷体_GB2312"/>
                <w:color w:val="000000"/>
                <w:sz w:val="24"/>
                <w:lang w:val="en-US" w:eastAsia="zh-CN"/>
              </w:rPr>
              <w:t>项目服务</w:t>
            </w:r>
            <w:r>
              <w:rPr>
                <w:rFonts w:hint="eastAsia" w:ascii="宋体" w:hAnsi="宋体" w:eastAsia="宋体" w:cs="楷体_GB2312"/>
                <w:color w:val="000000"/>
                <w:sz w:val="24"/>
                <w:lang w:val="en-US" w:eastAsia="en-US"/>
              </w:rPr>
              <w:t>期间，</w:t>
            </w:r>
            <w:r>
              <w:rPr>
                <w:rFonts w:hint="eastAsia" w:ascii="宋体" w:hAnsi="宋体" w:eastAsia="宋体" w:cs="楷体_GB2312"/>
                <w:color w:val="000000"/>
                <w:sz w:val="24"/>
                <w:lang w:val="en-US" w:eastAsia="zh-CN"/>
              </w:rPr>
              <w:t>以重污染天气期间为重点时段，</w:t>
            </w:r>
            <w:r>
              <w:rPr>
                <w:rFonts w:hint="eastAsia" w:ascii="宋体" w:hAnsi="宋体" w:eastAsia="宋体" w:cs="楷体_GB2312"/>
                <w:color w:val="000000"/>
                <w:sz w:val="24"/>
                <w:lang w:val="en-US" w:eastAsia="en-US"/>
              </w:rPr>
              <w:t>开展不少于</w:t>
            </w:r>
            <w:r>
              <w:rPr>
                <w:rFonts w:hint="eastAsia" w:ascii="宋体" w:hAnsi="宋体" w:eastAsia="宋体" w:cs="楷体_GB2312"/>
                <w:color w:val="000000"/>
                <w:sz w:val="24"/>
                <w:lang w:val="en-US" w:eastAsia="zh-CN"/>
              </w:rPr>
              <w:t>40</w:t>
            </w:r>
            <w:r>
              <w:rPr>
                <w:rFonts w:hint="eastAsia" w:ascii="宋体" w:hAnsi="宋体" w:eastAsia="宋体" w:cs="楷体_GB2312"/>
                <w:color w:val="000000"/>
                <w:sz w:val="24"/>
                <w:lang w:val="en-US" w:eastAsia="en-US"/>
              </w:rPr>
              <w:t>天的</w:t>
            </w:r>
            <w:r>
              <w:rPr>
                <w:rFonts w:hint="eastAsia" w:ascii="宋体" w:hAnsi="宋体" w:eastAsia="宋体" w:cs="楷体_GB2312"/>
                <w:color w:val="000000"/>
                <w:sz w:val="24"/>
                <w:lang w:val="en-US" w:eastAsia="zh-CN"/>
              </w:rPr>
              <w:t>红外热成像监测</w:t>
            </w:r>
            <w:r>
              <w:rPr>
                <w:rFonts w:hint="eastAsia" w:ascii="宋体" w:hAnsi="宋体" w:eastAsia="宋体" w:cs="楷体_GB2312"/>
                <w:color w:val="000000"/>
                <w:sz w:val="24"/>
                <w:lang w:val="en-US" w:eastAsia="en-US"/>
              </w:rPr>
              <w:t>，及时发现存在问题并形成</w:t>
            </w:r>
            <w:r>
              <w:rPr>
                <w:rFonts w:hint="eastAsia" w:ascii="宋体" w:hAnsi="宋体" w:eastAsia="宋体" w:cs="楷体_GB2312"/>
                <w:color w:val="000000"/>
                <w:sz w:val="24"/>
                <w:lang w:val="en-US" w:eastAsia="zh-CN"/>
              </w:rPr>
              <w:t>相关</w:t>
            </w:r>
            <w:r>
              <w:rPr>
                <w:rFonts w:hint="eastAsia" w:ascii="宋体" w:hAnsi="宋体" w:eastAsia="宋体" w:cs="楷体_GB2312"/>
                <w:color w:val="000000"/>
                <w:sz w:val="24"/>
                <w:lang w:val="en-US" w:eastAsia="en-US"/>
              </w:rPr>
              <w:t>报告。</w:t>
            </w:r>
          </w:p>
        </w:tc>
        <w:tc>
          <w:tcPr>
            <w:tcW w:w="843" w:type="pct"/>
            <w:tcBorders>
              <w:top w:val="single" w:color="auto" w:sz="4" w:space="0"/>
              <w:left w:val="single" w:color="auto" w:sz="4" w:space="0"/>
              <w:right w:val="single" w:color="auto" w:sz="4" w:space="0"/>
            </w:tcBorders>
            <w:noWrap/>
            <w:vAlign w:val="center"/>
          </w:tcPr>
          <w:p w14:paraId="303FD75D">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zh-CN"/>
              </w:rPr>
              <w:t>监察报告</w:t>
            </w:r>
            <w:r>
              <w:rPr>
                <w:rFonts w:hint="eastAsia" w:ascii="宋体" w:hAnsi="宋体" w:eastAsia="宋体" w:cs="楷体_GB2312"/>
                <w:color w:val="000000"/>
                <w:sz w:val="24"/>
                <w:lang w:val="en-US" w:eastAsia="en-US"/>
              </w:rPr>
              <w:t>不少于</w:t>
            </w:r>
            <w:r>
              <w:rPr>
                <w:rFonts w:hint="eastAsia" w:ascii="宋体" w:hAnsi="宋体" w:eastAsia="宋体" w:cs="楷体_GB2312"/>
                <w:color w:val="000000"/>
                <w:sz w:val="24"/>
                <w:lang w:val="en-US" w:eastAsia="zh-CN"/>
              </w:rPr>
              <w:t>40</w:t>
            </w:r>
            <w:r>
              <w:rPr>
                <w:rFonts w:hint="eastAsia" w:ascii="宋体" w:hAnsi="宋体" w:eastAsia="宋体" w:cs="楷体_GB2312"/>
                <w:color w:val="000000"/>
                <w:sz w:val="24"/>
                <w:lang w:val="en-US" w:eastAsia="en-US"/>
              </w:rPr>
              <w:t>份</w:t>
            </w:r>
          </w:p>
        </w:tc>
      </w:tr>
      <w:tr w14:paraId="7928D708">
        <w:tblPrEx>
          <w:tblCellMar>
            <w:top w:w="0" w:type="dxa"/>
            <w:left w:w="108" w:type="dxa"/>
            <w:bottom w:w="0" w:type="dxa"/>
            <w:right w:w="108" w:type="dxa"/>
          </w:tblCellMar>
        </w:tblPrEx>
        <w:trPr>
          <w:trHeight w:val="1404" w:hRule="atLeast"/>
        </w:trPr>
        <w:tc>
          <w:tcPr>
            <w:tcW w:w="363" w:type="pct"/>
            <w:tcBorders>
              <w:top w:val="single" w:color="auto" w:sz="4" w:space="0"/>
              <w:left w:val="single" w:color="auto" w:sz="4" w:space="0"/>
              <w:bottom w:val="single" w:color="auto" w:sz="4" w:space="0"/>
              <w:right w:val="single" w:color="auto" w:sz="4" w:space="0"/>
            </w:tcBorders>
            <w:noWrap/>
            <w:vAlign w:val="center"/>
          </w:tcPr>
          <w:p w14:paraId="1939BBD7">
            <w:pPr>
              <w:autoSpaceDE w:val="0"/>
              <w:autoSpaceDN w:val="0"/>
              <w:adjustRightInd w:val="0"/>
              <w:spacing w:line="400" w:lineRule="exact"/>
              <w:ind w:right="48" w:rightChars="23"/>
              <w:rPr>
                <w:rFonts w:hint="eastAsia" w:ascii="宋体" w:hAnsi="宋体" w:eastAsia="宋体" w:cs="楷体_GB2312"/>
                <w:color w:val="000000"/>
                <w:sz w:val="24"/>
                <w:lang w:val="en-US" w:eastAsia="zh-CN"/>
              </w:rPr>
            </w:pPr>
            <w:r>
              <w:rPr>
                <w:rFonts w:hint="eastAsia" w:ascii="宋体" w:hAnsi="宋体" w:eastAsia="宋体" w:cs="楷体_GB2312"/>
                <w:color w:val="000000"/>
                <w:sz w:val="24"/>
                <w:lang w:val="en-US" w:eastAsia="zh-CN"/>
              </w:rPr>
              <w:t>3</w:t>
            </w:r>
          </w:p>
        </w:tc>
        <w:tc>
          <w:tcPr>
            <w:tcW w:w="785" w:type="pct"/>
            <w:tcBorders>
              <w:top w:val="single" w:color="auto" w:sz="4" w:space="0"/>
              <w:left w:val="single" w:color="auto" w:sz="4" w:space="0"/>
              <w:bottom w:val="single" w:color="auto" w:sz="4" w:space="0"/>
              <w:right w:val="single" w:color="auto" w:sz="4" w:space="0"/>
            </w:tcBorders>
            <w:noWrap/>
            <w:vAlign w:val="center"/>
          </w:tcPr>
          <w:p w14:paraId="26A3FB91">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zh-CN"/>
              </w:rPr>
              <w:t>大气气溶胶区域监测溯源服务</w:t>
            </w:r>
          </w:p>
        </w:tc>
        <w:tc>
          <w:tcPr>
            <w:tcW w:w="3007" w:type="pct"/>
            <w:tcBorders>
              <w:top w:val="single" w:color="auto" w:sz="4" w:space="0"/>
              <w:left w:val="single" w:color="auto" w:sz="4" w:space="0"/>
              <w:bottom w:val="single" w:color="auto" w:sz="4" w:space="0"/>
              <w:right w:val="single" w:color="auto" w:sz="4" w:space="0"/>
            </w:tcBorders>
            <w:noWrap w:val="0"/>
            <w:vAlign w:val="center"/>
          </w:tcPr>
          <w:p w14:paraId="35575D1F">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zh-CN"/>
              </w:rPr>
              <w:t>结合祥符区空气质量情况，开展不少于50天的大气气溶胶区域观监测溯源，分析区域污染源点位和污染传输情况。</w:t>
            </w:r>
          </w:p>
        </w:tc>
        <w:tc>
          <w:tcPr>
            <w:tcW w:w="843" w:type="pct"/>
            <w:tcBorders>
              <w:top w:val="single" w:color="auto" w:sz="4" w:space="0"/>
              <w:left w:val="single" w:color="auto" w:sz="4" w:space="0"/>
              <w:right w:val="single" w:color="auto" w:sz="4" w:space="0"/>
            </w:tcBorders>
            <w:noWrap/>
            <w:vAlign w:val="center"/>
          </w:tcPr>
          <w:p w14:paraId="5B693229">
            <w:pPr>
              <w:autoSpaceDE w:val="0"/>
              <w:autoSpaceDN w:val="0"/>
              <w:adjustRightInd w:val="0"/>
              <w:spacing w:line="400" w:lineRule="exact"/>
              <w:ind w:right="48" w:rightChars="23"/>
              <w:rPr>
                <w:rFonts w:hint="eastAsia" w:ascii="宋体" w:hAnsi="宋体" w:eastAsia="宋体" w:cs="楷体_GB2312"/>
                <w:color w:val="000000"/>
                <w:sz w:val="24"/>
                <w:lang w:val="en-US" w:eastAsia="zh-CN"/>
              </w:rPr>
            </w:pPr>
            <w:r>
              <w:rPr>
                <w:rFonts w:hint="eastAsia" w:ascii="宋体" w:hAnsi="宋体" w:eastAsia="宋体" w:cs="楷体_GB2312"/>
                <w:color w:val="000000"/>
                <w:sz w:val="24"/>
                <w:lang w:val="en-US" w:eastAsia="zh-CN"/>
              </w:rPr>
              <w:t>监测溯源报告不少于50份</w:t>
            </w:r>
          </w:p>
        </w:tc>
      </w:tr>
      <w:tr w14:paraId="0C599FA9">
        <w:tblPrEx>
          <w:tblCellMar>
            <w:top w:w="0" w:type="dxa"/>
            <w:left w:w="108" w:type="dxa"/>
            <w:bottom w:w="0" w:type="dxa"/>
            <w:right w:w="108" w:type="dxa"/>
          </w:tblCellMar>
        </w:tblPrEx>
        <w:trPr>
          <w:trHeight w:val="1675" w:hRule="atLeast"/>
        </w:trPr>
        <w:tc>
          <w:tcPr>
            <w:tcW w:w="363" w:type="pct"/>
            <w:tcBorders>
              <w:top w:val="single" w:color="auto" w:sz="4" w:space="0"/>
              <w:left w:val="single" w:color="auto" w:sz="4" w:space="0"/>
              <w:bottom w:val="single" w:color="auto" w:sz="4" w:space="0"/>
              <w:right w:val="single" w:color="auto" w:sz="4" w:space="0"/>
            </w:tcBorders>
            <w:noWrap/>
            <w:vAlign w:val="center"/>
          </w:tcPr>
          <w:p w14:paraId="7E124001">
            <w:pPr>
              <w:autoSpaceDE w:val="0"/>
              <w:autoSpaceDN w:val="0"/>
              <w:adjustRightInd w:val="0"/>
              <w:spacing w:line="400" w:lineRule="exact"/>
              <w:ind w:right="48" w:rightChars="23"/>
              <w:rPr>
                <w:rFonts w:hint="eastAsia" w:ascii="宋体" w:hAnsi="宋体" w:eastAsia="宋体" w:cs="楷体_GB2312"/>
                <w:color w:val="000000"/>
                <w:sz w:val="24"/>
                <w:lang w:val="en-US" w:eastAsia="zh-CN"/>
              </w:rPr>
            </w:pPr>
            <w:r>
              <w:rPr>
                <w:rFonts w:hint="eastAsia" w:ascii="宋体" w:hAnsi="宋体" w:eastAsia="宋体" w:cs="楷体_GB2312"/>
                <w:color w:val="000000"/>
                <w:sz w:val="24"/>
                <w:lang w:val="en-US" w:eastAsia="zh-CN"/>
              </w:rPr>
              <w:t>4</w:t>
            </w:r>
          </w:p>
        </w:tc>
        <w:tc>
          <w:tcPr>
            <w:tcW w:w="785" w:type="pct"/>
            <w:tcBorders>
              <w:top w:val="single" w:color="auto" w:sz="4" w:space="0"/>
              <w:left w:val="single" w:color="auto" w:sz="4" w:space="0"/>
              <w:bottom w:val="single" w:color="auto" w:sz="4" w:space="0"/>
              <w:right w:val="single" w:color="auto" w:sz="4" w:space="0"/>
            </w:tcBorders>
            <w:noWrap/>
            <w:vAlign w:val="center"/>
          </w:tcPr>
          <w:p w14:paraId="19434EE0">
            <w:pPr>
              <w:autoSpaceDE w:val="0"/>
              <w:autoSpaceDN w:val="0"/>
              <w:adjustRightInd w:val="0"/>
              <w:spacing w:line="400" w:lineRule="exact"/>
              <w:ind w:right="48" w:rightChars="23"/>
              <w:rPr>
                <w:rFonts w:hint="eastAsia" w:ascii="宋体" w:hAnsi="宋体" w:eastAsia="宋体" w:cs="楷体_GB2312"/>
                <w:color w:val="000000"/>
                <w:sz w:val="24"/>
                <w:lang w:val="en-US" w:eastAsia="zh-CN"/>
              </w:rPr>
            </w:pPr>
            <w:r>
              <w:rPr>
                <w:rFonts w:hint="eastAsia" w:ascii="宋体" w:hAnsi="宋体" w:eastAsia="宋体" w:cs="楷体_GB2312"/>
                <w:color w:val="000000"/>
                <w:sz w:val="24"/>
                <w:lang w:val="en-US" w:eastAsia="zh-CN"/>
              </w:rPr>
              <w:t>路域环境监测</w:t>
            </w:r>
          </w:p>
          <w:p w14:paraId="69727C6E">
            <w:pPr>
              <w:autoSpaceDE w:val="0"/>
              <w:autoSpaceDN w:val="0"/>
              <w:adjustRightInd w:val="0"/>
              <w:spacing w:line="400" w:lineRule="exact"/>
              <w:ind w:right="48" w:rightChars="23" w:firstLine="539"/>
              <w:rPr>
                <w:rFonts w:hint="eastAsia" w:ascii="宋体" w:hAnsi="宋体" w:eastAsia="宋体" w:cs="楷体_GB2312"/>
                <w:color w:val="000000"/>
                <w:sz w:val="24"/>
                <w:lang w:val="en-US" w:eastAsia="en-US"/>
              </w:rPr>
            </w:pPr>
          </w:p>
        </w:tc>
        <w:tc>
          <w:tcPr>
            <w:tcW w:w="3007" w:type="pct"/>
            <w:tcBorders>
              <w:top w:val="single" w:color="auto" w:sz="4" w:space="0"/>
              <w:left w:val="single" w:color="auto" w:sz="4" w:space="0"/>
              <w:bottom w:val="single" w:color="auto" w:sz="4" w:space="0"/>
              <w:right w:val="single" w:color="auto" w:sz="4" w:space="0"/>
            </w:tcBorders>
            <w:noWrap w:val="0"/>
            <w:vAlign w:val="center"/>
          </w:tcPr>
          <w:p w14:paraId="7DD62E8E">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zh-CN"/>
              </w:rPr>
              <w:t>提供两套PM2.5+NO2小型站，布设在国省道沿线或企业运输通道，对路域排放水平进行实施监测，为降低氮氧化物浓度提供数据支撑。每周形成1份数据分析报告。</w:t>
            </w:r>
          </w:p>
        </w:tc>
        <w:tc>
          <w:tcPr>
            <w:tcW w:w="843" w:type="pct"/>
            <w:tcBorders>
              <w:top w:val="single" w:color="auto" w:sz="4" w:space="0"/>
              <w:left w:val="single" w:color="auto" w:sz="4" w:space="0"/>
              <w:bottom w:val="single" w:color="auto" w:sz="4" w:space="0"/>
              <w:right w:val="single" w:color="auto" w:sz="4" w:space="0"/>
            </w:tcBorders>
            <w:noWrap/>
            <w:vAlign w:val="center"/>
          </w:tcPr>
          <w:p w14:paraId="4E5BD467">
            <w:pPr>
              <w:autoSpaceDE w:val="0"/>
              <w:autoSpaceDN w:val="0"/>
              <w:adjustRightInd w:val="0"/>
              <w:spacing w:line="400" w:lineRule="exact"/>
              <w:ind w:right="48" w:rightChars="23"/>
              <w:rPr>
                <w:rFonts w:hint="eastAsia" w:ascii="宋体" w:hAnsi="宋体" w:eastAsia="宋体" w:cs="楷体_GB2312"/>
                <w:color w:val="000000"/>
                <w:sz w:val="24"/>
                <w:lang w:val="en-US" w:eastAsia="en-US"/>
              </w:rPr>
            </w:pPr>
            <w:r>
              <w:rPr>
                <w:rFonts w:hint="eastAsia" w:ascii="宋体" w:hAnsi="宋体" w:eastAsia="宋体" w:cs="楷体_GB2312"/>
                <w:color w:val="000000"/>
                <w:sz w:val="24"/>
                <w:lang w:val="en-US" w:eastAsia="zh-CN"/>
              </w:rPr>
              <w:t>监测报告每周1份</w:t>
            </w:r>
          </w:p>
        </w:tc>
      </w:tr>
      <w:bookmarkEnd w:id="29"/>
    </w:tbl>
    <w:p w14:paraId="6447BD0E">
      <w:pPr>
        <w:bidi w:val="0"/>
        <w:rPr>
          <w:rFonts w:hint="eastAsia" w:ascii="宋体" w:hAnsi="宋体" w:cs="宋体"/>
          <w:color w:val="000000"/>
          <w:sz w:val="20"/>
          <w:szCs w:val="20"/>
        </w:rPr>
      </w:pPr>
      <w:bookmarkStart w:id="31" w:name="_Toc393814785"/>
    </w:p>
    <w:p w14:paraId="249BD8F1">
      <w:pPr>
        <w:adjustRightInd w:val="0"/>
        <w:snapToGrid w:val="0"/>
        <w:spacing w:line="380" w:lineRule="exact"/>
        <w:jc w:val="left"/>
        <w:rPr>
          <w:rFonts w:hint="eastAsia" w:ascii="宋体" w:hAnsi="宋体" w:cs="宋体"/>
          <w:color w:val="000000"/>
          <w:sz w:val="20"/>
          <w:szCs w:val="20"/>
        </w:rPr>
      </w:pPr>
    </w:p>
    <w:p w14:paraId="2BD77F63">
      <w:pPr>
        <w:keepNext/>
        <w:keepLines/>
        <w:widowControl w:val="0"/>
        <w:spacing w:before="0" w:beforeLines="0" w:after="0" w:afterLines="0" w:line="360" w:lineRule="auto"/>
        <w:ind w:right="48" w:rightChars="23" w:firstLine="2650" w:firstLineChars="600"/>
        <w:jc w:val="both"/>
        <w:outlineLvl w:val="0"/>
        <w:rPr>
          <w:rFonts w:hint="eastAsia" w:ascii="宋体" w:hAnsi="宋体" w:eastAsia="宋体" w:cs="Times New Roman"/>
          <w:b/>
          <w:bCs/>
          <w:color w:val="000000"/>
          <w:kern w:val="44"/>
          <w:sz w:val="44"/>
          <w:szCs w:val="44"/>
          <w:lang w:val="zh-CN" w:eastAsia="zh-CN" w:bidi="ar-SA"/>
        </w:rPr>
      </w:pPr>
      <w:bookmarkStart w:id="32" w:name="_Toc172671530"/>
    </w:p>
    <w:p w14:paraId="7C5FB478">
      <w:pPr>
        <w:keepNext/>
        <w:keepLines/>
        <w:widowControl w:val="0"/>
        <w:spacing w:before="0" w:beforeLines="0" w:after="0" w:afterLines="0" w:line="360" w:lineRule="auto"/>
        <w:ind w:right="48" w:rightChars="23" w:firstLine="2650" w:firstLineChars="600"/>
        <w:jc w:val="both"/>
        <w:outlineLvl w:val="0"/>
        <w:rPr>
          <w:rFonts w:hint="eastAsia" w:ascii="宋体" w:hAnsi="宋体" w:eastAsia="宋体" w:cs="Times New Roman"/>
          <w:b/>
          <w:bCs/>
          <w:color w:val="000000"/>
          <w:kern w:val="44"/>
          <w:sz w:val="44"/>
          <w:szCs w:val="44"/>
          <w:lang w:val="zh-CN" w:eastAsia="zh-CN" w:bidi="ar-SA"/>
        </w:rPr>
      </w:pPr>
    </w:p>
    <w:p w14:paraId="593FB9DB">
      <w:pPr>
        <w:bidi w:val="0"/>
        <w:rPr>
          <w:rFonts w:hint="eastAsia" w:ascii="宋体" w:hAnsi="宋体" w:cs="Times New Roman"/>
          <w:color w:val="000000"/>
          <w:lang w:val="zh-CN"/>
        </w:rPr>
      </w:pPr>
    </w:p>
    <w:p w14:paraId="74D217E1">
      <w:pPr>
        <w:bidi w:val="0"/>
        <w:rPr>
          <w:rFonts w:hint="eastAsia" w:ascii="宋体" w:hAnsi="宋体" w:cs="Times New Roman"/>
          <w:color w:val="000000"/>
          <w:lang w:val="zh-CN"/>
        </w:rPr>
      </w:pPr>
    </w:p>
    <w:p w14:paraId="625234F3">
      <w:pPr>
        <w:bidi w:val="0"/>
        <w:rPr>
          <w:rFonts w:hint="eastAsia" w:ascii="宋体" w:hAnsi="宋体" w:cs="Times New Roman"/>
          <w:color w:val="000000"/>
          <w:lang w:val="zh-CN"/>
        </w:rPr>
      </w:pPr>
    </w:p>
    <w:p w14:paraId="7246E977">
      <w:pPr>
        <w:bidi w:val="0"/>
        <w:rPr>
          <w:rFonts w:hint="eastAsia" w:ascii="宋体" w:hAnsi="宋体" w:cs="Times New Roman"/>
          <w:color w:val="000000"/>
          <w:lang w:val="zh-CN"/>
        </w:rPr>
      </w:pPr>
    </w:p>
    <w:p w14:paraId="1090757E">
      <w:pPr>
        <w:bidi w:val="0"/>
        <w:rPr>
          <w:rFonts w:hint="eastAsia" w:ascii="宋体" w:hAnsi="宋体" w:cs="Times New Roman"/>
          <w:color w:val="000000"/>
          <w:lang w:val="zh-CN"/>
        </w:rPr>
      </w:pPr>
    </w:p>
    <w:p w14:paraId="3F306257">
      <w:pPr>
        <w:keepNext/>
        <w:keepLines/>
        <w:autoSpaceDE w:val="0"/>
        <w:autoSpaceDN w:val="0"/>
        <w:adjustRightInd w:val="0"/>
        <w:spacing w:before="260" w:after="260" w:line="408" w:lineRule="auto"/>
        <w:ind w:right="48" w:rightChars="23"/>
        <w:jc w:val="center"/>
        <w:rPr>
          <w:rFonts w:hint="eastAsia" w:ascii="宋体" w:hAnsi="宋体" w:eastAsia="宋体" w:cs="Times New Roman"/>
          <w:color w:val="000000"/>
          <w:lang w:val="zh-CN"/>
        </w:rPr>
      </w:pPr>
      <w:r>
        <w:rPr>
          <w:rFonts w:hint="eastAsia" w:ascii="宋体" w:hAnsi="宋体" w:eastAsia="宋体" w:cs="楷体_GB2312"/>
          <w:b/>
          <w:bCs/>
          <w:color w:val="000000"/>
          <w:sz w:val="28"/>
          <w:szCs w:val="28"/>
          <w:lang w:val="zh-CN"/>
        </w:rPr>
        <w:t>第四</w:t>
      </w:r>
      <w:r>
        <w:rPr>
          <w:rFonts w:hint="eastAsia" w:ascii="宋体" w:hAnsi="宋体" w:eastAsia="宋体" w:cs="楷体_GB2312"/>
          <w:b/>
          <w:bCs/>
          <w:color w:val="000000"/>
          <w:sz w:val="28"/>
          <w:szCs w:val="28"/>
          <w:lang w:val="en-US" w:eastAsia="zh-CN"/>
        </w:rPr>
        <w:t>章</w:t>
      </w:r>
      <w:r>
        <w:rPr>
          <w:rFonts w:hint="eastAsia" w:ascii="宋体" w:hAnsi="宋体" w:eastAsia="宋体" w:cs="楷体_GB2312"/>
          <w:b/>
          <w:bCs/>
          <w:color w:val="000000"/>
          <w:sz w:val="28"/>
          <w:szCs w:val="28"/>
          <w:lang w:val="zh-CN"/>
        </w:rPr>
        <w:t>评标办法</w:t>
      </w:r>
      <w:bookmarkEnd w:id="31"/>
      <w:bookmarkEnd w:id="32"/>
    </w:p>
    <w:tbl>
      <w:tblPr>
        <w:tblStyle w:val="4"/>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60"/>
        <w:gridCol w:w="1134"/>
        <w:gridCol w:w="29"/>
        <w:gridCol w:w="878"/>
        <w:gridCol w:w="965"/>
        <w:gridCol w:w="536"/>
        <w:gridCol w:w="4678"/>
      </w:tblGrid>
      <w:tr w14:paraId="3455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132" w:type="dxa"/>
            <w:gridSpan w:val="3"/>
            <w:noWrap w:val="0"/>
            <w:vAlign w:val="center"/>
          </w:tcPr>
          <w:p w14:paraId="6AD18F24">
            <w:pPr>
              <w:widowControl w:val="0"/>
              <w:autoSpaceDE w:val="0"/>
              <w:autoSpaceDN w:val="0"/>
              <w:adjustRightInd w:val="0"/>
              <w:spacing w:line="360" w:lineRule="exact"/>
              <w:ind w:right="48" w:rightChars="23"/>
              <w:jc w:val="center"/>
              <w:rPr>
                <w:rFonts w:hint="eastAsia" w:ascii="宋体" w:hAnsi="宋体" w:eastAsia="宋体" w:cs="Times New Roman"/>
                <w:b/>
                <w:color w:val="000000"/>
                <w:sz w:val="21"/>
                <w:szCs w:val="21"/>
                <w:lang w:val="en-US" w:eastAsia="zh-CN" w:bidi="ar-SA"/>
              </w:rPr>
            </w:pPr>
            <w:bookmarkStart w:id="33" w:name="OLE_LINK15"/>
            <w:bookmarkStart w:id="34" w:name="OLE_LINK12"/>
            <w:r>
              <w:rPr>
                <w:rFonts w:hint="eastAsia" w:ascii="宋体" w:hAnsi="宋体" w:eastAsia="宋体" w:cs="Times New Roman"/>
                <w:b/>
                <w:color w:val="000000"/>
                <w:sz w:val="21"/>
                <w:szCs w:val="21"/>
                <w:lang w:val="en-US" w:eastAsia="zh-CN" w:bidi="ar-SA"/>
              </w:rPr>
              <w:t>条款号</w:t>
            </w:r>
          </w:p>
        </w:tc>
        <w:tc>
          <w:tcPr>
            <w:tcW w:w="2408" w:type="dxa"/>
            <w:gridSpan w:val="4"/>
            <w:noWrap w:val="0"/>
            <w:vAlign w:val="center"/>
          </w:tcPr>
          <w:p w14:paraId="22BCC07F">
            <w:pPr>
              <w:widowControl w:val="0"/>
              <w:autoSpaceDE w:val="0"/>
              <w:autoSpaceDN w:val="0"/>
              <w:adjustRightInd w:val="0"/>
              <w:spacing w:line="360" w:lineRule="exact"/>
              <w:ind w:right="48" w:rightChars="23"/>
              <w:jc w:val="center"/>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评审因素</w:t>
            </w:r>
          </w:p>
        </w:tc>
        <w:tc>
          <w:tcPr>
            <w:tcW w:w="4678" w:type="dxa"/>
            <w:noWrap w:val="0"/>
            <w:vAlign w:val="center"/>
          </w:tcPr>
          <w:p w14:paraId="64A4013E">
            <w:pPr>
              <w:widowControl w:val="0"/>
              <w:autoSpaceDE w:val="0"/>
              <w:autoSpaceDN w:val="0"/>
              <w:adjustRightInd w:val="0"/>
              <w:spacing w:line="360" w:lineRule="exact"/>
              <w:ind w:right="48" w:rightChars="23"/>
              <w:jc w:val="center"/>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评审标准</w:t>
            </w:r>
          </w:p>
        </w:tc>
      </w:tr>
      <w:tr w14:paraId="0901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98" w:type="dxa"/>
            <w:gridSpan w:val="2"/>
            <w:vMerge w:val="restart"/>
            <w:noWrap w:val="0"/>
            <w:vAlign w:val="center"/>
          </w:tcPr>
          <w:p w14:paraId="4D6B497C">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1.1.1</w:t>
            </w:r>
          </w:p>
        </w:tc>
        <w:tc>
          <w:tcPr>
            <w:tcW w:w="1134" w:type="dxa"/>
            <w:vMerge w:val="restart"/>
            <w:noWrap w:val="0"/>
            <w:vAlign w:val="center"/>
          </w:tcPr>
          <w:p w14:paraId="5EACB4E6">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形</w:t>
            </w:r>
          </w:p>
          <w:p w14:paraId="401C4D04">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式</w:t>
            </w:r>
          </w:p>
          <w:p w14:paraId="6FF9BACE">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评</w:t>
            </w:r>
          </w:p>
          <w:p w14:paraId="18B4EC30">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审</w:t>
            </w:r>
          </w:p>
          <w:p w14:paraId="63880F86">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标</w:t>
            </w:r>
          </w:p>
          <w:p w14:paraId="3BEDD22D">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准</w:t>
            </w:r>
          </w:p>
        </w:tc>
        <w:tc>
          <w:tcPr>
            <w:tcW w:w="2408" w:type="dxa"/>
            <w:gridSpan w:val="4"/>
            <w:noWrap w:val="0"/>
            <w:vAlign w:val="center"/>
          </w:tcPr>
          <w:p w14:paraId="47AECDC6">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投标供应商名称</w:t>
            </w:r>
          </w:p>
        </w:tc>
        <w:tc>
          <w:tcPr>
            <w:tcW w:w="4678" w:type="dxa"/>
            <w:noWrap w:val="0"/>
            <w:vAlign w:val="center"/>
          </w:tcPr>
          <w:p w14:paraId="4ED7189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与营业执照一致</w:t>
            </w:r>
          </w:p>
        </w:tc>
      </w:tr>
      <w:tr w14:paraId="012B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98" w:type="dxa"/>
            <w:gridSpan w:val="2"/>
            <w:vMerge w:val="continue"/>
            <w:noWrap w:val="0"/>
            <w:vAlign w:val="center"/>
          </w:tcPr>
          <w:p w14:paraId="3C5ED5FE">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05EBB3AE">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690E27D4">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磋商函签字盖章</w:t>
            </w:r>
          </w:p>
        </w:tc>
        <w:tc>
          <w:tcPr>
            <w:tcW w:w="4678" w:type="dxa"/>
            <w:noWrap w:val="0"/>
            <w:vAlign w:val="center"/>
          </w:tcPr>
          <w:p w14:paraId="2A7CBD01">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符合“响应文件”的要求</w:t>
            </w:r>
          </w:p>
        </w:tc>
      </w:tr>
      <w:tr w14:paraId="4A56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98" w:type="dxa"/>
            <w:gridSpan w:val="2"/>
            <w:vMerge w:val="continue"/>
            <w:noWrap w:val="0"/>
            <w:vAlign w:val="center"/>
          </w:tcPr>
          <w:p w14:paraId="36B9E531">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3867AC54">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21D6A3B8">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响应文件格式</w:t>
            </w:r>
          </w:p>
        </w:tc>
        <w:tc>
          <w:tcPr>
            <w:tcW w:w="4678" w:type="dxa"/>
            <w:noWrap w:val="0"/>
            <w:vAlign w:val="center"/>
          </w:tcPr>
          <w:p w14:paraId="603950F9">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符合竞争性磋商文件要求</w:t>
            </w:r>
          </w:p>
        </w:tc>
      </w:tr>
      <w:tr w14:paraId="3DB2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exact"/>
          <w:jc w:val="center"/>
        </w:trPr>
        <w:tc>
          <w:tcPr>
            <w:tcW w:w="998" w:type="dxa"/>
            <w:gridSpan w:val="2"/>
            <w:vMerge w:val="continue"/>
            <w:noWrap w:val="0"/>
            <w:vAlign w:val="center"/>
          </w:tcPr>
          <w:p w14:paraId="2F5D18FA">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77F09D12">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5B04EDE1">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报价唯一</w:t>
            </w:r>
          </w:p>
        </w:tc>
        <w:tc>
          <w:tcPr>
            <w:tcW w:w="4678" w:type="dxa"/>
            <w:noWrap w:val="0"/>
            <w:vAlign w:val="center"/>
          </w:tcPr>
          <w:p w14:paraId="3FF8CB54">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只能有一个有效报价</w:t>
            </w:r>
          </w:p>
        </w:tc>
      </w:tr>
      <w:tr w14:paraId="19BF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998" w:type="dxa"/>
            <w:gridSpan w:val="2"/>
            <w:vMerge w:val="continue"/>
            <w:noWrap w:val="0"/>
            <w:vAlign w:val="center"/>
          </w:tcPr>
          <w:p w14:paraId="16534799">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66CD5232">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254DDBE8">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其他要求</w:t>
            </w:r>
          </w:p>
        </w:tc>
        <w:tc>
          <w:tcPr>
            <w:tcW w:w="4678" w:type="dxa"/>
            <w:noWrap w:val="0"/>
            <w:vAlign w:val="center"/>
          </w:tcPr>
          <w:p w14:paraId="03D77939">
            <w:pPr>
              <w:widowControl w:val="0"/>
              <w:autoSpaceDE w:val="0"/>
              <w:autoSpaceDN w:val="0"/>
              <w:adjustRightInd w:val="0"/>
              <w:spacing w:line="360" w:lineRule="exact"/>
              <w:ind w:right="48" w:rightChars="23"/>
              <w:jc w:val="center"/>
              <w:rPr>
                <w:rFonts w:hint="default"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符合招标文件规定</w:t>
            </w:r>
          </w:p>
        </w:tc>
      </w:tr>
      <w:tr w14:paraId="2B0E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98" w:type="dxa"/>
            <w:gridSpan w:val="2"/>
            <w:vMerge w:val="restart"/>
            <w:noWrap w:val="0"/>
            <w:vAlign w:val="center"/>
          </w:tcPr>
          <w:p w14:paraId="7D9D1497">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1.1.2</w:t>
            </w:r>
          </w:p>
        </w:tc>
        <w:tc>
          <w:tcPr>
            <w:tcW w:w="1134" w:type="dxa"/>
            <w:vMerge w:val="restart"/>
            <w:noWrap w:val="0"/>
            <w:vAlign w:val="center"/>
          </w:tcPr>
          <w:p w14:paraId="50F62DC7">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资</w:t>
            </w:r>
          </w:p>
          <w:p w14:paraId="22C92FF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格</w:t>
            </w:r>
          </w:p>
          <w:p w14:paraId="298EE1FA">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评</w:t>
            </w:r>
          </w:p>
          <w:p w14:paraId="4B1E758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审</w:t>
            </w:r>
          </w:p>
          <w:p w14:paraId="1375C75D">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标</w:t>
            </w:r>
          </w:p>
          <w:p w14:paraId="5D25254F">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准</w:t>
            </w:r>
          </w:p>
        </w:tc>
        <w:tc>
          <w:tcPr>
            <w:tcW w:w="2408" w:type="dxa"/>
            <w:gridSpan w:val="4"/>
            <w:noWrap w:val="0"/>
            <w:vAlign w:val="center"/>
          </w:tcPr>
          <w:p w14:paraId="6357AF35">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营业执照</w:t>
            </w:r>
          </w:p>
        </w:tc>
        <w:tc>
          <w:tcPr>
            <w:tcW w:w="4678" w:type="dxa"/>
            <w:noWrap w:val="0"/>
            <w:vAlign w:val="center"/>
          </w:tcPr>
          <w:p w14:paraId="6E4304DB">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bookmarkStart w:id="35" w:name="OLE_LINK38"/>
            <w:bookmarkStart w:id="36" w:name="OLE_LINK40"/>
            <w:bookmarkStart w:id="37" w:name="OLE_LINK39"/>
            <w:r>
              <w:rPr>
                <w:rFonts w:hint="eastAsia" w:ascii="宋体" w:hAnsi="宋体" w:eastAsia="宋体" w:cs="Times New Roman"/>
                <w:color w:val="000000"/>
                <w:sz w:val="21"/>
                <w:szCs w:val="21"/>
                <w:lang w:val="en-US" w:eastAsia="zh-CN" w:bidi="ar-SA"/>
              </w:rPr>
              <w:t>符合第二章 “投标供应商须知前附表”的规定</w:t>
            </w:r>
            <w:bookmarkEnd w:id="35"/>
            <w:bookmarkEnd w:id="36"/>
            <w:bookmarkEnd w:id="37"/>
          </w:p>
        </w:tc>
      </w:tr>
      <w:tr w14:paraId="3329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98" w:type="dxa"/>
            <w:gridSpan w:val="2"/>
            <w:vMerge w:val="continue"/>
            <w:noWrap w:val="0"/>
            <w:vAlign w:val="center"/>
          </w:tcPr>
          <w:p w14:paraId="1A3FBFE2">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130948D8">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7C1A9C05">
            <w:pPr>
              <w:widowControl w:val="0"/>
              <w:autoSpaceDE w:val="0"/>
              <w:autoSpaceDN w:val="0"/>
              <w:adjustRightInd w:val="0"/>
              <w:spacing w:line="360" w:lineRule="exact"/>
              <w:ind w:right="48" w:rightChars="23"/>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良好的商业信誉和健全的财务会计制度</w:t>
            </w:r>
          </w:p>
        </w:tc>
        <w:tc>
          <w:tcPr>
            <w:tcW w:w="4678" w:type="dxa"/>
            <w:noWrap w:val="0"/>
            <w:vAlign w:val="center"/>
          </w:tcPr>
          <w:p w14:paraId="11F24E30">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符合第二章 “投标供应商须知前附表”的规定</w:t>
            </w:r>
          </w:p>
        </w:tc>
      </w:tr>
      <w:tr w14:paraId="5D9D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98" w:type="dxa"/>
            <w:gridSpan w:val="2"/>
            <w:vMerge w:val="continue"/>
            <w:noWrap w:val="0"/>
            <w:vAlign w:val="center"/>
          </w:tcPr>
          <w:p w14:paraId="7D9FEBCE">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672E51EE">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2B2920BC">
            <w:pPr>
              <w:widowControl w:val="0"/>
              <w:autoSpaceDE w:val="0"/>
              <w:autoSpaceDN w:val="0"/>
              <w:adjustRightInd w:val="0"/>
              <w:spacing w:line="360" w:lineRule="exact"/>
              <w:ind w:right="48" w:rightChars="23"/>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履行合同所必需的设备和专业技术能力</w:t>
            </w:r>
          </w:p>
        </w:tc>
        <w:tc>
          <w:tcPr>
            <w:tcW w:w="4678" w:type="dxa"/>
            <w:noWrap w:val="0"/>
            <w:vAlign w:val="center"/>
          </w:tcPr>
          <w:p w14:paraId="45F341CE">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bookmarkStart w:id="38" w:name="OLE_LINK41"/>
            <w:bookmarkStart w:id="39" w:name="OLE_LINK42"/>
            <w:r>
              <w:rPr>
                <w:rFonts w:hint="eastAsia" w:ascii="宋体" w:hAnsi="宋体" w:eastAsia="宋体" w:cs="Times New Roman"/>
                <w:color w:val="000000"/>
                <w:sz w:val="21"/>
                <w:szCs w:val="21"/>
                <w:lang w:val="en-US" w:eastAsia="zh-CN" w:bidi="ar-SA"/>
              </w:rPr>
              <w:t>符合第二章“投标供应商须知前附表”的规定</w:t>
            </w:r>
            <w:bookmarkEnd w:id="38"/>
            <w:bookmarkEnd w:id="39"/>
          </w:p>
        </w:tc>
      </w:tr>
      <w:tr w14:paraId="5AEB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98" w:type="dxa"/>
            <w:gridSpan w:val="2"/>
            <w:vMerge w:val="continue"/>
            <w:noWrap w:val="0"/>
            <w:vAlign w:val="center"/>
          </w:tcPr>
          <w:p w14:paraId="72E1350B">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16E8A33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7201B982">
            <w:pPr>
              <w:widowControl w:val="0"/>
              <w:autoSpaceDE w:val="0"/>
              <w:autoSpaceDN w:val="0"/>
              <w:adjustRightInd w:val="0"/>
              <w:spacing w:line="360" w:lineRule="exact"/>
              <w:ind w:right="48" w:rightChars="23"/>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依法缴纳税收和社会保障资金的良好记录</w:t>
            </w:r>
          </w:p>
        </w:tc>
        <w:tc>
          <w:tcPr>
            <w:tcW w:w="4678" w:type="dxa"/>
            <w:noWrap w:val="0"/>
            <w:vAlign w:val="center"/>
          </w:tcPr>
          <w:p w14:paraId="775FDFF7">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符合第二章“投标供应商须知前附表”的规定</w:t>
            </w:r>
          </w:p>
        </w:tc>
      </w:tr>
      <w:tr w14:paraId="5E16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98" w:type="dxa"/>
            <w:gridSpan w:val="2"/>
            <w:vMerge w:val="continue"/>
            <w:noWrap w:val="0"/>
            <w:vAlign w:val="center"/>
          </w:tcPr>
          <w:p w14:paraId="58ED9224">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096979B6">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180290EA">
            <w:pPr>
              <w:widowControl w:val="0"/>
              <w:autoSpaceDE w:val="0"/>
              <w:autoSpaceDN w:val="0"/>
              <w:adjustRightInd w:val="0"/>
              <w:spacing w:line="360" w:lineRule="exact"/>
              <w:ind w:right="48" w:rightChars="23"/>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企业信用查询</w:t>
            </w:r>
          </w:p>
        </w:tc>
        <w:tc>
          <w:tcPr>
            <w:tcW w:w="4678" w:type="dxa"/>
            <w:noWrap w:val="0"/>
            <w:vAlign w:val="center"/>
          </w:tcPr>
          <w:p w14:paraId="74E94E71">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符合第二章“投标供应商须知前附表”的规定</w:t>
            </w:r>
          </w:p>
        </w:tc>
      </w:tr>
      <w:tr w14:paraId="3C0B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998" w:type="dxa"/>
            <w:gridSpan w:val="2"/>
            <w:vMerge w:val="continue"/>
            <w:noWrap w:val="0"/>
            <w:vAlign w:val="center"/>
          </w:tcPr>
          <w:p w14:paraId="196DC07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252CD5C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578B4525">
            <w:pPr>
              <w:widowControl w:val="0"/>
              <w:autoSpaceDE w:val="0"/>
              <w:autoSpaceDN w:val="0"/>
              <w:adjustRightInd w:val="0"/>
              <w:spacing w:line="360" w:lineRule="exact"/>
              <w:ind w:right="48" w:rightChars="23"/>
              <w:jc w:val="both"/>
              <w:rPr>
                <w:rFonts w:hint="default"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中小微企业声明函</w:t>
            </w:r>
          </w:p>
        </w:tc>
        <w:tc>
          <w:tcPr>
            <w:tcW w:w="4678" w:type="dxa"/>
            <w:noWrap w:val="0"/>
            <w:vAlign w:val="center"/>
          </w:tcPr>
          <w:p w14:paraId="088A0271">
            <w:pPr>
              <w:widowControl w:val="0"/>
              <w:autoSpaceDE w:val="0"/>
              <w:autoSpaceDN w:val="0"/>
              <w:adjustRightInd w:val="0"/>
              <w:spacing w:line="360" w:lineRule="exact"/>
              <w:ind w:right="48" w:rightChars="23"/>
              <w:jc w:val="center"/>
              <w:rPr>
                <w:rFonts w:hint="default"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本项目专门面向中小微企业采购需提供中小微企业声明函</w:t>
            </w:r>
          </w:p>
        </w:tc>
      </w:tr>
      <w:tr w14:paraId="0398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8" w:type="dxa"/>
            <w:gridSpan w:val="2"/>
            <w:vMerge w:val="continue"/>
            <w:noWrap w:val="0"/>
            <w:vAlign w:val="center"/>
          </w:tcPr>
          <w:p w14:paraId="6B86E3F5">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75FE4BB7">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208D10D5">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资格要求中的其他内容</w:t>
            </w:r>
          </w:p>
        </w:tc>
        <w:tc>
          <w:tcPr>
            <w:tcW w:w="4678" w:type="dxa"/>
            <w:noWrap w:val="0"/>
            <w:vAlign w:val="center"/>
          </w:tcPr>
          <w:p w14:paraId="603E8FD5">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符合第二章“投标供应商须知前附表”的规定</w:t>
            </w:r>
          </w:p>
        </w:tc>
      </w:tr>
      <w:tr w14:paraId="7790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gridSpan w:val="2"/>
            <w:vMerge w:val="restart"/>
            <w:noWrap w:val="0"/>
            <w:vAlign w:val="center"/>
          </w:tcPr>
          <w:p w14:paraId="3FF8A057">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1.1.3</w:t>
            </w:r>
          </w:p>
        </w:tc>
        <w:tc>
          <w:tcPr>
            <w:tcW w:w="1134" w:type="dxa"/>
            <w:vMerge w:val="restart"/>
            <w:noWrap w:val="0"/>
            <w:vAlign w:val="center"/>
          </w:tcPr>
          <w:p w14:paraId="6A45959D">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响</w:t>
            </w:r>
          </w:p>
          <w:p w14:paraId="478D950A">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应</w:t>
            </w:r>
          </w:p>
          <w:p w14:paraId="34023B1C">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性</w:t>
            </w:r>
          </w:p>
          <w:p w14:paraId="2118CB09">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评</w:t>
            </w:r>
          </w:p>
          <w:p w14:paraId="7F1E254D">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审</w:t>
            </w:r>
          </w:p>
          <w:p w14:paraId="2586CD4A">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标</w:t>
            </w:r>
          </w:p>
          <w:p w14:paraId="31EC5530">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准</w:t>
            </w:r>
          </w:p>
        </w:tc>
        <w:tc>
          <w:tcPr>
            <w:tcW w:w="2408" w:type="dxa"/>
            <w:gridSpan w:val="4"/>
            <w:noWrap w:val="0"/>
            <w:vAlign w:val="center"/>
          </w:tcPr>
          <w:p w14:paraId="2E786ACD">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投标内容</w:t>
            </w:r>
          </w:p>
        </w:tc>
        <w:tc>
          <w:tcPr>
            <w:tcW w:w="4678" w:type="dxa"/>
            <w:noWrap w:val="0"/>
            <w:vAlign w:val="center"/>
          </w:tcPr>
          <w:p w14:paraId="42A6C7F7">
            <w:pPr>
              <w:spacing w:line="360" w:lineRule="exact"/>
              <w:ind w:right="48" w:rightChars="23"/>
              <w:jc w:val="center"/>
              <w:rPr>
                <w:rFonts w:hint="eastAsia" w:ascii="宋体" w:hAnsi="宋体" w:cs="Times New Roman"/>
                <w:color w:val="000000"/>
                <w:kern w:val="0"/>
                <w:szCs w:val="21"/>
              </w:rPr>
            </w:pPr>
            <w:r>
              <w:rPr>
                <w:rFonts w:hint="eastAsia" w:ascii="Times New Roman" w:hAnsi="宋体" w:cs="Times New Roman"/>
                <w:color w:val="000000"/>
                <w:sz w:val="21"/>
                <w:szCs w:val="21"/>
              </w:rPr>
              <w:t>符合第二</w:t>
            </w:r>
            <w:r>
              <w:rPr>
                <w:rFonts w:hint="eastAsia" w:ascii="Times New Roman" w:hAnsi="宋体" w:cs="Times New Roman"/>
                <w:color w:val="000000"/>
                <w:sz w:val="21"/>
                <w:szCs w:val="21"/>
                <w:lang w:val="en-US" w:eastAsia="zh-CN"/>
              </w:rPr>
              <w:t>章</w:t>
            </w:r>
            <w:r>
              <w:rPr>
                <w:rFonts w:hint="eastAsia" w:ascii="Times New Roman" w:hAnsi="宋体" w:cs="Times New Roman"/>
                <w:color w:val="000000"/>
                <w:sz w:val="21"/>
                <w:szCs w:val="21"/>
              </w:rPr>
              <w:t>“投标供应商须知前附表”的规定</w:t>
            </w:r>
          </w:p>
        </w:tc>
      </w:tr>
      <w:tr w14:paraId="04DA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gridSpan w:val="2"/>
            <w:vMerge w:val="continue"/>
            <w:noWrap w:val="0"/>
            <w:vAlign w:val="center"/>
          </w:tcPr>
          <w:p w14:paraId="5F5362EA">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05D1063F">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358DD737">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服务期限</w:t>
            </w:r>
          </w:p>
        </w:tc>
        <w:tc>
          <w:tcPr>
            <w:tcW w:w="4678" w:type="dxa"/>
            <w:noWrap w:val="0"/>
            <w:vAlign w:val="center"/>
          </w:tcPr>
          <w:p w14:paraId="4BC6C039">
            <w:pPr>
              <w:spacing w:line="360" w:lineRule="exact"/>
              <w:ind w:right="48" w:rightChars="23"/>
              <w:jc w:val="center"/>
              <w:rPr>
                <w:rFonts w:hint="eastAsia" w:ascii="宋体" w:hAnsi="宋体" w:cs="Times New Roman"/>
                <w:color w:val="000000"/>
                <w:szCs w:val="21"/>
              </w:rPr>
            </w:pPr>
            <w:r>
              <w:rPr>
                <w:rFonts w:hint="eastAsia" w:ascii="Times New Roman" w:hAnsi="宋体" w:cs="Times New Roman"/>
                <w:color w:val="000000"/>
                <w:sz w:val="21"/>
                <w:szCs w:val="21"/>
              </w:rPr>
              <w:t>符合第二</w:t>
            </w:r>
            <w:r>
              <w:rPr>
                <w:rFonts w:hint="eastAsia" w:ascii="Times New Roman" w:hAnsi="宋体" w:cs="Times New Roman"/>
                <w:color w:val="000000"/>
                <w:sz w:val="21"/>
                <w:szCs w:val="21"/>
                <w:lang w:val="en-US" w:eastAsia="zh-CN"/>
              </w:rPr>
              <w:t>章</w:t>
            </w:r>
            <w:r>
              <w:rPr>
                <w:rFonts w:hint="eastAsia" w:ascii="Times New Roman" w:hAnsi="宋体" w:cs="Times New Roman"/>
                <w:color w:val="000000"/>
                <w:sz w:val="21"/>
                <w:szCs w:val="21"/>
              </w:rPr>
              <w:t>“投标供应商须知前附表”的规定</w:t>
            </w:r>
          </w:p>
        </w:tc>
      </w:tr>
      <w:tr w14:paraId="0103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gridSpan w:val="2"/>
            <w:vMerge w:val="continue"/>
            <w:noWrap w:val="0"/>
            <w:vAlign w:val="center"/>
          </w:tcPr>
          <w:p w14:paraId="6E09AD2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086C37CD">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75773F99">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投标质量</w:t>
            </w:r>
          </w:p>
        </w:tc>
        <w:tc>
          <w:tcPr>
            <w:tcW w:w="4678" w:type="dxa"/>
            <w:noWrap w:val="0"/>
            <w:vAlign w:val="center"/>
          </w:tcPr>
          <w:p w14:paraId="78652FF4">
            <w:pPr>
              <w:spacing w:line="360" w:lineRule="exact"/>
              <w:ind w:right="48" w:rightChars="23"/>
              <w:jc w:val="center"/>
              <w:rPr>
                <w:rFonts w:hint="eastAsia" w:ascii="宋体" w:hAnsi="宋体" w:cs="Times New Roman"/>
                <w:color w:val="000000"/>
                <w:szCs w:val="21"/>
              </w:rPr>
            </w:pPr>
            <w:r>
              <w:rPr>
                <w:rFonts w:hint="eastAsia" w:ascii="Times New Roman" w:hAnsi="宋体" w:cs="Times New Roman"/>
                <w:color w:val="000000"/>
                <w:sz w:val="21"/>
                <w:szCs w:val="21"/>
              </w:rPr>
              <w:t>符合第二</w:t>
            </w:r>
            <w:r>
              <w:rPr>
                <w:rFonts w:hint="eastAsia" w:ascii="Times New Roman" w:hAnsi="宋体" w:cs="Times New Roman"/>
                <w:color w:val="000000"/>
                <w:sz w:val="21"/>
                <w:szCs w:val="21"/>
                <w:lang w:val="en-US" w:eastAsia="zh-CN"/>
              </w:rPr>
              <w:t>章</w:t>
            </w:r>
            <w:r>
              <w:rPr>
                <w:rFonts w:hint="eastAsia" w:ascii="Times New Roman" w:hAnsi="宋体" w:cs="Times New Roman"/>
                <w:color w:val="000000"/>
                <w:sz w:val="21"/>
                <w:szCs w:val="21"/>
              </w:rPr>
              <w:t>“投标供应商须知前附表”的规定</w:t>
            </w:r>
          </w:p>
        </w:tc>
      </w:tr>
      <w:tr w14:paraId="7F6E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998" w:type="dxa"/>
            <w:gridSpan w:val="2"/>
            <w:vMerge w:val="continue"/>
            <w:noWrap w:val="0"/>
            <w:vAlign w:val="center"/>
          </w:tcPr>
          <w:p w14:paraId="7B9849A9">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5AF3FCB6">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742FDD22">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投标有效期</w:t>
            </w:r>
          </w:p>
        </w:tc>
        <w:tc>
          <w:tcPr>
            <w:tcW w:w="4678" w:type="dxa"/>
            <w:noWrap w:val="0"/>
            <w:vAlign w:val="center"/>
          </w:tcPr>
          <w:p w14:paraId="3159185C">
            <w:pPr>
              <w:spacing w:line="360" w:lineRule="exact"/>
              <w:ind w:right="48" w:rightChars="23"/>
              <w:jc w:val="center"/>
              <w:rPr>
                <w:rFonts w:hint="eastAsia" w:ascii="宋体" w:hAnsi="宋体" w:cs="Times New Roman"/>
                <w:color w:val="000000"/>
                <w:szCs w:val="21"/>
              </w:rPr>
            </w:pPr>
            <w:r>
              <w:rPr>
                <w:rFonts w:hint="eastAsia" w:ascii="Times New Roman" w:hAnsi="宋体" w:cs="Times New Roman"/>
                <w:color w:val="000000"/>
                <w:sz w:val="21"/>
                <w:szCs w:val="21"/>
              </w:rPr>
              <w:t>符合第二</w:t>
            </w:r>
            <w:r>
              <w:rPr>
                <w:rFonts w:hint="eastAsia" w:ascii="Times New Roman" w:hAnsi="宋体" w:cs="Times New Roman"/>
                <w:color w:val="000000"/>
                <w:sz w:val="21"/>
                <w:szCs w:val="21"/>
                <w:lang w:val="en-US" w:eastAsia="zh-CN"/>
              </w:rPr>
              <w:t>章</w:t>
            </w:r>
            <w:r>
              <w:rPr>
                <w:rFonts w:hint="eastAsia" w:ascii="Times New Roman" w:hAnsi="宋体" w:cs="Times New Roman"/>
                <w:color w:val="000000"/>
                <w:sz w:val="21"/>
                <w:szCs w:val="21"/>
              </w:rPr>
              <w:t>“投标供应商须知前附表”的规定</w:t>
            </w:r>
          </w:p>
        </w:tc>
      </w:tr>
      <w:tr w14:paraId="0FE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998" w:type="dxa"/>
            <w:gridSpan w:val="2"/>
            <w:vMerge w:val="continue"/>
            <w:noWrap w:val="0"/>
            <w:vAlign w:val="center"/>
          </w:tcPr>
          <w:p w14:paraId="7EEF4967">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134" w:type="dxa"/>
            <w:vMerge w:val="continue"/>
            <w:noWrap w:val="0"/>
            <w:vAlign w:val="center"/>
          </w:tcPr>
          <w:p w14:paraId="2A0696D4">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2408" w:type="dxa"/>
            <w:gridSpan w:val="4"/>
            <w:noWrap w:val="0"/>
            <w:vAlign w:val="center"/>
          </w:tcPr>
          <w:p w14:paraId="5B2D7092">
            <w:pPr>
              <w:keepNext w:val="0"/>
              <w:keepLines w:val="0"/>
              <w:pageBreakBefore w:val="0"/>
              <w:kinsoku/>
              <w:wordWrap/>
              <w:overflowPunct/>
              <w:topLinePunct w:val="0"/>
              <w:bidi w:val="0"/>
              <w:adjustRightInd w:val="0"/>
              <w:snapToGrid w:val="0"/>
              <w:spacing w:beforeAutospacing="0" w:line="240" w:lineRule="auto"/>
              <w:ind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其他实质性要求</w:t>
            </w:r>
          </w:p>
        </w:tc>
        <w:tc>
          <w:tcPr>
            <w:tcW w:w="4678" w:type="dxa"/>
            <w:noWrap w:val="0"/>
            <w:vAlign w:val="center"/>
          </w:tcPr>
          <w:p w14:paraId="229D9BFD">
            <w:pPr>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rPr>
              <w:t>符合竞争性磋商文件规定的其他实质性要求</w:t>
            </w:r>
          </w:p>
        </w:tc>
      </w:tr>
      <w:tr w14:paraId="0BA9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218" w:type="dxa"/>
            <w:gridSpan w:val="8"/>
            <w:noWrap w:val="0"/>
            <w:vAlign w:val="center"/>
          </w:tcPr>
          <w:p w14:paraId="716008BB">
            <w:pPr>
              <w:widowControl w:val="0"/>
              <w:autoSpaceDE w:val="0"/>
              <w:autoSpaceDN w:val="0"/>
              <w:adjustRightInd w:val="0"/>
              <w:spacing w:line="360" w:lineRule="exact"/>
              <w:ind w:right="48" w:rightChars="23" w:firstLine="407" w:firstLineChars="193"/>
              <w:rPr>
                <w:rFonts w:hint="eastAsia" w:ascii="宋体" w:hAnsi="宋体" w:eastAsia="宋体" w:cs="Times New Roman"/>
                <w:b/>
                <w:color w:val="000000"/>
                <w:sz w:val="21"/>
                <w:lang w:val="en-US" w:eastAsia="zh-CN" w:bidi="ar-SA"/>
              </w:rPr>
            </w:pPr>
            <w:r>
              <w:rPr>
                <w:rFonts w:hint="eastAsia" w:ascii="宋体" w:hAnsi="宋体" w:eastAsia="宋体" w:cs="Times New Roman"/>
                <w:b/>
                <w:color w:val="000000"/>
                <w:sz w:val="21"/>
                <w:lang w:val="en-US" w:eastAsia="zh-CN" w:bidi="ar-SA"/>
              </w:rPr>
              <w:t>评标委员会成员独立对响应文件进行符合性审查，如有一项内容不合格，作否决投标处理，即不能进入下一环节的评审。</w:t>
            </w:r>
          </w:p>
        </w:tc>
      </w:tr>
      <w:tr w14:paraId="1DD4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61" w:type="dxa"/>
            <w:gridSpan w:val="4"/>
            <w:noWrap w:val="0"/>
            <w:vAlign w:val="center"/>
          </w:tcPr>
          <w:p w14:paraId="2B0D0D2C">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b/>
                <w:color w:val="000000"/>
                <w:sz w:val="21"/>
                <w:szCs w:val="21"/>
                <w:lang w:val="en-US" w:eastAsia="zh-CN" w:bidi="ar-SA"/>
              </w:rPr>
              <w:t>条款号</w:t>
            </w:r>
          </w:p>
        </w:tc>
        <w:tc>
          <w:tcPr>
            <w:tcW w:w="1843" w:type="dxa"/>
            <w:gridSpan w:val="2"/>
            <w:noWrap w:val="0"/>
            <w:vAlign w:val="center"/>
          </w:tcPr>
          <w:p w14:paraId="252BFBD1">
            <w:pPr>
              <w:widowControl w:val="0"/>
              <w:autoSpaceDE w:val="0"/>
              <w:autoSpaceDN w:val="0"/>
              <w:adjustRightInd w:val="0"/>
              <w:spacing w:line="360" w:lineRule="exact"/>
              <w:ind w:right="48" w:rightChars="23"/>
              <w:jc w:val="center"/>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条款内容</w:t>
            </w:r>
          </w:p>
        </w:tc>
        <w:tc>
          <w:tcPr>
            <w:tcW w:w="5214" w:type="dxa"/>
            <w:gridSpan w:val="2"/>
            <w:noWrap w:val="0"/>
            <w:vAlign w:val="center"/>
          </w:tcPr>
          <w:p w14:paraId="3E6BA4FD">
            <w:pPr>
              <w:widowControl w:val="0"/>
              <w:autoSpaceDE w:val="0"/>
              <w:autoSpaceDN w:val="0"/>
              <w:adjustRightInd w:val="0"/>
              <w:spacing w:line="360" w:lineRule="exact"/>
              <w:jc w:val="both"/>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编列内容</w:t>
            </w:r>
          </w:p>
        </w:tc>
      </w:tr>
      <w:tr w14:paraId="61C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61" w:type="dxa"/>
            <w:gridSpan w:val="4"/>
            <w:noWrap w:val="0"/>
            <w:vAlign w:val="center"/>
          </w:tcPr>
          <w:p w14:paraId="251190AB">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ascii="宋体" w:hAnsi="宋体" w:eastAsia="宋体" w:cs="Times New Roman"/>
                <w:color w:val="000000"/>
                <w:sz w:val="21"/>
                <w:szCs w:val="21"/>
                <w:lang w:val="en-US" w:eastAsia="zh-CN" w:bidi="ar-SA"/>
              </w:rPr>
              <w:t>1.2.1</w:t>
            </w:r>
          </w:p>
        </w:tc>
        <w:tc>
          <w:tcPr>
            <w:tcW w:w="1843" w:type="dxa"/>
            <w:gridSpan w:val="2"/>
            <w:noWrap w:val="0"/>
            <w:vAlign w:val="center"/>
          </w:tcPr>
          <w:p w14:paraId="1F875384">
            <w:pPr>
              <w:widowControl w:val="0"/>
              <w:autoSpaceDE w:val="0"/>
              <w:autoSpaceDN w:val="0"/>
              <w:adjustRightInd w:val="0"/>
              <w:spacing w:line="360" w:lineRule="exact"/>
              <w:jc w:val="both"/>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分值组成</w:t>
            </w:r>
          </w:p>
        </w:tc>
        <w:tc>
          <w:tcPr>
            <w:tcW w:w="5214" w:type="dxa"/>
            <w:gridSpan w:val="2"/>
            <w:noWrap w:val="0"/>
            <w:vAlign w:val="center"/>
          </w:tcPr>
          <w:p w14:paraId="06E62EF2">
            <w:pPr>
              <w:widowControl w:val="0"/>
              <w:autoSpaceDE w:val="0"/>
              <w:autoSpaceDN w:val="0"/>
              <w:adjustRightInd w:val="0"/>
              <w:spacing w:line="360" w:lineRule="exact"/>
              <w:jc w:val="both"/>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技术标：  66 分</w:t>
            </w:r>
          </w:p>
          <w:p w14:paraId="009D6981">
            <w:pPr>
              <w:widowControl w:val="0"/>
              <w:autoSpaceDE w:val="0"/>
              <w:autoSpaceDN w:val="0"/>
              <w:adjustRightInd w:val="0"/>
              <w:spacing w:line="360" w:lineRule="exact"/>
              <w:jc w:val="both"/>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报价得分：15 分</w:t>
            </w:r>
          </w:p>
          <w:p w14:paraId="5CF489A9">
            <w:pPr>
              <w:widowControl w:val="0"/>
              <w:autoSpaceDE w:val="0"/>
              <w:autoSpaceDN w:val="0"/>
              <w:adjustRightInd w:val="0"/>
              <w:spacing w:line="360" w:lineRule="exact"/>
              <w:jc w:val="both"/>
              <w:rPr>
                <w:rFonts w:hint="default"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综合部分：19分</w:t>
            </w:r>
          </w:p>
        </w:tc>
      </w:tr>
      <w:tr w14:paraId="1E3D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61" w:type="dxa"/>
            <w:gridSpan w:val="4"/>
            <w:noWrap w:val="0"/>
            <w:vAlign w:val="center"/>
          </w:tcPr>
          <w:p w14:paraId="33CF2C9E">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ascii="宋体" w:hAnsi="宋体" w:eastAsia="宋体" w:cs="Times New Roman"/>
                <w:color w:val="000000"/>
                <w:sz w:val="21"/>
                <w:szCs w:val="21"/>
                <w:lang w:val="en-US" w:eastAsia="zh-CN" w:bidi="ar-SA"/>
              </w:rPr>
              <w:t>1.2.2</w:t>
            </w:r>
          </w:p>
        </w:tc>
        <w:tc>
          <w:tcPr>
            <w:tcW w:w="1843" w:type="dxa"/>
            <w:gridSpan w:val="2"/>
            <w:noWrap w:val="0"/>
            <w:vAlign w:val="center"/>
          </w:tcPr>
          <w:p w14:paraId="2E377DB7">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磋商基准价计算方法</w:t>
            </w:r>
          </w:p>
        </w:tc>
        <w:tc>
          <w:tcPr>
            <w:tcW w:w="5214" w:type="dxa"/>
            <w:gridSpan w:val="2"/>
            <w:noWrap w:val="0"/>
            <w:vAlign w:val="center"/>
          </w:tcPr>
          <w:p w14:paraId="670DF125">
            <w:pPr>
              <w:spacing w:line="360" w:lineRule="exact"/>
              <w:jc w:val="left"/>
              <w:rPr>
                <w:rFonts w:ascii="宋体" w:hAnsi="宋体" w:cs="Times New Roman"/>
                <w:bCs/>
                <w:color w:val="000000"/>
                <w:szCs w:val="21"/>
              </w:rPr>
            </w:pPr>
            <w:r>
              <w:rPr>
                <w:rFonts w:ascii="宋体" w:hAnsi="宋体" w:cs="Times New Roman"/>
                <w:bCs/>
                <w:color w:val="000000"/>
                <w:szCs w:val="21"/>
              </w:rPr>
              <w:t>1.</w:t>
            </w:r>
            <w:r>
              <w:rPr>
                <w:rFonts w:hint="eastAsia" w:ascii="宋体" w:hAnsi="宋体" w:cs="Times New Roman"/>
                <w:bCs/>
                <w:color w:val="000000"/>
                <w:szCs w:val="21"/>
                <w:lang w:eastAsia="zh-CN"/>
              </w:rPr>
              <w:t>采购人</w:t>
            </w:r>
            <w:r>
              <w:rPr>
                <w:rFonts w:hint="eastAsia" w:ascii="宋体" w:hAnsi="宋体" w:cs="Times New Roman"/>
                <w:bCs/>
                <w:color w:val="000000"/>
                <w:szCs w:val="21"/>
              </w:rPr>
              <w:t>的招标控制价为约束投标报价的上限。投标人磋商首轮报价不得超过招标控制价，最终报价不得超过首轮报价，否则视为无效标。</w:t>
            </w:r>
          </w:p>
          <w:p w14:paraId="22189DCD">
            <w:pPr>
              <w:spacing w:line="360" w:lineRule="exact"/>
              <w:jc w:val="left"/>
              <w:rPr>
                <w:rFonts w:ascii="宋体" w:hAnsi="宋体" w:cs="Times New Roman"/>
                <w:bCs/>
                <w:color w:val="000000"/>
                <w:szCs w:val="21"/>
              </w:rPr>
            </w:pPr>
            <w:r>
              <w:rPr>
                <w:rFonts w:ascii="宋体" w:hAnsi="宋体" w:cs="Times New Roman"/>
                <w:bCs/>
                <w:color w:val="000000"/>
                <w:szCs w:val="21"/>
              </w:rPr>
              <w:t>2.</w:t>
            </w:r>
            <w:r>
              <w:rPr>
                <w:rFonts w:hint="eastAsia" w:ascii="宋体" w:hAnsi="宋体" w:cs="Times New Roman"/>
                <w:bCs/>
                <w:color w:val="000000"/>
                <w:szCs w:val="21"/>
              </w:rPr>
              <w:t>以投标人有效的最终报价和磋商基准价相比，依据报价评分标准确定投标人报价得分。</w:t>
            </w:r>
          </w:p>
          <w:p w14:paraId="62601995">
            <w:pPr>
              <w:spacing w:line="360" w:lineRule="exact"/>
              <w:jc w:val="left"/>
              <w:rPr>
                <w:rFonts w:hint="eastAsia" w:ascii="宋体" w:hAnsi="宋体" w:cs="Times New Roman"/>
                <w:bCs/>
                <w:color w:val="000000"/>
                <w:szCs w:val="21"/>
              </w:rPr>
            </w:pPr>
            <w:r>
              <w:rPr>
                <w:rFonts w:ascii="宋体" w:hAnsi="宋体" w:cs="Times New Roman"/>
                <w:bCs/>
                <w:color w:val="000000"/>
                <w:szCs w:val="21"/>
              </w:rPr>
              <w:t>3.</w:t>
            </w:r>
            <w:r>
              <w:rPr>
                <w:rFonts w:hint="eastAsia" w:ascii="宋体" w:hAnsi="宋体" w:cs="Times New Roman"/>
                <w:bCs/>
                <w:color w:val="000000"/>
                <w:szCs w:val="21"/>
              </w:rPr>
              <w:t>磋商基准价：满足竞争性磋商文件要求且最终报价最低的投标报价为磋商基准价，其价格分为满分15分。</w:t>
            </w:r>
          </w:p>
          <w:p w14:paraId="156627EE">
            <w:pPr>
              <w:spacing w:line="360" w:lineRule="exact"/>
              <w:jc w:val="left"/>
              <w:rPr>
                <w:rFonts w:hint="eastAsia" w:ascii="宋体" w:hAnsi="宋体" w:cs="Times New Roman"/>
                <w:b/>
                <w:color w:val="000000"/>
                <w:kern w:val="0"/>
                <w:szCs w:val="21"/>
              </w:rPr>
            </w:pPr>
            <w:r>
              <w:rPr>
                <w:rFonts w:hint="eastAsia" w:ascii="宋体" w:hAnsi="宋体" w:cs="Times New Roman"/>
                <w:b/>
                <w:bCs/>
                <w:color w:val="000000"/>
                <w:szCs w:val="21"/>
              </w:rPr>
              <w:t>注：磋商报价得分以最终报价（二次报价）计算。</w:t>
            </w:r>
          </w:p>
        </w:tc>
      </w:tr>
      <w:tr w14:paraId="42CE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61" w:type="dxa"/>
            <w:gridSpan w:val="4"/>
            <w:noWrap w:val="0"/>
            <w:vAlign w:val="center"/>
          </w:tcPr>
          <w:p w14:paraId="3F02E369">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b/>
                <w:color w:val="000000"/>
                <w:sz w:val="21"/>
                <w:szCs w:val="21"/>
                <w:lang w:val="en-US" w:eastAsia="zh-CN" w:bidi="ar-SA"/>
              </w:rPr>
              <w:t>条款号</w:t>
            </w:r>
          </w:p>
        </w:tc>
        <w:tc>
          <w:tcPr>
            <w:tcW w:w="1843" w:type="dxa"/>
            <w:gridSpan w:val="2"/>
            <w:noWrap w:val="0"/>
            <w:vAlign w:val="center"/>
          </w:tcPr>
          <w:p w14:paraId="309142B5">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b/>
                <w:color w:val="000000"/>
                <w:sz w:val="21"/>
                <w:szCs w:val="21"/>
                <w:lang w:val="en-US" w:eastAsia="zh-CN" w:bidi="ar-SA"/>
              </w:rPr>
              <w:t>条款内容</w:t>
            </w:r>
          </w:p>
        </w:tc>
        <w:tc>
          <w:tcPr>
            <w:tcW w:w="5214" w:type="dxa"/>
            <w:gridSpan w:val="2"/>
            <w:noWrap w:val="0"/>
            <w:vAlign w:val="center"/>
          </w:tcPr>
          <w:p w14:paraId="17D17B55">
            <w:pPr>
              <w:spacing w:line="360" w:lineRule="exact"/>
              <w:ind w:right="48" w:rightChars="23"/>
              <w:jc w:val="left"/>
              <w:rPr>
                <w:rFonts w:hint="eastAsia" w:ascii="宋体" w:hAnsi="宋体" w:cs="Times New Roman"/>
                <w:color w:val="000000"/>
                <w:kern w:val="0"/>
                <w:szCs w:val="21"/>
              </w:rPr>
            </w:pPr>
            <w:r>
              <w:rPr>
                <w:rFonts w:hint="eastAsia" w:ascii="宋体" w:hAnsi="宋体" w:cs="Times New Roman"/>
                <w:b/>
                <w:bCs/>
                <w:color w:val="000000"/>
                <w:szCs w:val="21"/>
              </w:rPr>
              <w:t>编列内容</w:t>
            </w:r>
            <w:r>
              <w:rPr>
                <w:rFonts w:ascii="宋体" w:hAnsi="宋体" w:cs="Times New Roman"/>
                <w:b/>
                <w:bCs/>
                <w:color w:val="000000"/>
                <w:szCs w:val="21"/>
              </w:rPr>
              <w:t xml:space="preserve"> </w:t>
            </w:r>
            <w:r>
              <w:rPr>
                <w:rFonts w:hint="eastAsia" w:ascii="宋体" w:hAnsi="宋体" w:cs="Times New Roman"/>
                <w:b/>
                <w:bCs/>
                <w:color w:val="000000"/>
                <w:szCs w:val="21"/>
              </w:rPr>
              <w:t>（每缺一项，该项得</w:t>
            </w:r>
            <w:r>
              <w:rPr>
                <w:rFonts w:ascii="宋体" w:hAnsi="宋体" w:cs="Times New Roman"/>
                <w:b/>
                <w:bCs/>
                <w:color w:val="000000"/>
                <w:szCs w:val="21"/>
              </w:rPr>
              <w:t>0</w:t>
            </w:r>
            <w:r>
              <w:rPr>
                <w:rFonts w:hint="eastAsia" w:ascii="宋体" w:hAnsi="宋体" w:cs="Times New Roman"/>
                <w:b/>
                <w:bCs/>
                <w:color w:val="000000"/>
                <w:szCs w:val="21"/>
              </w:rPr>
              <w:t>分）</w:t>
            </w:r>
          </w:p>
        </w:tc>
      </w:tr>
      <w:tr w14:paraId="418F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8" w:type="dxa"/>
            <w:vMerge w:val="restart"/>
            <w:noWrap w:val="0"/>
            <w:vAlign w:val="center"/>
          </w:tcPr>
          <w:p w14:paraId="2CBCF93C">
            <w:pPr>
              <w:widowControl w:val="0"/>
              <w:autoSpaceDE w:val="0"/>
              <w:autoSpaceDN w:val="0"/>
              <w:adjustRightInd w:val="0"/>
              <w:spacing w:line="360" w:lineRule="exact"/>
              <w:jc w:val="center"/>
              <w:rPr>
                <w:rFonts w:hint="eastAsia" w:ascii="宋体" w:hAnsi="宋体" w:eastAsia="宋体" w:cs="Times New Roman"/>
                <w:color w:val="000000"/>
                <w:sz w:val="21"/>
                <w:szCs w:val="21"/>
                <w:lang w:val="en-US" w:eastAsia="zh-CN" w:bidi="ar-SA"/>
              </w:rPr>
            </w:pPr>
            <w:r>
              <w:rPr>
                <w:rFonts w:ascii="宋体" w:hAnsi="宋体" w:eastAsia="宋体" w:cs="Times New Roman"/>
                <w:color w:val="000000"/>
                <w:sz w:val="21"/>
                <w:szCs w:val="21"/>
                <w:lang w:val="en-US" w:eastAsia="zh-CN" w:bidi="ar-SA"/>
              </w:rPr>
              <w:t>1.2.3</w:t>
            </w:r>
            <w:r>
              <w:rPr>
                <w:rFonts w:hint="eastAsia" w:ascii="宋体" w:hAnsi="宋体" w:eastAsia="宋体" w:cs="Times New Roman"/>
                <w:color w:val="000000"/>
                <w:sz w:val="21"/>
                <w:szCs w:val="21"/>
                <w:lang w:val="en-US" w:eastAsia="zh-CN" w:bidi="ar-SA"/>
              </w:rPr>
              <w:t>.1</w:t>
            </w:r>
          </w:p>
        </w:tc>
        <w:tc>
          <w:tcPr>
            <w:tcW w:w="1223" w:type="dxa"/>
            <w:gridSpan w:val="3"/>
            <w:vMerge w:val="restart"/>
            <w:noWrap w:val="0"/>
            <w:vAlign w:val="center"/>
          </w:tcPr>
          <w:p w14:paraId="58C27524">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技术标评审（服务方案）</w:t>
            </w:r>
          </w:p>
          <w:p w14:paraId="2060A518">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（66分）</w:t>
            </w:r>
          </w:p>
        </w:tc>
        <w:tc>
          <w:tcPr>
            <w:tcW w:w="1843" w:type="dxa"/>
            <w:gridSpan w:val="2"/>
            <w:noWrap w:val="0"/>
            <w:vAlign w:val="top"/>
          </w:tcPr>
          <w:p w14:paraId="575EB7F0">
            <w:pPr>
              <w:spacing w:line="360" w:lineRule="exact"/>
              <w:jc w:val="left"/>
              <w:rPr>
                <w:rFonts w:hint="eastAsia" w:ascii="宋体" w:hAnsi="宋体" w:eastAsia="宋体" w:cs="Times New Roman"/>
                <w:bCs/>
                <w:color w:val="000000"/>
                <w:szCs w:val="21"/>
              </w:rPr>
            </w:pPr>
          </w:p>
          <w:p w14:paraId="72AAAA99">
            <w:pPr>
              <w:spacing w:line="360" w:lineRule="exact"/>
              <w:jc w:val="left"/>
              <w:rPr>
                <w:rFonts w:hint="eastAsia" w:ascii="宋体" w:hAnsi="宋体" w:eastAsia="宋体" w:cs="Times New Roman"/>
                <w:bCs/>
                <w:color w:val="000000"/>
                <w:szCs w:val="21"/>
              </w:rPr>
            </w:pPr>
          </w:p>
          <w:p w14:paraId="6B7701C4">
            <w:pPr>
              <w:spacing w:line="360" w:lineRule="exact"/>
              <w:jc w:val="left"/>
              <w:rPr>
                <w:rFonts w:hint="eastAsia" w:ascii="宋体" w:hAnsi="宋体" w:eastAsia="宋体" w:cs="Times New Roman"/>
                <w:bCs/>
                <w:color w:val="000000"/>
                <w:szCs w:val="21"/>
              </w:rPr>
            </w:pPr>
          </w:p>
          <w:p w14:paraId="1F24FCA9">
            <w:pPr>
              <w:spacing w:line="360" w:lineRule="exact"/>
              <w:jc w:val="left"/>
              <w:rPr>
                <w:rFonts w:hint="eastAsia" w:ascii="宋体" w:hAnsi="宋体" w:eastAsia="宋体" w:cs="Times New Roman"/>
                <w:bCs/>
                <w:color w:val="000000"/>
                <w:szCs w:val="21"/>
              </w:rPr>
            </w:pPr>
          </w:p>
          <w:p w14:paraId="3746A739">
            <w:pPr>
              <w:spacing w:line="360" w:lineRule="exact"/>
              <w:jc w:val="left"/>
              <w:rPr>
                <w:rFonts w:hint="eastAsia" w:ascii="宋体" w:hAnsi="宋体" w:eastAsia="宋体" w:cs="Times New Roman"/>
                <w:bCs/>
                <w:color w:val="000000"/>
                <w:szCs w:val="21"/>
                <w:lang w:val="en-US" w:eastAsia="zh-CN"/>
              </w:rPr>
            </w:pPr>
            <w:r>
              <w:rPr>
                <w:rFonts w:hint="eastAsia" w:ascii="宋体" w:hAnsi="宋体" w:eastAsia="宋体" w:cs="Times New Roman"/>
                <w:bCs/>
                <w:color w:val="000000"/>
                <w:szCs w:val="21"/>
              </w:rPr>
              <w:t>项目需求分析 (10分）</w:t>
            </w:r>
          </w:p>
        </w:tc>
        <w:tc>
          <w:tcPr>
            <w:tcW w:w="5214" w:type="dxa"/>
            <w:gridSpan w:val="2"/>
            <w:noWrap w:val="0"/>
            <w:vAlign w:val="top"/>
          </w:tcPr>
          <w:p w14:paraId="4080D743">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根据招标文件编写需求分析，需求分析把握透彻、现状分析到位、服务内容清晰完善，并能够详实的描述现场具体情况的得10分。</w:t>
            </w:r>
          </w:p>
          <w:p w14:paraId="7C25A6C7">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需求分析把握及现状分析基本到位， 内容较全面清晰，能够较清楚的描述现场具体情况的得6分；</w:t>
            </w:r>
          </w:p>
          <w:p w14:paraId="24580F00">
            <w:pPr>
              <w:spacing w:line="360" w:lineRule="exact"/>
              <w:jc w:val="left"/>
              <w:rPr>
                <w:rFonts w:hint="eastAsia" w:ascii="宋体" w:hAnsi="宋体" w:eastAsia="宋体" w:cs="Times New Roman"/>
                <w:bCs/>
                <w:color w:val="000000"/>
                <w:szCs w:val="21"/>
                <w:lang w:val="en-US" w:eastAsia="en-US"/>
              </w:rPr>
            </w:pPr>
            <w:r>
              <w:rPr>
                <w:rFonts w:hint="eastAsia" w:ascii="宋体" w:hAnsi="宋体" w:eastAsia="宋体" w:cs="Times New Roman"/>
                <w:bCs/>
                <w:color w:val="000000"/>
                <w:szCs w:val="21"/>
              </w:rPr>
              <w:t>需求分析把握及现状分析不够到位， 内容不够清晰完善，不能清楚说明现场情况的得3分；未提供相应方案不得分。</w:t>
            </w:r>
          </w:p>
        </w:tc>
      </w:tr>
      <w:tr w14:paraId="64E6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8" w:type="dxa"/>
            <w:vMerge w:val="continue"/>
            <w:noWrap w:val="0"/>
            <w:vAlign w:val="center"/>
          </w:tcPr>
          <w:p w14:paraId="53C32797">
            <w:pPr>
              <w:widowControl w:val="0"/>
              <w:autoSpaceDE w:val="0"/>
              <w:autoSpaceDN w:val="0"/>
              <w:adjustRightInd w:val="0"/>
              <w:spacing w:line="360" w:lineRule="exact"/>
              <w:jc w:val="center"/>
              <w:rPr>
                <w:rFonts w:ascii="宋体" w:hAnsi="宋体" w:eastAsia="宋体" w:cs="Times New Roman"/>
                <w:color w:val="000000"/>
                <w:sz w:val="21"/>
                <w:szCs w:val="21"/>
                <w:lang w:val="en-US" w:eastAsia="zh-CN" w:bidi="ar-SA"/>
              </w:rPr>
            </w:pPr>
          </w:p>
        </w:tc>
        <w:tc>
          <w:tcPr>
            <w:tcW w:w="1223" w:type="dxa"/>
            <w:gridSpan w:val="3"/>
            <w:vMerge w:val="continue"/>
            <w:noWrap w:val="0"/>
            <w:vAlign w:val="center"/>
          </w:tcPr>
          <w:p w14:paraId="77609DD4">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843" w:type="dxa"/>
            <w:gridSpan w:val="2"/>
            <w:noWrap w:val="0"/>
            <w:vAlign w:val="top"/>
          </w:tcPr>
          <w:p w14:paraId="50FD42D5">
            <w:pPr>
              <w:spacing w:line="360" w:lineRule="exact"/>
              <w:jc w:val="left"/>
              <w:rPr>
                <w:rFonts w:hint="eastAsia" w:ascii="宋体" w:hAnsi="宋体" w:eastAsia="宋体" w:cs="Times New Roman"/>
                <w:bCs/>
                <w:color w:val="000000"/>
                <w:szCs w:val="21"/>
              </w:rPr>
            </w:pPr>
          </w:p>
          <w:p w14:paraId="5722AB0E">
            <w:pPr>
              <w:spacing w:line="360" w:lineRule="exact"/>
              <w:jc w:val="left"/>
              <w:rPr>
                <w:rFonts w:hint="eastAsia" w:ascii="宋体" w:hAnsi="宋体" w:eastAsia="宋体" w:cs="Times New Roman"/>
                <w:bCs/>
                <w:color w:val="000000"/>
                <w:szCs w:val="21"/>
                <w:lang w:val="en-US" w:eastAsia="zh-CN"/>
              </w:rPr>
            </w:pPr>
            <w:r>
              <w:rPr>
                <w:rFonts w:hint="eastAsia" w:ascii="宋体" w:hAnsi="宋体" w:eastAsia="宋体" w:cs="Times New Roman"/>
                <w:bCs/>
                <w:color w:val="000000"/>
                <w:szCs w:val="21"/>
              </w:rPr>
              <w:t>项目实施方案 (1</w:t>
            </w:r>
            <w:r>
              <w:rPr>
                <w:rFonts w:hint="eastAsia" w:ascii="宋体" w:hAnsi="宋体" w:eastAsia="宋体" w:cs="Times New Roman"/>
                <w:bCs/>
                <w:color w:val="000000"/>
                <w:szCs w:val="21"/>
                <w:lang w:val="en-US" w:eastAsia="zh-CN"/>
              </w:rPr>
              <w:t>6</w:t>
            </w:r>
            <w:r>
              <w:rPr>
                <w:rFonts w:hint="eastAsia" w:ascii="宋体" w:hAnsi="宋体" w:eastAsia="宋体" w:cs="Times New Roman"/>
                <w:bCs/>
                <w:color w:val="000000"/>
                <w:szCs w:val="21"/>
              </w:rPr>
              <w:t>分）</w:t>
            </w:r>
          </w:p>
        </w:tc>
        <w:tc>
          <w:tcPr>
            <w:tcW w:w="5214" w:type="dxa"/>
            <w:gridSpan w:val="2"/>
            <w:noWrap w:val="0"/>
            <w:vAlign w:val="top"/>
          </w:tcPr>
          <w:p w14:paraId="4BB6F585">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项目整体实施方案进行综合评比：包括人员配置、服务内容实施、服务工作安排等。</w:t>
            </w:r>
          </w:p>
          <w:p w14:paraId="06B4B746">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方案明确、表述完整、可操作性强的得</w:t>
            </w:r>
            <w:r>
              <w:rPr>
                <w:rFonts w:hint="eastAsia" w:ascii="宋体" w:hAnsi="宋体" w:eastAsia="宋体" w:cs="Times New Roman"/>
                <w:bCs/>
                <w:color w:val="000000"/>
                <w:szCs w:val="21"/>
                <w:lang w:val="en-US" w:eastAsia="zh-CN"/>
              </w:rPr>
              <w:t>16</w:t>
            </w:r>
            <w:r>
              <w:rPr>
                <w:rFonts w:hint="eastAsia" w:ascii="宋体" w:hAnsi="宋体" w:eastAsia="宋体" w:cs="Times New Roman"/>
                <w:bCs/>
                <w:color w:val="000000"/>
                <w:szCs w:val="21"/>
              </w:rPr>
              <w:t>分；</w:t>
            </w:r>
          </w:p>
          <w:p w14:paraId="773C89D2">
            <w:pPr>
              <w:spacing w:line="360" w:lineRule="exact"/>
              <w:jc w:val="left"/>
              <w:rPr>
                <w:rFonts w:hint="eastAsia" w:ascii="宋体" w:hAnsi="宋体" w:eastAsia="宋体" w:cs="Times New Roman"/>
                <w:bCs/>
                <w:color w:val="000000"/>
                <w:szCs w:val="21"/>
                <w:lang w:val="en-US" w:eastAsia="en-US"/>
              </w:rPr>
            </w:pPr>
            <w:r>
              <w:rPr>
                <w:rFonts w:hint="eastAsia" w:ascii="宋体" w:hAnsi="宋体" w:eastAsia="宋体" w:cs="Times New Roman"/>
                <w:bCs/>
                <w:color w:val="000000"/>
                <w:szCs w:val="21"/>
              </w:rPr>
              <w:t>方案基本明确，表述略模糊、具有一定的可操作性得</w:t>
            </w:r>
            <w:r>
              <w:rPr>
                <w:rFonts w:hint="eastAsia" w:ascii="宋体" w:hAnsi="宋体" w:eastAsia="宋体" w:cs="Times New Roman"/>
                <w:bCs/>
                <w:color w:val="000000"/>
                <w:szCs w:val="21"/>
                <w:lang w:val="en-US" w:eastAsia="zh-CN"/>
              </w:rPr>
              <w:t>10</w:t>
            </w:r>
            <w:r>
              <w:rPr>
                <w:rFonts w:hint="eastAsia" w:ascii="宋体" w:hAnsi="宋体" w:eastAsia="宋体" w:cs="Times New Roman"/>
                <w:bCs/>
                <w:color w:val="000000"/>
                <w:szCs w:val="21"/>
              </w:rPr>
              <w:t>分；方案不够明确，表述模糊、可操作性差得</w:t>
            </w:r>
            <w:r>
              <w:rPr>
                <w:rFonts w:hint="eastAsia" w:ascii="宋体" w:hAnsi="宋体" w:eastAsia="宋体" w:cs="Times New Roman"/>
                <w:bCs/>
                <w:color w:val="000000"/>
                <w:szCs w:val="21"/>
                <w:lang w:val="en-US" w:eastAsia="zh-CN"/>
              </w:rPr>
              <w:t>5</w:t>
            </w:r>
            <w:r>
              <w:rPr>
                <w:rFonts w:hint="eastAsia" w:ascii="宋体" w:hAnsi="宋体" w:eastAsia="宋体" w:cs="Times New Roman"/>
                <w:bCs/>
                <w:color w:val="000000"/>
                <w:szCs w:val="21"/>
              </w:rPr>
              <w:t>分；缺项不得分。</w:t>
            </w:r>
          </w:p>
        </w:tc>
      </w:tr>
      <w:tr w14:paraId="5DCE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8" w:type="dxa"/>
            <w:vMerge w:val="continue"/>
            <w:noWrap w:val="0"/>
            <w:vAlign w:val="center"/>
          </w:tcPr>
          <w:p w14:paraId="567CBB7E">
            <w:pPr>
              <w:widowControl w:val="0"/>
              <w:autoSpaceDE w:val="0"/>
              <w:autoSpaceDN w:val="0"/>
              <w:adjustRightInd w:val="0"/>
              <w:spacing w:line="360" w:lineRule="exact"/>
              <w:jc w:val="center"/>
              <w:rPr>
                <w:rFonts w:ascii="宋体" w:hAnsi="宋体" w:eastAsia="宋体" w:cs="Times New Roman"/>
                <w:color w:val="000000"/>
                <w:sz w:val="21"/>
                <w:szCs w:val="21"/>
                <w:lang w:val="en-US" w:eastAsia="zh-CN" w:bidi="ar-SA"/>
              </w:rPr>
            </w:pPr>
          </w:p>
        </w:tc>
        <w:tc>
          <w:tcPr>
            <w:tcW w:w="1223" w:type="dxa"/>
            <w:gridSpan w:val="3"/>
            <w:vMerge w:val="continue"/>
            <w:noWrap w:val="0"/>
            <w:vAlign w:val="center"/>
          </w:tcPr>
          <w:p w14:paraId="52072F02">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843" w:type="dxa"/>
            <w:gridSpan w:val="2"/>
            <w:noWrap w:val="0"/>
            <w:vAlign w:val="top"/>
          </w:tcPr>
          <w:p w14:paraId="6CA0196F">
            <w:pPr>
              <w:spacing w:line="360" w:lineRule="exact"/>
              <w:jc w:val="left"/>
              <w:rPr>
                <w:rFonts w:hint="default" w:ascii="宋体" w:hAnsi="宋体" w:eastAsia="宋体" w:cs="Times New Roman"/>
                <w:bCs/>
                <w:color w:val="000000"/>
                <w:szCs w:val="21"/>
                <w:lang w:val="en-US" w:eastAsia="en-US"/>
              </w:rPr>
            </w:pPr>
            <w:r>
              <w:rPr>
                <w:rFonts w:hint="eastAsia" w:ascii="宋体" w:hAnsi="宋体" w:eastAsia="宋体" w:cs="Times New Roman"/>
                <w:bCs/>
                <w:color w:val="000000"/>
                <w:szCs w:val="21"/>
                <w:lang w:val="en-US" w:eastAsia="zh-CN"/>
              </w:rPr>
              <w:t>单颗粒扫描电镜源解析分析监测方案（10分）</w:t>
            </w:r>
          </w:p>
        </w:tc>
        <w:tc>
          <w:tcPr>
            <w:tcW w:w="5214" w:type="dxa"/>
            <w:gridSpan w:val="2"/>
            <w:noWrap w:val="0"/>
            <w:vAlign w:val="top"/>
          </w:tcPr>
          <w:p w14:paraId="05C789DB">
            <w:pPr>
              <w:spacing w:line="360" w:lineRule="exact"/>
              <w:jc w:val="left"/>
              <w:rPr>
                <w:rFonts w:hint="eastAsia" w:ascii="宋体" w:hAnsi="宋体" w:eastAsia="宋体" w:cs="Times New Roman"/>
                <w:bCs/>
                <w:color w:val="000000"/>
                <w:szCs w:val="21"/>
                <w:lang w:val="en-US" w:eastAsia="en-US"/>
              </w:rPr>
            </w:pPr>
            <w:r>
              <w:rPr>
                <w:rFonts w:hint="eastAsia" w:ascii="宋体" w:hAnsi="宋体" w:eastAsia="宋体" w:cs="Times New Roman"/>
                <w:bCs/>
                <w:color w:val="000000"/>
                <w:szCs w:val="21"/>
              </w:rPr>
              <w:t>提供的</w:t>
            </w:r>
            <w:r>
              <w:rPr>
                <w:rFonts w:hint="eastAsia" w:ascii="宋体" w:hAnsi="宋体" w:eastAsia="宋体" w:cs="Times New Roman"/>
                <w:bCs/>
                <w:color w:val="000000"/>
                <w:szCs w:val="21"/>
                <w:lang w:val="en-US" w:eastAsia="zh-CN"/>
              </w:rPr>
              <w:t>单颗粒扫描电镜源解析分析监测</w:t>
            </w:r>
            <w:r>
              <w:rPr>
                <w:rFonts w:hint="eastAsia" w:ascii="宋体" w:hAnsi="宋体" w:eastAsia="宋体" w:cs="Times New Roman"/>
                <w:bCs/>
                <w:color w:val="000000"/>
                <w:szCs w:val="21"/>
              </w:rPr>
              <w:t>方案进行综合评比：包括</w:t>
            </w:r>
            <w:r>
              <w:rPr>
                <w:rFonts w:hint="eastAsia" w:ascii="宋体" w:hAnsi="宋体" w:eastAsia="宋体" w:cs="Times New Roman"/>
                <w:bCs/>
                <w:color w:val="000000"/>
                <w:szCs w:val="21"/>
                <w:lang w:val="en-US" w:eastAsia="zh-CN"/>
              </w:rPr>
              <w:t>源解析分析时间计划</w:t>
            </w:r>
            <w:r>
              <w:rPr>
                <w:rFonts w:hint="eastAsia" w:ascii="宋体" w:hAnsi="宋体" w:eastAsia="宋体" w:cs="Times New Roman"/>
                <w:bCs/>
                <w:color w:val="000000"/>
                <w:szCs w:val="21"/>
              </w:rPr>
              <w:t>、</w:t>
            </w:r>
            <w:r>
              <w:rPr>
                <w:rFonts w:hint="eastAsia" w:ascii="宋体" w:hAnsi="宋体" w:eastAsia="宋体" w:cs="Times New Roman"/>
                <w:bCs/>
                <w:color w:val="000000"/>
                <w:szCs w:val="21"/>
                <w:lang w:val="en-US" w:eastAsia="zh-CN"/>
              </w:rPr>
              <w:t>采样分析安排、源解析</w:t>
            </w:r>
            <w:r>
              <w:rPr>
                <w:rFonts w:hint="eastAsia" w:ascii="宋体" w:hAnsi="宋体" w:eastAsia="宋体" w:cs="Times New Roman"/>
                <w:bCs/>
                <w:color w:val="000000"/>
                <w:szCs w:val="21"/>
              </w:rPr>
              <w:t>分析报告模板等。方案明确、表述完整、可操作性强的得10分；方案基本明确，表述略模糊、具有一定的可操作性的得6分；方案不够明确，表述模糊、可操作性差的得3分；缺项不得分。</w:t>
            </w:r>
          </w:p>
        </w:tc>
      </w:tr>
      <w:tr w14:paraId="1B3E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8" w:type="dxa"/>
            <w:vMerge w:val="continue"/>
            <w:noWrap w:val="0"/>
            <w:vAlign w:val="center"/>
          </w:tcPr>
          <w:p w14:paraId="671CCEC9">
            <w:pPr>
              <w:widowControl w:val="0"/>
              <w:autoSpaceDE w:val="0"/>
              <w:autoSpaceDN w:val="0"/>
              <w:adjustRightInd w:val="0"/>
              <w:spacing w:line="360" w:lineRule="exact"/>
              <w:jc w:val="center"/>
              <w:rPr>
                <w:rFonts w:ascii="宋体" w:hAnsi="宋体" w:eastAsia="宋体" w:cs="Times New Roman"/>
                <w:color w:val="000000"/>
                <w:sz w:val="21"/>
                <w:szCs w:val="21"/>
                <w:lang w:val="en-US" w:eastAsia="zh-CN" w:bidi="ar-SA"/>
              </w:rPr>
            </w:pPr>
          </w:p>
        </w:tc>
        <w:tc>
          <w:tcPr>
            <w:tcW w:w="1223" w:type="dxa"/>
            <w:gridSpan w:val="3"/>
            <w:vMerge w:val="continue"/>
            <w:noWrap w:val="0"/>
            <w:vAlign w:val="center"/>
          </w:tcPr>
          <w:p w14:paraId="6D4F17E3">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843" w:type="dxa"/>
            <w:gridSpan w:val="2"/>
            <w:noWrap w:val="0"/>
            <w:vAlign w:val="top"/>
          </w:tcPr>
          <w:p w14:paraId="3CC67F1C">
            <w:pPr>
              <w:spacing w:line="360" w:lineRule="exact"/>
              <w:jc w:val="left"/>
              <w:rPr>
                <w:rFonts w:hint="eastAsia" w:ascii="宋体" w:hAnsi="宋体" w:eastAsia="宋体" w:cs="Times New Roman"/>
                <w:bCs/>
                <w:color w:val="000000"/>
                <w:szCs w:val="21"/>
                <w:lang w:val="en-US" w:eastAsia="zh-CN"/>
              </w:rPr>
            </w:pPr>
            <w:r>
              <w:rPr>
                <w:rFonts w:hint="eastAsia" w:ascii="宋体" w:hAnsi="宋体" w:eastAsia="宋体" w:cs="Times New Roman"/>
                <w:bCs/>
                <w:color w:val="000000"/>
                <w:szCs w:val="21"/>
              </w:rPr>
              <w:t>无人机红外热成像监察</w:t>
            </w:r>
            <w:r>
              <w:rPr>
                <w:rFonts w:hint="eastAsia" w:ascii="宋体" w:hAnsi="宋体" w:eastAsia="宋体" w:cs="Times New Roman"/>
                <w:bCs/>
                <w:color w:val="000000"/>
                <w:szCs w:val="21"/>
                <w:lang w:val="en-US" w:eastAsia="zh-CN"/>
              </w:rPr>
              <w:t>方案（10）</w:t>
            </w:r>
          </w:p>
        </w:tc>
        <w:tc>
          <w:tcPr>
            <w:tcW w:w="5214" w:type="dxa"/>
            <w:gridSpan w:val="2"/>
            <w:noWrap w:val="0"/>
            <w:vAlign w:val="top"/>
          </w:tcPr>
          <w:p w14:paraId="5C2F8615">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对提供的</w:t>
            </w:r>
            <w:r>
              <w:rPr>
                <w:rFonts w:hint="eastAsia" w:ascii="宋体" w:hAnsi="宋体" w:eastAsia="宋体" w:cs="Times New Roman"/>
                <w:bCs/>
                <w:color w:val="000000"/>
                <w:szCs w:val="21"/>
              </w:rPr>
              <w:t>无人机红外热成像监察</w:t>
            </w:r>
            <w:r>
              <w:rPr>
                <w:rFonts w:hint="eastAsia" w:ascii="宋体" w:hAnsi="宋体" w:eastAsia="宋体" w:cs="Times New Roman"/>
                <w:bCs/>
                <w:color w:val="000000"/>
                <w:szCs w:val="21"/>
                <w:lang w:val="en-US" w:eastAsia="zh-CN"/>
              </w:rPr>
              <w:t>方案</w:t>
            </w:r>
            <w:r>
              <w:rPr>
                <w:rFonts w:hint="eastAsia" w:ascii="宋体" w:hAnsi="宋体" w:eastAsia="宋体" w:cs="Times New Roman"/>
                <w:bCs/>
                <w:color w:val="000000"/>
                <w:szCs w:val="21"/>
              </w:rPr>
              <w:t>进行综合评比：包括服务内容实施、服务工作安排等。</w:t>
            </w:r>
          </w:p>
          <w:p w14:paraId="42628E80">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方案明确、表述完整、可操作性强的得</w:t>
            </w:r>
            <w:r>
              <w:rPr>
                <w:rFonts w:hint="eastAsia" w:ascii="宋体" w:hAnsi="宋体" w:eastAsia="宋体" w:cs="Times New Roman"/>
                <w:bCs/>
                <w:color w:val="000000"/>
                <w:szCs w:val="21"/>
                <w:lang w:val="en-US" w:eastAsia="zh-CN"/>
              </w:rPr>
              <w:t>10</w:t>
            </w:r>
            <w:r>
              <w:rPr>
                <w:rFonts w:hint="eastAsia" w:ascii="宋体" w:hAnsi="宋体" w:eastAsia="宋体" w:cs="Times New Roman"/>
                <w:bCs/>
                <w:color w:val="000000"/>
                <w:szCs w:val="21"/>
              </w:rPr>
              <w:t>分；</w:t>
            </w:r>
          </w:p>
          <w:p w14:paraId="0E940B5A">
            <w:pPr>
              <w:spacing w:line="360" w:lineRule="exact"/>
              <w:jc w:val="left"/>
              <w:rPr>
                <w:rFonts w:hint="eastAsia" w:ascii="宋体" w:hAnsi="宋体" w:eastAsia="宋体" w:cs="Times New Roman"/>
                <w:bCs/>
                <w:color w:val="000000"/>
                <w:szCs w:val="21"/>
                <w:lang w:val="en-US" w:eastAsia="en-US"/>
              </w:rPr>
            </w:pPr>
            <w:r>
              <w:rPr>
                <w:rFonts w:hint="eastAsia" w:ascii="宋体" w:hAnsi="宋体" w:eastAsia="宋体" w:cs="Times New Roman"/>
                <w:bCs/>
                <w:color w:val="000000"/>
                <w:szCs w:val="21"/>
              </w:rPr>
              <w:t>方案基本明确，表述略模糊、具有一定的可操作性得</w:t>
            </w:r>
            <w:r>
              <w:rPr>
                <w:rFonts w:hint="eastAsia" w:ascii="宋体" w:hAnsi="宋体" w:eastAsia="宋体" w:cs="Times New Roman"/>
                <w:bCs/>
                <w:color w:val="000000"/>
                <w:szCs w:val="21"/>
                <w:lang w:val="en-US" w:eastAsia="zh-CN"/>
              </w:rPr>
              <w:t>6</w:t>
            </w:r>
            <w:r>
              <w:rPr>
                <w:rFonts w:hint="eastAsia" w:ascii="宋体" w:hAnsi="宋体" w:eastAsia="宋体" w:cs="Times New Roman"/>
                <w:bCs/>
                <w:color w:val="000000"/>
                <w:szCs w:val="21"/>
              </w:rPr>
              <w:t>分；方案不够明确，表述模糊、可操作性差得</w:t>
            </w: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分；缺项不得分。</w:t>
            </w:r>
          </w:p>
        </w:tc>
      </w:tr>
      <w:tr w14:paraId="6623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8" w:type="dxa"/>
            <w:vMerge w:val="continue"/>
            <w:noWrap w:val="0"/>
            <w:vAlign w:val="center"/>
          </w:tcPr>
          <w:p w14:paraId="54FB8469">
            <w:pPr>
              <w:widowControl w:val="0"/>
              <w:autoSpaceDE w:val="0"/>
              <w:autoSpaceDN w:val="0"/>
              <w:adjustRightInd w:val="0"/>
              <w:spacing w:line="360" w:lineRule="exact"/>
              <w:jc w:val="center"/>
              <w:rPr>
                <w:rFonts w:ascii="宋体" w:hAnsi="宋体" w:eastAsia="宋体" w:cs="Times New Roman"/>
                <w:color w:val="000000"/>
                <w:sz w:val="21"/>
                <w:szCs w:val="21"/>
                <w:lang w:val="en-US" w:eastAsia="zh-CN" w:bidi="ar-SA"/>
              </w:rPr>
            </w:pPr>
          </w:p>
        </w:tc>
        <w:tc>
          <w:tcPr>
            <w:tcW w:w="1223" w:type="dxa"/>
            <w:gridSpan w:val="3"/>
            <w:vMerge w:val="continue"/>
            <w:noWrap w:val="0"/>
            <w:vAlign w:val="center"/>
          </w:tcPr>
          <w:p w14:paraId="70DCE66B">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843" w:type="dxa"/>
            <w:gridSpan w:val="2"/>
            <w:noWrap w:val="0"/>
            <w:vAlign w:val="top"/>
          </w:tcPr>
          <w:p w14:paraId="555BB382">
            <w:pPr>
              <w:spacing w:line="360" w:lineRule="exact"/>
              <w:jc w:val="left"/>
              <w:rPr>
                <w:rFonts w:hint="eastAsia" w:ascii="宋体" w:hAnsi="宋体" w:eastAsia="宋体" w:cs="Times New Roman"/>
                <w:bCs/>
                <w:color w:val="000000"/>
                <w:szCs w:val="21"/>
                <w:lang w:val="en-US" w:eastAsia="en-US"/>
              </w:rPr>
            </w:pPr>
            <w:r>
              <w:rPr>
                <w:rFonts w:hint="eastAsia" w:ascii="宋体" w:hAnsi="宋体" w:eastAsia="宋体" w:cs="Times New Roman"/>
                <w:bCs/>
                <w:color w:val="000000"/>
                <w:szCs w:val="21"/>
                <w:lang w:val="en-US" w:eastAsia="zh-CN"/>
              </w:rPr>
              <w:t>大气气溶胶区域监测溯源服务方案（10分）</w:t>
            </w:r>
          </w:p>
        </w:tc>
        <w:tc>
          <w:tcPr>
            <w:tcW w:w="5214" w:type="dxa"/>
            <w:gridSpan w:val="2"/>
            <w:noWrap w:val="0"/>
            <w:vAlign w:val="top"/>
          </w:tcPr>
          <w:p w14:paraId="665DC4CC">
            <w:pPr>
              <w:spacing w:line="360" w:lineRule="exact"/>
              <w:jc w:val="left"/>
              <w:rPr>
                <w:rFonts w:hint="eastAsia" w:ascii="宋体" w:hAnsi="宋体" w:eastAsia="宋体" w:cs="Times New Roman"/>
                <w:bCs/>
                <w:color w:val="000000"/>
                <w:szCs w:val="21"/>
                <w:lang w:val="en-US" w:eastAsia="en-US"/>
              </w:rPr>
            </w:pPr>
            <w:r>
              <w:rPr>
                <w:rFonts w:hint="eastAsia" w:ascii="宋体" w:hAnsi="宋体" w:eastAsia="宋体" w:cs="Times New Roman"/>
                <w:bCs/>
                <w:color w:val="000000"/>
                <w:szCs w:val="21"/>
                <w:lang w:val="en-US" w:eastAsia="zh-CN"/>
              </w:rPr>
              <w:t>对</w:t>
            </w:r>
            <w:r>
              <w:rPr>
                <w:rFonts w:hint="eastAsia" w:ascii="宋体" w:hAnsi="宋体" w:eastAsia="宋体" w:cs="Times New Roman"/>
                <w:bCs/>
                <w:color w:val="000000"/>
                <w:szCs w:val="21"/>
              </w:rPr>
              <w:t>提供的</w:t>
            </w:r>
            <w:r>
              <w:rPr>
                <w:rFonts w:hint="eastAsia" w:ascii="宋体" w:hAnsi="宋体" w:eastAsia="宋体" w:cs="Times New Roman"/>
                <w:bCs/>
                <w:color w:val="000000"/>
                <w:szCs w:val="21"/>
                <w:lang w:val="en-US" w:eastAsia="zh-CN"/>
              </w:rPr>
              <w:t>大气气溶胶区域监测溯源服务方案</w:t>
            </w:r>
            <w:r>
              <w:rPr>
                <w:rFonts w:hint="eastAsia" w:ascii="宋体" w:hAnsi="宋体" w:eastAsia="宋体" w:cs="Times New Roman"/>
                <w:bCs/>
                <w:color w:val="000000"/>
                <w:szCs w:val="21"/>
              </w:rPr>
              <w:t>进行综合评比：包括</w:t>
            </w:r>
            <w:r>
              <w:rPr>
                <w:rFonts w:hint="eastAsia" w:ascii="宋体" w:hAnsi="宋体" w:eastAsia="宋体" w:cs="Times New Roman"/>
                <w:bCs/>
                <w:color w:val="000000"/>
                <w:szCs w:val="21"/>
                <w:lang w:val="en-US" w:eastAsia="zh-CN"/>
              </w:rPr>
              <w:t>服务实施计划</w:t>
            </w:r>
            <w:r>
              <w:rPr>
                <w:rFonts w:hint="eastAsia" w:ascii="宋体" w:hAnsi="宋体" w:eastAsia="宋体" w:cs="Times New Roman"/>
                <w:bCs/>
                <w:color w:val="000000"/>
                <w:szCs w:val="21"/>
              </w:rPr>
              <w:t>、</w:t>
            </w:r>
            <w:r>
              <w:rPr>
                <w:rFonts w:hint="eastAsia" w:ascii="宋体" w:hAnsi="宋体" w:eastAsia="宋体" w:cs="Times New Roman"/>
                <w:bCs/>
                <w:color w:val="000000"/>
                <w:szCs w:val="21"/>
                <w:lang w:val="en-US" w:eastAsia="zh-CN"/>
              </w:rPr>
              <w:t>路线安排、监测溯源</w:t>
            </w:r>
            <w:r>
              <w:rPr>
                <w:rFonts w:hint="eastAsia" w:ascii="宋体" w:hAnsi="宋体" w:eastAsia="宋体" w:cs="Times New Roman"/>
                <w:bCs/>
                <w:color w:val="000000"/>
                <w:szCs w:val="21"/>
              </w:rPr>
              <w:t>分析报告模板等。方案明确、表述完整、可操作性强的得</w:t>
            </w:r>
            <w:r>
              <w:rPr>
                <w:rFonts w:hint="eastAsia" w:ascii="宋体" w:hAnsi="宋体" w:eastAsia="宋体" w:cs="Times New Roman"/>
                <w:bCs/>
                <w:color w:val="000000"/>
                <w:szCs w:val="21"/>
                <w:lang w:val="en-US" w:eastAsia="zh-CN"/>
              </w:rPr>
              <w:t>10</w:t>
            </w:r>
            <w:r>
              <w:rPr>
                <w:rFonts w:hint="eastAsia" w:ascii="宋体" w:hAnsi="宋体" w:eastAsia="宋体" w:cs="Times New Roman"/>
                <w:bCs/>
                <w:color w:val="000000"/>
                <w:szCs w:val="21"/>
              </w:rPr>
              <w:t>分；方案基本明确，表述略模糊、具有一定的可操作性的得</w:t>
            </w:r>
            <w:r>
              <w:rPr>
                <w:rFonts w:hint="eastAsia" w:ascii="宋体" w:hAnsi="宋体" w:eastAsia="宋体" w:cs="Times New Roman"/>
                <w:bCs/>
                <w:color w:val="000000"/>
                <w:szCs w:val="21"/>
                <w:lang w:val="en-US" w:eastAsia="zh-CN"/>
              </w:rPr>
              <w:t>6</w:t>
            </w:r>
            <w:r>
              <w:rPr>
                <w:rFonts w:hint="eastAsia" w:ascii="宋体" w:hAnsi="宋体" w:eastAsia="宋体" w:cs="Times New Roman"/>
                <w:bCs/>
                <w:color w:val="000000"/>
                <w:szCs w:val="21"/>
              </w:rPr>
              <w:t>分；方案不够明确，表述模糊、可操作性差的得</w:t>
            </w: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分；缺项不得分。</w:t>
            </w:r>
          </w:p>
        </w:tc>
      </w:tr>
      <w:tr w14:paraId="5642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8" w:type="dxa"/>
            <w:vMerge w:val="continue"/>
            <w:noWrap w:val="0"/>
            <w:vAlign w:val="center"/>
          </w:tcPr>
          <w:p w14:paraId="6CC1CA83">
            <w:pPr>
              <w:widowControl w:val="0"/>
              <w:autoSpaceDE w:val="0"/>
              <w:autoSpaceDN w:val="0"/>
              <w:adjustRightInd w:val="0"/>
              <w:spacing w:line="360" w:lineRule="exact"/>
              <w:jc w:val="center"/>
              <w:rPr>
                <w:rFonts w:ascii="宋体" w:hAnsi="宋体" w:eastAsia="宋体" w:cs="Times New Roman"/>
                <w:color w:val="000000"/>
                <w:sz w:val="21"/>
                <w:szCs w:val="21"/>
                <w:lang w:val="en-US" w:eastAsia="zh-CN" w:bidi="ar-SA"/>
              </w:rPr>
            </w:pPr>
          </w:p>
        </w:tc>
        <w:tc>
          <w:tcPr>
            <w:tcW w:w="1223" w:type="dxa"/>
            <w:gridSpan w:val="3"/>
            <w:vMerge w:val="continue"/>
            <w:noWrap w:val="0"/>
            <w:vAlign w:val="center"/>
          </w:tcPr>
          <w:p w14:paraId="4A5D8391">
            <w:pPr>
              <w:widowControl w:val="0"/>
              <w:autoSpaceDE w:val="0"/>
              <w:autoSpaceDN w:val="0"/>
              <w:adjustRightInd w:val="0"/>
              <w:spacing w:line="360" w:lineRule="exact"/>
              <w:ind w:right="48" w:rightChars="23"/>
              <w:jc w:val="center"/>
              <w:rPr>
                <w:rFonts w:hint="eastAsia" w:ascii="宋体" w:hAnsi="宋体" w:eastAsia="宋体" w:cs="Times New Roman"/>
                <w:color w:val="000000"/>
                <w:sz w:val="21"/>
                <w:szCs w:val="21"/>
                <w:lang w:val="en-US" w:eastAsia="zh-CN" w:bidi="ar-SA"/>
              </w:rPr>
            </w:pPr>
          </w:p>
        </w:tc>
        <w:tc>
          <w:tcPr>
            <w:tcW w:w="1843" w:type="dxa"/>
            <w:gridSpan w:val="2"/>
            <w:noWrap w:val="0"/>
            <w:vAlign w:val="top"/>
          </w:tcPr>
          <w:p w14:paraId="0A873C13">
            <w:pPr>
              <w:spacing w:line="360" w:lineRule="exact"/>
              <w:jc w:val="left"/>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路域环境监测方案（10分</w:t>
            </w:r>
          </w:p>
          <w:p w14:paraId="164F10C1">
            <w:pPr>
              <w:spacing w:line="360" w:lineRule="exact"/>
              <w:jc w:val="left"/>
              <w:rPr>
                <w:rFonts w:hint="eastAsia" w:ascii="宋体" w:hAnsi="宋体" w:eastAsia="宋体" w:cs="Times New Roman"/>
                <w:bCs/>
                <w:color w:val="000000"/>
                <w:szCs w:val="21"/>
                <w:lang w:val="en-US" w:eastAsia="zh-CN"/>
              </w:rPr>
            </w:pPr>
          </w:p>
        </w:tc>
        <w:tc>
          <w:tcPr>
            <w:tcW w:w="5214" w:type="dxa"/>
            <w:gridSpan w:val="2"/>
            <w:noWrap w:val="0"/>
            <w:vAlign w:val="top"/>
          </w:tcPr>
          <w:p w14:paraId="1C2CDC46">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对提供的路域环境监测方案</w:t>
            </w:r>
            <w:r>
              <w:rPr>
                <w:rFonts w:hint="eastAsia" w:ascii="宋体" w:hAnsi="宋体" w:eastAsia="宋体" w:cs="Times New Roman"/>
                <w:bCs/>
                <w:color w:val="000000"/>
                <w:szCs w:val="21"/>
              </w:rPr>
              <w:t>进行综合评比：包括服务内容实施、服务工作安排等。</w:t>
            </w:r>
          </w:p>
          <w:p w14:paraId="0E9F2CB8">
            <w:pPr>
              <w:spacing w:line="36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方案明确、表述完整、可操作性强的得</w:t>
            </w:r>
            <w:r>
              <w:rPr>
                <w:rFonts w:hint="eastAsia" w:ascii="宋体" w:hAnsi="宋体" w:eastAsia="宋体" w:cs="Times New Roman"/>
                <w:bCs/>
                <w:color w:val="000000"/>
                <w:szCs w:val="21"/>
                <w:lang w:val="en-US" w:eastAsia="zh-CN"/>
              </w:rPr>
              <w:t>10</w:t>
            </w:r>
            <w:r>
              <w:rPr>
                <w:rFonts w:hint="eastAsia" w:ascii="宋体" w:hAnsi="宋体" w:eastAsia="宋体" w:cs="Times New Roman"/>
                <w:bCs/>
                <w:color w:val="000000"/>
                <w:szCs w:val="21"/>
              </w:rPr>
              <w:t>分；</w:t>
            </w:r>
          </w:p>
          <w:p w14:paraId="6A47DFE5">
            <w:pPr>
              <w:spacing w:line="360" w:lineRule="exact"/>
              <w:jc w:val="left"/>
              <w:rPr>
                <w:rFonts w:hint="eastAsia" w:ascii="宋体" w:hAnsi="宋体" w:eastAsia="宋体" w:cs="Times New Roman"/>
                <w:bCs/>
                <w:color w:val="000000"/>
                <w:szCs w:val="21"/>
                <w:lang w:val="en-US" w:eastAsia="en-US"/>
              </w:rPr>
            </w:pPr>
            <w:r>
              <w:rPr>
                <w:rFonts w:hint="eastAsia" w:ascii="宋体" w:hAnsi="宋体" w:eastAsia="宋体" w:cs="Times New Roman"/>
                <w:bCs/>
                <w:color w:val="000000"/>
                <w:szCs w:val="21"/>
              </w:rPr>
              <w:t>方案基本明确，表述略模糊、具有一定的可操作性得</w:t>
            </w:r>
            <w:r>
              <w:rPr>
                <w:rFonts w:hint="eastAsia" w:ascii="宋体" w:hAnsi="宋体" w:eastAsia="宋体" w:cs="Times New Roman"/>
                <w:bCs/>
                <w:color w:val="000000"/>
                <w:szCs w:val="21"/>
                <w:lang w:val="en-US" w:eastAsia="zh-CN"/>
              </w:rPr>
              <w:t>6</w:t>
            </w:r>
            <w:r>
              <w:rPr>
                <w:rFonts w:hint="eastAsia" w:ascii="宋体" w:hAnsi="宋体" w:eastAsia="宋体" w:cs="Times New Roman"/>
                <w:bCs/>
                <w:color w:val="000000"/>
                <w:szCs w:val="21"/>
              </w:rPr>
              <w:t>分；方案不够明确，表述模糊、可操作性差得</w:t>
            </w: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分；缺项不得分。</w:t>
            </w:r>
          </w:p>
        </w:tc>
      </w:tr>
      <w:tr w14:paraId="2952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jc w:val="center"/>
        </w:trPr>
        <w:tc>
          <w:tcPr>
            <w:tcW w:w="938" w:type="dxa"/>
            <w:noWrap w:val="0"/>
            <w:vAlign w:val="center"/>
          </w:tcPr>
          <w:p w14:paraId="127FD216">
            <w:pPr>
              <w:widowControl w:val="0"/>
              <w:autoSpaceDE w:val="0"/>
              <w:autoSpaceDN w:val="0"/>
              <w:adjustRightInd w:val="0"/>
              <w:spacing w:line="360" w:lineRule="exact"/>
              <w:jc w:val="center"/>
              <w:rPr>
                <w:rFonts w:ascii="宋体" w:hAnsi="宋体" w:eastAsia="宋体" w:cs="Times New Roman"/>
                <w:color w:val="000000"/>
                <w:sz w:val="21"/>
                <w:szCs w:val="21"/>
                <w:lang w:val="en-US" w:eastAsia="zh-CN" w:bidi="ar-SA"/>
              </w:rPr>
            </w:pPr>
            <w:r>
              <w:rPr>
                <w:rFonts w:ascii="宋体" w:hAnsi="宋体" w:eastAsia="宋体" w:cs="Times New Roman"/>
                <w:color w:val="000000"/>
                <w:sz w:val="21"/>
                <w:szCs w:val="21"/>
                <w:lang w:val="en-US" w:eastAsia="zh-CN" w:bidi="ar-SA"/>
              </w:rPr>
              <w:t>1.2.3</w:t>
            </w:r>
            <w:r>
              <w:rPr>
                <w:rFonts w:hint="eastAsia" w:ascii="宋体" w:hAnsi="宋体" w:eastAsia="宋体" w:cs="Times New Roman"/>
                <w:color w:val="000000"/>
                <w:sz w:val="21"/>
                <w:szCs w:val="21"/>
                <w:lang w:val="en-US" w:eastAsia="zh-CN" w:bidi="ar-SA"/>
              </w:rPr>
              <w:t>.2</w:t>
            </w:r>
          </w:p>
        </w:tc>
        <w:tc>
          <w:tcPr>
            <w:tcW w:w="3066" w:type="dxa"/>
            <w:gridSpan w:val="5"/>
            <w:noWrap w:val="0"/>
            <w:vAlign w:val="center"/>
          </w:tcPr>
          <w:p w14:paraId="6700BC17">
            <w:pPr>
              <w:widowControl w:val="0"/>
              <w:autoSpaceDE w:val="0"/>
              <w:autoSpaceDN w:val="0"/>
              <w:adjustRightInd w:val="0"/>
              <w:spacing w:line="380" w:lineRule="exact"/>
              <w:jc w:val="center"/>
              <w:rPr>
                <w:rFonts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磋商报价评分标准</w:t>
            </w:r>
          </w:p>
          <w:p w14:paraId="3CAE0EAC">
            <w:pPr>
              <w:widowControl w:val="0"/>
              <w:autoSpaceDE w:val="0"/>
              <w:autoSpaceDN w:val="0"/>
              <w:adjustRightInd w:val="0"/>
              <w:spacing w:line="380" w:lineRule="exact"/>
              <w:ind w:right="48" w:rightChars="23"/>
              <w:jc w:val="center"/>
              <w:rPr>
                <w:rFonts w:hint="eastAsia" w:ascii="宋体" w:hAnsi="宋体" w:eastAsia="宋体" w:cs="Times New Roman"/>
                <w:b/>
                <w:bCs/>
                <w:color w:val="000000"/>
                <w:sz w:val="21"/>
                <w:szCs w:val="21"/>
                <w:highlight w:val="yellow"/>
                <w:lang w:val="en-US" w:eastAsia="zh-CN" w:bidi="ar-SA"/>
              </w:rPr>
            </w:pPr>
            <w:r>
              <w:rPr>
                <w:rFonts w:hint="eastAsia" w:ascii="宋体" w:hAnsi="宋体" w:eastAsia="宋体" w:cs="Times New Roman"/>
                <w:b/>
                <w:color w:val="000000"/>
                <w:sz w:val="21"/>
                <w:szCs w:val="21"/>
                <w:lang w:val="en-US" w:eastAsia="zh-CN" w:bidi="ar-SA"/>
              </w:rPr>
              <w:t>磋商报价得分15分</w:t>
            </w:r>
          </w:p>
        </w:tc>
        <w:tc>
          <w:tcPr>
            <w:tcW w:w="5214" w:type="dxa"/>
            <w:gridSpan w:val="2"/>
            <w:noWrap w:val="0"/>
            <w:vAlign w:val="center"/>
          </w:tcPr>
          <w:p w14:paraId="536518D7">
            <w:pPr>
              <w:spacing w:line="400" w:lineRule="exact"/>
              <w:jc w:val="left"/>
              <w:rPr>
                <w:rFonts w:hint="eastAsia" w:ascii="宋体" w:hAnsi="宋体" w:eastAsia="宋体" w:cs="Times New Roman"/>
                <w:color w:val="000000"/>
              </w:rPr>
            </w:pPr>
            <w:r>
              <w:rPr>
                <w:rFonts w:hint="eastAsia" w:ascii="宋体" w:hAnsi="宋体" w:eastAsia="宋体" w:cs="Times New Roman"/>
                <w:color w:val="000000"/>
              </w:rPr>
              <w:t>本项目价格分统一采用低价优先法计算，即满足磋商文件要求且最后报价最低的供应商的价格为磋商基准价，其价格分为满分(1</w:t>
            </w:r>
            <w:r>
              <w:rPr>
                <w:rFonts w:hint="eastAsia" w:ascii="宋体" w:hAnsi="宋体" w:eastAsia="宋体" w:cs="Times New Roman"/>
                <w:color w:val="000000"/>
                <w:lang w:val="en-US" w:eastAsia="zh-CN"/>
              </w:rPr>
              <w:t>5</w:t>
            </w:r>
            <w:r>
              <w:rPr>
                <w:rFonts w:hint="eastAsia" w:ascii="宋体" w:hAnsi="宋体" w:eastAsia="宋体" w:cs="Times New Roman"/>
                <w:color w:val="000000"/>
              </w:rPr>
              <w:t>分)。其他供应商的价格分统一按照下列公式计算：</w:t>
            </w:r>
          </w:p>
          <w:p w14:paraId="1A6135CA">
            <w:pPr>
              <w:spacing w:line="400" w:lineRule="exact"/>
              <w:jc w:val="left"/>
              <w:rPr>
                <w:rFonts w:hint="eastAsia" w:ascii="宋体" w:hAnsi="宋体" w:eastAsia="宋体" w:cs="Times New Roman"/>
                <w:color w:val="000000"/>
                <w:lang w:val="en-US" w:eastAsia="zh-CN"/>
              </w:rPr>
            </w:pPr>
            <w:r>
              <w:rPr>
                <w:rFonts w:hint="eastAsia" w:ascii="宋体" w:hAnsi="宋体" w:eastAsia="宋体" w:cs="Times New Roman"/>
                <w:color w:val="000000"/>
              </w:rPr>
              <w:t>磋商报价得分=(磋商基准价/最后报价)×</w:t>
            </w:r>
            <w:r>
              <w:rPr>
                <w:rFonts w:hint="eastAsia" w:ascii="宋体" w:hAnsi="宋体" w:eastAsia="宋体" w:cs="Times New Roman"/>
                <w:color w:val="000000"/>
                <w:lang w:val="en-US" w:eastAsia="zh-CN"/>
              </w:rPr>
              <w:t>15</w:t>
            </w:r>
          </w:p>
          <w:p w14:paraId="6354E43A">
            <w:pPr>
              <w:spacing w:line="400" w:lineRule="exact"/>
              <w:jc w:val="left"/>
              <w:rPr>
                <w:rFonts w:hint="eastAsia" w:ascii="宋体" w:hAnsi="宋体" w:eastAsia="宋体" w:cs="Times New Roman"/>
                <w:color w:val="000000"/>
              </w:rPr>
            </w:pPr>
            <w:r>
              <w:rPr>
                <w:rFonts w:hint="eastAsia" w:ascii="宋体" w:hAnsi="宋体" w:eastAsia="宋体" w:cs="Times New Roman"/>
                <w:color w:val="000000"/>
              </w:rPr>
              <w:t>注：</w:t>
            </w:r>
          </w:p>
          <w:p w14:paraId="28181881">
            <w:pPr>
              <w:spacing w:line="400" w:lineRule="exact"/>
              <w:jc w:val="left"/>
              <w:rPr>
                <w:rFonts w:hint="eastAsia" w:ascii="宋体" w:hAnsi="宋体" w:eastAsia="宋体" w:cs="Times New Roman"/>
                <w:color w:val="000000"/>
                <w:lang w:eastAsia="zh-CN"/>
              </w:rPr>
            </w:pPr>
            <w:r>
              <w:rPr>
                <w:rFonts w:hint="eastAsia" w:ascii="宋体" w:hAnsi="宋体" w:eastAsia="宋体" w:cs="Times New Roman"/>
                <w:color w:val="000000"/>
              </w:rPr>
              <w:t>1、价格分计算保留小数点后二位。</w:t>
            </w:r>
          </w:p>
          <w:p w14:paraId="11269919">
            <w:pPr>
              <w:spacing w:line="400" w:lineRule="exact"/>
              <w:jc w:val="left"/>
              <w:rPr>
                <w:rFonts w:hint="eastAsia" w:ascii="宋体" w:hAnsi="宋体" w:cs="Times New Roman"/>
                <w:color w:val="000000"/>
                <w:szCs w:val="21"/>
                <w:lang w:val="zh-CN"/>
              </w:rPr>
            </w:pPr>
            <w:r>
              <w:rPr>
                <w:rFonts w:hint="eastAsia" w:ascii="宋体" w:hAnsi="宋体" w:eastAsia="宋体" w:cs="Times New Roman"/>
                <w:color w:val="000000"/>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投标无效处理。</w:t>
            </w:r>
          </w:p>
        </w:tc>
      </w:tr>
      <w:tr w14:paraId="0A9E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38" w:type="dxa"/>
            <w:vMerge w:val="restart"/>
            <w:noWrap w:val="0"/>
            <w:vAlign w:val="center"/>
          </w:tcPr>
          <w:p w14:paraId="07AAD2E7">
            <w:pPr>
              <w:widowControl w:val="0"/>
              <w:autoSpaceDE w:val="0"/>
              <w:autoSpaceDN w:val="0"/>
              <w:adjustRightInd w:val="0"/>
              <w:spacing w:line="360" w:lineRule="exact"/>
              <w:jc w:val="center"/>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1.2.3</w:t>
            </w:r>
          </w:p>
          <w:p w14:paraId="0CDA2537">
            <w:pPr>
              <w:widowControl w:val="0"/>
              <w:autoSpaceDE w:val="0"/>
              <w:autoSpaceDN w:val="0"/>
              <w:adjustRightInd w:val="0"/>
              <w:spacing w:line="360" w:lineRule="exact"/>
              <w:jc w:val="center"/>
              <w:rPr>
                <w:rFonts w:hint="default"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3</w:t>
            </w:r>
          </w:p>
        </w:tc>
        <w:tc>
          <w:tcPr>
            <w:tcW w:w="2101" w:type="dxa"/>
            <w:gridSpan w:val="4"/>
            <w:vMerge w:val="restart"/>
            <w:noWrap w:val="0"/>
            <w:vAlign w:val="center"/>
          </w:tcPr>
          <w:p w14:paraId="77EF30C4">
            <w:pPr>
              <w:widowControl w:val="0"/>
              <w:autoSpaceDE w:val="0"/>
              <w:autoSpaceDN w:val="0"/>
              <w:adjustRightInd w:val="0"/>
              <w:spacing w:line="380" w:lineRule="exact"/>
              <w:ind w:right="48" w:rightChars="23"/>
              <w:jc w:val="center"/>
              <w:rPr>
                <w:rFonts w:hint="default"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综合部分19</w:t>
            </w:r>
          </w:p>
        </w:tc>
        <w:tc>
          <w:tcPr>
            <w:tcW w:w="965" w:type="dxa"/>
            <w:noWrap w:val="0"/>
            <w:vAlign w:val="center"/>
          </w:tcPr>
          <w:p w14:paraId="27AE8C6A">
            <w:pPr>
              <w:spacing w:line="380" w:lineRule="exact"/>
              <w:jc w:val="left"/>
              <w:rPr>
                <w:rFonts w:hint="eastAsia" w:ascii="Times New Roman" w:hAnsi="Times New Roman" w:eastAsia="宋体" w:cs="Times New Roman"/>
                <w:color w:val="000000"/>
                <w:spacing w:val="7"/>
                <w:highlight w:val="none"/>
                <w:lang w:val="en-US" w:eastAsia="zh-CN"/>
              </w:rPr>
            </w:pPr>
            <w:r>
              <w:rPr>
                <w:rFonts w:hint="eastAsia" w:ascii="Times New Roman" w:hAnsi="Times New Roman" w:eastAsia="宋体" w:cs="Times New Roman"/>
                <w:color w:val="000000"/>
                <w:spacing w:val="7"/>
                <w:highlight w:val="none"/>
                <w:lang w:val="en-US" w:eastAsia="zh-CN"/>
              </w:rPr>
              <w:t>业绩</w:t>
            </w:r>
          </w:p>
          <w:p w14:paraId="08B8DAB5">
            <w:pPr>
              <w:spacing w:line="380" w:lineRule="exact"/>
              <w:jc w:val="left"/>
              <w:rPr>
                <w:rFonts w:hint="default" w:ascii="Times New Roman" w:hAnsi="宋体" w:cs="Times New Roman"/>
                <w:b/>
                <w:color w:val="000000"/>
                <w:sz w:val="21"/>
                <w:szCs w:val="21"/>
                <w:lang w:val="en-US" w:eastAsia="zh-CN"/>
              </w:rPr>
            </w:pPr>
            <w:r>
              <w:rPr>
                <w:rFonts w:hint="eastAsia" w:ascii="Times New Roman" w:hAnsi="Times New Roman" w:eastAsia="宋体" w:cs="Times New Roman"/>
                <w:color w:val="000000"/>
                <w:spacing w:val="7"/>
                <w:highlight w:val="none"/>
                <w:lang w:val="en-US" w:eastAsia="zh-CN"/>
              </w:rPr>
              <w:t>4分</w:t>
            </w:r>
          </w:p>
        </w:tc>
        <w:tc>
          <w:tcPr>
            <w:tcW w:w="5214" w:type="dxa"/>
            <w:gridSpan w:val="2"/>
            <w:noWrap w:val="0"/>
            <w:vAlign w:val="center"/>
          </w:tcPr>
          <w:p w14:paraId="7002E873">
            <w:pPr>
              <w:spacing w:line="380" w:lineRule="exact"/>
              <w:jc w:val="left"/>
              <w:rPr>
                <w:rFonts w:hint="eastAsia" w:ascii="宋体" w:hAnsi="宋体" w:cs="Times New Roman"/>
                <w:color w:val="000000"/>
                <w:szCs w:val="21"/>
                <w:lang w:val="zh-CN"/>
              </w:rPr>
            </w:pPr>
            <w:r>
              <w:rPr>
                <w:rFonts w:hint="eastAsia" w:ascii="Times New Roman" w:hAnsi="Times New Roman" w:cs="Times New Roman"/>
                <w:color w:val="000000"/>
                <w:spacing w:val="7"/>
                <w:highlight w:val="none"/>
                <w:lang w:val="en-US" w:eastAsia="en-US"/>
              </w:rPr>
              <w:t>投标单位具有</w:t>
            </w:r>
            <w:r>
              <w:rPr>
                <w:rFonts w:ascii="Times New Roman" w:hAnsi="Times New Roman" w:cs="Times New Roman"/>
                <w:color w:val="000000"/>
                <w:spacing w:val="7"/>
                <w:highlight w:val="none"/>
                <w:lang w:val="en-US" w:eastAsia="en-US"/>
              </w:rPr>
              <w:t>20</w:t>
            </w:r>
            <w:r>
              <w:rPr>
                <w:rFonts w:hint="eastAsia" w:ascii="Times New Roman" w:hAnsi="Times New Roman" w:cs="Times New Roman"/>
                <w:color w:val="000000"/>
                <w:spacing w:val="7"/>
                <w:highlight w:val="none"/>
                <w:lang w:val="en-US" w:eastAsia="en-US"/>
              </w:rPr>
              <w:t>2</w:t>
            </w:r>
            <w:r>
              <w:rPr>
                <w:rFonts w:hint="eastAsia" w:ascii="Times New Roman" w:hAnsi="Times New Roman" w:cs="Times New Roman"/>
                <w:color w:val="000000"/>
                <w:spacing w:val="7"/>
                <w:highlight w:val="none"/>
                <w:lang w:val="en-US" w:eastAsia="zh-CN"/>
              </w:rPr>
              <w:t>3</w:t>
            </w:r>
            <w:r>
              <w:rPr>
                <w:rFonts w:hint="eastAsia" w:ascii="Times New Roman" w:hAnsi="Times New Roman" w:cs="Times New Roman"/>
                <w:color w:val="000000"/>
                <w:spacing w:val="7"/>
                <w:highlight w:val="none"/>
                <w:lang w:val="en-US" w:eastAsia="en-US"/>
              </w:rPr>
              <w:t>年</w:t>
            </w:r>
            <w:r>
              <w:rPr>
                <w:rFonts w:ascii="Times New Roman" w:hAnsi="Times New Roman" w:cs="Times New Roman"/>
                <w:color w:val="000000"/>
                <w:spacing w:val="7"/>
                <w:highlight w:val="none"/>
                <w:lang w:val="en-US" w:eastAsia="en-US"/>
              </w:rPr>
              <w:t>1</w:t>
            </w:r>
            <w:r>
              <w:rPr>
                <w:rFonts w:hint="eastAsia" w:ascii="Times New Roman" w:hAnsi="Times New Roman" w:cs="Times New Roman"/>
                <w:color w:val="000000"/>
                <w:spacing w:val="7"/>
                <w:highlight w:val="none"/>
                <w:lang w:val="en-US" w:eastAsia="en-US"/>
              </w:rPr>
              <w:t>月</w:t>
            </w:r>
            <w:r>
              <w:rPr>
                <w:rFonts w:ascii="Times New Roman" w:hAnsi="Times New Roman" w:cs="Times New Roman"/>
                <w:color w:val="000000"/>
                <w:spacing w:val="7"/>
                <w:highlight w:val="none"/>
                <w:lang w:val="en-US" w:eastAsia="en-US"/>
              </w:rPr>
              <w:t>1</w:t>
            </w:r>
            <w:r>
              <w:rPr>
                <w:rFonts w:hint="eastAsia" w:ascii="Times New Roman" w:hAnsi="Times New Roman" w:cs="Times New Roman"/>
                <w:color w:val="000000"/>
                <w:spacing w:val="7"/>
                <w:highlight w:val="none"/>
                <w:lang w:val="en-US" w:eastAsia="en-US"/>
              </w:rPr>
              <w:t>日以来</w:t>
            </w:r>
            <w:r>
              <w:rPr>
                <w:rFonts w:ascii="Times New Roman" w:hAnsi="Times New Roman" w:cs="Times New Roman"/>
                <w:color w:val="000000"/>
                <w:spacing w:val="7"/>
                <w:highlight w:val="none"/>
                <w:lang w:val="en-US" w:eastAsia="en-US"/>
              </w:rPr>
              <w:t>（以合同签订日期为准）</w:t>
            </w:r>
            <w:r>
              <w:rPr>
                <w:rFonts w:hint="eastAsia" w:ascii="Times New Roman" w:hAnsi="Times New Roman" w:cs="Times New Roman"/>
                <w:color w:val="000000"/>
                <w:spacing w:val="7"/>
                <w:highlight w:val="none"/>
                <w:lang w:val="en-US" w:eastAsia="zh-CN"/>
              </w:rPr>
              <w:t>环保</w:t>
            </w:r>
            <w:r>
              <w:rPr>
                <w:rFonts w:hint="eastAsia" w:ascii="Times New Roman" w:hAnsi="Times New Roman" w:cs="Times New Roman"/>
                <w:color w:val="000000"/>
                <w:spacing w:val="7"/>
                <w:highlight w:val="none"/>
                <w:lang w:val="en-US" w:eastAsia="en-US"/>
              </w:rPr>
              <w:t>类项目业绩，每提供一份得</w:t>
            </w:r>
            <w:r>
              <w:rPr>
                <w:rFonts w:hint="eastAsia" w:ascii="Times New Roman" w:hAnsi="Times New Roman" w:cs="Times New Roman"/>
                <w:color w:val="000000"/>
                <w:spacing w:val="7"/>
                <w:highlight w:val="none"/>
                <w:lang w:val="en-US" w:eastAsia="zh-CN"/>
              </w:rPr>
              <w:t>2</w:t>
            </w:r>
            <w:r>
              <w:rPr>
                <w:rFonts w:hint="eastAsia" w:ascii="Times New Roman" w:hAnsi="Times New Roman" w:cs="Times New Roman"/>
                <w:color w:val="000000"/>
                <w:spacing w:val="7"/>
                <w:highlight w:val="none"/>
                <w:lang w:val="en-US" w:eastAsia="en-US"/>
              </w:rPr>
              <w:t>分。满分</w:t>
            </w:r>
            <w:r>
              <w:rPr>
                <w:rFonts w:hint="eastAsia" w:ascii="Times New Roman" w:hAnsi="Times New Roman" w:cs="Times New Roman"/>
                <w:color w:val="000000"/>
                <w:spacing w:val="7"/>
                <w:highlight w:val="none"/>
                <w:lang w:val="en-US" w:eastAsia="zh-CN"/>
              </w:rPr>
              <w:t>4</w:t>
            </w:r>
            <w:r>
              <w:rPr>
                <w:rFonts w:hint="eastAsia" w:ascii="Times New Roman" w:hAnsi="Times New Roman" w:cs="Times New Roman"/>
                <w:color w:val="000000"/>
                <w:spacing w:val="7"/>
                <w:highlight w:val="none"/>
                <w:lang w:val="en-US" w:eastAsia="en-US"/>
              </w:rPr>
              <w:t>分。（提供</w:t>
            </w:r>
            <w:r>
              <w:rPr>
                <w:rFonts w:hint="eastAsia" w:ascii="Times New Roman" w:hAnsi="Times New Roman" w:cs="Times New Roman"/>
                <w:color w:val="000000"/>
                <w:spacing w:val="7"/>
                <w:highlight w:val="none"/>
                <w:lang w:val="en-US" w:eastAsia="zh-CN"/>
              </w:rPr>
              <w:t>中标通知书和</w:t>
            </w:r>
            <w:r>
              <w:rPr>
                <w:rFonts w:hint="eastAsia" w:ascii="Times New Roman" w:hAnsi="Times New Roman" w:cs="Times New Roman"/>
                <w:color w:val="000000"/>
                <w:spacing w:val="7"/>
                <w:highlight w:val="none"/>
                <w:lang w:val="en-US" w:eastAsia="en-US"/>
              </w:rPr>
              <w:t>合同的扫描件）；</w:t>
            </w:r>
          </w:p>
        </w:tc>
      </w:tr>
      <w:tr w14:paraId="0F04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38" w:type="dxa"/>
            <w:vMerge w:val="continue"/>
            <w:noWrap w:val="0"/>
            <w:vAlign w:val="center"/>
          </w:tcPr>
          <w:p w14:paraId="0982E4B0">
            <w:pPr>
              <w:widowControl w:val="0"/>
              <w:autoSpaceDE w:val="0"/>
              <w:autoSpaceDN w:val="0"/>
              <w:adjustRightInd w:val="0"/>
              <w:spacing w:line="360" w:lineRule="exact"/>
              <w:jc w:val="center"/>
              <w:rPr>
                <w:rFonts w:hint="eastAsia" w:ascii="宋体" w:hAnsi="宋体" w:eastAsia="宋体" w:cs="Times New Roman"/>
                <w:color w:val="000000"/>
                <w:sz w:val="21"/>
                <w:szCs w:val="21"/>
                <w:lang w:val="en-US" w:eastAsia="zh-CN" w:bidi="ar-SA"/>
              </w:rPr>
            </w:pPr>
          </w:p>
        </w:tc>
        <w:tc>
          <w:tcPr>
            <w:tcW w:w="2101" w:type="dxa"/>
            <w:gridSpan w:val="4"/>
            <w:vMerge w:val="continue"/>
            <w:noWrap w:val="0"/>
            <w:vAlign w:val="center"/>
          </w:tcPr>
          <w:p w14:paraId="78ECEF4E">
            <w:pPr>
              <w:widowControl w:val="0"/>
              <w:autoSpaceDE w:val="0"/>
              <w:autoSpaceDN w:val="0"/>
              <w:adjustRightInd w:val="0"/>
              <w:spacing w:line="380" w:lineRule="exact"/>
              <w:ind w:right="48" w:rightChars="23"/>
              <w:jc w:val="center"/>
              <w:rPr>
                <w:rFonts w:hint="eastAsia" w:ascii="宋体" w:hAnsi="宋体" w:eastAsia="宋体" w:cs="Times New Roman"/>
                <w:b/>
                <w:color w:val="000000"/>
                <w:sz w:val="21"/>
                <w:szCs w:val="21"/>
                <w:lang w:val="en-US" w:eastAsia="zh-CN" w:bidi="ar-SA"/>
              </w:rPr>
            </w:pPr>
          </w:p>
        </w:tc>
        <w:tc>
          <w:tcPr>
            <w:tcW w:w="965" w:type="dxa"/>
            <w:noWrap w:val="0"/>
            <w:vAlign w:val="center"/>
          </w:tcPr>
          <w:p w14:paraId="45CE7897">
            <w:pPr>
              <w:widowControl w:val="0"/>
              <w:autoSpaceDE w:val="0"/>
              <w:autoSpaceDN w:val="0"/>
              <w:adjustRightInd w:val="0"/>
              <w:spacing w:line="380" w:lineRule="exact"/>
              <w:ind w:right="48" w:rightChars="23"/>
              <w:jc w:val="center"/>
              <w:rPr>
                <w:rFonts w:hint="eastAsia" w:ascii="宋体" w:hAnsi="宋体" w:eastAsia="宋体" w:cs="Times New Roman"/>
                <w:b/>
                <w:color w:val="000000"/>
                <w:sz w:val="21"/>
                <w:szCs w:val="21"/>
                <w:lang w:val="en-US" w:eastAsia="zh-CN" w:bidi="ar-SA"/>
              </w:rPr>
            </w:pPr>
            <w:r>
              <w:rPr>
                <w:rFonts w:hint="eastAsia" w:ascii="宋体" w:hAnsi="宋体" w:eastAsia="宋体" w:cs="宋体"/>
                <w:color w:val="000000"/>
                <w:spacing w:val="7"/>
                <w:kern w:val="2"/>
                <w:sz w:val="20"/>
                <w:szCs w:val="20"/>
                <w:highlight w:val="none"/>
                <w:lang w:val="en-US" w:eastAsia="en-US" w:bidi="ar-SA"/>
              </w:rPr>
              <w:t>服务承诺（1</w:t>
            </w:r>
            <w:r>
              <w:rPr>
                <w:rFonts w:hint="eastAsia" w:ascii="宋体" w:hAnsi="宋体" w:eastAsia="宋体" w:cs="宋体"/>
                <w:color w:val="000000"/>
                <w:spacing w:val="7"/>
                <w:kern w:val="2"/>
                <w:sz w:val="20"/>
                <w:szCs w:val="20"/>
                <w:highlight w:val="none"/>
                <w:lang w:val="en-US" w:eastAsia="zh-CN" w:bidi="ar-SA"/>
              </w:rPr>
              <w:t>5</w:t>
            </w:r>
            <w:r>
              <w:rPr>
                <w:rFonts w:hint="eastAsia" w:ascii="宋体" w:hAnsi="宋体" w:eastAsia="宋体" w:cs="宋体"/>
                <w:color w:val="000000"/>
                <w:spacing w:val="7"/>
                <w:kern w:val="2"/>
                <w:sz w:val="20"/>
                <w:szCs w:val="20"/>
                <w:highlight w:val="none"/>
                <w:lang w:val="en-US" w:eastAsia="en-US" w:bidi="ar-SA"/>
              </w:rPr>
              <w:t>分）</w:t>
            </w:r>
          </w:p>
        </w:tc>
        <w:tc>
          <w:tcPr>
            <w:tcW w:w="5214" w:type="dxa"/>
            <w:gridSpan w:val="2"/>
            <w:noWrap w:val="0"/>
            <w:vAlign w:val="center"/>
          </w:tcPr>
          <w:p w14:paraId="4F1F4B8B">
            <w:pPr>
              <w:spacing w:line="380" w:lineRule="exact"/>
              <w:jc w:val="left"/>
              <w:rPr>
                <w:rFonts w:hint="eastAsia" w:ascii="Times New Roman" w:hAnsi="Times New Roman" w:eastAsia="宋体" w:cs="Times New Roman"/>
                <w:color w:val="000000"/>
                <w:spacing w:val="7"/>
                <w:highlight w:val="none"/>
                <w:lang w:val="en-US" w:eastAsia="en-US"/>
              </w:rPr>
            </w:pPr>
            <w:r>
              <w:rPr>
                <w:rFonts w:hint="eastAsia" w:ascii="Times New Roman" w:hAnsi="Times New Roman" w:eastAsia="宋体" w:cs="Times New Roman"/>
                <w:color w:val="000000"/>
                <w:spacing w:val="7"/>
                <w:highlight w:val="none"/>
                <w:lang w:val="en-US" w:eastAsia="zh-CN"/>
              </w:rPr>
              <w:t>1、</w:t>
            </w:r>
            <w:r>
              <w:rPr>
                <w:rFonts w:hint="eastAsia" w:ascii="Times New Roman" w:hAnsi="Times New Roman" w:eastAsia="宋体" w:cs="Times New Roman"/>
                <w:color w:val="000000"/>
                <w:spacing w:val="7"/>
                <w:highlight w:val="none"/>
                <w:lang w:val="en-US" w:eastAsia="en-US"/>
              </w:rPr>
              <w:t>投标人针对本项目提供详细、合理的售后服务计划，由评委根据各投标人差异横向对比酌情评分。非常全面的得5分；比较全面的得3分；一般的得1分；缺项不得分。</w:t>
            </w:r>
          </w:p>
          <w:p w14:paraId="67A67758">
            <w:pPr>
              <w:spacing w:line="380" w:lineRule="exact"/>
              <w:jc w:val="left"/>
              <w:rPr>
                <w:rFonts w:hint="eastAsia" w:ascii="Times New Roman" w:hAnsi="Times New Roman" w:eastAsia="宋体" w:cs="Times New Roman"/>
                <w:color w:val="000000"/>
                <w:spacing w:val="7"/>
                <w:highlight w:val="none"/>
                <w:lang w:val="en-US" w:eastAsia="zh-CN"/>
              </w:rPr>
            </w:pPr>
            <w:r>
              <w:rPr>
                <w:rFonts w:hint="eastAsia" w:ascii="Times New Roman" w:hAnsi="Times New Roman" w:eastAsia="宋体" w:cs="Times New Roman"/>
                <w:color w:val="000000"/>
                <w:spacing w:val="7"/>
                <w:highlight w:val="none"/>
                <w:lang w:val="en-US" w:eastAsia="zh-CN"/>
              </w:rPr>
              <w:t>2</w:t>
            </w:r>
            <w:r>
              <w:rPr>
                <w:rFonts w:hint="eastAsia" w:ascii="Times New Roman" w:hAnsi="Times New Roman" w:eastAsia="宋体" w:cs="Times New Roman"/>
                <w:color w:val="000000"/>
                <w:spacing w:val="7"/>
                <w:highlight w:val="none"/>
                <w:lang w:val="en-US" w:eastAsia="en-US"/>
              </w:rPr>
              <w:t>评标委员根据投标人提供的优惠条件进行评分。非常优惠的得</w:t>
            </w:r>
            <w:r>
              <w:rPr>
                <w:rFonts w:ascii="Times New Roman" w:hAnsi="Times New Roman" w:eastAsia="宋体" w:cs="Times New Roman"/>
                <w:color w:val="000000"/>
                <w:spacing w:val="7"/>
                <w:highlight w:val="none"/>
                <w:lang w:val="en-US" w:eastAsia="en-US"/>
              </w:rPr>
              <w:t>5</w:t>
            </w:r>
            <w:r>
              <w:rPr>
                <w:rFonts w:hint="eastAsia" w:ascii="Times New Roman" w:hAnsi="Times New Roman" w:eastAsia="宋体" w:cs="Times New Roman"/>
                <w:color w:val="000000"/>
                <w:spacing w:val="7"/>
                <w:highlight w:val="none"/>
                <w:lang w:val="en-US" w:eastAsia="en-US"/>
              </w:rPr>
              <w:t>分；比较优惠的得</w:t>
            </w:r>
            <w:r>
              <w:rPr>
                <w:rFonts w:ascii="Times New Roman" w:hAnsi="Times New Roman" w:eastAsia="宋体" w:cs="Times New Roman"/>
                <w:color w:val="000000"/>
                <w:spacing w:val="7"/>
                <w:highlight w:val="none"/>
                <w:lang w:val="en-US" w:eastAsia="en-US"/>
              </w:rPr>
              <w:t>3</w:t>
            </w:r>
            <w:r>
              <w:rPr>
                <w:rFonts w:hint="eastAsia" w:ascii="Times New Roman" w:hAnsi="Times New Roman" w:eastAsia="宋体" w:cs="Times New Roman"/>
                <w:color w:val="000000"/>
                <w:spacing w:val="7"/>
                <w:highlight w:val="none"/>
                <w:lang w:val="en-US" w:eastAsia="en-US"/>
              </w:rPr>
              <w:t>分；一般的得</w:t>
            </w:r>
            <w:r>
              <w:rPr>
                <w:rFonts w:ascii="Times New Roman" w:hAnsi="Times New Roman" w:eastAsia="宋体" w:cs="Times New Roman"/>
                <w:color w:val="000000"/>
                <w:spacing w:val="7"/>
                <w:highlight w:val="none"/>
                <w:lang w:val="en-US" w:eastAsia="en-US"/>
              </w:rPr>
              <w:t>1</w:t>
            </w:r>
            <w:r>
              <w:rPr>
                <w:rFonts w:hint="eastAsia" w:ascii="Times New Roman" w:hAnsi="Times New Roman" w:eastAsia="宋体" w:cs="Times New Roman"/>
                <w:color w:val="000000"/>
                <w:spacing w:val="7"/>
                <w:highlight w:val="none"/>
                <w:lang w:val="en-US" w:eastAsia="en-US"/>
              </w:rPr>
              <w:t>分；缺项不得分。</w:t>
            </w:r>
          </w:p>
          <w:p w14:paraId="7EFFA4FF">
            <w:pPr>
              <w:spacing w:line="380" w:lineRule="exact"/>
              <w:jc w:val="left"/>
              <w:rPr>
                <w:rFonts w:hint="default" w:ascii="Times New Roman" w:hAnsi="Times New Roman" w:cs="Times New Roman"/>
                <w:color w:val="000000"/>
                <w:spacing w:val="7"/>
                <w:highlight w:val="none"/>
                <w:lang w:val="en-US" w:eastAsia="zh-CN"/>
              </w:rPr>
            </w:pPr>
            <w:r>
              <w:rPr>
                <w:rFonts w:hint="eastAsia" w:ascii="Times New Roman" w:hAnsi="Times New Roman" w:eastAsia="宋体" w:cs="Times New Roman"/>
                <w:color w:val="000000"/>
                <w:spacing w:val="7"/>
                <w:highlight w:val="none"/>
                <w:lang w:val="en-US" w:eastAsia="zh-CN"/>
              </w:rPr>
              <w:t>3、</w:t>
            </w:r>
            <w:r>
              <w:rPr>
                <w:rFonts w:ascii="Times New Roman" w:hAnsi="Times New Roman" w:eastAsia="宋体" w:cs="Times New Roman"/>
                <w:color w:val="000000"/>
                <w:spacing w:val="7"/>
                <w:highlight w:val="none"/>
                <w:lang w:val="en-US" w:eastAsia="en-US"/>
              </w:rPr>
              <w:t xml:space="preserve">具有全面、详实、可行、合理有效的书面保证服务措施落实到位的承诺和落实不到位的处理承诺等，优得 </w:t>
            </w:r>
            <w:r>
              <w:rPr>
                <w:rFonts w:hint="eastAsia" w:ascii="Times New Roman" w:hAnsi="Times New Roman" w:eastAsia="宋体" w:cs="Times New Roman"/>
                <w:color w:val="000000"/>
                <w:spacing w:val="7"/>
                <w:highlight w:val="none"/>
                <w:lang w:val="en-US" w:eastAsia="zh-CN"/>
              </w:rPr>
              <w:t>5</w:t>
            </w:r>
            <w:r>
              <w:rPr>
                <w:rFonts w:ascii="Times New Roman" w:hAnsi="Times New Roman" w:eastAsia="宋体" w:cs="Times New Roman"/>
                <w:color w:val="000000"/>
                <w:spacing w:val="7"/>
                <w:highlight w:val="none"/>
                <w:lang w:val="en-US" w:eastAsia="en-US"/>
              </w:rPr>
              <w:t>分，良好得</w:t>
            </w:r>
            <w:r>
              <w:rPr>
                <w:rFonts w:hint="eastAsia" w:ascii="Times New Roman" w:hAnsi="Times New Roman" w:eastAsia="宋体" w:cs="Times New Roman"/>
                <w:color w:val="000000"/>
                <w:spacing w:val="7"/>
                <w:highlight w:val="none"/>
                <w:lang w:val="en-US" w:eastAsia="zh-CN"/>
              </w:rPr>
              <w:t>3</w:t>
            </w:r>
            <w:r>
              <w:rPr>
                <w:rFonts w:ascii="Times New Roman" w:hAnsi="Times New Roman" w:eastAsia="宋体" w:cs="Times New Roman"/>
                <w:color w:val="000000"/>
                <w:spacing w:val="7"/>
                <w:highlight w:val="none"/>
                <w:lang w:val="en-US" w:eastAsia="en-US"/>
              </w:rPr>
              <w:t xml:space="preserve"> 分，一般得1 分；没有不得分。</w:t>
            </w:r>
          </w:p>
        </w:tc>
      </w:tr>
      <w:tr w14:paraId="0520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218" w:type="dxa"/>
            <w:gridSpan w:val="8"/>
            <w:noWrap w:val="0"/>
            <w:vAlign w:val="center"/>
          </w:tcPr>
          <w:p w14:paraId="5F6AB4AD">
            <w:pPr>
              <w:spacing w:line="360" w:lineRule="exact"/>
              <w:jc w:val="left"/>
              <w:rPr>
                <w:rFonts w:ascii="宋体" w:hAnsi="宋体" w:cs="Times New Roman"/>
                <w:color w:val="000000"/>
                <w:szCs w:val="21"/>
              </w:rPr>
            </w:pPr>
            <w:r>
              <w:rPr>
                <w:rFonts w:hint="eastAsia" w:ascii="宋体" w:hAnsi="宋体" w:cs="Times New Roman"/>
                <w:color w:val="000000"/>
                <w:szCs w:val="21"/>
              </w:rPr>
              <w:t>投标人综合得分＝</w:t>
            </w:r>
            <w:r>
              <w:rPr>
                <w:rFonts w:hint="eastAsia" w:ascii="宋体" w:hAnsi="宋体" w:cs="Times New Roman"/>
                <w:color w:val="000000"/>
                <w:szCs w:val="21"/>
                <w:lang w:val="en-US" w:eastAsia="zh-CN"/>
              </w:rPr>
              <w:t>综合部分+</w:t>
            </w:r>
            <w:r>
              <w:rPr>
                <w:rFonts w:hint="eastAsia" w:ascii="宋体" w:hAnsi="宋体" w:cs="Times New Roman"/>
                <w:color w:val="000000"/>
                <w:szCs w:val="21"/>
              </w:rPr>
              <w:t>技术标得分＋报价得分</w:t>
            </w:r>
          </w:p>
          <w:p w14:paraId="5F74E1DF">
            <w:pPr>
              <w:spacing w:line="360" w:lineRule="exact"/>
              <w:jc w:val="left"/>
              <w:rPr>
                <w:rFonts w:hint="eastAsia" w:ascii="宋体" w:hAnsi="宋体" w:cs="Times New Roman"/>
                <w:color w:val="000000"/>
                <w:szCs w:val="21"/>
                <w:lang w:val="zh-CN"/>
              </w:rPr>
            </w:pPr>
            <w:r>
              <w:rPr>
                <w:rFonts w:hint="eastAsia" w:ascii="宋体" w:hAnsi="宋体" w:cs="Times New Roman"/>
                <w:color w:val="000000"/>
                <w:szCs w:val="21"/>
              </w:rPr>
              <w:t>投标人的最终得分：评标委员会对投标人的</w:t>
            </w:r>
            <w:r>
              <w:rPr>
                <w:rFonts w:hint="eastAsia" w:ascii="宋体" w:hAnsi="宋体" w:cs="Times New Roman"/>
                <w:color w:val="000000"/>
                <w:szCs w:val="21"/>
                <w:lang w:val="en-US" w:eastAsia="zh-CN"/>
              </w:rPr>
              <w:t>综合部分、</w:t>
            </w:r>
            <w:r>
              <w:rPr>
                <w:rFonts w:hint="eastAsia" w:ascii="宋体" w:hAnsi="宋体" w:cs="Times New Roman"/>
                <w:color w:val="000000"/>
                <w:szCs w:val="21"/>
              </w:rPr>
              <w:t>技术标得分＋报价得分汇总后的算术平均值即为该投标人的综合得分。本办法计算过程中分值按四舍五入均保留两位小数，结果按四舍五入保留两位小数。</w:t>
            </w:r>
          </w:p>
        </w:tc>
      </w:tr>
      <w:tr w14:paraId="1D9D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218" w:type="dxa"/>
            <w:gridSpan w:val="8"/>
            <w:noWrap w:val="0"/>
            <w:vAlign w:val="center"/>
          </w:tcPr>
          <w:p w14:paraId="770D0086">
            <w:pPr>
              <w:spacing w:line="360" w:lineRule="exact"/>
              <w:jc w:val="left"/>
              <w:rPr>
                <w:rFonts w:hint="eastAsia" w:ascii="宋体" w:hAnsi="宋体" w:cs="Times New Roman"/>
                <w:b/>
                <w:color w:val="000000"/>
                <w:szCs w:val="21"/>
              </w:rPr>
            </w:pPr>
            <w:r>
              <w:rPr>
                <w:rFonts w:hint="eastAsia" w:ascii="宋体" w:hAnsi="宋体" w:cs="Times New Roman"/>
                <w:b/>
                <w:color w:val="000000"/>
                <w:szCs w:val="21"/>
              </w:rPr>
              <w:t>注：本项目中要求提供的相关证书、证件等资料均不需要提供原件，只需提供加盖企业电子章的扫描件，且投标人对自己所提供资料的真实性负责。</w:t>
            </w:r>
          </w:p>
        </w:tc>
      </w:tr>
      <w:bookmarkEnd w:id="33"/>
      <w:bookmarkEnd w:id="34"/>
    </w:tbl>
    <w:p w14:paraId="63CDC0BC">
      <w:pPr>
        <w:widowControl w:val="0"/>
        <w:autoSpaceDE w:val="0"/>
        <w:autoSpaceDN w:val="0"/>
        <w:adjustRightInd w:val="0"/>
        <w:spacing w:line="400" w:lineRule="exact"/>
        <w:ind w:right="48" w:rightChars="23"/>
        <w:jc w:val="both"/>
        <w:outlineLvl w:val="0"/>
        <w:rPr>
          <w:rFonts w:ascii="宋体" w:hAnsi="宋体" w:eastAsia="宋体" w:cs="Times New Roman"/>
          <w:color w:val="000000"/>
          <w:sz w:val="28"/>
          <w:szCs w:val="28"/>
          <w:lang w:val="en-US" w:eastAsia="zh-CN" w:bidi="ar-SA"/>
        </w:rPr>
      </w:pPr>
      <w:bookmarkStart w:id="40" w:name="_Toc227657519"/>
      <w:bookmarkStart w:id="41" w:name="_Toc228337130"/>
      <w:bookmarkStart w:id="42" w:name="_Toc228591689"/>
      <w:bookmarkStart w:id="43" w:name="_Toc214433919"/>
      <w:bookmarkStart w:id="44" w:name="_Toc228591541"/>
      <w:bookmarkStart w:id="45" w:name="_Toc228881193"/>
      <w:bookmarkStart w:id="46" w:name="_Toc227492276"/>
      <w:bookmarkStart w:id="47" w:name="_Toc228589195"/>
      <w:bookmarkStart w:id="48" w:name="_Toc393814786"/>
    </w:p>
    <w:p w14:paraId="0A7FFD4D">
      <w:pPr>
        <w:autoSpaceDE w:val="0"/>
        <w:autoSpaceDN w:val="0"/>
        <w:adjustRightInd w:val="0"/>
        <w:spacing w:line="400" w:lineRule="exact"/>
        <w:ind w:right="48" w:rightChars="23"/>
        <w:jc w:val="left"/>
        <w:rPr>
          <w:rFonts w:hint="eastAsia" w:ascii="Times New Roman" w:hAnsi="Times New Roman" w:cs="Times New Roman"/>
          <w:b/>
          <w:color w:val="000000"/>
        </w:rPr>
      </w:pPr>
      <w:r>
        <w:rPr>
          <w:rFonts w:ascii="Times New Roman" w:hAnsi="Times New Roman" w:cs="Times New Roman"/>
          <w:color w:val="000000"/>
        </w:rPr>
        <w:br w:type="page"/>
      </w:r>
      <w:r>
        <w:rPr>
          <w:rFonts w:hint="eastAsia" w:ascii="宋体" w:hAnsi="宋体" w:cs="Times New Roman"/>
          <w:b/>
          <w:color w:val="000000"/>
          <w:sz w:val="24"/>
        </w:rPr>
        <w:t>1．评标方法</w:t>
      </w:r>
      <w:bookmarkEnd w:id="40"/>
      <w:bookmarkEnd w:id="41"/>
      <w:bookmarkEnd w:id="42"/>
      <w:bookmarkEnd w:id="43"/>
      <w:bookmarkEnd w:id="44"/>
      <w:bookmarkEnd w:id="45"/>
      <w:bookmarkEnd w:id="46"/>
      <w:bookmarkEnd w:id="47"/>
      <w:bookmarkEnd w:id="48"/>
    </w:p>
    <w:p w14:paraId="4B158147">
      <w:pPr>
        <w:autoSpaceDE w:val="0"/>
        <w:autoSpaceDN w:val="0"/>
        <w:adjustRightInd w:val="0"/>
        <w:spacing w:line="400" w:lineRule="exact"/>
        <w:ind w:right="48" w:rightChars="23" w:firstLine="420"/>
        <w:jc w:val="left"/>
        <w:rPr>
          <w:rFonts w:hint="eastAsia" w:ascii="宋体" w:hAnsi="宋体" w:cs="Times New Roman"/>
          <w:color w:val="000000"/>
          <w:sz w:val="24"/>
        </w:rPr>
      </w:pPr>
      <w:r>
        <w:rPr>
          <w:rFonts w:hint="eastAsia" w:ascii="宋体" w:hAnsi="宋体" w:cs="Times New Roman"/>
          <w:color w:val="000000"/>
          <w:sz w:val="24"/>
        </w:rPr>
        <w:t>本次评标采用综合评分法。评标委员会对满足竞争性磋商文件实质性要求的响应文件，按照本章评分标准进行打分，并按得分由高到低顺序推荐中标候选人，或根据</w:t>
      </w:r>
      <w:r>
        <w:rPr>
          <w:rFonts w:hint="eastAsia" w:ascii="宋体" w:hAnsi="宋体" w:cs="Times New Roman"/>
          <w:color w:val="000000"/>
          <w:sz w:val="24"/>
          <w:lang w:eastAsia="zh-CN"/>
        </w:rPr>
        <w:t>采购人</w:t>
      </w:r>
      <w:r>
        <w:rPr>
          <w:rFonts w:hint="eastAsia" w:ascii="宋体" w:hAnsi="宋体" w:cs="Times New Roman"/>
          <w:color w:val="000000"/>
          <w:sz w:val="24"/>
        </w:rPr>
        <w:t>授权直接确定中标人，但投标报价低于其成本的除外。综合评分相等时，以最终报价低的优先；最终报价也相等的，由</w:t>
      </w:r>
      <w:r>
        <w:rPr>
          <w:rFonts w:hint="eastAsia" w:ascii="宋体" w:hAnsi="宋体" w:cs="Times New Roman"/>
          <w:color w:val="000000"/>
          <w:sz w:val="24"/>
          <w:lang w:eastAsia="zh-CN"/>
        </w:rPr>
        <w:t>采购人</w:t>
      </w:r>
      <w:r>
        <w:rPr>
          <w:rFonts w:hint="eastAsia" w:ascii="宋体" w:hAnsi="宋体" w:cs="Times New Roman"/>
          <w:color w:val="000000"/>
          <w:sz w:val="24"/>
        </w:rPr>
        <w:t>自行确定。</w:t>
      </w:r>
    </w:p>
    <w:p w14:paraId="26EAB177">
      <w:pPr>
        <w:autoSpaceDE w:val="0"/>
        <w:autoSpaceDN w:val="0"/>
        <w:adjustRightInd w:val="0"/>
        <w:spacing w:line="400" w:lineRule="exact"/>
        <w:ind w:right="48" w:rightChars="23" w:firstLine="420"/>
        <w:jc w:val="left"/>
        <w:rPr>
          <w:rFonts w:hint="eastAsia" w:ascii="宋体" w:hAnsi="宋体" w:eastAsia="宋体" w:cs="Times New Roman"/>
          <w:color w:val="000000"/>
          <w:sz w:val="24"/>
        </w:rPr>
      </w:pPr>
      <w:r>
        <w:rPr>
          <w:rFonts w:hint="eastAsia" w:ascii="宋体" w:hAnsi="宋体" w:eastAsia="宋体" w:cs="Times New Roman"/>
          <w:color w:val="000000"/>
          <w:sz w:val="24"/>
        </w:rPr>
        <w:t>磋商文件能够详细列明采购标的的技术、服务要求的，磋商结束后，磋商小组应当要求所有继续参加磋商的供应商在规定时间内</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30分钟内）</w:t>
      </w:r>
      <w:r>
        <w:rPr>
          <w:rFonts w:hint="eastAsia" w:ascii="宋体" w:hAnsi="宋体" w:eastAsia="宋体" w:cs="Times New Roman"/>
          <w:color w:val="000000"/>
          <w:sz w:val="24"/>
        </w:rPr>
        <w:t>提交最后报价。除根据《财政部关于政府采购竞争性磋商采购方式管理暂行办法有关问题的补充通知》（财库〔2015〕124 号）文件规定：采用竞争性磋商采购方式采购的政府购买服务项目（含政府和社会资本合作项目），在采购过程中符合要求的供应商（社会资本）只有 2家的，竞争性磋商采购活动可以继续进行，和《政府采购竞争性磋商采购方式管理暂行办法》的通知（财库〔2014〕214 号）第三十四条规定：在政府采购过程中，除市场竞争不充分的科研项目和需要扶持的科技成果转化项目外，提交最后报价的供应商不得少于3家，最后报价是供应商响应文件的有效组成部分，供应商未在规定时间内提交最后报价的视为自愿放弃本项目响应资格，最后报价超过最高限价的其响应无效；提交响应文件的供应商，在提交最后报价之前，可以根据磋商情况退出磋商。</w:t>
      </w:r>
    </w:p>
    <w:p w14:paraId="10FC0B50">
      <w:pPr>
        <w:autoSpaceDE w:val="0"/>
        <w:autoSpaceDN w:val="0"/>
        <w:adjustRightInd w:val="0"/>
        <w:spacing w:line="400" w:lineRule="exact"/>
        <w:ind w:right="48" w:rightChars="23"/>
        <w:jc w:val="left"/>
        <w:rPr>
          <w:rFonts w:hint="eastAsia" w:ascii="宋体" w:hAnsi="宋体" w:cs="Times New Roman"/>
          <w:b/>
          <w:color w:val="000000"/>
          <w:sz w:val="24"/>
        </w:rPr>
      </w:pPr>
      <w:bookmarkStart w:id="49" w:name="_Toc321679077"/>
      <w:bookmarkStart w:id="50" w:name="_Toc228591690"/>
      <w:bookmarkStart w:id="51" w:name="_Toc227492277"/>
      <w:bookmarkStart w:id="52" w:name="_Toc321472343"/>
      <w:bookmarkStart w:id="53" w:name="_Toc393814787"/>
      <w:bookmarkStart w:id="54" w:name="_Toc228881194"/>
      <w:bookmarkStart w:id="55" w:name="_Toc227657520"/>
      <w:bookmarkStart w:id="56" w:name="_Toc321472083"/>
      <w:bookmarkStart w:id="57" w:name="_Toc228591542"/>
      <w:bookmarkStart w:id="58" w:name="_Toc228589196"/>
      <w:bookmarkStart w:id="59" w:name="_Toc214433920"/>
      <w:bookmarkStart w:id="60" w:name="_Toc228337131"/>
      <w:r>
        <w:rPr>
          <w:rFonts w:hint="eastAsia" w:ascii="宋体" w:hAnsi="宋体" w:cs="Times New Roman"/>
          <w:b/>
          <w:color w:val="000000"/>
          <w:sz w:val="24"/>
        </w:rPr>
        <w:t>2. 评审标准</w:t>
      </w:r>
      <w:bookmarkEnd w:id="49"/>
      <w:bookmarkEnd w:id="50"/>
      <w:bookmarkEnd w:id="51"/>
      <w:bookmarkEnd w:id="52"/>
      <w:bookmarkEnd w:id="53"/>
      <w:bookmarkEnd w:id="54"/>
      <w:bookmarkEnd w:id="55"/>
      <w:bookmarkEnd w:id="56"/>
      <w:bookmarkEnd w:id="57"/>
      <w:bookmarkEnd w:id="58"/>
      <w:bookmarkEnd w:id="59"/>
      <w:bookmarkEnd w:id="60"/>
    </w:p>
    <w:p w14:paraId="31AA4878">
      <w:pPr>
        <w:spacing w:line="400" w:lineRule="exact"/>
        <w:rPr>
          <w:rFonts w:ascii="宋体" w:hAnsi="宋体" w:cs="Times New Roman"/>
          <w:color w:val="000000"/>
          <w:sz w:val="24"/>
        </w:rPr>
      </w:pPr>
      <w:bookmarkStart w:id="61" w:name="_Toc472440858"/>
      <w:r>
        <w:rPr>
          <w:rFonts w:ascii="宋体" w:hAnsi="宋体" w:cs="Times New Roman"/>
          <w:color w:val="000000"/>
          <w:sz w:val="24"/>
        </w:rPr>
        <w:t xml:space="preserve">2.1 </w:t>
      </w:r>
      <w:r>
        <w:rPr>
          <w:rFonts w:hint="eastAsia" w:ascii="宋体" w:hAnsi="宋体" w:cs="Times New Roman"/>
          <w:color w:val="000000"/>
          <w:sz w:val="24"/>
        </w:rPr>
        <w:t>初步评审标准</w:t>
      </w:r>
      <w:bookmarkEnd w:id="61"/>
    </w:p>
    <w:p w14:paraId="29409D3D">
      <w:pPr>
        <w:spacing w:line="400" w:lineRule="exact"/>
        <w:ind w:firstLine="480" w:firstLineChars="200"/>
        <w:rPr>
          <w:rFonts w:ascii="宋体" w:hAnsi="宋体" w:cs="Times New Roman"/>
          <w:color w:val="000000"/>
          <w:sz w:val="24"/>
        </w:rPr>
      </w:pPr>
      <w:r>
        <w:rPr>
          <w:rFonts w:ascii="宋体" w:hAnsi="宋体" w:cs="Times New Roman"/>
          <w:color w:val="000000"/>
          <w:sz w:val="24"/>
        </w:rPr>
        <w:t>2.1.1</w:t>
      </w:r>
      <w:r>
        <w:rPr>
          <w:rFonts w:ascii="宋体" w:hAnsi="宋体" w:cs="Times New Roman"/>
          <w:color w:val="000000"/>
          <w:kern w:val="1"/>
          <w:sz w:val="24"/>
        </w:rPr>
        <w:t>形式评审查：见评标办法前附表；</w:t>
      </w:r>
    </w:p>
    <w:p w14:paraId="4CA6535A">
      <w:pPr>
        <w:spacing w:line="400" w:lineRule="exact"/>
        <w:ind w:firstLine="480" w:firstLineChars="200"/>
        <w:rPr>
          <w:rFonts w:hint="eastAsia" w:ascii="宋体" w:hAnsi="宋体" w:cs="Times New Roman"/>
          <w:color w:val="000000"/>
          <w:sz w:val="24"/>
        </w:rPr>
      </w:pPr>
      <w:r>
        <w:rPr>
          <w:rFonts w:ascii="宋体" w:hAnsi="宋体" w:cs="Times New Roman"/>
          <w:color w:val="000000"/>
          <w:sz w:val="24"/>
        </w:rPr>
        <w:t>2.1.2</w:t>
      </w:r>
      <w:r>
        <w:rPr>
          <w:rFonts w:hint="eastAsia" w:ascii="宋体" w:hAnsi="宋体" w:cs="Times New Roman"/>
          <w:color w:val="000000"/>
          <w:sz w:val="24"/>
        </w:rPr>
        <w:t>资格性审查：见评标办法前附表；</w:t>
      </w:r>
    </w:p>
    <w:p w14:paraId="548C59EA">
      <w:pPr>
        <w:spacing w:line="400" w:lineRule="exact"/>
        <w:ind w:firstLine="480" w:firstLineChars="200"/>
        <w:rPr>
          <w:rFonts w:hint="eastAsia" w:ascii="宋体" w:hAnsi="宋体" w:cs="Times New Roman"/>
          <w:color w:val="000000"/>
          <w:sz w:val="24"/>
        </w:rPr>
      </w:pPr>
      <w:r>
        <w:rPr>
          <w:rFonts w:hint="eastAsia" w:ascii="宋体" w:hAnsi="宋体" w:cs="Times New Roman"/>
          <w:color w:val="000000"/>
          <w:kern w:val="1"/>
          <w:sz w:val="24"/>
        </w:rPr>
        <w:t>2.1.3响应性审查：</w:t>
      </w:r>
      <w:r>
        <w:rPr>
          <w:rFonts w:hint="eastAsia" w:ascii="宋体" w:hAnsi="宋体" w:cs="Times New Roman"/>
          <w:color w:val="000000"/>
          <w:sz w:val="24"/>
        </w:rPr>
        <w:t>见评标办法前附表。</w:t>
      </w:r>
    </w:p>
    <w:p w14:paraId="30966EF2">
      <w:pPr>
        <w:spacing w:line="400" w:lineRule="exact"/>
        <w:rPr>
          <w:rFonts w:ascii="宋体" w:hAnsi="宋体" w:cs="Times New Roman"/>
          <w:color w:val="000000"/>
          <w:sz w:val="24"/>
        </w:rPr>
      </w:pPr>
      <w:bookmarkStart w:id="62" w:name="_Toc321472345"/>
      <w:bookmarkStart w:id="63" w:name="_Toc228337133"/>
      <w:bookmarkStart w:id="64" w:name="_Toc228881196"/>
      <w:bookmarkStart w:id="65" w:name="_Toc321679079"/>
      <w:bookmarkStart w:id="66" w:name="_Toc228589198"/>
      <w:bookmarkStart w:id="67" w:name="_Toc321472085"/>
      <w:bookmarkStart w:id="68" w:name="_Toc227492279"/>
      <w:bookmarkStart w:id="69" w:name="_Toc228591544"/>
      <w:bookmarkStart w:id="70" w:name="_Toc228591692"/>
      <w:bookmarkStart w:id="71" w:name="_Toc460504987"/>
      <w:bookmarkStart w:id="72" w:name="_Toc227657522"/>
      <w:bookmarkStart w:id="73" w:name="_Toc214433922"/>
      <w:r>
        <w:rPr>
          <w:rFonts w:ascii="宋体" w:hAnsi="宋体" w:cs="Times New Roman"/>
          <w:color w:val="000000"/>
          <w:sz w:val="24"/>
        </w:rPr>
        <w:t xml:space="preserve">2.2 </w:t>
      </w:r>
      <w:r>
        <w:rPr>
          <w:rFonts w:hint="eastAsia" w:ascii="宋体" w:hAnsi="宋体" w:cs="Times New Roman"/>
          <w:color w:val="000000"/>
          <w:sz w:val="24"/>
        </w:rPr>
        <w:t>分值构成与评分标准</w:t>
      </w:r>
      <w:bookmarkEnd w:id="62"/>
      <w:bookmarkEnd w:id="63"/>
      <w:bookmarkEnd w:id="64"/>
      <w:bookmarkEnd w:id="65"/>
      <w:bookmarkEnd w:id="66"/>
      <w:bookmarkEnd w:id="67"/>
      <w:bookmarkEnd w:id="68"/>
      <w:bookmarkEnd w:id="69"/>
      <w:bookmarkEnd w:id="70"/>
      <w:bookmarkEnd w:id="71"/>
      <w:bookmarkEnd w:id="72"/>
      <w:bookmarkEnd w:id="73"/>
    </w:p>
    <w:p w14:paraId="70B4C31E">
      <w:pPr>
        <w:spacing w:line="400" w:lineRule="exact"/>
        <w:ind w:firstLine="480" w:firstLineChars="200"/>
        <w:rPr>
          <w:rFonts w:ascii="宋体" w:hAnsi="宋体" w:cs="Times New Roman"/>
          <w:color w:val="000000"/>
          <w:sz w:val="24"/>
        </w:rPr>
      </w:pPr>
      <w:r>
        <w:rPr>
          <w:rFonts w:ascii="宋体" w:hAnsi="宋体" w:cs="Times New Roman"/>
          <w:color w:val="000000"/>
          <w:sz w:val="24"/>
        </w:rPr>
        <w:t xml:space="preserve">2.2.1 </w:t>
      </w:r>
      <w:r>
        <w:rPr>
          <w:rFonts w:hint="eastAsia" w:ascii="宋体" w:hAnsi="宋体" w:cs="Times New Roman"/>
          <w:color w:val="000000"/>
          <w:sz w:val="24"/>
        </w:rPr>
        <w:t>分值构成</w:t>
      </w:r>
    </w:p>
    <w:p w14:paraId="4EB7E5F2">
      <w:pPr>
        <w:spacing w:line="400" w:lineRule="exact"/>
        <w:ind w:firstLine="480" w:firstLineChars="200"/>
        <w:rPr>
          <w:rFonts w:ascii="宋体" w:hAnsi="宋体" w:cs="Times New Roman"/>
          <w:color w:val="000000"/>
          <w:sz w:val="24"/>
        </w:rPr>
      </w:pPr>
      <w:r>
        <w:rPr>
          <w:rFonts w:hint="eastAsia" w:ascii="宋体" w:hAnsi="宋体" w:cs="Times New Roman"/>
          <w:color w:val="000000"/>
          <w:sz w:val="24"/>
        </w:rPr>
        <w:t>（</w:t>
      </w:r>
      <w:r>
        <w:rPr>
          <w:rFonts w:ascii="宋体" w:hAnsi="宋体" w:cs="Times New Roman"/>
          <w:color w:val="000000"/>
          <w:sz w:val="24"/>
        </w:rPr>
        <w:t>1</w:t>
      </w:r>
      <w:r>
        <w:rPr>
          <w:rFonts w:hint="eastAsia" w:ascii="宋体" w:hAnsi="宋体" w:cs="Times New Roman"/>
          <w:color w:val="000000"/>
          <w:sz w:val="24"/>
        </w:rPr>
        <w:t>）</w:t>
      </w:r>
      <w:r>
        <w:rPr>
          <w:rFonts w:hint="eastAsia" w:ascii="宋体" w:hAnsi="宋体" w:cs="Times New Roman"/>
          <w:color w:val="000000"/>
          <w:sz w:val="24"/>
          <w:lang w:val="en-US" w:eastAsia="zh-CN"/>
        </w:rPr>
        <w:t>综合部分</w:t>
      </w:r>
      <w:r>
        <w:rPr>
          <w:rFonts w:hint="eastAsia" w:ascii="宋体" w:hAnsi="宋体" w:cs="Times New Roman"/>
          <w:color w:val="000000"/>
          <w:sz w:val="24"/>
          <w:lang w:eastAsia="zh-CN"/>
        </w:rPr>
        <w:t>、</w:t>
      </w:r>
      <w:r>
        <w:rPr>
          <w:rFonts w:hint="eastAsia" w:ascii="宋体" w:hAnsi="宋体" w:cs="Times New Roman"/>
          <w:color w:val="000000"/>
          <w:sz w:val="24"/>
        </w:rPr>
        <w:t>技术标：见评标办法前附表；</w:t>
      </w:r>
    </w:p>
    <w:p w14:paraId="782BA240">
      <w:pPr>
        <w:spacing w:line="400" w:lineRule="exact"/>
        <w:ind w:firstLine="480" w:firstLineChars="200"/>
        <w:rPr>
          <w:rFonts w:ascii="宋体" w:hAnsi="宋体" w:cs="Times New Roman"/>
          <w:color w:val="000000"/>
          <w:sz w:val="24"/>
        </w:rPr>
      </w:pPr>
      <w:r>
        <w:rPr>
          <w:rFonts w:hint="eastAsia" w:ascii="宋体" w:hAnsi="宋体" w:cs="Times New Roman"/>
          <w:color w:val="000000"/>
          <w:sz w:val="24"/>
        </w:rPr>
        <w:t>（</w:t>
      </w:r>
      <w:r>
        <w:rPr>
          <w:rFonts w:ascii="宋体" w:hAnsi="宋体" w:cs="Times New Roman"/>
          <w:color w:val="000000"/>
          <w:sz w:val="24"/>
        </w:rPr>
        <w:t>2</w:t>
      </w:r>
      <w:r>
        <w:rPr>
          <w:rFonts w:hint="eastAsia" w:ascii="宋体" w:hAnsi="宋体" w:cs="Times New Roman"/>
          <w:color w:val="000000"/>
          <w:sz w:val="24"/>
        </w:rPr>
        <w:t>）磋商报价得分：见评标办法前附表。</w:t>
      </w:r>
    </w:p>
    <w:p w14:paraId="76E42C8D">
      <w:pPr>
        <w:spacing w:line="400" w:lineRule="exact"/>
        <w:ind w:firstLine="480" w:firstLineChars="200"/>
        <w:rPr>
          <w:rFonts w:ascii="宋体" w:hAnsi="宋体" w:cs="Times New Roman"/>
          <w:color w:val="000000"/>
          <w:sz w:val="24"/>
        </w:rPr>
      </w:pPr>
      <w:r>
        <w:rPr>
          <w:rFonts w:ascii="宋体" w:hAnsi="宋体" w:cs="Times New Roman"/>
          <w:color w:val="000000"/>
          <w:sz w:val="24"/>
        </w:rPr>
        <w:t xml:space="preserve">2.2.2 </w:t>
      </w:r>
      <w:r>
        <w:rPr>
          <w:rFonts w:hint="eastAsia" w:ascii="宋体" w:hAnsi="宋体" w:cs="Times New Roman"/>
          <w:color w:val="000000"/>
          <w:sz w:val="24"/>
        </w:rPr>
        <w:t>磋商基准价计算</w:t>
      </w:r>
    </w:p>
    <w:p w14:paraId="4A537194">
      <w:pPr>
        <w:spacing w:line="400" w:lineRule="exact"/>
        <w:ind w:firstLine="840" w:firstLineChars="350"/>
        <w:rPr>
          <w:rFonts w:ascii="宋体" w:hAnsi="宋体" w:cs="Times New Roman"/>
          <w:color w:val="000000"/>
          <w:sz w:val="24"/>
        </w:rPr>
      </w:pPr>
      <w:r>
        <w:rPr>
          <w:rFonts w:hint="eastAsia" w:ascii="宋体" w:hAnsi="宋体" w:cs="Times New Roman"/>
          <w:color w:val="000000"/>
          <w:sz w:val="24"/>
        </w:rPr>
        <w:t>磋商基准价计算方法：见评标办法前附表。</w:t>
      </w:r>
    </w:p>
    <w:p w14:paraId="340A8A66">
      <w:pPr>
        <w:spacing w:line="400" w:lineRule="exact"/>
        <w:ind w:firstLine="480" w:firstLineChars="200"/>
        <w:rPr>
          <w:rFonts w:ascii="宋体" w:hAnsi="宋体" w:cs="Times New Roman"/>
          <w:color w:val="000000"/>
          <w:sz w:val="24"/>
        </w:rPr>
      </w:pPr>
      <w:r>
        <w:rPr>
          <w:rFonts w:ascii="宋体" w:hAnsi="宋体" w:cs="Times New Roman"/>
          <w:color w:val="000000"/>
          <w:sz w:val="24"/>
        </w:rPr>
        <w:t>2.2.3</w:t>
      </w:r>
      <w:r>
        <w:rPr>
          <w:rFonts w:hint="eastAsia" w:ascii="宋体" w:hAnsi="宋体" w:cs="Times New Roman"/>
          <w:color w:val="000000"/>
          <w:sz w:val="24"/>
        </w:rPr>
        <w:t>评分标准</w:t>
      </w:r>
    </w:p>
    <w:p w14:paraId="39B6C225">
      <w:pPr>
        <w:spacing w:line="400" w:lineRule="exact"/>
        <w:ind w:firstLine="480" w:firstLineChars="200"/>
        <w:rPr>
          <w:rFonts w:hint="eastAsia" w:ascii="宋体" w:hAnsi="宋体" w:cs="Times New Roman"/>
          <w:color w:val="000000"/>
          <w:sz w:val="24"/>
        </w:rPr>
      </w:pPr>
      <w:r>
        <w:rPr>
          <w:rFonts w:hint="eastAsia" w:ascii="宋体" w:hAnsi="宋体" w:cs="Times New Roman"/>
          <w:color w:val="000000"/>
          <w:sz w:val="24"/>
        </w:rPr>
        <w:t>（</w:t>
      </w:r>
      <w:r>
        <w:rPr>
          <w:rFonts w:ascii="宋体" w:hAnsi="宋体" w:cs="Times New Roman"/>
          <w:color w:val="000000"/>
          <w:sz w:val="24"/>
        </w:rPr>
        <w:t>1</w:t>
      </w:r>
      <w:r>
        <w:rPr>
          <w:rFonts w:hint="eastAsia" w:ascii="宋体" w:hAnsi="宋体" w:cs="Times New Roman"/>
          <w:color w:val="000000"/>
          <w:sz w:val="24"/>
        </w:rPr>
        <w:t>）商务标及技术标评分标准：见评标办法前附表；</w:t>
      </w:r>
    </w:p>
    <w:p w14:paraId="2CAAE170">
      <w:pPr>
        <w:spacing w:line="400" w:lineRule="exact"/>
        <w:ind w:firstLine="480" w:firstLineChars="200"/>
        <w:rPr>
          <w:rFonts w:hint="eastAsia" w:ascii="宋体" w:hAnsi="宋体" w:cs="Times New Roman"/>
          <w:color w:val="000000"/>
          <w:sz w:val="24"/>
        </w:rPr>
      </w:pPr>
      <w:r>
        <w:rPr>
          <w:rFonts w:hint="eastAsia" w:ascii="宋体" w:hAnsi="宋体" w:cs="Times New Roman"/>
          <w:color w:val="000000"/>
          <w:sz w:val="24"/>
        </w:rPr>
        <w:t>（</w:t>
      </w:r>
      <w:r>
        <w:rPr>
          <w:rFonts w:ascii="宋体" w:hAnsi="宋体" w:cs="Times New Roman"/>
          <w:color w:val="000000"/>
          <w:sz w:val="24"/>
        </w:rPr>
        <w:t>2</w:t>
      </w:r>
      <w:r>
        <w:rPr>
          <w:rFonts w:hint="eastAsia" w:ascii="宋体" w:hAnsi="宋体" w:cs="Times New Roman"/>
          <w:color w:val="000000"/>
          <w:sz w:val="24"/>
        </w:rPr>
        <w:t>）磋商报价得分评分标准：见评标办法前附表。</w:t>
      </w:r>
    </w:p>
    <w:p w14:paraId="4CD58546">
      <w:pPr>
        <w:autoSpaceDE w:val="0"/>
        <w:autoSpaceDN w:val="0"/>
        <w:adjustRightInd w:val="0"/>
        <w:spacing w:line="400" w:lineRule="exact"/>
        <w:ind w:right="48" w:rightChars="23"/>
        <w:jc w:val="left"/>
        <w:rPr>
          <w:rFonts w:hint="eastAsia" w:ascii="宋体" w:hAnsi="宋体" w:cs="Times New Roman"/>
          <w:b/>
          <w:color w:val="000000"/>
          <w:sz w:val="24"/>
        </w:rPr>
      </w:pPr>
      <w:bookmarkStart w:id="74" w:name="_Toc228881197"/>
      <w:bookmarkStart w:id="75" w:name="_Toc228591545"/>
      <w:bookmarkStart w:id="76" w:name="_Toc321679080"/>
      <w:bookmarkStart w:id="77" w:name="_Toc214433923"/>
      <w:bookmarkStart w:id="78" w:name="_Toc227492280"/>
      <w:bookmarkStart w:id="79" w:name="_Toc228591693"/>
      <w:bookmarkStart w:id="80" w:name="_Toc393814798"/>
      <w:bookmarkStart w:id="81" w:name="_Toc228337134"/>
      <w:bookmarkStart w:id="82" w:name="_Toc228589199"/>
      <w:bookmarkStart w:id="83" w:name="_Toc321472346"/>
      <w:bookmarkStart w:id="84" w:name="_Toc227657523"/>
      <w:bookmarkStart w:id="85" w:name="_Toc321472086"/>
      <w:r>
        <w:rPr>
          <w:rFonts w:hint="eastAsia" w:ascii="宋体" w:hAnsi="宋体" w:cs="Times New Roman"/>
          <w:b/>
          <w:color w:val="000000"/>
          <w:sz w:val="24"/>
        </w:rPr>
        <w:t>3. 评标程序</w:t>
      </w:r>
      <w:bookmarkEnd w:id="74"/>
      <w:bookmarkEnd w:id="75"/>
      <w:bookmarkEnd w:id="76"/>
      <w:bookmarkEnd w:id="77"/>
      <w:bookmarkEnd w:id="78"/>
      <w:bookmarkEnd w:id="79"/>
      <w:bookmarkEnd w:id="80"/>
      <w:bookmarkEnd w:id="81"/>
      <w:bookmarkEnd w:id="82"/>
      <w:bookmarkEnd w:id="83"/>
      <w:bookmarkEnd w:id="84"/>
      <w:bookmarkEnd w:id="85"/>
    </w:p>
    <w:p w14:paraId="0F114388">
      <w:pPr>
        <w:autoSpaceDE w:val="0"/>
        <w:autoSpaceDN w:val="0"/>
        <w:adjustRightInd w:val="0"/>
        <w:spacing w:line="400" w:lineRule="exact"/>
        <w:ind w:right="48" w:rightChars="23"/>
        <w:jc w:val="left"/>
        <w:rPr>
          <w:rFonts w:hint="eastAsia" w:ascii="宋体" w:hAnsi="宋体" w:cs="Times New Roman"/>
          <w:color w:val="000000"/>
          <w:sz w:val="24"/>
        </w:rPr>
      </w:pPr>
      <w:bookmarkStart w:id="86" w:name="_Toc393814799"/>
      <w:bookmarkStart w:id="87" w:name="_Toc228337135"/>
      <w:bookmarkStart w:id="88" w:name="_Toc321472087"/>
      <w:bookmarkStart w:id="89" w:name="_Toc228589200"/>
      <w:bookmarkStart w:id="90" w:name="_Toc321679081"/>
      <w:bookmarkStart w:id="91" w:name="_Toc214433924"/>
      <w:bookmarkStart w:id="92" w:name="_Toc228591546"/>
      <w:bookmarkStart w:id="93" w:name="_Toc228591694"/>
      <w:bookmarkStart w:id="94" w:name="_Toc321472347"/>
      <w:bookmarkStart w:id="95" w:name="_Toc228881198"/>
      <w:bookmarkStart w:id="96" w:name="_Toc393814893"/>
      <w:bookmarkStart w:id="97" w:name="_Toc227492281"/>
      <w:bookmarkStart w:id="98" w:name="_Toc227657524"/>
      <w:r>
        <w:rPr>
          <w:rFonts w:hint="eastAsia" w:ascii="宋体" w:hAnsi="宋体" w:cs="Times New Roman"/>
          <w:color w:val="000000"/>
          <w:sz w:val="24"/>
        </w:rPr>
        <w:t>3.1 初步评审</w:t>
      </w:r>
      <w:bookmarkEnd w:id="86"/>
      <w:bookmarkEnd w:id="87"/>
      <w:bookmarkEnd w:id="88"/>
      <w:bookmarkEnd w:id="89"/>
      <w:bookmarkEnd w:id="90"/>
      <w:bookmarkEnd w:id="91"/>
      <w:bookmarkEnd w:id="92"/>
      <w:bookmarkEnd w:id="93"/>
      <w:bookmarkEnd w:id="94"/>
      <w:bookmarkEnd w:id="95"/>
      <w:bookmarkEnd w:id="96"/>
      <w:bookmarkEnd w:id="97"/>
      <w:bookmarkEnd w:id="98"/>
    </w:p>
    <w:p w14:paraId="10D97291">
      <w:pPr>
        <w:spacing w:line="400" w:lineRule="exact"/>
        <w:ind w:firstLine="480" w:firstLineChars="200"/>
        <w:jc w:val="left"/>
        <w:rPr>
          <w:rFonts w:hint="eastAsia" w:ascii="宋体" w:hAnsi="宋体" w:cs="Times New Roman"/>
          <w:color w:val="000000"/>
          <w:sz w:val="24"/>
        </w:rPr>
      </w:pPr>
      <w:r>
        <w:rPr>
          <w:rFonts w:ascii="宋体" w:hAnsi="宋体" w:cs="Times New Roman"/>
          <w:color w:val="000000"/>
          <w:sz w:val="24"/>
        </w:rPr>
        <w:t>3.1.1</w:t>
      </w:r>
      <w:r>
        <w:rPr>
          <w:rFonts w:hint="eastAsia" w:ascii="宋体" w:hAnsi="宋体" w:cs="Times New Roman"/>
          <w:color w:val="000000"/>
          <w:kern w:val="0"/>
          <w:sz w:val="24"/>
        </w:rPr>
        <w:t>评标委员会依据第四部分“评标办法”规定的标准对响应文件进行初步评审。有一项不符合评审标准的，作废标处理。</w:t>
      </w:r>
    </w:p>
    <w:p w14:paraId="5E833259">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3.1.2 投标供应商有以下情形之一的，其投标作废标处理：</w:t>
      </w:r>
    </w:p>
    <w:p w14:paraId="215FD3B2">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(1) 响应文件无企业电子章</w:t>
      </w:r>
      <w:r>
        <w:rPr>
          <w:rFonts w:hint="eastAsia" w:ascii="宋体" w:hAnsi="宋体" w:cs="Times New Roman"/>
          <w:color w:val="000000"/>
          <w:kern w:val="0"/>
          <w:sz w:val="24"/>
          <w:lang w:eastAsia="zh-CN"/>
        </w:rPr>
        <w:t>、</w:t>
      </w:r>
      <w:r>
        <w:rPr>
          <w:rFonts w:hint="eastAsia" w:ascii="宋体" w:hAnsi="宋体" w:cs="Times New Roman"/>
          <w:color w:val="000000"/>
          <w:kern w:val="0"/>
          <w:sz w:val="24"/>
        </w:rPr>
        <w:t>无法定代表人个人电子章</w:t>
      </w:r>
      <w:r>
        <w:rPr>
          <w:rFonts w:hint="eastAsia" w:ascii="宋体" w:hAnsi="宋体" w:cs="Times New Roman"/>
          <w:color w:val="000000"/>
          <w:kern w:val="0"/>
          <w:sz w:val="24"/>
          <w:lang w:val="en-US" w:eastAsia="zh-CN"/>
        </w:rPr>
        <w:t>或签名</w:t>
      </w:r>
      <w:r>
        <w:rPr>
          <w:rFonts w:hint="eastAsia" w:ascii="宋体" w:hAnsi="宋体" w:cs="Times New Roman"/>
          <w:color w:val="000000"/>
          <w:kern w:val="0"/>
          <w:sz w:val="24"/>
        </w:rPr>
        <w:t>的；</w:t>
      </w:r>
    </w:p>
    <w:p w14:paraId="311A7245">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(2) 不按竞争性磋商文件规定编制标书，关键内容字迹模糊，无法辨认的；</w:t>
      </w:r>
    </w:p>
    <w:p w14:paraId="19FB3687">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(3) 资格审查不合格的；</w:t>
      </w:r>
    </w:p>
    <w:p w14:paraId="0F3A3175">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(4) 响应文件不写投标报价或投标报价超过招标控制价的；</w:t>
      </w:r>
    </w:p>
    <w:p w14:paraId="0E4CA964">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(5) 不报服务期限或投标服务期限超过竞争性磋商文件要求的；</w:t>
      </w:r>
    </w:p>
    <w:p w14:paraId="382EAD4D">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(6) 投标质量等级不能满足竞争性磋商文件要求的；</w:t>
      </w:r>
    </w:p>
    <w:p w14:paraId="108BDCD9">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(7) 附有</w:t>
      </w:r>
      <w:r>
        <w:rPr>
          <w:rFonts w:hint="eastAsia" w:ascii="宋体" w:hAnsi="宋体" w:cs="Times New Roman"/>
          <w:color w:val="000000"/>
          <w:kern w:val="0"/>
          <w:sz w:val="24"/>
          <w:lang w:eastAsia="zh-CN"/>
        </w:rPr>
        <w:t>采购人</w:t>
      </w:r>
      <w:r>
        <w:rPr>
          <w:rFonts w:hint="eastAsia" w:ascii="宋体" w:hAnsi="宋体" w:cs="Times New Roman"/>
          <w:color w:val="000000"/>
          <w:kern w:val="0"/>
          <w:sz w:val="24"/>
        </w:rPr>
        <w:t>不能接受的条件的；</w:t>
      </w:r>
    </w:p>
    <w:p w14:paraId="58AB2E44">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(8) 投标供应商以他人的名义投标、串通投标，以不正当手段谋取中标的；</w:t>
      </w:r>
    </w:p>
    <w:p w14:paraId="7BC663FC">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(9) 对竞争性磋商文件的实质性条款没有作出逐条响应的；</w:t>
      </w:r>
    </w:p>
    <w:p w14:paraId="63BB5C71">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(10)投标供应商有弄虚作假行为或提供的证书有虚假、涂改现象的；</w:t>
      </w:r>
    </w:p>
    <w:p w14:paraId="0674DCE9">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(l1)违反国家有关法律法规的；</w:t>
      </w:r>
    </w:p>
    <w:p w14:paraId="56B4271B">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kern w:val="0"/>
          <w:sz w:val="24"/>
        </w:rPr>
        <w:t>(12)不按评标委员会要求澄清、说明或补正的。</w:t>
      </w:r>
    </w:p>
    <w:p w14:paraId="23CF9255">
      <w:pPr>
        <w:spacing w:line="400" w:lineRule="exact"/>
        <w:ind w:firstLine="480" w:firstLineChars="200"/>
        <w:jc w:val="left"/>
        <w:rPr>
          <w:rFonts w:ascii="宋体" w:hAnsi="宋体" w:cs="Times New Roman"/>
          <w:color w:val="000000"/>
          <w:sz w:val="24"/>
        </w:rPr>
      </w:pPr>
      <w:r>
        <w:rPr>
          <w:rFonts w:hint="eastAsia" w:ascii="宋体" w:hAnsi="宋体" w:cs="Times New Roman"/>
          <w:color w:val="000000"/>
          <w:kern w:val="0"/>
          <w:sz w:val="24"/>
        </w:rPr>
        <w:t>(13)竞争性磋商文件或相关法律法规有其他规定的；</w:t>
      </w:r>
    </w:p>
    <w:p w14:paraId="514C93CD">
      <w:pPr>
        <w:spacing w:line="400" w:lineRule="exact"/>
        <w:ind w:firstLine="480" w:firstLineChars="200"/>
        <w:jc w:val="left"/>
        <w:rPr>
          <w:rFonts w:ascii="宋体" w:hAnsi="宋体" w:cs="Times New Roman"/>
          <w:color w:val="000000"/>
          <w:sz w:val="24"/>
        </w:rPr>
      </w:pPr>
      <w:r>
        <w:rPr>
          <w:rFonts w:ascii="宋体" w:hAnsi="宋体" w:cs="Times New Roman"/>
          <w:color w:val="000000"/>
          <w:sz w:val="24"/>
        </w:rPr>
        <w:t>3.1.3</w:t>
      </w:r>
      <w:r>
        <w:rPr>
          <w:rFonts w:hint="eastAsia" w:ascii="宋体" w:hAnsi="宋体" w:cs="Times New Roman"/>
          <w:color w:val="000000"/>
          <w:sz w:val="24"/>
        </w:rPr>
        <w:t>投标报价有算术错误的，评标委员会按以下原则对投标报价进行修正，修正的价格经投标人书面确认后具有约束力。投标人不接受修正价格的，评标委员会应当否决其投标。</w:t>
      </w:r>
    </w:p>
    <w:p w14:paraId="030F2EAB">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sz w:val="24"/>
        </w:rPr>
        <w:t>（</w:t>
      </w:r>
      <w:r>
        <w:rPr>
          <w:rFonts w:ascii="宋体" w:hAnsi="宋体" w:cs="Times New Roman"/>
          <w:color w:val="000000"/>
          <w:sz w:val="24"/>
        </w:rPr>
        <w:t>1</w:t>
      </w:r>
      <w:r>
        <w:rPr>
          <w:rFonts w:hint="eastAsia" w:ascii="宋体" w:hAnsi="宋体" w:cs="Times New Roman"/>
          <w:color w:val="000000"/>
          <w:sz w:val="24"/>
        </w:rPr>
        <w:t>）响应文件中的大写金额与小写金额不一致的，以大写金额为准；</w:t>
      </w:r>
    </w:p>
    <w:p w14:paraId="223A4003">
      <w:pPr>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sz w:val="24"/>
        </w:rPr>
        <w:t>（</w:t>
      </w:r>
      <w:r>
        <w:rPr>
          <w:rFonts w:ascii="宋体" w:hAnsi="宋体" w:cs="Times New Roman"/>
          <w:color w:val="000000"/>
          <w:sz w:val="24"/>
        </w:rPr>
        <w:t>2</w:t>
      </w:r>
      <w:r>
        <w:rPr>
          <w:rFonts w:hint="eastAsia" w:ascii="宋体" w:hAnsi="宋体" w:cs="Times New Roman"/>
          <w:color w:val="000000"/>
          <w:sz w:val="24"/>
        </w:rPr>
        <w:t>）总价金额与依据单价计算出的结果不一致的，以单价金额为准修正总价，但单价金额小数点有明显错误的除外。</w:t>
      </w:r>
    </w:p>
    <w:p w14:paraId="3C640D73">
      <w:pPr>
        <w:autoSpaceDE w:val="0"/>
        <w:autoSpaceDN w:val="0"/>
        <w:adjustRightInd w:val="0"/>
        <w:spacing w:line="400" w:lineRule="exact"/>
        <w:ind w:right="48" w:rightChars="23"/>
        <w:jc w:val="left"/>
        <w:rPr>
          <w:rFonts w:hint="eastAsia" w:ascii="宋体" w:hAnsi="宋体" w:cs="Times New Roman"/>
          <w:color w:val="000000"/>
          <w:sz w:val="24"/>
        </w:rPr>
      </w:pPr>
      <w:r>
        <w:rPr>
          <w:rFonts w:hint="eastAsia" w:ascii="宋体" w:hAnsi="宋体" w:cs="Times New Roman"/>
          <w:color w:val="000000"/>
          <w:sz w:val="24"/>
        </w:rPr>
        <w:t>3.2详细评审</w:t>
      </w:r>
    </w:p>
    <w:p w14:paraId="25E365BB">
      <w:pPr>
        <w:autoSpaceDE w:val="0"/>
        <w:autoSpaceDN w:val="0"/>
        <w:adjustRightInd w:val="0"/>
        <w:spacing w:line="400" w:lineRule="exact"/>
        <w:ind w:firstLine="616" w:firstLineChars="257"/>
        <w:rPr>
          <w:rFonts w:ascii="宋体" w:hAnsi="宋体" w:cs="Times New Roman"/>
          <w:color w:val="000000"/>
          <w:sz w:val="24"/>
        </w:rPr>
      </w:pPr>
      <w:r>
        <w:rPr>
          <w:rFonts w:ascii="宋体" w:hAnsi="宋体" w:cs="Times New Roman"/>
          <w:color w:val="000000"/>
          <w:sz w:val="24"/>
        </w:rPr>
        <w:t xml:space="preserve">3.2.1 </w:t>
      </w:r>
      <w:r>
        <w:rPr>
          <w:rFonts w:hint="eastAsia" w:ascii="宋体" w:hAnsi="宋体" w:cs="Times New Roman"/>
          <w:color w:val="000000"/>
          <w:sz w:val="24"/>
        </w:rPr>
        <w:t>评标委员会按本章第</w:t>
      </w:r>
      <w:r>
        <w:rPr>
          <w:rFonts w:ascii="宋体" w:hAnsi="宋体" w:cs="Times New Roman"/>
          <w:color w:val="000000"/>
          <w:sz w:val="24"/>
        </w:rPr>
        <w:t xml:space="preserve">1.2 </w:t>
      </w:r>
      <w:r>
        <w:rPr>
          <w:rFonts w:hint="eastAsia" w:ascii="宋体" w:hAnsi="宋体" w:cs="Times New Roman"/>
          <w:color w:val="000000"/>
          <w:sz w:val="24"/>
        </w:rPr>
        <w:t>款规定的量化因素和分值进行打分，并计算出综合评估得分。</w:t>
      </w:r>
    </w:p>
    <w:p w14:paraId="429B2EB2">
      <w:pPr>
        <w:autoSpaceDE w:val="0"/>
        <w:autoSpaceDN w:val="0"/>
        <w:adjustRightInd w:val="0"/>
        <w:spacing w:line="400" w:lineRule="exact"/>
        <w:ind w:firstLine="616" w:firstLineChars="257"/>
        <w:rPr>
          <w:rFonts w:ascii="宋体" w:hAnsi="宋体" w:cs="Times New Roman"/>
          <w:color w:val="000000"/>
          <w:sz w:val="24"/>
        </w:rPr>
      </w:pPr>
      <w:r>
        <w:rPr>
          <w:rFonts w:ascii="宋体" w:hAnsi="宋体" w:cs="Times New Roman"/>
          <w:color w:val="000000"/>
          <w:sz w:val="24"/>
        </w:rPr>
        <w:t xml:space="preserve">3.2.2 </w:t>
      </w:r>
      <w:r>
        <w:rPr>
          <w:rFonts w:hint="eastAsia" w:ascii="宋体" w:hAnsi="宋体" w:cs="Times New Roman"/>
          <w:color w:val="000000"/>
          <w:sz w:val="24"/>
        </w:rPr>
        <w:t>评分分值计算保留小数点后两位，小数点后第三位“四舍五入”。</w:t>
      </w:r>
    </w:p>
    <w:p w14:paraId="7327F533">
      <w:pPr>
        <w:autoSpaceDE w:val="0"/>
        <w:autoSpaceDN w:val="0"/>
        <w:adjustRightInd w:val="0"/>
        <w:spacing w:line="400" w:lineRule="exact"/>
        <w:ind w:firstLine="616" w:firstLineChars="257"/>
        <w:rPr>
          <w:rFonts w:ascii="宋体" w:hAnsi="宋体" w:cs="Times New Roman"/>
          <w:color w:val="000000"/>
          <w:sz w:val="24"/>
        </w:rPr>
      </w:pPr>
      <w:r>
        <w:rPr>
          <w:rFonts w:ascii="宋体" w:hAnsi="宋体" w:cs="Times New Roman"/>
          <w:color w:val="000000"/>
          <w:sz w:val="24"/>
        </w:rPr>
        <w:t xml:space="preserve">3.2.3 </w:t>
      </w:r>
      <w:r>
        <w:rPr>
          <w:rFonts w:hint="eastAsia" w:ascii="宋体" w:hAnsi="宋体" w:cs="Times New Roman"/>
          <w:color w:val="000000"/>
          <w:sz w:val="24"/>
        </w:rPr>
        <w:t>投标人得分</w:t>
      </w:r>
      <w:r>
        <w:rPr>
          <w:rFonts w:ascii="宋体" w:hAnsi="宋体" w:cs="Times New Roman"/>
          <w:color w:val="000000"/>
          <w:sz w:val="24"/>
        </w:rPr>
        <w:t>=</w:t>
      </w:r>
      <w:r>
        <w:rPr>
          <w:rFonts w:hint="eastAsia" w:ascii="宋体" w:hAnsi="宋体" w:cs="Times New Roman"/>
          <w:color w:val="000000"/>
          <w:sz w:val="24"/>
        </w:rPr>
        <w:t>商务标及技术标</w:t>
      </w:r>
      <w:r>
        <w:rPr>
          <w:rFonts w:ascii="宋体" w:hAnsi="宋体" w:cs="Times New Roman"/>
          <w:color w:val="000000"/>
          <w:sz w:val="24"/>
        </w:rPr>
        <w:t>+</w:t>
      </w:r>
      <w:r>
        <w:rPr>
          <w:rFonts w:hint="eastAsia" w:ascii="宋体" w:hAnsi="宋体" w:cs="Times New Roman"/>
          <w:color w:val="000000"/>
          <w:sz w:val="24"/>
        </w:rPr>
        <w:t>报价得分</w:t>
      </w:r>
    </w:p>
    <w:p w14:paraId="1E235BCE">
      <w:pPr>
        <w:autoSpaceDE w:val="0"/>
        <w:autoSpaceDN w:val="0"/>
        <w:adjustRightInd w:val="0"/>
        <w:spacing w:line="400" w:lineRule="exact"/>
        <w:ind w:right="48" w:rightChars="23" w:firstLine="616" w:firstLineChars="257"/>
        <w:jc w:val="left"/>
        <w:rPr>
          <w:rFonts w:hint="eastAsia" w:ascii="宋体" w:hAnsi="宋体" w:cs="Times New Roman"/>
          <w:color w:val="000000"/>
          <w:sz w:val="24"/>
        </w:rPr>
      </w:pPr>
      <w:r>
        <w:rPr>
          <w:rFonts w:ascii="宋体" w:hAnsi="宋体" w:cs="Times New Roman"/>
          <w:color w:val="000000"/>
          <w:sz w:val="24"/>
        </w:rPr>
        <w:t xml:space="preserve">3.2.4 </w:t>
      </w:r>
      <w:r>
        <w:rPr>
          <w:rFonts w:hint="eastAsia" w:ascii="宋体" w:hAnsi="宋体" w:cs="Times New Roman"/>
          <w:color w:val="000000"/>
          <w:sz w:val="24"/>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2256E14B">
      <w:pPr>
        <w:autoSpaceDE w:val="0"/>
        <w:autoSpaceDN w:val="0"/>
        <w:adjustRightInd w:val="0"/>
        <w:spacing w:line="400" w:lineRule="exact"/>
        <w:ind w:right="48" w:rightChars="23"/>
        <w:jc w:val="left"/>
        <w:rPr>
          <w:rFonts w:hint="eastAsia" w:ascii="宋体" w:hAnsi="宋体" w:cs="Times New Roman"/>
          <w:color w:val="000000"/>
          <w:sz w:val="24"/>
        </w:rPr>
      </w:pPr>
      <w:r>
        <w:rPr>
          <w:rFonts w:hint="eastAsia" w:ascii="宋体" w:hAnsi="宋体" w:eastAsia="宋体" w:cs="Times New Roman"/>
          <w:color w:val="000000"/>
          <w:sz w:val="24"/>
          <w:lang w:val="en-US" w:eastAsia="zh-CN"/>
        </w:rPr>
        <w:t>3.2.5</w:t>
      </w:r>
      <w:r>
        <w:rPr>
          <w:rFonts w:hint="eastAsia" w:ascii="宋体" w:hAnsi="宋体" w:eastAsia="宋体" w:cs="Times New Roman"/>
          <w:color w:val="000000"/>
          <w:sz w:val="24"/>
        </w:rPr>
        <w:t>异常低价审查：评审中出现下列情形之一的，评审委员会应当启动异常低价投标审查程序：投标报价低于全部通过符合性审查供应商投标报价平均值50%的；或者低于通过符合性审查的次低报价供应商投标报价50%的；或者低于采购项目最高限价45%的（投标文件中已提交书面说明及证明材料的可不再重复提交）；或者评审委员会基于专业判断，认为供应商报价过低，有可能影响产品质量或者不能诚信履约的其他情形。</w:t>
      </w:r>
    </w:p>
    <w:p w14:paraId="486ADDF4">
      <w:pPr>
        <w:autoSpaceDE w:val="0"/>
        <w:autoSpaceDN w:val="0"/>
        <w:adjustRightInd w:val="0"/>
        <w:spacing w:line="400" w:lineRule="exact"/>
        <w:ind w:right="48" w:rightChars="23"/>
        <w:jc w:val="left"/>
        <w:rPr>
          <w:rFonts w:hint="eastAsia" w:ascii="宋体" w:hAnsi="宋体" w:cs="Times New Roman"/>
          <w:color w:val="000000"/>
          <w:sz w:val="24"/>
        </w:rPr>
      </w:pPr>
      <w:bookmarkStart w:id="99" w:name="_Toc214433926"/>
      <w:bookmarkStart w:id="100" w:name="_Toc321679083"/>
      <w:bookmarkStart w:id="101" w:name="_Toc393814800"/>
      <w:bookmarkStart w:id="102" w:name="_Toc228337137"/>
      <w:bookmarkStart w:id="103" w:name="_Toc227657526"/>
      <w:bookmarkStart w:id="104" w:name="_Toc228589202"/>
      <w:bookmarkStart w:id="105" w:name="_Toc321472349"/>
      <w:bookmarkStart w:id="106" w:name="_Toc321472089"/>
      <w:bookmarkStart w:id="107" w:name="_Toc228591548"/>
      <w:bookmarkStart w:id="108" w:name="_Toc228881200"/>
      <w:bookmarkStart w:id="109" w:name="_Toc393814894"/>
      <w:bookmarkStart w:id="110" w:name="_Toc227492283"/>
      <w:bookmarkStart w:id="111" w:name="_Toc228591696"/>
      <w:r>
        <w:rPr>
          <w:rFonts w:hint="eastAsia" w:ascii="宋体" w:hAnsi="宋体" w:cs="Times New Roman"/>
          <w:color w:val="000000"/>
          <w:sz w:val="24"/>
        </w:rPr>
        <w:t>3.3 响应文件的澄清和补正</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0857A132">
      <w:pPr>
        <w:spacing w:line="400" w:lineRule="exact"/>
        <w:ind w:firstLine="480" w:firstLineChars="200"/>
        <w:rPr>
          <w:rFonts w:ascii="宋体" w:hAnsi="宋体" w:cs="Times New Roman"/>
          <w:color w:val="000000"/>
          <w:sz w:val="24"/>
        </w:rPr>
      </w:pPr>
      <w:bookmarkStart w:id="112" w:name="_Toc321472350"/>
      <w:bookmarkStart w:id="113" w:name="_Toc228881201"/>
      <w:bookmarkStart w:id="114" w:name="_Toc227657527"/>
      <w:bookmarkStart w:id="115" w:name="_Toc228589203"/>
      <w:bookmarkStart w:id="116" w:name="_Toc228337138"/>
      <w:bookmarkStart w:id="117" w:name="_Toc227492284"/>
      <w:bookmarkStart w:id="118" w:name="_Toc321472090"/>
      <w:bookmarkStart w:id="119" w:name="_Toc321679084"/>
      <w:bookmarkStart w:id="120" w:name="_Toc228591697"/>
      <w:bookmarkStart w:id="121" w:name="_Toc214433927"/>
      <w:bookmarkStart w:id="122" w:name="_Toc228591549"/>
      <w:r>
        <w:rPr>
          <w:rFonts w:ascii="宋体" w:hAnsi="宋体" w:cs="Times New Roman"/>
          <w:color w:val="000000"/>
          <w:sz w:val="24"/>
        </w:rPr>
        <w:t>3.3.1</w:t>
      </w:r>
      <w:r>
        <w:rPr>
          <w:rFonts w:hint="eastAsia" w:ascii="宋体" w:hAnsi="宋体" w:cs="Times New Roman"/>
          <w:color w:val="000000"/>
          <w:sz w:val="24"/>
        </w:rPr>
        <w:t>在评标过程中，评标委员会可以要求投标人对所提交响应文件中不明确的内容进行澄清或说明，或者对细微偏差进行补正。评标委员会不接受投标人主动提出的澄清、说明或补正。评标委员会拒绝投标人通过修正或撤消不符合要求的偏差，使之成为具有响应性的投标。</w:t>
      </w:r>
    </w:p>
    <w:p w14:paraId="5AF4D741">
      <w:pPr>
        <w:spacing w:line="400" w:lineRule="exact"/>
        <w:ind w:firstLine="480" w:firstLineChars="200"/>
        <w:rPr>
          <w:rFonts w:hint="eastAsia" w:ascii="宋体" w:hAnsi="宋体" w:cs="Times New Roman"/>
          <w:color w:val="000000"/>
          <w:sz w:val="24"/>
        </w:rPr>
      </w:pPr>
      <w:r>
        <w:rPr>
          <w:rFonts w:ascii="宋体" w:hAnsi="宋体" w:cs="Times New Roman"/>
          <w:color w:val="000000"/>
          <w:sz w:val="24"/>
        </w:rPr>
        <w:t xml:space="preserve">3.3.2 </w:t>
      </w:r>
      <w:r>
        <w:rPr>
          <w:rFonts w:hint="eastAsia" w:ascii="宋体" w:hAnsi="宋体" w:cs="Times New Roman"/>
          <w:color w:val="000000"/>
          <w:sz w:val="24"/>
        </w:rPr>
        <w:t>澄清、说明和补正不得改变响应文件的实质性内容。投标人的澄清、说明和补正属于响应文件的组成部分。</w:t>
      </w:r>
    </w:p>
    <w:p w14:paraId="55E573BB">
      <w:pPr>
        <w:spacing w:line="400" w:lineRule="exact"/>
        <w:ind w:firstLine="480" w:firstLineChars="200"/>
        <w:rPr>
          <w:rFonts w:hint="eastAsia" w:ascii="宋体" w:hAnsi="宋体" w:cs="Times New Roman"/>
          <w:color w:val="000000"/>
          <w:sz w:val="24"/>
        </w:rPr>
      </w:pPr>
      <w:r>
        <w:rPr>
          <w:rFonts w:ascii="宋体" w:hAnsi="宋体" w:cs="Times New Roman"/>
          <w:color w:val="000000"/>
          <w:sz w:val="24"/>
        </w:rPr>
        <w:t xml:space="preserve">3.3.3 </w:t>
      </w:r>
      <w:r>
        <w:rPr>
          <w:rFonts w:hint="eastAsia" w:ascii="宋体" w:hAnsi="宋体" w:cs="Times New Roman"/>
          <w:color w:val="000000"/>
          <w:sz w:val="24"/>
        </w:rPr>
        <w:t>评标委员会对投标人提交的澄清、说明或补正有疑问的，可以要求投标人进一步澄清、说明或补正，直至满足评标委员会的要求。</w:t>
      </w:r>
    </w:p>
    <w:p w14:paraId="7B06905A">
      <w:pPr>
        <w:autoSpaceDE w:val="0"/>
        <w:autoSpaceDN w:val="0"/>
        <w:adjustRightInd w:val="0"/>
        <w:spacing w:line="400" w:lineRule="exact"/>
        <w:ind w:right="48" w:rightChars="23"/>
        <w:jc w:val="left"/>
        <w:rPr>
          <w:rFonts w:hint="eastAsia" w:ascii="宋体" w:hAnsi="宋体" w:cs="Times New Roman"/>
          <w:color w:val="000000"/>
          <w:kern w:val="0"/>
          <w:sz w:val="24"/>
        </w:rPr>
      </w:pPr>
      <w:r>
        <w:rPr>
          <w:rFonts w:hint="eastAsia" w:ascii="宋体" w:hAnsi="宋体" w:cs="Times New Roman"/>
          <w:color w:val="000000"/>
          <w:kern w:val="0"/>
          <w:sz w:val="24"/>
        </w:rPr>
        <w:t>3.4 评标结果</w:t>
      </w:r>
      <w:bookmarkEnd w:id="112"/>
      <w:bookmarkEnd w:id="113"/>
      <w:bookmarkEnd w:id="114"/>
      <w:bookmarkEnd w:id="115"/>
      <w:bookmarkEnd w:id="116"/>
      <w:bookmarkEnd w:id="117"/>
      <w:bookmarkEnd w:id="118"/>
      <w:bookmarkEnd w:id="119"/>
      <w:bookmarkEnd w:id="120"/>
      <w:bookmarkEnd w:id="121"/>
      <w:bookmarkEnd w:id="122"/>
    </w:p>
    <w:p w14:paraId="0B0B44DB">
      <w:pPr>
        <w:autoSpaceDE w:val="0"/>
        <w:autoSpaceDN w:val="0"/>
        <w:adjustRightInd w:val="0"/>
        <w:spacing w:line="400" w:lineRule="exact"/>
        <w:ind w:right="48" w:rightChars="23" w:firstLine="616" w:firstLineChars="257"/>
        <w:jc w:val="left"/>
        <w:rPr>
          <w:rFonts w:ascii="宋体" w:hAnsi="宋体" w:cs="Times New Roman"/>
          <w:color w:val="000000"/>
          <w:kern w:val="0"/>
          <w:sz w:val="24"/>
        </w:rPr>
      </w:pPr>
      <w:r>
        <w:rPr>
          <w:rFonts w:ascii="宋体" w:hAnsi="宋体" w:cs="Times New Roman"/>
          <w:color w:val="000000"/>
          <w:sz w:val="24"/>
        </w:rPr>
        <w:t>3.4.1</w:t>
      </w:r>
      <w:r>
        <w:rPr>
          <w:rFonts w:hint="eastAsia" w:ascii="宋体" w:hAnsi="宋体" w:cs="Times New Roman"/>
          <w:color w:val="000000"/>
          <w:sz w:val="24"/>
        </w:rPr>
        <w:t>除第二章“投标人须知”前附表授权直接确定中标人外，评标委员会按照规定推荐中标候选人。</w:t>
      </w:r>
    </w:p>
    <w:p w14:paraId="7F75E0F0">
      <w:pPr>
        <w:autoSpaceDE w:val="0"/>
        <w:autoSpaceDN w:val="0"/>
        <w:adjustRightInd w:val="0"/>
        <w:spacing w:line="400" w:lineRule="exact"/>
        <w:ind w:right="48" w:rightChars="23" w:firstLine="616" w:firstLineChars="257"/>
        <w:jc w:val="left"/>
        <w:rPr>
          <w:rFonts w:hint="eastAsia" w:ascii="宋体" w:hAnsi="宋体" w:cs="Times New Roman"/>
          <w:color w:val="000000"/>
          <w:kern w:val="0"/>
          <w:sz w:val="24"/>
        </w:rPr>
      </w:pPr>
      <w:r>
        <w:rPr>
          <w:rFonts w:ascii="宋体" w:hAnsi="宋体" w:cs="Times New Roman"/>
          <w:color w:val="000000"/>
          <w:sz w:val="24"/>
        </w:rPr>
        <w:t xml:space="preserve">3.4.2 </w:t>
      </w:r>
      <w:r>
        <w:rPr>
          <w:rFonts w:hint="eastAsia" w:ascii="宋体" w:hAnsi="宋体" w:cs="Times New Roman"/>
          <w:color w:val="000000"/>
          <w:sz w:val="24"/>
        </w:rPr>
        <w:t>评标委员会完成评标后，应当向</w:t>
      </w:r>
      <w:r>
        <w:rPr>
          <w:rFonts w:hint="eastAsia" w:ascii="宋体" w:hAnsi="宋体" w:cs="Times New Roman"/>
          <w:color w:val="000000"/>
          <w:sz w:val="24"/>
          <w:lang w:eastAsia="zh-CN"/>
        </w:rPr>
        <w:t>采购人</w:t>
      </w:r>
      <w:r>
        <w:rPr>
          <w:rFonts w:hint="eastAsia" w:ascii="宋体" w:hAnsi="宋体" w:cs="Times New Roman"/>
          <w:color w:val="000000"/>
          <w:sz w:val="24"/>
        </w:rPr>
        <w:t>提交书面评标报告。</w:t>
      </w:r>
    </w:p>
    <w:p w14:paraId="0D2F75E7">
      <w:pPr>
        <w:autoSpaceDE w:val="0"/>
        <w:autoSpaceDN w:val="0"/>
        <w:adjustRightInd w:val="0"/>
        <w:spacing w:line="400" w:lineRule="exact"/>
        <w:jc w:val="left"/>
        <w:rPr>
          <w:rFonts w:hint="eastAsia" w:ascii="宋体" w:hAnsi="宋体" w:cs="Times New Roman"/>
          <w:color w:val="000000"/>
          <w:sz w:val="24"/>
        </w:rPr>
      </w:pPr>
      <w:r>
        <w:rPr>
          <w:rFonts w:hint="eastAsia" w:ascii="宋体" w:hAnsi="宋体" w:cs="Times New Roman"/>
          <w:color w:val="000000"/>
          <w:sz w:val="24"/>
        </w:rPr>
        <w:t>3.5 依据财政部87号令第三十七条：</w:t>
      </w:r>
      <w:r>
        <w:rPr>
          <w:rFonts w:ascii="宋体" w:hAnsi="宋体" w:cs="Times New Roman"/>
          <w:color w:val="000000"/>
          <w:sz w:val="24"/>
        </w:rPr>
        <w:t>有下列情形之一的，视为投标人串通投标，其投标无效：</w:t>
      </w:r>
    </w:p>
    <w:p w14:paraId="1A9E6BEC">
      <w:pPr>
        <w:autoSpaceDE w:val="0"/>
        <w:autoSpaceDN w:val="0"/>
        <w:adjustRightInd w:val="0"/>
        <w:spacing w:line="400" w:lineRule="exact"/>
        <w:ind w:firstLine="480" w:firstLineChars="200"/>
        <w:jc w:val="left"/>
        <w:rPr>
          <w:rFonts w:hint="eastAsia" w:ascii="宋体" w:hAnsi="宋体" w:cs="Times New Roman"/>
          <w:color w:val="000000"/>
          <w:sz w:val="24"/>
        </w:rPr>
      </w:pPr>
      <w:r>
        <w:rPr>
          <w:rFonts w:ascii="宋体" w:hAnsi="宋体" w:cs="Times New Roman"/>
          <w:color w:val="000000"/>
          <w:sz w:val="24"/>
        </w:rPr>
        <w:t>（一）不同投标人的响应文件由同一单位或者个人编制；</w:t>
      </w:r>
    </w:p>
    <w:p w14:paraId="24DAB9B0">
      <w:pPr>
        <w:autoSpaceDE w:val="0"/>
        <w:autoSpaceDN w:val="0"/>
        <w:adjustRightInd w:val="0"/>
        <w:spacing w:line="400" w:lineRule="exact"/>
        <w:ind w:firstLine="480" w:firstLineChars="200"/>
        <w:jc w:val="left"/>
        <w:rPr>
          <w:rFonts w:hint="eastAsia" w:ascii="宋体" w:hAnsi="宋体" w:cs="Times New Roman"/>
          <w:color w:val="000000"/>
          <w:sz w:val="24"/>
        </w:rPr>
      </w:pPr>
      <w:r>
        <w:rPr>
          <w:rFonts w:ascii="宋体" w:hAnsi="宋体" w:cs="Times New Roman"/>
          <w:color w:val="000000"/>
          <w:sz w:val="24"/>
        </w:rPr>
        <w:t>（二）不同投标人委托同一单位或者个人办理投标事宜；</w:t>
      </w:r>
    </w:p>
    <w:p w14:paraId="563069C6">
      <w:pPr>
        <w:autoSpaceDE w:val="0"/>
        <w:autoSpaceDN w:val="0"/>
        <w:adjustRightInd w:val="0"/>
        <w:spacing w:line="400" w:lineRule="exact"/>
        <w:ind w:firstLine="480" w:firstLineChars="200"/>
        <w:jc w:val="left"/>
        <w:rPr>
          <w:rFonts w:hint="eastAsia" w:ascii="宋体" w:hAnsi="宋体" w:cs="Times New Roman"/>
          <w:color w:val="000000"/>
          <w:sz w:val="24"/>
        </w:rPr>
      </w:pPr>
      <w:r>
        <w:rPr>
          <w:rFonts w:ascii="宋体" w:hAnsi="宋体" w:cs="Times New Roman"/>
          <w:color w:val="000000"/>
          <w:sz w:val="24"/>
        </w:rPr>
        <w:t>（三）不同投标人的响应文件载明的项目管理成员或者联系人员为同一人；</w:t>
      </w:r>
    </w:p>
    <w:p w14:paraId="2F474F9F">
      <w:pPr>
        <w:autoSpaceDE w:val="0"/>
        <w:autoSpaceDN w:val="0"/>
        <w:adjustRightInd w:val="0"/>
        <w:spacing w:line="400" w:lineRule="exact"/>
        <w:ind w:firstLine="480" w:firstLineChars="200"/>
        <w:jc w:val="left"/>
        <w:rPr>
          <w:rFonts w:hint="eastAsia" w:ascii="宋体" w:hAnsi="宋体" w:cs="Times New Roman"/>
          <w:color w:val="000000"/>
          <w:sz w:val="24"/>
        </w:rPr>
      </w:pPr>
      <w:r>
        <w:rPr>
          <w:rFonts w:ascii="宋体" w:hAnsi="宋体" w:cs="Times New Roman"/>
          <w:color w:val="000000"/>
          <w:sz w:val="24"/>
        </w:rPr>
        <w:t>（四）不同投标人的响应文件异常一致或者投标报价呈规律性差异；</w:t>
      </w:r>
    </w:p>
    <w:p w14:paraId="0E0D1DC8">
      <w:pPr>
        <w:autoSpaceDE w:val="0"/>
        <w:autoSpaceDN w:val="0"/>
        <w:adjustRightInd w:val="0"/>
        <w:spacing w:line="400" w:lineRule="exact"/>
        <w:ind w:firstLine="480" w:firstLineChars="200"/>
        <w:jc w:val="left"/>
        <w:rPr>
          <w:rFonts w:hint="eastAsia" w:ascii="宋体" w:hAnsi="宋体" w:cs="Times New Roman"/>
          <w:color w:val="000000"/>
          <w:sz w:val="24"/>
        </w:rPr>
      </w:pPr>
      <w:r>
        <w:rPr>
          <w:rFonts w:ascii="宋体" w:hAnsi="宋体" w:cs="Times New Roman"/>
          <w:color w:val="000000"/>
          <w:sz w:val="24"/>
        </w:rPr>
        <w:t>（五）不同投标人的响应文件相互混装；</w:t>
      </w:r>
    </w:p>
    <w:p w14:paraId="29E1166B">
      <w:pPr>
        <w:autoSpaceDE w:val="0"/>
        <w:autoSpaceDN w:val="0"/>
        <w:adjustRightInd w:val="0"/>
        <w:spacing w:line="400" w:lineRule="exact"/>
        <w:ind w:firstLine="480" w:firstLineChars="200"/>
        <w:jc w:val="left"/>
        <w:rPr>
          <w:rFonts w:hint="eastAsia" w:ascii="宋体" w:hAnsi="宋体" w:cs="Times New Roman"/>
          <w:color w:val="000000"/>
          <w:sz w:val="24"/>
        </w:rPr>
      </w:pPr>
      <w:r>
        <w:rPr>
          <w:rFonts w:hint="eastAsia" w:ascii="宋体" w:hAnsi="宋体" w:cs="Times New Roman"/>
          <w:color w:val="000000"/>
          <w:sz w:val="24"/>
        </w:rPr>
        <w:t>评标委员会应在评审报告中注明本项目投标人是否存在上述串通投标的行为。</w:t>
      </w:r>
    </w:p>
    <w:p w14:paraId="48E0EFB1">
      <w:pPr>
        <w:keepNext/>
        <w:keepLines/>
        <w:widowControl w:val="0"/>
        <w:spacing w:before="300" w:beforeLines="0" w:after="300" w:afterLines="0" w:line="480" w:lineRule="auto"/>
        <w:jc w:val="center"/>
        <w:outlineLvl w:val="0"/>
        <w:rPr>
          <w:rFonts w:hint="eastAsia" w:ascii="Times New Roman" w:hAnsi="Times New Roman" w:eastAsia="宋体" w:cs="楷体_GB2312"/>
          <w:b/>
          <w:bCs/>
          <w:color w:val="000000"/>
          <w:kern w:val="44"/>
          <w:sz w:val="28"/>
          <w:szCs w:val="28"/>
          <w:lang w:val="zh-CN" w:eastAsia="zh-CN" w:bidi="ar-SA"/>
        </w:rPr>
      </w:pPr>
      <w:bookmarkStart w:id="123" w:name="_Toc393814801"/>
      <w:r>
        <w:rPr>
          <w:rFonts w:ascii="Times New Roman" w:hAnsi="Times New Roman" w:eastAsia="宋体" w:cs="Times New Roman"/>
          <w:b/>
          <w:bCs/>
          <w:color w:val="000000"/>
          <w:kern w:val="44"/>
          <w:sz w:val="44"/>
          <w:szCs w:val="44"/>
          <w:lang w:val="zh-CN" w:eastAsia="zh-CN" w:bidi="ar-SA"/>
        </w:rPr>
        <w:br w:type="page"/>
      </w:r>
      <w:bookmarkStart w:id="124" w:name="_Toc172671531"/>
      <w:r>
        <w:rPr>
          <w:rFonts w:hint="eastAsia" w:ascii="Times New Roman" w:hAnsi="Times New Roman" w:eastAsia="宋体" w:cs="Times New Roman"/>
          <w:b/>
          <w:bCs/>
          <w:color w:val="000000"/>
          <w:kern w:val="44"/>
          <w:sz w:val="44"/>
          <w:szCs w:val="44"/>
          <w:lang w:val="zh-CN" w:eastAsia="zh-CN" w:bidi="ar-SA"/>
        </w:rPr>
        <w:t>第五</w:t>
      </w:r>
      <w:r>
        <w:rPr>
          <w:rFonts w:hint="eastAsia" w:ascii="Times New Roman" w:hAnsi="Times New Roman" w:eastAsia="宋体" w:cs="Times New Roman"/>
          <w:b/>
          <w:bCs/>
          <w:color w:val="000000"/>
          <w:kern w:val="44"/>
          <w:sz w:val="44"/>
          <w:szCs w:val="44"/>
          <w:lang w:val="en-US" w:eastAsia="zh-CN" w:bidi="ar-SA"/>
        </w:rPr>
        <w:t>章</w:t>
      </w:r>
      <w:r>
        <w:rPr>
          <w:rFonts w:hint="eastAsia" w:ascii="Times New Roman" w:hAnsi="Times New Roman" w:eastAsia="宋体" w:cs="Times New Roman"/>
          <w:b/>
          <w:bCs/>
          <w:color w:val="000000"/>
          <w:kern w:val="44"/>
          <w:sz w:val="44"/>
          <w:szCs w:val="44"/>
          <w:lang w:val="zh-CN" w:eastAsia="zh-CN" w:bidi="ar-SA"/>
        </w:rPr>
        <w:t xml:space="preserve">  响应文件格式</w:t>
      </w:r>
      <w:bookmarkEnd w:id="123"/>
      <w:bookmarkEnd w:id="124"/>
    </w:p>
    <w:p w14:paraId="7B03A4B7">
      <w:pPr>
        <w:autoSpaceDE w:val="0"/>
        <w:autoSpaceDN w:val="0"/>
        <w:adjustRightInd w:val="0"/>
        <w:spacing w:line="400" w:lineRule="exact"/>
        <w:ind w:right="48" w:rightChars="23"/>
        <w:rPr>
          <w:rFonts w:hint="eastAsia" w:ascii="宋体" w:hAnsi="宋体" w:cs="Times New Roman"/>
          <w:color w:val="000000"/>
          <w:sz w:val="23"/>
          <w:u w:val="single"/>
        </w:rPr>
      </w:pPr>
    </w:p>
    <w:p w14:paraId="763A33E7">
      <w:pPr>
        <w:wordWrap w:val="0"/>
        <w:autoSpaceDE w:val="0"/>
        <w:autoSpaceDN w:val="0"/>
        <w:adjustRightInd w:val="0"/>
        <w:spacing w:line="360" w:lineRule="auto"/>
        <w:ind w:right="48" w:rightChars="23"/>
        <w:jc w:val="center"/>
        <w:rPr>
          <w:rFonts w:hint="eastAsia" w:ascii="宋体" w:hAnsi="宋体" w:cs="Times New Roman"/>
          <w:b/>
          <w:color w:val="000000"/>
          <w:sz w:val="48"/>
          <w:szCs w:val="48"/>
          <w:lang w:eastAsia="zh-CN"/>
        </w:rPr>
      </w:pPr>
      <w:r>
        <w:rPr>
          <w:rFonts w:hint="eastAsia" w:ascii="宋体" w:hAnsi="宋体" w:cs="Times New Roman"/>
          <w:b/>
          <w:color w:val="000000"/>
          <w:sz w:val="48"/>
          <w:szCs w:val="48"/>
          <w:lang w:eastAsia="zh-CN"/>
        </w:rPr>
        <w:t xml:space="preserve">开封市生态环境局祥符分局开封市祥符区大气污染防治监测服务项目 </w:t>
      </w:r>
    </w:p>
    <w:p w14:paraId="7E70653D">
      <w:pPr>
        <w:wordWrap w:val="0"/>
        <w:autoSpaceDE w:val="0"/>
        <w:autoSpaceDN w:val="0"/>
        <w:adjustRightInd w:val="0"/>
        <w:spacing w:line="360" w:lineRule="auto"/>
        <w:ind w:right="48" w:rightChars="23"/>
        <w:jc w:val="center"/>
        <w:rPr>
          <w:rFonts w:hint="eastAsia" w:ascii="宋体" w:hAnsi="宋体" w:cs="Times New Roman"/>
          <w:color w:val="000000"/>
          <w:kern w:val="0"/>
          <w:sz w:val="44"/>
          <w:szCs w:val="48"/>
          <w:u w:val="single"/>
        </w:rPr>
      </w:pPr>
      <w:r>
        <w:rPr>
          <w:rFonts w:hint="eastAsia" w:ascii="宋体" w:hAnsi="宋体" w:cs="Times New Roman"/>
          <w:b/>
          <w:color w:val="000000"/>
          <w:sz w:val="48"/>
          <w:szCs w:val="48"/>
          <w:lang w:eastAsia="zh-CN"/>
        </w:rPr>
        <w:t xml:space="preserve"> </w:t>
      </w:r>
      <w:r>
        <w:rPr>
          <w:rFonts w:hint="eastAsia" w:ascii="宋体" w:hAnsi="宋体" w:cs="Times New Roman"/>
          <w:b/>
          <w:color w:val="000000"/>
          <w:kern w:val="0"/>
          <w:sz w:val="28"/>
        </w:rPr>
        <w:t>项目编号：</w:t>
      </w:r>
      <w:r>
        <w:rPr>
          <w:rFonts w:hint="eastAsia" w:ascii="宋体" w:hAnsi="宋体" w:cs="Times New Roman"/>
          <w:b/>
          <w:color w:val="000000"/>
          <w:kern w:val="0"/>
          <w:sz w:val="28"/>
          <w:u w:val="single"/>
        </w:rPr>
        <w:t xml:space="preserve">             </w:t>
      </w:r>
    </w:p>
    <w:p w14:paraId="1207EE12">
      <w:pPr>
        <w:autoSpaceDE w:val="0"/>
        <w:autoSpaceDN w:val="0"/>
        <w:adjustRightInd w:val="0"/>
        <w:spacing w:line="420" w:lineRule="exact"/>
        <w:ind w:right="48" w:rightChars="23" w:firstLine="2530" w:firstLineChars="900"/>
        <w:jc w:val="left"/>
        <w:rPr>
          <w:rFonts w:hint="eastAsia" w:ascii="宋体" w:hAnsi="宋体" w:cs="Times New Roman"/>
          <w:b/>
          <w:color w:val="000000"/>
          <w:kern w:val="0"/>
          <w:sz w:val="28"/>
          <w:u w:val="single"/>
        </w:rPr>
      </w:pPr>
    </w:p>
    <w:p w14:paraId="22343629">
      <w:pPr>
        <w:autoSpaceDE w:val="0"/>
        <w:autoSpaceDN w:val="0"/>
        <w:adjustRightInd w:val="0"/>
        <w:spacing w:line="420" w:lineRule="exact"/>
        <w:ind w:right="48" w:rightChars="23"/>
        <w:jc w:val="center"/>
        <w:rPr>
          <w:rFonts w:hint="eastAsia" w:ascii="宋体" w:hAnsi="宋体" w:cs="Times New Roman"/>
          <w:color w:val="000000"/>
          <w:kern w:val="0"/>
          <w:sz w:val="28"/>
        </w:rPr>
      </w:pPr>
    </w:p>
    <w:p w14:paraId="5E63D601">
      <w:pPr>
        <w:autoSpaceDE w:val="0"/>
        <w:autoSpaceDN w:val="0"/>
        <w:adjustRightInd w:val="0"/>
        <w:spacing w:line="420" w:lineRule="exact"/>
        <w:jc w:val="center"/>
        <w:rPr>
          <w:rFonts w:hint="eastAsia" w:ascii="宋体" w:hAnsi="宋体" w:cs="Times New Roman"/>
          <w:color w:val="000000"/>
          <w:kern w:val="0"/>
          <w:sz w:val="28"/>
        </w:rPr>
      </w:pPr>
    </w:p>
    <w:p w14:paraId="0DA048AC">
      <w:pPr>
        <w:autoSpaceDE w:val="0"/>
        <w:autoSpaceDN w:val="0"/>
        <w:adjustRightInd w:val="0"/>
        <w:spacing w:line="420" w:lineRule="exact"/>
        <w:ind w:right="48" w:rightChars="23"/>
        <w:jc w:val="center"/>
        <w:rPr>
          <w:rFonts w:hint="eastAsia" w:ascii="宋体" w:hAnsi="宋体" w:cs="Times New Roman"/>
          <w:color w:val="000000"/>
          <w:kern w:val="0"/>
          <w:sz w:val="28"/>
        </w:rPr>
      </w:pPr>
    </w:p>
    <w:p w14:paraId="4F457329">
      <w:pPr>
        <w:autoSpaceDE w:val="0"/>
        <w:autoSpaceDN w:val="0"/>
        <w:adjustRightInd w:val="0"/>
        <w:ind w:right="48" w:rightChars="23"/>
        <w:jc w:val="center"/>
        <w:rPr>
          <w:rFonts w:hint="eastAsia" w:ascii="宋体" w:hAnsi="宋体" w:cs="Times New Roman"/>
          <w:b/>
          <w:color w:val="000000"/>
          <w:spacing w:val="60"/>
          <w:kern w:val="0"/>
          <w:sz w:val="70"/>
        </w:rPr>
      </w:pPr>
      <w:r>
        <w:rPr>
          <w:rFonts w:hint="eastAsia" w:ascii="宋体" w:hAnsi="宋体" w:cs="Times New Roman"/>
          <w:b/>
          <w:color w:val="000000"/>
          <w:spacing w:val="60"/>
          <w:kern w:val="0"/>
          <w:sz w:val="70"/>
        </w:rPr>
        <w:t>响 应 文 件</w:t>
      </w:r>
    </w:p>
    <w:p w14:paraId="0BDDB1C3">
      <w:pPr>
        <w:autoSpaceDE w:val="0"/>
        <w:autoSpaceDN w:val="0"/>
        <w:adjustRightInd w:val="0"/>
        <w:spacing w:line="420" w:lineRule="exact"/>
        <w:ind w:right="48" w:rightChars="23"/>
        <w:jc w:val="center"/>
        <w:rPr>
          <w:rFonts w:hint="eastAsia" w:ascii="宋体" w:hAnsi="宋体" w:cs="Times New Roman"/>
          <w:color w:val="000000"/>
          <w:kern w:val="0"/>
          <w:sz w:val="44"/>
        </w:rPr>
      </w:pPr>
    </w:p>
    <w:p w14:paraId="57BC8935">
      <w:pPr>
        <w:autoSpaceDE w:val="0"/>
        <w:autoSpaceDN w:val="0"/>
        <w:adjustRightInd w:val="0"/>
        <w:spacing w:line="420" w:lineRule="exact"/>
        <w:ind w:right="48" w:rightChars="23"/>
        <w:jc w:val="center"/>
        <w:rPr>
          <w:rFonts w:hint="eastAsia" w:ascii="宋体" w:hAnsi="宋体" w:cs="Times New Roman"/>
          <w:color w:val="000000"/>
          <w:kern w:val="0"/>
          <w:sz w:val="44"/>
        </w:rPr>
      </w:pPr>
    </w:p>
    <w:p w14:paraId="1442AC53">
      <w:pPr>
        <w:autoSpaceDE w:val="0"/>
        <w:autoSpaceDN w:val="0"/>
        <w:adjustRightInd w:val="0"/>
        <w:spacing w:line="420" w:lineRule="exact"/>
        <w:ind w:right="48" w:rightChars="23"/>
        <w:jc w:val="center"/>
        <w:rPr>
          <w:rFonts w:hint="eastAsia" w:ascii="宋体" w:hAnsi="宋体" w:cs="Times New Roman"/>
          <w:color w:val="000000"/>
          <w:kern w:val="0"/>
          <w:sz w:val="44"/>
        </w:rPr>
      </w:pPr>
    </w:p>
    <w:p w14:paraId="16FC4832">
      <w:pPr>
        <w:autoSpaceDE w:val="0"/>
        <w:autoSpaceDN w:val="0"/>
        <w:adjustRightInd w:val="0"/>
        <w:spacing w:line="420" w:lineRule="exact"/>
        <w:ind w:right="48" w:rightChars="23"/>
        <w:jc w:val="center"/>
        <w:rPr>
          <w:rFonts w:hint="eastAsia" w:ascii="宋体" w:hAnsi="宋体" w:cs="Times New Roman"/>
          <w:color w:val="000000"/>
          <w:kern w:val="0"/>
          <w:sz w:val="44"/>
        </w:rPr>
      </w:pPr>
    </w:p>
    <w:p w14:paraId="3E84278D">
      <w:pPr>
        <w:autoSpaceDE w:val="0"/>
        <w:autoSpaceDN w:val="0"/>
        <w:adjustRightInd w:val="0"/>
        <w:spacing w:line="420" w:lineRule="exact"/>
        <w:ind w:right="48" w:rightChars="23"/>
        <w:jc w:val="center"/>
        <w:rPr>
          <w:rFonts w:hint="eastAsia" w:ascii="宋体" w:hAnsi="宋体" w:cs="Times New Roman"/>
          <w:color w:val="000000"/>
          <w:kern w:val="0"/>
          <w:sz w:val="44"/>
        </w:rPr>
      </w:pPr>
    </w:p>
    <w:p w14:paraId="1B8DF42F">
      <w:pPr>
        <w:autoSpaceDE w:val="0"/>
        <w:autoSpaceDN w:val="0"/>
        <w:adjustRightInd w:val="0"/>
        <w:spacing w:line="420" w:lineRule="exact"/>
        <w:ind w:right="48" w:rightChars="23"/>
        <w:jc w:val="center"/>
        <w:rPr>
          <w:rFonts w:hint="eastAsia" w:ascii="宋体" w:hAnsi="宋体" w:cs="Times New Roman"/>
          <w:color w:val="000000"/>
          <w:kern w:val="0"/>
          <w:sz w:val="44"/>
        </w:rPr>
      </w:pPr>
    </w:p>
    <w:p w14:paraId="1CBDE2AA">
      <w:pPr>
        <w:autoSpaceDE w:val="0"/>
        <w:autoSpaceDN w:val="0"/>
        <w:adjustRightInd w:val="0"/>
        <w:spacing w:line="420" w:lineRule="exact"/>
        <w:ind w:right="48" w:rightChars="23"/>
        <w:jc w:val="center"/>
        <w:rPr>
          <w:rFonts w:hint="eastAsia" w:ascii="宋体" w:hAnsi="宋体" w:cs="Times New Roman"/>
          <w:color w:val="000000"/>
          <w:kern w:val="0"/>
          <w:sz w:val="44"/>
        </w:rPr>
      </w:pPr>
    </w:p>
    <w:p w14:paraId="12553486">
      <w:pPr>
        <w:widowControl w:val="0"/>
        <w:autoSpaceDE w:val="0"/>
        <w:autoSpaceDN w:val="0"/>
        <w:adjustRightInd w:val="0"/>
        <w:ind w:right="48" w:rightChars="23"/>
        <w:jc w:val="center"/>
        <w:rPr>
          <w:rFonts w:hint="eastAsia" w:ascii="宋体" w:hAnsi="宋体" w:eastAsia="宋体" w:cs="Times New Roman"/>
          <w:color w:val="000000"/>
          <w:sz w:val="23"/>
          <w:u w:val="single"/>
          <w:lang w:val="en-US" w:eastAsia="zh-CN" w:bidi="ar-SA"/>
        </w:rPr>
      </w:pPr>
    </w:p>
    <w:p w14:paraId="5AFC94D6">
      <w:pPr>
        <w:widowControl w:val="0"/>
        <w:autoSpaceDE w:val="0"/>
        <w:autoSpaceDN w:val="0"/>
        <w:adjustRightInd w:val="0"/>
        <w:spacing w:line="400" w:lineRule="exact"/>
        <w:ind w:right="48" w:rightChars="23"/>
        <w:jc w:val="center"/>
        <w:rPr>
          <w:rFonts w:hint="eastAsia" w:ascii="宋体" w:hAnsi="宋体" w:eastAsia="宋体" w:cs="Times New Roman"/>
          <w:color w:val="000000"/>
          <w:sz w:val="24"/>
          <w:u w:val="single"/>
          <w:lang w:val="en-US" w:eastAsia="zh-CN" w:bidi="ar-SA"/>
        </w:rPr>
      </w:pPr>
      <w:r>
        <w:rPr>
          <w:rFonts w:hint="eastAsia" w:ascii="宋体" w:hAnsi="宋体" w:eastAsia="宋体" w:cs="Times New Roman"/>
          <w:color w:val="000000"/>
          <w:sz w:val="24"/>
          <w:lang w:val="en-US" w:eastAsia="zh-CN" w:bidi="ar-SA"/>
        </w:rPr>
        <w:t>投标供应商：</w:t>
      </w:r>
      <w:r>
        <w:rPr>
          <w:rFonts w:hint="eastAsia" w:ascii="宋体" w:hAnsi="宋体" w:eastAsia="宋体" w:cs="Times New Roman"/>
          <w:color w:val="000000"/>
          <w:sz w:val="24"/>
          <w:u w:val="single"/>
          <w:lang w:val="en-US" w:eastAsia="zh-CN" w:bidi="ar-SA"/>
        </w:rPr>
        <w:t xml:space="preserve">                    </w:t>
      </w:r>
      <w:r>
        <w:rPr>
          <w:rFonts w:hint="eastAsia" w:ascii="宋体" w:hAnsi="宋体" w:eastAsia="宋体" w:cs="Times New Roman"/>
          <w:color w:val="000000"/>
          <w:sz w:val="24"/>
          <w:lang w:val="en-US" w:eastAsia="zh-CN" w:bidi="ar-SA"/>
        </w:rPr>
        <w:t>（企业电子章）</w:t>
      </w:r>
    </w:p>
    <w:p w14:paraId="618C0AC6">
      <w:pPr>
        <w:widowControl w:val="0"/>
        <w:autoSpaceDE w:val="0"/>
        <w:autoSpaceDN w:val="0"/>
        <w:adjustRightInd w:val="0"/>
        <w:spacing w:line="400" w:lineRule="exact"/>
        <w:ind w:right="48" w:rightChars="23"/>
        <w:jc w:val="center"/>
        <w:rPr>
          <w:rFonts w:hint="eastAsia" w:ascii="宋体" w:hAnsi="宋体" w:eastAsia="宋体" w:cs="Times New Roman"/>
          <w:color w:val="000000"/>
          <w:sz w:val="24"/>
          <w:u w:val="single"/>
          <w:lang w:val="en-US" w:eastAsia="zh-CN" w:bidi="ar-SA"/>
        </w:rPr>
      </w:pPr>
      <w:r>
        <w:rPr>
          <w:rFonts w:hint="eastAsia" w:ascii="宋体" w:hAnsi="宋体" w:eastAsia="宋体" w:cs="Times New Roman"/>
          <w:color w:val="000000"/>
          <w:sz w:val="24"/>
          <w:lang w:val="en-US" w:eastAsia="zh-CN" w:bidi="ar-SA"/>
        </w:rPr>
        <w:t>法定代表人：</w:t>
      </w:r>
      <w:r>
        <w:rPr>
          <w:rFonts w:hint="eastAsia" w:ascii="宋体" w:hAnsi="宋体" w:eastAsia="宋体" w:cs="Times New Roman"/>
          <w:color w:val="000000"/>
          <w:sz w:val="24"/>
          <w:u w:val="single"/>
          <w:lang w:val="en-US" w:eastAsia="zh-CN" w:bidi="ar-SA"/>
        </w:rPr>
        <w:t xml:space="preserve">                    </w:t>
      </w:r>
      <w:r>
        <w:rPr>
          <w:rFonts w:hint="eastAsia" w:ascii="宋体" w:hAnsi="宋体" w:eastAsia="宋体" w:cs="Times New Roman"/>
          <w:color w:val="000000"/>
          <w:sz w:val="24"/>
          <w:lang w:val="en-US" w:eastAsia="zh-CN" w:bidi="ar-SA"/>
        </w:rPr>
        <w:t>（个人电子签章或签名）</w:t>
      </w:r>
    </w:p>
    <w:p w14:paraId="0D65E6F8">
      <w:pPr>
        <w:widowControl w:val="0"/>
        <w:autoSpaceDE w:val="0"/>
        <w:autoSpaceDN w:val="0"/>
        <w:adjustRightInd w:val="0"/>
        <w:spacing w:line="400" w:lineRule="exact"/>
        <w:ind w:right="48" w:rightChars="23"/>
        <w:jc w:val="center"/>
        <w:rPr>
          <w:rFonts w:hint="eastAsia" w:ascii="宋体" w:hAnsi="宋体" w:eastAsia="宋体" w:cs="Times New Roman"/>
          <w:color w:val="000000"/>
          <w:sz w:val="24"/>
          <w:u w:val="single"/>
          <w:lang w:val="en-US" w:eastAsia="zh-CN" w:bidi="ar-SA"/>
        </w:rPr>
      </w:pPr>
    </w:p>
    <w:p w14:paraId="6998B4D7">
      <w:pPr>
        <w:widowControl w:val="0"/>
        <w:autoSpaceDE w:val="0"/>
        <w:autoSpaceDN w:val="0"/>
        <w:adjustRightInd w:val="0"/>
        <w:spacing w:line="400" w:lineRule="exact"/>
        <w:ind w:right="48" w:rightChars="23"/>
        <w:jc w:val="center"/>
        <w:rPr>
          <w:rFonts w:hint="eastAsia" w:ascii="宋体" w:hAnsi="宋体" w:eastAsia="宋体" w:cs="Times New Roman"/>
          <w:color w:val="000000"/>
          <w:sz w:val="24"/>
          <w:lang w:val="en-US" w:eastAsia="zh-CN" w:bidi="ar-SA"/>
        </w:rPr>
      </w:pPr>
      <w:r>
        <w:rPr>
          <w:rFonts w:hint="eastAsia" w:ascii="宋体" w:hAnsi="宋体" w:eastAsia="宋体" w:cs="Times New Roman"/>
          <w:color w:val="000000"/>
          <w:sz w:val="24"/>
          <w:u w:val="single"/>
          <w:lang w:val="en-US" w:eastAsia="zh-CN" w:bidi="ar-SA"/>
        </w:rPr>
        <w:t xml:space="preserve">        </w:t>
      </w:r>
      <w:r>
        <w:rPr>
          <w:rFonts w:hint="eastAsia" w:ascii="宋体" w:hAnsi="宋体" w:eastAsia="宋体" w:cs="Times New Roman"/>
          <w:color w:val="000000"/>
          <w:sz w:val="24"/>
          <w:lang w:val="en-US" w:eastAsia="zh-CN" w:bidi="ar-SA"/>
        </w:rPr>
        <w:t>年</w:t>
      </w:r>
      <w:r>
        <w:rPr>
          <w:rFonts w:hint="eastAsia" w:ascii="宋体" w:hAnsi="宋体" w:eastAsia="宋体" w:cs="Times New Roman"/>
          <w:color w:val="000000"/>
          <w:sz w:val="24"/>
          <w:u w:val="single"/>
          <w:lang w:val="en-US" w:eastAsia="zh-CN" w:bidi="ar-SA"/>
        </w:rPr>
        <w:t xml:space="preserve">      </w:t>
      </w:r>
      <w:r>
        <w:rPr>
          <w:rFonts w:hint="eastAsia" w:ascii="宋体" w:hAnsi="宋体" w:eastAsia="宋体" w:cs="Times New Roman"/>
          <w:color w:val="000000"/>
          <w:sz w:val="24"/>
          <w:lang w:val="en-US" w:eastAsia="zh-CN" w:bidi="ar-SA"/>
        </w:rPr>
        <w:t>月</w:t>
      </w:r>
      <w:r>
        <w:rPr>
          <w:rFonts w:hint="eastAsia" w:ascii="宋体" w:hAnsi="宋体" w:eastAsia="宋体" w:cs="Times New Roman"/>
          <w:color w:val="000000"/>
          <w:sz w:val="24"/>
          <w:u w:val="single"/>
          <w:lang w:val="en-US" w:eastAsia="zh-CN" w:bidi="ar-SA"/>
        </w:rPr>
        <w:t xml:space="preserve">       </w:t>
      </w:r>
      <w:r>
        <w:rPr>
          <w:rFonts w:hint="eastAsia" w:ascii="宋体" w:hAnsi="宋体" w:eastAsia="宋体" w:cs="Times New Roman"/>
          <w:color w:val="000000"/>
          <w:sz w:val="24"/>
          <w:lang w:val="en-US" w:eastAsia="zh-CN" w:bidi="ar-SA"/>
        </w:rPr>
        <w:t>日</w:t>
      </w:r>
    </w:p>
    <w:p w14:paraId="79A3C4A9">
      <w:pPr>
        <w:autoSpaceDE w:val="0"/>
        <w:autoSpaceDN w:val="0"/>
        <w:adjustRightInd w:val="0"/>
        <w:spacing w:line="420" w:lineRule="exact"/>
        <w:ind w:right="48" w:rightChars="23"/>
        <w:jc w:val="center"/>
        <w:outlineLvl w:val="0"/>
        <w:rPr>
          <w:rFonts w:hint="eastAsia" w:ascii="宋体" w:hAnsi="宋体" w:cs="Times New Roman"/>
          <w:b/>
          <w:color w:val="000000"/>
          <w:kern w:val="0"/>
          <w:sz w:val="36"/>
        </w:rPr>
      </w:pPr>
      <w:bookmarkStart w:id="125" w:name="_Toc304471085"/>
    </w:p>
    <w:p w14:paraId="02DCE0A2">
      <w:pPr>
        <w:autoSpaceDE w:val="0"/>
        <w:autoSpaceDN w:val="0"/>
        <w:adjustRightInd w:val="0"/>
        <w:spacing w:line="420" w:lineRule="exact"/>
        <w:ind w:right="48" w:rightChars="23"/>
        <w:jc w:val="center"/>
        <w:rPr>
          <w:rFonts w:hint="eastAsia" w:ascii="宋体" w:hAnsi="宋体" w:cs="Times New Roman"/>
          <w:b/>
          <w:color w:val="000000"/>
          <w:kern w:val="0"/>
          <w:sz w:val="36"/>
        </w:rPr>
      </w:pPr>
      <w:bookmarkStart w:id="126" w:name="_Toc393814802"/>
      <w:bookmarkStart w:id="127" w:name="_Toc393814896"/>
      <w:bookmarkStart w:id="128" w:name="_Toc318824490"/>
      <w:bookmarkStart w:id="129" w:name="_Toc334969379"/>
      <w:r>
        <w:rPr>
          <w:rFonts w:ascii="宋体" w:hAnsi="宋体" w:cs="Times New Roman"/>
          <w:b/>
          <w:color w:val="000000"/>
          <w:kern w:val="0"/>
          <w:sz w:val="36"/>
        </w:rPr>
        <w:br w:type="page"/>
      </w:r>
      <w:r>
        <w:rPr>
          <w:rFonts w:hint="eastAsia" w:ascii="宋体" w:hAnsi="宋体" w:cs="Times New Roman"/>
          <w:b/>
          <w:color w:val="000000"/>
          <w:kern w:val="0"/>
          <w:sz w:val="36"/>
        </w:rPr>
        <w:t>目  录</w:t>
      </w:r>
      <w:bookmarkEnd w:id="125"/>
      <w:bookmarkEnd w:id="126"/>
      <w:bookmarkEnd w:id="127"/>
      <w:bookmarkEnd w:id="128"/>
      <w:bookmarkEnd w:id="129"/>
    </w:p>
    <w:p w14:paraId="4F83D348">
      <w:pPr>
        <w:topLinePunct/>
        <w:spacing w:line="440" w:lineRule="exact"/>
        <w:ind w:right="48" w:rightChars="23"/>
        <w:rPr>
          <w:rFonts w:hint="eastAsia" w:ascii="宋体" w:hAnsi="宋体" w:cs="Times New Roman"/>
          <w:color w:val="000000"/>
          <w:sz w:val="28"/>
          <w:szCs w:val="28"/>
        </w:rPr>
      </w:pPr>
    </w:p>
    <w:p w14:paraId="5A117CA5">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磋商函</w:t>
      </w:r>
    </w:p>
    <w:p w14:paraId="678C42CA">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磋商函附录</w:t>
      </w:r>
    </w:p>
    <w:p w14:paraId="52D26D40">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法定代表人身份证明</w:t>
      </w:r>
    </w:p>
    <w:p w14:paraId="4774315B">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授权委托书</w:t>
      </w:r>
    </w:p>
    <w:p w14:paraId="03A46820">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lang w:val="en-US" w:eastAsia="zh-CN"/>
        </w:rPr>
        <w:t>服务方案</w:t>
      </w:r>
    </w:p>
    <w:p w14:paraId="7B437974">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资格声明函</w:t>
      </w:r>
    </w:p>
    <w:p w14:paraId="56240C2A">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投标供应商的企业法人营业执照等证明投标供应商资格和能力的资料</w:t>
      </w:r>
    </w:p>
    <w:p w14:paraId="06094598">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投标人认为需要提交的其他材料</w:t>
      </w:r>
    </w:p>
    <w:p w14:paraId="7A4805B9">
      <w:pPr>
        <w:numPr>
          <w:ilvl w:val="0"/>
          <w:numId w:val="2"/>
        </w:numPr>
        <w:topLinePunct/>
        <w:spacing w:line="440" w:lineRule="exact"/>
        <w:ind w:right="48" w:rightChars="23"/>
        <w:rPr>
          <w:rFonts w:hint="eastAsia" w:ascii="宋体" w:hAnsi="宋体" w:cs="Times New Roman"/>
          <w:color w:val="000000"/>
          <w:sz w:val="24"/>
        </w:rPr>
      </w:pPr>
      <w:r>
        <w:rPr>
          <w:rFonts w:hint="eastAsia" w:ascii="宋体" w:hAnsi="宋体" w:cs="Times New Roman"/>
          <w:color w:val="000000"/>
          <w:sz w:val="24"/>
        </w:rPr>
        <w:t>中小企业相关证明材料</w:t>
      </w:r>
    </w:p>
    <w:p w14:paraId="170FACF1">
      <w:pPr>
        <w:ind w:right="48" w:rightChars="23"/>
        <w:rPr>
          <w:rFonts w:hint="eastAsia" w:ascii="宋体" w:hAnsi="宋体" w:cs="Times New Roman"/>
          <w:color w:val="000000"/>
        </w:rPr>
      </w:pPr>
    </w:p>
    <w:p w14:paraId="40C7124D">
      <w:pPr>
        <w:ind w:right="48" w:rightChars="23"/>
        <w:rPr>
          <w:rFonts w:hint="eastAsia" w:ascii="宋体" w:hAnsi="宋体" w:cs="Times New Roman"/>
          <w:color w:val="000000"/>
          <w:lang w:val="zh-CN"/>
        </w:rPr>
      </w:pPr>
    </w:p>
    <w:p w14:paraId="2B29C832">
      <w:pPr>
        <w:ind w:right="48" w:rightChars="23"/>
        <w:rPr>
          <w:rFonts w:hint="eastAsia" w:ascii="宋体" w:hAnsi="宋体" w:cs="Times New Roman"/>
          <w:color w:val="000000"/>
          <w:lang w:val="zh-CN"/>
        </w:rPr>
      </w:pPr>
    </w:p>
    <w:p w14:paraId="65F140D7">
      <w:pPr>
        <w:ind w:right="48" w:rightChars="23"/>
        <w:rPr>
          <w:rFonts w:hint="eastAsia" w:ascii="宋体" w:hAnsi="宋体" w:cs="Times New Roman"/>
          <w:color w:val="000000"/>
          <w:lang w:val="zh-CN"/>
        </w:rPr>
      </w:pPr>
    </w:p>
    <w:p w14:paraId="61AFB2E7">
      <w:pPr>
        <w:topLinePunct/>
        <w:spacing w:before="260" w:after="260" w:line="440" w:lineRule="exact"/>
        <w:jc w:val="center"/>
        <w:rPr>
          <w:rFonts w:hint="eastAsia" w:ascii="宋体" w:hAnsi="宋体" w:cs="Times New Roman"/>
          <w:b/>
          <w:bCs/>
          <w:color w:val="000000"/>
          <w:sz w:val="28"/>
          <w:szCs w:val="28"/>
        </w:rPr>
      </w:pPr>
      <w:r>
        <w:rPr>
          <w:rFonts w:ascii="宋体" w:hAnsi="宋体" w:cs="Times New Roman"/>
          <w:b/>
          <w:bCs/>
          <w:color w:val="000000"/>
          <w:sz w:val="28"/>
          <w:szCs w:val="28"/>
        </w:rPr>
        <w:br w:type="page"/>
      </w:r>
      <w:r>
        <w:rPr>
          <w:rFonts w:hint="eastAsia" w:ascii="宋体" w:hAnsi="宋体" w:cs="Times New Roman"/>
          <w:b/>
          <w:bCs/>
          <w:color w:val="000000"/>
          <w:sz w:val="28"/>
          <w:szCs w:val="28"/>
        </w:rPr>
        <w:t>一、磋商函</w:t>
      </w:r>
    </w:p>
    <w:p w14:paraId="1EF53B90">
      <w:pPr>
        <w:autoSpaceDE w:val="0"/>
        <w:autoSpaceDN w:val="0"/>
        <w:adjustRightInd w:val="0"/>
        <w:spacing w:line="400" w:lineRule="exact"/>
        <w:ind w:right="48" w:rightChars="23" w:firstLine="560"/>
        <w:rPr>
          <w:rFonts w:ascii="宋体" w:hAnsi="宋体" w:cs="楷体_GB2312"/>
          <w:color w:val="000000"/>
          <w:sz w:val="24"/>
          <w:u w:val="single"/>
        </w:rPr>
      </w:pPr>
      <w:r>
        <w:rPr>
          <w:rFonts w:hint="eastAsia" w:ascii="宋体" w:hAnsi="宋体" w:cs="楷体_GB2312"/>
          <w:color w:val="000000"/>
          <w:sz w:val="24"/>
          <w:lang w:val="zh-CN"/>
        </w:rPr>
        <w:t>致：</w:t>
      </w:r>
      <w:r>
        <w:rPr>
          <w:rFonts w:hint="eastAsia" w:ascii="宋体" w:hAnsi="宋体" w:cs="楷体_GB2312"/>
          <w:color w:val="000000"/>
          <w:sz w:val="24"/>
          <w:u w:val="single"/>
        </w:rPr>
        <w:t xml:space="preserve">               </w:t>
      </w:r>
      <w:r>
        <w:rPr>
          <w:rFonts w:hint="eastAsia" w:ascii="宋体" w:hAnsi="宋体" w:cs="楷体_GB2312"/>
          <w:color w:val="000000"/>
          <w:sz w:val="24"/>
        </w:rPr>
        <w:t>（</w:t>
      </w:r>
      <w:r>
        <w:rPr>
          <w:rFonts w:hint="eastAsia" w:ascii="宋体" w:hAnsi="宋体" w:cs="楷体_GB2312"/>
          <w:color w:val="000000"/>
          <w:sz w:val="24"/>
          <w:lang w:eastAsia="zh-CN"/>
        </w:rPr>
        <w:t>采购人</w:t>
      </w:r>
      <w:r>
        <w:rPr>
          <w:rFonts w:hint="eastAsia" w:ascii="宋体" w:hAnsi="宋体" w:cs="楷体_GB2312"/>
          <w:color w:val="000000"/>
          <w:sz w:val="24"/>
        </w:rPr>
        <w:t>名称）:</w:t>
      </w:r>
    </w:p>
    <w:p w14:paraId="4F5B4449">
      <w:pPr>
        <w:autoSpaceDE w:val="0"/>
        <w:autoSpaceDN w:val="0"/>
        <w:adjustRightInd w:val="0"/>
        <w:spacing w:line="400" w:lineRule="exact"/>
        <w:ind w:right="48" w:rightChars="23" w:firstLine="560"/>
        <w:rPr>
          <w:rFonts w:hint="eastAsia" w:ascii="宋体" w:hAnsi="宋体" w:cs="楷体_GB2312"/>
          <w:color w:val="000000"/>
          <w:sz w:val="24"/>
          <w:u w:val="single"/>
        </w:rPr>
      </w:pPr>
      <w:r>
        <w:rPr>
          <w:rFonts w:hint="eastAsia" w:ascii="宋体" w:hAnsi="宋体" w:cs="楷体_GB2312"/>
          <w:color w:val="000000"/>
          <w:sz w:val="24"/>
        </w:rPr>
        <w:t>1．我方己仔细研究了</w:t>
      </w:r>
      <w:r>
        <w:rPr>
          <w:rFonts w:hint="eastAsia" w:ascii="宋体" w:hAnsi="宋体" w:cs="楷体_GB2312"/>
          <w:color w:val="000000"/>
          <w:sz w:val="24"/>
          <w:u w:val="single"/>
        </w:rPr>
        <w:t xml:space="preserve">               </w:t>
      </w:r>
      <w:r>
        <w:rPr>
          <w:rFonts w:hint="eastAsia" w:ascii="宋体" w:hAnsi="宋体" w:cs="楷体_GB2312"/>
          <w:color w:val="000000"/>
          <w:sz w:val="24"/>
        </w:rPr>
        <w:t>（项目名称）竞争性磋商文件的全部内容，愿意以人民币（大写）</w:t>
      </w:r>
      <w:r>
        <w:rPr>
          <w:rFonts w:hint="eastAsia" w:ascii="宋体" w:hAnsi="宋体" w:cs="楷体_GB2312"/>
          <w:color w:val="000000"/>
          <w:sz w:val="24"/>
          <w:u w:val="single"/>
        </w:rPr>
        <w:t xml:space="preserve">             </w:t>
      </w:r>
      <w:r>
        <w:rPr>
          <w:rFonts w:hint="eastAsia" w:ascii="宋体" w:hAnsi="宋体" w:cs="楷体_GB2312"/>
          <w:color w:val="000000"/>
          <w:sz w:val="24"/>
        </w:rPr>
        <w:t>（小写</w:t>
      </w:r>
      <w:r>
        <w:rPr>
          <w:rFonts w:hint="eastAsia" w:ascii="宋体" w:hAnsi="宋体" w:cs="楷体_GB2312"/>
          <w:color w:val="000000"/>
          <w:sz w:val="24"/>
          <w:u w:val="single"/>
        </w:rPr>
        <w:t xml:space="preserve">         </w:t>
      </w:r>
      <w:r>
        <w:rPr>
          <w:rFonts w:hint="eastAsia" w:ascii="宋体" w:hAnsi="宋体" w:cs="楷体_GB2312"/>
          <w:color w:val="000000"/>
          <w:sz w:val="24"/>
        </w:rPr>
        <w:t>元）的磋商报价，服务期限</w:t>
      </w:r>
      <w:r>
        <w:rPr>
          <w:rFonts w:hint="eastAsia" w:ascii="宋体" w:hAnsi="宋体" w:cs="楷体_GB2312"/>
          <w:color w:val="000000"/>
          <w:sz w:val="24"/>
          <w:u w:val="single"/>
        </w:rPr>
        <w:t xml:space="preserve">       </w:t>
      </w:r>
      <w:r>
        <w:rPr>
          <w:rFonts w:hint="eastAsia" w:ascii="宋体" w:hAnsi="宋体" w:cs="楷体_GB2312"/>
          <w:color w:val="000000"/>
          <w:sz w:val="24"/>
        </w:rPr>
        <w:t>，按合同约定完成本项目，质量达到</w:t>
      </w:r>
      <w:r>
        <w:rPr>
          <w:rFonts w:hint="eastAsia" w:ascii="宋体" w:hAnsi="宋体" w:cs="宋体"/>
          <w:color w:val="000000"/>
          <w:kern w:val="0"/>
          <w:sz w:val="24"/>
          <w:u w:val="single"/>
        </w:rPr>
        <w:t xml:space="preserve">         </w:t>
      </w:r>
      <w:r>
        <w:rPr>
          <w:rFonts w:hint="eastAsia" w:ascii="宋体" w:hAnsi="宋体" w:cs="楷体_GB2312"/>
          <w:color w:val="000000"/>
          <w:sz w:val="24"/>
        </w:rPr>
        <w:t>。</w:t>
      </w:r>
    </w:p>
    <w:p w14:paraId="331E1794">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color w:val="000000"/>
          <w:sz w:val="24"/>
        </w:rPr>
        <w:t>2．我方承诺在投标有效期内不修改、撤销响应文件。</w:t>
      </w:r>
    </w:p>
    <w:p w14:paraId="2B0A543D">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color w:val="000000"/>
          <w:sz w:val="24"/>
        </w:rPr>
        <w:t>3．如我方中标：</w:t>
      </w:r>
    </w:p>
    <w:p w14:paraId="3265259D">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color w:val="000000"/>
          <w:sz w:val="24"/>
        </w:rPr>
        <w:t>(l）我方承诺在收到中标通知书后，在中标通知书规定的期限内与你方签订合同。</w:t>
      </w:r>
    </w:p>
    <w:p w14:paraId="7D01F787">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color w:val="000000"/>
          <w:sz w:val="24"/>
        </w:rPr>
        <w:t>(2）随同本磋商函递交的磋商函附录属于合同文件的组成部分。</w:t>
      </w:r>
    </w:p>
    <w:p w14:paraId="549D6EE0">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color w:val="000000"/>
          <w:sz w:val="24"/>
        </w:rPr>
        <w:t>(3）我方承诺在合同约定的期限内完成并移交全部合同内容。</w:t>
      </w:r>
    </w:p>
    <w:p w14:paraId="2BBC94FF">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color w:val="000000"/>
          <w:sz w:val="24"/>
        </w:rPr>
        <w:t>(4）如我方中标，我方愿意按照《投标供应商须知前附表》第30.1的规定一次性向代理机构支付招标代理服务费及相关费用。</w:t>
      </w:r>
    </w:p>
    <w:p w14:paraId="1DDF53FD">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b/>
          <w:color w:val="000000"/>
          <w:sz w:val="24"/>
        </w:rPr>
        <w:t>(5）我公司承诺：我公司独立制作、修改和上传响应文件，并承担因“硬件特征码一致”所造成的不良后果。</w:t>
      </w:r>
    </w:p>
    <w:p w14:paraId="47632719">
      <w:pPr>
        <w:autoSpaceDE w:val="0"/>
        <w:autoSpaceDN w:val="0"/>
        <w:adjustRightInd w:val="0"/>
        <w:spacing w:line="400" w:lineRule="exact"/>
        <w:ind w:right="48" w:rightChars="23" w:firstLine="560"/>
        <w:rPr>
          <w:rFonts w:hint="eastAsia" w:ascii="宋体" w:hAnsi="宋体" w:cs="楷体_GB2312"/>
          <w:color w:val="000000"/>
          <w:sz w:val="24"/>
        </w:rPr>
      </w:pPr>
      <w:r>
        <w:rPr>
          <w:rFonts w:hint="eastAsia" w:ascii="宋体" w:hAnsi="宋体" w:cs="楷体_GB2312"/>
          <w:color w:val="000000"/>
          <w:sz w:val="24"/>
        </w:rPr>
        <w:t>4．我方在此声明，所递交的响应文件及有关资料内容完整、真实和准确，且完全响应竞争性磋商文件中所有已明确的实质性要求。</w:t>
      </w:r>
    </w:p>
    <w:p w14:paraId="09D59AEC">
      <w:pPr>
        <w:autoSpaceDE w:val="0"/>
        <w:autoSpaceDN w:val="0"/>
        <w:adjustRightInd w:val="0"/>
        <w:spacing w:line="400" w:lineRule="exact"/>
        <w:ind w:right="48" w:rightChars="23" w:firstLine="560"/>
        <w:rPr>
          <w:rFonts w:ascii="宋体" w:hAnsi="宋体" w:cs="楷体_GB2312"/>
          <w:color w:val="000000"/>
          <w:sz w:val="24"/>
          <w:u w:val="single"/>
        </w:rPr>
      </w:pPr>
      <w:r>
        <w:rPr>
          <w:rFonts w:hint="eastAsia" w:ascii="宋体" w:hAnsi="宋体" w:cs="楷体_GB2312"/>
          <w:color w:val="000000"/>
          <w:sz w:val="24"/>
        </w:rPr>
        <w:t>5.</w:t>
      </w:r>
      <w:r>
        <w:rPr>
          <w:rFonts w:hint="eastAsia" w:ascii="宋体" w:hAnsi="宋体" w:cs="楷体_GB2312"/>
          <w:color w:val="000000"/>
          <w:sz w:val="24"/>
          <w:u w:val="single"/>
        </w:rPr>
        <w:t xml:space="preserve">                   </w:t>
      </w:r>
      <w:r>
        <w:rPr>
          <w:rFonts w:hint="eastAsia" w:ascii="宋体" w:hAnsi="宋体" w:cs="楷体_GB2312"/>
          <w:color w:val="000000"/>
          <w:sz w:val="24"/>
        </w:rPr>
        <w:t>（其他补充说明）。</w:t>
      </w:r>
    </w:p>
    <w:p w14:paraId="5A0343D7">
      <w:pPr>
        <w:autoSpaceDE w:val="0"/>
        <w:autoSpaceDN w:val="0"/>
        <w:adjustRightInd w:val="0"/>
        <w:spacing w:line="400" w:lineRule="exact"/>
        <w:ind w:right="48" w:rightChars="23" w:firstLine="560"/>
        <w:rPr>
          <w:rFonts w:hint="eastAsia" w:ascii="宋体" w:hAnsi="宋体" w:cs="楷体_GB2312"/>
          <w:color w:val="000000"/>
          <w:sz w:val="24"/>
          <w:u w:val="single"/>
        </w:rPr>
      </w:pPr>
    </w:p>
    <w:p w14:paraId="42D1F6C7">
      <w:pPr>
        <w:autoSpaceDE w:val="0"/>
        <w:autoSpaceDN w:val="0"/>
        <w:adjustRightInd w:val="0"/>
        <w:spacing w:line="400" w:lineRule="exact"/>
        <w:ind w:right="48" w:rightChars="23" w:firstLine="560"/>
        <w:rPr>
          <w:rFonts w:hint="eastAsia" w:ascii="宋体" w:hAnsi="宋体" w:cs="楷体_GB2312"/>
          <w:color w:val="000000"/>
          <w:sz w:val="24"/>
          <w:u w:val="single"/>
        </w:rPr>
      </w:pPr>
    </w:p>
    <w:p w14:paraId="6BF1B4C9">
      <w:pPr>
        <w:wordWrap w:val="0"/>
        <w:autoSpaceDE w:val="0"/>
        <w:autoSpaceDN w:val="0"/>
        <w:adjustRightInd w:val="0"/>
        <w:spacing w:line="440" w:lineRule="exact"/>
        <w:ind w:right="48" w:rightChars="23" w:firstLine="560"/>
        <w:jc w:val="center"/>
        <w:rPr>
          <w:rFonts w:hint="eastAsia" w:ascii="宋体" w:hAnsi="宋体" w:cs="楷体_GB2312"/>
          <w:color w:val="000000"/>
          <w:sz w:val="24"/>
          <w:u w:val="single"/>
        </w:rPr>
      </w:pPr>
      <w:r>
        <w:rPr>
          <w:rFonts w:hint="eastAsia" w:ascii="宋体" w:hAnsi="宋体" w:cs="楷体_GB2312"/>
          <w:color w:val="000000"/>
          <w:sz w:val="24"/>
          <w:lang w:val="en-US" w:eastAsia="zh-CN"/>
        </w:rPr>
        <w:t xml:space="preserve">             </w:t>
      </w:r>
      <w:r>
        <w:rPr>
          <w:rFonts w:hint="eastAsia" w:ascii="宋体" w:hAnsi="宋体" w:cs="楷体_GB2312"/>
          <w:color w:val="000000"/>
          <w:sz w:val="24"/>
        </w:rPr>
        <w:t>投标供应商：</w:t>
      </w:r>
      <w:r>
        <w:rPr>
          <w:rFonts w:hint="eastAsia" w:ascii="宋体" w:hAnsi="宋体" w:cs="楷体_GB2312"/>
          <w:color w:val="000000"/>
          <w:sz w:val="24"/>
          <w:u w:val="single"/>
        </w:rPr>
        <w:t xml:space="preserve">              </w:t>
      </w:r>
      <w:r>
        <w:rPr>
          <w:rFonts w:hint="eastAsia" w:ascii="宋体" w:hAnsi="宋体" w:cs="楷体_GB2312"/>
          <w:color w:val="000000"/>
          <w:sz w:val="24"/>
        </w:rPr>
        <w:t>（企业电子章）</w:t>
      </w:r>
    </w:p>
    <w:p w14:paraId="2724739E">
      <w:pPr>
        <w:widowControl w:val="0"/>
        <w:autoSpaceDE w:val="0"/>
        <w:autoSpaceDN w:val="0"/>
        <w:adjustRightInd w:val="0"/>
        <w:spacing w:line="400" w:lineRule="exact"/>
        <w:ind w:right="48" w:rightChars="23"/>
        <w:jc w:val="center"/>
        <w:rPr>
          <w:rFonts w:hint="default" w:ascii="宋体" w:hAnsi="宋体" w:eastAsia="宋体" w:cs="Times New Roman"/>
          <w:color w:val="000000"/>
          <w:sz w:val="24"/>
          <w:lang w:val="en-US" w:eastAsia="zh-CN" w:bidi="ar-SA"/>
        </w:rPr>
      </w:pPr>
      <w:r>
        <w:rPr>
          <w:rFonts w:hint="eastAsia" w:ascii="宋体" w:hAnsi="宋体" w:eastAsia="宋体" w:cs="楷体_GB2312"/>
          <w:color w:val="000000"/>
          <w:sz w:val="24"/>
          <w:lang w:val="en-US" w:eastAsia="zh-CN" w:bidi="ar-SA"/>
        </w:rPr>
        <w:t xml:space="preserve">                         法定代表人：</w:t>
      </w:r>
      <w:r>
        <w:rPr>
          <w:rFonts w:hint="eastAsia" w:ascii="宋体" w:hAnsi="宋体" w:eastAsia="宋体" w:cs="楷体_GB2312"/>
          <w:color w:val="000000"/>
          <w:sz w:val="24"/>
          <w:u w:val="single"/>
          <w:lang w:val="en-US" w:eastAsia="zh-CN" w:bidi="ar-SA"/>
        </w:rPr>
        <w:t xml:space="preserve">              </w:t>
      </w:r>
      <w:r>
        <w:rPr>
          <w:rFonts w:hint="eastAsia" w:ascii="宋体" w:hAnsi="宋体" w:eastAsia="宋体" w:cs="Times New Roman"/>
          <w:color w:val="000000"/>
          <w:sz w:val="24"/>
          <w:lang w:val="en-US" w:eastAsia="zh-CN" w:bidi="ar-SA"/>
        </w:rPr>
        <w:t>（个人电子签章或签名）</w:t>
      </w:r>
    </w:p>
    <w:p w14:paraId="1807CB28">
      <w:pPr>
        <w:widowControl w:val="0"/>
        <w:autoSpaceDE w:val="0"/>
        <w:autoSpaceDN w:val="0"/>
        <w:adjustRightInd w:val="0"/>
        <w:spacing w:line="400" w:lineRule="exact"/>
        <w:ind w:right="48" w:rightChars="23" w:firstLine="2880" w:firstLineChars="1200"/>
        <w:jc w:val="both"/>
        <w:rPr>
          <w:rFonts w:hint="eastAsia" w:ascii="宋体" w:hAnsi="宋体" w:eastAsia="宋体" w:cs="楷体_GB2312"/>
          <w:color w:val="000000"/>
          <w:sz w:val="24"/>
          <w:u w:val="single"/>
          <w:lang w:val="en-US" w:eastAsia="zh-CN" w:bidi="ar-SA"/>
        </w:rPr>
      </w:pPr>
      <w:r>
        <w:rPr>
          <w:rFonts w:hint="eastAsia" w:ascii="宋体" w:hAnsi="宋体" w:eastAsia="宋体" w:cs="楷体_GB2312"/>
          <w:color w:val="000000"/>
          <w:sz w:val="24"/>
          <w:lang w:val="en-US" w:eastAsia="zh-CN" w:bidi="ar-SA"/>
        </w:rPr>
        <w:t xml:space="preserve"> </w:t>
      </w:r>
      <w:r>
        <w:rPr>
          <w:rFonts w:hint="eastAsia" w:ascii="宋体" w:hAnsi="宋体" w:cs="楷体_GB2312"/>
          <w:color w:val="000000"/>
          <w:sz w:val="24"/>
          <w:lang w:val="en-US" w:eastAsia="zh-CN" w:bidi="ar-SA"/>
        </w:rPr>
        <w:t xml:space="preserve">    </w:t>
      </w:r>
      <w:r>
        <w:rPr>
          <w:rFonts w:hint="eastAsia" w:ascii="宋体" w:hAnsi="宋体" w:eastAsia="宋体" w:cs="楷体_GB2312"/>
          <w:color w:val="000000"/>
          <w:sz w:val="24"/>
          <w:lang w:val="en-US" w:eastAsia="zh-CN" w:bidi="ar-SA"/>
        </w:rPr>
        <w:t>地      址：</w:t>
      </w:r>
      <w:r>
        <w:rPr>
          <w:rFonts w:hint="eastAsia" w:ascii="宋体" w:hAnsi="宋体" w:eastAsia="宋体" w:cs="楷体_GB2312"/>
          <w:color w:val="000000"/>
          <w:sz w:val="24"/>
          <w:u w:val="single"/>
          <w:lang w:val="en-US" w:eastAsia="zh-CN" w:bidi="ar-SA"/>
        </w:rPr>
        <w:t xml:space="preserve">                            </w:t>
      </w:r>
    </w:p>
    <w:p w14:paraId="0B628B39">
      <w:pPr>
        <w:wordWrap w:val="0"/>
        <w:autoSpaceDE w:val="0"/>
        <w:autoSpaceDN w:val="0"/>
        <w:adjustRightInd w:val="0"/>
        <w:spacing w:line="440" w:lineRule="exact"/>
        <w:ind w:right="48" w:rightChars="23" w:firstLine="560"/>
        <w:jc w:val="center"/>
        <w:rPr>
          <w:rFonts w:hint="eastAsia" w:ascii="宋体" w:hAnsi="宋体" w:cs="楷体_GB2312"/>
          <w:color w:val="000000"/>
          <w:sz w:val="24"/>
          <w:u w:val="single"/>
        </w:rPr>
      </w:pPr>
      <w:r>
        <w:rPr>
          <w:rFonts w:hint="eastAsia" w:ascii="宋体" w:hAnsi="宋体" w:cs="楷体_GB2312"/>
          <w:color w:val="000000"/>
          <w:sz w:val="24"/>
          <w:lang w:val="en-US" w:eastAsia="zh-CN"/>
        </w:rPr>
        <w:t xml:space="preserve">             </w:t>
      </w:r>
      <w:r>
        <w:rPr>
          <w:rFonts w:hint="eastAsia" w:ascii="宋体" w:hAnsi="宋体" w:cs="楷体_GB2312"/>
          <w:color w:val="000000"/>
          <w:sz w:val="24"/>
        </w:rPr>
        <w:t>电      话：</w:t>
      </w:r>
      <w:r>
        <w:rPr>
          <w:rFonts w:hint="eastAsia" w:ascii="宋体" w:hAnsi="宋体" w:cs="楷体_GB2312"/>
          <w:color w:val="000000"/>
          <w:sz w:val="24"/>
          <w:u w:val="single"/>
        </w:rPr>
        <w:t xml:space="preserve">                            </w:t>
      </w:r>
    </w:p>
    <w:p w14:paraId="66A66EE3">
      <w:pPr>
        <w:autoSpaceDE w:val="0"/>
        <w:autoSpaceDN w:val="0"/>
        <w:adjustRightInd w:val="0"/>
        <w:spacing w:line="400" w:lineRule="exact"/>
        <w:ind w:right="48" w:rightChars="23" w:firstLine="3273" w:firstLineChars="1364"/>
        <w:jc w:val="both"/>
        <w:rPr>
          <w:rFonts w:hint="eastAsia" w:ascii="宋体" w:hAnsi="宋体" w:cs="楷体_GB2312"/>
          <w:color w:val="000000"/>
          <w:sz w:val="24"/>
          <w:u w:val="single"/>
        </w:rPr>
      </w:pPr>
      <w:r>
        <w:rPr>
          <w:rFonts w:hint="eastAsia" w:ascii="宋体" w:hAnsi="宋体" w:cs="楷体_GB2312"/>
          <w:color w:val="000000"/>
          <w:sz w:val="24"/>
          <w:u w:val="single"/>
        </w:rPr>
        <w:t xml:space="preserve">         </w:t>
      </w:r>
      <w:r>
        <w:rPr>
          <w:rFonts w:hint="eastAsia" w:ascii="宋体" w:hAnsi="宋体" w:cs="楷体_GB2312"/>
          <w:color w:val="000000"/>
          <w:sz w:val="24"/>
        </w:rPr>
        <w:t xml:space="preserve">年 </w:t>
      </w:r>
      <w:r>
        <w:rPr>
          <w:rFonts w:hint="eastAsia" w:ascii="宋体" w:hAnsi="宋体" w:cs="楷体_GB2312"/>
          <w:color w:val="000000"/>
          <w:sz w:val="24"/>
          <w:u w:val="single"/>
        </w:rPr>
        <w:t xml:space="preserve">      </w:t>
      </w:r>
      <w:r>
        <w:rPr>
          <w:rFonts w:hint="eastAsia" w:ascii="宋体" w:hAnsi="宋体" w:cs="楷体_GB2312"/>
          <w:color w:val="000000"/>
          <w:sz w:val="24"/>
        </w:rPr>
        <w:t>月</w:t>
      </w:r>
      <w:r>
        <w:rPr>
          <w:rFonts w:hint="eastAsia" w:ascii="宋体" w:hAnsi="宋体" w:cs="楷体_GB2312"/>
          <w:color w:val="000000"/>
          <w:sz w:val="24"/>
          <w:u w:val="single"/>
        </w:rPr>
        <w:t xml:space="preserve">        </w:t>
      </w:r>
      <w:r>
        <w:rPr>
          <w:rFonts w:hint="eastAsia" w:ascii="宋体" w:hAnsi="宋体" w:cs="楷体_GB2312"/>
          <w:color w:val="000000"/>
          <w:sz w:val="24"/>
        </w:rPr>
        <w:t>日</w:t>
      </w:r>
    </w:p>
    <w:p w14:paraId="399F68A8">
      <w:pPr>
        <w:autoSpaceDE w:val="0"/>
        <w:autoSpaceDN w:val="0"/>
        <w:adjustRightInd w:val="0"/>
        <w:spacing w:before="260" w:after="260" w:line="440" w:lineRule="exact"/>
        <w:jc w:val="center"/>
        <w:rPr>
          <w:rFonts w:hint="eastAsia" w:ascii="宋体" w:hAnsi="宋体" w:cs="楷体_GB2312"/>
          <w:b/>
          <w:bCs/>
          <w:color w:val="000000"/>
          <w:sz w:val="28"/>
          <w:szCs w:val="28"/>
          <w:lang w:val="zh-CN"/>
        </w:rPr>
      </w:pPr>
      <w:r>
        <w:rPr>
          <w:rFonts w:ascii="宋体" w:hAnsi="宋体" w:cs="楷体_GB2312"/>
          <w:b/>
          <w:bCs/>
          <w:color w:val="000000"/>
          <w:sz w:val="28"/>
          <w:szCs w:val="28"/>
          <w:lang w:val="zh-CN"/>
        </w:rPr>
        <w:br w:type="page"/>
      </w:r>
      <w:r>
        <w:rPr>
          <w:rFonts w:hint="eastAsia" w:ascii="宋体" w:hAnsi="宋体" w:cs="楷体_GB2312"/>
          <w:b/>
          <w:bCs/>
          <w:color w:val="000000"/>
          <w:sz w:val="28"/>
          <w:szCs w:val="28"/>
          <w:lang w:val="zh-CN"/>
        </w:rPr>
        <w:t>二、磋商函附录</w:t>
      </w:r>
    </w:p>
    <w:tbl>
      <w:tblPr>
        <w:tblStyle w:val="4"/>
        <w:tblW w:w="9135" w:type="dxa"/>
        <w:jc w:val="center"/>
        <w:tblLayout w:type="fixed"/>
        <w:tblCellMar>
          <w:top w:w="0" w:type="dxa"/>
          <w:left w:w="108" w:type="dxa"/>
          <w:bottom w:w="0" w:type="dxa"/>
          <w:right w:w="108" w:type="dxa"/>
        </w:tblCellMar>
      </w:tblPr>
      <w:tblGrid>
        <w:gridCol w:w="3150"/>
        <w:gridCol w:w="5985"/>
      </w:tblGrid>
      <w:tr w14:paraId="61AC56FA">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bottom w:val="single" w:color="auto" w:sz="6" w:space="0"/>
              <w:right w:val="single" w:color="auto" w:sz="6" w:space="0"/>
            </w:tcBorders>
            <w:noWrap w:val="0"/>
            <w:vAlign w:val="center"/>
          </w:tcPr>
          <w:p w14:paraId="7ACC1147">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项目名称</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0258CD27">
            <w:pPr>
              <w:wordWrap w:val="0"/>
              <w:autoSpaceDE w:val="0"/>
              <w:autoSpaceDN w:val="0"/>
              <w:adjustRightInd w:val="0"/>
              <w:spacing w:line="400" w:lineRule="exact"/>
              <w:ind w:right="48" w:rightChars="23"/>
              <w:jc w:val="right"/>
              <w:rPr>
                <w:rFonts w:hint="eastAsia" w:ascii="宋体" w:hAnsi="宋体" w:cs="楷体_GB2312"/>
                <w:color w:val="000000"/>
                <w:sz w:val="24"/>
                <w:lang w:val="zh-CN"/>
              </w:rPr>
            </w:pPr>
          </w:p>
        </w:tc>
      </w:tr>
      <w:tr w14:paraId="1C543001">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bottom w:val="single" w:color="auto" w:sz="6" w:space="0"/>
              <w:right w:val="single" w:color="auto" w:sz="6" w:space="0"/>
            </w:tcBorders>
            <w:noWrap w:val="0"/>
            <w:vAlign w:val="center"/>
          </w:tcPr>
          <w:p w14:paraId="4B89FE7D">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项目编号</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25D3AAAA">
            <w:pPr>
              <w:autoSpaceDE w:val="0"/>
              <w:autoSpaceDN w:val="0"/>
              <w:adjustRightInd w:val="0"/>
              <w:spacing w:line="400" w:lineRule="exact"/>
              <w:ind w:right="48" w:rightChars="23"/>
              <w:rPr>
                <w:rFonts w:hint="eastAsia" w:ascii="宋体" w:hAnsi="宋体" w:cs="楷体_GB2312"/>
                <w:color w:val="000000"/>
                <w:sz w:val="24"/>
                <w:lang w:val="zh-CN"/>
              </w:rPr>
            </w:pPr>
          </w:p>
        </w:tc>
      </w:tr>
      <w:tr w14:paraId="6F76D0F3">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bottom w:val="single" w:color="auto" w:sz="6" w:space="0"/>
              <w:right w:val="single" w:color="auto" w:sz="6" w:space="0"/>
            </w:tcBorders>
            <w:noWrap w:val="0"/>
            <w:vAlign w:val="center"/>
          </w:tcPr>
          <w:p w14:paraId="347D0ECE">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投标单位名称</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0B3B6513">
            <w:pPr>
              <w:autoSpaceDE w:val="0"/>
              <w:autoSpaceDN w:val="0"/>
              <w:adjustRightInd w:val="0"/>
              <w:spacing w:line="400" w:lineRule="exact"/>
              <w:ind w:right="48" w:rightChars="23"/>
              <w:jc w:val="center"/>
              <w:rPr>
                <w:rFonts w:hint="eastAsia" w:ascii="宋体" w:hAnsi="宋体" w:cs="楷体_GB2312"/>
                <w:color w:val="000000"/>
                <w:sz w:val="24"/>
                <w:lang w:val="zh-CN"/>
              </w:rPr>
            </w:pPr>
          </w:p>
        </w:tc>
      </w:tr>
      <w:tr w14:paraId="6F303897">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right w:val="single" w:color="auto" w:sz="6" w:space="0"/>
            </w:tcBorders>
            <w:noWrap w:val="0"/>
            <w:vAlign w:val="center"/>
          </w:tcPr>
          <w:p w14:paraId="31E9E75F">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磋商报价</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70BCD07E">
            <w:pPr>
              <w:autoSpaceDE w:val="0"/>
              <w:autoSpaceDN w:val="0"/>
              <w:adjustRightInd w:val="0"/>
              <w:spacing w:line="400" w:lineRule="exact"/>
              <w:ind w:right="48" w:rightChars="23"/>
              <w:jc w:val="left"/>
              <w:rPr>
                <w:rFonts w:hint="eastAsia" w:ascii="宋体" w:hAnsi="宋体" w:cs="楷体_GB2312"/>
                <w:color w:val="000000"/>
                <w:sz w:val="24"/>
                <w:lang w:val="zh-CN"/>
              </w:rPr>
            </w:pPr>
            <w:r>
              <w:rPr>
                <w:rFonts w:hint="eastAsia" w:ascii="宋体" w:hAnsi="宋体" w:cs="楷体_GB2312"/>
                <w:color w:val="000000"/>
                <w:sz w:val="24"/>
                <w:lang w:val="zh-CN"/>
              </w:rPr>
              <w:t>大写</w:t>
            </w:r>
            <w:r>
              <w:rPr>
                <w:rFonts w:hint="eastAsia" w:ascii="宋体" w:hAnsi="宋体" w:cs="楷体_GB2312"/>
                <w:color w:val="000000"/>
                <w:sz w:val="24"/>
              </w:rPr>
              <w:t>:</w:t>
            </w:r>
            <w:r>
              <w:rPr>
                <w:rFonts w:hint="eastAsia" w:ascii="宋体" w:hAnsi="宋体" w:cs="楷体_GB2312"/>
                <w:color w:val="000000"/>
                <w:sz w:val="24"/>
                <w:u w:val="single"/>
              </w:rPr>
              <w:t xml:space="preserve">             </w:t>
            </w:r>
            <w:r>
              <w:rPr>
                <w:rFonts w:hint="eastAsia" w:ascii="宋体" w:hAnsi="宋体" w:cs="楷体_GB2312"/>
                <w:color w:val="000000"/>
                <w:sz w:val="24"/>
              </w:rPr>
              <w:t xml:space="preserve">     小写:</w:t>
            </w:r>
            <w:r>
              <w:rPr>
                <w:rFonts w:hint="eastAsia" w:ascii="宋体" w:hAnsi="宋体" w:cs="楷体_GB2312"/>
                <w:color w:val="000000"/>
                <w:sz w:val="24"/>
                <w:u w:val="single"/>
              </w:rPr>
              <w:t xml:space="preserve">            </w:t>
            </w:r>
          </w:p>
        </w:tc>
      </w:tr>
      <w:tr w14:paraId="0DE0EDB5">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right w:val="single" w:color="auto" w:sz="6" w:space="0"/>
            </w:tcBorders>
            <w:noWrap w:val="0"/>
            <w:vAlign w:val="center"/>
          </w:tcPr>
          <w:p w14:paraId="0DCD6460">
            <w:pPr>
              <w:autoSpaceDE w:val="0"/>
              <w:autoSpaceDN w:val="0"/>
              <w:adjustRightInd w:val="0"/>
              <w:spacing w:line="400" w:lineRule="exact"/>
              <w:ind w:right="48" w:rightChars="23"/>
              <w:jc w:val="center"/>
              <w:rPr>
                <w:rFonts w:hint="eastAsia" w:ascii="宋体" w:hAnsi="宋体" w:cs="楷体_GB2312"/>
                <w:color w:val="000000"/>
                <w:sz w:val="24"/>
                <w:highlight w:val="yellow"/>
                <w:lang w:val="zh-CN"/>
              </w:rPr>
            </w:pPr>
            <w:r>
              <w:rPr>
                <w:rFonts w:hint="eastAsia" w:ascii="宋体" w:hAnsi="宋体" w:cs="楷体_GB2312"/>
                <w:color w:val="000000"/>
                <w:sz w:val="24"/>
                <w:lang w:val="zh-CN"/>
              </w:rPr>
              <w:t>投标内容</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4BAC401B">
            <w:pPr>
              <w:autoSpaceDE w:val="0"/>
              <w:autoSpaceDN w:val="0"/>
              <w:adjustRightInd w:val="0"/>
              <w:spacing w:line="400" w:lineRule="exact"/>
              <w:ind w:right="48" w:rightChars="23"/>
              <w:jc w:val="center"/>
              <w:rPr>
                <w:rFonts w:hint="eastAsia" w:ascii="宋体" w:hAnsi="宋体" w:cs="楷体_GB2312"/>
                <w:color w:val="000000"/>
                <w:sz w:val="24"/>
                <w:highlight w:val="yellow"/>
                <w:lang w:val="zh-CN"/>
              </w:rPr>
            </w:pPr>
          </w:p>
        </w:tc>
      </w:tr>
      <w:tr w14:paraId="531F774E">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right w:val="single" w:color="auto" w:sz="6" w:space="0"/>
            </w:tcBorders>
            <w:noWrap w:val="0"/>
            <w:vAlign w:val="center"/>
          </w:tcPr>
          <w:p w14:paraId="54786462">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服务期限</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64FF0C30">
            <w:pPr>
              <w:autoSpaceDE w:val="0"/>
              <w:autoSpaceDN w:val="0"/>
              <w:adjustRightInd w:val="0"/>
              <w:spacing w:line="400" w:lineRule="exact"/>
              <w:ind w:right="48" w:rightChars="23"/>
              <w:jc w:val="center"/>
              <w:rPr>
                <w:rFonts w:hint="eastAsia" w:ascii="宋体" w:hAnsi="宋体" w:cs="楷体_GB2312"/>
                <w:color w:val="000000"/>
                <w:sz w:val="24"/>
                <w:lang w:val="zh-CN"/>
              </w:rPr>
            </w:pPr>
          </w:p>
        </w:tc>
      </w:tr>
      <w:tr w14:paraId="1106E840">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right w:val="single" w:color="auto" w:sz="6" w:space="0"/>
            </w:tcBorders>
            <w:noWrap w:val="0"/>
            <w:vAlign w:val="center"/>
          </w:tcPr>
          <w:p w14:paraId="46E21986">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投标质量</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115C4A1B">
            <w:pPr>
              <w:autoSpaceDE w:val="0"/>
              <w:autoSpaceDN w:val="0"/>
              <w:adjustRightInd w:val="0"/>
              <w:spacing w:line="400" w:lineRule="exact"/>
              <w:ind w:right="48" w:rightChars="23"/>
              <w:jc w:val="center"/>
              <w:rPr>
                <w:rFonts w:hint="eastAsia" w:ascii="宋体" w:hAnsi="宋体" w:cs="楷体_GB2312"/>
                <w:color w:val="000000"/>
                <w:sz w:val="24"/>
                <w:lang w:val="zh-CN"/>
              </w:rPr>
            </w:pPr>
          </w:p>
        </w:tc>
      </w:tr>
      <w:tr w14:paraId="5D2F53CB">
        <w:tblPrEx>
          <w:tblCellMar>
            <w:top w:w="0" w:type="dxa"/>
            <w:left w:w="108" w:type="dxa"/>
            <w:bottom w:w="0" w:type="dxa"/>
            <w:right w:w="108" w:type="dxa"/>
          </w:tblCellMar>
        </w:tblPrEx>
        <w:trPr>
          <w:trHeight w:val="680" w:hRule="atLeast"/>
          <w:jc w:val="center"/>
        </w:trPr>
        <w:tc>
          <w:tcPr>
            <w:tcW w:w="3150" w:type="dxa"/>
            <w:tcBorders>
              <w:top w:val="single" w:color="auto" w:sz="6" w:space="0"/>
              <w:left w:val="single" w:color="auto" w:sz="6" w:space="0"/>
              <w:right w:val="single" w:color="auto" w:sz="6" w:space="0"/>
            </w:tcBorders>
            <w:noWrap w:val="0"/>
            <w:vAlign w:val="center"/>
          </w:tcPr>
          <w:p w14:paraId="7947FD49">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投标有效期</w:t>
            </w:r>
          </w:p>
        </w:tc>
        <w:tc>
          <w:tcPr>
            <w:tcW w:w="5985" w:type="dxa"/>
            <w:tcBorders>
              <w:top w:val="single" w:color="auto" w:sz="6" w:space="0"/>
              <w:left w:val="single" w:color="auto" w:sz="6" w:space="0"/>
              <w:bottom w:val="single" w:color="auto" w:sz="6" w:space="0"/>
              <w:right w:val="single" w:color="auto" w:sz="6" w:space="0"/>
            </w:tcBorders>
            <w:noWrap w:val="0"/>
            <w:vAlign w:val="center"/>
          </w:tcPr>
          <w:p w14:paraId="64A084B2">
            <w:pPr>
              <w:autoSpaceDE w:val="0"/>
              <w:autoSpaceDN w:val="0"/>
              <w:adjustRightInd w:val="0"/>
              <w:spacing w:line="400" w:lineRule="exact"/>
              <w:ind w:right="48" w:rightChars="23"/>
              <w:jc w:val="center"/>
              <w:rPr>
                <w:rFonts w:hint="eastAsia" w:ascii="宋体" w:hAnsi="宋体" w:cs="楷体_GB2312"/>
                <w:color w:val="000000"/>
                <w:sz w:val="24"/>
                <w:lang w:val="zh-CN"/>
              </w:rPr>
            </w:pPr>
          </w:p>
        </w:tc>
      </w:tr>
      <w:tr w14:paraId="11555A0F">
        <w:tblPrEx>
          <w:tblCellMar>
            <w:top w:w="0" w:type="dxa"/>
            <w:left w:w="108" w:type="dxa"/>
            <w:bottom w:w="0" w:type="dxa"/>
            <w:right w:w="108" w:type="dxa"/>
          </w:tblCellMar>
        </w:tblPrEx>
        <w:trPr>
          <w:trHeight w:val="987" w:hRule="atLeast"/>
          <w:jc w:val="center"/>
        </w:trPr>
        <w:tc>
          <w:tcPr>
            <w:tcW w:w="3150" w:type="dxa"/>
            <w:tcBorders>
              <w:top w:val="single" w:color="auto" w:sz="6" w:space="0"/>
              <w:left w:val="single" w:color="auto" w:sz="6" w:space="0"/>
              <w:bottom w:val="single" w:color="auto" w:sz="4" w:space="0"/>
              <w:right w:val="single" w:color="auto" w:sz="6" w:space="0"/>
            </w:tcBorders>
            <w:noWrap w:val="0"/>
            <w:vAlign w:val="center"/>
          </w:tcPr>
          <w:p w14:paraId="4E85D477">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备注</w:t>
            </w:r>
          </w:p>
        </w:tc>
        <w:tc>
          <w:tcPr>
            <w:tcW w:w="5985" w:type="dxa"/>
            <w:tcBorders>
              <w:top w:val="single" w:color="auto" w:sz="6" w:space="0"/>
              <w:left w:val="single" w:color="auto" w:sz="6" w:space="0"/>
              <w:bottom w:val="single" w:color="auto" w:sz="4" w:space="0"/>
              <w:right w:val="single" w:color="auto" w:sz="6" w:space="0"/>
            </w:tcBorders>
            <w:noWrap w:val="0"/>
            <w:vAlign w:val="center"/>
          </w:tcPr>
          <w:p w14:paraId="1B51FDDE">
            <w:pPr>
              <w:autoSpaceDE w:val="0"/>
              <w:autoSpaceDN w:val="0"/>
              <w:adjustRightInd w:val="0"/>
              <w:spacing w:line="400" w:lineRule="exact"/>
              <w:ind w:right="48" w:rightChars="23"/>
              <w:jc w:val="center"/>
              <w:rPr>
                <w:rFonts w:hint="eastAsia" w:ascii="宋体" w:hAnsi="宋体" w:cs="楷体_GB2312"/>
                <w:color w:val="000000"/>
                <w:sz w:val="24"/>
                <w:lang w:val="zh-CN"/>
              </w:rPr>
            </w:pPr>
          </w:p>
        </w:tc>
      </w:tr>
    </w:tbl>
    <w:p w14:paraId="28C2E0C9">
      <w:pPr>
        <w:autoSpaceDE w:val="0"/>
        <w:autoSpaceDN w:val="0"/>
        <w:adjustRightInd w:val="0"/>
        <w:spacing w:line="400" w:lineRule="exact"/>
        <w:ind w:left="-2" w:right="48" w:rightChars="23" w:hanging="149"/>
        <w:rPr>
          <w:rFonts w:hint="eastAsia" w:ascii="宋体" w:hAnsi="宋体" w:cs="楷体_GB2312"/>
          <w:color w:val="000000"/>
          <w:sz w:val="24"/>
          <w:lang w:val="zh-CN"/>
        </w:rPr>
      </w:pPr>
    </w:p>
    <w:p w14:paraId="41A6C96E">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rPr>
        <w:t xml:space="preserve">                               投标供应商：</w:t>
      </w:r>
      <w:r>
        <w:rPr>
          <w:rFonts w:hint="eastAsia" w:ascii="宋体" w:hAnsi="宋体" w:cs="楷体_GB2312"/>
          <w:color w:val="000000"/>
          <w:sz w:val="24"/>
          <w:u w:val="single"/>
        </w:rPr>
        <w:t xml:space="preserve">              </w:t>
      </w:r>
      <w:r>
        <w:rPr>
          <w:rFonts w:hint="eastAsia" w:ascii="宋体" w:hAnsi="宋体" w:cs="楷体_GB2312"/>
          <w:color w:val="000000"/>
          <w:sz w:val="24"/>
        </w:rPr>
        <w:t>（企业电子章）</w:t>
      </w:r>
    </w:p>
    <w:p w14:paraId="657BAAD1">
      <w:pPr>
        <w:autoSpaceDE w:val="0"/>
        <w:autoSpaceDN w:val="0"/>
        <w:adjustRightInd w:val="0"/>
        <w:spacing w:line="400" w:lineRule="exact"/>
        <w:ind w:left="-2" w:right="48" w:rightChars="23" w:hanging="149"/>
        <w:rPr>
          <w:rFonts w:hint="eastAsia" w:ascii="宋体" w:hAnsi="宋体" w:cs="楷体_GB2312"/>
          <w:color w:val="000000"/>
          <w:sz w:val="24"/>
          <w:lang w:val="zh-CN"/>
        </w:rPr>
      </w:pPr>
    </w:p>
    <w:p w14:paraId="3BA9B531">
      <w:pPr>
        <w:autoSpaceDE w:val="0"/>
        <w:autoSpaceDN w:val="0"/>
        <w:adjustRightInd w:val="0"/>
        <w:spacing w:line="400" w:lineRule="exact"/>
        <w:ind w:right="48" w:rightChars="23"/>
        <w:jc w:val="center"/>
        <w:rPr>
          <w:rFonts w:hint="eastAsia" w:ascii="宋体" w:hAnsi="宋体" w:cs="楷体_GB2312"/>
          <w:color w:val="000000"/>
          <w:sz w:val="24"/>
          <w:lang w:val="zh-CN"/>
        </w:rPr>
      </w:pPr>
      <w:r>
        <w:rPr>
          <w:rFonts w:hint="eastAsia" w:ascii="宋体" w:hAnsi="宋体" w:cs="楷体_GB2312"/>
          <w:color w:val="000000"/>
          <w:sz w:val="24"/>
          <w:lang w:val="zh-CN"/>
        </w:rPr>
        <w:t xml:space="preserve"> </w:t>
      </w:r>
      <w:r>
        <w:rPr>
          <w:rFonts w:hint="eastAsia" w:ascii="宋体" w:hAnsi="宋体" w:cs="楷体_GB2312"/>
          <w:color w:val="000000"/>
          <w:sz w:val="24"/>
        </w:rPr>
        <w:t xml:space="preserve">                              法定代表人：</w:t>
      </w:r>
      <w:r>
        <w:rPr>
          <w:rFonts w:hint="eastAsia" w:ascii="宋体" w:hAnsi="宋体" w:cs="楷体_GB2312"/>
          <w:color w:val="000000"/>
          <w:sz w:val="24"/>
          <w:u w:val="single"/>
        </w:rPr>
        <w:t xml:space="preserve">             </w:t>
      </w:r>
      <w:r>
        <w:rPr>
          <w:rFonts w:hint="eastAsia" w:ascii="宋体" w:hAnsi="宋体" w:cs="楷体_GB2312"/>
          <w:color w:val="000000"/>
          <w:sz w:val="24"/>
        </w:rPr>
        <w:t>（</w:t>
      </w:r>
      <w:r>
        <w:rPr>
          <w:rFonts w:hint="eastAsia" w:ascii="Times New Roman" w:hAnsi="宋体" w:cs="Times New Roman"/>
          <w:color w:val="000000"/>
        </w:rPr>
        <w:t>个人电子</w:t>
      </w:r>
      <w:r>
        <w:rPr>
          <w:rFonts w:hint="eastAsia" w:ascii="Times New Roman" w:hAnsi="宋体" w:cs="Times New Roman"/>
          <w:color w:val="000000"/>
          <w:lang w:val="en-US" w:eastAsia="zh-CN"/>
        </w:rPr>
        <w:t>签</w:t>
      </w:r>
      <w:r>
        <w:rPr>
          <w:rFonts w:hint="eastAsia" w:ascii="Times New Roman" w:hAnsi="宋体" w:cs="Times New Roman"/>
          <w:color w:val="000000"/>
        </w:rPr>
        <w:t>章</w:t>
      </w:r>
      <w:r>
        <w:rPr>
          <w:rFonts w:hint="eastAsia" w:ascii="Times New Roman" w:hAnsi="宋体" w:cs="Times New Roman"/>
          <w:color w:val="000000"/>
          <w:lang w:val="en-US" w:eastAsia="zh-CN"/>
        </w:rPr>
        <w:t>或签名</w:t>
      </w:r>
      <w:r>
        <w:rPr>
          <w:rFonts w:hint="eastAsia" w:ascii="宋体" w:hAnsi="宋体" w:cs="楷体_GB2312"/>
          <w:color w:val="000000"/>
          <w:sz w:val="24"/>
        </w:rPr>
        <w:t>）</w:t>
      </w:r>
    </w:p>
    <w:p w14:paraId="1CEEF9A0">
      <w:pPr>
        <w:autoSpaceDE w:val="0"/>
        <w:autoSpaceDN w:val="0"/>
        <w:adjustRightInd w:val="0"/>
        <w:spacing w:line="400" w:lineRule="exact"/>
        <w:ind w:left="-2" w:right="48" w:rightChars="23" w:firstLine="120"/>
        <w:rPr>
          <w:rFonts w:hint="eastAsia" w:ascii="宋体" w:hAnsi="宋体" w:cs="楷体_GB2312"/>
          <w:color w:val="000000"/>
          <w:sz w:val="24"/>
          <w:lang w:val="zh-CN"/>
        </w:rPr>
      </w:pPr>
      <w:r>
        <w:rPr>
          <w:rFonts w:hint="eastAsia" w:ascii="宋体" w:hAnsi="宋体" w:cs="楷体_GB2312"/>
          <w:color w:val="000000"/>
          <w:sz w:val="24"/>
          <w:lang w:val="zh-CN"/>
        </w:rPr>
        <w:t xml:space="preserve">                    </w:t>
      </w:r>
    </w:p>
    <w:p w14:paraId="3CA23AEF">
      <w:pPr>
        <w:autoSpaceDE w:val="0"/>
        <w:autoSpaceDN w:val="0"/>
        <w:adjustRightInd w:val="0"/>
        <w:spacing w:line="400" w:lineRule="exact"/>
        <w:ind w:left="-2" w:right="48" w:rightChars="23" w:firstLine="5760"/>
        <w:rPr>
          <w:rFonts w:hint="eastAsia" w:ascii="宋体" w:hAnsi="宋体" w:cs="楷体_GB2312"/>
          <w:color w:val="000000"/>
          <w:sz w:val="24"/>
          <w:lang w:val="zh-CN"/>
        </w:rPr>
      </w:pPr>
      <w:r>
        <w:rPr>
          <w:rFonts w:hint="eastAsia" w:ascii="宋体" w:hAnsi="宋体" w:cs="楷体_GB2312"/>
          <w:color w:val="000000"/>
          <w:sz w:val="24"/>
          <w:lang w:val="zh-CN"/>
        </w:rPr>
        <w:t>日期：   年   月   日</w:t>
      </w:r>
    </w:p>
    <w:p w14:paraId="39D59710">
      <w:pPr>
        <w:autoSpaceDE w:val="0"/>
        <w:autoSpaceDN w:val="0"/>
        <w:adjustRightInd w:val="0"/>
        <w:spacing w:line="400" w:lineRule="exact"/>
        <w:ind w:left="-2" w:right="48" w:rightChars="23" w:firstLine="5760"/>
        <w:rPr>
          <w:rFonts w:hint="eastAsia" w:ascii="宋体" w:hAnsi="宋体" w:cs="楷体_GB2312"/>
          <w:color w:val="000000"/>
          <w:sz w:val="24"/>
          <w:lang w:val="zh-CN"/>
        </w:rPr>
      </w:pPr>
    </w:p>
    <w:p w14:paraId="7EBEF16D">
      <w:pPr>
        <w:autoSpaceDE w:val="0"/>
        <w:autoSpaceDN w:val="0"/>
        <w:adjustRightInd w:val="0"/>
        <w:spacing w:before="260" w:after="260" w:line="440" w:lineRule="exact"/>
        <w:jc w:val="center"/>
        <w:rPr>
          <w:rFonts w:ascii="宋体" w:hAnsi="宋体" w:cs="Times New Roman"/>
          <w:color w:val="000000"/>
        </w:rPr>
      </w:pPr>
      <w:r>
        <w:rPr>
          <w:rFonts w:ascii="宋体" w:hAnsi="宋体" w:cs="楷体_GB2312"/>
          <w:b/>
          <w:bCs/>
          <w:color w:val="000000"/>
          <w:sz w:val="32"/>
          <w:szCs w:val="32"/>
          <w:highlight w:val="yellow"/>
        </w:rPr>
        <w:br w:type="page"/>
      </w:r>
      <w:bookmarkStart w:id="130" w:name="_Toc390066677"/>
      <w:bookmarkStart w:id="131" w:name="_Toc277848644"/>
      <w:r>
        <w:rPr>
          <w:rFonts w:hint="eastAsia" w:ascii="宋体" w:hAnsi="宋体" w:cs="楷体_GB2312"/>
          <w:b/>
          <w:bCs/>
          <w:color w:val="000000"/>
          <w:sz w:val="28"/>
          <w:szCs w:val="28"/>
          <w:lang w:val="zh-CN"/>
        </w:rPr>
        <w:t>三、</w:t>
      </w:r>
      <w:bookmarkEnd w:id="130"/>
      <w:bookmarkEnd w:id="131"/>
      <w:r>
        <w:rPr>
          <w:rFonts w:hint="eastAsia" w:ascii="宋体" w:hAnsi="宋体" w:cs="楷体_GB2312"/>
          <w:b/>
          <w:bCs/>
          <w:color w:val="000000"/>
          <w:sz w:val="28"/>
          <w:szCs w:val="28"/>
          <w:lang w:val="zh-CN"/>
        </w:rPr>
        <w:t>法定代表人身份证明</w:t>
      </w:r>
    </w:p>
    <w:p w14:paraId="50C59C7E">
      <w:pPr>
        <w:spacing w:line="360" w:lineRule="auto"/>
        <w:ind w:firstLine="420" w:firstLineChars="200"/>
        <w:jc w:val="left"/>
        <w:rPr>
          <w:rFonts w:hint="eastAsia" w:ascii="宋体" w:hAnsi="宋体" w:cs="Times New Roman"/>
          <w:color w:val="000000"/>
        </w:rPr>
      </w:pPr>
    </w:p>
    <w:p w14:paraId="39C5E1E8">
      <w:pPr>
        <w:spacing w:line="360" w:lineRule="auto"/>
        <w:ind w:firstLine="480" w:firstLineChars="200"/>
        <w:jc w:val="left"/>
        <w:rPr>
          <w:rFonts w:hint="eastAsia" w:ascii="宋体" w:hAnsi="宋体" w:cs="Times New Roman"/>
          <w:color w:val="000000"/>
          <w:sz w:val="24"/>
          <w:u w:val="single"/>
        </w:rPr>
      </w:pPr>
      <w:r>
        <w:rPr>
          <w:rFonts w:hint="eastAsia" w:ascii="宋体" w:hAnsi="宋体" w:cs="Times New Roman"/>
          <w:color w:val="000000"/>
          <w:sz w:val="24"/>
        </w:rPr>
        <w:t>投标供应商名称：</w:t>
      </w:r>
      <w:r>
        <w:rPr>
          <w:rFonts w:hint="eastAsia" w:ascii="宋体" w:hAnsi="宋体" w:cs="Times New Roman"/>
          <w:color w:val="000000"/>
          <w:sz w:val="24"/>
          <w:u w:val="single"/>
        </w:rPr>
        <w:t xml:space="preserve">                      </w:t>
      </w:r>
    </w:p>
    <w:p w14:paraId="118F78FA">
      <w:pPr>
        <w:spacing w:line="360" w:lineRule="auto"/>
        <w:ind w:firstLine="480" w:firstLineChars="200"/>
        <w:jc w:val="left"/>
        <w:rPr>
          <w:rFonts w:hint="eastAsia" w:ascii="宋体" w:hAnsi="宋体" w:cs="Times New Roman"/>
          <w:color w:val="000000"/>
          <w:u w:val="single"/>
        </w:rPr>
      </w:pPr>
      <w:r>
        <w:rPr>
          <w:rFonts w:hint="eastAsia" w:ascii="宋体" w:hAnsi="宋体" w:cs="Times New Roman"/>
          <w:color w:val="000000"/>
          <w:sz w:val="24"/>
        </w:rPr>
        <w:t>单  位  性  质：</w:t>
      </w:r>
      <w:r>
        <w:rPr>
          <w:rFonts w:hint="eastAsia" w:ascii="宋体" w:hAnsi="宋体" w:cs="Times New Roman"/>
          <w:color w:val="000000"/>
          <w:u w:val="single"/>
        </w:rPr>
        <w:t xml:space="preserve">                        </w:t>
      </w:r>
    </w:p>
    <w:p w14:paraId="67B0BAEE">
      <w:pPr>
        <w:spacing w:line="360" w:lineRule="auto"/>
        <w:ind w:firstLine="480" w:firstLineChars="200"/>
        <w:jc w:val="left"/>
        <w:rPr>
          <w:rFonts w:hint="eastAsia" w:ascii="宋体" w:hAnsi="宋体" w:cs="Times New Roman"/>
          <w:color w:val="000000"/>
          <w:u w:val="single"/>
        </w:rPr>
      </w:pPr>
      <w:r>
        <w:rPr>
          <w:rFonts w:hint="eastAsia" w:ascii="宋体" w:hAnsi="宋体" w:cs="Times New Roman"/>
          <w:color w:val="000000"/>
          <w:sz w:val="24"/>
        </w:rPr>
        <w:t>地          址：</w:t>
      </w:r>
      <w:r>
        <w:rPr>
          <w:rFonts w:hint="eastAsia" w:ascii="宋体" w:hAnsi="宋体" w:cs="Times New Roman"/>
          <w:color w:val="000000"/>
          <w:u w:val="single"/>
        </w:rPr>
        <w:t xml:space="preserve">                        </w:t>
      </w:r>
    </w:p>
    <w:p w14:paraId="06F9C44E">
      <w:pPr>
        <w:spacing w:line="360" w:lineRule="auto"/>
        <w:ind w:firstLine="480" w:firstLineChars="200"/>
        <w:jc w:val="left"/>
        <w:rPr>
          <w:rFonts w:hint="eastAsia" w:ascii="宋体" w:hAnsi="宋体" w:cs="Times New Roman"/>
          <w:color w:val="000000"/>
        </w:rPr>
      </w:pPr>
      <w:r>
        <w:rPr>
          <w:rFonts w:hint="eastAsia" w:ascii="宋体" w:hAnsi="宋体" w:cs="Times New Roman"/>
          <w:color w:val="000000"/>
          <w:sz w:val="24"/>
        </w:rPr>
        <w:t>成  立  时  间：</w:t>
      </w:r>
      <w:r>
        <w:rPr>
          <w:rFonts w:hint="eastAsia" w:ascii="宋体" w:hAnsi="宋体" w:cs="Times New Roman"/>
          <w:color w:val="000000"/>
          <w:u w:val="single"/>
        </w:rPr>
        <w:t xml:space="preserve">        </w:t>
      </w:r>
      <w:r>
        <w:rPr>
          <w:rFonts w:hint="eastAsia" w:ascii="宋体" w:hAnsi="宋体" w:cs="Times New Roman"/>
          <w:color w:val="000000"/>
          <w:sz w:val="24"/>
        </w:rPr>
        <w:t>年</w:t>
      </w:r>
      <w:r>
        <w:rPr>
          <w:rFonts w:hint="eastAsia" w:ascii="宋体" w:hAnsi="宋体" w:cs="Times New Roman"/>
          <w:color w:val="000000"/>
          <w:u w:val="single"/>
        </w:rPr>
        <w:t xml:space="preserve">      </w:t>
      </w:r>
      <w:r>
        <w:rPr>
          <w:rFonts w:hint="eastAsia" w:ascii="宋体" w:hAnsi="宋体" w:cs="Times New Roman"/>
          <w:color w:val="000000"/>
          <w:sz w:val="24"/>
        </w:rPr>
        <w:t>月</w:t>
      </w:r>
      <w:r>
        <w:rPr>
          <w:rFonts w:hint="eastAsia" w:ascii="宋体" w:hAnsi="宋体" w:cs="Times New Roman"/>
          <w:color w:val="000000"/>
          <w:u w:val="single"/>
        </w:rPr>
        <w:t xml:space="preserve">       </w:t>
      </w:r>
      <w:r>
        <w:rPr>
          <w:rFonts w:hint="eastAsia" w:ascii="宋体" w:hAnsi="宋体" w:cs="Times New Roman"/>
          <w:color w:val="000000"/>
          <w:sz w:val="24"/>
        </w:rPr>
        <w:t>日</w:t>
      </w:r>
    </w:p>
    <w:p w14:paraId="515A5969">
      <w:pPr>
        <w:spacing w:line="360" w:lineRule="auto"/>
        <w:ind w:firstLine="480" w:firstLineChars="200"/>
        <w:jc w:val="left"/>
        <w:rPr>
          <w:rFonts w:hint="eastAsia" w:ascii="宋体" w:hAnsi="宋体" w:cs="Times New Roman"/>
          <w:color w:val="000000"/>
          <w:sz w:val="24"/>
          <w:u w:val="single"/>
        </w:rPr>
      </w:pPr>
      <w:r>
        <w:rPr>
          <w:rFonts w:hint="eastAsia" w:ascii="宋体" w:hAnsi="宋体" w:cs="Times New Roman"/>
          <w:color w:val="000000"/>
          <w:sz w:val="24"/>
        </w:rPr>
        <w:t>经  营  期  限：</w:t>
      </w:r>
      <w:r>
        <w:rPr>
          <w:rFonts w:hint="eastAsia" w:ascii="宋体" w:hAnsi="宋体" w:cs="Times New Roman"/>
          <w:color w:val="000000"/>
          <w:sz w:val="24"/>
          <w:u w:val="single"/>
        </w:rPr>
        <w:t xml:space="preserve">              </w:t>
      </w:r>
    </w:p>
    <w:p w14:paraId="1BE0690B">
      <w:pPr>
        <w:spacing w:line="360" w:lineRule="auto"/>
        <w:ind w:firstLine="480" w:firstLineChars="200"/>
        <w:jc w:val="left"/>
        <w:rPr>
          <w:rFonts w:hint="eastAsia" w:ascii="宋体" w:hAnsi="宋体" w:cs="Times New Roman"/>
          <w:color w:val="000000"/>
        </w:rPr>
      </w:pPr>
      <w:r>
        <w:rPr>
          <w:rFonts w:hint="eastAsia" w:ascii="宋体" w:hAnsi="宋体" w:cs="Times New Roman"/>
          <w:color w:val="000000"/>
          <w:sz w:val="24"/>
        </w:rPr>
        <w:t>姓名：</w:t>
      </w:r>
      <w:r>
        <w:rPr>
          <w:rFonts w:hint="eastAsia" w:ascii="宋体" w:hAnsi="宋体" w:cs="Times New Roman"/>
          <w:color w:val="000000"/>
          <w:u w:val="single"/>
        </w:rPr>
        <w:t xml:space="preserve">           </w:t>
      </w:r>
      <w:r>
        <w:rPr>
          <w:rFonts w:hint="eastAsia" w:ascii="宋体" w:hAnsi="宋体" w:cs="Times New Roman"/>
          <w:color w:val="000000"/>
          <w:sz w:val="24"/>
        </w:rPr>
        <w:t>性别：</w:t>
      </w:r>
      <w:r>
        <w:rPr>
          <w:rFonts w:hint="eastAsia" w:ascii="宋体" w:hAnsi="宋体" w:cs="Times New Roman"/>
          <w:color w:val="000000"/>
          <w:u w:val="single"/>
        </w:rPr>
        <w:t xml:space="preserve">        </w:t>
      </w:r>
      <w:r>
        <w:rPr>
          <w:rFonts w:hint="eastAsia" w:ascii="宋体" w:hAnsi="宋体" w:cs="Times New Roman"/>
          <w:color w:val="000000"/>
          <w:sz w:val="24"/>
        </w:rPr>
        <w:t>年龄：</w:t>
      </w:r>
      <w:r>
        <w:rPr>
          <w:rFonts w:hint="eastAsia" w:ascii="宋体" w:hAnsi="宋体" w:cs="Times New Roman"/>
          <w:color w:val="000000"/>
          <w:u w:val="single"/>
        </w:rPr>
        <w:t xml:space="preserve">      </w:t>
      </w:r>
      <w:r>
        <w:rPr>
          <w:rFonts w:hint="eastAsia" w:ascii="宋体" w:hAnsi="宋体" w:cs="Times New Roman"/>
          <w:color w:val="000000"/>
          <w:sz w:val="24"/>
        </w:rPr>
        <w:t>职 务：</w:t>
      </w:r>
      <w:r>
        <w:rPr>
          <w:rFonts w:hint="eastAsia" w:ascii="宋体" w:hAnsi="宋体" w:cs="Times New Roman"/>
          <w:color w:val="000000"/>
          <w:u w:val="single"/>
        </w:rPr>
        <w:t xml:space="preserve">       </w:t>
      </w:r>
      <w:r>
        <w:rPr>
          <w:rFonts w:hint="eastAsia" w:ascii="宋体" w:hAnsi="宋体" w:cs="Times New Roman"/>
          <w:color w:val="000000"/>
        </w:rPr>
        <w:t>_</w:t>
      </w:r>
    </w:p>
    <w:p w14:paraId="3BBC4EA6">
      <w:pPr>
        <w:spacing w:line="360" w:lineRule="auto"/>
        <w:ind w:firstLine="480" w:firstLineChars="200"/>
        <w:jc w:val="left"/>
        <w:rPr>
          <w:rFonts w:hint="eastAsia" w:ascii="宋体" w:hAnsi="宋体" w:cs="Times New Roman"/>
          <w:color w:val="000000"/>
        </w:rPr>
      </w:pPr>
      <w:r>
        <w:rPr>
          <w:rFonts w:hint="eastAsia" w:ascii="宋体" w:hAnsi="宋体" w:cs="Times New Roman"/>
          <w:color w:val="000000"/>
          <w:sz w:val="24"/>
        </w:rPr>
        <w:t>系</w:t>
      </w:r>
      <w:r>
        <w:rPr>
          <w:rFonts w:hint="eastAsia" w:ascii="宋体" w:hAnsi="宋体" w:cs="Times New Roman"/>
          <w:color w:val="000000"/>
          <w:u w:val="single"/>
        </w:rPr>
        <w:t xml:space="preserve">                                </w:t>
      </w:r>
      <w:r>
        <w:rPr>
          <w:rFonts w:hint="eastAsia" w:ascii="宋体" w:hAnsi="宋体" w:cs="Times New Roman"/>
          <w:color w:val="000000"/>
          <w:sz w:val="24"/>
        </w:rPr>
        <w:t>（投标供应商名称）的法定代表人。</w:t>
      </w:r>
    </w:p>
    <w:p w14:paraId="75D7B836">
      <w:pPr>
        <w:spacing w:line="360" w:lineRule="auto"/>
        <w:ind w:firstLine="480" w:firstLineChars="200"/>
        <w:jc w:val="left"/>
        <w:rPr>
          <w:rFonts w:ascii="宋体" w:hAnsi="宋体" w:cs="Times New Roman"/>
          <w:color w:val="000000"/>
          <w:sz w:val="24"/>
        </w:rPr>
      </w:pPr>
      <w:r>
        <w:rPr>
          <w:rFonts w:hint="eastAsia" w:ascii="宋体" w:hAnsi="宋体" w:cs="Times New Roman"/>
          <w:color w:val="000000"/>
          <w:sz w:val="24"/>
        </w:rPr>
        <w:t>特此证明。</w:t>
      </w:r>
    </w:p>
    <w:p w14:paraId="3644130D">
      <w:pPr>
        <w:spacing w:line="360" w:lineRule="auto"/>
        <w:ind w:firstLine="420" w:firstLineChars="200"/>
        <w:jc w:val="left"/>
        <w:rPr>
          <w:rFonts w:hint="eastAsia" w:ascii="宋体" w:hAnsi="宋体" w:cs="Times New Roman"/>
          <w:color w:val="000000"/>
        </w:rPr>
      </w:pPr>
    </w:p>
    <w:p w14:paraId="4B6B08AF">
      <w:pPr>
        <w:spacing w:line="360" w:lineRule="auto"/>
        <w:ind w:firstLine="480" w:firstLineChars="200"/>
        <w:jc w:val="right"/>
        <w:rPr>
          <w:rFonts w:hint="eastAsia" w:ascii="宋体" w:hAnsi="宋体" w:cs="Times New Roman"/>
          <w:color w:val="000000"/>
          <w:sz w:val="24"/>
        </w:rPr>
      </w:pPr>
      <w:r>
        <w:rPr>
          <w:rFonts w:hint="eastAsia" w:ascii="宋体" w:hAnsi="宋体" w:cs="楷体_GB2312"/>
          <w:color w:val="000000"/>
          <w:sz w:val="24"/>
        </w:rPr>
        <w:t>投标供应商：</w:t>
      </w:r>
      <w:r>
        <w:rPr>
          <w:rFonts w:hint="eastAsia" w:ascii="宋体" w:hAnsi="宋体" w:cs="楷体_GB2312"/>
          <w:color w:val="000000"/>
          <w:sz w:val="24"/>
          <w:u w:val="single"/>
        </w:rPr>
        <w:t xml:space="preserve">              </w:t>
      </w:r>
      <w:r>
        <w:rPr>
          <w:rFonts w:hint="eastAsia" w:ascii="宋体" w:hAnsi="宋体" w:cs="楷体_GB2312"/>
          <w:color w:val="000000"/>
          <w:sz w:val="24"/>
        </w:rPr>
        <w:t>（企业电子章）</w:t>
      </w:r>
    </w:p>
    <w:p w14:paraId="0B68AA38">
      <w:pPr>
        <w:spacing w:line="360" w:lineRule="auto"/>
        <w:ind w:firstLine="4515" w:firstLineChars="2150"/>
        <w:jc w:val="center"/>
        <w:rPr>
          <w:rFonts w:hint="eastAsia" w:ascii="宋体" w:hAnsi="宋体" w:cs="Times New Roman"/>
          <w:color w:val="000000"/>
          <w:u w:val="single"/>
        </w:rPr>
      </w:pPr>
    </w:p>
    <w:p w14:paraId="664C4506">
      <w:pPr>
        <w:spacing w:line="360" w:lineRule="auto"/>
        <w:ind w:firstLine="420" w:firstLineChars="200"/>
        <w:jc w:val="right"/>
        <w:rPr>
          <w:rFonts w:hint="eastAsia" w:ascii="宋体" w:hAnsi="宋体" w:cs="Times New Roman"/>
          <w:color w:val="000000"/>
          <w:sz w:val="24"/>
        </w:rPr>
      </w:pPr>
      <w:r>
        <w:rPr>
          <w:rFonts w:hint="eastAsia" w:ascii="宋体" w:hAnsi="宋体" w:cs="Times New Roman"/>
          <w:color w:val="000000"/>
          <w:u w:val="single"/>
        </w:rPr>
        <w:t xml:space="preserve">         </w:t>
      </w:r>
      <w:r>
        <w:rPr>
          <w:rFonts w:hint="eastAsia" w:ascii="宋体" w:hAnsi="宋体" w:cs="Times New Roman"/>
          <w:color w:val="000000"/>
          <w:sz w:val="24"/>
        </w:rPr>
        <w:t>年</w:t>
      </w:r>
      <w:r>
        <w:rPr>
          <w:rFonts w:hint="eastAsia" w:ascii="宋体" w:hAnsi="宋体" w:cs="Times New Roman"/>
          <w:color w:val="000000"/>
          <w:u w:val="single"/>
        </w:rPr>
        <w:t xml:space="preserve">       </w:t>
      </w:r>
      <w:r>
        <w:rPr>
          <w:rFonts w:hint="eastAsia" w:ascii="宋体" w:hAnsi="宋体" w:cs="Times New Roman"/>
          <w:color w:val="000000"/>
          <w:sz w:val="24"/>
        </w:rPr>
        <w:t>月</w:t>
      </w:r>
      <w:r>
        <w:rPr>
          <w:rFonts w:hint="eastAsia" w:ascii="宋体" w:hAnsi="宋体" w:cs="Times New Roman"/>
          <w:color w:val="000000"/>
          <w:u w:val="single"/>
        </w:rPr>
        <w:t xml:space="preserve">        </w:t>
      </w:r>
      <w:r>
        <w:rPr>
          <w:rFonts w:hint="eastAsia" w:ascii="宋体" w:hAnsi="宋体" w:cs="Times New Roman"/>
          <w:color w:val="000000"/>
          <w:sz w:val="24"/>
        </w:rPr>
        <w:t>日</w:t>
      </w:r>
    </w:p>
    <w:p w14:paraId="471DCD91">
      <w:pPr>
        <w:spacing w:line="360" w:lineRule="auto"/>
        <w:ind w:firstLine="480" w:firstLineChars="200"/>
        <w:jc w:val="left"/>
        <w:rPr>
          <w:rFonts w:hint="eastAsia" w:ascii="宋体" w:hAnsi="宋体" w:cs="Times New Roman"/>
          <w:color w:val="000000"/>
          <w:sz w:val="24"/>
        </w:rPr>
      </w:pPr>
    </w:p>
    <w:p w14:paraId="11788ED6">
      <w:pPr>
        <w:spacing w:line="360" w:lineRule="auto"/>
        <w:ind w:firstLine="480" w:firstLineChars="200"/>
        <w:jc w:val="left"/>
        <w:rPr>
          <w:rFonts w:hint="eastAsia" w:ascii="宋体" w:hAnsi="宋体" w:cs="Times New Roman"/>
          <w:color w:val="000000"/>
          <w:sz w:val="24"/>
        </w:rPr>
      </w:pPr>
    </w:p>
    <w:p w14:paraId="1D22774C">
      <w:pPr>
        <w:spacing w:line="360" w:lineRule="auto"/>
        <w:ind w:firstLine="480" w:firstLineChars="200"/>
        <w:jc w:val="left"/>
        <w:rPr>
          <w:rFonts w:hint="eastAsia" w:ascii="宋体" w:hAnsi="宋体" w:cs="Times New Roman"/>
          <w:color w:val="000000"/>
          <w:sz w:val="24"/>
        </w:rPr>
      </w:pPr>
    </w:p>
    <w:p w14:paraId="0AED0808">
      <w:pPr>
        <w:spacing w:line="360" w:lineRule="auto"/>
        <w:ind w:firstLine="480" w:firstLineChars="200"/>
        <w:jc w:val="left"/>
        <w:rPr>
          <w:rFonts w:hint="eastAsia" w:ascii="宋体" w:hAnsi="宋体" w:cs="Times New Roman"/>
          <w:color w:val="000000"/>
          <w:sz w:val="24"/>
        </w:rPr>
      </w:pPr>
    </w:p>
    <w:p w14:paraId="51C5C1D7">
      <w:pPr>
        <w:autoSpaceDE w:val="0"/>
        <w:autoSpaceDN w:val="0"/>
        <w:adjustRightInd w:val="0"/>
        <w:spacing w:before="260" w:after="260"/>
        <w:jc w:val="center"/>
        <w:rPr>
          <w:rFonts w:ascii="宋体" w:hAnsi="宋体" w:cs="Times New Roman"/>
          <w:b/>
          <w:color w:val="000000"/>
          <w:kern w:val="0"/>
          <w:sz w:val="32"/>
        </w:rPr>
      </w:pPr>
      <w:r>
        <w:rPr>
          <w:rFonts w:ascii="宋体" w:hAnsi="宋体" w:cs="楷体_GB2312"/>
          <w:b/>
          <w:bCs/>
          <w:color w:val="000000"/>
          <w:sz w:val="32"/>
          <w:szCs w:val="32"/>
          <w:lang w:val="zh-CN"/>
        </w:rPr>
        <w:br w:type="page"/>
      </w:r>
      <w:r>
        <w:rPr>
          <w:rFonts w:hint="eastAsia" w:ascii="宋体" w:hAnsi="宋体" w:cs="楷体_GB2312"/>
          <w:b/>
          <w:bCs/>
          <w:color w:val="000000"/>
          <w:sz w:val="32"/>
          <w:szCs w:val="32"/>
          <w:lang w:val="zh-CN"/>
        </w:rPr>
        <w:t>四、</w:t>
      </w:r>
      <w:r>
        <w:rPr>
          <w:rFonts w:hint="eastAsia" w:ascii="宋体" w:hAnsi="宋体" w:cs="Times New Roman"/>
          <w:b/>
          <w:color w:val="000000"/>
          <w:kern w:val="0"/>
          <w:sz w:val="32"/>
        </w:rPr>
        <w:t>授权委托书</w:t>
      </w:r>
    </w:p>
    <w:p w14:paraId="79869240">
      <w:pPr>
        <w:autoSpaceDE w:val="0"/>
        <w:autoSpaceDN w:val="0"/>
        <w:adjustRightInd w:val="0"/>
        <w:spacing w:line="420" w:lineRule="exact"/>
        <w:ind w:firstLine="420" w:firstLineChars="200"/>
        <w:jc w:val="left"/>
        <w:rPr>
          <w:rFonts w:hint="eastAsia" w:ascii="宋体" w:hAnsi="宋体" w:cs="Times New Roman"/>
          <w:color w:val="000000"/>
          <w:kern w:val="0"/>
        </w:rPr>
      </w:pPr>
    </w:p>
    <w:p w14:paraId="3B18346C">
      <w:pPr>
        <w:autoSpaceDE w:val="0"/>
        <w:autoSpaceDN w:val="0"/>
        <w:adjustRightInd w:val="0"/>
        <w:spacing w:line="420" w:lineRule="exact"/>
        <w:ind w:firstLine="420" w:firstLineChars="200"/>
        <w:jc w:val="left"/>
        <w:rPr>
          <w:rFonts w:ascii="宋体" w:hAnsi="宋体" w:cs="Times New Roman"/>
          <w:color w:val="000000"/>
          <w:kern w:val="0"/>
        </w:rPr>
      </w:pPr>
      <w:r>
        <w:rPr>
          <w:rFonts w:hint="eastAsia" w:ascii="宋体" w:hAnsi="宋体" w:cs="Times New Roman"/>
          <w:color w:val="000000"/>
          <w:kern w:val="0"/>
        </w:rPr>
        <w:t xml:space="preserve">本人 </w:t>
      </w:r>
      <w:r>
        <w:rPr>
          <w:rFonts w:hint="eastAsia" w:ascii="宋体" w:hAnsi="宋体" w:cs="Times New Roman"/>
          <w:color w:val="000000"/>
          <w:kern w:val="0"/>
          <w:u w:val="single"/>
        </w:rPr>
        <w:t xml:space="preserve">       </w:t>
      </w:r>
      <w:r>
        <w:rPr>
          <w:rFonts w:hint="eastAsia" w:ascii="宋体" w:hAnsi="宋体" w:cs="Times New Roman"/>
          <w:color w:val="000000"/>
          <w:kern w:val="0"/>
        </w:rPr>
        <w:t>（姓名）系</w:t>
      </w:r>
      <w:r>
        <w:rPr>
          <w:rFonts w:hint="eastAsia" w:ascii="宋体" w:hAnsi="宋体" w:cs="Times New Roman"/>
          <w:color w:val="000000"/>
          <w:kern w:val="0"/>
          <w:u w:val="single"/>
        </w:rPr>
        <w:t xml:space="preserve">        </w:t>
      </w:r>
      <w:r>
        <w:rPr>
          <w:rFonts w:hint="eastAsia" w:ascii="宋体" w:hAnsi="宋体" w:cs="Times New Roman"/>
          <w:color w:val="000000"/>
          <w:kern w:val="0"/>
        </w:rPr>
        <w:t>（投标供应商名称）的法定代表人，现委托</w:t>
      </w:r>
      <w:r>
        <w:rPr>
          <w:rFonts w:hint="eastAsia" w:ascii="宋体" w:hAnsi="宋体" w:cs="Times New Roman"/>
          <w:color w:val="000000"/>
          <w:kern w:val="0"/>
          <w:u w:val="single"/>
        </w:rPr>
        <w:t xml:space="preserve">       </w:t>
      </w:r>
      <w:r>
        <w:rPr>
          <w:rFonts w:hint="eastAsia" w:ascii="宋体" w:hAnsi="宋体" w:cs="Times New Roman"/>
          <w:color w:val="000000"/>
          <w:kern w:val="0"/>
        </w:rPr>
        <w:t>（姓名）为我方代理人。代理人根据授权，以我方名义签署、澄清、说明、补正、递交、撤回、修改</w:t>
      </w:r>
      <w:r>
        <w:rPr>
          <w:rFonts w:hint="eastAsia" w:ascii="宋体" w:hAnsi="宋体" w:cs="Times New Roman"/>
          <w:color w:val="000000"/>
          <w:kern w:val="0"/>
          <w:u w:val="single"/>
        </w:rPr>
        <w:t xml:space="preserve">       （项目名称）       </w:t>
      </w:r>
      <w:r>
        <w:rPr>
          <w:rFonts w:hint="eastAsia" w:ascii="宋体" w:hAnsi="宋体" w:cs="Times New Roman"/>
          <w:color w:val="000000"/>
          <w:kern w:val="0"/>
        </w:rPr>
        <w:t>项目响应文件、签订合同和处理有关事宜，其法律后果由我方承担。</w:t>
      </w:r>
    </w:p>
    <w:p w14:paraId="23B00C0F">
      <w:pPr>
        <w:autoSpaceDE w:val="0"/>
        <w:autoSpaceDN w:val="0"/>
        <w:adjustRightInd w:val="0"/>
        <w:spacing w:line="420" w:lineRule="exact"/>
        <w:ind w:firstLine="420" w:firstLineChars="200"/>
        <w:jc w:val="left"/>
        <w:rPr>
          <w:rFonts w:ascii="宋体" w:hAnsi="宋体" w:cs="Times New Roman"/>
          <w:color w:val="000000"/>
          <w:kern w:val="0"/>
        </w:rPr>
      </w:pPr>
      <w:r>
        <w:rPr>
          <w:rFonts w:hint="eastAsia" w:ascii="宋体" w:hAnsi="宋体" w:cs="Times New Roman"/>
          <w:color w:val="000000"/>
          <w:kern w:val="0"/>
        </w:rPr>
        <w:t>委托期限：</w:t>
      </w:r>
      <w:r>
        <w:rPr>
          <w:rFonts w:hint="eastAsia" w:ascii="宋体" w:hAnsi="宋体" w:cs="Times New Roman"/>
          <w:color w:val="000000"/>
          <w:kern w:val="0"/>
          <w:u w:val="single"/>
        </w:rPr>
        <w:t xml:space="preserve">           </w:t>
      </w:r>
      <w:r>
        <w:rPr>
          <w:rFonts w:hint="eastAsia" w:ascii="宋体" w:hAnsi="宋体" w:cs="Times New Roman"/>
          <w:color w:val="000000"/>
          <w:kern w:val="0"/>
        </w:rPr>
        <w:t>。</w:t>
      </w:r>
    </w:p>
    <w:p w14:paraId="0422B3BF">
      <w:pPr>
        <w:autoSpaceDE w:val="0"/>
        <w:autoSpaceDN w:val="0"/>
        <w:adjustRightInd w:val="0"/>
        <w:spacing w:line="420" w:lineRule="exact"/>
        <w:ind w:firstLine="420" w:firstLineChars="200"/>
        <w:jc w:val="left"/>
        <w:rPr>
          <w:rFonts w:ascii="宋体" w:hAnsi="宋体" w:cs="Times New Roman"/>
          <w:color w:val="000000"/>
          <w:kern w:val="0"/>
        </w:rPr>
      </w:pPr>
      <w:r>
        <w:rPr>
          <w:rFonts w:hint="eastAsia" w:ascii="宋体" w:hAnsi="宋体" w:cs="Times New Roman"/>
          <w:color w:val="000000"/>
          <w:kern w:val="0"/>
        </w:rPr>
        <w:t>代理人无转委托权。</w:t>
      </w:r>
    </w:p>
    <w:p w14:paraId="59C20CB7">
      <w:pPr>
        <w:autoSpaceDE w:val="0"/>
        <w:autoSpaceDN w:val="0"/>
        <w:adjustRightInd w:val="0"/>
        <w:spacing w:line="420" w:lineRule="exact"/>
        <w:ind w:firstLine="420" w:firstLineChars="200"/>
        <w:jc w:val="left"/>
        <w:rPr>
          <w:rFonts w:ascii="宋体" w:hAnsi="宋体" w:cs="Times New Roman"/>
          <w:color w:val="000000"/>
          <w:kern w:val="0"/>
        </w:rPr>
      </w:pPr>
      <w:r>
        <w:rPr>
          <w:rFonts w:hint="eastAsia" w:ascii="宋体" w:hAnsi="宋体" w:cs="Times New Roman"/>
          <w:color w:val="000000"/>
          <w:kern w:val="0"/>
        </w:rPr>
        <w:t>附：1、法定代表人身份证扫描件</w:t>
      </w:r>
    </w:p>
    <w:p w14:paraId="44C186E8">
      <w:pPr>
        <w:autoSpaceDE w:val="0"/>
        <w:autoSpaceDN w:val="0"/>
        <w:adjustRightInd w:val="0"/>
        <w:spacing w:line="420" w:lineRule="exact"/>
        <w:ind w:firstLine="840" w:firstLineChars="400"/>
        <w:jc w:val="left"/>
        <w:rPr>
          <w:rFonts w:ascii="宋体" w:hAnsi="宋体" w:cs="Times New Roman"/>
          <w:color w:val="000000"/>
          <w:kern w:val="0"/>
        </w:rPr>
      </w:pPr>
      <w:r>
        <w:rPr>
          <w:rFonts w:hint="eastAsia" w:ascii="宋体" w:hAnsi="宋体" w:cs="Times New Roman"/>
          <w:color w:val="000000"/>
          <w:kern w:val="0"/>
        </w:rPr>
        <w:t>2、委托代理人身份证扫描件</w:t>
      </w:r>
    </w:p>
    <w:p w14:paraId="78694D89">
      <w:pPr>
        <w:autoSpaceDE w:val="0"/>
        <w:autoSpaceDN w:val="0"/>
        <w:adjustRightInd w:val="0"/>
        <w:spacing w:line="420" w:lineRule="exact"/>
        <w:ind w:firstLine="420" w:firstLineChars="200"/>
        <w:jc w:val="left"/>
        <w:rPr>
          <w:rFonts w:ascii="宋体" w:hAnsi="宋体" w:cs="Times New Roman"/>
          <w:color w:val="000000"/>
          <w:kern w:val="0"/>
        </w:rPr>
      </w:pPr>
    </w:p>
    <w:p w14:paraId="1D4C7AD3">
      <w:pPr>
        <w:spacing w:line="400" w:lineRule="exact"/>
        <w:ind w:firstLine="3990" w:firstLineChars="1900"/>
        <w:jc w:val="center"/>
        <w:rPr>
          <w:rFonts w:hint="eastAsia" w:ascii="Times New Roman" w:hAnsi="Times New Roman" w:cs="Times New Roman"/>
          <w:color w:val="000000"/>
          <w:sz w:val="18"/>
          <w:szCs w:val="21"/>
        </w:rPr>
      </w:pPr>
      <w:r>
        <w:rPr>
          <w:rFonts w:hint="eastAsia" w:ascii="宋体" w:hAnsi="宋体" w:cs="楷体_GB2312"/>
          <w:color w:val="000000"/>
        </w:rPr>
        <w:t>投标供应商：</w:t>
      </w:r>
      <w:r>
        <w:rPr>
          <w:rFonts w:hint="eastAsia" w:ascii="宋体" w:hAnsi="宋体" w:cs="楷体_GB2312"/>
          <w:color w:val="000000"/>
          <w:u w:val="single"/>
        </w:rPr>
        <w:t xml:space="preserve">              </w:t>
      </w:r>
      <w:r>
        <w:rPr>
          <w:rFonts w:hint="eastAsia" w:ascii="宋体" w:hAnsi="宋体" w:cs="楷体_GB2312"/>
          <w:color w:val="000000"/>
        </w:rPr>
        <w:t>（企业电子章）</w:t>
      </w:r>
    </w:p>
    <w:p w14:paraId="1216D400">
      <w:pPr>
        <w:spacing w:line="400" w:lineRule="exact"/>
        <w:ind w:firstLine="4216" w:firstLineChars="2008"/>
        <w:jc w:val="right"/>
        <w:rPr>
          <w:rFonts w:hint="eastAsia" w:ascii="Times New Roman" w:hAnsi="Times New Roman" w:cs="Times New Roman"/>
          <w:color w:val="000000"/>
          <w:szCs w:val="21"/>
        </w:rPr>
      </w:pPr>
    </w:p>
    <w:p w14:paraId="3762D590">
      <w:pPr>
        <w:autoSpaceDE w:val="0"/>
        <w:autoSpaceDN w:val="0"/>
        <w:adjustRightInd w:val="0"/>
        <w:spacing w:line="400" w:lineRule="exact"/>
        <w:ind w:firstLine="3968" w:firstLineChars="1890"/>
        <w:jc w:val="right"/>
        <w:rPr>
          <w:rFonts w:hint="eastAsia" w:ascii="宋体" w:hAnsi="宋体" w:cs="楷体_GB2312"/>
          <w:color w:val="000000"/>
        </w:rPr>
      </w:pPr>
      <w:r>
        <w:rPr>
          <w:rFonts w:hint="eastAsia" w:ascii="宋体" w:hAnsi="宋体" w:cs="楷体_GB2312"/>
          <w:color w:val="000000"/>
        </w:rPr>
        <w:t>法定代表人：</w:t>
      </w:r>
      <w:r>
        <w:rPr>
          <w:rFonts w:hint="eastAsia" w:ascii="宋体" w:hAnsi="宋体" w:cs="楷体_GB2312"/>
          <w:color w:val="000000"/>
          <w:u w:val="single"/>
        </w:rPr>
        <w:t xml:space="preserve">              </w:t>
      </w:r>
      <w:r>
        <w:rPr>
          <w:rFonts w:hint="eastAsia" w:ascii="宋体" w:hAnsi="宋体" w:cs="楷体_GB2312"/>
          <w:color w:val="000000"/>
        </w:rPr>
        <w:t>（</w:t>
      </w:r>
      <w:r>
        <w:rPr>
          <w:rFonts w:hint="eastAsia" w:ascii="Times New Roman" w:hAnsi="宋体" w:cs="Times New Roman"/>
          <w:color w:val="000000"/>
        </w:rPr>
        <w:t>个人电子</w:t>
      </w:r>
      <w:r>
        <w:rPr>
          <w:rFonts w:hint="eastAsia" w:ascii="Times New Roman" w:hAnsi="宋体" w:cs="Times New Roman"/>
          <w:color w:val="000000"/>
          <w:lang w:val="en-US" w:eastAsia="zh-CN"/>
        </w:rPr>
        <w:t>签</w:t>
      </w:r>
      <w:r>
        <w:rPr>
          <w:rFonts w:hint="eastAsia" w:ascii="Times New Roman" w:hAnsi="宋体" w:cs="Times New Roman"/>
          <w:color w:val="000000"/>
        </w:rPr>
        <w:t>章</w:t>
      </w:r>
      <w:r>
        <w:rPr>
          <w:rFonts w:hint="eastAsia" w:ascii="Times New Roman" w:hAnsi="宋体" w:cs="Times New Roman"/>
          <w:color w:val="000000"/>
          <w:lang w:val="en-US" w:eastAsia="zh-CN"/>
        </w:rPr>
        <w:t>或签名</w:t>
      </w:r>
      <w:r>
        <w:rPr>
          <w:rFonts w:hint="eastAsia" w:ascii="宋体" w:hAnsi="宋体" w:cs="楷体_GB2312"/>
          <w:color w:val="000000"/>
        </w:rPr>
        <w:t>）</w:t>
      </w:r>
    </w:p>
    <w:p w14:paraId="3795F450">
      <w:pPr>
        <w:autoSpaceDE w:val="0"/>
        <w:autoSpaceDN w:val="0"/>
        <w:adjustRightInd w:val="0"/>
        <w:spacing w:line="400" w:lineRule="exact"/>
        <w:ind w:firstLine="3968" w:firstLineChars="1890"/>
        <w:jc w:val="right"/>
        <w:rPr>
          <w:rFonts w:hint="eastAsia" w:ascii="宋体" w:hAnsi="宋体" w:cs="楷体_GB2312"/>
          <w:color w:val="000000"/>
        </w:rPr>
      </w:pPr>
    </w:p>
    <w:p w14:paraId="4D5179A3">
      <w:pPr>
        <w:autoSpaceDE w:val="0"/>
        <w:autoSpaceDN w:val="0"/>
        <w:adjustRightInd w:val="0"/>
        <w:spacing w:line="400" w:lineRule="exact"/>
        <w:ind w:firstLine="3968" w:firstLineChars="1890"/>
        <w:jc w:val="right"/>
        <w:rPr>
          <w:rFonts w:ascii="宋体" w:hAnsi="宋体" w:cs="Times New Roman"/>
          <w:color w:val="000000"/>
          <w:kern w:val="0"/>
        </w:rPr>
      </w:pPr>
      <w:r>
        <w:rPr>
          <w:rFonts w:hint="eastAsia" w:ascii="宋体" w:hAnsi="宋体" w:cs="Times New Roman"/>
          <w:color w:val="000000"/>
          <w:kern w:val="0"/>
          <w:u w:val="single"/>
        </w:rPr>
        <w:t xml:space="preserve">       </w:t>
      </w:r>
      <w:r>
        <w:rPr>
          <w:rFonts w:hint="eastAsia" w:ascii="宋体" w:hAnsi="宋体" w:cs="Times New Roman"/>
          <w:color w:val="000000"/>
          <w:kern w:val="0"/>
        </w:rPr>
        <w:t>年</w:t>
      </w:r>
      <w:r>
        <w:rPr>
          <w:rFonts w:hint="eastAsia" w:ascii="宋体" w:hAnsi="宋体" w:cs="Times New Roman"/>
          <w:color w:val="000000"/>
          <w:kern w:val="0"/>
          <w:u w:val="single"/>
        </w:rPr>
        <w:t xml:space="preserve">       </w:t>
      </w:r>
      <w:r>
        <w:rPr>
          <w:rFonts w:hint="eastAsia" w:ascii="宋体" w:hAnsi="宋体" w:cs="Times New Roman"/>
          <w:color w:val="000000"/>
          <w:kern w:val="0"/>
        </w:rPr>
        <w:t>月</w:t>
      </w:r>
      <w:r>
        <w:rPr>
          <w:rFonts w:hint="eastAsia" w:ascii="宋体" w:hAnsi="宋体" w:cs="Times New Roman"/>
          <w:color w:val="000000"/>
          <w:kern w:val="0"/>
          <w:u w:val="single"/>
        </w:rPr>
        <w:t xml:space="preserve">       </w:t>
      </w:r>
      <w:r>
        <w:rPr>
          <w:rFonts w:hint="eastAsia" w:ascii="宋体" w:hAnsi="宋体" w:cs="Times New Roman"/>
          <w:color w:val="000000"/>
          <w:kern w:val="0"/>
        </w:rPr>
        <w:t xml:space="preserve"> 日</w:t>
      </w:r>
    </w:p>
    <w:p w14:paraId="243CA300">
      <w:pPr>
        <w:autoSpaceDE w:val="0"/>
        <w:autoSpaceDN w:val="0"/>
        <w:adjustRightInd w:val="0"/>
        <w:spacing w:before="260" w:after="260"/>
        <w:jc w:val="center"/>
        <w:rPr>
          <w:rFonts w:hint="default" w:ascii="宋体" w:hAnsi="宋体" w:eastAsia="宋体" w:cs="楷体_GB2312"/>
          <w:b/>
          <w:bCs/>
          <w:color w:val="000000"/>
          <w:sz w:val="32"/>
          <w:szCs w:val="32"/>
          <w:lang w:val="en-US" w:eastAsia="zh-CN"/>
        </w:rPr>
      </w:pPr>
      <w:r>
        <w:rPr>
          <w:rFonts w:ascii="宋体" w:hAnsi="宋体" w:cs="楷体_GB2312"/>
          <w:b/>
          <w:bCs/>
          <w:color w:val="000000"/>
          <w:sz w:val="32"/>
          <w:szCs w:val="32"/>
          <w:lang w:val="zh-CN"/>
        </w:rPr>
        <w:br w:type="page"/>
      </w:r>
      <w:r>
        <w:rPr>
          <w:rFonts w:hint="eastAsia" w:ascii="宋体" w:hAnsi="宋体" w:cs="楷体_GB2312"/>
          <w:b/>
          <w:bCs/>
          <w:color w:val="000000"/>
          <w:sz w:val="32"/>
          <w:szCs w:val="32"/>
          <w:lang w:val="zh-CN"/>
        </w:rPr>
        <w:t>五、</w:t>
      </w:r>
      <w:r>
        <w:rPr>
          <w:rFonts w:hint="eastAsia" w:ascii="宋体" w:hAnsi="宋体" w:cs="楷体_GB2312"/>
          <w:b/>
          <w:bCs/>
          <w:color w:val="000000"/>
          <w:sz w:val="32"/>
          <w:szCs w:val="32"/>
          <w:lang w:val="en-US" w:eastAsia="zh-CN"/>
        </w:rPr>
        <w:t>服务方案</w:t>
      </w:r>
    </w:p>
    <w:p w14:paraId="180A35A7">
      <w:pPr>
        <w:wordWrap w:val="0"/>
        <w:ind w:right="48" w:rightChars="23"/>
        <w:rPr>
          <w:rFonts w:hint="eastAsia" w:ascii="宋体" w:hAnsi="宋体" w:cs="楷体_GB2312"/>
          <w:color w:val="000000"/>
          <w:szCs w:val="21"/>
          <w:lang w:val="zh-CN"/>
        </w:rPr>
      </w:pPr>
    </w:p>
    <w:p w14:paraId="7A6706C9">
      <w:pPr>
        <w:autoSpaceDE w:val="0"/>
        <w:autoSpaceDN w:val="0"/>
        <w:adjustRightInd w:val="0"/>
        <w:ind w:right="48" w:rightChars="23"/>
        <w:jc w:val="left"/>
        <w:rPr>
          <w:rFonts w:hint="eastAsia" w:ascii="宋体" w:hAnsi="宋体" w:cs="楷体_GB2312"/>
          <w:b/>
          <w:bCs/>
          <w:color w:val="000000"/>
          <w:sz w:val="32"/>
          <w:szCs w:val="32"/>
          <w:lang w:val="zh-CN"/>
        </w:rPr>
      </w:pPr>
    </w:p>
    <w:p w14:paraId="57AA21E9">
      <w:pPr>
        <w:autoSpaceDE w:val="0"/>
        <w:autoSpaceDN w:val="0"/>
        <w:adjustRightInd w:val="0"/>
        <w:spacing w:before="260" w:after="260"/>
        <w:jc w:val="center"/>
        <w:rPr>
          <w:rFonts w:hint="eastAsia" w:ascii="宋体" w:hAnsi="宋体" w:cs="楷体_GB2312"/>
          <w:b/>
          <w:bCs/>
          <w:color w:val="000000"/>
          <w:sz w:val="32"/>
          <w:szCs w:val="32"/>
          <w:lang w:val="zh-CN"/>
        </w:rPr>
      </w:pPr>
      <w:r>
        <w:rPr>
          <w:rFonts w:ascii="宋体" w:hAnsi="宋体" w:cs="楷体_GB2312"/>
          <w:b/>
          <w:bCs/>
          <w:color w:val="000000"/>
          <w:sz w:val="32"/>
          <w:szCs w:val="32"/>
          <w:lang w:val="zh-CN"/>
        </w:rPr>
        <w:br w:type="page"/>
      </w:r>
      <w:r>
        <w:rPr>
          <w:rFonts w:hint="eastAsia" w:ascii="宋体" w:hAnsi="宋体" w:cs="楷体_GB2312"/>
          <w:b/>
          <w:bCs/>
          <w:color w:val="000000"/>
          <w:sz w:val="32"/>
          <w:szCs w:val="32"/>
          <w:lang w:val="zh-CN"/>
        </w:rPr>
        <w:t>六、资格声明函</w:t>
      </w:r>
    </w:p>
    <w:p w14:paraId="6BA7B528">
      <w:pPr>
        <w:autoSpaceDE w:val="0"/>
        <w:autoSpaceDN w:val="0"/>
        <w:adjustRightInd w:val="0"/>
        <w:ind w:right="48" w:rightChars="23"/>
        <w:jc w:val="left"/>
        <w:rPr>
          <w:rFonts w:hint="eastAsia" w:ascii="宋体" w:hAnsi="宋体" w:cs="楷体_GB2312"/>
          <w:color w:val="000000"/>
          <w:sz w:val="28"/>
          <w:szCs w:val="28"/>
          <w:lang w:val="zh-CN"/>
        </w:rPr>
      </w:pPr>
    </w:p>
    <w:p w14:paraId="4383E8BC">
      <w:pPr>
        <w:autoSpaceDE w:val="0"/>
        <w:autoSpaceDN w:val="0"/>
        <w:adjustRightInd w:val="0"/>
        <w:ind w:right="48" w:rightChars="23"/>
        <w:jc w:val="left"/>
        <w:rPr>
          <w:rFonts w:hint="eastAsia" w:ascii="宋体" w:hAnsi="宋体" w:cs="楷体_GB2312"/>
          <w:color w:val="000000"/>
          <w:szCs w:val="21"/>
          <w:lang w:val="zh-CN"/>
        </w:rPr>
      </w:pPr>
    </w:p>
    <w:p w14:paraId="1A4D41D0">
      <w:pPr>
        <w:autoSpaceDE w:val="0"/>
        <w:autoSpaceDN w:val="0"/>
        <w:adjustRightInd w:val="0"/>
        <w:spacing w:line="360" w:lineRule="auto"/>
        <w:ind w:right="48" w:rightChars="23"/>
        <w:rPr>
          <w:rFonts w:hint="eastAsia" w:ascii="宋体" w:hAnsi="宋体" w:cs="楷体_GB2312"/>
          <w:color w:val="000000"/>
          <w:sz w:val="24"/>
          <w:lang w:val="zh-CN"/>
        </w:rPr>
      </w:pPr>
      <w:r>
        <w:rPr>
          <w:rFonts w:hint="eastAsia" w:ascii="宋体" w:hAnsi="宋体" w:cs="楷体_GB2312"/>
          <w:color w:val="000000"/>
          <w:sz w:val="24"/>
          <w:lang w:val="zh-CN"/>
        </w:rPr>
        <w:t>致：</w:t>
      </w:r>
      <w:r>
        <w:rPr>
          <w:rFonts w:hint="eastAsia" w:ascii="宋体" w:hAnsi="宋体" w:cs="楷体_GB2312"/>
          <w:color w:val="000000"/>
          <w:sz w:val="24"/>
          <w:u w:val="single"/>
          <w:lang w:val="zh-CN"/>
        </w:rPr>
        <w:t xml:space="preserve">   （采购人）      </w:t>
      </w:r>
      <w:r>
        <w:rPr>
          <w:rFonts w:hint="eastAsia" w:ascii="宋体" w:hAnsi="宋体" w:cs="楷体_GB2312"/>
          <w:color w:val="000000"/>
          <w:sz w:val="24"/>
          <w:lang w:val="zh-CN"/>
        </w:rPr>
        <w:t xml:space="preserve"> </w:t>
      </w:r>
    </w:p>
    <w:p w14:paraId="1CDB0A51">
      <w:pPr>
        <w:autoSpaceDE w:val="0"/>
        <w:autoSpaceDN w:val="0"/>
        <w:adjustRightInd w:val="0"/>
        <w:spacing w:line="360" w:lineRule="auto"/>
        <w:ind w:right="48" w:rightChars="23" w:firstLine="560"/>
        <w:rPr>
          <w:rFonts w:hint="eastAsia" w:ascii="宋体" w:hAnsi="宋体" w:cs="楷体_GB2312"/>
          <w:color w:val="000000"/>
          <w:sz w:val="24"/>
          <w:lang w:val="zh-CN"/>
        </w:rPr>
      </w:pPr>
      <w:r>
        <w:rPr>
          <w:rFonts w:hint="eastAsia" w:ascii="宋体" w:hAnsi="宋体" w:cs="楷体_GB2312"/>
          <w:color w:val="000000"/>
          <w:sz w:val="24"/>
          <w:lang w:val="zh-CN"/>
        </w:rPr>
        <w:t>我单位愿意对</w:t>
      </w:r>
      <w:r>
        <w:rPr>
          <w:rFonts w:hint="eastAsia" w:ascii="宋体" w:hAnsi="宋体" w:cs="Arial"/>
          <w:color w:val="000000"/>
          <w:sz w:val="24"/>
          <w:u w:val="single"/>
        </w:rPr>
        <w:t>    </w:t>
      </w:r>
      <w:r>
        <w:rPr>
          <w:rFonts w:hint="eastAsia" w:ascii="宋体" w:hAnsi="宋体" w:cs="楷体_GB2312"/>
          <w:color w:val="000000"/>
          <w:sz w:val="24"/>
          <w:u w:val="single"/>
          <w:lang w:val="zh-CN"/>
        </w:rPr>
        <w:t xml:space="preserve">    </w:t>
      </w:r>
      <w:r>
        <w:rPr>
          <w:rFonts w:hint="eastAsia" w:ascii="宋体" w:hAnsi="宋体" w:cs="Arial"/>
          <w:color w:val="000000"/>
          <w:sz w:val="24"/>
          <w:u w:val="single"/>
        </w:rPr>
        <w:t>        </w:t>
      </w:r>
      <w:r>
        <w:rPr>
          <w:rFonts w:hint="eastAsia" w:ascii="宋体" w:hAnsi="宋体" w:cs="楷体_GB2312"/>
          <w:color w:val="000000"/>
          <w:sz w:val="24"/>
          <w:u w:val="single"/>
          <w:lang w:val="zh-CN"/>
        </w:rPr>
        <w:t xml:space="preserve"> </w:t>
      </w:r>
      <w:r>
        <w:rPr>
          <w:rFonts w:hint="eastAsia" w:ascii="宋体" w:hAnsi="宋体" w:cs="楷体_GB2312"/>
          <w:color w:val="000000"/>
          <w:sz w:val="24"/>
          <w:lang w:val="zh-CN"/>
        </w:rPr>
        <w:t>项目进行投标。</w:t>
      </w:r>
    </w:p>
    <w:p w14:paraId="4EA9B90C">
      <w:pPr>
        <w:autoSpaceDE w:val="0"/>
        <w:autoSpaceDN w:val="0"/>
        <w:adjustRightInd w:val="0"/>
        <w:spacing w:line="360" w:lineRule="auto"/>
        <w:ind w:right="48" w:rightChars="23" w:firstLine="570"/>
        <w:rPr>
          <w:rFonts w:hint="eastAsia" w:ascii="宋体" w:hAnsi="宋体" w:cs="楷体_GB2312"/>
          <w:color w:val="000000"/>
          <w:sz w:val="24"/>
          <w:lang w:val="zh-CN"/>
        </w:rPr>
      </w:pPr>
      <w:r>
        <w:rPr>
          <w:rFonts w:hint="eastAsia" w:ascii="宋体" w:hAnsi="宋体" w:cs="楷体_GB2312"/>
          <w:color w:val="000000"/>
          <w:sz w:val="24"/>
          <w:lang w:val="zh-CN"/>
        </w:rPr>
        <w:t>响应文件中所有关于投标供应商资格的文件、证明、陈述均是合法、真实的。如有违法或虚假，我单位愿意承担由此产生的一切后果。</w:t>
      </w:r>
    </w:p>
    <w:p w14:paraId="489DB49F">
      <w:pPr>
        <w:autoSpaceDE w:val="0"/>
        <w:autoSpaceDN w:val="0"/>
        <w:adjustRightInd w:val="0"/>
        <w:spacing w:line="360" w:lineRule="auto"/>
        <w:ind w:right="48" w:rightChars="23" w:firstLine="570"/>
        <w:rPr>
          <w:rFonts w:hint="eastAsia" w:ascii="宋体" w:hAnsi="宋体" w:cs="楷体_GB2312"/>
          <w:color w:val="000000"/>
          <w:sz w:val="24"/>
          <w:lang w:val="zh-CN"/>
        </w:rPr>
      </w:pPr>
      <w:r>
        <w:rPr>
          <w:rFonts w:hint="eastAsia" w:ascii="宋体" w:hAnsi="宋体" w:cs="Arial"/>
          <w:color w:val="000000"/>
          <w:sz w:val="24"/>
        </w:rPr>
        <w:t> </w:t>
      </w:r>
    </w:p>
    <w:p w14:paraId="1C2E91DF">
      <w:pPr>
        <w:autoSpaceDE w:val="0"/>
        <w:autoSpaceDN w:val="0"/>
        <w:adjustRightInd w:val="0"/>
        <w:spacing w:line="360" w:lineRule="auto"/>
        <w:ind w:right="48" w:rightChars="23" w:firstLine="570"/>
        <w:rPr>
          <w:rFonts w:hint="eastAsia" w:ascii="宋体" w:hAnsi="宋体" w:cs="楷体_GB2312"/>
          <w:color w:val="000000"/>
          <w:sz w:val="24"/>
          <w:lang w:val="zh-CN"/>
        </w:rPr>
      </w:pPr>
      <w:r>
        <w:rPr>
          <w:rFonts w:hint="eastAsia" w:ascii="宋体" w:hAnsi="宋体" w:cs="楷体_GB2312"/>
          <w:color w:val="000000"/>
          <w:sz w:val="24"/>
          <w:lang w:val="zh-CN"/>
        </w:rPr>
        <w:t>特此声明！</w:t>
      </w:r>
    </w:p>
    <w:p w14:paraId="19E9D2FC">
      <w:pPr>
        <w:autoSpaceDE w:val="0"/>
        <w:autoSpaceDN w:val="0"/>
        <w:adjustRightInd w:val="0"/>
        <w:spacing w:line="360" w:lineRule="auto"/>
        <w:ind w:right="48" w:rightChars="23" w:firstLine="570"/>
        <w:rPr>
          <w:rFonts w:hint="eastAsia" w:ascii="宋体" w:hAnsi="宋体" w:cs="楷体_GB2312"/>
          <w:color w:val="000000"/>
          <w:sz w:val="24"/>
          <w:lang w:val="zh-CN"/>
        </w:rPr>
      </w:pPr>
      <w:r>
        <w:rPr>
          <w:rFonts w:hint="eastAsia" w:ascii="宋体" w:hAnsi="宋体" w:cs="Arial"/>
          <w:color w:val="000000"/>
          <w:sz w:val="24"/>
        </w:rPr>
        <w:t> </w:t>
      </w:r>
    </w:p>
    <w:p w14:paraId="017D9680">
      <w:pPr>
        <w:autoSpaceDE w:val="0"/>
        <w:autoSpaceDN w:val="0"/>
        <w:adjustRightInd w:val="0"/>
        <w:spacing w:line="360" w:lineRule="auto"/>
        <w:ind w:right="48" w:rightChars="23" w:firstLine="570"/>
        <w:rPr>
          <w:rFonts w:hint="eastAsia" w:ascii="宋体" w:hAnsi="宋体" w:cs="楷体_GB2312"/>
          <w:color w:val="000000"/>
          <w:sz w:val="24"/>
          <w:lang w:val="zh-CN"/>
        </w:rPr>
      </w:pPr>
      <w:r>
        <w:rPr>
          <w:rFonts w:hint="eastAsia" w:ascii="宋体" w:hAnsi="宋体" w:cs="Arial"/>
          <w:color w:val="000000"/>
          <w:sz w:val="24"/>
        </w:rPr>
        <w:t> </w:t>
      </w:r>
    </w:p>
    <w:p w14:paraId="4822B47E">
      <w:pPr>
        <w:autoSpaceDE w:val="0"/>
        <w:autoSpaceDN w:val="0"/>
        <w:adjustRightInd w:val="0"/>
        <w:spacing w:line="360" w:lineRule="auto"/>
        <w:ind w:right="48" w:rightChars="23"/>
        <w:rPr>
          <w:rFonts w:hint="eastAsia" w:ascii="宋体" w:hAnsi="宋体" w:cs="楷体_GB2312"/>
          <w:color w:val="000000"/>
          <w:sz w:val="24"/>
          <w:lang w:val="zh-CN"/>
        </w:rPr>
      </w:pPr>
    </w:p>
    <w:p w14:paraId="274EBC98">
      <w:pPr>
        <w:autoSpaceDE w:val="0"/>
        <w:autoSpaceDN w:val="0"/>
        <w:adjustRightInd w:val="0"/>
        <w:spacing w:line="360" w:lineRule="auto"/>
        <w:ind w:right="48" w:rightChars="23" w:firstLine="1960"/>
        <w:jc w:val="right"/>
        <w:rPr>
          <w:rFonts w:hint="eastAsia" w:ascii="宋体" w:hAnsi="宋体" w:cs="楷体_GB2312"/>
          <w:color w:val="000000"/>
          <w:sz w:val="24"/>
          <w:u w:val="single"/>
          <w:lang w:val="zh-CN"/>
        </w:rPr>
      </w:pPr>
      <w:r>
        <w:rPr>
          <w:rFonts w:hint="eastAsia" w:ascii="宋体" w:hAnsi="宋体" w:cs="楷体_GB2312"/>
          <w:color w:val="000000"/>
          <w:sz w:val="24"/>
        </w:rPr>
        <w:t xml:space="preserve">              投标供应商：</w:t>
      </w:r>
      <w:r>
        <w:rPr>
          <w:rFonts w:hint="eastAsia" w:ascii="宋体" w:hAnsi="宋体" w:cs="楷体_GB2312"/>
          <w:color w:val="000000"/>
          <w:sz w:val="24"/>
          <w:u w:val="single"/>
        </w:rPr>
        <w:t xml:space="preserve">              </w:t>
      </w:r>
      <w:r>
        <w:rPr>
          <w:rFonts w:hint="eastAsia" w:ascii="宋体" w:hAnsi="宋体" w:cs="楷体_GB2312"/>
          <w:color w:val="000000"/>
          <w:sz w:val="24"/>
        </w:rPr>
        <w:t>（企业电子章）</w:t>
      </w:r>
    </w:p>
    <w:p w14:paraId="38C8F5FE">
      <w:pPr>
        <w:autoSpaceDE w:val="0"/>
        <w:autoSpaceDN w:val="0"/>
        <w:adjustRightInd w:val="0"/>
        <w:spacing w:line="360" w:lineRule="auto"/>
        <w:ind w:right="48" w:rightChars="23" w:firstLine="1960"/>
        <w:jc w:val="right"/>
        <w:rPr>
          <w:rFonts w:hint="eastAsia" w:ascii="宋体" w:hAnsi="宋体" w:cs="楷体_GB2312"/>
          <w:color w:val="000000"/>
          <w:sz w:val="24"/>
          <w:lang w:val="zh-CN"/>
        </w:rPr>
      </w:pPr>
    </w:p>
    <w:p w14:paraId="1F6F9E57">
      <w:pPr>
        <w:autoSpaceDE w:val="0"/>
        <w:autoSpaceDN w:val="0"/>
        <w:adjustRightInd w:val="0"/>
        <w:spacing w:line="360" w:lineRule="auto"/>
        <w:ind w:right="48" w:rightChars="23" w:firstLine="1680"/>
        <w:jc w:val="right"/>
        <w:rPr>
          <w:rFonts w:hint="eastAsia" w:ascii="宋体" w:hAnsi="宋体" w:cs="楷体_GB2312"/>
          <w:color w:val="000000"/>
          <w:sz w:val="24"/>
          <w:u w:val="single"/>
          <w:lang w:val="zh-CN"/>
        </w:rPr>
      </w:pPr>
      <w:r>
        <w:rPr>
          <w:rFonts w:hint="eastAsia" w:ascii="宋体" w:hAnsi="宋体" w:cs="Arial"/>
          <w:color w:val="000000"/>
          <w:sz w:val="24"/>
        </w:rPr>
        <w:t> </w:t>
      </w:r>
      <w:r>
        <w:rPr>
          <w:rFonts w:hint="eastAsia" w:ascii="宋体" w:hAnsi="宋体" w:cs="楷体_GB2312"/>
          <w:color w:val="000000"/>
          <w:sz w:val="24"/>
          <w:lang w:val="zh-CN"/>
        </w:rPr>
        <w:t xml:space="preserve"> </w:t>
      </w:r>
      <w:r>
        <w:rPr>
          <w:rFonts w:hint="eastAsia" w:ascii="宋体" w:hAnsi="宋体" w:cs="楷体_GB2312"/>
          <w:color w:val="000000"/>
          <w:sz w:val="24"/>
        </w:rPr>
        <w:t xml:space="preserve">               法定代表人：</w:t>
      </w:r>
      <w:r>
        <w:rPr>
          <w:rFonts w:hint="eastAsia" w:ascii="宋体" w:hAnsi="宋体" w:cs="楷体_GB2312"/>
          <w:color w:val="000000"/>
          <w:sz w:val="24"/>
          <w:u w:val="single"/>
        </w:rPr>
        <w:t xml:space="preserve">            </w:t>
      </w:r>
      <w:r>
        <w:rPr>
          <w:rFonts w:hint="eastAsia" w:ascii="宋体" w:hAnsi="宋体" w:cs="楷体_GB2312"/>
          <w:color w:val="000000"/>
          <w:sz w:val="24"/>
        </w:rPr>
        <w:t>（</w:t>
      </w:r>
      <w:r>
        <w:rPr>
          <w:rFonts w:hint="eastAsia" w:ascii="Times New Roman" w:hAnsi="宋体" w:cs="Times New Roman"/>
          <w:color w:val="000000"/>
        </w:rPr>
        <w:t>个人电子</w:t>
      </w:r>
      <w:r>
        <w:rPr>
          <w:rFonts w:hint="eastAsia" w:ascii="Times New Roman" w:hAnsi="宋体" w:cs="Times New Roman"/>
          <w:color w:val="000000"/>
          <w:lang w:val="en-US" w:eastAsia="zh-CN"/>
        </w:rPr>
        <w:t>签</w:t>
      </w:r>
      <w:r>
        <w:rPr>
          <w:rFonts w:hint="eastAsia" w:ascii="Times New Roman" w:hAnsi="宋体" w:cs="Times New Roman"/>
          <w:color w:val="000000"/>
        </w:rPr>
        <w:t>章</w:t>
      </w:r>
      <w:r>
        <w:rPr>
          <w:rFonts w:hint="eastAsia" w:ascii="Times New Roman" w:hAnsi="宋体" w:cs="Times New Roman"/>
          <w:color w:val="000000"/>
          <w:lang w:val="en-US" w:eastAsia="zh-CN"/>
        </w:rPr>
        <w:t>或签名</w:t>
      </w:r>
      <w:r>
        <w:rPr>
          <w:rFonts w:hint="eastAsia" w:ascii="宋体" w:hAnsi="宋体" w:cs="楷体_GB2312"/>
          <w:color w:val="000000"/>
          <w:sz w:val="24"/>
        </w:rPr>
        <w:t>）</w:t>
      </w:r>
    </w:p>
    <w:p w14:paraId="0F572935">
      <w:pPr>
        <w:autoSpaceDE w:val="0"/>
        <w:autoSpaceDN w:val="0"/>
        <w:adjustRightInd w:val="0"/>
        <w:spacing w:line="360" w:lineRule="auto"/>
        <w:ind w:right="48" w:rightChars="23" w:firstLine="1960"/>
        <w:jc w:val="right"/>
        <w:rPr>
          <w:rFonts w:hint="eastAsia" w:ascii="宋体" w:hAnsi="宋体" w:cs="楷体_GB2312"/>
          <w:color w:val="000000"/>
          <w:sz w:val="24"/>
          <w:lang w:val="zh-CN"/>
        </w:rPr>
      </w:pPr>
    </w:p>
    <w:p w14:paraId="37978878">
      <w:pPr>
        <w:autoSpaceDE w:val="0"/>
        <w:autoSpaceDN w:val="0"/>
        <w:adjustRightInd w:val="0"/>
        <w:spacing w:line="360" w:lineRule="auto"/>
        <w:ind w:right="48" w:rightChars="23" w:firstLine="1960"/>
        <w:jc w:val="right"/>
        <w:rPr>
          <w:rFonts w:hint="eastAsia" w:ascii="宋体" w:hAnsi="宋体" w:cs="楷体_GB2312"/>
          <w:color w:val="000000"/>
          <w:sz w:val="24"/>
          <w:lang w:val="zh-CN"/>
        </w:rPr>
      </w:pPr>
      <w:r>
        <w:rPr>
          <w:rFonts w:hint="eastAsia" w:ascii="宋体" w:hAnsi="宋体" w:cs="Arial"/>
          <w:color w:val="000000"/>
          <w:sz w:val="24"/>
        </w:rPr>
        <w:t xml:space="preserve">         </w:t>
      </w:r>
      <w:r>
        <w:rPr>
          <w:rFonts w:hint="eastAsia" w:ascii="宋体" w:hAnsi="宋体" w:cs="楷体_GB2312"/>
          <w:color w:val="000000"/>
          <w:sz w:val="24"/>
          <w:lang w:val="zh-CN"/>
        </w:rPr>
        <w:t>年</w:t>
      </w:r>
      <w:r>
        <w:rPr>
          <w:rFonts w:hint="eastAsia" w:ascii="宋体" w:hAnsi="宋体" w:cs="Arial"/>
          <w:color w:val="000000"/>
          <w:sz w:val="24"/>
        </w:rPr>
        <w:t>   </w:t>
      </w:r>
      <w:r>
        <w:rPr>
          <w:rFonts w:hint="eastAsia" w:ascii="宋体" w:hAnsi="宋体" w:cs="楷体_GB2312"/>
          <w:color w:val="000000"/>
          <w:sz w:val="24"/>
          <w:lang w:val="zh-CN"/>
        </w:rPr>
        <w:t xml:space="preserve"> 月</w:t>
      </w:r>
      <w:r>
        <w:rPr>
          <w:rFonts w:hint="eastAsia" w:ascii="宋体" w:hAnsi="宋体" w:cs="Arial"/>
          <w:color w:val="000000"/>
          <w:sz w:val="24"/>
        </w:rPr>
        <w:t>   </w:t>
      </w:r>
      <w:r>
        <w:rPr>
          <w:rFonts w:hint="eastAsia" w:ascii="宋体" w:hAnsi="宋体" w:cs="楷体_GB2312"/>
          <w:color w:val="000000"/>
          <w:sz w:val="24"/>
          <w:lang w:val="zh-CN"/>
        </w:rPr>
        <w:t xml:space="preserve"> 日</w:t>
      </w:r>
    </w:p>
    <w:p w14:paraId="6FC5465F">
      <w:pPr>
        <w:autoSpaceDE w:val="0"/>
        <w:autoSpaceDN w:val="0"/>
        <w:adjustRightInd w:val="0"/>
        <w:spacing w:before="260" w:after="260"/>
        <w:jc w:val="center"/>
        <w:rPr>
          <w:rFonts w:hint="eastAsia" w:ascii="宋体" w:hAnsi="宋体" w:cs="Times New Roman"/>
          <w:b/>
          <w:bCs/>
          <w:color w:val="000000"/>
          <w:sz w:val="32"/>
          <w:szCs w:val="28"/>
        </w:rPr>
      </w:pPr>
      <w:r>
        <w:rPr>
          <w:rFonts w:ascii="宋体" w:hAnsi="宋体" w:cs="楷体_GB2312"/>
          <w:b/>
          <w:bCs/>
          <w:color w:val="000000"/>
          <w:sz w:val="32"/>
          <w:szCs w:val="44"/>
          <w:lang w:val="zh-CN"/>
        </w:rPr>
        <w:br w:type="page"/>
      </w:r>
      <w:r>
        <w:rPr>
          <w:rFonts w:hint="eastAsia" w:ascii="宋体" w:hAnsi="宋体" w:cs="Times New Roman"/>
          <w:b/>
          <w:bCs/>
          <w:color w:val="000000"/>
          <w:sz w:val="32"/>
          <w:szCs w:val="28"/>
        </w:rPr>
        <w:t>七、投标供应商的企业法人营业执照等证明投标供应商</w:t>
      </w:r>
    </w:p>
    <w:p w14:paraId="030F2DCB">
      <w:pPr>
        <w:topLinePunct/>
        <w:spacing w:before="260" w:after="260"/>
        <w:jc w:val="center"/>
        <w:rPr>
          <w:rFonts w:hint="eastAsia" w:ascii="宋体" w:hAnsi="宋体" w:cs="楷体_GB2312"/>
          <w:b/>
          <w:bCs/>
          <w:color w:val="000000"/>
          <w:sz w:val="28"/>
          <w:szCs w:val="28"/>
          <w:lang w:val="zh-CN"/>
        </w:rPr>
      </w:pPr>
      <w:r>
        <w:rPr>
          <w:rFonts w:hint="eastAsia" w:ascii="宋体" w:hAnsi="宋体" w:cs="Times New Roman"/>
          <w:b/>
          <w:bCs/>
          <w:color w:val="000000"/>
          <w:sz w:val="32"/>
          <w:szCs w:val="28"/>
        </w:rPr>
        <w:t>资格和能力的资料</w:t>
      </w:r>
    </w:p>
    <w:p w14:paraId="4E87F1CA">
      <w:pPr>
        <w:autoSpaceDE w:val="0"/>
        <w:autoSpaceDN w:val="0"/>
        <w:adjustRightInd w:val="0"/>
        <w:ind w:right="48" w:rightChars="23"/>
        <w:rPr>
          <w:rFonts w:hint="eastAsia" w:ascii="宋体" w:hAnsi="宋体" w:cs="楷体_GB2312"/>
          <w:b/>
          <w:bCs/>
          <w:color w:val="000000"/>
          <w:sz w:val="28"/>
          <w:szCs w:val="28"/>
          <w:lang w:val="zh-CN"/>
        </w:rPr>
      </w:pPr>
    </w:p>
    <w:tbl>
      <w:tblPr>
        <w:tblStyle w:val="8"/>
        <w:tblW w:w="8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075"/>
        <w:gridCol w:w="1525"/>
        <w:gridCol w:w="988"/>
        <w:gridCol w:w="1625"/>
        <w:gridCol w:w="1774"/>
      </w:tblGrid>
      <w:tr w14:paraId="6425E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83" w:type="dxa"/>
            <w:noWrap w:val="0"/>
            <w:vAlign w:val="center"/>
          </w:tcPr>
          <w:p w14:paraId="436A8C2F">
            <w:pPr>
              <w:jc w:val="center"/>
              <w:rPr>
                <w:rFonts w:ascii="宋体" w:hAnsi="宋体" w:eastAsia="宋体" w:cs="宋体"/>
                <w:highlight w:val="none"/>
              </w:rPr>
            </w:pPr>
            <w:r>
              <w:rPr>
                <w:rFonts w:hint="eastAsia" w:ascii="宋体" w:hAnsi="宋体" w:eastAsia="宋体" w:cs="宋体"/>
                <w:highlight w:val="none"/>
              </w:rPr>
              <w:t>供应商名称</w:t>
            </w:r>
          </w:p>
        </w:tc>
        <w:tc>
          <w:tcPr>
            <w:tcW w:w="6987" w:type="dxa"/>
            <w:gridSpan w:val="5"/>
            <w:noWrap w:val="0"/>
            <w:vAlign w:val="center"/>
          </w:tcPr>
          <w:p w14:paraId="7E743862">
            <w:pPr>
              <w:jc w:val="center"/>
              <w:rPr>
                <w:rFonts w:ascii="宋体" w:hAnsi="宋体" w:eastAsia="宋体" w:cs="宋体"/>
                <w:highlight w:val="none"/>
              </w:rPr>
            </w:pPr>
          </w:p>
        </w:tc>
      </w:tr>
      <w:tr w14:paraId="1C98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3" w:type="dxa"/>
            <w:noWrap w:val="0"/>
            <w:vAlign w:val="center"/>
          </w:tcPr>
          <w:p w14:paraId="5FE5FD78">
            <w:pPr>
              <w:jc w:val="center"/>
              <w:rPr>
                <w:rFonts w:ascii="宋体" w:hAnsi="宋体" w:eastAsia="宋体" w:cs="宋体"/>
                <w:highlight w:val="none"/>
              </w:rPr>
            </w:pPr>
            <w:r>
              <w:rPr>
                <w:rFonts w:hint="eastAsia" w:ascii="宋体" w:hAnsi="宋体" w:eastAsia="宋体" w:cs="宋体"/>
                <w:highlight w:val="none"/>
              </w:rPr>
              <w:t>注册地址</w:t>
            </w:r>
          </w:p>
        </w:tc>
        <w:tc>
          <w:tcPr>
            <w:tcW w:w="3588" w:type="dxa"/>
            <w:gridSpan w:val="3"/>
            <w:noWrap w:val="0"/>
            <w:vAlign w:val="center"/>
          </w:tcPr>
          <w:p w14:paraId="09D9FE70">
            <w:pPr>
              <w:jc w:val="center"/>
              <w:rPr>
                <w:rFonts w:ascii="宋体" w:hAnsi="宋体" w:eastAsia="宋体" w:cs="宋体"/>
                <w:highlight w:val="none"/>
              </w:rPr>
            </w:pPr>
          </w:p>
        </w:tc>
        <w:tc>
          <w:tcPr>
            <w:tcW w:w="1625" w:type="dxa"/>
            <w:noWrap w:val="0"/>
            <w:vAlign w:val="center"/>
          </w:tcPr>
          <w:p w14:paraId="0D9AFE93">
            <w:pPr>
              <w:jc w:val="center"/>
              <w:rPr>
                <w:rFonts w:ascii="宋体" w:hAnsi="宋体" w:eastAsia="宋体" w:cs="宋体"/>
                <w:highlight w:val="none"/>
              </w:rPr>
            </w:pPr>
            <w:r>
              <w:rPr>
                <w:rFonts w:hint="eastAsia" w:ascii="宋体" w:hAnsi="宋体" w:eastAsia="宋体" w:cs="宋体"/>
                <w:highlight w:val="none"/>
              </w:rPr>
              <w:t>邮政编码</w:t>
            </w:r>
          </w:p>
        </w:tc>
        <w:tc>
          <w:tcPr>
            <w:tcW w:w="1774" w:type="dxa"/>
            <w:noWrap w:val="0"/>
            <w:vAlign w:val="center"/>
          </w:tcPr>
          <w:p w14:paraId="24BCEA0F">
            <w:pPr>
              <w:jc w:val="center"/>
              <w:rPr>
                <w:rFonts w:ascii="宋体" w:hAnsi="宋体" w:eastAsia="宋体" w:cs="宋体"/>
                <w:highlight w:val="none"/>
              </w:rPr>
            </w:pPr>
          </w:p>
        </w:tc>
      </w:tr>
      <w:tr w14:paraId="11C4D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vMerge w:val="restart"/>
            <w:tcBorders>
              <w:bottom w:val="nil"/>
            </w:tcBorders>
            <w:noWrap w:val="0"/>
            <w:vAlign w:val="center"/>
          </w:tcPr>
          <w:p w14:paraId="7FCEDABF">
            <w:pPr>
              <w:jc w:val="center"/>
              <w:rPr>
                <w:rFonts w:ascii="宋体" w:hAnsi="宋体" w:eastAsia="宋体" w:cs="宋体"/>
                <w:highlight w:val="none"/>
              </w:rPr>
            </w:pPr>
          </w:p>
          <w:p w14:paraId="32FDB402">
            <w:pPr>
              <w:jc w:val="center"/>
              <w:rPr>
                <w:rFonts w:ascii="宋体" w:hAnsi="宋体" w:eastAsia="宋体" w:cs="宋体"/>
                <w:highlight w:val="none"/>
              </w:rPr>
            </w:pPr>
            <w:r>
              <w:rPr>
                <w:rFonts w:hint="eastAsia" w:ascii="宋体" w:hAnsi="宋体" w:eastAsia="宋体" w:cs="宋体"/>
                <w:highlight w:val="none"/>
              </w:rPr>
              <w:t>联系方式</w:t>
            </w:r>
          </w:p>
        </w:tc>
        <w:tc>
          <w:tcPr>
            <w:tcW w:w="1075" w:type="dxa"/>
            <w:noWrap w:val="0"/>
            <w:vAlign w:val="center"/>
          </w:tcPr>
          <w:p w14:paraId="0122F06F">
            <w:pPr>
              <w:jc w:val="center"/>
              <w:rPr>
                <w:rFonts w:ascii="宋体" w:hAnsi="宋体" w:eastAsia="宋体" w:cs="宋体"/>
                <w:highlight w:val="none"/>
              </w:rPr>
            </w:pPr>
            <w:r>
              <w:rPr>
                <w:rFonts w:hint="eastAsia" w:ascii="宋体" w:hAnsi="宋体" w:eastAsia="宋体" w:cs="宋体"/>
                <w:highlight w:val="none"/>
              </w:rPr>
              <w:t>联系人</w:t>
            </w:r>
          </w:p>
        </w:tc>
        <w:tc>
          <w:tcPr>
            <w:tcW w:w="2513" w:type="dxa"/>
            <w:gridSpan w:val="2"/>
            <w:noWrap w:val="0"/>
            <w:vAlign w:val="center"/>
          </w:tcPr>
          <w:p w14:paraId="6D80726D">
            <w:pPr>
              <w:jc w:val="center"/>
              <w:rPr>
                <w:rFonts w:ascii="宋体" w:hAnsi="宋体" w:eastAsia="宋体" w:cs="宋体"/>
                <w:highlight w:val="none"/>
              </w:rPr>
            </w:pPr>
          </w:p>
        </w:tc>
        <w:tc>
          <w:tcPr>
            <w:tcW w:w="1625" w:type="dxa"/>
            <w:noWrap w:val="0"/>
            <w:vAlign w:val="center"/>
          </w:tcPr>
          <w:p w14:paraId="0BB06943">
            <w:pPr>
              <w:jc w:val="center"/>
              <w:rPr>
                <w:rFonts w:ascii="宋体" w:hAnsi="宋体" w:eastAsia="宋体" w:cs="宋体"/>
                <w:highlight w:val="none"/>
              </w:rPr>
            </w:pPr>
            <w:r>
              <w:rPr>
                <w:rFonts w:hint="eastAsia" w:ascii="宋体" w:hAnsi="宋体" w:eastAsia="宋体" w:cs="宋体"/>
                <w:highlight w:val="none"/>
              </w:rPr>
              <w:t>电话</w:t>
            </w:r>
          </w:p>
        </w:tc>
        <w:tc>
          <w:tcPr>
            <w:tcW w:w="1774" w:type="dxa"/>
            <w:noWrap w:val="0"/>
            <w:vAlign w:val="center"/>
          </w:tcPr>
          <w:p w14:paraId="1F8F012C">
            <w:pPr>
              <w:jc w:val="center"/>
              <w:rPr>
                <w:rFonts w:ascii="宋体" w:hAnsi="宋体" w:eastAsia="宋体" w:cs="宋体"/>
                <w:highlight w:val="none"/>
              </w:rPr>
            </w:pPr>
          </w:p>
        </w:tc>
      </w:tr>
      <w:tr w14:paraId="26DB2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vMerge w:val="continue"/>
            <w:tcBorders>
              <w:top w:val="nil"/>
            </w:tcBorders>
            <w:noWrap w:val="0"/>
            <w:vAlign w:val="center"/>
          </w:tcPr>
          <w:p w14:paraId="398C8CD5">
            <w:pPr>
              <w:jc w:val="center"/>
              <w:rPr>
                <w:rFonts w:ascii="宋体" w:hAnsi="宋体" w:eastAsia="宋体" w:cs="宋体"/>
                <w:highlight w:val="none"/>
              </w:rPr>
            </w:pPr>
          </w:p>
        </w:tc>
        <w:tc>
          <w:tcPr>
            <w:tcW w:w="1075" w:type="dxa"/>
            <w:noWrap w:val="0"/>
            <w:vAlign w:val="center"/>
          </w:tcPr>
          <w:p w14:paraId="55C3E37E">
            <w:pPr>
              <w:jc w:val="center"/>
              <w:rPr>
                <w:rFonts w:ascii="宋体" w:hAnsi="宋体" w:eastAsia="宋体" w:cs="宋体"/>
                <w:highlight w:val="none"/>
              </w:rPr>
            </w:pPr>
            <w:r>
              <w:rPr>
                <w:rFonts w:hint="eastAsia" w:ascii="宋体" w:hAnsi="宋体" w:eastAsia="宋体" w:cs="宋体"/>
                <w:highlight w:val="none"/>
              </w:rPr>
              <w:t>传真</w:t>
            </w:r>
          </w:p>
        </w:tc>
        <w:tc>
          <w:tcPr>
            <w:tcW w:w="2513" w:type="dxa"/>
            <w:gridSpan w:val="2"/>
            <w:noWrap w:val="0"/>
            <w:vAlign w:val="center"/>
          </w:tcPr>
          <w:p w14:paraId="545D0661">
            <w:pPr>
              <w:jc w:val="center"/>
              <w:rPr>
                <w:rFonts w:ascii="宋体" w:hAnsi="宋体" w:eastAsia="宋体" w:cs="宋体"/>
                <w:highlight w:val="none"/>
              </w:rPr>
            </w:pPr>
          </w:p>
        </w:tc>
        <w:tc>
          <w:tcPr>
            <w:tcW w:w="1625" w:type="dxa"/>
            <w:noWrap w:val="0"/>
            <w:vAlign w:val="center"/>
          </w:tcPr>
          <w:p w14:paraId="483813A2">
            <w:pPr>
              <w:jc w:val="center"/>
              <w:rPr>
                <w:rFonts w:ascii="宋体" w:hAnsi="宋体" w:eastAsia="宋体" w:cs="宋体"/>
                <w:highlight w:val="none"/>
              </w:rPr>
            </w:pPr>
            <w:r>
              <w:rPr>
                <w:rFonts w:hint="eastAsia" w:ascii="宋体" w:hAnsi="宋体" w:eastAsia="宋体" w:cs="宋体"/>
                <w:highlight w:val="none"/>
              </w:rPr>
              <w:t>网址</w:t>
            </w:r>
          </w:p>
        </w:tc>
        <w:tc>
          <w:tcPr>
            <w:tcW w:w="1774" w:type="dxa"/>
            <w:noWrap w:val="0"/>
            <w:vAlign w:val="center"/>
          </w:tcPr>
          <w:p w14:paraId="33B6F121">
            <w:pPr>
              <w:jc w:val="center"/>
              <w:rPr>
                <w:rFonts w:ascii="宋体" w:hAnsi="宋体" w:eastAsia="宋体" w:cs="宋体"/>
                <w:highlight w:val="none"/>
              </w:rPr>
            </w:pPr>
          </w:p>
        </w:tc>
      </w:tr>
      <w:tr w14:paraId="4058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3" w:type="dxa"/>
            <w:noWrap w:val="0"/>
            <w:vAlign w:val="center"/>
          </w:tcPr>
          <w:p w14:paraId="2D61690D">
            <w:pPr>
              <w:jc w:val="center"/>
              <w:rPr>
                <w:rFonts w:ascii="宋体" w:hAnsi="宋体" w:eastAsia="宋体" w:cs="宋体"/>
                <w:highlight w:val="none"/>
              </w:rPr>
            </w:pPr>
            <w:r>
              <w:rPr>
                <w:rFonts w:hint="eastAsia" w:ascii="宋体" w:hAnsi="宋体" w:eastAsia="宋体" w:cs="宋体"/>
                <w:highlight w:val="none"/>
              </w:rPr>
              <w:t>组织结构</w:t>
            </w:r>
          </w:p>
        </w:tc>
        <w:tc>
          <w:tcPr>
            <w:tcW w:w="6987" w:type="dxa"/>
            <w:gridSpan w:val="5"/>
            <w:noWrap w:val="0"/>
            <w:vAlign w:val="center"/>
          </w:tcPr>
          <w:p w14:paraId="1393C567">
            <w:pPr>
              <w:jc w:val="center"/>
              <w:rPr>
                <w:rFonts w:ascii="宋体" w:hAnsi="宋体" w:eastAsia="宋体" w:cs="宋体"/>
                <w:highlight w:val="none"/>
              </w:rPr>
            </w:pPr>
          </w:p>
        </w:tc>
      </w:tr>
      <w:tr w14:paraId="22AA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3" w:type="dxa"/>
            <w:noWrap w:val="0"/>
            <w:vAlign w:val="center"/>
          </w:tcPr>
          <w:p w14:paraId="78864578">
            <w:pPr>
              <w:jc w:val="center"/>
              <w:rPr>
                <w:rFonts w:ascii="宋体" w:hAnsi="宋体" w:eastAsia="宋体" w:cs="宋体"/>
                <w:highlight w:val="none"/>
              </w:rPr>
            </w:pPr>
            <w:r>
              <w:rPr>
                <w:rFonts w:hint="eastAsia" w:ascii="宋体" w:hAnsi="宋体" w:eastAsia="宋体" w:cs="宋体"/>
                <w:highlight w:val="none"/>
              </w:rPr>
              <w:t>法定代表人</w:t>
            </w:r>
          </w:p>
        </w:tc>
        <w:tc>
          <w:tcPr>
            <w:tcW w:w="1075" w:type="dxa"/>
            <w:noWrap w:val="0"/>
            <w:vAlign w:val="center"/>
          </w:tcPr>
          <w:p w14:paraId="43BBD433">
            <w:pPr>
              <w:jc w:val="center"/>
              <w:rPr>
                <w:rFonts w:ascii="宋体" w:hAnsi="宋体" w:eastAsia="宋体" w:cs="宋体"/>
                <w:highlight w:val="none"/>
              </w:rPr>
            </w:pPr>
            <w:r>
              <w:rPr>
                <w:rFonts w:hint="eastAsia" w:ascii="宋体" w:hAnsi="宋体" w:eastAsia="宋体" w:cs="宋体"/>
                <w:highlight w:val="none"/>
              </w:rPr>
              <w:t>姓名</w:t>
            </w:r>
          </w:p>
        </w:tc>
        <w:tc>
          <w:tcPr>
            <w:tcW w:w="2513" w:type="dxa"/>
            <w:gridSpan w:val="2"/>
            <w:noWrap w:val="0"/>
            <w:vAlign w:val="center"/>
          </w:tcPr>
          <w:p w14:paraId="5EBC0348">
            <w:pPr>
              <w:jc w:val="center"/>
              <w:rPr>
                <w:rFonts w:ascii="宋体" w:hAnsi="宋体" w:eastAsia="宋体" w:cs="宋体"/>
                <w:highlight w:val="none"/>
              </w:rPr>
            </w:pPr>
          </w:p>
        </w:tc>
        <w:tc>
          <w:tcPr>
            <w:tcW w:w="1625" w:type="dxa"/>
            <w:noWrap w:val="0"/>
            <w:vAlign w:val="center"/>
          </w:tcPr>
          <w:p w14:paraId="211E4628">
            <w:pPr>
              <w:jc w:val="center"/>
              <w:rPr>
                <w:rFonts w:ascii="宋体" w:hAnsi="宋体" w:eastAsia="宋体" w:cs="宋体"/>
                <w:highlight w:val="none"/>
              </w:rPr>
            </w:pPr>
            <w:r>
              <w:rPr>
                <w:rFonts w:hint="eastAsia" w:ascii="宋体" w:hAnsi="宋体" w:eastAsia="宋体" w:cs="宋体"/>
                <w:highlight w:val="none"/>
              </w:rPr>
              <w:t>电话</w:t>
            </w:r>
          </w:p>
        </w:tc>
        <w:tc>
          <w:tcPr>
            <w:tcW w:w="1774" w:type="dxa"/>
            <w:noWrap w:val="0"/>
            <w:vAlign w:val="center"/>
          </w:tcPr>
          <w:p w14:paraId="1567FD63">
            <w:pPr>
              <w:jc w:val="center"/>
              <w:rPr>
                <w:rFonts w:ascii="宋体" w:hAnsi="宋体" w:eastAsia="宋体" w:cs="宋体"/>
                <w:highlight w:val="none"/>
              </w:rPr>
            </w:pPr>
          </w:p>
        </w:tc>
      </w:tr>
      <w:tr w14:paraId="42E67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00340A22">
            <w:pPr>
              <w:jc w:val="center"/>
              <w:rPr>
                <w:rFonts w:ascii="宋体" w:hAnsi="宋体" w:eastAsia="宋体" w:cs="宋体"/>
                <w:highlight w:val="none"/>
              </w:rPr>
            </w:pPr>
            <w:r>
              <w:rPr>
                <w:rFonts w:hint="eastAsia" w:ascii="宋体" w:hAnsi="宋体" w:eastAsia="宋体" w:cs="宋体"/>
                <w:highlight w:val="none"/>
              </w:rPr>
              <w:t>成立时间</w:t>
            </w:r>
          </w:p>
        </w:tc>
        <w:tc>
          <w:tcPr>
            <w:tcW w:w="2600" w:type="dxa"/>
            <w:gridSpan w:val="2"/>
            <w:noWrap w:val="0"/>
            <w:vAlign w:val="center"/>
          </w:tcPr>
          <w:p w14:paraId="4584E04C">
            <w:pPr>
              <w:jc w:val="center"/>
              <w:rPr>
                <w:rFonts w:ascii="宋体" w:hAnsi="宋体" w:eastAsia="宋体" w:cs="宋体"/>
                <w:highlight w:val="none"/>
              </w:rPr>
            </w:pPr>
          </w:p>
        </w:tc>
        <w:tc>
          <w:tcPr>
            <w:tcW w:w="4387" w:type="dxa"/>
            <w:gridSpan w:val="3"/>
            <w:noWrap w:val="0"/>
            <w:vAlign w:val="center"/>
          </w:tcPr>
          <w:p w14:paraId="18B4618B">
            <w:pPr>
              <w:jc w:val="center"/>
              <w:rPr>
                <w:rFonts w:ascii="宋体" w:hAnsi="宋体" w:eastAsia="宋体" w:cs="宋体"/>
                <w:highlight w:val="none"/>
              </w:rPr>
            </w:pPr>
            <w:r>
              <w:rPr>
                <w:rFonts w:hint="eastAsia" w:ascii="宋体" w:hAnsi="宋体" w:eastAsia="宋体" w:cs="宋体"/>
                <w:highlight w:val="none"/>
              </w:rPr>
              <w:t>员工总人数：</w:t>
            </w:r>
          </w:p>
        </w:tc>
      </w:tr>
      <w:tr w14:paraId="7616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71E0653E">
            <w:pPr>
              <w:jc w:val="center"/>
              <w:rPr>
                <w:rFonts w:ascii="宋体" w:hAnsi="宋体" w:eastAsia="宋体" w:cs="宋体"/>
                <w:highlight w:val="none"/>
              </w:rPr>
            </w:pPr>
            <w:r>
              <w:rPr>
                <w:rFonts w:hint="eastAsia" w:ascii="宋体" w:hAnsi="宋体" w:eastAsia="宋体" w:cs="宋体"/>
                <w:highlight w:val="none"/>
              </w:rPr>
              <w:t>营业执照号</w:t>
            </w:r>
          </w:p>
        </w:tc>
        <w:tc>
          <w:tcPr>
            <w:tcW w:w="6987" w:type="dxa"/>
            <w:gridSpan w:val="5"/>
            <w:noWrap w:val="0"/>
            <w:vAlign w:val="center"/>
          </w:tcPr>
          <w:p w14:paraId="02334FE8">
            <w:pPr>
              <w:jc w:val="center"/>
              <w:rPr>
                <w:rFonts w:ascii="宋体" w:hAnsi="宋体" w:eastAsia="宋体" w:cs="宋体"/>
                <w:highlight w:val="none"/>
              </w:rPr>
            </w:pPr>
          </w:p>
        </w:tc>
      </w:tr>
      <w:tr w14:paraId="5A2F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5450E82D">
            <w:pPr>
              <w:jc w:val="center"/>
              <w:rPr>
                <w:rFonts w:ascii="宋体" w:hAnsi="宋体" w:eastAsia="宋体" w:cs="宋体"/>
                <w:highlight w:val="none"/>
              </w:rPr>
            </w:pPr>
            <w:r>
              <w:rPr>
                <w:rFonts w:hint="eastAsia" w:ascii="宋体" w:hAnsi="宋体" w:eastAsia="宋体" w:cs="宋体"/>
                <w:highlight w:val="none"/>
              </w:rPr>
              <w:t>注册资金</w:t>
            </w:r>
          </w:p>
        </w:tc>
        <w:tc>
          <w:tcPr>
            <w:tcW w:w="6987" w:type="dxa"/>
            <w:gridSpan w:val="5"/>
            <w:noWrap w:val="0"/>
            <w:vAlign w:val="center"/>
          </w:tcPr>
          <w:p w14:paraId="1B4BF878">
            <w:pPr>
              <w:jc w:val="center"/>
              <w:rPr>
                <w:rFonts w:ascii="宋体" w:hAnsi="宋体" w:eastAsia="宋体" w:cs="宋体"/>
                <w:highlight w:val="none"/>
              </w:rPr>
            </w:pPr>
          </w:p>
        </w:tc>
      </w:tr>
      <w:tr w14:paraId="0D216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25635E78">
            <w:pPr>
              <w:jc w:val="center"/>
              <w:rPr>
                <w:rFonts w:ascii="宋体" w:hAnsi="宋体" w:eastAsia="宋体" w:cs="宋体"/>
                <w:highlight w:val="none"/>
              </w:rPr>
            </w:pPr>
            <w:r>
              <w:rPr>
                <w:rFonts w:hint="eastAsia" w:ascii="宋体" w:hAnsi="宋体" w:eastAsia="宋体" w:cs="宋体"/>
                <w:highlight w:val="none"/>
              </w:rPr>
              <w:t>开户银行</w:t>
            </w:r>
          </w:p>
        </w:tc>
        <w:tc>
          <w:tcPr>
            <w:tcW w:w="6987" w:type="dxa"/>
            <w:gridSpan w:val="5"/>
            <w:noWrap w:val="0"/>
            <w:vAlign w:val="center"/>
          </w:tcPr>
          <w:p w14:paraId="6A4B2BDC">
            <w:pPr>
              <w:jc w:val="center"/>
              <w:rPr>
                <w:rFonts w:ascii="宋体" w:hAnsi="宋体" w:eastAsia="宋体" w:cs="宋体"/>
                <w:highlight w:val="none"/>
              </w:rPr>
            </w:pPr>
          </w:p>
        </w:tc>
      </w:tr>
      <w:tr w14:paraId="2863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0EF41E33">
            <w:pPr>
              <w:jc w:val="center"/>
              <w:rPr>
                <w:rFonts w:ascii="宋体" w:hAnsi="宋体" w:eastAsia="宋体" w:cs="宋体"/>
                <w:highlight w:val="none"/>
              </w:rPr>
            </w:pPr>
            <w:r>
              <w:rPr>
                <w:rFonts w:hint="eastAsia" w:ascii="宋体" w:hAnsi="宋体" w:eastAsia="宋体" w:cs="宋体"/>
                <w:highlight w:val="none"/>
              </w:rPr>
              <w:t>账号</w:t>
            </w:r>
          </w:p>
        </w:tc>
        <w:tc>
          <w:tcPr>
            <w:tcW w:w="6987" w:type="dxa"/>
            <w:gridSpan w:val="5"/>
            <w:noWrap w:val="0"/>
            <w:vAlign w:val="center"/>
          </w:tcPr>
          <w:p w14:paraId="28D7FA78">
            <w:pPr>
              <w:jc w:val="center"/>
              <w:rPr>
                <w:rFonts w:ascii="宋体" w:hAnsi="宋体" w:eastAsia="宋体" w:cs="宋体"/>
                <w:highlight w:val="none"/>
              </w:rPr>
            </w:pPr>
          </w:p>
        </w:tc>
      </w:tr>
      <w:tr w14:paraId="424F5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1983" w:type="dxa"/>
            <w:noWrap w:val="0"/>
            <w:vAlign w:val="center"/>
          </w:tcPr>
          <w:p w14:paraId="5DE4A21B">
            <w:pPr>
              <w:jc w:val="center"/>
              <w:rPr>
                <w:rFonts w:ascii="宋体" w:hAnsi="宋体" w:eastAsia="宋体" w:cs="宋体"/>
                <w:highlight w:val="none"/>
              </w:rPr>
            </w:pPr>
            <w:r>
              <w:rPr>
                <w:rFonts w:hint="eastAsia" w:ascii="宋体" w:hAnsi="宋体" w:eastAsia="宋体" w:cs="宋体"/>
                <w:highlight w:val="none"/>
              </w:rPr>
              <w:t>经营范围</w:t>
            </w:r>
          </w:p>
        </w:tc>
        <w:tc>
          <w:tcPr>
            <w:tcW w:w="6987" w:type="dxa"/>
            <w:gridSpan w:val="5"/>
            <w:noWrap w:val="0"/>
            <w:vAlign w:val="center"/>
          </w:tcPr>
          <w:p w14:paraId="6A31D458">
            <w:pPr>
              <w:jc w:val="center"/>
              <w:rPr>
                <w:rFonts w:ascii="宋体" w:hAnsi="宋体" w:eastAsia="宋体" w:cs="宋体"/>
                <w:highlight w:val="none"/>
              </w:rPr>
            </w:pPr>
          </w:p>
        </w:tc>
      </w:tr>
      <w:tr w14:paraId="3448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1983" w:type="dxa"/>
            <w:noWrap w:val="0"/>
            <w:vAlign w:val="center"/>
          </w:tcPr>
          <w:p w14:paraId="73D796AF">
            <w:pPr>
              <w:jc w:val="center"/>
              <w:rPr>
                <w:rFonts w:ascii="宋体" w:hAnsi="宋体" w:eastAsia="宋体" w:cs="宋体"/>
                <w:highlight w:val="none"/>
              </w:rPr>
            </w:pPr>
            <w:r>
              <w:rPr>
                <w:rFonts w:hint="eastAsia" w:ascii="宋体" w:hAnsi="宋体" w:eastAsia="宋体" w:cs="宋体"/>
                <w:highlight w:val="none"/>
              </w:rPr>
              <w:t>备注</w:t>
            </w:r>
          </w:p>
        </w:tc>
        <w:tc>
          <w:tcPr>
            <w:tcW w:w="6987" w:type="dxa"/>
            <w:gridSpan w:val="5"/>
            <w:noWrap w:val="0"/>
            <w:vAlign w:val="center"/>
          </w:tcPr>
          <w:p w14:paraId="002243D1">
            <w:pPr>
              <w:jc w:val="center"/>
              <w:rPr>
                <w:rFonts w:ascii="宋体" w:hAnsi="宋体" w:eastAsia="宋体" w:cs="宋体"/>
                <w:highlight w:val="none"/>
              </w:rPr>
            </w:pPr>
          </w:p>
        </w:tc>
      </w:tr>
    </w:tbl>
    <w:p w14:paraId="0431E019">
      <w:pPr>
        <w:bidi w:val="0"/>
        <w:rPr>
          <w:rFonts w:hint="eastAsia" w:ascii="Times New Roman" w:hAnsi="Times New Roman" w:cs="Times New Roman"/>
          <w:lang w:val="zh-CN"/>
        </w:rPr>
      </w:pPr>
    </w:p>
    <w:p w14:paraId="29D9F6F9">
      <w:pPr>
        <w:autoSpaceDE w:val="0"/>
        <w:autoSpaceDN w:val="0"/>
        <w:adjustRightInd w:val="0"/>
        <w:ind w:right="48" w:rightChars="23"/>
        <w:rPr>
          <w:rFonts w:hint="eastAsia" w:ascii="宋体" w:hAnsi="宋体" w:cs="楷体_GB2312"/>
          <w:b/>
          <w:bCs/>
          <w:color w:val="000000"/>
          <w:sz w:val="28"/>
          <w:szCs w:val="28"/>
          <w:lang w:val="zh-CN"/>
        </w:rPr>
      </w:pPr>
    </w:p>
    <w:p w14:paraId="30E2196E">
      <w:pPr>
        <w:autoSpaceDE w:val="0"/>
        <w:autoSpaceDN w:val="0"/>
        <w:adjustRightInd w:val="0"/>
        <w:ind w:right="48" w:rightChars="23"/>
        <w:rPr>
          <w:rFonts w:hint="eastAsia" w:ascii="宋体" w:hAnsi="宋体" w:cs="楷体_GB2312"/>
          <w:b/>
          <w:bCs/>
          <w:color w:val="000000"/>
          <w:sz w:val="24"/>
          <w:lang w:val="zh-CN"/>
        </w:rPr>
      </w:pPr>
      <w:r>
        <w:rPr>
          <w:rFonts w:hint="eastAsia" w:ascii="宋体" w:hAnsi="宋体" w:cs="楷体_GB2312"/>
          <w:b/>
          <w:bCs/>
          <w:color w:val="000000"/>
          <w:sz w:val="24"/>
          <w:lang w:val="zh-CN"/>
        </w:rPr>
        <w:t>注：包括竞争性磋商文件投标供应商资格要求和评标办法中所有涉及到公司原件的扫描件等，但不仅限于此内容。电子响应文件中相关文件的扫描件均必须加盖企业电子章，一定要清晰可见，否则扫描件无效。</w:t>
      </w:r>
    </w:p>
    <w:p w14:paraId="5C2DDEFB">
      <w:pPr>
        <w:autoSpaceDE w:val="0"/>
        <w:autoSpaceDN w:val="0"/>
        <w:adjustRightInd w:val="0"/>
        <w:ind w:right="48" w:rightChars="23"/>
        <w:rPr>
          <w:rFonts w:hint="eastAsia" w:ascii="宋体" w:hAnsi="宋体" w:cs="楷体_GB2312"/>
          <w:b/>
          <w:bCs/>
          <w:color w:val="000000"/>
          <w:sz w:val="24"/>
          <w:lang w:val="zh-CN"/>
        </w:rPr>
      </w:pPr>
    </w:p>
    <w:p w14:paraId="21FFC770">
      <w:pPr>
        <w:autoSpaceDE w:val="0"/>
        <w:autoSpaceDN w:val="0"/>
        <w:adjustRightInd w:val="0"/>
        <w:spacing w:before="260" w:after="260" w:line="420" w:lineRule="exact"/>
        <w:ind w:firstLine="1285" w:firstLineChars="400"/>
        <w:jc w:val="both"/>
        <w:rPr>
          <w:rFonts w:hint="eastAsia" w:ascii="宋体" w:hAnsi="宋体" w:cs="Times New Roman"/>
          <w:b/>
          <w:color w:val="000000"/>
          <w:kern w:val="0"/>
          <w:sz w:val="32"/>
        </w:rPr>
      </w:pPr>
      <w:bookmarkStart w:id="132" w:name="_Toc393814900"/>
      <w:bookmarkStart w:id="133" w:name="_Toc318824494"/>
      <w:bookmarkStart w:id="134" w:name="_Toc334969383"/>
      <w:bookmarkStart w:id="135" w:name="_Toc393814806"/>
      <w:r>
        <w:rPr>
          <w:rFonts w:hint="eastAsia" w:ascii="宋体" w:hAnsi="宋体" w:cs="Times New Roman"/>
          <w:b/>
          <w:color w:val="000000"/>
          <w:kern w:val="0"/>
          <w:sz w:val="32"/>
          <w:lang w:val="zh-CN"/>
        </w:rPr>
        <w:t>八、</w:t>
      </w:r>
      <w:r>
        <w:rPr>
          <w:rFonts w:hint="eastAsia" w:ascii="宋体" w:hAnsi="宋体" w:cs="楷体_GB2312"/>
          <w:b/>
          <w:bCs/>
          <w:color w:val="000000"/>
          <w:sz w:val="32"/>
          <w:szCs w:val="44"/>
          <w:lang w:val="zh-CN"/>
        </w:rPr>
        <w:t>投标人认为需要提交的其他材料</w:t>
      </w:r>
      <w:bookmarkEnd w:id="132"/>
      <w:bookmarkEnd w:id="133"/>
      <w:bookmarkEnd w:id="134"/>
      <w:bookmarkEnd w:id="135"/>
    </w:p>
    <w:p w14:paraId="24CCFC7C">
      <w:pPr>
        <w:autoSpaceDE w:val="0"/>
        <w:autoSpaceDN w:val="0"/>
        <w:adjustRightInd w:val="0"/>
        <w:ind w:right="48" w:rightChars="23"/>
        <w:jc w:val="center"/>
        <w:rPr>
          <w:rFonts w:hint="eastAsia" w:ascii="宋体" w:hAnsi="宋体" w:cs="楷体_GB2312"/>
          <w:b/>
          <w:bCs/>
          <w:color w:val="000000"/>
          <w:szCs w:val="21"/>
          <w:lang w:val="zh-CN"/>
        </w:rPr>
      </w:pPr>
    </w:p>
    <w:p w14:paraId="2AAED571">
      <w:pPr>
        <w:autoSpaceDE w:val="0"/>
        <w:autoSpaceDN w:val="0"/>
        <w:adjustRightInd w:val="0"/>
        <w:spacing w:before="260" w:after="260" w:line="420" w:lineRule="exact"/>
        <w:jc w:val="center"/>
        <w:rPr>
          <w:rFonts w:ascii="宋体" w:hAnsi="宋体" w:cs="楷体_GB2312"/>
          <w:b/>
          <w:bCs/>
          <w:color w:val="000000"/>
          <w:sz w:val="32"/>
          <w:szCs w:val="32"/>
          <w:lang w:val="zh-CN"/>
        </w:rPr>
      </w:pPr>
      <w:r>
        <w:rPr>
          <w:rFonts w:ascii="宋体" w:hAnsi="宋体" w:cs="楷体_GB2312"/>
          <w:b/>
          <w:bCs/>
          <w:color w:val="000000"/>
          <w:szCs w:val="21"/>
        </w:rPr>
        <w:br w:type="page"/>
      </w:r>
      <w:r>
        <w:rPr>
          <w:rFonts w:hint="eastAsia" w:ascii="宋体" w:hAnsi="宋体" w:cs="Times New Roman"/>
          <w:b/>
          <w:color w:val="000000"/>
          <w:kern w:val="0"/>
          <w:sz w:val="32"/>
          <w:lang w:val="zh-CN"/>
        </w:rPr>
        <w:t>九、</w:t>
      </w:r>
      <w:bookmarkStart w:id="136" w:name="OLE_LINK33"/>
      <w:bookmarkStart w:id="137" w:name="OLE_LINK49"/>
      <w:bookmarkStart w:id="138" w:name="OLE_LINK48"/>
      <w:r>
        <w:rPr>
          <w:rFonts w:hint="eastAsia" w:ascii="宋体" w:hAnsi="宋体" w:cs="Times New Roman"/>
          <w:b/>
          <w:color w:val="000000"/>
          <w:kern w:val="0"/>
          <w:sz w:val="32"/>
          <w:lang w:val="zh-CN"/>
        </w:rPr>
        <w:t>中小企业相关证明材料</w:t>
      </w:r>
      <w:bookmarkEnd w:id="136"/>
    </w:p>
    <w:bookmarkEnd w:id="137"/>
    <w:bookmarkEnd w:id="138"/>
    <w:p w14:paraId="1AA87F39">
      <w:pPr>
        <w:autoSpaceDE w:val="0"/>
        <w:autoSpaceDN w:val="0"/>
        <w:adjustRightInd w:val="0"/>
        <w:spacing w:line="440" w:lineRule="exact"/>
        <w:rPr>
          <w:rFonts w:hint="eastAsia" w:ascii="宋体" w:hAnsi="宋体" w:cs="仿宋"/>
          <w:b/>
          <w:color w:val="000000"/>
          <w:kern w:val="0"/>
          <w:sz w:val="24"/>
          <w:szCs w:val="21"/>
        </w:rPr>
      </w:pPr>
      <w:bookmarkStart w:id="139" w:name="OLE_LINK58"/>
      <w:bookmarkStart w:id="140" w:name="OLE_LINK57"/>
      <w:r>
        <w:rPr>
          <w:rFonts w:hint="eastAsia" w:ascii="宋体" w:hAnsi="宋体" w:cs="仿宋"/>
          <w:b/>
          <w:color w:val="000000"/>
          <w:kern w:val="0"/>
          <w:sz w:val="24"/>
          <w:szCs w:val="21"/>
        </w:rPr>
        <w:t>附件1：</w:t>
      </w:r>
    </w:p>
    <w:p w14:paraId="7A892633">
      <w:pPr>
        <w:autoSpaceDE w:val="0"/>
        <w:autoSpaceDN w:val="0"/>
        <w:adjustRightInd w:val="0"/>
        <w:spacing w:line="440" w:lineRule="exact"/>
        <w:ind w:firstLine="482" w:firstLineChars="200"/>
        <w:jc w:val="center"/>
        <w:rPr>
          <w:rFonts w:hint="eastAsia" w:ascii="宋体" w:hAnsi="宋体" w:cs="仿宋"/>
          <w:b/>
          <w:color w:val="000000"/>
          <w:kern w:val="0"/>
          <w:szCs w:val="21"/>
        </w:rPr>
      </w:pPr>
      <w:r>
        <w:rPr>
          <w:rFonts w:hint="eastAsia" w:ascii="宋体" w:hAnsi="宋体" w:cs="仿宋"/>
          <w:b/>
          <w:color w:val="000000"/>
          <w:kern w:val="0"/>
          <w:sz w:val="24"/>
          <w:szCs w:val="21"/>
        </w:rPr>
        <w:t>中小企业声明函</w:t>
      </w:r>
    </w:p>
    <w:bookmarkEnd w:id="139"/>
    <w:bookmarkEnd w:id="140"/>
    <w:p w14:paraId="3DDB5E71">
      <w:pPr>
        <w:autoSpaceDE w:val="0"/>
        <w:autoSpaceDN w:val="0"/>
        <w:adjustRightInd w:val="0"/>
        <w:spacing w:line="440" w:lineRule="exact"/>
        <w:ind w:firstLine="420" w:firstLineChars="200"/>
        <w:jc w:val="center"/>
        <w:rPr>
          <w:rFonts w:hint="eastAsia" w:ascii="Times New Roman" w:hAnsi="Times New Roman" w:cs="Times New Roman"/>
          <w:color w:val="000000"/>
        </w:rPr>
      </w:pPr>
    </w:p>
    <w:p w14:paraId="592BD0CA">
      <w:pPr>
        <w:autoSpaceDE w:val="0"/>
        <w:autoSpaceDN w:val="0"/>
        <w:adjustRightInd w:val="0"/>
        <w:spacing w:line="440" w:lineRule="exact"/>
        <w:ind w:firstLine="420" w:firstLineChars="200"/>
        <w:jc w:val="left"/>
        <w:rPr>
          <w:rFonts w:ascii="宋体" w:hAnsi="宋体" w:cs="仿宋"/>
          <w:color w:val="000000"/>
          <w:kern w:val="0"/>
          <w:szCs w:val="21"/>
        </w:rPr>
      </w:pPr>
      <w:r>
        <w:rPr>
          <w:rFonts w:hint="eastAsia" w:ascii="宋体" w:hAnsi="宋体" w:cs="仿宋"/>
          <w:color w:val="000000"/>
          <w:kern w:val="0"/>
          <w:szCs w:val="21"/>
        </w:rPr>
        <w:t>本公司郑重声明，根据《政府采购促进中小企业发展管理办法》（财库</w:t>
      </w:r>
      <w:r>
        <w:rPr>
          <w:rFonts w:hint="eastAsia" w:ascii="宋体" w:hAnsi="宋体" w:cs="宋体"/>
          <w:color w:val="000000"/>
          <w:kern w:val="0"/>
          <w:szCs w:val="21"/>
        </w:rPr>
        <w:t>﹝</w:t>
      </w:r>
      <w:r>
        <w:rPr>
          <w:rFonts w:hint="eastAsia" w:ascii="宋体" w:hAnsi="宋体" w:cs="仿宋"/>
          <w:color w:val="000000"/>
          <w:kern w:val="0"/>
          <w:szCs w:val="21"/>
        </w:rPr>
        <w:t>2020</w:t>
      </w:r>
      <w:r>
        <w:rPr>
          <w:rFonts w:hint="eastAsia" w:ascii="宋体" w:hAnsi="宋体" w:cs="宋体"/>
          <w:color w:val="000000"/>
          <w:kern w:val="0"/>
          <w:szCs w:val="21"/>
        </w:rPr>
        <w:t>﹞</w:t>
      </w:r>
      <w:r>
        <w:rPr>
          <w:rFonts w:hint="eastAsia" w:ascii="宋体" w:hAnsi="宋体" w:cs="仿宋"/>
          <w:color w:val="000000"/>
          <w:kern w:val="0"/>
          <w:szCs w:val="21"/>
        </w:rPr>
        <w:t>46 号）的规定，本公司参加</w:t>
      </w:r>
      <w:r>
        <w:rPr>
          <w:rFonts w:hint="eastAsia" w:ascii="宋体" w:hAnsi="宋体" w:cs="仿宋"/>
          <w:color w:val="000000"/>
          <w:kern w:val="0"/>
          <w:szCs w:val="21"/>
          <w:u w:val="single"/>
        </w:rPr>
        <w:t xml:space="preserve"> （单位名称） </w:t>
      </w:r>
      <w:r>
        <w:rPr>
          <w:rFonts w:hint="eastAsia" w:ascii="宋体" w:hAnsi="宋体" w:cs="仿宋"/>
          <w:color w:val="000000"/>
          <w:kern w:val="0"/>
          <w:szCs w:val="21"/>
        </w:rPr>
        <w:t>的</w:t>
      </w:r>
      <w:r>
        <w:rPr>
          <w:rFonts w:hint="eastAsia" w:ascii="宋体" w:hAnsi="宋体" w:cs="仿宋"/>
          <w:color w:val="000000"/>
          <w:kern w:val="0"/>
          <w:szCs w:val="21"/>
          <w:u w:val="single"/>
        </w:rPr>
        <w:t xml:space="preserve">  （项目名称） </w:t>
      </w:r>
      <w:r>
        <w:rPr>
          <w:rFonts w:hint="eastAsia" w:ascii="宋体" w:hAnsi="宋体" w:cs="仿宋"/>
          <w:color w:val="000000"/>
          <w:kern w:val="0"/>
          <w:szCs w:val="21"/>
        </w:rPr>
        <w:t>采购活动，服务全部由符合政策要求的中小企业承接。相关企业的具体情况如下：</w:t>
      </w:r>
    </w:p>
    <w:p w14:paraId="3A3F825C">
      <w:pPr>
        <w:autoSpaceDE w:val="0"/>
        <w:autoSpaceDN w:val="0"/>
        <w:adjustRightInd w:val="0"/>
        <w:spacing w:line="440" w:lineRule="exact"/>
        <w:jc w:val="left"/>
        <w:rPr>
          <w:rFonts w:hint="eastAsia" w:ascii="宋体" w:hAnsi="宋体" w:cs="仿宋"/>
          <w:color w:val="000000"/>
          <w:kern w:val="0"/>
          <w:szCs w:val="21"/>
        </w:rPr>
      </w:pPr>
      <w:r>
        <w:rPr>
          <w:rFonts w:hint="eastAsia" w:ascii="宋体" w:hAnsi="宋体" w:cs="仿宋"/>
          <w:color w:val="000000"/>
          <w:kern w:val="0"/>
          <w:szCs w:val="21"/>
        </w:rPr>
        <w:t xml:space="preserve">1. </w:t>
      </w:r>
      <w:r>
        <w:rPr>
          <w:rFonts w:hint="eastAsia" w:ascii="宋体" w:hAnsi="宋体" w:cs="仿宋"/>
          <w:color w:val="000000"/>
          <w:kern w:val="0"/>
          <w:szCs w:val="21"/>
          <w:u w:val="single"/>
        </w:rPr>
        <w:t xml:space="preserve"> （项目名称）  </w:t>
      </w:r>
      <w:r>
        <w:rPr>
          <w:rFonts w:hint="eastAsia" w:ascii="宋体" w:hAnsi="宋体" w:cs="仿宋"/>
          <w:color w:val="000000"/>
          <w:kern w:val="0"/>
          <w:szCs w:val="21"/>
        </w:rPr>
        <w:t>，属于</w:t>
      </w:r>
      <w:r>
        <w:rPr>
          <w:rFonts w:hint="eastAsia" w:ascii="宋体" w:hAnsi="宋体" w:cs="仿宋"/>
          <w:color w:val="000000"/>
          <w:kern w:val="0"/>
          <w:szCs w:val="21"/>
          <w:u w:val="single"/>
        </w:rPr>
        <w:t xml:space="preserve"> 其他未列明行业 </w:t>
      </w:r>
      <w:r>
        <w:rPr>
          <w:rFonts w:hint="eastAsia" w:ascii="宋体" w:hAnsi="宋体" w:cs="仿宋"/>
          <w:color w:val="000000"/>
          <w:kern w:val="0"/>
          <w:szCs w:val="21"/>
        </w:rPr>
        <w:t>；承接企业为</w:t>
      </w:r>
      <w:r>
        <w:rPr>
          <w:rFonts w:hint="eastAsia" w:ascii="宋体" w:hAnsi="宋体" w:cs="仿宋"/>
          <w:color w:val="000000"/>
          <w:kern w:val="0"/>
          <w:szCs w:val="21"/>
          <w:u w:val="single"/>
        </w:rPr>
        <w:t xml:space="preserve">  （企业名称）  </w:t>
      </w:r>
      <w:r>
        <w:rPr>
          <w:rFonts w:hint="eastAsia" w:ascii="宋体" w:hAnsi="宋体" w:cs="仿宋"/>
          <w:color w:val="000000"/>
          <w:kern w:val="0"/>
          <w:szCs w:val="21"/>
        </w:rPr>
        <w:t>，从业人员</w:t>
      </w:r>
      <w:r>
        <w:rPr>
          <w:rFonts w:hint="eastAsia" w:ascii="宋体" w:hAnsi="宋体" w:cs="仿宋"/>
          <w:color w:val="000000"/>
          <w:kern w:val="0"/>
          <w:szCs w:val="21"/>
          <w:u w:val="single"/>
        </w:rPr>
        <w:t xml:space="preserve">       </w:t>
      </w:r>
      <w:r>
        <w:rPr>
          <w:rFonts w:hint="eastAsia" w:ascii="宋体" w:hAnsi="宋体" w:cs="仿宋"/>
          <w:color w:val="000000"/>
          <w:kern w:val="0"/>
          <w:szCs w:val="21"/>
        </w:rPr>
        <w:t>人，营业收入为</w:t>
      </w:r>
      <w:r>
        <w:rPr>
          <w:rFonts w:hint="eastAsia" w:ascii="宋体" w:hAnsi="宋体" w:cs="仿宋"/>
          <w:color w:val="000000"/>
          <w:kern w:val="0"/>
          <w:szCs w:val="21"/>
          <w:u w:val="single"/>
        </w:rPr>
        <w:t xml:space="preserve">       </w:t>
      </w:r>
      <w:r>
        <w:rPr>
          <w:rFonts w:hint="eastAsia" w:ascii="宋体" w:hAnsi="宋体" w:cs="仿宋"/>
          <w:color w:val="000000"/>
          <w:kern w:val="0"/>
          <w:szCs w:val="21"/>
        </w:rPr>
        <w:t>万元，资产总额为</w:t>
      </w:r>
      <w:r>
        <w:rPr>
          <w:rFonts w:hint="eastAsia" w:ascii="宋体" w:hAnsi="宋体" w:cs="仿宋"/>
          <w:color w:val="000000"/>
          <w:kern w:val="0"/>
          <w:szCs w:val="21"/>
          <w:u w:val="single"/>
        </w:rPr>
        <w:t xml:space="preserve">       </w:t>
      </w:r>
      <w:r>
        <w:rPr>
          <w:rFonts w:hint="eastAsia" w:ascii="宋体" w:hAnsi="宋体" w:cs="仿宋"/>
          <w:color w:val="000000"/>
          <w:kern w:val="0"/>
          <w:szCs w:val="21"/>
        </w:rPr>
        <w:t>万元，属于</w:t>
      </w:r>
      <w:r>
        <w:rPr>
          <w:rFonts w:hint="eastAsia" w:ascii="宋体" w:hAnsi="宋体" w:cs="仿宋"/>
          <w:color w:val="000000"/>
          <w:kern w:val="0"/>
          <w:szCs w:val="21"/>
          <w:u w:val="single"/>
        </w:rPr>
        <w:t>（中型企业、小型企业、微型企业）</w:t>
      </w:r>
      <w:r>
        <w:rPr>
          <w:rFonts w:hint="eastAsia" w:ascii="宋体" w:hAnsi="宋体" w:cs="仿宋"/>
          <w:color w:val="000000"/>
          <w:kern w:val="0"/>
          <w:szCs w:val="21"/>
        </w:rPr>
        <w:t>；</w:t>
      </w:r>
    </w:p>
    <w:p w14:paraId="6A86BE24">
      <w:pPr>
        <w:autoSpaceDE w:val="0"/>
        <w:autoSpaceDN w:val="0"/>
        <w:adjustRightInd w:val="0"/>
        <w:spacing w:line="440" w:lineRule="exact"/>
        <w:jc w:val="left"/>
        <w:rPr>
          <w:rFonts w:hint="eastAsia" w:ascii="宋体" w:hAnsi="宋体" w:cs="仿宋"/>
          <w:color w:val="000000"/>
          <w:kern w:val="0"/>
          <w:szCs w:val="21"/>
        </w:rPr>
      </w:pPr>
    </w:p>
    <w:p w14:paraId="5FABFFDB">
      <w:pPr>
        <w:autoSpaceDE w:val="0"/>
        <w:autoSpaceDN w:val="0"/>
        <w:adjustRightInd w:val="0"/>
        <w:spacing w:line="440" w:lineRule="exact"/>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以上企业，不属于大企业的分支机构，不存在控股股东为大企业的情形，也不存在与大企业的负责人为同一人的情形。</w:t>
      </w:r>
    </w:p>
    <w:p w14:paraId="4427171D">
      <w:pPr>
        <w:autoSpaceDE w:val="0"/>
        <w:autoSpaceDN w:val="0"/>
        <w:adjustRightInd w:val="0"/>
        <w:spacing w:line="440" w:lineRule="exact"/>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本企业对上述声明内容的真实性负责。如有虚假，将依法承担相应责任。</w:t>
      </w:r>
    </w:p>
    <w:p w14:paraId="6FF77889">
      <w:pPr>
        <w:autoSpaceDE w:val="0"/>
        <w:autoSpaceDN w:val="0"/>
        <w:adjustRightInd w:val="0"/>
        <w:spacing w:line="440" w:lineRule="exact"/>
        <w:ind w:firstLine="420" w:firstLineChars="200"/>
        <w:jc w:val="left"/>
        <w:rPr>
          <w:rFonts w:hint="eastAsia" w:ascii="宋体" w:hAnsi="宋体" w:cs="仿宋"/>
          <w:color w:val="000000"/>
          <w:kern w:val="0"/>
          <w:szCs w:val="21"/>
        </w:rPr>
      </w:pPr>
    </w:p>
    <w:p w14:paraId="3CD233E2">
      <w:pPr>
        <w:autoSpaceDE w:val="0"/>
        <w:autoSpaceDN w:val="0"/>
        <w:adjustRightInd w:val="0"/>
        <w:spacing w:line="440" w:lineRule="exact"/>
        <w:ind w:firstLine="420" w:firstLineChars="200"/>
        <w:jc w:val="left"/>
        <w:rPr>
          <w:rFonts w:hint="eastAsia" w:ascii="宋体" w:hAnsi="宋体" w:cs="仿宋"/>
          <w:color w:val="000000"/>
          <w:kern w:val="0"/>
          <w:szCs w:val="21"/>
        </w:rPr>
      </w:pPr>
    </w:p>
    <w:p w14:paraId="2FF658CB">
      <w:pPr>
        <w:autoSpaceDE w:val="0"/>
        <w:autoSpaceDN w:val="0"/>
        <w:adjustRightInd w:val="0"/>
        <w:spacing w:line="440" w:lineRule="exact"/>
        <w:ind w:firstLine="420" w:firstLineChars="200"/>
        <w:jc w:val="left"/>
        <w:rPr>
          <w:rFonts w:hint="eastAsia" w:ascii="宋体" w:hAnsi="宋体" w:cs="仿宋"/>
          <w:color w:val="000000"/>
          <w:kern w:val="0"/>
          <w:szCs w:val="21"/>
        </w:rPr>
      </w:pPr>
    </w:p>
    <w:p w14:paraId="3D2320CC">
      <w:pPr>
        <w:autoSpaceDE w:val="0"/>
        <w:autoSpaceDN w:val="0"/>
        <w:adjustRightInd w:val="0"/>
        <w:spacing w:line="440" w:lineRule="exact"/>
        <w:ind w:firstLine="5040" w:firstLineChars="2400"/>
        <w:jc w:val="left"/>
        <w:rPr>
          <w:rFonts w:hint="eastAsia" w:ascii="宋体" w:hAnsi="宋体" w:cs="仿宋"/>
          <w:color w:val="000000"/>
          <w:kern w:val="0"/>
          <w:szCs w:val="21"/>
        </w:rPr>
      </w:pPr>
      <w:r>
        <w:rPr>
          <w:rFonts w:hint="eastAsia" w:ascii="宋体" w:hAnsi="宋体" w:cs="仿宋"/>
          <w:color w:val="000000"/>
          <w:kern w:val="0"/>
          <w:szCs w:val="21"/>
        </w:rPr>
        <w:t>企业名称（企业电子章）：</w:t>
      </w:r>
    </w:p>
    <w:p w14:paraId="01FAD219">
      <w:pPr>
        <w:autoSpaceDE w:val="0"/>
        <w:autoSpaceDN w:val="0"/>
        <w:adjustRightInd w:val="0"/>
        <w:spacing w:line="440" w:lineRule="exact"/>
        <w:ind w:firstLine="5040" w:firstLineChars="2400"/>
        <w:jc w:val="left"/>
        <w:rPr>
          <w:rFonts w:hint="eastAsia" w:ascii="宋体" w:hAnsi="宋体" w:cs="仿宋"/>
          <w:color w:val="000000"/>
          <w:kern w:val="0"/>
          <w:szCs w:val="21"/>
        </w:rPr>
      </w:pPr>
      <w:r>
        <w:rPr>
          <w:rFonts w:hint="eastAsia" w:ascii="宋体" w:hAnsi="宋体" w:cs="仿宋"/>
          <w:color w:val="000000"/>
          <w:kern w:val="0"/>
          <w:szCs w:val="21"/>
        </w:rPr>
        <w:t>日期：</w:t>
      </w:r>
    </w:p>
    <w:p w14:paraId="3C07A4CF">
      <w:pPr>
        <w:autoSpaceDE w:val="0"/>
        <w:autoSpaceDN w:val="0"/>
        <w:adjustRightInd w:val="0"/>
        <w:spacing w:line="440" w:lineRule="exact"/>
        <w:ind w:firstLine="5040" w:firstLineChars="2400"/>
        <w:jc w:val="left"/>
        <w:rPr>
          <w:rFonts w:hint="eastAsia" w:ascii="宋体" w:hAnsi="宋体" w:cs="仿宋"/>
          <w:color w:val="000000"/>
          <w:kern w:val="0"/>
          <w:szCs w:val="21"/>
        </w:rPr>
      </w:pPr>
    </w:p>
    <w:p w14:paraId="7846EEFC">
      <w:pPr>
        <w:autoSpaceDE w:val="0"/>
        <w:autoSpaceDN w:val="0"/>
        <w:adjustRightInd w:val="0"/>
        <w:spacing w:line="440" w:lineRule="exact"/>
        <w:ind w:firstLine="5040" w:firstLineChars="2400"/>
        <w:jc w:val="left"/>
        <w:rPr>
          <w:rFonts w:hint="eastAsia" w:ascii="宋体" w:hAnsi="宋体" w:cs="仿宋"/>
          <w:color w:val="000000"/>
          <w:kern w:val="0"/>
          <w:szCs w:val="21"/>
        </w:rPr>
      </w:pPr>
    </w:p>
    <w:p w14:paraId="5E6F8187">
      <w:pPr>
        <w:autoSpaceDE w:val="0"/>
        <w:autoSpaceDN w:val="0"/>
        <w:adjustRightInd w:val="0"/>
        <w:spacing w:line="440" w:lineRule="exact"/>
        <w:jc w:val="left"/>
        <w:rPr>
          <w:rFonts w:hint="eastAsia" w:ascii="Times New Roman" w:hAnsi="Times New Roman" w:cs="Times New Roman"/>
          <w:color w:val="000000"/>
        </w:rPr>
      </w:pPr>
      <w:r>
        <w:rPr>
          <w:rFonts w:hint="eastAsia" w:ascii="宋体" w:hAnsi="宋体" w:cs="仿宋"/>
          <w:color w:val="000000"/>
          <w:kern w:val="0"/>
          <w:szCs w:val="21"/>
        </w:rPr>
        <w:t>注：</w:t>
      </w:r>
      <w:r>
        <w:rPr>
          <w:rFonts w:hint="eastAsia" w:ascii="宋体" w:hAnsi="宋体" w:cs="宋体"/>
          <w:color w:val="000000"/>
          <w:kern w:val="0"/>
          <w:szCs w:val="21"/>
        </w:rPr>
        <w:t>从业人员、营业收入、资产总额填报上一年度数据，无上一年度数据的新成立企业可不填报。</w:t>
      </w:r>
    </w:p>
    <w:p w14:paraId="7BD4B362">
      <w:pPr>
        <w:autoSpaceDE w:val="0"/>
        <w:autoSpaceDN w:val="0"/>
        <w:adjustRightInd w:val="0"/>
        <w:spacing w:line="440" w:lineRule="exact"/>
        <w:rPr>
          <w:rFonts w:hint="eastAsia" w:ascii="宋体" w:hAnsi="宋体" w:cs="仿宋"/>
          <w:b/>
          <w:color w:val="000000"/>
          <w:kern w:val="0"/>
          <w:sz w:val="24"/>
          <w:szCs w:val="21"/>
        </w:rPr>
      </w:pPr>
      <w:r>
        <w:rPr>
          <w:rFonts w:ascii="宋体" w:hAnsi="宋体" w:cs="楷体_GB2312"/>
          <w:b/>
          <w:bCs/>
          <w:color w:val="000000"/>
          <w:szCs w:val="21"/>
        </w:rPr>
        <w:br w:type="page"/>
      </w:r>
      <w:r>
        <w:rPr>
          <w:rFonts w:hint="eastAsia" w:ascii="宋体" w:hAnsi="宋体" w:cs="仿宋"/>
          <w:b/>
          <w:color w:val="000000"/>
          <w:kern w:val="0"/>
          <w:sz w:val="24"/>
          <w:szCs w:val="21"/>
        </w:rPr>
        <w:t>附件2：</w:t>
      </w:r>
    </w:p>
    <w:p w14:paraId="6F1AF6B7">
      <w:pPr>
        <w:autoSpaceDE w:val="0"/>
        <w:autoSpaceDN w:val="0"/>
        <w:adjustRightInd w:val="0"/>
        <w:spacing w:line="440" w:lineRule="exact"/>
        <w:rPr>
          <w:rFonts w:hint="eastAsia" w:ascii="宋体" w:hAnsi="宋体" w:cs="仿宋"/>
          <w:b/>
          <w:color w:val="000000"/>
          <w:kern w:val="0"/>
          <w:sz w:val="24"/>
          <w:szCs w:val="21"/>
        </w:rPr>
      </w:pPr>
    </w:p>
    <w:p w14:paraId="071A46D1">
      <w:pPr>
        <w:autoSpaceDE w:val="0"/>
        <w:autoSpaceDN w:val="0"/>
        <w:adjustRightInd w:val="0"/>
        <w:spacing w:line="440" w:lineRule="exact"/>
        <w:jc w:val="center"/>
        <w:rPr>
          <w:rFonts w:hint="eastAsia" w:ascii="宋体" w:hAnsi="宋体" w:cs="仿宋"/>
          <w:b/>
          <w:color w:val="000000"/>
          <w:kern w:val="0"/>
          <w:sz w:val="24"/>
          <w:szCs w:val="21"/>
        </w:rPr>
      </w:pPr>
      <w:r>
        <w:rPr>
          <w:rFonts w:hint="eastAsia" w:ascii="宋体" w:hAnsi="宋体" w:cs="仿宋"/>
          <w:b/>
          <w:color w:val="000000"/>
          <w:kern w:val="0"/>
          <w:sz w:val="24"/>
          <w:szCs w:val="21"/>
        </w:rPr>
        <w:t>残疾人福利性单位声明函</w:t>
      </w:r>
    </w:p>
    <w:p w14:paraId="2676A077">
      <w:pPr>
        <w:spacing w:line="440" w:lineRule="exact"/>
        <w:jc w:val="left"/>
        <w:rPr>
          <w:rFonts w:hint="eastAsia" w:ascii="宋体" w:hAnsi="宋体" w:cs="宋体"/>
          <w:b/>
          <w:bCs/>
          <w:color w:val="000000"/>
          <w:spacing w:val="6"/>
          <w:kern w:val="0"/>
          <w:szCs w:val="21"/>
        </w:rPr>
      </w:pPr>
    </w:p>
    <w:p w14:paraId="07C77999">
      <w:pPr>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本单位郑重声明，根据《财政部 民政部 中国残疾人联合会关于促进残疾人就业政府采购政策的通知》（财库〔2017〕 141号）的规定，本单位为符合条件的残疾人福利性单位，且本单位参加____________单位的____________项目采购活动提供本单位制造的货物（由本单位承担工程/提供服务），或者提供其他残疾人福利性单位制造的货物（不包括使用非残疾人福利性单位注册商标的货物）。</w:t>
      </w:r>
    </w:p>
    <w:p w14:paraId="7010F9F2">
      <w:pPr>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本单位对上述声明的真实性负责。如有虚假，将依法承担相应责任。</w:t>
      </w:r>
    </w:p>
    <w:p w14:paraId="2FF1FBA5">
      <w:pPr>
        <w:spacing w:line="440" w:lineRule="exact"/>
        <w:ind w:right="1560"/>
        <w:jc w:val="left"/>
        <w:rPr>
          <w:rFonts w:hint="eastAsia" w:ascii="宋体" w:hAnsi="宋体" w:cs="宋体"/>
          <w:color w:val="000000"/>
          <w:kern w:val="0"/>
          <w:szCs w:val="21"/>
        </w:rPr>
      </w:pPr>
    </w:p>
    <w:p w14:paraId="30604B2D">
      <w:pPr>
        <w:spacing w:line="440" w:lineRule="exact"/>
        <w:ind w:right="1560"/>
        <w:jc w:val="left"/>
        <w:rPr>
          <w:rFonts w:hint="eastAsia" w:ascii="宋体" w:hAnsi="宋体" w:cs="宋体"/>
          <w:color w:val="000000"/>
          <w:kern w:val="0"/>
          <w:szCs w:val="21"/>
        </w:rPr>
      </w:pPr>
    </w:p>
    <w:p w14:paraId="7F6F9A4E">
      <w:pPr>
        <w:spacing w:line="440" w:lineRule="exact"/>
        <w:ind w:firstLine="3360" w:firstLineChars="1600"/>
        <w:rPr>
          <w:rFonts w:hint="eastAsia" w:ascii="宋体" w:hAnsi="宋体" w:cs="宋体"/>
          <w:color w:val="000000"/>
          <w:kern w:val="0"/>
          <w:szCs w:val="21"/>
        </w:rPr>
      </w:pPr>
      <w:r>
        <w:rPr>
          <w:rFonts w:hint="eastAsia" w:ascii="宋体" w:hAnsi="宋体" w:cs="宋体"/>
          <w:color w:val="000000"/>
          <w:kern w:val="0"/>
          <w:szCs w:val="21"/>
        </w:rPr>
        <w:t>供应商（企业电子章）：</w:t>
      </w:r>
    </w:p>
    <w:p w14:paraId="22637F67">
      <w:pPr>
        <w:spacing w:line="440" w:lineRule="exact"/>
        <w:ind w:firstLine="3360" w:firstLineChars="1600"/>
        <w:rPr>
          <w:rFonts w:hint="eastAsia" w:ascii="宋体" w:hAnsi="宋体" w:cs="宋体"/>
          <w:color w:val="000000"/>
          <w:kern w:val="0"/>
          <w:szCs w:val="21"/>
        </w:rPr>
      </w:pPr>
      <w:r>
        <w:rPr>
          <w:rFonts w:hint="eastAsia" w:ascii="宋体" w:hAnsi="宋体" w:cs="宋体"/>
          <w:color w:val="000000"/>
          <w:kern w:val="0"/>
          <w:szCs w:val="21"/>
        </w:rPr>
        <w:t>日期：</w:t>
      </w:r>
    </w:p>
    <w:p w14:paraId="22763FE9">
      <w:pPr>
        <w:spacing w:line="440" w:lineRule="exact"/>
        <w:ind w:right="1560"/>
        <w:jc w:val="left"/>
        <w:rPr>
          <w:rFonts w:hint="eastAsia" w:ascii="宋体" w:hAnsi="宋体" w:cs="宋体"/>
          <w:color w:val="000000"/>
          <w:spacing w:val="6"/>
          <w:kern w:val="0"/>
          <w:szCs w:val="21"/>
        </w:rPr>
      </w:pPr>
    </w:p>
    <w:p w14:paraId="5BCFF232">
      <w:pPr>
        <w:spacing w:line="440" w:lineRule="exact"/>
        <w:ind w:right="1560"/>
        <w:jc w:val="left"/>
        <w:rPr>
          <w:rFonts w:hint="eastAsia" w:ascii="宋体" w:hAnsi="宋体" w:cs="宋体"/>
          <w:color w:val="000000"/>
          <w:spacing w:val="6"/>
          <w:kern w:val="0"/>
          <w:szCs w:val="21"/>
        </w:rPr>
      </w:pPr>
    </w:p>
    <w:p w14:paraId="06F7C406">
      <w:pPr>
        <w:spacing w:line="440" w:lineRule="exact"/>
        <w:jc w:val="left"/>
        <w:rPr>
          <w:rFonts w:hint="eastAsia" w:ascii="宋体" w:hAnsi="宋体" w:cs="宋体"/>
          <w:color w:val="000000"/>
          <w:kern w:val="0"/>
          <w:szCs w:val="21"/>
        </w:rPr>
      </w:pPr>
      <w:r>
        <w:rPr>
          <w:rFonts w:hint="eastAsia" w:ascii="宋体" w:hAnsi="宋体" w:cs="宋体"/>
          <w:color w:val="000000"/>
          <w:kern w:val="0"/>
          <w:szCs w:val="21"/>
        </w:rPr>
        <w:t>注：1、符合要求的单位，按照上述格式进行填写；不属于残疾人福利性单位的无需填写。</w:t>
      </w:r>
    </w:p>
    <w:p w14:paraId="555CEE62">
      <w:pPr>
        <w:spacing w:line="440" w:lineRule="exact"/>
        <w:jc w:val="left"/>
        <w:rPr>
          <w:rFonts w:hint="eastAsia" w:ascii="宋体" w:hAnsi="宋体" w:cs="宋体"/>
          <w:color w:val="000000"/>
          <w:kern w:val="0"/>
          <w:szCs w:val="21"/>
        </w:rPr>
      </w:pPr>
      <w:r>
        <w:rPr>
          <w:rFonts w:hint="eastAsia" w:ascii="宋体" w:hAnsi="宋体" w:cs="宋体"/>
          <w:color w:val="000000"/>
          <w:kern w:val="0"/>
          <w:szCs w:val="21"/>
        </w:rPr>
        <w:t>2、成交人的本声明函随成交公告同时公布，接受其他供应商和社会监督。</w:t>
      </w:r>
    </w:p>
    <w:p w14:paraId="4BC30923">
      <w:pPr>
        <w:spacing w:line="440" w:lineRule="exact"/>
        <w:ind w:right="1560"/>
        <w:jc w:val="left"/>
        <w:rPr>
          <w:rFonts w:hint="eastAsia" w:ascii="宋体" w:hAnsi="宋体" w:cs="宋体"/>
          <w:color w:val="000000"/>
          <w:kern w:val="0"/>
          <w:szCs w:val="21"/>
        </w:rPr>
      </w:pPr>
    </w:p>
    <w:p w14:paraId="0C270E89">
      <w:pPr>
        <w:spacing w:line="440" w:lineRule="exact"/>
        <w:rPr>
          <w:rFonts w:ascii="Times New Roman" w:hAnsi="Times New Roman" w:cs="Times New Roman"/>
          <w:color w:val="000000"/>
        </w:rPr>
      </w:pPr>
    </w:p>
    <w:p w14:paraId="3FF424DB">
      <w:pPr>
        <w:autoSpaceDE w:val="0"/>
        <w:autoSpaceDN w:val="0"/>
        <w:adjustRightInd w:val="0"/>
        <w:spacing w:line="440" w:lineRule="exact"/>
        <w:rPr>
          <w:rFonts w:hint="eastAsia" w:ascii="宋体" w:hAnsi="宋体" w:cs="仿宋"/>
          <w:b/>
          <w:color w:val="000000"/>
          <w:kern w:val="0"/>
          <w:sz w:val="24"/>
          <w:szCs w:val="21"/>
        </w:rPr>
      </w:pPr>
      <w:r>
        <w:rPr>
          <w:rFonts w:ascii="Times New Roman" w:hAnsi="Times New Roman" w:cs="Times New Roman"/>
          <w:bCs/>
          <w:color w:val="000000"/>
          <w:kern w:val="0"/>
        </w:rPr>
        <w:br w:type="page"/>
      </w:r>
      <w:r>
        <w:rPr>
          <w:rFonts w:hint="eastAsia" w:ascii="宋体" w:hAnsi="宋体" w:cs="仿宋"/>
          <w:b/>
          <w:color w:val="000000"/>
          <w:kern w:val="0"/>
          <w:sz w:val="24"/>
          <w:szCs w:val="21"/>
        </w:rPr>
        <w:t>附件3：</w:t>
      </w:r>
    </w:p>
    <w:p w14:paraId="0889F87B">
      <w:pPr>
        <w:autoSpaceDE w:val="0"/>
        <w:autoSpaceDN w:val="0"/>
        <w:adjustRightInd w:val="0"/>
        <w:spacing w:line="440" w:lineRule="exact"/>
        <w:rPr>
          <w:rFonts w:hint="eastAsia" w:ascii="宋体" w:hAnsi="宋体" w:cs="仿宋"/>
          <w:b/>
          <w:color w:val="000000"/>
          <w:kern w:val="0"/>
          <w:sz w:val="24"/>
          <w:szCs w:val="21"/>
        </w:rPr>
      </w:pPr>
    </w:p>
    <w:p w14:paraId="5DFF0712">
      <w:pPr>
        <w:autoSpaceDE w:val="0"/>
        <w:autoSpaceDN w:val="0"/>
        <w:adjustRightInd w:val="0"/>
        <w:spacing w:line="440" w:lineRule="exact"/>
        <w:jc w:val="center"/>
        <w:rPr>
          <w:rFonts w:hint="eastAsia" w:ascii="宋体" w:hAnsi="宋体" w:cs="仿宋"/>
          <w:b/>
          <w:color w:val="000000"/>
          <w:kern w:val="0"/>
          <w:sz w:val="24"/>
          <w:szCs w:val="21"/>
        </w:rPr>
      </w:pPr>
      <w:r>
        <w:rPr>
          <w:rFonts w:hint="eastAsia" w:ascii="宋体" w:hAnsi="宋体" w:cs="仿宋"/>
          <w:b/>
          <w:color w:val="000000"/>
          <w:kern w:val="0"/>
          <w:sz w:val="24"/>
          <w:szCs w:val="21"/>
        </w:rPr>
        <w:t>监狱企业证明</w:t>
      </w:r>
    </w:p>
    <w:p w14:paraId="5ED019DB">
      <w:pPr>
        <w:spacing w:line="440" w:lineRule="exact"/>
        <w:ind w:firstLine="420" w:firstLineChars="200"/>
        <w:jc w:val="left"/>
        <w:rPr>
          <w:rFonts w:hint="eastAsia" w:ascii="宋体" w:hAnsi="宋体" w:cs="宋体"/>
          <w:color w:val="000000"/>
          <w:kern w:val="0"/>
          <w:szCs w:val="21"/>
        </w:rPr>
      </w:pPr>
    </w:p>
    <w:p w14:paraId="3B3F2D93">
      <w:pPr>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提供由省级以上监狱管理局、戒毒管理局（含新疆生产建设兵团）出具的属于监狱企业的证明文件。</w:t>
      </w:r>
    </w:p>
    <w:p w14:paraId="48A8521D">
      <w:pPr>
        <w:spacing w:line="440" w:lineRule="exact"/>
        <w:ind w:firstLine="420" w:firstLineChars="200"/>
        <w:jc w:val="left"/>
        <w:rPr>
          <w:rFonts w:hint="eastAsia" w:ascii="宋体" w:hAnsi="宋体" w:cs="宋体"/>
          <w:color w:val="000000"/>
          <w:kern w:val="0"/>
          <w:szCs w:val="21"/>
        </w:rPr>
      </w:pPr>
    </w:p>
    <w:p w14:paraId="574CE8FB">
      <w:pPr>
        <w:spacing w:line="440" w:lineRule="exact"/>
        <w:ind w:firstLine="420" w:firstLineChars="200"/>
        <w:jc w:val="left"/>
        <w:rPr>
          <w:rFonts w:hint="eastAsia" w:ascii="宋体" w:hAnsi="宋体" w:cs="宋体"/>
          <w:color w:val="000000"/>
          <w:kern w:val="0"/>
          <w:szCs w:val="21"/>
        </w:rPr>
      </w:pPr>
    </w:p>
    <w:p w14:paraId="57B964D4">
      <w:pPr>
        <w:spacing w:line="440" w:lineRule="exact"/>
        <w:ind w:firstLine="420" w:firstLineChars="200"/>
        <w:jc w:val="left"/>
        <w:rPr>
          <w:rFonts w:hint="eastAsia" w:ascii="宋体" w:hAnsi="宋体" w:cs="宋体"/>
          <w:color w:val="000000"/>
          <w:kern w:val="0"/>
          <w:szCs w:val="21"/>
        </w:rPr>
      </w:pPr>
    </w:p>
    <w:p w14:paraId="75F87207">
      <w:pPr>
        <w:spacing w:line="440" w:lineRule="exact"/>
        <w:ind w:firstLine="420" w:firstLineChars="200"/>
        <w:jc w:val="left"/>
        <w:rPr>
          <w:rFonts w:hint="eastAsia" w:ascii="宋体" w:hAnsi="宋体" w:cs="宋体"/>
          <w:color w:val="000000"/>
          <w:kern w:val="0"/>
          <w:szCs w:val="21"/>
        </w:rPr>
      </w:pPr>
    </w:p>
    <w:p w14:paraId="52F4DCAC">
      <w:pPr>
        <w:spacing w:line="440" w:lineRule="exact"/>
        <w:jc w:val="left"/>
        <w:rPr>
          <w:rFonts w:hint="eastAsia" w:ascii="宋体" w:hAnsi="宋体" w:cs="宋体"/>
          <w:color w:val="000000"/>
          <w:kern w:val="0"/>
          <w:szCs w:val="21"/>
        </w:rPr>
      </w:pPr>
      <w:r>
        <w:rPr>
          <w:rFonts w:hint="eastAsia" w:ascii="宋体" w:hAnsi="宋体" w:cs="宋体"/>
          <w:color w:val="000000"/>
          <w:kern w:val="0"/>
          <w:szCs w:val="21"/>
        </w:rPr>
        <w:t>注：1、符合要求的单位，按照上述提供相关证明文件；不属于监狱企业的无需提供。</w:t>
      </w:r>
    </w:p>
    <w:p w14:paraId="12706131">
      <w:pPr>
        <w:spacing w:line="440" w:lineRule="exact"/>
        <w:jc w:val="left"/>
        <w:rPr>
          <w:rFonts w:hint="eastAsia" w:ascii="宋体" w:hAnsi="宋体" w:cs="宋体"/>
          <w:color w:val="000000"/>
          <w:kern w:val="0"/>
          <w:szCs w:val="21"/>
        </w:rPr>
      </w:pPr>
      <w:r>
        <w:rPr>
          <w:rFonts w:hint="eastAsia" w:ascii="宋体" w:hAnsi="宋体" w:cs="宋体"/>
          <w:color w:val="000000"/>
          <w:kern w:val="0"/>
          <w:szCs w:val="21"/>
        </w:rPr>
        <w:t>2、成交人的本监狱企业证明文件随成交公告同时公布，接受其他供应商和社会监督。</w:t>
      </w:r>
    </w:p>
    <w:p w14:paraId="3DEF2A8A">
      <w:pPr>
        <w:autoSpaceDE w:val="0"/>
        <w:autoSpaceDN w:val="0"/>
        <w:adjustRightInd w:val="0"/>
        <w:spacing w:line="400" w:lineRule="exact"/>
        <w:rPr>
          <w:rFonts w:hint="eastAsia" w:ascii="宋体" w:hAnsi="宋体" w:cs="楷体_GB2312"/>
          <w:b/>
          <w:bCs/>
          <w:color w:val="000000"/>
          <w:szCs w:val="21"/>
        </w:rPr>
      </w:pPr>
    </w:p>
    <w:p w14:paraId="27B30654">
      <w:pPr>
        <w:autoSpaceDE w:val="0"/>
        <w:autoSpaceDN w:val="0"/>
        <w:adjustRightInd w:val="0"/>
        <w:spacing w:before="260" w:after="260" w:line="420" w:lineRule="exact"/>
        <w:jc w:val="center"/>
        <w:outlineLvl w:val="0"/>
        <w:rPr>
          <w:rFonts w:hint="eastAsia" w:ascii="宋体" w:hAnsi="宋体" w:cs="楷体_GB2312"/>
          <w:b/>
          <w:bCs/>
          <w:color w:val="000000"/>
          <w:szCs w:val="21"/>
        </w:rPr>
      </w:pPr>
    </w:p>
    <w:p w14:paraId="509600B3">
      <w:pPr>
        <w:autoSpaceDE w:val="0"/>
        <w:autoSpaceDN w:val="0"/>
        <w:adjustRightInd w:val="0"/>
        <w:ind w:right="48" w:rightChars="23"/>
        <w:jc w:val="center"/>
        <w:rPr>
          <w:rFonts w:hint="eastAsia" w:ascii="宋体" w:hAnsi="宋体" w:cs="楷体_GB2312"/>
          <w:b/>
          <w:bCs/>
          <w:color w:val="000000"/>
          <w:sz w:val="2"/>
          <w:szCs w:val="44"/>
          <w:lang w:val="zh-CN"/>
        </w:rPr>
      </w:pPr>
      <w:r>
        <w:rPr>
          <w:rFonts w:ascii="宋体" w:hAnsi="宋体" w:cs="楷体_GB2312"/>
          <w:b/>
          <w:bCs/>
          <w:color w:val="000000"/>
          <w:sz w:val="44"/>
          <w:szCs w:val="44"/>
          <w:lang w:val="zh-CN"/>
        </w:rPr>
        <w:br w:type="page"/>
      </w:r>
    </w:p>
    <w:p w14:paraId="49EB0013">
      <w:pPr>
        <w:keepNext/>
        <w:keepLines/>
        <w:widowControl w:val="0"/>
        <w:spacing w:before="624" w:beforeLines="260" w:after="624" w:afterLines="260" w:line="460" w:lineRule="exact"/>
        <w:ind w:right="48" w:rightChars="23"/>
        <w:jc w:val="center"/>
        <w:outlineLvl w:val="0"/>
        <w:rPr>
          <w:rFonts w:hint="eastAsia" w:ascii="宋体" w:hAnsi="宋体" w:eastAsia="宋体" w:cs="Times New Roman"/>
          <w:b/>
          <w:bCs/>
          <w:color w:val="000000"/>
          <w:kern w:val="44"/>
          <w:sz w:val="44"/>
          <w:szCs w:val="44"/>
          <w:lang w:val="zh-CN" w:eastAsia="zh-CN" w:bidi="ar-SA"/>
        </w:rPr>
      </w:pPr>
      <w:bookmarkStart w:id="141" w:name="_Toc172671532"/>
      <w:bookmarkStart w:id="142" w:name="_Toc393814807"/>
      <w:r>
        <w:rPr>
          <w:rFonts w:hint="eastAsia" w:ascii="宋体" w:hAnsi="宋体" w:eastAsia="宋体" w:cs="Times New Roman"/>
          <w:b/>
          <w:bCs/>
          <w:color w:val="000000"/>
          <w:kern w:val="44"/>
          <w:sz w:val="44"/>
          <w:szCs w:val="44"/>
          <w:lang w:val="zh-CN" w:eastAsia="zh-CN" w:bidi="ar-SA"/>
        </w:rPr>
        <w:t>第六</w:t>
      </w:r>
      <w:r>
        <w:rPr>
          <w:rFonts w:hint="eastAsia" w:ascii="宋体" w:hAnsi="宋体" w:eastAsia="宋体" w:cs="Times New Roman"/>
          <w:b/>
          <w:bCs/>
          <w:color w:val="000000"/>
          <w:kern w:val="44"/>
          <w:sz w:val="44"/>
          <w:szCs w:val="44"/>
          <w:lang w:val="en-US" w:eastAsia="zh-CN" w:bidi="ar-SA"/>
        </w:rPr>
        <w:t>章</w:t>
      </w:r>
      <w:r>
        <w:rPr>
          <w:rFonts w:hint="eastAsia" w:ascii="宋体" w:hAnsi="宋体" w:eastAsia="宋体" w:cs="Times New Roman"/>
          <w:b/>
          <w:bCs/>
          <w:color w:val="000000"/>
          <w:kern w:val="44"/>
          <w:sz w:val="44"/>
          <w:szCs w:val="44"/>
          <w:lang w:val="zh-CN" w:eastAsia="zh-CN" w:bidi="ar-SA"/>
        </w:rPr>
        <w:t xml:space="preserve">  合同样本</w:t>
      </w:r>
      <w:bookmarkEnd w:id="141"/>
      <w:bookmarkEnd w:id="142"/>
    </w:p>
    <w:p w14:paraId="0E9A61B8">
      <w:pPr>
        <w:autoSpaceDE w:val="0"/>
        <w:autoSpaceDN w:val="0"/>
        <w:adjustRightInd w:val="0"/>
        <w:spacing w:line="640" w:lineRule="exact"/>
        <w:ind w:right="48" w:rightChars="23"/>
        <w:jc w:val="center"/>
        <w:rPr>
          <w:rFonts w:hint="eastAsia" w:ascii="宋体" w:hAnsi="宋体" w:cs="楷体_GB2312"/>
          <w:b/>
          <w:bCs/>
          <w:color w:val="000000"/>
          <w:sz w:val="24"/>
          <w:lang w:val="zh-CN"/>
        </w:rPr>
      </w:pPr>
      <w:r>
        <w:rPr>
          <w:rFonts w:hint="eastAsia" w:ascii="宋体" w:hAnsi="宋体" w:cs="Times New Roman"/>
          <w:bCs/>
          <w:color w:val="000000"/>
          <w:sz w:val="24"/>
        </w:rPr>
        <w:t>（</w:t>
      </w:r>
      <w:r>
        <w:rPr>
          <w:rFonts w:hint="eastAsia" w:ascii="宋体" w:hAnsi="宋体" w:cs="Times New Roman"/>
          <w:bCs/>
          <w:color w:val="000000"/>
          <w:sz w:val="24"/>
          <w:lang w:val="en-US" w:eastAsia="zh-CN"/>
        </w:rPr>
        <w:t>仅供参考，具体</w:t>
      </w:r>
      <w:r>
        <w:rPr>
          <w:rFonts w:hint="eastAsia" w:ascii="宋体" w:hAnsi="宋体" w:cs="Times New Roman"/>
          <w:bCs/>
          <w:color w:val="000000"/>
          <w:sz w:val="24"/>
        </w:rPr>
        <w:t>以签订正式合同时为准）</w:t>
      </w:r>
    </w:p>
    <w:p w14:paraId="7F943626">
      <w:pPr>
        <w:autoSpaceDE w:val="0"/>
        <w:autoSpaceDN w:val="0"/>
        <w:adjustRightInd w:val="0"/>
        <w:spacing w:line="480" w:lineRule="auto"/>
        <w:ind w:right="48" w:rightChars="23"/>
        <w:jc w:val="center"/>
        <w:rPr>
          <w:rFonts w:hint="eastAsia" w:ascii="宋体" w:hAnsi="宋体" w:cs="楷体_GB2312"/>
          <w:b/>
          <w:bCs/>
          <w:color w:val="000000"/>
          <w:sz w:val="24"/>
          <w:lang w:val="zh-CN"/>
        </w:rPr>
      </w:pPr>
      <w:r>
        <w:rPr>
          <w:rFonts w:hint="eastAsia" w:ascii="宋体" w:hAnsi="宋体" w:cs="楷体_GB2312"/>
          <w:b/>
          <w:bCs/>
          <w:color w:val="000000"/>
          <w:sz w:val="24"/>
          <w:lang w:val="zh-CN"/>
        </w:rPr>
        <w:t>中标合同主要条款</w:t>
      </w:r>
    </w:p>
    <w:p w14:paraId="1A9E7BB7">
      <w:pPr>
        <w:autoSpaceDE w:val="0"/>
        <w:autoSpaceDN w:val="0"/>
        <w:adjustRightInd w:val="0"/>
        <w:spacing w:line="480" w:lineRule="auto"/>
        <w:ind w:right="48" w:rightChars="23"/>
        <w:rPr>
          <w:rFonts w:hint="eastAsia" w:ascii="宋体" w:hAnsi="宋体" w:cs="楷体_GB2312"/>
          <w:b/>
          <w:bCs/>
          <w:color w:val="000000"/>
          <w:sz w:val="24"/>
          <w:lang w:val="zh-CN"/>
        </w:rPr>
      </w:pPr>
      <w:r>
        <w:rPr>
          <w:rFonts w:hint="eastAsia" w:ascii="宋体" w:hAnsi="宋体" w:cs="楷体_GB2312"/>
          <w:b/>
          <w:bCs/>
          <w:color w:val="000000"/>
          <w:sz w:val="24"/>
          <w:lang w:val="zh-CN"/>
        </w:rPr>
        <w:t>采购人（甲方）：                     签约时间：     年  月   日</w:t>
      </w:r>
    </w:p>
    <w:p w14:paraId="1BBD844B">
      <w:pPr>
        <w:autoSpaceDE w:val="0"/>
        <w:autoSpaceDN w:val="0"/>
        <w:adjustRightInd w:val="0"/>
        <w:spacing w:line="480" w:lineRule="auto"/>
        <w:ind w:right="48" w:rightChars="23"/>
        <w:rPr>
          <w:rFonts w:hint="eastAsia" w:ascii="宋体" w:hAnsi="宋体" w:cs="楷体_GB2312"/>
          <w:color w:val="000000"/>
          <w:sz w:val="24"/>
          <w:lang w:val="zh-CN"/>
        </w:rPr>
      </w:pPr>
      <w:r>
        <w:rPr>
          <w:rFonts w:hint="eastAsia" w:ascii="宋体" w:hAnsi="宋体" w:cs="楷体_GB2312"/>
          <w:b/>
          <w:bCs/>
          <w:color w:val="000000"/>
          <w:sz w:val="24"/>
          <w:lang w:val="zh-CN"/>
        </w:rPr>
        <w:t>中标人（乙方）：                     签约地点：</w:t>
      </w:r>
      <w:r>
        <w:rPr>
          <w:rFonts w:hint="eastAsia" w:ascii="宋体" w:hAnsi="宋体" w:cs="楷体_GB2312"/>
          <w:color w:val="000000"/>
          <w:sz w:val="24"/>
          <w:lang w:val="zh-CN"/>
        </w:rPr>
        <w:t xml:space="preserve"> </w:t>
      </w:r>
    </w:p>
    <w:p w14:paraId="5860CCFE">
      <w:pPr>
        <w:autoSpaceDE w:val="0"/>
        <w:autoSpaceDN w:val="0"/>
        <w:adjustRightInd w:val="0"/>
        <w:spacing w:line="480" w:lineRule="auto"/>
        <w:ind w:right="48" w:rightChars="23" w:firstLine="560"/>
        <w:rPr>
          <w:rFonts w:hint="eastAsia" w:ascii="宋体" w:hAnsi="宋体" w:cs="楷体_GB2312"/>
          <w:color w:val="000000"/>
          <w:sz w:val="24"/>
          <w:lang w:val="zh-CN"/>
        </w:rPr>
      </w:pPr>
      <w:r>
        <w:rPr>
          <w:rFonts w:hint="eastAsia" w:ascii="宋体" w:hAnsi="宋体" w:cs="楷体_GB2312"/>
          <w:color w:val="000000"/>
          <w:sz w:val="24"/>
          <w:lang w:val="zh-CN"/>
        </w:rPr>
        <w:t>双方根据开封市生态环境局祥符分局开封市祥符区大气污染防治监测服务项目  招响应文件及其他文件，采购单位与中标人签订采购项目供货合同，经双方协商一致，达成以下协议：</w:t>
      </w:r>
    </w:p>
    <w:p w14:paraId="40C73E82">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一、本次中标的开封市生态环境局祥符分局开封市祥符区大气污染防治监测服务项目  采购承包范围、货物质量、报价等说明：</w:t>
      </w:r>
    </w:p>
    <w:p w14:paraId="612AA46D">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根据业主、中标人双方就本协议的协商，以上报价为项目采购在协议有效期内的总报价。</w:t>
      </w:r>
    </w:p>
    <w:p w14:paraId="6A2F7897">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二、供应货物产品清单及质量要求：</w:t>
      </w:r>
    </w:p>
    <w:p w14:paraId="18011F1A">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1、产品清单</w:t>
      </w:r>
    </w:p>
    <w:p w14:paraId="200A78F6">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2、乙方对项目的质量必须符合招、响应文件的规定及与招标方签订的合同要求。</w:t>
      </w:r>
    </w:p>
    <w:p w14:paraId="7A6F644E">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三、甲方权利：</w:t>
      </w:r>
    </w:p>
    <w:p w14:paraId="5DB10200">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1、对质量不满意，有权要求限期改正，否则按有关规定办理。</w:t>
      </w:r>
    </w:p>
    <w:p w14:paraId="79CBF74D">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2、有权向祥符区有关部门投诉。</w:t>
      </w:r>
    </w:p>
    <w:p w14:paraId="68FF5DA3">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3、有权享受乙方在该项目响应文件中承诺的一切质量要求、处罚办法等各项条款所有的规定。</w:t>
      </w:r>
    </w:p>
    <w:p w14:paraId="11EFEAA5">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四、甲方义务：</w:t>
      </w:r>
    </w:p>
    <w:p w14:paraId="64891FC0">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1、应接受乙方合理的建议；</w:t>
      </w:r>
    </w:p>
    <w:p w14:paraId="74DD4865">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2、应妥善保管所有单据，随时接受有关部门检查。</w:t>
      </w:r>
    </w:p>
    <w:p w14:paraId="2311A469">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五、乙方权利：</w:t>
      </w:r>
    </w:p>
    <w:p w14:paraId="30E6BFF1">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1、有权拒绝甲方提出除合同规定及服务承诺以外的要求；</w:t>
      </w:r>
    </w:p>
    <w:p w14:paraId="1EC9DB39">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2、在没有违约的情况下不能终止合同。</w:t>
      </w:r>
    </w:p>
    <w:p w14:paraId="4C3532EA">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六、乙方义务：</w:t>
      </w:r>
    </w:p>
    <w:p w14:paraId="126DFDFA">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1、按本合同和竞争性磋商文件约定按时供应货物，并履行响应文件中承诺的一切质量要求、处罚办法等各项条款所有的规定；</w:t>
      </w:r>
    </w:p>
    <w:p w14:paraId="26E76911">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2、必须保证遵守合同，承诺按时交货；</w:t>
      </w:r>
    </w:p>
    <w:p w14:paraId="0AF16117">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3、必须保管好所有单据，随时接受有关部门的检查；</w:t>
      </w:r>
    </w:p>
    <w:p w14:paraId="30A85876">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4、必须接受采购单位和相关部门的监督管理，遵守合同中规定的一切承诺。</w:t>
      </w:r>
    </w:p>
    <w:p w14:paraId="7FB52B7F">
      <w:pPr>
        <w:autoSpaceDE w:val="0"/>
        <w:autoSpaceDN w:val="0"/>
        <w:adjustRightInd w:val="0"/>
        <w:spacing w:line="480" w:lineRule="auto"/>
        <w:ind w:right="48" w:rightChars="23" w:firstLine="560"/>
        <w:rPr>
          <w:rFonts w:hint="eastAsia" w:ascii="宋体" w:hAnsi="宋体" w:cs="楷体_GB2312"/>
          <w:color w:val="000000"/>
          <w:sz w:val="24"/>
          <w:lang w:val="zh-CN"/>
        </w:rPr>
      </w:pPr>
      <w:r>
        <w:rPr>
          <w:rFonts w:hint="eastAsia" w:ascii="宋体" w:hAnsi="宋体" w:cs="楷体_GB2312"/>
          <w:color w:val="000000"/>
          <w:sz w:val="24"/>
          <w:lang w:val="zh-CN"/>
        </w:rPr>
        <w:t>七、付款方式：按进度支付。</w:t>
      </w:r>
    </w:p>
    <w:p w14:paraId="72C68B1C">
      <w:pPr>
        <w:autoSpaceDE w:val="0"/>
        <w:autoSpaceDN w:val="0"/>
        <w:adjustRightInd w:val="0"/>
        <w:spacing w:line="480" w:lineRule="auto"/>
        <w:ind w:right="48" w:rightChars="23" w:firstLine="560"/>
        <w:rPr>
          <w:rFonts w:hint="eastAsia" w:ascii="宋体" w:hAnsi="宋体" w:cs="楷体_GB2312"/>
          <w:color w:val="000000"/>
          <w:sz w:val="24"/>
          <w:lang w:val="zh-CN"/>
        </w:rPr>
      </w:pPr>
      <w:r>
        <w:rPr>
          <w:rFonts w:hint="eastAsia" w:ascii="宋体" w:hAnsi="宋体" w:cs="楷体_GB2312"/>
          <w:color w:val="000000"/>
          <w:sz w:val="24"/>
          <w:lang w:val="zh-CN"/>
        </w:rPr>
        <w:t>八、违约责任：</w:t>
      </w:r>
    </w:p>
    <w:p w14:paraId="25BB6E88">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乙方如因货物质量不合格或不按照规定时间供货等问题被投诉，一经调查属实，扣其全部售后服务保证金、取消其承包资格，并赔偿因此而造成的一切损失，通报取消合同，由预备中标单位入选，并在三年内不得参与与之相关的招标活动。</w:t>
      </w:r>
    </w:p>
    <w:p w14:paraId="76650F04">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九、合同的终止</w:t>
      </w:r>
    </w:p>
    <w:p w14:paraId="3490827E">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1、如有下列情况之一发生，业主有权单方面终止合同。售后服务保证金不退还：</w:t>
      </w:r>
    </w:p>
    <w:p w14:paraId="7DF7FDA4">
      <w:pPr>
        <w:autoSpaceDE w:val="0"/>
        <w:autoSpaceDN w:val="0"/>
        <w:adjustRightInd w:val="0"/>
        <w:spacing w:line="480" w:lineRule="auto"/>
        <w:ind w:left="538" w:right="48" w:rightChars="23"/>
        <w:rPr>
          <w:rFonts w:hint="eastAsia" w:ascii="宋体" w:hAnsi="宋体" w:cs="楷体_GB2312"/>
          <w:color w:val="000000"/>
          <w:sz w:val="24"/>
          <w:lang w:val="zh-CN"/>
        </w:rPr>
      </w:pPr>
      <w:r>
        <w:rPr>
          <w:rFonts w:hint="eastAsia" w:ascii="宋体" w:hAnsi="宋体" w:cs="楷体_GB2312"/>
          <w:color w:val="000000"/>
          <w:sz w:val="24"/>
          <w:lang w:val="zh-CN"/>
        </w:rPr>
        <w:t>（1）、乙方不履行合同规定义务的；</w:t>
      </w:r>
    </w:p>
    <w:p w14:paraId="03F65260">
      <w:pPr>
        <w:autoSpaceDE w:val="0"/>
        <w:autoSpaceDN w:val="0"/>
        <w:adjustRightInd w:val="0"/>
        <w:spacing w:line="480" w:lineRule="auto"/>
        <w:ind w:left="538" w:right="48" w:rightChars="23"/>
        <w:rPr>
          <w:rFonts w:hint="eastAsia" w:ascii="宋体" w:hAnsi="宋体" w:cs="楷体_GB2312"/>
          <w:color w:val="000000"/>
          <w:sz w:val="24"/>
          <w:lang w:val="zh-CN"/>
        </w:rPr>
      </w:pPr>
      <w:r>
        <w:rPr>
          <w:rFonts w:hint="eastAsia" w:ascii="宋体" w:hAnsi="宋体" w:cs="楷体_GB2312"/>
          <w:color w:val="000000"/>
          <w:sz w:val="24"/>
          <w:lang w:val="zh-CN"/>
        </w:rPr>
        <w:t>（2）、破产或无理赔能力的；</w:t>
      </w:r>
    </w:p>
    <w:p w14:paraId="728064FA">
      <w:pPr>
        <w:autoSpaceDE w:val="0"/>
        <w:autoSpaceDN w:val="0"/>
        <w:adjustRightInd w:val="0"/>
        <w:spacing w:line="480" w:lineRule="auto"/>
        <w:ind w:left="538" w:right="48" w:rightChars="23"/>
        <w:rPr>
          <w:rFonts w:hint="eastAsia" w:ascii="宋体" w:hAnsi="宋体" w:cs="楷体_GB2312"/>
          <w:color w:val="000000"/>
          <w:sz w:val="24"/>
          <w:lang w:val="zh-CN"/>
        </w:rPr>
      </w:pPr>
      <w:r>
        <w:rPr>
          <w:rFonts w:hint="eastAsia" w:ascii="宋体" w:hAnsi="宋体" w:cs="楷体_GB2312"/>
          <w:color w:val="000000"/>
          <w:sz w:val="24"/>
          <w:lang w:val="zh-CN"/>
        </w:rPr>
        <w:t>（3）、擅自更改投标价及服务承诺的；</w:t>
      </w:r>
    </w:p>
    <w:p w14:paraId="6483669D">
      <w:pPr>
        <w:autoSpaceDE w:val="0"/>
        <w:autoSpaceDN w:val="0"/>
        <w:adjustRightInd w:val="0"/>
        <w:spacing w:line="480" w:lineRule="auto"/>
        <w:ind w:left="538" w:right="48" w:rightChars="23"/>
        <w:rPr>
          <w:rFonts w:hint="eastAsia" w:ascii="宋体" w:hAnsi="宋体" w:cs="楷体_GB2312"/>
          <w:color w:val="000000"/>
          <w:sz w:val="24"/>
          <w:lang w:val="zh-CN"/>
        </w:rPr>
      </w:pPr>
      <w:r>
        <w:rPr>
          <w:rFonts w:hint="eastAsia" w:ascii="宋体" w:hAnsi="宋体" w:cs="楷体_GB2312"/>
          <w:color w:val="000000"/>
          <w:sz w:val="24"/>
          <w:lang w:val="zh-CN"/>
        </w:rPr>
        <w:t>（4）、弄虚作假的；</w:t>
      </w:r>
    </w:p>
    <w:p w14:paraId="2A83BE8D">
      <w:pPr>
        <w:autoSpaceDE w:val="0"/>
        <w:autoSpaceDN w:val="0"/>
        <w:adjustRightInd w:val="0"/>
        <w:spacing w:line="480" w:lineRule="auto"/>
        <w:ind w:left="538" w:right="48" w:rightChars="23"/>
        <w:rPr>
          <w:rFonts w:hint="eastAsia" w:ascii="宋体" w:hAnsi="宋体" w:cs="楷体_GB2312"/>
          <w:color w:val="000000"/>
          <w:sz w:val="24"/>
          <w:lang w:val="zh-CN"/>
        </w:rPr>
      </w:pPr>
      <w:r>
        <w:rPr>
          <w:rFonts w:hint="eastAsia" w:ascii="宋体" w:hAnsi="宋体" w:cs="楷体_GB2312"/>
          <w:color w:val="000000"/>
          <w:sz w:val="24"/>
          <w:lang w:val="zh-CN"/>
        </w:rPr>
        <w:t>（5）、被业主就质量等问题投诉经查证属实的。</w:t>
      </w:r>
    </w:p>
    <w:p w14:paraId="238F2218">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2、甲方不履行合同义务的，乙方有权要求终止合同，退还售后服务保证金；</w:t>
      </w:r>
    </w:p>
    <w:p w14:paraId="134F1E55">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3、任何一方如遇不可抗力事件而丧失履约能力，本合同自行终止。</w:t>
      </w:r>
    </w:p>
    <w:p w14:paraId="2EEBE355">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十、合同期限：</w:t>
      </w:r>
    </w:p>
    <w:p w14:paraId="13D95BCE">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本合同有</w:t>
      </w:r>
      <w:bookmarkStart w:id="143" w:name="_GoBack"/>
      <w:bookmarkEnd w:id="143"/>
      <w:r>
        <w:rPr>
          <w:rFonts w:hint="eastAsia" w:ascii="宋体" w:hAnsi="宋体" w:cs="楷体_GB2312"/>
          <w:color w:val="000000"/>
          <w:sz w:val="24"/>
          <w:lang w:val="zh-CN"/>
        </w:rPr>
        <w:t>效期自合同签订生效之日起至本次采购项目采购完毕，经有关部门验收合格交付使用后自行终止。</w:t>
      </w:r>
    </w:p>
    <w:p w14:paraId="12E8A0CD">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十一、争议的解决</w:t>
      </w:r>
    </w:p>
    <w:p w14:paraId="528EA152">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如双方在履行合同时发生纠纷，应协商解决；协商不成，任何一方可向有关部门提请协调，或者向合同签订地人民法院申请诉讼。</w:t>
      </w:r>
    </w:p>
    <w:p w14:paraId="41E664F6">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十二、其他约定事项：</w:t>
      </w:r>
    </w:p>
    <w:p w14:paraId="7F17290F">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合同履行期间，签订本合同的双方经协商可对本合同条款进行修改或补充。</w:t>
      </w:r>
    </w:p>
    <w:p w14:paraId="2B2A1BC7">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十三、本合同一式</w:t>
      </w:r>
      <w:r>
        <w:rPr>
          <w:rFonts w:hint="eastAsia" w:ascii="宋体" w:hAnsi="宋体" w:cs="楷体_GB2312"/>
          <w:color w:val="000000"/>
          <w:sz w:val="24"/>
          <w:u w:val="single"/>
          <w:lang w:val="zh-CN"/>
        </w:rPr>
        <w:t xml:space="preserve">    </w:t>
      </w:r>
      <w:r>
        <w:rPr>
          <w:rFonts w:hint="eastAsia" w:ascii="宋体" w:hAnsi="宋体" w:cs="楷体_GB2312"/>
          <w:color w:val="000000"/>
          <w:sz w:val="24"/>
          <w:lang w:val="zh-CN"/>
        </w:rPr>
        <w:t>份，采购人持有</w:t>
      </w:r>
      <w:r>
        <w:rPr>
          <w:rFonts w:hint="eastAsia" w:ascii="宋体" w:hAnsi="宋体" w:cs="楷体_GB2312"/>
          <w:color w:val="000000"/>
          <w:sz w:val="24"/>
          <w:u w:val="single"/>
          <w:lang w:val="zh-CN"/>
        </w:rPr>
        <w:t xml:space="preserve">    </w:t>
      </w:r>
      <w:r>
        <w:rPr>
          <w:rFonts w:hint="eastAsia" w:ascii="宋体" w:hAnsi="宋体" w:cs="楷体_GB2312"/>
          <w:color w:val="000000"/>
          <w:sz w:val="24"/>
          <w:lang w:val="zh-CN"/>
        </w:rPr>
        <w:t>份，中标人持有</w:t>
      </w:r>
      <w:r>
        <w:rPr>
          <w:rFonts w:hint="eastAsia" w:ascii="宋体" w:hAnsi="宋体" w:cs="楷体_GB2312"/>
          <w:color w:val="000000"/>
          <w:sz w:val="24"/>
          <w:u w:val="single"/>
          <w:lang w:val="zh-CN"/>
        </w:rPr>
        <w:t xml:space="preserve">    </w:t>
      </w:r>
      <w:r>
        <w:rPr>
          <w:rFonts w:hint="eastAsia" w:ascii="宋体" w:hAnsi="宋体" w:cs="楷体_GB2312"/>
          <w:color w:val="000000"/>
          <w:sz w:val="24"/>
          <w:lang w:val="zh-CN"/>
        </w:rPr>
        <w:t>份。</w:t>
      </w:r>
    </w:p>
    <w:p w14:paraId="5171F960">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 xml:space="preserve">招标采购单位：                   法定代表人： </w:t>
      </w:r>
    </w:p>
    <w:p w14:paraId="49B98E04">
      <w:pPr>
        <w:autoSpaceDE w:val="0"/>
        <w:autoSpaceDN w:val="0"/>
        <w:adjustRightInd w:val="0"/>
        <w:spacing w:line="480" w:lineRule="auto"/>
        <w:ind w:right="48" w:rightChars="23" w:firstLine="538"/>
        <w:rPr>
          <w:rFonts w:hint="eastAsia" w:ascii="宋体" w:hAnsi="宋体" w:cs="楷体_GB2312"/>
          <w:color w:val="000000"/>
          <w:sz w:val="24"/>
          <w:lang w:val="zh-CN"/>
        </w:rPr>
      </w:pPr>
      <w:r>
        <w:rPr>
          <w:rFonts w:hint="eastAsia" w:ascii="宋体" w:hAnsi="宋体" w:cs="楷体_GB2312"/>
          <w:color w:val="000000"/>
          <w:sz w:val="24"/>
          <w:lang w:val="zh-CN"/>
        </w:rPr>
        <w:t>中 标 人：                       法定代表人：</w:t>
      </w:r>
    </w:p>
    <w:p w14:paraId="54950186">
      <w:pPr>
        <w:autoSpaceDE w:val="0"/>
        <w:autoSpaceDN w:val="0"/>
        <w:adjustRightInd w:val="0"/>
        <w:spacing w:line="480" w:lineRule="auto"/>
        <w:ind w:right="48" w:rightChars="23" w:firstLine="5600"/>
        <w:rPr>
          <w:rFonts w:hint="eastAsia" w:ascii="宋体" w:hAnsi="宋体" w:cs="楷体_GB2312"/>
          <w:color w:val="000000"/>
          <w:sz w:val="24"/>
          <w:lang w:val="zh-CN"/>
        </w:rPr>
      </w:pPr>
      <w:r>
        <w:rPr>
          <w:rFonts w:hint="eastAsia" w:ascii="宋体" w:hAnsi="宋体" w:cs="楷体_GB2312"/>
          <w:color w:val="000000"/>
          <w:sz w:val="24"/>
          <w:lang w:val="zh-CN"/>
        </w:rPr>
        <w:t>年  月   日</w:t>
      </w:r>
    </w:p>
    <w:p w14:paraId="7B564089">
      <w:pPr>
        <w:autoSpaceDE w:val="0"/>
        <w:autoSpaceDN w:val="0"/>
        <w:adjustRightInd w:val="0"/>
        <w:spacing w:line="480" w:lineRule="auto"/>
        <w:ind w:right="48" w:rightChars="23" w:firstLine="482"/>
        <w:rPr>
          <w:rFonts w:ascii="宋体" w:hAnsi="宋体" w:cs="楷体_GB2312"/>
          <w:b/>
          <w:bCs/>
          <w:color w:val="000000"/>
          <w:sz w:val="24"/>
          <w:lang w:val="zh-CN"/>
        </w:rPr>
      </w:pPr>
      <w:r>
        <w:rPr>
          <w:rFonts w:hint="eastAsia" w:ascii="宋体" w:hAnsi="宋体" w:cs="楷体_GB2312"/>
          <w:b/>
          <w:bCs/>
          <w:color w:val="000000"/>
          <w:sz w:val="24"/>
          <w:lang w:val="zh-CN"/>
        </w:rPr>
        <w:t>注：合同格式及内容可以由招标采购单位与中标人共同协商签订。</w:t>
      </w:r>
    </w:p>
    <w:p w14:paraId="617877B5"/>
    <w:p w14:paraId="1F740E47"/>
    <w:sectPr>
      <w:headerReference r:id="rId9" w:type="default"/>
      <w:footerReference r:id="rId10" w:type="default"/>
      <w:pgSz w:w="12240" w:h="15840"/>
      <w:pgMar w:top="1440" w:right="1293" w:bottom="1440" w:left="1236"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40001" w:csb1="00000000"/>
  </w:font>
  <w:font w:name="SSJ-PK7482000002d-Identity-H">
    <w:altName w:val="黑体"/>
    <w:panose1 w:val="00000000000000000000"/>
    <w:charset w:val="86"/>
    <w:family w:val="auto"/>
    <w:pitch w:val="default"/>
    <w:sig w:usb0="00000000" w:usb1="00000000" w:usb2="00000010" w:usb3="00000000" w:csb0="00040000" w:csb1="00000000"/>
  </w:font>
  <w:font w:name="H-SS9-PK74820000032-Identity-H">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79F2">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660B">
    <w:pPr>
      <w:widowControl w:val="0"/>
      <w:snapToGrid w:val="0"/>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6F1A">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874D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0</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C3874D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94C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EB636">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1EBEB636">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2AEE">
    <w:pPr>
      <w:pStyle w:val="2"/>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1F650C">
                          <w:pPr>
                            <w:pStyle w:val="2"/>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14:paraId="6B1F650C">
                    <w:pPr>
                      <w:pStyle w:val="2"/>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6619">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D146">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8FE2">
    <w:pPr>
      <w:pStyle w:val="3"/>
      <w:pBdr>
        <w:bottom w:val="none" w:color="auto" w:sz="0" w:space="1"/>
      </w:pBdr>
      <w:rPr>
        <w:rFonts w:hint="eastAsia"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japaneseCounting"/>
      <w:lvlText w:val="%1、"/>
      <w:lvlJc w:val="left"/>
      <w:pPr>
        <w:tabs>
          <w:tab w:val="left" w:pos="1997"/>
        </w:tabs>
        <w:ind w:left="1997"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330A45A9"/>
    <w:multiLevelType w:val="multilevel"/>
    <w:tmpl w:val="330A45A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B6037"/>
    <w:rsid w:val="761B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Hyperlink"/>
    <w:qFormat/>
    <w:uiPriority w:val="99"/>
    <w:rPr>
      <w:color w:val="333333"/>
      <w:u w:val="none"/>
    </w:rPr>
  </w:style>
  <w:style w:type="character" w:customStyle="1" w:styleId="7">
    <w:name w:val="CharAttribute11"/>
    <w:qFormat/>
    <w:uiPriority w:val="0"/>
    <w:rPr>
      <w:rFonts w:ascii="??????" w:hAnsi="??????" w:cs="??????"/>
      <w:sz w:val="21"/>
      <w:szCs w:val="21"/>
    </w:rPr>
  </w:style>
  <w:style w:type="table" w:customStyle="1" w:styleId="8">
    <w:name w:val="Table Normal"/>
    <w:qFormat/>
    <w:uiPriority w:val="0"/>
    <w:rPr>
      <w:rFonts w:ascii="Arial" w:hAnsi="Arial" w:cs="Arial"/>
      <w:color w:val="000000"/>
      <w:sz w:val="21"/>
      <w:szCs w:val="21"/>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2026-06-24T03:05:00Z</dcterms:created>
  <dc:creator>丽丽</dc:creator>
  <cp:lastModifiedBy>丽丽</cp:lastModifiedBy>
  <dcterms:modified xsi:type="dcterms:W3CDTF">2026-06-24T03:06:29Z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DD05C37D872B414A871C0BD867F53191_11</vt:lpwstr>
  </property>
  <property fmtid="{D5CDD505-2E9C-101B-9397-08002B2CF9AE}" pid="4" name="KSOTemplateDocerSaveRecord">
    <vt:lpwstr>eyJoZGlkIjoiMzIxMDRkZmFmM2JkNDA4MTgxOGRmYTYxZjZjNTI4YTgiLCJ1c2VySWQiOiIyMzA1OTMwNzUifQ==</vt:lpwstr>
  </property>
</Properties>
</file>