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EC757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方正小标宋简体" w:hAnsi="宋体" w:eastAsia="方正小标宋简体"/>
          <w:sz w:val="32"/>
          <w:szCs w:val="32"/>
        </w:rPr>
      </w:pPr>
      <w:bookmarkStart w:id="0" w:name="_Toc35393813"/>
      <w:r>
        <w:rPr>
          <w:rFonts w:hint="eastAsia" w:ascii="方正小标宋简体" w:hAnsi="宋体" w:eastAsia="方正小标宋简体" w:cs="方正小标宋简体"/>
          <w:sz w:val="32"/>
          <w:szCs w:val="32"/>
        </w:rPr>
        <w:t>更正公告</w:t>
      </w:r>
      <w:bookmarkEnd w:id="0"/>
    </w:p>
    <w:p w14:paraId="0F9D0E45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1" w:name="_Toc35393814"/>
      <w:bookmarkStart w:id="2" w:name="_Toc28359027"/>
      <w:bookmarkStart w:id="3" w:name="_Toc28359104"/>
      <w:bookmarkStart w:id="4" w:name="_Toc35393645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一、项目基本情况</w:t>
      </w:r>
      <w:bookmarkEnd w:id="1"/>
      <w:bookmarkEnd w:id="2"/>
      <w:bookmarkEnd w:id="3"/>
      <w:bookmarkEnd w:id="4"/>
    </w:p>
    <w:p w14:paraId="75EEB2C1">
      <w:pPr>
        <w:spacing w:line="4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原公告的采购项目编号：</w:t>
      </w:r>
      <w:r>
        <w:rPr>
          <w:rFonts w:hint="eastAsia" w:ascii="宋体" w:hAnsi="宋体" w:cs="宋体"/>
          <w:sz w:val="24"/>
          <w:szCs w:val="24"/>
          <w:u w:val="single"/>
        </w:rPr>
        <w:t>　祥符竞谈-2025-36　</w:t>
      </w:r>
    </w:p>
    <w:p w14:paraId="7F24EEBB">
      <w:pPr>
        <w:spacing w:line="4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原公告的采购项目名称：</w:t>
      </w:r>
      <w:r>
        <w:rPr>
          <w:rFonts w:hint="eastAsia" w:ascii="宋体" w:hAnsi="宋体" w:cs="宋体"/>
          <w:sz w:val="24"/>
          <w:szCs w:val="24"/>
          <w:u w:val="single"/>
        </w:rPr>
        <w:t>　开封市祥符区民政局特困供养机构（敬老院）设施设备购置及适老化改造补助项目　</w:t>
      </w:r>
    </w:p>
    <w:p w14:paraId="6A31C05F">
      <w:pPr>
        <w:spacing w:line="400" w:lineRule="exact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首次公告日期：</w:t>
      </w:r>
      <w:r>
        <w:rPr>
          <w:rFonts w:hint="eastAsia" w:ascii="宋体" w:hAnsi="宋体" w:cs="宋体"/>
          <w:sz w:val="24"/>
          <w:szCs w:val="24"/>
          <w:u w:val="single"/>
        </w:rPr>
        <w:t>　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2026年09月03日</w:t>
      </w:r>
      <w:r>
        <w:rPr>
          <w:rFonts w:hint="eastAsia" w:ascii="宋体" w:hAnsi="宋体" w:cs="宋体"/>
          <w:sz w:val="24"/>
          <w:szCs w:val="24"/>
          <w:u w:val="single"/>
        </w:rPr>
        <w:t>　</w:t>
      </w:r>
    </w:p>
    <w:p w14:paraId="4B13881E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5" w:name="_Toc35393815"/>
      <w:bookmarkStart w:id="6" w:name="_Toc28359028"/>
      <w:bookmarkStart w:id="7" w:name="_Toc35393646"/>
      <w:bookmarkStart w:id="8" w:name="_Toc28359105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二、更正信息</w:t>
      </w:r>
      <w:bookmarkEnd w:id="5"/>
      <w:bookmarkEnd w:id="6"/>
      <w:bookmarkEnd w:id="7"/>
      <w:bookmarkEnd w:id="8"/>
    </w:p>
    <w:p w14:paraId="50CEDF88">
      <w:pPr>
        <w:spacing w:line="400" w:lineRule="exact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cs="宋体"/>
          <w:sz w:val="24"/>
          <w:szCs w:val="24"/>
        </w:rPr>
        <w:t>更正事项：</w:t>
      </w:r>
      <w:r>
        <w:rPr>
          <w:rFonts w:hint="eastAsia" w:ascii="宋体" w:hAnsi="宋体" w:cs="宋体"/>
          <w:sz w:val="24"/>
          <w:szCs w:val="24"/>
          <w:lang w:eastAsia="zh-CN"/>
        </w:rPr>
        <w:t>☑</w:t>
      </w:r>
      <w:r>
        <w:rPr>
          <w:rFonts w:hint="eastAsia" w:ascii="宋体" w:hAnsi="宋体" w:cs="宋体"/>
          <w:sz w:val="24"/>
          <w:szCs w:val="24"/>
        </w:rPr>
        <w:t>采购公告</w:t>
      </w:r>
      <w:r>
        <w:rPr>
          <w:rFonts w:ascii="宋体" w:hAnsi="宋体" w:cs="宋体"/>
          <w:sz w:val="24"/>
          <w:szCs w:val="24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☑</w:t>
      </w:r>
      <w:r>
        <w:rPr>
          <w:rFonts w:hint="eastAsia" w:ascii="宋体" w:hAnsi="宋体" w:cs="宋体"/>
          <w:sz w:val="24"/>
          <w:szCs w:val="24"/>
        </w:rPr>
        <w:t>采购文件</w:t>
      </w:r>
      <w:r>
        <w:rPr>
          <w:rFonts w:ascii="宋体" w:hAnsi="宋体" w:cs="宋体"/>
          <w:sz w:val="24"/>
          <w:szCs w:val="24"/>
        </w:rPr>
        <w:t xml:space="preserve">      </w:t>
      </w:r>
    </w:p>
    <w:p w14:paraId="1F6728D8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2、原文件获取时间：202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年09月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04</w:t>
      </w:r>
      <w:r>
        <w:rPr>
          <w:rFonts w:hint="eastAsia" w:ascii="宋体" w:hAnsi="宋体" w:cs="宋体"/>
          <w:sz w:val="24"/>
          <w:szCs w:val="24"/>
        </w:rPr>
        <w:t>日 - 202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年09月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cs="宋体"/>
          <w:sz w:val="24"/>
          <w:szCs w:val="24"/>
        </w:rPr>
        <w:t xml:space="preserve">日23时59分（北京时间） </w:t>
      </w:r>
    </w:p>
    <w:p w14:paraId="6AC25FCB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文件获取截至时间变更为：202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09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22</w:t>
      </w:r>
      <w:r>
        <w:rPr>
          <w:rFonts w:hint="eastAsia" w:ascii="宋体" w:hAnsi="宋体" w:cs="宋体"/>
          <w:sz w:val="24"/>
          <w:szCs w:val="24"/>
        </w:rPr>
        <w:t xml:space="preserve">日23时59分（北京时间） </w:t>
      </w:r>
    </w:p>
    <w:p w14:paraId="44348E0D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3、原开标时间：202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年09月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16</w:t>
      </w:r>
      <w:r>
        <w:rPr>
          <w:rFonts w:hint="eastAsia" w:ascii="宋体" w:hAnsi="宋体" w:cs="宋体"/>
          <w:sz w:val="24"/>
          <w:szCs w:val="24"/>
        </w:rPr>
        <w:t xml:space="preserve">日09时30分（北京时间） </w:t>
      </w:r>
    </w:p>
    <w:p w14:paraId="3DFB57AD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开标时间变更为：202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09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</w:t>
      </w:r>
      <w:r>
        <w:rPr>
          <w:rFonts w:hint="eastAsia" w:ascii="宋体" w:hAnsi="宋体" w:cs="宋体"/>
          <w:sz w:val="24"/>
          <w:szCs w:val="24"/>
        </w:rPr>
        <w:t>日09时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cs="宋体"/>
          <w:sz w:val="24"/>
          <w:szCs w:val="24"/>
        </w:rPr>
        <w:t xml:space="preserve">分（北京时间） </w:t>
      </w:r>
    </w:p>
    <w:p w14:paraId="620C13A9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原采购信息内容 </w:t>
      </w:r>
    </w:p>
    <w:p w14:paraId="2C10BAB6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hint="default" w:ascii="宋体" w:hAnsi="宋体"/>
          <w:b/>
          <w:color w:val="auto"/>
          <w:szCs w:val="21"/>
          <w:highlight w:val="none"/>
          <w:lang w:val="en-US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4.1谈判文件第三章第一节中</w:t>
      </w:r>
    </w:p>
    <w:p w14:paraId="07F8CA05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合同金额</w:t>
      </w:r>
    </w:p>
    <w:p w14:paraId="2A1B6B71">
      <w:pPr>
        <w:adjustRightInd w:val="0"/>
        <w:snapToGrid w:val="0"/>
        <w:spacing w:before="0" w:beforeLines="0" w:line="400" w:lineRule="exact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（1）合同金额小写：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2FECF30A">
      <w:pPr>
        <w:adjustRightInd w:val="0"/>
        <w:snapToGrid w:val="0"/>
        <w:spacing w:before="0" w:beforeLines="0" w:line="400" w:lineRule="exact"/>
        <w:ind w:left="0" w:firstLine="0" w:firstLineChars="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3FEF976F">
      <w:pPr>
        <w:adjustRightInd w:val="0"/>
        <w:snapToGrid w:val="0"/>
        <w:spacing w:before="0" w:beforeLines="0" w:line="400" w:lineRule="exact"/>
        <w:ind w:firstLine="0" w:firstLineChars="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</w:t>
      </w:r>
      <w:r>
        <w:rPr>
          <w:rFonts w:hint="eastAsia" w:ascii="宋体" w:hAnsi="宋体"/>
          <w:color w:val="auto"/>
          <w:szCs w:val="21"/>
        </w:rPr>
        <w:t>分包金额</w:t>
      </w:r>
      <w:r>
        <w:rPr>
          <w:rFonts w:hint="eastAsia" w:ascii="宋体" w:hAnsi="宋体"/>
          <w:color w:val="auto"/>
          <w:szCs w:val="21"/>
          <w:lang w:eastAsia="zh-CN"/>
        </w:rPr>
        <w:t>（如有）</w:t>
      </w:r>
      <w:r>
        <w:rPr>
          <w:rFonts w:hint="eastAsia" w:ascii="宋体" w:hAnsi="宋体"/>
          <w:color w:val="auto"/>
          <w:szCs w:val="21"/>
        </w:rPr>
        <w:t>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</w:p>
    <w:p w14:paraId="2F3525E8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</w:p>
    <w:p w14:paraId="39DCC366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（注：固定单价合同应填写单价和最高限价）</w:t>
      </w:r>
    </w:p>
    <w:p w14:paraId="64C27159">
      <w:pPr>
        <w:numPr>
          <w:ilvl w:val="-1"/>
          <w:numId w:val="0"/>
        </w:num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lang w:eastAsia="zh-CN"/>
        </w:rPr>
        <w:t>（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  <w:lang w:eastAsia="zh-CN"/>
        </w:rPr>
        <w:t>）</w:t>
      </w:r>
      <w:r>
        <w:rPr>
          <w:rFonts w:hint="eastAsia" w:ascii="宋体" w:hAnsi="宋体"/>
          <w:color w:val="auto"/>
          <w:szCs w:val="21"/>
        </w:rPr>
        <w:t>合同定价方式</w:t>
      </w:r>
      <w:r>
        <w:rPr>
          <w:rFonts w:hint="eastAsia" w:ascii="宋体" w:hAnsi="宋体"/>
          <w:color w:val="auto"/>
          <w:szCs w:val="21"/>
          <w:lang w:eastAsia="zh-CN"/>
        </w:rPr>
        <w:t>（采用组合定价方式的，可以勾选多项）</w:t>
      </w:r>
      <w:r>
        <w:rPr>
          <w:rFonts w:hint="eastAsia" w:ascii="宋体" w:hAnsi="宋体"/>
          <w:color w:val="auto"/>
          <w:szCs w:val="21"/>
        </w:rPr>
        <w:t>：</w:t>
      </w:r>
    </w:p>
    <w:p w14:paraId="578E2644">
      <w:pPr>
        <w:adjustRightInd w:val="0"/>
        <w:snapToGrid w:val="0"/>
        <w:spacing w:before="0" w:beforeLines="0" w:line="400" w:lineRule="exact"/>
        <w:ind w:firstLine="420" w:firstLineChars="200"/>
        <w:rPr>
          <w:rFonts w:hint="eastAsia" w:ascii="宋体" w:hAnsi="宋体" w:eastAsia="宋体"/>
          <w:color w:val="auto"/>
          <w:szCs w:val="21"/>
          <w:lang w:eastAsia="zh-CN"/>
        </w:rPr>
      </w:pP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固定总价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固定单价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固定费率</w:t>
      </w:r>
      <w:r>
        <w:rPr>
          <w:rFonts w:hint="eastAsia" w:ascii="宋体" w:hAnsi="宋体"/>
          <w:iCs/>
          <w:color w:val="auto"/>
          <w:szCs w:val="21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成本补偿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绩效激励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其他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</w:p>
    <w:p w14:paraId="6004BFD2">
      <w:pPr>
        <w:pStyle w:val="13"/>
        <w:spacing w:beforeLines="0" w:line="400" w:lineRule="exact"/>
        <w:rPr>
          <w:color w:val="auto"/>
        </w:rPr>
      </w:pPr>
      <w:r>
        <w:rPr>
          <w:rFonts w:hint="eastAsia" w:ascii="宋体" w:hAnsi="宋体"/>
          <w:color w:val="auto"/>
        </w:rPr>
        <w:t>（</w:t>
      </w:r>
      <w:r>
        <w:rPr>
          <w:rFonts w:hint="eastAsia" w:ascii="宋体" w:hAnsi="宋体"/>
          <w:color w:val="auto"/>
          <w:lang w:val="en-US" w:eastAsia="zh-CN"/>
        </w:rPr>
        <w:t>3</w:t>
      </w:r>
      <w:r>
        <w:rPr>
          <w:rFonts w:hint="eastAsia" w:ascii="宋体" w:hAnsi="宋体"/>
          <w:color w:val="auto"/>
        </w:rPr>
        <w:t>）付款方式（按项目实际勾选填写）：</w:t>
      </w:r>
    </w:p>
    <w:p w14:paraId="0C647E0A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全额付款：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   （应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明确</w:t>
      </w:r>
      <w:r>
        <w:rPr>
          <w:rFonts w:hint="eastAsia" w:ascii="宋体" w:hAnsi="宋体"/>
          <w:color w:val="auto"/>
          <w:szCs w:val="21"/>
          <w:u w:val="single"/>
        </w:rPr>
        <w:t>一次性支付合同款项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的条件</w:t>
      </w:r>
      <w:r>
        <w:rPr>
          <w:rFonts w:hint="eastAsia" w:ascii="宋体" w:hAnsi="宋体"/>
          <w:color w:val="auto"/>
          <w:szCs w:val="21"/>
          <w:u w:val="single"/>
        </w:rPr>
        <w:t xml:space="preserve">）                    </w:t>
      </w:r>
    </w:p>
    <w:p w14:paraId="61BF337A">
      <w:pPr>
        <w:snapToGrid w:val="0"/>
        <w:spacing w:beforeLines="0" w:line="400" w:lineRule="exact"/>
        <w:ind w:firstLine="630" w:firstLineChars="300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分期付款：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（应明确分期支付合同款项的各期比例和支付条件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，各期支付条件应与分期履约验收情况挂钩</w:t>
      </w:r>
      <w:r>
        <w:rPr>
          <w:rFonts w:hint="eastAsia" w:ascii="宋体" w:hAnsi="宋体"/>
          <w:color w:val="auto"/>
          <w:szCs w:val="21"/>
          <w:u w:val="single"/>
        </w:rPr>
        <w:t xml:space="preserve">） </w:t>
      </w:r>
      <w:r>
        <w:rPr>
          <w:rFonts w:hint="eastAsia" w:ascii="宋体" w:hAnsi="宋体"/>
          <w:color w:val="auto"/>
          <w:szCs w:val="21"/>
          <w:u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lang w:eastAsia="zh-CN"/>
        </w:rPr>
        <w:t>其中涉及预付款的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hint="eastAsia" w:ascii="宋体" w:hAnsi="宋体"/>
          <w:color w:val="auto"/>
          <w:szCs w:val="21"/>
          <w:u w:val="single"/>
        </w:rPr>
        <w:t xml:space="preserve"> （应明确预付款的支付比例和支付条件） </w:t>
      </w:r>
    </w:p>
    <w:p w14:paraId="3AC326B5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成本补偿：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（应明确按照成本补偿方式的支付方式和支付条件）   </w:t>
      </w:r>
    </w:p>
    <w:p w14:paraId="61286AED">
      <w:pPr>
        <w:adjustRightInd w:val="0"/>
        <w:snapToGrid w:val="0"/>
        <w:spacing w:before="0" w:beforeLines="0" w:line="400" w:lineRule="exact"/>
        <w:ind w:firstLine="630" w:firstLineChars="300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绩效激励：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（应明确按照绩效激励方式的支付方式和支付条件）   </w:t>
      </w:r>
    </w:p>
    <w:p w14:paraId="53C7C77E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4.2第六章第五项附件3中</w:t>
      </w:r>
    </w:p>
    <w:p w14:paraId="51918A32">
      <w:pPr>
        <w:tabs>
          <w:tab w:val="left" w:pos="6300"/>
        </w:tabs>
        <w:snapToGrid w:val="0"/>
        <w:spacing w:line="400" w:lineRule="exact"/>
        <w:rPr>
          <w:rFonts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t>附件3：</w:t>
      </w:r>
    </w:p>
    <w:p w14:paraId="7D9EF46B">
      <w:pPr>
        <w:spacing w:line="400" w:lineRule="exact"/>
        <w:jc w:val="center"/>
        <w:rPr>
          <w:rFonts w:ascii="宋体" w:hAnsi="宋体" w:cs="宋体"/>
          <w:b/>
          <w:bCs/>
          <w:color w:val="auto"/>
          <w:sz w:val="32"/>
          <w:szCs w:val="32"/>
        </w:rPr>
      </w:pPr>
      <w:bookmarkStart w:id="9" w:name="_Toc18876_WPSOffice_Level2"/>
      <w:bookmarkStart w:id="10" w:name="_Toc24426_WPSOffice_Level1"/>
      <w:r>
        <w:rPr>
          <w:rFonts w:hint="eastAsia" w:ascii="宋体" w:hAnsi="宋体" w:cs="宋体"/>
          <w:b/>
          <w:bCs/>
          <w:color w:val="auto"/>
          <w:sz w:val="32"/>
          <w:szCs w:val="32"/>
          <w:lang w:val="zh-CN"/>
        </w:rPr>
        <w:t>具有履行合同所必需的设备和专业技术能力的承诺书</w:t>
      </w:r>
      <w:bookmarkEnd w:id="9"/>
      <w:bookmarkEnd w:id="10"/>
    </w:p>
    <w:p w14:paraId="6DBF934A">
      <w:pPr>
        <w:spacing w:line="400" w:lineRule="exact"/>
        <w:rPr>
          <w:rFonts w:ascii="宋体" w:hAnsi="宋体" w:cs="宋体"/>
          <w:color w:val="auto"/>
          <w:sz w:val="24"/>
          <w:szCs w:val="24"/>
        </w:rPr>
      </w:pPr>
    </w:p>
    <w:p w14:paraId="279DA8F9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本公司郑重承诺，本公司</w:t>
      </w:r>
      <w:r>
        <w:rPr>
          <w:rFonts w:hint="eastAsia" w:ascii="宋体" w:hAnsi="宋体" w:cs="宋体"/>
          <w:color w:val="auto"/>
          <w:sz w:val="24"/>
          <w:szCs w:val="24"/>
          <w:lang w:val="zh-CN"/>
        </w:rPr>
        <w:t>具有履行合同所必需的设备和专业技术能力。（附相关证明材料）</w:t>
      </w:r>
    </w:p>
    <w:p w14:paraId="2F4BB445">
      <w:pPr>
        <w:spacing w:line="400" w:lineRule="exact"/>
        <w:rPr>
          <w:rFonts w:ascii="宋体" w:hAnsi="宋体" w:cs="宋体"/>
          <w:color w:val="auto"/>
          <w:sz w:val="24"/>
          <w:szCs w:val="24"/>
          <w:lang w:val="zh-CN"/>
        </w:rPr>
      </w:pPr>
    </w:p>
    <w:p w14:paraId="2C1A53C1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本公司对上述承诺的真实性负责。如有虚假，将依政府采购相关法律法规承担相应责任。</w:t>
      </w:r>
    </w:p>
    <w:p w14:paraId="4FA38190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</w:p>
    <w:p w14:paraId="3B1987FA">
      <w:pPr>
        <w:tabs>
          <w:tab w:val="left" w:pos="6300"/>
        </w:tabs>
        <w:snapToGrid w:val="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供应商名称：（盖单位电子印章）</w:t>
      </w:r>
    </w:p>
    <w:p w14:paraId="5D52C911">
      <w:pPr>
        <w:pStyle w:val="14"/>
        <w:spacing w:line="400" w:lineRule="exact"/>
        <w:ind w:firstLine="3120" w:firstLineChars="1300"/>
        <w:rPr>
          <w:rFonts w:hAnsi="宋体"/>
          <w:color w:val="auto"/>
        </w:rPr>
      </w:pPr>
      <w:r>
        <w:rPr>
          <w:rFonts w:hint="eastAsia" w:hAnsi="宋体"/>
          <w:color w:val="auto"/>
        </w:rPr>
        <w:t>法定代表人或被委托人：（盖个人电子签章）</w:t>
      </w:r>
    </w:p>
    <w:p w14:paraId="16EBC882">
      <w:pPr>
        <w:pStyle w:val="1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日      期：年月日</w:t>
      </w:r>
    </w:p>
    <w:p w14:paraId="4971EDAE">
      <w:pPr>
        <w:pStyle w:val="14"/>
        <w:spacing w:line="400" w:lineRule="exact"/>
        <w:rPr>
          <w:rFonts w:cs="Times New Roman"/>
          <w:b/>
          <w:bCs/>
          <w:color w:val="auto"/>
        </w:rPr>
      </w:pPr>
      <w:r>
        <w:rPr>
          <w:b/>
          <w:bCs/>
          <w:color w:val="auto"/>
        </w:rPr>
        <w:t xml:space="preserve">1. </w:t>
      </w:r>
      <w:r>
        <w:rPr>
          <w:rFonts w:hint="eastAsia"/>
          <w:b/>
          <w:bCs/>
          <w:color w:val="auto"/>
        </w:rPr>
        <w:t>人员安排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111"/>
        <w:gridCol w:w="1213"/>
        <w:gridCol w:w="1589"/>
        <w:gridCol w:w="976"/>
        <w:gridCol w:w="1404"/>
        <w:gridCol w:w="1197"/>
      </w:tblGrid>
      <w:tr w14:paraId="057E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887" w:type="dxa"/>
            <w:vAlign w:val="center"/>
          </w:tcPr>
          <w:p w14:paraId="37A5CCC6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111" w:type="dxa"/>
            <w:vAlign w:val="center"/>
          </w:tcPr>
          <w:p w14:paraId="00848D67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3ED2EF8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szCs w:val="24"/>
              </w:rPr>
              <w:t>本项目中拟任岗位</w:t>
            </w:r>
          </w:p>
        </w:tc>
        <w:tc>
          <w:tcPr>
            <w:tcW w:w="1589" w:type="dxa"/>
            <w:vAlign w:val="center"/>
          </w:tcPr>
          <w:p w14:paraId="2E18C45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执业资格</w:t>
            </w:r>
          </w:p>
        </w:tc>
        <w:tc>
          <w:tcPr>
            <w:tcW w:w="976" w:type="dxa"/>
            <w:vAlign w:val="center"/>
          </w:tcPr>
          <w:p w14:paraId="24EDA02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404" w:type="dxa"/>
            <w:vAlign w:val="center"/>
          </w:tcPr>
          <w:p w14:paraId="0EBE96A5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专业、工作经验简介</w:t>
            </w:r>
          </w:p>
        </w:tc>
        <w:tc>
          <w:tcPr>
            <w:tcW w:w="1197" w:type="dxa"/>
            <w:vAlign w:val="center"/>
          </w:tcPr>
          <w:p w14:paraId="1A3A4BBF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从业</w:t>
            </w:r>
          </w:p>
          <w:p w14:paraId="46D1011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年限</w:t>
            </w:r>
          </w:p>
        </w:tc>
      </w:tr>
      <w:tr w14:paraId="00A6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87" w:type="dxa"/>
            <w:vAlign w:val="center"/>
          </w:tcPr>
          <w:p w14:paraId="496FBECB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111" w:type="dxa"/>
            <w:vAlign w:val="center"/>
          </w:tcPr>
          <w:p w14:paraId="121477DB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821DC9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5A3BE38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50FDC20E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7F3A5BE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54FFD226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  <w:tr w14:paraId="42E9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87" w:type="dxa"/>
            <w:vAlign w:val="center"/>
          </w:tcPr>
          <w:p w14:paraId="619FCFF9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1111" w:type="dxa"/>
            <w:vAlign w:val="center"/>
          </w:tcPr>
          <w:p w14:paraId="08CC374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6B14AEB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768CFB4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764C640E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05C73DD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37788D14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  <w:tr w14:paraId="24B7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87" w:type="dxa"/>
            <w:vAlign w:val="center"/>
          </w:tcPr>
          <w:p w14:paraId="14D437E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1111" w:type="dxa"/>
            <w:vAlign w:val="center"/>
          </w:tcPr>
          <w:p w14:paraId="145140A7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23055DAF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7359D48A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6C83923F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2F7AC335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1760867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  <w:tr w14:paraId="3DD7D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87" w:type="dxa"/>
            <w:vAlign w:val="center"/>
          </w:tcPr>
          <w:p w14:paraId="4FCB7C58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…</w:t>
            </w:r>
          </w:p>
        </w:tc>
        <w:tc>
          <w:tcPr>
            <w:tcW w:w="1111" w:type="dxa"/>
            <w:vAlign w:val="center"/>
          </w:tcPr>
          <w:p w14:paraId="2DF58172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vAlign w:val="center"/>
          </w:tcPr>
          <w:p w14:paraId="0BAB3A6A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C9A1EE6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 w14:paraId="108036D3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DA1E5DA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3E88D797">
            <w:pPr>
              <w:spacing w:line="400" w:lineRule="exact"/>
              <w:jc w:val="center"/>
              <w:rPr>
                <w:rFonts w:ascii="宋体"/>
                <w:color w:val="auto"/>
                <w:sz w:val="24"/>
                <w:szCs w:val="24"/>
              </w:rPr>
            </w:pPr>
          </w:p>
        </w:tc>
      </w:tr>
    </w:tbl>
    <w:p w14:paraId="076DE7A8">
      <w:pPr>
        <w:spacing w:line="40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要求：须查看证书并对照投标单位的缴纳社保人员名单</w:t>
      </w:r>
    </w:p>
    <w:p w14:paraId="0189057B">
      <w:pPr>
        <w:pStyle w:val="5"/>
        <w:rPr>
          <w:rFonts w:ascii="宋体" w:hAnsi="宋体" w:cs="宋体"/>
          <w:b/>
          <w:bCs/>
          <w:color w:val="auto"/>
          <w:kern w:val="44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kern w:val="44"/>
          <w:sz w:val="24"/>
          <w:szCs w:val="24"/>
        </w:rPr>
        <w:t>2.拟投入本项目主要技术设备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2550"/>
        <w:gridCol w:w="1022"/>
        <w:gridCol w:w="4117"/>
      </w:tblGrid>
      <w:tr w14:paraId="3F24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1045082B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550" w:type="dxa"/>
          </w:tcPr>
          <w:p w14:paraId="2D7E4B36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1022" w:type="dxa"/>
          </w:tcPr>
          <w:p w14:paraId="16323D97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数量</w:t>
            </w:r>
          </w:p>
        </w:tc>
        <w:tc>
          <w:tcPr>
            <w:tcW w:w="4117" w:type="dxa"/>
          </w:tcPr>
          <w:p w14:paraId="346EE778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用途</w:t>
            </w:r>
          </w:p>
        </w:tc>
      </w:tr>
      <w:tr w14:paraId="58A81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6EAC1478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2B3635D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225A0EC2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E3C5984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36B3F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5E5A874E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54D4E66B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56514674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353FCE6C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27CC8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5B444E3A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1E42F7C6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6216480C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70009C6A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18D5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7B2308D2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AE69B0E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2DD842D5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DD0908B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14:paraId="2396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</w:tcPr>
          <w:p w14:paraId="5BD7237C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550" w:type="dxa"/>
          </w:tcPr>
          <w:p w14:paraId="5888A015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022" w:type="dxa"/>
          </w:tcPr>
          <w:p w14:paraId="6590558E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4117" w:type="dxa"/>
          </w:tcPr>
          <w:p w14:paraId="5AC723F3">
            <w:pPr>
              <w:pStyle w:val="4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14:paraId="47E0DC53">
      <w:pPr>
        <w:pStyle w:val="10"/>
        <w:spacing w:line="400" w:lineRule="exact"/>
        <w:rPr>
          <w:rFonts w:hint="default" w:ascii="宋体" w:hAnsi="宋体"/>
          <w:color w:val="auto"/>
          <w:szCs w:val="21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后附：设备购置发票扫描件</w:t>
      </w:r>
    </w:p>
    <w:p w14:paraId="066CD065">
      <w:pPr>
        <w:spacing w:line="400" w:lineRule="exact"/>
        <w:ind w:firstLine="482" w:firstLineChars="20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变更为</w:t>
      </w:r>
    </w:p>
    <w:p w14:paraId="093F1E0B">
      <w:pPr>
        <w:numPr>
          <w:ilvl w:val="0"/>
          <w:numId w:val="0"/>
        </w:numPr>
        <w:adjustRightInd w:val="0"/>
        <w:snapToGrid w:val="0"/>
        <w:spacing w:before="0" w:beforeLines="0" w:line="400" w:lineRule="exact"/>
        <w:rPr>
          <w:rFonts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/>
          <w:b/>
          <w:color w:val="auto"/>
          <w:szCs w:val="21"/>
          <w:highlight w:val="none"/>
        </w:rPr>
        <w:t>合同金额</w:t>
      </w:r>
    </w:p>
    <w:p w14:paraId="2BF1B2CC">
      <w:pPr>
        <w:adjustRightInd w:val="0"/>
        <w:snapToGrid w:val="0"/>
        <w:spacing w:before="0" w:beforeLines="0" w:line="400" w:lineRule="exact"/>
        <w:ind w:firstLine="420" w:firstLineChars="2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（1）合同金额小写：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26DE2ECB">
      <w:pPr>
        <w:adjustRightInd w:val="0"/>
        <w:snapToGrid w:val="0"/>
        <w:spacing w:before="0" w:beforeLines="0" w:line="400" w:lineRule="exact"/>
        <w:ind w:left="0" w:firstLine="0" w:firstLineChars="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u w:val="single"/>
        </w:rPr>
        <w:t xml:space="preserve">      </w:t>
      </w:r>
    </w:p>
    <w:p w14:paraId="11AFD62B">
      <w:pPr>
        <w:adjustRightInd w:val="0"/>
        <w:snapToGrid w:val="0"/>
        <w:spacing w:before="0" w:beforeLines="0" w:line="400" w:lineRule="exact"/>
        <w:ind w:firstLine="0" w:firstLineChars="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</w:t>
      </w:r>
      <w:r>
        <w:rPr>
          <w:rFonts w:hint="eastAsia" w:ascii="宋体" w:hAnsi="宋体"/>
          <w:color w:val="auto"/>
          <w:szCs w:val="21"/>
        </w:rPr>
        <w:t>分包金额</w:t>
      </w:r>
      <w:r>
        <w:rPr>
          <w:rFonts w:hint="eastAsia" w:ascii="宋体" w:hAnsi="宋体"/>
          <w:color w:val="auto"/>
          <w:szCs w:val="21"/>
          <w:lang w:eastAsia="zh-CN"/>
        </w:rPr>
        <w:t>（如有）</w:t>
      </w:r>
      <w:r>
        <w:rPr>
          <w:rFonts w:hint="eastAsia" w:ascii="宋体" w:hAnsi="宋体"/>
          <w:color w:val="auto"/>
          <w:szCs w:val="21"/>
        </w:rPr>
        <w:t>小写：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</w:p>
    <w:p w14:paraId="711D2393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                 </w:t>
      </w:r>
      <w:r>
        <w:rPr>
          <w:rFonts w:hint="eastAsia" w:ascii="宋体" w:hAnsi="宋体"/>
          <w:color w:val="auto"/>
          <w:szCs w:val="21"/>
        </w:rPr>
        <w:t>大写：</w:t>
      </w:r>
      <w:r>
        <w:rPr>
          <w:rFonts w:hint="eastAsia" w:ascii="宋体" w:hAnsi="宋体"/>
          <w:color w:val="auto"/>
          <w:szCs w:val="21"/>
          <w:u w:val="single"/>
        </w:rPr>
        <w:t xml:space="preserve">                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</w:p>
    <w:p w14:paraId="2A60AC7B">
      <w:p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（注：固定单价合同应填写单价和最高限价）</w:t>
      </w:r>
    </w:p>
    <w:p w14:paraId="00321FD5">
      <w:pPr>
        <w:numPr>
          <w:ilvl w:val="-1"/>
          <w:numId w:val="0"/>
        </w:numPr>
        <w:adjustRightInd w:val="0"/>
        <w:snapToGrid w:val="0"/>
        <w:spacing w:before="0" w:beforeLines="0" w:line="400" w:lineRule="exact"/>
        <w:ind w:firstLine="0" w:firstLineChars="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Cs w:val="21"/>
          <w:lang w:eastAsia="zh-CN"/>
        </w:rPr>
        <w:t>（</w:t>
      </w:r>
      <w:r>
        <w:rPr>
          <w:rFonts w:hint="eastAsia" w:ascii="宋体" w:hAnsi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/>
          <w:color w:val="auto"/>
          <w:szCs w:val="21"/>
          <w:lang w:eastAsia="zh-CN"/>
        </w:rPr>
        <w:t>）</w:t>
      </w:r>
      <w:r>
        <w:rPr>
          <w:rFonts w:hint="eastAsia" w:ascii="宋体" w:hAnsi="宋体"/>
          <w:color w:val="auto"/>
          <w:szCs w:val="21"/>
        </w:rPr>
        <w:t>合同定价方式</w:t>
      </w:r>
      <w:r>
        <w:rPr>
          <w:rFonts w:hint="eastAsia" w:ascii="宋体" w:hAnsi="宋体"/>
          <w:color w:val="auto"/>
          <w:szCs w:val="21"/>
          <w:lang w:eastAsia="zh-CN"/>
        </w:rPr>
        <w:t>（采用组合定价方式的，可以勾选多项）</w:t>
      </w:r>
      <w:r>
        <w:rPr>
          <w:rFonts w:hint="eastAsia" w:ascii="宋体" w:hAnsi="宋体"/>
          <w:color w:val="auto"/>
          <w:szCs w:val="21"/>
        </w:rPr>
        <w:t>：</w:t>
      </w:r>
    </w:p>
    <w:p w14:paraId="68C8A47B">
      <w:pPr>
        <w:adjustRightInd w:val="0"/>
        <w:snapToGrid w:val="0"/>
        <w:spacing w:before="0" w:beforeLines="0" w:line="400" w:lineRule="exact"/>
        <w:ind w:firstLine="420" w:firstLineChars="200"/>
        <w:rPr>
          <w:rFonts w:hint="eastAsia" w:ascii="宋体" w:hAnsi="宋体" w:eastAsia="宋体"/>
          <w:color w:val="auto"/>
          <w:szCs w:val="21"/>
          <w:lang w:eastAsia="zh-CN"/>
        </w:rPr>
      </w:pP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固定总价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固定单价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固定费率</w:t>
      </w:r>
      <w:r>
        <w:rPr>
          <w:rFonts w:hint="eastAsia" w:ascii="宋体" w:hAnsi="宋体"/>
          <w:iCs/>
          <w:color w:val="auto"/>
          <w:szCs w:val="21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 xml:space="preserve">成本补偿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</w:rPr>
        <w:t>绩效激励</w:t>
      </w:r>
      <w:r>
        <w:rPr>
          <w:rFonts w:hint="eastAsia" w:ascii="宋体" w:hAnsi="宋体"/>
          <w:iCs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iCs/>
          <w:color w:val="auto"/>
          <w:szCs w:val="21"/>
        </w:rPr>
        <w:sym w:font="Wingdings" w:char="00A8"/>
      </w:r>
      <w:r>
        <w:rPr>
          <w:rFonts w:hint="eastAsia" w:ascii="宋体" w:hAnsi="宋体"/>
          <w:iCs/>
          <w:color w:val="auto"/>
          <w:szCs w:val="21"/>
          <w:lang w:eastAsia="zh-CN"/>
        </w:rPr>
        <w:t>其他</w:t>
      </w:r>
      <w:r>
        <w:rPr>
          <w:rFonts w:hint="eastAsia" w:ascii="宋体" w:hAnsi="宋体"/>
          <w:color w:val="auto"/>
          <w:szCs w:val="21"/>
          <w:u w:val="single"/>
        </w:rPr>
        <w:t xml:space="preserve">       </w:t>
      </w:r>
    </w:p>
    <w:p w14:paraId="2AD51B30">
      <w:pPr>
        <w:pStyle w:val="13"/>
        <w:spacing w:beforeLines="0" w:line="400" w:lineRule="exact"/>
        <w:rPr>
          <w:color w:val="auto"/>
        </w:rPr>
      </w:pPr>
      <w:r>
        <w:rPr>
          <w:rFonts w:hint="eastAsia" w:ascii="宋体" w:hAnsi="宋体"/>
          <w:color w:val="auto"/>
        </w:rPr>
        <w:t>（</w:t>
      </w:r>
      <w:r>
        <w:rPr>
          <w:rFonts w:hint="eastAsia" w:ascii="宋体" w:hAnsi="宋体"/>
          <w:color w:val="auto"/>
          <w:lang w:val="en-US" w:eastAsia="zh-CN"/>
        </w:rPr>
        <w:t>3</w:t>
      </w:r>
      <w:r>
        <w:rPr>
          <w:rFonts w:hint="eastAsia" w:ascii="宋体" w:hAnsi="宋体"/>
          <w:color w:val="auto"/>
        </w:rPr>
        <w:t>）付款方式（按项目实际勾选填写）：</w:t>
      </w:r>
    </w:p>
    <w:p w14:paraId="5EB7A3B9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全额付款：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   （应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明确</w:t>
      </w:r>
      <w:r>
        <w:rPr>
          <w:rFonts w:hint="eastAsia" w:ascii="宋体" w:hAnsi="宋体"/>
          <w:color w:val="auto"/>
          <w:szCs w:val="21"/>
          <w:u w:val="single"/>
        </w:rPr>
        <w:t>一次性支付合同款项</w:t>
      </w:r>
      <w:r>
        <w:rPr>
          <w:rFonts w:hint="eastAsia" w:ascii="宋体" w:hAnsi="宋体"/>
          <w:color w:val="auto"/>
          <w:szCs w:val="21"/>
          <w:u w:val="single"/>
          <w:lang w:eastAsia="zh-CN"/>
        </w:rPr>
        <w:t>的条件</w:t>
      </w:r>
      <w:r>
        <w:rPr>
          <w:rFonts w:hint="eastAsia" w:ascii="宋体" w:hAnsi="宋体"/>
          <w:color w:val="auto"/>
          <w:szCs w:val="21"/>
          <w:u w:val="single"/>
        </w:rPr>
        <w:t xml:space="preserve">）                    </w:t>
      </w:r>
    </w:p>
    <w:p w14:paraId="131012CA">
      <w:pPr>
        <w:snapToGrid w:val="0"/>
        <w:spacing w:beforeLines="0" w:line="400" w:lineRule="exact"/>
        <w:ind w:firstLine="630" w:firstLineChars="300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sym w:font="Wingdings" w:char="00FE"/>
      </w:r>
      <w:r>
        <w:rPr>
          <w:rFonts w:hint="eastAsia" w:ascii="宋体" w:hAnsi="宋体"/>
          <w:color w:val="auto"/>
          <w:szCs w:val="21"/>
        </w:rPr>
        <w:t>分期付款：</w:t>
      </w:r>
      <w:r>
        <w:rPr>
          <w:rFonts w:hint="eastAsia" w:ascii="宋体" w:hAnsi="宋体"/>
          <w:color w:val="auto"/>
          <w:szCs w:val="21"/>
          <w:u w:val="single"/>
        </w:rPr>
        <w:t xml:space="preserve">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>合同签订生效后5个工作日支付内，甲方支付合同金额的20%预付款；货物交付安装完成，乙方提供合规发票，甲方22个工作日内支付合同金额的30%;验收完成之后，甲方60个工作日支付合同金额的45%，质保金5%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u w:val="none"/>
          <w:lang w:eastAsia="zh-CN"/>
        </w:rPr>
        <w:t>，</w:t>
      </w:r>
      <w:r>
        <w:rPr>
          <w:rFonts w:hint="eastAsia" w:ascii="宋体" w:hAnsi="宋体"/>
          <w:color w:val="auto"/>
          <w:szCs w:val="21"/>
          <w:lang w:eastAsia="zh-CN"/>
        </w:rPr>
        <w:t>其中涉及预付款的</w:t>
      </w:r>
      <w:r>
        <w:rPr>
          <w:rFonts w:hint="eastAsia" w:ascii="宋体" w:hAnsi="宋体"/>
          <w:color w:val="auto"/>
          <w:szCs w:val="21"/>
        </w:rPr>
        <w:t>：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>合同签订生效后5个工作日支付内，甲方支付合同金额的20%预付款。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</w:p>
    <w:p w14:paraId="729D7775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成本补偿：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（应明确按照成本补偿方式的支付方式和支付条件）   </w:t>
      </w:r>
    </w:p>
    <w:p w14:paraId="41D71E96">
      <w:pPr>
        <w:adjustRightInd w:val="0"/>
        <w:snapToGrid w:val="0"/>
        <w:spacing w:before="0" w:beforeLines="0" w:line="400" w:lineRule="exact"/>
        <w:ind w:firstLine="630" w:firstLineChars="300"/>
        <w:rPr>
          <w:rFonts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sym w:font="Wingdings" w:char="00A8"/>
      </w:r>
      <w:r>
        <w:rPr>
          <w:rFonts w:hint="eastAsia" w:ascii="宋体" w:hAnsi="宋体"/>
          <w:color w:val="auto"/>
          <w:szCs w:val="21"/>
        </w:rPr>
        <w:t>绩效激励：</w:t>
      </w:r>
      <w:r>
        <w:rPr>
          <w:rFonts w:hint="eastAsia" w:ascii="宋体" w:hAnsi="宋体"/>
          <w:color w:val="auto"/>
          <w:szCs w:val="21"/>
          <w:u w:val="single"/>
        </w:rPr>
        <w:t xml:space="preserve">      （应明确按照绩效激励方式的支付方式和支付条件）   </w:t>
      </w:r>
    </w:p>
    <w:p w14:paraId="5A2F2142">
      <w:pPr>
        <w:tabs>
          <w:tab w:val="left" w:pos="6300"/>
        </w:tabs>
        <w:snapToGrid w:val="0"/>
        <w:spacing w:line="400" w:lineRule="exact"/>
        <w:rPr>
          <w:rFonts w:hint="eastAsia" w:ascii="宋体" w:hAnsi="宋体" w:cs="宋体"/>
          <w:b/>
          <w:bCs/>
          <w:color w:val="auto"/>
          <w:sz w:val="28"/>
          <w:szCs w:val="28"/>
        </w:rPr>
      </w:pPr>
    </w:p>
    <w:p w14:paraId="3CDE7177">
      <w:pPr>
        <w:tabs>
          <w:tab w:val="left" w:pos="6300"/>
        </w:tabs>
        <w:snapToGrid w:val="0"/>
        <w:spacing w:line="400" w:lineRule="exact"/>
        <w:rPr>
          <w:rFonts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</w:rPr>
        <w:t>附件3：</w:t>
      </w:r>
    </w:p>
    <w:p w14:paraId="72944D9E">
      <w:pPr>
        <w:spacing w:line="400" w:lineRule="exact"/>
        <w:jc w:val="center"/>
        <w:rPr>
          <w:rFonts w:ascii="宋体" w:hAnsi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zh-CN"/>
        </w:rPr>
        <w:t>具有履行合同所必需的设备和专业技术能力的承诺书</w:t>
      </w:r>
    </w:p>
    <w:p w14:paraId="2D0E7FAC">
      <w:pPr>
        <w:spacing w:line="400" w:lineRule="exact"/>
        <w:rPr>
          <w:rFonts w:ascii="宋体" w:hAnsi="宋体" w:cs="宋体"/>
          <w:color w:val="auto"/>
          <w:sz w:val="24"/>
          <w:szCs w:val="24"/>
        </w:rPr>
      </w:pPr>
    </w:p>
    <w:p w14:paraId="7B3CC6DF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  <w:lang w:val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本公司郑重承诺，本公司</w:t>
      </w:r>
      <w:r>
        <w:rPr>
          <w:rFonts w:hint="eastAsia" w:ascii="宋体" w:hAnsi="宋体" w:cs="宋体"/>
          <w:color w:val="auto"/>
          <w:sz w:val="24"/>
          <w:szCs w:val="24"/>
          <w:lang w:val="zh-CN"/>
        </w:rPr>
        <w:t>具有履行合同所必需的设备和专业技术能力。（附相关证明材料）</w:t>
      </w:r>
    </w:p>
    <w:p w14:paraId="542A6E6D">
      <w:pPr>
        <w:spacing w:line="400" w:lineRule="exact"/>
        <w:rPr>
          <w:rFonts w:ascii="宋体" w:hAnsi="宋体" w:cs="宋体"/>
          <w:color w:val="auto"/>
          <w:sz w:val="24"/>
          <w:szCs w:val="24"/>
          <w:lang w:val="zh-CN"/>
        </w:rPr>
      </w:pPr>
    </w:p>
    <w:p w14:paraId="1AC1EF2C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本公司对上述承诺的真实性负责。如有虚假，将依政府采购相关法律法规承担相应责任。</w:t>
      </w:r>
    </w:p>
    <w:p w14:paraId="56AB0757">
      <w:pPr>
        <w:spacing w:line="400" w:lineRule="exact"/>
        <w:ind w:firstLine="480" w:firstLineChars="200"/>
        <w:rPr>
          <w:rFonts w:ascii="宋体" w:hAnsi="宋体" w:cs="宋体"/>
          <w:color w:val="auto"/>
          <w:sz w:val="24"/>
          <w:szCs w:val="24"/>
        </w:rPr>
      </w:pPr>
    </w:p>
    <w:p w14:paraId="255A49EC">
      <w:pPr>
        <w:tabs>
          <w:tab w:val="left" w:pos="6300"/>
        </w:tabs>
        <w:snapToGrid w:val="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供应商名称：（盖单位电子印章）</w:t>
      </w:r>
    </w:p>
    <w:p w14:paraId="6B9E2AD8">
      <w:pPr>
        <w:pStyle w:val="14"/>
        <w:spacing w:line="400" w:lineRule="exact"/>
        <w:ind w:firstLine="3120" w:firstLineChars="1300"/>
        <w:rPr>
          <w:rFonts w:hAnsi="宋体"/>
          <w:color w:val="auto"/>
        </w:rPr>
      </w:pPr>
      <w:r>
        <w:rPr>
          <w:rFonts w:hint="eastAsia" w:hAnsi="宋体"/>
          <w:color w:val="auto"/>
        </w:rPr>
        <w:t>法定代表人或被委托人：（盖个人电子签章）</w:t>
      </w:r>
    </w:p>
    <w:p w14:paraId="52F1F75F">
      <w:pPr>
        <w:pStyle w:val="10"/>
        <w:spacing w:line="400" w:lineRule="exact"/>
        <w:ind w:firstLine="4560" w:firstLineChars="1900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日      期：年月日</w:t>
      </w:r>
    </w:p>
    <w:p w14:paraId="6DC98D91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2AE2CA72">
      <w:pPr>
        <w:spacing w:line="40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5、更正日期：</w:t>
      </w:r>
    </w:p>
    <w:p w14:paraId="54235909">
      <w:pPr>
        <w:spacing w:line="400" w:lineRule="exact"/>
        <w:ind w:firstLine="480" w:firstLineChars="200"/>
        <w:rPr>
          <w:rFonts w:asci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更正日期：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2026年9月16</w:t>
      </w:r>
      <w:bookmarkStart w:id="29" w:name="_GoBack"/>
      <w:bookmarkEnd w:id="29"/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日</w:t>
      </w:r>
      <w:r>
        <w:rPr>
          <w:rFonts w:hint="eastAsia" w:ascii="宋体" w:hAnsi="宋体" w:cs="宋体"/>
          <w:sz w:val="24"/>
          <w:szCs w:val="24"/>
          <w:u w:val="single"/>
        </w:rPr>
        <w:t>　</w:t>
      </w:r>
    </w:p>
    <w:p w14:paraId="3F12AF6F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11" w:name="_Toc35393816"/>
      <w:bookmarkStart w:id="12" w:name="_Toc35393647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三、其他补充事宜</w:t>
      </w:r>
      <w:bookmarkEnd w:id="11"/>
      <w:bookmarkEnd w:id="12"/>
    </w:p>
    <w:p w14:paraId="382C76B8">
      <w:pPr>
        <w:spacing w:line="400" w:lineRule="exact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因本包段</w:t>
      </w:r>
      <w:r>
        <w:rPr>
          <w:rFonts w:hint="eastAsia" w:ascii="宋体" w:cs="宋体"/>
          <w:sz w:val="24"/>
          <w:szCs w:val="24"/>
          <w:lang w:val="en-US" w:eastAsia="zh-CN"/>
        </w:rPr>
        <w:t>谈判文件</w:t>
      </w:r>
      <w:r>
        <w:rPr>
          <w:rFonts w:hint="eastAsia" w:ascii="宋体" w:cs="宋体"/>
          <w:sz w:val="24"/>
          <w:szCs w:val="24"/>
        </w:rPr>
        <w:t>变更，本包段开标时间以更正公告为准，由此给各潜在投标单位带来的不便之处敬请谅解。</w:t>
      </w:r>
    </w:p>
    <w:p w14:paraId="69E32311">
      <w:pPr>
        <w:pStyle w:val="3"/>
        <w:spacing w:before="0" w:after="0" w:line="400" w:lineRule="exact"/>
        <w:rPr>
          <w:rFonts w:ascii="宋体" w:hAnsi="宋体" w:eastAsia="宋体" w:cs="Times New Roman"/>
          <w:b w:val="0"/>
          <w:bCs w:val="0"/>
          <w:sz w:val="24"/>
          <w:szCs w:val="24"/>
        </w:rPr>
      </w:pPr>
      <w:bookmarkStart w:id="13" w:name="_Toc35393817"/>
      <w:bookmarkStart w:id="14" w:name="_Toc28359029"/>
      <w:bookmarkStart w:id="15" w:name="_Toc28359106"/>
      <w:bookmarkStart w:id="16" w:name="_Toc35393648"/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0857E5A9">
      <w:pPr>
        <w:pStyle w:val="3"/>
        <w:spacing w:before="0" w:after="0" w:line="400" w:lineRule="exact"/>
        <w:ind w:firstLine="723" w:firstLineChars="300"/>
        <w:jc w:val="left"/>
        <w:rPr>
          <w:rFonts w:ascii="宋体" w:hAnsi="宋体" w:eastAsia="宋体" w:cs="Times New Roman"/>
          <w:color w:val="auto"/>
          <w:sz w:val="24"/>
          <w:szCs w:val="24"/>
        </w:rPr>
      </w:pPr>
      <w:bookmarkStart w:id="17" w:name="_Toc28359096"/>
      <w:bookmarkStart w:id="18" w:name="_Toc28359019"/>
      <w:bookmarkStart w:id="19" w:name="_Toc35393637"/>
      <w:bookmarkStart w:id="20" w:name="_Toc35393806"/>
      <w:r>
        <w:rPr>
          <w:rFonts w:ascii="宋体" w:hAnsi="宋体" w:eastAsia="宋体" w:cs="宋体"/>
          <w:color w:val="auto"/>
          <w:sz w:val="24"/>
          <w:szCs w:val="24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采购人信息</w:t>
      </w:r>
      <w:bookmarkEnd w:id="17"/>
      <w:bookmarkEnd w:id="18"/>
      <w:bookmarkEnd w:id="19"/>
      <w:bookmarkEnd w:id="20"/>
    </w:p>
    <w:p w14:paraId="474862A1">
      <w:pPr>
        <w:spacing w:line="400" w:lineRule="exact"/>
        <w:ind w:left="298" w:leftChars="142" w:firstLine="360" w:firstLineChars="150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名</w:t>
      </w:r>
      <w:r>
        <w:rPr>
          <w:rFonts w:ascii="宋体" w:hAnsi="宋体" w:cs="宋体"/>
          <w:color w:val="auto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</w:rPr>
        <w:t>称：　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eastAsia="zh-CN"/>
        </w:rPr>
        <w:t>开封市祥符区民政局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宋体"/>
          <w:color w:val="auto"/>
          <w:sz w:val="24"/>
          <w:szCs w:val="24"/>
        </w:rPr>
        <w:t>　　　　　　　　　　　</w:t>
      </w:r>
    </w:p>
    <w:p w14:paraId="5ADC7D10">
      <w:pPr>
        <w:spacing w:line="400" w:lineRule="exact"/>
        <w:ind w:left="298" w:leftChars="142" w:firstLine="360" w:firstLineChars="150"/>
        <w:jc w:val="left"/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</w:rPr>
        <w:t>地</w:t>
      </w:r>
      <w:r>
        <w:rPr>
          <w:rFonts w:ascii="宋体" w:hAnsi="宋体" w:cs="宋体"/>
          <w:color w:val="auto"/>
          <w:sz w:val="24"/>
          <w:szCs w:val="24"/>
        </w:rPr>
        <w:t xml:space="preserve">    </w:t>
      </w:r>
      <w:r>
        <w:rPr>
          <w:rFonts w:hint="eastAsia" w:ascii="宋体" w:hAnsi="宋体" w:cs="宋体"/>
          <w:color w:val="auto"/>
          <w:sz w:val="24"/>
          <w:szCs w:val="24"/>
        </w:rPr>
        <w:t>址：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河南省开封市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eastAsia="zh-CN"/>
        </w:rPr>
        <w:t>祥符区县府西街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260号</w:t>
      </w:r>
    </w:p>
    <w:p w14:paraId="016354C8">
      <w:pPr>
        <w:spacing w:line="400" w:lineRule="exact"/>
        <w:ind w:left="298" w:leftChars="142" w:firstLine="360" w:firstLineChars="150"/>
        <w:jc w:val="left"/>
        <w:rPr>
          <w:rFonts w:hint="default" w:ascii="宋体" w:hAnsi="宋体" w:cs="宋体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冯利明     </w:t>
      </w:r>
    </w:p>
    <w:p w14:paraId="0C095EF4">
      <w:pPr>
        <w:spacing w:line="400" w:lineRule="exact"/>
        <w:ind w:left="298" w:leftChars="142" w:firstLine="360" w:firstLineChars="150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联系方式：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0371-26681185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　　　　　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　　</w:t>
      </w:r>
    </w:p>
    <w:p w14:paraId="21446DC1">
      <w:pPr>
        <w:pStyle w:val="3"/>
        <w:numPr>
          <w:ilvl w:val="0"/>
          <w:numId w:val="2"/>
        </w:numPr>
        <w:spacing w:before="0" w:after="0" w:line="400" w:lineRule="exact"/>
        <w:ind w:firstLine="723" w:firstLineChars="300"/>
        <w:jc w:val="left"/>
        <w:rPr>
          <w:rFonts w:ascii="宋体" w:hAnsi="宋体" w:eastAsia="宋体" w:cs="宋体"/>
          <w:color w:val="auto"/>
          <w:sz w:val="24"/>
          <w:szCs w:val="24"/>
        </w:rPr>
      </w:pPr>
      <w:bookmarkStart w:id="21" w:name="_Toc35393638"/>
      <w:bookmarkStart w:id="22" w:name="_Toc28359097"/>
      <w:bookmarkStart w:id="23" w:name="_Toc28359020"/>
      <w:bookmarkStart w:id="24" w:name="_Toc35393807"/>
      <w:r>
        <w:rPr>
          <w:rFonts w:hint="eastAsia" w:ascii="宋体" w:hAnsi="宋体" w:eastAsia="宋体" w:cs="宋体"/>
          <w:color w:val="auto"/>
          <w:sz w:val="24"/>
          <w:szCs w:val="24"/>
        </w:rPr>
        <w:t>采购代理机构信息</w:t>
      </w:r>
      <w:bookmarkEnd w:id="21"/>
      <w:bookmarkEnd w:id="22"/>
      <w:bookmarkEnd w:id="23"/>
      <w:bookmarkEnd w:id="24"/>
    </w:p>
    <w:p w14:paraId="6496D148">
      <w:pPr>
        <w:pStyle w:val="3"/>
        <w:spacing w:before="0" w:after="0" w:line="400" w:lineRule="exact"/>
        <w:ind w:firstLine="720" w:firstLineChars="300"/>
        <w:jc w:val="left"/>
        <w:rPr>
          <w:rFonts w:ascii="宋体" w:hAnsi="宋体" w:eastAsia="宋体" w:cs="宋体"/>
          <w:b w:val="0"/>
          <w:bCs w:val="0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名  称：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>开封市祥符区公共资源交易服务所</w:t>
      </w:r>
    </w:p>
    <w:p w14:paraId="3FFA5473">
      <w:pPr>
        <w:spacing w:line="380" w:lineRule="exact"/>
        <w:ind w:firstLine="720" w:firstLineChars="300"/>
        <w:rPr>
          <w:rFonts w:hint="eastAsia"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地　址：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开封市祥符区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zh-TW"/>
        </w:rPr>
        <w:t>经一路与纬三路交叉口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市民之家9楼909室</w:t>
      </w:r>
    </w:p>
    <w:p w14:paraId="187F3A2C">
      <w:pPr>
        <w:spacing w:line="380" w:lineRule="exact"/>
        <w:ind w:firstLine="720" w:firstLineChars="300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 xml:space="preserve">杨得尧    </w:t>
      </w:r>
    </w:p>
    <w:p w14:paraId="1CF39999">
      <w:pPr>
        <w:spacing w:line="380" w:lineRule="exact"/>
        <w:ind w:firstLine="720" w:firstLineChars="300"/>
        <w:rPr>
          <w:rFonts w:asci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联系方式：</w:t>
      </w:r>
      <w:r>
        <w:rPr>
          <w:rFonts w:ascii="宋体" w:hAnsi="宋体" w:cs="宋体"/>
          <w:color w:val="auto"/>
          <w:sz w:val="24"/>
          <w:szCs w:val="24"/>
          <w:u w:val="single"/>
        </w:rPr>
        <w:t>0371--22700689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               </w:t>
      </w:r>
      <w:r>
        <w:rPr>
          <w:rFonts w:ascii="宋体" w:hAnsi="宋体" w:cs="宋体"/>
          <w:color w:val="auto"/>
          <w:sz w:val="24"/>
          <w:szCs w:val="24"/>
          <w:u w:val="single"/>
        </w:rPr>
        <w:t xml:space="preserve"> </w:t>
      </w:r>
    </w:p>
    <w:p w14:paraId="7284D491">
      <w:pPr>
        <w:pStyle w:val="3"/>
        <w:spacing w:before="0" w:after="0" w:line="400" w:lineRule="exact"/>
        <w:ind w:firstLine="723" w:firstLineChars="300"/>
        <w:jc w:val="left"/>
        <w:rPr>
          <w:rFonts w:ascii="宋体" w:hAnsi="宋体" w:eastAsia="宋体" w:cs="Times New Roman"/>
          <w:color w:val="auto"/>
          <w:sz w:val="24"/>
          <w:szCs w:val="24"/>
        </w:rPr>
      </w:pPr>
      <w:bookmarkStart w:id="25" w:name="_Toc35393808"/>
      <w:bookmarkStart w:id="26" w:name="_Toc35393639"/>
      <w:bookmarkStart w:id="27" w:name="_Toc28359098"/>
      <w:bookmarkStart w:id="28" w:name="_Toc28359021"/>
      <w:r>
        <w:rPr>
          <w:rFonts w:ascii="宋体" w:hAnsi="宋体" w:eastAsia="宋体" w:cs="宋体"/>
          <w:color w:val="auto"/>
          <w:sz w:val="24"/>
          <w:szCs w:val="24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项目联系方式</w:t>
      </w:r>
      <w:bookmarkEnd w:id="25"/>
      <w:bookmarkEnd w:id="26"/>
      <w:bookmarkEnd w:id="27"/>
      <w:bookmarkEnd w:id="28"/>
    </w:p>
    <w:p w14:paraId="09EED974">
      <w:pPr>
        <w:pStyle w:val="8"/>
        <w:spacing w:line="400" w:lineRule="exact"/>
        <w:ind w:firstLine="720" w:firstLineChars="300"/>
        <w:rPr>
          <w:rFonts w:hAnsi="宋体" w:cs="Times New Roman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项目联系人：</w:t>
      </w:r>
      <w:r>
        <w:rPr>
          <w:rFonts w:hint="eastAsia" w:hAnsi="宋体"/>
          <w:color w:val="auto"/>
          <w:sz w:val="24"/>
          <w:szCs w:val="24"/>
          <w:u w:val="single"/>
          <w:lang w:val="en-US" w:eastAsia="zh-CN"/>
        </w:rPr>
        <w:t>冯利明</w:t>
      </w:r>
      <w:r>
        <w:rPr>
          <w:rFonts w:hint="eastAsia" w:hAnsi="宋体"/>
          <w:color w:val="auto"/>
          <w:sz w:val="24"/>
          <w:szCs w:val="24"/>
          <w:u w:val="single"/>
        </w:rPr>
        <w:t xml:space="preserve">              </w:t>
      </w:r>
    </w:p>
    <w:p w14:paraId="4F1C7C48">
      <w:pPr>
        <w:spacing w:line="400" w:lineRule="exact"/>
        <w:ind w:firstLine="720" w:firstLineChars="300"/>
        <w:rPr>
          <w:rFonts w:asci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电　　</w:t>
      </w:r>
      <w:r>
        <w:rPr>
          <w:rFonts w:ascii="宋体" w:hAnsi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cs="宋体"/>
          <w:color w:val="auto"/>
          <w:sz w:val="24"/>
          <w:szCs w:val="24"/>
        </w:rPr>
        <w:t>话：</w:t>
      </w:r>
      <w:r>
        <w:rPr>
          <w:rFonts w:hint="eastAsia" w:ascii="宋体" w:hAnsi="宋体" w:cs="宋体"/>
          <w:color w:val="auto"/>
          <w:sz w:val="24"/>
          <w:szCs w:val="24"/>
          <w:u w:val="single"/>
          <w:lang w:val="en-US" w:eastAsia="zh-CN"/>
        </w:rPr>
        <w:t>13903780327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　　　　　　</w:t>
      </w:r>
    </w:p>
    <w:p w14:paraId="0B366597">
      <w:pPr>
        <w:numPr>
          <w:ilvl w:val="0"/>
          <w:numId w:val="3"/>
        </w:numPr>
        <w:spacing w:line="400" w:lineRule="exact"/>
        <w:ind w:firstLine="723" w:firstLineChars="300"/>
        <w:jc w:val="left"/>
        <w:rPr>
          <w:rFonts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行政监督部门：</w:t>
      </w:r>
    </w:p>
    <w:p w14:paraId="7CA75CF5">
      <w:pPr>
        <w:spacing w:line="400" w:lineRule="exact"/>
        <w:ind w:firstLine="720" w:firstLineChars="300"/>
        <w:jc w:val="left"/>
        <w:rPr>
          <w:rFonts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名  称：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>开封市祥符区财政局政府采购监督管理股</w:t>
      </w:r>
    </w:p>
    <w:p w14:paraId="7F2C1625">
      <w:pPr>
        <w:pStyle w:val="9"/>
        <w:spacing w:after="0" w:line="400" w:lineRule="exact"/>
        <w:ind w:firstLine="720" w:firstLineChars="300"/>
        <w:jc w:val="left"/>
        <w:rPr>
          <w:rFonts w:ascii="宋体" w:hAnsi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cs="宋体"/>
          <w:color w:val="auto"/>
          <w:sz w:val="24"/>
          <w:szCs w:val="24"/>
        </w:rPr>
        <w:t>联系电话：</w:t>
      </w:r>
      <w:r>
        <w:rPr>
          <w:rFonts w:hint="eastAsia" w:ascii="宋体" w:hAnsi="宋体" w:cs="宋体"/>
          <w:color w:val="auto"/>
          <w:sz w:val="24"/>
          <w:szCs w:val="24"/>
          <w:u w:val="single"/>
        </w:rPr>
        <w:t xml:space="preserve">0371-26668106                </w:t>
      </w:r>
    </w:p>
    <w:p w14:paraId="06796530">
      <w:pPr>
        <w:spacing w:line="400" w:lineRule="exact"/>
        <w:rPr>
          <w:rFonts w:ascii="宋体" w:cs="宋体"/>
          <w:color w:val="auto"/>
          <w:sz w:val="24"/>
          <w:szCs w:val="24"/>
        </w:rPr>
      </w:pPr>
    </w:p>
    <w:p w14:paraId="489334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C6597"/>
    <w:multiLevelType w:val="singleLevel"/>
    <w:tmpl w:val="962C6597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C6A7519F"/>
    <w:multiLevelType w:val="singleLevel"/>
    <w:tmpl w:val="C6A7519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D78D0F2C"/>
    <w:multiLevelType w:val="singleLevel"/>
    <w:tmpl w:val="D78D0F2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62334C"/>
    <w:rsid w:val="3162334C"/>
    <w:rsid w:val="4A9E09C4"/>
    <w:rsid w:val="6249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qFormat/>
    <w:uiPriority w:val="99"/>
    <w:rPr>
      <w:rFonts w:ascii="宋体" w:hAnsi="Calibri" w:cs="宋体"/>
      <w:sz w:val="24"/>
      <w:szCs w:val="24"/>
    </w:rPr>
  </w:style>
  <w:style w:type="paragraph" w:styleId="5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Body Text Indent"/>
    <w:basedOn w:val="1"/>
    <w:next w:val="7"/>
    <w:qFormat/>
    <w:uiPriority w:val="99"/>
    <w:pPr>
      <w:spacing w:after="120"/>
      <w:ind w:left="420" w:leftChars="200"/>
    </w:pPr>
    <w:rPr>
      <w:rFonts w:ascii="Calibri" w:hAnsi="Calibri" w:cs="Calibri"/>
    </w:rPr>
  </w:style>
  <w:style w:type="paragraph" w:styleId="7">
    <w:name w:val="envelope return"/>
    <w:basedOn w:val="1"/>
    <w:qFormat/>
    <w:uiPriority w:val="0"/>
    <w:pPr>
      <w:widowControl w:val="0"/>
      <w:adjustRightInd/>
      <w:spacing w:after="0"/>
      <w:jc w:val="both"/>
    </w:pPr>
    <w:rPr>
      <w:rFonts w:ascii="Arial" w:hAnsi="Arial" w:eastAsia="宋体"/>
      <w:kern w:val="2"/>
      <w:sz w:val="21"/>
      <w:szCs w:val="21"/>
    </w:rPr>
  </w:style>
  <w:style w:type="paragraph" w:styleId="8">
    <w:name w:val="Plain Text"/>
    <w:basedOn w:val="1"/>
    <w:qFormat/>
    <w:uiPriority w:val="99"/>
    <w:rPr>
      <w:rFonts w:ascii="宋体" w:hAnsi="Courier New" w:cs="宋体"/>
    </w:rPr>
  </w:style>
  <w:style w:type="paragraph" w:styleId="9">
    <w:name w:val="Body Text First Indent"/>
    <w:basedOn w:val="5"/>
    <w:next w:val="10"/>
    <w:qFormat/>
    <w:uiPriority w:val="99"/>
    <w:pPr>
      <w:ind w:firstLine="360"/>
    </w:pPr>
    <w:rPr>
      <w:rFonts w:ascii="Calibri" w:hAnsi="Calibri" w:cs="Calibri"/>
    </w:rPr>
  </w:style>
  <w:style w:type="paragraph" w:styleId="10">
    <w:name w:val="Body Text First Indent 2"/>
    <w:basedOn w:val="6"/>
    <w:next w:val="1"/>
    <w:qFormat/>
    <w:uiPriority w:val="99"/>
    <w:pPr>
      <w:adjustRightInd w:val="0"/>
      <w:ind w:left="0" w:leftChars="0"/>
    </w:pPr>
  </w:style>
  <w:style w:type="paragraph" w:customStyle="1" w:styleId="13">
    <w:name w:val="列出段落1"/>
    <w:basedOn w:val="1"/>
    <w:autoRedefine/>
    <w:qFormat/>
    <w:uiPriority w:val="0"/>
    <w:pPr>
      <w:ind w:firstLine="420" w:firstLineChars="200"/>
    </w:pPr>
    <w:rPr>
      <w:szCs w:val="21"/>
    </w:rPr>
  </w:style>
  <w:style w:type="paragraph" w:customStyle="1" w:styleId="14">
    <w:name w:val="Default"/>
    <w:next w:val="15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大标题"/>
    <w:basedOn w:val="1"/>
    <w:next w:val="10"/>
    <w:autoRedefine/>
    <w:qFormat/>
    <w:uiPriority w:val="0"/>
    <w:pPr>
      <w:widowControl w:val="0"/>
      <w:spacing w:after="0" w:line="240" w:lineRule="auto"/>
      <w:ind w:firstLine="0" w:firstLineChars="0"/>
      <w:jc w:val="center"/>
    </w:pPr>
    <w:rPr>
      <w:rFonts w:ascii="@仿宋_GB2312" w:hAnsi="@仿宋_GB2312" w:eastAsia="华文中宋"/>
      <w:b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1538</Words>
  <Characters>1658</Characters>
  <Lines>0</Lines>
  <Paragraphs>0</Paragraphs>
  <TotalTime>13</TotalTime>
  <ScaleCrop>false</ScaleCrop>
  <LinksUpToDate>false</LinksUpToDate>
  <CharactersWithSpaces>2228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2026-09-15T04:41:00Z</dcterms:created>
  <dc:creator>小堯</dc:creator>
  <cp:lastModifiedBy>小堯</cp:lastModifiedBy>
  <dcterms:modified xsi:type="dcterms:W3CDTF">2026-09-16T05:40:46Z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4CEBF22958E041EA81AE44C93C3554DF_11</vt:lpwstr>
  </property>
  <property fmtid="{D5CDD505-2E9C-101B-9397-08002B2CF9AE}" pid="4" name="KSOTemplateDocerSaveRecord">
    <vt:lpwstr>eyJoZGlkIjoiNWZhMGRiNzE4Yjk1ZWY5ZTVlMTk5ODI4ZTcyNTUxYzQiLCJ1c2VySWQiOiIyNzMxMjk0OTkifQ==</vt:lpwstr>
  </property>
</Properties>
</file>