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2C3E2">
      <w:pPr>
        <w:pStyle w:val="2"/>
        <w:widowControl/>
        <w:tabs>
          <w:tab w:val="left" w:pos="0"/>
        </w:tabs>
        <w:spacing w:before="0" w:beforeAutospacing="0" w:after="0" w:afterAutospacing="0" w:line="240" w:lineRule="atLeast"/>
        <w:rPr>
          <w:rFonts w:hint="eastAsia" w:ascii="仿宋" w:hAnsi="仿宋" w:eastAsia="仿宋" w:cs="仿宋"/>
          <w:b/>
          <w:bCs/>
          <w:kern w:val="2"/>
          <w:sz w:val="36"/>
          <w:szCs w:val="36"/>
          <w:lang w:val="en-US" w:eastAsia="zh-CN" w:bidi="ar"/>
        </w:rPr>
      </w:pPr>
      <w:r>
        <w:rPr>
          <w:rFonts w:hint="eastAsia" w:ascii="仿宋" w:hAnsi="仿宋" w:eastAsia="仿宋" w:cs="仿宋"/>
          <w:b/>
          <w:bCs/>
          <w:kern w:val="2"/>
          <w:sz w:val="36"/>
          <w:szCs w:val="36"/>
          <w:lang w:val="en-US" w:eastAsia="zh-CN" w:bidi="ar"/>
        </w:rPr>
        <w:t>商丘市梁园区市政设施中心排水抢险车采购项目</w:t>
      </w:r>
    </w:p>
    <w:p w14:paraId="7A9CD49A">
      <w:pPr>
        <w:pStyle w:val="2"/>
        <w:widowControl/>
        <w:tabs>
          <w:tab w:val="left" w:pos="0"/>
        </w:tabs>
        <w:spacing w:before="0" w:beforeAutospacing="0" w:after="0" w:afterAutospacing="0" w:line="240" w:lineRule="atLeast"/>
        <w:rPr>
          <w:rFonts w:hint="eastAsia" w:ascii="仿宋" w:hAnsi="仿宋" w:eastAsia="仿宋" w:cs="仿宋"/>
          <w:b/>
          <w:bCs/>
          <w:kern w:val="2"/>
          <w:sz w:val="36"/>
          <w:szCs w:val="36"/>
          <w:lang w:val="en-US" w:eastAsia="zh-CN" w:bidi="ar"/>
        </w:rPr>
      </w:pPr>
      <w:r>
        <w:rPr>
          <w:rFonts w:hint="eastAsia" w:ascii="仿宋" w:hAnsi="仿宋" w:eastAsia="仿宋" w:cs="仿宋"/>
          <w:b/>
          <w:bCs/>
          <w:kern w:val="2"/>
          <w:sz w:val="36"/>
          <w:szCs w:val="36"/>
          <w:lang w:val="en-US" w:eastAsia="zh-CN" w:bidi="ar"/>
        </w:rPr>
        <w:t>招标公告</w:t>
      </w:r>
    </w:p>
    <w:p w14:paraId="273AB194">
      <w:pPr>
        <w:keepNext w:val="0"/>
        <w:keepLines w:val="0"/>
        <w:widowControl w:val="0"/>
        <w:suppressLineNumbers w:val="0"/>
        <w:spacing w:before="0" w:beforeAutospacing="0" w:after="0" w:afterAutospacing="0"/>
        <w:ind w:left="0" w:right="0"/>
        <w:jc w:val="both"/>
        <w:rPr>
          <w:rFonts w:hint="default" w:ascii="Calibri" w:hAnsi="Calibri" w:eastAsia="宋体" w:cs="Calibri"/>
          <w:kern w:val="2"/>
          <w:sz w:val="21"/>
          <w:szCs w:val="21"/>
        </w:rPr>
      </w:pPr>
      <w:r>
        <w:rPr>
          <w:rFonts w:hint="default" w:ascii="Calibri" w:hAnsi="Calibri" w:eastAsia="宋体" w:cs="Calibri"/>
          <w:kern w:val="2"/>
          <w:sz w:val="21"/>
          <w:szCs w:val="21"/>
          <w:lang w:val="en-US" w:eastAsia="zh-CN" w:bidi="ar"/>
        </w:rPr>
        <w:t xml:space="preserve"> </w:t>
      </w:r>
    </w:p>
    <w:p w14:paraId="718CD4EF">
      <w:pPr>
        <w:keepNext w:val="0"/>
        <w:keepLines w:val="0"/>
        <w:widowControl w:val="0"/>
        <w:suppressLineNumbers w:val="0"/>
        <w:spacing w:before="0" w:beforeAutospacing="0" w:after="0" w:afterAutospacing="0" w:line="440" w:lineRule="exact"/>
        <w:ind w:left="0" w:right="0" w:firstLine="700" w:firstLineChars="250"/>
        <w:jc w:val="both"/>
        <w:rPr>
          <w:rFonts w:hint="eastAsia" w:ascii="仿宋" w:hAnsi="仿宋" w:eastAsia="仿宋" w:cs="仿宋"/>
          <w:kern w:val="2"/>
          <w:sz w:val="28"/>
          <w:szCs w:val="28"/>
          <w:shd w:val="clear" w:fill="FFFFFF"/>
        </w:rPr>
      </w:pPr>
      <w:r>
        <w:rPr>
          <w:rFonts w:hint="eastAsia" w:ascii="仿宋" w:hAnsi="仿宋" w:eastAsia="仿宋" w:cs="仿宋"/>
          <w:b w:val="0"/>
          <w:i w:val="0"/>
          <w:caps w:val="0"/>
          <w:spacing w:val="0"/>
          <w:w w:val="100"/>
          <w:kern w:val="2"/>
          <w:sz w:val="28"/>
          <w:szCs w:val="28"/>
          <w:u w:val="single"/>
          <w:lang w:val="en-US" w:eastAsia="zh-CN" w:bidi="ar"/>
        </w:rPr>
        <w:t>商丘市梁园区市政设施中心排水抢险车采购项目</w:t>
      </w:r>
      <w:r>
        <w:rPr>
          <w:rFonts w:hint="eastAsia" w:ascii="仿宋" w:hAnsi="仿宋" w:eastAsia="仿宋" w:cs="仿宋"/>
          <w:kern w:val="2"/>
          <w:sz w:val="28"/>
          <w:szCs w:val="28"/>
          <w:lang w:val="en-US" w:eastAsia="zh-CN" w:bidi="ar"/>
        </w:rPr>
        <w:t>政府采购项目已经财政部门批准、资金已落实、具备招标条件、现采用公开招标方式进行采购、欢迎符合相关条件的供应商参加。</w:t>
      </w:r>
    </w:p>
    <w:p w14:paraId="129D57F1">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一、采购项目名称：</w:t>
      </w:r>
      <w:r>
        <w:rPr>
          <w:rFonts w:hint="eastAsia" w:ascii="仿宋" w:hAnsi="仿宋" w:eastAsia="仿宋" w:cs="仿宋"/>
          <w:b w:val="0"/>
          <w:i w:val="0"/>
          <w:caps w:val="0"/>
          <w:spacing w:val="0"/>
          <w:w w:val="100"/>
          <w:kern w:val="2"/>
          <w:sz w:val="28"/>
          <w:szCs w:val="28"/>
          <w:u w:val="single"/>
          <w:lang w:val="en-US" w:eastAsia="zh-CN" w:bidi="ar"/>
        </w:rPr>
        <w:t>商丘市梁园区市政设施中心排水抢险车采购项目</w:t>
      </w:r>
    </w:p>
    <w:p w14:paraId="6D918FDF">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_GB2312"/>
          <w:kern w:val="2"/>
          <w:sz w:val="28"/>
          <w:szCs w:val="28"/>
          <w:u w:val="single"/>
          <w:lang w:val="en-US" w:eastAsia="zh-CN" w:bidi="ar"/>
        </w:rPr>
      </w:pPr>
      <w:r>
        <w:rPr>
          <w:rFonts w:hint="eastAsia" w:ascii="仿宋" w:hAnsi="仿宋" w:eastAsia="仿宋" w:cs="仿宋"/>
          <w:b/>
          <w:bCs w:val="0"/>
          <w:kern w:val="2"/>
          <w:sz w:val="28"/>
          <w:szCs w:val="28"/>
          <w:lang w:val="en-US" w:eastAsia="zh-CN" w:bidi="ar"/>
        </w:rPr>
        <w:t>二、交易项目编号：</w:t>
      </w:r>
      <w:bookmarkStart w:id="0" w:name="_GoBack"/>
      <w:r>
        <w:rPr>
          <w:rFonts w:hint="eastAsia" w:ascii="仿宋" w:hAnsi="仿宋" w:eastAsia="仿宋" w:cs="??_GB2312"/>
          <w:kern w:val="2"/>
          <w:sz w:val="28"/>
          <w:szCs w:val="28"/>
          <w:u w:val="single"/>
          <w:lang w:val="en-US" w:eastAsia="zh-CN" w:bidi="ar"/>
        </w:rPr>
        <w:t>商政采〔2026〕400号</w:t>
      </w:r>
      <w:bookmarkEnd w:id="0"/>
    </w:p>
    <w:p w14:paraId="3940EFA3">
      <w:pPr>
        <w:keepNext w:val="0"/>
        <w:keepLines w:val="0"/>
        <w:widowControl w:val="0"/>
        <w:suppressLineNumbers w:val="0"/>
        <w:spacing w:before="0" w:beforeAutospacing="0" w:after="0" w:afterAutospacing="0" w:line="440" w:lineRule="exact"/>
        <w:ind w:left="0" w:right="0" w:firstLine="1124" w:firstLineChars="400"/>
        <w:jc w:val="both"/>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采购项目编号：</w:t>
      </w:r>
      <w:r>
        <w:rPr>
          <w:rFonts w:hint="eastAsia" w:ascii="仿宋" w:hAnsi="仿宋" w:eastAsia="仿宋" w:cs="??_GB2312"/>
          <w:kern w:val="2"/>
          <w:sz w:val="28"/>
          <w:szCs w:val="28"/>
          <w:u w:val="single"/>
          <w:lang w:val="en-US" w:eastAsia="zh-CN" w:bidi="ar"/>
        </w:rPr>
        <w:t>商梁财采招-2026-12</w:t>
      </w:r>
    </w:p>
    <w:p w14:paraId="4D884396">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仿宋"/>
          <w:kern w:val="2"/>
          <w:sz w:val="28"/>
          <w:szCs w:val="28"/>
        </w:rPr>
      </w:pPr>
      <w:r>
        <w:rPr>
          <w:rFonts w:hint="eastAsia" w:ascii="仿宋" w:hAnsi="仿宋" w:eastAsia="仿宋" w:cs="仿宋"/>
          <w:b/>
          <w:bCs w:val="0"/>
          <w:kern w:val="2"/>
          <w:sz w:val="28"/>
          <w:szCs w:val="28"/>
          <w:lang w:val="en-US" w:eastAsia="zh-CN" w:bidi="ar"/>
        </w:rPr>
        <w:t>三、项目预算金额：</w:t>
      </w:r>
      <w:r>
        <w:rPr>
          <w:rFonts w:hint="eastAsia" w:ascii="仿宋" w:hAnsi="仿宋" w:eastAsia="仿宋" w:cs="仿宋"/>
          <w:kern w:val="2"/>
          <w:sz w:val="28"/>
          <w:szCs w:val="28"/>
          <w:u w:val="single"/>
          <w:lang w:val="en-US" w:eastAsia="zh-CN" w:bidi="ar"/>
        </w:rPr>
        <w:t>2500000.00元</w:t>
      </w:r>
      <w:r>
        <w:rPr>
          <w:rFonts w:hint="eastAsia" w:ascii="仿宋" w:hAnsi="仿宋" w:eastAsia="仿宋" w:cs="仿宋"/>
          <w:kern w:val="2"/>
          <w:sz w:val="28"/>
          <w:szCs w:val="28"/>
          <w:lang w:val="en-US" w:eastAsia="zh-CN" w:bidi="ar"/>
        </w:rPr>
        <w:t>；最高控制价：</w:t>
      </w:r>
      <w:r>
        <w:rPr>
          <w:rFonts w:hint="eastAsia" w:ascii="仿宋" w:hAnsi="仿宋" w:eastAsia="仿宋" w:cs="仿宋"/>
          <w:kern w:val="2"/>
          <w:sz w:val="28"/>
          <w:szCs w:val="28"/>
          <w:u w:val="single"/>
          <w:lang w:val="en-US" w:eastAsia="zh-CN" w:bidi="ar"/>
        </w:rPr>
        <w:t>2500000.00元</w:t>
      </w:r>
      <w:r>
        <w:rPr>
          <w:rFonts w:hint="eastAsia" w:ascii="仿宋" w:hAnsi="仿宋" w:eastAsia="仿宋" w:cs="仿宋"/>
          <w:kern w:val="2"/>
          <w:sz w:val="28"/>
          <w:szCs w:val="28"/>
          <w:lang w:val="en-US" w:eastAsia="zh-CN" w:bidi="ar"/>
        </w:rPr>
        <w:t>。</w:t>
      </w:r>
    </w:p>
    <w:p w14:paraId="01FA054C">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仿宋"/>
          <w:kern w:val="2"/>
          <w:sz w:val="28"/>
          <w:szCs w:val="28"/>
        </w:rPr>
      </w:pPr>
      <w:r>
        <w:rPr>
          <w:rFonts w:hint="eastAsia" w:ascii="仿宋" w:hAnsi="仿宋" w:eastAsia="仿宋" w:cs="仿宋"/>
          <w:b/>
          <w:bCs w:val="0"/>
          <w:kern w:val="2"/>
          <w:sz w:val="28"/>
          <w:szCs w:val="28"/>
          <w:lang w:val="en-US" w:eastAsia="zh-CN" w:bidi="ar"/>
        </w:rPr>
        <w:t>四、采购需求：</w:t>
      </w:r>
      <w:r>
        <w:rPr>
          <w:rFonts w:hint="eastAsia" w:ascii="仿宋" w:hAnsi="仿宋" w:eastAsia="仿宋" w:cs="仿宋"/>
          <w:kern w:val="2"/>
          <w:sz w:val="28"/>
          <w:szCs w:val="28"/>
          <w:lang w:val="en-US" w:eastAsia="zh-CN" w:bidi="ar"/>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95"/>
        <w:gridCol w:w="1643"/>
        <w:gridCol w:w="813"/>
        <w:gridCol w:w="943"/>
        <w:gridCol w:w="1365"/>
        <w:gridCol w:w="1380"/>
        <w:gridCol w:w="1410"/>
      </w:tblGrid>
      <w:tr w14:paraId="6B7A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95" w:type="dxa"/>
            <w:tcBorders>
              <w:top w:val="single" w:color="auto" w:sz="4" w:space="0"/>
              <w:left w:val="single" w:color="auto" w:sz="4" w:space="0"/>
              <w:bottom w:val="single" w:color="auto" w:sz="4" w:space="0"/>
              <w:right w:val="single" w:color="auto" w:sz="4" w:space="0"/>
            </w:tcBorders>
            <w:shd w:val="clear" w:color="auto" w:fill="auto"/>
            <w:vAlign w:val="top"/>
          </w:tcPr>
          <w:p w14:paraId="091DF2C7">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序号</w:t>
            </w:r>
          </w:p>
        </w:tc>
        <w:tc>
          <w:tcPr>
            <w:tcW w:w="1643" w:type="dxa"/>
            <w:tcBorders>
              <w:top w:val="single" w:color="auto" w:sz="4" w:space="0"/>
              <w:left w:val="single" w:color="auto" w:sz="4" w:space="0"/>
              <w:bottom w:val="single" w:color="auto" w:sz="4" w:space="0"/>
              <w:right w:val="single" w:color="auto" w:sz="4" w:space="0"/>
            </w:tcBorders>
            <w:shd w:val="clear" w:color="auto" w:fill="auto"/>
            <w:vAlign w:val="top"/>
          </w:tcPr>
          <w:p w14:paraId="1A765446">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设备名称</w:t>
            </w:r>
          </w:p>
        </w:tc>
        <w:tc>
          <w:tcPr>
            <w:tcW w:w="813" w:type="dxa"/>
            <w:tcBorders>
              <w:top w:val="single" w:color="auto" w:sz="4" w:space="0"/>
              <w:left w:val="single" w:color="auto" w:sz="4" w:space="0"/>
              <w:bottom w:val="single" w:color="auto" w:sz="4" w:space="0"/>
              <w:right w:val="single" w:color="auto" w:sz="4" w:space="0"/>
            </w:tcBorders>
            <w:shd w:val="clear" w:color="auto" w:fill="auto"/>
            <w:vAlign w:val="top"/>
          </w:tcPr>
          <w:p w14:paraId="6C43E197">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数量</w:t>
            </w:r>
          </w:p>
        </w:tc>
        <w:tc>
          <w:tcPr>
            <w:tcW w:w="943" w:type="dxa"/>
            <w:tcBorders>
              <w:top w:val="single" w:color="auto" w:sz="4" w:space="0"/>
              <w:left w:val="single" w:color="auto" w:sz="4" w:space="0"/>
              <w:bottom w:val="single" w:color="auto" w:sz="4" w:space="0"/>
              <w:right w:val="single" w:color="auto" w:sz="4" w:space="0"/>
            </w:tcBorders>
            <w:shd w:val="clear" w:color="auto" w:fill="auto"/>
            <w:vAlign w:val="top"/>
          </w:tcPr>
          <w:p w14:paraId="76A90C2C">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规格</w:t>
            </w:r>
          </w:p>
        </w:tc>
        <w:tc>
          <w:tcPr>
            <w:tcW w:w="1365" w:type="dxa"/>
            <w:tcBorders>
              <w:top w:val="single" w:color="auto" w:sz="4" w:space="0"/>
              <w:left w:val="single" w:color="auto" w:sz="4" w:space="0"/>
              <w:bottom w:val="single" w:color="auto" w:sz="4" w:space="0"/>
              <w:right w:val="single" w:color="auto" w:sz="4" w:space="0"/>
            </w:tcBorders>
            <w:shd w:val="clear" w:color="auto" w:fill="auto"/>
            <w:vAlign w:val="top"/>
          </w:tcPr>
          <w:p w14:paraId="2FDD8FCC">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标准</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top"/>
          </w:tcPr>
          <w:p w14:paraId="1F5BD4F9">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服务要求</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top"/>
          </w:tcPr>
          <w:p w14:paraId="3FDC4C58">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验收标准</w:t>
            </w:r>
          </w:p>
        </w:tc>
      </w:tr>
      <w:tr w14:paraId="319C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3D7F88A">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1</w:t>
            </w:r>
          </w:p>
        </w:tc>
        <w:tc>
          <w:tcPr>
            <w:tcW w:w="1643" w:type="dxa"/>
            <w:tcBorders>
              <w:top w:val="single" w:color="auto" w:sz="4" w:space="0"/>
              <w:left w:val="single" w:color="auto" w:sz="4" w:space="0"/>
              <w:bottom w:val="single" w:color="auto" w:sz="4" w:space="0"/>
              <w:right w:val="single" w:color="auto" w:sz="4" w:space="0"/>
            </w:tcBorders>
            <w:shd w:val="clear" w:color="auto" w:fill="auto"/>
            <w:vAlign w:val="center"/>
          </w:tcPr>
          <w:p w14:paraId="298DCE1A">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kern w:val="2"/>
                <w:sz w:val="32"/>
                <w:szCs w:val="32"/>
                <w:u w:val="single"/>
              </w:rPr>
            </w:pPr>
            <w:r>
              <w:rPr>
                <w:rFonts w:hint="eastAsia" w:ascii="仿宋" w:hAnsi="仿宋" w:eastAsia="仿宋" w:cs="仿宋"/>
                <w:kern w:val="2"/>
                <w:sz w:val="28"/>
                <w:szCs w:val="28"/>
                <w:lang w:val="en-US" w:eastAsia="zh-CN" w:bidi="ar"/>
              </w:rPr>
              <w:t>子母式大流量排水抢险车</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01A3230B">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1</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14:paraId="4E88F691">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辆</w:t>
            </w:r>
          </w:p>
        </w:tc>
        <w:tc>
          <w:tcPr>
            <w:tcW w:w="1365" w:type="dxa"/>
            <w:tcBorders>
              <w:top w:val="single" w:color="auto" w:sz="4" w:space="0"/>
              <w:left w:val="single" w:color="auto" w:sz="4" w:space="0"/>
              <w:bottom w:val="single" w:color="auto" w:sz="4" w:space="0"/>
              <w:right w:val="single" w:color="auto" w:sz="4" w:space="0"/>
            </w:tcBorders>
            <w:shd w:val="clear" w:color="auto" w:fill="auto"/>
            <w:vAlign w:val="center"/>
          </w:tcPr>
          <w:p w14:paraId="77F35A14">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详见招标文件第五章</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7B95DAF5">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详见招标文件第五章</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12068709">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详见招标文件第五章</w:t>
            </w:r>
          </w:p>
        </w:tc>
      </w:tr>
    </w:tbl>
    <w:p w14:paraId="0BFD2F32">
      <w:pPr>
        <w:keepNext w:val="0"/>
        <w:keepLines w:val="0"/>
        <w:widowControl w:val="0"/>
        <w:suppressLineNumbers w:val="0"/>
        <w:spacing w:before="0" w:beforeAutospacing="0" w:after="0" w:afterAutospacing="0" w:line="440" w:lineRule="exact"/>
        <w:ind w:left="0" w:leftChars="0" w:right="0" w:firstLine="562" w:firstLineChars="200"/>
        <w:jc w:val="both"/>
        <w:rPr>
          <w:rFonts w:hint="eastAsia" w:ascii="仿宋" w:hAnsi="仿宋" w:eastAsia="仿宋" w:cs="仿宋"/>
          <w:kern w:val="2"/>
          <w:sz w:val="28"/>
          <w:szCs w:val="28"/>
        </w:rPr>
      </w:pPr>
      <w:r>
        <w:rPr>
          <w:rFonts w:hint="eastAsia" w:ascii="仿宋" w:hAnsi="仿宋" w:eastAsia="仿宋" w:cs="仿宋"/>
          <w:b/>
          <w:bCs w:val="0"/>
          <w:kern w:val="2"/>
          <w:sz w:val="28"/>
          <w:szCs w:val="28"/>
          <w:lang w:val="en-US" w:eastAsia="zh-CN" w:bidi="ar"/>
        </w:rPr>
        <w:t>五、采购项目需要落实的政府采购政策：</w:t>
      </w:r>
      <w:r>
        <w:rPr>
          <w:rFonts w:hint="eastAsia" w:ascii="仿宋" w:hAnsi="仿宋" w:eastAsia="仿宋" w:cs="仿宋"/>
          <w:kern w:val="2"/>
          <w:sz w:val="28"/>
          <w:szCs w:val="28"/>
          <w:lang w:val="en-US" w:eastAsia="zh-CN" w:bidi="ar"/>
        </w:rPr>
        <w:t>节约能源、保护环境、扶持不发达地区和少数民族地区、促进中小企业和监狱企业发展等政府采购政策。</w:t>
      </w:r>
    </w:p>
    <w:p w14:paraId="74D44B35">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仿宋"/>
          <w:b/>
          <w:bCs/>
          <w:kern w:val="2"/>
          <w:sz w:val="28"/>
          <w:szCs w:val="28"/>
        </w:rPr>
      </w:pPr>
      <w:r>
        <w:rPr>
          <w:rFonts w:hint="eastAsia" w:ascii="仿宋" w:hAnsi="仿宋" w:eastAsia="仿宋" w:cs="仿宋"/>
          <w:b/>
          <w:bCs/>
          <w:kern w:val="2"/>
          <w:sz w:val="28"/>
          <w:szCs w:val="28"/>
          <w:lang w:val="en-US" w:eastAsia="zh-CN" w:bidi="ar"/>
        </w:rPr>
        <w:t>六、供应商资格要求：</w:t>
      </w:r>
    </w:p>
    <w:p w14:paraId="750E9613">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1、符合《中华人民共和国政府采购法》第二十二条规定的条件；</w:t>
      </w:r>
    </w:p>
    <w:p w14:paraId="428C42A4">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2、按照《财政部关于在政府采购活动中查询及使用信用记录有关问题的通知》（财库〔2016〕125号）的要求、根据“信用中国”网站（www.creditchina.gov.cn）、中国政府采购网（www.ccgp.gov.cn）的信息、没有被列入失信被执行人、重大税收违法失信主体、政府采购严重违法失信行为记录名单。</w:t>
      </w:r>
    </w:p>
    <w:p w14:paraId="717851E2">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3、本次招标不接受联合体投标。</w:t>
      </w:r>
    </w:p>
    <w:p w14:paraId="26A485EA">
      <w:pPr>
        <w:keepNext w:val="0"/>
        <w:keepLines w:val="0"/>
        <w:widowControl w:val="0"/>
        <w:suppressLineNumbers w:val="0"/>
        <w:tabs>
          <w:tab w:val="left" w:pos="540"/>
        </w:tabs>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4、单位负责人为同一人或者存在直接控股、管理关系的不同供应商，不得参加同一合同项下的政府采购活动。【提供“国家企业信用信息公示系统”中公示的公司信息、股东(或投资人)信息】</w:t>
      </w:r>
      <w:r>
        <w:rPr>
          <w:rFonts w:hint="eastAsia" w:ascii="仿宋" w:hAnsi="仿宋" w:eastAsia="仿宋" w:cs="仿宋"/>
          <w:i w:val="0"/>
          <w:iCs w:val="0"/>
          <w:caps w:val="0"/>
          <w:color w:val="000000"/>
          <w:spacing w:val="0"/>
          <w:kern w:val="2"/>
          <w:sz w:val="24"/>
          <w:szCs w:val="24"/>
          <w:shd w:val="clear" w:fill="FFFFFF"/>
          <w:lang w:val="en-US" w:eastAsia="zh-CN" w:bidi="ar"/>
        </w:rPr>
        <w:t>。</w:t>
      </w:r>
    </w:p>
    <w:p w14:paraId="60564778">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仿宋"/>
          <w:kern w:val="2"/>
          <w:sz w:val="28"/>
          <w:szCs w:val="28"/>
        </w:rPr>
      </w:pPr>
      <w:r>
        <w:rPr>
          <w:rFonts w:hint="eastAsia" w:ascii="仿宋" w:hAnsi="仿宋" w:eastAsia="仿宋" w:cs="仿宋"/>
          <w:b/>
          <w:bCs w:val="0"/>
          <w:kern w:val="2"/>
          <w:sz w:val="28"/>
          <w:szCs w:val="28"/>
          <w:lang w:val="en-US" w:eastAsia="zh-CN" w:bidi="ar"/>
        </w:rPr>
        <w:t>七、是否专门面向中小企业：</w:t>
      </w:r>
      <w:r>
        <w:rPr>
          <w:rFonts w:hint="eastAsia" w:ascii="仿宋" w:hAnsi="仿宋" w:eastAsia="仿宋" w:cs="仿宋"/>
          <w:kern w:val="2"/>
          <w:sz w:val="28"/>
          <w:szCs w:val="28"/>
          <w:lang w:val="en-US" w:eastAsia="zh-CN" w:bidi="ar"/>
        </w:rPr>
        <w:t>□是  ☑否</w:t>
      </w:r>
    </w:p>
    <w:p w14:paraId="01693CFE">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八、是否接受进口产品：</w:t>
      </w:r>
      <w:r>
        <w:rPr>
          <w:rFonts w:hint="eastAsia" w:ascii="仿宋" w:hAnsi="仿宋" w:eastAsia="仿宋" w:cs="仿宋"/>
          <w:kern w:val="2"/>
          <w:sz w:val="28"/>
          <w:szCs w:val="28"/>
          <w:lang w:val="en-US" w:eastAsia="zh-CN" w:bidi="ar"/>
        </w:rPr>
        <w:t>□是  ☑否</w:t>
      </w:r>
    </w:p>
    <w:p w14:paraId="3C1A89E6">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九、获取招标文件：</w:t>
      </w:r>
    </w:p>
    <w:p w14:paraId="2ACD9987">
      <w:pPr>
        <w:keepNext w:val="0"/>
        <w:keepLines w:val="0"/>
        <w:widowControl/>
        <w:suppressLineNumbers w:val="0"/>
        <w:spacing w:before="0" w:beforeAutospacing="0" w:after="0" w:afterAutospacing="0" w:line="48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1、时间：自公告发布之时起至投标截止时间。</w:t>
      </w:r>
    </w:p>
    <w:p w14:paraId="5F6A4FE0">
      <w:pPr>
        <w:pStyle w:val="3"/>
        <w:widowControl/>
        <w:spacing w:before="0" w:beforeAutospacing="0" w:after="0" w:afterAutospacing="0" w:line="480" w:lineRule="exact"/>
        <w:ind w:left="0" w:right="0" w:firstLine="555"/>
        <w:jc w:val="both"/>
        <w:rPr>
          <w:rFonts w:hint="eastAsia" w:ascii="仿宋" w:hAnsi="仿宋" w:eastAsia="仿宋" w:cs="仿宋"/>
          <w:kern w:val="0"/>
          <w:sz w:val="28"/>
          <w:szCs w:val="28"/>
        </w:rPr>
      </w:pPr>
      <w:r>
        <w:rPr>
          <w:rFonts w:hint="eastAsia" w:ascii="仿宋" w:hAnsi="仿宋" w:eastAsia="仿宋" w:cs="仿宋"/>
          <w:kern w:val="0"/>
          <w:sz w:val="28"/>
          <w:szCs w:val="28"/>
          <w:lang w:val="en-US" w:eastAsia="zh-CN" w:bidi="ar"/>
        </w:rPr>
        <w:t>2、地点和方式：</w:t>
      </w:r>
      <w:r>
        <w:rPr>
          <w:rFonts w:hint="default" w:ascii="仿宋_GB2312" w:hAnsi="宋体" w:eastAsia="仿宋_GB2312" w:cs="仿宋_GB2312"/>
          <w:b w:val="0"/>
          <w:kern w:val="0"/>
          <w:sz w:val="28"/>
          <w:szCs w:val="28"/>
          <w:shd w:val="clear" w:fill="FFFFFF"/>
          <w:lang w:val="en-US" w:eastAsia="zh-CN" w:bidi="ar"/>
        </w:rPr>
        <w:t>企业可直接在商丘市公共资源交易中心网站（http://ggzyjy.shangqiu.gov.cn）该公告下方相关附件下载招标文件进行查看，如决定参与投标请免费注册登录交易平台下载该项目招标文件、响应性文件和加密程序。</w:t>
      </w:r>
    </w:p>
    <w:p w14:paraId="58892763">
      <w:pPr>
        <w:keepNext w:val="0"/>
        <w:keepLines w:val="0"/>
        <w:widowControl/>
        <w:suppressLineNumbers w:val="0"/>
        <w:spacing w:before="0" w:beforeAutospacing="0" w:after="0" w:afterAutospacing="0" w:line="48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3、售价：获取招标文件免费。</w:t>
      </w:r>
    </w:p>
    <w:p w14:paraId="6E292A4A">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十、投标截止时间（投标文件递交截止时间）及地点：</w:t>
      </w:r>
    </w:p>
    <w:p w14:paraId="4BCA2A88">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1、时间：</w:t>
      </w:r>
      <w:r>
        <w:rPr>
          <w:rFonts w:hint="eastAsia" w:ascii="仿宋" w:hAnsi="仿宋" w:eastAsia="仿宋" w:cs="仿宋"/>
          <w:kern w:val="2"/>
          <w:sz w:val="28"/>
          <w:szCs w:val="28"/>
          <w:u w:val="single"/>
          <w:lang w:val="en-US" w:eastAsia="zh-CN" w:bidi="ar"/>
        </w:rPr>
        <w:t>2026</w:t>
      </w:r>
      <w:r>
        <w:rPr>
          <w:rFonts w:hint="eastAsia" w:ascii="仿宋" w:hAnsi="仿宋" w:eastAsia="仿宋" w:cs="仿宋"/>
          <w:kern w:val="2"/>
          <w:sz w:val="28"/>
          <w:szCs w:val="28"/>
          <w:lang w:val="en-US" w:eastAsia="zh-CN" w:bidi="ar"/>
        </w:rPr>
        <w:t>年</w:t>
      </w:r>
      <w:r>
        <w:rPr>
          <w:rFonts w:hint="eastAsia" w:ascii="仿宋" w:hAnsi="仿宋" w:eastAsia="仿宋" w:cs="仿宋"/>
          <w:kern w:val="2"/>
          <w:sz w:val="28"/>
          <w:szCs w:val="28"/>
          <w:u w:val="single"/>
          <w:lang w:val="en-US" w:eastAsia="zh-CN" w:bidi="ar"/>
        </w:rPr>
        <w:t>8</w:t>
      </w:r>
      <w:r>
        <w:rPr>
          <w:rFonts w:hint="eastAsia" w:ascii="仿宋" w:hAnsi="仿宋" w:eastAsia="仿宋" w:cs="仿宋"/>
          <w:kern w:val="2"/>
          <w:sz w:val="28"/>
          <w:szCs w:val="28"/>
          <w:lang w:val="en-US" w:eastAsia="zh-CN" w:bidi="ar"/>
        </w:rPr>
        <w:t>月</w:t>
      </w:r>
      <w:r>
        <w:rPr>
          <w:rFonts w:hint="eastAsia" w:ascii="仿宋" w:hAnsi="仿宋" w:eastAsia="仿宋" w:cs="仿宋"/>
          <w:kern w:val="2"/>
          <w:sz w:val="28"/>
          <w:szCs w:val="28"/>
          <w:u w:val="single"/>
          <w:lang w:val="en-US" w:eastAsia="zh-CN" w:bidi="ar"/>
        </w:rPr>
        <w:t>5</w:t>
      </w:r>
      <w:r>
        <w:rPr>
          <w:rFonts w:hint="eastAsia" w:ascii="仿宋" w:hAnsi="仿宋" w:eastAsia="仿宋" w:cs="仿宋"/>
          <w:kern w:val="2"/>
          <w:sz w:val="28"/>
          <w:szCs w:val="28"/>
          <w:lang w:val="en-US" w:eastAsia="zh-CN" w:bidi="ar"/>
        </w:rPr>
        <w:t>日9时00分（北京时间）</w:t>
      </w:r>
    </w:p>
    <w:p w14:paraId="64AED455">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2、地点：固化加密后的电子投标文件须在商丘市公共资源交易服务平台中上传递交,投标截止时间后电子投标文件无法上传。具体流程见“投标人须知-投标文件的递交”</w:t>
      </w:r>
    </w:p>
    <w:p w14:paraId="0C408D61">
      <w:pPr>
        <w:keepNext w:val="0"/>
        <w:keepLines w:val="0"/>
        <w:widowControl/>
        <w:suppressLineNumbers w:val="0"/>
        <w:spacing w:before="0" w:beforeAutospacing="0" w:after="0" w:afterAutospacing="0" w:line="440" w:lineRule="exact"/>
        <w:ind w:left="0" w:right="0" w:firstLine="562" w:firstLineChars="200"/>
        <w:jc w:val="both"/>
        <w:rPr>
          <w:rFonts w:hint="eastAsia" w:ascii="仿宋" w:hAnsi="仿宋" w:eastAsia="仿宋" w:cs="仿宋"/>
          <w:kern w:val="2"/>
          <w:sz w:val="28"/>
          <w:szCs w:val="28"/>
        </w:rPr>
      </w:pPr>
      <w:r>
        <w:rPr>
          <w:rFonts w:hint="eastAsia" w:ascii="仿宋" w:hAnsi="仿宋" w:eastAsia="仿宋" w:cs="仿宋"/>
          <w:b/>
          <w:bCs w:val="0"/>
          <w:kern w:val="2"/>
          <w:sz w:val="28"/>
          <w:szCs w:val="28"/>
          <w:lang w:val="en-US" w:eastAsia="zh-CN" w:bidi="ar"/>
        </w:rPr>
        <w:t>十一、开标时间、地点及方式</w:t>
      </w:r>
      <w:r>
        <w:rPr>
          <w:rFonts w:hint="eastAsia" w:ascii="仿宋" w:hAnsi="仿宋" w:eastAsia="仿宋" w:cs="仿宋"/>
          <w:kern w:val="2"/>
          <w:sz w:val="28"/>
          <w:szCs w:val="28"/>
          <w:lang w:val="en-US" w:eastAsia="zh-CN" w:bidi="ar"/>
        </w:rPr>
        <w:t>：</w:t>
      </w:r>
    </w:p>
    <w:p w14:paraId="748374C3">
      <w:pPr>
        <w:keepNext w:val="0"/>
        <w:keepLines w:val="0"/>
        <w:widowControl/>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1、时间：</w:t>
      </w:r>
      <w:r>
        <w:rPr>
          <w:rFonts w:hint="eastAsia" w:ascii="仿宋" w:hAnsi="仿宋" w:eastAsia="仿宋" w:cs="仿宋"/>
          <w:kern w:val="2"/>
          <w:sz w:val="28"/>
          <w:szCs w:val="28"/>
          <w:u w:val="single"/>
          <w:lang w:val="en-US" w:eastAsia="zh-CN" w:bidi="ar"/>
        </w:rPr>
        <w:t>2026</w:t>
      </w:r>
      <w:r>
        <w:rPr>
          <w:rFonts w:hint="eastAsia" w:ascii="仿宋" w:hAnsi="仿宋" w:eastAsia="仿宋" w:cs="仿宋"/>
          <w:kern w:val="2"/>
          <w:sz w:val="28"/>
          <w:szCs w:val="28"/>
          <w:lang w:val="en-US" w:eastAsia="zh-CN" w:bidi="ar"/>
        </w:rPr>
        <w:t>年</w:t>
      </w:r>
      <w:r>
        <w:rPr>
          <w:rFonts w:hint="eastAsia" w:ascii="仿宋" w:hAnsi="仿宋" w:eastAsia="仿宋" w:cs="仿宋"/>
          <w:kern w:val="2"/>
          <w:sz w:val="28"/>
          <w:szCs w:val="28"/>
          <w:u w:val="single"/>
          <w:lang w:val="en-US" w:eastAsia="zh-CN" w:bidi="ar"/>
        </w:rPr>
        <w:t>8</w:t>
      </w:r>
      <w:r>
        <w:rPr>
          <w:rFonts w:hint="eastAsia" w:ascii="仿宋" w:hAnsi="仿宋" w:eastAsia="仿宋" w:cs="仿宋"/>
          <w:kern w:val="2"/>
          <w:sz w:val="28"/>
          <w:szCs w:val="28"/>
          <w:lang w:val="en-US" w:eastAsia="zh-CN" w:bidi="ar"/>
        </w:rPr>
        <w:t>月</w:t>
      </w:r>
      <w:r>
        <w:rPr>
          <w:rFonts w:hint="eastAsia" w:ascii="仿宋" w:hAnsi="仿宋" w:eastAsia="仿宋" w:cs="仿宋"/>
          <w:kern w:val="2"/>
          <w:sz w:val="28"/>
          <w:szCs w:val="28"/>
          <w:u w:val="single"/>
          <w:lang w:val="en-US" w:eastAsia="zh-CN" w:bidi="ar"/>
        </w:rPr>
        <w:t>5</w:t>
      </w:r>
      <w:r>
        <w:rPr>
          <w:rFonts w:hint="eastAsia" w:ascii="仿宋" w:hAnsi="仿宋" w:eastAsia="仿宋" w:cs="仿宋"/>
          <w:kern w:val="2"/>
          <w:sz w:val="28"/>
          <w:szCs w:val="28"/>
          <w:lang w:val="en-US" w:eastAsia="zh-CN" w:bidi="ar"/>
        </w:rPr>
        <w:t>日9时00分（北京时间）。</w:t>
      </w:r>
    </w:p>
    <w:p w14:paraId="0F5BACEE">
      <w:pPr>
        <w:keepNext w:val="0"/>
        <w:keepLines w:val="0"/>
        <w:widowControl/>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2、地点：商丘市公共资源交易中心二楼开标席</w:t>
      </w:r>
      <w:r>
        <w:rPr>
          <w:rFonts w:hint="eastAsia" w:ascii="仿宋" w:hAnsi="仿宋" w:eastAsia="仿宋" w:cs="仿宋"/>
          <w:kern w:val="2"/>
          <w:sz w:val="28"/>
          <w:szCs w:val="28"/>
          <w:u w:val="single"/>
          <w:lang w:val="en-US" w:eastAsia="zh-CN" w:bidi="ar"/>
        </w:rPr>
        <w:t xml:space="preserve"> 五 </w:t>
      </w:r>
      <w:r>
        <w:rPr>
          <w:rFonts w:hint="eastAsia" w:ascii="仿宋" w:hAnsi="仿宋" w:eastAsia="仿宋" w:cs="仿宋"/>
          <w:kern w:val="2"/>
          <w:sz w:val="28"/>
          <w:szCs w:val="28"/>
          <w:lang w:val="en-US" w:eastAsia="zh-CN" w:bidi="ar"/>
        </w:rPr>
        <w:t>（商丘市南京路与中州路交叉口西南角）。</w:t>
      </w:r>
    </w:p>
    <w:p w14:paraId="36CBF36E">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3、投标文件解密开始时间：</w:t>
      </w:r>
      <w:r>
        <w:rPr>
          <w:rFonts w:hint="eastAsia" w:ascii="仿宋" w:hAnsi="仿宋" w:eastAsia="仿宋" w:cs="仿宋"/>
          <w:kern w:val="2"/>
          <w:sz w:val="28"/>
          <w:szCs w:val="28"/>
          <w:u w:val="single"/>
          <w:lang w:val="en-US" w:eastAsia="zh-CN" w:bidi="ar"/>
        </w:rPr>
        <w:t>2026</w:t>
      </w:r>
      <w:r>
        <w:rPr>
          <w:rFonts w:hint="eastAsia" w:ascii="仿宋" w:hAnsi="仿宋" w:eastAsia="仿宋" w:cs="仿宋"/>
          <w:kern w:val="2"/>
          <w:sz w:val="28"/>
          <w:szCs w:val="28"/>
          <w:lang w:val="en-US" w:eastAsia="zh-CN" w:bidi="ar"/>
        </w:rPr>
        <w:t>年</w:t>
      </w:r>
      <w:r>
        <w:rPr>
          <w:rFonts w:hint="eastAsia" w:ascii="仿宋" w:hAnsi="仿宋" w:eastAsia="仿宋" w:cs="仿宋"/>
          <w:kern w:val="2"/>
          <w:sz w:val="28"/>
          <w:szCs w:val="28"/>
          <w:u w:val="single"/>
          <w:lang w:val="en-US" w:eastAsia="zh-CN" w:bidi="ar"/>
        </w:rPr>
        <w:t>8</w:t>
      </w:r>
      <w:r>
        <w:rPr>
          <w:rFonts w:hint="eastAsia" w:ascii="仿宋" w:hAnsi="仿宋" w:eastAsia="仿宋" w:cs="仿宋"/>
          <w:kern w:val="2"/>
          <w:sz w:val="28"/>
          <w:szCs w:val="28"/>
          <w:lang w:val="en-US" w:eastAsia="zh-CN" w:bidi="ar"/>
        </w:rPr>
        <w:t>月</w:t>
      </w:r>
      <w:r>
        <w:rPr>
          <w:rFonts w:hint="eastAsia" w:ascii="仿宋" w:hAnsi="仿宋" w:eastAsia="仿宋" w:cs="仿宋"/>
          <w:kern w:val="2"/>
          <w:sz w:val="28"/>
          <w:szCs w:val="28"/>
          <w:u w:val="single"/>
          <w:lang w:val="en-US" w:eastAsia="zh-CN" w:bidi="ar"/>
        </w:rPr>
        <w:t>5</w:t>
      </w:r>
      <w:r>
        <w:rPr>
          <w:rFonts w:hint="eastAsia" w:ascii="仿宋" w:hAnsi="仿宋" w:eastAsia="仿宋" w:cs="仿宋"/>
          <w:kern w:val="2"/>
          <w:sz w:val="28"/>
          <w:szCs w:val="28"/>
          <w:lang w:val="en-US" w:eastAsia="zh-CN" w:bidi="ar"/>
        </w:rPr>
        <w:t xml:space="preserve">日9时00分； </w:t>
      </w:r>
    </w:p>
    <w:p w14:paraId="5E4F2B7F">
      <w:pPr>
        <w:keepNext w:val="0"/>
        <w:keepLines w:val="0"/>
        <w:widowControl w:val="0"/>
        <w:suppressLineNumbers w:val="0"/>
        <w:spacing w:before="0" w:beforeAutospacing="0" w:after="0" w:afterAutospacing="0" w:line="440" w:lineRule="exact"/>
        <w:ind w:left="0" w:right="0" w:firstLine="980" w:firstLineChars="35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投标文件解密截止时间：</w:t>
      </w:r>
      <w:r>
        <w:rPr>
          <w:rFonts w:hint="eastAsia" w:ascii="仿宋" w:hAnsi="仿宋" w:eastAsia="仿宋" w:cs="仿宋"/>
          <w:kern w:val="2"/>
          <w:sz w:val="28"/>
          <w:szCs w:val="28"/>
          <w:u w:val="single"/>
          <w:lang w:val="en-US" w:eastAsia="zh-CN" w:bidi="ar"/>
        </w:rPr>
        <w:t>2026</w:t>
      </w:r>
      <w:r>
        <w:rPr>
          <w:rFonts w:hint="eastAsia" w:ascii="仿宋" w:hAnsi="仿宋" w:eastAsia="仿宋" w:cs="仿宋"/>
          <w:kern w:val="2"/>
          <w:sz w:val="28"/>
          <w:szCs w:val="28"/>
          <w:lang w:val="en-US" w:eastAsia="zh-CN" w:bidi="ar"/>
        </w:rPr>
        <w:t>年</w:t>
      </w:r>
      <w:r>
        <w:rPr>
          <w:rFonts w:hint="eastAsia" w:ascii="仿宋" w:hAnsi="仿宋" w:eastAsia="仿宋" w:cs="仿宋"/>
          <w:kern w:val="2"/>
          <w:sz w:val="28"/>
          <w:szCs w:val="28"/>
          <w:u w:val="single"/>
          <w:lang w:val="en-US" w:eastAsia="zh-CN" w:bidi="ar"/>
        </w:rPr>
        <w:t>8</w:t>
      </w:r>
      <w:r>
        <w:rPr>
          <w:rFonts w:hint="eastAsia" w:ascii="仿宋" w:hAnsi="仿宋" w:eastAsia="仿宋" w:cs="仿宋"/>
          <w:kern w:val="2"/>
          <w:sz w:val="28"/>
          <w:szCs w:val="28"/>
          <w:lang w:val="en-US" w:eastAsia="zh-CN" w:bidi="ar"/>
        </w:rPr>
        <w:t>月</w:t>
      </w:r>
      <w:r>
        <w:rPr>
          <w:rFonts w:hint="eastAsia" w:ascii="仿宋" w:hAnsi="仿宋" w:eastAsia="仿宋" w:cs="仿宋"/>
          <w:kern w:val="2"/>
          <w:sz w:val="28"/>
          <w:szCs w:val="28"/>
          <w:u w:val="single"/>
          <w:lang w:val="en-US" w:eastAsia="zh-CN" w:bidi="ar"/>
        </w:rPr>
        <w:t>5</w:t>
      </w:r>
      <w:r>
        <w:rPr>
          <w:rFonts w:hint="eastAsia" w:ascii="仿宋" w:hAnsi="仿宋" w:eastAsia="仿宋" w:cs="仿宋"/>
          <w:kern w:val="2"/>
          <w:sz w:val="28"/>
          <w:szCs w:val="28"/>
          <w:lang w:val="en-US" w:eastAsia="zh-CN" w:bidi="ar"/>
        </w:rPr>
        <w:t>日10时00分；</w:t>
      </w:r>
    </w:p>
    <w:p w14:paraId="67B225B2">
      <w:pPr>
        <w:keepNext w:val="0"/>
        <w:keepLines w:val="0"/>
        <w:widowControl/>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注：在规定的时间内未完成解密的投标响应文件视为无效。</w:t>
      </w:r>
    </w:p>
    <w:p w14:paraId="3A4EC607">
      <w:pPr>
        <w:keepNext w:val="0"/>
        <w:keepLines w:val="0"/>
        <w:widowControl/>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4、本次采购项目采用远程不见面开标方式，请各供应商在招标文件确定的时间内，登录远程开标大厅网址，在线准时参加开标活动并在规定时间内进行投标文件解密、答疑澄清（如有）等活动，具体流程见“投标人须知-开标及评标”。</w:t>
      </w:r>
    </w:p>
    <w:p w14:paraId="40D56398">
      <w:pPr>
        <w:keepNext w:val="0"/>
        <w:keepLines w:val="0"/>
        <w:widowControl/>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5、如有系统操作疑问可在商丘市公共资源交易中心网站“办事指南-系统操作指南”下载《商丘市公共资源交易中心平台操作指南》查看或关注中心网站首页通知公告中对各功能启用的通知。各潜在投标人对本项目有质疑的，应当在法定期限内以书面形式由法定代表人或授权委托代表签字并加公章向招标人、招标代理机构提出，线上质疑操作流程请参考2021年6月16日发布的通知公告《关于开通项目在线质疑/异议或投诉处理功能的通知》。</w:t>
      </w:r>
    </w:p>
    <w:p w14:paraId="129A616D">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十二、发布公告的媒介及招标公告期限</w:t>
      </w:r>
    </w:p>
    <w:p w14:paraId="653E963D">
      <w:pPr>
        <w:keepNext w:val="0"/>
        <w:keepLines w:val="0"/>
        <w:widowControl/>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本次招标公告在在</w:t>
      </w:r>
      <w:r>
        <w:rPr>
          <w:rFonts w:hint="eastAsia" w:ascii="仿宋" w:hAnsi="仿宋" w:eastAsia="仿宋" w:cs="仿宋"/>
          <w:b w:val="0"/>
          <w:i w:val="0"/>
          <w:caps w:val="0"/>
          <w:spacing w:val="0"/>
          <w:w w:val="100"/>
          <w:kern w:val="2"/>
          <w:sz w:val="28"/>
          <w:szCs w:val="28"/>
          <w:lang w:val="en-US" w:eastAsia="zh-CN" w:bidi="ar"/>
        </w:rPr>
        <w:t>《河南省政府采购网》、《商丘市政府采购网》、《商丘市公共资源交易中心》</w:t>
      </w:r>
      <w:r>
        <w:rPr>
          <w:rFonts w:hint="eastAsia" w:ascii="仿宋" w:hAnsi="仿宋" w:eastAsia="仿宋" w:cs="仿宋"/>
          <w:kern w:val="2"/>
          <w:sz w:val="28"/>
          <w:szCs w:val="28"/>
          <w:lang w:val="en-US" w:eastAsia="zh-CN" w:bidi="ar"/>
        </w:rPr>
        <w:t>上发布</w:t>
      </w:r>
    </w:p>
    <w:p w14:paraId="57091DBC">
      <w:pPr>
        <w:keepNext w:val="0"/>
        <w:keepLines w:val="0"/>
        <w:widowControl w:val="0"/>
        <w:suppressLineNumbers w:val="0"/>
        <w:spacing w:before="0" w:beforeAutospacing="0" w:after="0" w:afterAutospacing="0" w:line="440" w:lineRule="exact"/>
        <w:ind w:left="0" w:right="0" w:firstLine="562" w:firstLineChars="200"/>
        <w:jc w:val="both"/>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十三、本次招标项目联系事项：</w:t>
      </w:r>
    </w:p>
    <w:p w14:paraId="09149635">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1、采购人：</w:t>
      </w:r>
      <w:r>
        <w:rPr>
          <w:rFonts w:hint="eastAsia" w:ascii="仿宋" w:hAnsi="仿宋" w:eastAsia="仿宋" w:cs="仿宋"/>
          <w:b w:val="0"/>
          <w:i w:val="0"/>
          <w:caps w:val="0"/>
          <w:spacing w:val="0"/>
          <w:w w:val="100"/>
          <w:kern w:val="2"/>
          <w:sz w:val="28"/>
          <w:szCs w:val="28"/>
          <w:u w:val="single"/>
          <w:lang w:val="en-US" w:eastAsia="zh-CN" w:bidi="ar"/>
        </w:rPr>
        <w:t>商丘市梁园区市政设施中心</w:t>
      </w:r>
    </w:p>
    <w:p w14:paraId="65E5F03A">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联系地址：</w:t>
      </w:r>
      <w:r>
        <w:rPr>
          <w:rFonts w:hint="eastAsia" w:ascii="仿宋" w:hAnsi="仿宋" w:eastAsia="仿宋" w:cs="仿宋"/>
          <w:kern w:val="2"/>
          <w:sz w:val="28"/>
          <w:szCs w:val="28"/>
          <w:u w:val="single"/>
          <w:lang w:val="en-US" w:eastAsia="zh-CN" w:bidi="ar"/>
        </w:rPr>
        <w:t>河南省商丘市梁园区建设路与长征路交叉口西北角</w:t>
      </w:r>
    </w:p>
    <w:p w14:paraId="078A2C91">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联系人：</w:t>
      </w:r>
      <w:r>
        <w:rPr>
          <w:rFonts w:hint="eastAsia" w:ascii="仿宋" w:hAnsi="仿宋" w:eastAsia="仿宋" w:cs="仿宋"/>
          <w:kern w:val="2"/>
          <w:sz w:val="28"/>
          <w:szCs w:val="28"/>
          <w:u w:val="single"/>
          <w:lang w:val="en-US" w:eastAsia="zh-CN" w:bidi="ar"/>
        </w:rPr>
        <w:t>杨先生</w:t>
      </w:r>
    </w:p>
    <w:p w14:paraId="14E467C0">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联系电话：</w:t>
      </w:r>
      <w:r>
        <w:rPr>
          <w:rFonts w:hint="eastAsia" w:ascii="仿宋" w:hAnsi="仿宋" w:eastAsia="仿宋" w:cs="仿宋"/>
          <w:kern w:val="2"/>
          <w:sz w:val="28"/>
          <w:szCs w:val="28"/>
          <w:u w:val="single"/>
          <w:lang w:val="en-US" w:eastAsia="zh-CN" w:bidi="ar"/>
        </w:rPr>
        <w:t>15660078858</w:t>
      </w:r>
    </w:p>
    <w:p w14:paraId="485BC641">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2、</w:t>
      </w:r>
      <w:r>
        <w:rPr>
          <w:rFonts w:hint="eastAsia" w:ascii="仿宋" w:hAnsi="仿宋" w:eastAsia="仿宋" w:cs="仿宋"/>
          <w:b/>
          <w:bCs w:val="0"/>
          <w:kern w:val="2"/>
          <w:sz w:val="28"/>
          <w:szCs w:val="28"/>
          <w:lang w:val="en-US" w:eastAsia="zh-CN" w:bidi="ar"/>
        </w:rPr>
        <w:t>集中采购机构/代理机构</w:t>
      </w:r>
      <w:r>
        <w:rPr>
          <w:rFonts w:hint="eastAsia" w:ascii="仿宋" w:hAnsi="仿宋" w:eastAsia="仿宋" w:cs="仿宋"/>
          <w:kern w:val="2"/>
          <w:sz w:val="28"/>
          <w:szCs w:val="28"/>
          <w:lang w:val="en-US" w:eastAsia="zh-CN" w:bidi="ar"/>
        </w:rPr>
        <w:t>：</w:t>
      </w:r>
      <w:r>
        <w:rPr>
          <w:rFonts w:hint="eastAsia" w:ascii="仿宋" w:hAnsi="仿宋" w:eastAsia="仿宋" w:cs="仿宋"/>
          <w:b w:val="0"/>
          <w:i w:val="0"/>
          <w:caps w:val="0"/>
          <w:spacing w:val="0"/>
          <w:w w:val="100"/>
          <w:kern w:val="2"/>
          <w:sz w:val="28"/>
          <w:szCs w:val="28"/>
          <w:u w:val="single"/>
          <w:lang w:val="en-US" w:eastAsia="zh-CN" w:bidi="ar"/>
        </w:rPr>
        <w:t>万马工程咨询（河南）有限公司</w:t>
      </w:r>
    </w:p>
    <w:p w14:paraId="569AB7C5">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_GB2312"/>
          <w:kern w:val="2"/>
          <w:sz w:val="28"/>
          <w:szCs w:val="28"/>
        </w:rPr>
      </w:pPr>
      <w:r>
        <w:rPr>
          <w:rFonts w:hint="eastAsia" w:ascii="仿宋" w:hAnsi="仿宋" w:eastAsia="仿宋" w:cs="仿宋"/>
          <w:kern w:val="2"/>
          <w:sz w:val="28"/>
          <w:szCs w:val="28"/>
          <w:lang w:val="en-US" w:eastAsia="zh-CN" w:bidi="ar"/>
        </w:rPr>
        <w:t>联系地址：</w:t>
      </w:r>
      <w:r>
        <w:rPr>
          <w:rFonts w:hint="eastAsia" w:ascii="仿宋" w:hAnsi="仿宋" w:eastAsia="仿宋" w:cs="仿宋"/>
          <w:kern w:val="2"/>
          <w:sz w:val="28"/>
          <w:szCs w:val="28"/>
          <w:u w:val="single"/>
          <w:lang w:val="en-US" w:eastAsia="zh-CN" w:bidi="ar"/>
        </w:rPr>
        <w:t>郑州市经开区航海东路与经开第八大街，正商广场1号楼1208号</w:t>
      </w:r>
    </w:p>
    <w:p w14:paraId="5757922F">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联系人：</w:t>
      </w:r>
      <w:r>
        <w:rPr>
          <w:rFonts w:hint="eastAsia" w:ascii="仿宋" w:hAnsi="仿宋" w:eastAsia="仿宋" w:cs="仿宋"/>
          <w:kern w:val="2"/>
          <w:sz w:val="28"/>
          <w:szCs w:val="28"/>
          <w:u w:val="single"/>
          <w:lang w:val="en-US" w:eastAsia="zh-CN" w:bidi="ar"/>
        </w:rPr>
        <w:t>李先生</w:t>
      </w:r>
    </w:p>
    <w:p w14:paraId="555D2B7F">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联系电话：</w:t>
      </w:r>
      <w:r>
        <w:rPr>
          <w:rFonts w:hint="eastAsia" w:ascii="仿宋" w:hAnsi="仿宋" w:eastAsia="仿宋" w:cs="仿宋"/>
          <w:kern w:val="2"/>
          <w:sz w:val="28"/>
          <w:szCs w:val="28"/>
          <w:u w:val="single"/>
          <w:lang w:val="en-US" w:eastAsia="zh-CN" w:bidi="ar"/>
        </w:rPr>
        <w:t>15837030517</w:t>
      </w:r>
    </w:p>
    <w:p w14:paraId="0D86624D">
      <w:pPr>
        <w:keepNext w:val="0"/>
        <w:keepLines w:val="0"/>
        <w:widowControl w:val="0"/>
        <w:suppressLineNumbers w:val="0"/>
        <w:spacing w:before="0" w:beforeAutospacing="0" w:after="0" w:afterAutospacing="0" w:line="440" w:lineRule="exact"/>
        <w:ind w:left="0" w:right="0" w:firstLine="560" w:firstLineChars="200"/>
        <w:jc w:val="both"/>
        <w:rPr>
          <w:rFonts w:hint="eastAsia" w:ascii="仿宋" w:hAnsi="仿宋" w:eastAsia="仿宋" w:cs="仿宋"/>
          <w:kern w:val="2"/>
          <w:sz w:val="28"/>
          <w:szCs w:val="28"/>
        </w:rPr>
      </w:pPr>
    </w:p>
    <w:p w14:paraId="6CB431DF">
      <w:pPr>
        <w:keepNext w:val="0"/>
        <w:keepLines w:val="0"/>
        <w:widowControl w:val="0"/>
        <w:suppressLineNumbers w:val="0"/>
        <w:spacing w:before="0" w:beforeAutospacing="0" w:after="0" w:afterAutospacing="0" w:line="440" w:lineRule="exact"/>
        <w:ind w:left="0" w:right="0" w:firstLine="560" w:firstLineChars="200"/>
        <w:jc w:val="center"/>
        <w:rPr>
          <w:rFonts w:hint="eastAsia" w:ascii="仿宋" w:hAnsi="仿宋" w:eastAsia="仿宋" w:cs="仿宋"/>
          <w:kern w:val="2"/>
          <w:sz w:val="28"/>
          <w:szCs w:val="28"/>
        </w:rPr>
      </w:pPr>
      <w:r>
        <w:rPr>
          <w:rFonts w:hint="eastAsia" w:ascii="仿宋" w:hAnsi="仿宋" w:eastAsia="仿宋" w:cs="仿宋"/>
          <w:b w:val="0"/>
          <w:i w:val="0"/>
          <w:caps w:val="0"/>
          <w:spacing w:val="0"/>
          <w:w w:val="100"/>
          <w:kern w:val="2"/>
          <w:sz w:val="28"/>
          <w:szCs w:val="28"/>
          <w:lang w:val="en-US" w:eastAsia="zh-CN" w:bidi="ar"/>
        </w:rPr>
        <w:t xml:space="preserve">                          万马工程咨询（河南）有限公司</w:t>
      </w:r>
    </w:p>
    <w:p w14:paraId="175F5D52">
      <w:pPr>
        <w:keepNext w:val="0"/>
        <w:keepLines w:val="0"/>
        <w:widowControl w:val="0"/>
        <w:suppressLineNumbers w:val="0"/>
        <w:spacing w:before="0" w:beforeAutospacing="0" w:after="0" w:afterAutospacing="0" w:line="440" w:lineRule="exact"/>
        <w:ind w:left="0" w:right="0" w:firstLine="560" w:firstLineChars="200"/>
        <w:jc w:val="center"/>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 xml:space="preserve">                          </w:t>
      </w:r>
      <w:r>
        <w:rPr>
          <w:rFonts w:hint="eastAsia" w:ascii="仿宋" w:hAnsi="仿宋" w:eastAsia="仿宋" w:cs="??_GB2312"/>
          <w:kern w:val="2"/>
          <w:sz w:val="28"/>
          <w:szCs w:val="28"/>
          <w:u w:val="single"/>
          <w:lang w:val="en-US" w:eastAsia="zh-CN" w:bidi="ar"/>
        </w:rPr>
        <w:t xml:space="preserve"> </w:t>
      </w:r>
      <w:r>
        <w:rPr>
          <w:rFonts w:hint="eastAsia" w:ascii="仿宋" w:hAnsi="仿宋" w:eastAsia="仿宋" w:cs="仿宋"/>
          <w:kern w:val="2"/>
          <w:sz w:val="28"/>
          <w:szCs w:val="28"/>
          <w:u w:val="single"/>
          <w:lang w:val="en-US" w:eastAsia="zh-CN" w:bidi="ar"/>
        </w:rPr>
        <w:t xml:space="preserve">2026 </w:t>
      </w:r>
      <w:r>
        <w:rPr>
          <w:rFonts w:hint="eastAsia" w:ascii="仿宋" w:hAnsi="仿宋" w:eastAsia="仿宋" w:cs="仿宋"/>
          <w:kern w:val="2"/>
          <w:sz w:val="28"/>
          <w:szCs w:val="28"/>
          <w:lang w:val="en-US" w:eastAsia="zh-CN" w:bidi="ar"/>
        </w:rPr>
        <w:t>年</w:t>
      </w:r>
      <w:r>
        <w:rPr>
          <w:rFonts w:hint="eastAsia" w:ascii="仿宋" w:hAnsi="仿宋" w:eastAsia="仿宋" w:cs="??_GB2312"/>
          <w:kern w:val="2"/>
          <w:sz w:val="28"/>
          <w:szCs w:val="28"/>
          <w:u w:val="single"/>
          <w:lang w:val="en-US" w:eastAsia="zh-CN" w:bidi="ar"/>
        </w:rPr>
        <w:t xml:space="preserve"> </w:t>
      </w:r>
      <w:r>
        <w:rPr>
          <w:rFonts w:hint="eastAsia" w:ascii="仿宋" w:hAnsi="仿宋" w:eastAsia="仿宋" w:cs="仿宋"/>
          <w:kern w:val="2"/>
          <w:sz w:val="28"/>
          <w:szCs w:val="28"/>
          <w:u w:val="single"/>
          <w:lang w:val="en-US" w:eastAsia="zh-CN" w:bidi="ar"/>
        </w:rPr>
        <w:t>7</w:t>
      </w:r>
      <w:r>
        <w:rPr>
          <w:rFonts w:hint="eastAsia" w:ascii="仿宋" w:hAnsi="仿宋" w:eastAsia="仿宋" w:cs="??_GB2312"/>
          <w:kern w:val="2"/>
          <w:sz w:val="28"/>
          <w:szCs w:val="28"/>
          <w:u w:val="single"/>
          <w:lang w:val="en-US" w:eastAsia="zh-CN" w:bidi="ar"/>
        </w:rPr>
        <w:t xml:space="preserve"> </w:t>
      </w:r>
      <w:r>
        <w:rPr>
          <w:rFonts w:hint="eastAsia" w:ascii="仿宋" w:hAnsi="仿宋" w:eastAsia="仿宋" w:cs="仿宋"/>
          <w:kern w:val="2"/>
          <w:sz w:val="28"/>
          <w:szCs w:val="28"/>
          <w:lang w:val="en-US" w:eastAsia="zh-CN" w:bidi="ar"/>
        </w:rPr>
        <w:t>月</w:t>
      </w:r>
      <w:r>
        <w:rPr>
          <w:rFonts w:hint="eastAsia" w:ascii="仿宋" w:hAnsi="仿宋" w:eastAsia="仿宋" w:cs="??_GB2312"/>
          <w:kern w:val="2"/>
          <w:sz w:val="28"/>
          <w:szCs w:val="28"/>
          <w:u w:val="single"/>
          <w:lang w:val="en-US" w:eastAsia="zh-CN" w:bidi="ar"/>
        </w:rPr>
        <w:t xml:space="preserve"> </w:t>
      </w:r>
      <w:r>
        <w:rPr>
          <w:rFonts w:hint="eastAsia" w:ascii="仿宋" w:hAnsi="仿宋" w:eastAsia="仿宋" w:cs="仿宋"/>
          <w:kern w:val="2"/>
          <w:sz w:val="28"/>
          <w:szCs w:val="28"/>
          <w:u w:val="single"/>
          <w:lang w:val="en-US" w:eastAsia="zh-CN" w:bidi="ar"/>
        </w:rPr>
        <w:t>15</w:t>
      </w:r>
      <w:r>
        <w:rPr>
          <w:rFonts w:hint="eastAsia" w:ascii="仿宋" w:hAnsi="仿宋" w:eastAsia="仿宋" w:cs="??_GB2312"/>
          <w:kern w:val="2"/>
          <w:sz w:val="28"/>
          <w:szCs w:val="28"/>
          <w:u w:val="single"/>
          <w:lang w:val="en-US" w:eastAsia="zh-CN" w:bidi="ar"/>
        </w:rPr>
        <w:t xml:space="preserve"> </w:t>
      </w:r>
      <w:r>
        <w:rPr>
          <w:rFonts w:hint="eastAsia" w:ascii="仿宋" w:hAnsi="仿宋" w:eastAsia="仿宋" w:cs="仿宋"/>
          <w:kern w:val="2"/>
          <w:sz w:val="28"/>
          <w:szCs w:val="28"/>
          <w:lang w:val="en-US" w:eastAsia="zh-CN" w:bidi="ar"/>
        </w:rPr>
        <w:t>日</w:t>
      </w:r>
    </w:p>
    <w:p w14:paraId="3770B3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06F66"/>
    <w:rsid w:val="05206F66"/>
    <w:rsid w:val="075F150C"/>
    <w:rsid w:val="0BAC3645"/>
    <w:rsid w:val="37A8202C"/>
    <w:rsid w:val="3CE07B72"/>
    <w:rsid w:val="545C1D7C"/>
    <w:rsid w:val="55F0088B"/>
    <w:rsid w:val="689E1981"/>
    <w:rsid w:val="69B44F51"/>
    <w:rsid w:val="6AC87D14"/>
    <w:rsid w:val="6E2C20FC"/>
    <w:rsid w:val="70227EC6"/>
    <w:rsid w:val="76A84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suppressLineNumbers w:val="0"/>
      <w:autoSpaceDE w:val="0"/>
      <w:autoSpaceDN w:val="0"/>
      <w:adjustRightInd w:val="0"/>
      <w:spacing w:before="240" w:beforeAutospacing="0" w:after="120" w:afterAutospacing="0" w:line="300" w:lineRule="auto"/>
      <w:jc w:val="center"/>
      <w:outlineLvl w:val="0"/>
    </w:pPr>
    <w:rPr>
      <w:rFonts w:hint="eastAsia" w:ascii="宋体" w:hAnsi="Calibri" w:eastAsia="宋体" w:cs="Calibri"/>
      <w:b/>
      <w:bCs/>
      <w:kern w:val="44"/>
      <w:sz w:val="32"/>
      <w:szCs w:val="32"/>
      <w:lang w:val="en-US" w:eastAsia="zh-CN" w:bidi="ar"/>
    </w:rPr>
  </w:style>
  <w:style w:type="character" w:default="1" w:styleId="5">
    <w:name w:val="Default Paragraph Font"/>
    <w:semiHidden/>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Web)"/>
    <w:basedOn w:val="1"/>
    <w:uiPriority w:val="0"/>
    <w:pPr>
      <w:keepNext w:val="0"/>
      <w:keepLines w:val="0"/>
      <w:widowControl/>
      <w:suppressLineNumbers w:val="0"/>
      <w:spacing w:before="0" w:beforeAutospacing="1" w:after="0" w:afterAutospacing="1"/>
      <w:jc w:val="left"/>
    </w:pPr>
    <w:rPr>
      <w:rFonts w:hint="eastAsia" w:ascii="宋体" w:hAnsi="宋体" w:eastAsia="宋体" w:cs="Times New Roman"/>
      <w:kern w:val="0"/>
      <w:sz w:val="24"/>
      <w:szCs w:val="24"/>
      <w:lang w:val="en-US" w:eastAsia="zh-CN" w:bidi="ar"/>
    </w:rPr>
  </w:style>
  <w:style w:type="character" w:customStyle="1" w:styleId="6">
    <w:name w:val="16"/>
    <w:basedOn w:val="5"/>
    <w:uiPriority w:val="0"/>
    <w:rPr>
      <w:rFonts w:hint="default" w:ascii="Times New Roman" w:hAnsi="Times New Roman" w:cs="Times New Roman"/>
      <w:b/>
    </w:rPr>
  </w:style>
  <w:style w:type="character" w:customStyle="1" w:styleId="7">
    <w:name w:val="15"/>
    <w:basedOn w:val="5"/>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1536</Words>
  <Characters>1682</Characters>
  <Lines>0</Lines>
  <Paragraphs>0</Paragraphs>
  <TotalTime>44</TotalTime>
  <ScaleCrop>false</ScaleCrop>
  <LinksUpToDate>false</LinksUpToDate>
  <CharactersWithSpaces>1752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2026-07-15T01:39:00Z</dcterms:created>
  <dc:creator>S.y</dc:creator>
  <cp:lastModifiedBy>S.y</cp:lastModifiedBy>
  <dcterms:modified xsi:type="dcterms:W3CDTF">2026-07-15T03:44:58Z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00F477DC50064D0A82FAE40A25C4455D_11</vt:lpwstr>
  </property>
  <property fmtid="{D5CDD505-2E9C-101B-9397-08002B2CF9AE}" pid="4" name="KSOTemplateDocerSaveRecord">
    <vt:lpwstr>eyJoZGlkIjoiZWFmNWJjOTQ1YmQ1ZDI5ZGVhMWFmOTAyYzM5NTNhM2MiLCJ1c2VySWQiOiIxMTI1MzU4OTk1In0=</vt:lpwstr>
  </property>
</Properties>
</file>