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41AE5">
      <w:pPr>
        <w:widowControl/>
        <w:spacing w:line="461" w:lineRule="atLeast"/>
        <w:jc w:val="center"/>
        <w:rPr>
          <w:rFonts w:hint="eastAsia" w:ascii="宋体" w:hAnsi="宋体" w:cs="宋体"/>
          <w:b/>
          <w:bCs/>
          <w:spacing w:val="12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pacing w:val="12"/>
          <w:kern w:val="0"/>
          <w:sz w:val="28"/>
          <w:szCs w:val="28"/>
        </w:rPr>
        <w:t>洛阳市第</w:t>
      </w:r>
      <w:r>
        <w:rPr>
          <w:rFonts w:hint="eastAsia" w:ascii="宋体" w:hAnsi="宋体" w:cs="宋体"/>
          <w:b/>
          <w:bCs/>
          <w:spacing w:val="12"/>
          <w:kern w:val="0"/>
          <w:sz w:val="28"/>
          <w:szCs w:val="28"/>
          <w:lang w:val="en-US" w:eastAsia="zh-CN"/>
        </w:rPr>
        <w:t>十一高级中学</w:t>
      </w:r>
    </w:p>
    <w:p w14:paraId="3C6DC9FC">
      <w:pPr>
        <w:widowControl/>
        <w:spacing w:line="461" w:lineRule="atLeast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pacing w:val="12"/>
          <w:kern w:val="0"/>
          <w:sz w:val="28"/>
          <w:szCs w:val="28"/>
          <w:lang w:val="en-US" w:eastAsia="zh-CN"/>
        </w:rPr>
        <w:t>淋浴间、卫生间改造</w:t>
      </w:r>
      <w:r>
        <w:rPr>
          <w:rFonts w:hint="eastAsia" w:ascii="宋体" w:hAnsi="宋体" w:cs="宋体"/>
          <w:b/>
          <w:bCs/>
          <w:spacing w:val="12"/>
          <w:kern w:val="0"/>
          <w:sz w:val="28"/>
          <w:szCs w:val="28"/>
        </w:rPr>
        <w:t>项目</w:t>
      </w:r>
      <w:r>
        <w:rPr>
          <w:rFonts w:hint="eastAsia" w:ascii="宋体" w:hAnsi="宋体" w:cs="宋体"/>
          <w:b/>
          <w:bCs/>
          <w:spacing w:val="12"/>
          <w:kern w:val="0"/>
          <w:sz w:val="28"/>
          <w:szCs w:val="28"/>
          <w:lang w:val="en-US" w:eastAsia="zh-CN"/>
        </w:rPr>
        <w:t>拟采购公告</w:t>
      </w:r>
    </w:p>
    <w:p w14:paraId="1EF491FA">
      <w:pPr>
        <w:widowControl/>
        <w:spacing w:line="360" w:lineRule="auto"/>
        <w:ind w:firstLine="528" w:firstLineChars="200"/>
        <w:jc w:val="left"/>
        <w:rPr>
          <w:rFonts w:ascii="宋体" w:hAnsi="宋体" w:cs="宋体"/>
          <w:bCs/>
          <w:spacing w:val="12"/>
          <w:kern w:val="0"/>
          <w:sz w:val="24"/>
          <w:szCs w:val="24"/>
        </w:rPr>
      </w:pPr>
      <w:r>
        <w:rPr>
          <w:rFonts w:hint="eastAsia" w:ascii="宋体" w:hAnsi="宋体" w:cs="宋体"/>
          <w:bCs/>
          <w:spacing w:val="12"/>
          <w:kern w:val="0"/>
          <w:sz w:val="24"/>
          <w:szCs w:val="24"/>
        </w:rPr>
        <w:t>为进一步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  <w:lang w:val="en-US" w:eastAsia="zh-CN"/>
        </w:rPr>
        <w:t>改善学生在校学习生活环境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</w:rPr>
        <w:t>经学校党委会研究，决定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  <w:lang w:val="en-US" w:eastAsia="zh-CN"/>
        </w:rPr>
        <w:t>实施本项目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</w:rPr>
        <w:t>，公开向社会进行招标。现就我校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  <w:lang w:val="en-US" w:eastAsia="zh-CN"/>
        </w:rPr>
        <w:t>本次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</w:rPr>
        <w:t>采购内容及要求进行说明：</w:t>
      </w:r>
    </w:p>
    <w:p w14:paraId="73FC1014">
      <w:pPr>
        <w:widowControl/>
        <w:numPr>
          <w:ilvl w:val="0"/>
          <w:numId w:val="1"/>
        </w:numPr>
        <w:spacing w:line="360" w:lineRule="auto"/>
        <w:ind w:firstLine="528" w:firstLineChars="200"/>
        <w:jc w:val="left"/>
        <w:rPr>
          <w:rFonts w:hint="eastAsia" w:ascii="宋体" w:hAnsi="宋体" w:cs="宋体"/>
          <w:bCs/>
          <w:spacing w:val="12"/>
          <w:kern w:val="0"/>
          <w:sz w:val="24"/>
          <w:szCs w:val="24"/>
        </w:rPr>
      </w:pPr>
      <w:r>
        <w:rPr>
          <w:rFonts w:hint="eastAsia" w:ascii="宋体" w:hAnsi="宋体" w:cs="宋体"/>
          <w:bCs/>
          <w:spacing w:val="12"/>
          <w:kern w:val="0"/>
          <w:sz w:val="24"/>
          <w:szCs w:val="24"/>
        </w:rPr>
        <w:t>采购内容</w:t>
      </w:r>
    </w:p>
    <w:p w14:paraId="759238A6">
      <w:pPr>
        <w:widowControl/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 w:cs="宋体"/>
          <w:bCs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pacing w:val="12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spacing w:val="12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  <w:lang w:val="en-US" w:eastAsia="zh-CN"/>
        </w:rPr>
        <w:t>本项目位于河南省洛阳市第十一高级中学。施工内容包括餐厅宿舍综合楼（懿德楼）2-4层原宿舍阳台改造为淋浴间，原墙面</w:t>
      </w:r>
      <w:bookmarkStart w:id="0" w:name="_GoBack"/>
      <w:bookmarkEnd w:id="0"/>
      <w:r>
        <w:rPr>
          <w:rFonts w:hint="eastAsia" w:ascii="宋体" w:hAnsi="宋体" w:cs="宋体"/>
          <w:bCs/>
          <w:spacing w:val="12"/>
          <w:kern w:val="0"/>
          <w:sz w:val="24"/>
          <w:szCs w:val="24"/>
          <w:lang w:val="en-US" w:eastAsia="zh-CN"/>
        </w:rPr>
        <w:t>铲除后新做面砖墙面，原地砖拆除后铺设地砖地面，原天棚铲除后涂刷304涂料；宿舍楼（俊德楼）、艺术楼、教学楼及餐厅宿舍综合楼（懿德楼）卫生间拆除原4cm水泥板隔断后，新做2cm厚三聚氰胺板隔断；新增热力管道支架，新增水箱基础、主机水泵基础、热力管道、水箱及配电等。</w:t>
      </w:r>
    </w:p>
    <w:p w14:paraId="058A1D97">
      <w:pPr>
        <w:widowControl/>
        <w:spacing w:line="360" w:lineRule="auto"/>
        <w:ind w:firstLine="528" w:firstLineChars="200"/>
        <w:jc w:val="left"/>
        <w:rPr>
          <w:rFonts w:hint="default" w:ascii="宋体" w:hAnsi="宋体" w:eastAsia="宋体" w:cs="宋体"/>
          <w:bCs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pacing w:val="12"/>
          <w:kern w:val="0"/>
          <w:sz w:val="24"/>
          <w:szCs w:val="24"/>
        </w:rPr>
        <w:t>二、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  <w:lang w:val="en-US" w:eastAsia="zh-CN"/>
        </w:rPr>
        <w:t>施工时间</w:t>
      </w:r>
    </w:p>
    <w:p w14:paraId="4B6436D8">
      <w:pPr>
        <w:widowControl/>
        <w:spacing w:line="360" w:lineRule="auto"/>
        <w:ind w:firstLine="528" w:firstLineChars="200"/>
        <w:jc w:val="left"/>
        <w:rPr>
          <w:rFonts w:ascii="宋体" w:hAnsi="宋体" w:cs="宋体"/>
          <w:bCs/>
          <w:spacing w:val="12"/>
          <w:kern w:val="0"/>
          <w:sz w:val="24"/>
          <w:szCs w:val="24"/>
        </w:rPr>
      </w:pPr>
      <w:r>
        <w:rPr>
          <w:rFonts w:hint="eastAsia" w:ascii="宋体" w:hAnsi="宋体" w:cs="宋体"/>
          <w:bCs/>
          <w:spacing w:val="12"/>
          <w:kern w:val="0"/>
          <w:sz w:val="24"/>
          <w:szCs w:val="24"/>
        </w:rPr>
        <w:t>202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</w:rPr>
        <w:t>年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</w:rPr>
        <w:t>月至202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</w:rPr>
        <w:t>年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</w:rPr>
        <w:t>月。</w:t>
      </w:r>
    </w:p>
    <w:p w14:paraId="6D017881">
      <w:pPr>
        <w:widowControl/>
        <w:spacing w:line="360" w:lineRule="auto"/>
        <w:ind w:firstLine="528" w:firstLineChars="200"/>
        <w:jc w:val="left"/>
        <w:rPr>
          <w:rFonts w:hint="eastAsia" w:ascii="宋体" w:hAnsi="宋体" w:eastAsia="宋体" w:cs="宋体"/>
          <w:bCs/>
          <w:spacing w:val="12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pacing w:val="12"/>
          <w:kern w:val="0"/>
          <w:sz w:val="24"/>
          <w:szCs w:val="24"/>
        </w:rPr>
        <w:t>三、采购金额：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  <w:lang w:val="en-US" w:eastAsia="zh-CN"/>
        </w:rPr>
        <w:t>约</w:t>
      </w:r>
      <w:r>
        <w:rPr>
          <w:rFonts w:hint="eastAsia" w:ascii="Tahoma" w:hAnsi="Tahoma" w:cs="Tahoma"/>
          <w:color w:val="000000"/>
          <w:kern w:val="0"/>
          <w:sz w:val="24"/>
          <w:szCs w:val="24"/>
          <w:lang w:val="en-US" w:eastAsia="zh-CN"/>
        </w:rPr>
        <w:t>77</w:t>
      </w:r>
      <w:r>
        <w:rPr>
          <w:rFonts w:hint="eastAsia" w:ascii="Tahoma" w:hAnsi="Tahoma" w:cs="Tahoma"/>
          <w:color w:val="000000"/>
          <w:kern w:val="0"/>
          <w:sz w:val="24"/>
          <w:szCs w:val="24"/>
        </w:rPr>
        <w:t>万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元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</w:rPr>
        <w:t>人民币</w:t>
      </w:r>
      <w:r>
        <w:rPr>
          <w:rFonts w:hint="eastAsia" w:ascii="宋体" w:hAnsi="宋体" w:cs="宋体"/>
          <w:bCs/>
          <w:spacing w:val="12"/>
          <w:kern w:val="0"/>
          <w:sz w:val="24"/>
          <w:szCs w:val="24"/>
          <w:lang w:eastAsia="zh-CN"/>
        </w:rPr>
        <w:t>；</w:t>
      </w:r>
    </w:p>
    <w:p w14:paraId="5B195455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bCs/>
          <w:spacing w:val="12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四、资质要求：</w:t>
      </w:r>
    </w:p>
    <w:p w14:paraId="0BFFFCA0">
      <w:pPr>
        <w:widowControl/>
        <w:numPr>
          <w:ilvl w:val="0"/>
          <w:numId w:val="0"/>
        </w:numPr>
        <w:spacing w:line="360" w:lineRule="auto"/>
        <w:ind w:firstLine="528" w:firstLineChars="200"/>
        <w:jc w:val="left"/>
        <w:rPr>
          <w:rFonts w:hint="eastAsia" w:ascii="宋体" w:hAnsi="宋体" w:eastAsia="宋体" w:cs="宋体"/>
          <w:bCs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pacing w:val="12"/>
          <w:kern w:val="0"/>
          <w:sz w:val="24"/>
          <w:szCs w:val="24"/>
          <w:lang w:val="en-US" w:eastAsia="zh-CN"/>
        </w:rPr>
        <w:t>1、满足《中华人民共和国政府采购法》第二十二条规定；</w:t>
      </w:r>
    </w:p>
    <w:p w14:paraId="2F755EB2">
      <w:pPr>
        <w:widowControl/>
        <w:numPr>
          <w:ilvl w:val="0"/>
          <w:numId w:val="0"/>
        </w:numPr>
        <w:spacing w:line="360" w:lineRule="auto"/>
        <w:ind w:firstLine="528" w:firstLineChars="200"/>
        <w:jc w:val="left"/>
        <w:rPr>
          <w:rFonts w:hint="eastAsia" w:ascii="宋体" w:hAnsi="宋体" w:eastAsia="宋体" w:cs="宋体"/>
          <w:bCs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pacing w:val="12"/>
          <w:kern w:val="0"/>
          <w:sz w:val="24"/>
          <w:szCs w:val="24"/>
          <w:lang w:val="en-US" w:eastAsia="zh-CN"/>
        </w:rPr>
        <w:t>2、落实政府采购政策需满足的资格要求：根据《政府采购促进中小企业发展管理办法》【财库（2020）46 号】的规定，本项目专门面向中小企业（含监狱企业、残疾人福利性单位）采购，节约能源，保护环境，落实绿色建筑、绿色建材，不发达、少数民族地区的企业，促进自主创新产业发展，支持脱贫攻坚。</w:t>
      </w:r>
    </w:p>
    <w:p w14:paraId="450A58F9">
      <w:pPr>
        <w:widowControl/>
        <w:numPr>
          <w:ilvl w:val="0"/>
          <w:numId w:val="0"/>
        </w:numPr>
        <w:spacing w:line="360" w:lineRule="auto"/>
        <w:ind w:firstLine="528" w:firstLineChars="200"/>
        <w:jc w:val="left"/>
        <w:rPr>
          <w:rFonts w:hint="eastAsia" w:ascii="宋体" w:hAnsi="宋体" w:eastAsia="宋体" w:cs="宋体"/>
          <w:bCs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pacing w:val="12"/>
          <w:kern w:val="0"/>
          <w:sz w:val="24"/>
          <w:szCs w:val="24"/>
          <w:lang w:val="en-US" w:eastAsia="zh-CN"/>
        </w:rPr>
        <w:t>3、本项目的特定资格要求：</w:t>
      </w:r>
    </w:p>
    <w:p w14:paraId="3914FBE4">
      <w:pPr>
        <w:widowControl/>
        <w:numPr>
          <w:ilvl w:val="0"/>
          <w:numId w:val="0"/>
        </w:numPr>
        <w:spacing w:line="360" w:lineRule="auto"/>
        <w:ind w:firstLine="528" w:firstLineChars="200"/>
        <w:jc w:val="left"/>
        <w:rPr>
          <w:rFonts w:hint="eastAsia" w:ascii="宋体" w:hAnsi="宋体" w:eastAsia="宋体" w:cs="宋体"/>
          <w:bCs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pacing w:val="12"/>
          <w:kern w:val="0"/>
          <w:sz w:val="24"/>
          <w:szCs w:val="24"/>
          <w:lang w:val="en-US" w:eastAsia="zh-CN"/>
        </w:rPr>
        <w:t>3.1、供应商具有合法有效的营业执照、单位法人证书。</w:t>
      </w:r>
    </w:p>
    <w:p w14:paraId="03669B45">
      <w:pPr>
        <w:widowControl/>
        <w:numPr>
          <w:ilvl w:val="0"/>
          <w:numId w:val="0"/>
        </w:numPr>
        <w:spacing w:line="360" w:lineRule="auto"/>
        <w:ind w:firstLine="528" w:firstLineChars="200"/>
        <w:jc w:val="left"/>
        <w:rPr>
          <w:rFonts w:hint="eastAsia" w:ascii="宋体" w:hAnsi="宋体" w:eastAsia="宋体" w:cs="宋体"/>
          <w:bCs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pacing w:val="12"/>
          <w:kern w:val="0"/>
          <w:sz w:val="24"/>
          <w:szCs w:val="24"/>
          <w:lang w:val="en-US" w:eastAsia="zh-CN"/>
        </w:rPr>
        <w:t>3.2、供应商应具有建设行政主管部门颁发的建筑工程施工总承包叁级（含）及以上资质或者防水防腐保温工程专业承包二级（含）及以上资质，具有有效的安全生产许可证。</w:t>
      </w:r>
    </w:p>
    <w:p w14:paraId="46DAC814">
      <w:pPr>
        <w:widowControl/>
        <w:numPr>
          <w:ilvl w:val="0"/>
          <w:numId w:val="0"/>
        </w:numPr>
        <w:spacing w:line="360" w:lineRule="auto"/>
        <w:ind w:firstLine="528" w:firstLineChars="200"/>
        <w:jc w:val="left"/>
        <w:rPr>
          <w:rFonts w:hint="eastAsia" w:ascii="宋体" w:hAnsi="宋体" w:eastAsia="宋体" w:cs="宋体"/>
          <w:bCs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pacing w:val="12"/>
          <w:kern w:val="0"/>
          <w:sz w:val="24"/>
          <w:szCs w:val="24"/>
          <w:lang w:val="en-US" w:eastAsia="zh-CN"/>
        </w:rPr>
        <w:t>3.3、供应商拟派项目经理具有建筑工程专业二级及以上注册建造师证（不含临时建造师），并具有有效的安全生产考核合格证，且承诺在成交后未担任任何在建施工项目的项目经理。</w:t>
      </w:r>
    </w:p>
    <w:p w14:paraId="1C784EEE">
      <w:pPr>
        <w:widowControl/>
        <w:spacing w:line="360" w:lineRule="auto"/>
        <w:ind w:firstLine="200"/>
        <w:jc w:val="left"/>
        <w:rPr>
          <w:rFonts w:ascii="宋体" w:hAnsi="宋体" w:cs="宋体"/>
          <w:b/>
          <w:bCs/>
          <w:spacing w:val="12"/>
          <w:kern w:val="0"/>
          <w:sz w:val="24"/>
          <w:szCs w:val="24"/>
        </w:rPr>
      </w:pPr>
    </w:p>
    <w:p w14:paraId="696C3BE8">
      <w:pPr>
        <w:widowControl/>
        <w:spacing w:line="360" w:lineRule="auto"/>
        <w:ind w:firstLine="5015" w:firstLineChars="1893"/>
        <w:jc w:val="left"/>
        <w:rPr>
          <w:rFonts w:hint="default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pacing w:val="12"/>
          <w:kern w:val="0"/>
          <w:sz w:val="24"/>
          <w:szCs w:val="24"/>
          <w:lang w:val="en-US" w:eastAsia="zh-CN"/>
        </w:rPr>
        <w:t>2026年4月30日</w:t>
      </w:r>
    </w:p>
    <w:p w14:paraId="7C3FB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0152C9"/>
    <w:multiLevelType w:val="singleLevel"/>
    <w:tmpl w:val="E30152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Q0N2FhOTMyMmQ0MzI3Yjk1MTkyNzBiNGJhMTZkZjYifQ=="/>
  </w:docVars>
  <w:rsids>
    <w:rsidRoot w:val="00AD41FB"/>
    <w:rsid w:val="00002329"/>
    <w:rsid w:val="00077C75"/>
    <w:rsid w:val="00147B0D"/>
    <w:rsid w:val="002A72DD"/>
    <w:rsid w:val="002E05BB"/>
    <w:rsid w:val="002F1014"/>
    <w:rsid w:val="003005C6"/>
    <w:rsid w:val="00324C97"/>
    <w:rsid w:val="003712AC"/>
    <w:rsid w:val="00464085"/>
    <w:rsid w:val="00523661"/>
    <w:rsid w:val="005469F2"/>
    <w:rsid w:val="00566872"/>
    <w:rsid w:val="00631CE9"/>
    <w:rsid w:val="006705EB"/>
    <w:rsid w:val="006F05B8"/>
    <w:rsid w:val="006F2AB7"/>
    <w:rsid w:val="00704415"/>
    <w:rsid w:val="007160B6"/>
    <w:rsid w:val="007C1ECB"/>
    <w:rsid w:val="0089073C"/>
    <w:rsid w:val="00890A0A"/>
    <w:rsid w:val="008F585A"/>
    <w:rsid w:val="00933897"/>
    <w:rsid w:val="009C00D5"/>
    <w:rsid w:val="009E5B96"/>
    <w:rsid w:val="00AD41FB"/>
    <w:rsid w:val="00B047F2"/>
    <w:rsid w:val="00BF3B3C"/>
    <w:rsid w:val="00C514BD"/>
    <w:rsid w:val="00C9439A"/>
    <w:rsid w:val="00D12362"/>
    <w:rsid w:val="00D23BC7"/>
    <w:rsid w:val="00D91FA7"/>
    <w:rsid w:val="00DD45C9"/>
    <w:rsid w:val="00DF3FB6"/>
    <w:rsid w:val="00E309DF"/>
    <w:rsid w:val="00E751DF"/>
    <w:rsid w:val="00E834DF"/>
    <w:rsid w:val="00EA1549"/>
    <w:rsid w:val="00ED1B38"/>
    <w:rsid w:val="00FB4ABD"/>
    <w:rsid w:val="08435657"/>
    <w:rsid w:val="09072AAD"/>
    <w:rsid w:val="0AAD7223"/>
    <w:rsid w:val="13A4636B"/>
    <w:rsid w:val="147726F2"/>
    <w:rsid w:val="176228FA"/>
    <w:rsid w:val="2E750BB0"/>
    <w:rsid w:val="3B292D0F"/>
    <w:rsid w:val="4FB63A95"/>
    <w:rsid w:val="5251678E"/>
    <w:rsid w:val="54392235"/>
    <w:rsid w:val="5AAE4466"/>
    <w:rsid w:val="5B4C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1"/>
    </w:pPr>
    <w:rPr>
      <w:b/>
      <w:bCs/>
      <w:sz w:val="30"/>
      <w:szCs w:val="3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668</Words>
  <Characters>697</Characters>
  <Lines>18</Lines>
  <Paragraphs>5</Paragraphs>
  <TotalTime>29</TotalTime>
  <ScaleCrop>false</ScaleCrop>
  <LinksUpToDate>false</LinksUpToDate>
  <CharactersWithSpaces>701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2021-06-14T10:16:00Z</dcterms:created>
  <dc:creator>Administrator</dc:creator>
  <cp:lastModifiedBy>路旁</cp:lastModifiedBy>
  <dcterms:modified xsi:type="dcterms:W3CDTF">2026-04-29T23:34:35Z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65FA5620DE41429EB38108F54E629018_12</vt:lpwstr>
  </property>
  <property fmtid="{D5CDD505-2E9C-101B-9397-08002B2CF9AE}" pid="4" name="KSOTemplateDocerSaveRecord">
    <vt:lpwstr>eyJoZGlkIjoiMWI0MzExMmVlMDUwODZkY2Y1ZjliMzhlNWU2NDk1NjgiLCJ1c2VySWQiOiIyOTY2NzY5NDAifQ==</vt:lpwstr>
  </property>
</Properties>
</file>