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E047E">
      <w:pPr>
        <w:jc w:val="center"/>
        <w:rPr>
          <w:rFonts w:ascii="Times New Roman" w:hAnsi="Times New Roman" w:eastAsia="仿宋"/>
          <w:sz w:val="32"/>
          <w:szCs w:val="40"/>
        </w:rPr>
      </w:pPr>
      <w:r>
        <w:rPr>
          <w:rFonts w:hint="eastAsia" w:ascii="Times New Roman" w:hAnsi="Times New Roman" w:eastAsia="仿宋"/>
          <w:sz w:val="28"/>
          <w:szCs w:val="36"/>
        </w:rPr>
        <w:t>洛阳市中心城区2026年排水防涝超长期特别国债项目</w:t>
      </w:r>
    </w:p>
    <w:p w14:paraId="4A25DB00">
      <w:pPr>
        <w:jc w:val="center"/>
        <w:rPr>
          <w:rFonts w:ascii="Times New Roman" w:hAnsi="Times New Roman" w:eastAsia="仿宋"/>
          <w:color w:val="FF0000"/>
          <w:sz w:val="24"/>
          <w:szCs w:val="32"/>
        </w:rPr>
      </w:pPr>
    </w:p>
    <w:tbl>
      <w:tblPr>
        <w:tblStyle w:val="3"/>
        <w:tblW w:w="11436" w:type="dxa"/>
        <w:jc w:val="center"/>
        <w:tblLayout w:type="fixed"/>
        <w:tblCellMar>
          <w:top w:w="0" w:type="dxa"/>
          <w:left w:w="108" w:type="dxa"/>
          <w:bottom w:w="0" w:type="dxa"/>
          <w:right w:w="108" w:type="dxa"/>
        </w:tblCellMar>
      </w:tblPr>
      <w:tblGrid>
        <w:gridCol w:w="1668"/>
        <w:gridCol w:w="738"/>
        <w:gridCol w:w="3192"/>
        <w:gridCol w:w="1215"/>
        <w:gridCol w:w="1185"/>
        <w:gridCol w:w="1080"/>
        <w:gridCol w:w="2358"/>
      </w:tblGrid>
      <w:tr w14:paraId="61B8EDC6">
        <w:tblPrEx>
          <w:tblCellMar>
            <w:top w:w="0" w:type="dxa"/>
            <w:left w:w="108" w:type="dxa"/>
            <w:bottom w:w="0" w:type="dxa"/>
            <w:right w:w="108" w:type="dxa"/>
          </w:tblCellMar>
        </w:tblPrEx>
        <w:trPr>
          <w:trHeight w:val="305" w:hRule="atLeast"/>
          <w:jc w:val="center"/>
        </w:trPr>
        <w:tc>
          <w:tcPr>
            <w:tcW w:w="1668" w:type="dxa"/>
            <w:tcBorders>
              <w:top w:val="single" w:color="000000" w:sz="4" w:space="0"/>
              <w:left w:val="single" w:color="000000" w:sz="4" w:space="0"/>
              <w:bottom w:val="single" w:color="000000" w:sz="4" w:space="0"/>
              <w:right w:val="single" w:color="000000" w:sz="4" w:space="0"/>
            </w:tcBorders>
            <w:vAlign w:val="center"/>
          </w:tcPr>
          <w:p w14:paraId="53ECF93C">
            <w:pPr>
              <w:widowControl/>
              <w:jc w:val="center"/>
              <w:textAlignment w:val="center"/>
              <w:rPr>
                <w:rFonts w:ascii="Times New Roman" w:hAnsi="Times New Roman" w:eastAsia="仿宋" w:cs="宋体"/>
                <w:b/>
                <w:bCs/>
                <w:sz w:val="18"/>
                <w:szCs w:val="18"/>
              </w:rPr>
            </w:pPr>
            <w:r>
              <w:rPr>
                <w:rFonts w:hint="eastAsia" w:ascii="Times New Roman" w:hAnsi="Times New Roman" w:eastAsia="仿宋" w:cs="宋体"/>
                <w:b/>
                <w:bCs/>
                <w:kern w:val="0"/>
                <w:sz w:val="18"/>
                <w:szCs w:val="18"/>
                <w:lang w:bidi="ar"/>
              </w:rPr>
              <w:t>项目名称</w:t>
            </w:r>
          </w:p>
        </w:tc>
        <w:tc>
          <w:tcPr>
            <w:tcW w:w="9768" w:type="dxa"/>
            <w:gridSpan w:val="6"/>
            <w:tcBorders>
              <w:top w:val="single" w:color="000000" w:sz="4" w:space="0"/>
              <w:left w:val="single" w:color="000000" w:sz="4" w:space="0"/>
              <w:bottom w:val="single" w:color="000000" w:sz="4" w:space="0"/>
              <w:right w:val="single" w:color="000000" w:sz="4" w:space="0"/>
            </w:tcBorders>
            <w:vAlign w:val="center"/>
          </w:tcPr>
          <w:p w14:paraId="2D7E45B3">
            <w:pPr>
              <w:jc w:val="center"/>
              <w:rPr>
                <w:rFonts w:ascii="Times New Roman" w:hAnsi="Times New Roman" w:eastAsia="仿宋" w:cs="Calibri"/>
                <w:color w:val="FF0000"/>
                <w:szCs w:val="21"/>
              </w:rPr>
            </w:pPr>
            <w:r>
              <w:rPr>
                <w:rFonts w:hint="eastAsia" w:ascii="Times New Roman" w:hAnsi="Times New Roman" w:eastAsia="仿宋" w:cs="Calibri"/>
                <w:szCs w:val="21"/>
              </w:rPr>
              <w:t>洛阳市中心城区2026年排水防涝超长期特别国债项目</w:t>
            </w:r>
          </w:p>
        </w:tc>
      </w:tr>
      <w:tr w14:paraId="5D7BB4FE">
        <w:tblPrEx>
          <w:tblCellMar>
            <w:top w:w="0" w:type="dxa"/>
            <w:left w:w="108" w:type="dxa"/>
            <w:bottom w:w="0" w:type="dxa"/>
            <w:right w:w="108" w:type="dxa"/>
          </w:tblCellMar>
        </w:tblPrEx>
        <w:trPr>
          <w:trHeight w:val="305" w:hRule="atLeast"/>
          <w:jc w:val="center"/>
        </w:trPr>
        <w:tc>
          <w:tcPr>
            <w:tcW w:w="1668" w:type="dxa"/>
            <w:tcBorders>
              <w:top w:val="single" w:color="000000" w:sz="4" w:space="0"/>
              <w:left w:val="single" w:color="000000" w:sz="4" w:space="0"/>
              <w:bottom w:val="single" w:color="000000" w:sz="4" w:space="0"/>
              <w:right w:val="single" w:color="000000" w:sz="4" w:space="0"/>
            </w:tcBorders>
            <w:vAlign w:val="center"/>
          </w:tcPr>
          <w:p w14:paraId="369ED78D">
            <w:pPr>
              <w:widowControl/>
              <w:jc w:val="center"/>
              <w:textAlignment w:val="center"/>
              <w:rPr>
                <w:rFonts w:ascii="Times New Roman" w:hAnsi="Times New Roman" w:eastAsia="仿宋" w:cs="宋体"/>
                <w:b/>
                <w:bCs/>
                <w:sz w:val="18"/>
                <w:szCs w:val="18"/>
              </w:rPr>
            </w:pPr>
            <w:r>
              <w:rPr>
                <w:rFonts w:hint="eastAsia" w:ascii="Times New Roman" w:hAnsi="Times New Roman" w:eastAsia="仿宋" w:cs="宋体"/>
                <w:b/>
                <w:bCs/>
                <w:kern w:val="0"/>
                <w:sz w:val="18"/>
                <w:szCs w:val="18"/>
                <w:lang w:bidi="ar"/>
              </w:rPr>
              <w:t>招标人名称（盖章）</w:t>
            </w:r>
          </w:p>
        </w:tc>
        <w:tc>
          <w:tcPr>
            <w:tcW w:w="9768" w:type="dxa"/>
            <w:gridSpan w:val="6"/>
            <w:tcBorders>
              <w:top w:val="single" w:color="000000" w:sz="4" w:space="0"/>
              <w:left w:val="single" w:color="000000" w:sz="4" w:space="0"/>
              <w:bottom w:val="single" w:color="000000" w:sz="4" w:space="0"/>
              <w:right w:val="single" w:color="000000" w:sz="4" w:space="0"/>
            </w:tcBorders>
            <w:vAlign w:val="center"/>
          </w:tcPr>
          <w:p w14:paraId="20E178F7">
            <w:pPr>
              <w:jc w:val="center"/>
              <w:rPr>
                <w:rFonts w:ascii="Times New Roman" w:hAnsi="Times New Roman" w:eastAsia="仿宋" w:cs="Calibri"/>
                <w:color w:val="FF0000"/>
                <w:szCs w:val="21"/>
                <w:highlight w:val="yellow"/>
              </w:rPr>
            </w:pPr>
            <w:r>
              <w:rPr>
                <w:rFonts w:ascii="Times New Roman" w:hAnsi="Times New Roman" w:eastAsia="仿宋" w:cs="Calibri"/>
                <w:szCs w:val="21"/>
              </w:rPr>
              <w:t>洛阳市城市管理局</w:t>
            </w:r>
          </w:p>
        </w:tc>
      </w:tr>
      <w:tr w14:paraId="4B1DBA1C">
        <w:tblPrEx>
          <w:tblCellMar>
            <w:top w:w="0" w:type="dxa"/>
            <w:left w:w="108" w:type="dxa"/>
            <w:bottom w:w="0" w:type="dxa"/>
            <w:right w:w="108" w:type="dxa"/>
          </w:tblCellMar>
        </w:tblPrEx>
        <w:trPr>
          <w:trHeight w:val="436" w:hRule="atLeast"/>
          <w:jc w:val="center"/>
        </w:trPr>
        <w:tc>
          <w:tcPr>
            <w:tcW w:w="1668" w:type="dxa"/>
            <w:tcBorders>
              <w:top w:val="single" w:color="000000" w:sz="4" w:space="0"/>
              <w:left w:val="single" w:color="000000" w:sz="4" w:space="0"/>
              <w:bottom w:val="single" w:color="000000" w:sz="4" w:space="0"/>
              <w:right w:val="single" w:color="000000" w:sz="4" w:space="0"/>
            </w:tcBorders>
            <w:vAlign w:val="center"/>
          </w:tcPr>
          <w:p w14:paraId="73B56430">
            <w:pPr>
              <w:widowControl/>
              <w:jc w:val="center"/>
              <w:textAlignment w:val="center"/>
              <w:rPr>
                <w:rFonts w:ascii="Times New Roman" w:hAnsi="Times New Roman" w:eastAsia="仿宋" w:cs="宋体"/>
                <w:b/>
                <w:bCs/>
                <w:sz w:val="18"/>
                <w:szCs w:val="18"/>
              </w:rPr>
            </w:pPr>
            <w:r>
              <w:rPr>
                <w:rFonts w:hint="eastAsia" w:ascii="Times New Roman" w:hAnsi="Times New Roman" w:eastAsia="仿宋" w:cs="宋体"/>
                <w:b/>
                <w:bCs/>
                <w:kern w:val="0"/>
                <w:sz w:val="18"/>
                <w:szCs w:val="18"/>
                <w:lang w:bidi="ar"/>
              </w:rPr>
              <w:t>项目批准文件</w:t>
            </w:r>
          </w:p>
        </w:tc>
        <w:tc>
          <w:tcPr>
            <w:tcW w:w="9768" w:type="dxa"/>
            <w:gridSpan w:val="6"/>
            <w:tcBorders>
              <w:top w:val="single" w:color="000000" w:sz="4" w:space="0"/>
              <w:left w:val="single" w:color="000000" w:sz="4" w:space="0"/>
              <w:bottom w:val="single" w:color="000000" w:sz="4" w:space="0"/>
              <w:right w:val="single" w:color="000000" w:sz="4" w:space="0"/>
            </w:tcBorders>
            <w:vAlign w:val="center"/>
          </w:tcPr>
          <w:p w14:paraId="0D2C20D9">
            <w:pPr>
              <w:jc w:val="left"/>
              <w:rPr>
                <w:rFonts w:ascii="Times New Roman" w:hAnsi="Times New Roman" w:eastAsia="仿宋" w:cs="Calibri"/>
                <w:color w:val="FF0000"/>
                <w:szCs w:val="21"/>
              </w:rPr>
            </w:pPr>
            <w:r>
              <w:rPr>
                <w:rFonts w:hint="eastAsia" w:ascii="Times New Roman" w:hAnsi="Times New Roman" w:eastAsia="仿宋" w:cs="Calibri"/>
                <w:szCs w:val="21"/>
              </w:rPr>
              <w:t>洛</w:t>
            </w:r>
            <w:r>
              <w:rPr>
                <w:rFonts w:hint="eastAsia" w:ascii="Times New Roman" w:hAnsi="Times New Roman" w:eastAsia="仿宋" w:cs="Calibri"/>
                <w:color w:val="auto"/>
                <w:szCs w:val="21"/>
              </w:rPr>
              <w:t>阳市发展和改革委员会关于洛阳市伊河东片区雨水排涝泵站建设项目可行性研究报告的批复洛发改审批（[2026]14号），洛阳市发展和改革委员会关于洛龙区李楼片区排涝渠道综合整治项目可行性研究报告的批复（洛发改审批[2026]16号），洛阳市发展和改革委员会关于洛阳市伊滨区俎村沟（伊东渠以北段）排涝渠改造提升项目可行性研究报告的批复（洛发改审批[2025]27号）</w:t>
            </w:r>
            <w:r>
              <w:rPr>
                <w:rFonts w:hint="eastAsia" w:ascii="Times New Roman" w:hAnsi="Times New Roman" w:eastAsia="仿宋" w:cs="Calibri"/>
                <w:szCs w:val="21"/>
              </w:rPr>
              <w:t>等13个项目，详见拟招标项目。</w:t>
            </w:r>
          </w:p>
        </w:tc>
      </w:tr>
      <w:tr w14:paraId="60843F79">
        <w:tblPrEx>
          <w:tblCellMar>
            <w:top w:w="0" w:type="dxa"/>
            <w:left w:w="108" w:type="dxa"/>
            <w:bottom w:w="0" w:type="dxa"/>
            <w:right w:w="108" w:type="dxa"/>
          </w:tblCellMar>
        </w:tblPrEx>
        <w:trPr>
          <w:trHeight w:val="305" w:hRule="atLeast"/>
          <w:jc w:val="center"/>
        </w:trPr>
        <w:tc>
          <w:tcPr>
            <w:tcW w:w="1668" w:type="dxa"/>
            <w:tcBorders>
              <w:top w:val="single" w:color="000000" w:sz="4" w:space="0"/>
              <w:left w:val="single" w:color="000000" w:sz="4" w:space="0"/>
              <w:bottom w:val="single" w:color="000000" w:sz="4" w:space="0"/>
              <w:right w:val="single" w:color="000000" w:sz="4" w:space="0"/>
            </w:tcBorders>
            <w:vAlign w:val="center"/>
          </w:tcPr>
          <w:p w14:paraId="6E3F5BFD">
            <w:pPr>
              <w:widowControl/>
              <w:jc w:val="center"/>
              <w:textAlignment w:val="center"/>
              <w:rPr>
                <w:rFonts w:ascii="Times New Roman" w:hAnsi="Times New Roman" w:eastAsia="仿宋" w:cs="宋体"/>
                <w:b/>
                <w:bCs/>
                <w:sz w:val="18"/>
                <w:szCs w:val="18"/>
              </w:rPr>
            </w:pPr>
            <w:r>
              <w:rPr>
                <w:rFonts w:hint="eastAsia" w:ascii="Times New Roman" w:hAnsi="Times New Roman" w:eastAsia="仿宋" w:cs="宋体"/>
                <w:b/>
                <w:bCs/>
                <w:kern w:val="0"/>
                <w:sz w:val="18"/>
                <w:szCs w:val="18"/>
                <w:lang w:bidi="ar"/>
              </w:rPr>
              <w:t>项目概况</w:t>
            </w:r>
          </w:p>
        </w:tc>
        <w:tc>
          <w:tcPr>
            <w:tcW w:w="9768" w:type="dxa"/>
            <w:gridSpan w:val="6"/>
            <w:tcBorders>
              <w:top w:val="single" w:color="000000" w:sz="4" w:space="0"/>
              <w:left w:val="single" w:color="000000" w:sz="4" w:space="0"/>
              <w:bottom w:val="single" w:color="000000" w:sz="4" w:space="0"/>
              <w:right w:val="single" w:color="000000" w:sz="4" w:space="0"/>
            </w:tcBorders>
            <w:vAlign w:val="center"/>
          </w:tcPr>
          <w:p w14:paraId="142C1EA5">
            <w:pPr>
              <w:ind w:firstLine="420" w:firstLineChars="200"/>
              <w:jc w:val="left"/>
              <w:rPr>
                <w:rFonts w:ascii="Times New Roman" w:hAnsi="Times New Roman" w:eastAsia="仿宋" w:cs="Calibri"/>
                <w:color w:val="FF0000"/>
                <w:szCs w:val="21"/>
              </w:rPr>
            </w:pPr>
            <w:r>
              <w:rPr>
                <w:rFonts w:hint="eastAsia" w:ascii="Times New Roman" w:hAnsi="Times New Roman" w:eastAsia="仿宋"/>
              </w:rPr>
              <w:t>本次拟招标项目主要以排水防涝为目的，该批项目的实施能保证区域有效防御相应风险，降低城市内涝风险，改善周边生态环境。通过一系列的改造措施，提高该区域防洪排涝能力，解决区域积水内涝现象。主要包括：片区排水管网改造、排水泵站以及排涝渠道。</w:t>
            </w:r>
            <w:bookmarkStart w:id="0" w:name="_GoBack"/>
            <w:bookmarkEnd w:id="0"/>
            <w:r>
              <w:rPr>
                <w:rFonts w:hint="eastAsia" w:ascii="Times New Roman" w:hAnsi="Times New Roman" w:eastAsia="仿宋"/>
              </w:rPr>
              <w:t>资金来源为申请上级补助资金和市财政配套资金，共计13个项目，包含勘察设计、施工、监理、管道检测、咨询服务等。</w:t>
            </w:r>
          </w:p>
        </w:tc>
      </w:tr>
      <w:tr w14:paraId="6C880E1A">
        <w:tblPrEx>
          <w:tblCellMar>
            <w:top w:w="0" w:type="dxa"/>
            <w:left w:w="108" w:type="dxa"/>
            <w:bottom w:w="0" w:type="dxa"/>
            <w:right w:w="108" w:type="dxa"/>
          </w:tblCellMar>
        </w:tblPrEx>
        <w:trPr>
          <w:trHeight w:val="312" w:hRule="atLeast"/>
          <w:jc w:val="center"/>
        </w:trPr>
        <w:tc>
          <w:tcPr>
            <w:tcW w:w="1668" w:type="dxa"/>
            <w:vMerge w:val="restart"/>
            <w:tcBorders>
              <w:top w:val="single" w:color="000000" w:sz="4" w:space="0"/>
              <w:left w:val="single" w:color="000000" w:sz="4" w:space="0"/>
              <w:right w:val="single" w:color="000000" w:sz="4" w:space="0"/>
            </w:tcBorders>
            <w:vAlign w:val="center"/>
          </w:tcPr>
          <w:p w14:paraId="2D385B1E">
            <w:pPr>
              <w:widowControl/>
              <w:jc w:val="center"/>
              <w:textAlignment w:val="center"/>
              <w:rPr>
                <w:rFonts w:ascii="Times New Roman" w:hAnsi="Times New Roman" w:eastAsia="仿宋" w:cs="宋体"/>
                <w:b/>
                <w:bCs/>
                <w:sz w:val="18"/>
                <w:szCs w:val="18"/>
              </w:rPr>
            </w:pPr>
            <w:r>
              <w:rPr>
                <w:rFonts w:hint="eastAsia" w:ascii="Times New Roman" w:hAnsi="Times New Roman" w:eastAsia="仿宋" w:cs="宋体"/>
                <w:b/>
                <w:bCs/>
                <w:kern w:val="0"/>
                <w:sz w:val="18"/>
                <w:szCs w:val="18"/>
                <w:lang w:bidi="ar"/>
              </w:rPr>
              <w:t>拟招标项目</w:t>
            </w:r>
          </w:p>
        </w:tc>
        <w:tc>
          <w:tcPr>
            <w:tcW w:w="738" w:type="dxa"/>
            <w:tcBorders>
              <w:top w:val="single" w:color="000000" w:sz="4" w:space="0"/>
              <w:left w:val="single" w:color="000000" w:sz="4" w:space="0"/>
              <w:bottom w:val="single" w:color="000000" w:sz="4" w:space="0"/>
              <w:right w:val="single" w:color="000000" w:sz="4" w:space="0"/>
            </w:tcBorders>
            <w:vAlign w:val="center"/>
          </w:tcPr>
          <w:p w14:paraId="43D816AA">
            <w:pPr>
              <w:widowControl/>
              <w:jc w:val="center"/>
              <w:textAlignment w:val="center"/>
              <w:rPr>
                <w:rFonts w:ascii="Times New Roman" w:hAnsi="Times New Roman" w:eastAsia="仿宋" w:cs="宋体"/>
                <w:b/>
                <w:bCs/>
                <w:sz w:val="18"/>
                <w:szCs w:val="18"/>
              </w:rPr>
            </w:pPr>
            <w:r>
              <w:rPr>
                <w:rFonts w:hint="eastAsia" w:ascii="Times New Roman" w:hAnsi="Times New Roman" w:eastAsia="仿宋" w:cs="宋体"/>
                <w:b/>
                <w:bCs/>
                <w:kern w:val="0"/>
                <w:sz w:val="18"/>
                <w:szCs w:val="18"/>
                <w:lang w:bidi="ar"/>
              </w:rPr>
              <w:t>序号</w:t>
            </w:r>
          </w:p>
        </w:tc>
        <w:tc>
          <w:tcPr>
            <w:tcW w:w="3192" w:type="dxa"/>
            <w:tcBorders>
              <w:top w:val="single" w:color="000000" w:sz="4" w:space="0"/>
              <w:left w:val="single" w:color="000000" w:sz="4" w:space="0"/>
              <w:bottom w:val="single" w:color="000000" w:sz="4" w:space="0"/>
              <w:right w:val="single" w:color="000000" w:sz="4" w:space="0"/>
            </w:tcBorders>
            <w:vAlign w:val="center"/>
          </w:tcPr>
          <w:p w14:paraId="28FD0942">
            <w:pPr>
              <w:widowControl/>
              <w:jc w:val="center"/>
              <w:textAlignment w:val="center"/>
              <w:rPr>
                <w:rFonts w:ascii="Times New Roman" w:hAnsi="Times New Roman" w:eastAsia="仿宋" w:cs="宋体"/>
                <w:b/>
                <w:bCs/>
                <w:sz w:val="18"/>
                <w:szCs w:val="18"/>
              </w:rPr>
            </w:pPr>
            <w:r>
              <w:rPr>
                <w:rFonts w:hint="eastAsia" w:ascii="Times New Roman" w:hAnsi="Times New Roman" w:eastAsia="仿宋" w:cs="宋体"/>
                <w:b/>
                <w:bCs/>
                <w:kern w:val="0"/>
                <w:sz w:val="18"/>
                <w:szCs w:val="18"/>
                <w:lang w:bidi="ar"/>
              </w:rPr>
              <w:t>招标内容</w:t>
            </w:r>
          </w:p>
        </w:tc>
        <w:tc>
          <w:tcPr>
            <w:tcW w:w="1215" w:type="dxa"/>
            <w:tcBorders>
              <w:top w:val="single" w:color="000000" w:sz="4" w:space="0"/>
              <w:left w:val="single" w:color="000000" w:sz="4" w:space="0"/>
              <w:bottom w:val="single" w:color="000000" w:sz="4" w:space="0"/>
              <w:right w:val="single" w:color="000000" w:sz="4" w:space="0"/>
            </w:tcBorders>
            <w:vAlign w:val="center"/>
          </w:tcPr>
          <w:p w14:paraId="32DF59F8">
            <w:pPr>
              <w:widowControl/>
              <w:jc w:val="center"/>
              <w:textAlignment w:val="center"/>
              <w:rPr>
                <w:rFonts w:ascii="Times New Roman" w:hAnsi="Times New Roman" w:eastAsia="仿宋" w:cs="宋体"/>
                <w:b/>
                <w:bCs/>
                <w:sz w:val="18"/>
                <w:szCs w:val="18"/>
              </w:rPr>
            </w:pPr>
            <w:r>
              <w:rPr>
                <w:rFonts w:hint="eastAsia" w:ascii="Times New Roman" w:hAnsi="Times New Roman" w:eastAsia="仿宋" w:cs="宋体"/>
                <w:b/>
                <w:bCs/>
                <w:kern w:val="0"/>
                <w:sz w:val="18"/>
                <w:szCs w:val="18"/>
                <w:lang w:bidi="ar"/>
              </w:rPr>
              <w:t>拟交易场所</w:t>
            </w:r>
          </w:p>
        </w:tc>
        <w:tc>
          <w:tcPr>
            <w:tcW w:w="1185" w:type="dxa"/>
            <w:tcBorders>
              <w:top w:val="single" w:color="000000" w:sz="4" w:space="0"/>
              <w:left w:val="single" w:color="000000" w:sz="4" w:space="0"/>
              <w:bottom w:val="single" w:color="000000" w:sz="4" w:space="0"/>
              <w:right w:val="single" w:color="000000" w:sz="4" w:space="0"/>
            </w:tcBorders>
            <w:vAlign w:val="center"/>
          </w:tcPr>
          <w:p w14:paraId="2EEC5D85">
            <w:pPr>
              <w:widowControl/>
              <w:jc w:val="center"/>
              <w:textAlignment w:val="center"/>
              <w:rPr>
                <w:rFonts w:ascii="Times New Roman" w:hAnsi="Times New Roman" w:eastAsia="仿宋" w:cs="宋体"/>
                <w:b/>
                <w:bCs/>
                <w:sz w:val="18"/>
                <w:szCs w:val="18"/>
              </w:rPr>
            </w:pPr>
            <w:r>
              <w:rPr>
                <w:rFonts w:hint="eastAsia" w:ascii="Times New Roman" w:hAnsi="Times New Roman" w:eastAsia="仿宋" w:cs="宋体"/>
                <w:b/>
                <w:bCs/>
                <w:kern w:val="0"/>
                <w:sz w:val="18"/>
                <w:szCs w:val="18"/>
                <w:lang w:bidi="ar"/>
              </w:rPr>
              <w:t>合同估算金额（万元）</w:t>
            </w:r>
          </w:p>
        </w:tc>
        <w:tc>
          <w:tcPr>
            <w:tcW w:w="1080" w:type="dxa"/>
            <w:tcBorders>
              <w:top w:val="single" w:color="000000" w:sz="4" w:space="0"/>
              <w:left w:val="single" w:color="000000" w:sz="4" w:space="0"/>
              <w:bottom w:val="single" w:color="000000" w:sz="4" w:space="0"/>
              <w:right w:val="single" w:color="000000" w:sz="4" w:space="0"/>
            </w:tcBorders>
            <w:vAlign w:val="center"/>
          </w:tcPr>
          <w:p w14:paraId="0794EC85">
            <w:pPr>
              <w:widowControl/>
              <w:jc w:val="center"/>
              <w:textAlignment w:val="center"/>
              <w:rPr>
                <w:rFonts w:ascii="Times New Roman" w:hAnsi="Times New Roman" w:eastAsia="仿宋" w:cs="宋体"/>
                <w:b/>
                <w:bCs/>
                <w:sz w:val="18"/>
                <w:szCs w:val="18"/>
              </w:rPr>
            </w:pPr>
            <w:r>
              <w:rPr>
                <w:rFonts w:hint="eastAsia" w:ascii="Times New Roman" w:hAnsi="Times New Roman" w:eastAsia="仿宋" w:cs="宋体"/>
                <w:b/>
                <w:bCs/>
                <w:kern w:val="0"/>
                <w:sz w:val="18"/>
                <w:szCs w:val="18"/>
                <w:lang w:bidi="ar"/>
              </w:rPr>
              <w:t>资金来源</w:t>
            </w:r>
          </w:p>
        </w:tc>
        <w:tc>
          <w:tcPr>
            <w:tcW w:w="2358" w:type="dxa"/>
            <w:tcBorders>
              <w:top w:val="single" w:color="000000" w:sz="4" w:space="0"/>
              <w:left w:val="single" w:color="000000" w:sz="4" w:space="0"/>
              <w:bottom w:val="single" w:color="000000" w:sz="4" w:space="0"/>
              <w:right w:val="single" w:color="000000" w:sz="4" w:space="0"/>
            </w:tcBorders>
            <w:vAlign w:val="center"/>
          </w:tcPr>
          <w:p w14:paraId="5470FF7A">
            <w:pPr>
              <w:widowControl/>
              <w:jc w:val="center"/>
              <w:textAlignment w:val="center"/>
              <w:rPr>
                <w:rFonts w:ascii="Times New Roman" w:hAnsi="Times New Roman" w:eastAsia="仿宋" w:cs="宋体"/>
                <w:b/>
                <w:bCs/>
                <w:sz w:val="18"/>
                <w:szCs w:val="18"/>
              </w:rPr>
            </w:pPr>
            <w:r>
              <w:rPr>
                <w:rFonts w:hint="eastAsia" w:ascii="Times New Roman" w:hAnsi="Times New Roman" w:eastAsia="仿宋" w:cs="宋体"/>
                <w:b/>
                <w:bCs/>
                <w:sz w:val="18"/>
                <w:szCs w:val="18"/>
              </w:rPr>
              <w:t>项目代码</w:t>
            </w:r>
          </w:p>
        </w:tc>
      </w:tr>
      <w:tr w14:paraId="3CB59516">
        <w:tblPrEx>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vAlign w:val="center"/>
          </w:tcPr>
          <w:p w14:paraId="4AE400DD">
            <w:pPr>
              <w:jc w:val="center"/>
              <w:rPr>
                <w:rFonts w:ascii="Times New Roman" w:hAnsi="Times New Roman" w:eastAsia="仿宋" w:cs="宋体"/>
                <w:b/>
                <w:bCs/>
                <w:color w:val="FF0000"/>
                <w:sz w:val="18"/>
                <w:szCs w:val="1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20846F70">
            <w:pPr>
              <w:jc w:val="center"/>
              <w:rPr>
                <w:rFonts w:ascii="Times New Roman" w:hAnsi="Times New Roman" w:eastAsia="仿宋" w:cs="Calibri"/>
                <w:color w:val="FF0000"/>
                <w:szCs w:val="21"/>
              </w:rPr>
            </w:pPr>
            <w:r>
              <w:rPr>
                <w:rFonts w:ascii="Times New Roman" w:hAnsi="Times New Roman" w:eastAsia="仿宋" w:cs="Calibri"/>
                <w:szCs w:val="21"/>
              </w:rPr>
              <w:t>1</w:t>
            </w:r>
          </w:p>
        </w:tc>
        <w:tc>
          <w:tcPr>
            <w:tcW w:w="3192" w:type="dxa"/>
            <w:tcBorders>
              <w:top w:val="single" w:color="000000" w:sz="4" w:space="0"/>
              <w:left w:val="single" w:color="000000" w:sz="4" w:space="0"/>
              <w:bottom w:val="single" w:color="000000" w:sz="4" w:space="0"/>
              <w:right w:val="single" w:color="000000" w:sz="4" w:space="0"/>
            </w:tcBorders>
            <w:vAlign w:val="center"/>
          </w:tcPr>
          <w:p w14:paraId="58F2FF87">
            <w:pPr>
              <w:jc w:val="center"/>
              <w:rPr>
                <w:rFonts w:ascii="Times New Roman" w:hAnsi="Times New Roman" w:eastAsia="仿宋" w:cs="Calibri"/>
                <w:color w:val="FF0000"/>
                <w:szCs w:val="21"/>
              </w:rPr>
            </w:pPr>
            <w:r>
              <w:rPr>
                <w:rFonts w:hint="eastAsia" w:ascii="Times New Roman" w:hAnsi="Times New Roman" w:eastAsia="仿宋" w:cs="Calibri"/>
                <w:szCs w:val="21"/>
              </w:rPr>
              <w:t>洛阳市伊河东片区雨水排涝泵站建设项目</w:t>
            </w:r>
          </w:p>
        </w:tc>
        <w:tc>
          <w:tcPr>
            <w:tcW w:w="1215" w:type="dxa"/>
            <w:tcBorders>
              <w:top w:val="single" w:color="000000" w:sz="4" w:space="0"/>
              <w:left w:val="single" w:color="000000" w:sz="4" w:space="0"/>
              <w:bottom w:val="single" w:color="000000" w:sz="4" w:space="0"/>
              <w:right w:val="single" w:color="000000" w:sz="4" w:space="0"/>
            </w:tcBorders>
            <w:vAlign w:val="center"/>
          </w:tcPr>
          <w:p w14:paraId="2001F0D8">
            <w:pPr>
              <w:jc w:val="center"/>
              <w:rPr>
                <w:rFonts w:ascii="Times New Roman" w:hAnsi="Times New Roman" w:eastAsia="仿宋" w:cs="Calibri"/>
                <w:color w:val="FF0000"/>
                <w:szCs w:val="21"/>
              </w:rPr>
            </w:pPr>
            <w:r>
              <w:rPr>
                <w:rFonts w:hint="eastAsia" w:ascii="Times New Roman" w:hAnsi="Times New Roman" w:eastAsia="仿宋" w:cs="Calibri"/>
                <w:szCs w:val="21"/>
              </w:rPr>
              <w:t>洛阳市公共资源交易中心</w:t>
            </w:r>
          </w:p>
        </w:tc>
        <w:tc>
          <w:tcPr>
            <w:tcW w:w="1185" w:type="dxa"/>
            <w:tcBorders>
              <w:top w:val="single" w:color="000000" w:sz="4" w:space="0"/>
              <w:left w:val="single" w:color="000000" w:sz="4" w:space="0"/>
              <w:bottom w:val="single" w:color="000000" w:sz="4" w:space="0"/>
              <w:right w:val="single" w:color="000000" w:sz="4" w:space="0"/>
            </w:tcBorders>
            <w:vAlign w:val="center"/>
          </w:tcPr>
          <w:p w14:paraId="4E918896">
            <w:pPr>
              <w:jc w:val="center"/>
              <w:rPr>
                <w:rFonts w:ascii="Times New Roman" w:hAnsi="Times New Roman" w:eastAsia="仿宋" w:cs="Calibri"/>
                <w:color w:val="FF0000"/>
                <w:szCs w:val="21"/>
              </w:rPr>
            </w:pPr>
            <w:r>
              <w:rPr>
                <w:rFonts w:hint="eastAsia" w:ascii="Times New Roman" w:hAnsi="Times New Roman" w:eastAsia="仿宋" w:cs="Calibri"/>
                <w:szCs w:val="21"/>
              </w:rPr>
              <w:t>3576.38</w:t>
            </w:r>
          </w:p>
        </w:tc>
        <w:tc>
          <w:tcPr>
            <w:tcW w:w="1080" w:type="dxa"/>
            <w:tcBorders>
              <w:top w:val="single" w:color="000000" w:sz="4" w:space="0"/>
              <w:left w:val="single" w:color="000000" w:sz="4" w:space="0"/>
              <w:bottom w:val="single" w:color="000000" w:sz="4" w:space="0"/>
              <w:right w:val="single" w:color="000000" w:sz="4" w:space="0"/>
            </w:tcBorders>
            <w:vAlign w:val="center"/>
          </w:tcPr>
          <w:p w14:paraId="22E4210E">
            <w:pPr>
              <w:jc w:val="center"/>
              <w:rPr>
                <w:rFonts w:ascii="Times New Roman" w:hAnsi="Times New Roman" w:eastAsia="仿宋" w:cs="Calibri"/>
                <w:color w:val="FF0000"/>
                <w:szCs w:val="21"/>
              </w:rPr>
            </w:pPr>
            <w:r>
              <w:rPr>
                <w:rFonts w:hint="eastAsia" w:ascii="Times New Roman" w:hAnsi="Times New Roman" w:eastAsia="仿宋" w:cs="Calibri"/>
                <w:szCs w:val="21"/>
              </w:rPr>
              <w:t>政府投资</w:t>
            </w:r>
          </w:p>
        </w:tc>
        <w:tc>
          <w:tcPr>
            <w:tcW w:w="2358" w:type="dxa"/>
            <w:tcBorders>
              <w:top w:val="single" w:color="000000" w:sz="4" w:space="0"/>
              <w:left w:val="single" w:color="000000" w:sz="4" w:space="0"/>
              <w:bottom w:val="single" w:color="000000" w:sz="4" w:space="0"/>
              <w:right w:val="single" w:color="000000" w:sz="4" w:space="0"/>
            </w:tcBorders>
            <w:vAlign w:val="center"/>
          </w:tcPr>
          <w:p w14:paraId="34B58E86">
            <w:pPr>
              <w:jc w:val="center"/>
              <w:rPr>
                <w:rFonts w:ascii="Times New Roman" w:hAnsi="Times New Roman" w:eastAsia="仿宋" w:cs="Calibri"/>
                <w:color w:val="FF0000"/>
                <w:szCs w:val="21"/>
              </w:rPr>
            </w:pPr>
            <w:r>
              <w:rPr>
                <w:rFonts w:hint="eastAsia" w:ascii="Times New Roman" w:hAnsi="Times New Roman" w:eastAsia="仿宋" w:cs="Calibri"/>
                <w:szCs w:val="21"/>
              </w:rPr>
              <w:t>2601-410300-04-01-297145</w:t>
            </w:r>
          </w:p>
        </w:tc>
      </w:tr>
      <w:tr w14:paraId="3657F32E">
        <w:tblPrEx>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vAlign w:val="center"/>
          </w:tcPr>
          <w:p w14:paraId="1F25B1FE">
            <w:pPr>
              <w:jc w:val="center"/>
              <w:rPr>
                <w:rFonts w:ascii="Times New Roman" w:hAnsi="Times New Roman" w:eastAsia="仿宋" w:cs="宋体"/>
                <w:b/>
                <w:bCs/>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3746CF2C">
            <w:pPr>
              <w:jc w:val="center"/>
              <w:rPr>
                <w:rFonts w:ascii="Times New Roman" w:hAnsi="Times New Roman" w:eastAsia="仿宋" w:cs="Calibri"/>
                <w:color w:val="000000"/>
                <w:szCs w:val="21"/>
              </w:rPr>
            </w:pPr>
            <w:r>
              <w:rPr>
                <w:rFonts w:ascii="Times New Roman" w:hAnsi="Times New Roman" w:eastAsia="仿宋" w:cs="Calibri"/>
                <w:color w:val="000000"/>
                <w:szCs w:val="21"/>
              </w:rPr>
              <w:t>2</w:t>
            </w:r>
          </w:p>
        </w:tc>
        <w:tc>
          <w:tcPr>
            <w:tcW w:w="3192" w:type="dxa"/>
            <w:tcBorders>
              <w:top w:val="single" w:color="000000" w:sz="4" w:space="0"/>
              <w:left w:val="single" w:color="000000" w:sz="4" w:space="0"/>
              <w:bottom w:val="single" w:color="000000" w:sz="4" w:space="0"/>
              <w:right w:val="single" w:color="000000" w:sz="4" w:space="0"/>
            </w:tcBorders>
            <w:vAlign w:val="center"/>
          </w:tcPr>
          <w:p w14:paraId="07664C5E">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洛龙区李楼片区排涝渠道综合整治项目</w:t>
            </w:r>
          </w:p>
        </w:tc>
        <w:tc>
          <w:tcPr>
            <w:tcW w:w="1215" w:type="dxa"/>
            <w:tcBorders>
              <w:top w:val="single" w:color="000000" w:sz="4" w:space="0"/>
              <w:left w:val="single" w:color="000000" w:sz="4" w:space="0"/>
              <w:bottom w:val="single" w:color="000000" w:sz="4" w:space="0"/>
              <w:right w:val="single" w:color="000000" w:sz="4" w:space="0"/>
            </w:tcBorders>
            <w:vAlign w:val="center"/>
          </w:tcPr>
          <w:p w14:paraId="5FF8B140">
            <w:pPr>
              <w:jc w:val="center"/>
              <w:rPr>
                <w:rFonts w:ascii="Times New Roman" w:hAnsi="Times New Roman" w:eastAsia="仿宋" w:cs="Calibri"/>
                <w:color w:val="FF0000"/>
                <w:szCs w:val="21"/>
              </w:rPr>
            </w:pPr>
            <w:r>
              <w:rPr>
                <w:rFonts w:hint="eastAsia" w:ascii="Times New Roman" w:hAnsi="Times New Roman" w:eastAsia="仿宋" w:cs="Calibri"/>
                <w:szCs w:val="21"/>
              </w:rPr>
              <w:t>洛阳市公共资源交易中心</w:t>
            </w:r>
          </w:p>
        </w:tc>
        <w:tc>
          <w:tcPr>
            <w:tcW w:w="1185" w:type="dxa"/>
            <w:tcBorders>
              <w:top w:val="single" w:color="000000" w:sz="4" w:space="0"/>
              <w:left w:val="single" w:color="000000" w:sz="4" w:space="0"/>
              <w:bottom w:val="single" w:color="000000" w:sz="4" w:space="0"/>
              <w:right w:val="single" w:color="000000" w:sz="4" w:space="0"/>
            </w:tcBorders>
            <w:vAlign w:val="center"/>
          </w:tcPr>
          <w:p w14:paraId="541E6FF3">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4432.10</w:t>
            </w:r>
          </w:p>
        </w:tc>
        <w:tc>
          <w:tcPr>
            <w:tcW w:w="1080" w:type="dxa"/>
            <w:tcBorders>
              <w:top w:val="single" w:color="000000" w:sz="4" w:space="0"/>
              <w:left w:val="single" w:color="000000" w:sz="4" w:space="0"/>
              <w:bottom w:val="single" w:color="000000" w:sz="4" w:space="0"/>
              <w:right w:val="single" w:color="000000" w:sz="4" w:space="0"/>
            </w:tcBorders>
            <w:vAlign w:val="center"/>
          </w:tcPr>
          <w:p w14:paraId="4C7253AB">
            <w:pPr>
              <w:jc w:val="center"/>
              <w:rPr>
                <w:rFonts w:ascii="Times New Roman" w:hAnsi="Times New Roman" w:eastAsia="仿宋" w:cs="Calibri"/>
                <w:color w:val="000000"/>
                <w:szCs w:val="21"/>
              </w:rPr>
            </w:pPr>
            <w:r>
              <w:rPr>
                <w:rFonts w:hint="eastAsia" w:ascii="Times New Roman" w:hAnsi="Times New Roman" w:eastAsia="仿宋" w:cs="Calibri"/>
                <w:szCs w:val="21"/>
              </w:rPr>
              <w:t>政府投资</w:t>
            </w:r>
          </w:p>
        </w:tc>
        <w:tc>
          <w:tcPr>
            <w:tcW w:w="2358" w:type="dxa"/>
            <w:tcBorders>
              <w:top w:val="single" w:color="000000" w:sz="4" w:space="0"/>
              <w:left w:val="single" w:color="000000" w:sz="4" w:space="0"/>
              <w:bottom w:val="single" w:color="000000" w:sz="4" w:space="0"/>
              <w:right w:val="single" w:color="000000" w:sz="4" w:space="0"/>
            </w:tcBorders>
            <w:vAlign w:val="center"/>
          </w:tcPr>
          <w:p w14:paraId="6AC2DE66">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2601-410300-04-01-280861</w:t>
            </w:r>
          </w:p>
        </w:tc>
      </w:tr>
      <w:tr w14:paraId="5C5AF70A">
        <w:tblPrEx>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vAlign w:val="center"/>
          </w:tcPr>
          <w:p w14:paraId="66716CE8">
            <w:pPr>
              <w:jc w:val="center"/>
              <w:rPr>
                <w:rFonts w:ascii="Times New Roman" w:hAnsi="Times New Roman" w:eastAsia="仿宋" w:cs="宋体"/>
                <w:b/>
                <w:bCs/>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1B0656C1">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3</w:t>
            </w:r>
          </w:p>
        </w:tc>
        <w:tc>
          <w:tcPr>
            <w:tcW w:w="3192" w:type="dxa"/>
            <w:tcBorders>
              <w:top w:val="single" w:color="000000" w:sz="4" w:space="0"/>
              <w:left w:val="single" w:color="000000" w:sz="4" w:space="0"/>
              <w:bottom w:val="single" w:color="000000" w:sz="4" w:space="0"/>
              <w:right w:val="single" w:color="000000" w:sz="4" w:space="0"/>
            </w:tcBorders>
            <w:vAlign w:val="center"/>
          </w:tcPr>
          <w:p w14:paraId="08EA5003">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洛阳市伊滨区俎村沟（伊东渠以北段）排涝渠改造提升项目</w:t>
            </w:r>
          </w:p>
        </w:tc>
        <w:tc>
          <w:tcPr>
            <w:tcW w:w="1215" w:type="dxa"/>
            <w:tcBorders>
              <w:top w:val="single" w:color="000000" w:sz="4" w:space="0"/>
              <w:left w:val="single" w:color="000000" w:sz="4" w:space="0"/>
              <w:bottom w:val="single" w:color="000000" w:sz="4" w:space="0"/>
              <w:right w:val="single" w:color="000000" w:sz="4" w:space="0"/>
            </w:tcBorders>
            <w:vAlign w:val="center"/>
          </w:tcPr>
          <w:p w14:paraId="635DD26B">
            <w:pPr>
              <w:jc w:val="center"/>
              <w:rPr>
                <w:rFonts w:ascii="Times New Roman" w:hAnsi="Times New Roman" w:eastAsia="仿宋" w:cs="Calibri"/>
                <w:color w:val="FF0000"/>
                <w:szCs w:val="21"/>
              </w:rPr>
            </w:pPr>
            <w:r>
              <w:rPr>
                <w:rFonts w:hint="eastAsia" w:ascii="Times New Roman" w:hAnsi="Times New Roman" w:eastAsia="仿宋" w:cs="Calibri"/>
                <w:szCs w:val="21"/>
              </w:rPr>
              <w:t>洛阳市公共资源交易中心</w:t>
            </w:r>
          </w:p>
        </w:tc>
        <w:tc>
          <w:tcPr>
            <w:tcW w:w="1185" w:type="dxa"/>
            <w:tcBorders>
              <w:top w:val="single" w:color="000000" w:sz="4" w:space="0"/>
              <w:left w:val="single" w:color="000000" w:sz="4" w:space="0"/>
              <w:bottom w:val="single" w:color="000000" w:sz="4" w:space="0"/>
              <w:right w:val="single" w:color="000000" w:sz="4" w:space="0"/>
            </w:tcBorders>
            <w:vAlign w:val="center"/>
          </w:tcPr>
          <w:p w14:paraId="074C169F">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10993.82</w:t>
            </w:r>
          </w:p>
        </w:tc>
        <w:tc>
          <w:tcPr>
            <w:tcW w:w="1080" w:type="dxa"/>
            <w:tcBorders>
              <w:top w:val="single" w:color="000000" w:sz="4" w:space="0"/>
              <w:left w:val="single" w:color="000000" w:sz="4" w:space="0"/>
              <w:bottom w:val="single" w:color="000000" w:sz="4" w:space="0"/>
              <w:right w:val="single" w:color="000000" w:sz="4" w:space="0"/>
            </w:tcBorders>
            <w:vAlign w:val="center"/>
          </w:tcPr>
          <w:p w14:paraId="7B3F7114">
            <w:pPr>
              <w:jc w:val="center"/>
              <w:rPr>
                <w:rFonts w:ascii="Times New Roman" w:hAnsi="Times New Roman" w:eastAsia="仿宋" w:cs="Calibri"/>
                <w:color w:val="000000"/>
                <w:szCs w:val="21"/>
              </w:rPr>
            </w:pPr>
            <w:r>
              <w:rPr>
                <w:rFonts w:hint="eastAsia" w:ascii="Times New Roman" w:hAnsi="Times New Roman" w:eastAsia="仿宋" w:cs="Calibri"/>
                <w:szCs w:val="21"/>
              </w:rPr>
              <w:t>政府投资</w:t>
            </w:r>
          </w:p>
        </w:tc>
        <w:tc>
          <w:tcPr>
            <w:tcW w:w="2358" w:type="dxa"/>
            <w:tcBorders>
              <w:top w:val="single" w:color="000000" w:sz="4" w:space="0"/>
              <w:left w:val="single" w:color="000000" w:sz="4" w:space="0"/>
              <w:bottom w:val="single" w:color="000000" w:sz="4" w:space="0"/>
              <w:right w:val="single" w:color="000000" w:sz="4" w:space="0"/>
            </w:tcBorders>
            <w:vAlign w:val="center"/>
          </w:tcPr>
          <w:p w14:paraId="5D6DE463">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2501-410300-04-01-774998</w:t>
            </w:r>
          </w:p>
        </w:tc>
      </w:tr>
      <w:tr w14:paraId="34236966">
        <w:tblPrEx>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vAlign w:val="center"/>
          </w:tcPr>
          <w:p w14:paraId="171F6BB3">
            <w:pPr>
              <w:jc w:val="center"/>
              <w:rPr>
                <w:rFonts w:ascii="Times New Roman" w:hAnsi="Times New Roman" w:eastAsia="仿宋" w:cs="宋体"/>
                <w:b/>
                <w:bCs/>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448586FD">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4</w:t>
            </w:r>
          </w:p>
        </w:tc>
        <w:tc>
          <w:tcPr>
            <w:tcW w:w="3192" w:type="dxa"/>
            <w:tcBorders>
              <w:top w:val="single" w:color="000000" w:sz="4" w:space="0"/>
              <w:left w:val="single" w:color="000000" w:sz="4" w:space="0"/>
              <w:bottom w:val="single" w:color="000000" w:sz="4" w:space="0"/>
              <w:right w:val="single" w:color="000000" w:sz="4" w:space="0"/>
            </w:tcBorders>
            <w:vAlign w:val="center"/>
          </w:tcPr>
          <w:p w14:paraId="0E00E23D">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西工区西陡沟片区雨水行泄通道整治项目</w:t>
            </w:r>
          </w:p>
        </w:tc>
        <w:tc>
          <w:tcPr>
            <w:tcW w:w="1215" w:type="dxa"/>
            <w:tcBorders>
              <w:top w:val="single" w:color="000000" w:sz="4" w:space="0"/>
              <w:left w:val="single" w:color="000000" w:sz="4" w:space="0"/>
              <w:bottom w:val="single" w:color="000000" w:sz="4" w:space="0"/>
              <w:right w:val="single" w:color="000000" w:sz="4" w:space="0"/>
            </w:tcBorders>
            <w:vAlign w:val="center"/>
          </w:tcPr>
          <w:p w14:paraId="70023551">
            <w:pPr>
              <w:jc w:val="center"/>
              <w:rPr>
                <w:rFonts w:ascii="Times New Roman" w:hAnsi="Times New Roman" w:eastAsia="仿宋" w:cs="Calibri"/>
                <w:color w:val="FF0000"/>
                <w:szCs w:val="21"/>
              </w:rPr>
            </w:pPr>
            <w:r>
              <w:rPr>
                <w:rFonts w:hint="eastAsia" w:ascii="Times New Roman" w:hAnsi="Times New Roman" w:eastAsia="仿宋" w:cs="Calibri"/>
                <w:szCs w:val="21"/>
              </w:rPr>
              <w:t>洛阳市公共资源交易中心</w:t>
            </w:r>
          </w:p>
        </w:tc>
        <w:tc>
          <w:tcPr>
            <w:tcW w:w="1185" w:type="dxa"/>
            <w:tcBorders>
              <w:top w:val="single" w:color="000000" w:sz="4" w:space="0"/>
              <w:left w:val="single" w:color="000000" w:sz="4" w:space="0"/>
              <w:bottom w:val="single" w:color="000000" w:sz="4" w:space="0"/>
              <w:right w:val="single" w:color="000000" w:sz="4" w:space="0"/>
            </w:tcBorders>
            <w:vAlign w:val="center"/>
          </w:tcPr>
          <w:p w14:paraId="7132E1A0">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7962</w:t>
            </w:r>
          </w:p>
        </w:tc>
        <w:tc>
          <w:tcPr>
            <w:tcW w:w="1080" w:type="dxa"/>
            <w:tcBorders>
              <w:top w:val="single" w:color="000000" w:sz="4" w:space="0"/>
              <w:left w:val="single" w:color="000000" w:sz="4" w:space="0"/>
              <w:bottom w:val="single" w:color="000000" w:sz="4" w:space="0"/>
              <w:right w:val="single" w:color="000000" w:sz="4" w:space="0"/>
            </w:tcBorders>
            <w:vAlign w:val="center"/>
          </w:tcPr>
          <w:p w14:paraId="7CB2F884">
            <w:pPr>
              <w:jc w:val="center"/>
              <w:rPr>
                <w:rFonts w:ascii="Times New Roman" w:hAnsi="Times New Roman" w:eastAsia="仿宋" w:cs="Calibri"/>
                <w:color w:val="000000"/>
                <w:szCs w:val="21"/>
              </w:rPr>
            </w:pPr>
            <w:r>
              <w:rPr>
                <w:rFonts w:hint="eastAsia" w:ascii="Times New Roman" w:hAnsi="Times New Roman" w:eastAsia="仿宋" w:cs="Calibri"/>
                <w:szCs w:val="21"/>
              </w:rPr>
              <w:t>政府投资</w:t>
            </w:r>
          </w:p>
        </w:tc>
        <w:tc>
          <w:tcPr>
            <w:tcW w:w="2358" w:type="dxa"/>
            <w:tcBorders>
              <w:top w:val="single" w:color="000000" w:sz="4" w:space="0"/>
              <w:left w:val="single" w:color="000000" w:sz="4" w:space="0"/>
              <w:bottom w:val="single" w:color="000000" w:sz="4" w:space="0"/>
              <w:right w:val="single" w:color="000000" w:sz="4" w:space="0"/>
            </w:tcBorders>
            <w:vAlign w:val="center"/>
          </w:tcPr>
          <w:p w14:paraId="7FD1F20E">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2501-410300-04-01-516522</w:t>
            </w:r>
          </w:p>
        </w:tc>
      </w:tr>
      <w:tr w14:paraId="50A98EC0">
        <w:tblPrEx>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vAlign w:val="center"/>
          </w:tcPr>
          <w:p w14:paraId="50336BE2">
            <w:pPr>
              <w:jc w:val="center"/>
              <w:rPr>
                <w:rFonts w:ascii="Times New Roman" w:hAnsi="Times New Roman" w:eastAsia="仿宋" w:cs="宋体"/>
                <w:b/>
                <w:bCs/>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439328E2">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5</w:t>
            </w:r>
          </w:p>
        </w:tc>
        <w:tc>
          <w:tcPr>
            <w:tcW w:w="3192" w:type="dxa"/>
            <w:tcBorders>
              <w:top w:val="single" w:color="000000" w:sz="4" w:space="0"/>
              <w:left w:val="single" w:color="000000" w:sz="4" w:space="0"/>
              <w:bottom w:val="single" w:color="000000" w:sz="4" w:space="0"/>
              <w:right w:val="single" w:color="000000" w:sz="4" w:space="0"/>
            </w:tcBorders>
            <w:vAlign w:val="center"/>
          </w:tcPr>
          <w:p w14:paraId="5CDE4954">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洛阳市涧西区联盟路片区排水管道更新改造项目</w:t>
            </w:r>
          </w:p>
        </w:tc>
        <w:tc>
          <w:tcPr>
            <w:tcW w:w="1215" w:type="dxa"/>
            <w:tcBorders>
              <w:top w:val="single" w:color="000000" w:sz="4" w:space="0"/>
              <w:left w:val="single" w:color="000000" w:sz="4" w:space="0"/>
              <w:bottom w:val="single" w:color="000000" w:sz="4" w:space="0"/>
              <w:right w:val="single" w:color="000000" w:sz="4" w:space="0"/>
            </w:tcBorders>
            <w:vAlign w:val="center"/>
          </w:tcPr>
          <w:p w14:paraId="5C295011">
            <w:pPr>
              <w:jc w:val="center"/>
              <w:rPr>
                <w:rFonts w:ascii="Times New Roman" w:hAnsi="Times New Roman" w:eastAsia="仿宋" w:cs="Calibri"/>
                <w:color w:val="FF0000"/>
                <w:szCs w:val="21"/>
              </w:rPr>
            </w:pPr>
            <w:r>
              <w:rPr>
                <w:rFonts w:hint="eastAsia" w:ascii="Times New Roman" w:hAnsi="Times New Roman" w:eastAsia="仿宋" w:cs="Calibri"/>
                <w:szCs w:val="21"/>
              </w:rPr>
              <w:t>洛阳市公共资源交易中心</w:t>
            </w:r>
          </w:p>
        </w:tc>
        <w:tc>
          <w:tcPr>
            <w:tcW w:w="1185" w:type="dxa"/>
            <w:tcBorders>
              <w:top w:val="single" w:color="000000" w:sz="4" w:space="0"/>
              <w:left w:val="single" w:color="000000" w:sz="4" w:space="0"/>
              <w:bottom w:val="single" w:color="000000" w:sz="4" w:space="0"/>
              <w:right w:val="single" w:color="000000" w:sz="4" w:space="0"/>
            </w:tcBorders>
            <w:vAlign w:val="center"/>
          </w:tcPr>
          <w:p w14:paraId="008A4918">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3972.30</w:t>
            </w:r>
          </w:p>
        </w:tc>
        <w:tc>
          <w:tcPr>
            <w:tcW w:w="1080" w:type="dxa"/>
            <w:tcBorders>
              <w:top w:val="single" w:color="000000" w:sz="4" w:space="0"/>
              <w:left w:val="single" w:color="000000" w:sz="4" w:space="0"/>
              <w:bottom w:val="single" w:color="000000" w:sz="4" w:space="0"/>
              <w:right w:val="single" w:color="000000" w:sz="4" w:space="0"/>
            </w:tcBorders>
            <w:vAlign w:val="center"/>
          </w:tcPr>
          <w:p w14:paraId="764D040F">
            <w:pPr>
              <w:jc w:val="center"/>
              <w:rPr>
                <w:rFonts w:ascii="Times New Roman" w:hAnsi="Times New Roman" w:eastAsia="仿宋" w:cs="Calibri"/>
                <w:color w:val="000000"/>
                <w:szCs w:val="21"/>
              </w:rPr>
            </w:pPr>
            <w:r>
              <w:rPr>
                <w:rFonts w:hint="eastAsia" w:ascii="Times New Roman" w:hAnsi="Times New Roman" w:eastAsia="仿宋" w:cs="Calibri"/>
                <w:szCs w:val="21"/>
              </w:rPr>
              <w:t>政府投资</w:t>
            </w:r>
          </w:p>
        </w:tc>
        <w:tc>
          <w:tcPr>
            <w:tcW w:w="2358" w:type="dxa"/>
            <w:tcBorders>
              <w:top w:val="single" w:color="000000" w:sz="4" w:space="0"/>
              <w:left w:val="single" w:color="000000" w:sz="4" w:space="0"/>
              <w:bottom w:val="single" w:color="000000" w:sz="4" w:space="0"/>
              <w:right w:val="single" w:color="000000" w:sz="4" w:space="0"/>
            </w:tcBorders>
            <w:vAlign w:val="center"/>
          </w:tcPr>
          <w:p w14:paraId="1F86DF1F">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2601-410300-04-01-473230</w:t>
            </w:r>
          </w:p>
        </w:tc>
      </w:tr>
      <w:tr w14:paraId="0EF8750B">
        <w:tblPrEx>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vAlign w:val="center"/>
          </w:tcPr>
          <w:p w14:paraId="4DC0447C">
            <w:pPr>
              <w:jc w:val="center"/>
              <w:rPr>
                <w:rFonts w:ascii="Times New Roman" w:hAnsi="Times New Roman" w:eastAsia="仿宋" w:cs="宋体"/>
                <w:b/>
                <w:bCs/>
                <w:color w:val="E54C5E" w:themeColor="accent6"/>
                <w:sz w:val="18"/>
                <w:szCs w:val="18"/>
                <w14:textFill>
                  <w14:solidFill>
                    <w14:schemeClr w14:val="accent6"/>
                  </w14:solidFill>
                </w14:textFill>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1F8A0A77">
            <w:pPr>
              <w:jc w:val="center"/>
              <w:rPr>
                <w:rFonts w:ascii="Times New Roman" w:hAnsi="Times New Roman" w:eastAsia="仿宋" w:cs="Calibri"/>
                <w:color w:val="E54C5E" w:themeColor="accent6"/>
                <w:szCs w:val="21"/>
                <w14:textFill>
                  <w14:solidFill>
                    <w14:schemeClr w14:val="accent6"/>
                  </w14:solidFill>
                </w14:textFill>
              </w:rPr>
            </w:pPr>
            <w:r>
              <w:rPr>
                <w:rFonts w:hint="eastAsia" w:ascii="Times New Roman" w:hAnsi="Times New Roman" w:eastAsia="仿宋" w:cs="Calibri"/>
                <w:szCs w:val="21"/>
              </w:rPr>
              <w:t>6</w:t>
            </w:r>
          </w:p>
        </w:tc>
        <w:tc>
          <w:tcPr>
            <w:tcW w:w="3192" w:type="dxa"/>
            <w:tcBorders>
              <w:top w:val="single" w:color="000000" w:sz="4" w:space="0"/>
              <w:left w:val="single" w:color="000000" w:sz="4" w:space="0"/>
              <w:bottom w:val="single" w:color="000000" w:sz="4" w:space="0"/>
              <w:right w:val="single" w:color="000000" w:sz="4" w:space="0"/>
            </w:tcBorders>
            <w:vAlign w:val="center"/>
          </w:tcPr>
          <w:p w14:paraId="572B7971">
            <w:pPr>
              <w:jc w:val="center"/>
              <w:rPr>
                <w:rFonts w:ascii="Times New Roman" w:hAnsi="Times New Roman" w:eastAsia="仿宋" w:cs="Calibri"/>
                <w:szCs w:val="21"/>
              </w:rPr>
            </w:pPr>
            <w:r>
              <w:rPr>
                <w:rFonts w:hint="eastAsia" w:ascii="Times New Roman" w:hAnsi="Times New Roman" w:eastAsia="仿宋" w:cs="Calibri"/>
                <w:szCs w:val="21"/>
              </w:rPr>
              <w:t>洛龙区一干渠（西南环高速—丝路大道）防涝设施建设项目</w:t>
            </w:r>
          </w:p>
        </w:tc>
        <w:tc>
          <w:tcPr>
            <w:tcW w:w="1215" w:type="dxa"/>
            <w:tcBorders>
              <w:top w:val="single" w:color="000000" w:sz="4" w:space="0"/>
              <w:left w:val="single" w:color="000000" w:sz="4" w:space="0"/>
              <w:bottom w:val="single" w:color="000000" w:sz="4" w:space="0"/>
              <w:right w:val="single" w:color="000000" w:sz="4" w:space="0"/>
            </w:tcBorders>
            <w:vAlign w:val="center"/>
          </w:tcPr>
          <w:p w14:paraId="14E2D12F">
            <w:pPr>
              <w:jc w:val="center"/>
              <w:rPr>
                <w:rFonts w:ascii="Times New Roman" w:hAnsi="Times New Roman" w:eastAsia="仿宋" w:cs="Calibri"/>
                <w:szCs w:val="21"/>
              </w:rPr>
            </w:pPr>
            <w:r>
              <w:rPr>
                <w:rFonts w:hint="eastAsia" w:ascii="Times New Roman" w:hAnsi="Times New Roman" w:eastAsia="仿宋" w:cs="Calibri"/>
                <w:szCs w:val="21"/>
              </w:rPr>
              <w:t>洛阳市公共资源交易中心</w:t>
            </w:r>
          </w:p>
        </w:tc>
        <w:tc>
          <w:tcPr>
            <w:tcW w:w="1185" w:type="dxa"/>
            <w:tcBorders>
              <w:top w:val="single" w:color="000000" w:sz="4" w:space="0"/>
              <w:left w:val="single" w:color="000000" w:sz="4" w:space="0"/>
              <w:bottom w:val="single" w:color="000000" w:sz="4" w:space="0"/>
              <w:right w:val="single" w:color="000000" w:sz="4" w:space="0"/>
            </w:tcBorders>
            <w:vAlign w:val="center"/>
          </w:tcPr>
          <w:p w14:paraId="326E83D6">
            <w:pPr>
              <w:jc w:val="center"/>
              <w:rPr>
                <w:rFonts w:ascii="Times New Roman" w:hAnsi="Times New Roman" w:eastAsia="仿宋" w:cs="Calibri"/>
                <w:szCs w:val="21"/>
              </w:rPr>
            </w:pPr>
            <w:r>
              <w:rPr>
                <w:rFonts w:hint="eastAsia" w:ascii="Times New Roman" w:hAnsi="Times New Roman" w:eastAsia="仿宋" w:cs="Calibri"/>
                <w:szCs w:val="21"/>
              </w:rPr>
              <w:t>2911.31</w:t>
            </w:r>
          </w:p>
        </w:tc>
        <w:tc>
          <w:tcPr>
            <w:tcW w:w="1080" w:type="dxa"/>
            <w:tcBorders>
              <w:top w:val="single" w:color="000000" w:sz="4" w:space="0"/>
              <w:left w:val="single" w:color="000000" w:sz="4" w:space="0"/>
              <w:bottom w:val="single" w:color="000000" w:sz="4" w:space="0"/>
              <w:right w:val="single" w:color="000000" w:sz="4" w:space="0"/>
            </w:tcBorders>
            <w:vAlign w:val="center"/>
          </w:tcPr>
          <w:p w14:paraId="608CF3AC">
            <w:pPr>
              <w:jc w:val="center"/>
              <w:rPr>
                <w:rFonts w:ascii="Times New Roman" w:hAnsi="Times New Roman" w:eastAsia="仿宋" w:cs="Calibri"/>
                <w:szCs w:val="21"/>
              </w:rPr>
            </w:pPr>
            <w:r>
              <w:rPr>
                <w:rFonts w:hint="eastAsia" w:ascii="Times New Roman" w:hAnsi="Times New Roman" w:eastAsia="仿宋" w:cs="Calibri"/>
                <w:szCs w:val="21"/>
              </w:rPr>
              <w:t>政府投资</w:t>
            </w:r>
          </w:p>
        </w:tc>
        <w:tc>
          <w:tcPr>
            <w:tcW w:w="2358" w:type="dxa"/>
            <w:tcBorders>
              <w:top w:val="single" w:color="000000" w:sz="4" w:space="0"/>
              <w:left w:val="single" w:color="000000" w:sz="4" w:space="0"/>
              <w:bottom w:val="single" w:color="000000" w:sz="4" w:space="0"/>
              <w:right w:val="single" w:color="000000" w:sz="4" w:space="0"/>
            </w:tcBorders>
            <w:vAlign w:val="center"/>
          </w:tcPr>
          <w:p w14:paraId="2D9F5639">
            <w:pPr>
              <w:jc w:val="center"/>
              <w:rPr>
                <w:rFonts w:ascii="Times New Roman" w:hAnsi="Times New Roman" w:eastAsia="仿宋" w:cs="Calibri"/>
                <w:szCs w:val="21"/>
              </w:rPr>
            </w:pPr>
            <w:r>
              <w:rPr>
                <w:rFonts w:hint="eastAsia" w:ascii="Times New Roman" w:hAnsi="Times New Roman" w:eastAsia="仿宋" w:cs="Calibri"/>
                <w:szCs w:val="21"/>
              </w:rPr>
              <w:t>2601-410300-04-01-677476</w:t>
            </w:r>
          </w:p>
        </w:tc>
      </w:tr>
      <w:tr w14:paraId="79B6945F">
        <w:tblPrEx>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vAlign w:val="center"/>
          </w:tcPr>
          <w:p w14:paraId="34957FA2">
            <w:pPr>
              <w:jc w:val="center"/>
              <w:rPr>
                <w:rFonts w:ascii="Times New Roman" w:hAnsi="Times New Roman" w:eastAsia="仿宋" w:cs="宋体"/>
                <w:b/>
                <w:bCs/>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0D4C40F1">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7</w:t>
            </w:r>
          </w:p>
        </w:tc>
        <w:tc>
          <w:tcPr>
            <w:tcW w:w="3192" w:type="dxa"/>
            <w:tcBorders>
              <w:top w:val="single" w:color="000000" w:sz="4" w:space="0"/>
              <w:left w:val="single" w:color="000000" w:sz="4" w:space="0"/>
              <w:bottom w:val="single" w:color="000000" w:sz="4" w:space="0"/>
              <w:right w:val="single" w:color="000000" w:sz="4" w:space="0"/>
            </w:tcBorders>
            <w:vAlign w:val="center"/>
          </w:tcPr>
          <w:p w14:paraId="0D161C70">
            <w:pPr>
              <w:jc w:val="center"/>
              <w:rPr>
                <w:rFonts w:ascii="Times New Roman" w:hAnsi="Times New Roman" w:eastAsia="仿宋" w:cs="Calibri"/>
                <w:szCs w:val="21"/>
              </w:rPr>
            </w:pPr>
            <w:r>
              <w:rPr>
                <w:rFonts w:hint="eastAsia" w:ascii="Times New Roman" w:hAnsi="Times New Roman" w:eastAsia="仿宋" w:cs="Calibri"/>
                <w:szCs w:val="21"/>
              </w:rPr>
              <w:t>龙门片区伊西渠排涝通道建设项目</w:t>
            </w:r>
          </w:p>
        </w:tc>
        <w:tc>
          <w:tcPr>
            <w:tcW w:w="1215" w:type="dxa"/>
            <w:tcBorders>
              <w:top w:val="single" w:color="000000" w:sz="4" w:space="0"/>
              <w:left w:val="single" w:color="000000" w:sz="4" w:space="0"/>
              <w:bottom w:val="single" w:color="000000" w:sz="4" w:space="0"/>
              <w:right w:val="single" w:color="000000" w:sz="4" w:space="0"/>
            </w:tcBorders>
            <w:vAlign w:val="center"/>
          </w:tcPr>
          <w:p w14:paraId="750AC48C">
            <w:pPr>
              <w:jc w:val="center"/>
              <w:rPr>
                <w:rFonts w:ascii="Times New Roman" w:hAnsi="Times New Roman" w:eastAsia="仿宋" w:cs="Calibri"/>
                <w:szCs w:val="21"/>
              </w:rPr>
            </w:pPr>
            <w:r>
              <w:rPr>
                <w:rFonts w:hint="eastAsia" w:ascii="Times New Roman" w:hAnsi="Times New Roman" w:eastAsia="仿宋" w:cs="Calibri"/>
                <w:szCs w:val="21"/>
              </w:rPr>
              <w:t>洛阳市公共资源交易中心</w:t>
            </w:r>
          </w:p>
        </w:tc>
        <w:tc>
          <w:tcPr>
            <w:tcW w:w="1185" w:type="dxa"/>
            <w:tcBorders>
              <w:top w:val="single" w:color="000000" w:sz="4" w:space="0"/>
              <w:left w:val="single" w:color="000000" w:sz="4" w:space="0"/>
              <w:bottom w:val="single" w:color="000000" w:sz="4" w:space="0"/>
              <w:right w:val="single" w:color="000000" w:sz="4" w:space="0"/>
            </w:tcBorders>
            <w:vAlign w:val="center"/>
          </w:tcPr>
          <w:p w14:paraId="0B8A2C01">
            <w:pPr>
              <w:jc w:val="center"/>
              <w:rPr>
                <w:rFonts w:ascii="Times New Roman" w:hAnsi="Times New Roman" w:eastAsia="仿宋" w:cs="Calibri"/>
                <w:szCs w:val="21"/>
              </w:rPr>
            </w:pPr>
            <w:r>
              <w:rPr>
                <w:rFonts w:hint="eastAsia" w:ascii="Times New Roman" w:hAnsi="Times New Roman" w:eastAsia="仿宋" w:cs="Calibri"/>
                <w:szCs w:val="21"/>
              </w:rPr>
              <w:t>5957</w:t>
            </w:r>
          </w:p>
        </w:tc>
        <w:tc>
          <w:tcPr>
            <w:tcW w:w="1080" w:type="dxa"/>
            <w:tcBorders>
              <w:top w:val="single" w:color="000000" w:sz="4" w:space="0"/>
              <w:left w:val="single" w:color="000000" w:sz="4" w:space="0"/>
              <w:bottom w:val="single" w:color="000000" w:sz="4" w:space="0"/>
              <w:right w:val="single" w:color="000000" w:sz="4" w:space="0"/>
            </w:tcBorders>
            <w:vAlign w:val="center"/>
          </w:tcPr>
          <w:p w14:paraId="330490F8">
            <w:pPr>
              <w:jc w:val="center"/>
              <w:rPr>
                <w:rFonts w:ascii="Times New Roman" w:hAnsi="Times New Roman" w:eastAsia="仿宋" w:cs="Calibri"/>
                <w:szCs w:val="21"/>
              </w:rPr>
            </w:pPr>
            <w:r>
              <w:rPr>
                <w:rFonts w:hint="eastAsia" w:ascii="Times New Roman" w:hAnsi="Times New Roman" w:eastAsia="仿宋" w:cs="Calibri"/>
                <w:szCs w:val="21"/>
              </w:rPr>
              <w:t>政府投资</w:t>
            </w:r>
          </w:p>
        </w:tc>
        <w:tc>
          <w:tcPr>
            <w:tcW w:w="2358" w:type="dxa"/>
            <w:tcBorders>
              <w:top w:val="single" w:color="000000" w:sz="4" w:space="0"/>
              <w:left w:val="single" w:color="000000" w:sz="4" w:space="0"/>
              <w:bottom w:val="single" w:color="000000" w:sz="4" w:space="0"/>
              <w:right w:val="single" w:color="000000" w:sz="4" w:space="0"/>
            </w:tcBorders>
            <w:vAlign w:val="center"/>
          </w:tcPr>
          <w:p w14:paraId="4614E0FA">
            <w:pPr>
              <w:jc w:val="center"/>
              <w:rPr>
                <w:rFonts w:ascii="Times New Roman" w:hAnsi="Times New Roman" w:eastAsia="仿宋" w:cs="Calibri"/>
                <w:szCs w:val="21"/>
              </w:rPr>
            </w:pPr>
            <w:r>
              <w:rPr>
                <w:rFonts w:hint="eastAsia" w:ascii="Times New Roman" w:hAnsi="Times New Roman" w:eastAsia="仿宋" w:cs="Calibri"/>
                <w:szCs w:val="21"/>
              </w:rPr>
              <w:t>2601-410300-04-01-962059</w:t>
            </w:r>
          </w:p>
        </w:tc>
      </w:tr>
      <w:tr w14:paraId="698FC9D6">
        <w:tblPrEx>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vAlign w:val="center"/>
          </w:tcPr>
          <w:p w14:paraId="2C588AFC">
            <w:pPr>
              <w:jc w:val="center"/>
              <w:rPr>
                <w:rFonts w:ascii="Times New Roman" w:hAnsi="Times New Roman" w:eastAsia="仿宋" w:cs="宋体"/>
                <w:b/>
                <w:bCs/>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0ACFFC7E">
            <w:pPr>
              <w:jc w:val="center"/>
              <w:rPr>
                <w:rFonts w:ascii="Times New Roman" w:hAnsi="Times New Roman" w:eastAsia="仿宋" w:cs="Calibri"/>
                <w:szCs w:val="21"/>
              </w:rPr>
            </w:pPr>
            <w:r>
              <w:rPr>
                <w:rFonts w:hint="eastAsia" w:ascii="Times New Roman" w:hAnsi="Times New Roman" w:eastAsia="仿宋" w:cs="Calibri"/>
                <w:szCs w:val="21"/>
              </w:rPr>
              <w:t>8</w:t>
            </w:r>
          </w:p>
        </w:tc>
        <w:tc>
          <w:tcPr>
            <w:tcW w:w="3192" w:type="dxa"/>
            <w:tcBorders>
              <w:top w:val="single" w:color="000000" w:sz="4" w:space="0"/>
              <w:left w:val="single" w:color="000000" w:sz="4" w:space="0"/>
              <w:bottom w:val="single" w:color="000000" w:sz="4" w:space="0"/>
              <w:right w:val="single" w:color="000000" w:sz="4" w:space="0"/>
            </w:tcBorders>
            <w:vAlign w:val="center"/>
          </w:tcPr>
          <w:p w14:paraId="60C99241">
            <w:pPr>
              <w:jc w:val="center"/>
              <w:rPr>
                <w:rFonts w:ascii="Times New Roman" w:hAnsi="Times New Roman" w:eastAsia="仿宋" w:cs="Calibri"/>
                <w:szCs w:val="21"/>
              </w:rPr>
            </w:pPr>
            <w:r>
              <w:rPr>
                <w:rFonts w:hint="eastAsia" w:ascii="Times New Roman" w:hAnsi="Times New Roman" w:eastAsia="仿宋" w:cs="Calibri"/>
                <w:szCs w:val="21"/>
              </w:rPr>
              <w:t>洛阳市安乐片区雨水滞涝设施及强排泵站建设项目</w:t>
            </w:r>
          </w:p>
        </w:tc>
        <w:tc>
          <w:tcPr>
            <w:tcW w:w="1215" w:type="dxa"/>
            <w:tcBorders>
              <w:top w:val="single" w:color="000000" w:sz="4" w:space="0"/>
              <w:left w:val="single" w:color="000000" w:sz="4" w:space="0"/>
              <w:bottom w:val="single" w:color="000000" w:sz="4" w:space="0"/>
              <w:right w:val="single" w:color="000000" w:sz="4" w:space="0"/>
            </w:tcBorders>
            <w:vAlign w:val="center"/>
          </w:tcPr>
          <w:p w14:paraId="4293318B">
            <w:pPr>
              <w:jc w:val="center"/>
              <w:rPr>
                <w:rFonts w:ascii="Times New Roman" w:hAnsi="Times New Roman" w:eastAsia="仿宋" w:cs="Calibri"/>
                <w:szCs w:val="21"/>
              </w:rPr>
            </w:pPr>
            <w:r>
              <w:rPr>
                <w:rFonts w:hint="eastAsia" w:ascii="Times New Roman" w:hAnsi="Times New Roman" w:eastAsia="仿宋" w:cs="Calibri"/>
                <w:szCs w:val="21"/>
              </w:rPr>
              <w:t>洛阳市公共资源交易中心</w:t>
            </w:r>
          </w:p>
        </w:tc>
        <w:tc>
          <w:tcPr>
            <w:tcW w:w="1185" w:type="dxa"/>
            <w:tcBorders>
              <w:top w:val="single" w:color="000000" w:sz="4" w:space="0"/>
              <w:left w:val="single" w:color="000000" w:sz="4" w:space="0"/>
              <w:bottom w:val="single" w:color="000000" w:sz="4" w:space="0"/>
              <w:right w:val="single" w:color="000000" w:sz="4" w:space="0"/>
            </w:tcBorders>
            <w:vAlign w:val="center"/>
          </w:tcPr>
          <w:p w14:paraId="003BDAB0">
            <w:pPr>
              <w:jc w:val="center"/>
              <w:rPr>
                <w:rFonts w:ascii="Times New Roman" w:hAnsi="Times New Roman" w:eastAsia="仿宋" w:cs="Calibri"/>
                <w:szCs w:val="21"/>
              </w:rPr>
            </w:pPr>
            <w:r>
              <w:rPr>
                <w:rFonts w:hint="eastAsia" w:ascii="Times New Roman" w:hAnsi="Times New Roman" w:eastAsia="仿宋" w:cs="Calibri"/>
                <w:szCs w:val="21"/>
              </w:rPr>
              <w:t>4995</w:t>
            </w:r>
          </w:p>
        </w:tc>
        <w:tc>
          <w:tcPr>
            <w:tcW w:w="1080" w:type="dxa"/>
            <w:tcBorders>
              <w:top w:val="single" w:color="000000" w:sz="4" w:space="0"/>
              <w:left w:val="single" w:color="000000" w:sz="4" w:space="0"/>
              <w:bottom w:val="single" w:color="000000" w:sz="4" w:space="0"/>
              <w:right w:val="single" w:color="000000" w:sz="4" w:space="0"/>
            </w:tcBorders>
            <w:vAlign w:val="center"/>
          </w:tcPr>
          <w:p w14:paraId="6EB16BF9">
            <w:pPr>
              <w:jc w:val="center"/>
              <w:rPr>
                <w:rFonts w:ascii="Times New Roman" w:hAnsi="Times New Roman" w:eastAsia="仿宋" w:cs="Calibri"/>
                <w:szCs w:val="21"/>
              </w:rPr>
            </w:pPr>
            <w:r>
              <w:rPr>
                <w:rFonts w:hint="eastAsia" w:ascii="Times New Roman" w:hAnsi="Times New Roman" w:eastAsia="仿宋" w:cs="Calibri"/>
                <w:szCs w:val="21"/>
              </w:rPr>
              <w:t>政府投资</w:t>
            </w:r>
          </w:p>
        </w:tc>
        <w:tc>
          <w:tcPr>
            <w:tcW w:w="2358" w:type="dxa"/>
            <w:tcBorders>
              <w:top w:val="single" w:color="000000" w:sz="4" w:space="0"/>
              <w:left w:val="single" w:color="000000" w:sz="4" w:space="0"/>
              <w:bottom w:val="single" w:color="000000" w:sz="4" w:space="0"/>
              <w:right w:val="single" w:color="000000" w:sz="4" w:space="0"/>
            </w:tcBorders>
            <w:vAlign w:val="center"/>
          </w:tcPr>
          <w:p w14:paraId="43BB8782">
            <w:pPr>
              <w:jc w:val="center"/>
              <w:rPr>
                <w:rFonts w:ascii="Times New Roman" w:hAnsi="Times New Roman" w:eastAsia="仿宋" w:cs="Calibri"/>
                <w:szCs w:val="21"/>
              </w:rPr>
            </w:pPr>
            <w:r>
              <w:rPr>
                <w:rFonts w:hint="eastAsia" w:ascii="Times New Roman" w:hAnsi="Times New Roman" w:eastAsia="仿宋" w:cs="Calibri"/>
                <w:szCs w:val="21"/>
              </w:rPr>
              <w:t>2501-410300-04-01-195505</w:t>
            </w:r>
          </w:p>
        </w:tc>
      </w:tr>
      <w:tr w14:paraId="711A8D5A">
        <w:tblPrEx>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vAlign w:val="center"/>
          </w:tcPr>
          <w:p w14:paraId="3895235A">
            <w:pPr>
              <w:jc w:val="center"/>
              <w:rPr>
                <w:rFonts w:ascii="Times New Roman" w:hAnsi="Times New Roman" w:eastAsia="仿宋" w:cs="宋体"/>
                <w:b/>
                <w:bCs/>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3538D037">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9</w:t>
            </w:r>
          </w:p>
        </w:tc>
        <w:tc>
          <w:tcPr>
            <w:tcW w:w="3192" w:type="dxa"/>
            <w:tcBorders>
              <w:top w:val="single" w:color="000000" w:sz="4" w:space="0"/>
              <w:left w:val="single" w:color="000000" w:sz="4" w:space="0"/>
              <w:bottom w:val="single" w:color="000000" w:sz="4" w:space="0"/>
              <w:right w:val="single" w:color="000000" w:sz="4" w:space="0"/>
            </w:tcBorders>
            <w:vAlign w:val="center"/>
          </w:tcPr>
          <w:p w14:paraId="4A028A12">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洛阳市洛龙区李屯桥以南片区排水管网提升改造项目</w:t>
            </w:r>
          </w:p>
        </w:tc>
        <w:tc>
          <w:tcPr>
            <w:tcW w:w="1215" w:type="dxa"/>
            <w:tcBorders>
              <w:top w:val="single" w:color="000000" w:sz="4" w:space="0"/>
              <w:left w:val="single" w:color="000000" w:sz="4" w:space="0"/>
              <w:bottom w:val="single" w:color="000000" w:sz="4" w:space="0"/>
              <w:right w:val="single" w:color="000000" w:sz="4" w:space="0"/>
            </w:tcBorders>
            <w:vAlign w:val="center"/>
          </w:tcPr>
          <w:p w14:paraId="1A76A2B5">
            <w:pPr>
              <w:jc w:val="center"/>
              <w:rPr>
                <w:rFonts w:ascii="Times New Roman" w:hAnsi="Times New Roman" w:eastAsia="仿宋" w:cs="Calibri"/>
                <w:color w:val="FF0000"/>
                <w:szCs w:val="21"/>
              </w:rPr>
            </w:pPr>
            <w:r>
              <w:rPr>
                <w:rFonts w:hint="eastAsia" w:ascii="Times New Roman" w:hAnsi="Times New Roman" w:eastAsia="仿宋" w:cs="Calibri"/>
                <w:szCs w:val="21"/>
              </w:rPr>
              <w:t>洛阳市公共资源交易中心</w:t>
            </w:r>
          </w:p>
        </w:tc>
        <w:tc>
          <w:tcPr>
            <w:tcW w:w="1185" w:type="dxa"/>
            <w:tcBorders>
              <w:top w:val="single" w:color="000000" w:sz="4" w:space="0"/>
              <w:left w:val="single" w:color="000000" w:sz="4" w:space="0"/>
              <w:bottom w:val="single" w:color="000000" w:sz="4" w:space="0"/>
              <w:right w:val="single" w:color="000000" w:sz="4" w:space="0"/>
            </w:tcBorders>
            <w:vAlign w:val="center"/>
          </w:tcPr>
          <w:p w14:paraId="4A7F09E8">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4098</w:t>
            </w:r>
          </w:p>
        </w:tc>
        <w:tc>
          <w:tcPr>
            <w:tcW w:w="1080" w:type="dxa"/>
            <w:tcBorders>
              <w:top w:val="single" w:color="000000" w:sz="4" w:space="0"/>
              <w:left w:val="single" w:color="000000" w:sz="4" w:space="0"/>
              <w:bottom w:val="single" w:color="000000" w:sz="4" w:space="0"/>
              <w:right w:val="single" w:color="000000" w:sz="4" w:space="0"/>
            </w:tcBorders>
            <w:vAlign w:val="center"/>
          </w:tcPr>
          <w:p w14:paraId="18E5D2DB">
            <w:pPr>
              <w:jc w:val="center"/>
              <w:rPr>
                <w:rFonts w:ascii="Times New Roman" w:hAnsi="Times New Roman" w:eastAsia="仿宋" w:cs="Calibri"/>
                <w:color w:val="000000"/>
                <w:szCs w:val="21"/>
              </w:rPr>
            </w:pPr>
            <w:r>
              <w:rPr>
                <w:rFonts w:hint="eastAsia" w:ascii="Times New Roman" w:hAnsi="Times New Roman" w:eastAsia="仿宋" w:cs="Calibri"/>
                <w:szCs w:val="21"/>
              </w:rPr>
              <w:t>政府投资</w:t>
            </w:r>
          </w:p>
        </w:tc>
        <w:tc>
          <w:tcPr>
            <w:tcW w:w="2358" w:type="dxa"/>
            <w:tcBorders>
              <w:top w:val="single" w:color="000000" w:sz="4" w:space="0"/>
              <w:left w:val="single" w:color="000000" w:sz="4" w:space="0"/>
              <w:bottom w:val="single" w:color="000000" w:sz="4" w:space="0"/>
              <w:right w:val="single" w:color="000000" w:sz="4" w:space="0"/>
            </w:tcBorders>
            <w:vAlign w:val="center"/>
          </w:tcPr>
          <w:p w14:paraId="7FEB32C1">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2501-410300-04-01-492388</w:t>
            </w:r>
          </w:p>
        </w:tc>
      </w:tr>
      <w:tr w14:paraId="313E3E07">
        <w:tblPrEx>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vAlign w:val="center"/>
          </w:tcPr>
          <w:p w14:paraId="3D070F85">
            <w:pPr>
              <w:jc w:val="center"/>
              <w:rPr>
                <w:rFonts w:ascii="Times New Roman" w:hAnsi="Times New Roman" w:eastAsia="仿宋" w:cs="宋体"/>
                <w:b/>
                <w:bCs/>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67BAC072">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10</w:t>
            </w:r>
          </w:p>
        </w:tc>
        <w:tc>
          <w:tcPr>
            <w:tcW w:w="3192" w:type="dxa"/>
            <w:tcBorders>
              <w:top w:val="single" w:color="000000" w:sz="4" w:space="0"/>
              <w:left w:val="single" w:color="000000" w:sz="4" w:space="0"/>
              <w:bottom w:val="single" w:color="000000" w:sz="4" w:space="0"/>
              <w:right w:val="single" w:color="000000" w:sz="4" w:space="0"/>
            </w:tcBorders>
            <w:vAlign w:val="center"/>
          </w:tcPr>
          <w:p w14:paraId="2D0F1117">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洛阳市瀛洲桥雨水泵站建设及上游排水管网能力提升改造项目</w:t>
            </w:r>
          </w:p>
        </w:tc>
        <w:tc>
          <w:tcPr>
            <w:tcW w:w="1215" w:type="dxa"/>
            <w:tcBorders>
              <w:top w:val="single" w:color="000000" w:sz="4" w:space="0"/>
              <w:left w:val="single" w:color="000000" w:sz="4" w:space="0"/>
              <w:bottom w:val="single" w:color="000000" w:sz="4" w:space="0"/>
              <w:right w:val="single" w:color="000000" w:sz="4" w:space="0"/>
            </w:tcBorders>
            <w:vAlign w:val="center"/>
          </w:tcPr>
          <w:p w14:paraId="4AC9D0CA">
            <w:pPr>
              <w:jc w:val="center"/>
              <w:rPr>
                <w:rFonts w:ascii="Times New Roman" w:hAnsi="Times New Roman" w:eastAsia="仿宋" w:cs="Calibri"/>
                <w:color w:val="FF0000"/>
                <w:szCs w:val="21"/>
              </w:rPr>
            </w:pPr>
            <w:r>
              <w:rPr>
                <w:rFonts w:hint="eastAsia" w:ascii="Times New Roman" w:hAnsi="Times New Roman" w:eastAsia="仿宋" w:cs="Calibri"/>
                <w:szCs w:val="21"/>
              </w:rPr>
              <w:t>洛阳市公共资源交易中心</w:t>
            </w:r>
          </w:p>
        </w:tc>
        <w:tc>
          <w:tcPr>
            <w:tcW w:w="1185" w:type="dxa"/>
            <w:tcBorders>
              <w:top w:val="single" w:color="000000" w:sz="4" w:space="0"/>
              <w:left w:val="single" w:color="000000" w:sz="4" w:space="0"/>
              <w:bottom w:val="single" w:color="000000" w:sz="4" w:space="0"/>
              <w:right w:val="single" w:color="000000" w:sz="4" w:space="0"/>
            </w:tcBorders>
            <w:vAlign w:val="center"/>
          </w:tcPr>
          <w:p w14:paraId="33C01897">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6527</w:t>
            </w:r>
          </w:p>
        </w:tc>
        <w:tc>
          <w:tcPr>
            <w:tcW w:w="1080" w:type="dxa"/>
            <w:tcBorders>
              <w:top w:val="single" w:color="000000" w:sz="4" w:space="0"/>
              <w:left w:val="single" w:color="000000" w:sz="4" w:space="0"/>
              <w:bottom w:val="single" w:color="000000" w:sz="4" w:space="0"/>
              <w:right w:val="single" w:color="000000" w:sz="4" w:space="0"/>
            </w:tcBorders>
            <w:vAlign w:val="center"/>
          </w:tcPr>
          <w:p w14:paraId="5B673674">
            <w:pPr>
              <w:jc w:val="center"/>
              <w:rPr>
                <w:rFonts w:ascii="Times New Roman" w:hAnsi="Times New Roman" w:eastAsia="仿宋" w:cs="Calibri"/>
                <w:color w:val="000000"/>
                <w:szCs w:val="21"/>
              </w:rPr>
            </w:pPr>
            <w:r>
              <w:rPr>
                <w:rFonts w:hint="eastAsia" w:ascii="Times New Roman" w:hAnsi="Times New Roman" w:eastAsia="仿宋" w:cs="Calibri"/>
                <w:szCs w:val="21"/>
              </w:rPr>
              <w:t>政府投资</w:t>
            </w:r>
          </w:p>
        </w:tc>
        <w:tc>
          <w:tcPr>
            <w:tcW w:w="2358" w:type="dxa"/>
            <w:tcBorders>
              <w:top w:val="single" w:color="000000" w:sz="4" w:space="0"/>
              <w:left w:val="single" w:color="000000" w:sz="4" w:space="0"/>
              <w:bottom w:val="single" w:color="000000" w:sz="4" w:space="0"/>
              <w:right w:val="single" w:color="000000" w:sz="4" w:space="0"/>
            </w:tcBorders>
            <w:vAlign w:val="center"/>
          </w:tcPr>
          <w:p w14:paraId="2F72729C">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2501-410300-04-01-996247</w:t>
            </w:r>
          </w:p>
        </w:tc>
      </w:tr>
      <w:tr w14:paraId="1BED3778">
        <w:tblPrEx>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vAlign w:val="center"/>
          </w:tcPr>
          <w:p w14:paraId="74B67C61">
            <w:pPr>
              <w:jc w:val="center"/>
              <w:rPr>
                <w:rFonts w:ascii="Times New Roman" w:hAnsi="Times New Roman" w:eastAsia="仿宋" w:cs="宋体"/>
                <w:b/>
                <w:bCs/>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115447CF">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11</w:t>
            </w:r>
          </w:p>
        </w:tc>
        <w:tc>
          <w:tcPr>
            <w:tcW w:w="3192" w:type="dxa"/>
            <w:tcBorders>
              <w:top w:val="single" w:color="000000" w:sz="4" w:space="0"/>
              <w:left w:val="single" w:color="000000" w:sz="4" w:space="0"/>
              <w:bottom w:val="single" w:color="000000" w:sz="4" w:space="0"/>
              <w:right w:val="single" w:color="000000" w:sz="4" w:space="0"/>
            </w:tcBorders>
            <w:vAlign w:val="center"/>
          </w:tcPr>
          <w:p w14:paraId="1863B43D">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洛阳市东出口排涝通道（洛白路-玄武门大街段）建设项目</w:t>
            </w:r>
          </w:p>
        </w:tc>
        <w:tc>
          <w:tcPr>
            <w:tcW w:w="1215" w:type="dxa"/>
            <w:tcBorders>
              <w:top w:val="single" w:color="000000" w:sz="4" w:space="0"/>
              <w:left w:val="single" w:color="000000" w:sz="4" w:space="0"/>
              <w:bottom w:val="single" w:color="000000" w:sz="4" w:space="0"/>
              <w:right w:val="single" w:color="000000" w:sz="4" w:space="0"/>
            </w:tcBorders>
            <w:vAlign w:val="center"/>
          </w:tcPr>
          <w:p w14:paraId="7D233116">
            <w:pPr>
              <w:jc w:val="center"/>
              <w:rPr>
                <w:rFonts w:ascii="Times New Roman" w:hAnsi="Times New Roman" w:eastAsia="仿宋" w:cs="Calibri"/>
                <w:color w:val="FF0000"/>
                <w:szCs w:val="21"/>
              </w:rPr>
            </w:pPr>
            <w:r>
              <w:rPr>
                <w:rFonts w:hint="eastAsia" w:ascii="Times New Roman" w:hAnsi="Times New Roman" w:eastAsia="仿宋" w:cs="Calibri"/>
                <w:szCs w:val="21"/>
              </w:rPr>
              <w:t>洛阳市公共资源交易中心</w:t>
            </w:r>
          </w:p>
        </w:tc>
        <w:tc>
          <w:tcPr>
            <w:tcW w:w="1185" w:type="dxa"/>
            <w:tcBorders>
              <w:top w:val="single" w:color="000000" w:sz="4" w:space="0"/>
              <w:left w:val="single" w:color="000000" w:sz="4" w:space="0"/>
              <w:bottom w:val="single" w:color="000000" w:sz="4" w:space="0"/>
              <w:right w:val="single" w:color="000000" w:sz="4" w:space="0"/>
            </w:tcBorders>
            <w:vAlign w:val="center"/>
          </w:tcPr>
          <w:p w14:paraId="30A11F3B">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4640</w:t>
            </w:r>
          </w:p>
        </w:tc>
        <w:tc>
          <w:tcPr>
            <w:tcW w:w="1080" w:type="dxa"/>
            <w:tcBorders>
              <w:top w:val="single" w:color="000000" w:sz="4" w:space="0"/>
              <w:left w:val="single" w:color="000000" w:sz="4" w:space="0"/>
              <w:bottom w:val="single" w:color="000000" w:sz="4" w:space="0"/>
              <w:right w:val="single" w:color="000000" w:sz="4" w:space="0"/>
            </w:tcBorders>
            <w:vAlign w:val="center"/>
          </w:tcPr>
          <w:p w14:paraId="3FC2958A">
            <w:pPr>
              <w:jc w:val="center"/>
              <w:rPr>
                <w:rFonts w:ascii="Times New Roman" w:hAnsi="Times New Roman" w:eastAsia="仿宋" w:cs="Calibri"/>
                <w:color w:val="000000"/>
                <w:szCs w:val="21"/>
              </w:rPr>
            </w:pPr>
            <w:r>
              <w:rPr>
                <w:rFonts w:hint="eastAsia" w:ascii="Times New Roman" w:hAnsi="Times New Roman" w:eastAsia="仿宋" w:cs="Calibri"/>
                <w:szCs w:val="21"/>
              </w:rPr>
              <w:t>政府投资</w:t>
            </w:r>
          </w:p>
        </w:tc>
        <w:tc>
          <w:tcPr>
            <w:tcW w:w="2358" w:type="dxa"/>
            <w:tcBorders>
              <w:top w:val="single" w:color="000000" w:sz="4" w:space="0"/>
              <w:left w:val="single" w:color="000000" w:sz="4" w:space="0"/>
              <w:bottom w:val="single" w:color="000000" w:sz="4" w:space="0"/>
              <w:right w:val="single" w:color="000000" w:sz="4" w:space="0"/>
            </w:tcBorders>
            <w:vAlign w:val="center"/>
          </w:tcPr>
          <w:p w14:paraId="382FF321">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2501-410300-04-01-632164</w:t>
            </w:r>
          </w:p>
        </w:tc>
      </w:tr>
      <w:tr w14:paraId="670CD0CA">
        <w:tblPrEx>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vAlign w:val="center"/>
          </w:tcPr>
          <w:p w14:paraId="0191BCA0">
            <w:pPr>
              <w:jc w:val="center"/>
              <w:rPr>
                <w:rFonts w:ascii="Times New Roman" w:hAnsi="Times New Roman" w:eastAsia="仿宋" w:cs="宋体"/>
                <w:b/>
                <w:bCs/>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351D4C5C">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12</w:t>
            </w:r>
          </w:p>
        </w:tc>
        <w:tc>
          <w:tcPr>
            <w:tcW w:w="3192" w:type="dxa"/>
            <w:tcBorders>
              <w:top w:val="single" w:color="000000" w:sz="4" w:space="0"/>
              <w:left w:val="single" w:color="000000" w:sz="4" w:space="0"/>
              <w:bottom w:val="single" w:color="000000" w:sz="4" w:space="0"/>
              <w:right w:val="single" w:color="000000" w:sz="4" w:space="0"/>
            </w:tcBorders>
            <w:vAlign w:val="center"/>
          </w:tcPr>
          <w:p w14:paraId="5A18BC59">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洛阳市春都路片区行泄通道打通工程</w:t>
            </w:r>
          </w:p>
        </w:tc>
        <w:tc>
          <w:tcPr>
            <w:tcW w:w="1215" w:type="dxa"/>
            <w:tcBorders>
              <w:top w:val="single" w:color="000000" w:sz="4" w:space="0"/>
              <w:left w:val="single" w:color="000000" w:sz="4" w:space="0"/>
              <w:bottom w:val="single" w:color="000000" w:sz="4" w:space="0"/>
              <w:right w:val="single" w:color="000000" w:sz="4" w:space="0"/>
            </w:tcBorders>
            <w:vAlign w:val="center"/>
          </w:tcPr>
          <w:p w14:paraId="27EE70D8">
            <w:pPr>
              <w:jc w:val="center"/>
              <w:rPr>
                <w:rFonts w:ascii="Times New Roman" w:hAnsi="Times New Roman" w:eastAsia="仿宋" w:cs="Calibri"/>
                <w:color w:val="FF0000"/>
                <w:szCs w:val="21"/>
              </w:rPr>
            </w:pPr>
            <w:r>
              <w:rPr>
                <w:rFonts w:hint="eastAsia" w:ascii="Times New Roman" w:hAnsi="Times New Roman" w:eastAsia="仿宋" w:cs="Calibri"/>
                <w:szCs w:val="21"/>
              </w:rPr>
              <w:t>洛阳市公共资源交易中心</w:t>
            </w:r>
          </w:p>
        </w:tc>
        <w:tc>
          <w:tcPr>
            <w:tcW w:w="1185" w:type="dxa"/>
            <w:tcBorders>
              <w:top w:val="single" w:color="000000" w:sz="4" w:space="0"/>
              <w:left w:val="single" w:color="000000" w:sz="4" w:space="0"/>
              <w:bottom w:val="single" w:color="000000" w:sz="4" w:space="0"/>
              <w:right w:val="single" w:color="000000" w:sz="4" w:space="0"/>
            </w:tcBorders>
            <w:vAlign w:val="center"/>
          </w:tcPr>
          <w:p w14:paraId="7FED88B6">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5605</w:t>
            </w:r>
          </w:p>
        </w:tc>
        <w:tc>
          <w:tcPr>
            <w:tcW w:w="1080" w:type="dxa"/>
            <w:tcBorders>
              <w:top w:val="single" w:color="000000" w:sz="4" w:space="0"/>
              <w:left w:val="single" w:color="000000" w:sz="4" w:space="0"/>
              <w:bottom w:val="single" w:color="000000" w:sz="4" w:space="0"/>
              <w:right w:val="single" w:color="000000" w:sz="4" w:space="0"/>
            </w:tcBorders>
            <w:vAlign w:val="center"/>
          </w:tcPr>
          <w:p w14:paraId="4F94D59A">
            <w:pPr>
              <w:jc w:val="center"/>
              <w:rPr>
                <w:rFonts w:ascii="Times New Roman" w:hAnsi="Times New Roman" w:eastAsia="仿宋" w:cs="Calibri"/>
                <w:color w:val="000000"/>
                <w:szCs w:val="21"/>
              </w:rPr>
            </w:pPr>
            <w:r>
              <w:rPr>
                <w:rFonts w:hint="eastAsia" w:ascii="Times New Roman" w:hAnsi="Times New Roman" w:eastAsia="仿宋" w:cs="Calibri"/>
                <w:szCs w:val="21"/>
              </w:rPr>
              <w:t>政府投资</w:t>
            </w:r>
          </w:p>
        </w:tc>
        <w:tc>
          <w:tcPr>
            <w:tcW w:w="2358" w:type="dxa"/>
            <w:tcBorders>
              <w:top w:val="single" w:color="000000" w:sz="4" w:space="0"/>
              <w:left w:val="single" w:color="000000" w:sz="4" w:space="0"/>
              <w:bottom w:val="single" w:color="000000" w:sz="4" w:space="0"/>
              <w:right w:val="single" w:color="000000" w:sz="4" w:space="0"/>
            </w:tcBorders>
            <w:vAlign w:val="center"/>
          </w:tcPr>
          <w:p w14:paraId="0E901065">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2601-410300-04-01-818260</w:t>
            </w:r>
          </w:p>
        </w:tc>
      </w:tr>
      <w:tr w14:paraId="6B3B3815">
        <w:tblPrEx>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vAlign w:val="center"/>
          </w:tcPr>
          <w:p w14:paraId="69ECBEBA">
            <w:pPr>
              <w:jc w:val="center"/>
              <w:rPr>
                <w:rFonts w:ascii="Times New Roman" w:hAnsi="Times New Roman" w:eastAsia="仿宋" w:cs="宋体"/>
                <w:b/>
                <w:bCs/>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2DCF8C1E">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13</w:t>
            </w:r>
          </w:p>
        </w:tc>
        <w:tc>
          <w:tcPr>
            <w:tcW w:w="3192" w:type="dxa"/>
            <w:tcBorders>
              <w:top w:val="single" w:color="000000" w:sz="4" w:space="0"/>
              <w:left w:val="single" w:color="000000" w:sz="4" w:space="0"/>
              <w:bottom w:val="single" w:color="000000" w:sz="4" w:space="0"/>
              <w:right w:val="single" w:color="000000" w:sz="4" w:space="0"/>
            </w:tcBorders>
            <w:vAlign w:val="center"/>
          </w:tcPr>
          <w:p w14:paraId="422460CB">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洛阳市伊滨片区排水防涝能力提升改造项目</w:t>
            </w:r>
          </w:p>
        </w:tc>
        <w:tc>
          <w:tcPr>
            <w:tcW w:w="1215" w:type="dxa"/>
            <w:tcBorders>
              <w:top w:val="single" w:color="000000" w:sz="4" w:space="0"/>
              <w:left w:val="single" w:color="000000" w:sz="4" w:space="0"/>
              <w:bottom w:val="single" w:color="000000" w:sz="4" w:space="0"/>
              <w:right w:val="single" w:color="000000" w:sz="4" w:space="0"/>
            </w:tcBorders>
            <w:vAlign w:val="center"/>
          </w:tcPr>
          <w:p w14:paraId="7E22997A">
            <w:pPr>
              <w:jc w:val="center"/>
              <w:rPr>
                <w:rFonts w:ascii="Times New Roman" w:hAnsi="Times New Roman" w:eastAsia="仿宋" w:cs="Calibri"/>
                <w:color w:val="FF0000"/>
                <w:szCs w:val="21"/>
              </w:rPr>
            </w:pPr>
            <w:r>
              <w:rPr>
                <w:rFonts w:hint="eastAsia" w:ascii="Times New Roman" w:hAnsi="Times New Roman" w:eastAsia="仿宋" w:cs="Calibri"/>
                <w:szCs w:val="21"/>
              </w:rPr>
              <w:t>洛阳市公共资源交易中心</w:t>
            </w:r>
          </w:p>
        </w:tc>
        <w:tc>
          <w:tcPr>
            <w:tcW w:w="1185" w:type="dxa"/>
            <w:tcBorders>
              <w:top w:val="single" w:color="000000" w:sz="4" w:space="0"/>
              <w:left w:val="single" w:color="000000" w:sz="4" w:space="0"/>
              <w:bottom w:val="single" w:color="000000" w:sz="4" w:space="0"/>
              <w:right w:val="single" w:color="000000" w:sz="4" w:space="0"/>
            </w:tcBorders>
            <w:vAlign w:val="center"/>
          </w:tcPr>
          <w:p w14:paraId="610F4768">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5210</w:t>
            </w:r>
          </w:p>
        </w:tc>
        <w:tc>
          <w:tcPr>
            <w:tcW w:w="1080" w:type="dxa"/>
            <w:tcBorders>
              <w:top w:val="single" w:color="000000" w:sz="4" w:space="0"/>
              <w:left w:val="single" w:color="000000" w:sz="4" w:space="0"/>
              <w:bottom w:val="single" w:color="000000" w:sz="4" w:space="0"/>
              <w:right w:val="single" w:color="000000" w:sz="4" w:space="0"/>
            </w:tcBorders>
            <w:vAlign w:val="center"/>
          </w:tcPr>
          <w:p w14:paraId="345FD78C">
            <w:pPr>
              <w:jc w:val="center"/>
              <w:rPr>
                <w:rFonts w:ascii="Times New Roman" w:hAnsi="Times New Roman" w:eastAsia="仿宋" w:cs="Calibri"/>
                <w:color w:val="000000"/>
                <w:szCs w:val="21"/>
              </w:rPr>
            </w:pPr>
            <w:r>
              <w:rPr>
                <w:rFonts w:hint="eastAsia" w:ascii="Times New Roman" w:hAnsi="Times New Roman" w:eastAsia="仿宋" w:cs="Calibri"/>
                <w:szCs w:val="21"/>
              </w:rPr>
              <w:t>政府投资</w:t>
            </w:r>
          </w:p>
        </w:tc>
        <w:tc>
          <w:tcPr>
            <w:tcW w:w="2358" w:type="dxa"/>
            <w:tcBorders>
              <w:top w:val="single" w:color="000000" w:sz="4" w:space="0"/>
              <w:left w:val="single" w:color="000000" w:sz="4" w:space="0"/>
              <w:bottom w:val="single" w:color="000000" w:sz="4" w:space="0"/>
              <w:right w:val="single" w:color="000000" w:sz="4" w:space="0"/>
            </w:tcBorders>
            <w:vAlign w:val="center"/>
          </w:tcPr>
          <w:p w14:paraId="7417AE51">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2501-410300-04-01-651154</w:t>
            </w:r>
          </w:p>
        </w:tc>
      </w:tr>
      <w:tr w14:paraId="505C0199">
        <w:tblPrEx>
          <w:tblCellMar>
            <w:top w:w="0" w:type="dxa"/>
            <w:left w:w="108" w:type="dxa"/>
            <w:bottom w:w="0" w:type="dxa"/>
            <w:right w:w="108" w:type="dxa"/>
          </w:tblCellMar>
        </w:tblPrEx>
        <w:trPr>
          <w:trHeight w:val="1216" w:hRule="atLeast"/>
          <w:jc w:val="center"/>
        </w:trPr>
        <w:tc>
          <w:tcPr>
            <w:tcW w:w="1668" w:type="dxa"/>
            <w:vMerge w:val="continue"/>
            <w:tcBorders>
              <w:left w:val="single" w:color="000000" w:sz="4" w:space="0"/>
              <w:right w:val="single" w:color="000000" w:sz="4" w:space="0"/>
            </w:tcBorders>
            <w:vAlign w:val="center"/>
          </w:tcPr>
          <w:p w14:paraId="40A5195C">
            <w:pPr>
              <w:jc w:val="center"/>
              <w:rPr>
                <w:rFonts w:ascii="Times New Roman" w:hAnsi="Times New Roman" w:eastAsia="仿宋" w:cs="宋体"/>
                <w:b/>
                <w:bCs/>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71B6B231">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14</w:t>
            </w:r>
          </w:p>
        </w:tc>
        <w:tc>
          <w:tcPr>
            <w:tcW w:w="3192" w:type="dxa"/>
            <w:tcBorders>
              <w:top w:val="single" w:color="000000" w:sz="4" w:space="0"/>
              <w:left w:val="single" w:color="000000" w:sz="4" w:space="0"/>
              <w:bottom w:val="single" w:color="000000" w:sz="4" w:space="0"/>
              <w:right w:val="single" w:color="000000" w:sz="4" w:space="0"/>
            </w:tcBorders>
            <w:vAlign w:val="center"/>
          </w:tcPr>
          <w:p w14:paraId="519C254C">
            <w:pPr>
              <w:jc w:val="center"/>
              <w:rPr>
                <w:rFonts w:ascii="Times New Roman" w:hAnsi="Times New Roman" w:eastAsia="仿宋" w:cs="Calibri"/>
                <w:color w:val="000000"/>
                <w:szCs w:val="21"/>
              </w:rPr>
            </w:pPr>
            <w:r>
              <w:rPr>
                <w:rFonts w:hint="eastAsia" w:ascii="Times New Roman" w:hAnsi="Times New Roman" w:eastAsia="仿宋" w:cs="Calibri"/>
                <w:szCs w:val="21"/>
              </w:rPr>
              <w:t>洛阳市中心城区2026年排水防涝超长期特别国债项目监理</w:t>
            </w:r>
          </w:p>
        </w:tc>
        <w:tc>
          <w:tcPr>
            <w:tcW w:w="1215" w:type="dxa"/>
            <w:tcBorders>
              <w:top w:val="single" w:color="000000" w:sz="4" w:space="0"/>
              <w:left w:val="single" w:color="000000" w:sz="4" w:space="0"/>
              <w:bottom w:val="single" w:color="000000" w:sz="4" w:space="0"/>
              <w:right w:val="single" w:color="000000" w:sz="4" w:space="0"/>
            </w:tcBorders>
            <w:vAlign w:val="center"/>
          </w:tcPr>
          <w:p w14:paraId="172ABFFE">
            <w:pPr>
              <w:jc w:val="center"/>
              <w:rPr>
                <w:rFonts w:ascii="Times New Roman" w:hAnsi="Times New Roman" w:eastAsia="仿宋" w:cs="Calibri"/>
                <w:color w:val="FF0000"/>
                <w:szCs w:val="21"/>
              </w:rPr>
            </w:pPr>
            <w:r>
              <w:rPr>
                <w:rFonts w:hint="eastAsia" w:ascii="Times New Roman" w:hAnsi="Times New Roman" w:eastAsia="仿宋" w:cs="Calibri"/>
                <w:szCs w:val="21"/>
              </w:rPr>
              <w:t>洛阳市公共资源交易中心</w:t>
            </w:r>
          </w:p>
        </w:tc>
        <w:tc>
          <w:tcPr>
            <w:tcW w:w="1185" w:type="dxa"/>
            <w:tcBorders>
              <w:top w:val="single" w:color="000000" w:sz="4" w:space="0"/>
              <w:left w:val="single" w:color="000000" w:sz="4" w:space="0"/>
              <w:bottom w:val="single" w:color="000000" w:sz="4" w:space="0"/>
              <w:right w:val="single" w:color="000000" w:sz="4" w:space="0"/>
            </w:tcBorders>
            <w:vAlign w:val="center"/>
          </w:tcPr>
          <w:p w14:paraId="45315C4B">
            <w:pPr>
              <w:jc w:val="center"/>
              <w:rPr>
                <w:rFonts w:hint="eastAsia" w:ascii="Times New Roman" w:hAnsi="Times New Roman" w:eastAsia="仿宋" w:cs="Calibri"/>
                <w:color w:val="000000"/>
                <w:szCs w:val="21"/>
              </w:rPr>
            </w:pPr>
            <w:r>
              <w:rPr>
                <w:rFonts w:hint="eastAsia" w:ascii="Times New Roman" w:hAnsi="Times New Roman" w:eastAsia="仿宋" w:cs="Calibri"/>
                <w:szCs w:val="21"/>
              </w:rPr>
              <w:t>2025</w:t>
            </w:r>
          </w:p>
        </w:tc>
        <w:tc>
          <w:tcPr>
            <w:tcW w:w="1080" w:type="dxa"/>
            <w:tcBorders>
              <w:top w:val="single" w:color="000000" w:sz="4" w:space="0"/>
              <w:left w:val="single" w:color="000000" w:sz="4" w:space="0"/>
              <w:bottom w:val="single" w:color="000000" w:sz="4" w:space="0"/>
              <w:right w:val="single" w:color="000000" w:sz="4" w:space="0"/>
            </w:tcBorders>
            <w:vAlign w:val="center"/>
          </w:tcPr>
          <w:p w14:paraId="5F5B7ED0">
            <w:pPr>
              <w:jc w:val="center"/>
              <w:rPr>
                <w:rFonts w:ascii="Times New Roman" w:hAnsi="Times New Roman" w:eastAsia="仿宋" w:cs="Calibri"/>
                <w:color w:val="000000"/>
                <w:szCs w:val="21"/>
              </w:rPr>
            </w:pPr>
            <w:r>
              <w:rPr>
                <w:rFonts w:hint="eastAsia" w:ascii="Times New Roman" w:hAnsi="Times New Roman" w:eastAsia="仿宋" w:cs="Calibri"/>
                <w:szCs w:val="21"/>
              </w:rPr>
              <w:t>政府投资</w:t>
            </w:r>
          </w:p>
        </w:tc>
        <w:tc>
          <w:tcPr>
            <w:tcW w:w="2358" w:type="dxa"/>
            <w:tcBorders>
              <w:top w:val="single" w:color="000000" w:sz="4" w:space="0"/>
              <w:left w:val="single" w:color="000000" w:sz="4" w:space="0"/>
              <w:bottom w:val="single" w:color="000000" w:sz="4" w:space="0"/>
              <w:right w:val="single" w:color="000000" w:sz="4" w:space="0"/>
            </w:tcBorders>
            <w:vAlign w:val="center"/>
          </w:tcPr>
          <w:p w14:paraId="7BFD18FF">
            <w:pPr>
              <w:jc w:val="center"/>
              <w:rPr>
                <w:rFonts w:ascii="Times New Roman" w:hAnsi="Times New Roman" w:eastAsia="仿宋" w:cs="Calibri"/>
                <w:color w:val="000000"/>
                <w:szCs w:val="21"/>
              </w:rPr>
            </w:pPr>
          </w:p>
        </w:tc>
      </w:tr>
      <w:tr w14:paraId="4F392AC6">
        <w:tblPrEx>
          <w:tblCellMar>
            <w:top w:w="0" w:type="dxa"/>
            <w:left w:w="108" w:type="dxa"/>
            <w:bottom w:w="0" w:type="dxa"/>
            <w:right w:w="108" w:type="dxa"/>
          </w:tblCellMar>
        </w:tblPrEx>
        <w:trPr>
          <w:trHeight w:val="1216" w:hRule="atLeast"/>
          <w:jc w:val="center"/>
        </w:trPr>
        <w:tc>
          <w:tcPr>
            <w:tcW w:w="1668" w:type="dxa"/>
            <w:tcBorders>
              <w:left w:val="single" w:color="000000" w:sz="4" w:space="0"/>
              <w:right w:val="single" w:color="000000" w:sz="4" w:space="0"/>
            </w:tcBorders>
            <w:vAlign w:val="center"/>
          </w:tcPr>
          <w:p w14:paraId="6649DC17">
            <w:pPr>
              <w:jc w:val="center"/>
              <w:rPr>
                <w:rFonts w:ascii="Times New Roman" w:hAnsi="Times New Roman" w:eastAsia="仿宋" w:cs="宋体"/>
                <w:b/>
                <w:bCs/>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5C8F9733">
            <w:pPr>
              <w:jc w:val="center"/>
              <w:rPr>
                <w:rFonts w:ascii="Times New Roman" w:hAnsi="Times New Roman" w:eastAsia="仿宋" w:cs="Calibri"/>
                <w:color w:val="000000"/>
                <w:szCs w:val="21"/>
              </w:rPr>
            </w:pPr>
            <w:r>
              <w:rPr>
                <w:rFonts w:hint="eastAsia" w:ascii="Times New Roman" w:hAnsi="Times New Roman" w:eastAsia="仿宋" w:cs="Calibri"/>
                <w:color w:val="000000"/>
                <w:szCs w:val="21"/>
              </w:rPr>
              <w:t>15</w:t>
            </w:r>
          </w:p>
        </w:tc>
        <w:tc>
          <w:tcPr>
            <w:tcW w:w="3192" w:type="dxa"/>
            <w:tcBorders>
              <w:top w:val="single" w:color="000000" w:sz="4" w:space="0"/>
              <w:left w:val="single" w:color="000000" w:sz="4" w:space="0"/>
              <w:bottom w:val="single" w:color="000000" w:sz="4" w:space="0"/>
              <w:right w:val="single" w:color="000000" w:sz="4" w:space="0"/>
            </w:tcBorders>
            <w:vAlign w:val="center"/>
          </w:tcPr>
          <w:p w14:paraId="64AABE28">
            <w:pPr>
              <w:jc w:val="center"/>
              <w:rPr>
                <w:rFonts w:ascii="Times New Roman" w:hAnsi="Times New Roman" w:eastAsia="仿宋" w:cs="Calibri"/>
                <w:color w:val="000000"/>
                <w:szCs w:val="21"/>
              </w:rPr>
            </w:pPr>
            <w:r>
              <w:rPr>
                <w:rFonts w:hint="eastAsia" w:ascii="Times New Roman" w:hAnsi="Times New Roman" w:eastAsia="仿宋" w:cs="Calibri"/>
                <w:szCs w:val="21"/>
              </w:rPr>
              <w:t>洛阳市中心城区2026年排水防涝超长期特别国债项目勘察设计</w:t>
            </w:r>
          </w:p>
        </w:tc>
        <w:tc>
          <w:tcPr>
            <w:tcW w:w="1215" w:type="dxa"/>
            <w:tcBorders>
              <w:top w:val="single" w:color="000000" w:sz="4" w:space="0"/>
              <w:left w:val="single" w:color="000000" w:sz="4" w:space="0"/>
              <w:bottom w:val="single" w:color="000000" w:sz="4" w:space="0"/>
              <w:right w:val="single" w:color="000000" w:sz="4" w:space="0"/>
            </w:tcBorders>
            <w:vAlign w:val="center"/>
          </w:tcPr>
          <w:p w14:paraId="485004D7">
            <w:pPr>
              <w:jc w:val="center"/>
              <w:rPr>
                <w:rFonts w:ascii="Times New Roman" w:hAnsi="Times New Roman" w:eastAsia="仿宋" w:cs="Calibri"/>
                <w:szCs w:val="21"/>
              </w:rPr>
            </w:pPr>
            <w:r>
              <w:rPr>
                <w:rFonts w:hint="eastAsia" w:ascii="Times New Roman" w:hAnsi="Times New Roman" w:eastAsia="仿宋" w:cs="Calibri"/>
                <w:szCs w:val="21"/>
              </w:rPr>
              <w:t>洛阳市公共资源交易中心</w:t>
            </w:r>
          </w:p>
        </w:tc>
        <w:tc>
          <w:tcPr>
            <w:tcW w:w="1185" w:type="dxa"/>
            <w:tcBorders>
              <w:top w:val="single" w:color="000000" w:sz="4" w:space="0"/>
              <w:left w:val="single" w:color="000000" w:sz="4" w:space="0"/>
              <w:bottom w:val="single" w:color="000000" w:sz="4" w:space="0"/>
              <w:right w:val="single" w:color="000000" w:sz="4" w:space="0"/>
            </w:tcBorders>
            <w:vAlign w:val="center"/>
          </w:tcPr>
          <w:p w14:paraId="44960C5C">
            <w:pPr>
              <w:jc w:val="center"/>
              <w:rPr>
                <w:rFonts w:hint="eastAsia" w:ascii="Times New Roman" w:hAnsi="Times New Roman" w:eastAsia="仿宋" w:cs="Calibri"/>
                <w:color w:val="000000"/>
                <w:szCs w:val="21"/>
              </w:rPr>
            </w:pPr>
            <w:r>
              <w:rPr>
                <w:rFonts w:hint="eastAsia" w:ascii="Times New Roman" w:hAnsi="Times New Roman" w:eastAsia="仿宋" w:cs="Calibri"/>
                <w:color w:val="000000"/>
                <w:szCs w:val="21"/>
              </w:rPr>
              <w:t>2740</w:t>
            </w:r>
          </w:p>
        </w:tc>
        <w:tc>
          <w:tcPr>
            <w:tcW w:w="1080" w:type="dxa"/>
            <w:tcBorders>
              <w:top w:val="single" w:color="000000" w:sz="4" w:space="0"/>
              <w:left w:val="single" w:color="000000" w:sz="4" w:space="0"/>
              <w:bottom w:val="single" w:color="000000" w:sz="4" w:space="0"/>
              <w:right w:val="single" w:color="000000" w:sz="4" w:space="0"/>
            </w:tcBorders>
            <w:vAlign w:val="center"/>
          </w:tcPr>
          <w:p w14:paraId="35EFFFE8">
            <w:pPr>
              <w:jc w:val="center"/>
              <w:rPr>
                <w:rFonts w:ascii="Times New Roman" w:hAnsi="Times New Roman" w:eastAsia="仿宋" w:cs="Calibri"/>
                <w:szCs w:val="21"/>
              </w:rPr>
            </w:pPr>
            <w:r>
              <w:rPr>
                <w:rFonts w:hint="eastAsia" w:ascii="Times New Roman" w:hAnsi="Times New Roman" w:eastAsia="仿宋" w:cs="Calibri"/>
                <w:szCs w:val="21"/>
              </w:rPr>
              <w:t>政府投资</w:t>
            </w:r>
          </w:p>
        </w:tc>
        <w:tc>
          <w:tcPr>
            <w:tcW w:w="2358" w:type="dxa"/>
            <w:tcBorders>
              <w:top w:val="single" w:color="000000" w:sz="4" w:space="0"/>
              <w:left w:val="single" w:color="000000" w:sz="4" w:space="0"/>
              <w:bottom w:val="single" w:color="000000" w:sz="4" w:space="0"/>
              <w:right w:val="single" w:color="000000" w:sz="4" w:space="0"/>
            </w:tcBorders>
            <w:vAlign w:val="center"/>
          </w:tcPr>
          <w:p w14:paraId="78B48B6F">
            <w:pPr>
              <w:jc w:val="center"/>
              <w:rPr>
                <w:rFonts w:ascii="Times New Roman" w:hAnsi="Times New Roman" w:eastAsia="仿宋" w:cs="Calibri"/>
                <w:color w:val="000000"/>
                <w:szCs w:val="21"/>
              </w:rPr>
            </w:pPr>
          </w:p>
        </w:tc>
      </w:tr>
      <w:tr w14:paraId="105E4B02">
        <w:tblPrEx>
          <w:tblCellMar>
            <w:top w:w="0" w:type="dxa"/>
            <w:left w:w="108" w:type="dxa"/>
            <w:bottom w:w="0" w:type="dxa"/>
            <w:right w:w="108" w:type="dxa"/>
          </w:tblCellMar>
        </w:tblPrEx>
        <w:trPr>
          <w:trHeight w:val="1216" w:hRule="atLeast"/>
          <w:jc w:val="center"/>
        </w:trPr>
        <w:tc>
          <w:tcPr>
            <w:tcW w:w="1668" w:type="dxa"/>
            <w:tcBorders>
              <w:left w:val="single" w:color="000000" w:sz="4" w:space="0"/>
              <w:right w:val="single" w:color="000000" w:sz="4" w:space="0"/>
            </w:tcBorders>
            <w:vAlign w:val="center"/>
          </w:tcPr>
          <w:p w14:paraId="18A8E2AA">
            <w:pPr>
              <w:jc w:val="center"/>
              <w:rPr>
                <w:rFonts w:ascii="Times New Roman" w:hAnsi="Times New Roman" w:eastAsia="仿宋" w:cs="宋体"/>
                <w:b/>
                <w:bCs/>
                <w:color w:val="000000"/>
                <w:sz w:val="18"/>
                <w:szCs w:val="18"/>
              </w:rPr>
            </w:pPr>
          </w:p>
        </w:tc>
        <w:tc>
          <w:tcPr>
            <w:tcW w:w="738" w:type="dxa"/>
            <w:tcBorders>
              <w:top w:val="single" w:color="000000" w:sz="4" w:space="0"/>
              <w:left w:val="single" w:color="000000" w:sz="4" w:space="0"/>
              <w:bottom w:val="single" w:color="000000" w:sz="4" w:space="0"/>
              <w:right w:val="single" w:color="000000" w:sz="4" w:space="0"/>
            </w:tcBorders>
            <w:vAlign w:val="center"/>
          </w:tcPr>
          <w:p w14:paraId="220C4DFB">
            <w:pPr>
              <w:jc w:val="center"/>
              <w:rPr>
                <w:rFonts w:hint="eastAsia" w:ascii="Times New Roman" w:hAnsi="Times New Roman" w:eastAsia="仿宋" w:cs="Calibri"/>
                <w:color w:val="000000"/>
                <w:szCs w:val="21"/>
              </w:rPr>
            </w:pPr>
            <w:r>
              <w:rPr>
                <w:rFonts w:hint="eastAsia" w:ascii="Times New Roman" w:hAnsi="Times New Roman" w:eastAsia="仿宋" w:cs="Calibri"/>
                <w:color w:val="000000"/>
                <w:szCs w:val="21"/>
              </w:rPr>
              <w:t>16</w:t>
            </w:r>
          </w:p>
        </w:tc>
        <w:tc>
          <w:tcPr>
            <w:tcW w:w="3192" w:type="dxa"/>
            <w:tcBorders>
              <w:top w:val="single" w:color="000000" w:sz="4" w:space="0"/>
              <w:left w:val="single" w:color="000000" w:sz="4" w:space="0"/>
              <w:bottom w:val="single" w:color="000000" w:sz="4" w:space="0"/>
              <w:right w:val="single" w:color="000000" w:sz="4" w:space="0"/>
            </w:tcBorders>
            <w:vAlign w:val="center"/>
          </w:tcPr>
          <w:p w14:paraId="4D184ED4">
            <w:pPr>
              <w:jc w:val="center"/>
              <w:rPr>
                <w:rFonts w:hint="eastAsia" w:ascii="Times New Roman" w:hAnsi="Times New Roman" w:eastAsia="仿宋" w:cs="Calibri"/>
                <w:szCs w:val="21"/>
              </w:rPr>
            </w:pPr>
            <w:r>
              <w:rPr>
                <w:rFonts w:hint="eastAsia" w:ascii="Times New Roman" w:hAnsi="Times New Roman" w:eastAsia="仿宋" w:cs="Calibri"/>
                <w:szCs w:val="21"/>
              </w:rPr>
              <w:t>洛阳市中心城区2026年排水防涝超长期特别国债项目咨询服务</w:t>
            </w:r>
          </w:p>
        </w:tc>
        <w:tc>
          <w:tcPr>
            <w:tcW w:w="1215" w:type="dxa"/>
            <w:tcBorders>
              <w:top w:val="single" w:color="000000" w:sz="4" w:space="0"/>
              <w:left w:val="single" w:color="000000" w:sz="4" w:space="0"/>
              <w:bottom w:val="single" w:color="000000" w:sz="4" w:space="0"/>
              <w:right w:val="single" w:color="000000" w:sz="4" w:space="0"/>
            </w:tcBorders>
            <w:vAlign w:val="center"/>
          </w:tcPr>
          <w:p w14:paraId="38950125">
            <w:pPr>
              <w:jc w:val="center"/>
              <w:rPr>
                <w:rFonts w:hint="eastAsia" w:ascii="Times New Roman" w:hAnsi="Times New Roman" w:eastAsia="仿宋" w:cs="Calibri"/>
                <w:szCs w:val="21"/>
              </w:rPr>
            </w:pPr>
            <w:r>
              <w:rPr>
                <w:rFonts w:hint="eastAsia" w:ascii="Times New Roman" w:hAnsi="Times New Roman" w:eastAsia="仿宋" w:cs="Calibri"/>
                <w:szCs w:val="21"/>
              </w:rPr>
              <w:t>洛阳市公共资源交易中心</w:t>
            </w:r>
          </w:p>
        </w:tc>
        <w:tc>
          <w:tcPr>
            <w:tcW w:w="1185" w:type="dxa"/>
            <w:tcBorders>
              <w:top w:val="single" w:color="000000" w:sz="4" w:space="0"/>
              <w:left w:val="single" w:color="000000" w:sz="4" w:space="0"/>
              <w:bottom w:val="single" w:color="000000" w:sz="4" w:space="0"/>
              <w:right w:val="single" w:color="000000" w:sz="4" w:space="0"/>
            </w:tcBorders>
            <w:vAlign w:val="center"/>
          </w:tcPr>
          <w:p w14:paraId="4759B205">
            <w:pPr>
              <w:jc w:val="center"/>
              <w:rPr>
                <w:rFonts w:hint="eastAsia" w:ascii="Times New Roman" w:hAnsi="Times New Roman" w:eastAsia="仿宋" w:cs="Calibri"/>
                <w:color w:val="000000"/>
                <w:szCs w:val="21"/>
              </w:rPr>
            </w:pPr>
            <w:r>
              <w:rPr>
                <w:rFonts w:hint="eastAsia" w:ascii="Times New Roman" w:hAnsi="Times New Roman" w:eastAsia="仿宋" w:cs="Calibri"/>
                <w:color w:val="000000"/>
                <w:szCs w:val="21"/>
              </w:rPr>
              <w:t>3544</w:t>
            </w:r>
          </w:p>
        </w:tc>
        <w:tc>
          <w:tcPr>
            <w:tcW w:w="1080" w:type="dxa"/>
            <w:tcBorders>
              <w:top w:val="single" w:color="000000" w:sz="4" w:space="0"/>
              <w:left w:val="single" w:color="000000" w:sz="4" w:space="0"/>
              <w:bottom w:val="single" w:color="000000" w:sz="4" w:space="0"/>
              <w:right w:val="single" w:color="000000" w:sz="4" w:space="0"/>
            </w:tcBorders>
            <w:vAlign w:val="center"/>
          </w:tcPr>
          <w:p w14:paraId="570F51E4">
            <w:pPr>
              <w:jc w:val="center"/>
              <w:rPr>
                <w:rFonts w:hint="eastAsia" w:ascii="Times New Roman" w:hAnsi="Times New Roman" w:eastAsia="仿宋" w:cs="Calibri"/>
                <w:szCs w:val="21"/>
              </w:rPr>
            </w:pPr>
            <w:r>
              <w:rPr>
                <w:rFonts w:hint="eastAsia" w:ascii="Times New Roman" w:hAnsi="Times New Roman" w:eastAsia="仿宋" w:cs="Calibri"/>
                <w:szCs w:val="21"/>
              </w:rPr>
              <w:t>政府投资</w:t>
            </w:r>
          </w:p>
        </w:tc>
        <w:tc>
          <w:tcPr>
            <w:tcW w:w="2358" w:type="dxa"/>
            <w:tcBorders>
              <w:top w:val="single" w:color="000000" w:sz="4" w:space="0"/>
              <w:left w:val="single" w:color="000000" w:sz="4" w:space="0"/>
              <w:bottom w:val="single" w:color="000000" w:sz="4" w:space="0"/>
              <w:right w:val="single" w:color="000000" w:sz="4" w:space="0"/>
            </w:tcBorders>
            <w:vAlign w:val="center"/>
          </w:tcPr>
          <w:p w14:paraId="01C57D23">
            <w:pPr>
              <w:jc w:val="center"/>
              <w:rPr>
                <w:rFonts w:ascii="Times New Roman" w:hAnsi="Times New Roman" w:eastAsia="仿宋" w:cs="Calibri"/>
                <w:color w:val="000000"/>
                <w:szCs w:val="21"/>
              </w:rPr>
            </w:pPr>
          </w:p>
        </w:tc>
      </w:tr>
    </w:tbl>
    <w:p w14:paraId="7D215FB5">
      <w:pPr>
        <w:ind w:firstLine="1890" w:firstLineChars="900"/>
        <w:rPr>
          <w:rFonts w:ascii="Times New Roman" w:hAnsi="Times New Roman" w:eastAsia="仿宋" w:cs="Calibri"/>
          <w:color w:val="000000"/>
          <w:szCs w:val="21"/>
        </w:rPr>
      </w:pPr>
      <w:r>
        <w:rPr>
          <w:rFonts w:hint="eastAsia" w:ascii="Times New Roman" w:hAnsi="Times New Roman" w:eastAsia="仿宋" w:cs="Calibri"/>
          <w:color w:val="000000"/>
          <w:szCs w:val="21"/>
        </w:rPr>
        <w:t>备     注:</w:t>
      </w:r>
      <w:r>
        <w:rPr>
          <w:rFonts w:hint="eastAsia" w:ascii="Times New Roman" w:hAnsi="Times New Roman" w:eastAsia="仿宋" w:cs="Calibri"/>
          <w:color w:val="000000"/>
          <w:szCs w:val="21"/>
        </w:rPr>
        <w:tab/>
      </w:r>
      <w:r>
        <w:rPr>
          <w:rFonts w:hint="eastAsia" w:ascii="Times New Roman" w:hAnsi="Times New Roman" w:eastAsia="仿宋" w:cs="Calibri"/>
          <w:color w:val="000000"/>
          <w:szCs w:val="21"/>
        </w:rPr>
        <w:t>本招标计划发布信息均为暂定，最终以招标公告信息为准。</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yNmYwYjg1ZjNjOTZiOTY4MGVhYjRlMjBhMWQ4MTMifQ=="/>
    <w:docVar w:name="KSO_WPS_MARK_KEY" w:val="99d6ea5c-4b17-4a71-b743-a40121ebbb0c"/>
  </w:docVars>
  <w:rsids>
    <w:rsidRoot w:val="75DC6CB6"/>
    <w:rsid w:val="001C2FFA"/>
    <w:rsid w:val="004C1484"/>
    <w:rsid w:val="004D6899"/>
    <w:rsid w:val="005E70FB"/>
    <w:rsid w:val="00933E68"/>
    <w:rsid w:val="009B2CB2"/>
    <w:rsid w:val="00CE1F5B"/>
    <w:rsid w:val="00D666E0"/>
    <w:rsid w:val="01CE3A0A"/>
    <w:rsid w:val="03AA4003"/>
    <w:rsid w:val="05A21435"/>
    <w:rsid w:val="06C453DB"/>
    <w:rsid w:val="07097292"/>
    <w:rsid w:val="098439F8"/>
    <w:rsid w:val="0A59408D"/>
    <w:rsid w:val="0AA3355A"/>
    <w:rsid w:val="0EA855E3"/>
    <w:rsid w:val="10611EED"/>
    <w:rsid w:val="11162CD7"/>
    <w:rsid w:val="1133021E"/>
    <w:rsid w:val="113A4C18"/>
    <w:rsid w:val="12135469"/>
    <w:rsid w:val="13160D6D"/>
    <w:rsid w:val="14333BA0"/>
    <w:rsid w:val="17F91063"/>
    <w:rsid w:val="17FD699F"/>
    <w:rsid w:val="1AD5150D"/>
    <w:rsid w:val="1BF400B9"/>
    <w:rsid w:val="1DB6B676"/>
    <w:rsid w:val="1E214A6A"/>
    <w:rsid w:val="1F006697"/>
    <w:rsid w:val="2288155B"/>
    <w:rsid w:val="22C463BB"/>
    <w:rsid w:val="23B87C1E"/>
    <w:rsid w:val="23C40371"/>
    <w:rsid w:val="255B6AB3"/>
    <w:rsid w:val="26BC7A25"/>
    <w:rsid w:val="272E26D1"/>
    <w:rsid w:val="2A750617"/>
    <w:rsid w:val="2AD52E64"/>
    <w:rsid w:val="2DA059AB"/>
    <w:rsid w:val="2DAA05D8"/>
    <w:rsid w:val="2ED31DB0"/>
    <w:rsid w:val="31522C73"/>
    <w:rsid w:val="31E3230A"/>
    <w:rsid w:val="32CD3DE8"/>
    <w:rsid w:val="34644C03"/>
    <w:rsid w:val="34692F9B"/>
    <w:rsid w:val="362058DB"/>
    <w:rsid w:val="38653A79"/>
    <w:rsid w:val="39365415"/>
    <w:rsid w:val="3AE833AF"/>
    <w:rsid w:val="3B3778E5"/>
    <w:rsid w:val="3BE41A1A"/>
    <w:rsid w:val="3C7F4DE4"/>
    <w:rsid w:val="3D997F87"/>
    <w:rsid w:val="3DE63595"/>
    <w:rsid w:val="3EBB0897"/>
    <w:rsid w:val="3FFFB860"/>
    <w:rsid w:val="47342061"/>
    <w:rsid w:val="47FEA585"/>
    <w:rsid w:val="48403BBB"/>
    <w:rsid w:val="484E4529"/>
    <w:rsid w:val="4A816E92"/>
    <w:rsid w:val="4AAA17BF"/>
    <w:rsid w:val="4BCD1C09"/>
    <w:rsid w:val="4E97DB3E"/>
    <w:rsid w:val="4F0E056F"/>
    <w:rsid w:val="4F457D08"/>
    <w:rsid w:val="50C730CB"/>
    <w:rsid w:val="53CA75D7"/>
    <w:rsid w:val="542B6EEF"/>
    <w:rsid w:val="55085A60"/>
    <w:rsid w:val="580A1AEF"/>
    <w:rsid w:val="5A580698"/>
    <w:rsid w:val="5CFFA19D"/>
    <w:rsid w:val="5D88216B"/>
    <w:rsid w:val="5DBE808F"/>
    <w:rsid w:val="5E960581"/>
    <w:rsid w:val="5F7D0AB5"/>
    <w:rsid w:val="5FC44C79"/>
    <w:rsid w:val="60E47381"/>
    <w:rsid w:val="61580C5B"/>
    <w:rsid w:val="639B3B51"/>
    <w:rsid w:val="64857BA4"/>
    <w:rsid w:val="65B31A18"/>
    <w:rsid w:val="662B769F"/>
    <w:rsid w:val="66CC2D91"/>
    <w:rsid w:val="672506F4"/>
    <w:rsid w:val="67CC1138"/>
    <w:rsid w:val="67EB7247"/>
    <w:rsid w:val="68947F4F"/>
    <w:rsid w:val="697A6D64"/>
    <w:rsid w:val="6A992554"/>
    <w:rsid w:val="6EDAE5A1"/>
    <w:rsid w:val="6F7E0600"/>
    <w:rsid w:val="6FFD3FBC"/>
    <w:rsid w:val="70B644C8"/>
    <w:rsid w:val="719007C7"/>
    <w:rsid w:val="719646C8"/>
    <w:rsid w:val="71F73119"/>
    <w:rsid w:val="733A5527"/>
    <w:rsid w:val="736B2B87"/>
    <w:rsid w:val="73C848E1"/>
    <w:rsid w:val="73EB342A"/>
    <w:rsid w:val="73F54539"/>
    <w:rsid w:val="75BE0EAF"/>
    <w:rsid w:val="75DC6CB6"/>
    <w:rsid w:val="76322680"/>
    <w:rsid w:val="7904581C"/>
    <w:rsid w:val="7B5A6766"/>
    <w:rsid w:val="7B6FCF22"/>
    <w:rsid w:val="7BF7642F"/>
    <w:rsid w:val="7D570A0C"/>
    <w:rsid w:val="7E494870"/>
    <w:rsid w:val="7F3D3F75"/>
    <w:rsid w:val="7FEF6A91"/>
    <w:rsid w:val="8D9B73F7"/>
    <w:rsid w:val="A6D209CE"/>
    <w:rsid w:val="AEDD7DCD"/>
    <w:rsid w:val="AF777C47"/>
    <w:rsid w:val="BBCB05AD"/>
    <w:rsid w:val="BF7F5648"/>
    <w:rsid w:val="BFFB6BF3"/>
    <w:rsid w:val="C56EF31A"/>
    <w:rsid w:val="D33EA77A"/>
    <w:rsid w:val="DAFADCED"/>
    <w:rsid w:val="DE3B6EE4"/>
    <w:rsid w:val="EF2F69AD"/>
    <w:rsid w:val="EFBD4DCE"/>
    <w:rsid w:val="F6632E92"/>
    <w:rsid w:val="F7BFAD14"/>
    <w:rsid w:val="F8ABD693"/>
    <w:rsid w:val="FD7F44B0"/>
    <w:rsid w:val="FDFE4B55"/>
    <w:rsid w:val="FF5B3A73"/>
    <w:rsid w:val="FF77C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1115</Words>
  <Characters>1523</Characters>
  <Lines>169</Lines>
  <Paragraphs>129</Paragraphs>
  <TotalTime>33</TotalTime>
  <ScaleCrop>false</ScaleCrop>
  <LinksUpToDate>false</LinksUpToDate>
  <CharactersWithSpaces>1529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2026-05-28T06:57:00Z</dcterms:created>
  <dc:creator>中乐信</dc:creator>
  <cp:lastModifiedBy>Administrator</cp:lastModifiedBy>
  <dcterms:modified xsi:type="dcterms:W3CDTF">2026-05-29T07:52:45Z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A50A8751932A46ADBC56A1633DBCC70D_13</vt:lpwstr>
  </property>
  <property fmtid="{D5CDD505-2E9C-101B-9397-08002B2CF9AE}" pid="4" name="KSOTemplateDocerSaveRecord">
    <vt:lpwstr>eyJoZGlkIjoiMGMzYTNjOTc0NDViZjExM2UzMGFjMjZlNmJmMmZiYjkiLCJ1c2VySWQiOiIxNTAwMjk4MDM4In0=</vt:lpwstr>
  </property>
</Properties>
</file>