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DA0126">
      <w:pPr>
        <w:pStyle w:val="9"/>
        <w:jc w:val="center"/>
        <w:rPr>
          <w:color w:val="000000" w:themeColor="text1"/>
          <w:sz w:val="20"/>
          <w:highlight w:val="none"/>
        </w:rPr>
      </w:pPr>
    </w:p>
    <w:p w14:paraId="05A26F13">
      <w:pPr>
        <w:rPr>
          <w:color w:val="000000" w:themeColor="text1"/>
          <w:highlight w:val="none"/>
        </w:rPr>
      </w:pPr>
    </w:p>
    <w:p w14:paraId="256A86F0">
      <w:pPr>
        <w:pStyle w:val="15"/>
        <w:rPr>
          <w:color w:val="000000" w:themeColor="text1"/>
          <w:highlight w:val="none"/>
        </w:rPr>
      </w:pPr>
    </w:p>
    <w:p w14:paraId="14E91EF5">
      <w:pPr>
        <w:pStyle w:val="9"/>
        <w:rPr>
          <w:color w:val="000000" w:themeColor="text1"/>
          <w:sz w:val="20"/>
          <w:highlight w:val="none"/>
        </w:rPr>
      </w:pPr>
    </w:p>
    <w:p w14:paraId="2E205F29">
      <w:pPr>
        <w:pStyle w:val="9"/>
        <w:spacing w:before="4"/>
        <w:rPr>
          <w:color w:val="000000" w:themeColor="text1"/>
          <w:sz w:val="21"/>
          <w:highlight w:val="none"/>
        </w:rPr>
      </w:pPr>
    </w:p>
    <w:p w14:paraId="4C6C59FD">
      <w:pPr>
        <w:pStyle w:val="4"/>
        <w:spacing w:line="487" w:lineRule="auto"/>
        <w:ind w:right="987"/>
        <w:rPr>
          <w:color w:val="000000" w:themeColor="text1"/>
          <w:spacing w:val="-1"/>
          <w:w w:val="95"/>
          <w:highlight w:val="none"/>
        </w:rPr>
      </w:pPr>
      <w:r>
        <w:rPr>
          <w:rFonts w:hint="eastAsia"/>
          <w:color w:val="000000" w:themeColor="text1"/>
          <w:spacing w:val="-1"/>
          <w:w w:val="95"/>
          <w:highlight w:val="none"/>
        </w:rPr>
        <w:t>周口市公共资源交易中心政府采购中心</w:t>
      </w:r>
    </w:p>
    <w:p w14:paraId="522E5250">
      <w:pPr>
        <w:pStyle w:val="4"/>
        <w:spacing w:line="487" w:lineRule="auto"/>
        <w:ind w:right="987"/>
        <w:rPr>
          <w:color w:val="000000" w:themeColor="text1"/>
          <w:spacing w:val="-1"/>
          <w:w w:val="95"/>
          <w:highlight w:val="none"/>
        </w:rPr>
      </w:pPr>
    </w:p>
    <w:p w14:paraId="50BF0809">
      <w:pPr>
        <w:rPr>
          <w:color w:val="000000" w:themeColor="text1"/>
          <w:spacing w:val="-1"/>
          <w:w w:val="95"/>
          <w:highlight w:val="none"/>
        </w:rPr>
      </w:pPr>
    </w:p>
    <w:p w14:paraId="70E022F9">
      <w:pPr>
        <w:pStyle w:val="4"/>
        <w:spacing w:line="487" w:lineRule="auto"/>
        <w:ind w:left="0" w:right="987"/>
        <w:jc w:val="left"/>
        <w:rPr>
          <w:color w:val="000000" w:themeColor="text1"/>
          <w:spacing w:val="-1"/>
          <w:w w:val="95"/>
          <w:highlight w:val="none"/>
        </w:rPr>
      </w:pPr>
    </w:p>
    <w:p w14:paraId="59AAF6F2">
      <w:pPr>
        <w:pStyle w:val="4"/>
        <w:spacing w:line="487" w:lineRule="auto"/>
        <w:ind w:right="987"/>
        <w:rPr>
          <w:color w:val="000000" w:themeColor="text1"/>
          <w:highlight w:val="none"/>
        </w:rPr>
      </w:pPr>
      <w:r>
        <w:rPr>
          <w:rFonts w:hint="eastAsia"/>
          <w:color w:val="000000" w:themeColor="text1"/>
          <w:highlight w:val="none"/>
        </w:rPr>
        <w:t>竞争性谈判文件</w:t>
      </w:r>
    </w:p>
    <w:p w14:paraId="0EEFD9E2">
      <w:pPr>
        <w:pStyle w:val="9"/>
        <w:rPr>
          <w:b/>
          <w:color w:val="000000" w:themeColor="text1"/>
          <w:sz w:val="44"/>
          <w:highlight w:val="none"/>
          <w:lang w:val="en-US"/>
        </w:rPr>
      </w:pPr>
    </w:p>
    <w:p w14:paraId="059F655E">
      <w:pPr>
        <w:pStyle w:val="9"/>
        <w:rPr>
          <w:b/>
          <w:color w:val="000000" w:themeColor="text1"/>
          <w:sz w:val="44"/>
          <w:highlight w:val="none"/>
        </w:rPr>
      </w:pPr>
    </w:p>
    <w:p w14:paraId="3F8C21D0">
      <w:pPr>
        <w:pStyle w:val="9"/>
        <w:rPr>
          <w:b/>
          <w:color w:val="000000" w:themeColor="text1"/>
          <w:sz w:val="44"/>
          <w:highlight w:val="none"/>
        </w:rPr>
      </w:pPr>
    </w:p>
    <w:p w14:paraId="02D6CA58">
      <w:pPr>
        <w:pStyle w:val="9"/>
        <w:rPr>
          <w:b/>
          <w:color w:val="000000" w:themeColor="text1"/>
          <w:sz w:val="44"/>
          <w:highlight w:val="none"/>
        </w:rPr>
      </w:pPr>
    </w:p>
    <w:p w14:paraId="0113086C">
      <w:pPr>
        <w:spacing w:before="1"/>
        <w:ind w:right="987"/>
        <w:rPr>
          <w:rFonts w:hint="eastAsia"/>
          <w:color w:val="000000" w:themeColor="text1"/>
          <w:sz w:val="32"/>
          <w:highlight w:val="none"/>
        </w:rPr>
      </w:pPr>
    </w:p>
    <w:p w14:paraId="47372E76">
      <w:pPr>
        <w:spacing w:before="1"/>
        <w:ind w:right="987"/>
        <w:rPr>
          <w:rFonts w:hint="eastAsia"/>
          <w:color w:val="000000" w:themeColor="text1"/>
          <w:sz w:val="32"/>
          <w:highlight w:val="none"/>
        </w:rPr>
      </w:pPr>
    </w:p>
    <w:p w14:paraId="087F0A7E">
      <w:pPr>
        <w:spacing w:before="1"/>
        <w:ind w:right="987"/>
        <w:rPr>
          <w:rFonts w:hint="eastAsia"/>
          <w:color w:val="000000" w:themeColor="text1"/>
          <w:sz w:val="32"/>
          <w:highlight w:val="none"/>
        </w:rPr>
      </w:pPr>
    </w:p>
    <w:p w14:paraId="09B2F89F">
      <w:pPr>
        <w:spacing w:before="1"/>
        <w:ind w:right="987"/>
        <w:rPr>
          <w:rFonts w:hint="eastAsia"/>
          <w:color w:val="000000" w:themeColor="text1"/>
          <w:sz w:val="32"/>
          <w:highlight w:val="none"/>
        </w:rPr>
      </w:pPr>
    </w:p>
    <w:p w14:paraId="70DBDF66">
      <w:pPr>
        <w:spacing w:before="1"/>
        <w:ind w:left="1600" w:right="987" w:hanging="1600" w:hangingChars="500"/>
        <w:rPr>
          <w:color w:val="000000" w:themeColor="text1"/>
          <w:highlight w:val="none"/>
        </w:rPr>
      </w:pPr>
      <w:r>
        <w:rPr>
          <w:rFonts w:hint="eastAsia"/>
          <w:color w:val="000000" w:themeColor="text1"/>
          <w:sz w:val="32"/>
          <w:highlight w:val="none"/>
        </w:rPr>
        <w:t>项目名称：鹿邑县水利局鹿邑县2025年农村饮水工程维修养护项目</w:t>
      </w:r>
    </w:p>
    <w:p w14:paraId="39669719">
      <w:pPr>
        <w:spacing w:before="1"/>
        <w:ind w:right="987"/>
        <w:rPr>
          <w:rFonts w:hint="default"/>
          <w:color w:val="000000" w:themeColor="text1"/>
          <w:sz w:val="32"/>
          <w:highlight w:val="none"/>
          <w:lang w:val="en-US" w:eastAsia="zh-CN"/>
        </w:rPr>
      </w:pPr>
      <w:r>
        <w:rPr>
          <w:rFonts w:hint="eastAsia"/>
          <w:color w:val="000000" w:themeColor="text1"/>
          <w:sz w:val="32"/>
          <w:highlight w:val="none"/>
        </w:rPr>
        <w:t>采购编号：</w:t>
      </w:r>
      <w:r>
        <w:rPr>
          <w:rFonts w:hint="eastAsia"/>
          <w:color w:val="000000" w:themeColor="text1"/>
          <w:sz w:val="32"/>
          <w:highlight w:val="none"/>
          <w:lang w:val="en-US" w:eastAsia="zh-CN"/>
        </w:rPr>
        <w:t>鹿财竞谈-2026-6</w:t>
      </w:r>
    </w:p>
    <w:p w14:paraId="04A7AB95">
      <w:pPr>
        <w:spacing w:before="1"/>
        <w:ind w:right="987"/>
        <w:rPr>
          <w:color w:val="000000" w:themeColor="text1"/>
          <w:sz w:val="32"/>
          <w:highlight w:val="none"/>
        </w:rPr>
      </w:pPr>
    </w:p>
    <w:p w14:paraId="37648042">
      <w:pPr>
        <w:ind w:left="592" w:right="987"/>
        <w:jc w:val="center"/>
        <w:rPr>
          <w:color w:val="000000" w:themeColor="text1"/>
          <w:sz w:val="32"/>
          <w:highlight w:val="none"/>
        </w:rPr>
      </w:pPr>
    </w:p>
    <w:p w14:paraId="4BF76F44">
      <w:pPr>
        <w:ind w:left="592" w:right="987"/>
        <w:jc w:val="center"/>
        <w:rPr>
          <w:rFonts w:hint="eastAsia" w:ascii="宋体" w:hAnsi="宋体" w:eastAsia="宋体" w:cs="宋体"/>
          <w:color w:val="000000" w:themeColor="text1"/>
          <w:sz w:val="32"/>
          <w:szCs w:val="32"/>
          <w:highlight w:val="none"/>
        </w:rPr>
      </w:pPr>
      <w:r>
        <w:rPr>
          <w:rFonts w:hint="eastAsia" w:ascii="宋体" w:hAnsi="宋体" w:eastAsia="宋体" w:cs="宋体"/>
          <w:color w:val="000000" w:themeColor="text1"/>
          <w:sz w:val="32"/>
          <w:szCs w:val="32"/>
          <w:highlight w:val="none"/>
          <w:shd w:val="clear" w:color="auto" w:fill="FFFFFF"/>
          <w:lang w:val="en-US" w:eastAsia="zh-CN"/>
        </w:rPr>
        <w:t>2026</w:t>
      </w:r>
      <w:r>
        <w:rPr>
          <w:rFonts w:hint="eastAsia" w:ascii="宋体" w:hAnsi="宋体" w:eastAsia="宋体" w:cs="宋体"/>
          <w:color w:val="000000" w:themeColor="text1"/>
          <w:sz w:val="32"/>
          <w:szCs w:val="32"/>
          <w:highlight w:val="none"/>
        </w:rPr>
        <w:t>年</w:t>
      </w:r>
      <w:r>
        <w:rPr>
          <w:rFonts w:hint="eastAsia" w:cs="宋体"/>
          <w:color w:val="000000" w:themeColor="text1"/>
          <w:sz w:val="32"/>
          <w:szCs w:val="32"/>
          <w:highlight w:val="none"/>
          <w:shd w:val="clear" w:color="auto" w:fill="FFFFFF"/>
          <w:lang w:val="en-US" w:eastAsia="zh-CN"/>
        </w:rPr>
        <w:t>3</w:t>
      </w:r>
      <w:r>
        <w:rPr>
          <w:rFonts w:hint="eastAsia" w:ascii="宋体" w:hAnsi="宋体" w:eastAsia="宋体" w:cs="宋体"/>
          <w:color w:val="000000" w:themeColor="text1"/>
          <w:sz w:val="32"/>
          <w:szCs w:val="32"/>
          <w:highlight w:val="none"/>
        </w:rPr>
        <w:t>月</w:t>
      </w:r>
      <w:r>
        <w:rPr>
          <w:rFonts w:hint="eastAsia" w:cs="宋体"/>
          <w:color w:val="000000" w:themeColor="text1"/>
          <w:sz w:val="32"/>
          <w:szCs w:val="32"/>
          <w:highlight w:val="none"/>
          <w:shd w:val="clear" w:color="auto" w:fill="FFFFFF"/>
          <w:lang w:val="en-US" w:eastAsia="zh-CN"/>
        </w:rPr>
        <w:t>31</w:t>
      </w:r>
      <w:r>
        <w:rPr>
          <w:rFonts w:hint="eastAsia" w:ascii="宋体" w:hAnsi="宋体" w:eastAsia="宋体" w:cs="宋体"/>
          <w:color w:val="000000" w:themeColor="text1"/>
          <w:sz w:val="32"/>
          <w:szCs w:val="32"/>
          <w:highlight w:val="none"/>
        </w:rPr>
        <w:t>日</w:t>
      </w:r>
    </w:p>
    <w:p w14:paraId="6E6470F5">
      <w:pPr>
        <w:jc w:val="center"/>
        <w:rPr>
          <w:color w:val="000000" w:themeColor="text1"/>
          <w:sz w:val="32"/>
          <w:highlight w:val="none"/>
        </w:rPr>
        <w:sectPr>
          <w:footerReference r:id="rId3" w:type="default"/>
          <w:type w:val="continuous"/>
          <w:pgSz w:w="11850" w:h="16790"/>
          <w:pgMar w:top="1600" w:right="1180" w:bottom="920" w:left="1580" w:header="720" w:footer="721" w:gutter="0"/>
          <w:pgNumType w:start="1"/>
          <w:cols w:space="720" w:num="1"/>
        </w:sectPr>
      </w:pPr>
    </w:p>
    <w:p w14:paraId="0DECE187">
      <w:pPr>
        <w:pStyle w:val="5"/>
        <w:tabs>
          <w:tab w:val="left" w:pos="965"/>
        </w:tabs>
        <w:spacing w:before="39"/>
        <w:ind w:right="395"/>
        <w:rPr>
          <w:color w:val="000000" w:themeColor="text1"/>
          <w:highlight w:val="none"/>
        </w:rPr>
      </w:pPr>
      <w:r>
        <w:rPr>
          <w:rFonts w:hint="eastAsia"/>
          <w:color w:val="000000" w:themeColor="text1"/>
          <w:highlight w:val="none"/>
        </w:rPr>
        <w:t>目</w:t>
      </w:r>
      <w:r>
        <w:rPr>
          <w:rFonts w:hint="eastAsia"/>
          <w:color w:val="000000" w:themeColor="text1"/>
          <w:highlight w:val="none"/>
        </w:rPr>
        <w:tab/>
      </w:r>
      <w:r>
        <w:rPr>
          <w:rFonts w:hint="eastAsia"/>
          <w:color w:val="000000" w:themeColor="text1"/>
          <w:highlight w:val="none"/>
        </w:rPr>
        <w:t>录</w:t>
      </w:r>
    </w:p>
    <w:sdt>
      <w:sdtPr>
        <w:rPr>
          <w:rFonts w:hint="eastAsia"/>
          <w:color w:val="000000" w:themeColor="text1"/>
          <w:highlight w:val="none"/>
        </w:rPr>
        <w:id w:val="533461460"/>
        <w:docPartObj>
          <w:docPartGallery w:val="Table of Contents"/>
          <w:docPartUnique/>
        </w:docPartObj>
      </w:sdtPr>
      <w:sdtEndPr>
        <w:rPr>
          <w:rFonts w:hint="eastAsia"/>
          <w:color w:val="000000" w:themeColor="text1"/>
          <w:highlight w:val="none"/>
        </w:rPr>
      </w:sdtEndPr>
      <w:sdtContent>
        <w:p w14:paraId="2930015F">
          <w:pPr>
            <w:pStyle w:val="14"/>
            <w:tabs>
              <w:tab w:val="left" w:pos="1619"/>
              <w:tab w:val="right" w:leader="dot" w:pos="8851"/>
            </w:tabs>
            <w:spacing w:before="419"/>
            <w:rPr>
              <w:color w:val="000000" w:themeColor="text1"/>
              <w:highlight w:val="none"/>
            </w:rPr>
          </w:pPr>
          <w:r>
            <w:rPr>
              <w:color w:val="000000" w:themeColor="text1"/>
              <w:highlight w:val="none"/>
            </w:rPr>
            <w:fldChar w:fldCharType="begin"/>
          </w:r>
          <w:r>
            <w:rPr>
              <w:color w:val="000000" w:themeColor="text1"/>
              <w:highlight w:val="none"/>
            </w:rPr>
            <w:instrText xml:space="preserve"> HYPERLINK \l "_bookmark0" </w:instrText>
          </w:r>
          <w:r>
            <w:rPr>
              <w:color w:val="000000" w:themeColor="text1"/>
              <w:highlight w:val="none"/>
            </w:rPr>
            <w:fldChar w:fldCharType="separate"/>
          </w:r>
          <w:r>
            <w:rPr>
              <w:rFonts w:hint="eastAsia"/>
              <w:color w:val="000000" w:themeColor="text1"/>
              <w:highlight w:val="none"/>
            </w:rPr>
            <w:t>第一部分</w:t>
          </w:r>
          <w:r>
            <w:rPr>
              <w:rFonts w:hint="eastAsia"/>
              <w:color w:val="000000" w:themeColor="text1"/>
              <w:highlight w:val="none"/>
            </w:rPr>
            <w:tab/>
          </w:r>
          <w:r>
            <w:rPr>
              <w:rFonts w:hint="eastAsia"/>
              <w:color w:val="000000" w:themeColor="text1"/>
              <w:highlight w:val="none"/>
            </w:rPr>
            <w:t>谈</w:t>
          </w:r>
          <w:r>
            <w:rPr>
              <w:rFonts w:hint="eastAsia"/>
              <w:color w:val="000000" w:themeColor="text1"/>
              <w:spacing w:val="-3"/>
              <w:highlight w:val="none"/>
            </w:rPr>
            <w:t>判采</w:t>
          </w:r>
          <w:r>
            <w:rPr>
              <w:rFonts w:hint="eastAsia"/>
              <w:color w:val="000000" w:themeColor="text1"/>
              <w:highlight w:val="none"/>
            </w:rPr>
            <w:t>购邀请函</w:t>
          </w:r>
          <w:r>
            <w:rPr>
              <w:rFonts w:hint="eastAsia"/>
              <w:color w:val="000000" w:themeColor="text1"/>
              <w:highlight w:val="none"/>
            </w:rPr>
            <w:tab/>
          </w:r>
          <w:r>
            <w:rPr>
              <w:rFonts w:hint="eastAsia"/>
              <w:color w:val="000000" w:themeColor="text1"/>
              <w:highlight w:val="none"/>
            </w:rPr>
            <w:t>3</w:t>
          </w:r>
          <w:r>
            <w:rPr>
              <w:rFonts w:hint="eastAsia"/>
              <w:color w:val="000000" w:themeColor="text1"/>
              <w:highlight w:val="none"/>
            </w:rPr>
            <w:fldChar w:fldCharType="end"/>
          </w:r>
        </w:p>
        <w:p w14:paraId="3BCD2449">
          <w:pPr>
            <w:pStyle w:val="14"/>
            <w:tabs>
              <w:tab w:val="left" w:pos="1619"/>
              <w:tab w:val="right" w:leader="dot" w:pos="8851"/>
            </w:tabs>
            <w:rPr>
              <w:color w:val="000000" w:themeColor="text1"/>
              <w:highlight w:val="none"/>
            </w:rPr>
          </w:pPr>
          <w:r>
            <w:rPr>
              <w:color w:val="000000" w:themeColor="text1"/>
              <w:highlight w:val="none"/>
            </w:rPr>
            <w:fldChar w:fldCharType="begin"/>
          </w:r>
          <w:r>
            <w:rPr>
              <w:color w:val="000000" w:themeColor="text1"/>
              <w:highlight w:val="none"/>
            </w:rPr>
            <w:instrText xml:space="preserve"> HYPERLINK \l "_bookmark1" </w:instrText>
          </w:r>
          <w:r>
            <w:rPr>
              <w:color w:val="000000" w:themeColor="text1"/>
              <w:highlight w:val="none"/>
            </w:rPr>
            <w:fldChar w:fldCharType="separate"/>
          </w:r>
          <w:r>
            <w:rPr>
              <w:rFonts w:hint="eastAsia"/>
              <w:color w:val="000000" w:themeColor="text1"/>
              <w:highlight w:val="none"/>
            </w:rPr>
            <w:t>第二部分</w:t>
          </w:r>
          <w:r>
            <w:rPr>
              <w:rFonts w:hint="eastAsia"/>
              <w:color w:val="000000" w:themeColor="text1"/>
              <w:highlight w:val="none"/>
            </w:rPr>
            <w:tab/>
          </w:r>
          <w:r>
            <w:rPr>
              <w:rFonts w:hint="eastAsia"/>
              <w:color w:val="000000" w:themeColor="text1"/>
              <w:highlight w:val="none"/>
            </w:rPr>
            <w:t>项</w:t>
          </w:r>
          <w:r>
            <w:rPr>
              <w:rFonts w:hint="eastAsia"/>
              <w:color w:val="000000" w:themeColor="text1"/>
              <w:spacing w:val="-3"/>
              <w:highlight w:val="none"/>
            </w:rPr>
            <w:t>目内</w:t>
          </w:r>
          <w:r>
            <w:rPr>
              <w:rFonts w:hint="eastAsia"/>
              <w:color w:val="000000" w:themeColor="text1"/>
              <w:highlight w:val="none"/>
            </w:rPr>
            <w:t>容及技</w:t>
          </w:r>
          <w:r>
            <w:rPr>
              <w:rFonts w:hint="eastAsia"/>
              <w:color w:val="000000" w:themeColor="text1"/>
              <w:spacing w:val="-3"/>
              <w:highlight w:val="none"/>
            </w:rPr>
            <w:t>术</w:t>
          </w:r>
          <w:r>
            <w:rPr>
              <w:rFonts w:hint="eastAsia"/>
              <w:color w:val="000000" w:themeColor="text1"/>
              <w:highlight w:val="none"/>
            </w:rPr>
            <w:t>要求</w:t>
          </w:r>
          <w:r>
            <w:rPr>
              <w:rFonts w:hint="eastAsia"/>
              <w:color w:val="000000" w:themeColor="text1"/>
              <w:highlight w:val="none"/>
            </w:rPr>
            <w:tab/>
          </w:r>
          <w:r>
            <w:rPr>
              <w:rFonts w:hint="eastAsia"/>
              <w:color w:val="000000" w:themeColor="text1"/>
              <w:highlight w:val="none"/>
            </w:rPr>
            <w:t>5</w:t>
          </w:r>
          <w:r>
            <w:rPr>
              <w:rFonts w:hint="eastAsia"/>
              <w:color w:val="000000" w:themeColor="text1"/>
              <w:highlight w:val="none"/>
            </w:rPr>
            <w:fldChar w:fldCharType="end"/>
          </w:r>
        </w:p>
        <w:p w14:paraId="3F332C9C">
          <w:pPr>
            <w:pStyle w:val="14"/>
            <w:tabs>
              <w:tab w:val="left" w:pos="1619"/>
              <w:tab w:val="right" w:leader="dot" w:pos="8851"/>
            </w:tabs>
            <w:spacing w:before="419"/>
            <w:rPr>
              <w:color w:val="000000" w:themeColor="text1"/>
              <w:highlight w:val="none"/>
            </w:rPr>
          </w:pPr>
          <w:r>
            <w:rPr>
              <w:color w:val="000000" w:themeColor="text1"/>
              <w:highlight w:val="none"/>
            </w:rPr>
            <w:fldChar w:fldCharType="begin"/>
          </w:r>
          <w:r>
            <w:rPr>
              <w:color w:val="000000" w:themeColor="text1"/>
              <w:highlight w:val="none"/>
            </w:rPr>
            <w:instrText xml:space="preserve"> HYPERLINK \l "_bookmark2" </w:instrText>
          </w:r>
          <w:r>
            <w:rPr>
              <w:color w:val="000000" w:themeColor="text1"/>
              <w:highlight w:val="none"/>
            </w:rPr>
            <w:fldChar w:fldCharType="separate"/>
          </w:r>
          <w:r>
            <w:rPr>
              <w:rFonts w:hint="eastAsia"/>
              <w:color w:val="000000" w:themeColor="text1"/>
              <w:highlight w:val="none"/>
            </w:rPr>
            <w:t>第三部分</w:t>
          </w:r>
          <w:r>
            <w:rPr>
              <w:rFonts w:hint="eastAsia"/>
              <w:color w:val="000000" w:themeColor="text1"/>
              <w:highlight w:val="none"/>
            </w:rPr>
            <w:tab/>
          </w:r>
          <w:r>
            <w:rPr>
              <w:rFonts w:hint="eastAsia"/>
              <w:color w:val="000000" w:themeColor="text1"/>
              <w:highlight w:val="none"/>
            </w:rPr>
            <w:t>谈判项目要求</w:t>
          </w:r>
          <w:r>
            <w:rPr>
              <w:rFonts w:hint="eastAsia"/>
              <w:color w:val="000000" w:themeColor="text1"/>
              <w:highlight w:val="none"/>
            </w:rPr>
            <w:tab/>
          </w:r>
          <w:r>
            <w:rPr>
              <w:rFonts w:hint="eastAsia"/>
              <w:color w:val="000000" w:themeColor="text1"/>
              <w:highlight w:val="none"/>
            </w:rPr>
            <w:t>5</w:t>
          </w:r>
          <w:r>
            <w:rPr>
              <w:rFonts w:hint="eastAsia"/>
              <w:color w:val="000000" w:themeColor="text1"/>
              <w:highlight w:val="none"/>
            </w:rPr>
            <w:fldChar w:fldCharType="end"/>
          </w:r>
        </w:p>
        <w:p w14:paraId="02A034B0">
          <w:pPr>
            <w:pStyle w:val="14"/>
            <w:tabs>
              <w:tab w:val="left" w:pos="1619"/>
              <w:tab w:val="right" w:leader="dot" w:pos="8851"/>
            </w:tabs>
            <w:spacing w:before="419"/>
            <w:rPr>
              <w:color w:val="000000" w:themeColor="text1"/>
              <w:highlight w:val="none"/>
            </w:rPr>
          </w:pPr>
          <w:r>
            <w:rPr>
              <w:color w:val="000000" w:themeColor="text1"/>
              <w:highlight w:val="none"/>
            </w:rPr>
            <w:fldChar w:fldCharType="begin"/>
          </w:r>
          <w:r>
            <w:rPr>
              <w:color w:val="000000" w:themeColor="text1"/>
              <w:highlight w:val="none"/>
            </w:rPr>
            <w:instrText xml:space="preserve"> HYPERLINK \l "_bookmark3" </w:instrText>
          </w:r>
          <w:r>
            <w:rPr>
              <w:color w:val="000000" w:themeColor="text1"/>
              <w:highlight w:val="none"/>
            </w:rPr>
            <w:fldChar w:fldCharType="separate"/>
          </w:r>
          <w:r>
            <w:rPr>
              <w:rFonts w:hint="eastAsia"/>
              <w:color w:val="000000" w:themeColor="text1"/>
              <w:highlight w:val="none"/>
            </w:rPr>
            <w:t>第四部分</w:t>
          </w:r>
          <w:r>
            <w:rPr>
              <w:rFonts w:hint="eastAsia"/>
              <w:color w:val="000000" w:themeColor="text1"/>
              <w:highlight w:val="none"/>
            </w:rPr>
            <w:tab/>
          </w:r>
          <w:r>
            <w:rPr>
              <w:rFonts w:hint="eastAsia"/>
              <w:color w:val="000000" w:themeColor="text1"/>
              <w:highlight w:val="none"/>
            </w:rPr>
            <w:t>谈判供应商须知</w:t>
          </w:r>
          <w:r>
            <w:rPr>
              <w:rFonts w:hint="eastAsia"/>
              <w:color w:val="000000" w:themeColor="text1"/>
              <w:highlight w:val="none"/>
            </w:rPr>
            <w:tab/>
          </w:r>
          <w:r>
            <w:rPr>
              <w:rFonts w:hint="eastAsia"/>
              <w:color w:val="000000" w:themeColor="text1"/>
              <w:highlight w:val="none"/>
            </w:rPr>
            <w:t>6</w:t>
          </w:r>
          <w:r>
            <w:rPr>
              <w:rFonts w:hint="eastAsia"/>
              <w:color w:val="000000" w:themeColor="text1"/>
              <w:highlight w:val="none"/>
            </w:rPr>
            <w:fldChar w:fldCharType="end"/>
          </w:r>
        </w:p>
        <w:p w14:paraId="02273F67">
          <w:pPr>
            <w:pStyle w:val="14"/>
            <w:numPr>
              <w:ilvl w:val="0"/>
              <w:numId w:val="1"/>
            </w:numPr>
            <w:tabs>
              <w:tab w:val="left" w:pos="1619"/>
              <w:tab w:val="right" w:leader="dot" w:pos="8851"/>
            </w:tabs>
            <w:spacing w:before="419"/>
            <w:rPr>
              <w:color w:val="000000" w:themeColor="text1"/>
              <w:highlight w:val="none"/>
            </w:rPr>
          </w:pPr>
          <w:r>
            <w:rPr>
              <w:rFonts w:hint="eastAsia"/>
              <w:color w:val="000000" w:themeColor="text1"/>
              <w:highlight w:val="none"/>
              <w:lang w:val="en-US" w:eastAsia="zh-CN"/>
            </w:rPr>
            <w:t xml:space="preserve"> </w:t>
          </w:r>
          <w:r>
            <w:rPr>
              <w:rFonts w:hint="eastAsia"/>
              <w:color w:val="000000" w:themeColor="text1"/>
              <w:highlight w:val="none"/>
            </w:rPr>
            <w:t>谈判文件格式</w:t>
          </w:r>
          <w:r>
            <w:rPr>
              <w:rFonts w:hint="eastAsia"/>
              <w:color w:val="000000" w:themeColor="text1"/>
              <w:highlight w:val="none"/>
            </w:rPr>
            <w:tab/>
          </w:r>
          <w:r>
            <w:rPr>
              <w:rFonts w:hint="eastAsia"/>
              <w:color w:val="000000" w:themeColor="text1"/>
              <w:highlight w:val="none"/>
              <w:lang w:val="en-US" w:eastAsia="zh-CN"/>
            </w:rPr>
            <w:t xml:space="preserve"> 18</w:t>
          </w:r>
        </w:p>
        <w:p w14:paraId="2023E2FE">
          <w:pPr>
            <w:pStyle w:val="14"/>
            <w:numPr>
              <w:ilvl w:val="0"/>
              <w:numId w:val="0"/>
            </w:numPr>
            <w:tabs>
              <w:tab w:val="left" w:pos="1619"/>
              <w:tab w:val="right" w:leader="dot" w:pos="8851"/>
            </w:tabs>
            <w:spacing w:before="419"/>
            <w:rPr>
              <w:color w:val="000000" w:themeColor="text1"/>
              <w:highlight w:val="none"/>
            </w:rPr>
            <w:sectPr>
              <w:pgSz w:w="11850" w:h="16790"/>
              <w:pgMar w:top="1400" w:right="1180" w:bottom="920" w:left="1580" w:header="0" w:footer="721" w:gutter="0"/>
              <w:cols w:space="720" w:num="1"/>
            </w:sectPr>
          </w:pPr>
          <w:r>
            <w:rPr>
              <w:rFonts w:hint="eastAsia"/>
              <w:color w:val="000000" w:themeColor="text1"/>
              <w:highlight w:val="none"/>
              <w:lang w:val="en-US"/>
            </w:rPr>
            <w:t>周口市政府采购合同（</w:t>
          </w:r>
          <w:r>
            <w:rPr>
              <w:rFonts w:hint="eastAsia"/>
              <w:color w:val="000000" w:themeColor="text1"/>
              <w:highlight w:val="none"/>
              <w:lang w:val="en-US" w:eastAsia="zh-CN"/>
            </w:rPr>
            <w:t>工程</w:t>
          </w:r>
          <w:r>
            <w:rPr>
              <w:rFonts w:hint="eastAsia"/>
              <w:color w:val="000000" w:themeColor="text1"/>
              <w:highlight w:val="none"/>
              <w:lang w:val="en-US"/>
            </w:rPr>
            <w:t>类）标准文本</w:t>
          </w:r>
          <w:r>
            <w:rPr>
              <w:rFonts w:hint="eastAsia"/>
              <w:color w:val="000000" w:themeColor="text1"/>
              <w:highlight w:val="none"/>
              <w:lang w:val="en-US" w:eastAsia="zh-CN"/>
            </w:rPr>
            <w:t>、</w:t>
          </w:r>
          <w:r>
            <w:rPr>
              <w:rFonts w:hint="eastAsia"/>
              <w:color w:val="000000" w:themeColor="text1"/>
              <w:highlight w:val="none"/>
            </w:rPr>
            <w:t>合同签订指引</w:t>
          </w:r>
          <w:r>
            <w:rPr>
              <w:rFonts w:hint="eastAsia"/>
              <w:color w:val="000000" w:themeColor="text1"/>
              <w:highlight w:val="none"/>
              <w:lang w:eastAsia="zh-CN"/>
            </w:rPr>
            <w:t>、</w:t>
          </w:r>
          <w:r>
            <w:rPr>
              <w:rFonts w:hint="eastAsia"/>
              <w:color w:val="000000" w:themeColor="text1"/>
              <w:highlight w:val="none"/>
            </w:rPr>
            <w:t>供应商履约验收指引</w:t>
          </w:r>
          <w:r>
            <w:rPr>
              <w:rFonts w:hint="eastAsia"/>
              <w:color w:val="000000" w:themeColor="text1"/>
              <w:highlight w:val="none"/>
              <w:lang w:eastAsia="zh-CN"/>
            </w:rPr>
            <w:t>、</w:t>
          </w:r>
          <w:r>
            <w:rPr>
              <w:rFonts w:hint="eastAsia"/>
              <w:color w:val="000000" w:themeColor="text1"/>
              <w:highlight w:val="none"/>
            </w:rPr>
            <w:t>周口市政府采购合同融资政策告知函</w:t>
          </w:r>
          <w:r>
            <w:rPr>
              <w:rFonts w:hint="eastAsia"/>
              <w:color w:val="000000" w:themeColor="text1"/>
              <w:highlight w:val="none"/>
              <w:lang w:val="en-US" w:eastAsia="zh-CN"/>
            </w:rPr>
            <w:t>.....................33</w:t>
          </w:r>
        </w:p>
      </w:sdtContent>
    </w:sdt>
    <w:p w14:paraId="0715CDB5">
      <w:pPr>
        <w:pStyle w:val="5"/>
        <w:numPr>
          <w:ilvl w:val="0"/>
          <w:numId w:val="2"/>
        </w:numPr>
        <w:tabs>
          <w:tab w:val="left" w:pos="1607"/>
        </w:tabs>
        <w:spacing w:before="100"/>
        <w:rPr>
          <w:color w:val="000000" w:themeColor="text1"/>
          <w:highlight w:val="none"/>
        </w:rPr>
      </w:pPr>
      <w:bookmarkStart w:id="0" w:name="_bookmark0"/>
      <w:bookmarkEnd w:id="0"/>
      <w:bookmarkStart w:id="1" w:name="第一部分__谈判采购邀请函"/>
      <w:bookmarkEnd w:id="1"/>
      <w:r>
        <w:rPr>
          <w:rFonts w:hint="eastAsia"/>
          <w:color w:val="000000" w:themeColor="text1"/>
          <w:highlight w:val="none"/>
        </w:rPr>
        <w:t>谈判采购邀请函</w:t>
      </w:r>
    </w:p>
    <w:p w14:paraId="2548F4C7">
      <w:pPr>
        <w:rPr>
          <w:color w:val="000000" w:themeColor="text1"/>
          <w:highlight w:val="none"/>
        </w:rPr>
      </w:pPr>
    </w:p>
    <w:p w14:paraId="537F51B1">
      <w:pPr>
        <w:pStyle w:val="22"/>
        <w:rPr>
          <w:color w:val="000000" w:themeColor="text1"/>
          <w:highlight w:val="none"/>
        </w:rPr>
      </w:pPr>
      <w:bookmarkStart w:id="2" w:name="第二部分__项目内容及施工要求"/>
      <w:bookmarkEnd w:id="2"/>
      <w:bookmarkStart w:id="3" w:name="_bookmark1"/>
      <w:bookmarkEnd w:id="3"/>
      <w:bookmarkStart w:id="4" w:name="OLE_LINK2"/>
      <w:bookmarkStart w:id="5" w:name="OLE_LINK1"/>
    </w:p>
    <w:p w14:paraId="3A4F5E5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rPr>
      </w:pPr>
      <w:r>
        <w:rPr>
          <w:rFonts w:hint="eastAsia" w:ascii="宋体" w:hAnsi="宋体" w:eastAsia="宋体" w:cs="宋体"/>
          <w:i w:val="0"/>
          <w:iCs w:val="0"/>
          <w:color w:val="000000" w:themeColor="text1"/>
          <w:sz w:val="24"/>
          <w:szCs w:val="24"/>
          <w:highlight w:val="none"/>
          <w:lang w:val="en-US" w:eastAsia="zh-CN"/>
        </w:rPr>
        <w:t>项目概况</w:t>
      </w:r>
    </w:p>
    <w:p w14:paraId="0E354B6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000000" w:themeColor="text1"/>
          <w:sz w:val="24"/>
          <w:szCs w:val="24"/>
          <w:highlight w:val="none"/>
        </w:rPr>
      </w:pPr>
      <w:r>
        <w:rPr>
          <w:rFonts w:hint="eastAsia" w:ascii="宋体" w:hAnsi="宋体" w:eastAsia="宋体" w:cs="宋体"/>
          <w:i w:val="0"/>
          <w:iCs w:val="0"/>
          <w:color w:val="000000" w:themeColor="text1"/>
          <w:sz w:val="24"/>
          <w:szCs w:val="24"/>
          <w:highlight w:val="none"/>
          <w:u w:val="single"/>
          <w:lang w:val="en-US" w:eastAsia="zh-CN"/>
        </w:rPr>
        <w:t xml:space="preserve"> 鹿邑县水利局鹿邑县2025年农村饮水工程维修养护项目</w:t>
      </w:r>
      <w:r>
        <w:rPr>
          <w:rFonts w:hint="eastAsia" w:cs="宋体"/>
          <w:i w:val="0"/>
          <w:iCs w:val="0"/>
          <w:color w:val="000000" w:themeColor="text1"/>
          <w:sz w:val="24"/>
          <w:szCs w:val="24"/>
          <w:highlight w:val="none"/>
          <w:u w:val="single"/>
          <w:lang w:val="en-US" w:eastAsia="zh-CN"/>
        </w:rPr>
        <w:t xml:space="preserve"> </w:t>
      </w:r>
      <w:r>
        <w:rPr>
          <w:rFonts w:hint="eastAsia" w:ascii="宋体" w:hAnsi="宋体" w:eastAsia="宋体" w:cs="宋体"/>
          <w:i w:val="0"/>
          <w:iCs w:val="0"/>
          <w:color w:val="000000" w:themeColor="text1"/>
          <w:sz w:val="24"/>
          <w:szCs w:val="24"/>
          <w:highlight w:val="none"/>
          <w:lang w:val="en-US" w:eastAsia="zh-CN"/>
        </w:rPr>
        <w:t>(项目名称) 项目的潜在投标人应在周口市公共资源交易中心网（http://jyzx.zhoukou.gov.cn）获取招标文件，并于</w:t>
      </w:r>
      <w:r>
        <w:rPr>
          <w:rFonts w:hint="eastAsia" w:cs="宋体"/>
          <w:i w:val="0"/>
          <w:iCs w:val="0"/>
          <w:color w:val="000000" w:themeColor="text1"/>
          <w:sz w:val="24"/>
          <w:szCs w:val="24"/>
          <w:highlight w:val="none"/>
          <w:lang w:val="en-US" w:eastAsia="zh-CN"/>
        </w:rPr>
        <w:t>2026</w:t>
      </w:r>
      <w:r>
        <w:rPr>
          <w:rFonts w:hint="eastAsia" w:ascii="宋体" w:hAnsi="宋体" w:eastAsia="宋体" w:cs="宋体"/>
          <w:i w:val="0"/>
          <w:iCs w:val="0"/>
          <w:color w:val="000000" w:themeColor="text1"/>
          <w:sz w:val="24"/>
          <w:szCs w:val="24"/>
          <w:highlight w:val="none"/>
          <w:lang w:val="en-US" w:eastAsia="zh-CN"/>
        </w:rPr>
        <w:t>年</w:t>
      </w:r>
      <w:r>
        <w:rPr>
          <w:rFonts w:hint="eastAsia" w:cs="宋体"/>
          <w:i w:val="0"/>
          <w:iCs w:val="0"/>
          <w:color w:val="000000" w:themeColor="text1"/>
          <w:sz w:val="24"/>
          <w:szCs w:val="24"/>
          <w:highlight w:val="none"/>
          <w:lang w:val="en-US" w:eastAsia="zh-CN"/>
        </w:rPr>
        <w:t>04</w:t>
      </w:r>
      <w:r>
        <w:rPr>
          <w:rFonts w:hint="eastAsia" w:ascii="宋体" w:hAnsi="宋体" w:eastAsia="宋体" w:cs="宋体"/>
          <w:i w:val="0"/>
          <w:iCs w:val="0"/>
          <w:color w:val="000000" w:themeColor="text1"/>
          <w:sz w:val="24"/>
          <w:szCs w:val="24"/>
          <w:highlight w:val="none"/>
          <w:lang w:val="en-US" w:eastAsia="zh-CN"/>
        </w:rPr>
        <w:t>月</w:t>
      </w:r>
      <w:r>
        <w:rPr>
          <w:rFonts w:hint="eastAsia" w:cs="宋体"/>
          <w:i w:val="0"/>
          <w:iCs w:val="0"/>
          <w:color w:val="000000" w:themeColor="text1"/>
          <w:sz w:val="24"/>
          <w:szCs w:val="24"/>
          <w:highlight w:val="none"/>
          <w:lang w:val="en-US" w:eastAsia="zh-CN"/>
        </w:rPr>
        <w:t>07</w:t>
      </w:r>
      <w:r>
        <w:rPr>
          <w:rFonts w:hint="eastAsia" w:ascii="宋体" w:hAnsi="宋体" w:eastAsia="宋体" w:cs="宋体"/>
          <w:i w:val="0"/>
          <w:iCs w:val="0"/>
          <w:color w:val="000000" w:themeColor="text1"/>
          <w:sz w:val="24"/>
          <w:szCs w:val="24"/>
          <w:highlight w:val="none"/>
          <w:lang w:val="en-US" w:eastAsia="zh-CN"/>
        </w:rPr>
        <w:t>日</w:t>
      </w:r>
      <w:r>
        <w:rPr>
          <w:rFonts w:hint="eastAsia" w:cs="宋体"/>
          <w:i w:val="0"/>
          <w:iCs w:val="0"/>
          <w:color w:val="000000" w:themeColor="text1"/>
          <w:sz w:val="24"/>
          <w:szCs w:val="24"/>
          <w:highlight w:val="none"/>
          <w:lang w:val="en-US" w:eastAsia="zh-CN"/>
        </w:rPr>
        <w:t>10</w:t>
      </w:r>
      <w:r>
        <w:rPr>
          <w:rFonts w:hint="eastAsia" w:ascii="宋体" w:hAnsi="宋体" w:eastAsia="宋体" w:cs="宋体"/>
          <w:i w:val="0"/>
          <w:iCs w:val="0"/>
          <w:color w:val="000000" w:themeColor="text1"/>
          <w:sz w:val="24"/>
          <w:szCs w:val="24"/>
          <w:highlight w:val="none"/>
          <w:lang w:val="en-US" w:eastAsia="zh-CN"/>
        </w:rPr>
        <w:t>点</w:t>
      </w:r>
      <w:r>
        <w:rPr>
          <w:rFonts w:hint="eastAsia" w:cs="宋体"/>
          <w:i w:val="0"/>
          <w:iCs w:val="0"/>
          <w:color w:val="000000" w:themeColor="text1"/>
          <w:sz w:val="24"/>
          <w:szCs w:val="24"/>
          <w:highlight w:val="none"/>
          <w:lang w:val="en-US" w:eastAsia="zh-CN"/>
        </w:rPr>
        <w:t>00</w:t>
      </w:r>
      <w:r>
        <w:rPr>
          <w:rFonts w:hint="eastAsia" w:ascii="宋体" w:hAnsi="宋体" w:eastAsia="宋体" w:cs="宋体"/>
          <w:i w:val="0"/>
          <w:iCs w:val="0"/>
          <w:color w:val="000000" w:themeColor="text1"/>
          <w:sz w:val="24"/>
          <w:szCs w:val="24"/>
          <w:highlight w:val="none"/>
          <w:lang w:val="en-US" w:eastAsia="zh-CN"/>
        </w:rPr>
        <w:t>分（北京时间）前递交投标文件。</w:t>
      </w:r>
    </w:p>
    <w:p w14:paraId="14078A50">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000000" w:themeColor="text1"/>
          <w:sz w:val="24"/>
          <w:szCs w:val="24"/>
          <w:highlight w:val="none"/>
        </w:rPr>
      </w:pPr>
      <w:bookmarkStart w:id="6" w:name="_Toc28359012"/>
      <w:bookmarkStart w:id="7" w:name="_Toc35393629"/>
      <w:bookmarkStart w:id="8" w:name="_Toc28359089"/>
      <w:bookmarkStart w:id="9" w:name="_Toc35393798"/>
      <w:r>
        <w:rPr>
          <w:rFonts w:hint="eastAsia" w:asciiTheme="minorEastAsia" w:hAnsiTheme="minorEastAsia" w:eastAsiaTheme="minorEastAsia" w:cstheme="minorEastAsia"/>
          <w:b w:val="0"/>
          <w:color w:val="000000" w:themeColor="text1"/>
          <w:sz w:val="24"/>
          <w:szCs w:val="24"/>
          <w:highlight w:val="none"/>
        </w:rPr>
        <w:t>一、项目基本情况</w:t>
      </w:r>
      <w:bookmarkEnd w:id="6"/>
      <w:bookmarkEnd w:id="7"/>
      <w:bookmarkEnd w:id="8"/>
      <w:bookmarkEnd w:id="9"/>
    </w:p>
    <w:p w14:paraId="32A0F34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000000" w:themeColor="text1"/>
          <w:sz w:val="24"/>
          <w:szCs w:val="24"/>
          <w:highlight w:val="none"/>
        </w:rPr>
      </w:pPr>
      <w:r>
        <w:rPr>
          <w:rFonts w:hint="eastAsia" w:asciiTheme="minorEastAsia" w:hAnsiTheme="minorEastAsia" w:eastAsiaTheme="minorEastAsia" w:cstheme="minorEastAsia"/>
          <w:i w:val="0"/>
          <w:iCs w:val="0"/>
          <w:color w:val="000000" w:themeColor="text1"/>
          <w:sz w:val="24"/>
          <w:szCs w:val="24"/>
          <w:highlight w:val="none"/>
        </w:rPr>
        <w:t>项目编号：鹿财竞谈-2026-6</w:t>
      </w:r>
    </w:p>
    <w:p w14:paraId="7F3CC68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000000" w:themeColor="text1"/>
          <w:sz w:val="24"/>
          <w:szCs w:val="24"/>
          <w:highlight w:val="none"/>
          <w:u w:val="single"/>
        </w:rPr>
      </w:pPr>
      <w:r>
        <w:rPr>
          <w:rFonts w:hint="eastAsia" w:asciiTheme="minorEastAsia" w:hAnsiTheme="minorEastAsia" w:eastAsiaTheme="minorEastAsia" w:cstheme="minorEastAsia"/>
          <w:i w:val="0"/>
          <w:iCs w:val="0"/>
          <w:color w:val="000000" w:themeColor="text1"/>
          <w:sz w:val="24"/>
          <w:szCs w:val="24"/>
          <w:highlight w:val="none"/>
        </w:rPr>
        <w:t>项目名称：鹿邑县水利局鹿邑县2025年农村饮水工程维修养护项目</w:t>
      </w:r>
    </w:p>
    <w:p w14:paraId="096FBAB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000000" w:themeColor="text1"/>
          <w:sz w:val="24"/>
          <w:szCs w:val="24"/>
          <w:highlight w:val="none"/>
        </w:rPr>
      </w:pPr>
      <w:r>
        <w:rPr>
          <w:rFonts w:hint="eastAsia" w:asciiTheme="minorEastAsia" w:hAnsiTheme="minorEastAsia" w:eastAsiaTheme="minorEastAsia" w:cstheme="minorEastAsia"/>
          <w:i w:val="0"/>
          <w:iCs w:val="0"/>
          <w:color w:val="000000" w:themeColor="text1"/>
          <w:sz w:val="24"/>
          <w:szCs w:val="24"/>
          <w:highlight w:val="none"/>
        </w:rPr>
        <w:t>采购方式：竞争性谈判</w:t>
      </w:r>
    </w:p>
    <w:p w14:paraId="503EE77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000000" w:themeColor="text1"/>
          <w:sz w:val="24"/>
          <w:szCs w:val="24"/>
          <w:highlight w:val="none"/>
        </w:rPr>
      </w:pPr>
      <w:r>
        <w:rPr>
          <w:rFonts w:hint="eastAsia" w:asciiTheme="minorEastAsia" w:hAnsiTheme="minorEastAsia" w:eastAsiaTheme="minorEastAsia" w:cstheme="minorEastAsia"/>
          <w:i w:val="0"/>
          <w:iCs w:val="0"/>
          <w:color w:val="000000" w:themeColor="text1"/>
          <w:sz w:val="24"/>
          <w:szCs w:val="24"/>
          <w:highlight w:val="none"/>
        </w:rPr>
        <w:t>预算金额：2138800.00元</w:t>
      </w:r>
    </w:p>
    <w:p w14:paraId="784CAAC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000000" w:themeColor="text1"/>
          <w:sz w:val="24"/>
          <w:szCs w:val="24"/>
          <w:highlight w:val="none"/>
        </w:rPr>
      </w:pPr>
      <w:r>
        <w:rPr>
          <w:rFonts w:hint="eastAsia" w:asciiTheme="minorEastAsia" w:hAnsiTheme="minorEastAsia" w:eastAsiaTheme="minorEastAsia" w:cstheme="minorEastAsia"/>
          <w:i w:val="0"/>
          <w:iCs w:val="0"/>
          <w:color w:val="000000" w:themeColor="text1"/>
          <w:sz w:val="24"/>
          <w:szCs w:val="24"/>
          <w:highlight w:val="none"/>
        </w:rPr>
        <w:t>最高限价：2138800.00元</w:t>
      </w:r>
    </w:p>
    <w:p w14:paraId="3A8FE286">
      <w:pPr>
        <w:pStyle w:val="16"/>
        <w:snapToGrid w:val="0"/>
        <w:spacing w:before="0" w:beforeAutospacing="0" w:after="0" w:afterAutospacing="0" w:line="360" w:lineRule="auto"/>
        <w:ind w:firstLine="480"/>
        <w:jc w:val="both"/>
        <w:rPr>
          <w:rFonts w:hint="eastAsia" w:eastAsia="宋体" w:cs="宋体"/>
          <w:color w:val="000000" w:themeColor="text1"/>
          <w:highlight w:val="none"/>
          <w:lang w:val="en-US" w:eastAsia="zh-CN"/>
        </w:rPr>
      </w:pPr>
      <w:r>
        <w:rPr>
          <w:rFonts w:hint="eastAsia" w:cs="宋体"/>
          <w:color w:val="000000" w:themeColor="text1"/>
          <w:highlight w:val="none"/>
          <w:lang w:val="en-US" w:eastAsia="zh-CN"/>
        </w:rPr>
        <w:t>包</w:t>
      </w:r>
      <w:r>
        <w:rPr>
          <w:rFonts w:hint="eastAsia" w:cs="宋体"/>
          <w:color w:val="000000" w:themeColor="text1"/>
          <w:highlight w:val="none"/>
        </w:rPr>
        <w:t>划分：</w:t>
      </w:r>
      <w:r>
        <w:rPr>
          <w:rFonts w:hint="eastAsia" w:cs="宋体"/>
          <w:color w:val="000000" w:themeColor="text1"/>
          <w:highlight w:val="none"/>
          <w:lang w:val="en-US" w:eastAsia="zh-CN"/>
        </w:rPr>
        <w:t>1</w:t>
      </w:r>
      <w:r>
        <w:rPr>
          <w:rFonts w:hint="eastAsia" w:cs="宋体"/>
          <w:color w:val="000000" w:themeColor="text1"/>
          <w:highlight w:val="none"/>
        </w:rPr>
        <w:t>个</w:t>
      </w:r>
      <w:r>
        <w:rPr>
          <w:rFonts w:hint="eastAsia" w:cs="宋体"/>
          <w:color w:val="000000" w:themeColor="text1"/>
          <w:highlight w:val="none"/>
          <w:lang w:val="en-US" w:eastAsia="zh-CN"/>
        </w:rPr>
        <w:t>包</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3"/>
        <w:gridCol w:w="3595"/>
        <w:gridCol w:w="2580"/>
      </w:tblGrid>
      <w:tr w14:paraId="1C712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563" w:type="dxa"/>
            <w:vAlign w:val="center"/>
          </w:tcPr>
          <w:p w14:paraId="340E1929">
            <w:pPr>
              <w:pStyle w:val="16"/>
              <w:shd w:val="clear" w:color="auto" w:fill="FFFFFF"/>
              <w:adjustRightInd w:val="0"/>
              <w:snapToGrid w:val="0"/>
              <w:spacing w:before="0" w:beforeAutospacing="0" w:after="0" w:afterAutospacing="0" w:line="360" w:lineRule="auto"/>
              <w:jc w:val="center"/>
              <w:rPr>
                <w:rFonts w:hint="eastAsia"/>
                <w:color w:val="000000" w:themeColor="text1"/>
                <w:highlight w:val="none"/>
                <w:vertAlign w:val="baseline"/>
              </w:rPr>
            </w:pPr>
            <w:r>
              <w:rPr>
                <w:rFonts w:hint="eastAsia" w:cs="宋体" w:asciiTheme="minorEastAsia" w:hAnsiTheme="minorEastAsia" w:eastAsiaTheme="minorEastAsia"/>
                <w:color w:val="000000" w:themeColor="text1"/>
                <w:kern w:val="2"/>
                <w:szCs w:val="24"/>
                <w:highlight w:val="none"/>
              </w:rPr>
              <w:t>包号</w:t>
            </w:r>
          </w:p>
        </w:tc>
        <w:tc>
          <w:tcPr>
            <w:tcW w:w="3595" w:type="dxa"/>
            <w:vAlign w:val="center"/>
          </w:tcPr>
          <w:p w14:paraId="1B242CB0">
            <w:pPr>
              <w:pStyle w:val="16"/>
              <w:shd w:val="clear" w:color="auto" w:fill="FFFFFF"/>
              <w:adjustRightInd w:val="0"/>
              <w:snapToGrid w:val="0"/>
              <w:spacing w:before="0" w:beforeAutospacing="0" w:after="0" w:afterAutospacing="0" w:line="360" w:lineRule="auto"/>
              <w:jc w:val="center"/>
              <w:rPr>
                <w:rFonts w:hint="eastAsia"/>
                <w:color w:val="000000" w:themeColor="text1"/>
                <w:highlight w:val="none"/>
                <w:vertAlign w:val="baseline"/>
              </w:rPr>
            </w:pPr>
            <w:r>
              <w:rPr>
                <w:rFonts w:hint="eastAsia" w:cs="宋体" w:asciiTheme="minorEastAsia" w:hAnsiTheme="minorEastAsia" w:eastAsiaTheme="minorEastAsia"/>
                <w:color w:val="000000" w:themeColor="text1"/>
                <w:kern w:val="2"/>
                <w:szCs w:val="24"/>
                <w:highlight w:val="none"/>
              </w:rPr>
              <w:t>包名称</w:t>
            </w:r>
          </w:p>
        </w:tc>
        <w:tc>
          <w:tcPr>
            <w:tcW w:w="2580" w:type="dxa"/>
            <w:vAlign w:val="center"/>
          </w:tcPr>
          <w:p w14:paraId="3C0E1822">
            <w:pPr>
              <w:pStyle w:val="16"/>
              <w:shd w:val="clear" w:color="auto" w:fill="FFFFFF"/>
              <w:adjustRightInd w:val="0"/>
              <w:snapToGrid w:val="0"/>
              <w:spacing w:before="0" w:beforeAutospacing="0" w:after="0" w:afterAutospacing="0" w:line="360" w:lineRule="auto"/>
              <w:jc w:val="center"/>
              <w:rPr>
                <w:rFonts w:hint="eastAsia"/>
                <w:color w:val="000000" w:themeColor="text1"/>
                <w:highlight w:val="none"/>
                <w:vertAlign w:val="baseline"/>
              </w:rPr>
            </w:pPr>
            <w:r>
              <w:rPr>
                <w:rFonts w:hint="eastAsia" w:cs="宋体" w:asciiTheme="minorEastAsia" w:hAnsiTheme="minorEastAsia" w:eastAsiaTheme="minorEastAsia"/>
                <w:color w:val="000000" w:themeColor="text1"/>
                <w:kern w:val="2"/>
                <w:szCs w:val="24"/>
                <w:highlight w:val="none"/>
              </w:rPr>
              <w:t>包最高限价元</w:t>
            </w:r>
          </w:p>
        </w:tc>
      </w:tr>
      <w:tr w14:paraId="66CB2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1563" w:type="dxa"/>
            <w:vAlign w:val="center"/>
          </w:tcPr>
          <w:p w14:paraId="68FE7E5B">
            <w:pPr>
              <w:pStyle w:val="16"/>
              <w:shd w:val="clear" w:color="auto" w:fill="FFFFFF"/>
              <w:adjustRightInd w:val="0"/>
              <w:snapToGrid w:val="0"/>
              <w:spacing w:before="0" w:beforeAutospacing="0" w:after="0" w:afterAutospacing="0" w:line="360" w:lineRule="auto"/>
              <w:jc w:val="center"/>
              <w:rPr>
                <w:rFonts w:hint="eastAsia"/>
                <w:color w:val="000000" w:themeColor="text1"/>
                <w:highlight w:val="none"/>
                <w:vertAlign w:val="baseline"/>
              </w:rPr>
            </w:pPr>
            <w:r>
              <w:rPr>
                <w:rFonts w:hint="eastAsia" w:cs="宋体" w:asciiTheme="minorEastAsia" w:hAnsiTheme="minorEastAsia" w:eastAsiaTheme="minorEastAsia"/>
                <w:color w:val="000000" w:themeColor="text1"/>
                <w:kern w:val="2"/>
                <w:szCs w:val="24"/>
                <w:highlight w:val="none"/>
              </w:rPr>
              <w:t>1</w:t>
            </w:r>
          </w:p>
        </w:tc>
        <w:tc>
          <w:tcPr>
            <w:tcW w:w="3595" w:type="dxa"/>
            <w:vAlign w:val="center"/>
          </w:tcPr>
          <w:p w14:paraId="13119428">
            <w:pPr>
              <w:adjustRightInd w:val="0"/>
              <w:snapToGrid w:val="0"/>
              <w:spacing w:line="360" w:lineRule="auto"/>
              <w:jc w:val="both"/>
              <w:rPr>
                <w:rFonts w:hint="eastAsia"/>
                <w:color w:val="000000" w:themeColor="text1"/>
                <w:highlight w:val="none"/>
                <w:vertAlign w:val="baseline"/>
              </w:rPr>
            </w:pPr>
            <w:r>
              <w:rPr>
                <w:rFonts w:hint="eastAsia" w:asciiTheme="minorEastAsia" w:hAnsiTheme="minorEastAsia" w:eastAsiaTheme="minorEastAsia" w:cstheme="minorEastAsia"/>
                <w:i w:val="0"/>
                <w:iCs w:val="0"/>
                <w:color w:val="000000" w:themeColor="text1"/>
                <w:sz w:val="24"/>
                <w:szCs w:val="24"/>
                <w:highlight w:val="none"/>
              </w:rPr>
              <w:t>鹿邑县水利局鹿邑县2025年农村饮水工程维修养护项目</w:t>
            </w:r>
          </w:p>
        </w:tc>
        <w:tc>
          <w:tcPr>
            <w:tcW w:w="2580" w:type="dxa"/>
            <w:vAlign w:val="center"/>
          </w:tcPr>
          <w:p w14:paraId="5E87A4A3">
            <w:pPr>
              <w:adjustRightInd w:val="0"/>
              <w:snapToGrid w:val="0"/>
              <w:spacing w:line="360" w:lineRule="auto"/>
              <w:jc w:val="center"/>
              <w:rPr>
                <w:rFonts w:hint="default" w:eastAsia="宋体"/>
                <w:color w:val="000000" w:themeColor="text1"/>
                <w:highlight w:val="none"/>
                <w:vertAlign w:val="baseline"/>
                <w:lang w:val="en-US" w:eastAsia="zh-CN"/>
              </w:rPr>
            </w:pPr>
            <w:r>
              <w:rPr>
                <w:rFonts w:hint="eastAsia" w:asciiTheme="minorEastAsia" w:hAnsiTheme="minorEastAsia" w:eastAsiaTheme="minorEastAsia" w:cstheme="minorEastAsia"/>
                <w:i w:val="0"/>
                <w:iCs w:val="0"/>
                <w:color w:val="000000" w:themeColor="text1"/>
                <w:sz w:val="24"/>
                <w:szCs w:val="24"/>
                <w:highlight w:val="none"/>
              </w:rPr>
              <w:t>2138800</w:t>
            </w:r>
            <w:r>
              <w:rPr>
                <w:rFonts w:hint="eastAsia" w:asciiTheme="minorEastAsia" w:hAnsiTheme="minorEastAsia" w:eastAsiaTheme="minorEastAsia" w:cstheme="minorEastAsia"/>
                <w:i w:val="0"/>
                <w:iCs w:val="0"/>
                <w:color w:val="000000" w:themeColor="text1"/>
                <w:sz w:val="24"/>
                <w:szCs w:val="24"/>
                <w:highlight w:val="none"/>
                <w:lang w:val="en-US" w:eastAsia="zh-CN"/>
              </w:rPr>
              <w:t>.00</w:t>
            </w:r>
          </w:p>
        </w:tc>
      </w:tr>
    </w:tbl>
    <w:p w14:paraId="49BBC339">
      <w:pPr>
        <w:spacing w:line="360" w:lineRule="auto"/>
        <w:ind w:firstLine="480" w:firstLineChars="200"/>
        <w:rPr>
          <w:rFonts w:hint="eastAsia" w:asciiTheme="minorEastAsia" w:hAnsiTheme="minorEastAsia" w:eastAsiaTheme="minorEastAsia" w:cstheme="minorEastAsia"/>
          <w:i w:val="0"/>
          <w:iCs w:val="0"/>
          <w:color w:val="000000" w:themeColor="text1"/>
          <w:sz w:val="24"/>
          <w:szCs w:val="24"/>
          <w:highlight w:val="none"/>
        </w:rPr>
      </w:pPr>
      <w:r>
        <w:rPr>
          <w:rFonts w:hint="eastAsia" w:asciiTheme="minorEastAsia" w:hAnsiTheme="minorEastAsia" w:eastAsiaTheme="minorEastAsia" w:cstheme="minorEastAsia"/>
          <w:i w:val="0"/>
          <w:iCs w:val="0"/>
          <w:color w:val="000000" w:themeColor="text1"/>
          <w:sz w:val="24"/>
          <w:szCs w:val="24"/>
          <w:highlight w:val="none"/>
        </w:rPr>
        <w:t>采购需求：（包括但不限于标的的名称、数量、简要技术需求或服务要求等）</w:t>
      </w:r>
    </w:p>
    <w:p w14:paraId="03160237">
      <w:pPr>
        <w:spacing w:line="360" w:lineRule="auto"/>
        <w:ind w:firstLine="480" w:firstLineChars="200"/>
        <w:rPr>
          <w:rFonts w:hint="eastAsia" w:asciiTheme="minorEastAsia" w:hAnsiTheme="minorEastAsia" w:eastAsiaTheme="minorEastAsia" w:cstheme="minorEastAsia"/>
          <w:i w:val="0"/>
          <w:iCs w:val="0"/>
          <w:color w:val="000000" w:themeColor="text1"/>
          <w:sz w:val="24"/>
          <w:szCs w:val="24"/>
          <w:highlight w:val="none"/>
        </w:rPr>
      </w:pPr>
      <w:r>
        <w:rPr>
          <w:rFonts w:hint="eastAsia"/>
          <w:color w:val="000000" w:themeColor="text1"/>
          <w:sz w:val="24"/>
          <w:szCs w:val="24"/>
          <w:highlight w:val="none"/>
          <w:lang w:val="en-US"/>
        </w:rPr>
        <w:t>详见谈判文件</w:t>
      </w:r>
    </w:p>
    <w:p w14:paraId="14C4B6A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000000" w:themeColor="text1"/>
          <w:sz w:val="24"/>
          <w:szCs w:val="24"/>
          <w:highlight w:val="none"/>
          <w:lang w:val="en-US" w:eastAsia="zh-CN"/>
        </w:rPr>
      </w:pPr>
      <w:r>
        <w:rPr>
          <w:rFonts w:hint="eastAsia" w:asciiTheme="minorEastAsia" w:hAnsiTheme="minorEastAsia" w:eastAsiaTheme="minorEastAsia" w:cstheme="minorEastAsia"/>
          <w:i w:val="0"/>
          <w:iCs w:val="0"/>
          <w:color w:val="000000" w:themeColor="text1"/>
          <w:sz w:val="24"/>
          <w:szCs w:val="24"/>
          <w:highlight w:val="none"/>
        </w:rPr>
        <w:t>合同履行期限：</w:t>
      </w:r>
      <w:r>
        <w:rPr>
          <w:rFonts w:hint="eastAsia" w:asciiTheme="minorEastAsia" w:hAnsiTheme="minorEastAsia" w:eastAsiaTheme="minorEastAsia" w:cstheme="minorEastAsia"/>
          <w:i w:val="0"/>
          <w:iCs w:val="0"/>
          <w:color w:val="000000" w:themeColor="text1"/>
          <w:sz w:val="24"/>
          <w:szCs w:val="24"/>
          <w:highlight w:val="none"/>
          <w:lang w:val="en-US" w:eastAsia="zh-CN"/>
        </w:rPr>
        <w:t>合同签订后60日历天</w:t>
      </w:r>
    </w:p>
    <w:p w14:paraId="369C5D6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rPr>
      </w:pPr>
      <w:bookmarkStart w:id="10" w:name="_Toc35393630"/>
      <w:bookmarkStart w:id="11" w:name="_Toc28359013"/>
      <w:bookmarkStart w:id="12" w:name="_Toc35393799"/>
      <w:bookmarkStart w:id="13" w:name="_Toc28359090"/>
      <w:r>
        <w:rPr>
          <w:rFonts w:hint="eastAsia" w:ascii="宋体" w:hAnsi="宋体" w:eastAsia="宋体" w:cs="宋体"/>
          <w:i w:val="0"/>
          <w:iCs w:val="0"/>
          <w:color w:val="000000" w:themeColor="text1"/>
          <w:sz w:val="24"/>
          <w:szCs w:val="24"/>
          <w:highlight w:val="none"/>
        </w:rPr>
        <w:t>是否接受进口产品：否</w:t>
      </w:r>
    </w:p>
    <w:p w14:paraId="1DAEA2B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eastAsia="zh-CN"/>
        </w:rPr>
      </w:pPr>
      <w:r>
        <w:rPr>
          <w:rFonts w:hint="eastAsia" w:ascii="宋体" w:hAnsi="宋体" w:eastAsia="宋体" w:cs="宋体"/>
          <w:i w:val="0"/>
          <w:iCs w:val="0"/>
          <w:color w:val="000000" w:themeColor="text1"/>
          <w:sz w:val="24"/>
          <w:szCs w:val="24"/>
          <w:highlight w:val="none"/>
        </w:rPr>
        <w:t>本项目是否接受联合体投标</w:t>
      </w:r>
      <w:r>
        <w:rPr>
          <w:rFonts w:hint="eastAsia" w:ascii="宋体" w:hAnsi="宋体" w:eastAsia="宋体" w:cs="宋体"/>
          <w:i w:val="0"/>
          <w:iCs w:val="0"/>
          <w:color w:val="000000" w:themeColor="text1"/>
          <w:sz w:val="24"/>
          <w:szCs w:val="24"/>
          <w:highlight w:val="none"/>
          <w:lang w:eastAsia="zh-CN"/>
        </w:rPr>
        <w:t>：</w:t>
      </w:r>
      <w:r>
        <w:rPr>
          <w:rFonts w:hint="eastAsia" w:ascii="宋体" w:hAnsi="宋体" w:eastAsia="宋体" w:cs="宋体"/>
          <w:i w:val="0"/>
          <w:iCs w:val="0"/>
          <w:color w:val="000000" w:themeColor="text1"/>
          <w:sz w:val="24"/>
          <w:szCs w:val="24"/>
          <w:highlight w:val="none"/>
        </w:rPr>
        <w:t>否</w:t>
      </w:r>
    </w:p>
    <w:p w14:paraId="370A0F3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000000" w:themeColor="text1"/>
          <w:highlight w:val="none"/>
          <w:lang w:val="en-US" w:eastAsia="zh-CN"/>
        </w:rPr>
      </w:pPr>
      <w:r>
        <w:rPr>
          <w:rFonts w:hint="eastAsia" w:ascii="宋体" w:hAnsi="宋体" w:eastAsia="宋体" w:cs="宋体"/>
          <w:i w:val="0"/>
          <w:iCs w:val="0"/>
          <w:color w:val="000000" w:themeColor="text1"/>
          <w:sz w:val="24"/>
          <w:szCs w:val="24"/>
          <w:highlight w:val="none"/>
        </w:rPr>
        <w:t>本项目</w:t>
      </w:r>
      <w:r>
        <w:rPr>
          <w:rFonts w:hint="eastAsia" w:ascii="宋体" w:hAnsi="宋体" w:eastAsia="宋体" w:cs="宋体"/>
          <w:i w:val="0"/>
          <w:iCs w:val="0"/>
          <w:color w:val="000000" w:themeColor="text1"/>
          <w:sz w:val="24"/>
          <w:szCs w:val="24"/>
          <w:highlight w:val="none"/>
          <w:lang w:val="en-US" w:eastAsia="zh-CN"/>
        </w:rPr>
        <w:t>是否为只面向中小企业采购：</w:t>
      </w:r>
      <w:r>
        <w:rPr>
          <w:rFonts w:hint="eastAsia" w:ascii="宋体" w:hAnsi="宋体" w:eastAsia="宋体" w:cs="宋体"/>
          <w:i w:val="0"/>
          <w:iCs w:val="0"/>
          <w:color w:val="000000" w:themeColor="text1"/>
          <w:sz w:val="24"/>
          <w:szCs w:val="24"/>
          <w:highlight w:val="none"/>
        </w:rPr>
        <w:t>是</w:t>
      </w:r>
      <w:r>
        <w:rPr>
          <w:rFonts w:hint="eastAsia" w:ascii="宋体" w:hAnsi="宋体" w:eastAsia="宋体" w:cs="宋体"/>
          <w:i w:val="0"/>
          <w:iCs w:val="0"/>
          <w:color w:val="000000" w:themeColor="text1"/>
          <w:sz w:val="24"/>
          <w:szCs w:val="24"/>
          <w:highlight w:val="none"/>
          <w:lang w:eastAsia="zh-CN"/>
        </w:rPr>
        <w:t>，</w:t>
      </w:r>
      <w:r>
        <w:rPr>
          <w:rFonts w:hint="eastAsia" w:ascii="宋体" w:hAnsi="宋体" w:eastAsia="宋体" w:cs="宋体"/>
          <w:i w:val="0"/>
          <w:iCs w:val="0"/>
          <w:color w:val="000000" w:themeColor="text1"/>
          <w:sz w:val="24"/>
          <w:szCs w:val="24"/>
          <w:highlight w:val="none"/>
          <w:lang w:val="en-US" w:eastAsia="zh-CN"/>
        </w:rPr>
        <w:t>采购预留金额</w:t>
      </w:r>
      <w:r>
        <w:rPr>
          <w:rFonts w:hint="eastAsia" w:ascii="宋体" w:hAnsi="宋体" w:eastAsia="宋体" w:cs="宋体"/>
          <w:i w:val="0"/>
          <w:iCs w:val="0"/>
          <w:color w:val="000000" w:themeColor="text1"/>
          <w:sz w:val="24"/>
          <w:szCs w:val="24"/>
          <w:highlight w:val="none"/>
          <w:u w:val="single"/>
          <w:lang w:val="en-US" w:eastAsia="zh-CN"/>
        </w:rPr>
        <w:t xml:space="preserve"> 2138800.00元 </w:t>
      </w:r>
      <w:r>
        <w:rPr>
          <w:rFonts w:hint="eastAsia" w:ascii="宋体" w:hAnsi="宋体" w:eastAsia="宋体" w:cs="宋体"/>
          <w:i w:val="0"/>
          <w:iCs w:val="0"/>
          <w:color w:val="000000" w:themeColor="text1"/>
          <w:sz w:val="24"/>
          <w:szCs w:val="24"/>
          <w:highlight w:val="none"/>
          <w:u w:val="none"/>
          <w:lang w:val="en-US" w:eastAsia="zh-CN"/>
        </w:rPr>
        <w:t xml:space="preserve"> 必须提供中小企业声明函。</w:t>
      </w:r>
    </w:p>
    <w:p w14:paraId="48ED52F3">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000000" w:themeColor="text1"/>
          <w:sz w:val="24"/>
          <w:szCs w:val="24"/>
          <w:highlight w:val="none"/>
        </w:rPr>
      </w:pPr>
      <w:r>
        <w:rPr>
          <w:rFonts w:hint="eastAsia" w:asciiTheme="minorEastAsia" w:hAnsiTheme="minorEastAsia" w:eastAsiaTheme="minorEastAsia" w:cstheme="minorEastAsia"/>
          <w:b w:val="0"/>
          <w:color w:val="000000" w:themeColor="text1"/>
          <w:sz w:val="24"/>
          <w:szCs w:val="24"/>
          <w:highlight w:val="none"/>
        </w:rPr>
        <w:t>二、申请人的资格要求：</w:t>
      </w:r>
      <w:bookmarkEnd w:id="10"/>
      <w:bookmarkEnd w:id="11"/>
      <w:bookmarkEnd w:id="12"/>
      <w:bookmarkEnd w:id="13"/>
    </w:p>
    <w:p w14:paraId="0927F58B">
      <w:pPr>
        <w:adjustRightInd w:val="0"/>
        <w:snapToGrid w:val="0"/>
        <w:spacing w:line="360" w:lineRule="auto"/>
        <w:ind w:firstLine="480" w:firstLineChars="200"/>
        <w:rPr>
          <w:rFonts w:hint="eastAsia"/>
          <w:color w:val="000000" w:themeColor="text1"/>
          <w:sz w:val="24"/>
          <w:highlight w:val="none"/>
        </w:rPr>
      </w:pPr>
      <w:r>
        <w:rPr>
          <w:rFonts w:hint="eastAsia"/>
          <w:color w:val="000000" w:themeColor="text1"/>
          <w:sz w:val="24"/>
          <w:highlight w:val="none"/>
        </w:rPr>
        <w:t>1.满足《中华人民共和国政府采购法》第二十二条规定；</w:t>
      </w:r>
    </w:p>
    <w:p w14:paraId="6080E83C">
      <w:pPr>
        <w:adjustRightInd w:val="0"/>
        <w:snapToGrid w:val="0"/>
        <w:spacing w:line="360" w:lineRule="auto"/>
        <w:ind w:firstLine="480" w:firstLineChars="200"/>
        <w:rPr>
          <w:color w:val="000000" w:themeColor="text1"/>
          <w:sz w:val="24"/>
          <w:highlight w:val="none"/>
        </w:rPr>
      </w:pPr>
      <w:r>
        <w:rPr>
          <w:rFonts w:hint="eastAsia"/>
          <w:color w:val="000000" w:themeColor="text1"/>
          <w:sz w:val="24"/>
          <w:highlight w:val="none"/>
        </w:rPr>
        <w:t xml:space="preserve">（1）具有独立承担民事责任的能力（企业营业执照等证明文件）； </w:t>
      </w:r>
    </w:p>
    <w:p w14:paraId="48A41E71">
      <w:pPr>
        <w:adjustRightInd w:val="0"/>
        <w:snapToGrid w:val="0"/>
        <w:spacing w:line="360" w:lineRule="auto"/>
        <w:ind w:firstLine="480" w:firstLineChars="200"/>
        <w:rPr>
          <w:color w:val="000000" w:themeColor="text1"/>
          <w:sz w:val="24"/>
          <w:highlight w:val="none"/>
        </w:rPr>
      </w:pPr>
      <w:r>
        <w:rPr>
          <w:rFonts w:hint="eastAsia"/>
          <w:color w:val="000000" w:themeColor="text1"/>
          <w:sz w:val="24"/>
          <w:highlight w:val="none"/>
        </w:rPr>
        <w:t>（2）具有良好的商业信誉和健全的财务会计制度</w:t>
      </w:r>
      <w:r>
        <w:rPr>
          <w:rFonts w:hint="eastAsia" w:ascii="宋体" w:hAnsi="宋体" w:eastAsia="宋体" w:cs="宋体"/>
          <w:color w:val="000000" w:themeColor="text1"/>
          <w:sz w:val="24"/>
          <w:highlight w:val="none"/>
        </w:rPr>
        <w:t>（提供</w:t>
      </w:r>
      <w:r>
        <w:rPr>
          <w:rFonts w:hint="eastAsia" w:ascii="宋体" w:hAnsi="宋体" w:eastAsia="宋体" w:cs="宋体"/>
          <w:color w:val="000000" w:themeColor="text1"/>
          <w:sz w:val="24"/>
          <w:highlight w:val="none"/>
          <w:lang w:val="en-US" w:eastAsia="zh-CN"/>
        </w:rPr>
        <w:t>202</w:t>
      </w:r>
      <w:r>
        <w:rPr>
          <w:rFonts w:hint="eastAsia" w:cs="宋体"/>
          <w:color w:val="000000" w:themeColor="text1"/>
          <w:sz w:val="24"/>
          <w:highlight w:val="none"/>
          <w:lang w:val="en-US" w:eastAsia="zh-CN"/>
        </w:rPr>
        <w:t>4</w:t>
      </w:r>
      <w:r>
        <w:rPr>
          <w:rFonts w:hint="eastAsia" w:ascii="宋体" w:hAnsi="宋体" w:eastAsia="宋体" w:cs="宋体"/>
          <w:color w:val="000000" w:themeColor="text1"/>
          <w:sz w:val="24"/>
          <w:highlight w:val="none"/>
          <w:lang w:val="en-US" w:eastAsia="zh-CN"/>
        </w:rPr>
        <w:t>年度、</w:t>
      </w:r>
      <w:r>
        <w:rPr>
          <w:rFonts w:hint="eastAsia" w:ascii="宋体" w:hAnsi="宋体" w:eastAsia="宋体" w:cs="宋体"/>
          <w:color w:val="000000" w:themeColor="text1"/>
          <w:sz w:val="24"/>
          <w:highlight w:val="none"/>
          <w:lang w:eastAsia="zh-CN"/>
        </w:rPr>
        <w:t>202</w:t>
      </w:r>
      <w:r>
        <w:rPr>
          <w:rFonts w:hint="eastAsia" w:cs="宋体"/>
          <w:color w:val="000000" w:themeColor="text1"/>
          <w:sz w:val="24"/>
          <w:highlight w:val="none"/>
          <w:lang w:val="en-US" w:eastAsia="zh-CN"/>
        </w:rPr>
        <w:t>5</w:t>
      </w:r>
      <w:r>
        <w:rPr>
          <w:rFonts w:hint="eastAsia" w:ascii="宋体" w:hAnsi="宋体" w:eastAsia="宋体" w:cs="宋体"/>
          <w:color w:val="000000" w:themeColor="text1"/>
          <w:sz w:val="24"/>
          <w:highlight w:val="none"/>
          <w:lang w:eastAsia="zh-CN"/>
        </w:rPr>
        <w:t>年度的财务</w:t>
      </w:r>
      <w:r>
        <w:rPr>
          <w:rFonts w:hint="eastAsia" w:ascii="宋体" w:hAnsi="宋体" w:eastAsia="宋体" w:cs="宋体"/>
          <w:color w:val="000000" w:themeColor="text1"/>
          <w:sz w:val="24"/>
          <w:highlight w:val="none"/>
        </w:rPr>
        <w:t>审计报告或银行出具的资信证明，新成立公司以公司成立起点年度为准）</w:t>
      </w:r>
      <w:r>
        <w:rPr>
          <w:rFonts w:hint="eastAsia"/>
          <w:color w:val="000000" w:themeColor="text1"/>
          <w:sz w:val="24"/>
          <w:highlight w:val="none"/>
        </w:rPr>
        <w:t xml:space="preserve">； </w:t>
      </w:r>
    </w:p>
    <w:p w14:paraId="68804AE9">
      <w:pPr>
        <w:adjustRightInd w:val="0"/>
        <w:snapToGrid w:val="0"/>
        <w:spacing w:line="360" w:lineRule="auto"/>
        <w:ind w:firstLine="480" w:firstLineChars="200"/>
        <w:rPr>
          <w:color w:val="000000" w:themeColor="text1"/>
          <w:sz w:val="24"/>
          <w:highlight w:val="none"/>
        </w:rPr>
      </w:pPr>
      <w:r>
        <w:rPr>
          <w:rFonts w:hint="eastAsia"/>
          <w:color w:val="000000" w:themeColor="text1"/>
          <w:sz w:val="24"/>
          <w:highlight w:val="none"/>
        </w:rPr>
        <w:t>（3）具有履行合同所必需的设备和专业技术能力</w:t>
      </w:r>
      <w:r>
        <w:rPr>
          <w:rFonts w:hint="eastAsia" w:ascii="宋体" w:hAnsi="宋体" w:eastAsia="宋体" w:cs="宋体"/>
          <w:color w:val="000000" w:themeColor="text1"/>
          <w:sz w:val="24"/>
          <w:highlight w:val="none"/>
        </w:rPr>
        <w:t>（提供书面声明函，格式自拟）</w:t>
      </w:r>
      <w:r>
        <w:rPr>
          <w:rFonts w:hint="eastAsia"/>
          <w:color w:val="000000" w:themeColor="text1"/>
          <w:sz w:val="24"/>
          <w:highlight w:val="none"/>
        </w:rPr>
        <w:t xml:space="preserve">； </w:t>
      </w:r>
    </w:p>
    <w:p w14:paraId="7F5A3584">
      <w:pPr>
        <w:adjustRightInd w:val="0"/>
        <w:snapToGrid w:val="0"/>
        <w:spacing w:line="360" w:lineRule="auto"/>
        <w:ind w:firstLine="480" w:firstLineChars="200"/>
        <w:rPr>
          <w:color w:val="000000" w:themeColor="text1"/>
          <w:sz w:val="24"/>
          <w:highlight w:val="none"/>
        </w:rPr>
      </w:pPr>
      <w:r>
        <w:rPr>
          <w:rFonts w:hint="eastAsia"/>
          <w:color w:val="000000" w:themeColor="text1"/>
          <w:sz w:val="24"/>
          <w:highlight w:val="none"/>
        </w:rPr>
        <w:t>（4）有依法缴纳税收和社会保障资金的良好记录</w:t>
      </w:r>
      <w:r>
        <w:rPr>
          <w:rFonts w:hint="eastAsia" w:ascii="宋体" w:hAnsi="宋体" w:eastAsia="宋体" w:cs="宋体"/>
          <w:color w:val="000000" w:themeColor="text1"/>
          <w:sz w:val="24"/>
          <w:highlight w:val="none"/>
        </w:rPr>
        <w:t>（提供开标日期前六个月内连续三个月已依法缴纳税收的凭据；提供开标日期前六个月内连续三个月已依法缴纳社会保险的凭据；依法免税或不需要缴纳社会保障资金的供应商，应提供相应证明文件，新成立的公司从成立之日起）</w:t>
      </w:r>
      <w:r>
        <w:rPr>
          <w:rFonts w:hint="eastAsia"/>
          <w:color w:val="000000" w:themeColor="text1"/>
          <w:sz w:val="24"/>
          <w:highlight w:val="none"/>
        </w:rPr>
        <w:t xml:space="preserve">； </w:t>
      </w:r>
    </w:p>
    <w:p w14:paraId="2AF73C00">
      <w:pPr>
        <w:adjustRightInd w:val="0"/>
        <w:snapToGrid w:val="0"/>
        <w:spacing w:line="360" w:lineRule="auto"/>
        <w:ind w:firstLine="480" w:firstLineChars="200"/>
        <w:rPr>
          <w:color w:val="000000" w:themeColor="text1"/>
          <w:sz w:val="24"/>
          <w:highlight w:val="none"/>
        </w:rPr>
      </w:pPr>
      <w:r>
        <w:rPr>
          <w:rFonts w:hint="eastAsia"/>
          <w:color w:val="000000" w:themeColor="text1"/>
          <w:sz w:val="24"/>
          <w:highlight w:val="none"/>
        </w:rPr>
        <w:t>（5）参加政府采购活动前三年内，在经营活动中没有重大违法记录</w:t>
      </w:r>
      <w:r>
        <w:rPr>
          <w:rFonts w:hint="eastAsia" w:ascii="宋体" w:hAnsi="宋体" w:eastAsia="宋体" w:cs="宋体"/>
          <w:color w:val="000000" w:themeColor="text1"/>
          <w:sz w:val="24"/>
          <w:szCs w:val="24"/>
          <w:highlight w:val="none"/>
        </w:rPr>
        <w:t>（提供没有重大违法记录的书面声明函，格式自拟）</w:t>
      </w:r>
      <w:r>
        <w:rPr>
          <w:rFonts w:hint="eastAsia"/>
          <w:color w:val="000000" w:themeColor="text1"/>
          <w:sz w:val="24"/>
          <w:highlight w:val="none"/>
        </w:rPr>
        <w:t xml:space="preserve">； </w:t>
      </w:r>
    </w:p>
    <w:p w14:paraId="7BFE783C">
      <w:pPr>
        <w:adjustRightInd w:val="0"/>
        <w:snapToGrid w:val="0"/>
        <w:spacing w:line="360" w:lineRule="auto"/>
        <w:ind w:firstLine="480" w:firstLineChars="200"/>
        <w:rPr>
          <w:rFonts w:hint="eastAsia"/>
          <w:color w:val="000000" w:themeColor="text1"/>
          <w:highlight w:val="none"/>
        </w:rPr>
      </w:pPr>
      <w:r>
        <w:rPr>
          <w:rFonts w:hint="eastAsia"/>
          <w:color w:val="000000" w:themeColor="text1"/>
          <w:sz w:val="24"/>
          <w:highlight w:val="none"/>
        </w:rPr>
        <w:t xml:space="preserve">（6）法律、行政法规规定的其他条件。 </w:t>
      </w:r>
    </w:p>
    <w:p w14:paraId="4DAD55E7">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000000" w:themeColor="text1"/>
          <w:sz w:val="24"/>
          <w:szCs w:val="24"/>
          <w:highlight w:val="none"/>
        </w:rPr>
      </w:pPr>
      <w:bookmarkStart w:id="14" w:name="_Toc28359014"/>
      <w:bookmarkStart w:id="15" w:name="_Toc28359091"/>
      <w:r>
        <w:rPr>
          <w:rFonts w:hint="eastAsia" w:asciiTheme="minorEastAsia" w:hAnsiTheme="minorEastAsia" w:eastAsiaTheme="minorEastAsia" w:cstheme="minorEastAsia"/>
          <w:i w:val="0"/>
          <w:iCs w:val="0"/>
          <w:color w:val="000000" w:themeColor="text1"/>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5560A6D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color w:val="000000" w:themeColor="text1"/>
          <w:sz w:val="24"/>
          <w:szCs w:val="24"/>
          <w:highlight w:val="none"/>
        </w:rPr>
      </w:pPr>
      <w:r>
        <w:rPr>
          <w:rFonts w:hint="eastAsia" w:asciiTheme="minorEastAsia" w:hAnsiTheme="minorEastAsia" w:eastAsiaTheme="minorEastAsia" w:cstheme="minorEastAsia"/>
          <w:i w:val="0"/>
          <w:iCs w:val="0"/>
          <w:color w:val="000000" w:themeColor="text1"/>
          <w:sz w:val="24"/>
          <w:szCs w:val="24"/>
          <w:highlight w:val="none"/>
        </w:rPr>
        <w:t>3.本项目的特定资格要求：</w:t>
      </w:r>
    </w:p>
    <w:p w14:paraId="7DC478B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color w:val="000000" w:themeColor="text1"/>
          <w:sz w:val="24"/>
          <w:szCs w:val="24"/>
          <w:highlight w:val="none"/>
        </w:rPr>
      </w:pPr>
      <w:r>
        <w:rPr>
          <w:rFonts w:hint="eastAsia"/>
          <w:color w:val="000000" w:themeColor="text1"/>
          <w:sz w:val="24"/>
          <w:szCs w:val="24"/>
          <w:highlight w:val="none"/>
        </w:rPr>
        <w:t>（1）</w:t>
      </w:r>
      <w:r>
        <w:rPr>
          <w:rFonts w:hint="eastAsia" w:ascii="宋体" w:hAnsi="宋体" w:eastAsia="宋体" w:cs="宋体"/>
          <w:i w:val="0"/>
          <w:iCs w:val="0"/>
          <w:color w:val="000000" w:themeColor="text1"/>
          <w:sz w:val="24"/>
          <w:szCs w:val="24"/>
          <w:highlight w:val="none"/>
        </w:rPr>
        <w:t>投标人须具备水利水电工程施工总承包叁级及以上资质，并在人员、设备、资金等方面具有相应的施工能力，其中，投标人拟派项目负责人须具备水利水电工程专业贰级（含以上）注册建造师执业资格，并持有有效的安全生产考核合格证书，且未担任其他在施建设工程项目的项目经理。</w:t>
      </w:r>
      <w:r>
        <w:rPr>
          <w:rFonts w:hint="eastAsia" w:ascii="宋体" w:hAnsi="宋体" w:eastAsia="宋体" w:cs="宋体"/>
          <w:i w:val="0"/>
          <w:iCs w:val="0"/>
          <w:color w:val="000000" w:themeColor="text1"/>
          <w:sz w:val="24"/>
          <w:szCs w:val="24"/>
          <w:highlight w:val="none"/>
          <w:lang w:val="en-US" w:eastAsia="zh-CN"/>
        </w:rPr>
        <w:t xml:space="preserve">      </w:t>
      </w:r>
    </w:p>
    <w:p w14:paraId="286B5013">
      <w:pPr>
        <w:spacing w:line="360" w:lineRule="auto"/>
        <w:ind w:firstLine="540"/>
        <w:rPr>
          <w:rFonts w:hint="eastAsia"/>
          <w:color w:val="000000" w:themeColor="text1"/>
          <w:highlight w:val="none"/>
        </w:rPr>
      </w:pPr>
      <w:r>
        <w:rPr>
          <w:rFonts w:hint="eastAsia" w:ascii="宋体" w:hAnsi="宋体" w:eastAsia="宋体" w:cs="宋体"/>
          <w:i w:val="0"/>
          <w:iCs w:val="0"/>
          <w:color w:val="000000" w:themeColor="text1"/>
          <w:sz w:val="24"/>
          <w:szCs w:val="24"/>
          <w:highlight w:val="none"/>
        </w:rPr>
        <w:t>（2）根据《关于在政府采购活动中查询及使用信用记录有关问题的通知》(财库[2016]125号)和豫财购【2016】15号的规定，对列入“信用中国”网站（</w:t>
      </w:r>
      <w:r>
        <w:rPr>
          <w:rFonts w:hint="eastAsia" w:ascii="宋体" w:hAnsi="宋体" w:eastAsia="宋体" w:cs="宋体"/>
          <w:i w:val="0"/>
          <w:iCs w:val="0"/>
          <w:color w:val="000000" w:themeColor="text1"/>
          <w:sz w:val="24"/>
          <w:szCs w:val="24"/>
          <w:highlight w:val="none"/>
        </w:rPr>
        <w:fldChar w:fldCharType="begin"/>
      </w:r>
      <w:r>
        <w:rPr>
          <w:rFonts w:hint="eastAsia" w:ascii="宋体" w:hAnsi="宋体" w:eastAsia="宋体" w:cs="宋体"/>
          <w:i w:val="0"/>
          <w:iCs w:val="0"/>
          <w:color w:val="000000" w:themeColor="text1"/>
          <w:sz w:val="24"/>
          <w:szCs w:val="24"/>
          <w:highlight w:val="none"/>
        </w:rPr>
        <w:instrText xml:space="preserve">HYPERLINK "http://www.creditchina.gov.cn/"</w:instrText>
      </w:r>
      <w:r>
        <w:rPr>
          <w:rFonts w:hint="eastAsia" w:ascii="宋体" w:hAnsi="宋体" w:eastAsia="宋体" w:cs="宋体"/>
          <w:i w:val="0"/>
          <w:iCs w:val="0"/>
          <w:color w:val="000000" w:themeColor="text1"/>
          <w:sz w:val="24"/>
          <w:szCs w:val="24"/>
          <w:highlight w:val="none"/>
        </w:rPr>
        <w:fldChar w:fldCharType="separate"/>
      </w:r>
      <w:r>
        <w:rPr>
          <w:rFonts w:hint="eastAsia" w:ascii="宋体" w:hAnsi="宋体" w:eastAsia="宋体" w:cs="宋体"/>
          <w:i w:val="0"/>
          <w:iCs w:val="0"/>
          <w:color w:val="000000" w:themeColor="text1"/>
          <w:sz w:val="24"/>
          <w:szCs w:val="24"/>
          <w:highlight w:val="none"/>
        </w:rPr>
        <w:t>www.creditchina.gov.cn</w:t>
      </w:r>
      <w:r>
        <w:rPr>
          <w:rFonts w:hint="eastAsia" w:ascii="宋体" w:hAnsi="宋体" w:eastAsia="宋体" w:cs="宋体"/>
          <w:i w:val="0"/>
          <w:iCs w:val="0"/>
          <w:color w:val="000000" w:themeColor="text1"/>
          <w:sz w:val="24"/>
          <w:szCs w:val="24"/>
          <w:highlight w:val="none"/>
        </w:rPr>
        <w:fldChar w:fldCharType="end"/>
      </w:r>
      <w:r>
        <w:rPr>
          <w:rFonts w:hint="eastAsia" w:ascii="宋体" w:hAnsi="宋体" w:eastAsia="宋体" w:cs="宋体"/>
          <w:i w:val="0"/>
          <w:iCs w:val="0"/>
          <w:color w:val="000000" w:themeColor="text1"/>
          <w:sz w:val="24"/>
          <w:szCs w:val="24"/>
          <w:highlight w:val="none"/>
        </w:rPr>
        <w:t>）的“失信被执行人”、</w:t>
      </w:r>
      <w:r>
        <w:rPr>
          <w:rFonts w:hint="eastAsia" w:ascii="宋体" w:hAnsi="宋体" w:eastAsia="宋体" w:cs="宋体"/>
          <w:i w:val="0"/>
          <w:iCs w:val="0"/>
          <w:color w:val="000000" w:themeColor="text1"/>
          <w:sz w:val="24"/>
          <w:szCs w:val="24"/>
          <w:highlight w:val="none"/>
          <w:lang w:eastAsia="zh-CN"/>
        </w:rPr>
        <w:t>“</w:t>
      </w:r>
      <w:r>
        <w:rPr>
          <w:rFonts w:hint="eastAsia" w:ascii="宋体" w:hAnsi="宋体" w:eastAsia="宋体" w:cs="宋体"/>
          <w:i w:val="0"/>
          <w:iCs w:val="0"/>
          <w:color w:val="000000" w:themeColor="text1"/>
          <w:sz w:val="24"/>
          <w:szCs w:val="24"/>
          <w:highlight w:val="none"/>
        </w:rPr>
        <w:t>政府采购严重违法失信行为记录名单</w:t>
      </w:r>
      <w:r>
        <w:rPr>
          <w:rFonts w:hint="eastAsia" w:ascii="宋体" w:hAnsi="宋体" w:eastAsia="宋体" w:cs="宋体"/>
          <w:i w:val="0"/>
          <w:iCs w:val="0"/>
          <w:color w:val="000000" w:themeColor="text1"/>
          <w:sz w:val="24"/>
          <w:szCs w:val="24"/>
          <w:highlight w:val="none"/>
          <w:lang w:eastAsia="zh-CN"/>
        </w:rPr>
        <w:t>”、“</w:t>
      </w:r>
      <w:r>
        <w:rPr>
          <w:rFonts w:hint="eastAsia" w:ascii="宋体" w:hAnsi="宋体" w:eastAsia="宋体" w:cs="宋体"/>
          <w:i w:val="0"/>
          <w:iCs w:val="0"/>
          <w:color w:val="000000" w:themeColor="text1"/>
          <w:sz w:val="24"/>
          <w:szCs w:val="24"/>
          <w:highlight w:val="none"/>
          <w:lang w:val="en-US" w:eastAsia="zh-CN"/>
        </w:rPr>
        <w:t>重大税收违法失信主体</w:t>
      </w:r>
      <w:r>
        <w:rPr>
          <w:rFonts w:hint="eastAsia" w:ascii="宋体" w:hAnsi="宋体" w:eastAsia="宋体" w:cs="宋体"/>
          <w:i w:val="0"/>
          <w:iCs w:val="0"/>
          <w:color w:val="000000" w:themeColor="text1"/>
          <w:sz w:val="24"/>
          <w:szCs w:val="24"/>
          <w:highlight w:val="none"/>
        </w:rPr>
        <w:t>”</w:t>
      </w:r>
      <w:r>
        <w:rPr>
          <w:rFonts w:hint="eastAsia" w:ascii="宋体" w:hAnsi="宋体" w:eastAsia="宋体" w:cs="宋体"/>
          <w:i w:val="0"/>
          <w:iCs w:val="0"/>
          <w:color w:val="000000" w:themeColor="text1"/>
          <w:sz w:val="24"/>
          <w:szCs w:val="24"/>
          <w:highlight w:val="none"/>
          <w:lang w:eastAsia="zh-CN"/>
        </w:rPr>
        <w:t>的供应商和法定代表人</w:t>
      </w:r>
      <w:r>
        <w:rPr>
          <w:rFonts w:hint="eastAsia" w:ascii="宋体" w:hAnsi="宋体" w:eastAsia="宋体" w:cs="宋体"/>
          <w:i w:val="0"/>
          <w:iCs w:val="0"/>
          <w:color w:val="000000" w:themeColor="text1"/>
          <w:sz w:val="24"/>
          <w:szCs w:val="24"/>
          <w:highlight w:val="none"/>
        </w:rPr>
        <w:t>和“中国政府采购”网站(</w:t>
      </w:r>
      <w:r>
        <w:rPr>
          <w:rFonts w:hint="eastAsia" w:ascii="宋体" w:hAnsi="宋体" w:eastAsia="宋体" w:cs="宋体"/>
          <w:i w:val="0"/>
          <w:iCs w:val="0"/>
          <w:color w:val="000000" w:themeColor="text1"/>
          <w:sz w:val="24"/>
          <w:szCs w:val="24"/>
          <w:highlight w:val="none"/>
        </w:rPr>
        <w:fldChar w:fldCharType="begin"/>
      </w:r>
      <w:r>
        <w:rPr>
          <w:rFonts w:hint="eastAsia" w:ascii="宋体" w:hAnsi="宋体" w:eastAsia="宋体" w:cs="宋体"/>
          <w:i w:val="0"/>
          <w:iCs w:val="0"/>
          <w:color w:val="000000" w:themeColor="text1"/>
          <w:sz w:val="24"/>
          <w:szCs w:val="24"/>
          <w:highlight w:val="none"/>
        </w:rPr>
        <w:instrText xml:space="preserve">HYPERLINK "http://www.ccgp.gov.cn/"</w:instrText>
      </w:r>
      <w:r>
        <w:rPr>
          <w:rFonts w:hint="eastAsia" w:ascii="宋体" w:hAnsi="宋体" w:eastAsia="宋体" w:cs="宋体"/>
          <w:i w:val="0"/>
          <w:iCs w:val="0"/>
          <w:color w:val="000000" w:themeColor="text1"/>
          <w:sz w:val="24"/>
          <w:szCs w:val="24"/>
          <w:highlight w:val="none"/>
        </w:rPr>
        <w:fldChar w:fldCharType="separate"/>
      </w:r>
      <w:r>
        <w:rPr>
          <w:rFonts w:hint="eastAsia" w:ascii="宋体" w:hAnsi="宋体" w:eastAsia="宋体" w:cs="宋体"/>
          <w:i w:val="0"/>
          <w:iCs w:val="0"/>
          <w:color w:val="000000" w:themeColor="text1"/>
          <w:sz w:val="24"/>
          <w:szCs w:val="24"/>
          <w:highlight w:val="none"/>
        </w:rPr>
        <w:t>www.ccgp.gov.cn</w:t>
      </w:r>
      <w:r>
        <w:rPr>
          <w:rFonts w:hint="eastAsia" w:ascii="宋体" w:hAnsi="宋体" w:eastAsia="宋体" w:cs="宋体"/>
          <w:i w:val="0"/>
          <w:iCs w:val="0"/>
          <w:color w:val="000000" w:themeColor="text1"/>
          <w:sz w:val="24"/>
          <w:szCs w:val="24"/>
          <w:highlight w:val="none"/>
        </w:rPr>
        <w:fldChar w:fldCharType="end"/>
      </w:r>
      <w:r>
        <w:rPr>
          <w:rFonts w:hint="eastAsia" w:ascii="宋体" w:hAnsi="宋体" w:eastAsia="宋体" w:cs="宋体"/>
          <w:i w:val="0"/>
          <w:iCs w:val="0"/>
          <w:color w:val="000000" w:themeColor="text1"/>
          <w:sz w:val="24"/>
          <w:szCs w:val="24"/>
          <w:highlight w:val="none"/>
        </w:rPr>
        <w:t>)的“政府采购严重违法失信行为记录名单”的供应商，将拒绝其参加政府采购活动；在标书中附网页查询</w:t>
      </w:r>
      <w:r>
        <w:rPr>
          <w:rFonts w:hint="eastAsia" w:ascii="宋体" w:hAnsi="宋体" w:eastAsia="宋体" w:cs="宋体"/>
          <w:i w:val="0"/>
          <w:iCs w:val="0"/>
          <w:color w:val="000000" w:themeColor="text1"/>
          <w:sz w:val="24"/>
          <w:szCs w:val="24"/>
          <w:highlight w:val="none"/>
          <w:lang w:eastAsia="zh-CN"/>
        </w:rPr>
        <w:t>截图</w:t>
      </w:r>
      <w:r>
        <w:rPr>
          <w:rFonts w:hint="eastAsia" w:ascii="宋体" w:hAnsi="宋体" w:eastAsia="宋体" w:cs="宋体"/>
          <w:i w:val="0"/>
          <w:iCs w:val="0"/>
          <w:color w:val="000000" w:themeColor="text1"/>
          <w:sz w:val="24"/>
          <w:szCs w:val="24"/>
          <w:highlight w:val="none"/>
        </w:rPr>
        <w:t>，查询日期为公告发布之日起至投标截止之日止。</w:t>
      </w:r>
    </w:p>
    <w:p w14:paraId="0D42977B">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000000" w:themeColor="text1"/>
          <w:sz w:val="24"/>
          <w:szCs w:val="24"/>
          <w:highlight w:val="none"/>
        </w:rPr>
      </w:pPr>
      <w:bookmarkStart w:id="16" w:name="_Toc35393800"/>
      <w:bookmarkStart w:id="17" w:name="_Toc35393631"/>
      <w:r>
        <w:rPr>
          <w:rFonts w:hint="eastAsia" w:asciiTheme="minorEastAsia" w:hAnsiTheme="minorEastAsia" w:eastAsiaTheme="minorEastAsia" w:cstheme="minorEastAsia"/>
          <w:b w:val="0"/>
          <w:color w:val="000000" w:themeColor="text1"/>
          <w:sz w:val="24"/>
          <w:szCs w:val="24"/>
          <w:highlight w:val="none"/>
        </w:rPr>
        <w:t>三、获取采购文件</w:t>
      </w:r>
      <w:bookmarkEnd w:id="14"/>
      <w:bookmarkEnd w:id="15"/>
      <w:bookmarkEnd w:id="16"/>
      <w:bookmarkEnd w:id="17"/>
    </w:p>
    <w:p w14:paraId="703C0D3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000000" w:themeColor="text1"/>
          <w:sz w:val="24"/>
          <w:szCs w:val="24"/>
          <w:highlight w:val="none"/>
        </w:rPr>
      </w:pPr>
      <w:r>
        <w:rPr>
          <w:rFonts w:hint="eastAsia" w:asciiTheme="minorEastAsia" w:hAnsiTheme="minorEastAsia" w:eastAsiaTheme="minorEastAsia" w:cstheme="minorEastAsia"/>
          <w:i w:val="0"/>
          <w:iCs w:val="0"/>
          <w:color w:val="000000" w:themeColor="text1"/>
          <w:sz w:val="24"/>
          <w:szCs w:val="24"/>
          <w:highlight w:val="none"/>
        </w:rPr>
        <w:t>时间：</w:t>
      </w:r>
      <w:r>
        <w:rPr>
          <w:rFonts w:hint="eastAsia" w:asciiTheme="minorEastAsia" w:hAnsiTheme="minorEastAsia" w:eastAsiaTheme="minorEastAsia" w:cstheme="minorEastAsia"/>
          <w:i w:val="0"/>
          <w:iCs w:val="0"/>
          <w:color w:val="000000" w:themeColor="text1"/>
          <w:sz w:val="24"/>
          <w:szCs w:val="24"/>
          <w:highlight w:val="none"/>
          <w:u w:val="single"/>
          <w:lang w:val="en-US" w:eastAsia="zh-CN"/>
        </w:rPr>
        <w:t>2026</w:t>
      </w:r>
      <w:r>
        <w:rPr>
          <w:rFonts w:hint="eastAsia" w:asciiTheme="minorEastAsia" w:hAnsiTheme="minorEastAsia" w:eastAsiaTheme="minorEastAsia" w:cstheme="minorEastAsia"/>
          <w:i w:val="0"/>
          <w:iCs w:val="0"/>
          <w:color w:val="000000" w:themeColor="text1"/>
          <w:sz w:val="24"/>
          <w:szCs w:val="24"/>
          <w:highlight w:val="none"/>
          <w:u w:val="single"/>
        </w:rPr>
        <w:t>年</w:t>
      </w:r>
      <w:r>
        <w:rPr>
          <w:rFonts w:hint="eastAsia" w:asciiTheme="minorEastAsia" w:hAnsiTheme="minorEastAsia" w:eastAsiaTheme="minorEastAsia" w:cstheme="minorEastAsia"/>
          <w:i w:val="0"/>
          <w:iCs w:val="0"/>
          <w:color w:val="000000" w:themeColor="text1"/>
          <w:sz w:val="24"/>
          <w:szCs w:val="24"/>
          <w:highlight w:val="none"/>
          <w:u w:val="single"/>
          <w:lang w:val="en-US" w:eastAsia="zh-CN"/>
        </w:rPr>
        <w:t>03</w:t>
      </w:r>
      <w:r>
        <w:rPr>
          <w:rFonts w:hint="eastAsia" w:asciiTheme="minorEastAsia" w:hAnsiTheme="minorEastAsia" w:eastAsiaTheme="minorEastAsia" w:cstheme="minorEastAsia"/>
          <w:i w:val="0"/>
          <w:iCs w:val="0"/>
          <w:color w:val="000000" w:themeColor="text1"/>
          <w:sz w:val="24"/>
          <w:szCs w:val="24"/>
          <w:highlight w:val="none"/>
          <w:u w:val="single"/>
        </w:rPr>
        <w:t>月</w:t>
      </w:r>
      <w:r>
        <w:rPr>
          <w:rFonts w:hint="eastAsia" w:asciiTheme="minorEastAsia" w:hAnsiTheme="minorEastAsia" w:eastAsiaTheme="minorEastAsia" w:cstheme="minorEastAsia"/>
          <w:i w:val="0"/>
          <w:iCs w:val="0"/>
          <w:color w:val="000000" w:themeColor="text1"/>
          <w:sz w:val="24"/>
          <w:szCs w:val="24"/>
          <w:highlight w:val="none"/>
          <w:u w:val="single"/>
          <w:lang w:val="en-US" w:eastAsia="zh-CN"/>
        </w:rPr>
        <w:t>31</w:t>
      </w:r>
      <w:r>
        <w:rPr>
          <w:rFonts w:hint="eastAsia" w:asciiTheme="minorEastAsia" w:hAnsiTheme="minorEastAsia" w:eastAsiaTheme="minorEastAsia" w:cstheme="minorEastAsia"/>
          <w:i w:val="0"/>
          <w:iCs w:val="0"/>
          <w:color w:val="000000" w:themeColor="text1"/>
          <w:sz w:val="24"/>
          <w:szCs w:val="24"/>
          <w:highlight w:val="none"/>
          <w:u w:val="single"/>
        </w:rPr>
        <w:t>日</w:t>
      </w:r>
      <w:r>
        <w:rPr>
          <w:rFonts w:hint="eastAsia" w:asciiTheme="minorEastAsia" w:hAnsiTheme="minorEastAsia" w:eastAsiaTheme="minorEastAsia" w:cstheme="minorEastAsia"/>
          <w:i w:val="0"/>
          <w:iCs w:val="0"/>
          <w:color w:val="000000" w:themeColor="text1"/>
          <w:sz w:val="24"/>
          <w:szCs w:val="24"/>
          <w:highlight w:val="none"/>
        </w:rPr>
        <w:t>至</w:t>
      </w:r>
      <w:r>
        <w:rPr>
          <w:rFonts w:hint="eastAsia" w:asciiTheme="minorEastAsia" w:hAnsiTheme="minorEastAsia" w:eastAsiaTheme="minorEastAsia" w:cstheme="minorEastAsia"/>
          <w:i w:val="0"/>
          <w:iCs w:val="0"/>
          <w:color w:val="000000" w:themeColor="text1"/>
          <w:sz w:val="24"/>
          <w:szCs w:val="24"/>
          <w:highlight w:val="none"/>
          <w:u w:val="single"/>
          <w:lang w:val="en-US" w:eastAsia="zh-CN"/>
        </w:rPr>
        <w:t>2026</w:t>
      </w:r>
      <w:r>
        <w:rPr>
          <w:rFonts w:hint="eastAsia" w:asciiTheme="minorEastAsia" w:hAnsiTheme="minorEastAsia" w:eastAsiaTheme="minorEastAsia" w:cstheme="minorEastAsia"/>
          <w:i w:val="0"/>
          <w:iCs w:val="0"/>
          <w:color w:val="000000" w:themeColor="text1"/>
          <w:sz w:val="24"/>
          <w:szCs w:val="24"/>
          <w:highlight w:val="none"/>
          <w:u w:val="single"/>
        </w:rPr>
        <w:t>年</w:t>
      </w:r>
      <w:r>
        <w:rPr>
          <w:rFonts w:hint="eastAsia" w:asciiTheme="minorEastAsia" w:hAnsiTheme="minorEastAsia" w:eastAsiaTheme="minorEastAsia" w:cstheme="minorEastAsia"/>
          <w:i w:val="0"/>
          <w:iCs w:val="0"/>
          <w:color w:val="000000" w:themeColor="text1"/>
          <w:sz w:val="24"/>
          <w:szCs w:val="24"/>
          <w:highlight w:val="none"/>
          <w:u w:val="single"/>
          <w:lang w:val="en-US" w:eastAsia="zh-CN"/>
        </w:rPr>
        <w:t>04</w:t>
      </w:r>
      <w:r>
        <w:rPr>
          <w:rFonts w:hint="eastAsia" w:asciiTheme="minorEastAsia" w:hAnsiTheme="minorEastAsia" w:eastAsiaTheme="minorEastAsia" w:cstheme="minorEastAsia"/>
          <w:i w:val="0"/>
          <w:iCs w:val="0"/>
          <w:color w:val="000000" w:themeColor="text1"/>
          <w:sz w:val="24"/>
          <w:szCs w:val="24"/>
          <w:highlight w:val="none"/>
          <w:u w:val="single"/>
        </w:rPr>
        <w:t>月</w:t>
      </w:r>
      <w:r>
        <w:rPr>
          <w:rFonts w:hint="eastAsia" w:asciiTheme="minorEastAsia" w:hAnsiTheme="minorEastAsia" w:eastAsiaTheme="minorEastAsia" w:cstheme="minorEastAsia"/>
          <w:i w:val="0"/>
          <w:iCs w:val="0"/>
          <w:color w:val="000000" w:themeColor="text1"/>
          <w:sz w:val="24"/>
          <w:szCs w:val="24"/>
          <w:highlight w:val="none"/>
          <w:u w:val="single"/>
          <w:lang w:val="en-US" w:eastAsia="zh-CN"/>
        </w:rPr>
        <w:t>03</w:t>
      </w:r>
      <w:r>
        <w:rPr>
          <w:rFonts w:hint="eastAsia" w:asciiTheme="minorEastAsia" w:hAnsiTheme="minorEastAsia" w:eastAsiaTheme="minorEastAsia" w:cstheme="minorEastAsia"/>
          <w:i w:val="0"/>
          <w:iCs w:val="0"/>
          <w:color w:val="000000" w:themeColor="text1"/>
          <w:sz w:val="24"/>
          <w:szCs w:val="24"/>
          <w:highlight w:val="none"/>
          <w:u w:val="single"/>
        </w:rPr>
        <w:t>日</w:t>
      </w:r>
      <w:r>
        <w:rPr>
          <w:rFonts w:hint="eastAsia" w:asciiTheme="minorEastAsia" w:hAnsiTheme="minorEastAsia" w:eastAsiaTheme="minorEastAsia" w:cstheme="minorEastAsia"/>
          <w:i w:val="0"/>
          <w:iCs w:val="0"/>
          <w:color w:val="000000" w:themeColor="text1"/>
          <w:sz w:val="24"/>
          <w:szCs w:val="24"/>
          <w:highlight w:val="none"/>
        </w:rPr>
        <w:t>（北京时间，法定节假日除外 ）</w:t>
      </w:r>
    </w:p>
    <w:p w14:paraId="204BD89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rPr>
      </w:pPr>
      <w:r>
        <w:rPr>
          <w:rFonts w:hint="eastAsia" w:ascii="宋体" w:hAnsi="宋体" w:eastAsia="宋体" w:cs="宋体"/>
          <w:i w:val="0"/>
          <w:iCs w:val="0"/>
          <w:color w:val="000000" w:themeColor="text1"/>
          <w:sz w:val="24"/>
          <w:szCs w:val="24"/>
          <w:highlight w:val="none"/>
        </w:rPr>
        <w:t>地点：周口市公共资源交易</w:t>
      </w:r>
      <w:r>
        <w:rPr>
          <w:rFonts w:hint="eastAsia" w:ascii="宋体" w:hAnsi="宋体" w:eastAsia="宋体" w:cs="宋体"/>
          <w:i w:val="0"/>
          <w:iCs w:val="0"/>
          <w:color w:val="000000" w:themeColor="text1"/>
          <w:sz w:val="24"/>
          <w:szCs w:val="24"/>
          <w:highlight w:val="none"/>
          <w:lang w:eastAsia="zh-CN"/>
        </w:rPr>
        <w:t>中心网</w:t>
      </w:r>
      <w:r>
        <w:rPr>
          <w:rFonts w:hint="eastAsia" w:ascii="宋体" w:hAnsi="宋体" w:eastAsia="宋体" w:cs="宋体"/>
          <w:i w:val="0"/>
          <w:iCs w:val="0"/>
          <w:color w:val="000000" w:themeColor="text1"/>
          <w:sz w:val="24"/>
          <w:szCs w:val="24"/>
          <w:highlight w:val="none"/>
        </w:rPr>
        <w:t>（http://jyzx.zhoukou.gov.cn）</w:t>
      </w:r>
    </w:p>
    <w:p w14:paraId="5F33F22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color w:val="000000" w:themeColor="text1"/>
          <w:sz w:val="24"/>
          <w:szCs w:val="24"/>
          <w:highlight w:val="none"/>
          <w:u w:val="single"/>
        </w:rPr>
      </w:pPr>
      <w:r>
        <w:rPr>
          <w:rFonts w:hint="eastAsia" w:ascii="宋体" w:hAnsi="宋体" w:eastAsia="宋体" w:cs="宋体"/>
          <w:i w:val="0"/>
          <w:iCs w:val="0"/>
          <w:color w:val="000000" w:themeColor="text1"/>
          <w:sz w:val="24"/>
          <w:szCs w:val="24"/>
          <w:highlight w:val="none"/>
        </w:rPr>
        <w:t>方式：供应商</w:t>
      </w:r>
      <w:r>
        <w:rPr>
          <w:rFonts w:hint="eastAsia" w:ascii="宋体" w:hAnsi="宋体" w:eastAsia="宋体" w:cs="宋体"/>
          <w:i w:val="0"/>
          <w:iCs w:val="0"/>
          <w:color w:val="000000" w:themeColor="text1"/>
          <w:sz w:val="24"/>
          <w:szCs w:val="24"/>
          <w:highlight w:val="none"/>
          <w:lang w:val="en-US" w:eastAsia="zh-CN"/>
        </w:rPr>
        <w:t>请在网站自主注册后</w:t>
      </w:r>
      <w:r>
        <w:rPr>
          <w:rFonts w:hint="eastAsia" w:ascii="宋体" w:hAnsi="宋体" w:eastAsia="宋体" w:cs="宋体"/>
          <w:i w:val="0"/>
          <w:iCs w:val="0"/>
          <w:color w:val="000000" w:themeColor="text1"/>
          <w:sz w:val="24"/>
          <w:szCs w:val="24"/>
          <w:highlight w:val="none"/>
        </w:rPr>
        <w:t>下载采购文件（zkzf格式）及资料</w:t>
      </w:r>
      <w:r>
        <w:rPr>
          <w:rFonts w:hint="eastAsia" w:ascii="宋体" w:hAnsi="宋体" w:eastAsia="宋体" w:cs="宋体"/>
          <w:i w:val="0"/>
          <w:iCs w:val="0"/>
          <w:color w:val="000000" w:themeColor="text1"/>
          <w:sz w:val="24"/>
          <w:szCs w:val="24"/>
          <w:highlight w:val="none"/>
          <w:lang w:eastAsia="zh-CN"/>
        </w:rPr>
        <w:t>，</w:t>
      </w:r>
      <w:r>
        <w:rPr>
          <w:rFonts w:hint="eastAsia" w:ascii="宋体" w:hAnsi="宋体" w:eastAsia="宋体" w:cs="宋体"/>
          <w:i w:val="0"/>
          <w:iCs w:val="0"/>
          <w:color w:val="000000" w:themeColor="text1"/>
          <w:sz w:val="24"/>
          <w:szCs w:val="24"/>
          <w:highlight w:val="none"/>
        </w:rPr>
        <w:t>需</w:t>
      </w:r>
      <w:r>
        <w:rPr>
          <w:rFonts w:hint="eastAsia" w:ascii="宋体" w:hAnsi="宋体" w:eastAsia="宋体" w:cs="宋体"/>
          <w:i w:val="0"/>
          <w:iCs w:val="0"/>
          <w:color w:val="000000" w:themeColor="text1"/>
          <w:sz w:val="24"/>
          <w:szCs w:val="24"/>
          <w:highlight w:val="none"/>
          <w:lang w:val="en-US" w:eastAsia="zh-CN"/>
        </w:rPr>
        <w:t>办理</w:t>
      </w:r>
      <w:r>
        <w:rPr>
          <w:rFonts w:hint="eastAsia" w:ascii="宋体" w:hAnsi="宋体" w:eastAsia="宋体" w:cs="宋体"/>
          <w:i w:val="0"/>
          <w:iCs w:val="0"/>
          <w:color w:val="000000" w:themeColor="text1"/>
          <w:sz w:val="24"/>
          <w:szCs w:val="24"/>
          <w:highlight w:val="none"/>
        </w:rPr>
        <w:t>CA数字证书</w:t>
      </w:r>
      <w:r>
        <w:rPr>
          <w:rFonts w:hint="eastAsia" w:ascii="宋体" w:hAnsi="宋体" w:eastAsia="宋体" w:cs="宋体"/>
          <w:i w:val="0"/>
          <w:iCs w:val="0"/>
          <w:color w:val="000000" w:themeColor="text1"/>
          <w:sz w:val="24"/>
          <w:szCs w:val="24"/>
          <w:highlight w:val="none"/>
          <w:lang w:val="en-US" w:eastAsia="zh-CN"/>
        </w:rPr>
        <w:t>后方可提交响应文件</w:t>
      </w:r>
      <w:r>
        <w:rPr>
          <w:rFonts w:hint="eastAsia" w:ascii="宋体" w:hAnsi="宋体" w:eastAsia="宋体" w:cs="宋体"/>
          <w:i w:val="0"/>
          <w:iCs w:val="0"/>
          <w:color w:val="000000" w:themeColor="text1"/>
          <w:sz w:val="24"/>
          <w:szCs w:val="24"/>
          <w:highlight w:val="none"/>
        </w:rPr>
        <w:t>，具体办理事宜请查阅周口市公共资源</w:t>
      </w:r>
      <w:r>
        <w:rPr>
          <w:rFonts w:hint="eastAsia" w:ascii="宋体" w:hAnsi="宋体" w:eastAsia="宋体" w:cs="宋体"/>
          <w:i w:val="0"/>
          <w:iCs w:val="0"/>
          <w:color w:val="000000" w:themeColor="text1"/>
          <w:sz w:val="24"/>
          <w:szCs w:val="24"/>
          <w:highlight w:val="none"/>
          <w:lang w:eastAsia="zh-CN"/>
        </w:rPr>
        <w:t>交易中心</w:t>
      </w:r>
      <w:r>
        <w:rPr>
          <w:rFonts w:hint="eastAsia" w:ascii="宋体" w:hAnsi="宋体" w:eastAsia="宋体" w:cs="宋体"/>
          <w:i w:val="0"/>
          <w:iCs w:val="0"/>
          <w:color w:val="000000" w:themeColor="text1"/>
          <w:sz w:val="24"/>
          <w:szCs w:val="24"/>
          <w:highlight w:val="none"/>
        </w:rPr>
        <w:t>网站。</w:t>
      </w:r>
    </w:p>
    <w:p w14:paraId="3D1BC07D">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000000" w:themeColor="text1"/>
          <w:sz w:val="24"/>
          <w:szCs w:val="24"/>
          <w:highlight w:val="none"/>
          <w:lang w:val="en-US" w:eastAsia="zh-CN"/>
        </w:rPr>
      </w:pPr>
      <w:r>
        <w:rPr>
          <w:rFonts w:hint="eastAsia" w:asciiTheme="minorEastAsia" w:hAnsiTheme="minorEastAsia" w:eastAsiaTheme="minorEastAsia" w:cstheme="minorEastAsia"/>
          <w:i w:val="0"/>
          <w:iCs w:val="0"/>
          <w:color w:val="000000" w:themeColor="text1"/>
          <w:sz w:val="24"/>
          <w:szCs w:val="24"/>
          <w:highlight w:val="none"/>
        </w:rPr>
        <w:t>售价：</w:t>
      </w:r>
      <w:r>
        <w:rPr>
          <w:rFonts w:hint="eastAsia" w:asciiTheme="minorEastAsia" w:hAnsiTheme="minorEastAsia" w:eastAsiaTheme="minorEastAsia" w:cstheme="minorEastAsia"/>
          <w:i w:val="0"/>
          <w:iCs w:val="0"/>
          <w:color w:val="000000" w:themeColor="text1"/>
          <w:sz w:val="24"/>
          <w:szCs w:val="24"/>
          <w:highlight w:val="none"/>
          <w:lang w:val="en-US" w:eastAsia="zh-CN"/>
        </w:rPr>
        <w:t>0</w:t>
      </w:r>
    </w:p>
    <w:p w14:paraId="5C705DD3">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000000" w:themeColor="text1"/>
          <w:sz w:val="24"/>
          <w:szCs w:val="24"/>
          <w:highlight w:val="none"/>
        </w:rPr>
      </w:pPr>
      <w:bookmarkStart w:id="18" w:name="_Toc35393801"/>
      <w:bookmarkStart w:id="19" w:name="_Toc28359015"/>
      <w:bookmarkStart w:id="20" w:name="_Toc35393632"/>
      <w:bookmarkStart w:id="21" w:name="_Toc28359092"/>
      <w:r>
        <w:rPr>
          <w:rFonts w:hint="eastAsia" w:asciiTheme="minorEastAsia" w:hAnsiTheme="minorEastAsia" w:eastAsiaTheme="minorEastAsia" w:cstheme="minorEastAsia"/>
          <w:b w:val="0"/>
          <w:color w:val="000000" w:themeColor="text1"/>
          <w:sz w:val="24"/>
          <w:szCs w:val="24"/>
          <w:highlight w:val="none"/>
        </w:rPr>
        <w:t>四、响应文件提交</w:t>
      </w:r>
      <w:bookmarkEnd w:id="18"/>
      <w:bookmarkEnd w:id="19"/>
      <w:bookmarkEnd w:id="20"/>
      <w:bookmarkEnd w:id="21"/>
    </w:p>
    <w:p w14:paraId="0E7283B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000000" w:themeColor="text1"/>
          <w:sz w:val="24"/>
          <w:szCs w:val="24"/>
          <w:highlight w:val="none"/>
          <w:u w:val="single"/>
        </w:rPr>
      </w:pPr>
      <w:r>
        <w:rPr>
          <w:rFonts w:hint="eastAsia" w:asciiTheme="minorEastAsia" w:hAnsiTheme="minorEastAsia" w:eastAsiaTheme="minorEastAsia" w:cstheme="minorEastAsia"/>
          <w:i w:val="0"/>
          <w:iCs w:val="0"/>
          <w:color w:val="000000" w:themeColor="text1"/>
          <w:sz w:val="24"/>
          <w:szCs w:val="24"/>
          <w:highlight w:val="none"/>
        </w:rPr>
        <w:t>截止时间：</w:t>
      </w:r>
      <w:r>
        <w:rPr>
          <w:rFonts w:hint="eastAsia" w:asciiTheme="minorEastAsia" w:hAnsiTheme="minorEastAsia" w:eastAsiaTheme="minorEastAsia" w:cstheme="minorEastAsia"/>
          <w:i w:val="0"/>
          <w:iCs w:val="0"/>
          <w:color w:val="000000" w:themeColor="text1"/>
          <w:sz w:val="24"/>
          <w:szCs w:val="24"/>
          <w:highlight w:val="none"/>
          <w:u w:val="single"/>
        </w:rPr>
        <w:t xml:space="preserve"> </w:t>
      </w:r>
      <w:r>
        <w:rPr>
          <w:rFonts w:hint="eastAsia" w:asciiTheme="minorEastAsia" w:hAnsiTheme="minorEastAsia" w:eastAsiaTheme="minorEastAsia" w:cstheme="minorEastAsia"/>
          <w:i w:val="0"/>
          <w:iCs w:val="0"/>
          <w:color w:val="000000" w:themeColor="text1"/>
          <w:sz w:val="24"/>
          <w:szCs w:val="24"/>
          <w:highlight w:val="none"/>
          <w:u w:val="single"/>
          <w:lang w:val="en-US" w:eastAsia="zh-CN"/>
        </w:rPr>
        <w:t>2026</w:t>
      </w:r>
      <w:r>
        <w:rPr>
          <w:rFonts w:hint="eastAsia" w:asciiTheme="minorEastAsia" w:hAnsiTheme="minorEastAsia" w:eastAsiaTheme="minorEastAsia" w:cstheme="minorEastAsia"/>
          <w:bCs/>
          <w:i w:val="0"/>
          <w:iCs w:val="0"/>
          <w:color w:val="000000" w:themeColor="text1"/>
          <w:sz w:val="24"/>
          <w:szCs w:val="24"/>
          <w:highlight w:val="none"/>
          <w:u w:val="single"/>
        </w:rPr>
        <w:t>年</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rPr>
        <w:t>04</w:t>
      </w:r>
      <w:r>
        <w:rPr>
          <w:rFonts w:hint="eastAsia" w:asciiTheme="minorEastAsia" w:hAnsiTheme="minorEastAsia" w:eastAsiaTheme="minorEastAsia" w:cstheme="minorEastAsia"/>
          <w:bCs/>
          <w:i w:val="0"/>
          <w:iCs w:val="0"/>
          <w:color w:val="000000" w:themeColor="text1"/>
          <w:sz w:val="24"/>
          <w:szCs w:val="24"/>
          <w:highlight w:val="none"/>
          <w:u w:val="single"/>
        </w:rPr>
        <w:t>月</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rPr>
        <w:t>09</w:t>
      </w:r>
      <w:r>
        <w:rPr>
          <w:rFonts w:hint="eastAsia" w:asciiTheme="minorEastAsia" w:hAnsiTheme="minorEastAsia" w:eastAsiaTheme="minorEastAsia" w:cstheme="minorEastAsia"/>
          <w:bCs/>
          <w:i w:val="0"/>
          <w:iCs w:val="0"/>
          <w:color w:val="000000" w:themeColor="text1"/>
          <w:sz w:val="24"/>
          <w:szCs w:val="24"/>
          <w:highlight w:val="none"/>
          <w:u w:val="single"/>
        </w:rPr>
        <w:t>日</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rPr>
        <w:t>10</w:t>
      </w:r>
      <w:r>
        <w:rPr>
          <w:rFonts w:hint="eastAsia" w:asciiTheme="minorEastAsia" w:hAnsiTheme="minorEastAsia" w:eastAsiaTheme="minorEastAsia" w:cstheme="minorEastAsia"/>
          <w:bCs/>
          <w:i w:val="0"/>
          <w:iCs w:val="0"/>
          <w:color w:val="000000" w:themeColor="text1"/>
          <w:sz w:val="24"/>
          <w:szCs w:val="24"/>
          <w:highlight w:val="none"/>
          <w:u w:val="single"/>
        </w:rPr>
        <w:t>点</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rPr>
        <w:t>00</w:t>
      </w:r>
      <w:r>
        <w:rPr>
          <w:rFonts w:hint="eastAsia" w:asciiTheme="minorEastAsia" w:hAnsiTheme="minorEastAsia" w:eastAsiaTheme="minorEastAsia" w:cstheme="minorEastAsia"/>
          <w:bCs/>
          <w:i w:val="0"/>
          <w:iCs w:val="0"/>
          <w:color w:val="000000" w:themeColor="text1"/>
          <w:sz w:val="24"/>
          <w:szCs w:val="24"/>
          <w:highlight w:val="none"/>
          <w:u w:val="single"/>
        </w:rPr>
        <w:t>分</w:t>
      </w:r>
      <w:r>
        <w:rPr>
          <w:rFonts w:hint="eastAsia" w:asciiTheme="minorEastAsia" w:hAnsiTheme="minorEastAsia" w:eastAsiaTheme="minorEastAsia" w:cstheme="minorEastAsia"/>
          <w:bCs/>
          <w:i w:val="0"/>
          <w:iCs w:val="0"/>
          <w:color w:val="000000" w:themeColor="text1"/>
          <w:sz w:val="24"/>
          <w:szCs w:val="24"/>
          <w:highlight w:val="none"/>
        </w:rPr>
        <w:t>（北京时间）</w:t>
      </w:r>
    </w:p>
    <w:p w14:paraId="44AD168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000000" w:themeColor="text1"/>
          <w:sz w:val="24"/>
          <w:szCs w:val="24"/>
          <w:highlight w:val="none"/>
          <w:u w:val="single"/>
        </w:rPr>
      </w:pPr>
      <w:r>
        <w:rPr>
          <w:rFonts w:hint="eastAsia" w:asciiTheme="minorEastAsia" w:hAnsiTheme="minorEastAsia" w:eastAsiaTheme="minorEastAsia" w:cstheme="minorEastAsia"/>
          <w:i w:val="0"/>
          <w:iCs w:val="0"/>
          <w:color w:val="000000" w:themeColor="text1"/>
          <w:sz w:val="24"/>
          <w:szCs w:val="24"/>
          <w:highlight w:val="none"/>
        </w:rPr>
        <w:t>地点：加密电子响应文件须在投标截止时间前通过“</w:t>
      </w:r>
      <w:r>
        <w:rPr>
          <w:rFonts w:hint="eastAsia" w:asciiTheme="minorEastAsia" w:hAnsiTheme="minorEastAsia" w:eastAsiaTheme="minorEastAsia" w:cstheme="minorEastAsia"/>
          <w:i w:val="0"/>
          <w:iCs w:val="0"/>
          <w:color w:val="000000" w:themeColor="text1"/>
          <w:spacing w:val="-6"/>
          <w:sz w:val="24"/>
          <w:szCs w:val="24"/>
          <w:highlight w:val="none"/>
        </w:rPr>
        <w:t>周口市公共资源交易中心网</w:t>
      </w:r>
      <w:r>
        <w:rPr>
          <w:rFonts w:hint="eastAsia" w:asciiTheme="minorEastAsia" w:hAnsiTheme="minorEastAsia" w:eastAsiaTheme="minorEastAsia" w:cstheme="minorEastAsia"/>
          <w:i w:val="0"/>
          <w:iCs w:val="0"/>
          <w:color w:val="000000" w:themeColor="text1"/>
          <w:sz w:val="24"/>
          <w:szCs w:val="24"/>
          <w:highlight w:val="none"/>
        </w:rPr>
        <w:t>（网址</w:t>
      </w:r>
      <w:r>
        <w:rPr>
          <w:rFonts w:hint="eastAsia" w:asciiTheme="minorEastAsia" w:hAnsiTheme="minorEastAsia" w:eastAsiaTheme="minorEastAsia" w:cstheme="minorEastAsia"/>
          <w:i w:val="0"/>
          <w:iCs w:val="0"/>
          <w:color w:val="000000" w:themeColor="text1"/>
          <w:kern w:val="2"/>
          <w:sz w:val="24"/>
          <w:szCs w:val="24"/>
          <w:highlight w:val="none"/>
        </w:rPr>
        <w:t>http://jyzx.zhoukou.gov.cn</w:t>
      </w:r>
      <w:r>
        <w:rPr>
          <w:rFonts w:hint="eastAsia" w:asciiTheme="minorEastAsia" w:hAnsiTheme="minorEastAsia" w:eastAsiaTheme="minorEastAsia" w:cstheme="minorEastAsia"/>
          <w:i w:val="0"/>
          <w:iCs w:val="0"/>
          <w:color w:val="000000" w:themeColor="text1"/>
          <w:sz w:val="24"/>
          <w:szCs w:val="24"/>
          <w:highlight w:val="none"/>
        </w:rPr>
        <w:t>）”。</w:t>
      </w:r>
    </w:p>
    <w:p w14:paraId="5D0EB780">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000000" w:themeColor="text1"/>
          <w:sz w:val="24"/>
          <w:szCs w:val="24"/>
          <w:highlight w:val="none"/>
        </w:rPr>
      </w:pPr>
      <w:bookmarkStart w:id="22" w:name="_Toc28359093"/>
      <w:bookmarkStart w:id="23" w:name="_Toc28359016"/>
      <w:bookmarkStart w:id="24" w:name="_Toc35393633"/>
      <w:bookmarkStart w:id="25" w:name="_Toc35393802"/>
      <w:r>
        <w:rPr>
          <w:rFonts w:hint="eastAsia" w:asciiTheme="minorEastAsia" w:hAnsiTheme="minorEastAsia" w:eastAsiaTheme="minorEastAsia" w:cstheme="minorEastAsia"/>
          <w:b w:val="0"/>
          <w:i w:val="0"/>
          <w:iCs w:val="0"/>
          <w:color w:val="000000" w:themeColor="text1"/>
          <w:sz w:val="24"/>
          <w:szCs w:val="24"/>
          <w:highlight w:val="none"/>
        </w:rPr>
        <w:t>五、开启（竞争性磋商方式必须填写）</w:t>
      </w:r>
      <w:bookmarkEnd w:id="22"/>
      <w:bookmarkEnd w:id="23"/>
      <w:bookmarkEnd w:id="24"/>
      <w:bookmarkEnd w:id="25"/>
    </w:p>
    <w:p w14:paraId="57F91C8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000000" w:themeColor="text1"/>
          <w:sz w:val="24"/>
          <w:szCs w:val="24"/>
          <w:highlight w:val="none"/>
          <w:u w:val="single"/>
        </w:rPr>
      </w:pPr>
      <w:r>
        <w:rPr>
          <w:rFonts w:hint="eastAsia" w:asciiTheme="minorEastAsia" w:hAnsiTheme="minorEastAsia" w:eastAsiaTheme="minorEastAsia" w:cstheme="minorEastAsia"/>
          <w:color w:val="000000" w:themeColor="text1"/>
          <w:sz w:val="24"/>
          <w:szCs w:val="24"/>
          <w:highlight w:val="none"/>
        </w:rPr>
        <w:t>时间：</w:t>
      </w:r>
      <w:r>
        <w:rPr>
          <w:rFonts w:hint="eastAsia" w:asciiTheme="minorEastAsia" w:hAnsiTheme="minorEastAsia" w:eastAsiaTheme="minorEastAsia" w:cstheme="minorEastAsia"/>
          <w:color w:val="000000" w:themeColor="text1"/>
          <w:sz w:val="24"/>
          <w:szCs w:val="24"/>
          <w:highlight w:val="none"/>
          <w:u w:val="single"/>
        </w:rPr>
        <w:t xml:space="preserve"> </w:t>
      </w:r>
      <w:r>
        <w:rPr>
          <w:rFonts w:hint="eastAsia" w:asciiTheme="minorEastAsia" w:hAnsiTheme="minorEastAsia" w:eastAsiaTheme="minorEastAsia" w:cstheme="minorEastAsia"/>
          <w:color w:val="000000" w:themeColor="text1"/>
          <w:sz w:val="24"/>
          <w:szCs w:val="24"/>
          <w:highlight w:val="none"/>
          <w:u w:val="single"/>
          <w:lang w:val="en-US" w:eastAsia="zh-CN"/>
        </w:rPr>
        <w:t>2026</w:t>
      </w:r>
      <w:r>
        <w:rPr>
          <w:rFonts w:hint="eastAsia" w:asciiTheme="minorEastAsia" w:hAnsiTheme="minorEastAsia" w:eastAsiaTheme="minorEastAsia" w:cstheme="minorEastAsia"/>
          <w:bCs/>
          <w:color w:val="000000" w:themeColor="text1"/>
          <w:sz w:val="24"/>
          <w:szCs w:val="24"/>
          <w:highlight w:val="none"/>
          <w:u w:val="single"/>
        </w:rPr>
        <w:t>年</w:t>
      </w:r>
      <w:r>
        <w:rPr>
          <w:rFonts w:hint="eastAsia" w:asciiTheme="minorEastAsia" w:hAnsiTheme="minorEastAsia" w:eastAsiaTheme="minorEastAsia" w:cstheme="minorEastAsia"/>
          <w:bCs/>
          <w:color w:val="000000" w:themeColor="text1"/>
          <w:sz w:val="24"/>
          <w:szCs w:val="24"/>
          <w:highlight w:val="none"/>
          <w:u w:val="single"/>
          <w:lang w:val="en-US" w:eastAsia="zh-CN"/>
        </w:rPr>
        <w:t>04</w:t>
      </w:r>
      <w:r>
        <w:rPr>
          <w:rFonts w:hint="eastAsia" w:asciiTheme="minorEastAsia" w:hAnsiTheme="minorEastAsia" w:eastAsiaTheme="minorEastAsia" w:cstheme="minorEastAsia"/>
          <w:bCs/>
          <w:color w:val="000000" w:themeColor="text1"/>
          <w:sz w:val="24"/>
          <w:szCs w:val="24"/>
          <w:highlight w:val="none"/>
          <w:u w:val="single"/>
        </w:rPr>
        <w:t>月</w:t>
      </w:r>
      <w:r>
        <w:rPr>
          <w:rFonts w:hint="eastAsia" w:asciiTheme="minorEastAsia" w:hAnsiTheme="minorEastAsia" w:eastAsiaTheme="minorEastAsia" w:cstheme="minorEastAsia"/>
          <w:bCs/>
          <w:color w:val="000000" w:themeColor="text1"/>
          <w:sz w:val="24"/>
          <w:szCs w:val="24"/>
          <w:highlight w:val="none"/>
          <w:u w:val="single"/>
          <w:lang w:val="en-US" w:eastAsia="zh-CN"/>
        </w:rPr>
        <w:t>09</w:t>
      </w:r>
      <w:r>
        <w:rPr>
          <w:rFonts w:hint="eastAsia" w:asciiTheme="minorEastAsia" w:hAnsiTheme="minorEastAsia" w:eastAsiaTheme="minorEastAsia" w:cstheme="minorEastAsia"/>
          <w:bCs/>
          <w:color w:val="000000" w:themeColor="text1"/>
          <w:sz w:val="24"/>
          <w:szCs w:val="24"/>
          <w:highlight w:val="none"/>
          <w:u w:val="single"/>
        </w:rPr>
        <w:t>日</w:t>
      </w:r>
      <w:r>
        <w:rPr>
          <w:rFonts w:hint="eastAsia" w:asciiTheme="minorEastAsia" w:hAnsiTheme="minorEastAsia" w:eastAsiaTheme="minorEastAsia" w:cstheme="minorEastAsia"/>
          <w:bCs/>
          <w:color w:val="000000" w:themeColor="text1"/>
          <w:sz w:val="24"/>
          <w:szCs w:val="24"/>
          <w:highlight w:val="none"/>
          <w:u w:val="single"/>
          <w:lang w:val="en-US" w:eastAsia="zh-CN"/>
        </w:rPr>
        <w:t>10</w:t>
      </w:r>
      <w:r>
        <w:rPr>
          <w:rFonts w:hint="eastAsia" w:asciiTheme="minorEastAsia" w:hAnsiTheme="minorEastAsia" w:eastAsiaTheme="minorEastAsia" w:cstheme="minorEastAsia"/>
          <w:bCs/>
          <w:color w:val="000000" w:themeColor="text1"/>
          <w:sz w:val="24"/>
          <w:szCs w:val="24"/>
          <w:highlight w:val="none"/>
          <w:u w:val="single"/>
        </w:rPr>
        <w:t>点</w:t>
      </w:r>
      <w:r>
        <w:rPr>
          <w:rFonts w:hint="eastAsia" w:asciiTheme="minorEastAsia" w:hAnsiTheme="minorEastAsia" w:eastAsiaTheme="minorEastAsia" w:cstheme="minorEastAsia"/>
          <w:bCs/>
          <w:color w:val="000000" w:themeColor="text1"/>
          <w:sz w:val="24"/>
          <w:szCs w:val="24"/>
          <w:highlight w:val="none"/>
          <w:u w:val="single"/>
          <w:lang w:val="en-US" w:eastAsia="zh-CN"/>
        </w:rPr>
        <w:t>00</w:t>
      </w:r>
      <w:r>
        <w:rPr>
          <w:rFonts w:hint="eastAsia" w:asciiTheme="minorEastAsia" w:hAnsiTheme="minorEastAsia" w:eastAsiaTheme="minorEastAsia" w:cstheme="minorEastAsia"/>
          <w:bCs/>
          <w:color w:val="000000" w:themeColor="text1"/>
          <w:sz w:val="24"/>
          <w:szCs w:val="24"/>
          <w:highlight w:val="none"/>
          <w:u w:val="single"/>
        </w:rPr>
        <w:t>分</w:t>
      </w:r>
      <w:r>
        <w:rPr>
          <w:rFonts w:hint="eastAsia" w:asciiTheme="minorEastAsia" w:hAnsiTheme="minorEastAsia" w:eastAsiaTheme="minorEastAsia" w:cstheme="minorEastAsia"/>
          <w:bCs/>
          <w:color w:val="000000" w:themeColor="text1"/>
          <w:sz w:val="24"/>
          <w:szCs w:val="24"/>
          <w:highlight w:val="none"/>
        </w:rPr>
        <w:t>（北京时间）</w:t>
      </w:r>
    </w:p>
    <w:p w14:paraId="75795F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000000" w:themeColor="text1"/>
          <w:sz w:val="24"/>
          <w:szCs w:val="24"/>
          <w:highlight w:val="none"/>
          <w:u w:val="single"/>
        </w:rPr>
      </w:pPr>
      <w:r>
        <w:rPr>
          <w:rFonts w:hint="eastAsia" w:asciiTheme="minorEastAsia" w:hAnsiTheme="minorEastAsia" w:eastAsiaTheme="minorEastAsia" w:cstheme="minorEastAsia"/>
          <w:color w:val="000000" w:themeColor="text1"/>
          <w:sz w:val="24"/>
          <w:szCs w:val="24"/>
          <w:highlight w:val="none"/>
        </w:rPr>
        <w:t>地点：</w:t>
      </w:r>
      <w:r>
        <w:rPr>
          <w:rFonts w:hint="eastAsia" w:ascii="宋体" w:hAnsi="宋体" w:eastAsia="宋体" w:cs="宋体"/>
          <w:i w:val="0"/>
          <w:iCs w:val="0"/>
          <w:color w:val="000000" w:themeColor="text1"/>
          <w:sz w:val="24"/>
          <w:szCs w:val="24"/>
          <w:highlight w:val="none"/>
        </w:rPr>
        <w:t>周口市公共资源</w:t>
      </w:r>
      <w:r>
        <w:rPr>
          <w:rFonts w:hint="eastAsia" w:ascii="宋体" w:hAnsi="宋体" w:eastAsia="宋体" w:cs="宋体"/>
          <w:i w:val="0"/>
          <w:iCs w:val="0"/>
          <w:color w:val="000000" w:themeColor="text1"/>
          <w:sz w:val="24"/>
          <w:szCs w:val="24"/>
          <w:highlight w:val="none"/>
          <w:lang w:eastAsia="zh-CN"/>
        </w:rPr>
        <w:t>交易中心</w:t>
      </w:r>
      <w:r>
        <w:rPr>
          <w:rFonts w:hint="eastAsia" w:ascii="宋体" w:hAnsi="宋体" w:eastAsia="宋体" w:cs="宋体"/>
          <w:i w:val="0"/>
          <w:iCs w:val="0"/>
          <w:color w:val="000000" w:themeColor="text1"/>
          <w:sz w:val="24"/>
          <w:szCs w:val="24"/>
          <w:highlight w:val="none"/>
          <w:lang w:val="en-US" w:eastAsia="zh-CN"/>
        </w:rPr>
        <w:t>开标室</w:t>
      </w:r>
    </w:p>
    <w:p w14:paraId="06642576">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000000" w:themeColor="text1"/>
          <w:sz w:val="24"/>
          <w:szCs w:val="24"/>
          <w:highlight w:val="none"/>
        </w:rPr>
      </w:pPr>
      <w:bookmarkStart w:id="26" w:name="_Toc35393803"/>
      <w:bookmarkStart w:id="27" w:name="_Toc28359094"/>
      <w:bookmarkStart w:id="28" w:name="_Toc28359017"/>
      <w:bookmarkStart w:id="29" w:name="_Toc35393634"/>
      <w:r>
        <w:rPr>
          <w:rFonts w:hint="eastAsia" w:asciiTheme="minorEastAsia" w:hAnsiTheme="minorEastAsia" w:eastAsiaTheme="minorEastAsia" w:cstheme="minorEastAsia"/>
          <w:b w:val="0"/>
          <w:color w:val="000000" w:themeColor="text1"/>
          <w:sz w:val="24"/>
          <w:szCs w:val="24"/>
          <w:highlight w:val="none"/>
        </w:rPr>
        <w:t>六、公告期限</w:t>
      </w:r>
      <w:bookmarkEnd w:id="26"/>
      <w:bookmarkEnd w:id="27"/>
      <w:bookmarkEnd w:id="28"/>
      <w:bookmarkEnd w:id="29"/>
    </w:p>
    <w:p w14:paraId="7C97B03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000000" w:themeColor="text1"/>
          <w:kern w:val="0"/>
          <w:sz w:val="24"/>
          <w:szCs w:val="24"/>
          <w:highlight w:val="none"/>
        </w:rPr>
      </w:pPr>
      <w:r>
        <w:rPr>
          <w:rFonts w:hint="eastAsia" w:asciiTheme="minorEastAsia" w:hAnsiTheme="minorEastAsia" w:eastAsiaTheme="minorEastAsia" w:cstheme="minorEastAsia"/>
          <w:color w:val="000000" w:themeColor="text1"/>
          <w:kern w:val="0"/>
          <w:sz w:val="24"/>
          <w:szCs w:val="24"/>
          <w:highlight w:val="none"/>
        </w:rPr>
        <w:t>自本公告发布之日起3个工作日。</w:t>
      </w:r>
    </w:p>
    <w:p w14:paraId="1F0E35FE">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000000" w:themeColor="text1"/>
          <w:sz w:val="24"/>
          <w:szCs w:val="24"/>
          <w:highlight w:val="none"/>
        </w:rPr>
      </w:pPr>
      <w:bookmarkStart w:id="30" w:name="_Toc35393635"/>
      <w:bookmarkStart w:id="31" w:name="_Toc35393804"/>
      <w:r>
        <w:rPr>
          <w:rFonts w:hint="eastAsia" w:asciiTheme="minorEastAsia" w:hAnsiTheme="minorEastAsia" w:eastAsiaTheme="minorEastAsia" w:cstheme="minorEastAsia"/>
          <w:b w:val="0"/>
          <w:color w:val="000000" w:themeColor="text1"/>
          <w:sz w:val="24"/>
          <w:szCs w:val="24"/>
          <w:highlight w:val="none"/>
        </w:rPr>
        <w:t>七、其他补充事宜</w:t>
      </w:r>
      <w:bookmarkEnd w:id="30"/>
      <w:bookmarkEnd w:id="31"/>
    </w:p>
    <w:p w14:paraId="15920F89">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000000" w:themeColor="text1"/>
          <w:sz w:val="24"/>
          <w:szCs w:val="24"/>
          <w:highlight w:val="none"/>
        </w:rPr>
      </w:pPr>
      <w:bookmarkStart w:id="32" w:name="_Toc28359095"/>
      <w:bookmarkStart w:id="33" w:name="_Toc28359018"/>
      <w:bookmarkStart w:id="34" w:name="_Toc35393636"/>
      <w:bookmarkStart w:id="35" w:name="_Toc35393805"/>
      <w:r>
        <w:rPr>
          <w:rFonts w:hint="eastAsia" w:asciiTheme="minorEastAsia" w:hAnsiTheme="minorEastAsia" w:eastAsiaTheme="minorEastAsia" w:cstheme="minorEastAsia"/>
          <w:b w:val="0"/>
          <w:color w:val="000000" w:themeColor="text1"/>
          <w:sz w:val="24"/>
          <w:szCs w:val="24"/>
          <w:highlight w:val="none"/>
        </w:rPr>
        <w:t>八、凡对本次采购提出询问，请按以下方式联系。</w:t>
      </w:r>
      <w:bookmarkEnd w:id="32"/>
      <w:bookmarkEnd w:id="33"/>
      <w:bookmarkEnd w:id="34"/>
      <w:bookmarkEnd w:id="35"/>
    </w:p>
    <w:p w14:paraId="70F12782">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000000" w:themeColor="text1"/>
          <w:sz w:val="24"/>
          <w:szCs w:val="24"/>
          <w:highlight w:val="none"/>
        </w:rPr>
      </w:pPr>
      <w:bookmarkStart w:id="36" w:name="_Toc28359019"/>
      <w:bookmarkStart w:id="37" w:name="_Toc28359096"/>
      <w:bookmarkStart w:id="38" w:name="_Toc35393637"/>
      <w:bookmarkStart w:id="39" w:name="_Toc35393806"/>
      <w:r>
        <w:rPr>
          <w:rFonts w:hint="eastAsia" w:asciiTheme="minorEastAsia" w:hAnsiTheme="minorEastAsia" w:eastAsiaTheme="minorEastAsia" w:cstheme="minorEastAsia"/>
          <w:b w:val="0"/>
          <w:color w:val="000000" w:themeColor="text1"/>
          <w:sz w:val="24"/>
          <w:szCs w:val="24"/>
          <w:highlight w:val="none"/>
        </w:rPr>
        <w:t>1.采购人信息</w:t>
      </w:r>
      <w:bookmarkEnd w:id="36"/>
      <w:bookmarkEnd w:id="37"/>
      <w:bookmarkEnd w:id="38"/>
      <w:bookmarkEnd w:id="39"/>
    </w:p>
    <w:p w14:paraId="6DF5CBFA">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000000" w:themeColor="text1"/>
          <w:sz w:val="24"/>
          <w:szCs w:val="24"/>
          <w:highlight w:val="none"/>
        </w:rPr>
      </w:pPr>
      <w:r>
        <w:rPr>
          <w:rFonts w:hint="eastAsia" w:asciiTheme="minorEastAsia" w:hAnsiTheme="minorEastAsia" w:eastAsiaTheme="minorEastAsia" w:cstheme="minorEastAsia"/>
          <w:b w:val="0"/>
          <w:color w:val="000000" w:themeColor="text1"/>
          <w:sz w:val="24"/>
          <w:szCs w:val="24"/>
          <w:highlight w:val="none"/>
        </w:rPr>
        <w:t>名    称：</w:t>
      </w:r>
      <w:r>
        <w:rPr>
          <w:rFonts w:hint="eastAsia" w:asciiTheme="minorEastAsia" w:hAnsiTheme="minorEastAsia" w:eastAsiaTheme="minorEastAsia" w:cstheme="minorEastAsia"/>
          <w:b w:val="0"/>
          <w:color w:val="000000" w:themeColor="text1"/>
          <w:sz w:val="24"/>
          <w:szCs w:val="24"/>
          <w:highlight w:val="none"/>
          <w:lang w:val="en-US" w:eastAsia="zh-CN"/>
        </w:rPr>
        <w:t>鹿邑县水利局</w:t>
      </w:r>
      <w:r>
        <w:rPr>
          <w:rFonts w:hint="eastAsia" w:asciiTheme="minorEastAsia" w:hAnsiTheme="minorEastAsia" w:eastAsiaTheme="minorEastAsia" w:cstheme="minorEastAsia"/>
          <w:b w:val="0"/>
          <w:color w:val="000000" w:themeColor="text1"/>
          <w:sz w:val="24"/>
          <w:szCs w:val="24"/>
          <w:highlight w:val="none"/>
        </w:rPr>
        <w:t>　　　　　　　　　　　　</w:t>
      </w:r>
    </w:p>
    <w:p w14:paraId="63613C55">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000000" w:themeColor="text1"/>
          <w:sz w:val="24"/>
          <w:szCs w:val="24"/>
          <w:highlight w:val="none"/>
        </w:rPr>
      </w:pPr>
      <w:r>
        <w:rPr>
          <w:rFonts w:hint="eastAsia" w:asciiTheme="minorEastAsia" w:hAnsiTheme="minorEastAsia" w:eastAsiaTheme="minorEastAsia" w:cstheme="minorEastAsia"/>
          <w:b w:val="0"/>
          <w:color w:val="000000" w:themeColor="text1"/>
          <w:sz w:val="24"/>
          <w:szCs w:val="24"/>
          <w:highlight w:val="none"/>
        </w:rPr>
        <w:t>地    址：鹿邑县　　　　　　　　　　　　</w:t>
      </w:r>
    </w:p>
    <w:p w14:paraId="6F2930BD">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000000" w:themeColor="text1"/>
          <w:sz w:val="24"/>
          <w:szCs w:val="24"/>
          <w:highlight w:val="none"/>
          <w:lang w:val="en-US" w:eastAsia="zh-CN"/>
        </w:rPr>
      </w:pPr>
      <w:r>
        <w:rPr>
          <w:rFonts w:hint="eastAsia" w:asciiTheme="minorEastAsia" w:hAnsiTheme="minorEastAsia" w:eastAsiaTheme="minorEastAsia" w:cstheme="minorEastAsia"/>
          <w:b w:val="0"/>
          <w:color w:val="000000" w:themeColor="text1"/>
          <w:sz w:val="24"/>
          <w:szCs w:val="24"/>
          <w:highlight w:val="none"/>
        </w:rPr>
        <w:t>项目联系人：</w:t>
      </w:r>
      <w:r>
        <w:rPr>
          <w:rFonts w:hint="eastAsia" w:asciiTheme="minorEastAsia" w:hAnsiTheme="minorEastAsia" w:eastAsiaTheme="minorEastAsia" w:cstheme="minorEastAsia"/>
          <w:b w:val="0"/>
          <w:color w:val="000000" w:themeColor="text1"/>
          <w:sz w:val="24"/>
          <w:szCs w:val="24"/>
          <w:highlight w:val="none"/>
          <w:lang w:val="en-US" w:eastAsia="zh-CN"/>
        </w:rPr>
        <w:t xml:space="preserve">段松涛  </w:t>
      </w:r>
    </w:p>
    <w:p w14:paraId="1E4D82B0">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000000" w:themeColor="text1"/>
          <w:sz w:val="24"/>
          <w:szCs w:val="24"/>
          <w:highlight w:val="none"/>
        </w:rPr>
      </w:pPr>
      <w:r>
        <w:rPr>
          <w:rFonts w:hint="eastAsia" w:asciiTheme="minorEastAsia" w:hAnsiTheme="minorEastAsia" w:eastAsiaTheme="minorEastAsia" w:cstheme="minorEastAsia"/>
          <w:b w:val="0"/>
          <w:color w:val="000000" w:themeColor="text1"/>
          <w:sz w:val="24"/>
          <w:szCs w:val="24"/>
          <w:highlight w:val="none"/>
        </w:rPr>
        <w:t>联系方式：</w:t>
      </w:r>
      <w:r>
        <w:rPr>
          <w:rFonts w:hint="eastAsia" w:asciiTheme="minorEastAsia" w:hAnsiTheme="minorEastAsia" w:eastAsiaTheme="minorEastAsia" w:cstheme="minorEastAsia"/>
          <w:b w:val="0"/>
          <w:color w:val="000000" w:themeColor="text1"/>
          <w:sz w:val="24"/>
          <w:szCs w:val="24"/>
          <w:highlight w:val="none"/>
          <w:lang w:val="en-US" w:eastAsia="zh-CN"/>
        </w:rPr>
        <w:t>13838621652</w:t>
      </w:r>
      <w:r>
        <w:rPr>
          <w:rFonts w:hint="eastAsia" w:asciiTheme="minorEastAsia" w:hAnsiTheme="minorEastAsia" w:eastAsiaTheme="minorEastAsia" w:cstheme="minorEastAsia"/>
          <w:b w:val="0"/>
          <w:color w:val="000000" w:themeColor="text1"/>
          <w:sz w:val="24"/>
          <w:szCs w:val="24"/>
          <w:highlight w:val="none"/>
        </w:rPr>
        <w:t xml:space="preserve">　　　　　　　　 　　　 </w:t>
      </w:r>
    </w:p>
    <w:p w14:paraId="5BF527DD">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000000" w:themeColor="text1"/>
          <w:sz w:val="24"/>
          <w:szCs w:val="24"/>
          <w:highlight w:val="none"/>
        </w:rPr>
      </w:pPr>
      <w:bookmarkStart w:id="40" w:name="_Toc35393638"/>
      <w:bookmarkStart w:id="41" w:name="_Toc28359020"/>
      <w:bookmarkStart w:id="42" w:name="_Toc35393807"/>
      <w:bookmarkStart w:id="43" w:name="_Toc28359097"/>
      <w:r>
        <w:rPr>
          <w:rFonts w:hint="eastAsia" w:asciiTheme="minorEastAsia" w:hAnsiTheme="minorEastAsia" w:eastAsiaTheme="minorEastAsia" w:cstheme="minorEastAsia"/>
          <w:b w:val="0"/>
          <w:color w:val="000000" w:themeColor="text1"/>
          <w:sz w:val="24"/>
          <w:szCs w:val="24"/>
          <w:highlight w:val="none"/>
        </w:rPr>
        <w:t>2.采购代理机构信息</w:t>
      </w:r>
      <w:bookmarkEnd w:id="40"/>
      <w:bookmarkEnd w:id="41"/>
      <w:bookmarkEnd w:id="42"/>
      <w:bookmarkEnd w:id="43"/>
    </w:p>
    <w:p w14:paraId="3D0B8AFC">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rPr>
        <w:t>名    称：</w:t>
      </w:r>
      <w:r>
        <w:rPr>
          <w:rFonts w:hint="eastAsia" w:asciiTheme="minorEastAsia" w:hAnsiTheme="minorEastAsia" w:eastAsiaTheme="minorEastAsia" w:cstheme="minorEastAsia"/>
          <w:color w:val="000000" w:themeColor="text1"/>
          <w:spacing w:val="-6"/>
          <w:sz w:val="24"/>
          <w:szCs w:val="24"/>
          <w:highlight w:val="none"/>
        </w:rPr>
        <w:t xml:space="preserve">周口市公共资源交易中心政府采购中心 </w:t>
      </w:r>
    </w:p>
    <w:p w14:paraId="6133D1C3">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rPr>
        <w:t>地　　址：</w:t>
      </w:r>
      <w:r>
        <w:rPr>
          <w:rFonts w:hint="eastAsia" w:asciiTheme="minorEastAsia" w:hAnsiTheme="minorEastAsia" w:eastAsiaTheme="minorEastAsia" w:cstheme="minorEastAsia"/>
          <w:color w:val="000000" w:themeColor="text1"/>
          <w:spacing w:val="-6"/>
          <w:sz w:val="24"/>
          <w:szCs w:val="24"/>
          <w:highlight w:val="none"/>
        </w:rPr>
        <w:t xml:space="preserve">周口市东新区光明路和政通路交叉口北100米路东 </w:t>
      </w:r>
    </w:p>
    <w:p w14:paraId="3B74BCA4">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b w:val="0"/>
          <w:color w:val="000000" w:themeColor="text1"/>
          <w:sz w:val="24"/>
          <w:szCs w:val="24"/>
          <w:highlight w:val="none"/>
          <w:lang w:val="en-US" w:eastAsia="zh-CN"/>
        </w:rPr>
      </w:pPr>
      <w:r>
        <w:rPr>
          <w:rFonts w:hint="eastAsia" w:asciiTheme="minorEastAsia" w:hAnsiTheme="minorEastAsia" w:eastAsiaTheme="minorEastAsia" w:cstheme="minorEastAsia"/>
          <w:b w:val="0"/>
          <w:color w:val="000000" w:themeColor="text1"/>
          <w:sz w:val="24"/>
          <w:szCs w:val="24"/>
          <w:highlight w:val="none"/>
        </w:rPr>
        <w:t>项目联系人：</w:t>
      </w:r>
      <w:r>
        <w:rPr>
          <w:rFonts w:hint="eastAsia" w:asciiTheme="minorEastAsia" w:hAnsiTheme="minorEastAsia" w:eastAsiaTheme="minorEastAsia" w:cstheme="minorEastAsia"/>
          <w:b w:val="0"/>
          <w:color w:val="000000" w:themeColor="text1"/>
          <w:sz w:val="24"/>
          <w:szCs w:val="24"/>
          <w:highlight w:val="none"/>
          <w:lang w:val="en-US" w:eastAsia="zh-CN"/>
        </w:rPr>
        <w:t>郭战伟</w:t>
      </w:r>
    </w:p>
    <w:p w14:paraId="0CC64C0D">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default" w:asciiTheme="minorEastAsia" w:hAnsiTheme="minorEastAsia" w:eastAsiaTheme="minorEastAsia" w:cstheme="minorEastAsia"/>
          <w:color w:val="000000" w:themeColor="text1"/>
          <w:sz w:val="24"/>
          <w:szCs w:val="24"/>
          <w:highlight w:val="none"/>
          <w:u w:val="single"/>
          <w:lang w:val="en-US" w:eastAsia="zh-CN"/>
        </w:rPr>
      </w:pPr>
      <w:r>
        <w:rPr>
          <w:rFonts w:hint="eastAsia" w:asciiTheme="minorEastAsia" w:hAnsiTheme="minorEastAsia" w:eastAsiaTheme="minorEastAsia" w:cstheme="minorEastAsia"/>
          <w:color w:val="000000" w:themeColor="text1"/>
          <w:sz w:val="24"/>
          <w:szCs w:val="24"/>
          <w:highlight w:val="none"/>
        </w:rPr>
        <w:t>联系方式：</w:t>
      </w:r>
      <w:r>
        <w:rPr>
          <w:rFonts w:hint="eastAsia" w:asciiTheme="minorEastAsia" w:hAnsiTheme="minorEastAsia" w:eastAsiaTheme="minorEastAsia" w:cstheme="minorEastAsia"/>
          <w:color w:val="000000" w:themeColor="text1"/>
          <w:sz w:val="24"/>
          <w:szCs w:val="24"/>
          <w:highlight w:val="none"/>
          <w:lang w:val="en-US" w:eastAsia="zh-CN"/>
        </w:rPr>
        <w:t>0394-8106517、17839489001</w:t>
      </w:r>
    </w:p>
    <w:p w14:paraId="68BE462F">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i w:val="0"/>
          <w:iCs w:val="0"/>
          <w:color w:val="000000" w:themeColor="text1"/>
          <w:sz w:val="24"/>
          <w:szCs w:val="24"/>
          <w:highlight w:val="none"/>
          <w:lang w:val="en-US" w:eastAsia="zh-CN"/>
        </w:rPr>
      </w:pPr>
      <w:bookmarkStart w:id="44" w:name="_Toc28359021"/>
      <w:bookmarkStart w:id="45" w:name="_Toc28359098"/>
      <w:bookmarkStart w:id="46" w:name="_Toc35393639"/>
      <w:bookmarkStart w:id="47" w:name="_Toc35393808"/>
      <w:r>
        <w:rPr>
          <w:rFonts w:hint="eastAsia" w:asciiTheme="minorEastAsia" w:hAnsiTheme="minorEastAsia" w:eastAsiaTheme="minorEastAsia" w:cstheme="minorEastAsia"/>
          <w:b w:val="0"/>
          <w:i w:val="0"/>
          <w:iCs w:val="0"/>
          <w:color w:val="000000" w:themeColor="text1"/>
          <w:sz w:val="24"/>
          <w:szCs w:val="24"/>
          <w:highlight w:val="none"/>
        </w:rPr>
        <w:t>3.</w:t>
      </w:r>
      <w:bookmarkEnd w:id="44"/>
      <w:bookmarkEnd w:id="45"/>
      <w:bookmarkEnd w:id="46"/>
      <w:bookmarkEnd w:id="47"/>
      <w:r>
        <w:rPr>
          <w:rFonts w:hint="eastAsia" w:ascii="宋体" w:hAnsi="宋体" w:eastAsia="宋体" w:cs="宋体"/>
          <w:i w:val="0"/>
          <w:iCs w:val="0"/>
          <w:color w:val="000000" w:themeColor="text1"/>
          <w:sz w:val="24"/>
          <w:szCs w:val="24"/>
          <w:highlight w:val="none"/>
          <w:lang w:val="en-US" w:eastAsia="zh-CN"/>
        </w:rPr>
        <w:t>监督单位：鹿邑县财政局政府采购监督管理科</w:t>
      </w:r>
    </w:p>
    <w:p w14:paraId="74A02277">
      <w:pPr>
        <w:pStyle w:val="2"/>
        <w:ind w:firstLine="720" w:firstLineChars="300"/>
        <w:rPr>
          <w:rFonts w:hint="default"/>
          <w:color w:val="000000" w:themeColor="text1"/>
          <w:highlight w:val="none"/>
          <w:lang w:val="en-US" w:eastAsia="zh-CN"/>
        </w:rPr>
      </w:pPr>
      <w:bookmarkStart w:id="63" w:name="_GoBack"/>
      <w:bookmarkEnd w:id="63"/>
      <w:r>
        <w:rPr>
          <w:rFonts w:hint="eastAsia" w:ascii="宋体" w:hAnsi="宋体" w:eastAsia="宋体" w:cs="宋体"/>
          <w:i w:val="0"/>
          <w:iCs w:val="0"/>
          <w:color w:val="000000" w:themeColor="text1"/>
          <w:sz w:val="24"/>
          <w:szCs w:val="24"/>
          <w:highlight w:val="none"/>
        </w:rPr>
        <w:t>联系方式：</w:t>
      </w:r>
      <w:r>
        <w:rPr>
          <w:rFonts w:ascii="宋体" w:hAnsi="宋体"/>
          <w:color w:val="000000" w:themeColor="text1"/>
          <w:sz w:val="24"/>
          <w:highlight w:val="none"/>
        </w:rPr>
        <w:t>0394-7181669</w:t>
      </w:r>
      <w:r>
        <w:rPr>
          <w:rFonts w:hint="eastAsia" w:ascii="宋体" w:hAnsi="宋体" w:eastAsia="宋体" w:cs="宋体"/>
          <w:i w:val="0"/>
          <w:iCs w:val="0"/>
          <w:color w:val="000000" w:themeColor="text1"/>
          <w:sz w:val="24"/>
          <w:szCs w:val="24"/>
          <w:highlight w:val="none"/>
          <w:lang w:val="en-US" w:eastAsia="zh-CN"/>
        </w:rPr>
        <w:t xml:space="preserve">  </w:t>
      </w:r>
    </w:p>
    <w:p w14:paraId="45F88C13">
      <w:pPr>
        <w:pStyle w:val="2"/>
        <w:rPr>
          <w:rFonts w:hint="default" w:asciiTheme="minorEastAsia" w:hAnsiTheme="minorEastAsia" w:eastAsiaTheme="minorEastAsia" w:cstheme="minorEastAsia"/>
          <w:color w:val="000000" w:themeColor="text1"/>
          <w:sz w:val="24"/>
          <w:szCs w:val="24"/>
          <w:highlight w:val="none"/>
          <w:lang w:val="en-US" w:eastAsia="zh-CN"/>
        </w:rPr>
      </w:pPr>
    </w:p>
    <w:p w14:paraId="6CFDE281">
      <w:pPr>
        <w:pStyle w:val="9"/>
        <w:adjustRightInd w:val="0"/>
        <w:snapToGrid w:val="0"/>
        <w:spacing w:line="360" w:lineRule="auto"/>
        <w:ind w:firstLine="480" w:firstLineChars="200"/>
        <w:rPr>
          <w:rFonts w:hint="eastAsia" w:asciiTheme="minorEastAsia" w:hAnsiTheme="minorEastAsia" w:eastAsiaTheme="minorEastAsia" w:cstheme="minorEastAsia"/>
          <w:color w:val="000000" w:themeColor="text1"/>
          <w:sz w:val="24"/>
          <w:szCs w:val="24"/>
          <w:highlight w:val="none"/>
        </w:rPr>
      </w:pPr>
    </w:p>
    <w:p w14:paraId="68085976">
      <w:pPr>
        <w:pStyle w:val="9"/>
        <w:adjustRightInd w:val="0"/>
        <w:snapToGrid w:val="0"/>
        <w:spacing w:line="360" w:lineRule="auto"/>
        <w:ind w:firstLine="1680" w:firstLineChars="700"/>
        <w:rPr>
          <w:rFonts w:hint="eastAsia"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rPr>
        <w:t>周口市公共资源交易中心政府采购中心</w:t>
      </w:r>
    </w:p>
    <w:p w14:paraId="13A071CF">
      <w:pPr>
        <w:pStyle w:val="9"/>
        <w:adjustRightInd w:val="0"/>
        <w:snapToGrid w:val="0"/>
        <w:spacing w:line="360" w:lineRule="auto"/>
        <w:ind w:firstLine="2760" w:firstLineChars="1150"/>
        <w:rPr>
          <w:rFonts w:hint="eastAsia"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shd w:val="clear" w:color="auto" w:fill="FFFFFF"/>
          <w:lang w:val="en-US" w:eastAsia="zh-CN"/>
        </w:rPr>
        <w:t>2026</w:t>
      </w:r>
      <w:r>
        <w:rPr>
          <w:rFonts w:hint="eastAsia" w:asciiTheme="minorEastAsia" w:hAnsiTheme="minorEastAsia" w:eastAsiaTheme="minorEastAsia" w:cstheme="minorEastAsia"/>
          <w:color w:val="000000" w:themeColor="text1"/>
          <w:sz w:val="24"/>
          <w:szCs w:val="24"/>
          <w:highlight w:val="none"/>
        </w:rPr>
        <w:t>年</w:t>
      </w:r>
      <w:r>
        <w:rPr>
          <w:rFonts w:hint="eastAsia" w:asciiTheme="minorEastAsia" w:hAnsiTheme="minorEastAsia" w:eastAsiaTheme="minorEastAsia" w:cstheme="minorEastAsia"/>
          <w:color w:val="000000" w:themeColor="text1"/>
          <w:sz w:val="24"/>
          <w:szCs w:val="24"/>
          <w:highlight w:val="none"/>
          <w:shd w:val="clear" w:color="auto" w:fill="FFFFFF"/>
          <w:lang w:val="en-US" w:eastAsia="zh-CN"/>
        </w:rPr>
        <w:t>03</w:t>
      </w:r>
      <w:r>
        <w:rPr>
          <w:rFonts w:hint="eastAsia" w:asciiTheme="minorEastAsia" w:hAnsiTheme="minorEastAsia" w:eastAsiaTheme="minorEastAsia" w:cstheme="minorEastAsia"/>
          <w:color w:val="000000" w:themeColor="text1"/>
          <w:sz w:val="24"/>
          <w:szCs w:val="24"/>
          <w:highlight w:val="none"/>
        </w:rPr>
        <w:t>月</w:t>
      </w:r>
      <w:r>
        <w:rPr>
          <w:rFonts w:hint="eastAsia" w:asciiTheme="minorEastAsia" w:hAnsiTheme="minorEastAsia" w:eastAsiaTheme="minorEastAsia" w:cstheme="minorEastAsia"/>
          <w:color w:val="000000" w:themeColor="text1"/>
          <w:sz w:val="24"/>
          <w:szCs w:val="24"/>
          <w:highlight w:val="none"/>
          <w:shd w:val="clear" w:color="auto" w:fill="FFFFFF"/>
          <w:lang w:val="en-US" w:eastAsia="zh-CN"/>
        </w:rPr>
        <w:t>31</w:t>
      </w:r>
      <w:r>
        <w:rPr>
          <w:rFonts w:hint="eastAsia" w:asciiTheme="minorEastAsia" w:hAnsiTheme="minorEastAsia" w:eastAsiaTheme="minorEastAsia" w:cstheme="minorEastAsia"/>
          <w:color w:val="000000" w:themeColor="text1"/>
          <w:sz w:val="24"/>
          <w:szCs w:val="24"/>
          <w:highlight w:val="none"/>
        </w:rPr>
        <w:t>日</w:t>
      </w:r>
    </w:p>
    <w:p w14:paraId="64367603">
      <w:pPr>
        <w:rPr>
          <w:rFonts w:hint="eastAsia" w:asciiTheme="minorEastAsia" w:hAnsiTheme="minorEastAsia" w:eastAsiaTheme="minorEastAsia" w:cstheme="minorEastAsia"/>
          <w:color w:val="000000" w:themeColor="text1"/>
          <w:sz w:val="24"/>
          <w:szCs w:val="24"/>
          <w:highlight w:val="none"/>
        </w:rPr>
      </w:pPr>
    </w:p>
    <w:bookmarkEnd w:id="4"/>
    <w:bookmarkEnd w:id="5"/>
    <w:p w14:paraId="3B5D9527">
      <w:pPr>
        <w:pStyle w:val="5"/>
        <w:tabs>
          <w:tab w:val="left" w:pos="1607"/>
        </w:tabs>
        <w:spacing w:before="100"/>
        <w:rPr>
          <w:rFonts w:hint="eastAsia"/>
          <w:color w:val="000000" w:themeColor="text1"/>
          <w:highlight w:val="none"/>
        </w:rPr>
      </w:pPr>
    </w:p>
    <w:p w14:paraId="06B45162">
      <w:pPr>
        <w:pStyle w:val="5"/>
        <w:tabs>
          <w:tab w:val="left" w:pos="1607"/>
        </w:tabs>
        <w:spacing w:before="100"/>
        <w:rPr>
          <w:rFonts w:hint="eastAsia"/>
          <w:color w:val="000000" w:themeColor="text1"/>
          <w:highlight w:val="none"/>
        </w:rPr>
      </w:pPr>
    </w:p>
    <w:p w14:paraId="176F3474">
      <w:pPr>
        <w:pStyle w:val="5"/>
        <w:tabs>
          <w:tab w:val="left" w:pos="1607"/>
        </w:tabs>
        <w:spacing w:before="100"/>
        <w:jc w:val="both"/>
        <w:rPr>
          <w:rFonts w:hint="eastAsia"/>
          <w:color w:val="000000" w:themeColor="text1"/>
          <w:highlight w:val="none"/>
        </w:rPr>
      </w:pPr>
    </w:p>
    <w:p w14:paraId="3DA73172">
      <w:pPr>
        <w:pStyle w:val="5"/>
        <w:tabs>
          <w:tab w:val="left" w:pos="1607"/>
        </w:tabs>
        <w:spacing w:before="100"/>
        <w:rPr>
          <w:color w:val="000000" w:themeColor="text1"/>
          <w:highlight w:val="none"/>
        </w:rPr>
      </w:pPr>
      <w:r>
        <w:rPr>
          <w:rFonts w:hint="eastAsia"/>
          <w:color w:val="000000" w:themeColor="text1"/>
          <w:highlight w:val="none"/>
        </w:rPr>
        <w:t>第二部分</w:t>
      </w:r>
      <w:r>
        <w:rPr>
          <w:rFonts w:hint="eastAsia"/>
          <w:color w:val="000000" w:themeColor="text1"/>
          <w:highlight w:val="none"/>
        </w:rPr>
        <w:tab/>
      </w:r>
      <w:r>
        <w:rPr>
          <w:rFonts w:hint="eastAsia"/>
          <w:color w:val="000000" w:themeColor="text1"/>
          <w:highlight w:val="none"/>
        </w:rPr>
        <w:t>项目内容及施工要求</w:t>
      </w:r>
    </w:p>
    <w:p w14:paraId="7EF36ADD">
      <w:pPr>
        <w:pStyle w:val="9"/>
        <w:adjustRightInd w:val="0"/>
        <w:snapToGrid w:val="0"/>
        <w:spacing w:line="360" w:lineRule="auto"/>
        <w:rPr>
          <w:color w:val="000000" w:themeColor="text1"/>
          <w:highlight w:val="none"/>
        </w:rPr>
      </w:pPr>
      <w:r>
        <w:rPr>
          <w:rFonts w:hint="eastAsia"/>
          <w:color w:val="000000" w:themeColor="text1"/>
          <w:highlight w:val="none"/>
        </w:rPr>
        <w:t>一、项目内容</w:t>
      </w:r>
    </w:p>
    <w:p w14:paraId="0D76E19A">
      <w:pPr>
        <w:pStyle w:val="9"/>
        <w:adjustRightInd w:val="0"/>
        <w:snapToGrid w:val="0"/>
        <w:spacing w:line="360" w:lineRule="auto"/>
        <w:ind w:firstLine="479"/>
        <w:rPr>
          <w:color w:val="000000" w:themeColor="text1"/>
          <w:spacing w:val="-13"/>
          <w:highlight w:val="none"/>
        </w:rPr>
      </w:pPr>
      <w:r>
        <w:rPr>
          <w:rFonts w:hint="eastAsia"/>
          <w:color w:val="000000" w:themeColor="text1"/>
          <w:spacing w:val="-13"/>
          <w:highlight w:val="none"/>
        </w:rPr>
        <w:t>根据鹿邑县水利局鹿邑县2025年农村饮水工程维修养护项目采购需求，本次谈判内容如下：工程量清单及有关附表包括的全部内容。</w:t>
      </w:r>
    </w:p>
    <w:p w14:paraId="43C0B45D">
      <w:pPr>
        <w:pStyle w:val="9"/>
        <w:adjustRightInd w:val="0"/>
        <w:snapToGrid w:val="0"/>
        <w:spacing w:line="360" w:lineRule="auto"/>
        <w:rPr>
          <w:color w:val="000000" w:themeColor="text1"/>
          <w:spacing w:val="-13"/>
          <w:highlight w:val="none"/>
        </w:rPr>
      </w:pPr>
      <w:bookmarkStart w:id="48" w:name="_bookmark2"/>
      <w:bookmarkEnd w:id="48"/>
      <w:r>
        <w:rPr>
          <w:rFonts w:hint="eastAsia"/>
          <w:color w:val="000000" w:themeColor="text1"/>
          <w:spacing w:val="-13"/>
          <w:highlight w:val="none"/>
        </w:rPr>
        <w:t>二、施工要求</w:t>
      </w:r>
    </w:p>
    <w:p w14:paraId="6EF560C4">
      <w:pPr>
        <w:pStyle w:val="9"/>
        <w:adjustRightInd w:val="0"/>
        <w:snapToGrid w:val="0"/>
        <w:spacing w:line="360" w:lineRule="auto"/>
        <w:ind w:firstLine="428" w:firstLineChars="200"/>
        <w:rPr>
          <w:color w:val="000000" w:themeColor="text1"/>
          <w:spacing w:val="-13"/>
          <w:highlight w:val="none"/>
        </w:rPr>
      </w:pPr>
      <w:r>
        <w:rPr>
          <w:rFonts w:hint="eastAsia"/>
          <w:color w:val="000000" w:themeColor="text1"/>
          <w:spacing w:val="-13"/>
          <w:highlight w:val="none"/>
        </w:rPr>
        <w:t>1、承包方式：包工包料。所需材料符合国家相关标准；整体要求结实、美观、耐用，质量优良。</w:t>
      </w:r>
    </w:p>
    <w:p w14:paraId="45A2348F">
      <w:pPr>
        <w:pStyle w:val="9"/>
        <w:adjustRightInd w:val="0"/>
        <w:snapToGrid w:val="0"/>
        <w:spacing w:line="360" w:lineRule="auto"/>
        <w:ind w:firstLine="428" w:firstLineChars="200"/>
        <w:rPr>
          <w:color w:val="000000" w:themeColor="text1"/>
          <w:spacing w:val="-13"/>
          <w:highlight w:val="none"/>
        </w:rPr>
      </w:pPr>
      <w:r>
        <w:rPr>
          <w:rFonts w:hint="eastAsia"/>
          <w:color w:val="000000" w:themeColor="text1"/>
          <w:spacing w:val="-13"/>
          <w:highlight w:val="none"/>
        </w:rPr>
        <w:t>2、质量标准：合格。</w:t>
      </w:r>
    </w:p>
    <w:p w14:paraId="3E9567E0">
      <w:pPr>
        <w:pStyle w:val="9"/>
        <w:adjustRightInd w:val="0"/>
        <w:snapToGrid w:val="0"/>
        <w:spacing w:line="360" w:lineRule="auto"/>
        <w:ind w:firstLine="428" w:firstLineChars="200"/>
        <w:rPr>
          <w:color w:val="000000" w:themeColor="text1"/>
          <w:spacing w:val="-13"/>
          <w:highlight w:val="none"/>
        </w:rPr>
      </w:pPr>
      <w:r>
        <w:rPr>
          <w:rFonts w:hint="eastAsia"/>
          <w:color w:val="000000" w:themeColor="text1"/>
          <w:spacing w:val="-13"/>
          <w:highlight w:val="none"/>
        </w:rPr>
        <w:t>3、工期：</w:t>
      </w:r>
      <w:r>
        <w:rPr>
          <w:rFonts w:hint="eastAsia"/>
          <w:color w:val="000000" w:themeColor="text1"/>
          <w:spacing w:val="-13"/>
          <w:highlight w:val="none"/>
          <w:lang w:val="en-US" w:eastAsia="zh-CN"/>
        </w:rPr>
        <w:t>60</w:t>
      </w:r>
      <w:r>
        <w:rPr>
          <w:rFonts w:hint="eastAsia"/>
          <w:color w:val="000000" w:themeColor="text1"/>
          <w:spacing w:val="-13"/>
          <w:highlight w:val="none"/>
        </w:rPr>
        <w:t>日历天。</w:t>
      </w:r>
    </w:p>
    <w:p w14:paraId="05864201">
      <w:pPr>
        <w:pStyle w:val="9"/>
        <w:adjustRightInd w:val="0"/>
        <w:snapToGrid w:val="0"/>
        <w:spacing w:line="360" w:lineRule="auto"/>
        <w:ind w:firstLine="428" w:firstLineChars="200"/>
        <w:rPr>
          <w:color w:val="000000" w:themeColor="text1"/>
          <w:spacing w:val="-13"/>
          <w:highlight w:val="none"/>
        </w:rPr>
      </w:pPr>
      <w:r>
        <w:rPr>
          <w:rFonts w:hint="eastAsia"/>
          <w:color w:val="000000" w:themeColor="text1"/>
          <w:spacing w:val="-13"/>
          <w:highlight w:val="none"/>
        </w:rPr>
        <w:t>4、保修期：按相关行业标准或双方签订合同时约定。</w:t>
      </w:r>
    </w:p>
    <w:p w14:paraId="0FB3AAC5">
      <w:pPr>
        <w:pStyle w:val="9"/>
        <w:adjustRightInd w:val="0"/>
        <w:snapToGrid w:val="0"/>
        <w:spacing w:line="360" w:lineRule="auto"/>
        <w:ind w:firstLine="428" w:firstLineChars="200"/>
        <w:rPr>
          <w:color w:val="000000" w:themeColor="text1"/>
          <w:spacing w:val="-13"/>
          <w:highlight w:val="none"/>
        </w:rPr>
      </w:pPr>
      <w:r>
        <w:rPr>
          <w:rFonts w:hint="eastAsia"/>
          <w:color w:val="000000" w:themeColor="text1"/>
          <w:spacing w:val="-13"/>
          <w:highlight w:val="none"/>
        </w:rPr>
        <w:t>5、提供7×</w:t>
      </w:r>
      <w:r>
        <w:rPr>
          <w:rFonts w:hint="eastAsia"/>
          <w:color w:val="000000" w:themeColor="text1"/>
          <w:spacing w:val="-13"/>
          <w:highlight w:val="none"/>
          <w:lang w:val="en-US" w:eastAsia="zh-CN"/>
        </w:rPr>
        <w:t>24</w:t>
      </w:r>
      <w:r>
        <w:rPr>
          <w:rFonts w:hint="eastAsia"/>
          <w:color w:val="000000" w:themeColor="text1"/>
          <w:spacing w:val="-13"/>
          <w:highlight w:val="none"/>
        </w:rPr>
        <w:t>小时工程服务，接到服务请求后，</w:t>
      </w:r>
      <w:r>
        <w:rPr>
          <w:rFonts w:hint="eastAsia"/>
          <w:color w:val="000000" w:themeColor="text1"/>
          <w:spacing w:val="-13"/>
          <w:highlight w:val="none"/>
          <w:lang w:val="en-US" w:eastAsia="zh-CN"/>
        </w:rPr>
        <w:t>2</w:t>
      </w:r>
      <w:r>
        <w:rPr>
          <w:rFonts w:hint="eastAsia"/>
          <w:color w:val="000000" w:themeColor="text1"/>
          <w:spacing w:val="-13"/>
          <w:highlight w:val="none"/>
        </w:rPr>
        <w:t>小时响应，</w:t>
      </w:r>
      <w:r>
        <w:rPr>
          <w:rFonts w:hint="eastAsia"/>
          <w:color w:val="000000" w:themeColor="text1"/>
          <w:spacing w:val="-13"/>
          <w:highlight w:val="none"/>
          <w:lang w:val="en-US" w:eastAsia="zh-CN"/>
        </w:rPr>
        <w:t>1</w:t>
      </w:r>
      <w:r>
        <w:rPr>
          <w:rFonts w:hint="eastAsia"/>
          <w:color w:val="000000" w:themeColor="text1"/>
          <w:spacing w:val="-13"/>
          <w:highlight w:val="none"/>
        </w:rPr>
        <w:t>小时内上门并视情况解决问题。</w:t>
      </w:r>
    </w:p>
    <w:p w14:paraId="6714325C">
      <w:pPr>
        <w:pStyle w:val="9"/>
        <w:adjustRightInd w:val="0"/>
        <w:snapToGrid w:val="0"/>
        <w:spacing w:line="360" w:lineRule="auto"/>
        <w:ind w:firstLine="428" w:firstLineChars="200"/>
        <w:rPr>
          <w:color w:val="000000" w:themeColor="text1"/>
          <w:spacing w:val="-13"/>
          <w:highlight w:val="none"/>
        </w:rPr>
      </w:pPr>
      <w:r>
        <w:rPr>
          <w:rFonts w:hint="eastAsia"/>
          <w:color w:val="000000" w:themeColor="text1"/>
          <w:spacing w:val="-13"/>
          <w:highlight w:val="none"/>
        </w:rPr>
        <w:t>6、施工的具体要求见施工图纸</w:t>
      </w:r>
      <w:r>
        <w:rPr>
          <w:rFonts w:hint="eastAsia"/>
          <w:color w:val="000000" w:themeColor="text1"/>
          <w:spacing w:val="-13"/>
          <w:highlight w:val="none"/>
          <w:lang w:val="en-US" w:eastAsia="zh-CN"/>
        </w:rPr>
        <w:t>等</w:t>
      </w:r>
      <w:r>
        <w:rPr>
          <w:rFonts w:hint="eastAsia"/>
          <w:color w:val="000000" w:themeColor="text1"/>
          <w:spacing w:val="-13"/>
          <w:highlight w:val="none"/>
        </w:rPr>
        <w:t>。</w:t>
      </w:r>
    </w:p>
    <w:p w14:paraId="4232B27E">
      <w:pPr>
        <w:pStyle w:val="9"/>
        <w:adjustRightInd w:val="0"/>
        <w:snapToGrid w:val="0"/>
        <w:spacing w:line="360" w:lineRule="auto"/>
        <w:ind w:firstLine="428" w:firstLineChars="200"/>
        <w:rPr>
          <w:color w:val="000000" w:themeColor="text1"/>
          <w:spacing w:val="-13"/>
          <w:highlight w:val="none"/>
        </w:rPr>
      </w:pPr>
      <w:r>
        <w:rPr>
          <w:rFonts w:hint="eastAsia"/>
          <w:color w:val="000000" w:themeColor="text1"/>
          <w:spacing w:val="-13"/>
          <w:highlight w:val="none"/>
        </w:rPr>
        <w:t>7、投标人工程预算以现场勘察、施工图纸、工程量清单、所需材料及工期等要求综合考虑。</w:t>
      </w:r>
    </w:p>
    <w:p w14:paraId="7D8232C2">
      <w:pPr>
        <w:pStyle w:val="9"/>
        <w:adjustRightInd w:val="0"/>
        <w:snapToGrid w:val="0"/>
        <w:spacing w:line="360" w:lineRule="auto"/>
        <w:ind w:firstLine="428" w:firstLineChars="200"/>
        <w:rPr>
          <w:color w:val="000000" w:themeColor="text1"/>
          <w:spacing w:val="-13"/>
          <w:highlight w:val="none"/>
        </w:rPr>
      </w:pPr>
      <w:r>
        <w:rPr>
          <w:rFonts w:hint="eastAsia"/>
          <w:color w:val="000000" w:themeColor="text1"/>
          <w:spacing w:val="-13"/>
          <w:highlight w:val="none"/>
        </w:rPr>
        <w:t>8、严格落实安全措施，周密组织，文明施工。</w:t>
      </w:r>
    </w:p>
    <w:p w14:paraId="0E85A8A7">
      <w:pPr>
        <w:pStyle w:val="9"/>
        <w:adjustRightInd w:val="0"/>
        <w:snapToGrid w:val="0"/>
        <w:spacing w:line="360" w:lineRule="auto"/>
        <w:ind w:firstLine="428" w:firstLineChars="200"/>
        <w:rPr>
          <w:rFonts w:hint="eastAsia" w:ascii="宋体" w:hAnsi="宋体" w:eastAsia="宋体" w:cs="宋体"/>
          <w:color w:val="000000" w:themeColor="text1"/>
          <w:spacing w:val="-13"/>
          <w:highlight w:val="none"/>
        </w:rPr>
      </w:pPr>
      <w:r>
        <w:rPr>
          <w:rFonts w:hint="eastAsia" w:ascii="宋体" w:hAnsi="宋体" w:eastAsia="宋体" w:cs="宋体"/>
          <w:color w:val="000000" w:themeColor="text1"/>
          <w:spacing w:val="-13"/>
          <w:highlight w:val="none"/>
        </w:rPr>
        <w:t>9、不组织，投标人自行勘查现场。</w:t>
      </w:r>
    </w:p>
    <w:p w14:paraId="04D18682">
      <w:pPr>
        <w:pStyle w:val="9"/>
        <w:adjustRightInd w:val="0"/>
        <w:snapToGrid w:val="0"/>
        <w:spacing w:line="360" w:lineRule="auto"/>
        <w:ind w:firstLine="428" w:firstLineChars="200"/>
        <w:rPr>
          <w:rFonts w:hint="default" w:ascii="宋体" w:hAnsi="宋体" w:eastAsia="宋体" w:cs="宋体"/>
          <w:color w:val="000000" w:themeColor="text1"/>
          <w:spacing w:val="-13"/>
          <w:highlight w:val="none"/>
          <w:lang w:val="en-US" w:eastAsia="zh-CN"/>
        </w:rPr>
      </w:pPr>
      <w:r>
        <w:rPr>
          <w:rFonts w:hint="eastAsia" w:ascii="宋体" w:hAnsi="宋体" w:eastAsia="宋体" w:cs="宋体"/>
          <w:color w:val="000000" w:themeColor="text1"/>
          <w:spacing w:val="-13"/>
          <w:highlight w:val="none"/>
          <w:lang w:val="en-US" w:eastAsia="zh-CN"/>
        </w:rPr>
        <w:t>10、本项目所属行业为：建筑业</w:t>
      </w:r>
    </w:p>
    <w:p w14:paraId="2D0F1254">
      <w:pPr>
        <w:pStyle w:val="9"/>
        <w:adjustRightInd w:val="0"/>
        <w:snapToGrid w:val="0"/>
        <w:spacing w:line="360" w:lineRule="auto"/>
        <w:rPr>
          <w:rFonts w:hint="eastAsia" w:ascii="宋体" w:hAnsi="宋体" w:eastAsia="宋体" w:cs="宋体"/>
          <w:color w:val="000000" w:themeColor="text1"/>
          <w:spacing w:val="-13"/>
          <w:highlight w:val="none"/>
        </w:rPr>
      </w:pPr>
      <w:bookmarkStart w:id="49" w:name="_bookmark3"/>
      <w:bookmarkEnd w:id="49"/>
      <w:bookmarkStart w:id="50" w:name="第三部分__谈判项目要求"/>
      <w:bookmarkEnd w:id="50"/>
      <w:r>
        <w:rPr>
          <w:rFonts w:hint="eastAsia" w:ascii="宋体" w:hAnsi="宋体" w:eastAsia="宋体" w:cs="宋体"/>
          <w:color w:val="000000" w:themeColor="text1"/>
          <w:spacing w:val="-13"/>
          <w:highlight w:val="none"/>
        </w:rPr>
        <w:t>三、工程量清单（</w:t>
      </w:r>
      <w:r>
        <w:rPr>
          <w:rFonts w:hint="eastAsia" w:ascii="宋体" w:hAnsi="宋体" w:eastAsia="宋体" w:cs="宋体"/>
          <w:color w:val="000000" w:themeColor="text1"/>
          <w:spacing w:val="-13"/>
          <w:highlight w:val="none"/>
          <w:lang w:val="en-US" w:eastAsia="zh-CN"/>
        </w:rPr>
        <w:t>详</w:t>
      </w:r>
      <w:r>
        <w:rPr>
          <w:rFonts w:hint="eastAsia" w:ascii="宋体" w:hAnsi="宋体" w:eastAsia="宋体" w:cs="宋体"/>
          <w:color w:val="000000" w:themeColor="text1"/>
          <w:spacing w:val="-13"/>
          <w:highlight w:val="none"/>
        </w:rPr>
        <w:t>见附件）</w:t>
      </w:r>
    </w:p>
    <w:p w14:paraId="1FE34838">
      <w:pPr>
        <w:pStyle w:val="9"/>
        <w:adjustRightInd w:val="0"/>
        <w:snapToGrid w:val="0"/>
        <w:spacing w:line="360" w:lineRule="auto"/>
        <w:ind w:firstLine="428" w:firstLineChars="200"/>
        <w:rPr>
          <w:rFonts w:hint="eastAsia" w:ascii="宋体" w:hAnsi="宋体" w:eastAsia="宋体" w:cs="宋体"/>
          <w:color w:val="000000" w:themeColor="text1"/>
          <w:spacing w:val="-13"/>
          <w:highlight w:val="none"/>
        </w:rPr>
      </w:pPr>
    </w:p>
    <w:p w14:paraId="03B8EB46">
      <w:pPr>
        <w:pStyle w:val="5"/>
        <w:tabs>
          <w:tab w:val="left" w:pos="1607"/>
        </w:tabs>
        <w:adjustRightInd w:val="0"/>
        <w:snapToGrid w:val="0"/>
        <w:spacing w:before="0" w:line="360" w:lineRule="auto"/>
        <w:ind w:right="0"/>
        <w:rPr>
          <w:color w:val="000000" w:themeColor="text1"/>
          <w:highlight w:val="none"/>
        </w:rPr>
      </w:pPr>
    </w:p>
    <w:p w14:paraId="5C6F4DC8">
      <w:pPr>
        <w:pStyle w:val="5"/>
        <w:tabs>
          <w:tab w:val="left" w:pos="1607"/>
        </w:tabs>
        <w:adjustRightInd w:val="0"/>
        <w:snapToGrid w:val="0"/>
        <w:spacing w:before="0" w:line="360" w:lineRule="auto"/>
        <w:ind w:right="0"/>
        <w:rPr>
          <w:color w:val="000000" w:themeColor="text1"/>
          <w:highlight w:val="none"/>
        </w:rPr>
      </w:pPr>
    </w:p>
    <w:p w14:paraId="4C70786F">
      <w:pPr>
        <w:pStyle w:val="5"/>
        <w:tabs>
          <w:tab w:val="left" w:pos="1607"/>
        </w:tabs>
        <w:spacing w:before="41"/>
        <w:rPr>
          <w:color w:val="000000" w:themeColor="text1"/>
          <w:highlight w:val="none"/>
        </w:rPr>
      </w:pPr>
    </w:p>
    <w:p w14:paraId="328E6696">
      <w:pPr>
        <w:pStyle w:val="5"/>
        <w:tabs>
          <w:tab w:val="left" w:pos="1607"/>
        </w:tabs>
        <w:spacing w:before="41"/>
        <w:rPr>
          <w:color w:val="000000" w:themeColor="text1"/>
          <w:highlight w:val="none"/>
        </w:rPr>
      </w:pPr>
    </w:p>
    <w:p w14:paraId="39B865E1">
      <w:pPr>
        <w:pStyle w:val="5"/>
        <w:tabs>
          <w:tab w:val="left" w:pos="1607"/>
        </w:tabs>
        <w:spacing w:before="41"/>
        <w:rPr>
          <w:color w:val="000000" w:themeColor="text1"/>
          <w:highlight w:val="none"/>
        </w:rPr>
      </w:pPr>
    </w:p>
    <w:p w14:paraId="6F768C3D">
      <w:pPr>
        <w:pStyle w:val="5"/>
        <w:tabs>
          <w:tab w:val="left" w:pos="1607"/>
        </w:tabs>
        <w:spacing w:before="41"/>
        <w:rPr>
          <w:color w:val="000000" w:themeColor="text1"/>
          <w:highlight w:val="none"/>
        </w:rPr>
      </w:pPr>
    </w:p>
    <w:p w14:paraId="6600F650">
      <w:pPr>
        <w:pStyle w:val="5"/>
        <w:tabs>
          <w:tab w:val="left" w:pos="1607"/>
        </w:tabs>
        <w:spacing w:before="41"/>
        <w:rPr>
          <w:color w:val="000000" w:themeColor="text1"/>
          <w:highlight w:val="none"/>
        </w:rPr>
      </w:pPr>
    </w:p>
    <w:p w14:paraId="01CD050C">
      <w:pPr>
        <w:pStyle w:val="5"/>
        <w:tabs>
          <w:tab w:val="left" w:pos="1607"/>
        </w:tabs>
        <w:spacing w:before="41"/>
        <w:rPr>
          <w:color w:val="000000" w:themeColor="text1"/>
          <w:highlight w:val="none"/>
        </w:rPr>
      </w:pPr>
    </w:p>
    <w:p w14:paraId="6576C2E5">
      <w:pPr>
        <w:rPr>
          <w:color w:val="000000" w:themeColor="text1"/>
          <w:highlight w:val="none"/>
        </w:rPr>
      </w:pPr>
    </w:p>
    <w:p w14:paraId="74034A83">
      <w:pPr>
        <w:pStyle w:val="5"/>
        <w:tabs>
          <w:tab w:val="left" w:pos="1607"/>
        </w:tabs>
        <w:spacing w:before="41"/>
        <w:jc w:val="both"/>
        <w:rPr>
          <w:color w:val="000000" w:themeColor="text1"/>
          <w:highlight w:val="none"/>
        </w:rPr>
      </w:pPr>
    </w:p>
    <w:p w14:paraId="7458050C">
      <w:pPr>
        <w:pStyle w:val="5"/>
        <w:tabs>
          <w:tab w:val="left" w:pos="1607"/>
        </w:tabs>
        <w:spacing w:before="41"/>
        <w:rPr>
          <w:color w:val="000000" w:themeColor="text1"/>
          <w:highlight w:val="none"/>
        </w:rPr>
      </w:pPr>
      <w:r>
        <w:rPr>
          <w:rFonts w:hint="eastAsia"/>
          <w:color w:val="000000" w:themeColor="text1"/>
          <w:highlight w:val="none"/>
        </w:rPr>
        <w:t>第三部分</w:t>
      </w:r>
      <w:r>
        <w:rPr>
          <w:rFonts w:hint="eastAsia"/>
          <w:color w:val="000000" w:themeColor="text1"/>
          <w:highlight w:val="none"/>
        </w:rPr>
        <w:tab/>
      </w:r>
      <w:r>
        <w:rPr>
          <w:rFonts w:hint="eastAsia"/>
          <w:color w:val="000000" w:themeColor="text1"/>
          <w:highlight w:val="none"/>
        </w:rPr>
        <w:t>谈判项目要求</w:t>
      </w:r>
    </w:p>
    <w:p w14:paraId="45864625">
      <w:pPr>
        <w:pStyle w:val="9"/>
        <w:adjustRightInd w:val="0"/>
        <w:snapToGrid w:val="0"/>
        <w:spacing w:line="360" w:lineRule="auto"/>
        <w:ind w:firstLine="480" w:firstLineChars="200"/>
        <w:rPr>
          <w:rFonts w:hint="eastAsia"/>
          <w:color w:val="000000" w:themeColor="text1"/>
          <w:highlight w:val="none"/>
        </w:rPr>
      </w:pPr>
    </w:p>
    <w:p w14:paraId="11015D34">
      <w:pPr>
        <w:pStyle w:val="9"/>
        <w:adjustRightInd w:val="0"/>
        <w:snapToGrid w:val="0"/>
        <w:spacing w:line="360" w:lineRule="auto"/>
        <w:ind w:firstLine="480" w:firstLineChars="200"/>
        <w:rPr>
          <w:rFonts w:hint="eastAsia"/>
          <w:color w:val="000000" w:themeColor="text1"/>
          <w:highlight w:val="none"/>
        </w:rPr>
      </w:pPr>
      <w:r>
        <w:rPr>
          <w:rFonts w:hint="eastAsia"/>
          <w:color w:val="000000" w:themeColor="text1"/>
          <w:highlight w:val="none"/>
          <w:lang w:eastAsia="zh-CN"/>
        </w:rPr>
        <w:t>一</w:t>
      </w:r>
      <w:r>
        <w:rPr>
          <w:rFonts w:hint="eastAsia"/>
          <w:color w:val="000000" w:themeColor="text1"/>
          <w:highlight w:val="none"/>
        </w:rPr>
        <w:t>、谈判响应文件应按要求递交，因未按要求造成的泄密，由谈判供应商负责。除谈判文件有规定外，谈判供应商对项目每次只允许有一个报价，谈判组织人和采购人不接受有任何选择的报价响应。</w:t>
      </w:r>
    </w:p>
    <w:p w14:paraId="0B856BB7">
      <w:pPr>
        <w:pStyle w:val="9"/>
        <w:adjustRightInd w:val="0"/>
        <w:snapToGrid w:val="0"/>
        <w:spacing w:line="360" w:lineRule="auto"/>
        <w:ind w:firstLine="480" w:firstLineChars="200"/>
        <w:rPr>
          <w:rFonts w:hint="eastAsia"/>
          <w:color w:val="000000" w:themeColor="text1"/>
          <w:highlight w:val="none"/>
        </w:rPr>
      </w:pPr>
      <w:r>
        <w:rPr>
          <w:rFonts w:hint="eastAsia"/>
          <w:color w:val="000000" w:themeColor="text1"/>
          <w:highlight w:val="none"/>
          <w:lang w:eastAsia="zh-CN"/>
        </w:rPr>
        <w:t>二</w:t>
      </w:r>
      <w:r>
        <w:rPr>
          <w:rFonts w:hint="eastAsia"/>
          <w:color w:val="000000" w:themeColor="text1"/>
          <w:highlight w:val="none"/>
        </w:rPr>
        <w:t>、采购人与成交供应商应当在成交通知书发出之日起三十日内，按照采购文件确定的事项签订政府采购合同，并在合同签订后2个工作日内负责将合同及验收结果在河南省政府采购网进行公示。</w:t>
      </w:r>
    </w:p>
    <w:p w14:paraId="4D48F731">
      <w:pPr>
        <w:pStyle w:val="9"/>
        <w:adjustRightInd w:val="0"/>
        <w:snapToGrid w:val="0"/>
        <w:spacing w:line="360" w:lineRule="auto"/>
        <w:ind w:firstLine="480" w:firstLineChars="200"/>
        <w:rPr>
          <w:rFonts w:hint="eastAsia"/>
          <w:color w:val="000000" w:themeColor="text1"/>
          <w:highlight w:val="none"/>
        </w:rPr>
      </w:pPr>
      <w:r>
        <w:rPr>
          <w:rFonts w:hint="eastAsia"/>
          <w:color w:val="000000" w:themeColor="text1"/>
          <w:highlight w:val="none"/>
          <w:lang w:eastAsia="zh-CN"/>
        </w:rPr>
        <w:t>三</w:t>
      </w:r>
      <w:r>
        <w:rPr>
          <w:rFonts w:hint="eastAsia"/>
          <w:color w:val="000000" w:themeColor="text1"/>
          <w:highlight w:val="none"/>
        </w:rPr>
        <w:t>、施工地点：采购人指定地点。</w:t>
      </w:r>
    </w:p>
    <w:p w14:paraId="5F948C93">
      <w:pPr>
        <w:pStyle w:val="9"/>
        <w:adjustRightInd w:val="0"/>
        <w:snapToGrid w:val="0"/>
        <w:spacing w:line="360" w:lineRule="auto"/>
        <w:ind w:firstLine="480" w:firstLineChars="200"/>
        <w:rPr>
          <w:rFonts w:hint="eastAsia"/>
          <w:color w:val="000000" w:themeColor="text1"/>
          <w:highlight w:val="none"/>
        </w:rPr>
      </w:pPr>
      <w:r>
        <w:rPr>
          <w:rFonts w:hint="eastAsia"/>
          <w:color w:val="000000" w:themeColor="text1"/>
          <w:highlight w:val="none"/>
          <w:lang w:eastAsia="zh-CN"/>
        </w:rPr>
        <w:t>四</w:t>
      </w:r>
      <w:r>
        <w:rPr>
          <w:rFonts w:hint="eastAsia"/>
          <w:color w:val="000000" w:themeColor="text1"/>
          <w:highlight w:val="none"/>
        </w:rPr>
        <w:t>、验收：由</w:t>
      </w:r>
      <w:r>
        <w:rPr>
          <w:rFonts w:hint="eastAsia"/>
          <w:color w:val="000000" w:themeColor="text1"/>
          <w:highlight w:val="none"/>
          <w:lang w:val="en-US"/>
        </w:rPr>
        <w:t>采购人</w:t>
      </w:r>
      <w:r>
        <w:rPr>
          <w:rFonts w:hint="eastAsia"/>
          <w:color w:val="000000" w:themeColor="text1"/>
          <w:highlight w:val="none"/>
        </w:rPr>
        <w:t>组织验收。</w:t>
      </w:r>
    </w:p>
    <w:p w14:paraId="6CF87870">
      <w:pPr>
        <w:pStyle w:val="9"/>
        <w:adjustRightInd w:val="0"/>
        <w:snapToGrid w:val="0"/>
        <w:spacing w:line="360" w:lineRule="auto"/>
        <w:ind w:firstLine="480" w:firstLineChars="200"/>
        <w:rPr>
          <w:rFonts w:hint="eastAsia"/>
          <w:color w:val="000000" w:themeColor="text1"/>
          <w:highlight w:val="none"/>
        </w:rPr>
      </w:pPr>
      <w:r>
        <w:rPr>
          <w:rFonts w:hint="eastAsia"/>
          <w:color w:val="000000" w:themeColor="text1"/>
          <w:highlight w:val="none"/>
          <w:lang w:eastAsia="zh-CN"/>
        </w:rPr>
        <w:t>五</w:t>
      </w:r>
      <w:r>
        <w:rPr>
          <w:rFonts w:hint="eastAsia"/>
          <w:color w:val="000000" w:themeColor="text1"/>
          <w:highlight w:val="none"/>
        </w:rPr>
        <w:t>、付款方式：</w:t>
      </w:r>
      <w:r>
        <w:rPr>
          <w:rFonts w:hint="eastAsia"/>
          <w:color w:val="000000" w:themeColor="text1"/>
          <w:highlight w:val="none"/>
          <w:lang w:eastAsia="zh-CN"/>
        </w:rPr>
        <w:t>（</w:t>
      </w:r>
      <w:r>
        <w:rPr>
          <w:rFonts w:hint="eastAsia"/>
          <w:color w:val="000000" w:themeColor="text1"/>
          <w:highlight w:val="none"/>
          <w:lang w:val="en-US" w:eastAsia="zh-CN"/>
        </w:rPr>
        <w:t>1</w:t>
      </w:r>
      <w:r>
        <w:rPr>
          <w:rFonts w:hint="eastAsia"/>
          <w:color w:val="000000" w:themeColor="text1"/>
          <w:highlight w:val="none"/>
          <w:lang w:eastAsia="zh-CN"/>
        </w:rPr>
        <w:t>）</w:t>
      </w:r>
      <w:r>
        <w:rPr>
          <w:rFonts w:hint="eastAsia"/>
          <w:color w:val="000000" w:themeColor="text1"/>
          <w:highlight w:val="none"/>
          <w:lang w:val="en-US" w:eastAsia="zh-CN"/>
        </w:rPr>
        <w:t>该项目按</w:t>
      </w:r>
      <w:r>
        <w:rPr>
          <w:rFonts w:hint="eastAsia"/>
          <w:color w:val="000000" w:themeColor="text1"/>
          <w:highlight w:val="none"/>
        </w:rPr>
        <w:t>进度</w:t>
      </w:r>
      <w:r>
        <w:rPr>
          <w:rFonts w:hint="eastAsia"/>
          <w:color w:val="000000" w:themeColor="text1"/>
          <w:highlight w:val="none"/>
          <w:lang w:val="en-US" w:eastAsia="zh-CN"/>
        </w:rPr>
        <w:t>申请</w:t>
      </w:r>
      <w:r>
        <w:rPr>
          <w:rFonts w:hint="eastAsia"/>
          <w:color w:val="000000" w:themeColor="text1"/>
          <w:highlight w:val="none"/>
        </w:rPr>
        <w:t>付款</w:t>
      </w:r>
      <w:r>
        <w:rPr>
          <w:rFonts w:hint="eastAsia"/>
          <w:color w:val="000000" w:themeColor="text1"/>
          <w:highlight w:val="none"/>
          <w:lang w:eastAsia="zh-CN"/>
        </w:rPr>
        <w:t>，</w:t>
      </w:r>
      <w:r>
        <w:rPr>
          <w:rFonts w:hint="eastAsia"/>
          <w:color w:val="000000" w:themeColor="text1"/>
          <w:highlight w:val="none"/>
        </w:rPr>
        <w:t>凭监理单位签发的进度付款证书和财政、水利等部门联合审签的工程款支付</w:t>
      </w:r>
      <w:r>
        <w:rPr>
          <w:rFonts w:hint="eastAsia"/>
          <w:color w:val="000000" w:themeColor="text1"/>
          <w:highlight w:val="none"/>
          <w:lang w:eastAsia="zh-CN"/>
        </w:rPr>
        <w:t>申请</w:t>
      </w:r>
      <w:r>
        <w:rPr>
          <w:rFonts w:hint="eastAsia"/>
          <w:color w:val="000000" w:themeColor="text1"/>
          <w:highlight w:val="none"/>
        </w:rPr>
        <w:t>等有关资料，按照项目资金管理有关规定予以支付</w:t>
      </w:r>
      <w:r>
        <w:rPr>
          <w:rFonts w:hint="eastAsia"/>
          <w:color w:val="000000" w:themeColor="text1"/>
          <w:highlight w:val="none"/>
          <w:lang w:val="en-US" w:eastAsia="zh-CN"/>
        </w:rPr>
        <w:t>,但工程进度付款不得超过合同价的70%</w:t>
      </w:r>
      <w:r>
        <w:rPr>
          <w:rFonts w:hint="eastAsia"/>
          <w:color w:val="000000" w:themeColor="text1"/>
          <w:highlight w:val="none"/>
        </w:rPr>
        <w:t>。</w:t>
      </w:r>
    </w:p>
    <w:p w14:paraId="1DBD65F9">
      <w:pPr>
        <w:pStyle w:val="9"/>
        <w:adjustRightInd w:val="0"/>
        <w:snapToGrid w:val="0"/>
        <w:spacing w:line="360" w:lineRule="auto"/>
        <w:ind w:firstLine="480" w:firstLineChars="200"/>
        <w:rPr>
          <w:rFonts w:hint="eastAsia"/>
          <w:color w:val="000000" w:themeColor="text1"/>
          <w:highlight w:val="none"/>
          <w:lang w:val="en-US" w:eastAsia="zh-CN"/>
        </w:rPr>
      </w:pPr>
      <w:r>
        <w:rPr>
          <w:rFonts w:hint="eastAsia"/>
          <w:color w:val="000000" w:themeColor="text1"/>
          <w:highlight w:val="none"/>
          <w:lang w:eastAsia="zh-CN"/>
        </w:rPr>
        <w:t>（</w:t>
      </w:r>
      <w:r>
        <w:rPr>
          <w:rFonts w:hint="eastAsia"/>
          <w:color w:val="000000" w:themeColor="text1"/>
          <w:highlight w:val="none"/>
          <w:lang w:val="en-US" w:eastAsia="zh-CN"/>
        </w:rPr>
        <w:t>2</w:t>
      </w:r>
      <w:r>
        <w:rPr>
          <w:rFonts w:hint="eastAsia"/>
          <w:color w:val="000000" w:themeColor="text1"/>
          <w:highlight w:val="none"/>
          <w:lang w:eastAsia="zh-CN"/>
        </w:rPr>
        <w:t>）</w:t>
      </w:r>
      <w:r>
        <w:rPr>
          <w:rFonts w:hint="eastAsia"/>
          <w:color w:val="000000" w:themeColor="text1"/>
          <w:highlight w:val="none"/>
          <w:lang w:val="en-US" w:eastAsia="zh-CN"/>
        </w:rPr>
        <w:t>项目竣工结算完成后，由财政（审计）部门出具竣工结算（审计）报告，以结算（审计）价格为准，向财政部门申请拨付至竣工结算（审计）价款的95%。</w:t>
      </w:r>
    </w:p>
    <w:p w14:paraId="41150E3A">
      <w:pPr>
        <w:pStyle w:val="9"/>
        <w:adjustRightInd w:val="0"/>
        <w:snapToGrid w:val="0"/>
        <w:spacing w:line="360" w:lineRule="auto"/>
        <w:ind w:firstLine="480" w:firstLineChars="200"/>
        <w:rPr>
          <w:rFonts w:hint="eastAsia"/>
          <w:color w:val="000000" w:themeColor="text1"/>
          <w:highlight w:val="none"/>
        </w:rPr>
      </w:pPr>
      <w:r>
        <w:rPr>
          <w:rFonts w:hint="eastAsia"/>
          <w:color w:val="000000" w:themeColor="text1"/>
          <w:highlight w:val="none"/>
          <w:lang w:val="en-US" w:eastAsia="zh-CN"/>
        </w:rPr>
        <w:t>（3）验收合格一年后，且竣工结算（审计）已完成，以竣工结算（审计）为准向财政部门申请拨付剩余工程款。</w:t>
      </w:r>
    </w:p>
    <w:p w14:paraId="7B10D8FD">
      <w:pPr>
        <w:pStyle w:val="9"/>
        <w:adjustRightInd w:val="0"/>
        <w:snapToGrid w:val="0"/>
        <w:spacing w:line="360" w:lineRule="auto"/>
        <w:ind w:firstLine="480" w:firstLineChars="200"/>
        <w:rPr>
          <w:rFonts w:hint="eastAsia"/>
          <w:color w:val="000000" w:themeColor="text1"/>
          <w:highlight w:val="none"/>
        </w:rPr>
      </w:pPr>
      <w:bookmarkStart w:id="51" w:name="第四部分__谈判供应商须知"/>
      <w:bookmarkEnd w:id="51"/>
      <w:r>
        <w:rPr>
          <w:rFonts w:hint="eastAsia"/>
          <w:color w:val="000000" w:themeColor="text1"/>
          <w:highlight w:val="none"/>
        </w:rPr>
        <w:t>六、其他要求：供应商对其提供的产品出具《关于符合本国产品标准的声明函》或财政部会同有关部门规定的有关证明文件。</w:t>
      </w:r>
    </w:p>
    <w:p w14:paraId="01690528">
      <w:pPr>
        <w:pStyle w:val="9"/>
        <w:adjustRightInd w:val="0"/>
        <w:snapToGrid w:val="0"/>
        <w:spacing w:line="360" w:lineRule="auto"/>
        <w:ind w:firstLine="480" w:firstLineChars="200"/>
        <w:rPr>
          <w:rFonts w:hint="eastAsia"/>
          <w:color w:val="000000" w:themeColor="text1"/>
          <w:highlight w:val="none"/>
        </w:rPr>
      </w:pPr>
      <w:r>
        <w:rPr>
          <w:rFonts w:hint="eastAsia"/>
          <w:color w:val="000000" w:themeColor="text1"/>
          <w:highlight w:val="none"/>
        </w:rPr>
        <w:t>七、报价：二次报价</w:t>
      </w:r>
    </w:p>
    <w:p w14:paraId="401BF3D1">
      <w:pPr>
        <w:pStyle w:val="5"/>
        <w:tabs>
          <w:tab w:val="left" w:pos="1607"/>
        </w:tabs>
        <w:rPr>
          <w:color w:val="000000" w:themeColor="text1"/>
          <w:highlight w:val="none"/>
        </w:rPr>
      </w:pPr>
    </w:p>
    <w:p w14:paraId="75799525">
      <w:pPr>
        <w:rPr>
          <w:color w:val="000000" w:themeColor="text1"/>
          <w:highlight w:val="none"/>
        </w:rPr>
      </w:pPr>
    </w:p>
    <w:p w14:paraId="48E72FBA">
      <w:pPr>
        <w:pStyle w:val="2"/>
        <w:rPr>
          <w:color w:val="000000" w:themeColor="text1"/>
          <w:highlight w:val="none"/>
        </w:rPr>
      </w:pPr>
    </w:p>
    <w:p w14:paraId="1AC31A4F">
      <w:pPr>
        <w:pStyle w:val="2"/>
        <w:rPr>
          <w:color w:val="000000" w:themeColor="text1"/>
          <w:highlight w:val="none"/>
        </w:rPr>
      </w:pPr>
    </w:p>
    <w:p w14:paraId="1FEC25AA">
      <w:pPr>
        <w:pStyle w:val="2"/>
        <w:rPr>
          <w:color w:val="000000" w:themeColor="text1"/>
          <w:highlight w:val="none"/>
        </w:rPr>
      </w:pPr>
    </w:p>
    <w:p w14:paraId="1F092B2E">
      <w:pPr>
        <w:pStyle w:val="2"/>
        <w:rPr>
          <w:color w:val="000000" w:themeColor="text1"/>
          <w:highlight w:val="none"/>
        </w:rPr>
      </w:pPr>
    </w:p>
    <w:p w14:paraId="11536167">
      <w:pPr>
        <w:pStyle w:val="2"/>
        <w:rPr>
          <w:color w:val="000000" w:themeColor="text1"/>
          <w:highlight w:val="none"/>
        </w:rPr>
      </w:pPr>
    </w:p>
    <w:p w14:paraId="7B432C9F">
      <w:pPr>
        <w:pStyle w:val="2"/>
        <w:rPr>
          <w:color w:val="000000" w:themeColor="text1"/>
          <w:highlight w:val="none"/>
        </w:rPr>
      </w:pPr>
    </w:p>
    <w:p w14:paraId="4249AD80">
      <w:pPr>
        <w:pStyle w:val="2"/>
        <w:rPr>
          <w:color w:val="000000" w:themeColor="text1"/>
          <w:highlight w:val="none"/>
        </w:rPr>
      </w:pPr>
    </w:p>
    <w:p w14:paraId="74AE6C4B">
      <w:pPr>
        <w:pStyle w:val="2"/>
        <w:rPr>
          <w:color w:val="000000" w:themeColor="text1"/>
          <w:highlight w:val="none"/>
        </w:rPr>
      </w:pPr>
    </w:p>
    <w:p w14:paraId="7600D4AA">
      <w:pPr>
        <w:pStyle w:val="2"/>
        <w:rPr>
          <w:color w:val="000000" w:themeColor="text1"/>
          <w:highlight w:val="none"/>
        </w:rPr>
      </w:pPr>
    </w:p>
    <w:p w14:paraId="193E3EE2">
      <w:pPr>
        <w:pStyle w:val="2"/>
        <w:ind w:left="0" w:leftChars="0" w:firstLine="0" w:firstLineChars="0"/>
        <w:rPr>
          <w:color w:val="000000" w:themeColor="text1"/>
          <w:highlight w:val="none"/>
        </w:rPr>
      </w:pPr>
    </w:p>
    <w:p w14:paraId="18406477">
      <w:pPr>
        <w:pStyle w:val="5"/>
        <w:tabs>
          <w:tab w:val="left" w:pos="1607"/>
        </w:tabs>
        <w:rPr>
          <w:color w:val="000000" w:themeColor="text1"/>
          <w:highlight w:val="none"/>
        </w:rPr>
      </w:pPr>
      <w:r>
        <w:rPr>
          <w:rFonts w:hint="eastAsia"/>
          <w:color w:val="000000" w:themeColor="text1"/>
          <w:highlight w:val="none"/>
        </w:rPr>
        <w:t>第四部分</w:t>
      </w:r>
      <w:r>
        <w:rPr>
          <w:rFonts w:hint="eastAsia"/>
          <w:color w:val="000000" w:themeColor="text1"/>
          <w:highlight w:val="none"/>
        </w:rPr>
        <w:tab/>
      </w:r>
      <w:r>
        <w:rPr>
          <w:rFonts w:hint="eastAsia"/>
          <w:color w:val="000000" w:themeColor="text1"/>
          <w:highlight w:val="none"/>
        </w:rPr>
        <w:t>谈判供应商须知</w:t>
      </w:r>
    </w:p>
    <w:p w14:paraId="68407B65">
      <w:pPr>
        <w:pStyle w:val="9"/>
        <w:rPr>
          <w:b/>
          <w:color w:val="000000" w:themeColor="text1"/>
          <w:sz w:val="20"/>
          <w:highlight w:val="none"/>
        </w:rPr>
      </w:pPr>
    </w:p>
    <w:p w14:paraId="3341EAF5">
      <w:pPr>
        <w:pStyle w:val="6"/>
        <w:numPr>
          <w:ilvl w:val="0"/>
          <w:numId w:val="3"/>
        </w:numPr>
        <w:adjustRightInd w:val="0"/>
        <w:snapToGrid w:val="0"/>
        <w:spacing w:line="360" w:lineRule="auto"/>
        <w:ind w:left="0" w:firstLine="602" w:firstLineChars="200"/>
        <w:rPr>
          <w:color w:val="000000" w:themeColor="text1"/>
          <w:highlight w:val="none"/>
        </w:rPr>
      </w:pPr>
      <w:r>
        <w:rPr>
          <w:rFonts w:hint="eastAsia"/>
          <w:color w:val="000000" w:themeColor="text1"/>
          <w:highlight w:val="none"/>
        </w:rPr>
        <w:t>说明</w:t>
      </w:r>
    </w:p>
    <w:p w14:paraId="56BA9382">
      <w:pPr>
        <w:pStyle w:val="6"/>
        <w:adjustRightInd w:val="0"/>
        <w:snapToGrid w:val="0"/>
        <w:spacing w:line="360" w:lineRule="auto"/>
        <w:ind w:left="0" w:firstLine="482" w:firstLineChars="200"/>
        <w:rPr>
          <w:color w:val="000000" w:themeColor="text1"/>
          <w:sz w:val="24"/>
          <w:szCs w:val="24"/>
          <w:highlight w:val="none"/>
        </w:rPr>
      </w:pPr>
      <w:r>
        <w:rPr>
          <w:rFonts w:hint="eastAsia"/>
          <w:color w:val="000000" w:themeColor="text1"/>
          <w:sz w:val="24"/>
          <w:szCs w:val="24"/>
          <w:highlight w:val="none"/>
        </w:rPr>
        <w:t>1、适用范围</w:t>
      </w:r>
    </w:p>
    <w:p w14:paraId="22BD8D35">
      <w:pPr>
        <w:pStyle w:val="9"/>
        <w:adjustRightInd w:val="0"/>
        <w:snapToGrid w:val="0"/>
        <w:spacing w:line="360" w:lineRule="auto"/>
        <w:ind w:firstLine="492" w:firstLineChars="200"/>
        <w:jc w:val="both"/>
        <w:rPr>
          <w:color w:val="000000" w:themeColor="text1"/>
          <w:highlight w:val="none"/>
        </w:rPr>
      </w:pPr>
      <w:r>
        <w:rPr>
          <w:rFonts w:hint="eastAsia"/>
          <w:color w:val="000000" w:themeColor="text1"/>
          <w:spacing w:val="3"/>
          <w:highlight w:val="none"/>
        </w:rPr>
        <w:t>本采购文件仅适用于本次邀请函中所述的</w:t>
      </w:r>
      <w:r>
        <w:rPr>
          <w:color w:val="000000" w:themeColor="text1"/>
          <w:spacing w:val="-6"/>
          <w:highlight w:val="none"/>
        </w:rPr>
        <w:t>项目</w:t>
      </w:r>
      <w:r>
        <w:rPr>
          <w:rFonts w:hint="eastAsia"/>
          <w:color w:val="000000" w:themeColor="text1"/>
          <w:spacing w:val="-6"/>
          <w:highlight w:val="none"/>
        </w:rPr>
        <w:t>的</w:t>
      </w:r>
      <w:r>
        <w:rPr>
          <w:rFonts w:hint="eastAsia"/>
          <w:color w:val="000000" w:themeColor="text1"/>
          <w:spacing w:val="3"/>
          <w:highlight w:val="none"/>
        </w:rPr>
        <w:t>谈判。</w:t>
      </w:r>
    </w:p>
    <w:p w14:paraId="1F007CB5">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2、定义</w:t>
      </w:r>
    </w:p>
    <w:p w14:paraId="16F66C4F">
      <w:pPr>
        <w:pStyle w:val="24"/>
        <w:numPr>
          <w:ilvl w:val="1"/>
          <w:numId w:val="4"/>
        </w:numPr>
        <w:tabs>
          <w:tab w:val="left" w:pos="826"/>
        </w:tabs>
        <w:adjustRightInd w:val="0"/>
        <w:snapToGrid w:val="0"/>
        <w:spacing w:line="360" w:lineRule="auto"/>
        <w:ind w:left="0" w:firstLine="496" w:firstLineChars="200"/>
        <w:rPr>
          <w:color w:val="000000" w:themeColor="text1"/>
          <w:sz w:val="24"/>
          <w:highlight w:val="none"/>
        </w:rPr>
      </w:pPr>
      <w:r>
        <w:rPr>
          <w:rFonts w:hint="eastAsia"/>
          <w:color w:val="000000" w:themeColor="text1"/>
          <w:spacing w:val="4"/>
          <w:sz w:val="24"/>
          <w:highlight w:val="none"/>
        </w:rPr>
        <w:t>谈判组织人——指组织本次谈判的周口市公共资源交易中心政府采购中</w:t>
      </w:r>
      <w:r>
        <w:rPr>
          <w:rFonts w:hint="eastAsia"/>
          <w:color w:val="000000" w:themeColor="text1"/>
          <w:sz w:val="24"/>
          <w:highlight w:val="none"/>
        </w:rPr>
        <w:t>心。</w:t>
      </w:r>
    </w:p>
    <w:p w14:paraId="27C82F98">
      <w:pPr>
        <w:pStyle w:val="24"/>
        <w:numPr>
          <w:ilvl w:val="1"/>
          <w:numId w:val="4"/>
        </w:numPr>
        <w:tabs>
          <w:tab w:val="left" w:pos="819"/>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谈判供应商——指向谈判组织人提交谈判文件的供应商。</w:t>
      </w:r>
    </w:p>
    <w:p w14:paraId="0A46AAFC">
      <w:pPr>
        <w:pStyle w:val="24"/>
        <w:numPr>
          <w:ilvl w:val="1"/>
          <w:numId w:val="4"/>
        </w:numPr>
        <w:tabs>
          <w:tab w:val="left" w:pos="819"/>
        </w:tabs>
        <w:adjustRightInd w:val="0"/>
        <w:snapToGrid w:val="0"/>
        <w:spacing w:line="360" w:lineRule="auto"/>
        <w:ind w:left="0" w:firstLine="480" w:firstLineChars="200"/>
        <w:rPr>
          <w:rFonts w:hint="eastAsia"/>
          <w:color w:val="000000" w:themeColor="text1"/>
          <w:sz w:val="24"/>
          <w:highlight w:val="none"/>
        </w:rPr>
      </w:pPr>
      <w:r>
        <w:rPr>
          <w:rFonts w:hint="eastAsia"/>
          <w:color w:val="000000" w:themeColor="text1"/>
          <w:sz w:val="24"/>
          <w:highlight w:val="none"/>
        </w:rPr>
        <w:t>采购人——</w:t>
      </w:r>
      <w:r>
        <w:rPr>
          <w:rFonts w:hint="eastAsia"/>
          <w:color w:val="000000" w:themeColor="text1"/>
          <w:sz w:val="24"/>
          <w:highlight w:val="none"/>
          <w:lang w:val="en-US" w:eastAsia="zh-CN"/>
        </w:rPr>
        <w:t>鹿邑县水利局</w:t>
      </w:r>
    </w:p>
    <w:p w14:paraId="77A37D03">
      <w:pPr>
        <w:pStyle w:val="24"/>
        <w:numPr>
          <w:ilvl w:val="1"/>
          <w:numId w:val="4"/>
        </w:numPr>
        <w:tabs>
          <w:tab w:val="left" w:pos="819"/>
        </w:tabs>
        <w:adjustRightInd w:val="0"/>
        <w:snapToGrid w:val="0"/>
        <w:spacing w:line="360" w:lineRule="auto"/>
        <w:ind w:left="0" w:firstLine="468" w:firstLineChars="200"/>
        <w:rPr>
          <w:color w:val="000000" w:themeColor="text1"/>
          <w:sz w:val="24"/>
          <w:highlight w:val="none"/>
        </w:rPr>
      </w:pPr>
      <w:r>
        <w:rPr>
          <w:rFonts w:hint="eastAsia"/>
          <w:color w:val="000000" w:themeColor="text1"/>
          <w:spacing w:val="-3"/>
          <w:sz w:val="24"/>
          <w:highlight w:val="none"/>
        </w:rPr>
        <w:t>工程——指谈判供应商按谈判文件规定，须为采购人提供的工程施工及服</w:t>
      </w:r>
      <w:r>
        <w:rPr>
          <w:rFonts w:hint="eastAsia"/>
          <w:color w:val="000000" w:themeColor="text1"/>
          <w:sz w:val="24"/>
          <w:highlight w:val="none"/>
        </w:rPr>
        <w:t>务。</w:t>
      </w:r>
    </w:p>
    <w:p w14:paraId="32920DFD">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3、谈判供应商条件</w:t>
      </w:r>
    </w:p>
    <w:p w14:paraId="4B5420C3">
      <w:pPr>
        <w:tabs>
          <w:tab w:val="left" w:pos="819"/>
        </w:tabs>
        <w:adjustRightInd w:val="0"/>
        <w:snapToGrid w:val="0"/>
        <w:spacing w:line="360" w:lineRule="auto"/>
        <w:ind w:firstLine="690" w:firstLineChars="295"/>
        <w:jc w:val="both"/>
        <w:rPr>
          <w:color w:val="000000" w:themeColor="text1"/>
          <w:sz w:val="24"/>
          <w:highlight w:val="none"/>
        </w:rPr>
      </w:pPr>
      <w:r>
        <w:rPr>
          <w:rFonts w:hint="eastAsia"/>
          <w:color w:val="000000" w:themeColor="text1"/>
          <w:spacing w:val="-3"/>
          <w:sz w:val="24"/>
          <w:highlight w:val="none"/>
        </w:rPr>
        <w:t>3.1具有独立承担民事责任的能力；具有良好的商业信誉和健全的财务</w:t>
      </w:r>
      <w:r>
        <w:rPr>
          <w:rFonts w:hint="eastAsia"/>
          <w:color w:val="000000" w:themeColor="text1"/>
          <w:spacing w:val="-3"/>
          <w:sz w:val="24"/>
          <w:highlight w:val="none"/>
          <w:lang w:eastAsia="zh-CN"/>
        </w:rPr>
        <w:t>、</w:t>
      </w:r>
      <w:r>
        <w:rPr>
          <w:rFonts w:hint="eastAsia"/>
          <w:color w:val="000000" w:themeColor="text1"/>
          <w:spacing w:val="-3"/>
          <w:sz w:val="24"/>
          <w:highlight w:val="none"/>
        </w:rPr>
        <w:t>会计</w:t>
      </w:r>
      <w:r>
        <w:rPr>
          <w:rFonts w:hint="default"/>
          <w:color w:val="000000" w:themeColor="text1"/>
          <w:spacing w:val="-3"/>
          <w:sz w:val="24"/>
          <w:highlight w:val="none"/>
          <w:lang w:val="en-US"/>
        </w:rPr>
        <w:t>、公司管理</w:t>
      </w:r>
      <w:r>
        <w:rPr>
          <w:rFonts w:hint="eastAsia"/>
          <w:color w:val="000000" w:themeColor="text1"/>
          <w:spacing w:val="-3"/>
          <w:sz w:val="24"/>
          <w:highlight w:val="none"/>
        </w:rPr>
        <w:t>制度；具有完成本次谈判项目所必需的设备和专业技术能力；有依法缴纳税收和社会保障资金的良好记录</w:t>
      </w:r>
      <w:r>
        <w:rPr>
          <w:rFonts w:hint="eastAsia"/>
          <w:color w:val="000000" w:themeColor="text1"/>
          <w:sz w:val="24"/>
          <w:highlight w:val="none"/>
        </w:rPr>
        <w:t>。</w:t>
      </w:r>
    </w:p>
    <w:p w14:paraId="5EEB7BA3">
      <w:pPr>
        <w:pStyle w:val="7"/>
        <w:adjustRightInd w:val="0"/>
        <w:snapToGrid w:val="0"/>
        <w:spacing w:line="360" w:lineRule="auto"/>
        <w:ind w:firstLine="468" w:firstLineChars="200"/>
        <w:rPr>
          <w:b w:val="0"/>
          <w:bCs w:val="0"/>
          <w:color w:val="000000" w:themeColor="text1"/>
          <w:spacing w:val="-3"/>
          <w:szCs w:val="22"/>
          <w:highlight w:val="none"/>
        </w:rPr>
      </w:pPr>
      <w:r>
        <w:rPr>
          <w:b w:val="0"/>
          <w:bCs w:val="0"/>
          <w:color w:val="000000" w:themeColor="text1"/>
          <w:spacing w:val="-3"/>
          <w:szCs w:val="22"/>
          <w:highlight w:val="none"/>
        </w:rPr>
        <w:t xml:space="preserve">3.2符合本竞争性谈判文件规定的供应商资格要求及谈判项目要求的其它条件，并提供合格供应商的声明函。 </w:t>
      </w:r>
    </w:p>
    <w:p w14:paraId="30621676">
      <w:pPr>
        <w:pStyle w:val="7"/>
        <w:adjustRightInd w:val="0"/>
        <w:snapToGrid w:val="0"/>
        <w:spacing w:line="360" w:lineRule="auto"/>
        <w:ind w:firstLine="468" w:firstLineChars="200"/>
        <w:rPr>
          <w:b w:val="0"/>
          <w:bCs w:val="0"/>
          <w:color w:val="000000" w:themeColor="text1"/>
          <w:spacing w:val="-3"/>
          <w:szCs w:val="22"/>
          <w:highlight w:val="none"/>
        </w:rPr>
      </w:pPr>
      <w:r>
        <w:rPr>
          <w:b w:val="0"/>
          <w:bCs w:val="0"/>
          <w:color w:val="000000" w:themeColor="text1"/>
          <w:spacing w:val="-3"/>
          <w:szCs w:val="22"/>
          <w:highlight w:val="none"/>
        </w:rPr>
        <w:t>3.3谈判供应商应遵守中华人民共和国法律、法规和谈判组织人有关谈判的规定。</w:t>
      </w:r>
    </w:p>
    <w:p w14:paraId="036D6883">
      <w:pPr>
        <w:pStyle w:val="7"/>
        <w:adjustRightInd w:val="0"/>
        <w:snapToGrid w:val="0"/>
        <w:spacing w:line="360" w:lineRule="auto"/>
        <w:ind w:firstLine="468" w:firstLineChars="200"/>
        <w:rPr>
          <w:b w:val="0"/>
          <w:bCs w:val="0"/>
          <w:color w:val="000000" w:themeColor="text1"/>
          <w:spacing w:val="-3"/>
          <w:szCs w:val="22"/>
          <w:highlight w:val="none"/>
        </w:rPr>
      </w:pPr>
      <w:r>
        <w:rPr>
          <w:b w:val="0"/>
          <w:bCs w:val="0"/>
          <w:color w:val="000000" w:themeColor="text1"/>
          <w:spacing w:val="-3"/>
          <w:szCs w:val="22"/>
          <w:highlight w:val="none"/>
        </w:rPr>
        <w:t>3.4供应商需提供自觉抵制政府采购领域商业贿赂行为保证书。</w:t>
      </w:r>
    </w:p>
    <w:p w14:paraId="5E245D34">
      <w:pPr>
        <w:pStyle w:val="7"/>
        <w:adjustRightInd w:val="0"/>
        <w:snapToGrid w:val="0"/>
        <w:spacing w:line="360" w:lineRule="auto"/>
        <w:ind w:firstLine="468" w:firstLineChars="200"/>
        <w:rPr>
          <w:b w:val="0"/>
          <w:bCs w:val="0"/>
          <w:color w:val="000000" w:themeColor="text1"/>
          <w:spacing w:val="-3"/>
          <w:szCs w:val="22"/>
          <w:highlight w:val="none"/>
        </w:rPr>
      </w:pPr>
      <w:r>
        <w:rPr>
          <w:b w:val="0"/>
          <w:bCs w:val="0"/>
          <w:color w:val="000000" w:themeColor="text1"/>
          <w:spacing w:val="-3"/>
          <w:szCs w:val="22"/>
          <w:highlight w:val="none"/>
        </w:rPr>
        <w:t>3.</w:t>
      </w:r>
      <w:r>
        <w:rPr>
          <w:rFonts w:hint="eastAsia"/>
          <w:b w:val="0"/>
          <w:bCs w:val="0"/>
          <w:color w:val="000000" w:themeColor="text1"/>
          <w:spacing w:val="-3"/>
          <w:szCs w:val="22"/>
          <w:highlight w:val="none"/>
          <w:lang w:val="en-US" w:eastAsia="zh-CN"/>
        </w:rPr>
        <w:t>5</w:t>
      </w:r>
      <w:r>
        <w:rPr>
          <w:b w:val="0"/>
          <w:bCs w:val="0"/>
          <w:color w:val="000000" w:themeColor="text1"/>
          <w:spacing w:val="-3"/>
          <w:szCs w:val="22"/>
          <w:highlight w:val="none"/>
        </w:rPr>
        <w:t>未被工商行政管理机关在全国企业信用信息公示系统中列入严重违法失信企业名单和经营异常名录 。</w:t>
      </w:r>
    </w:p>
    <w:p w14:paraId="43F8548D">
      <w:pPr>
        <w:pStyle w:val="7"/>
        <w:adjustRightInd w:val="0"/>
        <w:snapToGrid w:val="0"/>
        <w:spacing w:line="360" w:lineRule="auto"/>
        <w:ind w:left="0" w:firstLine="468" w:firstLineChars="200"/>
        <w:rPr>
          <w:b w:val="0"/>
          <w:bCs w:val="0"/>
          <w:color w:val="000000" w:themeColor="text1"/>
          <w:spacing w:val="-3"/>
          <w:szCs w:val="22"/>
          <w:highlight w:val="none"/>
        </w:rPr>
      </w:pPr>
      <w:r>
        <w:rPr>
          <w:rFonts w:hint="eastAsia"/>
          <w:b w:val="0"/>
          <w:bCs w:val="0"/>
          <w:color w:val="000000" w:themeColor="text1"/>
          <w:spacing w:val="-3"/>
          <w:szCs w:val="22"/>
          <w:highlight w:val="none"/>
        </w:rPr>
        <w:t>注：供应商需声明不存在单位负责人为同一人或者存在直接控股、管理关系的不同供应商，参加同一合同项下的政府采购活动的情形</w:t>
      </w:r>
      <w:r>
        <w:rPr>
          <w:b w:val="0"/>
          <w:bCs w:val="0"/>
          <w:color w:val="000000" w:themeColor="text1"/>
          <w:spacing w:val="-3"/>
          <w:szCs w:val="22"/>
          <w:highlight w:val="none"/>
        </w:rPr>
        <w:t xml:space="preserve"> 。（提供国家企业信用信息系统查询截图，包括公司基础信息和股东信息，投标文件中提供网站查询截图的扫描件、法定代表人签章并加盖公章。查询时间公告后有效 ）。</w:t>
      </w:r>
    </w:p>
    <w:p w14:paraId="676BB6A0">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4、谈判费用</w:t>
      </w:r>
    </w:p>
    <w:p w14:paraId="3AAA4855">
      <w:pPr>
        <w:pStyle w:val="24"/>
        <w:numPr>
          <w:ilvl w:val="1"/>
          <w:numId w:val="5"/>
        </w:numPr>
        <w:tabs>
          <w:tab w:val="left" w:pos="819"/>
        </w:tabs>
        <w:adjustRightInd w:val="0"/>
        <w:snapToGrid w:val="0"/>
        <w:spacing w:line="360" w:lineRule="auto"/>
        <w:ind w:left="0" w:firstLine="472" w:firstLineChars="200"/>
        <w:rPr>
          <w:color w:val="000000" w:themeColor="text1"/>
          <w:highlight w:val="none"/>
        </w:rPr>
      </w:pPr>
      <w:r>
        <w:rPr>
          <w:rFonts w:hint="eastAsia"/>
          <w:color w:val="000000" w:themeColor="text1"/>
          <w:spacing w:val="-2"/>
          <w:sz w:val="24"/>
          <w:highlight w:val="none"/>
        </w:rPr>
        <w:t>谈判供应商应</w:t>
      </w:r>
      <w:r>
        <w:rPr>
          <w:rFonts w:hint="eastAsia"/>
          <w:color w:val="000000" w:themeColor="text1"/>
          <w:spacing w:val="-2"/>
          <w:sz w:val="24"/>
          <w:highlight w:val="none"/>
          <w:lang w:val="en-US" w:eastAsia="zh-CN"/>
        </w:rPr>
        <w:t>保证</w:t>
      </w:r>
      <w:r>
        <w:rPr>
          <w:rFonts w:hint="eastAsia"/>
          <w:color w:val="000000" w:themeColor="text1"/>
          <w:spacing w:val="-2"/>
          <w:sz w:val="24"/>
          <w:highlight w:val="none"/>
        </w:rPr>
        <w:t>自行承担参加谈判活动有关的全部费用，谈判组织人在任何</w:t>
      </w:r>
      <w:r>
        <w:rPr>
          <w:rFonts w:hint="eastAsia"/>
          <w:color w:val="000000" w:themeColor="text1"/>
          <w:sz w:val="24"/>
          <w:highlight w:val="none"/>
        </w:rPr>
        <w:t>情况下均无义务和责任承担上述费用</w:t>
      </w:r>
      <w:r>
        <w:rPr>
          <w:rFonts w:hint="eastAsia"/>
          <w:color w:val="000000" w:themeColor="text1"/>
          <w:sz w:val="24"/>
          <w:highlight w:val="none"/>
          <w:lang w:eastAsia="zh-CN"/>
        </w:rPr>
        <w:t>，</w:t>
      </w:r>
      <w:r>
        <w:rPr>
          <w:rFonts w:hint="eastAsia" w:ascii="宋体" w:hAnsi="宋体" w:eastAsia="宋体" w:cs="宋体"/>
          <w:color w:val="000000" w:themeColor="text1"/>
          <w:sz w:val="24"/>
          <w:highlight w:val="none"/>
          <w:lang w:eastAsia="zh-CN"/>
        </w:rPr>
        <w:t>并提供承诺。</w:t>
      </w:r>
    </w:p>
    <w:p w14:paraId="4D49F0BC">
      <w:pPr>
        <w:pStyle w:val="7"/>
        <w:numPr>
          <w:ilvl w:val="1"/>
          <w:numId w:val="5"/>
        </w:numPr>
        <w:tabs>
          <w:tab w:val="left" w:pos="823"/>
        </w:tabs>
        <w:adjustRightInd w:val="0"/>
        <w:snapToGrid w:val="0"/>
        <w:spacing w:line="360" w:lineRule="auto"/>
        <w:ind w:left="0" w:firstLine="482" w:firstLineChars="200"/>
        <w:rPr>
          <w:color w:val="000000" w:themeColor="text1"/>
          <w:sz w:val="22"/>
          <w:highlight w:val="none"/>
        </w:rPr>
      </w:pPr>
      <w:r>
        <w:rPr>
          <w:rFonts w:hint="eastAsia"/>
          <w:color w:val="000000" w:themeColor="text1"/>
          <w:highlight w:val="none"/>
        </w:rPr>
        <w:t>本项目免收成交服务费，</w:t>
      </w:r>
      <w:r>
        <w:rPr>
          <w:rFonts w:hint="eastAsia"/>
          <w:color w:val="000000" w:themeColor="text1"/>
          <w:highlight w:val="none"/>
          <w:lang w:val="en-US"/>
        </w:rPr>
        <w:t>评标费用由采购人自行解决</w:t>
      </w:r>
      <w:r>
        <w:rPr>
          <w:rFonts w:hint="eastAsia"/>
          <w:color w:val="000000" w:themeColor="text1"/>
          <w:highlight w:val="none"/>
        </w:rPr>
        <w:t>。</w:t>
      </w:r>
    </w:p>
    <w:p w14:paraId="4C81049A">
      <w:pPr>
        <w:adjustRightInd w:val="0"/>
        <w:snapToGrid w:val="0"/>
        <w:spacing w:line="360" w:lineRule="auto"/>
        <w:ind w:firstLine="440" w:firstLineChars="200"/>
        <w:rPr>
          <w:color w:val="000000" w:themeColor="text1"/>
          <w:highlight w:val="none"/>
        </w:rPr>
        <w:sectPr>
          <w:footerReference r:id="rId4" w:type="default"/>
          <w:pgSz w:w="11850" w:h="16790"/>
          <w:pgMar w:top="1600" w:right="1180" w:bottom="920" w:left="1580" w:header="0" w:footer="721" w:gutter="0"/>
          <w:cols w:space="720" w:num="1"/>
        </w:sectPr>
      </w:pPr>
    </w:p>
    <w:p w14:paraId="075ECB20">
      <w:pPr>
        <w:numPr>
          <w:ilvl w:val="0"/>
          <w:numId w:val="3"/>
        </w:numPr>
        <w:adjustRightInd w:val="0"/>
        <w:snapToGrid w:val="0"/>
        <w:spacing w:line="360" w:lineRule="auto"/>
        <w:ind w:firstLine="572" w:firstLineChars="200"/>
        <w:rPr>
          <w:b/>
          <w:color w:val="000000" w:themeColor="text1"/>
          <w:w w:val="95"/>
          <w:sz w:val="30"/>
          <w:highlight w:val="none"/>
        </w:rPr>
      </w:pPr>
      <w:r>
        <w:rPr>
          <w:rFonts w:hint="eastAsia"/>
          <w:b/>
          <w:color w:val="000000" w:themeColor="text1"/>
          <w:w w:val="95"/>
          <w:sz w:val="30"/>
          <w:highlight w:val="none"/>
        </w:rPr>
        <w:t>谈判文件说明</w:t>
      </w:r>
    </w:p>
    <w:p w14:paraId="46775AAA">
      <w:pPr>
        <w:adjustRightInd w:val="0"/>
        <w:snapToGrid w:val="0"/>
        <w:spacing w:line="360" w:lineRule="auto"/>
        <w:ind w:left="440" w:leftChars="200"/>
        <w:rPr>
          <w:b/>
          <w:color w:val="000000" w:themeColor="text1"/>
          <w:sz w:val="24"/>
          <w:highlight w:val="none"/>
        </w:rPr>
      </w:pPr>
      <w:r>
        <w:rPr>
          <w:rFonts w:hint="eastAsia"/>
          <w:b/>
          <w:color w:val="000000" w:themeColor="text1"/>
          <w:w w:val="95"/>
          <w:sz w:val="24"/>
          <w:highlight w:val="none"/>
        </w:rPr>
        <w:t>5、谈判文件的构成：</w:t>
      </w:r>
    </w:p>
    <w:p w14:paraId="0E70F11F">
      <w:pPr>
        <w:pStyle w:val="9"/>
        <w:adjustRightInd w:val="0"/>
        <w:snapToGrid w:val="0"/>
        <w:spacing w:line="360" w:lineRule="auto"/>
        <w:ind w:firstLine="480" w:firstLineChars="200"/>
        <w:rPr>
          <w:color w:val="000000" w:themeColor="text1"/>
          <w:highlight w:val="none"/>
        </w:rPr>
      </w:pPr>
      <w:r>
        <w:rPr>
          <w:rFonts w:hint="eastAsia"/>
          <w:color w:val="000000" w:themeColor="text1"/>
          <w:highlight w:val="none"/>
        </w:rPr>
        <w:t>5.1谈判文件用以阐明所采购工程的内容、要求及谈判程序。谈判文件由下述部分组成：</w:t>
      </w:r>
    </w:p>
    <w:p w14:paraId="69B88716">
      <w:pPr>
        <w:pStyle w:val="9"/>
        <w:adjustRightInd w:val="0"/>
        <w:snapToGrid w:val="0"/>
        <w:spacing w:line="360" w:lineRule="auto"/>
        <w:ind w:firstLine="480" w:firstLineChars="200"/>
        <w:rPr>
          <w:color w:val="000000" w:themeColor="text1"/>
          <w:highlight w:val="none"/>
        </w:rPr>
      </w:pPr>
      <w:r>
        <w:rPr>
          <w:rFonts w:hint="eastAsia"/>
          <w:color w:val="000000" w:themeColor="text1"/>
          <w:highlight w:val="none"/>
        </w:rPr>
        <w:t>谈判邀请函</w:t>
      </w:r>
    </w:p>
    <w:p w14:paraId="081C8731">
      <w:pPr>
        <w:pStyle w:val="9"/>
        <w:adjustRightInd w:val="0"/>
        <w:snapToGrid w:val="0"/>
        <w:spacing w:line="360" w:lineRule="auto"/>
        <w:ind w:firstLine="472" w:firstLineChars="200"/>
        <w:rPr>
          <w:color w:val="000000" w:themeColor="text1"/>
          <w:highlight w:val="none"/>
        </w:rPr>
      </w:pPr>
      <w:r>
        <w:rPr>
          <w:rFonts w:hint="eastAsia"/>
          <w:color w:val="000000" w:themeColor="text1"/>
          <w:spacing w:val="-2"/>
          <w:highlight w:val="none"/>
        </w:rPr>
        <w:t>项目内容及施工要求</w:t>
      </w:r>
      <w:r>
        <w:rPr>
          <w:rFonts w:hint="eastAsia"/>
          <w:color w:val="000000" w:themeColor="text1"/>
          <w:highlight w:val="none"/>
        </w:rPr>
        <w:t>谈判项目要求</w:t>
      </w:r>
    </w:p>
    <w:p w14:paraId="78127971">
      <w:pPr>
        <w:pStyle w:val="9"/>
        <w:adjustRightInd w:val="0"/>
        <w:snapToGrid w:val="0"/>
        <w:spacing w:line="360" w:lineRule="auto"/>
        <w:ind w:firstLine="468" w:firstLineChars="200"/>
        <w:rPr>
          <w:color w:val="000000" w:themeColor="text1"/>
          <w:highlight w:val="none"/>
        </w:rPr>
      </w:pPr>
      <w:r>
        <w:rPr>
          <w:rFonts w:hint="eastAsia"/>
          <w:color w:val="000000" w:themeColor="text1"/>
          <w:spacing w:val="-3"/>
          <w:highlight w:val="none"/>
        </w:rPr>
        <w:t>谈判供应商须知</w:t>
      </w:r>
      <w:r>
        <w:rPr>
          <w:rFonts w:hint="eastAsia"/>
          <w:color w:val="000000" w:themeColor="text1"/>
          <w:highlight w:val="none"/>
        </w:rPr>
        <w:t>谈判文件格式</w:t>
      </w:r>
    </w:p>
    <w:p w14:paraId="717DE18B">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6、谈判文件的澄清</w:t>
      </w:r>
    </w:p>
    <w:p w14:paraId="2C3E09AE">
      <w:pPr>
        <w:pStyle w:val="24"/>
        <w:numPr>
          <w:ilvl w:val="1"/>
          <w:numId w:val="6"/>
        </w:numPr>
        <w:tabs>
          <w:tab w:val="left" w:pos="821"/>
        </w:tabs>
        <w:adjustRightInd w:val="0"/>
        <w:snapToGrid w:val="0"/>
        <w:spacing w:line="360" w:lineRule="auto"/>
        <w:ind w:left="0" w:firstLine="480" w:firstLineChars="200"/>
        <w:jc w:val="both"/>
        <w:rPr>
          <w:color w:val="000000" w:themeColor="text1"/>
          <w:sz w:val="24"/>
          <w:highlight w:val="none"/>
        </w:rPr>
      </w:pPr>
      <w:r>
        <w:rPr>
          <w:rFonts w:hint="eastAsia"/>
          <w:color w:val="000000" w:themeColor="text1"/>
          <w:sz w:val="24"/>
          <w:highlight w:val="none"/>
        </w:rPr>
        <w:t>参加谈判的供应商对谈判文件如有需要澄清的疑问，应在谈判截止时间前按谈判邀请函中载明的地址以书面形式通知到</w:t>
      </w:r>
      <w:r>
        <w:rPr>
          <w:rFonts w:hint="eastAsia"/>
          <w:color w:val="000000" w:themeColor="text1"/>
          <w:sz w:val="24"/>
          <w:highlight w:val="none"/>
          <w:lang w:val="en-US"/>
        </w:rPr>
        <w:t>采购人</w:t>
      </w:r>
      <w:r>
        <w:rPr>
          <w:rFonts w:hint="eastAsia"/>
          <w:color w:val="000000" w:themeColor="text1"/>
          <w:sz w:val="24"/>
          <w:highlight w:val="none"/>
        </w:rPr>
        <w:t>。</w:t>
      </w:r>
      <w:r>
        <w:rPr>
          <w:rFonts w:hint="eastAsia"/>
          <w:color w:val="000000" w:themeColor="text1"/>
          <w:sz w:val="24"/>
          <w:highlight w:val="none"/>
          <w:lang w:val="en-US"/>
        </w:rPr>
        <w:t>采购</w:t>
      </w:r>
      <w:r>
        <w:rPr>
          <w:rFonts w:hint="eastAsia"/>
          <w:color w:val="000000" w:themeColor="text1"/>
          <w:sz w:val="24"/>
          <w:highlight w:val="none"/>
        </w:rPr>
        <w:t>人将视情况确定采用适当方式予以澄清或以书面形式予以答复，并在其认为必要时，将不标明查询来源的书面答复</w:t>
      </w:r>
      <w:r>
        <w:rPr>
          <w:rFonts w:hint="eastAsia"/>
          <w:color w:val="000000" w:themeColor="text1"/>
          <w:sz w:val="24"/>
          <w:highlight w:val="none"/>
          <w:lang w:val="en-US"/>
        </w:rPr>
        <w:t>以网上公告的形式告知</w:t>
      </w:r>
      <w:r>
        <w:rPr>
          <w:rFonts w:hint="eastAsia"/>
          <w:color w:val="000000" w:themeColor="text1"/>
          <w:sz w:val="24"/>
          <w:highlight w:val="none"/>
        </w:rPr>
        <w:t>谈判文件的所有潜在谈判供应商。</w:t>
      </w:r>
    </w:p>
    <w:p w14:paraId="0750A8B3">
      <w:pPr>
        <w:pStyle w:val="24"/>
        <w:numPr>
          <w:ilvl w:val="1"/>
          <w:numId w:val="6"/>
        </w:numPr>
        <w:tabs>
          <w:tab w:val="left" w:pos="819"/>
        </w:tabs>
        <w:adjustRightInd w:val="0"/>
        <w:snapToGrid w:val="0"/>
        <w:spacing w:line="360" w:lineRule="auto"/>
        <w:ind w:left="0" w:firstLine="480" w:firstLineChars="200"/>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谈判组织人将视情况在认为必要时于谈判截止前答疑。</w:t>
      </w:r>
    </w:p>
    <w:p w14:paraId="4E68D83D">
      <w:pPr>
        <w:pStyle w:val="24"/>
        <w:numPr>
          <w:ilvl w:val="1"/>
          <w:numId w:val="6"/>
        </w:numPr>
        <w:tabs>
          <w:tab w:val="left" w:pos="819"/>
        </w:tabs>
        <w:adjustRightInd w:val="0"/>
        <w:snapToGrid w:val="0"/>
        <w:spacing w:line="360" w:lineRule="auto"/>
        <w:ind w:left="0" w:firstLine="480" w:firstLineChars="200"/>
        <w:rPr>
          <w:color w:val="000000" w:themeColor="text1"/>
          <w:sz w:val="24"/>
          <w:highlight w:val="none"/>
        </w:rPr>
      </w:pPr>
      <w:r>
        <w:rPr>
          <w:rFonts w:hint="eastAsia" w:asciiTheme="minorEastAsia" w:hAnsiTheme="minorEastAsia" w:eastAsiaTheme="minorEastAsia"/>
          <w:color w:val="000000" w:themeColor="text1"/>
          <w:sz w:val="24"/>
          <w:highlight w:val="none"/>
        </w:rPr>
        <w:t>如果对采购文件无异议，出具采购文件无异议确认书，附到响应文件内。</w:t>
      </w:r>
    </w:p>
    <w:p w14:paraId="750E5928">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7、谈判文件的修改</w:t>
      </w:r>
    </w:p>
    <w:p w14:paraId="091DD23F">
      <w:pPr>
        <w:pStyle w:val="9"/>
        <w:adjustRightInd w:val="0"/>
        <w:snapToGrid w:val="0"/>
        <w:spacing w:line="360" w:lineRule="auto"/>
        <w:ind w:firstLine="480" w:firstLineChars="200"/>
        <w:rPr>
          <w:color w:val="000000" w:themeColor="text1"/>
          <w:szCs w:val="22"/>
          <w:highlight w:val="none"/>
        </w:rPr>
      </w:pPr>
      <w:r>
        <w:rPr>
          <w:rFonts w:hint="eastAsia"/>
          <w:color w:val="000000" w:themeColor="text1"/>
          <w:szCs w:val="22"/>
          <w:highlight w:val="none"/>
        </w:rPr>
        <w:t>7.1谈判文件的修改将构成谈判文件的一部分，对所有参加谈判的供应商均有约束力。</w:t>
      </w:r>
    </w:p>
    <w:p w14:paraId="0D0C9313">
      <w:pPr>
        <w:spacing w:line="360" w:lineRule="auto"/>
        <w:ind w:firstLine="550"/>
        <w:rPr>
          <w:color w:val="000000" w:themeColor="text1"/>
          <w:sz w:val="24"/>
          <w:highlight w:val="none"/>
        </w:rPr>
      </w:pPr>
      <w:r>
        <w:rPr>
          <w:rFonts w:hint="eastAsia"/>
          <w:color w:val="000000" w:themeColor="text1"/>
          <w:sz w:val="24"/>
          <w:highlight w:val="none"/>
          <w:lang w:val="en-US"/>
        </w:rPr>
        <w:t>7.2</w:t>
      </w:r>
      <w:r>
        <w:rPr>
          <w:rFonts w:hint="eastAsia"/>
          <w:color w:val="000000" w:themeColor="text1"/>
          <w:sz w:val="24"/>
          <w:highlight w:val="none"/>
        </w:rPr>
        <w:t>采购人</w:t>
      </w:r>
      <w:r>
        <w:rPr>
          <w:rFonts w:hint="eastAsia"/>
          <w:color w:val="000000" w:themeColor="text1"/>
          <w:sz w:val="24"/>
          <w:highlight w:val="none"/>
          <w:lang w:val="en-US"/>
        </w:rPr>
        <w:t>或采购中心</w:t>
      </w:r>
      <w:r>
        <w:rPr>
          <w:rFonts w:hint="eastAsia"/>
          <w:color w:val="000000" w:themeColor="text1"/>
          <w:sz w:val="24"/>
          <w:highlight w:val="none"/>
        </w:rPr>
        <w:t>对</w:t>
      </w:r>
      <w:r>
        <w:rPr>
          <w:rFonts w:hint="eastAsia"/>
          <w:color w:val="000000" w:themeColor="text1"/>
          <w:sz w:val="24"/>
          <w:highlight w:val="none"/>
          <w:lang w:val="en-US"/>
        </w:rPr>
        <w:t>谈判</w:t>
      </w:r>
      <w:r>
        <w:rPr>
          <w:rFonts w:hint="eastAsia"/>
          <w:color w:val="000000" w:themeColor="text1"/>
          <w:sz w:val="24"/>
          <w:highlight w:val="none"/>
        </w:rPr>
        <w:t>文件进行的澄清、更正或更改，将在</w:t>
      </w:r>
      <w:r>
        <w:rPr>
          <w:rFonts w:hint="eastAsia"/>
          <w:color w:val="000000" w:themeColor="text1"/>
          <w:sz w:val="24"/>
          <w:highlight w:val="none"/>
          <w:lang w:val="en-US"/>
        </w:rPr>
        <w:t>河南省政府采购</w:t>
      </w:r>
      <w:r>
        <w:rPr>
          <w:rFonts w:hint="eastAsia"/>
          <w:color w:val="000000" w:themeColor="text1"/>
          <w:sz w:val="24"/>
          <w:highlight w:val="none"/>
        </w:rPr>
        <w:t>网站</w:t>
      </w:r>
      <w:r>
        <w:rPr>
          <w:rFonts w:hint="eastAsia"/>
          <w:color w:val="000000" w:themeColor="text1"/>
          <w:sz w:val="24"/>
          <w:highlight w:val="none"/>
          <w:lang w:val="en-US"/>
        </w:rPr>
        <w:t>及周口市公共资源交易中心网站</w:t>
      </w:r>
      <w:r>
        <w:rPr>
          <w:rFonts w:hint="eastAsia"/>
          <w:color w:val="000000" w:themeColor="text1"/>
          <w:sz w:val="24"/>
          <w:highlight w:val="none"/>
        </w:rPr>
        <w:t>上及时发布，投标人应主动上网查询。周口市公共资源交易中心政府采购中心或采购人不承担投标人未及时关注相关信息引发的相关责任。对竞争性</w:t>
      </w:r>
      <w:r>
        <w:rPr>
          <w:rFonts w:hint="eastAsia"/>
          <w:color w:val="000000" w:themeColor="text1"/>
          <w:sz w:val="24"/>
          <w:highlight w:val="none"/>
          <w:lang w:val="en-US" w:eastAsia="zh-CN"/>
        </w:rPr>
        <w:t>谈判</w:t>
      </w:r>
      <w:r>
        <w:rPr>
          <w:rFonts w:hint="eastAsia"/>
          <w:color w:val="000000" w:themeColor="text1"/>
          <w:sz w:val="24"/>
          <w:highlight w:val="none"/>
        </w:rPr>
        <w:t>文件进行的澄清，以网上公告的方式通知供应商。澄清或修改的内容可能影响响应文件编制的，采购人、采购代理机构应当在提交响应文件截止时间至少</w:t>
      </w:r>
      <w:r>
        <w:rPr>
          <w:rFonts w:hint="eastAsia"/>
          <w:color w:val="000000" w:themeColor="text1"/>
          <w:sz w:val="24"/>
          <w:highlight w:val="none"/>
          <w:lang w:val="en-US" w:eastAsia="zh-CN"/>
        </w:rPr>
        <w:t>3</w:t>
      </w:r>
      <w:r>
        <w:rPr>
          <w:rFonts w:hint="eastAsia"/>
          <w:color w:val="000000" w:themeColor="text1"/>
          <w:sz w:val="24"/>
          <w:highlight w:val="none"/>
        </w:rPr>
        <w:t>日前。</w:t>
      </w:r>
    </w:p>
    <w:p w14:paraId="08F698AA">
      <w:pPr>
        <w:spacing w:line="360" w:lineRule="auto"/>
        <w:ind w:firstLine="550"/>
        <w:rPr>
          <w:color w:val="000000" w:themeColor="text1"/>
          <w:highlight w:val="none"/>
          <w:lang w:val="en-US"/>
        </w:rPr>
      </w:pPr>
      <w:r>
        <w:rPr>
          <w:rFonts w:hint="eastAsia"/>
          <w:color w:val="000000" w:themeColor="text1"/>
          <w:sz w:val="24"/>
          <w:highlight w:val="none"/>
          <w:lang w:val="en-US"/>
        </w:rPr>
        <w:t>7.3</w:t>
      </w:r>
      <w:r>
        <w:rPr>
          <w:rFonts w:hint="eastAsia"/>
          <w:color w:val="000000" w:themeColor="text1"/>
          <w:sz w:val="24"/>
          <w:highlight w:val="none"/>
        </w:rPr>
        <w:t>在投标截止时间前，采购人可以视采购具体情况，延长投标截止时间和开标时间，并在</w:t>
      </w:r>
      <w:r>
        <w:rPr>
          <w:rFonts w:hint="eastAsia"/>
          <w:color w:val="000000" w:themeColor="text1"/>
          <w:sz w:val="24"/>
          <w:highlight w:val="none"/>
          <w:lang w:val="en-US"/>
        </w:rPr>
        <w:t>谈判</w:t>
      </w:r>
      <w:r>
        <w:rPr>
          <w:rFonts w:hint="eastAsia"/>
          <w:color w:val="000000" w:themeColor="text1"/>
          <w:sz w:val="24"/>
          <w:highlight w:val="none"/>
        </w:rPr>
        <w:t>文件要求提交投标文件的截止时间前，在网站上发布变更公告。在上述情况下，采购人和投标人在投标截止期方面的全部权力、责任和义务，将适用于延长后新的投标截止期。</w:t>
      </w:r>
    </w:p>
    <w:p w14:paraId="5AC9795A">
      <w:pPr>
        <w:pStyle w:val="6"/>
        <w:adjustRightInd w:val="0"/>
        <w:snapToGrid w:val="0"/>
        <w:spacing w:line="360" w:lineRule="auto"/>
        <w:ind w:left="0" w:firstLine="602" w:firstLineChars="200"/>
        <w:rPr>
          <w:color w:val="000000" w:themeColor="text1"/>
          <w:highlight w:val="none"/>
        </w:rPr>
      </w:pPr>
      <w:r>
        <w:rPr>
          <w:rFonts w:hint="eastAsia"/>
          <w:color w:val="000000" w:themeColor="text1"/>
          <w:highlight w:val="none"/>
        </w:rPr>
        <w:t>C、谈判响应文件的编写</w:t>
      </w:r>
    </w:p>
    <w:p w14:paraId="52CB7B19">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8、要求</w:t>
      </w:r>
    </w:p>
    <w:p w14:paraId="270D7B15">
      <w:pPr>
        <w:pStyle w:val="24"/>
        <w:numPr>
          <w:ilvl w:val="1"/>
          <w:numId w:val="7"/>
        </w:numPr>
        <w:tabs>
          <w:tab w:val="left" w:pos="819"/>
        </w:tabs>
        <w:adjustRightInd w:val="0"/>
        <w:snapToGrid w:val="0"/>
        <w:spacing w:line="360" w:lineRule="auto"/>
        <w:ind w:left="0" w:firstLine="468" w:firstLineChars="200"/>
        <w:jc w:val="both"/>
        <w:rPr>
          <w:color w:val="000000" w:themeColor="text1"/>
          <w:sz w:val="24"/>
          <w:highlight w:val="none"/>
        </w:rPr>
      </w:pPr>
      <w:r>
        <w:rPr>
          <w:rFonts w:hint="eastAsia"/>
          <w:color w:val="000000" w:themeColor="text1"/>
          <w:spacing w:val="-3"/>
          <w:sz w:val="24"/>
          <w:highlight w:val="none"/>
        </w:rPr>
        <w:t>谈判的供应商应仔细阅读谈判文件的所有内容，按谈判文件的要求提供响</w:t>
      </w:r>
      <w:r>
        <w:rPr>
          <w:rFonts w:hint="eastAsia"/>
          <w:color w:val="000000" w:themeColor="text1"/>
          <w:sz w:val="24"/>
          <w:highlight w:val="none"/>
        </w:rPr>
        <w:t>应文件，并保证所提供的全部资料的真实性，以使其投标对谈判文件做出实质性响应，否则，其响应可能被拒绝。</w:t>
      </w:r>
    </w:p>
    <w:p w14:paraId="2983551E">
      <w:pPr>
        <w:pStyle w:val="24"/>
        <w:numPr>
          <w:ilvl w:val="1"/>
          <w:numId w:val="7"/>
        </w:numPr>
        <w:tabs>
          <w:tab w:val="left" w:pos="805"/>
        </w:tabs>
        <w:adjustRightInd w:val="0"/>
        <w:snapToGrid w:val="0"/>
        <w:spacing w:line="360" w:lineRule="auto"/>
        <w:ind w:left="0" w:firstLine="468" w:firstLineChars="200"/>
        <w:jc w:val="left"/>
        <w:rPr>
          <w:color w:val="000000" w:themeColor="text1"/>
          <w:sz w:val="24"/>
          <w:highlight w:val="none"/>
        </w:rPr>
      </w:pPr>
      <w:r>
        <w:rPr>
          <w:rFonts w:hint="eastAsia"/>
          <w:color w:val="000000" w:themeColor="text1"/>
          <w:spacing w:val="-3"/>
          <w:sz w:val="24"/>
          <w:highlight w:val="none"/>
        </w:rPr>
        <w:t>谈判文件文字：谈判文件均以中文印刷体，中文以外的文字应附以中文译</w:t>
      </w:r>
      <w:r>
        <w:rPr>
          <w:rFonts w:hint="eastAsia"/>
          <w:color w:val="000000" w:themeColor="text1"/>
          <w:sz w:val="24"/>
          <w:highlight w:val="none"/>
        </w:rPr>
        <w:t>文，中外文不符时，以中文为准。</w:t>
      </w:r>
    </w:p>
    <w:p w14:paraId="05B22F3B">
      <w:pPr>
        <w:pStyle w:val="24"/>
        <w:tabs>
          <w:tab w:val="left" w:pos="580"/>
        </w:tabs>
        <w:adjustRightInd w:val="0"/>
        <w:snapToGrid w:val="0"/>
        <w:spacing w:line="360" w:lineRule="auto"/>
        <w:ind w:left="440" w:leftChars="200" w:firstLine="0"/>
        <w:rPr>
          <w:color w:val="000000" w:themeColor="text1"/>
          <w:spacing w:val="-3"/>
          <w:sz w:val="24"/>
          <w:highlight w:val="none"/>
        </w:rPr>
      </w:pPr>
      <w:r>
        <w:rPr>
          <w:rFonts w:hint="eastAsia"/>
          <w:color w:val="000000" w:themeColor="text1"/>
          <w:spacing w:val="-3"/>
          <w:sz w:val="24"/>
          <w:highlight w:val="none"/>
          <w:lang w:val="en-US"/>
        </w:rPr>
        <w:t>8.3</w:t>
      </w:r>
      <w:r>
        <w:rPr>
          <w:rFonts w:hint="eastAsia"/>
          <w:color w:val="000000" w:themeColor="text1"/>
          <w:spacing w:val="-3"/>
          <w:sz w:val="24"/>
          <w:highlight w:val="none"/>
        </w:rPr>
        <w:t>谈判文件中计量单位：除在谈判文件的技术规格中另有规定外，计量单位使用中</w:t>
      </w:r>
    </w:p>
    <w:p w14:paraId="6721C938">
      <w:pPr>
        <w:pStyle w:val="24"/>
        <w:tabs>
          <w:tab w:val="left" w:pos="580"/>
        </w:tabs>
        <w:adjustRightInd w:val="0"/>
        <w:snapToGrid w:val="0"/>
        <w:spacing w:line="360" w:lineRule="auto"/>
        <w:ind w:left="0" w:firstLine="0"/>
        <w:rPr>
          <w:color w:val="000000" w:themeColor="text1"/>
          <w:spacing w:val="-3"/>
          <w:sz w:val="24"/>
          <w:highlight w:val="none"/>
        </w:rPr>
      </w:pPr>
      <w:r>
        <w:rPr>
          <w:rFonts w:hint="eastAsia"/>
          <w:color w:val="000000" w:themeColor="text1"/>
          <w:spacing w:val="-3"/>
          <w:sz w:val="24"/>
          <w:highlight w:val="none"/>
        </w:rPr>
        <w:t>华人民共和国法定计量单位。</w:t>
      </w:r>
    </w:p>
    <w:p w14:paraId="37AD1552">
      <w:pPr>
        <w:pStyle w:val="24"/>
        <w:tabs>
          <w:tab w:val="left" w:pos="580"/>
        </w:tabs>
        <w:adjustRightInd w:val="0"/>
        <w:snapToGrid w:val="0"/>
        <w:spacing w:line="360" w:lineRule="auto"/>
        <w:ind w:left="440" w:leftChars="200" w:firstLine="0"/>
        <w:jc w:val="both"/>
        <w:rPr>
          <w:rFonts w:hint="eastAsia"/>
          <w:color w:val="000000" w:themeColor="text1"/>
          <w:spacing w:val="-3"/>
          <w:sz w:val="24"/>
          <w:highlight w:val="none"/>
          <w:lang w:val="en-US"/>
        </w:rPr>
      </w:pPr>
      <w:r>
        <w:rPr>
          <w:rFonts w:hint="eastAsia"/>
          <w:color w:val="000000" w:themeColor="text1"/>
          <w:spacing w:val="-3"/>
          <w:sz w:val="24"/>
          <w:highlight w:val="none"/>
          <w:lang w:val="en-US"/>
        </w:rPr>
        <w:t>8.4谈判供应商的谈判响应文件必须加盖谈判供应商公章（指投标人的行政章），采</w:t>
      </w:r>
    </w:p>
    <w:p w14:paraId="3FAAFE03">
      <w:pPr>
        <w:pStyle w:val="24"/>
        <w:tabs>
          <w:tab w:val="left" w:pos="580"/>
        </w:tabs>
        <w:adjustRightInd w:val="0"/>
        <w:snapToGrid w:val="0"/>
        <w:spacing w:line="360" w:lineRule="auto"/>
        <w:ind w:left="0" w:leftChars="0" w:firstLine="0" w:firstLineChars="0"/>
        <w:jc w:val="both"/>
        <w:rPr>
          <w:rFonts w:hint="eastAsia"/>
          <w:color w:val="000000" w:themeColor="text1"/>
          <w:spacing w:val="-3"/>
          <w:sz w:val="24"/>
          <w:highlight w:val="none"/>
          <w:lang w:val="en-US"/>
        </w:rPr>
      </w:pPr>
      <w:r>
        <w:rPr>
          <w:rFonts w:hint="eastAsia"/>
          <w:color w:val="000000" w:themeColor="text1"/>
          <w:spacing w:val="-3"/>
          <w:sz w:val="24"/>
          <w:highlight w:val="none"/>
          <w:lang w:val="en-US"/>
        </w:rPr>
        <w:t>购人不接受加盖其他印鉴（如合同章、投标专用章等印鉴）的谈判文件。</w:t>
      </w:r>
      <w:r>
        <w:rPr>
          <w:rFonts w:hint="eastAsia"/>
          <w:color w:val="000000" w:themeColor="text1"/>
          <w:spacing w:val="-3"/>
          <w:sz w:val="24"/>
          <w:highlight w:val="none"/>
          <w:lang w:val="zh-CN" w:eastAsia="zh-CN"/>
        </w:rPr>
        <w:t>生成后的电子响应文件需要加盖供应商骑缝章、法定代表人或委托代理人逐页签字盖章。</w:t>
      </w:r>
    </w:p>
    <w:p w14:paraId="7B4AE58A">
      <w:pPr>
        <w:pStyle w:val="24"/>
        <w:tabs>
          <w:tab w:val="left" w:pos="710"/>
        </w:tabs>
        <w:adjustRightInd w:val="0"/>
        <w:snapToGrid w:val="0"/>
        <w:spacing w:line="360" w:lineRule="auto"/>
        <w:ind w:left="0" w:firstLine="480" w:firstLineChars="200"/>
        <w:jc w:val="both"/>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lang w:val="en-US" w:eastAsia="zh-CN"/>
        </w:rPr>
        <w:t>8.5电子投标文件制作</w:t>
      </w:r>
      <w:r>
        <w:rPr>
          <w:rFonts w:hint="eastAsia" w:ascii="宋体" w:hAnsi="宋体" w:eastAsia="宋体" w:cs="宋体"/>
          <w:color w:val="000000" w:themeColor="text1"/>
          <w:sz w:val="24"/>
          <w:highlight w:val="none"/>
          <w:lang w:eastAsia="zh-CN"/>
        </w:rPr>
        <w:t>，</w:t>
      </w:r>
      <w:r>
        <w:rPr>
          <w:rFonts w:hint="eastAsia" w:ascii="宋体" w:hAnsi="宋体" w:eastAsia="宋体" w:cs="宋体"/>
          <w:color w:val="000000" w:themeColor="text1"/>
          <w:sz w:val="24"/>
          <w:highlight w:val="none"/>
        </w:rPr>
        <w:t>见周口市公共资源交易中心</w:t>
      </w:r>
      <w:r>
        <w:rPr>
          <w:rFonts w:hint="eastAsia" w:ascii="宋体" w:hAnsi="宋体" w:eastAsia="宋体" w:cs="宋体"/>
          <w:color w:val="000000" w:themeColor="text1"/>
          <w:sz w:val="24"/>
          <w:highlight w:val="none"/>
          <w:lang w:val="en-US" w:eastAsia="zh-CN"/>
        </w:rPr>
        <w:t>网站下载中心版块</w:t>
      </w:r>
      <w:r>
        <w:rPr>
          <w:rFonts w:hint="eastAsia" w:ascii="宋体" w:hAnsi="宋体" w:eastAsia="宋体" w:cs="宋体"/>
          <w:color w:val="000000" w:themeColor="text1"/>
          <w:sz w:val="24"/>
          <w:highlight w:val="none"/>
        </w:rPr>
        <w:t>《投标单位-电子投标文件视频制作手册》的相关规定。</w:t>
      </w:r>
    </w:p>
    <w:p w14:paraId="00C83E5C">
      <w:pPr>
        <w:pStyle w:val="24"/>
        <w:tabs>
          <w:tab w:val="left" w:pos="710"/>
        </w:tabs>
        <w:adjustRightInd w:val="0"/>
        <w:snapToGrid w:val="0"/>
        <w:spacing w:line="360" w:lineRule="auto"/>
        <w:ind w:left="0" w:firstLine="480" w:firstLineChars="200"/>
        <w:jc w:val="both"/>
        <w:rPr>
          <w:rFonts w:hint="eastAsia" w:cs="宋体"/>
          <w:color w:val="000000" w:themeColor="text1"/>
          <w:spacing w:val="0"/>
          <w:position w:val="0"/>
          <w:sz w:val="24"/>
          <w:highlight w:val="none"/>
          <w:shd w:val="clear" w:fill="auto"/>
          <w:lang w:eastAsia="zh-CN"/>
        </w:rPr>
      </w:pPr>
      <w:r>
        <w:rPr>
          <w:rFonts w:hint="eastAsia" w:cs="宋体"/>
          <w:color w:val="000000" w:themeColor="text1"/>
          <w:sz w:val="24"/>
          <w:highlight w:val="none"/>
          <w:lang w:val="en-US" w:eastAsia="zh-CN"/>
        </w:rPr>
        <w:t>8.6投标单位应</w:t>
      </w:r>
      <w:r>
        <w:rPr>
          <w:rFonts w:ascii="宋体" w:hAnsi="宋体" w:eastAsia="宋体" w:cs="宋体"/>
          <w:color w:val="000000" w:themeColor="text1"/>
          <w:spacing w:val="0"/>
          <w:position w:val="0"/>
          <w:sz w:val="24"/>
          <w:highlight w:val="none"/>
          <w:shd w:val="clear" w:fill="auto"/>
        </w:rPr>
        <w:t>保证所提供的全部资料的真实性、合法性，否则其响应性文件将作为无效处理</w:t>
      </w:r>
      <w:r>
        <w:rPr>
          <w:rFonts w:hint="eastAsia" w:cs="宋体"/>
          <w:color w:val="000000" w:themeColor="text1"/>
          <w:spacing w:val="0"/>
          <w:position w:val="0"/>
          <w:sz w:val="24"/>
          <w:highlight w:val="none"/>
          <w:shd w:val="clear" w:fill="auto"/>
          <w:lang w:eastAsia="zh-CN"/>
        </w:rPr>
        <w:t>。</w:t>
      </w:r>
    </w:p>
    <w:p w14:paraId="041BF4E6">
      <w:pPr>
        <w:pStyle w:val="24"/>
        <w:tabs>
          <w:tab w:val="left" w:pos="710"/>
        </w:tabs>
        <w:adjustRightInd w:val="0"/>
        <w:snapToGrid w:val="0"/>
        <w:spacing w:line="360" w:lineRule="auto"/>
        <w:ind w:left="0" w:firstLine="516" w:firstLineChars="200"/>
        <w:jc w:val="both"/>
        <w:rPr>
          <w:rFonts w:hint="eastAsia" w:asciiTheme="minorEastAsia" w:hAnsiTheme="minorEastAsia" w:eastAsiaTheme="minorEastAsia"/>
          <w:color w:val="000000" w:themeColor="text1"/>
          <w:spacing w:val="9"/>
          <w:sz w:val="24"/>
          <w:highlight w:val="none"/>
        </w:rPr>
      </w:pPr>
      <w:r>
        <w:rPr>
          <w:rFonts w:hint="eastAsia" w:asciiTheme="minorEastAsia" w:hAnsiTheme="minorEastAsia" w:eastAsiaTheme="minorEastAsia"/>
          <w:color w:val="000000" w:themeColor="text1"/>
          <w:spacing w:val="9"/>
          <w:sz w:val="24"/>
          <w:highlight w:val="none"/>
          <w:lang w:val="en-US" w:eastAsia="zh-CN"/>
        </w:rPr>
        <w:t>8.7</w:t>
      </w:r>
      <w:r>
        <w:rPr>
          <w:rFonts w:hint="eastAsia" w:asciiTheme="minorEastAsia" w:hAnsiTheme="minorEastAsia" w:eastAsiaTheme="minorEastAsia"/>
          <w:color w:val="000000" w:themeColor="text1"/>
          <w:spacing w:val="9"/>
          <w:sz w:val="24"/>
          <w:highlight w:val="none"/>
        </w:rPr>
        <w:t>参与采购竞标活动的各方应对投标文件的商业和技术等秘密保密，违者应对由此造成的后果承担法律责任。对上述作出书面承诺并附投标文件中，否则视为不响应谈判文件要求。</w:t>
      </w:r>
    </w:p>
    <w:p w14:paraId="7E3F4A54">
      <w:pPr>
        <w:pStyle w:val="24"/>
        <w:tabs>
          <w:tab w:val="left" w:pos="710"/>
        </w:tabs>
        <w:adjustRightInd w:val="0"/>
        <w:snapToGrid w:val="0"/>
        <w:spacing w:line="360" w:lineRule="auto"/>
        <w:ind w:left="0" w:firstLine="516" w:firstLineChars="200"/>
        <w:jc w:val="both"/>
        <w:rPr>
          <w:rFonts w:hint="eastAsia" w:eastAsiaTheme="minorEastAsia"/>
          <w:color w:val="000000" w:themeColor="text1"/>
          <w:spacing w:val="-2"/>
          <w:sz w:val="24"/>
          <w:highlight w:val="none"/>
          <w:lang w:eastAsia="zh-CN"/>
        </w:rPr>
      </w:pPr>
      <w:r>
        <w:rPr>
          <w:rFonts w:hint="eastAsia" w:asciiTheme="minorEastAsia" w:hAnsiTheme="minorEastAsia" w:eastAsiaTheme="minorEastAsia"/>
          <w:color w:val="000000" w:themeColor="text1"/>
          <w:spacing w:val="9"/>
          <w:sz w:val="24"/>
          <w:highlight w:val="none"/>
          <w:lang w:val="en-US" w:eastAsia="zh-CN"/>
        </w:rPr>
        <w:t>8.8</w:t>
      </w:r>
      <w:r>
        <w:rPr>
          <w:rFonts w:hint="eastAsia" w:asciiTheme="minorEastAsia" w:hAnsiTheme="minorEastAsia" w:eastAsiaTheme="minorEastAsia"/>
          <w:color w:val="000000" w:themeColor="text1"/>
          <w:sz w:val="24"/>
          <w:highlight w:val="none"/>
        </w:rPr>
        <w:t>谈判响应文件</w:t>
      </w:r>
      <w:r>
        <w:rPr>
          <w:rFonts w:hint="eastAsia" w:asciiTheme="minorEastAsia" w:hAnsiTheme="minorEastAsia" w:eastAsiaTheme="minorEastAsia"/>
          <w:color w:val="000000" w:themeColor="text1"/>
          <w:sz w:val="24"/>
          <w:highlight w:val="none"/>
          <w:lang w:eastAsia="zh-CN"/>
        </w:rPr>
        <w:t>需编制连续页码，并编制目录，每个页面应在明显位置编制页码和总页码；</w:t>
      </w:r>
      <w:r>
        <w:rPr>
          <w:rFonts w:hint="eastAsia" w:asciiTheme="minorEastAsia" w:hAnsiTheme="minorEastAsia" w:eastAsiaTheme="minorEastAsia"/>
          <w:color w:val="000000" w:themeColor="text1"/>
          <w:sz w:val="24"/>
          <w:highlight w:val="none"/>
        </w:rPr>
        <w:t>除特殊规格的图纸或方案、图片资料等外，均应按</w:t>
      </w:r>
      <w:r>
        <w:rPr>
          <w:rFonts w:asciiTheme="minorEastAsia" w:hAnsiTheme="minorEastAsia" w:eastAsiaTheme="minorEastAsia"/>
          <w:color w:val="000000" w:themeColor="text1"/>
          <w:sz w:val="24"/>
          <w:highlight w:val="none"/>
        </w:rPr>
        <w:t>A4规格制作</w:t>
      </w:r>
      <w:r>
        <w:rPr>
          <w:rFonts w:hint="eastAsia" w:asciiTheme="minorEastAsia" w:hAnsiTheme="minorEastAsia" w:eastAsiaTheme="minorEastAsia"/>
          <w:color w:val="000000" w:themeColor="text1"/>
          <w:sz w:val="24"/>
          <w:highlight w:val="none"/>
          <w:lang w:eastAsia="zh-CN"/>
        </w:rPr>
        <w:t>。</w:t>
      </w:r>
    </w:p>
    <w:p w14:paraId="70D9ED4E">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9、谈判文件的组成</w:t>
      </w:r>
    </w:p>
    <w:p w14:paraId="5BD301B2">
      <w:pPr>
        <w:pStyle w:val="24"/>
        <w:numPr>
          <w:ilvl w:val="1"/>
          <w:numId w:val="8"/>
        </w:numPr>
        <w:tabs>
          <w:tab w:val="left" w:pos="819"/>
        </w:tabs>
        <w:adjustRightInd w:val="0"/>
        <w:snapToGrid w:val="0"/>
        <w:spacing w:line="360" w:lineRule="auto"/>
        <w:ind w:left="0" w:firstLine="472" w:firstLineChars="200"/>
        <w:rPr>
          <w:color w:val="000000" w:themeColor="text1"/>
          <w:sz w:val="24"/>
          <w:highlight w:val="none"/>
        </w:rPr>
      </w:pPr>
      <w:r>
        <w:rPr>
          <w:rFonts w:hint="eastAsia"/>
          <w:color w:val="000000" w:themeColor="text1"/>
          <w:spacing w:val="-2"/>
          <w:sz w:val="24"/>
          <w:highlight w:val="none"/>
        </w:rPr>
        <w:t>谈判文件应包括下列部分。</w:t>
      </w:r>
    </w:p>
    <w:p w14:paraId="72A58ABB">
      <w:pPr>
        <w:pStyle w:val="9"/>
        <w:spacing w:before="5" w:line="364" w:lineRule="auto"/>
        <w:ind w:left="218" w:right="616" w:firstLine="719"/>
        <w:rPr>
          <w:color w:val="000000" w:themeColor="text1"/>
          <w:highlight w:val="none"/>
        </w:rPr>
      </w:pPr>
      <w:r>
        <w:rPr>
          <w:rFonts w:hint="eastAsia"/>
          <w:color w:val="000000" w:themeColor="text1"/>
          <w:highlight w:val="none"/>
        </w:rPr>
        <w:t>（</w:t>
      </w:r>
      <w:r>
        <w:rPr>
          <w:rFonts w:hint="eastAsia"/>
          <w:color w:val="000000" w:themeColor="text1"/>
          <w:highlight w:val="none"/>
          <w:lang w:val="en-US" w:eastAsia="zh-CN"/>
        </w:rPr>
        <w:t>1</w:t>
      </w:r>
      <w:r>
        <w:rPr>
          <w:rFonts w:hint="eastAsia"/>
          <w:color w:val="000000" w:themeColor="text1"/>
          <w:highlight w:val="none"/>
        </w:rPr>
        <w:t>）谈判响应函(附件一)按统一格式填写，由投标单位加盖公章，并由投标单位法定代表人或其授权代表人签字盖章。</w:t>
      </w:r>
    </w:p>
    <w:p w14:paraId="2D699FB0">
      <w:pPr>
        <w:pStyle w:val="9"/>
        <w:spacing w:line="306" w:lineRule="exact"/>
        <w:ind w:left="938"/>
        <w:rPr>
          <w:color w:val="000000" w:themeColor="text1"/>
          <w:highlight w:val="none"/>
        </w:rPr>
      </w:pPr>
      <w:r>
        <w:rPr>
          <w:rFonts w:hint="eastAsia"/>
          <w:color w:val="000000" w:themeColor="text1"/>
          <w:highlight w:val="none"/>
        </w:rPr>
        <w:t>（</w:t>
      </w:r>
      <w:r>
        <w:rPr>
          <w:rFonts w:hint="eastAsia"/>
          <w:color w:val="000000" w:themeColor="text1"/>
          <w:highlight w:val="none"/>
          <w:lang w:val="en-US" w:eastAsia="zh-CN"/>
        </w:rPr>
        <w:t>2</w:t>
      </w:r>
      <w:r>
        <w:rPr>
          <w:rFonts w:hint="eastAsia"/>
          <w:color w:val="000000" w:themeColor="text1"/>
          <w:highlight w:val="none"/>
        </w:rPr>
        <w:t>）谈判价格一览表</w:t>
      </w:r>
    </w:p>
    <w:p w14:paraId="10FA06FB">
      <w:pPr>
        <w:pStyle w:val="9"/>
        <w:spacing w:before="160"/>
        <w:ind w:left="938"/>
        <w:rPr>
          <w:color w:val="000000" w:themeColor="text1"/>
          <w:highlight w:val="none"/>
        </w:rPr>
      </w:pPr>
      <w:r>
        <w:rPr>
          <w:rFonts w:hint="eastAsia"/>
          <w:color w:val="000000" w:themeColor="text1"/>
          <w:highlight w:val="none"/>
        </w:rPr>
        <w:t>（</w:t>
      </w:r>
      <w:r>
        <w:rPr>
          <w:rFonts w:hint="eastAsia"/>
          <w:color w:val="000000" w:themeColor="text1"/>
          <w:highlight w:val="none"/>
          <w:lang w:val="en-US" w:eastAsia="zh-CN"/>
        </w:rPr>
        <w:t>3</w:t>
      </w:r>
      <w:r>
        <w:rPr>
          <w:rFonts w:hint="eastAsia"/>
          <w:color w:val="000000" w:themeColor="text1"/>
          <w:highlight w:val="none"/>
        </w:rPr>
        <w:t>）优惠条件及服务承诺</w:t>
      </w:r>
    </w:p>
    <w:p w14:paraId="33FFD3CB">
      <w:pPr>
        <w:pStyle w:val="9"/>
        <w:spacing w:before="158"/>
        <w:ind w:left="938"/>
        <w:rPr>
          <w:color w:val="000000" w:themeColor="text1"/>
          <w:highlight w:val="none"/>
        </w:rPr>
      </w:pPr>
      <w:r>
        <w:rPr>
          <w:rFonts w:hint="eastAsia"/>
          <w:color w:val="000000" w:themeColor="text1"/>
          <w:highlight w:val="none"/>
        </w:rPr>
        <w:t>（</w:t>
      </w:r>
      <w:r>
        <w:rPr>
          <w:rFonts w:hint="eastAsia"/>
          <w:color w:val="000000" w:themeColor="text1"/>
          <w:highlight w:val="none"/>
          <w:lang w:val="en-US" w:eastAsia="zh-CN"/>
        </w:rPr>
        <w:t>4</w:t>
      </w:r>
      <w:r>
        <w:rPr>
          <w:rFonts w:hint="eastAsia"/>
          <w:color w:val="000000" w:themeColor="text1"/>
          <w:highlight w:val="none"/>
        </w:rPr>
        <w:t>）施工图预算书</w:t>
      </w:r>
    </w:p>
    <w:p w14:paraId="628B68B9">
      <w:pPr>
        <w:pStyle w:val="9"/>
        <w:spacing w:before="161"/>
        <w:ind w:left="938"/>
        <w:rPr>
          <w:color w:val="000000" w:themeColor="text1"/>
          <w:highlight w:val="none"/>
        </w:rPr>
      </w:pPr>
      <w:r>
        <w:rPr>
          <w:rFonts w:hint="eastAsia"/>
          <w:color w:val="000000" w:themeColor="text1"/>
          <w:highlight w:val="none"/>
        </w:rPr>
        <w:t>（</w:t>
      </w:r>
      <w:r>
        <w:rPr>
          <w:rFonts w:hint="eastAsia"/>
          <w:color w:val="000000" w:themeColor="text1"/>
          <w:highlight w:val="none"/>
          <w:lang w:val="en-US" w:eastAsia="zh-CN"/>
        </w:rPr>
        <w:t>5</w:t>
      </w:r>
      <w:r>
        <w:rPr>
          <w:rFonts w:hint="eastAsia"/>
          <w:color w:val="000000" w:themeColor="text1"/>
          <w:highlight w:val="none"/>
        </w:rPr>
        <w:t>）施工组织设计</w:t>
      </w:r>
    </w:p>
    <w:p w14:paraId="52218D72">
      <w:pPr>
        <w:pStyle w:val="9"/>
        <w:spacing w:before="158"/>
        <w:ind w:left="938"/>
        <w:rPr>
          <w:color w:val="000000" w:themeColor="text1"/>
          <w:highlight w:val="none"/>
        </w:rPr>
      </w:pPr>
      <w:r>
        <w:rPr>
          <w:rFonts w:hint="eastAsia"/>
          <w:color w:val="000000" w:themeColor="text1"/>
          <w:highlight w:val="none"/>
        </w:rPr>
        <w:t>（</w:t>
      </w:r>
      <w:r>
        <w:rPr>
          <w:rFonts w:hint="eastAsia"/>
          <w:color w:val="000000" w:themeColor="text1"/>
          <w:highlight w:val="none"/>
          <w:lang w:val="en-US" w:eastAsia="zh-CN"/>
        </w:rPr>
        <w:t>6</w:t>
      </w:r>
      <w:r>
        <w:rPr>
          <w:rFonts w:hint="eastAsia"/>
          <w:color w:val="000000" w:themeColor="text1"/>
          <w:highlight w:val="none"/>
        </w:rPr>
        <w:t>）劳动力计划表</w:t>
      </w:r>
    </w:p>
    <w:p w14:paraId="666E58C9">
      <w:pPr>
        <w:pStyle w:val="9"/>
        <w:spacing w:before="161"/>
        <w:ind w:left="938"/>
        <w:rPr>
          <w:color w:val="000000" w:themeColor="text1"/>
          <w:highlight w:val="none"/>
        </w:rPr>
      </w:pPr>
      <w:r>
        <w:rPr>
          <w:rFonts w:hint="eastAsia"/>
          <w:color w:val="000000" w:themeColor="text1"/>
          <w:highlight w:val="none"/>
        </w:rPr>
        <w:t>（</w:t>
      </w:r>
      <w:r>
        <w:rPr>
          <w:rFonts w:hint="eastAsia"/>
          <w:color w:val="000000" w:themeColor="text1"/>
          <w:highlight w:val="none"/>
          <w:lang w:val="en-US" w:eastAsia="zh-CN"/>
        </w:rPr>
        <w:t>7</w:t>
      </w:r>
      <w:r>
        <w:rPr>
          <w:rFonts w:hint="eastAsia"/>
          <w:color w:val="000000" w:themeColor="text1"/>
          <w:highlight w:val="none"/>
        </w:rPr>
        <w:t>）计划开、竣工日期和施工进度表</w:t>
      </w:r>
    </w:p>
    <w:p w14:paraId="19F0A45B">
      <w:pPr>
        <w:pStyle w:val="9"/>
        <w:spacing w:before="158"/>
        <w:ind w:left="938"/>
        <w:rPr>
          <w:color w:val="000000" w:themeColor="text1"/>
          <w:highlight w:val="none"/>
        </w:rPr>
      </w:pPr>
      <w:r>
        <w:rPr>
          <w:rFonts w:hint="eastAsia"/>
          <w:color w:val="000000" w:themeColor="text1"/>
          <w:highlight w:val="none"/>
        </w:rPr>
        <w:t>（</w:t>
      </w:r>
      <w:r>
        <w:rPr>
          <w:rFonts w:hint="eastAsia"/>
          <w:color w:val="000000" w:themeColor="text1"/>
          <w:highlight w:val="none"/>
          <w:lang w:val="en-US" w:eastAsia="zh-CN"/>
        </w:rPr>
        <w:t>8</w:t>
      </w:r>
      <w:r>
        <w:rPr>
          <w:rFonts w:hint="eastAsia"/>
          <w:color w:val="000000" w:themeColor="text1"/>
          <w:highlight w:val="none"/>
        </w:rPr>
        <w:t>）项目管理机构配备情况表</w:t>
      </w:r>
    </w:p>
    <w:p w14:paraId="6E2D299E">
      <w:pPr>
        <w:pStyle w:val="9"/>
        <w:spacing w:before="161"/>
        <w:ind w:left="938"/>
        <w:rPr>
          <w:color w:val="000000" w:themeColor="text1"/>
          <w:highlight w:val="none"/>
        </w:rPr>
      </w:pPr>
      <w:r>
        <w:rPr>
          <w:rFonts w:hint="eastAsia"/>
          <w:color w:val="000000" w:themeColor="text1"/>
          <w:highlight w:val="none"/>
        </w:rPr>
        <w:t>（</w:t>
      </w:r>
      <w:r>
        <w:rPr>
          <w:rFonts w:hint="eastAsia"/>
          <w:color w:val="000000" w:themeColor="text1"/>
          <w:highlight w:val="none"/>
          <w:lang w:val="en-US" w:eastAsia="zh-CN"/>
        </w:rPr>
        <w:t>9</w:t>
      </w:r>
      <w:r>
        <w:rPr>
          <w:rFonts w:hint="eastAsia"/>
          <w:color w:val="000000" w:themeColor="text1"/>
          <w:highlight w:val="none"/>
        </w:rPr>
        <w:t>）项目负责人简历表</w:t>
      </w:r>
    </w:p>
    <w:p w14:paraId="09DD9A58">
      <w:pPr>
        <w:pStyle w:val="9"/>
        <w:spacing w:before="158"/>
        <w:ind w:left="938"/>
        <w:rPr>
          <w:color w:val="000000" w:themeColor="text1"/>
          <w:highlight w:val="none"/>
        </w:rPr>
      </w:pPr>
      <w:r>
        <w:rPr>
          <w:rFonts w:hint="eastAsia"/>
          <w:color w:val="000000" w:themeColor="text1"/>
          <w:highlight w:val="none"/>
        </w:rPr>
        <w:t>（</w:t>
      </w:r>
      <w:r>
        <w:rPr>
          <w:rFonts w:hint="eastAsia"/>
          <w:color w:val="000000" w:themeColor="text1"/>
          <w:highlight w:val="none"/>
          <w:lang w:val="en-US" w:eastAsia="zh-CN"/>
        </w:rPr>
        <w:t>10</w:t>
      </w:r>
      <w:r>
        <w:rPr>
          <w:rFonts w:hint="eastAsia"/>
          <w:color w:val="000000" w:themeColor="text1"/>
          <w:highlight w:val="none"/>
        </w:rPr>
        <w:t>）项目管理机构配备情况辅助说明资料</w:t>
      </w:r>
    </w:p>
    <w:p w14:paraId="25AD6765">
      <w:pPr>
        <w:pStyle w:val="9"/>
        <w:spacing w:before="160"/>
        <w:ind w:left="938"/>
        <w:rPr>
          <w:color w:val="000000" w:themeColor="text1"/>
          <w:highlight w:val="none"/>
        </w:rPr>
      </w:pPr>
      <w:r>
        <w:rPr>
          <w:rFonts w:hint="eastAsia"/>
          <w:color w:val="000000" w:themeColor="text1"/>
          <w:highlight w:val="none"/>
        </w:rPr>
        <w:t>（</w:t>
      </w:r>
      <w:r>
        <w:rPr>
          <w:rFonts w:hint="eastAsia"/>
          <w:color w:val="000000" w:themeColor="text1"/>
          <w:highlight w:val="none"/>
          <w:lang w:val="en-US" w:eastAsia="zh-CN"/>
        </w:rPr>
        <w:t>11</w:t>
      </w:r>
      <w:r>
        <w:rPr>
          <w:rFonts w:hint="eastAsia"/>
          <w:color w:val="000000" w:themeColor="text1"/>
          <w:highlight w:val="none"/>
        </w:rPr>
        <w:t>）关于资格的声明函</w:t>
      </w:r>
    </w:p>
    <w:p w14:paraId="13A52CF3">
      <w:pPr>
        <w:pStyle w:val="9"/>
        <w:spacing w:before="159"/>
        <w:ind w:left="938"/>
        <w:rPr>
          <w:color w:val="000000" w:themeColor="text1"/>
          <w:highlight w:val="none"/>
        </w:rPr>
      </w:pPr>
      <w:r>
        <w:rPr>
          <w:rFonts w:hint="eastAsia"/>
          <w:color w:val="000000" w:themeColor="text1"/>
          <w:highlight w:val="none"/>
        </w:rPr>
        <w:t>（</w:t>
      </w:r>
      <w:r>
        <w:rPr>
          <w:rFonts w:hint="eastAsia"/>
          <w:color w:val="000000" w:themeColor="text1"/>
          <w:highlight w:val="none"/>
          <w:lang w:val="en-US" w:eastAsia="zh-CN"/>
        </w:rPr>
        <w:t>12</w:t>
      </w:r>
      <w:r>
        <w:rPr>
          <w:rFonts w:hint="eastAsia"/>
          <w:color w:val="000000" w:themeColor="text1"/>
          <w:highlight w:val="none"/>
        </w:rPr>
        <w:t>）授权委托书</w:t>
      </w:r>
    </w:p>
    <w:p w14:paraId="4CCEC140">
      <w:pPr>
        <w:pStyle w:val="9"/>
        <w:spacing w:before="160"/>
        <w:ind w:left="938"/>
        <w:rPr>
          <w:color w:val="000000" w:themeColor="text1"/>
          <w:highlight w:val="none"/>
        </w:rPr>
      </w:pPr>
      <w:r>
        <w:rPr>
          <w:rFonts w:hint="eastAsia"/>
          <w:color w:val="000000" w:themeColor="text1"/>
          <w:highlight w:val="none"/>
        </w:rPr>
        <w:t>（</w:t>
      </w:r>
      <w:r>
        <w:rPr>
          <w:rFonts w:hint="eastAsia"/>
          <w:color w:val="000000" w:themeColor="text1"/>
          <w:highlight w:val="none"/>
          <w:lang w:val="en-US" w:eastAsia="zh-CN"/>
        </w:rPr>
        <w:t>13</w:t>
      </w:r>
      <w:r>
        <w:rPr>
          <w:rFonts w:hint="eastAsia"/>
          <w:color w:val="000000" w:themeColor="text1"/>
          <w:highlight w:val="none"/>
        </w:rPr>
        <w:t>）其它相关资料</w:t>
      </w:r>
    </w:p>
    <w:p w14:paraId="62DBDCDC">
      <w:pPr>
        <w:pStyle w:val="24"/>
        <w:numPr>
          <w:ilvl w:val="1"/>
          <w:numId w:val="8"/>
        </w:numPr>
        <w:tabs>
          <w:tab w:val="left" w:pos="938"/>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资格证明文件包括:</w:t>
      </w:r>
    </w:p>
    <w:p w14:paraId="5E8E2D9D">
      <w:pPr>
        <w:pStyle w:val="9"/>
        <w:adjustRightInd w:val="0"/>
        <w:snapToGrid w:val="0"/>
        <w:spacing w:line="360" w:lineRule="auto"/>
        <w:ind w:firstLine="480" w:firstLineChars="200"/>
        <w:rPr>
          <w:color w:val="000000" w:themeColor="text1"/>
          <w:highlight w:val="none"/>
        </w:rPr>
      </w:pPr>
      <w:r>
        <w:rPr>
          <w:rFonts w:hint="eastAsia"/>
          <w:color w:val="000000" w:themeColor="text1"/>
          <w:highlight w:val="none"/>
        </w:rPr>
        <w:t>加盖单位公章、法定代表人签章的营业执照正副本复印件。</w:t>
      </w:r>
    </w:p>
    <w:p w14:paraId="565EBC3D">
      <w:pPr>
        <w:pStyle w:val="9"/>
        <w:adjustRightInd w:val="0"/>
        <w:snapToGrid w:val="0"/>
        <w:spacing w:line="360" w:lineRule="auto"/>
        <w:ind w:firstLine="480" w:firstLineChars="200"/>
        <w:rPr>
          <w:color w:val="000000" w:themeColor="text1"/>
          <w:highlight w:val="none"/>
        </w:rPr>
      </w:pPr>
      <w:r>
        <w:rPr>
          <w:rFonts w:hint="eastAsia"/>
          <w:color w:val="000000" w:themeColor="text1"/>
          <w:highlight w:val="none"/>
        </w:rPr>
        <w:t>法人授权委托书。</w:t>
      </w:r>
    </w:p>
    <w:p w14:paraId="60DC8E5C">
      <w:pPr>
        <w:pStyle w:val="9"/>
        <w:adjustRightInd w:val="0"/>
        <w:snapToGrid w:val="0"/>
        <w:spacing w:line="360" w:lineRule="auto"/>
        <w:ind w:firstLine="480" w:firstLineChars="200"/>
        <w:rPr>
          <w:color w:val="000000" w:themeColor="text1"/>
          <w:highlight w:val="none"/>
        </w:rPr>
      </w:pPr>
      <w:r>
        <w:rPr>
          <w:rFonts w:hint="eastAsia"/>
          <w:color w:val="000000" w:themeColor="text1"/>
          <w:highlight w:val="none"/>
        </w:rPr>
        <w:t>授权代表身份证复印件。</w:t>
      </w:r>
    </w:p>
    <w:p w14:paraId="323C2670">
      <w:pPr>
        <w:pStyle w:val="9"/>
        <w:adjustRightInd w:val="0"/>
        <w:snapToGrid w:val="0"/>
        <w:spacing w:line="360" w:lineRule="auto"/>
        <w:ind w:firstLine="480" w:firstLineChars="200"/>
        <w:rPr>
          <w:color w:val="000000" w:themeColor="text1"/>
          <w:sz w:val="28"/>
          <w:highlight w:val="none"/>
        </w:rPr>
      </w:pPr>
      <w:r>
        <w:rPr>
          <w:rFonts w:hint="eastAsia"/>
          <w:color w:val="000000" w:themeColor="text1"/>
          <w:highlight w:val="none"/>
        </w:rPr>
        <w:t>其他有关证明复印件</w:t>
      </w:r>
      <w:r>
        <w:rPr>
          <w:rFonts w:hint="eastAsia"/>
          <w:color w:val="000000" w:themeColor="text1"/>
          <w:sz w:val="28"/>
          <w:highlight w:val="none"/>
        </w:rPr>
        <w:t>。</w:t>
      </w:r>
    </w:p>
    <w:p w14:paraId="41E88A58">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10、谈判文件格式</w:t>
      </w:r>
    </w:p>
    <w:p w14:paraId="1D618FF1">
      <w:pPr>
        <w:pStyle w:val="9"/>
        <w:adjustRightInd w:val="0"/>
        <w:snapToGrid w:val="0"/>
        <w:spacing w:line="360" w:lineRule="auto"/>
        <w:ind w:firstLine="480" w:firstLineChars="200"/>
        <w:jc w:val="both"/>
        <w:rPr>
          <w:rFonts w:hint="eastAsia"/>
          <w:color w:val="000000" w:themeColor="text1"/>
          <w:highlight w:val="none"/>
        </w:rPr>
      </w:pPr>
      <w:r>
        <w:rPr>
          <w:rFonts w:hint="eastAsia"/>
          <w:color w:val="000000" w:themeColor="text1"/>
          <w:highlight w:val="none"/>
        </w:rPr>
        <w:t>10.1谈判人应按谈判文件中第五部分谈判文件格式填写，谈判供应商认为需加以说明的其它内容可列备注栏。不按谈判文件内容填写或填写不完整视为无效响应。</w:t>
      </w:r>
    </w:p>
    <w:p w14:paraId="22BF9ED2">
      <w:pPr>
        <w:keepNext w:val="0"/>
        <w:keepLines w:val="0"/>
        <w:widowControl/>
        <w:suppressLineNumbers w:val="0"/>
        <w:ind w:firstLine="480" w:firstLineChars="200"/>
        <w:jc w:val="left"/>
        <w:rPr>
          <w:rFonts w:hint="eastAsia"/>
          <w:color w:val="000000" w:themeColor="text1"/>
          <w:highlight w:val="none"/>
        </w:rPr>
      </w:pPr>
      <w:r>
        <w:rPr>
          <w:rFonts w:hint="eastAsia" w:ascii="宋体" w:hAnsi="宋体" w:eastAsia="宋体" w:cs="宋体"/>
          <w:color w:val="000000" w:themeColor="text1"/>
          <w:kern w:val="0"/>
          <w:sz w:val="24"/>
          <w:szCs w:val="24"/>
          <w:highlight w:val="none"/>
          <w:lang w:val="en-US" w:eastAsia="zh-CN" w:bidi="ar"/>
        </w:rPr>
        <w:t>10.2响应文件封面要求: 列明项目名称、采购编号、供应商名称和地址等信息。</w:t>
      </w:r>
    </w:p>
    <w:p w14:paraId="35ACD44F">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11、谈判报价</w:t>
      </w:r>
    </w:p>
    <w:p w14:paraId="0D3EF296">
      <w:pPr>
        <w:pStyle w:val="24"/>
        <w:numPr>
          <w:ilvl w:val="1"/>
          <w:numId w:val="9"/>
        </w:numPr>
        <w:tabs>
          <w:tab w:val="left" w:pos="939"/>
        </w:tabs>
        <w:adjustRightInd w:val="0"/>
        <w:snapToGrid w:val="0"/>
        <w:spacing w:line="360" w:lineRule="auto"/>
        <w:ind w:left="0" w:firstLine="476" w:firstLineChars="200"/>
        <w:rPr>
          <w:color w:val="000000" w:themeColor="text1"/>
          <w:sz w:val="24"/>
          <w:szCs w:val="24"/>
          <w:highlight w:val="none"/>
        </w:rPr>
      </w:pPr>
      <w:r>
        <w:rPr>
          <w:rFonts w:hint="eastAsia"/>
          <w:color w:val="000000" w:themeColor="text1"/>
          <w:spacing w:val="-1"/>
          <w:sz w:val="24"/>
          <w:highlight w:val="none"/>
        </w:rPr>
        <w:t>谈判报价为工程交付使用前的所有费用</w:t>
      </w:r>
      <w:r>
        <w:rPr>
          <w:rFonts w:hint="eastAsia"/>
          <w:color w:val="000000" w:themeColor="text1"/>
          <w:sz w:val="24"/>
          <w:highlight w:val="none"/>
        </w:rPr>
        <w:t>（</w:t>
      </w:r>
      <w:r>
        <w:rPr>
          <w:rFonts w:hint="eastAsia"/>
          <w:color w:val="000000" w:themeColor="text1"/>
          <w:spacing w:val="-3"/>
          <w:sz w:val="24"/>
          <w:highlight w:val="none"/>
        </w:rPr>
        <w:t>含材料费、施工费、税金等</w:t>
      </w:r>
      <w:r>
        <w:rPr>
          <w:rFonts w:hint="eastAsia"/>
          <w:color w:val="000000" w:themeColor="text1"/>
          <w:spacing w:val="-12"/>
          <w:sz w:val="24"/>
          <w:highlight w:val="none"/>
        </w:rPr>
        <w:t>），</w:t>
      </w:r>
      <w:r>
        <w:rPr>
          <w:rFonts w:hint="eastAsia"/>
          <w:color w:val="000000" w:themeColor="text1"/>
          <w:sz w:val="24"/>
          <w:highlight w:val="none"/>
        </w:rPr>
        <w:t>以人民币为单位</w:t>
      </w:r>
      <w:r>
        <w:rPr>
          <w:rFonts w:hint="eastAsia"/>
          <w:color w:val="000000" w:themeColor="text1"/>
          <w:sz w:val="24"/>
          <w:szCs w:val="24"/>
          <w:highlight w:val="none"/>
        </w:rPr>
        <w:t>。投标人应当在投标文件中列出完成本项目并通过验收所需的所有各项服务等明细表及全部费用。中标人必须</w:t>
      </w:r>
      <w:r>
        <w:rPr>
          <w:rFonts w:hint="eastAsia"/>
          <w:color w:val="000000" w:themeColor="text1"/>
          <w:sz w:val="24"/>
          <w:szCs w:val="24"/>
          <w:highlight w:val="none"/>
          <w:lang w:val="en-US"/>
        </w:rPr>
        <w:t>声明</w:t>
      </w:r>
      <w:r>
        <w:rPr>
          <w:rFonts w:hint="eastAsia"/>
          <w:color w:val="000000" w:themeColor="text1"/>
          <w:sz w:val="24"/>
          <w:szCs w:val="24"/>
          <w:highlight w:val="none"/>
        </w:rPr>
        <w:t>确保整体通过用户方及有关主管部门验收,所发生的验收费用由中标人承担；投标人应自行踏勘现场，如投标人因未及时踏勘现场而导致的报价缺项漏项废标、或中标后无法完工，投标人自行承担一切后果。</w:t>
      </w:r>
    </w:p>
    <w:p w14:paraId="165DFFC1">
      <w:pPr>
        <w:pStyle w:val="24"/>
        <w:numPr>
          <w:ilvl w:val="1"/>
          <w:numId w:val="9"/>
        </w:numPr>
        <w:tabs>
          <w:tab w:val="left" w:pos="941"/>
        </w:tabs>
        <w:adjustRightInd w:val="0"/>
        <w:snapToGrid w:val="0"/>
        <w:spacing w:line="360" w:lineRule="auto"/>
        <w:ind w:left="0" w:firstLine="480" w:firstLineChars="200"/>
        <w:jc w:val="both"/>
        <w:rPr>
          <w:color w:val="000000" w:themeColor="text1"/>
          <w:sz w:val="24"/>
          <w:highlight w:val="none"/>
        </w:rPr>
      </w:pPr>
      <w:r>
        <w:rPr>
          <w:rFonts w:hint="eastAsia"/>
          <w:color w:val="000000" w:themeColor="text1"/>
          <w:sz w:val="24"/>
          <w:highlight w:val="none"/>
        </w:rPr>
        <w:t>谈判供应商应填写谈判价格一览表、工程施工预算表，如果分项报价与单价不符，则以单价为准；其它表格与谈判报价一览表不符，以谈判报价一览表为准；小写与大写不符，以大写为准；</w:t>
      </w:r>
    </w:p>
    <w:p w14:paraId="27E34FC3">
      <w:pPr>
        <w:pStyle w:val="24"/>
        <w:numPr>
          <w:ilvl w:val="1"/>
          <w:numId w:val="9"/>
        </w:numPr>
        <w:tabs>
          <w:tab w:val="left" w:pos="941"/>
        </w:tabs>
        <w:adjustRightInd w:val="0"/>
        <w:snapToGrid w:val="0"/>
        <w:spacing w:line="360" w:lineRule="auto"/>
        <w:ind w:left="0" w:firstLine="480" w:firstLineChars="200"/>
        <w:jc w:val="both"/>
        <w:rPr>
          <w:color w:val="000000" w:themeColor="text1"/>
          <w:sz w:val="24"/>
          <w:highlight w:val="none"/>
        </w:rPr>
      </w:pPr>
      <w:r>
        <w:rPr>
          <w:rFonts w:hint="eastAsia"/>
          <w:color w:val="000000" w:themeColor="text1"/>
          <w:sz w:val="24"/>
          <w:highlight w:val="none"/>
        </w:rPr>
        <w:t>谈判报价执行政府采购政策，被认定为小微企业最终报价按扣除</w:t>
      </w:r>
      <w:r>
        <w:rPr>
          <w:rFonts w:hint="eastAsia"/>
          <w:color w:val="000000" w:themeColor="text1"/>
          <w:sz w:val="24"/>
          <w:highlight w:val="none"/>
          <w:lang w:val="en-US" w:eastAsia="zh-CN"/>
        </w:rPr>
        <w:t>5</w:t>
      </w:r>
      <w:r>
        <w:rPr>
          <w:rFonts w:hint="eastAsia"/>
          <w:color w:val="000000" w:themeColor="text1"/>
          <w:sz w:val="24"/>
          <w:highlight w:val="none"/>
        </w:rPr>
        <w:t>%作为评审报价。</w:t>
      </w:r>
    </w:p>
    <w:p w14:paraId="44BDC481">
      <w:pPr>
        <w:pStyle w:val="24"/>
        <w:numPr>
          <w:ilvl w:val="1"/>
          <w:numId w:val="9"/>
        </w:numPr>
        <w:tabs>
          <w:tab w:val="left" w:pos="941"/>
        </w:tabs>
        <w:adjustRightInd w:val="0"/>
        <w:snapToGrid w:val="0"/>
        <w:spacing w:line="360" w:lineRule="auto"/>
        <w:ind w:left="0" w:firstLine="480" w:firstLineChars="200"/>
        <w:jc w:val="both"/>
        <w:rPr>
          <w:color w:val="000000" w:themeColor="text1"/>
          <w:sz w:val="24"/>
          <w:highlight w:val="none"/>
        </w:rPr>
      </w:pPr>
      <w:r>
        <w:rPr>
          <w:rFonts w:hint="eastAsia"/>
          <w:color w:val="000000" w:themeColor="text1"/>
          <w:sz w:val="24"/>
          <w:highlight w:val="none"/>
        </w:rPr>
        <w:t>小微企业认定：投标人提供小微企业声明函。</w:t>
      </w:r>
    </w:p>
    <w:p w14:paraId="377C9AC2">
      <w:pPr>
        <w:pStyle w:val="24"/>
        <w:numPr>
          <w:ilvl w:val="1"/>
          <w:numId w:val="9"/>
        </w:numPr>
        <w:tabs>
          <w:tab w:val="left" w:pos="941"/>
        </w:tabs>
        <w:adjustRightInd w:val="0"/>
        <w:snapToGrid w:val="0"/>
        <w:spacing w:line="360" w:lineRule="auto"/>
        <w:ind w:left="0" w:firstLine="480" w:firstLineChars="200"/>
        <w:jc w:val="both"/>
        <w:rPr>
          <w:rFonts w:hint="eastAsia" w:ascii="宋体" w:hAnsi="宋体" w:eastAsia="宋体" w:cs="宋体"/>
          <w:color w:val="000000" w:themeColor="text1"/>
          <w:sz w:val="24"/>
          <w:highlight w:val="none"/>
          <w:lang w:val="en-US" w:eastAsia="zh-CN"/>
        </w:rPr>
      </w:pPr>
      <w:r>
        <w:rPr>
          <w:rFonts w:hint="eastAsia" w:ascii="宋体" w:hAnsi="宋体" w:eastAsia="宋体" w:cs="宋体"/>
          <w:color w:val="000000" w:themeColor="text1"/>
          <w:sz w:val="24"/>
          <w:highlight w:val="none"/>
          <w:lang w:val="en-US" w:eastAsia="zh-CN"/>
        </w:rPr>
        <w:t>网上报价，见周口市公共资源交易中心网站下载中心版块《投标单位-电子投标文件视频制作手册》中的《周口市公共资源交易系统政府采购供应商操作手册》相关规定。</w:t>
      </w:r>
    </w:p>
    <w:p w14:paraId="2C6B40DE">
      <w:pPr>
        <w:pStyle w:val="24"/>
        <w:numPr>
          <w:ilvl w:val="1"/>
          <w:numId w:val="9"/>
        </w:numPr>
        <w:tabs>
          <w:tab w:val="left" w:pos="939"/>
        </w:tabs>
        <w:adjustRightInd w:val="0"/>
        <w:snapToGrid w:val="0"/>
        <w:spacing w:line="360" w:lineRule="auto"/>
        <w:ind w:left="0" w:firstLine="476" w:firstLineChars="200"/>
        <w:rPr>
          <w:rFonts w:hint="eastAsia" w:ascii="宋体" w:hAnsi="宋体" w:eastAsia="宋体" w:cs="宋体"/>
          <w:color w:val="000000" w:themeColor="text1"/>
          <w:spacing w:val="-1"/>
          <w:sz w:val="24"/>
          <w:highlight w:val="none"/>
          <w:lang w:val="en-US" w:eastAsia="zh-CN"/>
        </w:rPr>
      </w:pPr>
      <w:r>
        <w:rPr>
          <w:rFonts w:hint="eastAsia" w:ascii="宋体" w:hAnsi="宋体" w:eastAsia="宋体" w:cs="宋体"/>
          <w:color w:val="000000" w:themeColor="text1"/>
          <w:spacing w:val="-1"/>
          <w:sz w:val="24"/>
          <w:highlight w:val="none"/>
          <w:lang w:val="en-US" w:eastAsia="zh-CN"/>
        </w:rPr>
        <w:t>供应商不得相互</w:t>
      </w:r>
      <w:bookmarkStart w:id="52" w:name="OLE_LINK8"/>
      <w:r>
        <w:rPr>
          <w:rFonts w:hint="eastAsia" w:ascii="宋体" w:hAnsi="宋体" w:eastAsia="宋体" w:cs="宋体"/>
          <w:color w:val="000000" w:themeColor="text1"/>
          <w:spacing w:val="-1"/>
          <w:sz w:val="24"/>
          <w:highlight w:val="none"/>
          <w:lang w:val="en-US" w:eastAsia="zh-CN"/>
        </w:rPr>
        <w:t>串通投标</w:t>
      </w:r>
      <w:bookmarkEnd w:id="52"/>
      <w:r>
        <w:rPr>
          <w:rFonts w:hint="eastAsia" w:ascii="宋体" w:hAnsi="宋体" w:eastAsia="宋体" w:cs="宋体"/>
          <w:color w:val="000000" w:themeColor="text1"/>
          <w:spacing w:val="-1"/>
          <w:sz w:val="24"/>
          <w:highlight w:val="none"/>
          <w:lang w:val="en-US" w:eastAsia="zh-CN"/>
        </w:rPr>
        <w:t>报价，不得妨碍其他供应商的公平竞争，不得损害采购人或其他供应商的合法权益，供应商不得以向采购人、评委会成员行贿或者采取其他不正当手段谋取中标。对上述作出书面声明并附响应文件中，否则视为不响应招标文件要求。</w:t>
      </w:r>
    </w:p>
    <w:p w14:paraId="2D09E262">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12、谈判供应商资格证明文件</w:t>
      </w:r>
    </w:p>
    <w:p w14:paraId="084D5C16">
      <w:pPr>
        <w:pStyle w:val="24"/>
        <w:numPr>
          <w:ilvl w:val="1"/>
          <w:numId w:val="10"/>
        </w:numPr>
        <w:tabs>
          <w:tab w:val="left" w:pos="934"/>
        </w:tabs>
        <w:adjustRightInd w:val="0"/>
        <w:snapToGrid w:val="0"/>
        <w:spacing w:line="360" w:lineRule="auto"/>
        <w:ind w:left="0" w:firstLine="480" w:firstLineChars="200"/>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谈判供应商资格证明文件，证明谈判供应商是合格的，证明谈判供应商是合格的，</w:t>
      </w:r>
      <w:r>
        <w:rPr>
          <w:rFonts w:hint="eastAsia" w:ascii="宋体" w:hAnsi="宋体" w:eastAsia="宋体" w:cs="宋体"/>
          <w:color w:val="000000" w:themeColor="text1"/>
          <w:sz w:val="24"/>
          <w:szCs w:val="24"/>
          <w:highlight w:val="none"/>
        </w:rPr>
        <w:t>有关证明的复印件/扫描件均需加盖公章，供应商提交的资料应签署“与原件一致”字样</w:t>
      </w:r>
      <w:r>
        <w:rPr>
          <w:rFonts w:hint="eastAsia" w:ascii="宋体" w:hAnsi="宋体" w:eastAsia="宋体" w:cs="宋体"/>
          <w:color w:val="000000" w:themeColor="text1"/>
          <w:sz w:val="24"/>
          <w:szCs w:val="24"/>
          <w:highlight w:val="none"/>
          <w:lang w:eastAsia="zh-CN"/>
        </w:rPr>
        <w:t>，</w:t>
      </w:r>
      <w:r>
        <w:rPr>
          <w:rFonts w:hint="eastAsia" w:ascii="宋体" w:hAnsi="宋体" w:eastAsia="宋体" w:cs="宋体"/>
          <w:color w:val="000000" w:themeColor="text1"/>
          <w:sz w:val="24"/>
          <w:highlight w:val="none"/>
        </w:rPr>
        <w:t>且一旦其响应被接受，谈判供应商有能力履行合同。</w:t>
      </w:r>
    </w:p>
    <w:p w14:paraId="69C9C14B">
      <w:pPr>
        <w:pStyle w:val="24"/>
        <w:numPr>
          <w:ilvl w:val="1"/>
          <w:numId w:val="10"/>
        </w:numPr>
        <w:tabs>
          <w:tab w:val="left" w:pos="934"/>
        </w:tabs>
        <w:adjustRightInd w:val="0"/>
        <w:snapToGrid w:val="0"/>
        <w:spacing w:line="360" w:lineRule="auto"/>
        <w:ind w:left="0" w:firstLine="480" w:firstLineChars="200"/>
        <w:jc w:val="both"/>
        <w:rPr>
          <w:color w:val="000000" w:themeColor="text1"/>
          <w:sz w:val="24"/>
          <w:highlight w:val="none"/>
        </w:rPr>
      </w:pPr>
      <w:r>
        <w:rPr>
          <w:rFonts w:hint="eastAsia"/>
          <w:color w:val="000000" w:themeColor="text1"/>
          <w:sz w:val="24"/>
          <w:highlight w:val="none"/>
        </w:rPr>
        <w:t>谈判工程符合谈判文件规定的证明文件，证明谈判供应商提供的施工服务是合格的，且符合国家有关标准、谈判文件规定</w:t>
      </w:r>
    </w:p>
    <w:p w14:paraId="56D1CCD8">
      <w:pPr>
        <w:pStyle w:val="24"/>
        <w:numPr>
          <w:ilvl w:val="1"/>
          <w:numId w:val="10"/>
        </w:numPr>
        <w:tabs>
          <w:tab w:val="left" w:pos="934"/>
        </w:tabs>
        <w:adjustRightInd w:val="0"/>
        <w:snapToGrid w:val="0"/>
        <w:spacing w:line="360" w:lineRule="auto"/>
        <w:ind w:left="0" w:firstLine="480" w:firstLineChars="200"/>
        <w:jc w:val="both"/>
        <w:rPr>
          <w:color w:val="000000" w:themeColor="text1"/>
          <w:sz w:val="24"/>
          <w:highlight w:val="none"/>
        </w:rPr>
      </w:pPr>
      <w:r>
        <w:rPr>
          <w:rFonts w:hint="eastAsia"/>
          <w:color w:val="000000" w:themeColor="text1"/>
          <w:sz w:val="24"/>
          <w:highlight w:val="none"/>
        </w:rPr>
        <w:t>及谈判供应商认为需加以说明的其它内容。</w:t>
      </w:r>
    </w:p>
    <w:p w14:paraId="1062989C">
      <w:pPr>
        <w:pStyle w:val="24"/>
        <w:numPr>
          <w:ilvl w:val="1"/>
          <w:numId w:val="10"/>
        </w:numPr>
        <w:tabs>
          <w:tab w:val="left" w:pos="932"/>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谈判供应商</w:t>
      </w:r>
      <w:r>
        <w:rPr>
          <w:rFonts w:hint="eastAsia"/>
          <w:color w:val="000000" w:themeColor="text1"/>
          <w:sz w:val="24"/>
          <w:highlight w:val="none"/>
          <w:lang w:val="en-US"/>
        </w:rPr>
        <w:t>须承诺</w:t>
      </w:r>
      <w:r>
        <w:rPr>
          <w:rFonts w:hint="eastAsia"/>
          <w:color w:val="000000" w:themeColor="text1"/>
          <w:sz w:val="24"/>
          <w:highlight w:val="none"/>
        </w:rPr>
        <w:t>有履行合同所需的财务、技术、施工能力。</w:t>
      </w:r>
    </w:p>
    <w:p w14:paraId="067D096A">
      <w:pPr>
        <w:pStyle w:val="24"/>
        <w:numPr>
          <w:ilvl w:val="1"/>
          <w:numId w:val="10"/>
        </w:numPr>
        <w:tabs>
          <w:tab w:val="left" w:pos="934"/>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谈判供应商有能力履行谈判文件中合同条款和施工要求规定的由谈判供应商履行的服务义务。</w:t>
      </w:r>
    </w:p>
    <w:p w14:paraId="1C8A8744">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13、谈判保证金</w:t>
      </w:r>
    </w:p>
    <w:p w14:paraId="17814FD4">
      <w:pPr>
        <w:pStyle w:val="7"/>
        <w:adjustRightInd w:val="0"/>
        <w:snapToGrid w:val="0"/>
        <w:spacing w:line="360" w:lineRule="auto"/>
        <w:ind w:left="0" w:firstLine="480" w:firstLineChars="200"/>
        <w:rPr>
          <w:b w:val="0"/>
          <w:bCs w:val="0"/>
          <w:color w:val="000000" w:themeColor="text1"/>
          <w:szCs w:val="22"/>
          <w:highlight w:val="none"/>
          <w:lang w:val="en-US"/>
        </w:rPr>
      </w:pPr>
      <w:r>
        <w:rPr>
          <w:rFonts w:hint="eastAsia"/>
          <w:b w:val="0"/>
          <w:bCs w:val="0"/>
          <w:color w:val="000000" w:themeColor="text1"/>
          <w:szCs w:val="22"/>
          <w:highlight w:val="none"/>
          <w:lang w:val="en-US"/>
        </w:rPr>
        <w:t>不需要缴纳谈判保证金</w:t>
      </w:r>
    </w:p>
    <w:p w14:paraId="7114E92A">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14、投标有效期</w:t>
      </w:r>
    </w:p>
    <w:p w14:paraId="0A1C6915">
      <w:pPr>
        <w:pStyle w:val="24"/>
        <w:numPr>
          <w:ilvl w:val="1"/>
          <w:numId w:val="11"/>
        </w:numPr>
        <w:tabs>
          <w:tab w:val="left" w:pos="941"/>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谈判响应文件有效期为自谈判之日起60天内，成交的谈判文件其有效期应延续至合同执行结束，有效期短于这个规定期限的谈判供应商将被拒绝。</w:t>
      </w:r>
    </w:p>
    <w:p w14:paraId="2B1DBC3E">
      <w:pPr>
        <w:pStyle w:val="24"/>
        <w:numPr>
          <w:ilvl w:val="1"/>
          <w:numId w:val="11"/>
        </w:numPr>
        <w:tabs>
          <w:tab w:val="left" w:pos="941"/>
        </w:tabs>
        <w:adjustRightInd w:val="0"/>
        <w:snapToGrid w:val="0"/>
        <w:spacing w:line="360" w:lineRule="auto"/>
        <w:ind w:left="0" w:firstLine="480" w:firstLineChars="200"/>
        <w:jc w:val="both"/>
        <w:rPr>
          <w:color w:val="000000" w:themeColor="text1"/>
          <w:sz w:val="24"/>
          <w:highlight w:val="none"/>
        </w:rPr>
      </w:pPr>
      <w:r>
        <w:rPr>
          <w:rFonts w:hint="eastAsia"/>
          <w:color w:val="000000" w:themeColor="text1"/>
          <w:sz w:val="24"/>
          <w:highlight w:val="none"/>
        </w:rPr>
        <w:t>特殊情况下，</w:t>
      </w:r>
      <w:r>
        <w:rPr>
          <w:rFonts w:hint="eastAsia"/>
          <w:color w:val="000000" w:themeColor="text1"/>
          <w:sz w:val="24"/>
          <w:highlight w:val="none"/>
          <w:lang w:val="en-US"/>
        </w:rPr>
        <w:t>采购人</w:t>
      </w:r>
      <w:r>
        <w:rPr>
          <w:rFonts w:hint="eastAsia"/>
          <w:color w:val="000000" w:themeColor="text1"/>
          <w:sz w:val="24"/>
          <w:highlight w:val="none"/>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14FF55D6">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15、谈判响应文件的签署及规定</w:t>
      </w:r>
    </w:p>
    <w:p w14:paraId="3DA91555">
      <w:pPr>
        <w:pStyle w:val="24"/>
        <w:numPr>
          <w:ilvl w:val="1"/>
          <w:numId w:val="12"/>
        </w:numPr>
        <w:tabs>
          <w:tab w:val="left" w:pos="941"/>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谈判响应文件中不应有加行、涂抹或改写。如有修改错漏处，必须由谈判供应商法定代表人或其委托代理人签字并加盖公章。</w:t>
      </w:r>
    </w:p>
    <w:p w14:paraId="42F641AC">
      <w:pPr>
        <w:pStyle w:val="24"/>
        <w:numPr>
          <w:ilvl w:val="1"/>
          <w:numId w:val="12"/>
        </w:numPr>
        <w:tabs>
          <w:tab w:val="left" w:pos="941"/>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供应商应在报价一览表投标总价处加盖公章</w:t>
      </w:r>
      <w:r>
        <w:rPr>
          <w:rFonts w:hint="eastAsia"/>
          <w:color w:val="000000" w:themeColor="text1"/>
          <w:sz w:val="24"/>
          <w:highlight w:val="none"/>
          <w:lang w:val="en-US" w:eastAsia="zh-CN"/>
        </w:rPr>
        <w:t>及造价师签章</w:t>
      </w:r>
      <w:r>
        <w:rPr>
          <w:rFonts w:hint="eastAsia"/>
          <w:color w:val="000000" w:themeColor="text1"/>
          <w:sz w:val="24"/>
          <w:highlight w:val="none"/>
        </w:rPr>
        <w:t>。</w:t>
      </w:r>
    </w:p>
    <w:p w14:paraId="44A9B6FF">
      <w:pPr>
        <w:pStyle w:val="24"/>
        <w:numPr>
          <w:ilvl w:val="1"/>
          <w:numId w:val="12"/>
        </w:numPr>
        <w:tabs>
          <w:tab w:val="left" w:pos="939"/>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电报、电话、传真、电子邮件形式的投标概不接受。</w:t>
      </w:r>
    </w:p>
    <w:p w14:paraId="7911F61A">
      <w:pPr>
        <w:pStyle w:val="24"/>
        <w:numPr>
          <w:ilvl w:val="1"/>
          <w:numId w:val="12"/>
        </w:numPr>
        <w:tabs>
          <w:tab w:val="left" w:pos="939"/>
        </w:tabs>
        <w:adjustRightInd w:val="0"/>
        <w:snapToGrid w:val="0"/>
        <w:spacing w:line="360" w:lineRule="auto"/>
        <w:ind w:left="0" w:firstLine="480" w:firstLineChars="200"/>
        <w:rPr>
          <w:rFonts w:hint="eastAsia"/>
          <w:color w:val="000000" w:themeColor="text1"/>
          <w:sz w:val="24"/>
          <w:highlight w:val="none"/>
          <w:lang w:val="en-US"/>
        </w:rPr>
      </w:pPr>
      <w:r>
        <w:rPr>
          <w:rFonts w:hint="eastAsia"/>
          <w:color w:val="000000" w:themeColor="text1"/>
          <w:sz w:val="24"/>
          <w:highlight w:val="none"/>
          <w:lang w:val="en-US"/>
        </w:rPr>
        <w:t>授权委托书须在法人和被授权人身份证正面签名确认。</w:t>
      </w:r>
    </w:p>
    <w:p w14:paraId="7AC051A9">
      <w:pPr>
        <w:pStyle w:val="24"/>
        <w:numPr>
          <w:ilvl w:val="1"/>
          <w:numId w:val="12"/>
        </w:numPr>
        <w:tabs>
          <w:tab w:val="left" w:pos="939"/>
        </w:tabs>
        <w:adjustRightInd w:val="0"/>
        <w:snapToGrid w:val="0"/>
        <w:spacing w:line="360" w:lineRule="auto"/>
        <w:ind w:left="0" w:firstLine="480" w:firstLineChars="200"/>
        <w:rPr>
          <w:bCs/>
          <w:color w:val="000000" w:themeColor="text1"/>
          <w:sz w:val="24"/>
          <w:highlight w:val="none"/>
        </w:rPr>
      </w:pPr>
      <w:r>
        <w:rPr>
          <w:rFonts w:hint="eastAsia"/>
          <w:color w:val="000000" w:themeColor="text1"/>
          <w:sz w:val="24"/>
          <w:highlight w:val="none"/>
          <w:lang w:val="en-US"/>
        </w:rPr>
        <w:t>按照谈判文</w:t>
      </w:r>
      <w:r>
        <w:rPr>
          <w:rFonts w:hint="eastAsia"/>
          <w:bCs/>
          <w:color w:val="000000" w:themeColor="text1"/>
          <w:sz w:val="24"/>
          <w:highlight w:val="none"/>
          <w:lang w:val="en-US"/>
        </w:rPr>
        <w:t>件规定签署、签章（</w:t>
      </w:r>
      <w:r>
        <w:rPr>
          <w:rFonts w:hint="eastAsia"/>
          <w:bCs/>
          <w:color w:val="000000" w:themeColor="text1"/>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color w:val="000000" w:themeColor="text1"/>
          <w:sz w:val="24"/>
          <w:highlight w:val="none"/>
          <w:lang w:val="en-US"/>
        </w:rPr>
        <w:t>谈判文件所有要求授权代表签字的位置，</w:t>
      </w:r>
      <w:r>
        <w:rPr>
          <w:rFonts w:hint="eastAsia"/>
          <w:bCs/>
          <w:color w:val="000000" w:themeColor="text1"/>
          <w:sz w:val="24"/>
          <w:highlight w:val="none"/>
        </w:rPr>
        <w:t>授权代表的</w:t>
      </w:r>
      <w:r>
        <w:rPr>
          <w:rFonts w:hint="eastAsia"/>
          <w:bCs/>
          <w:color w:val="000000" w:themeColor="text1"/>
          <w:sz w:val="24"/>
          <w:highlight w:val="none"/>
          <w:lang w:val="en-US"/>
        </w:rPr>
        <w:t>签字手写</w:t>
      </w:r>
      <w:r>
        <w:rPr>
          <w:rFonts w:hint="eastAsia"/>
          <w:bCs/>
          <w:color w:val="000000" w:themeColor="text1"/>
          <w:sz w:val="24"/>
          <w:highlight w:val="none"/>
          <w:lang w:val="en-US" w:eastAsia="zh-CN"/>
        </w:rPr>
        <w:t>签署。签章是指签字和盖章。</w:t>
      </w:r>
      <w:r>
        <w:rPr>
          <w:rFonts w:hint="eastAsia"/>
          <w:bCs/>
          <w:color w:val="000000" w:themeColor="text1"/>
          <w:sz w:val="24"/>
          <w:highlight w:val="none"/>
        </w:rPr>
        <w:t>未要求签署时不可随意签署）；</w:t>
      </w:r>
    </w:p>
    <w:p w14:paraId="170030E7">
      <w:pPr>
        <w:pStyle w:val="6"/>
        <w:adjustRightInd w:val="0"/>
        <w:snapToGrid w:val="0"/>
        <w:spacing w:line="360" w:lineRule="auto"/>
        <w:ind w:left="0" w:firstLine="602" w:firstLineChars="200"/>
        <w:rPr>
          <w:color w:val="000000" w:themeColor="text1"/>
          <w:highlight w:val="none"/>
        </w:rPr>
      </w:pPr>
      <w:r>
        <w:rPr>
          <w:rFonts w:hint="eastAsia"/>
          <w:color w:val="000000" w:themeColor="text1"/>
          <w:highlight w:val="none"/>
        </w:rPr>
        <w:t>D、谈判响应文件的递交</w:t>
      </w:r>
    </w:p>
    <w:p w14:paraId="4652C491">
      <w:pPr>
        <w:pStyle w:val="9"/>
        <w:adjustRightInd w:val="0"/>
        <w:snapToGrid w:val="0"/>
        <w:spacing w:line="360" w:lineRule="auto"/>
        <w:ind w:firstLine="480" w:firstLineChars="200"/>
        <w:jc w:val="both"/>
        <w:rPr>
          <w:color w:val="000000" w:themeColor="text1"/>
          <w:highlight w:val="none"/>
          <w:lang w:val="en-US"/>
        </w:rPr>
      </w:pPr>
      <w:r>
        <w:rPr>
          <w:rFonts w:hint="eastAsia" w:ascii="宋体" w:hAnsi="宋体" w:eastAsia="宋体" w:cs="宋体"/>
          <w:color w:val="000000" w:themeColor="text1"/>
          <w:sz w:val="24"/>
          <w:highlight w:val="none"/>
        </w:rPr>
        <w:t>16、加密的电子投标文件的递交</w:t>
      </w:r>
      <w:r>
        <w:rPr>
          <w:rFonts w:hint="eastAsia" w:ascii="宋体" w:hAnsi="宋体" w:eastAsia="宋体" w:cs="宋体"/>
          <w:color w:val="000000" w:themeColor="text1"/>
          <w:sz w:val="24"/>
          <w:highlight w:val="none"/>
          <w:lang w:eastAsia="zh-CN"/>
        </w:rPr>
        <w:t>，</w:t>
      </w:r>
      <w:r>
        <w:rPr>
          <w:rFonts w:hint="eastAsia" w:ascii="宋体" w:hAnsi="宋体" w:eastAsia="宋体" w:cs="宋体"/>
          <w:color w:val="000000" w:themeColor="text1"/>
          <w:sz w:val="24"/>
          <w:highlight w:val="none"/>
        </w:rPr>
        <w:t>见周口市公共资源交易中心</w:t>
      </w:r>
      <w:r>
        <w:rPr>
          <w:rFonts w:hint="eastAsia" w:ascii="宋体" w:hAnsi="宋体" w:eastAsia="宋体" w:cs="宋体"/>
          <w:color w:val="000000" w:themeColor="text1"/>
          <w:sz w:val="24"/>
          <w:highlight w:val="none"/>
          <w:lang w:val="en-US" w:eastAsia="zh-CN"/>
        </w:rPr>
        <w:t>网站下载中心版块</w:t>
      </w:r>
      <w:r>
        <w:rPr>
          <w:rFonts w:hint="eastAsia" w:ascii="宋体" w:hAnsi="宋体" w:eastAsia="宋体" w:cs="宋体"/>
          <w:color w:val="000000" w:themeColor="text1"/>
          <w:sz w:val="24"/>
          <w:highlight w:val="none"/>
        </w:rPr>
        <w:t>《投标单位-电子投标文件视频制作手册》</w:t>
      </w:r>
      <w:r>
        <w:rPr>
          <w:rFonts w:hint="eastAsia" w:ascii="宋体" w:hAnsi="宋体" w:eastAsia="宋体" w:cs="宋体"/>
          <w:color w:val="000000" w:themeColor="text1"/>
          <w:sz w:val="24"/>
          <w:highlight w:val="none"/>
          <w:lang w:val="en-US" w:eastAsia="zh-CN"/>
        </w:rPr>
        <w:t>中的《周口市公共资源交易系统政府采购供应商操作手册》相</w:t>
      </w:r>
      <w:r>
        <w:rPr>
          <w:rFonts w:hint="eastAsia" w:cs="宋体"/>
          <w:color w:val="000000" w:themeColor="text1"/>
          <w:sz w:val="24"/>
          <w:highlight w:val="none"/>
          <w:lang w:val="en-US" w:eastAsia="zh-CN"/>
        </w:rPr>
        <w:t>关规定</w:t>
      </w:r>
      <w:r>
        <w:rPr>
          <w:rFonts w:hint="eastAsia" w:ascii="宋体" w:hAnsi="宋体" w:eastAsia="宋体" w:cs="宋体"/>
          <w:color w:val="000000" w:themeColor="text1"/>
          <w:sz w:val="24"/>
          <w:highlight w:val="none"/>
        </w:rPr>
        <w:t>。</w:t>
      </w:r>
      <w:r>
        <w:rPr>
          <w:rFonts w:hint="eastAsia" w:ascii="宋体" w:hAnsi="宋体" w:cs="宋体"/>
          <w:color w:val="000000" w:themeColor="text1"/>
          <w:sz w:val="24"/>
          <w:highlight w:val="none"/>
        </w:rPr>
        <w:t>如未在招标文件规定的投标时间截止前上传网上</w:t>
      </w:r>
      <w:r>
        <w:rPr>
          <w:rFonts w:hint="eastAsia" w:ascii="宋体" w:hAnsi="宋体" w:cs="宋体"/>
          <w:color w:val="000000" w:themeColor="text1"/>
          <w:sz w:val="24"/>
          <w:highlight w:val="none"/>
          <w:lang w:val="en-US" w:eastAsia="zh-CN"/>
        </w:rPr>
        <w:t>响应</w:t>
      </w:r>
      <w:r>
        <w:rPr>
          <w:rFonts w:hint="eastAsia" w:ascii="宋体" w:hAnsi="宋体" w:cs="宋体"/>
          <w:color w:val="000000" w:themeColor="text1"/>
          <w:sz w:val="24"/>
          <w:highlight w:val="none"/>
        </w:rPr>
        <w:t>文件，投标无效。</w:t>
      </w:r>
    </w:p>
    <w:p w14:paraId="229FCAD4">
      <w:pPr>
        <w:adjustRightInd w:val="0"/>
        <w:snapToGrid w:val="0"/>
        <w:spacing w:line="360" w:lineRule="auto"/>
        <w:ind w:firstLine="482" w:firstLineChars="200"/>
        <w:rPr>
          <w:b/>
          <w:color w:val="000000" w:themeColor="text1"/>
          <w:sz w:val="24"/>
          <w:highlight w:val="none"/>
        </w:rPr>
      </w:pPr>
      <w:r>
        <w:rPr>
          <w:rFonts w:hint="eastAsia"/>
          <w:b/>
          <w:color w:val="000000" w:themeColor="text1"/>
          <w:sz w:val="24"/>
          <w:highlight w:val="none"/>
        </w:rPr>
        <w:t>17、递交谈判响应文件的截止时间</w:t>
      </w:r>
    </w:p>
    <w:p w14:paraId="7F1020CF">
      <w:pPr>
        <w:pStyle w:val="24"/>
        <w:numPr>
          <w:ilvl w:val="1"/>
          <w:numId w:val="13"/>
        </w:numPr>
        <w:tabs>
          <w:tab w:val="left" w:pos="941"/>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谈判响应文件须按谈判邀请函中规定的</w:t>
      </w:r>
      <w:r>
        <w:rPr>
          <w:rFonts w:hint="eastAsia"/>
          <w:color w:val="000000" w:themeColor="text1"/>
          <w:sz w:val="24"/>
          <w:highlight w:val="none"/>
          <w:lang w:val="en-US"/>
        </w:rPr>
        <w:t>在</w:t>
      </w:r>
      <w:r>
        <w:rPr>
          <w:rFonts w:hint="eastAsia"/>
          <w:color w:val="000000" w:themeColor="text1"/>
          <w:sz w:val="24"/>
          <w:highlight w:val="none"/>
        </w:rPr>
        <w:t>谈判截止时间之前</w:t>
      </w:r>
      <w:r>
        <w:rPr>
          <w:rFonts w:hint="eastAsia"/>
          <w:color w:val="000000" w:themeColor="text1"/>
          <w:sz w:val="24"/>
          <w:highlight w:val="none"/>
          <w:lang w:val="en-US"/>
        </w:rPr>
        <w:t>成功上传到指定位置</w:t>
      </w:r>
      <w:r>
        <w:rPr>
          <w:rFonts w:hint="eastAsia"/>
          <w:color w:val="000000" w:themeColor="text1"/>
          <w:sz w:val="24"/>
          <w:highlight w:val="none"/>
        </w:rPr>
        <w:t>。</w:t>
      </w:r>
    </w:p>
    <w:p w14:paraId="3D082A6A">
      <w:pPr>
        <w:pStyle w:val="24"/>
        <w:numPr>
          <w:ilvl w:val="1"/>
          <w:numId w:val="13"/>
        </w:numPr>
        <w:tabs>
          <w:tab w:val="left" w:pos="941"/>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lang w:val="en-US"/>
        </w:rPr>
        <w:t>采购人</w:t>
      </w:r>
      <w:r>
        <w:rPr>
          <w:rFonts w:hint="eastAsia"/>
          <w:color w:val="000000" w:themeColor="text1"/>
          <w:sz w:val="24"/>
          <w:highlight w:val="none"/>
        </w:rPr>
        <w:t>推迟谈判截止时间时，应以</w:t>
      </w:r>
      <w:r>
        <w:rPr>
          <w:rFonts w:hint="eastAsia"/>
          <w:color w:val="000000" w:themeColor="text1"/>
          <w:sz w:val="24"/>
          <w:highlight w:val="none"/>
          <w:lang w:val="en-US"/>
        </w:rPr>
        <w:t>网上</w:t>
      </w:r>
      <w:r>
        <w:rPr>
          <w:rFonts w:hint="eastAsia"/>
          <w:color w:val="000000" w:themeColor="text1"/>
          <w:sz w:val="24"/>
          <w:highlight w:val="none"/>
        </w:rPr>
        <w:t>公告的形式，通知所有潜在的谈判供应商，在这种情况下，谈判组织人和谈判供应商的权利和义务将受到新的截止期的约束。</w:t>
      </w:r>
    </w:p>
    <w:p w14:paraId="7F117510">
      <w:pPr>
        <w:pStyle w:val="24"/>
        <w:numPr>
          <w:ilvl w:val="1"/>
          <w:numId w:val="13"/>
        </w:numPr>
        <w:tabs>
          <w:tab w:val="left" w:pos="941"/>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77FAB996">
      <w:pPr>
        <w:pStyle w:val="24"/>
        <w:numPr>
          <w:ilvl w:val="1"/>
          <w:numId w:val="13"/>
        </w:numPr>
        <w:tabs>
          <w:tab w:val="left" w:pos="941"/>
        </w:tabs>
        <w:adjustRightInd w:val="0"/>
        <w:snapToGrid w:val="0"/>
        <w:spacing w:line="360" w:lineRule="auto"/>
        <w:ind w:left="0" w:firstLine="480" w:firstLineChars="200"/>
        <w:jc w:val="both"/>
        <w:rPr>
          <w:color w:val="000000" w:themeColor="text1"/>
          <w:sz w:val="24"/>
          <w:highlight w:val="none"/>
          <w:lang w:val="en-US"/>
        </w:rPr>
      </w:pPr>
      <w:r>
        <w:rPr>
          <w:rFonts w:hint="eastAsia"/>
          <w:color w:val="000000" w:themeColor="text1"/>
          <w:sz w:val="24"/>
          <w:highlight w:val="none"/>
          <w:lang w:val="en-US"/>
        </w:rPr>
        <w:t>补充、修改后的谈判响应文件须</w:t>
      </w:r>
      <w:r>
        <w:rPr>
          <w:rFonts w:hint="eastAsia"/>
          <w:color w:val="000000" w:themeColor="text1"/>
          <w:sz w:val="24"/>
          <w:highlight w:val="none"/>
        </w:rPr>
        <w:t>在投标截止时间前</w:t>
      </w:r>
      <w:r>
        <w:rPr>
          <w:rFonts w:hint="eastAsia"/>
          <w:color w:val="000000" w:themeColor="text1"/>
          <w:sz w:val="24"/>
          <w:highlight w:val="none"/>
          <w:lang w:val="en-US"/>
        </w:rPr>
        <w:t>再</w:t>
      </w:r>
      <w:r>
        <w:rPr>
          <w:rFonts w:hint="eastAsia"/>
          <w:color w:val="000000" w:themeColor="text1"/>
          <w:sz w:val="24"/>
          <w:highlight w:val="none"/>
        </w:rPr>
        <w:t>次成功上传</w:t>
      </w:r>
      <w:r>
        <w:rPr>
          <w:rFonts w:hint="eastAsia"/>
          <w:color w:val="000000" w:themeColor="text1"/>
          <w:sz w:val="24"/>
          <w:highlight w:val="none"/>
          <w:lang w:val="en-US"/>
        </w:rPr>
        <w:t>到网上指定位置</w:t>
      </w:r>
    </w:p>
    <w:p w14:paraId="07CA7931">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18、迟交的谈判响应文件</w:t>
      </w:r>
    </w:p>
    <w:p w14:paraId="733CE339">
      <w:pPr>
        <w:pStyle w:val="9"/>
        <w:adjustRightInd w:val="0"/>
        <w:snapToGrid w:val="0"/>
        <w:spacing w:line="360" w:lineRule="auto"/>
        <w:ind w:firstLine="480" w:firstLineChars="200"/>
        <w:rPr>
          <w:color w:val="000000" w:themeColor="text1"/>
          <w:highlight w:val="none"/>
        </w:rPr>
      </w:pPr>
      <w:r>
        <w:rPr>
          <w:rFonts w:hint="eastAsia"/>
          <w:color w:val="000000" w:themeColor="text1"/>
          <w:highlight w:val="none"/>
        </w:rPr>
        <w:t>18.1在</w:t>
      </w:r>
      <w:r>
        <w:rPr>
          <w:rFonts w:hint="eastAsia"/>
          <w:color w:val="000000" w:themeColor="text1"/>
          <w:highlight w:val="none"/>
          <w:lang w:val="en-US"/>
        </w:rPr>
        <w:t>谈判</w:t>
      </w:r>
      <w:r>
        <w:rPr>
          <w:rFonts w:hint="eastAsia"/>
          <w:color w:val="000000" w:themeColor="text1"/>
          <w:highlight w:val="none"/>
        </w:rPr>
        <w:t>文件要求提交</w:t>
      </w:r>
      <w:r>
        <w:rPr>
          <w:rFonts w:hint="eastAsia"/>
          <w:color w:val="000000" w:themeColor="text1"/>
          <w:highlight w:val="none"/>
          <w:lang w:val="en-US"/>
        </w:rPr>
        <w:t>响应</w:t>
      </w:r>
      <w:r>
        <w:rPr>
          <w:rFonts w:hint="eastAsia"/>
          <w:color w:val="000000" w:themeColor="text1"/>
          <w:highlight w:val="none"/>
        </w:rPr>
        <w:t>文件的截止时间之后制作上传的投标文件为无效投标文件，</w:t>
      </w:r>
      <w:r>
        <w:rPr>
          <w:rFonts w:hint="eastAsia"/>
          <w:bCs/>
          <w:color w:val="000000" w:themeColor="text1"/>
          <w:highlight w:val="none"/>
        </w:rPr>
        <w:t>采购人</w:t>
      </w:r>
      <w:r>
        <w:rPr>
          <w:rFonts w:hint="eastAsia"/>
          <w:bCs/>
          <w:color w:val="000000" w:themeColor="text1"/>
          <w:highlight w:val="none"/>
          <w:lang w:val="en-US"/>
        </w:rPr>
        <w:t>和网上开评标系统</w:t>
      </w:r>
      <w:r>
        <w:rPr>
          <w:rFonts w:hint="eastAsia"/>
          <w:color w:val="000000" w:themeColor="text1"/>
          <w:highlight w:val="none"/>
        </w:rPr>
        <w:t>将拒绝接收。</w:t>
      </w:r>
    </w:p>
    <w:p w14:paraId="443E106E">
      <w:pPr>
        <w:pStyle w:val="6"/>
        <w:adjustRightInd w:val="0"/>
        <w:snapToGrid w:val="0"/>
        <w:spacing w:line="360" w:lineRule="auto"/>
        <w:ind w:left="0" w:firstLine="602" w:firstLineChars="200"/>
        <w:rPr>
          <w:color w:val="000000" w:themeColor="text1"/>
          <w:highlight w:val="none"/>
        </w:rPr>
      </w:pPr>
      <w:r>
        <w:rPr>
          <w:rFonts w:hint="eastAsia"/>
          <w:color w:val="000000" w:themeColor="text1"/>
          <w:highlight w:val="none"/>
        </w:rPr>
        <w:t>E、开始和谈判</w:t>
      </w:r>
    </w:p>
    <w:p w14:paraId="25E76FD0">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19、开始</w:t>
      </w:r>
    </w:p>
    <w:p w14:paraId="010C4916">
      <w:pPr>
        <w:pStyle w:val="9"/>
        <w:adjustRightInd w:val="0"/>
        <w:snapToGrid w:val="0"/>
        <w:spacing w:line="360" w:lineRule="auto"/>
        <w:ind w:firstLine="480" w:firstLineChars="200"/>
        <w:rPr>
          <w:color w:val="000000" w:themeColor="text1"/>
          <w:highlight w:val="none"/>
        </w:rPr>
      </w:pPr>
      <w:r>
        <w:rPr>
          <w:rFonts w:hint="eastAsia"/>
          <w:color w:val="000000" w:themeColor="text1"/>
          <w:highlight w:val="none"/>
          <w:lang w:val="en-US"/>
        </w:rPr>
        <w:t>19.1</w:t>
      </w:r>
      <w:r>
        <w:rPr>
          <w:rFonts w:hint="eastAsia"/>
          <w:color w:val="000000" w:themeColor="text1"/>
          <w:highlight w:val="none"/>
        </w:rPr>
        <w:t>本项目施行网上远程开标</w:t>
      </w:r>
      <w:r>
        <w:rPr>
          <w:rFonts w:hint="eastAsia"/>
          <w:color w:val="000000" w:themeColor="text1"/>
          <w:highlight w:val="none"/>
          <w:lang w:val="en-US"/>
        </w:rPr>
        <w:t>并依法</w:t>
      </w:r>
      <w:r>
        <w:rPr>
          <w:rFonts w:hint="eastAsia"/>
          <w:color w:val="000000" w:themeColor="text1"/>
          <w:highlight w:val="none"/>
        </w:rPr>
        <w:t>按照相关程序进行开标。</w:t>
      </w:r>
    </w:p>
    <w:p w14:paraId="29222471">
      <w:pPr>
        <w:pStyle w:val="9"/>
        <w:adjustRightInd w:val="0"/>
        <w:snapToGrid w:val="0"/>
        <w:spacing w:line="360" w:lineRule="auto"/>
        <w:ind w:firstLine="480" w:firstLineChars="200"/>
        <w:rPr>
          <w:color w:val="000000" w:themeColor="text1"/>
          <w:highlight w:val="none"/>
        </w:rPr>
      </w:pPr>
      <w:r>
        <w:rPr>
          <w:rFonts w:hint="eastAsia"/>
          <w:color w:val="000000" w:themeColor="text1"/>
          <w:highlight w:val="none"/>
          <w:lang w:val="en-US"/>
        </w:rPr>
        <w:t>19.2</w:t>
      </w:r>
      <w:r>
        <w:rPr>
          <w:rFonts w:hint="eastAsia"/>
          <w:color w:val="000000" w:themeColor="text1"/>
          <w:highlight w:val="none"/>
        </w:rPr>
        <w:t>请各投标人在开标规定时间内进行网上远程响应文件解密，远程响应文件解密程序见“周口市公共资</w:t>
      </w:r>
      <w:r>
        <w:rPr>
          <w:rFonts w:hint="eastAsia"/>
          <w:color w:val="000000" w:themeColor="text1"/>
          <w:spacing w:val="-4"/>
          <w:highlight w:val="none"/>
        </w:rPr>
        <w:t>源电子交易服务平台</w:t>
      </w:r>
      <w:r>
        <w:rPr>
          <w:rFonts w:hint="eastAsia"/>
          <w:color w:val="000000" w:themeColor="text1"/>
          <w:highlight w:val="none"/>
        </w:rPr>
        <w:t>（</w:t>
      </w:r>
      <w:r>
        <w:rPr>
          <w:rFonts w:hint="eastAsia"/>
          <w:color w:val="000000" w:themeColor="text1"/>
          <w:spacing w:val="-20"/>
          <w:highlight w:val="none"/>
        </w:rPr>
        <w:t>网址</w:t>
      </w:r>
      <w:r>
        <w:rPr>
          <w:color w:val="000000" w:themeColor="text1"/>
          <w:highlight w:val="none"/>
        </w:rPr>
        <w:fldChar w:fldCharType="begin"/>
      </w:r>
      <w:r>
        <w:rPr>
          <w:color w:val="000000" w:themeColor="text1"/>
          <w:highlight w:val="none"/>
        </w:rPr>
        <w:instrText xml:space="preserve"> HYPERLINK "http://jyzx.zhoukou.gov.cn/" </w:instrText>
      </w:r>
      <w:r>
        <w:rPr>
          <w:color w:val="000000" w:themeColor="text1"/>
          <w:highlight w:val="none"/>
        </w:rPr>
        <w:fldChar w:fldCharType="separate"/>
      </w:r>
      <w:r>
        <w:rPr>
          <w:rFonts w:hint="eastAsia"/>
          <w:color w:val="000000" w:themeColor="text1"/>
          <w:highlight w:val="none"/>
        </w:rPr>
        <w:t>http://jyzx.zhoukou.gov.cn</w:t>
      </w:r>
      <w:r>
        <w:rPr>
          <w:rFonts w:hint="eastAsia"/>
          <w:color w:val="000000" w:themeColor="text1"/>
          <w:highlight w:val="none"/>
        </w:rPr>
        <w:fldChar w:fldCharType="end"/>
      </w:r>
      <w:r>
        <w:rPr>
          <w:rFonts w:hint="eastAsia"/>
          <w:color w:val="000000" w:themeColor="text1"/>
          <w:highlight w:val="none"/>
        </w:rPr>
        <w:t>）下载</w:t>
      </w:r>
      <w:r>
        <w:rPr>
          <w:rFonts w:hint="eastAsia"/>
          <w:color w:val="000000" w:themeColor="text1"/>
          <w:spacing w:val="-8"/>
          <w:highlight w:val="none"/>
        </w:rPr>
        <w:t>中心</w:t>
      </w:r>
      <w:r>
        <w:rPr>
          <w:rFonts w:hint="eastAsia"/>
          <w:color w:val="000000" w:themeColor="text1"/>
          <w:spacing w:val="3"/>
          <w:highlight w:val="none"/>
        </w:rPr>
        <w:t>（</w:t>
      </w:r>
      <w:r>
        <w:rPr>
          <w:color w:val="000000" w:themeColor="text1"/>
          <w:highlight w:val="none"/>
        </w:rPr>
        <w:fldChar w:fldCharType="begin"/>
      </w:r>
      <w:r>
        <w:rPr>
          <w:color w:val="000000" w:themeColor="text1"/>
          <w:highlight w:val="none"/>
        </w:rPr>
        <w:instrText xml:space="preserve"> HYPERLINK "http://www.zkggzyjy.gov.cn/TPFront/infodetail/?infoid=47eea74d-b982-411d-875f-1b63772b7810&amp;amp;categoryNum=010" \h </w:instrText>
      </w:r>
      <w:r>
        <w:rPr>
          <w:color w:val="000000" w:themeColor="text1"/>
          <w:highlight w:val="none"/>
        </w:rPr>
        <w:fldChar w:fldCharType="separate"/>
      </w:r>
      <w:r>
        <w:rPr>
          <w:rFonts w:hint="eastAsia"/>
          <w:color w:val="000000" w:themeColor="text1"/>
          <w:highlight w:val="none"/>
        </w:rPr>
        <w:t>远程在线解</w:t>
      </w:r>
      <w:r>
        <w:rPr>
          <w:rFonts w:hint="eastAsia"/>
          <w:color w:val="000000" w:themeColor="text1"/>
          <w:highlight w:val="none"/>
        </w:rPr>
        <w:fldChar w:fldCharType="end"/>
      </w:r>
      <w:r>
        <w:rPr>
          <w:color w:val="000000" w:themeColor="text1"/>
          <w:highlight w:val="none"/>
        </w:rPr>
        <w:fldChar w:fldCharType="begin"/>
      </w:r>
      <w:r>
        <w:rPr>
          <w:color w:val="000000" w:themeColor="text1"/>
          <w:highlight w:val="none"/>
        </w:rPr>
        <w:instrText xml:space="preserve"> HYPERLINK "http://www.zkggzyjy.gov.cn/TPFront/infodetail/?infoid=47eea74d-b982-411d-875f-1b63772b7810&amp;amp;categoryNum=010" \h </w:instrText>
      </w:r>
      <w:r>
        <w:rPr>
          <w:color w:val="000000" w:themeColor="text1"/>
          <w:highlight w:val="none"/>
        </w:rPr>
        <w:fldChar w:fldCharType="separate"/>
      </w:r>
      <w:r>
        <w:rPr>
          <w:rFonts w:hint="eastAsia"/>
          <w:color w:val="000000" w:themeColor="text1"/>
          <w:highlight w:val="none"/>
        </w:rPr>
        <w:t>密操作手册</w:t>
      </w:r>
      <w:r>
        <w:rPr>
          <w:rFonts w:hint="eastAsia"/>
          <w:color w:val="000000" w:themeColor="text1"/>
          <w:highlight w:val="none"/>
        </w:rPr>
        <w:fldChar w:fldCharType="end"/>
      </w:r>
      <w:r>
        <w:rPr>
          <w:rFonts w:hint="eastAsia"/>
          <w:color w:val="000000" w:themeColor="text1"/>
          <w:highlight w:val="none"/>
        </w:rPr>
        <w:t>）”。在规定时间内（</w:t>
      </w:r>
      <w:r>
        <w:rPr>
          <w:rFonts w:hint="eastAsia"/>
          <w:color w:val="000000" w:themeColor="text1"/>
          <w:highlight w:val="none"/>
          <w:lang w:val="en-US"/>
        </w:rPr>
        <w:t>半个小时</w:t>
      </w:r>
      <w:r>
        <w:rPr>
          <w:rFonts w:hint="eastAsia"/>
          <w:color w:val="000000" w:themeColor="text1"/>
          <w:highlight w:val="none"/>
        </w:rPr>
        <w:t>）不进行解密的视为不提交响应文件。</w:t>
      </w:r>
    </w:p>
    <w:p w14:paraId="65D5AC3B">
      <w:pPr>
        <w:spacing w:line="360" w:lineRule="auto"/>
        <w:ind w:firstLine="549"/>
        <w:rPr>
          <w:color w:val="000000" w:themeColor="text1"/>
          <w:sz w:val="24"/>
          <w:szCs w:val="24"/>
          <w:highlight w:val="none"/>
        </w:rPr>
      </w:pPr>
      <w:r>
        <w:rPr>
          <w:rFonts w:hint="eastAsia"/>
          <w:color w:val="000000" w:themeColor="text1"/>
          <w:sz w:val="24"/>
          <w:szCs w:val="24"/>
          <w:highlight w:val="none"/>
          <w:lang w:val="en-US"/>
        </w:rPr>
        <w:t>19.3采购中心</w:t>
      </w:r>
      <w:r>
        <w:rPr>
          <w:rFonts w:hint="eastAsia"/>
          <w:color w:val="000000" w:themeColor="text1"/>
          <w:sz w:val="24"/>
          <w:szCs w:val="24"/>
          <w:highlight w:val="none"/>
        </w:rPr>
        <w:t>项目负责人在</w:t>
      </w:r>
      <w:r>
        <w:rPr>
          <w:rFonts w:hint="eastAsia"/>
          <w:color w:val="000000" w:themeColor="text1"/>
          <w:sz w:val="24"/>
          <w:szCs w:val="24"/>
          <w:highlight w:val="none"/>
          <w:lang w:val="en-US"/>
        </w:rPr>
        <w:t>采购人和财政监督</w:t>
      </w:r>
      <w:r>
        <w:rPr>
          <w:rFonts w:hint="eastAsia"/>
          <w:color w:val="000000" w:themeColor="text1"/>
          <w:sz w:val="24"/>
          <w:szCs w:val="24"/>
          <w:highlight w:val="none"/>
        </w:rPr>
        <w:t>下解密所有投标文件。</w:t>
      </w:r>
      <w:r>
        <w:rPr>
          <w:rFonts w:hint="eastAsia"/>
          <w:color w:val="000000" w:themeColor="text1"/>
          <w:sz w:val="24"/>
          <w:szCs w:val="24"/>
          <w:highlight w:val="none"/>
          <w:lang w:val="en-US"/>
        </w:rPr>
        <w:t>并</w:t>
      </w:r>
      <w:r>
        <w:rPr>
          <w:rFonts w:hint="eastAsia"/>
          <w:color w:val="000000" w:themeColor="text1"/>
          <w:sz w:val="24"/>
          <w:szCs w:val="24"/>
          <w:highlight w:val="none"/>
        </w:rPr>
        <w:t>通过网上开标系统公布投标人名称、投标价格，以及采购中心认为合适的其它详细内容。</w:t>
      </w:r>
    </w:p>
    <w:p w14:paraId="16994CF9">
      <w:pPr>
        <w:pStyle w:val="7"/>
        <w:adjustRightInd w:val="0"/>
        <w:snapToGrid w:val="0"/>
        <w:spacing w:line="360" w:lineRule="auto"/>
        <w:ind w:left="0" w:firstLine="458" w:firstLineChars="200"/>
        <w:rPr>
          <w:color w:val="000000" w:themeColor="text1"/>
          <w:highlight w:val="none"/>
        </w:rPr>
      </w:pPr>
      <w:r>
        <w:rPr>
          <w:rFonts w:hint="eastAsia"/>
          <w:color w:val="000000" w:themeColor="text1"/>
          <w:w w:val="95"/>
          <w:highlight w:val="none"/>
        </w:rPr>
        <w:t>20、谈判小组</w:t>
      </w:r>
    </w:p>
    <w:p w14:paraId="01EADB5C">
      <w:pPr>
        <w:pStyle w:val="9"/>
        <w:adjustRightInd w:val="0"/>
        <w:snapToGrid w:val="0"/>
        <w:spacing w:line="360" w:lineRule="auto"/>
        <w:ind w:firstLine="480" w:firstLineChars="200"/>
        <w:rPr>
          <w:color w:val="000000" w:themeColor="text1"/>
          <w:highlight w:val="none"/>
        </w:rPr>
      </w:pPr>
      <w:r>
        <w:rPr>
          <w:rFonts w:hint="eastAsia"/>
          <w:color w:val="000000" w:themeColor="text1"/>
          <w:highlight w:val="none"/>
        </w:rPr>
        <w:t>20.1</w:t>
      </w:r>
      <w:r>
        <w:rPr>
          <w:rFonts w:hint="eastAsia"/>
          <w:color w:val="000000" w:themeColor="text1"/>
          <w:highlight w:val="none"/>
          <w:lang w:val="en-US"/>
        </w:rPr>
        <w:t>采购人</w:t>
      </w:r>
      <w:r>
        <w:rPr>
          <w:rFonts w:hint="eastAsia"/>
          <w:color w:val="000000" w:themeColor="text1"/>
          <w:highlight w:val="none"/>
        </w:rPr>
        <w:t>将根据所采购工程的特点组建谈判小组，其成员由采购方代</w:t>
      </w:r>
      <w:r>
        <w:rPr>
          <w:rFonts w:hint="eastAsia"/>
          <w:color w:val="000000" w:themeColor="text1"/>
          <w:spacing w:val="-5"/>
          <w:highlight w:val="none"/>
        </w:rPr>
        <w:t>表和技术、经济等方面的专家组成。谈判小组对谈判响应文件进行审查、质疑、</w:t>
      </w:r>
      <w:r>
        <w:rPr>
          <w:rFonts w:hint="eastAsia"/>
          <w:color w:val="000000" w:themeColor="text1"/>
          <w:highlight w:val="none"/>
        </w:rPr>
        <w:t>评估和比较。</w:t>
      </w:r>
    </w:p>
    <w:p w14:paraId="3115B4BD">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21、谈判响应文件的审查</w:t>
      </w:r>
    </w:p>
    <w:p w14:paraId="24617CD3">
      <w:pPr>
        <w:pStyle w:val="24"/>
        <w:numPr>
          <w:ilvl w:val="1"/>
          <w:numId w:val="14"/>
        </w:numPr>
        <w:tabs>
          <w:tab w:val="left" w:pos="941"/>
        </w:tabs>
        <w:adjustRightInd w:val="0"/>
        <w:snapToGrid w:val="0"/>
        <w:spacing w:line="360" w:lineRule="auto"/>
        <w:ind w:left="0" w:firstLine="480" w:firstLineChars="200"/>
        <w:jc w:val="both"/>
        <w:rPr>
          <w:color w:val="000000" w:themeColor="text1"/>
          <w:sz w:val="24"/>
          <w:highlight w:val="none"/>
        </w:rPr>
      </w:pPr>
      <w:r>
        <w:rPr>
          <w:rFonts w:hint="eastAsia"/>
          <w:color w:val="000000" w:themeColor="text1"/>
          <w:sz w:val="24"/>
          <w:highlight w:val="none"/>
        </w:rPr>
        <w:t>谈判开始后，谈判组织人将组织审查谈判响应文件是否完整，是否有计</w:t>
      </w:r>
      <w:r>
        <w:rPr>
          <w:rFonts w:hint="eastAsia"/>
          <w:color w:val="000000" w:themeColor="text1"/>
          <w:spacing w:val="-1"/>
          <w:sz w:val="24"/>
          <w:highlight w:val="none"/>
        </w:rPr>
        <w:t>算错误，文件是否已恰当地签署。不按谈判文件规定要求的响应为无效响应</w:t>
      </w:r>
      <w:r>
        <w:rPr>
          <w:rFonts w:hint="eastAsia"/>
          <w:color w:val="000000" w:themeColor="text1"/>
          <w:sz w:val="24"/>
          <w:highlight w:val="none"/>
        </w:rPr>
        <w:t>。</w:t>
      </w:r>
    </w:p>
    <w:p w14:paraId="2988E20B">
      <w:pPr>
        <w:pStyle w:val="24"/>
        <w:numPr>
          <w:ilvl w:val="1"/>
          <w:numId w:val="14"/>
        </w:numPr>
        <w:tabs>
          <w:tab w:val="left" w:pos="941"/>
        </w:tabs>
        <w:adjustRightInd w:val="0"/>
        <w:snapToGrid w:val="0"/>
        <w:spacing w:line="360" w:lineRule="auto"/>
        <w:ind w:left="0" w:firstLine="480" w:firstLineChars="200"/>
        <w:jc w:val="left"/>
        <w:rPr>
          <w:color w:val="000000" w:themeColor="text1"/>
          <w:sz w:val="24"/>
          <w:highlight w:val="none"/>
        </w:rPr>
      </w:pPr>
      <w:r>
        <w:rPr>
          <w:rFonts w:hint="eastAsia"/>
          <w:color w:val="000000" w:themeColor="text1"/>
          <w:sz w:val="24"/>
          <w:highlight w:val="none"/>
        </w:rPr>
        <w:t>在对谈判响应文件进行详细评估之前，谈判小组将依据谈判供应商提供</w:t>
      </w:r>
      <w:r>
        <w:rPr>
          <w:rFonts w:hint="eastAsia"/>
          <w:color w:val="000000" w:themeColor="text1"/>
          <w:spacing w:val="-3"/>
          <w:sz w:val="24"/>
          <w:highlight w:val="none"/>
        </w:rPr>
        <w:t>的证明文件进行资格审查。如果确定谈判供应商不符合谈判文件对资格的要求，</w:t>
      </w:r>
      <w:r>
        <w:rPr>
          <w:rFonts w:hint="eastAsia"/>
          <w:color w:val="000000" w:themeColor="text1"/>
          <w:sz w:val="24"/>
          <w:highlight w:val="none"/>
        </w:rPr>
        <w:t>其谈判将被拒绝。</w:t>
      </w:r>
    </w:p>
    <w:p w14:paraId="610F257C">
      <w:pPr>
        <w:pStyle w:val="24"/>
        <w:numPr>
          <w:ilvl w:val="1"/>
          <w:numId w:val="14"/>
        </w:numPr>
        <w:tabs>
          <w:tab w:val="left" w:pos="941"/>
        </w:tabs>
        <w:adjustRightInd w:val="0"/>
        <w:snapToGrid w:val="0"/>
        <w:spacing w:line="360" w:lineRule="auto"/>
        <w:ind w:left="0" w:firstLine="480" w:firstLineChars="200"/>
        <w:jc w:val="both"/>
        <w:rPr>
          <w:color w:val="000000" w:themeColor="text1"/>
          <w:sz w:val="24"/>
          <w:highlight w:val="none"/>
        </w:rPr>
      </w:pPr>
      <w:r>
        <w:rPr>
          <w:rFonts w:hint="eastAsia"/>
          <w:color w:val="000000" w:themeColor="text1"/>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7B9AF0E0">
      <w:pPr>
        <w:pStyle w:val="24"/>
        <w:numPr>
          <w:ilvl w:val="1"/>
          <w:numId w:val="14"/>
        </w:numPr>
        <w:tabs>
          <w:tab w:val="left" w:pos="941"/>
        </w:tabs>
        <w:adjustRightInd w:val="0"/>
        <w:snapToGrid w:val="0"/>
        <w:spacing w:line="360" w:lineRule="auto"/>
        <w:ind w:left="0" w:firstLine="480" w:firstLineChars="200"/>
        <w:jc w:val="left"/>
        <w:rPr>
          <w:color w:val="000000" w:themeColor="text1"/>
          <w:sz w:val="24"/>
          <w:highlight w:val="none"/>
        </w:rPr>
      </w:pPr>
      <w:r>
        <w:rPr>
          <w:rFonts w:hint="eastAsia"/>
          <w:color w:val="000000" w:themeColor="text1"/>
          <w:sz w:val="24"/>
          <w:highlight w:val="none"/>
        </w:rPr>
        <w:t>谈判小组判断谈判文件的响应性仅基于谈判响应文件本身内容而不靠外部证据。</w:t>
      </w:r>
    </w:p>
    <w:p w14:paraId="4847BD77">
      <w:pPr>
        <w:pStyle w:val="24"/>
        <w:numPr>
          <w:ilvl w:val="1"/>
          <w:numId w:val="14"/>
        </w:numPr>
        <w:tabs>
          <w:tab w:val="left" w:pos="941"/>
        </w:tabs>
        <w:adjustRightInd w:val="0"/>
        <w:snapToGrid w:val="0"/>
        <w:spacing w:line="360" w:lineRule="auto"/>
        <w:ind w:left="0" w:firstLine="480" w:firstLineChars="200"/>
        <w:jc w:val="left"/>
        <w:rPr>
          <w:color w:val="000000" w:themeColor="text1"/>
          <w:sz w:val="24"/>
          <w:highlight w:val="none"/>
        </w:rPr>
      </w:pPr>
      <w:r>
        <w:rPr>
          <w:rFonts w:hint="eastAsia"/>
          <w:color w:val="000000" w:themeColor="text1"/>
          <w:sz w:val="24"/>
          <w:highlight w:val="none"/>
        </w:rPr>
        <w:t>谈判小组将拒绝被确定为非实质性响应的谈判供应商，谈判供应商不能通过修正或撤消不符之处而使其成为实质性响应的谈判供应商。</w:t>
      </w:r>
    </w:p>
    <w:p w14:paraId="64B8AABA">
      <w:pPr>
        <w:pStyle w:val="24"/>
        <w:numPr>
          <w:ilvl w:val="1"/>
          <w:numId w:val="14"/>
        </w:numPr>
        <w:tabs>
          <w:tab w:val="left" w:pos="941"/>
        </w:tabs>
        <w:adjustRightInd w:val="0"/>
        <w:snapToGrid w:val="0"/>
        <w:spacing w:line="360" w:lineRule="auto"/>
        <w:ind w:left="0" w:firstLine="480" w:firstLineChars="200"/>
        <w:jc w:val="left"/>
        <w:rPr>
          <w:color w:val="000000" w:themeColor="text1"/>
          <w:sz w:val="24"/>
          <w:highlight w:val="none"/>
        </w:rPr>
      </w:pPr>
      <w:r>
        <w:rPr>
          <w:rFonts w:hint="eastAsia" w:ascii="宋体" w:hAnsi="宋体" w:eastAsia="宋体" w:cs="宋体"/>
          <w:color w:val="000000" w:themeColor="text1"/>
          <w:sz w:val="24"/>
          <w:highlight w:val="none"/>
          <w:lang w:val="en-US" w:eastAsia="zh-CN"/>
        </w:rPr>
        <w:t>供应商</w:t>
      </w:r>
      <w:r>
        <w:rPr>
          <w:rFonts w:hint="eastAsia" w:cs="宋体"/>
          <w:color w:val="000000" w:themeColor="text1"/>
          <w:sz w:val="24"/>
          <w:highlight w:val="none"/>
          <w:lang w:val="en-US" w:eastAsia="zh-CN"/>
        </w:rPr>
        <w:t>需</w:t>
      </w:r>
      <w:r>
        <w:rPr>
          <w:rFonts w:hint="eastAsia" w:ascii="宋体" w:hAnsi="宋体" w:eastAsia="宋体" w:cs="宋体"/>
          <w:color w:val="000000" w:themeColor="text1"/>
          <w:sz w:val="24"/>
          <w:highlight w:val="none"/>
          <w:lang w:val="en-US" w:eastAsia="zh-CN"/>
        </w:rPr>
        <w:t>提供项目负责人及其他相关技术人员</w:t>
      </w:r>
      <w:r>
        <w:rPr>
          <w:rFonts w:hint="eastAsia" w:ascii="宋体" w:hAnsi="宋体" w:eastAsia="宋体" w:cs="宋体"/>
          <w:b w:val="0"/>
          <w:bCs w:val="0"/>
          <w:color w:val="000000" w:themeColor="text1"/>
          <w:sz w:val="24"/>
          <w:szCs w:val="24"/>
          <w:highlight w:val="none"/>
          <w:lang w:eastAsia="zh-CN"/>
        </w:rPr>
        <w:t>的在岗履职</w:t>
      </w:r>
      <w:r>
        <w:rPr>
          <w:rFonts w:hint="eastAsia" w:ascii="宋体" w:hAnsi="宋体" w:eastAsia="宋体" w:cs="宋体"/>
          <w:b w:val="0"/>
          <w:bCs w:val="0"/>
          <w:color w:val="000000" w:themeColor="text1"/>
          <w:sz w:val="24"/>
          <w:szCs w:val="24"/>
          <w:highlight w:val="none"/>
          <w:lang w:val="en-US" w:eastAsia="zh-CN"/>
        </w:rPr>
        <w:t>责任书</w:t>
      </w:r>
      <w:r>
        <w:rPr>
          <w:rFonts w:hint="eastAsia" w:cs="宋体"/>
          <w:b w:val="0"/>
          <w:bCs w:val="0"/>
          <w:color w:val="000000" w:themeColor="text1"/>
          <w:sz w:val="24"/>
          <w:szCs w:val="24"/>
          <w:highlight w:val="none"/>
          <w:lang w:val="en-US" w:eastAsia="zh-CN"/>
        </w:rPr>
        <w:t>，否则视为不响应竞争性谈判文件实质性内容。</w:t>
      </w:r>
    </w:p>
    <w:p w14:paraId="06B07496">
      <w:pPr>
        <w:pStyle w:val="24"/>
        <w:numPr>
          <w:ilvl w:val="1"/>
          <w:numId w:val="14"/>
        </w:numPr>
        <w:tabs>
          <w:tab w:val="left" w:pos="941"/>
        </w:tabs>
        <w:adjustRightInd w:val="0"/>
        <w:snapToGrid w:val="0"/>
        <w:spacing w:line="360" w:lineRule="auto"/>
        <w:ind w:left="0" w:firstLine="480" w:firstLineChars="200"/>
        <w:jc w:val="left"/>
        <w:rPr>
          <w:color w:val="000000" w:themeColor="text1"/>
          <w:sz w:val="24"/>
          <w:highlight w:val="none"/>
        </w:rPr>
      </w:pPr>
      <w:r>
        <w:rPr>
          <w:rFonts w:hint="eastAsia"/>
          <w:color w:val="000000" w:themeColor="text1"/>
          <w:sz w:val="24"/>
          <w:highlight w:val="none"/>
        </w:rPr>
        <w:t>谈判小组允许修改谈判响应中不构成重大偏离的、微小的、非正规、不一致或不规则的地方。</w:t>
      </w:r>
    </w:p>
    <w:p w14:paraId="42128656">
      <w:pPr>
        <w:pStyle w:val="24"/>
        <w:numPr>
          <w:ilvl w:val="1"/>
          <w:numId w:val="14"/>
        </w:numPr>
        <w:tabs>
          <w:tab w:val="left" w:pos="941"/>
        </w:tabs>
        <w:adjustRightInd w:val="0"/>
        <w:snapToGrid w:val="0"/>
        <w:spacing w:line="360" w:lineRule="auto"/>
        <w:ind w:left="0" w:firstLine="480" w:firstLineChars="200"/>
        <w:jc w:val="left"/>
        <w:rPr>
          <w:rFonts w:hint="eastAsia"/>
          <w:color w:val="000000" w:themeColor="text1"/>
          <w:sz w:val="24"/>
          <w:highlight w:val="none"/>
        </w:rPr>
      </w:pPr>
      <w:r>
        <w:rPr>
          <w:rFonts w:hint="eastAsia"/>
          <w:color w:val="000000" w:themeColor="text1"/>
          <w:sz w:val="24"/>
          <w:highlight w:val="none"/>
        </w:rPr>
        <w:t>供应商不得以任何方式干扰、影响评标工作，供应商对上述做出保证，否则</w:t>
      </w:r>
    </w:p>
    <w:p w14:paraId="7064049C">
      <w:pPr>
        <w:pStyle w:val="24"/>
        <w:numPr>
          <w:ilvl w:val="0"/>
          <w:numId w:val="0"/>
        </w:numPr>
        <w:tabs>
          <w:tab w:val="left" w:pos="941"/>
        </w:tabs>
        <w:adjustRightInd w:val="0"/>
        <w:snapToGrid w:val="0"/>
        <w:spacing w:line="360" w:lineRule="auto"/>
        <w:jc w:val="left"/>
        <w:rPr>
          <w:rFonts w:hint="eastAsia"/>
          <w:color w:val="000000" w:themeColor="text1"/>
          <w:sz w:val="24"/>
          <w:highlight w:val="none"/>
        </w:rPr>
      </w:pPr>
      <w:r>
        <w:rPr>
          <w:rFonts w:hint="eastAsia"/>
          <w:color w:val="000000" w:themeColor="text1"/>
          <w:sz w:val="24"/>
          <w:highlight w:val="none"/>
        </w:rPr>
        <w:t>视为不响应</w:t>
      </w:r>
      <w:r>
        <w:rPr>
          <w:rFonts w:hint="eastAsia"/>
          <w:color w:val="000000" w:themeColor="text1"/>
          <w:sz w:val="24"/>
          <w:highlight w:val="none"/>
          <w:lang w:val="en-US" w:eastAsia="zh-CN"/>
        </w:rPr>
        <w:t>竞争性谈判</w:t>
      </w:r>
      <w:r>
        <w:rPr>
          <w:rFonts w:hint="eastAsia"/>
          <w:color w:val="000000" w:themeColor="text1"/>
          <w:sz w:val="24"/>
          <w:highlight w:val="none"/>
        </w:rPr>
        <w:t>文件实质性内容。</w:t>
      </w:r>
    </w:p>
    <w:p w14:paraId="25FB2DC9">
      <w:pPr>
        <w:pStyle w:val="24"/>
        <w:tabs>
          <w:tab w:val="left" w:pos="819"/>
        </w:tabs>
        <w:adjustRightInd w:val="0"/>
        <w:snapToGrid w:val="0"/>
        <w:spacing w:line="360" w:lineRule="auto"/>
        <w:ind w:left="440" w:leftChars="200" w:firstLine="0"/>
        <w:rPr>
          <w:b/>
          <w:bCs/>
          <w:color w:val="000000" w:themeColor="text1"/>
          <w:sz w:val="24"/>
          <w:szCs w:val="24"/>
          <w:highlight w:val="none"/>
        </w:rPr>
      </w:pPr>
      <w:r>
        <w:rPr>
          <w:rFonts w:hint="eastAsia"/>
          <w:b/>
          <w:bCs/>
          <w:color w:val="000000" w:themeColor="text1"/>
          <w:sz w:val="24"/>
          <w:szCs w:val="24"/>
          <w:highlight w:val="none"/>
          <w:lang w:val="en-US"/>
        </w:rPr>
        <w:t>21.7</w:t>
      </w:r>
      <w:r>
        <w:rPr>
          <w:rFonts w:hint="eastAsia"/>
          <w:b/>
          <w:bCs/>
          <w:color w:val="000000" w:themeColor="text1"/>
          <w:sz w:val="24"/>
          <w:szCs w:val="24"/>
          <w:highlight w:val="none"/>
        </w:rPr>
        <w:t>无效投标</w:t>
      </w:r>
    </w:p>
    <w:p w14:paraId="60CF2EB4">
      <w:pPr>
        <w:pStyle w:val="9"/>
        <w:adjustRightInd w:val="0"/>
        <w:snapToGrid w:val="0"/>
        <w:spacing w:line="360" w:lineRule="auto"/>
        <w:ind w:firstLine="480" w:firstLineChars="200"/>
        <w:rPr>
          <w:color w:val="000000" w:themeColor="text1"/>
          <w:highlight w:val="none"/>
        </w:rPr>
      </w:pPr>
      <w:r>
        <w:rPr>
          <w:rFonts w:hint="eastAsia"/>
          <w:color w:val="000000" w:themeColor="text1"/>
          <w:highlight w:val="none"/>
        </w:rPr>
        <w:t>遇到下列情况之一时,投标人的投标将被视为无效投标:</w:t>
      </w:r>
    </w:p>
    <w:p w14:paraId="1CFF34DD">
      <w:pPr>
        <w:pStyle w:val="24"/>
        <w:tabs>
          <w:tab w:val="left" w:pos="1179"/>
        </w:tabs>
        <w:adjustRightInd w:val="0"/>
        <w:snapToGrid w:val="0"/>
        <w:spacing w:line="360" w:lineRule="auto"/>
        <w:ind w:left="440" w:leftChars="200" w:firstLine="0"/>
        <w:rPr>
          <w:color w:val="000000" w:themeColor="text1"/>
          <w:sz w:val="24"/>
          <w:highlight w:val="none"/>
        </w:rPr>
      </w:pPr>
      <w:r>
        <w:rPr>
          <w:rFonts w:hint="eastAsia"/>
          <w:color w:val="000000" w:themeColor="text1"/>
          <w:sz w:val="24"/>
          <w:highlight w:val="none"/>
          <w:lang w:val="en-US"/>
        </w:rPr>
        <w:t>21.7.1</w:t>
      </w:r>
      <w:r>
        <w:rPr>
          <w:rFonts w:hint="eastAsia"/>
          <w:color w:val="000000" w:themeColor="text1"/>
          <w:sz w:val="24"/>
          <w:highlight w:val="none"/>
        </w:rPr>
        <w:t>投标文件无投标人公章和法人或者法人委托人的印章或签字的；</w:t>
      </w:r>
    </w:p>
    <w:p w14:paraId="1C3931D3">
      <w:pPr>
        <w:pStyle w:val="24"/>
        <w:tabs>
          <w:tab w:val="left" w:pos="1190"/>
        </w:tabs>
        <w:adjustRightInd w:val="0"/>
        <w:snapToGrid w:val="0"/>
        <w:spacing w:line="360" w:lineRule="auto"/>
        <w:ind w:left="440" w:leftChars="200" w:firstLine="0"/>
        <w:rPr>
          <w:color w:val="000000" w:themeColor="text1"/>
          <w:sz w:val="24"/>
          <w:szCs w:val="24"/>
          <w:highlight w:val="none"/>
        </w:rPr>
      </w:pPr>
      <w:r>
        <w:rPr>
          <w:rFonts w:hint="eastAsia"/>
          <w:color w:val="000000" w:themeColor="text1"/>
          <w:sz w:val="24"/>
          <w:highlight w:val="none"/>
          <w:lang w:val="en-US"/>
        </w:rPr>
        <w:t>21.7</w:t>
      </w:r>
      <w:r>
        <w:rPr>
          <w:rFonts w:hint="eastAsia"/>
          <w:color w:val="000000" w:themeColor="text1"/>
          <w:sz w:val="24"/>
          <w:szCs w:val="24"/>
          <w:highlight w:val="none"/>
          <w:lang w:val="en-US"/>
        </w:rPr>
        <w:t>.2</w:t>
      </w:r>
      <w:r>
        <w:rPr>
          <w:rFonts w:hint="eastAsia"/>
          <w:color w:val="000000" w:themeColor="text1"/>
          <w:sz w:val="24"/>
          <w:szCs w:val="24"/>
          <w:highlight w:val="none"/>
        </w:rPr>
        <w:t>投标文件未按照招标文件规定的格式填写，或者填写的内容不全，或者涂改</w:t>
      </w:r>
    </w:p>
    <w:p w14:paraId="19416E81">
      <w:pPr>
        <w:pStyle w:val="24"/>
        <w:tabs>
          <w:tab w:val="left" w:pos="1190"/>
        </w:tabs>
        <w:adjustRightInd w:val="0"/>
        <w:snapToGrid w:val="0"/>
        <w:spacing w:line="360" w:lineRule="auto"/>
        <w:ind w:left="0" w:firstLine="0"/>
        <w:rPr>
          <w:color w:val="000000" w:themeColor="text1"/>
          <w:sz w:val="24"/>
          <w:szCs w:val="24"/>
          <w:highlight w:val="none"/>
        </w:rPr>
      </w:pPr>
      <w:r>
        <w:rPr>
          <w:rFonts w:hint="eastAsia"/>
          <w:color w:val="000000" w:themeColor="text1"/>
          <w:sz w:val="24"/>
          <w:szCs w:val="24"/>
          <w:highlight w:val="none"/>
        </w:rPr>
        <w:t>处未加盖投标人公章及法人或法人授权的代理人的印章或签字的。</w:t>
      </w:r>
    </w:p>
    <w:p w14:paraId="15FE80FE">
      <w:pPr>
        <w:pStyle w:val="24"/>
        <w:tabs>
          <w:tab w:val="left" w:pos="1190"/>
        </w:tabs>
        <w:adjustRightInd w:val="0"/>
        <w:snapToGrid w:val="0"/>
        <w:spacing w:line="360" w:lineRule="auto"/>
        <w:ind w:left="440" w:leftChars="200" w:firstLine="0"/>
        <w:rPr>
          <w:color w:val="000000" w:themeColor="text1"/>
          <w:sz w:val="24"/>
          <w:szCs w:val="24"/>
          <w:highlight w:val="none"/>
        </w:rPr>
      </w:pPr>
      <w:r>
        <w:rPr>
          <w:rFonts w:hint="eastAsia"/>
          <w:color w:val="000000" w:themeColor="text1"/>
          <w:sz w:val="24"/>
          <w:szCs w:val="24"/>
          <w:highlight w:val="none"/>
        </w:rPr>
        <w:t>21</w:t>
      </w:r>
      <w:r>
        <w:rPr>
          <w:rFonts w:hint="eastAsia"/>
          <w:color w:val="000000" w:themeColor="text1"/>
          <w:sz w:val="24"/>
          <w:szCs w:val="24"/>
          <w:highlight w:val="none"/>
          <w:lang w:val="en-US"/>
        </w:rPr>
        <w:t>.7.3</w:t>
      </w:r>
      <w:r>
        <w:rPr>
          <w:rFonts w:hint="eastAsia"/>
          <w:color w:val="000000" w:themeColor="text1"/>
          <w:sz w:val="24"/>
          <w:szCs w:val="24"/>
          <w:highlight w:val="none"/>
        </w:rPr>
        <w:t>投标文件中有两个及两个以上的方案进行投标的（招标文件另有规定的除</w:t>
      </w:r>
    </w:p>
    <w:p w14:paraId="2E7C4F0D">
      <w:pPr>
        <w:pStyle w:val="24"/>
        <w:tabs>
          <w:tab w:val="left" w:pos="1190"/>
        </w:tabs>
        <w:adjustRightInd w:val="0"/>
        <w:snapToGrid w:val="0"/>
        <w:spacing w:line="360" w:lineRule="auto"/>
        <w:ind w:left="0" w:firstLine="0"/>
        <w:rPr>
          <w:color w:val="000000" w:themeColor="text1"/>
          <w:sz w:val="24"/>
          <w:szCs w:val="24"/>
          <w:highlight w:val="none"/>
        </w:rPr>
      </w:pPr>
      <w:r>
        <w:rPr>
          <w:rFonts w:hint="eastAsia"/>
          <w:color w:val="000000" w:themeColor="text1"/>
          <w:sz w:val="24"/>
          <w:szCs w:val="24"/>
          <w:highlight w:val="none"/>
        </w:rPr>
        <w:t>外）；</w:t>
      </w:r>
    </w:p>
    <w:p w14:paraId="7B1117BD">
      <w:pPr>
        <w:pStyle w:val="24"/>
        <w:tabs>
          <w:tab w:val="left" w:pos="1190"/>
        </w:tabs>
        <w:adjustRightInd w:val="0"/>
        <w:snapToGrid w:val="0"/>
        <w:spacing w:line="360" w:lineRule="auto"/>
        <w:ind w:left="440" w:leftChars="200" w:firstLine="0"/>
        <w:rPr>
          <w:color w:val="000000" w:themeColor="text1"/>
          <w:sz w:val="24"/>
          <w:szCs w:val="24"/>
          <w:highlight w:val="none"/>
        </w:rPr>
      </w:pPr>
      <w:r>
        <w:rPr>
          <w:rFonts w:hint="eastAsia"/>
          <w:color w:val="000000" w:themeColor="text1"/>
          <w:sz w:val="24"/>
          <w:szCs w:val="24"/>
          <w:highlight w:val="none"/>
          <w:lang w:val="en-US"/>
        </w:rPr>
        <w:t>21.7.4</w:t>
      </w:r>
      <w:r>
        <w:rPr>
          <w:rFonts w:hint="eastAsia"/>
          <w:color w:val="000000" w:themeColor="text1"/>
          <w:sz w:val="24"/>
          <w:szCs w:val="24"/>
          <w:highlight w:val="none"/>
        </w:rPr>
        <w:t>投标人资格条件不符合国家有关规定和招标文件要求的，或者拒不按照要求</w:t>
      </w:r>
    </w:p>
    <w:p w14:paraId="67EA19C3">
      <w:pPr>
        <w:pStyle w:val="24"/>
        <w:tabs>
          <w:tab w:val="left" w:pos="1190"/>
        </w:tabs>
        <w:adjustRightInd w:val="0"/>
        <w:snapToGrid w:val="0"/>
        <w:spacing w:line="360" w:lineRule="auto"/>
        <w:ind w:left="0" w:firstLine="0"/>
        <w:rPr>
          <w:color w:val="000000" w:themeColor="text1"/>
          <w:sz w:val="24"/>
          <w:szCs w:val="24"/>
          <w:highlight w:val="none"/>
        </w:rPr>
      </w:pPr>
      <w:r>
        <w:rPr>
          <w:rFonts w:hint="eastAsia"/>
          <w:color w:val="000000" w:themeColor="text1"/>
          <w:sz w:val="24"/>
          <w:szCs w:val="24"/>
          <w:highlight w:val="none"/>
        </w:rPr>
        <w:t>对投标文件进行澄清、说明或者补正的；</w:t>
      </w:r>
    </w:p>
    <w:p w14:paraId="3EFFA893">
      <w:pPr>
        <w:pStyle w:val="24"/>
        <w:tabs>
          <w:tab w:val="left" w:pos="1179"/>
        </w:tabs>
        <w:adjustRightInd w:val="0"/>
        <w:snapToGrid w:val="0"/>
        <w:spacing w:line="360" w:lineRule="auto"/>
        <w:ind w:left="440" w:leftChars="200" w:firstLine="0"/>
        <w:rPr>
          <w:color w:val="000000" w:themeColor="text1"/>
          <w:sz w:val="24"/>
          <w:szCs w:val="24"/>
          <w:highlight w:val="none"/>
        </w:rPr>
      </w:pPr>
      <w:r>
        <w:rPr>
          <w:rFonts w:hint="eastAsia"/>
          <w:color w:val="000000" w:themeColor="text1"/>
          <w:sz w:val="24"/>
          <w:szCs w:val="24"/>
          <w:highlight w:val="none"/>
          <w:lang w:val="en-US"/>
        </w:rPr>
        <w:t>21.7.5</w:t>
      </w:r>
      <w:r>
        <w:rPr>
          <w:rFonts w:hint="eastAsia"/>
          <w:color w:val="000000" w:themeColor="text1"/>
          <w:sz w:val="24"/>
          <w:szCs w:val="24"/>
          <w:highlight w:val="none"/>
        </w:rPr>
        <w:t>投标文件附有招标人不能接受的条件的；</w:t>
      </w:r>
    </w:p>
    <w:p w14:paraId="4198281A">
      <w:pPr>
        <w:pStyle w:val="24"/>
        <w:tabs>
          <w:tab w:val="left" w:pos="1190"/>
        </w:tabs>
        <w:adjustRightInd w:val="0"/>
        <w:snapToGrid w:val="0"/>
        <w:spacing w:line="360" w:lineRule="auto"/>
        <w:ind w:left="440" w:leftChars="200" w:firstLine="0"/>
        <w:rPr>
          <w:color w:val="000000" w:themeColor="text1"/>
          <w:sz w:val="24"/>
          <w:szCs w:val="24"/>
          <w:highlight w:val="none"/>
        </w:rPr>
      </w:pPr>
      <w:r>
        <w:rPr>
          <w:rFonts w:hint="eastAsia"/>
          <w:color w:val="000000" w:themeColor="text1"/>
          <w:sz w:val="24"/>
          <w:szCs w:val="24"/>
          <w:highlight w:val="none"/>
          <w:lang w:val="en-US"/>
        </w:rPr>
        <w:t>21.7.6</w:t>
      </w:r>
      <w:r>
        <w:rPr>
          <w:rFonts w:hint="eastAsia"/>
          <w:color w:val="000000" w:themeColor="text1"/>
          <w:sz w:val="24"/>
          <w:szCs w:val="24"/>
          <w:highlight w:val="none"/>
        </w:rPr>
        <w:t>投标人以他人名义投标、串通投标、以行贿手段谋取中标或者以弄虚作假等</w:t>
      </w:r>
    </w:p>
    <w:p w14:paraId="0A878D18">
      <w:pPr>
        <w:pStyle w:val="24"/>
        <w:tabs>
          <w:tab w:val="left" w:pos="1190"/>
        </w:tabs>
        <w:adjustRightInd w:val="0"/>
        <w:snapToGrid w:val="0"/>
        <w:spacing w:line="360" w:lineRule="auto"/>
        <w:ind w:left="0" w:firstLine="0"/>
        <w:rPr>
          <w:color w:val="000000" w:themeColor="text1"/>
          <w:sz w:val="24"/>
          <w:szCs w:val="24"/>
          <w:highlight w:val="none"/>
        </w:rPr>
      </w:pPr>
      <w:r>
        <w:rPr>
          <w:rFonts w:hint="eastAsia"/>
          <w:color w:val="000000" w:themeColor="text1"/>
          <w:sz w:val="24"/>
          <w:szCs w:val="24"/>
          <w:highlight w:val="none"/>
        </w:rPr>
        <w:t>方式投标的；</w:t>
      </w:r>
    </w:p>
    <w:p w14:paraId="77D044B2">
      <w:pPr>
        <w:pStyle w:val="24"/>
        <w:tabs>
          <w:tab w:val="left" w:pos="1179"/>
        </w:tabs>
        <w:adjustRightInd w:val="0"/>
        <w:snapToGrid w:val="0"/>
        <w:spacing w:line="360" w:lineRule="auto"/>
        <w:ind w:left="440" w:leftChars="200" w:firstLine="0"/>
        <w:rPr>
          <w:color w:val="000000" w:themeColor="text1"/>
          <w:sz w:val="24"/>
          <w:szCs w:val="24"/>
          <w:highlight w:val="none"/>
        </w:rPr>
      </w:pPr>
      <w:r>
        <w:rPr>
          <w:rFonts w:hint="eastAsia"/>
          <w:color w:val="000000" w:themeColor="text1"/>
          <w:sz w:val="24"/>
          <w:szCs w:val="24"/>
          <w:highlight w:val="none"/>
          <w:lang w:val="en-US"/>
        </w:rPr>
        <w:t>21.7.7</w:t>
      </w:r>
      <w:r>
        <w:rPr>
          <w:rFonts w:hint="eastAsia"/>
          <w:color w:val="000000" w:themeColor="text1"/>
          <w:sz w:val="24"/>
          <w:szCs w:val="24"/>
          <w:highlight w:val="none"/>
        </w:rPr>
        <w:t>经核实两个或两个以上投标人的投标文件有雷同或有抄袭行为的；</w:t>
      </w:r>
    </w:p>
    <w:p w14:paraId="2C573421">
      <w:pPr>
        <w:pStyle w:val="24"/>
        <w:tabs>
          <w:tab w:val="left" w:pos="1299"/>
        </w:tabs>
        <w:adjustRightInd w:val="0"/>
        <w:snapToGrid w:val="0"/>
        <w:spacing w:line="360" w:lineRule="auto"/>
        <w:ind w:left="440" w:leftChars="200" w:firstLine="0"/>
        <w:rPr>
          <w:color w:val="000000" w:themeColor="text1"/>
          <w:sz w:val="24"/>
          <w:szCs w:val="24"/>
          <w:highlight w:val="none"/>
        </w:rPr>
      </w:pPr>
      <w:r>
        <w:rPr>
          <w:rFonts w:hint="eastAsia"/>
          <w:color w:val="000000" w:themeColor="text1"/>
          <w:sz w:val="24"/>
          <w:szCs w:val="24"/>
          <w:highlight w:val="none"/>
          <w:lang w:val="en-US"/>
        </w:rPr>
        <w:t>21.7.8</w:t>
      </w:r>
      <w:r>
        <w:rPr>
          <w:rFonts w:hint="eastAsia"/>
          <w:color w:val="000000" w:themeColor="text1"/>
          <w:sz w:val="24"/>
          <w:szCs w:val="24"/>
          <w:highlight w:val="none"/>
        </w:rPr>
        <w:t>投标人出现技术</w:t>
      </w:r>
      <w:r>
        <w:rPr>
          <w:rFonts w:hint="eastAsia"/>
          <w:color w:val="000000" w:themeColor="text1"/>
          <w:sz w:val="24"/>
          <w:szCs w:val="24"/>
          <w:highlight w:val="none"/>
          <w:lang w:val="en-US"/>
        </w:rPr>
        <w:t>和</w:t>
      </w:r>
      <w:r>
        <w:rPr>
          <w:rFonts w:hint="eastAsia"/>
          <w:color w:val="000000" w:themeColor="text1"/>
          <w:sz w:val="24"/>
          <w:szCs w:val="24"/>
          <w:highlight w:val="none"/>
        </w:rPr>
        <w:t>参数不符合采购要求的及不响应</w:t>
      </w:r>
      <w:r>
        <w:rPr>
          <w:rFonts w:hint="eastAsia"/>
          <w:color w:val="000000" w:themeColor="text1"/>
          <w:sz w:val="24"/>
          <w:szCs w:val="24"/>
          <w:highlight w:val="none"/>
          <w:lang w:val="en-US"/>
        </w:rPr>
        <w:t>谈判</w:t>
      </w:r>
      <w:r>
        <w:rPr>
          <w:rFonts w:hint="eastAsia"/>
          <w:color w:val="000000" w:themeColor="text1"/>
          <w:sz w:val="24"/>
          <w:szCs w:val="24"/>
          <w:highlight w:val="none"/>
        </w:rPr>
        <w:t>文件的；</w:t>
      </w:r>
    </w:p>
    <w:p w14:paraId="4EF4FEEF">
      <w:pPr>
        <w:pStyle w:val="24"/>
        <w:tabs>
          <w:tab w:val="left" w:pos="1299"/>
        </w:tabs>
        <w:adjustRightInd w:val="0"/>
        <w:snapToGrid w:val="0"/>
        <w:spacing w:line="360" w:lineRule="auto"/>
        <w:ind w:left="440" w:leftChars="200" w:firstLine="0"/>
        <w:rPr>
          <w:color w:val="000000" w:themeColor="text1"/>
          <w:sz w:val="24"/>
          <w:szCs w:val="24"/>
          <w:highlight w:val="none"/>
        </w:rPr>
      </w:pPr>
      <w:r>
        <w:rPr>
          <w:rFonts w:hint="eastAsia"/>
          <w:color w:val="000000" w:themeColor="text1"/>
          <w:sz w:val="24"/>
          <w:szCs w:val="24"/>
          <w:highlight w:val="none"/>
          <w:lang w:val="en-US"/>
        </w:rPr>
        <w:t>21.7.9</w:t>
      </w:r>
      <w:r>
        <w:rPr>
          <w:rFonts w:hint="eastAsia"/>
          <w:color w:val="000000" w:themeColor="text1"/>
          <w:sz w:val="24"/>
          <w:szCs w:val="24"/>
          <w:highlight w:val="none"/>
        </w:rPr>
        <w:t>违反《中华人民共和国政府采购法》等法律的投标；</w:t>
      </w:r>
    </w:p>
    <w:p w14:paraId="4D8F72B4">
      <w:pPr>
        <w:spacing w:line="360" w:lineRule="auto"/>
        <w:ind w:firstLine="480" w:firstLineChars="200"/>
        <w:rPr>
          <w:rFonts w:hint="eastAsia" w:ascii="宋体" w:hAnsi="宋体" w:eastAsia="宋体" w:cs="宋体"/>
          <w:color w:val="000000" w:themeColor="text1"/>
          <w:sz w:val="24"/>
          <w:highlight w:val="none"/>
        </w:rPr>
      </w:pPr>
      <w:r>
        <w:rPr>
          <w:rFonts w:hint="eastAsia"/>
          <w:color w:val="000000" w:themeColor="text1"/>
          <w:sz w:val="24"/>
          <w:szCs w:val="24"/>
          <w:highlight w:val="none"/>
          <w:lang w:val="en-US"/>
        </w:rPr>
        <w:t>21.7.</w:t>
      </w:r>
      <w:r>
        <w:rPr>
          <w:rFonts w:hint="eastAsia" w:cs="宋体"/>
          <w:color w:val="000000" w:themeColor="text1"/>
          <w:sz w:val="24"/>
          <w:highlight w:val="none"/>
          <w:lang w:val="en-US" w:eastAsia="zh-CN"/>
        </w:rPr>
        <w:t>10</w:t>
      </w:r>
      <w:r>
        <w:rPr>
          <w:rFonts w:hint="eastAsia" w:ascii="宋体" w:hAnsi="宋体" w:eastAsia="宋体" w:cs="宋体"/>
          <w:color w:val="000000" w:themeColor="text1"/>
          <w:sz w:val="24"/>
          <w:highlight w:val="none"/>
        </w:rPr>
        <w:t>不同供应商的电子投标（响应）文件上传计算机的网卡 MAC 地址、CPU 序列号和硬盘序列号等硬件信息相同的;</w:t>
      </w:r>
    </w:p>
    <w:p w14:paraId="3294E226">
      <w:pPr>
        <w:spacing w:line="360" w:lineRule="auto"/>
        <w:ind w:firstLine="480" w:firstLineChars="200"/>
        <w:rPr>
          <w:rFonts w:hint="eastAsia" w:ascii="宋体" w:hAnsi="宋体" w:eastAsia="宋体" w:cs="宋体"/>
          <w:color w:val="000000" w:themeColor="text1"/>
          <w:sz w:val="24"/>
          <w:highlight w:val="none"/>
        </w:rPr>
      </w:pPr>
      <w:r>
        <w:rPr>
          <w:rFonts w:hint="eastAsia"/>
          <w:color w:val="000000" w:themeColor="text1"/>
          <w:sz w:val="24"/>
          <w:szCs w:val="24"/>
          <w:highlight w:val="none"/>
          <w:lang w:val="en-US"/>
        </w:rPr>
        <w:t>21.7.</w:t>
      </w:r>
      <w:r>
        <w:rPr>
          <w:rFonts w:hint="eastAsia" w:cs="宋体"/>
          <w:color w:val="000000" w:themeColor="text1"/>
          <w:sz w:val="24"/>
          <w:highlight w:val="none"/>
          <w:lang w:val="en-US" w:eastAsia="zh-CN"/>
        </w:rPr>
        <w:t>11</w:t>
      </w:r>
      <w:r>
        <w:rPr>
          <w:rFonts w:hint="eastAsia" w:ascii="宋体" w:hAnsi="宋体" w:eastAsia="宋体" w:cs="宋体"/>
          <w:color w:val="000000" w:themeColor="text1"/>
          <w:sz w:val="24"/>
          <w:highlight w:val="none"/>
        </w:rPr>
        <w:t>不同供应商的投标（响应）文件由同一电子设备编制，打印</w:t>
      </w:r>
      <w:r>
        <w:rPr>
          <w:rFonts w:hint="eastAsia" w:ascii="宋体" w:hAnsi="宋体" w:eastAsia="宋体" w:cs="宋体"/>
          <w:color w:val="000000" w:themeColor="text1"/>
          <w:sz w:val="24"/>
          <w:highlight w:val="none"/>
          <w:lang w:eastAsia="zh-CN"/>
        </w:rPr>
        <w:t>、</w:t>
      </w:r>
      <w:r>
        <w:rPr>
          <w:rFonts w:hint="eastAsia" w:ascii="宋体" w:hAnsi="宋体" w:eastAsia="宋体" w:cs="宋体"/>
          <w:color w:val="000000" w:themeColor="text1"/>
          <w:sz w:val="24"/>
          <w:highlight w:val="none"/>
          <w:lang w:val="en-US" w:eastAsia="zh-CN"/>
        </w:rPr>
        <w:t>复印、</w:t>
      </w:r>
      <w:r>
        <w:rPr>
          <w:rFonts w:hint="eastAsia" w:ascii="宋体" w:hAnsi="宋体" w:eastAsia="宋体" w:cs="宋体"/>
          <w:color w:val="000000" w:themeColor="text1"/>
          <w:sz w:val="24"/>
          <w:highlight w:val="none"/>
        </w:rPr>
        <w:t>加密或者上传</w:t>
      </w:r>
      <w:r>
        <w:rPr>
          <w:rFonts w:hint="eastAsia" w:ascii="宋体" w:hAnsi="宋体" w:eastAsia="宋体" w:cs="宋体"/>
          <w:color w:val="000000" w:themeColor="text1"/>
          <w:sz w:val="24"/>
          <w:highlight w:val="none"/>
          <w:lang w:val="en-US" w:eastAsia="zh-CN"/>
        </w:rPr>
        <w:t>的</w:t>
      </w:r>
      <w:r>
        <w:rPr>
          <w:rFonts w:hint="eastAsia" w:ascii="宋体" w:hAnsi="宋体" w:eastAsia="宋体" w:cs="宋体"/>
          <w:color w:val="000000" w:themeColor="text1"/>
          <w:sz w:val="24"/>
          <w:highlight w:val="none"/>
        </w:rPr>
        <w:t>；</w:t>
      </w:r>
    </w:p>
    <w:p w14:paraId="1A522A4C">
      <w:pPr>
        <w:spacing w:line="360" w:lineRule="auto"/>
        <w:ind w:firstLine="480" w:firstLineChars="200"/>
        <w:rPr>
          <w:rFonts w:hint="eastAsia" w:ascii="宋体" w:hAnsi="宋体" w:eastAsia="宋体" w:cs="宋体"/>
          <w:color w:val="000000" w:themeColor="text1"/>
          <w:sz w:val="24"/>
          <w:highlight w:val="none"/>
        </w:rPr>
      </w:pPr>
      <w:r>
        <w:rPr>
          <w:rFonts w:hint="eastAsia"/>
          <w:color w:val="000000" w:themeColor="text1"/>
          <w:sz w:val="24"/>
          <w:szCs w:val="24"/>
          <w:highlight w:val="none"/>
          <w:lang w:val="en-US"/>
        </w:rPr>
        <w:t>21.7.</w:t>
      </w:r>
      <w:r>
        <w:rPr>
          <w:rFonts w:hint="eastAsia" w:cs="宋体"/>
          <w:color w:val="000000" w:themeColor="text1"/>
          <w:sz w:val="24"/>
          <w:highlight w:val="none"/>
          <w:lang w:val="en-US" w:eastAsia="zh-CN"/>
        </w:rPr>
        <w:t>12</w:t>
      </w:r>
      <w:r>
        <w:rPr>
          <w:rFonts w:hint="eastAsia" w:ascii="宋体" w:hAnsi="宋体" w:eastAsia="宋体" w:cs="宋体"/>
          <w:color w:val="000000" w:themeColor="text1"/>
          <w:sz w:val="24"/>
          <w:highlight w:val="none"/>
        </w:rPr>
        <w:t>不同供应商的投标（响应）文件由同一人送达或者分发，或者不同供应商联系人为同一人或不同联系人的联系电话一致的；</w:t>
      </w:r>
    </w:p>
    <w:p w14:paraId="555807A3">
      <w:pPr>
        <w:spacing w:line="360" w:lineRule="auto"/>
        <w:ind w:firstLine="480" w:firstLineChars="200"/>
        <w:rPr>
          <w:rFonts w:hint="eastAsia" w:ascii="宋体" w:hAnsi="宋体" w:eastAsia="宋体" w:cs="宋体"/>
          <w:color w:val="000000" w:themeColor="text1"/>
          <w:sz w:val="24"/>
          <w:highlight w:val="none"/>
        </w:rPr>
      </w:pPr>
      <w:r>
        <w:rPr>
          <w:rFonts w:hint="eastAsia"/>
          <w:color w:val="000000" w:themeColor="text1"/>
          <w:sz w:val="24"/>
          <w:szCs w:val="24"/>
          <w:highlight w:val="none"/>
          <w:lang w:val="en-US"/>
        </w:rPr>
        <w:t>21.7.</w:t>
      </w:r>
      <w:r>
        <w:rPr>
          <w:rFonts w:hint="eastAsia" w:cs="宋体"/>
          <w:color w:val="000000" w:themeColor="text1"/>
          <w:sz w:val="24"/>
          <w:highlight w:val="none"/>
          <w:lang w:val="en-US" w:eastAsia="zh-CN"/>
        </w:rPr>
        <w:t>13</w:t>
      </w:r>
      <w:r>
        <w:rPr>
          <w:rFonts w:hint="eastAsia" w:ascii="宋体" w:hAnsi="宋体" w:eastAsia="宋体" w:cs="宋体"/>
          <w:color w:val="000000" w:themeColor="text1"/>
          <w:sz w:val="24"/>
          <w:highlight w:val="none"/>
        </w:rPr>
        <w:t>不同供应商的投标（响应）文件的内容存在两处以上细节错误一致；</w:t>
      </w:r>
    </w:p>
    <w:p w14:paraId="5AC4A59E">
      <w:pPr>
        <w:spacing w:line="360" w:lineRule="auto"/>
        <w:ind w:firstLine="480" w:firstLineChars="200"/>
        <w:rPr>
          <w:rFonts w:hint="eastAsia" w:ascii="宋体" w:hAnsi="宋体" w:eastAsia="宋体" w:cs="宋体"/>
          <w:color w:val="000000" w:themeColor="text1"/>
          <w:sz w:val="24"/>
          <w:highlight w:val="none"/>
        </w:rPr>
      </w:pPr>
      <w:r>
        <w:rPr>
          <w:rFonts w:hint="eastAsia"/>
          <w:color w:val="000000" w:themeColor="text1"/>
          <w:sz w:val="24"/>
          <w:szCs w:val="24"/>
          <w:highlight w:val="none"/>
          <w:lang w:val="en-US"/>
        </w:rPr>
        <w:t>21.7.</w:t>
      </w:r>
      <w:r>
        <w:rPr>
          <w:rFonts w:hint="eastAsia" w:cs="宋体"/>
          <w:color w:val="000000" w:themeColor="text1"/>
          <w:sz w:val="24"/>
          <w:highlight w:val="none"/>
          <w:lang w:val="en-US" w:eastAsia="zh-CN"/>
        </w:rPr>
        <w:t>14</w:t>
      </w:r>
      <w:r>
        <w:rPr>
          <w:rFonts w:hint="eastAsia" w:ascii="宋体" w:hAnsi="宋体" w:eastAsia="宋体" w:cs="宋体"/>
          <w:color w:val="000000" w:themeColor="text1"/>
          <w:sz w:val="24"/>
          <w:highlight w:val="none"/>
        </w:rPr>
        <w:t>不同供应商的法定代表人、委托代理人、项目经理、项目负责人等由同一个单位缴纳社会保险或者领取报酬的；</w:t>
      </w:r>
    </w:p>
    <w:p w14:paraId="19983E9E">
      <w:pPr>
        <w:spacing w:line="360" w:lineRule="auto"/>
        <w:ind w:firstLine="480" w:firstLineChars="200"/>
        <w:rPr>
          <w:color w:val="000000" w:themeColor="text1"/>
          <w:sz w:val="24"/>
          <w:szCs w:val="24"/>
          <w:highlight w:val="none"/>
        </w:rPr>
      </w:pPr>
      <w:r>
        <w:rPr>
          <w:rFonts w:hint="eastAsia"/>
          <w:color w:val="000000" w:themeColor="text1"/>
          <w:sz w:val="24"/>
          <w:szCs w:val="24"/>
          <w:highlight w:val="none"/>
          <w:lang w:val="en-US"/>
        </w:rPr>
        <w:t>21.7.</w:t>
      </w:r>
      <w:r>
        <w:rPr>
          <w:rFonts w:hint="eastAsia" w:cs="宋体"/>
          <w:color w:val="000000" w:themeColor="text1"/>
          <w:sz w:val="24"/>
          <w:highlight w:val="none"/>
          <w:lang w:val="en-US" w:eastAsia="zh-CN"/>
        </w:rPr>
        <w:t>15</w:t>
      </w:r>
      <w:r>
        <w:rPr>
          <w:rFonts w:hint="eastAsia" w:ascii="宋体" w:hAnsi="宋体" w:eastAsia="宋体" w:cs="宋体"/>
          <w:color w:val="000000" w:themeColor="text1"/>
          <w:sz w:val="24"/>
          <w:highlight w:val="none"/>
        </w:rPr>
        <w:t>不同供应商投标（响应）文件中法定代表人或者负责人签字出自同一人之手</w:t>
      </w:r>
      <w:r>
        <w:rPr>
          <w:rFonts w:hint="eastAsia" w:ascii="宋体" w:hAnsi="宋体" w:eastAsia="宋体" w:cs="宋体"/>
          <w:color w:val="000000" w:themeColor="text1"/>
          <w:sz w:val="24"/>
          <w:highlight w:val="none"/>
          <w:lang w:eastAsia="zh-CN"/>
        </w:rPr>
        <w:t>。</w:t>
      </w:r>
    </w:p>
    <w:p w14:paraId="4C77CFCA">
      <w:pPr>
        <w:pStyle w:val="24"/>
        <w:tabs>
          <w:tab w:val="left" w:pos="1155"/>
        </w:tabs>
        <w:adjustRightInd w:val="0"/>
        <w:snapToGrid w:val="0"/>
        <w:spacing w:line="360" w:lineRule="auto"/>
        <w:ind w:left="440" w:leftChars="200" w:firstLine="0"/>
        <w:rPr>
          <w:rFonts w:hint="eastAsia" w:ascii="宋体" w:hAnsi="宋体" w:eastAsia="宋体" w:cs="宋体"/>
          <w:color w:val="000000" w:themeColor="text1"/>
          <w:sz w:val="24"/>
          <w:szCs w:val="24"/>
          <w:highlight w:val="none"/>
          <w:lang w:val="en-US" w:bidi="ar-SA"/>
        </w:rPr>
      </w:pPr>
      <w:r>
        <w:rPr>
          <w:rFonts w:hint="eastAsia" w:ascii="宋体" w:hAnsi="宋体" w:eastAsia="宋体" w:cs="宋体"/>
          <w:color w:val="000000" w:themeColor="text1"/>
          <w:sz w:val="24"/>
          <w:szCs w:val="24"/>
          <w:highlight w:val="none"/>
          <w:lang w:val="en-US" w:bidi="ar-SA"/>
        </w:rPr>
        <w:t>21.7.1</w:t>
      </w:r>
      <w:r>
        <w:rPr>
          <w:rFonts w:hint="eastAsia" w:cs="宋体"/>
          <w:color w:val="000000" w:themeColor="text1"/>
          <w:sz w:val="24"/>
          <w:szCs w:val="24"/>
          <w:highlight w:val="none"/>
          <w:lang w:val="en-US" w:eastAsia="zh-CN" w:bidi="ar-SA"/>
        </w:rPr>
        <w:t>6</w:t>
      </w:r>
      <w:r>
        <w:rPr>
          <w:rFonts w:hint="eastAsia" w:ascii="宋体" w:hAnsi="宋体" w:eastAsia="宋体" w:cs="宋体"/>
          <w:color w:val="000000" w:themeColor="text1"/>
          <w:sz w:val="24"/>
          <w:szCs w:val="24"/>
          <w:highlight w:val="none"/>
        </w:rPr>
        <w:t>法定代表人</w:t>
      </w:r>
      <w:r>
        <w:rPr>
          <w:rFonts w:hint="eastAsia" w:cs="宋体"/>
          <w:color w:val="000000" w:themeColor="text1"/>
          <w:sz w:val="24"/>
          <w:szCs w:val="24"/>
          <w:highlight w:val="none"/>
          <w:lang w:val="en-US" w:eastAsia="zh-CN"/>
        </w:rPr>
        <w:t>或</w:t>
      </w:r>
      <w:r>
        <w:rPr>
          <w:rFonts w:hint="eastAsia" w:ascii="宋体" w:hAnsi="宋体" w:eastAsia="宋体" w:cs="宋体"/>
          <w:color w:val="000000" w:themeColor="text1"/>
          <w:sz w:val="24"/>
          <w:szCs w:val="24"/>
          <w:highlight w:val="none"/>
        </w:rPr>
        <w:t>委托代理人未提供</w:t>
      </w:r>
      <w:r>
        <w:rPr>
          <w:rFonts w:hint="eastAsia" w:cs="宋体"/>
          <w:color w:val="000000" w:themeColor="text1"/>
          <w:sz w:val="24"/>
          <w:szCs w:val="24"/>
          <w:highlight w:val="none"/>
          <w:lang w:val="en-US" w:eastAsia="zh-CN"/>
        </w:rPr>
        <w:t>社保</w:t>
      </w:r>
      <w:r>
        <w:rPr>
          <w:rFonts w:hint="eastAsia" w:ascii="宋体" w:hAnsi="宋体" w:eastAsia="宋体" w:cs="宋体"/>
          <w:color w:val="000000" w:themeColor="text1"/>
          <w:sz w:val="24"/>
          <w:szCs w:val="24"/>
          <w:highlight w:val="none"/>
        </w:rPr>
        <w:t>证明和</w:t>
      </w:r>
      <w:r>
        <w:rPr>
          <w:rFonts w:hint="eastAsia" w:cs="宋体"/>
          <w:color w:val="000000" w:themeColor="text1"/>
          <w:sz w:val="24"/>
          <w:szCs w:val="24"/>
          <w:highlight w:val="none"/>
          <w:lang w:val="en-US" w:eastAsia="zh-CN"/>
        </w:rPr>
        <w:t>劳动</w:t>
      </w:r>
      <w:r>
        <w:rPr>
          <w:rFonts w:hint="eastAsia" w:ascii="宋体" w:hAnsi="宋体" w:eastAsia="宋体" w:cs="宋体"/>
          <w:color w:val="000000" w:themeColor="text1"/>
          <w:sz w:val="24"/>
          <w:szCs w:val="24"/>
          <w:highlight w:val="none"/>
        </w:rPr>
        <w:t>合同的</w:t>
      </w:r>
      <w:r>
        <w:rPr>
          <w:rFonts w:hint="eastAsia" w:ascii="宋体" w:hAnsi="宋体" w:eastAsia="宋体" w:cs="宋体"/>
          <w:color w:val="000000" w:themeColor="text1"/>
          <w:sz w:val="24"/>
          <w:szCs w:val="24"/>
          <w:highlight w:val="none"/>
          <w:lang w:val="en-US" w:bidi="ar-SA"/>
        </w:rPr>
        <w:t>；</w:t>
      </w:r>
    </w:p>
    <w:p w14:paraId="3DF1379C">
      <w:pPr>
        <w:pStyle w:val="24"/>
        <w:tabs>
          <w:tab w:val="left" w:pos="1155"/>
        </w:tabs>
        <w:adjustRightInd w:val="0"/>
        <w:snapToGrid w:val="0"/>
        <w:spacing w:line="360" w:lineRule="auto"/>
        <w:ind w:left="440" w:leftChars="200" w:firstLine="0"/>
        <w:rPr>
          <w:rFonts w:hint="eastAsia" w:ascii="宋体" w:hAnsi="宋体" w:eastAsia="宋体" w:cs="宋体"/>
          <w:color w:val="000000" w:themeColor="text1"/>
          <w:sz w:val="24"/>
          <w:szCs w:val="24"/>
          <w:highlight w:val="none"/>
          <w:lang w:val="en-US"/>
        </w:rPr>
      </w:pPr>
      <w:r>
        <w:rPr>
          <w:rFonts w:hint="eastAsia" w:ascii="宋体" w:hAnsi="宋体" w:eastAsia="宋体" w:cs="宋体"/>
          <w:color w:val="000000" w:themeColor="text1"/>
          <w:spacing w:val="0"/>
          <w:position w:val="0"/>
          <w:sz w:val="24"/>
          <w:highlight w:val="none"/>
          <w:shd w:val="clear" w:color="auto" w:fill="auto"/>
          <w:lang w:val="en-US" w:eastAsia="zh-CN"/>
        </w:rPr>
        <w:t>21.7.</w:t>
      </w:r>
      <w:r>
        <w:rPr>
          <w:rFonts w:hint="eastAsia" w:cs="宋体"/>
          <w:color w:val="000000" w:themeColor="text1"/>
          <w:spacing w:val="0"/>
          <w:position w:val="0"/>
          <w:sz w:val="24"/>
          <w:highlight w:val="none"/>
          <w:shd w:val="clear" w:color="auto" w:fill="auto"/>
          <w:lang w:val="en-US" w:eastAsia="zh-CN"/>
        </w:rPr>
        <w:t>17</w:t>
      </w:r>
      <w:r>
        <w:rPr>
          <w:rFonts w:hint="eastAsia" w:ascii="宋体" w:hAnsi="宋体" w:eastAsia="宋体" w:cs="宋体"/>
          <w:color w:val="000000" w:themeColor="text1"/>
          <w:spacing w:val="0"/>
          <w:position w:val="0"/>
          <w:sz w:val="24"/>
          <w:highlight w:val="none"/>
          <w:shd w:val="clear" w:color="auto" w:fill="auto"/>
        </w:rPr>
        <w:t>对投标质量、付款方式无承诺的；</w:t>
      </w:r>
    </w:p>
    <w:p w14:paraId="5781E370">
      <w:pPr>
        <w:pStyle w:val="24"/>
        <w:tabs>
          <w:tab w:val="left" w:pos="1155"/>
        </w:tabs>
        <w:adjustRightInd w:val="0"/>
        <w:snapToGrid w:val="0"/>
        <w:spacing w:line="360" w:lineRule="auto"/>
        <w:ind w:left="440" w:leftChars="200" w:firstLine="0"/>
        <w:rPr>
          <w:rFonts w:hint="eastAsia" w:cs="宋体"/>
          <w:color w:val="000000" w:themeColor="text1"/>
          <w:spacing w:val="0"/>
          <w:position w:val="0"/>
          <w:sz w:val="24"/>
          <w:highlight w:val="none"/>
          <w:shd w:val="clear" w:color="auto" w:fill="auto"/>
          <w:lang w:val="en-US" w:eastAsia="zh-CN"/>
        </w:rPr>
      </w:pPr>
      <w:r>
        <w:rPr>
          <w:rFonts w:hint="eastAsia" w:cs="宋体"/>
          <w:color w:val="000000" w:themeColor="text1"/>
          <w:spacing w:val="0"/>
          <w:position w:val="0"/>
          <w:sz w:val="24"/>
          <w:highlight w:val="none"/>
          <w:shd w:val="clear" w:color="auto" w:fill="auto"/>
          <w:lang w:val="en-US" w:eastAsia="zh-CN"/>
        </w:rPr>
        <w:t>21.7.18未提供经会计师事务所或审计机构审计的财务会计报表，包括资产负债</w:t>
      </w:r>
    </w:p>
    <w:p w14:paraId="44F3383C">
      <w:pPr>
        <w:pStyle w:val="24"/>
        <w:tabs>
          <w:tab w:val="left" w:pos="1155"/>
        </w:tabs>
        <w:adjustRightInd w:val="0"/>
        <w:snapToGrid w:val="0"/>
        <w:spacing w:line="360" w:lineRule="auto"/>
        <w:ind w:left="0" w:leftChars="0" w:firstLine="0" w:firstLineChars="0"/>
        <w:rPr>
          <w:rFonts w:hint="eastAsia"/>
          <w:color w:val="000000" w:themeColor="text1"/>
          <w:sz w:val="24"/>
          <w:szCs w:val="24"/>
          <w:highlight w:val="none"/>
          <w:lang w:val="en-US"/>
        </w:rPr>
      </w:pPr>
      <w:r>
        <w:rPr>
          <w:rFonts w:hint="eastAsia" w:cs="宋体"/>
          <w:color w:val="000000" w:themeColor="text1"/>
          <w:spacing w:val="0"/>
          <w:position w:val="0"/>
          <w:sz w:val="24"/>
          <w:highlight w:val="none"/>
          <w:shd w:val="clear" w:color="auto" w:fill="auto"/>
          <w:lang w:val="en-US" w:eastAsia="zh-CN"/>
        </w:rPr>
        <w:t>表、现金流量表、利润表和财务情况说明书；</w:t>
      </w:r>
    </w:p>
    <w:p w14:paraId="16DABECD">
      <w:pPr>
        <w:pStyle w:val="24"/>
        <w:tabs>
          <w:tab w:val="left" w:pos="1299"/>
        </w:tabs>
        <w:adjustRightInd w:val="0"/>
        <w:snapToGrid w:val="0"/>
        <w:spacing w:line="360" w:lineRule="auto"/>
        <w:ind w:left="440" w:leftChars="200" w:firstLine="0"/>
        <w:rPr>
          <w:color w:val="000000" w:themeColor="text1"/>
          <w:sz w:val="24"/>
          <w:szCs w:val="24"/>
          <w:highlight w:val="none"/>
        </w:rPr>
      </w:pPr>
      <w:r>
        <w:rPr>
          <w:rFonts w:hint="eastAsia"/>
          <w:color w:val="000000" w:themeColor="text1"/>
          <w:sz w:val="24"/>
          <w:szCs w:val="24"/>
          <w:highlight w:val="none"/>
          <w:lang w:val="en-US"/>
        </w:rPr>
        <w:t>21.7.1</w:t>
      </w:r>
      <w:r>
        <w:rPr>
          <w:rFonts w:hint="eastAsia"/>
          <w:color w:val="000000" w:themeColor="text1"/>
          <w:sz w:val="24"/>
          <w:szCs w:val="24"/>
          <w:highlight w:val="none"/>
          <w:lang w:val="en-US" w:eastAsia="zh-CN"/>
        </w:rPr>
        <w:t>9</w:t>
      </w:r>
      <w:r>
        <w:rPr>
          <w:rFonts w:hint="eastAsia"/>
          <w:color w:val="000000" w:themeColor="text1"/>
          <w:sz w:val="24"/>
          <w:szCs w:val="24"/>
          <w:highlight w:val="none"/>
        </w:rPr>
        <w:t>其它未响应招标文件而可能导致废标；</w:t>
      </w:r>
    </w:p>
    <w:p w14:paraId="44103A3A">
      <w:pPr>
        <w:pStyle w:val="24"/>
        <w:tabs>
          <w:tab w:val="left" w:pos="1299"/>
        </w:tabs>
        <w:adjustRightInd w:val="0"/>
        <w:snapToGrid w:val="0"/>
        <w:spacing w:line="360" w:lineRule="auto"/>
        <w:ind w:left="440" w:leftChars="200" w:firstLine="0"/>
        <w:rPr>
          <w:color w:val="000000" w:themeColor="text1"/>
          <w:sz w:val="24"/>
          <w:szCs w:val="24"/>
          <w:highlight w:val="none"/>
        </w:rPr>
      </w:pPr>
      <w:r>
        <w:rPr>
          <w:rFonts w:hint="eastAsia"/>
          <w:color w:val="000000" w:themeColor="text1"/>
          <w:sz w:val="24"/>
          <w:szCs w:val="24"/>
          <w:highlight w:val="none"/>
          <w:lang w:val="en-US"/>
        </w:rPr>
        <w:t>21.7.</w:t>
      </w:r>
      <w:r>
        <w:rPr>
          <w:rFonts w:hint="eastAsia"/>
          <w:color w:val="000000" w:themeColor="text1"/>
          <w:sz w:val="24"/>
          <w:szCs w:val="24"/>
          <w:highlight w:val="none"/>
          <w:lang w:val="en-US" w:eastAsia="zh-CN"/>
        </w:rPr>
        <w:t>20</w:t>
      </w:r>
      <w:r>
        <w:rPr>
          <w:rFonts w:hint="eastAsia"/>
          <w:color w:val="000000" w:themeColor="text1"/>
          <w:sz w:val="24"/>
          <w:szCs w:val="24"/>
          <w:highlight w:val="none"/>
        </w:rPr>
        <w:t>所有投标人的投标报价均超出采购人预算的；</w:t>
      </w:r>
    </w:p>
    <w:p w14:paraId="0799EC8C">
      <w:pPr>
        <w:pStyle w:val="24"/>
        <w:tabs>
          <w:tab w:val="left" w:pos="1155"/>
        </w:tabs>
        <w:adjustRightInd w:val="0"/>
        <w:snapToGrid w:val="0"/>
        <w:spacing w:line="360" w:lineRule="auto"/>
        <w:ind w:left="440" w:leftChars="200" w:firstLine="0"/>
        <w:rPr>
          <w:color w:val="000000" w:themeColor="text1"/>
          <w:sz w:val="24"/>
          <w:szCs w:val="24"/>
          <w:highlight w:val="none"/>
          <w:lang w:val="en-US"/>
        </w:rPr>
      </w:pPr>
      <w:r>
        <w:rPr>
          <w:rFonts w:hint="eastAsia"/>
          <w:color w:val="000000" w:themeColor="text1"/>
          <w:sz w:val="24"/>
          <w:szCs w:val="24"/>
          <w:highlight w:val="none"/>
          <w:lang w:val="en-US"/>
        </w:rPr>
        <w:t>21.7.</w:t>
      </w:r>
      <w:r>
        <w:rPr>
          <w:rFonts w:hint="eastAsia"/>
          <w:color w:val="000000" w:themeColor="text1"/>
          <w:sz w:val="24"/>
          <w:szCs w:val="24"/>
          <w:highlight w:val="none"/>
          <w:lang w:val="en-US" w:eastAsia="zh-CN"/>
        </w:rPr>
        <w:t>21</w:t>
      </w:r>
      <w:r>
        <w:rPr>
          <w:rFonts w:hint="eastAsia"/>
          <w:color w:val="000000" w:themeColor="text1"/>
          <w:sz w:val="24"/>
          <w:szCs w:val="24"/>
          <w:highlight w:val="none"/>
        </w:rPr>
        <w:t>具备合格投标人资格的公司不能将其资格授予下属公司使用参与投标</w:t>
      </w:r>
      <w:r>
        <w:rPr>
          <w:rFonts w:hint="eastAsia"/>
          <w:color w:val="000000" w:themeColor="text1"/>
          <w:sz w:val="24"/>
          <w:szCs w:val="24"/>
          <w:highlight w:val="none"/>
          <w:lang w:val="en-US"/>
        </w:rPr>
        <w:t>的；</w:t>
      </w:r>
    </w:p>
    <w:p w14:paraId="57BEBE4F">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22、谈判文响应件的澄清</w:t>
      </w:r>
    </w:p>
    <w:p w14:paraId="3D2E53C5">
      <w:pPr>
        <w:pStyle w:val="24"/>
        <w:numPr>
          <w:ilvl w:val="1"/>
          <w:numId w:val="15"/>
        </w:numPr>
        <w:tabs>
          <w:tab w:val="left" w:pos="941"/>
        </w:tabs>
        <w:adjustRightInd w:val="0"/>
        <w:snapToGrid w:val="0"/>
        <w:spacing w:line="360" w:lineRule="auto"/>
        <w:ind w:left="0" w:firstLine="480" w:firstLineChars="200"/>
        <w:jc w:val="both"/>
        <w:rPr>
          <w:color w:val="000000" w:themeColor="text1"/>
          <w:sz w:val="24"/>
          <w:highlight w:val="none"/>
        </w:rPr>
      </w:pPr>
      <w:r>
        <w:rPr>
          <w:rFonts w:hint="eastAsia"/>
          <w:color w:val="000000" w:themeColor="text1"/>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62728C51">
      <w:pPr>
        <w:pStyle w:val="24"/>
        <w:numPr>
          <w:ilvl w:val="1"/>
          <w:numId w:val="15"/>
        </w:numPr>
        <w:tabs>
          <w:tab w:val="left" w:pos="939"/>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重要澄清的答复应是书面的，并由法定代表人或其委托代理人签字。</w:t>
      </w:r>
    </w:p>
    <w:p w14:paraId="7F24D977">
      <w:pPr>
        <w:pStyle w:val="24"/>
        <w:numPr>
          <w:ilvl w:val="1"/>
          <w:numId w:val="15"/>
        </w:numPr>
        <w:tabs>
          <w:tab w:val="left" w:pos="941"/>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谈判供应商的澄清文件是其谈判响应文件的组成部分，并取代谈判响应文件中被澄清的部分。</w:t>
      </w:r>
    </w:p>
    <w:p w14:paraId="56F40CFC">
      <w:pPr>
        <w:pStyle w:val="24"/>
        <w:numPr>
          <w:ilvl w:val="1"/>
          <w:numId w:val="15"/>
        </w:numPr>
        <w:tabs>
          <w:tab w:val="left" w:pos="939"/>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谈判响应文件的澄清不得对谈判响应内容进行实质性修改。</w:t>
      </w:r>
    </w:p>
    <w:p w14:paraId="0E718AF0">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23、谈判原则和方法</w:t>
      </w:r>
    </w:p>
    <w:p w14:paraId="62654126">
      <w:pPr>
        <w:pStyle w:val="24"/>
        <w:numPr>
          <w:ilvl w:val="1"/>
          <w:numId w:val="16"/>
        </w:numPr>
        <w:tabs>
          <w:tab w:val="left" w:pos="939"/>
        </w:tabs>
        <w:adjustRightInd w:val="0"/>
        <w:snapToGrid w:val="0"/>
        <w:spacing w:line="360" w:lineRule="auto"/>
        <w:ind w:left="0" w:firstLine="480" w:firstLineChars="200"/>
        <w:rPr>
          <w:color w:val="000000" w:themeColor="text1"/>
          <w:highlight w:val="none"/>
        </w:rPr>
      </w:pPr>
      <w:r>
        <w:rPr>
          <w:rFonts w:hint="eastAsia"/>
          <w:color w:val="000000" w:themeColor="text1"/>
          <w:sz w:val="24"/>
          <w:highlight w:val="none"/>
        </w:rPr>
        <w:t>坚持公平、公正的原则。</w:t>
      </w:r>
    </w:p>
    <w:p w14:paraId="7205D27A">
      <w:pPr>
        <w:pStyle w:val="24"/>
        <w:numPr>
          <w:ilvl w:val="1"/>
          <w:numId w:val="16"/>
        </w:numPr>
        <w:tabs>
          <w:tab w:val="left" w:pos="941"/>
        </w:tabs>
        <w:adjustRightInd w:val="0"/>
        <w:snapToGrid w:val="0"/>
        <w:spacing w:line="360" w:lineRule="auto"/>
        <w:ind w:left="0" w:firstLine="480" w:firstLineChars="200"/>
        <w:rPr>
          <w:color w:val="000000" w:themeColor="text1"/>
          <w:highlight w:val="none"/>
        </w:rPr>
      </w:pPr>
      <w:r>
        <w:rPr>
          <w:rFonts w:hint="eastAsia"/>
          <w:color w:val="000000" w:themeColor="text1"/>
          <w:sz w:val="24"/>
          <w:highlight w:val="none"/>
        </w:rPr>
        <w:t>谈判工作在谈判小组内独立进行，遵照谈判原则，按照谈判程序及方法公正、平等地对待所有谈判响应人。</w:t>
      </w:r>
    </w:p>
    <w:p w14:paraId="6229DED6">
      <w:pPr>
        <w:pStyle w:val="7"/>
        <w:tabs>
          <w:tab w:val="left" w:pos="944"/>
        </w:tabs>
        <w:adjustRightInd w:val="0"/>
        <w:snapToGrid w:val="0"/>
        <w:spacing w:line="360" w:lineRule="auto"/>
        <w:ind w:left="440" w:leftChars="200"/>
        <w:rPr>
          <w:b w:val="0"/>
          <w:bCs w:val="0"/>
          <w:color w:val="000000" w:themeColor="text1"/>
          <w:highlight w:val="none"/>
        </w:rPr>
      </w:pPr>
      <w:r>
        <w:rPr>
          <w:rFonts w:hint="eastAsia"/>
          <w:b w:val="0"/>
          <w:bCs w:val="0"/>
          <w:color w:val="000000" w:themeColor="text1"/>
          <w:highlight w:val="none"/>
          <w:lang w:val="en-US"/>
        </w:rPr>
        <w:t>23.3</w:t>
      </w:r>
      <w:r>
        <w:rPr>
          <w:rFonts w:hint="eastAsia"/>
          <w:b w:val="0"/>
          <w:bCs w:val="0"/>
          <w:color w:val="000000" w:themeColor="text1"/>
          <w:highlight w:val="none"/>
        </w:rPr>
        <w:t>谈判方法</w:t>
      </w:r>
    </w:p>
    <w:p w14:paraId="559604E3">
      <w:pPr>
        <w:pStyle w:val="24"/>
        <w:adjustRightInd w:val="0"/>
        <w:snapToGrid w:val="0"/>
        <w:spacing w:line="360" w:lineRule="auto"/>
        <w:ind w:left="440" w:leftChars="200" w:firstLine="0"/>
        <w:rPr>
          <w:color w:val="000000" w:themeColor="text1"/>
          <w:sz w:val="24"/>
          <w:highlight w:val="none"/>
        </w:rPr>
      </w:pPr>
      <w:r>
        <w:rPr>
          <w:rFonts w:hint="eastAsia" w:cs="仿宋_GB2312"/>
          <w:color w:val="000000" w:themeColor="text1"/>
          <w:sz w:val="24"/>
          <w:szCs w:val="24"/>
          <w:highlight w:val="none"/>
        </w:rPr>
        <w:t>采用最低价评审法。</w:t>
      </w:r>
      <w:r>
        <w:rPr>
          <w:rFonts w:hint="eastAsia"/>
          <w:color w:val="000000" w:themeColor="text1"/>
          <w:sz w:val="24"/>
          <w:highlight w:val="none"/>
        </w:rPr>
        <w:t>响应文件</w:t>
      </w:r>
      <w:r>
        <w:rPr>
          <w:color w:val="000000" w:themeColor="text1"/>
          <w:sz w:val="24"/>
          <w:highlight w:val="none"/>
        </w:rPr>
        <w:t>满足谈判文件全部实质性要求的且报价最低的谈判供</w:t>
      </w:r>
    </w:p>
    <w:p w14:paraId="1BF7479A">
      <w:pPr>
        <w:pStyle w:val="24"/>
        <w:adjustRightInd w:val="0"/>
        <w:snapToGrid w:val="0"/>
        <w:spacing w:line="360" w:lineRule="auto"/>
        <w:ind w:left="0" w:firstLine="0"/>
        <w:rPr>
          <w:color w:val="000000" w:themeColor="text1"/>
          <w:sz w:val="24"/>
          <w:highlight w:val="none"/>
        </w:rPr>
      </w:pPr>
      <w:r>
        <w:rPr>
          <w:color w:val="000000" w:themeColor="text1"/>
          <w:sz w:val="24"/>
          <w:highlight w:val="none"/>
        </w:rPr>
        <w:t>应商为中标人</w:t>
      </w:r>
      <w:r>
        <w:rPr>
          <w:rFonts w:hint="eastAsia"/>
          <w:color w:val="000000" w:themeColor="text1"/>
          <w:sz w:val="24"/>
          <w:highlight w:val="none"/>
        </w:rPr>
        <w:t>。</w:t>
      </w:r>
    </w:p>
    <w:p w14:paraId="0B157CA0">
      <w:pPr>
        <w:pStyle w:val="24"/>
        <w:adjustRightInd w:val="0"/>
        <w:snapToGrid w:val="0"/>
        <w:spacing w:line="360" w:lineRule="auto"/>
        <w:ind w:left="0" w:firstLine="480" w:firstLineChars="200"/>
        <w:rPr>
          <w:rFonts w:cs="仿宋_GB2312"/>
          <w:color w:val="000000" w:themeColor="text1"/>
          <w:sz w:val="24"/>
          <w:szCs w:val="24"/>
          <w:highlight w:val="none"/>
        </w:rPr>
      </w:pPr>
      <w:r>
        <w:rPr>
          <w:rFonts w:hint="eastAsia" w:cs="仿宋_GB2312"/>
          <w:color w:val="000000" w:themeColor="text1"/>
          <w:sz w:val="24"/>
          <w:szCs w:val="24"/>
          <w:highlight w:val="none"/>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1657AB94">
      <w:pPr>
        <w:pStyle w:val="9"/>
        <w:adjustRightInd w:val="0"/>
        <w:snapToGrid w:val="0"/>
        <w:spacing w:line="360" w:lineRule="auto"/>
        <w:ind w:firstLine="480" w:firstLineChars="200"/>
        <w:rPr>
          <w:rFonts w:hint="eastAsia" w:cs="仿宋_GB2312"/>
          <w:color w:val="000000" w:themeColor="text1"/>
          <w:highlight w:val="none"/>
        </w:rPr>
      </w:pPr>
      <w:r>
        <w:rPr>
          <w:rFonts w:hint="eastAsia" w:cs="仿宋_GB2312"/>
          <w:color w:val="000000" w:themeColor="text1"/>
          <w:highlight w:val="none"/>
        </w:rPr>
        <w:t>通过资格审查和符合性审查的供应商须在谈判小组设定的时间内使用本单位CA证书在网上进行二次（多次）报价。</w:t>
      </w:r>
    </w:p>
    <w:p w14:paraId="08583E9D">
      <w:pPr>
        <w:pStyle w:val="33"/>
        <w:rPr>
          <w:color w:val="000000" w:themeColor="text1"/>
          <w:highlight w:val="none"/>
        </w:rPr>
      </w:pPr>
      <w:r>
        <w:rPr>
          <w:rFonts w:hint="eastAsia" w:ascii="宋体" w:hAnsi="宋体" w:eastAsia="宋体" w:cs="仿宋_GB2312"/>
          <w:color w:val="000000" w:themeColor="text1"/>
          <w:sz w:val="24"/>
          <w:szCs w:val="24"/>
          <w:highlight w:val="none"/>
          <w:lang w:val="en-US" w:eastAsia="zh-CN" w:bidi="zh-CN"/>
        </w:rPr>
        <w:t>注：开标后请供应商在计算前等待报价。</w:t>
      </w:r>
    </w:p>
    <w:p w14:paraId="1C4D44A0">
      <w:pPr>
        <w:adjustRightInd w:val="0"/>
        <w:snapToGrid w:val="0"/>
        <w:spacing w:line="360" w:lineRule="auto"/>
        <w:ind w:firstLine="482" w:firstLineChars="200"/>
        <w:rPr>
          <w:b/>
          <w:color w:val="000000" w:themeColor="text1"/>
          <w:sz w:val="24"/>
          <w:highlight w:val="none"/>
        </w:rPr>
      </w:pPr>
      <w:r>
        <w:rPr>
          <w:rFonts w:hint="eastAsia"/>
          <w:b/>
          <w:color w:val="000000" w:themeColor="text1"/>
          <w:sz w:val="24"/>
          <w:highlight w:val="none"/>
        </w:rPr>
        <w:t>24、保密及其它注意事项</w:t>
      </w:r>
    </w:p>
    <w:p w14:paraId="7F8CC716">
      <w:pPr>
        <w:pStyle w:val="24"/>
        <w:numPr>
          <w:ilvl w:val="1"/>
          <w:numId w:val="17"/>
        </w:numPr>
        <w:tabs>
          <w:tab w:val="left" w:pos="941"/>
        </w:tabs>
        <w:adjustRightInd w:val="0"/>
        <w:snapToGrid w:val="0"/>
        <w:spacing w:line="360" w:lineRule="auto"/>
        <w:ind w:left="0" w:firstLine="480" w:firstLineChars="200"/>
        <w:jc w:val="both"/>
        <w:rPr>
          <w:color w:val="000000" w:themeColor="text1"/>
          <w:sz w:val="24"/>
          <w:highlight w:val="none"/>
        </w:rPr>
      </w:pPr>
      <w:r>
        <w:rPr>
          <w:rFonts w:hint="eastAsia"/>
          <w:color w:val="000000" w:themeColor="text1"/>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657ED350">
      <w:pPr>
        <w:pStyle w:val="24"/>
        <w:numPr>
          <w:ilvl w:val="1"/>
          <w:numId w:val="17"/>
        </w:numPr>
        <w:tabs>
          <w:tab w:val="left" w:pos="941"/>
        </w:tabs>
        <w:adjustRightInd w:val="0"/>
        <w:snapToGrid w:val="0"/>
        <w:spacing w:line="360" w:lineRule="auto"/>
        <w:ind w:left="0" w:firstLine="480" w:firstLineChars="200"/>
        <w:jc w:val="both"/>
        <w:rPr>
          <w:color w:val="000000" w:themeColor="text1"/>
          <w:sz w:val="24"/>
          <w:highlight w:val="none"/>
        </w:rPr>
      </w:pPr>
      <w:r>
        <w:rPr>
          <w:rFonts w:hint="eastAsia"/>
          <w:color w:val="000000" w:themeColor="text1"/>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0C6EE08D">
      <w:pPr>
        <w:pStyle w:val="24"/>
        <w:numPr>
          <w:ilvl w:val="1"/>
          <w:numId w:val="17"/>
        </w:numPr>
        <w:tabs>
          <w:tab w:val="left" w:pos="934"/>
        </w:tabs>
        <w:adjustRightInd w:val="0"/>
        <w:snapToGrid w:val="0"/>
        <w:spacing w:line="360" w:lineRule="auto"/>
        <w:ind w:left="0" w:firstLine="480" w:firstLineChars="200"/>
        <w:rPr>
          <w:color w:val="000000" w:themeColor="text1"/>
          <w:highlight w:val="none"/>
        </w:rPr>
      </w:pPr>
      <w:r>
        <w:rPr>
          <w:rFonts w:hint="eastAsia"/>
          <w:color w:val="000000" w:themeColor="text1"/>
          <w:sz w:val="24"/>
          <w:highlight w:val="none"/>
        </w:rPr>
        <w:t>为保证谈判的公正性，谈判后直至授予成交供应商合同，谈判小组成员不得与谈判供应商私下交换意见。</w:t>
      </w:r>
    </w:p>
    <w:p w14:paraId="78C010D8">
      <w:pPr>
        <w:pStyle w:val="24"/>
        <w:numPr>
          <w:ilvl w:val="1"/>
          <w:numId w:val="17"/>
        </w:numPr>
        <w:tabs>
          <w:tab w:val="left" w:pos="932"/>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在谈判过程中，如有谈判供应商联合故意抬高报价或其他不正当行为，谈判组织人有权终止谈判。</w:t>
      </w:r>
    </w:p>
    <w:p w14:paraId="4695A321">
      <w:pPr>
        <w:pStyle w:val="6"/>
        <w:adjustRightInd w:val="0"/>
        <w:snapToGrid w:val="0"/>
        <w:spacing w:line="360" w:lineRule="auto"/>
        <w:ind w:left="0" w:firstLine="572" w:firstLineChars="200"/>
        <w:rPr>
          <w:color w:val="000000" w:themeColor="text1"/>
          <w:highlight w:val="none"/>
        </w:rPr>
      </w:pPr>
      <w:r>
        <w:rPr>
          <w:rFonts w:hint="eastAsia"/>
          <w:color w:val="000000" w:themeColor="text1"/>
          <w:w w:val="95"/>
          <w:highlight w:val="none"/>
        </w:rPr>
        <w:t>F、授予合同</w:t>
      </w:r>
    </w:p>
    <w:p w14:paraId="4C81ED1A">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25、成交原则</w:t>
      </w:r>
    </w:p>
    <w:p w14:paraId="034C0FEE">
      <w:pPr>
        <w:pStyle w:val="24"/>
        <w:numPr>
          <w:ilvl w:val="1"/>
          <w:numId w:val="18"/>
        </w:numPr>
        <w:tabs>
          <w:tab w:val="left" w:pos="939"/>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严格按照谈判文件的要求和条件进行谈判，择优确定成交供应商。</w:t>
      </w:r>
    </w:p>
    <w:p w14:paraId="0BF7E7ED">
      <w:pPr>
        <w:pStyle w:val="24"/>
        <w:numPr>
          <w:ilvl w:val="1"/>
          <w:numId w:val="18"/>
        </w:numPr>
        <w:tabs>
          <w:tab w:val="left" w:pos="934"/>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本次谈判，合同将授予符合谈判文件要求，能提供最佳服务、综合评价最优且报价最低的谈判供应商。</w:t>
      </w:r>
    </w:p>
    <w:p w14:paraId="377E473A">
      <w:pPr>
        <w:pStyle w:val="7"/>
        <w:numPr>
          <w:ilvl w:val="0"/>
          <w:numId w:val="19"/>
        </w:numPr>
        <w:adjustRightInd w:val="0"/>
        <w:snapToGrid w:val="0"/>
        <w:spacing w:line="360" w:lineRule="auto"/>
        <w:ind w:left="0" w:firstLine="482" w:firstLineChars="200"/>
        <w:rPr>
          <w:rFonts w:hint="eastAsia"/>
          <w:color w:val="000000" w:themeColor="text1"/>
          <w:highlight w:val="none"/>
        </w:rPr>
      </w:pPr>
      <w:r>
        <w:rPr>
          <w:rFonts w:hint="eastAsia"/>
          <w:color w:val="000000" w:themeColor="text1"/>
          <w:highlight w:val="none"/>
        </w:rPr>
        <w:t>成交通知</w:t>
      </w:r>
    </w:p>
    <w:p w14:paraId="57F87ABB">
      <w:pPr>
        <w:pStyle w:val="24"/>
        <w:numPr>
          <w:ilvl w:val="0"/>
          <w:numId w:val="0"/>
        </w:numPr>
        <w:tabs>
          <w:tab w:val="left" w:pos="939"/>
        </w:tabs>
        <w:adjustRightInd w:val="0"/>
        <w:snapToGrid w:val="0"/>
        <w:spacing w:line="360" w:lineRule="auto"/>
        <w:ind w:leftChars="200"/>
        <w:jc w:val="both"/>
        <w:rPr>
          <w:color w:val="000000" w:themeColor="text1"/>
          <w:sz w:val="24"/>
          <w:highlight w:val="none"/>
        </w:rPr>
      </w:pPr>
      <w:r>
        <w:rPr>
          <w:rFonts w:hint="eastAsia"/>
          <w:color w:val="000000" w:themeColor="text1"/>
          <w:sz w:val="24"/>
          <w:highlight w:val="none"/>
        </w:rPr>
        <w:t>成交供应商确定后，</w:t>
      </w:r>
      <w:r>
        <w:rPr>
          <w:rFonts w:hint="eastAsia"/>
          <w:color w:val="000000" w:themeColor="text1"/>
          <w:sz w:val="24"/>
          <w:highlight w:val="none"/>
          <w:lang w:val="en-US"/>
        </w:rPr>
        <w:t>采购中心</w:t>
      </w:r>
      <w:r>
        <w:rPr>
          <w:rFonts w:hint="eastAsia"/>
          <w:color w:val="000000" w:themeColor="text1"/>
          <w:sz w:val="24"/>
          <w:highlight w:val="none"/>
        </w:rPr>
        <w:t>将</w:t>
      </w:r>
      <w:r>
        <w:rPr>
          <w:rFonts w:hint="eastAsia"/>
          <w:color w:val="000000" w:themeColor="text1"/>
          <w:sz w:val="24"/>
          <w:highlight w:val="none"/>
          <w:lang w:val="en-US"/>
        </w:rPr>
        <w:t>成交</w:t>
      </w:r>
      <w:r>
        <w:rPr>
          <w:rFonts w:hint="eastAsia"/>
          <w:color w:val="000000" w:themeColor="text1"/>
          <w:sz w:val="24"/>
          <w:highlight w:val="none"/>
        </w:rPr>
        <w:t>结果在河南省政府采购网进行公</w:t>
      </w:r>
      <w:r>
        <w:rPr>
          <w:rFonts w:hint="eastAsia"/>
          <w:color w:val="000000" w:themeColor="text1"/>
          <w:sz w:val="24"/>
          <w:highlight w:val="none"/>
          <w:lang w:val="en-US" w:eastAsia="zh-CN"/>
        </w:rPr>
        <w:t>告</w:t>
      </w:r>
      <w:r>
        <w:rPr>
          <w:rFonts w:hint="eastAsia"/>
          <w:color w:val="000000" w:themeColor="text1"/>
          <w:sz w:val="24"/>
          <w:highlight w:val="none"/>
          <w:lang w:eastAsia="zh-CN"/>
        </w:rPr>
        <w:t>，</w:t>
      </w:r>
      <w:r>
        <w:rPr>
          <w:rFonts w:hint="eastAsia" w:ascii="宋体" w:hAnsi="宋体" w:cs="宋体"/>
          <w:color w:val="000000" w:themeColor="text1"/>
          <w:sz w:val="24"/>
          <w:highlight w:val="none"/>
          <w:lang w:val="en-US" w:eastAsia="zh-CN"/>
        </w:rPr>
        <w:t>在发出成交公告后</w:t>
      </w:r>
      <w:r>
        <w:rPr>
          <w:rFonts w:hint="eastAsia" w:ascii="宋体" w:hAnsi="宋体" w:eastAsia="宋体" w:cs="宋体"/>
          <w:color w:val="000000" w:themeColor="text1"/>
          <w:sz w:val="24"/>
          <w:highlight w:val="none"/>
          <w:lang w:val="en-US" w:eastAsia="zh-CN"/>
        </w:rPr>
        <w:t>请采购人、中标人登录</w:t>
      </w:r>
      <w:r>
        <w:rPr>
          <w:rFonts w:hint="eastAsia" w:ascii="宋体" w:hAnsi="宋体" w:eastAsia="宋体" w:cs="宋体"/>
          <w:color w:val="000000" w:themeColor="text1"/>
          <w:sz w:val="24"/>
          <w:highlight w:val="none"/>
        </w:rPr>
        <w:t>周口市公共资源</w:t>
      </w:r>
      <w:r>
        <w:rPr>
          <w:rFonts w:hint="eastAsia" w:ascii="宋体" w:hAnsi="宋体" w:eastAsia="宋体" w:cs="宋体"/>
          <w:color w:val="000000" w:themeColor="text1"/>
          <w:sz w:val="24"/>
          <w:szCs w:val="24"/>
          <w:highlight w:val="none"/>
        </w:rPr>
        <w:t>交易</w:t>
      </w:r>
      <w:r>
        <w:rPr>
          <w:rFonts w:hint="eastAsia" w:ascii="宋体" w:hAnsi="宋体" w:eastAsia="宋体" w:cs="宋体"/>
          <w:color w:val="000000" w:themeColor="text1"/>
          <w:sz w:val="24"/>
          <w:highlight w:val="none"/>
          <w:lang w:eastAsia="zh-CN"/>
        </w:rPr>
        <w:t>中心网</w:t>
      </w:r>
      <w:r>
        <w:rPr>
          <w:rFonts w:hint="eastAsia" w:ascii="宋体" w:hAnsi="宋体" w:eastAsia="宋体" w:cs="宋体"/>
          <w:color w:val="000000" w:themeColor="text1"/>
          <w:sz w:val="24"/>
          <w:szCs w:val="24"/>
          <w:highlight w:val="none"/>
        </w:rPr>
        <w:t>（http://jyzx.zhoukou.gov.cn）</w:t>
      </w:r>
      <w:r>
        <w:rPr>
          <w:rFonts w:hint="eastAsia" w:ascii="宋体" w:hAnsi="宋体" w:eastAsia="宋体" w:cs="宋体"/>
          <w:color w:val="000000" w:themeColor="text1"/>
          <w:sz w:val="24"/>
          <w:szCs w:val="24"/>
          <w:highlight w:val="none"/>
          <w:lang w:val="en-US" w:eastAsia="zh-CN"/>
        </w:rPr>
        <w:t>自行下载</w:t>
      </w:r>
      <w:r>
        <w:rPr>
          <w:rFonts w:hint="eastAsia" w:cs="宋体"/>
          <w:color w:val="000000" w:themeColor="text1"/>
          <w:sz w:val="24"/>
          <w:highlight w:val="none"/>
          <w:lang w:val="en-US" w:eastAsia="zh-CN"/>
        </w:rPr>
        <w:t>成交</w:t>
      </w:r>
      <w:r>
        <w:rPr>
          <w:rFonts w:hint="eastAsia" w:ascii="宋体" w:hAnsi="宋体" w:eastAsia="宋体" w:cs="宋体"/>
          <w:color w:val="000000" w:themeColor="text1"/>
          <w:sz w:val="24"/>
          <w:highlight w:val="none"/>
        </w:rPr>
        <w:t>通知书。</w:t>
      </w:r>
    </w:p>
    <w:p w14:paraId="31E8C993">
      <w:pPr>
        <w:numPr>
          <w:ilvl w:val="0"/>
          <w:numId w:val="0"/>
        </w:numPr>
        <w:rPr>
          <w:color w:val="000000" w:themeColor="text1"/>
          <w:highlight w:val="none"/>
        </w:rPr>
      </w:pPr>
    </w:p>
    <w:p w14:paraId="1A2E5217">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27、质疑处理</w:t>
      </w:r>
    </w:p>
    <w:p w14:paraId="56AEE819">
      <w:pPr>
        <w:pStyle w:val="24"/>
        <w:numPr>
          <w:ilvl w:val="1"/>
          <w:numId w:val="20"/>
        </w:numPr>
        <w:tabs>
          <w:tab w:val="left" w:pos="941"/>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color w:val="000000" w:themeColor="text1"/>
          <w:sz w:val="24"/>
          <w:highlight w:val="none"/>
          <w:lang w:val="en-US"/>
        </w:rPr>
        <w:t>等</w:t>
      </w:r>
      <w:r>
        <w:rPr>
          <w:rFonts w:hint="eastAsia"/>
          <w:color w:val="000000" w:themeColor="text1"/>
          <w:sz w:val="24"/>
          <w:highlight w:val="none"/>
        </w:rPr>
        <w:t>相关法律、法规的规定程序向采购人进行质疑，但须对质疑内容的真实性承担责任。</w:t>
      </w:r>
    </w:p>
    <w:p w14:paraId="42D28B9A">
      <w:pPr>
        <w:pStyle w:val="24"/>
        <w:numPr>
          <w:ilvl w:val="1"/>
          <w:numId w:val="20"/>
        </w:numPr>
        <w:tabs>
          <w:tab w:val="left" w:pos="941"/>
        </w:tabs>
        <w:adjustRightInd w:val="0"/>
        <w:snapToGrid w:val="0"/>
        <w:spacing w:line="360" w:lineRule="auto"/>
        <w:ind w:left="0" w:firstLine="480" w:firstLineChars="200"/>
        <w:rPr>
          <w:color w:val="000000" w:themeColor="text1"/>
          <w:sz w:val="24"/>
          <w:highlight w:val="none"/>
        </w:rPr>
      </w:pPr>
      <w:r>
        <w:rPr>
          <w:rFonts w:hint="eastAsia" w:cs="仿宋_GB2312"/>
          <w:color w:val="000000" w:themeColor="text1"/>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144427A2">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28、签订合同</w:t>
      </w:r>
    </w:p>
    <w:p w14:paraId="397AA4D4">
      <w:pPr>
        <w:pStyle w:val="24"/>
        <w:numPr>
          <w:ilvl w:val="1"/>
          <w:numId w:val="21"/>
        </w:numPr>
        <w:tabs>
          <w:tab w:val="left" w:pos="941"/>
        </w:tabs>
        <w:adjustRightInd w:val="0"/>
        <w:snapToGrid w:val="0"/>
        <w:spacing w:line="360" w:lineRule="auto"/>
        <w:ind w:left="0" w:firstLine="480" w:firstLineChars="200"/>
        <w:jc w:val="both"/>
        <w:rPr>
          <w:color w:val="000000" w:themeColor="text1"/>
          <w:sz w:val="24"/>
          <w:highlight w:val="none"/>
        </w:rPr>
      </w:pPr>
      <w:r>
        <w:rPr>
          <w:rFonts w:hint="eastAsia"/>
          <w:color w:val="000000" w:themeColor="text1"/>
          <w:sz w:val="24"/>
          <w:highlight w:val="none"/>
        </w:rPr>
        <w:t>成交供应商应按照成交通知规定的时间、地点与采购人签订成交合同，否则给采购人造成损失的，谈判供应商还应承担赔偿责任。</w:t>
      </w:r>
    </w:p>
    <w:p w14:paraId="609E9AEF">
      <w:pPr>
        <w:pStyle w:val="24"/>
        <w:numPr>
          <w:ilvl w:val="1"/>
          <w:numId w:val="21"/>
        </w:numPr>
        <w:tabs>
          <w:tab w:val="left" w:pos="941"/>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履约保证金</w:t>
      </w:r>
      <w:r>
        <w:rPr>
          <w:rFonts w:hint="eastAsia"/>
          <w:color w:val="000000" w:themeColor="text1"/>
          <w:sz w:val="24"/>
          <w:highlight w:val="none"/>
          <w:lang w:val="en-US"/>
        </w:rPr>
        <w:t>原则上不再缴纳</w:t>
      </w:r>
      <w:r>
        <w:rPr>
          <w:rFonts w:hint="eastAsia"/>
          <w:color w:val="000000" w:themeColor="text1"/>
          <w:sz w:val="24"/>
          <w:highlight w:val="none"/>
        </w:rPr>
        <w:t>，</w:t>
      </w:r>
      <w:r>
        <w:rPr>
          <w:rFonts w:hint="eastAsia"/>
          <w:color w:val="000000" w:themeColor="text1"/>
          <w:sz w:val="24"/>
          <w:highlight w:val="none"/>
          <w:lang w:val="en-US"/>
        </w:rPr>
        <w:t>具体项目由采购人和成交供应商在签订合同时约定（</w:t>
      </w:r>
      <w:r>
        <w:rPr>
          <w:rFonts w:hint="eastAsia"/>
          <w:color w:val="000000" w:themeColor="text1"/>
          <w:sz w:val="24"/>
          <w:highlight w:val="none"/>
        </w:rPr>
        <w:t>履约完成后履约保证金</w:t>
      </w:r>
      <w:r>
        <w:rPr>
          <w:rFonts w:hint="eastAsia"/>
          <w:color w:val="000000" w:themeColor="text1"/>
          <w:sz w:val="24"/>
          <w:highlight w:val="none"/>
          <w:lang w:val="en-US"/>
        </w:rPr>
        <w:t>将</w:t>
      </w:r>
      <w:r>
        <w:rPr>
          <w:rFonts w:hint="eastAsia"/>
          <w:color w:val="000000" w:themeColor="text1"/>
          <w:sz w:val="24"/>
          <w:highlight w:val="none"/>
        </w:rPr>
        <w:t>无息退还</w:t>
      </w:r>
      <w:r>
        <w:rPr>
          <w:rFonts w:hint="eastAsia"/>
          <w:color w:val="000000" w:themeColor="text1"/>
          <w:sz w:val="24"/>
          <w:highlight w:val="none"/>
          <w:lang w:val="en-US"/>
        </w:rPr>
        <w:t>）</w:t>
      </w:r>
      <w:r>
        <w:rPr>
          <w:rFonts w:hint="eastAsia"/>
          <w:color w:val="000000" w:themeColor="text1"/>
          <w:sz w:val="24"/>
          <w:highlight w:val="none"/>
        </w:rPr>
        <w:t>。</w:t>
      </w:r>
    </w:p>
    <w:p w14:paraId="6A3B99FB">
      <w:pPr>
        <w:pStyle w:val="24"/>
        <w:numPr>
          <w:ilvl w:val="1"/>
          <w:numId w:val="21"/>
        </w:numPr>
        <w:tabs>
          <w:tab w:val="left" w:pos="941"/>
        </w:tabs>
        <w:adjustRightInd w:val="0"/>
        <w:snapToGrid w:val="0"/>
        <w:spacing w:line="360" w:lineRule="auto"/>
        <w:ind w:left="0" w:firstLine="480" w:firstLineChars="200"/>
        <w:rPr>
          <w:color w:val="000000" w:themeColor="text1"/>
          <w:sz w:val="24"/>
          <w:highlight w:val="none"/>
          <w:lang w:val="en-US"/>
        </w:rPr>
      </w:pPr>
      <w:r>
        <w:rPr>
          <w:rFonts w:hint="eastAsia"/>
          <w:color w:val="000000" w:themeColor="text1"/>
          <w:sz w:val="24"/>
          <w:highlight w:val="none"/>
        </w:rPr>
        <w:t>谈判组织人签发的成交通知书、谈判文件、成交供应商的谈判响</w:t>
      </w:r>
      <w:r>
        <w:rPr>
          <w:rFonts w:hint="eastAsia"/>
          <w:color w:val="000000" w:themeColor="text1"/>
          <w:sz w:val="24"/>
          <w:highlight w:val="none"/>
          <w:lang w:val="en-US"/>
        </w:rPr>
        <w:t>应文件</w:t>
      </w:r>
      <w:bookmarkStart w:id="53" w:name="_bookmark4"/>
      <w:bookmarkEnd w:id="53"/>
      <w:r>
        <w:rPr>
          <w:rFonts w:hint="eastAsia"/>
          <w:color w:val="000000" w:themeColor="text1"/>
          <w:sz w:val="24"/>
          <w:highlight w:val="none"/>
          <w:lang w:val="en-US"/>
        </w:rPr>
        <w:t>及其澄清文件等，均为签定合同的依据。</w:t>
      </w:r>
    </w:p>
    <w:p w14:paraId="6874DD3C">
      <w:pPr>
        <w:pStyle w:val="24"/>
        <w:numPr>
          <w:ilvl w:val="1"/>
          <w:numId w:val="21"/>
        </w:numPr>
        <w:tabs>
          <w:tab w:val="left" w:pos="941"/>
        </w:tabs>
        <w:adjustRightInd w:val="0"/>
        <w:snapToGrid w:val="0"/>
        <w:spacing w:line="360" w:lineRule="auto"/>
        <w:ind w:left="-40" w:leftChars="0" w:firstLine="480" w:firstLineChars="0"/>
        <w:jc w:val="both"/>
        <w:rPr>
          <w:color w:val="000000" w:themeColor="text1"/>
          <w:sz w:val="24"/>
          <w:highlight w:val="none"/>
        </w:rPr>
      </w:pPr>
      <w:r>
        <w:rPr>
          <w:rFonts w:hint="eastAsia"/>
          <w:color w:val="000000" w:themeColor="text1"/>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r>
        <w:rPr>
          <w:rFonts w:hint="eastAsia" w:asciiTheme="minorEastAsia" w:hAnsiTheme="minorEastAsia" w:eastAsiaTheme="minorEastAsia"/>
          <w:color w:val="000000" w:themeColor="text1"/>
          <w:sz w:val="24"/>
          <w:highlight w:val="none"/>
        </w:rPr>
        <w:t>成交供应商不得将合同、合同中的规定、有关计划、图纸、样本或甲方为上述内容向成交供应商提供的资料透露给</w:t>
      </w:r>
      <w:r>
        <w:rPr>
          <w:rFonts w:hint="eastAsia" w:asciiTheme="minorEastAsia" w:hAnsiTheme="minorEastAsia" w:eastAsiaTheme="minorEastAsia"/>
          <w:color w:val="000000" w:themeColor="text1"/>
          <w:sz w:val="24"/>
          <w:highlight w:val="none"/>
          <w:lang w:eastAsia="zh-CN"/>
        </w:rPr>
        <w:t>其他</w:t>
      </w:r>
      <w:r>
        <w:rPr>
          <w:rFonts w:hint="eastAsia" w:asciiTheme="minorEastAsia" w:hAnsiTheme="minorEastAsia" w:eastAsiaTheme="minorEastAsia"/>
          <w:color w:val="000000" w:themeColor="text1"/>
          <w:sz w:val="24"/>
          <w:highlight w:val="none"/>
        </w:rPr>
        <w:t>人</w:t>
      </w:r>
      <w:r>
        <w:rPr>
          <w:rFonts w:hint="eastAsia" w:asciiTheme="minorEastAsia" w:hAnsiTheme="minorEastAsia" w:eastAsiaTheme="minorEastAsia"/>
          <w:color w:val="000000" w:themeColor="text1"/>
          <w:sz w:val="24"/>
          <w:highlight w:val="none"/>
          <w:lang w:eastAsia="zh-CN"/>
        </w:rPr>
        <w:t>并</w:t>
      </w:r>
      <w:r>
        <w:rPr>
          <w:rFonts w:hint="eastAsia" w:asciiTheme="minorEastAsia" w:hAnsiTheme="minorEastAsia" w:eastAsiaTheme="minorEastAsia"/>
          <w:color w:val="000000" w:themeColor="text1"/>
          <w:sz w:val="24"/>
          <w:highlight w:val="none"/>
        </w:rPr>
        <w:t>承诺</w:t>
      </w:r>
      <w:r>
        <w:rPr>
          <w:rFonts w:hint="eastAsia" w:asciiTheme="minorEastAsia" w:hAnsiTheme="minorEastAsia" w:eastAsiaTheme="minorEastAsia"/>
          <w:color w:val="000000" w:themeColor="text1"/>
          <w:sz w:val="24"/>
          <w:highlight w:val="none"/>
          <w:lang w:val="en-US" w:eastAsia="zh-CN"/>
        </w:rPr>
        <w:t>。</w:t>
      </w:r>
    </w:p>
    <w:p w14:paraId="1B50863C">
      <w:pPr>
        <w:pStyle w:val="24"/>
        <w:numPr>
          <w:ilvl w:val="1"/>
          <w:numId w:val="21"/>
        </w:numPr>
        <w:tabs>
          <w:tab w:val="left" w:pos="941"/>
        </w:tabs>
        <w:adjustRightInd w:val="0"/>
        <w:snapToGrid w:val="0"/>
        <w:spacing w:line="360" w:lineRule="auto"/>
        <w:ind w:left="0" w:firstLine="480" w:firstLineChars="200"/>
        <w:jc w:val="both"/>
        <w:rPr>
          <w:color w:val="000000" w:themeColor="text1"/>
          <w:sz w:val="24"/>
          <w:highlight w:val="none"/>
        </w:rPr>
      </w:pPr>
      <w:r>
        <w:rPr>
          <w:rFonts w:hint="eastAsia"/>
          <w:color w:val="000000" w:themeColor="text1"/>
          <w:sz w:val="24"/>
          <w:highlight w:val="none"/>
        </w:rPr>
        <w:t>如最终用户或成交供应商拒签合同，则按违约处理。</w:t>
      </w:r>
      <w:r>
        <w:rPr>
          <w:rFonts w:hint="eastAsia"/>
          <w:color w:val="000000" w:themeColor="text1"/>
          <w:sz w:val="24"/>
          <w:highlight w:val="none"/>
          <w:lang w:val="en-US"/>
        </w:rPr>
        <w:t>采购</w:t>
      </w:r>
      <w:r>
        <w:rPr>
          <w:rFonts w:hint="eastAsia"/>
          <w:color w:val="000000" w:themeColor="text1"/>
          <w:sz w:val="24"/>
          <w:highlight w:val="none"/>
        </w:rPr>
        <w:t>人对违约方收取成交金额</w:t>
      </w:r>
      <w:r>
        <w:rPr>
          <w:rFonts w:hint="eastAsia"/>
          <w:color w:val="000000" w:themeColor="text1"/>
          <w:spacing w:val="2"/>
          <w:sz w:val="24"/>
          <w:highlight w:val="none"/>
          <w:lang w:val="en-US"/>
        </w:rPr>
        <w:t>一定数额</w:t>
      </w:r>
      <w:r>
        <w:rPr>
          <w:rFonts w:hint="eastAsia"/>
          <w:color w:val="000000" w:themeColor="text1"/>
          <w:sz w:val="24"/>
          <w:highlight w:val="none"/>
        </w:rPr>
        <w:t>的违约金（</w:t>
      </w:r>
      <w:r>
        <w:rPr>
          <w:rFonts w:hint="eastAsia"/>
          <w:color w:val="000000" w:themeColor="text1"/>
          <w:sz w:val="24"/>
          <w:highlight w:val="none"/>
          <w:lang w:val="en-US"/>
        </w:rPr>
        <w:t>不超过成交金额的2%</w:t>
      </w:r>
      <w:r>
        <w:rPr>
          <w:rFonts w:hint="eastAsia"/>
          <w:color w:val="000000" w:themeColor="text1"/>
          <w:sz w:val="24"/>
          <w:highlight w:val="none"/>
        </w:rPr>
        <w:t>）。</w:t>
      </w:r>
    </w:p>
    <w:p w14:paraId="6EF424DE">
      <w:pPr>
        <w:pStyle w:val="24"/>
        <w:numPr>
          <w:ilvl w:val="1"/>
          <w:numId w:val="21"/>
        </w:numPr>
        <w:tabs>
          <w:tab w:val="left" w:pos="941"/>
        </w:tabs>
        <w:adjustRightInd w:val="0"/>
        <w:snapToGrid w:val="0"/>
        <w:spacing w:line="360" w:lineRule="auto"/>
        <w:ind w:left="0" w:firstLine="480" w:firstLineChars="200"/>
        <w:jc w:val="both"/>
        <w:rPr>
          <w:color w:val="000000" w:themeColor="text1"/>
          <w:highlight w:val="none"/>
        </w:rPr>
      </w:pPr>
      <w:r>
        <w:rPr>
          <w:rFonts w:hint="eastAsia"/>
          <w:color w:val="000000" w:themeColor="text1"/>
          <w:sz w:val="24"/>
          <w:highlight w:val="none"/>
        </w:rPr>
        <w:t>如成交供应商拒签合同，</w:t>
      </w:r>
      <w:r>
        <w:rPr>
          <w:rFonts w:hint="eastAsia"/>
          <w:color w:val="000000" w:themeColor="text1"/>
          <w:sz w:val="24"/>
          <w:highlight w:val="none"/>
          <w:lang w:val="en-US"/>
        </w:rPr>
        <w:t>采购人</w:t>
      </w:r>
      <w:r>
        <w:rPr>
          <w:rFonts w:hint="eastAsia"/>
          <w:color w:val="000000" w:themeColor="text1"/>
          <w:sz w:val="24"/>
          <w:highlight w:val="none"/>
        </w:rPr>
        <w:t>可</w:t>
      </w:r>
      <w:r>
        <w:rPr>
          <w:rFonts w:hint="eastAsia"/>
          <w:color w:val="000000" w:themeColor="text1"/>
          <w:sz w:val="24"/>
          <w:highlight w:val="none"/>
          <w:lang w:val="en-US"/>
        </w:rPr>
        <w:t>依次递补下一名</w:t>
      </w:r>
      <w:r>
        <w:rPr>
          <w:rFonts w:hint="eastAsia"/>
          <w:color w:val="000000" w:themeColor="text1"/>
          <w:sz w:val="24"/>
          <w:highlight w:val="none"/>
        </w:rPr>
        <w:t>成交</w:t>
      </w:r>
      <w:r>
        <w:rPr>
          <w:rFonts w:hint="eastAsia"/>
          <w:color w:val="000000" w:themeColor="text1"/>
          <w:sz w:val="24"/>
          <w:highlight w:val="none"/>
          <w:lang w:val="en-US"/>
        </w:rPr>
        <w:t>候选人或依法进行二次邀请谈判</w:t>
      </w:r>
      <w:r>
        <w:rPr>
          <w:rFonts w:hint="eastAsia"/>
          <w:color w:val="000000" w:themeColor="text1"/>
          <w:sz w:val="24"/>
          <w:highlight w:val="none"/>
        </w:rPr>
        <w:t>。</w:t>
      </w:r>
    </w:p>
    <w:p w14:paraId="1AB87568">
      <w:pPr>
        <w:pStyle w:val="24"/>
        <w:numPr>
          <w:ilvl w:val="1"/>
          <w:numId w:val="21"/>
        </w:numPr>
        <w:tabs>
          <w:tab w:val="left" w:pos="941"/>
        </w:tabs>
        <w:adjustRightInd w:val="0"/>
        <w:snapToGrid w:val="0"/>
        <w:spacing w:line="360" w:lineRule="auto"/>
        <w:ind w:left="-40" w:leftChars="0" w:firstLine="480" w:firstLineChars="0"/>
        <w:jc w:val="both"/>
        <w:rPr>
          <w:rFonts w:hint="eastAsia" w:cs="宋体" w:asciiTheme="minorEastAsia" w:hAnsiTheme="minorEastAsia" w:eastAsiaTheme="minorEastAsia"/>
          <w:color w:val="000000" w:themeColor="text1"/>
          <w:sz w:val="24"/>
          <w:highlight w:val="none"/>
        </w:rPr>
      </w:pPr>
      <w:r>
        <w:rPr>
          <w:rFonts w:hint="eastAsia" w:cs="宋体" w:asciiTheme="minorEastAsia" w:hAnsiTheme="minorEastAsia" w:eastAsiaTheme="minorEastAsia"/>
          <w:color w:val="000000" w:themeColor="text1"/>
          <w:sz w:val="24"/>
          <w:highlight w:val="none"/>
        </w:rPr>
        <w:t>成交供应商应按照成交通知规定的时间、地点与采购人签订成交合同，否则给采购人造成损失的，谈判供应商还应承担赔偿责任。供应商在响应文件中必须提供</w:t>
      </w:r>
      <w:r>
        <w:rPr>
          <w:rFonts w:hint="eastAsia" w:cs="宋体" w:asciiTheme="minorEastAsia" w:hAnsiTheme="minorEastAsia" w:eastAsiaTheme="minorEastAsia"/>
          <w:color w:val="000000" w:themeColor="text1"/>
          <w:sz w:val="24"/>
          <w:highlight w:val="none"/>
          <w:lang w:val="en-US" w:eastAsia="zh-CN"/>
        </w:rPr>
        <w:t>工期</w:t>
      </w:r>
      <w:r>
        <w:rPr>
          <w:rFonts w:hint="eastAsia" w:cs="宋体" w:asciiTheme="minorEastAsia" w:hAnsiTheme="minorEastAsia" w:eastAsiaTheme="minorEastAsia"/>
          <w:color w:val="000000" w:themeColor="text1"/>
          <w:sz w:val="24"/>
          <w:highlight w:val="none"/>
        </w:rPr>
        <w:t>承诺书，承诺在</w:t>
      </w:r>
      <w:r>
        <w:rPr>
          <w:rFonts w:hint="eastAsia" w:cs="宋体" w:asciiTheme="minorEastAsia" w:hAnsiTheme="minorEastAsia" w:eastAsiaTheme="minorEastAsia"/>
          <w:color w:val="000000" w:themeColor="text1"/>
          <w:sz w:val="24"/>
          <w:highlight w:val="none"/>
          <w:lang w:val="en-US" w:eastAsia="zh-CN"/>
        </w:rPr>
        <w:t>工期</w:t>
      </w:r>
      <w:r>
        <w:rPr>
          <w:rFonts w:hint="eastAsia" w:cs="宋体" w:asciiTheme="minorEastAsia" w:hAnsiTheme="minorEastAsia" w:eastAsiaTheme="minorEastAsia"/>
          <w:color w:val="000000" w:themeColor="text1"/>
          <w:sz w:val="24"/>
          <w:highlight w:val="none"/>
        </w:rPr>
        <w:t>内</w:t>
      </w:r>
      <w:r>
        <w:rPr>
          <w:rFonts w:hint="eastAsia" w:cs="宋体" w:asciiTheme="minorEastAsia" w:hAnsiTheme="minorEastAsia" w:eastAsiaTheme="minorEastAsia"/>
          <w:color w:val="000000" w:themeColor="text1"/>
          <w:sz w:val="24"/>
          <w:highlight w:val="none"/>
          <w:lang w:val="en-US" w:eastAsia="zh-CN"/>
        </w:rPr>
        <w:t>按时完工</w:t>
      </w:r>
      <w:r>
        <w:rPr>
          <w:rFonts w:hint="eastAsia" w:cs="宋体" w:asciiTheme="minorEastAsia" w:hAnsiTheme="minorEastAsia" w:eastAsiaTheme="minorEastAsia"/>
          <w:color w:val="000000" w:themeColor="text1"/>
          <w:sz w:val="24"/>
          <w:highlight w:val="none"/>
        </w:rPr>
        <w:t>，</w:t>
      </w:r>
      <w:r>
        <w:rPr>
          <w:rFonts w:hint="eastAsia" w:cs="宋体" w:asciiTheme="minorEastAsia" w:hAnsiTheme="minorEastAsia" w:eastAsiaTheme="minorEastAsia"/>
          <w:color w:val="000000" w:themeColor="text1"/>
          <w:sz w:val="24"/>
          <w:highlight w:val="none"/>
          <w:lang w:val="en-US" w:eastAsia="zh-CN"/>
        </w:rPr>
        <w:t>如</w:t>
      </w:r>
      <w:r>
        <w:rPr>
          <w:rFonts w:hint="eastAsia" w:cs="宋体" w:asciiTheme="minorEastAsia" w:hAnsiTheme="minorEastAsia" w:eastAsiaTheme="minorEastAsia"/>
          <w:color w:val="000000" w:themeColor="text1"/>
          <w:sz w:val="24"/>
          <w:highlight w:val="none"/>
        </w:rPr>
        <w:t>逾期</w:t>
      </w:r>
      <w:r>
        <w:rPr>
          <w:rFonts w:hint="eastAsia" w:cs="宋体" w:asciiTheme="minorEastAsia" w:hAnsiTheme="minorEastAsia" w:eastAsiaTheme="minorEastAsia"/>
          <w:color w:val="000000" w:themeColor="text1"/>
          <w:sz w:val="24"/>
          <w:highlight w:val="none"/>
          <w:lang w:val="en-US" w:eastAsia="zh-CN"/>
        </w:rPr>
        <w:t>完工</w:t>
      </w:r>
      <w:r>
        <w:rPr>
          <w:rFonts w:hint="eastAsia" w:cs="宋体" w:asciiTheme="minorEastAsia" w:hAnsiTheme="minorEastAsia" w:eastAsiaTheme="minorEastAsia"/>
          <w:color w:val="000000" w:themeColor="text1"/>
          <w:sz w:val="24"/>
          <w:highlight w:val="none"/>
        </w:rPr>
        <w:t>的承担所有责任</w:t>
      </w:r>
      <w:r>
        <w:rPr>
          <w:rFonts w:hint="eastAsia" w:cs="宋体" w:asciiTheme="minorEastAsia" w:hAnsiTheme="minorEastAsia" w:eastAsiaTheme="minorEastAsia"/>
          <w:color w:val="000000" w:themeColor="text1"/>
          <w:sz w:val="24"/>
          <w:highlight w:val="none"/>
          <w:lang w:eastAsia="zh-CN"/>
        </w:rPr>
        <w:t>。</w:t>
      </w:r>
      <w:r>
        <w:rPr>
          <w:rFonts w:hint="eastAsia" w:cs="宋体" w:asciiTheme="minorEastAsia" w:hAnsiTheme="minorEastAsia" w:eastAsiaTheme="minorEastAsia"/>
          <w:color w:val="000000" w:themeColor="text1"/>
          <w:sz w:val="24"/>
          <w:highlight w:val="none"/>
        </w:rPr>
        <w:t>否则视为不响应招标文件实质性内容。</w:t>
      </w:r>
    </w:p>
    <w:p w14:paraId="25385151">
      <w:pPr>
        <w:spacing w:line="360" w:lineRule="auto"/>
        <w:ind w:firstLine="549"/>
        <w:rPr>
          <w:b/>
          <w:color w:val="000000" w:themeColor="text1"/>
          <w:sz w:val="24"/>
          <w:highlight w:val="none"/>
        </w:rPr>
      </w:pPr>
      <w:r>
        <w:rPr>
          <w:rFonts w:hint="eastAsia"/>
          <w:b/>
          <w:color w:val="000000" w:themeColor="text1"/>
          <w:sz w:val="24"/>
          <w:highlight w:val="none"/>
          <w:lang w:val="en-US"/>
        </w:rPr>
        <w:t>29</w:t>
      </w:r>
      <w:r>
        <w:rPr>
          <w:rFonts w:hint="eastAsia"/>
          <w:b/>
          <w:color w:val="000000" w:themeColor="text1"/>
          <w:sz w:val="24"/>
          <w:highlight w:val="none"/>
        </w:rPr>
        <w:t>.未尽事宜</w:t>
      </w:r>
    </w:p>
    <w:p w14:paraId="6A1B6F0F">
      <w:pPr>
        <w:spacing w:line="360" w:lineRule="auto"/>
        <w:ind w:firstLine="549"/>
        <w:rPr>
          <w:color w:val="000000" w:themeColor="text1"/>
          <w:sz w:val="24"/>
          <w:highlight w:val="none"/>
          <w:lang w:val="en-US"/>
        </w:rPr>
      </w:pPr>
      <w:r>
        <w:rPr>
          <w:rFonts w:hint="eastAsia"/>
          <w:color w:val="000000" w:themeColor="text1"/>
          <w:sz w:val="24"/>
          <w:highlight w:val="none"/>
          <w:lang w:val="en-US"/>
        </w:rPr>
        <w:t>29.1</w:t>
      </w:r>
      <w:r>
        <w:rPr>
          <w:rFonts w:hint="eastAsia"/>
          <w:color w:val="000000" w:themeColor="text1"/>
          <w:sz w:val="24"/>
          <w:highlight w:val="none"/>
        </w:rPr>
        <w:t>按《中华人民共和国政府采购法》、</w:t>
      </w:r>
      <w:r>
        <w:rPr>
          <w:rFonts w:hint="eastAsia"/>
          <w:color w:val="000000" w:themeColor="text1"/>
          <w:sz w:val="24"/>
          <w:highlight w:val="none"/>
          <w:lang w:val="en-US"/>
        </w:rPr>
        <w:t>《政府采购非招标采购方式管理办法》及其他有关法律法规的规定执行。</w:t>
      </w:r>
    </w:p>
    <w:p w14:paraId="40D3B86A">
      <w:pPr>
        <w:spacing w:line="360" w:lineRule="auto"/>
        <w:ind w:firstLine="549"/>
        <w:rPr>
          <w:bCs/>
          <w:color w:val="000000" w:themeColor="text1"/>
          <w:sz w:val="24"/>
          <w:highlight w:val="none"/>
        </w:rPr>
      </w:pPr>
      <w:r>
        <w:rPr>
          <w:rFonts w:hint="eastAsia"/>
          <w:b/>
          <w:color w:val="000000" w:themeColor="text1"/>
          <w:sz w:val="24"/>
          <w:highlight w:val="none"/>
          <w:lang w:val="en-US"/>
        </w:rPr>
        <w:t>30</w:t>
      </w:r>
      <w:r>
        <w:rPr>
          <w:rFonts w:hint="eastAsia"/>
          <w:b/>
          <w:color w:val="000000" w:themeColor="text1"/>
          <w:sz w:val="24"/>
          <w:highlight w:val="none"/>
        </w:rPr>
        <w:t>.解释权</w:t>
      </w:r>
    </w:p>
    <w:p w14:paraId="5DB2499A">
      <w:pPr>
        <w:pStyle w:val="15"/>
        <w:ind w:firstLine="480" w:firstLineChars="200"/>
        <w:rPr>
          <w:color w:val="000000" w:themeColor="text1"/>
          <w:highlight w:val="none"/>
        </w:rPr>
        <w:sectPr>
          <w:pgSz w:w="11850" w:h="16790"/>
          <w:pgMar w:top="1560" w:right="1180" w:bottom="920" w:left="1580" w:header="0" w:footer="721" w:gutter="0"/>
          <w:cols w:space="720" w:num="1"/>
        </w:sectPr>
      </w:pPr>
      <w:r>
        <w:rPr>
          <w:rFonts w:hint="eastAsia"/>
          <w:bCs/>
          <w:color w:val="000000" w:themeColor="text1"/>
          <w:sz w:val="24"/>
          <w:highlight w:val="none"/>
        </w:rPr>
        <w:t>本</w:t>
      </w:r>
      <w:r>
        <w:rPr>
          <w:rFonts w:hint="eastAsia"/>
          <w:bCs/>
          <w:color w:val="000000" w:themeColor="text1"/>
          <w:sz w:val="24"/>
          <w:highlight w:val="none"/>
          <w:lang w:val="en-US"/>
        </w:rPr>
        <w:t>谈判</w:t>
      </w:r>
      <w:r>
        <w:rPr>
          <w:rFonts w:hint="eastAsia"/>
          <w:bCs/>
          <w:color w:val="000000" w:themeColor="text1"/>
          <w:sz w:val="24"/>
          <w:highlight w:val="none"/>
        </w:rPr>
        <w:t>文件的</w:t>
      </w:r>
      <w:r>
        <w:rPr>
          <w:rFonts w:hint="eastAsia"/>
          <w:bCs/>
          <w:color w:val="000000" w:themeColor="text1"/>
          <w:sz w:val="24"/>
          <w:highlight w:val="none"/>
          <w:lang w:val="en-US"/>
        </w:rPr>
        <w:t>解释权属于采购人。</w:t>
      </w:r>
    </w:p>
    <w:p w14:paraId="26DEACA0">
      <w:pPr>
        <w:pStyle w:val="5"/>
        <w:tabs>
          <w:tab w:val="left" w:pos="1607"/>
        </w:tabs>
        <w:spacing w:before="41"/>
        <w:rPr>
          <w:color w:val="000000" w:themeColor="text1"/>
          <w:highlight w:val="none"/>
        </w:rPr>
      </w:pPr>
      <w:bookmarkStart w:id="54" w:name="第五部分__谈判文件格式"/>
      <w:bookmarkEnd w:id="54"/>
      <w:r>
        <w:rPr>
          <w:rFonts w:hint="eastAsia"/>
          <w:color w:val="000000" w:themeColor="text1"/>
          <w:highlight w:val="none"/>
        </w:rPr>
        <w:t>第五部分</w:t>
      </w:r>
      <w:r>
        <w:rPr>
          <w:rFonts w:hint="eastAsia"/>
          <w:color w:val="000000" w:themeColor="text1"/>
          <w:highlight w:val="none"/>
        </w:rPr>
        <w:tab/>
      </w:r>
      <w:r>
        <w:rPr>
          <w:rFonts w:hint="eastAsia"/>
          <w:color w:val="000000" w:themeColor="text1"/>
          <w:highlight w:val="none"/>
        </w:rPr>
        <w:t>谈判文件格式</w:t>
      </w:r>
    </w:p>
    <w:p w14:paraId="7F9B527B">
      <w:pPr>
        <w:pStyle w:val="9"/>
        <w:rPr>
          <w:b/>
          <w:color w:val="000000" w:themeColor="text1"/>
          <w:sz w:val="20"/>
          <w:highlight w:val="none"/>
        </w:rPr>
      </w:pPr>
    </w:p>
    <w:p w14:paraId="420695D9">
      <w:pPr>
        <w:pStyle w:val="9"/>
        <w:spacing w:before="7"/>
        <w:rPr>
          <w:b/>
          <w:color w:val="000000" w:themeColor="text1"/>
          <w:sz w:val="19"/>
          <w:highlight w:val="none"/>
        </w:rPr>
      </w:pPr>
    </w:p>
    <w:p w14:paraId="4D28B356">
      <w:pPr>
        <w:rPr>
          <w:color w:val="000000" w:themeColor="text1"/>
          <w:sz w:val="19"/>
          <w:highlight w:val="none"/>
        </w:rPr>
        <w:sectPr>
          <w:pgSz w:w="11850" w:h="16790"/>
          <w:pgMar w:top="1400" w:right="1180" w:bottom="920" w:left="1580" w:header="0" w:footer="721" w:gutter="0"/>
          <w:cols w:space="720" w:num="1"/>
        </w:sectPr>
      </w:pPr>
    </w:p>
    <w:p w14:paraId="10195945">
      <w:pPr>
        <w:spacing w:before="62"/>
        <w:ind w:left="218"/>
        <w:rPr>
          <w:color w:val="000000" w:themeColor="text1"/>
          <w:sz w:val="28"/>
          <w:highlight w:val="none"/>
        </w:rPr>
      </w:pPr>
      <w:r>
        <w:rPr>
          <w:rFonts w:hint="eastAsia"/>
          <w:color w:val="000000" w:themeColor="text1"/>
          <w:sz w:val="28"/>
          <w:highlight w:val="none"/>
        </w:rPr>
        <w:t>附件１：</w:t>
      </w:r>
    </w:p>
    <w:p w14:paraId="3BA0E6D8">
      <w:pPr>
        <w:pStyle w:val="9"/>
        <w:spacing w:before="12"/>
        <w:rPr>
          <w:color w:val="000000" w:themeColor="text1"/>
          <w:sz w:val="32"/>
          <w:highlight w:val="none"/>
        </w:rPr>
      </w:pPr>
      <w:r>
        <w:rPr>
          <w:rFonts w:hint="eastAsia"/>
          <w:color w:val="000000" w:themeColor="text1"/>
          <w:highlight w:val="none"/>
        </w:rPr>
        <w:br w:type="column"/>
      </w:r>
    </w:p>
    <w:p w14:paraId="72D9EA62">
      <w:pPr>
        <w:ind w:left="218"/>
        <w:rPr>
          <w:b/>
          <w:color w:val="000000" w:themeColor="text1"/>
          <w:sz w:val="32"/>
          <w:highlight w:val="none"/>
        </w:rPr>
      </w:pPr>
      <w:r>
        <w:rPr>
          <w:rFonts w:hint="eastAsia"/>
          <w:b/>
          <w:color w:val="000000" w:themeColor="text1"/>
          <w:sz w:val="32"/>
          <w:highlight w:val="none"/>
        </w:rPr>
        <w:t>谈判响应函</w:t>
      </w:r>
    </w:p>
    <w:p w14:paraId="4DA7FA36">
      <w:pPr>
        <w:rPr>
          <w:color w:val="000000" w:themeColor="text1"/>
          <w:sz w:val="32"/>
          <w:highlight w:val="none"/>
        </w:rPr>
        <w:sectPr>
          <w:type w:val="continuous"/>
          <w:pgSz w:w="11850" w:h="16790"/>
          <w:pgMar w:top="1600" w:right="1180" w:bottom="920" w:left="1580" w:header="720" w:footer="720" w:gutter="0"/>
          <w:cols w:equalWidth="0" w:num="2">
            <w:col w:w="1382" w:space="1943"/>
            <w:col w:w="5765"/>
          </w:cols>
        </w:sectPr>
      </w:pPr>
    </w:p>
    <w:p w14:paraId="4C5681F8">
      <w:pPr>
        <w:pStyle w:val="9"/>
        <w:spacing w:before="4"/>
        <w:rPr>
          <w:b/>
          <w:color w:val="000000" w:themeColor="text1"/>
          <w:sz w:val="16"/>
          <w:highlight w:val="none"/>
        </w:rPr>
      </w:pPr>
    </w:p>
    <w:p w14:paraId="4CD7DD94">
      <w:pPr>
        <w:pStyle w:val="9"/>
        <w:spacing w:before="66"/>
        <w:rPr>
          <w:rFonts w:hint="eastAsia"/>
          <w:color w:val="000000" w:themeColor="text1"/>
          <w:highlight w:val="none"/>
          <w:lang w:val="en-US" w:eastAsia="zh-CN"/>
        </w:rPr>
      </w:pPr>
      <w:r>
        <w:rPr>
          <w:rFonts w:hint="eastAsia"/>
          <w:color w:val="000000" w:themeColor="text1"/>
          <w:highlight w:val="none"/>
        </w:rPr>
        <w:t>致:周口市公共资源交易中心</w:t>
      </w:r>
      <w:r>
        <w:rPr>
          <w:rFonts w:hint="eastAsia"/>
          <w:color w:val="000000" w:themeColor="text1"/>
          <w:highlight w:val="none"/>
          <w:lang w:eastAsia="zh-CN"/>
        </w:rPr>
        <w:t>（</w:t>
      </w:r>
      <w:r>
        <w:rPr>
          <w:rFonts w:hint="eastAsia"/>
          <w:color w:val="000000" w:themeColor="text1"/>
          <w:highlight w:val="none"/>
        </w:rPr>
        <w:t>政府采购中心</w:t>
      </w:r>
      <w:r>
        <w:rPr>
          <w:rFonts w:hint="eastAsia"/>
          <w:color w:val="000000" w:themeColor="text1"/>
          <w:highlight w:val="none"/>
          <w:lang w:val="en-US" w:eastAsia="zh-CN"/>
        </w:rPr>
        <w:t>)</w:t>
      </w:r>
    </w:p>
    <w:p w14:paraId="3DC3CAC3">
      <w:pPr>
        <w:pStyle w:val="9"/>
        <w:spacing w:before="66"/>
        <w:ind w:left="218" w:firstLine="248" w:firstLineChars="100"/>
        <w:rPr>
          <w:color w:val="000000" w:themeColor="text1"/>
          <w:highlight w:val="none"/>
        </w:rPr>
      </w:pPr>
      <w:r>
        <w:rPr>
          <w:rFonts w:hint="eastAsia"/>
          <w:color w:val="000000" w:themeColor="text1"/>
          <w:spacing w:val="4"/>
          <w:highlight w:val="none"/>
        </w:rPr>
        <w:t>根据贵方</w:t>
      </w:r>
      <w:r>
        <w:rPr>
          <w:rFonts w:hint="eastAsia"/>
          <w:color w:val="000000" w:themeColor="text1"/>
          <w:highlight w:val="none"/>
        </w:rPr>
        <w:t>政</w:t>
      </w:r>
      <w:r>
        <w:rPr>
          <w:rFonts w:hint="eastAsia"/>
          <w:color w:val="000000" w:themeColor="text1"/>
          <w:spacing w:val="4"/>
          <w:highlight w:val="none"/>
        </w:rPr>
        <w:t>府</w:t>
      </w:r>
      <w:r>
        <w:rPr>
          <w:rFonts w:hint="eastAsia"/>
          <w:color w:val="000000" w:themeColor="text1"/>
          <w:spacing w:val="4"/>
          <w:highlight w:val="none"/>
          <w:lang w:val="en-US" w:eastAsia="zh-CN"/>
        </w:rPr>
        <w:t>项目</w:t>
      </w:r>
      <w:r>
        <w:rPr>
          <w:rFonts w:hint="eastAsia"/>
          <w:color w:val="000000" w:themeColor="text1"/>
          <w:spacing w:val="4"/>
          <w:highlight w:val="none"/>
        </w:rPr>
        <w:t>编号</w:t>
      </w:r>
      <w:r>
        <w:rPr>
          <w:rFonts w:hint="eastAsia"/>
          <w:color w:val="000000" w:themeColor="text1"/>
          <w:spacing w:val="7"/>
          <w:highlight w:val="none"/>
        </w:rPr>
        <w:t>为</w:t>
      </w:r>
      <w:r>
        <w:rPr>
          <w:rFonts w:hint="eastAsia"/>
          <w:color w:val="000000" w:themeColor="text1"/>
          <w:spacing w:val="7"/>
          <w:highlight w:val="none"/>
          <w:u w:val="single"/>
        </w:rPr>
        <w:tab/>
      </w:r>
      <w:r>
        <w:rPr>
          <w:rFonts w:hint="eastAsia"/>
          <w:color w:val="000000" w:themeColor="text1"/>
          <w:spacing w:val="4"/>
          <w:highlight w:val="none"/>
        </w:rPr>
        <w:t>的</w:t>
      </w:r>
      <w:r>
        <w:rPr>
          <w:rFonts w:hint="eastAsia"/>
          <w:color w:val="000000" w:themeColor="text1"/>
          <w:spacing w:val="4"/>
          <w:highlight w:val="none"/>
          <w:lang w:val="en-US" w:eastAsia="zh-CN"/>
        </w:rPr>
        <w:t>项目</w:t>
      </w:r>
      <w:r>
        <w:rPr>
          <w:rFonts w:hint="eastAsia"/>
          <w:color w:val="000000" w:themeColor="text1"/>
          <w:spacing w:val="4"/>
          <w:highlight w:val="none"/>
        </w:rPr>
        <w:t>谈判邀请</w:t>
      </w:r>
      <w:r>
        <w:rPr>
          <w:rFonts w:hint="eastAsia"/>
          <w:color w:val="000000" w:themeColor="text1"/>
          <w:highlight w:val="none"/>
        </w:rPr>
        <w:t>函</w:t>
      </w:r>
      <w:r>
        <w:rPr>
          <w:rFonts w:hint="eastAsia"/>
          <w:color w:val="000000" w:themeColor="text1"/>
          <w:spacing w:val="4"/>
          <w:highlight w:val="none"/>
        </w:rPr>
        <w:t>,正式授权下述签</w:t>
      </w:r>
    </w:p>
    <w:p w14:paraId="6310EDE2">
      <w:pPr>
        <w:pStyle w:val="9"/>
        <w:spacing w:before="158"/>
        <w:rPr>
          <w:color w:val="000000" w:themeColor="text1"/>
          <w:highlight w:val="none"/>
        </w:rPr>
      </w:pPr>
      <w:r>
        <w:rPr>
          <w:rFonts w:hint="eastAsia"/>
          <w:color w:val="000000" w:themeColor="text1"/>
          <w:highlight w:val="none"/>
        </w:rPr>
        <w:t>字人</w:t>
      </w:r>
      <w:r>
        <w:rPr>
          <w:rFonts w:hint="eastAsia"/>
          <w:color w:val="000000" w:themeColor="text1"/>
          <w:highlight w:val="none"/>
          <w:u w:val="single"/>
        </w:rPr>
        <w:tab/>
      </w:r>
      <w:r>
        <w:rPr>
          <w:rFonts w:hint="eastAsia"/>
          <w:color w:val="000000" w:themeColor="text1"/>
          <w:highlight w:val="none"/>
          <w:u w:val="single"/>
          <w:lang w:val="en-US" w:eastAsia="zh-CN"/>
        </w:rPr>
        <w:t xml:space="preserve">     </w:t>
      </w:r>
      <w:r>
        <w:rPr>
          <w:rFonts w:hint="eastAsia"/>
          <w:color w:val="000000" w:themeColor="text1"/>
          <w:highlight w:val="none"/>
        </w:rPr>
        <w:t>(姓名和职务</w:t>
      </w:r>
      <w:r>
        <w:rPr>
          <w:rFonts w:hint="eastAsia"/>
          <w:color w:val="000000" w:themeColor="text1"/>
          <w:spacing w:val="-96"/>
          <w:highlight w:val="none"/>
        </w:rPr>
        <w:t>，</w:t>
      </w:r>
      <w:r>
        <w:rPr>
          <w:rFonts w:hint="eastAsia"/>
          <w:color w:val="000000" w:themeColor="text1"/>
          <w:highlight w:val="none"/>
        </w:rPr>
        <w:t>请用印刷体)代表谈判供应商</w:t>
      </w:r>
      <w:r>
        <w:rPr>
          <w:rFonts w:hint="eastAsia"/>
          <w:color w:val="000000" w:themeColor="text1"/>
          <w:highlight w:val="none"/>
          <w:u w:val="single"/>
        </w:rPr>
        <w:tab/>
      </w:r>
      <w:r>
        <w:rPr>
          <w:rFonts w:hint="eastAsia"/>
          <w:color w:val="000000" w:themeColor="text1"/>
          <w:highlight w:val="none"/>
          <w:u w:val="single"/>
        </w:rPr>
        <w:t>（</w:t>
      </w:r>
      <w:r>
        <w:rPr>
          <w:rFonts w:hint="eastAsia"/>
          <w:color w:val="000000" w:themeColor="text1"/>
          <w:highlight w:val="none"/>
        </w:rPr>
        <w:t>投</w:t>
      </w:r>
      <w:r>
        <w:rPr>
          <w:rFonts w:hint="eastAsia"/>
          <w:color w:val="000000" w:themeColor="text1"/>
          <w:spacing w:val="-3"/>
          <w:highlight w:val="none"/>
        </w:rPr>
        <w:t>标</w:t>
      </w:r>
      <w:r>
        <w:rPr>
          <w:rFonts w:hint="eastAsia"/>
          <w:color w:val="000000" w:themeColor="text1"/>
          <w:highlight w:val="none"/>
        </w:rPr>
        <w:t>单位的名称</w:t>
      </w:r>
      <w:r>
        <w:rPr>
          <w:rFonts w:hint="eastAsia"/>
          <w:color w:val="000000" w:themeColor="text1"/>
          <w:spacing w:val="-9"/>
          <w:highlight w:val="none"/>
        </w:rPr>
        <w:t xml:space="preserve">), </w:t>
      </w:r>
      <w:r>
        <w:rPr>
          <w:rFonts w:hint="eastAsia"/>
          <w:color w:val="000000" w:themeColor="text1"/>
          <w:highlight w:val="none"/>
        </w:rPr>
        <w:t>提交：</w:t>
      </w:r>
    </w:p>
    <w:p w14:paraId="66B4FBAB">
      <w:pPr>
        <w:pStyle w:val="9"/>
        <w:spacing w:before="5" w:line="364" w:lineRule="auto"/>
        <w:ind w:left="218" w:right="616" w:firstLine="719"/>
        <w:rPr>
          <w:color w:val="000000" w:themeColor="text1"/>
          <w:highlight w:val="none"/>
        </w:rPr>
      </w:pPr>
      <w:r>
        <w:rPr>
          <w:rFonts w:hint="eastAsia"/>
          <w:color w:val="000000" w:themeColor="text1"/>
          <w:highlight w:val="none"/>
        </w:rPr>
        <w:t>（一）谈判响应函(附件一)按统一格式填写，由投标单位加盖公章，并由投标单位法定代表人或其授权代表人签字。</w:t>
      </w:r>
    </w:p>
    <w:p w14:paraId="057007CA">
      <w:pPr>
        <w:pStyle w:val="9"/>
        <w:spacing w:line="306" w:lineRule="exact"/>
        <w:ind w:left="938"/>
        <w:rPr>
          <w:color w:val="000000" w:themeColor="text1"/>
          <w:highlight w:val="none"/>
        </w:rPr>
      </w:pPr>
      <w:r>
        <w:rPr>
          <w:rFonts w:hint="eastAsia"/>
          <w:color w:val="000000" w:themeColor="text1"/>
          <w:highlight w:val="none"/>
        </w:rPr>
        <w:t>（二）谈判价格一览表</w:t>
      </w:r>
    </w:p>
    <w:p w14:paraId="70F871A7">
      <w:pPr>
        <w:pStyle w:val="9"/>
        <w:spacing w:before="160"/>
        <w:ind w:left="938"/>
        <w:rPr>
          <w:color w:val="000000" w:themeColor="text1"/>
          <w:highlight w:val="none"/>
        </w:rPr>
      </w:pPr>
      <w:r>
        <w:rPr>
          <w:rFonts w:hint="eastAsia"/>
          <w:color w:val="000000" w:themeColor="text1"/>
          <w:highlight w:val="none"/>
        </w:rPr>
        <w:t>（三）优惠条件及服务承诺</w:t>
      </w:r>
    </w:p>
    <w:p w14:paraId="20A0AF2F">
      <w:pPr>
        <w:pStyle w:val="9"/>
        <w:spacing w:before="158"/>
        <w:ind w:left="938"/>
        <w:rPr>
          <w:color w:val="000000" w:themeColor="text1"/>
          <w:highlight w:val="none"/>
        </w:rPr>
      </w:pPr>
      <w:r>
        <w:rPr>
          <w:rFonts w:hint="eastAsia"/>
          <w:color w:val="000000" w:themeColor="text1"/>
          <w:highlight w:val="none"/>
        </w:rPr>
        <w:t>（四）施工图预算书</w:t>
      </w:r>
    </w:p>
    <w:p w14:paraId="078F18ED">
      <w:pPr>
        <w:pStyle w:val="9"/>
        <w:spacing w:before="161"/>
        <w:ind w:left="938"/>
        <w:rPr>
          <w:color w:val="000000" w:themeColor="text1"/>
          <w:highlight w:val="none"/>
        </w:rPr>
      </w:pPr>
      <w:r>
        <w:rPr>
          <w:rFonts w:hint="eastAsia"/>
          <w:color w:val="000000" w:themeColor="text1"/>
          <w:highlight w:val="none"/>
        </w:rPr>
        <w:t>（五）施工组织设计</w:t>
      </w:r>
    </w:p>
    <w:p w14:paraId="53FEE1EF">
      <w:pPr>
        <w:pStyle w:val="9"/>
        <w:spacing w:before="158"/>
        <w:ind w:left="938"/>
        <w:rPr>
          <w:color w:val="000000" w:themeColor="text1"/>
          <w:highlight w:val="none"/>
        </w:rPr>
      </w:pPr>
      <w:r>
        <w:rPr>
          <w:rFonts w:hint="eastAsia"/>
          <w:color w:val="000000" w:themeColor="text1"/>
          <w:highlight w:val="none"/>
        </w:rPr>
        <w:t>（六）劳动力计划表</w:t>
      </w:r>
    </w:p>
    <w:p w14:paraId="6D3E3633">
      <w:pPr>
        <w:pStyle w:val="9"/>
        <w:spacing w:before="161"/>
        <w:ind w:left="938"/>
        <w:rPr>
          <w:color w:val="000000" w:themeColor="text1"/>
          <w:highlight w:val="none"/>
        </w:rPr>
      </w:pPr>
      <w:r>
        <w:rPr>
          <w:rFonts w:hint="eastAsia"/>
          <w:color w:val="000000" w:themeColor="text1"/>
          <w:highlight w:val="none"/>
        </w:rPr>
        <w:t>（七）计划开、竣工日期和施工进度表</w:t>
      </w:r>
    </w:p>
    <w:p w14:paraId="6E04D3B5">
      <w:pPr>
        <w:pStyle w:val="9"/>
        <w:spacing w:before="158"/>
        <w:ind w:left="938"/>
        <w:rPr>
          <w:color w:val="000000" w:themeColor="text1"/>
          <w:highlight w:val="none"/>
        </w:rPr>
      </w:pPr>
      <w:r>
        <w:rPr>
          <w:rFonts w:hint="eastAsia"/>
          <w:color w:val="000000" w:themeColor="text1"/>
          <w:highlight w:val="none"/>
        </w:rPr>
        <w:t>（八）项目管理机构配备情况表</w:t>
      </w:r>
    </w:p>
    <w:p w14:paraId="4DEA596B">
      <w:pPr>
        <w:pStyle w:val="9"/>
        <w:spacing w:before="161"/>
        <w:ind w:left="938"/>
        <w:rPr>
          <w:color w:val="000000" w:themeColor="text1"/>
          <w:highlight w:val="none"/>
        </w:rPr>
      </w:pPr>
      <w:r>
        <w:rPr>
          <w:rFonts w:hint="eastAsia"/>
          <w:color w:val="000000" w:themeColor="text1"/>
          <w:highlight w:val="none"/>
        </w:rPr>
        <w:t>（九）项目负责人简历表</w:t>
      </w:r>
    </w:p>
    <w:p w14:paraId="63923E7F">
      <w:pPr>
        <w:pStyle w:val="9"/>
        <w:spacing w:before="158"/>
        <w:ind w:left="938"/>
        <w:rPr>
          <w:color w:val="000000" w:themeColor="text1"/>
          <w:highlight w:val="none"/>
        </w:rPr>
      </w:pPr>
      <w:r>
        <w:rPr>
          <w:rFonts w:hint="eastAsia"/>
          <w:color w:val="000000" w:themeColor="text1"/>
          <w:highlight w:val="none"/>
        </w:rPr>
        <w:t>（十）项目管理机构配备情况辅助说明资料</w:t>
      </w:r>
    </w:p>
    <w:p w14:paraId="3C5B557E">
      <w:pPr>
        <w:pStyle w:val="9"/>
        <w:spacing w:before="160"/>
        <w:ind w:left="938"/>
        <w:rPr>
          <w:color w:val="000000" w:themeColor="text1"/>
          <w:highlight w:val="none"/>
        </w:rPr>
      </w:pPr>
      <w:r>
        <w:rPr>
          <w:rFonts w:hint="eastAsia"/>
          <w:color w:val="000000" w:themeColor="text1"/>
          <w:highlight w:val="none"/>
        </w:rPr>
        <w:t>（十一）关于资格的声明函</w:t>
      </w:r>
    </w:p>
    <w:p w14:paraId="5898AB26">
      <w:pPr>
        <w:pStyle w:val="9"/>
        <w:spacing w:before="159"/>
        <w:ind w:left="938"/>
        <w:rPr>
          <w:color w:val="000000" w:themeColor="text1"/>
          <w:highlight w:val="none"/>
        </w:rPr>
      </w:pPr>
      <w:r>
        <w:rPr>
          <w:rFonts w:hint="eastAsia"/>
          <w:color w:val="000000" w:themeColor="text1"/>
          <w:highlight w:val="none"/>
        </w:rPr>
        <w:t>（十二）授权委托书</w:t>
      </w:r>
    </w:p>
    <w:p w14:paraId="0052D436">
      <w:pPr>
        <w:pStyle w:val="9"/>
        <w:spacing w:before="160"/>
        <w:ind w:left="938"/>
        <w:rPr>
          <w:color w:val="000000" w:themeColor="text1"/>
          <w:highlight w:val="none"/>
        </w:rPr>
      </w:pPr>
      <w:r>
        <w:rPr>
          <w:rFonts w:hint="eastAsia"/>
          <w:color w:val="000000" w:themeColor="text1"/>
          <w:highlight w:val="none"/>
        </w:rPr>
        <w:t>（十三）其它相关资料</w:t>
      </w:r>
    </w:p>
    <w:p w14:paraId="4C9C5F09">
      <w:pPr>
        <w:pStyle w:val="9"/>
        <w:spacing w:before="161"/>
        <w:ind w:left="938"/>
        <w:rPr>
          <w:color w:val="000000" w:themeColor="text1"/>
          <w:highlight w:val="none"/>
        </w:rPr>
      </w:pPr>
      <w:r>
        <w:rPr>
          <w:rFonts w:hint="eastAsia"/>
          <w:color w:val="000000" w:themeColor="text1"/>
          <w:highlight w:val="none"/>
        </w:rPr>
        <w:t>根据此函,签字人兹宣布同意如下:</w:t>
      </w:r>
    </w:p>
    <w:p w14:paraId="7D881B15">
      <w:pPr>
        <w:pStyle w:val="24"/>
        <w:numPr>
          <w:ilvl w:val="0"/>
          <w:numId w:val="22"/>
        </w:numPr>
        <w:tabs>
          <w:tab w:val="left" w:pos="1003"/>
          <w:tab w:val="left" w:pos="7505"/>
        </w:tabs>
        <w:spacing w:before="160" w:line="362" w:lineRule="auto"/>
        <w:ind w:right="611" w:firstLine="542"/>
        <w:rPr>
          <w:color w:val="000000" w:themeColor="text1"/>
          <w:sz w:val="24"/>
          <w:highlight w:val="none"/>
        </w:rPr>
      </w:pPr>
      <w:r>
        <w:rPr>
          <w:rFonts w:hint="eastAsia"/>
          <w:color w:val="000000" w:themeColor="text1"/>
          <w:sz w:val="24"/>
          <w:highlight w:val="none"/>
        </w:rPr>
        <w:t>按采购</w:t>
      </w:r>
      <w:r>
        <w:rPr>
          <w:rFonts w:hint="eastAsia"/>
          <w:color w:val="000000" w:themeColor="text1"/>
          <w:spacing w:val="4"/>
          <w:sz w:val="24"/>
          <w:highlight w:val="none"/>
        </w:rPr>
        <w:t>文</w:t>
      </w:r>
      <w:r>
        <w:rPr>
          <w:rFonts w:hint="eastAsia"/>
          <w:color w:val="000000" w:themeColor="text1"/>
          <w:sz w:val="24"/>
          <w:highlight w:val="none"/>
        </w:rPr>
        <w:t>件</w:t>
      </w:r>
      <w:r>
        <w:rPr>
          <w:rFonts w:hint="eastAsia"/>
          <w:color w:val="000000" w:themeColor="text1"/>
          <w:spacing w:val="4"/>
          <w:sz w:val="24"/>
          <w:highlight w:val="none"/>
        </w:rPr>
        <w:t>的</w:t>
      </w:r>
      <w:r>
        <w:rPr>
          <w:rFonts w:hint="eastAsia"/>
          <w:color w:val="000000" w:themeColor="text1"/>
          <w:sz w:val="24"/>
          <w:highlight w:val="none"/>
        </w:rPr>
        <w:t>规定</w:t>
      </w:r>
      <w:r>
        <w:rPr>
          <w:rFonts w:hint="eastAsia"/>
          <w:color w:val="000000" w:themeColor="text1"/>
          <w:spacing w:val="4"/>
          <w:sz w:val="24"/>
          <w:highlight w:val="none"/>
        </w:rPr>
        <w:t>，</w:t>
      </w:r>
      <w:r>
        <w:rPr>
          <w:rFonts w:hint="eastAsia"/>
          <w:color w:val="000000" w:themeColor="text1"/>
          <w:sz w:val="24"/>
          <w:highlight w:val="none"/>
        </w:rPr>
        <w:t>我</w:t>
      </w:r>
      <w:r>
        <w:rPr>
          <w:rFonts w:hint="eastAsia"/>
          <w:color w:val="000000" w:themeColor="text1"/>
          <w:spacing w:val="4"/>
          <w:sz w:val="24"/>
          <w:highlight w:val="none"/>
        </w:rPr>
        <w:t>方</w:t>
      </w:r>
      <w:r>
        <w:rPr>
          <w:rFonts w:hint="eastAsia"/>
          <w:color w:val="000000" w:themeColor="text1"/>
          <w:sz w:val="24"/>
          <w:highlight w:val="none"/>
        </w:rPr>
        <w:t>此次</w:t>
      </w:r>
      <w:r>
        <w:rPr>
          <w:rFonts w:hint="eastAsia"/>
          <w:color w:val="000000" w:themeColor="text1"/>
          <w:spacing w:val="4"/>
          <w:sz w:val="24"/>
          <w:highlight w:val="none"/>
        </w:rPr>
        <w:t>项</w:t>
      </w:r>
      <w:r>
        <w:rPr>
          <w:rFonts w:hint="eastAsia"/>
          <w:color w:val="000000" w:themeColor="text1"/>
          <w:sz w:val="24"/>
          <w:highlight w:val="none"/>
        </w:rPr>
        <w:t>目</w:t>
      </w:r>
      <w:r>
        <w:rPr>
          <w:rFonts w:hint="eastAsia"/>
          <w:color w:val="000000" w:themeColor="text1"/>
          <w:spacing w:val="4"/>
          <w:sz w:val="24"/>
          <w:highlight w:val="none"/>
        </w:rPr>
        <w:t>总</w:t>
      </w:r>
      <w:r>
        <w:rPr>
          <w:rFonts w:hint="eastAsia"/>
          <w:color w:val="000000" w:themeColor="text1"/>
          <w:sz w:val="24"/>
          <w:highlight w:val="none"/>
        </w:rPr>
        <w:t>报价</w:t>
      </w:r>
      <w:r>
        <w:rPr>
          <w:rFonts w:hint="eastAsia"/>
          <w:color w:val="000000" w:themeColor="text1"/>
          <w:spacing w:val="4"/>
          <w:sz w:val="24"/>
          <w:highlight w:val="none"/>
        </w:rPr>
        <w:t>为</w:t>
      </w:r>
      <w:r>
        <w:rPr>
          <w:rFonts w:hint="eastAsia"/>
          <w:color w:val="000000" w:themeColor="text1"/>
          <w:sz w:val="24"/>
          <w:highlight w:val="none"/>
        </w:rPr>
        <w:t>人</w:t>
      </w:r>
      <w:r>
        <w:rPr>
          <w:rFonts w:hint="eastAsia"/>
          <w:color w:val="000000" w:themeColor="text1"/>
          <w:spacing w:val="4"/>
          <w:sz w:val="24"/>
          <w:highlight w:val="none"/>
        </w:rPr>
        <w:t>民</w:t>
      </w:r>
      <w:r>
        <w:rPr>
          <w:rFonts w:hint="eastAsia"/>
          <w:color w:val="000000" w:themeColor="text1"/>
          <w:spacing w:val="8"/>
          <w:sz w:val="24"/>
          <w:highlight w:val="none"/>
        </w:rPr>
        <w:t>币</w:t>
      </w:r>
      <w:r>
        <w:rPr>
          <w:rFonts w:hint="eastAsia"/>
          <w:color w:val="000000" w:themeColor="text1"/>
          <w:spacing w:val="8"/>
          <w:sz w:val="24"/>
          <w:highlight w:val="none"/>
          <w:u w:val="single"/>
        </w:rPr>
        <w:tab/>
      </w:r>
      <w:r>
        <w:rPr>
          <w:rFonts w:hint="eastAsia"/>
          <w:color w:val="000000" w:themeColor="text1"/>
          <w:sz w:val="24"/>
          <w:highlight w:val="none"/>
        </w:rPr>
        <w:t>元整（</w:t>
      </w:r>
      <w:r>
        <w:rPr>
          <w:rFonts w:hint="eastAsia"/>
          <w:color w:val="000000" w:themeColor="text1"/>
          <w:spacing w:val="-14"/>
          <w:sz w:val="24"/>
          <w:highlight w:val="none"/>
        </w:rPr>
        <w:t>大</w:t>
      </w:r>
      <w:r>
        <w:rPr>
          <w:rFonts w:hint="eastAsia"/>
          <w:color w:val="000000" w:themeColor="text1"/>
          <w:sz w:val="24"/>
          <w:highlight w:val="none"/>
        </w:rPr>
        <w:t>写）。</w:t>
      </w:r>
    </w:p>
    <w:p w14:paraId="767B489E">
      <w:pPr>
        <w:pStyle w:val="24"/>
        <w:numPr>
          <w:ilvl w:val="0"/>
          <w:numId w:val="22"/>
        </w:numPr>
        <w:tabs>
          <w:tab w:val="left" w:pos="1021"/>
        </w:tabs>
        <w:spacing w:before="5"/>
        <w:ind w:left="1020" w:hanging="242"/>
        <w:rPr>
          <w:color w:val="000000" w:themeColor="text1"/>
          <w:sz w:val="24"/>
          <w:highlight w:val="none"/>
        </w:rPr>
      </w:pPr>
      <w:r>
        <w:rPr>
          <w:rFonts w:hint="eastAsia"/>
          <w:color w:val="000000" w:themeColor="text1"/>
          <w:spacing w:val="-1"/>
          <w:sz w:val="24"/>
          <w:highlight w:val="none"/>
        </w:rPr>
        <w:t>我们完全理解贵方不一定要接受最低的报价为成交单位。</w:t>
      </w:r>
    </w:p>
    <w:p w14:paraId="206B915F">
      <w:pPr>
        <w:rPr>
          <w:color w:val="000000" w:themeColor="text1"/>
          <w:sz w:val="24"/>
          <w:highlight w:val="none"/>
        </w:rPr>
        <w:sectPr>
          <w:type w:val="continuous"/>
          <w:pgSz w:w="11850" w:h="16790"/>
          <w:pgMar w:top="1600" w:right="1180" w:bottom="920" w:left="1580" w:header="720" w:footer="720" w:gutter="0"/>
          <w:cols w:space="720" w:num="1"/>
        </w:sectPr>
      </w:pPr>
    </w:p>
    <w:p w14:paraId="4C8E86AE">
      <w:pPr>
        <w:pStyle w:val="24"/>
        <w:numPr>
          <w:ilvl w:val="0"/>
          <w:numId w:val="22"/>
        </w:numPr>
        <w:tabs>
          <w:tab w:val="left" w:pos="1179"/>
        </w:tabs>
        <w:spacing w:before="39" w:line="364" w:lineRule="auto"/>
        <w:ind w:right="611" w:firstLine="599"/>
        <w:rPr>
          <w:color w:val="000000" w:themeColor="text1"/>
          <w:sz w:val="24"/>
          <w:highlight w:val="none"/>
        </w:rPr>
      </w:pPr>
      <w:r>
        <w:rPr>
          <w:rFonts w:hint="eastAsia"/>
          <w:color w:val="000000" w:themeColor="text1"/>
          <w:sz w:val="24"/>
          <w:highlight w:val="none"/>
        </w:rPr>
        <w:t>我们已详细审核全部采购文件及其有效补充文件,完全理解并同意贵</w:t>
      </w:r>
      <w:r>
        <w:rPr>
          <w:rFonts w:hint="eastAsia"/>
          <w:color w:val="000000" w:themeColor="text1"/>
          <w:spacing w:val="-4"/>
          <w:sz w:val="24"/>
          <w:highlight w:val="none"/>
        </w:rPr>
        <w:t>方采购文件的各项要求并遵守贵方采购文件中的各项规定。</w:t>
      </w:r>
    </w:p>
    <w:p w14:paraId="0472DEA2">
      <w:pPr>
        <w:pStyle w:val="24"/>
        <w:numPr>
          <w:ilvl w:val="0"/>
          <w:numId w:val="22"/>
        </w:numPr>
        <w:tabs>
          <w:tab w:val="left" w:pos="1059"/>
        </w:tabs>
        <w:spacing w:line="306" w:lineRule="exact"/>
        <w:ind w:left="1059" w:hanging="241"/>
        <w:rPr>
          <w:color w:val="000000" w:themeColor="text1"/>
          <w:sz w:val="24"/>
          <w:highlight w:val="none"/>
        </w:rPr>
      </w:pPr>
      <w:r>
        <w:rPr>
          <w:rFonts w:hint="eastAsia"/>
          <w:color w:val="000000" w:themeColor="text1"/>
          <w:sz w:val="24"/>
          <w:highlight w:val="none"/>
        </w:rPr>
        <w:t>我方同意提供贵方可能另外要求的与谈判有关的任何证据或资料。</w:t>
      </w:r>
    </w:p>
    <w:p w14:paraId="3D79CFDB">
      <w:pPr>
        <w:pStyle w:val="24"/>
        <w:numPr>
          <w:ilvl w:val="0"/>
          <w:numId w:val="22"/>
        </w:numPr>
        <w:tabs>
          <w:tab w:val="left" w:pos="1066"/>
        </w:tabs>
        <w:spacing w:before="161"/>
        <w:ind w:left="1065" w:hanging="248"/>
        <w:rPr>
          <w:color w:val="000000" w:themeColor="text1"/>
          <w:sz w:val="24"/>
          <w:highlight w:val="none"/>
        </w:rPr>
      </w:pPr>
      <w:r>
        <w:rPr>
          <w:rFonts w:hint="eastAsia"/>
          <w:color w:val="000000" w:themeColor="text1"/>
          <w:spacing w:val="4"/>
          <w:sz w:val="24"/>
          <w:highlight w:val="none"/>
        </w:rPr>
        <w:t>一旦我方成交,我们将根据采购文件的规定,严格履行自己的责任和义</w:t>
      </w:r>
    </w:p>
    <w:p w14:paraId="36B85CC5">
      <w:pPr>
        <w:pStyle w:val="9"/>
        <w:spacing w:before="158"/>
        <w:ind w:left="218"/>
        <w:rPr>
          <w:color w:val="000000" w:themeColor="text1"/>
          <w:highlight w:val="none"/>
        </w:rPr>
      </w:pPr>
      <w:r>
        <w:rPr>
          <w:rFonts w:hint="eastAsia"/>
          <w:color w:val="000000" w:themeColor="text1"/>
          <w:highlight w:val="none"/>
        </w:rPr>
        <w:t>务。</w:t>
      </w:r>
    </w:p>
    <w:p w14:paraId="76297228">
      <w:pPr>
        <w:pStyle w:val="9"/>
        <w:tabs>
          <w:tab w:val="left" w:pos="3979"/>
        </w:tabs>
        <w:spacing w:before="164"/>
        <w:ind w:left="578"/>
        <w:rPr>
          <w:rFonts w:hint="eastAsia"/>
          <w:color w:val="000000" w:themeColor="text1"/>
          <w:highlight w:val="none"/>
          <w:u w:val="single"/>
        </w:rPr>
      </w:pPr>
      <w:r>
        <w:rPr>
          <w:rFonts w:hint="eastAsia"/>
          <w:color w:val="000000" w:themeColor="text1"/>
          <w:highlight w:val="none"/>
        </w:rPr>
        <w:t>全权代表姓名</w:t>
      </w:r>
      <w:r>
        <w:rPr>
          <w:rFonts w:hint="eastAsia"/>
          <w:color w:val="000000" w:themeColor="text1"/>
          <w:sz w:val="28"/>
          <w:highlight w:val="none"/>
          <w:u w:val="single"/>
        </w:rPr>
        <w:t>：</w:t>
      </w:r>
      <w:r>
        <w:rPr>
          <w:rFonts w:hint="eastAsia"/>
          <w:color w:val="000000" w:themeColor="text1"/>
          <w:sz w:val="28"/>
          <w:highlight w:val="none"/>
          <w:u w:val="single"/>
        </w:rPr>
        <w:tab/>
      </w:r>
      <w:r>
        <w:rPr>
          <w:rFonts w:hint="eastAsia"/>
          <w:color w:val="000000" w:themeColor="text1"/>
          <w:highlight w:val="none"/>
        </w:rPr>
        <w:t>谈判供应商</w:t>
      </w:r>
      <w:r>
        <w:rPr>
          <w:rFonts w:hint="eastAsia"/>
          <w:color w:val="000000" w:themeColor="text1"/>
          <w:spacing w:val="-3"/>
          <w:highlight w:val="none"/>
        </w:rPr>
        <w:t>全</w:t>
      </w:r>
      <w:r>
        <w:rPr>
          <w:rFonts w:hint="eastAsia"/>
          <w:color w:val="000000" w:themeColor="text1"/>
          <w:highlight w:val="none"/>
        </w:rPr>
        <w:t>称</w:t>
      </w:r>
      <w:r>
        <w:rPr>
          <w:rFonts w:hint="eastAsia"/>
          <w:color w:val="000000" w:themeColor="text1"/>
          <w:highlight w:val="none"/>
          <w:u w:val="single"/>
        </w:rPr>
        <w:t>（</w:t>
      </w:r>
      <w:r>
        <w:rPr>
          <w:rFonts w:hint="eastAsia"/>
          <w:color w:val="000000" w:themeColor="text1"/>
          <w:highlight w:val="none"/>
          <w:u w:val="single"/>
          <w:lang w:val="en-US" w:eastAsia="zh-CN"/>
        </w:rPr>
        <w:t>电子</w:t>
      </w:r>
      <w:r>
        <w:rPr>
          <w:rFonts w:hint="eastAsia"/>
          <w:color w:val="000000" w:themeColor="text1"/>
          <w:highlight w:val="none"/>
          <w:u w:val="single"/>
        </w:rPr>
        <w:t>公章）</w:t>
      </w:r>
    </w:p>
    <w:p w14:paraId="4CA4C03C">
      <w:pPr>
        <w:tabs>
          <w:tab w:val="left" w:pos="2601"/>
          <w:tab w:val="left" w:pos="4901"/>
          <w:tab w:val="left" w:pos="7340"/>
          <w:tab w:val="left" w:pos="7787"/>
        </w:tabs>
        <w:spacing w:before="188" w:line="367" w:lineRule="auto"/>
        <w:ind w:left="578" w:right="1299"/>
        <w:rPr>
          <w:rFonts w:hint="eastAsia"/>
          <w:color w:val="000000" w:themeColor="text1"/>
          <w:sz w:val="28"/>
          <w:highlight w:val="none"/>
          <w:u w:val="single"/>
        </w:rPr>
      </w:pPr>
      <w:r>
        <w:rPr>
          <w:rFonts w:hint="eastAsia"/>
          <w:color w:val="000000" w:themeColor="text1"/>
          <w:sz w:val="24"/>
          <w:highlight w:val="none"/>
        </w:rPr>
        <w:t>供应商单位地址</w:t>
      </w:r>
      <w:r>
        <w:rPr>
          <w:rFonts w:hint="eastAsia"/>
          <w:color w:val="000000" w:themeColor="text1"/>
          <w:sz w:val="28"/>
          <w:highlight w:val="none"/>
        </w:rPr>
        <w:t>：</w:t>
      </w:r>
      <w:r>
        <w:rPr>
          <w:rFonts w:hint="eastAsia"/>
          <w:color w:val="000000" w:themeColor="text1"/>
          <w:sz w:val="28"/>
          <w:highlight w:val="none"/>
          <w:u w:val="single"/>
        </w:rPr>
        <w:tab/>
      </w:r>
      <w:r>
        <w:rPr>
          <w:rFonts w:hint="eastAsia"/>
          <w:color w:val="000000" w:themeColor="text1"/>
          <w:sz w:val="28"/>
          <w:highlight w:val="none"/>
          <w:u w:val="single"/>
        </w:rPr>
        <w:tab/>
      </w:r>
      <w:r>
        <w:rPr>
          <w:rFonts w:hint="eastAsia"/>
          <w:color w:val="000000" w:themeColor="text1"/>
          <w:sz w:val="28"/>
          <w:highlight w:val="none"/>
          <w:u w:val="single"/>
        </w:rPr>
        <w:tab/>
      </w:r>
    </w:p>
    <w:p w14:paraId="580AC5BF">
      <w:pPr>
        <w:tabs>
          <w:tab w:val="left" w:pos="2601"/>
          <w:tab w:val="left" w:pos="4901"/>
          <w:tab w:val="left" w:pos="7340"/>
          <w:tab w:val="left" w:pos="7787"/>
        </w:tabs>
        <w:spacing w:before="188" w:line="367" w:lineRule="auto"/>
        <w:ind w:left="578" w:right="1299"/>
        <w:rPr>
          <w:color w:val="000000" w:themeColor="text1"/>
          <w:sz w:val="28"/>
          <w:highlight w:val="none"/>
        </w:rPr>
      </w:pPr>
      <w:r>
        <w:rPr>
          <w:rFonts w:hint="eastAsia"/>
          <w:color w:val="000000" w:themeColor="text1"/>
          <w:sz w:val="24"/>
          <w:highlight w:val="none"/>
        </w:rPr>
        <w:t>邮编</w:t>
      </w:r>
      <w:r>
        <w:rPr>
          <w:rFonts w:hint="eastAsia"/>
          <w:color w:val="000000" w:themeColor="text1"/>
          <w:sz w:val="28"/>
          <w:highlight w:val="none"/>
          <w:u w:val="single"/>
        </w:rPr>
        <w:t>：</w:t>
      </w:r>
      <w:r>
        <w:rPr>
          <w:rFonts w:hint="eastAsia"/>
          <w:color w:val="000000" w:themeColor="text1"/>
          <w:sz w:val="28"/>
          <w:highlight w:val="none"/>
          <w:u w:val="single"/>
        </w:rPr>
        <w:tab/>
      </w:r>
      <w:r>
        <w:rPr>
          <w:rFonts w:hint="eastAsia"/>
          <w:color w:val="000000" w:themeColor="text1"/>
          <w:spacing w:val="-3"/>
          <w:sz w:val="24"/>
          <w:highlight w:val="none"/>
        </w:rPr>
        <w:t>电</w:t>
      </w:r>
      <w:r>
        <w:rPr>
          <w:rFonts w:hint="eastAsia"/>
          <w:color w:val="000000" w:themeColor="text1"/>
          <w:sz w:val="24"/>
          <w:highlight w:val="none"/>
        </w:rPr>
        <w:t>话</w:t>
      </w:r>
      <w:r>
        <w:rPr>
          <w:rFonts w:hint="eastAsia"/>
          <w:color w:val="000000" w:themeColor="text1"/>
          <w:sz w:val="28"/>
          <w:highlight w:val="none"/>
          <w:u w:val="single"/>
        </w:rPr>
        <w:t>：</w:t>
      </w:r>
      <w:r>
        <w:rPr>
          <w:rFonts w:hint="eastAsia"/>
          <w:color w:val="000000" w:themeColor="text1"/>
          <w:sz w:val="28"/>
          <w:highlight w:val="none"/>
          <w:u w:val="single"/>
        </w:rPr>
        <w:tab/>
      </w:r>
      <w:r>
        <w:rPr>
          <w:rFonts w:hint="eastAsia"/>
          <w:color w:val="000000" w:themeColor="text1"/>
          <w:spacing w:val="-3"/>
          <w:sz w:val="24"/>
          <w:highlight w:val="none"/>
        </w:rPr>
        <w:t>传</w:t>
      </w:r>
      <w:r>
        <w:rPr>
          <w:rFonts w:hint="eastAsia"/>
          <w:color w:val="000000" w:themeColor="text1"/>
          <w:sz w:val="24"/>
          <w:highlight w:val="none"/>
        </w:rPr>
        <w:t>真</w:t>
      </w:r>
      <w:r>
        <w:rPr>
          <w:rFonts w:hint="eastAsia"/>
          <w:color w:val="000000" w:themeColor="text1"/>
          <w:sz w:val="28"/>
          <w:highlight w:val="none"/>
          <w:u w:val="single"/>
        </w:rPr>
        <w:t>：</w:t>
      </w:r>
      <w:r>
        <w:rPr>
          <w:rFonts w:hint="eastAsia"/>
          <w:color w:val="000000" w:themeColor="text1"/>
          <w:sz w:val="28"/>
          <w:highlight w:val="none"/>
          <w:u w:val="single"/>
        </w:rPr>
        <w:tab/>
      </w:r>
    </w:p>
    <w:p w14:paraId="6E02EBA4">
      <w:pPr>
        <w:pStyle w:val="9"/>
        <w:rPr>
          <w:color w:val="000000" w:themeColor="text1"/>
          <w:sz w:val="20"/>
          <w:highlight w:val="none"/>
        </w:rPr>
      </w:pPr>
    </w:p>
    <w:p w14:paraId="2E36DE21">
      <w:pPr>
        <w:pStyle w:val="9"/>
        <w:rPr>
          <w:color w:val="000000" w:themeColor="text1"/>
          <w:sz w:val="20"/>
          <w:highlight w:val="none"/>
        </w:rPr>
      </w:pPr>
    </w:p>
    <w:p w14:paraId="62C7F253">
      <w:pPr>
        <w:pStyle w:val="9"/>
        <w:rPr>
          <w:color w:val="000000" w:themeColor="text1"/>
          <w:sz w:val="20"/>
          <w:highlight w:val="none"/>
        </w:rPr>
      </w:pPr>
    </w:p>
    <w:p w14:paraId="02A4B12D">
      <w:pPr>
        <w:pStyle w:val="9"/>
        <w:rPr>
          <w:color w:val="000000" w:themeColor="text1"/>
          <w:sz w:val="20"/>
          <w:highlight w:val="none"/>
        </w:rPr>
      </w:pPr>
    </w:p>
    <w:p w14:paraId="1E6A81D1">
      <w:pPr>
        <w:pStyle w:val="9"/>
        <w:rPr>
          <w:color w:val="000000" w:themeColor="text1"/>
          <w:sz w:val="20"/>
          <w:highlight w:val="none"/>
        </w:rPr>
      </w:pPr>
    </w:p>
    <w:p w14:paraId="00972A05">
      <w:pPr>
        <w:pStyle w:val="9"/>
        <w:spacing w:before="5"/>
        <w:rPr>
          <w:color w:val="000000" w:themeColor="text1"/>
          <w:sz w:val="23"/>
          <w:highlight w:val="none"/>
        </w:rPr>
      </w:pPr>
    </w:p>
    <w:p w14:paraId="75B959B6">
      <w:pPr>
        <w:pStyle w:val="9"/>
        <w:tabs>
          <w:tab w:val="left" w:pos="5822"/>
          <w:tab w:val="left" w:pos="6622"/>
          <w:tab w:val="left" w:pos="7421"/>
        </w:tabs>
        <w:spacing w:before="67"/>
        <w:ind w:left="5261"/>
        <w:rPr>
          <w:color w:val="000000" w:themeColor="text1"/>
          <w:highlight w:val="none"/>
        </w:rPr>
        <w:sectPr>
          <w:pgSz w:w="11850" w:h="16790"/>
          <w:pgMar w:top="1400" w:right="1180" w:bottom="920" w:left="1580" w:header="0" w:footer="721" w:gutter="0"/>
          <w:cols w:space="720" w:num="1"/>
        </w:sectPr>
      </w:pPr>
      <w:r>
        <w:rPr>
          <w:rFonts w:hint="eastAsia"/>
          <w:color w:val="000000" w:themeColor="text1"/>
          <w:highlight w:val="none"/>
          <w:u w:val="single"/>
        </w:rPr>
        <w:tab/>
      </w:r>
      <w:r>
        <w:rPr>
          <w:rFonts w:hint="eastAsia"/>
          <w:color w:val="000000" w:themeColor="text1"/>
          <w:spacing w:val="-3"/>
          <w:highlight w:val="none"/>
        </w:rPr>
        <w:t>年</w:t>
      </w:r>
      <w:r>
        <w:rPr>
          <w:rFonts w:hint="eastAsia"/>
          <w:color w:val="000000" w:themeColor="text1"/>
          <w:spacing w:val="-3"/>
          <w:highlight w:val="none"/>
          <w:u w:val="single"/>
        </w:rPr>
        <w:tab/>
      </w:r>
      <w:r>
        <w:rPr>
          <w:rFonts w:hint="eastAsia"/>
          <w:color w:val="000000" w:themeColor="text1"/>
          <w:highlight w:val="none"/>
        </w:rPr>
        <w:t>月</w:t>
      </w:r>
      <w:r>
        <w:rPr>
          <w:rFonts w:hint="eastAsia"/>
          <w:color w:val="000000" w:themeColor="text1"/>
          <w:highlight w:val="none"/>
          <w:u w:val="single"/>
        </w:rPr>
        <w:tab/>
      </w:r>
      <w:r>
        <w:rPr>
          <w:rFonts w:hint="eastAsia"/>
          <w:color w:val="000000" w:themeColor="text1"/>
          <w:highlight w:val="none"/>
        </w:rPr>
        <w:t>日</w:t>
      </w:r>
    </w:p>
    <w:p w14:paraId="299CA6D6">
      <w:pPr>
        <w:rPr>
          <w:color w:val="000000" w:themeColor="text1"/>
          <w:sz w:val="25"/>
          <w:highlight w:val="none"/>
        </w:rPr>
        <w:sectPr>
          <w:pgSz w:w="11850" w:h="16790"/>
          <w:pgMar w:top="1600" w:right="1180" w:bottom="920" w:left="1580" w:header="0" w:footer="721" w:gutter="0"/>
          <w:cols w:space="720" w:num="1"/>
        </w:sectPr>
      </w:pPr>
    </w:p>
    <w:p w14:paraId="6770D839">
      <w:pPr>
        <w:spacing w:before="61"/>
        <w:ind w:left="218"/>
        <w:rPr>
          <w:b/>
          <w:color w:val="000000" w:themeColor="text1"/>
          <w:sz w:val="28"/>
          <w:highlight w:val="none"/>
        </w:rPr>
      </w:pPr>
      <w:r>
        <w:rPr>
          <w:rFonts w:hint="eastAsia"/>
          <w:b/>
          <w:color w:val="000000" w:themeColor="text1"/>
          <w:sz w:val="28"/>
          <w:highlight w:val="none"/>
        </w:rPr>
        <w:t>附件二：</w:t>
      </w:r>
    </w:p>
    <w:p w14:paraId="0D5A4C74">
      <w:pPr>
        <w:pStyle w:val="9"/>
        <w:spacing w:before="4"/>
        <w:rPr>
          <w:b/>
          <w:color w:val="000000" w:themeColor="text1"/>
          <w:sz w:val="47"/>
          <w:highlight w:val="none"/>
        </w:rPr>
      </w:pPr>
      <w:r>
        <w:rPr>
          <w:rFonts w:hint="eastAsia"/>
          <w:color w:val="000000" w:themeColor="text1"/>
          <w:highlight w:val="none"/>
        </w:rPr>
        <w:br w:type="column"/>
      </w:r>
    </w:p>
    <w:p w14:paraId="4BCC0D75">
      <w:pPr>
        <w:spacing w:before="1"/>
        <w:ind w:left="218"/>
        <w:rPr>
          <w:b/>
          <w:color w:val="000000" w:themeColor="text1"/>
          <w:sz w:val="32"/>
          <w:highlight w:val="none"/>
        </w:rPr>
      </w:pPr>
      <w:r>
        <w:rPr>
          <w:rFonts w:hint="eastAsia"/>
          <w:b/>
          <w:color w:val="000000" w:themeColor="text1"/>
          <w:sz w:val="32"/>
          <w:highlight w:val="none"/>
        </w:rPr>
        <w:t>谈判价格一览表</w:t>
      </w:r>
    </w:p>
    <w:p w14:paraId="28BAEB81">
      <w:pPr>
        <w:rPr>
          <w:color w:val="000000" w:themeColor="text1"/>
          <w:sz w:val="32"/>
          <w:highlight w:val="none"/>
        </w:rPr>
        <w:sectPr>
          <w:type w:val="continuous"/>
          <w:pgSz w:w="11850" w:h="16790"/>
          <w:pgMar w:top="1600" w:right="1180" w:bottom="920" w:left="1580" w:header="720" w:footer="720" w:gutter="0"/>
          <w:cols w:equalWidth="0" w:num="2">
            <w:col w:w="1384" w:space="1619"/>
            <w:col w:w="6087"/>
          </w:cols>
        </w:sectPr>
      </w:pPr>
    </w:p>
    <w:p w14:paraId="38EE785F">
      <w:pPr>
        <w:pStyle w:val="9"/>
        <w:rPr>
          <w:b/>
          <w:color w:val="000000" w:themeColor="text1"/>
          <w:sz w:val="20"/>
          <w:highlight w:val="none"/>
        </w:rPr>
      </w:pPr>
    </w:p>
    <w:p w14:paraId="58B2247B">
      <w:pPr>
        <w:pStyle w:val="9"/>
        <w:spacing w:before="6"/>
        <w:rPr>
          <w:b/>
          <w:color w:val="000000" w:themeColor="text1"/>
          <w:highlight w:val="none"/>
        </w:rPr>
      </w:pPr>
    </w:p>
    <w:tbl>
      <w:tblPr>
        <w:tblStyle w:val="17"/>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471B7C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14:paraId="3908461C">
            <w:pPr>
              <w:pStyle w:val="25"/>
              <w:spacing w:before="19"/>
              <w:ind w:left="7"/>
              <w:jc w:val="center"/>
              <w:rPr>
                <w:color w:val="000000" w:themeColor="text1"/>
                <w:sz w:val="24"/>
                <w:highlight w:val="none"/>
              </w:rPr>
            </w:pPr>
            <w:r>
              <w:rPr>
                <w:rFonts w:hint="eastAsia"/>
                <w:color w:val="000000" w:themeColor="text1"/>
                <w:sz w:val="24"/>
                <w:highlight w:val="none"/>
              </w:rPr>
              <w:t>项目名称</w:t>
            </w:r>
          </w:p>
        </w:tc>
        <w:tc>
          <w:tcPr>
            <w:tcW w:w="5860" w:type="dxa"/>
          </w:tcPr>
          <w:p w14:paraId="1B9A964A">
            <w:pPr>
              <w:pStyle w:val="25"/>
              <w:rPr>
                <w:color w:val="000000" w:themeColor="text1"/>
                <w:sz w:val="24"/>
                <w:highlight w:val="none"/>
              </w:rPr>
            </w:pPr>
          </w:p>
        </w:tc>
        <w:tc>
          <w:tcPr>
            <w:tcW w:w="1409" w:type="dxa"/>
          </w:tcPr>
          <w:p w14:paraId="1DB3E0A8">
            <w:pPr>
              <w:pStyle w:val="25"/>
              <w:spacing w:before="19"/>
              <w:ind w:left="462"/>
              <w:rPr>
                <w:color w:val="000000" w:themeColor="text1"/>
                <w:sz w:val="24"/>
                <w:highlight w:val="none"/>
              </w:rPr>
            </w:pPr>
            <w:r>
              <w:rPr>
                <w:rFonts w:hint="eastAsia"/>
                <w:color w:val="000000" w:themeColor="text1"/>
                <w:sz w:val="24"/>
                <w:highlight w:val="none"/>
              </w:rPr>
              <w:t>工期</w:t>
            </w:r>
          </w:p>
        </w:tc>
      </w:tr>
      <w:tr w14:paraId="56F795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14:paraId="362FC398">
            <w:pPr>
              <w:pStyle w:val="25"/>
              <w:tabs>
                <w:tab w:val="left" w:pos="726"/>
              </w:tabs>
              <w:spacing w:before="19"/>
              <w:ind w:left="7"/>
              <w:jc w:val="center"/>
              <w:rPr>
                <w:color w:val="000000" w:themeColor="text1"/>
                <w:sz w:val="24"/>
                <w:highlight w:val="none"/>
              </w:rPr>
            </w:pPr>
            <w:r>
              <w:rPr>
                <w:rFonts w:hint="eastAsia"/>
                <w:color w:val="000000" w:themeColor="text1"/>
                <w:sz w:val="24"/>
                <w:highlight w:val="none"/>
              </w:rPr>
              <w:t>报</w:t>
            </w:r>
            <w:r>
              <w:rPr>
                <w:rFonts w:hint="eastAsia"/>
                <w:color w:val="000000" w:themeColor="text1"/>
                <w:sz w:val="24"/>
                <w:highlight w:val="none"/>
              </w:rPr>
              <w:tab/>
            </w:r>
            <w:r>
              <w:rPr>
                <w:rFonts w:hint="eastAsia"/>
                <w:color w:val="000000" w:themeColor="text1"/>
                <w:sz w:val="24"/>
                <w:highlight w:val="none"/>
              </w:rPr>
              <w:t>价</w:t>
            </w:r>
          </w:p>
        </w:tc>
        <w:tc>
          <w:tcPr>
            <w:tcW w:w="5860" w:type="dxa"/>
          </w:tcPr>
          <w:p w14:paraId="0A72B5B0">
            <w:pPr>
              <w:pStyle w:val="25"/>
              <w:tabs>
                <w:tab w:val="left" w:pos="5816"/>
              </w:tabs>
              <w:spacing w:line="357" w:lineRule="exact"/>
              <w:ind w:left="389"/>
              <w:rPr>
                <w:color w:val="000000" w:themeColor="text1"/>
                <w:sz w:val="28"/>
                <w:highlight w:val="none"/>
              </w:rPr>
            </w:pPr>
            <w:r>
              <w:rPr>
                <w:rFonts w:hint="eastAsia"/>
                <w:color w:val="000000" w:themeColor="text1"/>
                <w:sz w:val="28"/>
                <w:highlight w:val="none"/>
              </w:rPr>
              <w:t xml:space="preserve">¥ </w:t>
            </w:r>
            <w:r>
              <w:rPr>
                <w:rFonts w:hint="eastAsia"/>
                <w:color w:val="000000" w:themeColor="text1"/>
                <w:sz w:val="28"/>
                <w:highlight w:val="none"/>
                <w:u w:val="single"/>
              </w:rPr>
              <w:tab/>
            </w:r>
          </w:p>
          <w:p w14:paraId="168C8AD2">
            <w:pPr>
              <w:pStyle w:val="25"/>
              <w:tabs>
                <w:tab w:val="left" w:pos="2071"/>
                <w:tab w:val="left" w:pos="2589"/>
                <w:tab w:val="left" w:pos="3111"/>
                <w:tab w:val="left" w:pos="3631"/>
                <w:tab w:val="left" w:pos="4150"/>
                <w:tab w:val="left" w:pos="4668"/>
                <w:tab w:val="left" w:pos="5192"/>
              </w:tabs>
              <w:spacing w:before="187"/>
              <w:ind w:left="107"/>
              <w:rPr>
                <w:color w:val="000000" w:themeColor="text1"/>
                <w:sz w:val="24"/>
                <w:highlight w:val="none"/>
              </w:rPr>
            </w:pPr>
            <w:r>
              <w:rPr>
                <w:rFonts w:hint="eastAsia"/>
                <w:color w:val="000000" w:themeColor="text1"/>
                <w:sz w:val="24"/>
                <w:highlight w:val="none"/>
              </w:rPr>
              <w:t>（大写）人民币</w:t>
            </w:r>
            <w:r>
              <w:rPr>
                <w:rFonts w:hint="eastAsia"/>
                <w:color w:val="000000" w:themeColor="text1"/>
                <w:sz w:val="24"/>
                <w:highlight w:val="none"/>
                <w:u w:val="single"/>
              </w:rPr>
              <w:tab/>
            </w:r>
            <w:r>
              <w:rPr>
                <w:rFonts w:hint="eastAsia"/>
                <w:color w:val="000000" w:themeColor="text1"/>
                <w:spacing w:val="-3"/>
                <w:sz w:val="24"/>
                <w:highlight w:val="none"/>
              </w:rPr>
              <w:t>佰</w:t>
            </w:r>
            <w:r>
              <w:rPr>
                <w:rFonts w:hint="eastAsia"/>
                <w:color w:val="000000" w:themeColor="text1"/>
                <w:spacing w:val="-3"/>
                <w:sz w:val="24"/>
                <w:highlight w:val="none"/>
                <w:u w:val="single"/>
              </w:rPr>
              <w:tab/>
            </w:r>
            <w:r>
              <w:rPr>
                <w:rFonts w:hint="eastAsia"/>
                <w:color w:val="000000" w:themeColor="text1"/>
                <w:sz w:val="24"/>
                <w:highlight w:val="none"/>
              </w:rPr>
              <w:t>拾</w:t>
            </w:r>
            <w:r>
              <w:rPr>
                <w:rFonts w:hint="eastAsia"/>
                <w:color w:val="000000" w:themeColor="text1"/>
                <w:sz w:val="24"/>
                <w:highlight w:val="none"/>
                <w:u w:val="single"/>
              </w:rPr>
              <w:tab/>
            </w:r>
            <w:r>
              <w:rPr>
                <w:rFonts w:hint="eastAsia"/>
                <w:color w:val="000000" w:themeColor="text1"/>
                <w:spacing w:val="-3"/>
                <w:sz w:val="24"/>
                <w:highlight w:val="none"/>
              </w:rPr>
              <w:t>万</w:t>
            </w:r>
            <w:r>
              <w:rPr>
                <w:rFonts w:hint="eastAsia"/>
                <w:color w:val="000000" w:themeColor="text1"/>
                <w:spacing w:val="-3"/>
                <w:sz w:val="24"/>
                <w:highlight w:val="none"/>
                <w:u w:val="single"/>
              </w:rPr>
              <w:tab/>
            </w:r>
            <w:r>
              <w:rPr>
                <w:rFonts w:hint="eastAsia"/>
                <w:color w:val="000000" w:themeColor="text1"/>
                <w:spacing w:val="-3"/>
                <w:sz w:val="24"/>
                <w:highlight w:val="none"/>
              </w:rPr>
              <w:t>仟</w:t>
            </w:r>
            <w:r>
              <w:rPr>
                <w:rFonts w:hint="eastAsia"/>
                <w:color w:val="000000" w:themeColor="text1"/>
                <w:spacing w:val="-3"/>
                <w:sz w:val="24"/>
                <w:highlight w:val="none"/>
                <w:u w:val="single"/>
              </w:rPr>
              <w:tab/>
            </w:r>
            <w:r>
              <w:rPr>
                <w:rFonts w:hint="eastAsia"/>
                <w:color w:val="000000" w:themeColor="text1"/>
                <w:sz w:val="24"/>
                <w:highlight w:val="none"/>
              </w:rPr>
              <w:t>佰</w:t>
            </w:r>
            <w:r>
              <w:rPr>
                <w:rFonts w:hint="eastAsia"/>
                <w:color w:val="000000" w:themeColor="text1"/>
                <w:sz w:val="24"/>
                <w:highlight w:val="none"/>
                <w:u w:val="single"/>
              </w:rPr>
              <w:tab/>
            </w:r>
            <w:r>
              <w:rPr>
                <w:rFonts w:hint="eastAsia"/>
                <w:color w:val="000000" w:themeColor="text1"/>
                <w:sz w:val="24"/>
                <w:highlight w:val="none"/>
              </w:rPr>
              <w:t>拾</w:t>
            </w:r>
            <w:r>
              <w:rPr>
                <w:rFonts w:hint="eastAsia"/>
                <w:color w:val="000000" w:themeColor="text1"/>
                <w:sz w:val="24"/>
                <w:highlight w:val="none"/>
                <w:u w:val="single"/>
              </w:rPr>
              <w:tab/>
            </w:r>
            <w:r>
              <w:rPr>
                <w:rFonts w:hint="eastAsia"/>
                <w:color w:val="000000" w:themeColor="text1"/>
                <w:sz w:val="24"/>
                <w:highlight w:val="none"/>
              </w:rPr>
              <w:t>元整</w:t>
            </w:r>
          </w:p>
        </w:tc>
        <w:tc>
          <w:tcPr>
            <w:tcW w:w="1409" w:type="dxa"/>
          </w:tcPr>
          <w:p w14:paraId="40E538B2">
            <w:pPr>
              <w:pStyle w:val="25"/>
              <w:rPr>
                <w:color w:val="000000" w:themeColor="text1"/>
                <w:sz w:val="24"/>
                <w:highlight w:val="none"/>
              </w:rPr>
            </w:pPr>
          </w:p>
        </w:tc>
      </w:tr>
      <w:tr w14:paraId="303526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96E302C">
            <w:pPr>
              <w:pStyle w:val="25"/>
              <w:spacing w:before="17"/>
              <w:ind w:left="9"/>
              <w:jc w:val="center"/>
              <w:rPr>
                <w:color w:val="000000" w:themeColor="text1"/>
                <w:sz w:val="28"/>
                <w:highlight w:val="none"/>
              </w:rPr>
            </w:pPr>
          </w:p>
        </w:tc>
        <w:tc>
          <w:tcPr>
            <w:tcW w:w="5860" w:type="dxa"/>
          </w:tcPr>
          <w:p w14:paraId="6829E38B">
            <w:pPr>
              <w:pStyle w:val="25"/>
              <w:spacing w:before="17"/>
              <w:ind w:left="9"/>
              <w:jc w:val="center"/>
              <w:rPr>
                <w:color w:val="000000" w:themeColor="text1"/>
                <w:sz w:val="28"/>
                <w:highlight w:val="none"/>
              </w:rPr>
            </w:pPr>
          </w:p>
        </w:tc>
        <w:tc>
          <w:tcPr>
            <w:tcW w:w="1409" w:type="dxa"/>
          </w:tcPr>
          <w:p w14:paraId="3D714581">
            <w:pPr>
              <w:pStyle w:val="25"/>
              <w:rPr>
                <w:color w:val="000000" w:themeColor="text1"/>
                <w:sz w:val="24"/>
                <w:highlight w:val="none"/>
              </w:rPr>
            </w:pPr>
          </w:p>
        </w:tc>
      </w:tr>
      <w:tr w14:paraId="43C45E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1B52CDC2">
            <w:pPr>
              <w:pStyle w:val="25"/>
              <w:rPr>
                <w:color w:val="000000" w:themeColor="text1"/>
                <w:sz w:val="24"/>
                <w:highlight w:val="none"/>
              </w:rPr>
            </w:pPr>
          </w:p>
        </w:tc>
        <w:tc>
          <w:tcPr>
            <w:tcW w:w="5860" w:type="dxa"/>
          </w:tcPr>
          <w:p w14:paraId="1A01B601">
            <w:pPr>
              <w:pStyle w:val="25"/>
              <w:rPr>
                <w:color w:val="000000" w:themeColor="text1"/>
                <w:sz w:val="24"/>
                <w:highlight w:val="none"/>
              </w:rPr>
            </w:pPr>
          </w:p>
        </w:tc>
        <w:tc>
          <w:tcPr>
            <w:tcW w:w="1409" w:type="dxa"/>
          </w:tcPr>
          <w:p w14:paraId="6415DFB9">
            <w:pPr>
              <w:pStyle w:val="25"/>
              <w:rPr>
                <w:color w:val="000000" w:themeColor="text1"/>
                <w:sz w:val="24"/>
                <w:highlight w:val="none"/>
              </w:rPr>
            </w:pPr>
          </w:p>
        </w:tc>
      </w:tr>
      <w:tr w14:paraId="409DDD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78B15156">
            <w:pPr>
              <w:pStyle w:val="25"/>
              <w:rPr>
                <w:color w:val="000000" w:themeColor="text1"/>
                <w:sz w:val="24"/>
                <w:highlight w:val="none"/>
              </w:rPr>
            </w:pPr>
          </w:p>
        </w:tc>
        <w:tc>
          <w:tcPr>
            <w:tcW w:w="5860" w:type="dxa"/>
          </w:tcPr>
          <w:p w14:paraId="7EF6523E">
            <w:pPr>
              <w:pStyle w:val="25"/>
              <w:rPr>
                <w:color w:val="000000" w:themeColor="text1"/>
                <w:sz w:val="24"/>
                <w:highlight w:val="none"/>
              </w:rPr>
            </w:pPr>
          </w:p>
        </w:tc>
        <w:tc>
          <w:tcPr>
            <w:tcW w:w="1409" w:type="dxa"/>
          </w:tcPr>
          <w:p w14:paraId="7F380156">
            <w:pPr>
              <w:pStyle w:val="25"/>
              <w:rPr>
                <w:color w:val="000000" w:themeColor="text1"/>
                <w:sz w:val="24"/>
                <w:highlight w:val="none"/>
              </w:rPr>
            </w:pPr>
          </w:p>
        </w:tc>
      </w:tr>
      <w:tr w14:paraId="3EE575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47E19731">
            <w:pPr>
              <w:pStyle w:val="25"/>
              <w:rPr>
                <w:color w:val="000000" w:themeColor="text1"/>
                <w:sz w:val="24"/>
                <w:highlight w:val="none"/>
              </w:rPr>
            </w:pPr>
          </w:p>
        </w:tc>
        <w:tc>
          <w:tcPr>
            <w:tcW w:w="5860" w:type="dxa"/>
          </w:tcPr>
          <w:p w14:paraId="2D0C1970">
            <w:pPr>
              <w:pStyle w:val="25"/>
              <w:rPr>
                <w:color w:val="000000" w:themeColor="text1"/>
                <w:sz w:val="24"/>
                <w:highlight w:val="none"/>
              </w:rPr>
            </w:pPr>
          </w:p>
        </w:tc>
        <w:tc>
          <w:tcPr>
            <w:tcW w:w="1409" w:type="dxa"/>
          </w:tcPr>
          <w:p w14:paraId="16FEB08F">
            <w:pPr>
              <w:pStyle w:val="25"/>
              <w:rPr>
                <w:color w:val="000000" w:themeColor="text1"/>
                <w:sz w:val="24"/>
                <w:highlight w:val="none"/>
              </w:rPr>
            </w:pPr>
          </w:p>
        </w:tc>
      </w:tr>
      <w:tr w14:paraId="3F2ECB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381E56AA">
            <w:pPr>
              <w:pStyle w:val="25"/>
              <w:rPr>
                <w:color w:val="000000" w:themeColor="text1"/>
                <w:sz w:val="24"/>
                <w:highlight w:val="none"/>
              </w:rPr>
            </w:pPr>
          </w:p>
        </w:tc>
        <w:tc>
          <w:tcPr>
            <w:tcW w:w="5860" w:type="dxa"/>
          </w:tcPr>
          <w:p w14:paraId="22E840BD">
            <w:pPr>
              <w:pStyle w:val="25"/>
              <w:rPr>
                <w:color w:val="000000" w:themeColor="text1"/>
                <w:sz w:val="24"/>
                <w:highlight w:val="none"/>
              </w:rPr>
            </w:pPr>
          </w:p>
        </w:tc>
        <w:tc>
          <w:tcPr>
            <w:tcW w:w="1409" w:type="dxa"/>
          </w:tcPr>
          <w:p w14:paraId="4641C213">
            <w:pPr>
              <w:pStyle w:val="25"/>
              <w:rPr>
                <w:color w:val="000000" w:themeColor="text1"/>
                <w:sz w:val="24"/>
                <w:highlight w:val="none"/>
              </w:rPr>
            </w:pPr>
          </w:p>
        </w:tc>
      </w:tr>
      <w:tr w14:paraId="086E50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51797434">
            <w:pPr>
              <w:pStyle w:val="25"/>
              <w:rPr>
                <w:color w:val="000000" w:themeColor="text1"/>
                <w:sz w:val="24"/>
                <w:highlight w:val="none"/>
              </w:rPr>
            </w:pPr>
          </w:p>
        </w:tc>
        <w:tc>
          <w:tcPr>
            <w:tcW w:w="5860" w:type="dxa"/>
          </w:tcPr>
          <w:p w14:paraId="7A6344EE">
            <w:pPr>
              <w:pStyle w:val="25"/>
              <w:rPr>
                <w:color w:val="000000" w:themeColor="text1"/>
                <w:sz w:val="24"/>
                <w:highlight w:val="none"/>
              </w:rPr>
            </w:pPr>
          </w:p>
        </w:tc>
        <w:tc>
          <w:tcPr>
            <w:tcW w:w="1409" w:type="dxa"/>
          </w:tcPr>
          <w:p w14:paraId="632D3928">
            <w:pPr>
              <w:pStyle w:val="25"/>
              <w:rPr>
                <w:color w:val="000000" w:themeColor="text1"/>
                <w:sz w:val="24"/>
                <w:highlight w:val="none"/>
              </w:rPr>
            </w:pPr>
          </w:p>
        </w:tc>
      </w:tr>
    </w:tbl>
    <w:p w14:paraId="0828AD1F">
      <w:pPr>
        <w:pStyle w:val="9"/>
        <w:rPr>
          <w:b/>
          <w:color w:val="000000" w:themeColor="text1"/>
          <w:sz w:val="20"/>
          <w:highlight w:val="none"/>
        </w:rPr>
      </w:pPr>
    </w:p>
    <w:p w14:paraId="75782E13">
      <w:pPr>
        <w:pStyle w:val="9"/>
        <w:spacing w:before="4"/>
        <w:rPr>
          <w:b/>
          <w:color w:val="000000" w:themeColor="text1"/>
          <w:sz w:val="20"/>
          <w:highlight w:val="none"/>
        </w:rPr>
      </w:pPr>
    </w:p>
    <w:p w14:paraId="5A4DFBF6">
      <w:pPr>
        <w:pStyle w:val="9"/>
        <w:tabs>
          <w:tab w:val="left" w:pos="5198"/>
        </w:tabs>
        <w:spacing w:before="66" w:line="417" w:lineRule="auto"/>
        <w:ind w:left="698" w:right="1727" w:hanging="58"/>
        <w:rPr>
          <w:rFonts w:hint="eastAsia"/>
          <w:color w:val="000000" w:themeColor="text1"/>
          <w:spacing w:val="-9"/>
          <w:highlight w:val="none"/>
        </w:rPr>
      </w:pPr>
      <w:r>
        <w:rPr>
          <w:rFonts w:hint="eastAsia"/>
          <w:color w:val="000000" w:themeColor="text1"/>
          <w:highlight w:val="none"/>
        </w:rPr>
        <w:t>谈判供应商全称</w:t>
      </w:r>
      <w:r>
        <w:rPr>
          <w:rFonts w:hint="eastAsia"/>
          <w:color w:val="000000" w:themeColor="text1"/>
          <w:spacing w:val="-3"/>
          <w:highlight w:val="none"/>
        </w:rPr>
        <w:t>（</w:t>
      </w:r>
      <w:r>
        <w:rPr>
          <w:rFonts w:hint="eastAsia"/>
          <w:color w:val="000000" w:themeColor="text1"/>
          <w:highlight w:val="none"/>
          <w:u w:val="single"/>
          <w:lang w:val="en-US" w:eastAsia="zh-CN"/>
        </w:rPr>
        <w:t>电子</w:t>
      </w:r>
      <w:r>
        <w:rPr>
          <w:rFonts w:hint="eastAsia"/>
          <w:color w:val="000000" w:themeColor="text1"/>
          <w:highlight w:val="none"/>
          <w:u w:val="single"/>
        </w:rPr>
        <w:t>公章</w:t>
      </w:r>
      <w:r>
        <w:rPr>
          <w:rFonts w:hint="eastAsia"/>
          <w:color w:val="000000" w:themeColor="text1"/>
          <w:highlight w:val="none"/>
        </w:rPr>
        <w:t>）：</w:t>
      </w:r>
      <w:r>
        <w:rPr>
          <w:rFonts w:hint="eastAsia"/>
          <w:color w:val="000000" w:themeColor="text1"/>
          <w:highlight w:val="none"/>
          <w:lang w:val="en-US" w:eastAsia="zh-CN"/>
        </w:rPr>
        <w:t xml:space="preserve">    </w:t>
      </w:r>
      <w:r>
        <w:rPr>
          <w:rFonts w:hint="eastAsia"/>
          <w:color w:val="000000" w:themeColor="text1"/>
          <w:highlight w:val="none"/>
        </w:rPr>
        <w:t>全权代表（签</w:t>
      </w:r>
      <w:r>
        <w:rPr>
          <w:rFonts w:hint="eastAsia"/>
          <w:color w:val="000000" w:themeColor="text1"/>
          <w:highlight w:val="none"/>
          <w:lang w:val="en-US" w:eastAsia="zh-CN"/>
        </w:rPr>
        <w:t>章</w:t>
      </w:r>
      <w:r>
        <w:rPr>
          <w:rFonts w:hint="eastAsia"/>
          <w:color w:val="000000" w:themeColor="text1"/>
          <w:spacing w:val="-9"/>
          <w:highlight w:val="none"/>
        </w:rPr>
        <w:t>）：</w:t>
      </w:r>
    </w:p>
    <w:p w14:paraId="7A32E6EF">
      <w:pPr>
        <w:pStyle w:val="9"/>
        <w:tabs>
          <w:tab w:val="left" w:pos="5198"/>
        </w:tabs>
        <w:spacing w:before="66" w:line="417" w:lineRule="auto"/>
        <w:ind w:left="698" w:right="1727" w:hanging="58"/>
        <w:rPr>
          <w:color w:val="000000" w:themeColor="text1"/>
          <w:highlight w:val="none"/>
        </w:rPr>
      </w:pPr>
      <w:r>
        <w:rPr>
          <w:rFonts w:hint="eastAsia"/>
          <w:color w:val="000000" w:themeColor="text1"/>
          <w:highlight w:val="none"/>
        </w:rPr>
        <w:t>1、报价总计包括本项目交付使用前的全部费用；</w:t>
      </w:r>
    </w:p>
    <w:p w14:paraId="07689059">
      <w:pPr>
        <w:pStyle w:val="9"/>
        <w:spacing w:line="305" w:lineRule="exact"/>
        <w:ind w:firstLine="720" w:firstLineChars="300"/>
        <w:rPr>
          <w:color w:val="000000" w:themeColor="text1"/>
          <w:highlight w:val="none"/>
        </w:rPr>
      </w:pPr>
      <w:r>
        <w:rPr>
          <w:rFonts w:hint="eastAsia"/>
          <w:color w:val="000000" w:themeColor="text1"/>
          <w:highlight w:val="none"/>
        </w:rPr>
        <w:t>2、</w:t>
      </w:r>
      <w:r>
        <w:rPr>
          <w:rFonts w:hint="eastAsia"/>
          <w:color w:val="000000" w:themeColor="text1"/>
          <w:highlight w:val="none"/>
          <w:u w:val="single"/>
        </w:rPr>
        <w:t>谈判价格一览表格式不得自行改动</w:t>
      </w:r>
      <w:r>
        <w:rPr>
          <w:rFonts w:hint="eastAsia"/>
          <w:color w:val="000000" w:themeColor="text1"/>
          <w:highlight w:val="none"/>
        </w:rPr>
        <w:t>；</w:t>
      </w:r>
    </w:p>
    <w:p w14:paraId="5D364B15">
      <w:pPr>
        <w:spacing w:line="305" w:lineRule="exact"/>
        <w:rPr>
          <w:color w:val="000000" w:themeColor="text1"/>
          <w:highlight w:val="none"/>
        </w:rPr>
        <w:sectPr>
          <w:type w:val="continuous"/>
          <w:pgSz w:w="11850" w:h="16790"/>
          <w:pgMar w:top="1600" w:right="1180" w:bottom="920" w:left="1580" w:header="720" w:footer="720" w:gutter="0"/>
          <w:cols w:space="720" w:num="1"/>
        </w:sectPr>
      </w:pPr>
    </w:p>
    <w:p w14:paraId="4D6647BB">
      <w:pPr>
        <w:spacing w:before="38"/>
        <w:ind w:left="218"/>
        <w:rPr>
          <w:b/>
          <w:color w:val="000000" w:themeColor="text1"/>
          <w:sz w:val="28"/>
          <w:highlight w:val="none"/>
        </w:rPr>
      </w:pPr>
      <w:r>
        <w:rPr>
          <w:rFonts w:hint="eastAsia"/>
          <w:b/>
          <w:color w:val="000000" w:themeColor="text1"/>
          <w:sz w:val="28"/>
          <w:highlight w:val="none"/>
        </w:rPr>
        <w:t>附件三：</w:t>
      </w:r>
    </w:p>
    <w:p w14:paraId="7ED559CE">
      <w:pPr>
        <w:pStyle w:val="9"/>
        <w:rPr>
          <w:b/>
          <w:color w:val="000000" w:themeColor="text1"/>
          <w:sz w:val="20"/>
          <w:highlight w:val="none"/>
        </w:rPr>
      </w:pPr>
    </w:p>
    <w:p w14:paraId="4D4CDA5E">
      <w:pPr>
        <w:pStyle w:val="9"/>
        <w:rPr>
          <w:b/>
          <w:color w:val="000000" w:themeColor="text1"/>
          <w:sz w:val="20"/>
          <w:highlight w:val="none"/>
        </w:rPr>
      </w:pPr>
    </w:p>
    <w:p w14:paraId="260D6317">
      <w:pPr>
        <w:pStyle w:val="9"/>
        <w:spacing w:before="8"/>
        <w:rPr>
          <w:b/>
          <w:color w:val="000000" w:themeColor="text1"/>
          <w:sz w:val="15"/>
          <w:highlight w:val="none"/>
        </w:rPr>
      </w:pPr>
    </w:p>
    <w:p w14:paraId="641AD2E3">
      <w:pPr>
        <w:pStyle w:val="9"/>
        <w:rPr>
          <w:b/>
          <w:color w:val="000000" w:themeColor="text1"/>
          <w:sz w:val="20"/>
          <w:highlight w:val="none"/>
        </w:rPr>
      </w:pPr>
    </w:p>
    <w:p w14:paraId="14785BD7">
      <w:pPr>
        <w:pStyle w:val="9"/>
        <w:rPr>
          <w:b/>
          <w:color w:val="000000" w:themeColor="text1"/>
          <w:sz w:val="20"/>
          <w:highlight w:val="none"/>
        </w:rPr>
      </w:pPr>
    </w:p>
    <w:p w14:paraId="7D6F6428">
      <w:pPr>
        <w:pStyle w:val="9"/>
        <w:rPr>
          <w:b/>
          <w:color w:val="000000" w:themeColor="text1"/>
          <w:sz w:val="20"/>
          <w:highlight w:val="none"/>
        </w:rPr>
      </w:pPr>
    </w:p>
    <w:p w14:paraId="25BD42A7">
      <w:pPr>
        <w:pStyle w:val="9"/>
        <w:rPr>
          <w:b/>
          <w:color w:val="000000" w:themeColor="text1"/>
          <w:sz w:val="20"/>
          <w:highlight w:val="none"/>
        </w:rPr>
      </w:pPr>
    </w:p>
    <w:p w14:paraId="2EDA620D">
      <w:pPr>
        <w:pStyle w:val="9"/>
        <w:rPr>
          <w:b/>
          <w:color w:val="000000" w:themeColor="text1"/>
          <w:sz w:val="20"/>
          <w:highlight w:val="none"/>
        </w:rPr>
      </w:pPr>
    </w:p>
    <w:p w14:paraId="3DC933A0">
      <w:pPr>
        <w:pStyle w:val="9"/>
        <w:rPr>
          <w:b/>
          <w:color w:val="000000" w:themeColor="text1"/>
          <w:sz w:val="20"/>
          <w:highlight w:val="none"/>
        </w:rPr>
      </w:pPr>
    </w:p>
    <w:p w14:paraId="66A95A0C">
      <w:pPr>
        <w:pStyle w:val="9"/>
        <w:rPr>
          <w:b/>
          <w:color w:val="000000" w:themeColor="text1"/>
          <w:sz w:val="20"/>
          <w:highlight w:val="none"/>
        </w:rPr>
      </w:pPr>
    </w:p>
    <w:p w14:paraId="75E31B66">
      <w:pPr>
        <w:pStyle w:val="9"/>
        <w:rPr>
          <w:b/>
          <w:color w:val="000000" w:themeColor="text1"/>
          <w:sz w:val="20"/>
          <w:highlight w:val="none"/>
        </w:rPr>
      </w:pPr>
    </w:p>
    <w:p w14:paraId="420A3E92">
      <w:pPr>
        <w:pStyle w:val="9"/>
        <w:rPr>
          <w:b/>
          <w:color w:val="000000" w:themeColor="text1"/>
          <w:sz w:val="20"/>
          <w:highlight w:val="none"/>
        </w:rPr>
      </w:pPr>
    </w:p>
    <w:p w14:paraId="22BE1162">
      <w:pPr>
        <w:pStyle w:val="9"/>
        <w:rPr>
          <w:b/>
          <w:color w:val="000000" w:themeColor="text1"/>
          <w:sz w:val="20"/>
          <w:highlight w:val="none"/>
        </w:rPr>
      </w:pPr>
    </w:p>
    <w:p w14:paraId="13DC5F83">
      <w:pPr>
        <w:pStyle w:val="9"/>
        <w:rPr>
          <w:b/>
          <w:color w:val="000000" w:themeColor="text1"/>
          <w:sz w:val="20"/>
          <w:highlight w:val="none"/>
        </w:rPr>
      </w:pPr>
    </w:p>
    <w:p w14:paraId="119111B9">
      <w:pPr>
        <w:spacing w:before="172"/>
        <w:ind w:left="592" w:right="985"/>
        <w:jc w:val="center"/>
        <w:rPr>
          <w:color w:val="000000" w:themeColor="text1"/>
          <w:sz w:val="44"/>
          <w:highlight w:val="none"/>
        </w:rPr>
        <w:sectPr>
          <w:pgSz w:w="11850" w:h="16790"/>
          <w:pgMar w:top="1400" w:right="1180" w:bottom="920" w:left="1580" w:header="0" w:footer="721" w:gutter="0"/>
          <w:cols w:space="720" w:num="1"/>
        </w:sectPr>
      </w:pPr>
      <w:r>
        <w:rPr>
          <w:rFonts w:hint="eastAsia"/>
          <w:b/>
          <w:color w:val="000000" w:themeColor="text1"/>
          <w:sz w:val="44"/>
          <w:highlight w:val="none"/>
        </w:rPr>
        <w:t>优惠条件及服务承诺</w:t>
      </w:r>
    </w:p>
    <w:p w14:paraId="67D97CBF">
      <w:pPr>
        <w:pStyle w:val="9"/>
        <w:spacing w:before="12"/>
        <w:rPr>
          <w:b/>
          <w:color w:val="000000" w:themeColor="text1"/>
          <w:highlight w:val="none"/>
        </w:rPr>
      </w:pPr>
    </w:p>
    <w:p w14:paraId="3B1F1556">
      <w:pPr>
        <w:spacing w:before="61"/>
        <w:ind w:left="218"/>
        <w:rPr>
          <w:b/>
          <w:color w:val="000000" w:themeColor="text1"/>
          <w:sz w:val="28"/>
          <w:highlight w:val="none"/>
        </w:rPr>
      </w:pPr>
      <w:r>
        <w:rPr>
          <w:rFonts w:hint="eastAsia"/>
          <w:b/>
          <w:color w:val="000000" w:themeColor="text1"/>
          <w:sz w:val="28"/>
          <w:highlight w:val="none"/>
        </w:rPr>
        <w:t>附件四：</w:t>
      </w:r>
    </w:p>
    <w:p w14:paraId="2F524BD4">
      <w:pPr>
        <w:pStyle w:val="9"/>
        <w:rPr>
          <w:b/>
          <w:color w:val="000000" w:themeColor="text1"/>
          <w:sz w:val="20"/>
          <w:highlight w:val="none"/>
        </w:rPr>
      </w:pPr>
    </w:p>
    <w:p w14:paraId="404897EA">
      <w:pPr>
        <w:pStyle w:val="9"/>
        <w:rPr>
          <w:b/>
          <w:color w:val="000000" w:themeColor="text1"/>
          <w:sz w:val="20"/>
          <w:highlight w:val="none"/>
        </w:rPr>
      </w:pPr>
    </w:p>
    <w:p w14:paraId="6CC6DD11">
      <w:pPr>
        <w:pStyle w:val="9"/>
        <w:rPr>
          <w:b/>
          <w:color w:val="000000" w:themeColor="text1"/>
          <w:sz w:val="20"/>
          <w:highlight w:val="none"/>
        </w:rPr>
      </w:pPr>
    </w:p>
    <w:p w14:paraId="01361BC4">
      <w:pPr>
        <w:pStyle w:val="9"/>
        <w:rPr>
          <w:b/>
          <w:color w:val="000000" w:themeColor="text1"/>
          <w:sz w:val="20"/>
          <w:highlight w:val="none"/>
        </w:rPr>
      </w:pPr>
    </w:p>
    <w:p w14:paraId="08EB62D9">
      <w:pPr>
        <w:pStyle w:val="9"/>
        <w:rPr>
          <w:b/>
          <w:color w:val="000000" w:themeColor="text1"/>
          <w:sz w:val="20"/>
          <w:highlight w:val="none"/>
        </w:rPr>
      </w:pPr>
    </w:p>
    <w:p w14:paraId="0E5319D7">
      <w:pPr>
        <w:pStyle w:val="9"/>
        <w:rPr>
          <w:b/>
          <w:color w:val="000000" w:themeColor="text1"/>
          <w:sz w:val="20"/>
          <w:highlight w:val="none"/>
        </w:rPr>
      </w:pPr>
    </w:p>
    <w:p w14:paraId="074624DB">
      <w:pPr>
        <w:pStyle w:val="9"/>
        <w:rPr>
          <w:b/>
          <w:color w:val="000000" w:themeColor="text1"/>
          <w:sz w:val="20"/>
          <w:highlight w:val="none"/>
        </w:rPr>
      </w:pPr>
    </w:p>
    <w:p w14:paraId="0A369E9A">
      <w:pPr>
        <w:pStyle w:val="9"/>
        <w:rPr>
          <w:b/>
          <w:color w:val="000000" w:themeColor="text1"/>
          <w:sz w:val="20"/>
          <w:highlight w:val="none"/>
        </w:rPr>
      </w:pPr>
    </w:p>
    <w:p w14:paraId="019BD60E">
      <w:pPr>
        <w:pStyle w:val="9"/>
        <w:rPr>
          <w:b/>
          <w:color w:val="000000" w:themeColor="text1"/>
          <w:sz w:val="20"/>
          <w:highlight w:val="none"/>
        </w:rPr>
      </w:pPr>
    </w:p>
    <w:p w14:paraId="0F3102E0">
      <w:pPr>
        <w:spacing w:before="185"/>
        <w:ind w:left="592" w:right="985"/>
        <w:jc w:val="center"/>
        <w:rPr>
          <w:b/>
          <w:color w:val="000000" w:themeColor="text1"/>
          <w:sz w:val="44"/>
          <w:highlight w:val="none"/>
        </w:rPr>
      </w:pPr>
      <w:r>
        <w:rPr>
          <w:rFonts w:hint="eastAsia"/>
          <w:b/>
          <w:color w:val="000000" w:themeColor="text1"/>
          <w:sz w:val="44"/>
          <w:highlight w:val="none"/>
        </w:rPr>
        <w:t>施工图预算书</w:t>
      </w:r>
    </w:p>
    <w:p w14:paraId="3E2EA28D">
      <w:pPr>
        <w:pStyle w:val="9"/>
        <w:spacing w:before="4"/>
        <w:rPr>
          <w:b/>
          <w:color w:val="000000" w:themeColor="text1"/>
          <w:sz w:val="47"/>
          <w:highlight w:val="none"/>
        </w:rPr>
      </w:pPr>
    </w:p>
    <w:p w14:paraId="00177315">
      <w:pPr>
        <w:ind w:left="592" w:right="987"/>
        <w:jc w:val="center"/>
        <w:rPr>
          <w:b/>
          <w:color w:val="000000" w:themeColor="text1"/>
          <w:sz w:val="30"/>
          <w:highlight w:val="none"/>
        </w:rPr>
      </w:pPr>
      <w:r>
        <w:rPr>
          <w:rFonts w:hint="eastAsia"/>
          <w:b/>
          <w:color w:val="000000" w:themeColor="text1"/>
          <w:sz w:val="30"/>
          <w:highlight w:val="none"/>
        </w:rPr>
        <w:t>（其格式按定额管理部门的规定）</w:t>
      </w:r>
    </w:p>
    <w:p w14:paraId="5746BF17">
      <w:pPr>
        <w:jc w:val="center"/>
        <w:rPr>
          <w:color w:val="000000" w:themeColor="text1"/>
          <w:sz w:val="30"/>
          <w:highlight w:val="none"/>
        </w:rPr>
        <w:sectPr>
          <w:pgSz w:w="11850" w:h="16790"/>
          <w:pgMar w:top="1600" w:right="1180" w:bottom="920" w:left="1580" w:header="0" w:footer="721" w:gutter="0"/>
          <w:cols w:space="720" w:num="1"/>
        </w:sectPr>
      </w:pPr>
    </w:p>
    <w:p w14:paraId="58400634">
      <w:pPr>
        <w:spacing w:before="38"/>
        <w:ind w:left="218"/>
        <w:rPr>
          <w:b/>
          <w:color w:val="000000" w:themeColor="text1"/>
          <w:sz w:val="28"/>
          <w:highlight w:val="none"/>
        </w:rPr>
      </w:pPr>
      <w:r>
        <w:rPr>
          <w:rFonts w:hint="eastAsia"/>
          <w:b/>
          <w:color w:val="000000" w:themeColor="text1"/>
          <w:sz w:val="28"/>
          <w:highlight w:val="none"/>
        </w:rPr>
        <w:t>附件五：</w:t>
      </w:r>
    </w:p>
    <w:p w14:paraId="2B384EDE">
      <w:pPr>
        <w:pStyle w:val="9"/>
        <w:rPr>
          <w:b/>
          <w:color w:val="000000" w:themeColor="text1"/>
          <w:sz w:val="20"/>
          <w:highlight w:val="none"/>
        </w:rPr>
      </w:pPr>
    </w:p>
    <w:p w14:paraId="614C1A24">
      <w:pPr>
        <w:pStyle w:val="9"/>
        <w:rPr>
          <w:b/>
          <w:color w:val="000000" w:themeColor="text1"/>
          <w:sz w:val="20"/>
          <w:highlight w:val="none"/>
        </w:rPr>
      </w:pPr>
    </w:p>
    <w:p w14:paraId="0CD7B764">
      <w:pPr>
        <w:pStyle w:val="9"/>
        <w:spacing w:before="8"/>
        <w:rPr>
          <w:b/>
          <w:color w:val="000000" w:themeColor="text1"/>
          <w:sz w:val="15"/>
          <w:highlight w:val="none"/>
        </w:rPr>
      </w:pPr>
    </w:p>
    <w:p w14:paraId="759EE247">
      <w:pPr>
        <w:spacing w:before="55"/>
        <w:ind w:left="592" w:right="985"/>
        <w:jc w:val="center"/>
        <w:rPr>
          <w:b/>
          <w:color w:val="000000" w:themeColor="text1"/>
          <w:sz w:val="32"/>
          <w:highlight w:val="none"/>
        </w:rPr>
      </w:pPr>
      <w:r>
        <w:rPr>
          <w:rFonts w:hint="eastAsia"/>
          <w:b/>
          <w:color w:val="000000" w:themeColor="text1"/>
          <w:sz w:val="32"/>
          <w:highlight w:val="none"/>
        </w:rPr>
        <w:t>施工组织设计</w:t>
      </w:r>
    </w:p>
    <w:p w14:paraId="1D457791">
      <w:pPr>
        <w:pStyle w:val="9"/>
        <w:spacing w:before="3"/>
        <w:rPr>
          <w:b/>
          <w:color w:val="000000" w:themeColor="text1"/>
          <w:sz w:val="41"/>
          <w:highlight w:val="none"/>
        </w:rPr>
      </w:pPr>
    </w:p>
    <w:p w14:paraId="4E2057CE">
      <w:pPr>
        <w:pStyle w:val="9"/>
        <w:spacing w:before="1" w:line="364" w:lineRule="auto"/>
        <w:ind w:left="218" w:right="612" w:firstLine="479"/>
        <w:jc w:val="both"/>
        <w:rPr>
          <w:color w:val="000000" w:themeColor="text1"/>
          <w:highlight w:val="none"/>
        </w:rPr>
      </w:pPr>
      <w:r>
        <w:rPr>
          <w:rFonts w:hint="eastAsia"/>
          <w:color w:val="000000" w:themeColor="text1"/>
          <w:highlight w:val="none"/>
        </w:rPr>
        <w:t>1</w:t>
      </w:r>
      <w:r>
        <w:rPr>
          <w:rFonts w:hint="eastAsia"/>
          <w:color w:val="000000" w:themeColor="text1"/>
          <w:spacing w:val="-5"/>
          <w:highlight w:val="none"/>
        </w:rPr>
        <w:t>、谈判供应商应编制施工组织设计，编制时应采用文字并结合图形表形说</w:t>
      </w:r>
      <w:r>
        <w:rPr>
          <w:rFonts w:hint="eastAsia"/>
          <w:color w:val="000000" w:themeColor="text1"/>
          <w:highlight w:val="none"/>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34DE6030">
      <w:pPr>
        <w:pStyle w:val="9"/>
        <w:spacing w:before="16"/>
        <w:ind w:left="698"/>
        <w:rPr>
          <w:color w:val="000000" w:themeColor="text1"/>
          <w:highlight w:val="none"/>
        </w:rPr>
      </w:pPr>
      <w:r>
        <w:rPr>
          <w:rFonts w:hint="eastAsia"/>
          <w:color w:val="000000" w:themeColor="text1"/>
          <w:highlight w:val="none"/>
        </w:rPr>
        <w:t>2、施工组织设计除采用文字表达外应附下列图表，图表及格式要求附后。下述表格应按照章节内容，严格按给定的格式附在相应的章节中。</w:t>
      </w:r>
    </w:p>
    <w:p w14:paraId="258F316D">
      <w:pPr>
        <w:pStyle w:val="24"/>
        <w:numPr>
          <w:ilvl w:val="0"/>
          <w:numId w:val="23"/>
        </w:numPr>
        <w:tabs>
          <w:tab w:val="left" w:pos="1299"/>
        </w:tabs>
        <w:spacing w:before="179"/>
        <w:rPr>
          <w:color w:val="000000" w:themeColor="text1"/>
          <w:sz w:val="24"/>
          <w:highlight w:val="none"/>
        </w:rPr>
      </w:pPr>
      <w:r>
        <w:rPr>
          <w:rFonts w:hint="eastAsia"/>
          <w:color w:val="000000" w:themeColor="text1"/>
          <w:sz w:val="24"/>
          <w:highlight w:val="none"/>
        </w:rPr>
        <w:t>劳动力计划表</w:t>
      </w:r>
    </w:p>
    <w:p w14:paraId="5846B2B7">
      <w:pPr>
        <w:pStyle w:val="24"/>
        <w:numPr>
          <w:ilvl w:val="0"/>
          <w:numId w:val="23"/>
        </w:numPr>
        <w:tabs>
          <w:tab w:val="left" w:pos="1299"/>
        </w:tabs>
        <w:spacing w:before="178"/>
        <w:rPr>
          <w:color w:val="000000" w:themeColor="text1"/>
          <w:sz w:val="24"/>
          <w:highlight w:val="none"/>
        </w:rPr>
      </w:pPr>
      <w:r>
        <w:rPr>
          <w:rFonts w:hint="eastAsia"/>
          <w:color w:val="000000" w:themeColor="text1"/>
          <w:sz w:val="24"/>
          <w:highlight w:val="none"/>
        </w:rPr>
        <w:t>计划开、竣工日期和施工进度表</w:t>
      </w:r>
    </w:p>
    <w:p w14:paraId="4FDBDB4E">
      <w:pPr>
        <w:rPr>
          <w:color w:val="000000" w:themeColor="text1"/>
          <w:sz w:val="24"/>
          <w:highlight w:val="none"/>
        </w:rPr>
        <w:sectPr>
          <w:pgSz w:w="11850" w:h="16790"/>
          <w:pgMar w:top="1400" w:right="1180" w:bottom="920" w:left="1580" w:header="0" w:footer="721" w:gutter="0"/>
          <w:cols w:space="720" w:num="1"/>
        </w:sectPr>
      </w:pPr>
    </w:p>
    <w:p w14:paraId="24D4492A">
      <w:pPr>
        <w:pStyle w:val="9"/>
        <w:spacing w:before="1"/>
        <w:rPr>
          <w:color w:val="000000" w:themeColor="text1"/>
          <w:sz w:val="25"/>
          <w:highlight w:val="none"/>
        </w:rPr>
      </w:pPr>
    </w:p>
    <w:p w14:paraId="7D895CA5">
      <w:pPr>
        <w:spacing w:before="61"/>
        <w:ind w:left="218"/>
        <w:rPr>
          <w:b/>
          <w:color w:val="000000" w:themeColor="text1"/>
          <w:sz w:val="28"/>
          <w:highlight w:val="none"/>
        </w:rPr>
      </w:pPr>
      <w:r>
        <w:rPr>
          <w:rFonts w:hint="eastAsia"/>
          <w:b/>
          <w:color w:val="000000" w:themeColor="text1"/>
          <w:sz w:val="28"/>
          <w:highlight w:val="none"/>
        </w:rPr>
        <w:t>附件六：</w:t>
      </w:r>
    </w:p>
    <w:p w14:paraId="356EDDBA">
      <w:pPr>
        <w:pStyle w:val="9"/>
        <w:spacing w:before="6"/>
        <w:rPr>
          <w:b/>
          <w:color w:val="000000" w:themeColor="text1"/>
          <w:sz w:val="20"/>
          <w:highlight w:val="none"/>
        </w:rPr>
      </w:pPr>
    </w:p>
    <w:p w14:paraId="12635934">
      <w:pPr>
        <w:spacing w:before="54"/>
        <w:ind w:left="592" w:right="985"/>
        <w:jc w:val="center"/>
        <w:rPr>
          <w:b/>
          <w:color w:val="000000" w:themeColor="text1"/>
          <w:sz w:val="32"/>
          <w:highlight w:val="none"/>
        </w:rPr>
      </w:pPr>
      <w:r>
        <w:rPr>
          <w:rFonts w:hint="eastAsia"/>
          <w:b/>
          <w:color w:val="000000" w:themeColor="text1"/>
          <w:sz w:val="32"/>
          <w:highlight w:val="none"/>
        </w:rPr>
        <w:t>劳动力计划表</w:t>
      </w:r>
    </w:p>
    <w:p w14:paraId="1B11A9E3">
      <w:pPr>
        <w:pStyle w:val="9"/>
        <w:rPr>
          <w:b/>
          <w:color w:val="000000" w:themeColor="text1"/>
          <w:sz w:val="32"/>
          <w:highlight w:val="none"/>
        </w:rPr>
      </w:pPr>
    </w:p>
    <w:p w14:paraId="3B777233">
      <w:pPr>
        <w:pStyle w:val="9"/>
        <w:spacing w:before="9"/>
        <w:rPr>
          <w:b/>
          <w:color w:val="000000" w:themeColor="text1"/>
          <w:sz w:val="29"/>
          <w:highlight w:val="none"/>
        </w:rPr>
      </w:pPr>
    </w:p>
    <w:p w14:paraId="0452A28D">
      <w:pPr>
        <w:pStyle w:val="9"/>
        <w:tabs>
          <w:tab w:val="left" w:pos="6959"/>
        </w:tabs>
        <w:spacing w:before="1" w:after="43"/>
        <w:ind w:right="405"/>
        <w:jc w:val="center"/>
        <w:rPr>
          <w:color w:val="000000" w:themeColor="text1"/>
          <w:highlight w:val="none"/>
        </w:rPr>
      </w:pPr>
      <w:r>
        <w:rPr>
          <w:rFonts w:hint="eastAsia"/>
          <w:color w:val="000000" w:themeColor="text1"/>
          <w:highlight w:val="none"/>
        </w:rPr>
        <w:t>项目名称：</w:t>
      </w:r>
      <w:r>
        <w:rPr>
          <w:rFonts w:hint="eastAsia"/>
          <w:color w:val="000000" w:themeColor="text1"/>
          <w:highlight w:val="none"/>
        </w:rPr>
        <w:tab/>
      </w:r>
      <w:r>
        <w:rPr>
          <w:rFonts w:hint="eastAsia"/>
          <w:color w:val="000000" w:themeColor="text1"/>
          <w:highlight w:val="none"/>
        </w:rPr>
        <w:t>单位：人</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33DC26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222BA194">
            <w:pPr>
              <w:pStyle w:val="25"/>
              <w:rPr>
                <w:color w:val="000000" w:themeColor="text1"/>
                <w:sz w:val="35"/>
                <w:highlight w:val="none"/>
              </w:rPr>
            </w:pPr>
          </w:p>
          <w:p w14:paraId="6F074027">
            <w:pPr>
              <w:pStyle w:val="25"/>
              <w:ind w:left="316"/>
              <w:rPr>
                <w:color w:val="000000" w:themeColor="text1"/>
                <w:sz w:val="24"/>
                <w:highlight w:val="none"/>
              </w:rPr>
            </w:pPr>
            <w:r>
              <w:rPr>
                <w:rFonts w:hint="eastAsia"/>
                <w:color w:val="000000" w:themeColor="text1"/>
                <w:sz w:val="24"/>
                <w:highlight w:val="none"/>
              </w:rPr>
              <w:t>工种</w:t>
            </w:r>
          </w:p>
        </w:tc>
        <w:tc>
          <w:tcPr>
            <w:tcW w:w="7745" w:type="dxa"/>
            <w:gridSpan w:val="7"/>
          </w:tcPr>
          <w:p w14:paraId="7B189694">
            <w:pPr>
              <w:pStyle w:val="25"/>
              <w:spacing w:before="208"/>
              <w:ind w:left="2169" w:right="2165"/>
              <w:jc w:val="center"/>
              <w:rPr>
                <w:color w:val="000000" w:themeColor="text1"/>
                <w:sz w:val="24"/>
                <w:highlight w:val="none"/>
              </w:rPr>
            </w:pPr>
            <w:r>
              <w:rPr>
                <w:rFonts w:hint="eastAsia"/>
                <w:color w:val="000000" w:themeColor="text1"/>
                <w:sz w:val="24"/>
                <w:highlight w:val="none"/>
              </w:rPr>
              <w:t>按工程施工阶段投入劳动力情况</w:t>
            </w:r>
          </w:p>
        </w:tc>
      </w:tr>
      <w:tr w14:paraId="5CBA8B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14:paraId="77B38852">
            <w:pPr>
              <w:rPr>
                <w:color w:val="000000" w:themeColor="text1"/>
                <w:sz w:val="2"/>
                <w:szCs w:val="2"/>
                <w:highlight w:val="none"/>
              </w:rPr>
            </w:pPr>
          </w:p>
        </w:tc>
        <w:tc>
          <w:tcPr>
            <w:tcW w:w="1102" w:type="dxa"/>
          </w:tcPr>
          <w:p w14:paraId="16874E04">
            <w:pPr>
              <w:pStyle w:val="25"/>
              <w:rPr>
                <w:color w:val="000000" w:themeColor="text1"/>
                <w:sz w:val="24"/>
                <w:highlight w:val="none"/>
              </w:rPr>
            </w:pPr>
          </w:p>
        </w:tc>
        <w:tc>
          <w:tcPr>
            <w:tcW w:w="1106" w:type="dxa"/>
          </w:tcPr>
          <w:p w14:paraId="7DF75E92">
            <w:pPr>
              <w:pStyle w:val="25"/>
              <w:rPr>
                <w:color w:val="000000" w:themeColor="text1"/>
                <w:sz w:val="24"/>
                <w:highlight w:val="none"/>
              </w:rPr>
            </w:pPr>
          </w:p>
        </w:tc>
        <w:tc>
          <w:tcPr>
            <w:tcW w:w="1109" w:type="dxa"/>
          </w:tcPr>
          <w:p w14:paraId="3A5E385D">
            <w:pPr>
              <w:pStyle w:val="25"/>
              <w:rPr>
                <w:color w:val="000000" w:themeColor="text1"/>
                <w:sz w:val="24"/>
                <w:highlight w:val="none"/>
              </w:rPr>
            </w:pPr>
          </w:p>
        </w:tc>
        <w:tc>
          <w:tcPr>
            <w:tcW w:w="1106" w:type="dxa"/>
          </w:tcPr>
          <w:p w14:paraId="1DC7F405">
            <w:pPr>
              <w:pStyle w:val="25"/>
              <w:rPr>
                <w:color w:val="000000" w:themeColor="text1"/>
                <w:sz w:val="24"/>
                <w:highlight w:val="none"/>
              </w:rPr>
            </w:pPr>
          </w:p>
        </w:tc>
        <w:tc>
          <w:tcPr>
            <w:tcW w:w="1106" w:type="dxa"/>
          </w:tcPr>
          <w:p w14:paraId="200C370A">
            <w:pPr>
              <w:pStyle w:val="25"/>
              <w:rPr>
                <w:color w:val="000000" w:themeColor="text1"/>
                <w:sz w:val="24"/>
                <w:highlight w:val="none"/>
              </w:rPr>
            </w:pPr>
          </w:p>
        </w:tc>
        <w:tc>
          <w:tcPr>
            <w:tcW w:w="1107" w:type="dxa"/>
          </w:tcPr>
          <w:p w14:paraId="6F3433E1">
            <w:pPr>
              <w:pStyle w:val="25"/>
              <w:rPr>
                <w:color w:val="000000" w:themeColor="text1"/>
                <w:sz w:val="24"/>
                <w:highlight w:val="none"/>
              </w:rPr>
            </w:pPr>
          </w:p>
        </w:tc>
        <w:tc>
          <w:tcPr>
            <w:tcW w:w="1109" w:type="dxa"/>
          </w:tcPr>
          <w:p w14:paraId="335CC7DE">
            <w:pPr>
              <w:pStyle w:val="25"/>
              <w:rPr>
                <w:color w:val="000000" w:themeColor="text1"/>
                <w:sz w:val="24"/>
                <w:highlight w:val="none"/>
              </w:rPr>
            </w:pPr>
          </w:p>
        </w:tc>
      </w:tr>
      <w:tr w14:paraId="0D5103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28C5A505">
            <w:pPr>
              <w:pStyle w:val="25"/>
              <w:rPr>
                <w:color w:val="000000" w:themeColor="text1"/>
                <w:sz w:val="24"/>
                <w:highlight w:val="none"/>
              </w:rPr>
            </w:pPr>
          </w:p>
        </w:tc>
        <w:tc>
          <w:tcPr>
            <w:tcW w:w="1102" w:type="dxa"/>
          </w:tcPr>
          <w:p w14:paraId="3B68710D">
            <w:pPr>
              <w:pStyle w:val="25"/>
              <w:rPr>
                <w:color w:val="000000" w:themeColor="text1"/>
                <w:sz w:val="24"/>
                <w:highlight w:val="none"/>
              </w:rPr>
            </w:pPr>
          </w:p>
        </w:tc>
        <w:tc>
          <w:tcPr>
            <w:tcW w:w="1106" w:type="dxa"/>
          </w:tcPr>
          <w:p w14:paraId="73FA21DF">
            <w:pPr>
              <w:pStyle w:val="25"/>
              <w:rPr>
                <w:color w:val="000000" w:themeColor="text1"/>
                <w:sz w:val="24"/>
                <w:highlight w:val="none"/>
              </w:rPr>
            </w:pPr>
          </w:p>
        </w:tc>
        <w:tc>
          <w:tcPr>
            <w:tcW w:w="1109" w:type="dxa"/>
          </w:tcPr>
          <w:p w14:paraId="025DF02E">
            <w:pPr>
              <w:pStyle w:val="25"/>
              <w:rPr>
                <w:color w:val="000000" w:themeColor="text1"/>
                <w:sz w:val="24"/>
                <w:highlight w:val="none"/>
              </w:rPr>
            </w:pPr>
          </w:p>
        </w:tc>
        <w:tc>
          <w:tcPr>
            <w:tcW w:w="1106" w:type="dxa"/>
          </w:tcPr>
          <w:p w14:paraId="0F3656A8">
            <w:pPr>
              <w:pStyle w:val="25"/>
              <w:rPr>
                <w:color w:val="000000" w:themeColor="text1"/>
                <w:sz w:val="24"/>
                <w:highlight w:val="none"/>
              </w:rPr>
            </w:pPr>
          </w:p>
        </w:tc>
        <w:tc>
          <w:tcPr>
            <w:tcW w:w="1106" w:type="dxa"/>
          </w:tcPr>
          <w:p w14:paraId="174B1BAD">
            <w:pPr>
              <w:pStyle w:val="25"/>
              <w:rPr>
                <w:color w:val="000000" w:themeColor="text1"/>
                <w:sz w:val="24"/>
                <w:highlight w:val="none"/>
              </w:rPr>
            </w:pPr>
          </w:p>
        </w:tc>
        <w:tc>
          <w:tcPr>
            <w:tcW w:w="1107" w:type="dxa"/>
          </w:tcPr>
          <w:p w14:paraId="788859A6">
            <w:pPr>
              <w:pStyle w:val="25"/>
              <w:rPr>
                <w:color w:val="000000" w:themeColor="text1"/>
                <w:sz w:val="24"/>
                <w:highlight w:val="none"/>
              </w:rPr>
            </w:pPr>
          </w:p>
        </w:tc>
        <w:tc>
          <w:tcPr>
            <w:tcW w:w="1109" w:type="dxa"/>
          </w:tcPr>
          <w:p w14:paraId="691FE29A">
            <w:pPr>
              <w:pStyle w:val="25"/>
              <w:rPr>
                <w:color w:val="000000" w:themeColor="text1"/>
                <w:sz w:val="24"/>
                <w:highlight w:val="none"/>
              </w:rPr>
            </w:pPr>
          </w:p>
        </w:tc>
      </w:tr>
    </w:tbl>
    <w:p w14:paraId="5A870AD6">
      <w:pPr>
        <w:pStyle w:val="9"/>
        <w:spacing w:before="209" w:line="436" w:lineRule="auto"/>
        <w:ind w:left="789" w:right="1308" w:hanging="572"/>
        <w:rPr>
          <w:color w:val="000000" w:themeColor="text1"/>
          <w:highlight w:val="none"/>
        </w:rPr>
      </w:pPr>
      <w:r>
        <w:rPr>
          <w:rFonts w:hint="eastAsia"/>
          <w:color w:val="000000" w:themeColor="text1"/>
          <w:highlight w:val="none"/>
        </w:rPr>
        <w:t>注：1、谈判供应商按所列格式提交包括分包人在内的估计劳动力计划表2、本计划表是以每班 8 小时工作制为基础编制的</w:t>
      </w:r>
    </w:p>
    <w:p w14:paraId="58C5B069">
      <w:pPr>
        <w:spacing w:line="436" w:lineRule="auto"/>
        <w:rPr>
          <w:color w:val="000000" w:themeColor="text1"/>
          <w:highlight w:val="none"/>
        </w:rPr>
        <w:sectPr>
          <w:pgSz w:w="11850" w:h="16790"/>
          <w:pgMar w:top="1600" w:right="1180" w:bottom="920" w:left="1580" w:header="0" w:footer="721" w:gutter="0"/>
          <w:cols w:space="720" w:num="1"/>
        </w:sectPr>
      </w:pPr>
    </w:p>
    <w:p w14:paraId="6DE8443A">
      <w:pPr>
        <w:pStyle w:val="9"/>
        <w:rPr>
          <w:color w:val="000000" w:themeColor="text1"/>
          <w:sz w:val="20"/>
          <w:highlight w:val="none"/>
        </w:rPr>
      </w:pPr>
    </w:p>
    <w:p w14:paraId="74CD221E">
      <w:pPr>
        <w:pStyle w:val="9"/>
        <w:rPr>
          <w:color w:val="000000" w:themeColor="text1"/>
          <w:sz w:val="20"/>
          <w:highlight w:val="none"/>
        </w:rPr>
      </w:pPr>
    </w:p>
    <w:p w14:paraId="4CA8DC71">
      <w:pPr>
        <w:pStyle w:val="9"/>
        <w:rPr>
          <w:color w:val="000000" w:themeColor="text1"/>
          <w:sz w:val="20"/>
          <w:highlight w:val="none"/>
        </w:rPr>
      </w:pPr>
    </w:p>
    <w:p w14:paraId="48DB00F0">
      <w:pPr>
        <w:spacing w:before="190"/>
        <w:ind w:left="218"/>
        <w:rPr>
          <w:b/>
          <w:color w:val="000000" w:themeColor="text1"/>
          <w:sz w:val="28"/>
          <w:highlight w:val="none"/>
        </w:rPr>
      </w:pPr>
      <w:r>
        <w:rPr>
          <w:rFonts w:hint="eastAsia"/>
          <w:b/>
          <w:color w:val="000000" w:themeColor="text1"/>
          <w:sz w:val="28"/>
          <w:highlight w:val="none"/>
        </w:rPr>
        <w:t>附件七：</w:t>
      </w:r>
    </w:p>
    <w:p w14:paraId="6C5E4491">
      <w:pPr>
        <w:pStyle w:val="9"/>
        <w:rPr>
          <w:b/>
          <w:color w:val="000000" w:themeColor="text1"/>
          <w:sz w:val="20"/>
          <w:highlight w:val="none"/>
        </w:rPr>
      </w:pPr>
    </w:p>
    <w:p w14:paraId="42BED4F3">
      <w:pPr>
        <w:pStyle w:val="9"/>
        <w:rPr>
          <w:b/>
          <w:color w:val="000000" w:themeColor="text1"/>
          <w:sz w:val="20"/>
          <w:highlight w:val="none"/>
        </w:rPr>
      </w:pPr>
    </w:p>
    <w:p w14:paraId="74F93025">
      <w:pPr>
        <w:pStyle w:val="9"/>
        <w:spacing w:before="1"/>
        <w:rPr>
          <w:b/>
          <w:color w:val="000000" w:themeColor="text1"/>
          <w:highlight w:val="none"/>
        </w:rPr>
      </w:pPr>
    </w:p>
    <w:p w14:paraId="4EFCB361">
      <w:pPr>
        <w:spacing w:before="54"/>
        <w:ind w:left="592" w:right="987"/>
        <w:jc w:val="center"/>
        <w:rPr>
          <w:b/>
          <w:color w:val="000000" w:themeColor="text1"/>
          <w:sz w:val="32"/>
          <w:highlight w:val="none"/>
        </w:rPr>
      </w:pPr>
      <w:r>
        <w:rPr>
          <w:rFonts w:hint="eastAsia"/>
          <w:b/>
          <w:color w:val="000000" w:themeColor="text1"/>
          <w:sz w:val="32"/>
          <w:highlight w:val="none"/>
        </w:rPr>
        <w:t>计划开、竣工日期和施工进度表</w:t>
      </w:r>
    </w:p>
    <w:p w14:paraId="35C0503F">
      <w:pPr>
        <w:pStyle w:val="9"/>
        <w:rPr>
          <w:b/>
          <w:color w:val="000000" w:themeColor="text1"/>
          <w:sz w:val="47"/>
          <w:highlight w:val="none"/>
        </w:rPr>
      </w:pPr>
    </w:p>
    <w:p w14:paraId="706B6480">
      <w:pPr>
        <w:pStyle w:val="9"/>
        <w:spacing w:line="364" w:lineRule="auto"/>
        <w:ind w:left="218" w:right="612" w:firstLine="479"/>
        <w:jc w:val="both"/>
        <w:rPr>
          <w:color w:val="000000" w:themeColor="text1"/>
          <w:highlight w:val="none"/>
        </w:rPr>
      </w:pPr>
      <w:r>
        <w:rPr>
          <w:rFonts w:hint="eastAsia"/>
          <w:color w:val="000000" w:themeColor="text1"/>
          <w:highlight w:val="none"/>
        </w:rPr>
        <w:t>1</w:t>
      </w:r>
      <w:r>
        <w:rPr>
          <w:rFonts w:hint="eastAsia"/>
          <w:color w:val="000000" w:themeColor="text1"/>
          <w:spacing w:val="-5"/>
          <w:highlight w:val="none"/>
        </w:rPr>
        <w:t>、谈判供应商应提交的施工进度网络图或施工进度表，说明按谈判文件要</w:t>
      </w:r>
      <w:r>
        <w:rPr>
          <w:rFonts w:hint="eastAsia"/>
          <w:color w:val="000000" w:themeColor="text1"/>
          <w:highlight w:val="none"/>
        </w:rPr>
        <w:t>求的工期进行的各个关键日期，成交的谈判供应商还应按合同条件有关条款的要求提交详细的施工进度计划。</w:t>
      </w:r>
    </w:p>
    <w:p w14:paraId="233891F5">
      <w:pPr>
        <w:pStyle w:val="9"/>
        <w:spacing w:before="16" w:line="364" w:lineRule="auto"/>
        <w:ind w:left="218" w:right="563" w:firstLine="479"/>
        <w:rPr>
          <w:color w:val="000000" w:themeColor="text1"/>
          <w:highlight w:val="none"/>
        </w:rPr>
      </w:pPr>
      <w:r>
        <w:rPr>
          <w:rFonts w:hint="eastAsia"/>
          <w:color w:val="000000" w:themeColor="text1"/>
          <w:highlight w:val="none"/>
        </w:rPr>
        <w:t>2、施工进度表可采用网络图（或横线图）表示，说明计划开工日期和各分项工程的完工日期。</w:t>
      </w:r>
    </w:p>
    <w:p w14:paraId="6E1CC701">
      <w:pPr>
        <w:pStyle w:val="9"/>
        <w:spacing w:before="18"/>
        <w:ind w:left="698"/>
        <w:rPr>
          <w:color w:val="000000" w:themeColor="text1"/>
          <w:highlight w:val="none"/>
        </w:rPr>
      </w:pPr>
      <w:r>
        <w:rPr>
          <w:rFonts w:hint="eastAsia"/>
          <w:color w:val="000000" w:themeColor="text1"/>
          <w:highlight w:val="none"/>
        </w:rPr>
        <w:t>3、施工进度计划与施工组织相适应。</w:t>
      </w:r>
    </w:p>
    <w:p w14:paraId="3F5ADE1B">
      <w:pPr>
        <w:rPr>
          <w:color w:val="000000" w:themeColor="text1"/>
          <w:highlight w:val="none"/>
        </w:rPr>
        <w:sectPr>
          <w:pgSz w:w="11850" w:h="16790"/>
          <w:pgMar w:top="1600" w:right="1180" w:bottom="920" w:left="1580" w:header="0" w:footer="721" w:gutter="0"/>
          <w:cols w:space="720" w:num="1"/>
        </w:sectPr>
      </w:pPr>
    </w:p>
    <w:p w14:paraId="54496BB0">
      <w:pPr>
        <w:pStyle w:val="9"/>
        <w:rPr>
          <w:color w:val="000000" w:themeColor="text1"/>
          <w:sz w:val="20"/>
          <w:highlight w:val="none"/>
        </w:rPr>
      </w:pPr>
    </w:p>
    <w:p w14:paraId="2B3E7696">
      <w:pPr>
        <w:spacing w:before="190"/>
        <w:ind w:left="218"/>
        <w:rPr>
          <w:b/>
          <w:color w:val="000000" w:themeColor="text1"/>
          <w:sz w:val="28"/>
          <w:highlight w:val="none"/>
        </w:rPr>
      </w:pPr>
      <w:r>
        <w:rPr>
          <w:rFonts w:hint="eastAsia"/>
          <w:b/>
          <w:color w:val="000000" w:themeColor="text1"/>
          <w:sz w:val="28"/>
          <w:highlight w:val="none"/>
        </w:rPr>
        <w:t>附件八：</w:t>
      </w:r>
    </w:p>
    <w:p w14:paraId="0CD2B214">
      <w:pPr>
        <w:pStyle w:val="9"/>
        <w:spacing w:before="5"/>
        <w:rPr>
          <w:b/>
          <w:color w:val="000000" w:themeColor="text1"/>
          <w:sz w:val="20"/>
          <w:highlight w:val="none"/>
        </w:rPr>
      </w:pPr>
    </w:p>
    <w:p w14:paraId="59FBEF0A">
      <w:pPr>
        <w:spacing w:before="55"/>
        <w:ind w:left="592" w:right="987"/>
        <w:jc w:val="center"/>
        <w:rPr>
          <w:b/>
          <w:color w:val="000000" w:themeColor="text1"/>
          <w:sz w:val="32"/>
          <w:highlight w:val="none"/>
        </w:rPr>
      </w:pPr>
      <w:r>
        <w:rPr>
          <w:rFonts w:hint="eastAsia"/>
          <w:b/>
          <w:color w:val="000000" w:themeColor="text1"/>
          <w:sz w:val="32"/>
          <w:highlight w:val="none"/>
        </w:rPr>
        <w:t>项目管理机构配备情况表</w:t>
      </w:r>
    </w:p>
    <w:p w14:paraId="3F7100FD">
      <w:pPr>
        <w:pStyle w:val="9"/>
        <w:spacing w:before="9"/>
        <w:rPr>
          <w:b/>
          <w:color w:val="000000" w:themeColor="text1"/>
          <w:sz w:val="12"/>
          <w:highlight w:val="none"/>
        </w:rPr>
      </w:pPr>
    </w:p>
    <w:p w14:paraId="60F7387E">
      <w:pPr>
        <w:pStyle w:val="9"/>
        <w:spacing w:before="66" w:after="44"/>
        <w:ind w:left="218"/>
        <w:rPr>
          <w:color w:val="000000" w:themeColor="text1"/>
          <w:highlight w:val="none"/>
        </w:rPr>
      </w:pPr>
      <w:r>
        <w:rPr>
          <w:rFonts w:hint="eastAsia"/>
          <w:color w:val="000000" w:themeColor="text1"/>
          <w:highlight w:val="none"/>
        </w:rPr>
        <w:t>项目名称：</w:t>
      </w:r>
    </w:p>
    <w:tbl>
      <w:tblPr>
        <w:tblStyle w:val="17"/>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583274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14:paraId="12A5A53E">
            <w:pPr>
              <w:pStyle w:val="25"/>
              <w:spacing w:before="5"/>
              <w:rPr>
                <w:color w:val="000000" w:themeColor="text1"/>
                <w:sz w:val="23"/>
                <w:highlight w:val="none"/>
              </w:rPr>
            </w:pPr>
          </w:p>
          <w:p w14:paraId="15F4D87A">
            <w:pPr>
              <w:pStyle w:val="25"/>
              <w:ind w:left="141"/>
              <w:rPr>
                <w:color w:val="000000" w:themeColor="text1"/>
                <w:sz w:val="24"/>
                <w:highlight w:val="none"/>
              </w:rPr>
            </w:pPr>
            <w:r>
              <w:rPr>
                <w:rFonts w:hint="eastAsia"/>
                <w:color w:val="000000" w:themeColor="text1"/>
                <w:sz w:val="24"/>
                <w:highlight w:val="none"/>
              </w:rPr>
              <w:t>职务</w:t>
            </w:r>
          </w:p>
        </w:tc>
        <w:tc>
          <w:tcPr>
            <w:tcW w:w="886" w:type="dxa"/>
            <w:vMerge w:val="restart"/>
          </w:tcPr>
          <w:p w14:paraId="55ADCA36">
            <w:pPr>
              <w:pStyle w:val="25"/>
              <w:spacing w:before="5"/>
              <w:rPr>
                <w:color w:val="000000" w:themeColor="text1"/>
                <w:sz w:val="23"/>
                <w:highlight w:val="none"/>
              </w:rPr>
            </w:pPr>
          </w:p>
          <w:p w14:paraId="254C1869">
            <w:pPr>
              <w:pStyle w:val="25"/>
              <w:ind w:left="140"/>
              <w:rPr>
                <w:color w:val="000000" w:themeColor="text1"/>
                <w:sz w:val="24"/>
                <w:highlight w:val="none"/>
              </w:rPr>
            </w:pPr>
            <w:r>
              <w:rPr>
                <w:rFonts w:hint="eastAsia"/>
                <w:color w:val="000000" w:themeColor="text1"/>
                <w:sz w:val="24"/>
                <w:highlight w:val="none"/>
              </w:rPr>
              <w:t>姓名</w:t>
            </w:r>
          </w:p>
        </w:tc>
        <w:tc>
          <w:tcPr>
            <w:tcW w:w="887" w:type="dxa"/>
            <w:vMerge w:val="restart"/>
          </w:tcPr>
          <w:p w14:paraId="67163500">
            <w:pPr>
              <w:pStyle w:val="25"/>
              <w:spacing w:before="5"/>
              <w:rPr>
                <w:color w:val="000000" w:themeColor="text1"/>
                <w:sz w:val="23"/>
                <w:highlight w:val="none"/>
              </w:rPr>
            </w:pPr>
          </w:p>
          <w:p w14:paraId="6A050A90">
            <w:pPr>
              <w:pStyle w:val="25"/>
              <w:ind w:left="138"/>
              <w:rPr>
                <w:color w:val="000000" w:themeColor="text1"/>
                <w:sz w:val="24"/>
                <w:highlight w:val="none"/>
              </w:rPr>
            </w:pPr>
            <w:r>
              <w:rPr>
                <w:rFonts w:hint="eastAsia"/>
                <w:color w:val="000000" w:themeColor="text1"/>
                <w:sz w:val="24"/>
                <w:highlight w:val="none"/>
              </w:rPr>
              <w:t>职称</w:t>
            </w:r>
          </w:p>
        </w:tc>
        <w:tc>
          <w:tcPr>
            <w:tcW w:w="4432" w:type="dxa"/>
            <w:gridSpan w:val="5"/>
          </w:tcPr>
          <w:p w14:paraId="0BF69F24">
            <w:pPr>
              <w:pStyle w:val="25"/>
              <w:spacing w:before="179"/>
              <w:ind w:left="1130"/>
              <w:rPr>
                <w:color w:val="000000" w:themeColor="text1"/>
                <w:sz w:val="24"/>
                <w:highlight w:val="none"/>
              </w:rPr>
            </w:pPr>
            <w:r>
              <w:rPr>
                <w:rFonts w:hint="eastAsia"/>
                <w:color w:val="000000" w:themeColor="text1"/>
                <w:sz w:val="24"/>
                <w:highlight w:val="none"/>
              </w:rPr>
              <w:t>执业或职业资格证明</w:t>
            </w:r>
          </w:p>
        </w:tc>
        <w:tc>
          <w:tcPr>
            <w:tcW w:w="1776" w:type="dxa"/>
            <w:gridSpan w:val="2"/>
          </w:tcPr>
          <w:p w14:paraId="3B96067C">
            <w:pPr>
              <w:pStyle w:val="25"/>
              <w:spacing w:line="304" w:lineRule="exact"/>
              <w:ind w:left="263" w:right="263"/>
              <w:jc w:val="center"/>
              <w:rPr>
                <w:color w:val="000000" w:themeColor="text1"/>
                <w:sz w:val="24"/>
                <w:highlight w:val="none"/>
              </w:rPr>
            </w:pPr>
            <w:r>
              <w:rPr>
                <w:rFonts w:hint="eastAsia"/>
                <w:color w:val="000000" w:themeColor="text1"/>
                <w:sz w:val="24"/>
                <w:highlight w:val="none"/>
              </w:rPr>
              <w:t>已承担在建</w:t>
            </w:r>
          </w:p>
          <w:p w14:paraId="7817E74B">
            <w:pPr>
              <w:pStyle w:val="25"/>
              <w:spacing w:line="276" w:lineRule="exact"/>
              <w:ind w:left="263" w:right="263"/>
              <w:jc w:val="center"/>
              <w:rPr>
                <w:color w:val="000000" w:themeColor="text1"/>
                <w:sz w:val="24"/>
                <w:highlight w:val="none"/>
              </w:rPr>
            </w:pPr>
            <w:r>
              <w:rPr>
                <w:rFonts w:hint="eastAsia"/>
                <w:color w:val="000000" w:themeColor="text1"/>
                <w:sz w:val="24"/>
                <w:highlight w:val="none"/>
              </w:rPr>
              <w:t>工程情况</w:t>
            </w:r>
          </w:p>
        </w:tc>
      </w:tr>
      <w:tr w14:paraId="4D50DA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4799000D">
            <w:pPr>
              <w:rPr>
                <w:color w:val="000000" w:themeColor="text1"/>
                <w:sz w:val="2"/>
                <w:szCs w:val="2"/>
                <w:highlight w:val="none"/>
              </w:rPr>
            </w:pPr>
          </w:p>
        </w:tc>
        <w:tc>
          <w:tcPr>
            <w:tcW w:w="886" w:type="dxa"/>
            <w:vMerge w:val="continue"/>
            <w:tcBorders>
              <w:top w:val="nil"/>
            </w:tcBorders>
          </w:tcPr>
          <w:p w14:paraId="6000C11E">
            <w:pPr>
              <w:rPr>
                <w:color w:val="000000" w:themeColor="text1"/>
                <w:sz w:val="2"/>
                <w:szCs w:val="2"/>
                <w:highlight w:val="none"/>
              </w:rPr>
            </w:pPr>
          </w:p>
        </w:tc>
        <w:tc>
          <w:tcPr>
            <w:tcW w:w="887" w:type="dxa"/>
            <w:vMerge w:val="continue"/>
            <w:tcBorders>
              <w:top w:val="nil"/>
            </w:tcBorders>
          </w:tcPr>
          <w:p w14:paraId="4B4A0C62">
            <w:pPr>
              <w:rPr>
                <w:color w:val="000000" w:themeColor="text1"/>
                <w:sz w:val="2"/>
                <w:szCs w:val="2"/>
                <w:highlight w:val="none"/>
              </w:rPr>
            </w:pPr>
          </w:p>
        </w:tc>
        <w:tc>
          <w:tcPr>
            <w:tcW w:w="886" w:type="dxa"/>
          </w:tcPr>
          <w:p w14:paraId="3F7D25A3">
            <w:pPr>
              <w:pStyle w:val="25"/>
              <w:spacing w:before="7" w:line="218" w:lineRule="auto"/>
              <w:ind w:left="197" w:right="196"/>
              <w:rPr>
                <w:color w:val="000000" w:themeColor="text1"/>
                <w:sz w:val="24"/>
                <w:highlight w:val="none"/>
              </w:rPr>
            </w:pPr>
            <w:r>
              <w:rPr>
                <w:rFonts w:hint="eastAsia"/>
                <w:color w:val="000000" w:themeColor="text1"/>
                <w:sz w:val="24"/>
                <w:highlight w:val="none"/>
              </w:rPr>
              <w:t>证书名称</w:t>
            </w:r>
          </w:p>
        </w:tc>
        <w:tc>
          <w:tcPr>
            <w:tcW w:w="886" w:type="dxa"/>
          </w:tcPr>
          <w:p w14:paraId="3A89A9FD">
            <w:pPr>
              <w:pStyle w:val="25"/>
              <w:spacing w:before="166"/>
              <w:ind w:left="199"/>
              <w:rPr>
                <w:color w:val="000000" w:themeColor="text1"/>
                <w:sz w:val="24"/>
                <w:highlight w:val="none"/>
              </w:rPr>
            </w:pPr>
            <w:r>
              <w:rPr>
                <w:rFonts w:hint="eastAsia"/>
                <w:color w:val="000000" w:themeColor="text1"/>
                <w:sz w:val="24"/>
                <w:highlight w:val="none"/>
              </w:rPr>
              <w:t>级别</w:t>
            </w:r>
          </w:p>
        </w:tc>
        <w:tc>
          <w:tcPr>
            <w:tcW w:w="886" w:type="dxa"/>
          </w:tcPr>
          <w:p w14:paraId="67CF4563">
            <w:pPr>
              <w:pStyle w:val="25"/>
              <w:spacing w:before="211"/>
              <w:ind w:left="199"/>
              <w:rPr>
                <w:color w:val="000000" w:themeColor="text1"/>
                <w:sz w:val="24"/>
                <w:highlight w:val="none"/>
              </w:rPr>
            </w:pPr>
            <w:r>
              <w:rPr>
                <w:rFonts w:hint="eastAsia"/>
                <w:color w:val="000000" w:themeColor="text1"/>
                <w:sz w:val="24"/>
                <w:highlight w:val="none"/>
              </w:rPr>
              <w:t>证号</w:t>
            </w:r>
          </w:p>
        </w:tc>
        <w:tc>
          <w:tcPr>
            <w:tcW w:w="888" w:type="dxa"/>
          </w:tcPr>
          <w:p w14:paraId="2A608C72">
            <w:pPr>
              <w:pStyle w:val="25"/>
              <w:spacing w:before="211"/>
              <w:ind w:left="201"/>
              <w:rPr>
                <w:color w:val="000000" w:themeColor="text1"/>
                <w:sz w:val="24"/>
                <w:highlight w:val="none"/>
              </w:rPr>
            </w:pPr>
            <w:r>
              <w:rPr>
                <w:rFonts w:hint="eastAsia"/>
                <w:color w:val="000000" w:themeColor="text1"/>
                <w:sz w:val="24"/>
                <w:highlight w:val="none"/>
              </w:rPr>
              <w:t>专业</w:t>
            </w:r>
          </w:p>
        </w:tc>
        <w:tc>
          <w:tcPr>
            <w:tcW w:w="886" w:type="dxa"/>
          </w:tcPr>
          <w:p w14:paraId="15E27151">
            <w:pPr>
              <w:pStyle w:val="25"/>
              <w:spacing w:before="7" w:line="218" w:lineRule="auto"/>
              <w:ind w:left="198" w:right="195"/>
              <w:jc w:val="center"/>
              <w:rPr>
                <w:color w:val="000000" w:themeColor="text1"/>
                <w:sz w:val="24"/>
                <w:highlight w:val="none"/>
              </w:rPr>
            </w:pPr>
            <w:r>
              <w:rPr>
                <w:rFonts w:hint="eastAsia"/>
                <w:color w:val="000000" w:themeColor="text1"/>
                <w:sz w:val="24"/>
                <w:highlight w:val="none"/>
              </w:rPr>
              <w:t>原服务单</w:t>
            </w:r>
          </w:p>
          <w:p w14:paraId="7F0148F3">
            <w:pPr>
              <w:pStyle w:val="25"/>
              <w:spacing w:line="255" w:lineRule="exact"/>
              <w:ind w:left="1"/>
              <w:jc w:val="center"/>
              <w:rPr>
                <w:color w:val="000000" w:themeColor="text1"/>
                <w:sz w:val="24"/>
                <w:highlight w:val="none"/>
              </w:rPr>
            </w:pPr>
            <w:r>
              <w:rPr>
                <w:rFonts w:hint="eastAsia"/>
                <w:color w:val="000000" w:themeColor="text1"/>
                <w:sz w:val="24"/>
                <w:highlight w:val="none"/>
              </w:rPr>
              <w:t>位</w:t>
            </w:r>
          </w:p>
        </w:tc>
        <w:tc>
          <w:tcPr>
            <w:tcW w:w="888" w:type="dxa"/>
          </w:tcPr>
          <w:p w14:paraId="64BAD35B">
            <w:pPr>
              <w:pStyle w:val="25"/>
              <w:spacing w:before="187" w:line="218" w:lineRule="auto"/>
              <w:ind w:left="321" w:right="194" w:hanging="120"/>
              <w:rPr>
                <w:color w:val="000000" w:themeColor="text1"/>
                <w:sz w:val="24"/>
                <w:highlight w:val="none"/>
              </w:rPr>
            </w:pPr>
            <w:r>
              <w:rPr>
                <w:rFonts w:hint="eastAsia"/>
                <w:color w:val="000000" w:themeColor="text1"/>
                <w:sz w:val="24"/>
                <w:highlight w:val="none"/>
              </w:rPr>
              <w:t>项目数</w:t>
            </w:r>
          </w:p>
        </w:tc>
        <w:tc>
          <w:tcPr>
            <w:tcW w:w="888" w:type="dxa"/>
          </w:tcPr>
          <w:p w14:paraId="6C185745">
            <w:pPr>
              <w:pStyle w:val="25"/>
              <w:spacing w:before="7" w:line="218" w:lineRule="auto"/>
              <w:ind w:left="201" w:right="194"/>
              <w:rPr>
                <w:color w:val="000000" w:themeColor="text1"/>
                <w:sz w:val="24"/>
                <w:highlight w:val="none"/>
              </w:rPr>
            </w:pPr>
            <w:r>
              <w:rPr>
                <w:rFonts w:hint="eastAsia"/>
                <w:color w:val="000000" w:themeColor="text1"/>
                <w:spacing w:val="-9"/>
                <w:sz w:val="24"/>
                <w:highlight w:val="none"/>
              </w:rPr>
              <w:t>主要项目</w:t>
            </w:r>
          </w:p>
          <w:p w14:paraId="03E2F7D5">
            <w:pPr>
              <w:pStyle w:val="25"/>
              <w:spacing w:line="255" w:lineRule="exact"/>
              <w:ind w:left="201"/>
              <w:rPr>
                <w:color w:val="000000" w:themeColor="text1"/>
                <w:sz w:val="24"/>
                <w:highlight w:val="none"/>
              </w:rPr>
            </w:pPr>
            <w:r>
              <w:rPr>
                <w:rFonts w:hint="eastAsia"/>
                <w:color w:val="000000" w:themeColor="text1"/>
                <w:sz w:val="24"/>
                <w:highlight w:val="none"/>
              </w:rPr>
              <w:t>名称</w:t>
            </w:r>
          </w:p>
        </w:tc>
      </w:tr>
      <w:tr w14:paraId="626515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14:paraId="4FB2C561">
            <w:pPr>
              <w:pStyle w:val="25"/>
              <w:rPr>
                <w:color w:val="000000" w:themeColor="text1"/>
                <w:sz w:val="24"/>
                <w:highlight w:val="none"/>
              </w:rPr>
            </w:pPr>
          </w:p>
        </w:tc>
        <w:tc>
          <w:tcPr>
            <w:tcW w:w="886" w:type="dxa"/>
          </w:tcPr>
          <w:p w14:paraId="3492CD67">
            <w:pPr>
              <w:pStyle w:val="25"/>
              <w:rPr>
                <w:color w:val="000000" w:themeColor="text1"/>
                <w:sz w:val="24"/>
                <w:highlight w:val="none"/>
              </w:rPr>
            </w:pPr>
          </w:p>
        </w:tc>
        <w:tc>
          <w:tcPr>
            <w:tcW w:w="887" w:type="dxa"/>
          </w:tcPr>
          <w:p w14:paraId="2235AC3C">
            <w:pPr>
              <w:pStyle w:val="25"/>
              <w:rPr>
                <w:color w:val="000000" w:themeColor="text1"/>
                <w:sz w:val="24"/>
                <w:highlight w:val="none"/>
              </w:rPr>
            </w:pPr>
          </w:p>
        </w:tc>
        <w:tc>
          <w:tcPr>
            <w:tcW w:w="886" w:type="dxa"/>
          </w:tcPr>
          <w:p w14:paraId="45381B29">
            <w:pPr>
              <w:pStyle w:val="25"/>
              <w:rPr>
                <w:color w:val="000000" w:themeColor="text1"/>
                <w:sz w:val="24"/>
                <w:highlight w:val="none"/>
              </w:rPr>
            </w:pPr>
          </w:p>
        </w:tc>
        <w:tc>
          <w:tcPr>
            <w:tcW w:w="886" w:type="dxa"/>
          </w:tcPr>
          <w:p w14:paraId="5CD8DCB1">
            <w:pPr>
              <w:pStyle w:val="25"/>
              <w:rPr>
                <w:color w:val="000000" w:themeColor="text1"/>
                <w:sz w:val="24"/>
                <w:highlight w:val="none"/>
              </w:rPr>
            </w:pPr>
          </w:p>
        </w:tc>
        <w:tc>
          <w:tcPr>
            <w:tcW w:w="886" w:type="dxa"/>
          </w:tcPr>
          <w:p w14:paraId="4374F5DF">
            <w:pPr>
              <w:pStyle w:val="25"/>
              <w:rPr>
                <w:color w:val="000000" w:themeColor="text1"/>
                <w:sz w:val="24"/>
                <w:highlight w:val="none"/>
              </w:rPr>
            </w:pPr>
          </w:p>
        </w:tc>
        <w:tc>
          <w:tcPr>
            <w:tcW w:w="888" w:type="dxa"/>
          </w:tcPr>
          <w:p w14:paraId="7FDB9AAF">
            <w:pPr>
              <w:pStyle w:val="25"/>
              <w:rPr>
                <w:color w:val="000000" w:themeColor="text1"/>
                <w:sz w:val="24"/>
                <w:highlight w:val="none"/>
              </w:rPr>
            </w:pPr>
          </w:p>
        </w:tc>
        <w:tc>
          <w:tcPr>
            <w:tcW w:w="886" w:type="dxa"/>
          </w:tcPr>
          <w:p w14:paraId="14786003">
            <w:pPr>
              <w:pStyle w:val="25"/>
              <w:rPr>
                <w:color w:val="000000" w:themeColor="text1"/>
                <w:sz w:val="24"/>
                <w:highlight w:val="none"/>
              </w:rPr>
            </w:pPr>
          </w:p>
        </w:tc>
        <w:tc>
          <w:tcPr>
            <w:tcW w:w="888" w:type="dxa"/>
          </w:tcPr>
          <w:p w14:paraId="18E214DA">
            <w:pPr>
              <w:pStyle w:val="25"/>
              <w:rPr>
                <w:color w:val="000000" w:themeColor="text1"/>
                <w:sz w:val="24"/>
                <w:highlight w:val="none"/>
              </w:rPr>
            </w:pPr>
          </w:p>
        </w:tc>
        <w:tc>
          <w:tcPr>
            <w:tcW w:w="888" w:type="dxa"/>
          </w:tcPr>
          <w:p w14:paraId="58C36D17">
            <w:pPr>
              <w:pStyle w:val="25"/>
              <w:rPr>
                <w:color w:val="000000" w:themeColor="text1"/>
                <w:sz w:val="24"/>
                <w:highlight w:val="none"/>
              </w:rPr>
            </w:pPr>
          </w:p>
        </w:tc>
      </w:tr>
      <w:tr w14:paraId="485516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074D920A">
            <w:pPr>
              <w:pStyle w:val="25"/>
              <w:spacing w:before="112"/>
              <w:ind w:left="107" w:firstLine="359"/>
              <w:rPr>
                <w:color w:val="000000" w:themeColor="text1"/>
                <w:sz w:val="24"/>
                <w:highlight w:val="none"/>
              </w:rPr>
            </w:pPr>
            <w:r>
              <w:rPr>
                <w:rFonts w:hint="eastAsia"/>
                <w:color w:val="000000" w:themeColor="text1"/>
                <w:spacing w:val="-9"/>
                <w:sz w:val="24"/>
                <w:highlight w:val="none"/>
              </w:rPr>
              <w:t>一旦我单位成交，将实行建造师负责制。并配备上述项目管理机构。我方保证上</w:t>
            </w:r>
          </w:p>
          <w:p w14:paraId="419DDBC9">
            <w:pPr>
              <w:pStyle w:val="25"/>
              <w:spacing w:before="2" w:line="440" w:lineRule="atLeast"/>
              <w:ind w:left="107" w:right="99"/>
              <w:rPr>
                <w:color w:val="000000" w:themeColor="text1"/>
                <w:sz w:val="24"/>
                <w:highlight w:val="none"/>
              </w:rPr>
            </w:pPr>
            <w:r>
              <w:rPr>
                <w:rFonts w:hint="eastAsia"/>
                <w:color w:val="000000" w:themeColor="text1"/>
                <w:sz w:val="24"/>
                <w:highlight w:val="none"/>
              </w:rPr>
              <w:t>述填报内容真实，愿按有关规定接受处理。项目管理班子机构设置、职责分工等情况另附资料说明。</w:t>
            </w:r>
          </w:p>
        </w:tc>
      </w:tr>
    </w:tbl>
    <w:p w14:paraId="6D47F836">
      <w:pPr>
        <w:spacing w:line="440" w:lineRule="atLeast"/>
        <w:rPr>
          <w:color w:val="000000" w:themeColor="text1"/>
          <w:sz w:val="24"/>
          <w:highlight w:val="none"/>
        </w:rPr>
        <w:sectPr>
          <w:pgSz w:w="11850" w:h="16790"/>
          <w:pgMar w:top="1600" w:right="1180" w:bottom="920" w:left="1580" w:header="0" w:footer="721" w:gutter="0"/>
          <w:cols w:space="720" w:num="1"/>
        </w:sectPr>
      </w:pPr>
    </w:p>
    <w:p w14:paraId="1CCCD040">
      <w:pPr>
        <w:spacing w:before="48"/>
        <w:ind w:left="218"/>
        <w:rPr>
          <w:b/>
          <w:color w:val="000000" w:themeColor="text1"/>
          <w:sz w:val="28"/>
          <w:highlight w:val="none"/>
        </w:rPr>
      </w:pPr>
      <w:r>
        <w:rPr>
          <w:rFonts w:hint="eastAsia"/>
          <w:b/>
          <w:color w:val="000000" w:themeColor="text1"/>
          <w:sz w:val="28"/>
          <w:highlight w:val="none"/>
        </w:rPr>
        <w:t>附件九：</w:t>
      </w:r>
    </w:p>
    <w:p w14:paraId="1E26D74D">
      <w:pPr>
        <w:pStyle w:val="9"/>
        <w:rPr>
          <w:b/>
          <w:color w:val="000000" w:themeColor="text1"/>
          <w:sz w:val="20"/>
          <w:highlight w:val="none"/>
        </w:rPr>
      </w:pPr>
    </w:p>
    <w:p w14:paraId="7B8F1C5C">
      <w:pPr>
        <w:pStyle w:val="9"/>
        <w:rPr>
          <w:b/>
          <w:color w:val="000000" w:themeColor="text1"/>
          <w:sz w:val="20"/>
          <w:highlight w:val="none"/>
        </w:rPr>
      </w:pPr>
    </w:p>
    <w:p w14:paraId="11C27526">
      <w:pPr>
        <w:spacing w:before="210"/>
        <w:ind w:left="588" w:right="987"/>
        <w:jc w:val="center"/>
        <w:rPr>
          <w:b/>
          <w:color w:val="000000" w:themeColor="text1"/>
          <w:sz w:val="32"/>
          <w:highlight w:val="none"/>
        </w:rPr>
      </w:pPr>
      <w:r>
        <w:rPr>
          <w:rFonts w:hint="eastAsia"/>
          <w:b/>
          <w:color w:val="000000" w:themeColor="text1"/>
          <w:sz w:val="32"/>
          <w:highlight w:val="none"/>
        </w:rPr>
        <w:t>项目技术负责人简历表</w:t>
      </w:r>
    </w:p>
    <w:p w14:paraId="408853AF">
      <w:pPr>
        <w:pStyle w:val="9"/>
        <w:spacing w:before="9"/>
        <w:rPr>
          <w:b/>
          <w:color w:val="000000" w:themeColor="text1"/>
          <w:sz w:val="12"/>
          <w:highlight w:val="none"/>
        </w:rPr>
      </w:pPr>
    </w:p>
    <w:p w14:paraId="652BD4DE">
      <w:pPr>
        <w:pStyle w:val="9"/>
        <w:spacing w:before="66" w:after="43"/>
        <w:ind w:left="218"/>
        <w:rPr>
          <w:color w:val="000000" w:themeColor="text1"/>
          <w:highlight w:val="none"/>
        </w:rPr>
      </w:pPr>
      <w:r>
        <w:rPr>
          <w:rFonts w:hint="eastAsia"/>
          <w:color w:val="000000" w:themeColor="text1"/>
          <w:highlight w:val="none"/>
        </w:rPr>
        <w:t>项目名称：</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2AA18A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20A4924F">
            <w:pPr>
              <w:pStyle w:val="25"/>
              <w:tabs>
                <w:tab w:val="left" w:pos="486"/>
              </w:tabs>
              <w:spacing w:before="211"/>
              <w:ind w:left="7"/>
              <w:jc w:val="center"/>
              <w:rPr>
                <w:color w:val="000000" w:themeColor="text1"/>
                <w:sz w:val="24"/>
                <w:highlight w:val="none"/>
              </w:rPr>
            </w:pPr>
            <w:r>
              <w:rPr>
                <w:rFonts w:hint="eastAsia"/>
                <w:color w:val="000000" w:themeColor="text1"/>
                <w:sz w:val="24"/>
                <w:highlight w:val="none"/>
              </w:rPr>
              <w:t>姓</w:t>
            </w:r>
            <w:r>
              <w:rPr>
                <w:rFonts w:hint="eastAsia"/>
                <w:color w:val="000000" w:themeColor="text1"/>
                <w:sz w:val="24"/>
                <w:highlight w:val="none"/>
              </w:rPr>
              <w:tab/>
            </w:r>
            <w:r>
              <w:rPr>
                <w:rFonts w:hint="eastAsia"/>
                <w:color w:val="000000" w:themeColor="text1"/>
                <w:sz w:val="24"/>
                <w:highlight w:val="none"/>
              </w:rPr>
              <w:t>名</w:t>
            </w:r>
          </w:p>
        </w:tc>
        <w:tc>
          <w:tcPr>
            <w:tcW w:w="1474" w:type="dxa"/>
          </w:tcPr>
          <w:p w14:paraId="007A655A">
            <w:pPr>
              <w:pStyle w:val="25"/>
              <w:rPr>
                <w:color w:val="000000" w:themeColor="text1"/>
                <w:sz w:val="24"/>
                <w:highlight w:val="none"/>
              </w:rPr>
            </w:pPr>
          </w:p>
        </w:tc>
        <w:tc>
          <w:tcPr>
            <w:tcW w:w="1479" w:type="dxa"/>
            <w:gridSpan w:val="2"/>
          </w:tcPr>
          <w:p w14:paraId="076EA88E">
            <w:pPr>
              <w:pStyle w:val="25"/>
              <w:tabs>
                <w:tab w:val="left" w:pos="856"/>
              </w:tabs>
              <w:spacing w:before="211"/>
              <w:ind w:left="376"/>
              <w:rPr>
                <w:color w:val="000000" w:themeColor="text1"/>
                <w:sz w:val="24"/>
                <w:highlight w:val="none"/>
              </w:rPr>
            </w:pPr>
            <w:r>
              <w:rPr>
                <w:rFonts w:hint="eastAsia"/>
                <w:color w:val="000000" w:themeColor="text1"/>
                <w:sz w:val="24"/>
                <w:highlight w:val="none"/>
              </w:rPr>
              <w:t>性</w:t>
            </w:r>
            <w:r>
              <w:rPr>
                <w:rFonts w:hint="eastAsia"/>
                <w:color w:val="000000" w:themeColor="text1"/>
                <w:sz w:val="24"/>
                <w:highlight w:val="none"/>
              </w:rPr>
              <w:tab/>
            </w:r>
            <w:r>
              <w:rPr>
                <w:rFonts w:hint="eastAsia"/>
                <w:color w:val="000000" w:themeColor="text1"/>
                <w:sz w:val="24"/>
                <w:highlight w:val="none"/>
              </w:rPr>
              <w:t>别</w:t>
            </w:r>
          </w:p>
        </w:tc>
        <w:tc>
          <w:tcPr>
            <w:tcW w:w="1483" w:type="dxa"/>
          </w:tcPr>
          <w:p w14:paraId="4D2F0F2A">
            <w:pPr>
              <w:pStyle w:val="25"/>
              <w:rPr>
                <w:color w:val="000000" w:themeColor="text1"/>
                <w:sz w:val="24"/>
                <w:highlight w:val="none"/>
              </w:rPr>
            </w:pPr>
          </w:p>
        </w:tc>
        <w:tc>
          <w:tcPr>
            <w:tcW w:w="1476" w:type="dxa"/>
          </w:tcPr>
          <w:p w14:paraId="727B4FDE">
            <w:pPr>
              <w:pStyle w:val="25"/>
              <w:spacing w:before="211"/>
              <w:ind w:left="7"/>
              <w:jc w:val="center"/>
              <w:rPr>
                <w:color w:val="000000" w:themeColor="text1"/>
                <w:sz w:val="24"/>
                <w:highlight w:val="none"/>
              </w:rPr>
            </w:pPr>
            <w:r>
              <w:rPr>
                <w:rFonts w:hint="eastAsia"/>
                <w:color w:val="000000" w:themeColor="text1"/>
                <w:sz w:val="24"/>
                <w:highlight w:val="none"/>
              </w:rPr>
              <w:t>年龄</w:t>
            </w:r>
          </w:p>
        </w:tc>
        <w:tc>
          <w:tcPr>
            <w:tcW w:w="1475" w:type="dxa"/>
          </w:tcPr>
          <w:p w14:paraId="6988A469">
            <w:pPr>
              <w:pStyle w:val="25"/>
              <w:rPr>
                <w:color w:val="000000" w:themeColor="text1"/>
                <w:sz w:val="24"/>
                <w:highlight w:val="none"/>
              </w:rPr>
            </w:pPr>
          </w:p>
        </w:tc>
      </w:tr>
      <w:tr w14:paraId="130570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519EF5FD">
            <w:pPr>
              <w:pStyle w:val="25"/>
              <w:rPr>
                <w:color w:val="000000" w:themeColor="text1"/>
                <w:sz w:val="24"/>
                <w:highlight w:val="none"/>
              </w:rPr>
            </w:pPr>
          </w:p>
        </w:tc>
        <w:tc>
          <w:tcPr>
            <w:tcW w:w="1474" w:type="dxa"/>
          </w:tcPr>
          <w:p w14:paraId="5C6A4C56">
            <w:pPr>
              <w:pStyle w:val="25"/>
              <w:rPr>
                <w:color w:val="000000" w:themeColor="text1"/>
                <w:sz w:val="24"/>
                <w:highlight w:val="none"/>
              </w:rPr>
            </w:pPr>
          </w:p>
        </w:tc>
        <w:tc>
          <w:tcPr>
            <w:tcW w:w="1479" w:type="dxa"/>
            <w:gridSpan w:val="2"/>
          </w:tcPr>
          <w:p w14:paraId="21CD1CD0">
            <w:pPr>
              <w:pStyle w:val="25"/>
              <w:rPr>
                <w:color w:val="000000" w:themeColor="text1"/>
                <w:sz w:val="24"/>
                <w:highlight w:val="none"/>
              </w:rPr>
            </w:pPr>
          </w:p>
        </w:tc>
        <w:tc>
          <w:tcPr>
            <w:tcW w:w="1483" w:type="dxa"/>
          </w:tcPr>
          <w:p w14:paraId="2D95677A">
            <w:pPr>
              <w:pStyle w:val="25"/>
              <w:rPr>
                <w:color w:val="000000" w:themeColor="text1"/>
                <w:sz w:val="24"/>
                <w:highlight w:val="none"/>
              </w:rPr>
            </w:pPr>
          </w:p>
        </w:tc>
        <w:tc>
          <w:tcPr>
            <w:tcW w:w="1476" w:type="dxa"/>
          </w:tcPr>
          <w:p w14:paraId="0026113D">
            <w:pPr>
              <w:pStyle w:val="25"/>
              <w:rPr>
                <w:color w:val="000000" w:themeColor="text1"/>
                <w:sz w:val="24"/>
                <w:highlight w:val="none"/>
              </w:rPr>
            </w:pPr>
          </w:p>
        </w:tc>
        <w:tc>
          <w:tcPr>
            <w:tcW w:w="1475" w:type="dxa"/>
          </w:tcPr>
          <w:p w14:paraId="5FDDCFC6">
            <w:pPr>
              <w:pStyle w:val="25"/>
              <w:rPr>
                <w:color w:val="000000" w:themeColor="text1"/>
                <w:sz w:val="24"/>
                <w:highlight w:val="none"/>
              </w:rPr>
            </w:pPr>
          </w:p>
        </w:tc>
      </w:tr>
      <w:tr w14:paraId="23063D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14E65F05">
            <w:pPr>
              <w:pStyle w:val="25"/>
              <w:tabs>
                <w:tab w:val="left" w:pos="486"/>
              </w:tabs>
              <w:spacing w:before="211"/>
              <w:ind w:left="7"/>
              <w:jc w:val="center"/>
              <w:rPr>
                <w:color w:val="000000" w:themeColor="text1"/>
                <w:sz w:val="24"/>
                <w:highlight w:val="none"/>
              </w:rPr>
            </w:pPr>
            <w:r>
              <w:rPr>
                <w:rFonts w:hint="eastAsia"/>
                <w:color w:val="000000" w:themeColor="text1"/>
                <w:sz w:val="24"/>
                <w:highlight w:val="none"/>
              </w:rPr>
              <w:t>职</w:t>
            </w:r>
            <w:r>
              <w:rPr>
                <w:rFonts w:hint="eastAsia"/>
                <w:color w:val="000000" w:themeColor="text1"/>
                <w:sz w:val="24"/>
                <w:highlight w:val="none"/>
              </w:rPr>
              <w:tab/>
            </w:r>
            <w:r>
              <w:rPr>
                <w:rFonts w:hint="eastAsia"/>
                <w:color w:val="000000" w:themeColor="text1"/>
                <w:sz w:val="24"/>
                <w:highlight w:val="none"/>
              </w:rPr>
              <w:t>务</w:t>
            </w:r>
          </w:p>
        </w:tc>
        <w:tc>
          <w:tcPr>
            <w:tcW w:w="1474" w:type="dxa"/>
          </w:tcPr>
          <w:p w14:paraId="4418272F">
            <w:pPr>
              <w:pStyle w:val="25"/>
              <w:rPr>
                <w:color w:val="000000" w:themeColor="text1"/>
                <w:sz w:val="24"/>
                <w:highlight w:val="none"/>
              </w:rPr>
            </w:pPr>
          </w:p>
        </w:tc>
        <w:tc>
          <w:tcPr>
            <w:tcW w:w="1479" w:type="dxa"/>
            <w:gridSpan w:val="2"/>
          </w:tcPr>
          <w:p w14:paraId="71F9CC6C">
            <w:pPr>
              <w:pStyle w:val="25"/>
              <w:tabs>
                <w:tab w:val="left" w:pos="856"/>
              </w:tabs>
              <w:spacing w:before="211"/>
              <w:ind w:left="376"/>
              <w:rPr>
                <w:color w:val="000000" w:themeColor="text1"/>
                <w:sz w:val="24"/>
                <w:highlight w:val="none"/>
              </w:rPr>
            </w:pPr>
            <w:r>
              <w:rPr>
                <w:rFonts w:hint="eastAsia"/>
                <w:color w:val="000000" w:themeColor="text1"/>
                <w:sz w:val="24"/>
                <w:highlight w:val="none"/>
              </w:rPr>
              <w:t>职</w:t>
            </w:r>
            <w:r>
              <w:rPr>
                <w:rFonts w:hint="eastAsia"/>
                <w:color w:val="000000" w:themeColor="text1"/>
                <w:sz w:val="24"/>
                <w:highlight w:val="none"/>
              </w:rPr>
              <w:tab/>
            </w:r>
            <w:r>
              <w:rPr>
                <w:rFonts w:hint="eastAsia"/>
                <w:color w:val="000000" w:themeColor="text1"/>
                <w:sz w:val="24"/>
                <w:highlight w:val="none"/>
              </w:rPr>
              <w:t>称</w:t>
            </w:r>
          </w:p>
        </w:tc>
        <w:tc>
          <w:tcPr>
            <w:tcW w:w="1483" w:type="dxa"/>
          </w:tcPr>
          <w:p w14:paraId="42D00065">
            <w:pPr>
              <w:pStyle w:val="25"/>
              <w:rPr>
                <w:color w:val="000000" w:themeColor="text1"/>
                <w:sz w:val="24"/>
                <w:highlight w:val="none"/>
              </w:rPr>
            </w:pPr>
          </w:p>
        </w:tc>
        <w:tc>
          <w:tcPr>
            <w:tcW w:w="1476" w:type="dxa"/>
          </w:tcPr>
          <w:p w14:paraId="14E2642D">
            <w:pPr>
              <w:pStyle w:val="25"/>
              <w:tabs>
                <w:tab w:val="left" w:pos="488"/>
              </w:tabs>
              <w:spacing w:before="211"/>
              <w:ind w:left="8"/>
              <w:jc w:val="center"/>
              <w:rPr>
                <w:color w:val="000000" w:themeColor="text1"/>
                <w:sz w:val="24"/>
                <w:highlight w:val="none"/>
              </w:rPr>
            </w:pPr>
            <w:r>
              <w:rPr>
                <w:rFonts w:hint="eastAsia"/>
                <w:color w:val="000000" w:themeColor="text1"/>
                <w:sz w:val="24"/>
                <w:highlight w:val="none"/>
              </w:rPr>
              <w:t>学</w:t>
            </w:r>
            <w:r>
              <w:rPr>
                <w:rFonts w:hint="eastAsia"/>
                <w:color w:val="000000" w:themeColor="text1"/>
                <w:sz w:val="24"/>
                <w:highlight w:val="none"/>
              </w:rPr>
              <w:tab/>
            </w:r>
            <w:r>
              <w:rPr>
                <w:rFonts w:hint="eastAsia"/>
                <w:color w:val="000000" w:themeColor="text1"/>
                <w:sz w:val="24"/>
                <w:highlight w:val="none"/>
              </w:rPr>
              <w:t>历</w:t>
            </w:r>
          </w:p>
        </w:tc>
        <w:tc>
          <w:tcPr>
            <w:tcW w:w="1475" w:type="dxa"/>
          </w:tcPr>
          <w:p w14:paraId="214BEC3E">
            <w:pPr>
              <w:pStyle w:val="25"/>
              <w:rPr>
                <w:color w:val="000000" w:themeColor="text1"/>
                <w:sz w:val="24"/>
                <w:highlight w:val="none"/>
              </w:rPr>
            </w:pPr>
          </w:p>
        </w:tc>
      </w:tr>
      <w:tr w14:paraId="053451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0073F144">
            <w:pPr>
              <w:pStyle w:val="25"/>
              <w:spacing w:before="31"/>
              <w:ind w:left="7"/>
              <w:jc w:val="center"/>
              <w:rPr>
                <w:color w:val="000000" w:themeColor="text1"/>
                <w:sz w:val="24"/>
                <w:highlight w:val="none"/>
              </w:rPr>
            </w:pPr>
            <w:r>
              <w:rPr>
                <w:rFonts w:hint="eastAsia"/>
                <w:color w:val="000000" w:themeColor="text1"/>
                <w:sz w:val="24"/>
                <w:highlight w:val="none"/>
              </w:rPr>
              <w:t>参加工作</w:t>
            </w:r>
          </w:p>
          <w:p w14:paraId="1F01A2A1">
            <w:pPr>
              <w:pStyle w:val="25"/>
              <w:spacing w:before="33" w:line="287" w:lineRule="exact"/>
              <w:ind w:left="7"/>
              <w:jc w:val="center"/>
              <w:rPr>
                <w:color w:val="000000" w:themeColor="text1"/>
                <w:sz w:val="24"/>
                <w:highlight w:val="none"/>
              </w:rPr>
            </w:pPr>
            <w:r>
              <w:rPr>
                <w:rFonts w:hint="eastAsia"/>
                <w:color w:val="000000" w:themeColor="text1"/>
                <w:sz w:val="24"/>
                <w:highlight w:val="none"/>
              </w:rPr>
              <w:t>时间</w:t>
            </w:r>
          </w:p>
        </w:tc>
        <w:tc>
          <w:tcPr>
            <w:tcW w:w="2953" w:type="dxa"/>
            <w:gridSpan w:val="3"/>
          </w:tcPr>
          <w:p w14:paraId="34FEC874">
            <w:pPr>
              <w:pStyle w:val="25"/>
              <w:rPr>
                <w:color w:val="000000" w:themeColor="text1"/>
                <w:sz w:val="24"/>
                <w:highlight w:val="none"/>
              </w:rPr>
            </w:pPr>
          </w:p>
        </w:tc>
        <w:tc>
          <w:tcPr>
            <w:tcW w:w="1483" w:type="dxa"/>
          </w:tcPr>
          <w:p w14:paraId="47DA3181">
            <w:pPr>
              <w:pStyle w:val="25"/>
              <w:spacing w:before="31"/>
              <w:ind w:left="118" w:right="114"/>
              <w:jc w:val="center"/>
              <w:rPr>
                <w:color w:val="000000" w:themeColor="text1"/>
                <w:sz w:val="24"/>
                <w:highlight w:val="none"/>
              </w:rPr>
            </w:pPr>
            <w:r>
              <w:rPr>
                <w:rFonts w:hint="eastAsia"/>
                <w:color w:val="000000" w:themeColor="text1"/>
                <w:sz w:val="24"/>
                <w:highlight w:val="none"/>
              </w:rPr>
              <w:t>担任技术负</w:t>
            </w:r>
          </w:p>
          <w:p w14:paraId="537660B3">
            <w:pPr>
              <w:pStyle w:val="25"/>
              <w:spacing w:before="33" w:line="287" w:lineRule="exact"/>
              <w:ind w:left="118" w:right="114"/>
              <w:jc w:val="center"/>
              <w:rPr>
                <w:color w:val="000000" w:themeColor="text1"/>
                <w:sz w:val="24"/>
                <w:highlight w:val="none"/>
              </w:rPr>
            </w:pPr>
            <w:r>
              <w:rPr>
                <w:rFonts w:hint="eastAsia"/>
                <w:color w:val="000000" w:themeColor="text1"/>
                <w:sz w:val="24"/>
                <w:highlight w:val="none"/>
              </w:rPr>
              <w:t>责人年限</w:t>
            </w:r>
          </w:p>
        </w:tc>
        <w:tc>
          <w:tcPr>
            <w:tcW w:w="2951" w:type="dxa"/>
            <w:gridSpan w:val="2"/>
          </w:tcPr>
          <w:p w14:paraId="098538A5">
            <w:pPr>
              <w:pStyle w:val="25"/>
              <w:rPr>
                <w:color w:val="000000" w:themeColor="text1"/>
                <w:sz w:val="24"/>
                <w:highlight w:val="none"/>
              </w:rPr>
            </w:pPr>
          </w:p>
        </w:tc>
      </w:tr>
      <w:tr w14:paraId="752F94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0BB1DB55">
            <w:pPr>
              <w:pStyle w:val="25"/>
              <w:spacing w:before="211"/>
              <w:ind w:left="3090" w:right="3082"/>
              <w:jc w:val="center"/>
              <w:rPr>
                <w:color w:val="000000" w:themeColor="text1"/>
                <w:sz w:val="24"/>
                <w:highlight w:val="none"/>
              </w:rPr>
            </w:pPr>
            <w:r>
              <w:rPr>
                <w:rFonts w:hint="eastAsia"/>
                <w:color w:val="000000" w:themeColor="text1"/>
                <w:sz w:val="24"/>
                <w:highlight w:val="none"/>
              </w:rPr>
              <w:t>在建和已完工程项目情况</w:t>
            </w:r>
          </w:p>
        </w:tc>
      </w:tr>
      <w:tr w14:paraId="7CF11D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18D83A26">
            <w:pPr>
              <w:pStyle w:val="25"/>
              <w:spacing w:before="208"/>
              <w:ind w:left="7"/>
              <w:jc w:val="center"/>
              <w:rPr>
                <w:color w:val="000000" w:themeColor="text1"/>
                <w:sz w:val="24"/>
                <w:highlight w:val="none"/>
              </w:rPr>
            </w:pPr>
            <w:r>
              <w:rPr>
                <w:rFonts w:hint="eastAsia"/>
                <w:color w:val="000000" w:themeColor="text1"/>
                <w:sz w:val="24"/>
                <w:highlight w:val="none"/>
              </w:rPr>
              <w:t>建设单位</w:t>
            </w:r>
          </w:p>
        </w:tc>
        <w:tc>
          <w:tcPr>
            <w:tcW w:w="1474" w:type="dxa"/>
          </w:tcPr>
          <w:p w14:paraId="5EA71187">
            <w:pPr>
              <w:pStyle w:val="25"/>
              <w:spacing w:before="208"/>
              <w:ind w:left="254"/>
              <w:rPr>
                <w:color w:val="000000" w:themeColor="text1"/>
                <w:sz w:val="24"/>
                <w:highlight w:val="none"/>
              </w:rPr>
            </w:pPr>
            <w:r>
              <w:rPr>
                <w:rFonts w:hint="eastAsia"/>
                <w:color w:val="000000" w:themeColor="text1"/>
                <w:sz w:val="24"/>
                <w:highlight w:val="none"/>
              </w:rPr>
              <w:t>项目名称</w:t>
            </w:r>
          </w:p>
        </w:tc>
        <w:tc>
          <w:tcPr>
            <w:tcW w:w="1325" w:type="dxa"/>
          </w:tcPr>
          <w:p w14:paraId="2FDCF457">
            <w:pPr>
              <w:pStyle w:val="25"/>
              <w:spacing w:before="208"/>
              <w:ind w:left="182"/>
              <w:rPr>
                <w:color w:val="000000" w:themeColor="text1"/>
                <w:sz w:val="24"/>
                <w:highlight w:val="none"/>
              </w:rPr>
            </w:pPr>
            <w:r>
              <w:rPr>
                <w:rFonts w:hint="eastAsia"/>
                <w:color w:val="000000" w:themeColor="text1"/>
                <w:sz w:val="24"/>
                <w:highlight w:val="none"/>
              </w:rPr>
              <w:t>建设规模</w:t>
            </w:r>
          </w:p>
        </w:tc>
        <w:tc>
          <w:tcPr>
            <w:tcW w:w="1637" w:type="dxa"/>
            <w:gridSpan w:val="2"/>
          </w:tcPr>
          <w:p w14:paraId="1A5EA933">
            <w:pPr>
              <w:pStyle w:val="25"/>
              <w:spacing w:before="208"/>
              <w:ind w:left="108"/>
              <w:rPr>
                <w:color w:val="000000" w:themeColor="text1"/>
                <w:sz w:val="24"/>
                <w:highlight w:val="none"/>
              </w:rPr>
            </w:pPr>
            <w:r>
              <w:rPr>
                <w:rFonts w:hint="eastAsia"/>
                <w:color w:val="000000" w:themeColor="text1"/>
                <w:sz w:val="24"/>
                <w:highlight w:val="none"/>
              </w:rPr>
              <w:t>开、竣工日期</w:t>
            </w:r>
          </w:p>
        </w:tc>
        <w:tc>
          <w:tcPr>
            <w:tcW w:w="1476" w:type="dxa"/>
          </w:tcPr>
          <w:p w14:paraId="5A5E5BDC">
            <w:pPr>
              <w:pStyle w:val="25"/>
              <w:spacing w:before="208"/>
              <w:ind w:left="7"/>
              <w:jc w:val="center"/>
              <w:rPr>
                <w:color w:val="000000" w:themeColor="text1"/>
                <w:sz w:val="24"/>
                <w:highlight w:val="none"/>
              </w:rPr>
            </w:pPr>
            <w:r>
              <w:rPr>
                <w:rFonts w:hint="eastAsia"/>
                <w:color w:val="000000" w:themeColor="text1"/>
                <w:sz w:val="24"/>
                <w:highlight w:val="none"/>
              </w:rPr>
              <w:t>在建或已完</w:t>
            </w:r>
          </w:p>
        </w:tc>
        <w:tc>
          <w:tcPr>
            <w:tcW w:w="1475" w:type="dxa"/>
          </w:tcPr>
          <w:p w14:paraId="793DAD89">
            <w:pPr>
              <w:pStyle w:val="25"/>
              <w:spacing w:before="208"/>
              <w:ind w:left="257"/>
              <w:rPr>
                <w:color w:val="000000" w:themeColor="text1"/>
                <w:sz w:val="24"/>
                <w:highlight w:val="none"/>
              </w:rPr>
            </w:pPr>
            <w:r>
              <w:rPr>
                <w:rFonts w:hint="eastAsia"/>
                <w:color w:val="000000" w:themeColor="text1"/>
                <w:sz w:val="24"/>
                <w:highlight w:val="none"/>
              </w:rPr>
              <w:t>工程质量</w:t>
            </w:r>
          </w:p>
        </w:tc>
      </w:tr>
      <w:tr w14:paraId="0CA6B6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42155BFC">
            <w:pPr>
              <w:pStyle w:val="25"/>
              <w:rPr>
                <w:color w:val="000000" w:themeColor="text1"/>
                <w:sz w:val="24"/>
                <w:highlight w:val="none"/>
              </w:rPr>
            </w:pPr>
          </w:p>
        </w:tc>
        <w:tc>
          <w:tcPr>
            <w:tcW w:w="1474" w:type="dxa"/>
          </w:tcPr>
          <w:p w14:paraId="09C203F2">
            <w:pPr>
              <w:pStyle w:val="25"/>
              <w:rPr>
                <w:color w:val="000000" w:themeColor="text1"/>
                <w:sz w:val="24"/>
                <w:highlight w:val="none"/>
              </w:rPr>
            </w:pPr>
          </w:p>
        </w:tc>
        <w:tc>
          <w:tcPr>
            <w:tcW w:w="1325" w:type="dxa"/>
          </w:tcPr>
          <w:p w14:paraId="35CB98C7">
            <w:pPr>
              <w:pStyle w:val="25"/>
              <w:rPr>
                <w:color w:val="000000" w:themeColor="text1"/>
                <w:sz w:val="24"/>
                <w:highlight w:val="none"/>
              </w:rPr>
            </w:pPr>
          </w:p>
        </w:tc>
        <w:tc>
          <w:tcPr>
            <w:tcW w:w="1637" w:type="dxa"/>
            <w:gridSpan w:val="2"/>
          </w:tcPr>
          <w:p w14:paraId="61117213">
            <w:pPr>
              <w:pStyle w:val="25"/>
              <w:rPr>
                <w:color w:val="000000" w:themeColor="text1"/>
                <w:sz w:val="24"/>
                <w:highlight w:val="none"/>
              </w:rPr>
            </w:pPr>
          </w:p>
        </w:tc>
        <w:tc>
          <w:tcPr>
            <w:tcW w:w="1476" w:type="dxa"/>
          </w:tcPr>
          <w:p w14:paraId="45A5F96D">
            <w:pPr>
              <w:pStyle w:val="25"/>
              <w:rPr>
                <w:color w:val="000000" w:themeColor="text1"/>
                <w:sz w:val="24"/>
                <w:highlight w:val="none"/>
              </w:rPr>
            </w:pPr>
          </w:p>
        </w:tc>
        <w:tc>
          <w:tcPr>
            <w:tcW w:w="1475" w:type="dxa"/>
          </w:tcPr>
          <w:p w14:paraId="74C1CF1E">
            <w:pPr>
              <w:pStyle w:val="25"/>
              <w:rPr>
                <w:color w:val="000000" w:themeColor="text1"/>
                <w:sz w:val="24"/>
                <w:highlight w:val="none"/>
              </w:rPr>
            </w:pPr>
          </w:p>
        </w:tc>
      </w:tr>
    </w:tbl>
    <w:p w14:paraId="1C25FE3A">
      <w:pPr>
        <w:rPr>
          <w:color w:val="000000" w:themeColor="text1"/>
          <w:sz w:val="24"/>
          <w:highlight w:val="none"/>
        </w:rPr>
        <w:sectPr>
          <w:pgSz w:w="11850" w:h="16790"/>
          <w:pgMar w:top="1560" w:right="1180" w:bottom="920" w:left="1580" w:header="0" w:footer="721" w:gutter="0"/>
          <w:cols w:space="720" w:num="1"/>
        </w:sectPr>
      </w:pPr>
    </w:p>
    <w:p w14:paraId="1B59CDDC">
      <w:pPr>
        <w:spacing w:before="38"/>
        <w:ind w:left="218"/>
        <w:rPr>
          <w:b/>
          <w:color w:val="000000" w:themeColor="text1"/>
          <w:sz w:val="28"/>
          <w:highlight w:val="none"/>
        </w:rPr>
      </w:pPr>
      <w:r>
        <w:rPr>
          <w:rFonts w:hint="eastAsia"/>
          <w:b/>
          <w:color w:val="000000" w:themeColor="text1"/>
          <w:sz w:val="28"/>
          <w:highlight w:val="none"/>
        </w:rPr>
        <w:t>附件十：</w:t>
      </w:r>
    </w:p>
    <w:p w14:paraId="333D5BC9">
      <w:pPr>
        <w:pStyle w:val="9"/>
        <w:rPr>
          <w:b/>
          <w:color w:val="000000" w:themeColor="text1"/>
          <w:sz w:val="20"/>
          <w:highlight w:val="none"/>
        </w:rPr>
      </w:pPr>
    </w:p>
    <w:p w14:paraId="4D1425DA">
      <w:pPr>
        <w:pStyle w:val="9"/>
        <w:rPr>
          <w:b/>
          <w:color w:val="000000" w:themeColor="text1"/>
          <w:sz w:val="20"/>
          <w:highlight w:val="none"/>
        </w:rPr>
      </w:pPr>
    </w:p>
    <w:p w14:paraId="2AEC2011">
      <w:pPr>
        <w:pStyle w:val="9"/>
        <w:spacing w:before="12"/>
        <w:rPr>
          <w:b/>
          <w:color w:val="000000" w:themeColor="text1"/>
          <w:sz w:val="22"/>
          <w:highlight w:val="none"/>
        </w:rPr>
      </w:pPr>
    </w:p>
    <w:p w14:paraId="363AAD7E">
      <w:pPr>
        <w:spacing w:before="55"/>
        <w:ind w:left="588" w:right="987"/>
        <w:jc w:val="center"/>
        <w:rPr>
          <w:b/>
          <w:color w:val="000000" w:themeColor="text1"/>
          <w:sz w:val="32"/>
          <w:highlight w:val="none"/>
        </w:rPr>
      </w:pPr>
      <w:r>
        <w:rPr>
          <w:rFonts w:hint="eastAsia"/>
          <w:b/>
          <w:color w:val="000000" w:themeColor="text1"/>
          <w:sz w:val="32"/>
          <w:highlight w:val="none"/>
        </w:rPr>
        <w:t>项目管理机构配备情况辅助说明资料</w:t>
      </w:r>
    </w:p>
    <w:p w14:paraId="014AE0D9">
      <w:pPr>
        <w:pStyle w:val="9"/>
        <w:spacing w:before="9"/>
        <w:rPr>
          <w:b/>
          <w:color w:val="000000" w:themeColor="text1"/>
          <w:sz w:val="12"/>
          <w:highlight w:val="none"/>
        </w:rPr>
      </w:pPr>
    </w:p>
    <w:p w14:paraId="10FB76C1">
      <w:pPr>
        <w:pStyle w:val="9"/>
        <w:spacing w:before="66"/>
        <w:ind w:left="218"/>
        <w:rPr>
          <w:color w:val="000000" w:themeColor="text1"/>
          <w:highlight w:val="none"/>
        </w:rPr>
      </w:pPr>
      <w:r>
        <w:rPr>
          <w:rFonts w:hint="eastAsia"/>
          <w:color w:val="000000" w:themeColor="text1"/>
          <w:highlight w:val="none"/>
        </w:rPr>
        <w:t>项目名称：</w:t>
      </w:r>
    </w:p>
    <w:p w14:paraId="6A01A3CD">
      <w:pPr>
        <w:pStyle w:val="9"/>
        <w:keepNext w:val="0"/>
        <w:keepLines w:val="0"/>
        <w:pageBreakBefore w:val="0"/>
        <w:widowControl w:val="0"/>
        <w:kinsoku/>
        <w:wordWrap/>
        <w:overflowPunct/>
        <w:topLinePunct w:val="0"/>
        <w:autoSpaceDE w:val="0"/>
        <w:autoSpaceDN w:val="0"/>
        <w:bidi w:val="0"/>
        <w:adjustRightInd w:val="0"/>
        <w:snapToGrid w:val="0"/>
        <w:spacing w:before="10"/>
        <w:textAlignment w:val="auto"/>
        <w:rPr>
          <w:color w:val="000000" w:themeColor="text1"/>
          <w:sz w:val="8"/>
          <w:highlight w:val="none"/>
        </w:rPr>
      </w:pPr>
      <w:r>
        <w:rPr>
          <w:color w:val="000000" w:themeColor="text1"/>
          <w:highlight w:val="none"/>
          <w:lang w:val="en-US" w:bidi="ar-SA"/>
        </w:rPr>
        <w:pict>
          <v:group id="Group 2" o:spid="_x0000_s1027" o:spt="203" style="position:absolute;left:0pt;margin-left:30.15pt;margin-top:3.3pt;height:421.05pt;width:443.75pt;mso-position-horizontal-relative:page;mso-wrap-distance-bottom:0pt;mso-wrap-distance-top:0pt;z-index:-251654144;mso-width-relative:page;mso-height-relative:page;" coordsize="0,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color2="#FFFFFF" focussize="0,0"/>
              <v:stroke on="f"/>
              <v:imagedata o:title=""/>
              <o:lock v:ext="edit" aspectratio="f"/>
            </v:rect>
            <v:rect id="Rectangle 4" o:spid="_x0000_s1038"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color2="#FFFFFF" focussize="0,0"/>
              <v:stroke on="f"/>
              <v:imagedata o:title=""/>
              <o:lock v:ext="edit" aspectratio="f"/>
            </v:rect>
            <v:line id="Line 5" o:spid="_x0000_s1037"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on="f" focussize="0,0"/>
              <v:stroke weight="0.48pt" color="#000000"/>
              <v:imagedata o:title=""/>
              <o:lock v:ext="edit" aspectratio="f"/>
            </v:line>
            <v:rect id="Rectangle 6" o:spid="_x0000_s103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color2="#FFFFFF" focussize="0,0"/>
              <v:stroke on="f"/>
              <v:imagedata o:title=""/>
              <o:lock v:ext="edit" aspectratio="f"/>
            </v:rect>
            <v:rect id="Rectangle 7" o:spid="_x0000_s1035"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color2="#FFFFFF" focussize="0,0"/>
              <v:stroke on="f"/>
              <v:imagedata o:title=""/>
              <o:lock v:ext="edit" aspectratio="f"/>
            </v:rect>
            <v:line id="Line 8" o:spid="_x0000_s1034"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on="f" focussize="0,0"/>
              <v:stroke weight="0.48pt" color="#000000"/>
              <v:imagedata o:title=""/>
              <o:lock v:ext="edit" aspectratio="f"/>
            </v:line>
            <v:rect id="Rectangle 9" o:spid="_x0000_s1033"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color2="#FFFFFF" focussize="0,0"/>
              <v:stroke on="f"/>
              <v:imagedata o:title=""/>
              <o:lock v:ext="edit" aspectratio="f"/>
            </v:rect>
            <v:rect id="Rectangle 10" o:spid="_x0000_s1032"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color2="#FFFFFF" focussize="0,0"/>
              <v:stroke on="f"/>
              <v:imagedata o:title=""/>
              <o:lock v:ext="edit" aspectratio="f"/>
            </v:rect>
            <v:line id="Line 11" o:spid="_x0000_s1031"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on="f" focussize="0,0"/>
              <v:stroke weight="0.48pt" color="#000000"/>
              <v:imagedata o:title=""/>
              <o:lock v:ext="edit" aspectratio="f"/>
            </v:line>
            <v:line id="Line 12" o:spid="_x0000_s1030"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on="f" focussize="0,0"/>
              <v:stroke weight="0.48pt" color="#000000"/>
              <v:imagedata o:title=""/>
              <o:lock v:ext="edit" aspectratio="f"/>
            </v:line>
            <v:rect id="Rectangle 13" o:spid="_x0000_s1029"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color2="#FFFFFF" focussize="0,0"/>
              <v:stroke on="f"/>
              <v:imagedata o:title=""/>
              <o:lock v:ext="edit" aspectratio="f"/>
            </v:rect>
            <v:rect id="Rectangle 14" o:spid="_x0000_s1028"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color2="#FFFFFF" focussize="0,0"/>
              <v:stroke on="f"/>
              <v:imagedata o:title=""/>
              <o:lock v:ext="edit" aspectratio="f"/>
            </v:rect>
            <w10:wrap type="topAndBottom"/>
          </v:group>
        </w:pict>
      </w:r>
    </w:p>
    <w:p w14:paraId="10420BE5">
      <w:pPr>
        <w:pStyle w:val="9"/>
        <w:spacing w:before="67" w:line="436" w:lineRule="auto"/>
        <w:ind w:left="218" w:right="611" w:firstLine="120"/>
        <w:rPr>
          <w:color w:val="000000" w:themeColor="text1"/>
          <w:highlight w:val="none"/>
        </w:rPr>
      </w:pPr>
      <w:r>
        <w:rPr>
          <w:rFonts w:hint="eastAsia"/>
          <w:color w:val="000000" w:themeColor="text1"/>
          <w:highlight w:val="none"/>
        </w:rPr>
        <w:t>注：1、辅助说明资料主要包括管理机构和机构设置、职责分工有关复印资料及投标人认为有必要提供的资料。格式不做统一规定。</w:t>
      </w:r>
    </w:p>
    <w:p w14:paraId="4448B7CB">
      <w:pPr>
        <w:pStyle w:val="9"/>
        <w:spacing w:before="1"/>
        <w:ind w:left="818"/>
        <w:rPr>
          <w:color w:val="000000" w:themeColor="text1"/>
          <w:highlight w:val="none"/>
        </w:rPr>
      </w:pPr>
      <w:r>
        <w:rPr>
          <w:rFonts w:hint="eastAsia"/>
          <w:color w:val="000000" w:themeColor="text1"/>
          <w:highlight w:val="none"/>
        </w:rPr>
        <w:t>2、项目管理机构配备情况说明资料另附（与本投标文件一起装订）</w:t>
      </w:r>
    </w:p>
    <w:p w14:paraId="43B64D1D">
      <w:pPr>
        <w:rPr>
          <w:color w:val="000000" w:themeColor="text1"/>
          <w:highlight w:val="none"/>
        </w:rPr>
        <w:sectPr>
          <w:pgSz w:w="11850" w:h="16790"/>
          <w:pgMar w:top="1400" w:right="1180" w:bottom="920" w:left="1580" w:header="0" w:footer="721" w:gutter="0"/>
          <w:cols w:space="720" w:num="1"/>
        </w:sectPr>
      </w:pPr>
    </w:p>
    <w:p w14:paraId="66DFF362">
      <w:pPr>
        <w:spacing w:before="40"/>
        <w:ind w:left="218"/>
        <w:rPr>
          <w:b/>
          <w:color w:val="000000" w:themeColor="text1"/>
          <w:sz w:val="28"/>
          <w:highlight w:val="none"/>
        </w:rPr>
      </w:pPr>
      <w:r>
        <w:rPr>
          <w:rFonts w:hint="eastAsia"/>
          <w:b/>
          <w:color w:val="000000" w:themeColor="text1"/>
          <w:sz w:val="28"/>
          <w:highlight w:val="none"/>
        </w:rPr>
        <w:t>附件十一：</w:t>
      </w:r>
    </w:p>
    <w:p w14:paraId="43002276">
      <w:pPr>
        <w:pStyle w:val="9"/>
        <w:spacing w:before="4"/>
        <w:rPr>
          <w:b/>
          <w:color w:val="000000" w:themeColor="text1"/>
          <w:sz w:val="31"/>
          <w:highlight w:val="none"/>
        </w:rPr>
      </w:pPr>
      <w:r>
        <w:rPr>
          <w:rFonts w:hint="eastAsia"/>
          <w:color w:val="000000" w:themeColor="text1"/>
          <w:highlight w:val="none"/>
        </w:rPr>
        <w:br w:type="column"/>
      </w:r>
    </w:p>
    <w:p w14:paraId="0A03A00F">
      <w:pPr>
        <w:ind w:left="218"/>
        <w:rPr>
          <w:b/>
          <w:color w:val="000000" w:themeColor="text1"/>
          <w:sz w:val="32"/>
          <w:highlight w:val="none"/>
        </w:rPr>
      </w:pPr>
      <w:r>
        <w:rPr>
          <w:rFonts w:hint="eastAsia"/>
          <w:b/>
          <w:color w:val="000000" w:themeColor="text1"/>
          <w:sz w:val="32"/>
          <w:highlight w:val="none"/>
        </w:rPr>
        <w:t>关于资格的声明函</w:t>
      </w:r>
    </w:p>
    <w:p w14:paraId="6D30C070">
      <w:pPr>
        <w:rPr>
          <w:color w:val="000000" w:themeColor="text1"/>
          <w:sz w:val="32"/>
          <w:highlight w:val="none"/>
        </w:rPr>
        <w:sectPr>
          <w:pgSz w:w="11850" w:h="16790"/>
          <w:pgMar w:top="1400" w:right="1180" w:bottom="920" w:left="1580" w:header="0" w:footer="721" w:gutter="0"/>
          <w:cols w:equalWidth="0" w:num="2">
            <w:col w:w="1665" w:space="1177"/>
            <w:col w:w="6248"/>
          </w:cols>
        </w:sectPr>
      </w:pPr>
    </w:p>
    <w:p w14:paraId="25E3E410">
      <w:pPr>
        <w:pStyle w:val="9"/>
        <w:spacing w:before="9"/>
        <w:rPr>
          <w:b/>
          <w:color w:val="000000" w:themeColor="text1"/>
          <w:sz w:val="23"/>
          <w:highlight w:val="none"/>
        </w:rPr>
      </w:pPr>
    </w:p>
    <w:p w14:paraId="742DECE0">
      <w:pPr>
        <w:pStyle w:val="9"/>
        <w:spacing w:before="67"/>
        <w:ind w:left="218"/>
        <w:rPr>
          <w:color w:val="000000" w:themeColor="text1"/>
          <w:highlight w:val="none"/>
        </w:rPr>
      </w:pPr>
      <w:r>
        <w:rPr>
          <w:rFonts w:hint="eastAsia"/>
          <w:color w:val="000000" w:themeColor="text1"/>
          <w:highlight w:val="none"/>
        </w:rPr>
        <w:t>周口市公共资源交易中心（政府采购中心）：</w:t>
      </w:r>
    </w:p>
    <w:p w14:paraId="1E56FAC1">
      <w:pPr>
        <w:pStyle w:val="9"/>
        <w:spacing w:before="4"/>
        <w:rPr>
          <w:color w:val="000000" w:themeColor="text1"/>
          <w:sz w:val="27"/>
          <w:highlight w:val="none"/>
        </w:rPr>
      </w:pPr>
    </w:p>
    <w:p w14:paraId="31FDD968">
      <w:pPr>
        <w:pStyle w:val="9"/>
        <w:tabs>
          <w:tab w:val="left" w:pos="3218"/>
        </w:tabs>
        <w:ind w:left="698"/>
        <w:rPr>
          <w:color w:val="000000" w:themeColor="text1"/>
          <w:highlight w:val="none"/>
        </w:rPr>
      </w:pPr>
      <w:r>
        <w:rPr>
          <w:rFonts w:hint="eastAsia"/>
          <w:color w:val="000000" w:themeColor="text1"/>
          <w:highlight w:val="none"/>
        </w:rPr>
        <w:t>关于贵方的</w:t>
      </w:r>
      <w:r>
        <w:rPr>
          <w:rFonts w:hint="eastAsia"/>
          <w:color w:val="000000" w:themeColor="text1"/>
          <w:highlight w:val="none"/>
          <w:u w:val="single"/>
        </w:rPr>
        <w:tab/>
      </w:r>
      <w:r>
        <w:rPr>
          <w:rFonts w:hint="eastAsia"/>
          <w:color w:val="000000" w:themeColor="text1"/>
          <w:highlight w:val="none"/>
        </w:rPr>
        <w:t>项目招标邀请</w:t>
      </w:r>
      <w:r>
        <w:rPr>
          <w:rFonts w:hint="eastAsia"/>
          <w:color w:val="000000" w:themeColor="text1"/>
          <w:spacing w:val="-12"/>
          <w:highlight w:val="none"/>
        </w:rPr>
        <w:t>，</w:t>
      </w:r>
      <w:r>
        <w:rPr>
          <w:rFonts w:hint="eastAsia"/>
          <w:color w:val="000000" w:themeColor="text1"/>
          <w:highlight w:val="none"/>
        </w:rPr>
        <w:t>本签字人</w:t>
      </w:r>
      <w:r>
        <w:rPr>
          <w:rFonts w:hint="eastAsia"/>
          <w:color w:val="000000" w:themeColor="text1"/>
          <w:highlight w:val="none"/>
          <w:u w:val="single"/>
          <w:lang w:val="en-US" w:eastAsia="zh-CN"/>
        </w:rPr>
        <w:t xml:space="preserve">       </w:t>
      </w:r>
      <w:r>
        <w:rPr>
          <w:rFonts w:hint="eastAsia"/>
          <w:color w:val="000000" w:themeColor="text1"/>
          <w:highlight w:val="none"/>
        </w:rPr>
        <w:t>愿意参加投标</w:t>
      </w:r>
      <w:r>
        <w:rPr>
          <w:rFonts w:hint="eastAsia"/>
          <w:color w:val="000000" w:themeColor="text1"/>
          <w:spacing w:val="-12"/>
          <w:highlight w:val="none"/>
        </w:rPr>
        <w:t>，</w:t>
      </w:r>
      <w:r>
        <w:rPr>
          <w:rFonts w:hint="eastAsia"/>
          <w:color w:val="000000" w:themeColor="text1"/>
          <w:highlight w:val="none"/>
        </w:rPr>
        <w:t>提供谈判</w:t>
      </w:r>
    </w:p>
    <w:p w14:paraId="3A2B34D3">
      <w:pPr>
        <w:pStyle w:val="9"/>
        <w:spacing w:before="12"/>
        <w:rPr>
          <w:color w:val="000000" w:themeColor="text1"/>
          <w:sz w:val="12"/>
          <w:highlight w:val="none"/>
        </w:rPr>
      </w:pPr>
    </w:p>
    <w:p w14:paraId="35D34A4C">
      <w:pPr>
        <w:pStyle w:val="9"/>
        <w:spacing w:before="67" w:line="271" w:lineRule="auto"/>
        <w:ind w:left="758" w:right="1188" w:hanging="540"/>
        <w:rPr>
          <w:color w:val="000000" w:themeColor="text1"/>
          <w:highlight w:val="none"/>
        </w:rPr>
      </w:pPr>
      <w:r>
        <w:rPr>
          <w:rFonts w:hint="eastAsia"/>
          <w:color w:val="000000" w:themeColor="text1"/>
          <w:highlight w:val="none"/>
        </w:rPr>
        <w:t>项目所需的工程维修改造服务，并声明提交的下列文件是准确和真实的。1、企业法人营业执照。</w:t>
      </w:r>
    </w:p>
    <w:p w14:paraId="1B1B0012">
      <w:pPr>
        <w:pStyle w:val="9"/>
        <w:spacing w:before="121"/>
        <w:ind w:left="758"/>
        <w:rPr>
          <w:color w:val="000000" w:themeColor="text1"/>
          <w:highlight w:val="none"/>
        </w:rPr>
      </w:pPr>
      <w:r>
        <w:rPr>
          <w:rFonts w:hint="eastAsia"/>
          <w:color w:val="000000" w:themeColor="text1"/>
          <w:highlight w:val="none"/>
        </w:rPr>
        <w:t>2、税务登记证（多证合一的不需要提供）。</w:t>
      </w:r>
    </w:p>
    <w:p w14:paraId="12A63AFC">
      <w:pPr>
        <w:pStyle w:val="9"/>
        <w:spacing w:before="158"/>
        <w:ind w:left="758"/>
        <w:rPr>
          <w:color w:val="000000" w:themeColor="text1"/>
          <w:highlight w:val="none"/>
        </w:rPr>
      </w:pPr>
      <w:r>
        <w:rPr>
          <w:rFonts w:hint="eastAsia"/>
          <w:color w:val="000000" w:themeColor="text1"/>
          <w:highlight w:val="none"/>
        </w:rPr>
        <w:t>3、组织机构代码证（多证合一的不需要提供）。</w:t>
      </w:r>
    </w:p>
    <w:p w14:paraId="5A627AA7">
      <w:pPr>
        <w:pStyle w:val="9"/>
        <w:spacing w:before="161"/>
        <w:ind w:left="758"/>
        <w:rPr>
          <w:color w:val="000000" w:themeColor="text1"/>
          <w:highlight w:val="none"/>
        </w:rPr>
      </w:pPr>
      <w:r>
        <w:rPr>
          <w:rFonts w:hint="eastAsia"/>
          <w:color w:val="000000" w:themeColor="text1"/>
          <w:highlight w:val="none"/>
        </w:rPr>
        <w:t>4、法定代表人授权委托书。</w:t>
      </w:r>
    </w:p>
    <w:p w14:paraId="4B40ED44">
      <w:pPr>
        <w:pStyle w:val="9"/>
        <w:spacing w:before="158"/>
        <w:ind w:left="758"/>
        <w:rPr>
          <w:color w:val="000000" w:themeColor="text1"/>
          <w:highlight w:val="none"/>
        </w:rPr>
      </w:pPr>
      <w:r>
        <w:rPr>
          <w:rFonts w:hint="eastAsia"/>
          <w:color w:val="000000" w:themeColor="text1"/>
          <w:highlight w:val="none"/>
        </w:rPr>
        <w:t>5、委托代理人身份证。</w:t>
      </w:r>
    </w:p>
    <w:p w14:paraId="0A87C4A3">
      <w:pPr>
        <w:pStyle w:val="9"/>
        <w:spacing w:before="161"/>
        <w:ind w:left="758"/>
        <w:rPr>
          <w:color w:val="000000" w:themeColor="text1"/>
          <w:highlight w:val="none"/>
        </w:rPr>
      </w:pPr>
      <w:r>
        <w:rPr>
          <w:rFonts w:hint="eastAsia"/>
          <w:color w:val="000000" w:themeColor="text1"/>
          <w:highlight w:val="none"/>
        </w:rPr>
        <w:t>6、其它证明文件或证件。</w:t>
      </w:r>
    </w:p>
    <w:p w14:paraId="46BB6037">
      <w:pPr>
        <w:pStyle w:val="9"/>
        <w:spacing w:before="158"/>
        <w:ind w:left="758"/>
        <w:rPr>
          <w:color w:val="000000" w:themeColor="text1"/>
          <w:highlight w:val="none"/>
        </w:rPr>
      </w:pPr>
      <w:r>
        <w:rPr>
          <w:rFonts w:hint="eastAsia"/>
          <w:color w:val="000000" w:themeColor="text1"/>
          <w:highlight w:val="none"/>
        </w:rPr>
        <w:t>本签字人确认资格文件中的说明是真实的、准确的。</w:t>
      </w:r>
    </w:p>
    <w:p w14:paraId="31EEE69C">
      <w:pPr>
        <w:pStyle w:val="9"/>
        <w:rPr>
          <w:color w:val="000000" w:themeColor="text1"/>
          <w:highlight w:val="none"/>
        </w:rPr>
      </w:pPr>
    </w:p>
    <w:p w14:paraId="1729D3D9">
      <w:pPr>
        <w:pStyle w:val="9"/>
        <w:rPr>
          <w:color w:val="000000" w:themeColor="text1"/>
          <w:highlight w:val="none"/>
        </w:rPr>
      </w:pPr>
    </w:p>
    <w:p w14:paraId="6E2376BD">
      <w:pPr>
        <w:pStyle w:val="9"/>
        <w:tabs>
          <w:tab w:val="left" w:pos="5018"/>
        </w:tabs>
        <w:spacing w:before="167"/>
        <w:ind w:left="698"/>
        <w:rPr>
          <w:color w:val="000000" w:themeColor="text1"/>
          <w:highlight w:val="none"/>
        </w:rPr>
      </w:pPr>
      <w:r>
        <w:rPr>
          <w:rFonts w:hint="eastAsia"/>
          <w:color w:val="000000" w:themeColor="text1"/>
          <w:highlight w:val="none"/>
        </w:rPr>
        <w:t>单位名称：（</w:t>
      </w:r>
      <w:r>
        <w:rPr>
          <w:rFonts w:hint="eastAsia"/>
          <w:color w:val="000000" w:themeColor="text1"/>
          <w:highlight w:val="none"/>
          <w:u w:val="single"/>
          <w:lang w:val="en-US" w:eastAsia="zh-CN"/>
        </w:rPr>
        <w:t>电子</w:t>
      </w:r>
      <w:r>
        <w:rPr>
          <w:rFonts w:hint="eastAsia"/>
          <w:color w:val="000000" w:themeColor="text1"/>
          <w:highlight w:val="none"/>
          <w:u w:val="single"/>
        </w:rPr>
        <w:t>公章</w:t>
      </w:r>
      <w:r>
        <w:rPr>
          <w:rFonts w:hint="eastAsia"/>
          <w:color w:val="000000" w:themeColor="text1"/>
          <w:highlight w:val="none"/>
        </w:rPr>
        <w:t>）</w:t>
      </w:r>
      <w:r>
        <w:rPr>
          <w:rFonts w:hint="eastAsia"/>
          <w:color w:val="000000" w:themeColor="text1"/>
          <w:highlight w:val="none"/>
        </w:rPr>
        <w:tab/>
      </w:r>
      <w:r>
        <w:rPr>
          <w:rFonts w:hint="eastAsia"/>
          <w:color w:val="000000" w:themeColor="text1"/>
          <w:highlight w:val="none"/>
        </w:rPr>
        <w:t>法定代表人（签</w:t>
      </w:r>
      <w:r>
        <w:rPr>
          <w:rFonts w:hint="eastAsia"/>
          <w:color w:val="000000" w:themeColor="text1"/>
          <w:highlight w:val="none"/>
          <w:lang w:val="en-US" w:eastAsia="zh-CN"/>
        </w:rPr>
        <w:t>章</w:t>
      </w:r>
      <w:r>
        <w:rPr>
          <w:rFonts w:hint="eastAsia"/>
          <w:color w:val="000000" w:themeColor="text1"/>
          <w:highlight w:val="none"/>
        </w:rPr>
        <w:t>）：</w:t>
      </w:r>
    </w:p>
    <w:p w14:paraId="4DEF8780">
      <w:pPr>
        <w:pStyle w:val="9"/>
        <w:tabs>
          <w:tab w:val="left" w:pos="4958"/>
        </w:tabs>
        <w:spacing w:before="161"/>
        <w:ind w:left="758"/>
        <w:rPr>
          <w:color w:val="000000" w:themeColor="text1"/>
          <w:highlight w:val="none"/>
        </w:rPr>
      </w:pPr>
      <w:r>
        <w:rPr>
          <w:rFonts w:hint="eastAsia"/>
          <w:color w:val="000000" w:themeColor="text1"/>
          <w:highlight w:val="none"/>
        </w:rPr>
        <w:t>地址：</w:t>
      </w:r>
      <w:r>
        <w:rPr>
          <w:rFonts w:hint="eastAsia"/>
          <w:color w:val="000000" w:themeColor="text1"/>
          <w:highlight w:val="none"/>
        </w:rPr>
        <w:tab/>
      </w:r>
      <w:r>
        <w:rPr>
          <w:rFonts w:hint="eastAsia"/>
          <w:color w:val="000000" w:themeColor="text1"/>
          <w:highlight w:val="none"/>
        </w:rPr>
        <w:t>邮政编码：</w:t>
      </w:r>
    </w:p>
    <w:p w14:paraId="45A04EA1">
      <w:pPr>
        <w:pStyle w:val="9"/>
        <w:tabs>
          <w:tab w:val="left" w:pos="4958"/>
          <w:tab w:val="left" w:pos="5078"/>
        </w:tabs>
        <w:spacing w:before="158" w:line="364" w:lineRule="auto"/>
        <w:ind w:left="758" w:right="3287"/>
        <w:rPr>
          <w:rFonts w:hint="eastAsia"/>
          <w:color w:val="000000" w:themeColor="text1"/>
          <w:highlight w:val="none"/>
        </w:rPr>
      </w:pPr>
      <w:r>
        <w:rPr>
          <w:rFonts w:hint="eastAsia"/>
          <w:color w:val="000000" w:themeColor="text1"/>
          <w:highlight w:val="none"/>
        </w:rPr>
        <w:t>签字人姓名、职务（</w:t>
      </w:r>
      <w:r>
        <w:rPr>
          <w:rFonts w:hint="eastAsia"/>
          <w:color w:val="000000" w:themeColor="text1"/>
          <w:highlight w:val="none"/>
          <w:lang w:val="en-US" w:eastAsia="zh-CN"/>
        </w:rPr>
        <w:t>签字</w:t>
      </w:r>
      <w:r>
        <w:rPr>
          <w:rFonts w:hint="eastAsia"/>
          <w:color w:val="000000" w:themeColor="text1"/>
          <w:highlight w:val="none"/>
        </w:rPr>
        <w:t>）：</w:t>
      </w:r>
      <w:r>
        <w:rPr>
          <w:rFonts w:hint="eastAsia"/>
          <w:color w:val="000000" w:themeColor="text1"/>
          <w:highlight w:val="none"/>
        </w:rPr>
        <w:tab/>
      </w:r>
      <w:r>
        <w:rPr>
          <w:rFonts w:hint="eastAsia"/>
          <w:color w:val="000000" w:themeColor="text1"/>
          <w:highlight w:val="none"/>
        </w:rPr>
        <w:tab/>
      </w:r>
    </w:p>
    <w:p w14:paraId="07EA572A">
      <w:pPr>
        <w:pStyle w:val="9"/>
        <w:tabs>
          <w:tab w:val="left" w:pos="4958"/>
          <w:tab w:val="left" w:pos="5078"/>
        </w:tabs>
        <w:spacing w:before="158" w:line="364" w:lineRule="auto"/>
        <w:ind w:left="758" w:right="3287"/>
        <w:rPr>
          <w:color w:val="000000" w:themeColor="text1"/>
          <w:highlight w:val="none"/>
        </w:rPr>
      </w:pPr>
      <w:r>
        <w:rPr>
          <w:rFonts w:hint="eastAsia"/>
          <w:color w:val="000000" w:themeColor="text1"/>
          <w:highlight w:val="none"/>
        </w:rPr>
        <w:t>电话：</w:t>
      </w:r>
      <w:r>
        <w:rPr>
          <w:rFonts w:hint="eastAsia"/>
          <w:color w:val="000000" w:themeColor="text1"/>
          <w:highlight w:val="none"/>
        </w:rPr>
        <w:tab/>
      </w:r>
      <w:r>
        <w:rPr>
          <w:rFonts w:hint="eastAsia"/>
          <w:color w:val="000000" w:themeColor="text1"/>
          <w:highlight w:val="none"/>
        </w:rPr>
        <w:t>传真：</w:t>
      </w:r>
    </w:p>
    <w:p w14:paraId="264826F2">
      <w:pPr>
        <w:pStyle w:val="9"/>
        <w:spacing w:line="306" w:lineRule="exact"/>
        <w:ind w:left="758"/>
        <w:rPr>
          <w:color w:val="000000" w:themeColor="text1"/>
          <w:highlight w:val="none"/>
        </w:rPr>
      </w:pPr>
      <w:r>
        <w:rPr>
          <w:rFonts w:hint="eastAsia"/>
          <w:color w:val="000000" w:themeColor="text1"/>
          <w:highlight w:val="none"/>
        </w:rPr>
        <w:t>日期：</w:t>
      </w:r>
    </w:p>
    <w:p w14:paraId="4D530109">
      <w:pPr>
        <w:spacing w:line="306" w:lineRule="exact"/>
        <w:rPr>
          <w:color w:val="000000" w:themeColor="text1"/>
          <w:highlight w:val="none"/>
        </w:rPr>
        <w:sectPr>
          <w:type w:val="continuous"/>
          <w:pgSz w:w="11850" w:h="16790"/>
          <w:pgMar w:top="1600" w:right="1180" w:bottom="920" w:left="1580" w:header="720" w:footer="720" w:gutter="0"/>
          <w:cols w:space="720" w:num="1"/>
        </w:sectPr>
      </w:pPr>
    </w:p>
    <w:p w14:paraId="3780B7FF">
      <w:pPr>
        <w:spacing w:before="40"/>
        <w:ind w:left="218"/>
        <w:rPr>
          <w:b/>
          <w:color w:val="000000" w:themeColor="text1"/>
          <w:sz w:val="28"/>
          <w:highlight w:val="none"/>
        </w:rPr>
      </w:pPr>
      <w:r>
        <w:rPr>
          <w:rFonts w:hint="eastAsia"/>
          <w:b/>
          <w:color w:val="000000" w:themeColor="text1"/>
          <w:sz w:val="28"/>
          <w:highlight w:val="none"/>
        </w:rPr>
        <w:t>附件十二：</w:t>
      </w:r>
    </w:p>
    <w:p w14:paraId="136E2DE7">
      <w:pPr>
        <w:pStyle w:val="9"/>
        <w:spacing w:before="5"/>
        <w:rPr>
          <w:b/>
          <w:color w:val="000000" w:themeColor="text1"/>
          <w:highlight w:val="none"/>
        </w:rPr>
      </w:pPr>
    </w:p>
    <w:p w14:paraId="2ABCCE89">
      <w:pPr>
        <w:spacing w:before="54"/>
        <w:ind w:left="592" w:right="985"/>
        <w:jc w:val="center"/>
        <w:rPr>
          <w:b/>
          <w:color w:val="000000" w:themeColor="text1"/>
          <w:sz w:val="32"/>
          <w:highlight w:val="none"/>
        </w:rPr>
      </w:pPr>
      <w:r>
        <w:rPr>
          <w:rFonts w:hint="eastAsia"/>
          <w:b/>
          <w:color w:val="000000" w:themeColor="text1"/>
          <w:sz w:val="32"/>
          <w:highlight w:val="none"/>
        </w:rPr>
        <w:t>授权委托书</w:t>
      </w:r>
    </w:p>
    <w:p w14:paraId="54C52440">
      <w:pPr>
        <w:pStyle w:val="9"/>
        <w:spacing w:before="9"/>
        <w:rPr>
          <w:b/>
          <w:color w:val="000000" w:themeColor="text1"/>
          <w:sz w:val="32"/>
          <w:highlight w:val="none"/>
        </w:rPr>
      </w:pPr>
    </w:p>
    <w:p w14:paraId="7309DE97">
      <w:pPr>
        <w:pStyle w:val="9"/>
        <w:tabs>
          <w:tab w:val="left" w:pos="6393"/>
        </w:tabs>
        <w:ind w:left="218"/>
        <w:rPr>
          <w:color w:val="000000" w:themeColor="text1"/>
          <w:highlight w:val="none"/>
        </w:rPr>
      </w:pPr>
      <w:r>
        <w:rPr>
          <w:rFonts w:hint="eastAsia"/>
          <w:color w:val="000000" w:themeColor="text1"/>
          <w:spacing w:val="-1"/>
          <w:highlight w:val="none"/>
        </w:rPr>
        <w:t>委</w:t>
      </w:r>
      <w:r>
        <w:rPr>
          <w:rFonts w:hint="eastAsia"/>
          <w:color w:val="000000" w:themeColor="text1"/>
          <w:highlight w:val="none"/>
        </w:rPr>
        <w:t>托单位：</w:t>
      </w:r>
      <w:r>
        <w:rPr>
          <w:rFonts w:hint="eastAsia"/>
          <w:color w:val="000000" w:themeColor="text1"/>
          <w:highlight w:val="none"/>
          <w:u w:val="single"/>
        </w:rPr>
        <w:tab/>
      </w:r>
    </w:p>
    <w:p w14:paraId="2C927E04">
      <w:pPr>
        <w:pStyle w:val="9"/>
        <w:spacing w:before="1"/>
        <w:rPr>
          <w:color w:val="000000" w:themeColor="text1"/>
          <w:sz w:val="21"/>
          <w:highlight w:val="none"/>
        </w:rPr>
      </w:pPr>
    </w:p>
    <w:p w14:paraId="3CE7B3B1">
      <w:pPr>
        <w:pStyle w:val="9"/>
        <w:tabs>
          <w:tab w:val="left" w:pos="937"/>
          <w:tab w:val="left" w:pos="6033"/>
          <w:tab w:val="left" w:pos="8530"/>
        </w:tabs>
        <w:spacing w:before="74"/>
        <w:ind w:left="218"/>
        <w:rPr>
          <w:color w:val="000000" w:themeColor="text1"/>
          <w:highlight w:val="none"/>
        </w:rPr>
      </w:pPr>
      <w:r>
        <w:rPr>
          <w:rFonts w:hint="eastAsia"/>
          <w:color w:val="000000" w:themeColor="text1"/>
          <w:highlight w:val="none"/>
        </w:rPr>
        <w:t>地</w:t>
      </w:r>
      <w:r>
        <w:rPr>
          <w:rFonts w:hint="eastAsia"/>
          <w:color w:val="000000" w:themeColor="text1"/>
          <w:highlight w:val="none"/>
        </w:rPr>
        <w:tab/>
      </w:r>
      <w:r>
        <w:rPr>
          <w:rFonts w:hint="eastAsia"/>
          <w:color w:val="000000" w:themeColor="text1"/>
          <w:highlight w:val="none"/>
        </w:rPr>
        <w:t>址：</w:t>
      </w:r>
      <w:r>
        <w:rPr>
          <w:rFonts w:hint="eastAsia"/>
          <w:color w:val="000000" w:themeColor="text1"/>
          <w:highlight w:val="none"/>
          <w:u w:val="single"/>
        </w:rPr>
        <w:tab/>
      </w:r>
      <w:r>
        <w:rPr>
          <w:rFonts w:hint="eastAsia"/>
          <w:color w:val="000000" w:themeColor="text1"/>
          <w:highlight w:val="none"/>
        </w:rPr>
        <w:t>法定代表人：</w:t>
      </w:r>
      <w:r>
        <w:rPr>
          <w:rFonts w:hint="eastAsia"/>
          <w:color w:val="000000" w:themeColor="text1"/>
          <w:highlight w:val="none"/>
          <w:u w:val="single"/>
        </w:rPr>
        <w:tab/>
      </w:r>
    </w:p>
    <w:p w14:paraId="6C1B142C">
      <w:pPr>
        <w:pStyle w:val="9"/>
        <w:spacing w:before="10"/>
        <w:rPr>
          <w:color w:val="000000" w:themeColor="text1"/>
          <w:sz w:val="20"/>
          <w:highlight w:val="none"/>
        </w:rPr>
      </w:pPr>
    </w:p>
    <w:p w14:paraId="5A32FA3B">
      <w:pPr>
        <w:pStyle w:val="9"/>
        <w:tabs>
          <w:tab w:val="left" w:pos="3249"/>
          <w:tab w:val="left" w:pos="3489"/>
          <w:tab w:val="left" w:pos="4721"/>
          <w:tab w:val="left" w:pos="6792"/>
          <w:tab w:val="left" w:pos="7513"/>
          <w:tab w:val="left" w:pos="8233"/>
        </w:tabs>
        <w:spacing w:before="74"/>
        <w:ind w:left="218"/>
        <w:rPr>
          <w:color w:val="000000" w:themeColor="text1"/>
          <w:highlight w:val="none"/>
        </w:rPr>
      </w:pPr>
      <w:r>
        <w:rPr>
          <w:rFonts w:hint="eastAsia"/>
          <w:color w:val="000000" w:themeColor="text1"/>
          <w:highlight w:val="none"/>
        </w:rPr>
        <w:t>受托人姓名</w:t>
      </w:r>
      <w:r>
        <w:rPr>
          <w:rFonts w:hint="eastAsia"/>
          <w:color w:val="000000" w:themeColor="text1"/>
          <w:highlight w:val="none"/>
          <w:u w:val="single"/>
        </w:rPr>
        <w:t>：</w:t>
      </w:r>
      <w:r>
        <w:rPr>
          <w:rFonts w:hint="eastAsia"/>
          <w:color w:val="000000" w:themeColor="text1"/>
          <w:highlight w:val="none"/>
          <w:u w:val="single"/>
        </w:rPr>
        <w:tab/>
      </w:r>
      <w:r>
        <w:rPr>
          <w:rFonts w:hint="eastAsia"/>
          <w:color w:val="000000" w:themeColor="text1"/>
          <w:highlight w:val="none"/>
        </w:rPr>
        <w:tab/>
      </w:r>
      <w:r>
        <w:rPr>
          <w:rFonts w:hint="eastAsia"/>
          <w:color w:val="000000" w:themeColor="text1"/>
          <w:highlight w:val="none"/>
        </w:rPr>
        <w:t>性别</w:t>
      </w:r>
      <w:r>
        <w:rPr>
          <w:rFonts w:hint="eastAsia"/>
          <w:color w:val="000000" w:themeColor="text1"/>
          <w:highlight w:val="none"/>
          <w:u w:val="single"/>
        </w:rPr>
        <w:t>：</w:t>
      </w:r>
      <w:r>
        <w:rPr>
          <w:rFonts w:hint="eastAsia"/>
          <w:color w:val="000000" w:themeColor="text1"/>
          <w:highlight w:val="none"/>
          <w:u w:val="single"/>
        </w:rPr>
        <w:tab/>
      </w:r>
      <w:r>
        <w:rPr>
          <w:rFonts w:hint="eastAsia"/>
          <w:color w:val="000000" w:themeColor="text1"/>
          <w:highlight w:val="none"/>
        </w:rPr>
        <w:t>出生日期</w:t>
      </w:r>
      <w:r>
        <w:rPr>
          <w:rFonts w:hint="eastAsia"/>
          <w:color w:val="000000" w:themeColor="text1"/>
          <w:highlight w:val="none"/>
          <w:u w:val="single"/>
        </w:rPr>
        <w:t>：</w:t>
      </w:r>
      <w:r>
        <w:rPr>
          <w:rFonts w:hint="eastAsia"/>
          <w:color w:val="000000" w:themeColor="text1"/>
          <w:highlight w:val="none"/>
          <w:u w:val="single"/>
        </w:rPr>
        <w:tab/>
      </w:r>
      <w:r>
        <w:rPr>
          <w:rFonts w:hint="eastAsia"/>
          <w:color w:val="000000" w:themeColor="text1"/>
          <w:highlight w:val="none"/>
        </w:rPr>
        <w:t>年</w:t>
      </w:r>
      <w:r>
        <w:rPr>
          <w:rFonts w:hint="eastAsia"/>
          <w:color w:val="000000" w:themeColor="text1"/>
          <w:highlight w:val="none"/>
          <w:u w:val="single"/>
        </w:rPr>
        <w:tab/>
      </w:r>
      <w:r>
        <w:rPr>
          <w:rFonts w:hint="eastAsia"/>
          <w:color w:val="000000" w:themeColor="text1"/>
          <w:highlight w:val="none"/>
        </w:rPr>
        <w:t>月</w:t>
      </w:r>
      <w:r>
        <w:rPr>
          <w:rFonts w:hint="eastAsia"/>
          <w:color w:val="000000" w:themeColor="text1"/>
          <w:highlight w:val="none"/>
          <w:u w:val="single"/>
        </w:rPr>
        <w:tab/>
      </w:r>
      <w:r>
        <w:rPr>
          <w:rFonts w:hint="eastAsia"/>
          <w:color w:val="000000" w:themeColor="text1"/>
          <w:highlight w:val="none"/>
        </w:rPr>
        <w:t>日</w:t>
      </w:r>
    </w:p>
    <w:p w14:paraId="565BF912">
      <w:pPr>
        <w:pStyle w:val="9"/>
        <w:rPr>
          <w:color w:val="000000" w:themeColor="text1"/>
          <w:sz w:val="19"/>
          <w:highlight w:val="none"/>
        </w:rPr>
      </w:pPr>
    </w:p>
    <w:p w14:paraId="32B77E5F">
      <w:pPr>
        <w:pStyle w:val="9"/>
        <w:tabs>
          <w:tab w:val="left" w:pos="5433"/>
          <w:tab w:val="left" w:pos="8530"/>
        </w:tabs>
        <w:spacing w:before="74"/>
        <w:ind w:left="218"/>
        <w:rPr>
          <w:color w:val="000000" w:themeColor="text1"/>
          <w:highlight w:val="none"/>
        </w:rPr>
      </w:pPr>
      <w:r>
        <w:rPr>
          <w:rFonts w:hint="eastAsia"/>
          <w:color w:val="000000" w:themeColor="text1"/>
          <w:highlight w:val="none"/>
        </w:rPr>
        <w:t>所在单位：</w:t>
      </w:r>
      <w:r>
        <w:rPr>
          <w:rFonts w:hint="eastAsia"/>
          <w:color w:val="000000" w:themeColor="text1"/>
          <w:highlight w:val="none"/>
          <w:u w:val="single"/>
        </w:rPr>
        <w:tab/>
      </w:r>
      <w:r>
        <w:rPr>
          <w:rFonts w:hint="eastAsia"/>
          <w:color w:val="000000" w:themeColor="text1"/>
          <w:highlight w:val="none"/>
        </w:rPr>
        <w:t>职务：</w:t>
      </w:r>
      <w:r>
        <w:rPr>
          <w:rFonts w:hint="eastAsia"/>
          <w:color w:val="000000" w:themeColor="text1"/>
          <w:highlight w:val="none"/>
          <w:u w:val="single"/>
        </w:rPr>
        <w:tab/>
      </w:r>
    </w:p>
    <w:p w14:paraId="2A3ACB23">
      <w:pPr>
        <w:pStyle w:val="9"/>
        <w:spacing w:before="10"/>
        <w:rPr>
          <w:color w:val="000000" w:themeColor="text1"/>
          <w:sz w:val="20"/>
          <w:highlight w:val="none"/>
        </w:rPr>
      </w:pPr>
    </w:p>
    <w:p w14:paraId="79ACAD12">
      <w:pPr>
        <w:pStyle w:val="9"/>
        <w:tabs>
          <w:tab w:val="left" w:pos="4113"/>
          <w:tab w:val="left" w:pos="5378"/>
          <w:tab w:val="left" w:pos="8530"/>
        </w:tabs>
        <w:spacing w:before="74" w:line="256" w:lineRule="auto"/>
        <w:ind w:left="698" w:right="556" w:hanging="480"/>
        <w:rPr>
          <w:color w:val="000000" w:themeColor="text1"/>
          <w:highlight w:val="none"/>
        </w:rPr>
      </w:pPr>
      <w:r>
        <w:rPr>
          <w:rFonts w:hint="eastAsia"/>
          <w:color w:val="000000" w:themeColor="text1"/>
          <w:highlight w:val="none"/>
        </w:rPr>
        <w:t>身份证：</w:t>
      </w:r>
      <w:r>
        <w:rPr>
          <w:rFonts w:hint="eastAsia"/>
          <w:color w:val="000000" w:themeColor="text1"/>
          <w:highlight w:val="none"/>
          <w:u w:val="single"/>
        </w:rPr>
        <w:tab/>
      </w:r>
      <w:r>
        <w:rPr>
          <w:rFonts w:hint="eastAsia"/>
          <w:color w:val="000000" w:themeColor="text1"/>
          <w:highlight w:val="none"/>
        </w:rPr>
        <w:t>现住：</w:t>
      </w:r>
      <w:r>
        <w:rPr>
          <w:rFonts w:hint="eastAsia"/>
          <w:color w:val="000000" w:themeColor="text1"/>
          <w:highlight w:val="none"/>
          <w:u w:val="single"/>
        </w:rPr>
        <w:tab/>
      </w:r>
      <w:r>
        <w:rPr>
          <w:rFonts w:hint="eastAsia"/>
          <w:color w:val="000000" w:themeColor="text1"/>
          <w:highlight w:val="none"/>
          <w:u w:val="single"/>
        </w:rPr>
        <w:tab/>
      </w:r>
      <w:r>
        <w:rPr>
          <w:rFonts w:hint="eastAsia"/>
          <w:color w:val="000000" w:themeColor="text1"/>
          <w:highlight w:val="none"/>
        </w:rPr>
        <w:t>兹委托受托人代表我单位参加</w:t>
      </w:r>
      <w:r>
        <w:rPr>
          <w:rFonts w:hint="eastAsia"/>
          <w:color w:val="000000" w:themeColor="text1"/>
          <w:highlight w:val="none"/>
          <w:u w:val="single"/>
        </w:rPr>
        <w:tab/>
      </w:r>
      <w:r>
        <w:rPr>
          <w:rFonts w:hint="eastAsia"/>
          <w:color w:val="000000" w:themeColor="text1"/>
          <w:highlight w:val="none"/>
          <w:u w:val="single"/>
        </w:rPr>
        <w:tab/>
      </w:r>
      <w:r>
        <w:rPr>
          <w:rFonts w:hint="eastAsia"/>
          <w:color w:val="000000" w:themeColor="text1"/>
          <w:highlight w:val="none"/>
        </w:rPr>
        <w:t>项目谈判事宜</w:t>
      </w:r>
      <w:r>
        <w:rPr>
          <w:rFonts w:hint="eastAsia"/>
          <w:color w:val="000000" w:themeColor="text1"/>
          <w:spacing w:val="-24"/>
          <w:highlight w:val="none"/>
        </w:rPr>
        <w:t>，</w:t>
      </w:r>
      <w:r>
        <w:rPr>
          <w:rFonts w:hint="eastAsia"/>
          <w:color w:val="000000" w:themeColor="text1"/>
          <w:highlight w:val="none"/>
        </w:rPr>
        <w:t>并授权其全权</w:t>
      </w:r>
    </w:p>
    <w:p w14:paraId="17894A35">
      <w:pPr>
        <w:pStyle w:val="9"/>
        <w:spacing w:line="297" w:lineRule="exact"/>
        <w:ind w:left="218"/>
        <w:rPr>
          <w:color w:val="000000" w:themeColor="text1"/>
          <w:highlight w:val="none"/>
        </w:rPr>
      </w:pPr>
      <w:r>
        <w:rPr>
          <w:rFonts w:hint="eastAsia"/>
          <w:color w:val="000000" w:themeColor="text1"/>
          <w:highlight w:val="none"/>
        </w:rPr>
        <w:t>办理以下事宜：</w:t>
      </w:r>
    </w:p>
    <w:p w14:paraId="07EBDDB2">
      <w:pPr>
        <w:pStyle w:val="9"/>
        <w:spacing w:before="12"/>
        <w:ind w:left="698"/>
        <w:rPr>
          <w:color w:val="000000" w:themeColor="text1"/>
          <w:highlight w:val="none"/>
        </w:rPr>
      </w:pPr>
      <w:r>
        <w:rPr>
          <w:rFonts w:hint="eastAsia"/>
          <w:color w:val="000000" w:themeColor="text1"/>
          <w:highlight w:val="none"/>
        </w:rPr>
        <w:t>1、参加谈判活动。</w:t>
      </w:r>
    </w:p>
    <w:p w14:paraId="15412BB1">
      <w:pPr>
        <w:pStyle w:val="9"/>
        <w:spacing w:before="14"/>
        <w:ind w:left="698"/>
        <w:rPr>
          <w:color w:val="000000" w:themeColor="text1"/>
          <w:highlight w:val="none"/>
        </w:rPr>
      </w:pPr>
      <w:r>
        <w:rPr>
          <w:rFonts w:hint="eastAsia"/>
          <w:color w:val="000000" w:themeColor="text1"/>
          <w:highlight w:val="none"/>
        </w:rPr>
        <w:t>2、出席谈判会议。</w:t>
      </w:r>
    </w:p>
    <w:p w14:paraId="05C2D1DF">
      <w:pPr>
        <w:pStyle w:val="9"/>
        <w:spacing w:before="12"/>
        <w:ind w:left="698"/>
        <w:rPr>
          <w:color w:val="000000" w:themeColor="text1"/>
          <w:highlight w:val="none"/>
        </w:rPr>
      </w:pPr>
      <w:r>
        <w:rPr>
          <w:rFonts w:hint="eastAsia"/>
          <w:color w:val="000000" w:themeColor="text1"/>
          <w:highlight w:val="none"/>
        </w:rPr>
        <w:t>3、确定谈判采购的最终报价。</w:t>
      </w:r>
    </w:p>
    <w:p w14:paraId="12E0316A">
      <w:pPr>
        <w:pStyle w:val="9"/>
        <w:spacing w:before="11"/>
        <w:ind w:left="698"/>
        <w:rPr>
          <w:color w:val="000000" w:themeColor="text1"/>
          <w:highlight w:val="none"/>
        </w:rPr>
      </w:pPr>
      <w:r>
        <w:rPr>
          <w:rFonts w:hint="eastAsia"/>
          <w:color w:val="000000" w:themeColor="text1"/>
          <w:highlight w:val="none"/>
        </w:rPr>
        <w:t>4、签订与成交事宜有关的合同。</w:t>
      </w:r>
    </w:p>
    <w:p w14:paraId="270EC957">
      <w:pPr>
        <w:pStyle w:val="9"/>
        <w:spacing w:before="14" w:line="249" w:lineRule="auto"/>
        <w:ind w:left="698" w:right="588"/>
        <w:rPr>
          <w:color w:val="000000" w:themeColor="text1"/>
          <w:highlight w:val="none"/>
        </w:rPr>
      </w:pPr>
      <w:r>
        <w:rPr>
          <w:rFonts w:hint="eastAsia"/>
          <w:color w:val="000000" w:themeColor="text1"/>
          <w:highlight w:val="none"/>
        </w:rPr>
        <w:t>5、负责合同的履行、服务以及在合同履行过程中有关事宜的洽谈和处理。受托人在办理上述事宜过程中以其自己的名义签署的所有文件我单位均予</w:t>
      </w:r>
    </w:p>
    <w:p w14:paraId="659934CC">
      <w:pPr>
        <w:pStyle w:val="9"/>
        <w:spacing w:line="307" w:lineRule="exact"/>
        <w:ind w:left="218"/>
        <w:rPr>
          <w:color w:val="000000" w:themeColor="text1"/>
          <w:highlight w:val="none"/>
        </w:rPr>
      </w:pPr>
      <w:r>
        <w:rPr>
          <w:rFonts w:hint="eastAsia"/>
          <w:color w:val="000000" w:themeColor="text1"/>
          <w:highlight w:val="none"/>
        </w:rPr>
        <w:t>以承认。</w:t>
      </w:r>
    </w:p>
    <w:p w14:paraId="55BFF1D9">
      <w:pPr>
        <w:pStyle w:val="9"/>
        <w:spacing w:before="15"/>
        <w:ind w:left="698"/>
        <w:rPr>
          <w:color w:val="000000" w:themeColor="text1"/>
          <w:highlight w:val="none"/>
        </w:rPr>
      </w:pPr>
      <w:r>
        <w:rPr>
          <w:rFonts w:hint="eastAsia"/>
          <w:color w:val="000000" w:themeColor="text1"/>
          <w:highlight w:val="none"/>
        </w:rPr>
        <w:t>受托人无转委托权。</w:t>
      </w:r>
    </w:p>
    <w:p w14:paraId="0C008B08">
      <w:pPr>
        <w:pStyle w:val="9"/>
        <w:tabs>
          <w:tab w:val="left" w:pos="2498"/>
          <w:tab w:val="left" w:pos="4298"/>
        </w:tabs>
        <w:spacing w:before="11" w:line="480" w:lineRule="auto"/>
        <w:ind w:left="698" w:right="4548"/>
        <w:rPr>
          <w:color w:val="000000" w:themeColor="text1"/>
          <w:highlight w:val="none"/>
        </w:rPr>
      </w:pPr>
      <w:r>
        <w:rPr>
          <w:rFonts w:hint="eastAsia"/>
          <w:color w:val="000000" w:themeColor="text1"/>
          <w:highlight w:val="none"/>
        </w:rPr>
        <w:t>委托期限：至上述事宜处理完毕止</w:t>
      </w:r>
      <w:r>
        <w:rPr>
          <w:rFonts w:hint="eastAsia"/>
          <w:color w:val="000000" w:themeColor="text1"/>
          <w:spacing w:val="-18"/>
          <w:highlight w:val="none"/>
        </w:rPr>
        <w:t>。</w:t>
      </w:r>
      <w:r>
        <w:rPr>
          <w:rFonts w:hint="eastAsia"/>
          <w:color w:val="000000" w:themeColor="text1"/>
          <w:highlight w:val="none"/>
        </w:rPr>
        <w:t>委托单位</w:t>
      </w:r>
      <w:r>
        <w:rPr>
          <w:rFonts w:hint="eastAsia"/>
          <w:color w:val="000000" w:themeColor="text1"/>
          <w:highlight w:val="none"/>
          <w:lang w:val="en-US" w:eastAsia="zh-CN"/>
        </w:rPr>
        <w:t>全称</w:t>
      </w:r>
      <w:r>
        <w:rPr>
          <w:rFonts w:hint="eastAsia"/>
          <w:color w:val="000000" w:themeColor="text1"/>
          <w:highlight w:val="none"/>
        </w:rPr>
        <w:t>：</w:t>
      </w:r>
      <w:r>
        <w:rPr>
          <w:rFonts w:hint="eastAsia"/>
          <w:color w:val="000000" w:themeColor="text1"/>
          <w:highlight w:val="none"/>
          <w:u w:val="single"/>
        </w:rPr>
        <w:tab/>
      </w:r>
      <w:r>
        <w:rPr>
          <w:rFonts w:hint="eastAsia"/>
          <w:color w:val="000000" w:themeColor="text1"/>
          <w:highlight w:val="none"/>
          <w:u w:val="single"/>
        </w:rPr>
        <w:t>（</w:t>
      </w:r>
      <w:r>
        <w:rPr>
          <w:rFonts w:hint="eastAsia"/>
          <w:color w:val="000000" w:themeColor="text1"/>
          <w:highlight w:val="none"/>
          <w:u w:val="single"/>
          <w:lang w:val="en-US" w:eastAsia="zh-CN"/>
        </w:rPr>
        <w:t>电子</w:t>
      </w:r>
      <w:r>
        <w:rPr>
          <w:rFonts w:hint="eastAsia"/>
          <w:color w:val="000000" w:themeColor="text1"/>
          <w:highlight w:val="none"/>
          <w:u w:val="single"/>
        </w:rPr>
        <w:t>公章）</w:t>
      </w:r>
      <w:r>
        <w:rPr>
          <w:rFonts w:hint="eastAsia"/>
          <w:color w:val="000000" w:themeColor="text1"/>
          <w:highlight w:val="none"/>
          <w:u w:val="single"/>
        </w:rPr>
        <w:tab/>
      </w:r>
    </w:p>
    <w:p w14:paraId="65D6BBA6">
      <w:pPr>
        <w:pStyle w:val="9"/>
        <w:tabs>
          <w:tab w:val="left" w:pos="2498"/>
          <w:tab w:val="left" w:pos="4298"/>
        </w:tabs>
        <w:spacing w:before="6"/>
        <w:ind w:left="698"/>
        <w:rPr>
          <w:color w:val="000000" w:themeColor="text1"/>
          <w:highlight w:val="none"/>
        </w:rPr>
      </w:pPr>
      <w:r>
        <w:rPr>
          <w:rFonts w:hint="eastAsia"/>
          <w:color w:val="000000" w:themeColor="text1"/>
          <w:highlight w:val="none"/>
        </w:rPr>
        <w:t>法定代表人</w:t>
      </w:r>
      <w:r>
        <w:rPr>
          <w:rFonts w:hint="eastAsia"/>
          <w:color w:val="000000" w:themeColor="text1"/>
          <w:highlight w:val="none"/>
          <w:lang w:val="en-US" w:eastAsia="zh-CN"/>
        </w:rPr>
        <w:t>和受托人</w:t>
      </w:r>
      <w:r>
        <w:rPr>
          <w:rFonts w:hint="eastAsia"/>
          <w:color w:val="000000" w:themeColor="text1"/>
          <w:highlight w:val="none"/>
        </w:rPr>
        <w:t>：</w:t>
      </w:r>
      <w:r>
        <w:rPr>
          <w:rFonts w:hint="eastAsia"/>
          <w:color w:val="000000" w:themeColor="text1"/>
          <w:highlight w:val="none"/>
          <w:u w:val="single"/>
        </w:rPr>
        <w:tab/>
      </w:r>
      <w:r>
        <w:rPr>
          <w:rFonts w:hint="eastAsia"/>
          <w:color w:val="000000" w:themeColor="text1"/>
          <w:highlight w:val="none"/>
          <w:u w:val="single"/>
        </w:rPr>
        <w:t>（签字）</w:t>
      </w:r>
      <w:r>
        <w:rPr>
          <w:rFonts w:hint="eastAsia"/>
          <w:color w:val="000000" w:themeColor="text1"/>
          <w:highlight w:val="none"/>
          <w:u w:val="single"/>
        </w:rPr>
        <w:tab/>
      </w:r>
    </w:p>
    <w:p w14:paraId="3C806A73">
      <w:pPr>
        <w:pStyle w:val="9"/>
        <w:rPr>
          <w:color w:val="000000" w:themeColor="text1"/>
          <w:sz w:val="20"/>
          <w:highlight w:val="none"/>
        </w:rPr>
      </w:pPr>
    </w:p>
    <w:p w14:paraId="113F6546">
      <w:pPr>
        <w:pStyle w:val="9"/>
        <w:rPr>
          <w:color w:val="000000" w:themeColor="text1"/>
          <w:sz w:val="20"/>
          <w:highlight w:val="none"/>
        </w:rPr>
      </w:pPr>
    </w:p>
    <w:p w14:paraId="6B57813F">
      <w:pPr>
        <w:pStyle w:val="9"/>
        <w:spacing w:before="2"/>
        <w:rPr>
          <w:color w:val="000000" w:themeColor="text1"/>
          <w:sz w:val="27"/>
          <w:highlight w:val="none"/>
        </w:rPr>
      </w:pPr>
    </w:p>
    <w:p w14:paraId="6E18DEC8">
      <w:pPr>
        <w:pStyle w:val="9"/>
        <w:tabs>
          <w:tab w:val="left" w:pos="817"/>
          <w:tab w:val="left" w:pos="1537"/>
          <w:tab w:val="left" w:pos="2258"/>
        </w:tabs>
        <w:spacing w:before="67"/>
        <w:ind w:left="218"/>
        <w:rPr>
          <w:color w:val="000000" w:themeColor="text1"/>
          <w:highlight w:val="none"/>
        </w:rPr>
      </w:pPr>
      <w:r>
        <w:rPr>
          <w:rFonts w:hint="eastAsia"/>
          <w:color w:val="000000" w:themeColor="text1"/>
          <w:highlight w:val="none"/>
          <w:u w:val="single"/>
        </w:rPr>
        <w:tab/>
      </w:r>
      <w:r>
        <w:rPr>
          <w:rFonts w:hint="eastAsia"/>
          <w:color w:val="000000" w:themeColor="text1"/>
          <w:highlight w:val="none"/>
        </w:rPr>
        <w:t>年</w:t>
      </w:r>
      <w:r>
        <w:rPr>
          <w:rFonts w:hint="eastAsia"/>
          <w:color w:val="000000" w:themeColor="text1"/>
          <w:highlight w:val="none"/>
          <w:u w:val="single"/>
        </w:rPr>
        <w:tab/>
      </w:r>
      <w:r>
        <w:rPr>
          <w:rFonts w:hint="eastAsia"/>
          <w:color w:val="000000" w:themeColor="text1"/>
          <w:highlight w:val="none"/>
        </w:rPr>
        <w:t>月</w:t>
      </w:r>
      <w:r>
        <w:rPr>
          <w:rFonts w:hint="eastAsia"/>
          <w:color w:val="000000" w:themeColor="text1"/>
          <w:highlight w:val="none"/>
          <w:u w:val="single"/>
        </w:rPr>
        <w:tab/>
      </w:r>
      <w:r>
        <w:rPr>
          <w:rFonts w:hint="eastAsia"/>
          <w:color w:val="000000" w:themeColor="text1"/>
          <w:highlight w:val="none"/>
        </w:rPr>
        <w:t>日</w:t>
      </w:r>
    </w:p>
    <w:p w14:paraId="5F91BE77">
      <w:pPr>
        <w:rPr>
          <w:color w:val="000000" w:themeColor="text1"/>
          <w:highlight w:val="none"/>
        </w:rPr>
        <w:sectPr>
          <w:pgSz w:w="11850" w:h="16790"/>
          <w:pgMar w:top="1400" w:right="1180" w:bottom="920" w:left="1580" w:header="0" w:footer="721" w:gutter="0"/>
          <w:cols w:space="720" w:num="1"/>
        </w:sectPr>
      </w:pPr>
    </w:p>
    <w:p w14:paraId="7282C775">
      <w:pPr>
        <w:spacing w:before="40"/>
        <w:ind w:left="218"/>
        <w:rPr>
          <w:b/>
          <w:color w:val="000000" w:themeColor="text1"/>
          <w:sz w:val="28"/>
          <w:highlight w:val="none"/>
        </w:rPr>
      </w:pPr>
      <w:r>
        <w:rPr>
          <w:rFonts w:hint="eastAsia"/>
          <w:b/>
          <w:color w:val="000000" w:themeColor="text1"/>
          <w:sz w:val="28"/>
          <w:highlight w:val="none"/>
        </w:rPr>
        <w:t>附件十三:</w:t>
      </w:r>
    </w:p>
    <w:p w14:paraId="204127E9">
      <w:pPr>
        <w:spacing w:line="380" w:lineRule="exact"/>
        <w:jc w:val="center"/>
        <w:rPr>
          <w:rFonts w:hint="eastAsia" w:ascii="宋体" w:hAnsi="宋体" w:eastAsia="宋体" w:cs="宋体"/>
          <w:color w:val="000000" w:themeColor="text1"/>
          <w:sz w:val="24"/>
          <w:szCs w:val="24"/>
          <w:highlight w:val="none"/>
          <w:lang w:val="zh-CN" w:eastAsia="zh-CN" w:bidi="zh-CN"/>
        </w:rPr>
      </w:pPr>
      <w:r>
        <w:rPr>
          <w:rFonts w:hint="eastAsia" w:ascii="宋体" w:hAnsi="宋体" w:eastAsia="宋体" w:cs="宋体"/>
          <w:color w:val="000000" w:themeColor="text1"/>
          <w:sz w:val="24"/>
          <w:szCs w:val="24"/>
          <w:highlight w:val="none"/>
          <w:lang w:val="zh-CN" w:eastAsia="zh-CN" w:bidi="zh-CN"/>
        </w:rPr>
        <w:t>中小企业声明函（工程、服务）</w:t>
      </w:r>
    </w:p>
    <w:p w14:paraId="1A8081E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000000" w:themeColor="text1"/>
          <w:sz w:val="24"/>
          <w:szCs w:val="24"/>
          <w:highlight w:val="none"/>
          <w:lang w:val="zh-CN" w:eastAsia="zh-CN" w:bidi="zh-CN"/>
        </w:rPr>
      </w:pPr>
    </w:p>
    <w:p w14:paraId="770225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lang w:val="zh-CN" w:eastAsia="zh-CN" w:bidi="zh-CN"/>
        </w:rPr>
      </w:pPr>
      <w:r>
        <w:rPr>
          <w:rFonts w:hint="eastAsia" w:ascii="宋体" w:hAnsi="宋体" w:eastAsia="宋体" w:cs="宋体"/>
          <w:color w:val="000000" w:themeColor="text1"/>
          <w:sz w:val="24"/>
          <w:szCs w:val="24"/>
          <w:highlight w:val="none"/>
          <w:lang w:val="zh-CN" w:eastAsia="zh-CN" w:bidi="zh-CN"/>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14:paraId="47607D9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lang w:val="zh-CN" w:eastAsia="zh-CN" w:bidi="zh-CN"/>
        </w:rPr>
      </w:pPr>
      <w:r>
        <w:rPr>
          <w:rFonts w:hint="eastAsia" w:ascii="宋体" w:hAnsi="宋体" w:eastAsia="宋体" w:cs="宋体"/>
          <w:color w:val="000000" w:themeColor="text1"/>
          <w:sz w:val="24"/>
          <w:szCs w:val="24"/>
          <w:highlight w:val="none"/>
          <w:lang w:val="en-US" w:eastAsia="zh-CN" w:bidi="zh-CN"/>
        </w:rPr>
        <w:t>1.</w:t>
      </w:r>
      <w:r>
        <w:rPr>
          <w:rFonts w:hint="eastAsia" w:ascii="宋体" w:hAnsi="宋体" w:eastAsia="宋体" w:cs="宋体"/>
          <w:color w:val="000000" w:themeColor="text1"/>
          <w:sz w:val="24"/>
          <w:szCs w:val="24"/>
          <w:highlight w:val="none"/>
          <w:lang w:val="zh-CN" w:eastAsia="zh-CN" w:bidi="zh-CN"/>
        </w:rPr>
        <w:t>（标的名称），属于（采购文件中明确的所属行业）； 承建（承接）企业为（企业名称），从业人员</w:t>
      </w:r>
      <w:r>
        <w:rPr>
          <w:rFonts w:hint="eastAsia" w:ascii="宋体" w:hAnsi="宋体" w:eastAsia="宋体" w:cs="宋体"/>
          <w:color w:val="000000" w:themeColor="text1"/>
          <w:sz w:val="24"/>
          <w:szCs w:val="24"/>
          <w:highlight w:val="none"/>
          <w:lang w:val="en-US" w:eastAsia="zh-CN" w:bidi="zh-CN"/>
        </w:rPr>
        <w:t xml:space="preserve">   </w:t>
      </w:r>
      <w:r>
        <w:rPr>
          <w:rFonts w:hint="eastAsia" w:ascii="宋体" w:hAnsi="宋体" w:eastAsia="宋体" w:cs="宋体"/>
          <w:color w:val="000000" w:themeColor="text1"/>
          <w:sz w:val="24"/>
          <w:szCs w:val="24"/>
          <w:highlight w:val="none"/>
          <w:lang w:val="zh-CN" w:eastAsia="zh-CN" w:bidi="zh-CN"/>
        </w:rPr>
        <w:t>人，营业收入为</w:t>
      </w:r>
      <w:r>
        <w:rPr>
          <w:rFonts w:hint="eastAsia" w:ascii="宋体" w:hAnsi="宋体" w:eastAsia="宋体" w:cs="宋体"/>
          <w:color w:val="000000" w:themeColor="text1"/>
          <w:sz w:val="24"/>
          <w:szCs w:val="24"/>
          <w:highlight w:val="none"/>
          <w:lang w:val="en-US" w:eastAsia="zh-CN" w:bidi="zh-CN"/>
        </w:rPr>
        <w:t xml:space="preserve">   </w:t>
      </w:r>
      <w:r>
        <w:rPr>
          <w:rFonts w:hint="eastAsia" w:ascii="宋体" w:hAnsi="宋体" w:eastAsia="宋体" w:cs="宋体"/>
          <w:color w:val="000000" w:themeColor="text1"/>
          <w:sz w:val="24"/>
          <w:szCs w:val="24"/>
          <w:highlight w:val="none"/>
          <w:lang w:val="zh-CN" w:eastAsia="zh-CN" w:bidi="zh-CN"/>
        </w:rPr>
        <w:t>万元，资产总额为</w:t>
      </w:r>
      <w:r>
        <w:rPr>
          <w:rFonts w:hint="eastAsia" w:ascii="宋体" w:hAnsi="宋体" w:eastAsia="宋体" w:cs="宋体"/>
          <w:color w:val="000000" w:themeColor="text1"/>
          <w:sz w:val="24"/>
          <w:szCs w:val="24"/>
          <w:highlight w:val="none"/>
          <w:lang w:val="en-US" w:eastAsia="zh-CN" w:bidi="zh-CN"/>
        </w:rPr>
        <w:t xml:space="preserve">   </w:t>
      </w:r>
      <w:r>
        <w:rPr>
          <w:rFonts w:hint="eastAsia" w:ascii="宋体" w:hAnsi="宋体" w:eastAsia="宋体" w:cs="宋体"/>
          <w:color w:val="000000" w:themeColor="text1"/>
          <w:sz w:val="24"/>
          <w:szCs w:val="24"/>
          <w:highlight w:val="none"/>
          <w:lang w:val="zh-CN" w:eastAsia="zh-CN" w:bidi="zh-CN"/>
        </w:rPr>
        <w:t xml:space="preserve">万元1，属于（中型企业、小型企业、微型企业）； </w:t>
      </w:r>
    </w:p>
    <w:p w14:paraId="1AD1E9B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000000" w:themeColor="text1"/>
          <w:sz w:val="24"/>
          <w:szCs w:val="24"/>
          <w:highlight w:val="none"/>
          <w:lang w:val="zh-CN" w:eastAsia="zh-CN" w:bidi="zh-CN"/>
        </w:rPr>
      </w:pPr>
      <w:r>
        <w:rPr>
          <w:rFonts w:hint="eastAsia" w:ascii="宋体" w:hAnsi="宋体" w:eastAsia="宋体" w:cs="宋体"/>
          <w:color w:val="000000" w:themeColor="text1"/>
          <w:sz w:val="24"/>
          <w:szCs w:val="24"/>
          <w:highlight w:val="none"/>
          <w:lang w:val="en-US" w:eastAsia="zh-CN" w:bidi="zh-CN"/>
        </w:rPr>
        <w:t>2.</w:t>
      </w:r>
      <w:r>
        <w:rPr>
          <w:rFonts w:hint="eastAsia" w:ascii="宋体" w:hAnsi="宋体" w:eastAsia="宋体" w:cs="宋体"/>
          <w:color w:val="000000" w:themeColor="text1"/>
          <w:sz w:val="24"/>
          <w:szCs w:val="24"/>
          <w:highlight w:val="none"/>
          <w:lang w:val="zh-CN" w:eastAsia="zh-CN" w:bidi="zh-CN"/>
        </w:rPr>
        <w:t>（标的名称），属于（采购文件中明确的所属行业）； 承建（承接）企业为（企业名称），从业人员</w:t>
      </w:r>
      <w:r>
        <w:rPr>
          <w:rFonts w:hint="eastAsia" w:ascii="宋体" w:hAnsi="宋体" w:eastAsia="宋体" w:cs="宋体"/>
          <w:color w:val="000000" w:themeColor="text1"/>
          <w:sz w:val="24"/>
          <w:szCs w:val="24"/>
          <w:highlight w:val="none"/>
          <w:lang w:val="en-US" w:eastAsia="zh-CN" w:bidi="zh-CN"/>
        </w:rPr>
        <w:t xml:space="preserve">   </w:t>
      </w:r>
      <w:r>
        <w:rPr>
          <w:rFonts w:hint="eastAsia" w:ascii="宋体" w:hAnsi="宋体" w:eastAsia="宋体" w:cs="宋体"/>
          <w:color w:val="000000" w:themeColor="text1"/>
          <w:sz w:val="24"/>
          <w:szCs w:val="24"/>
          <w:highlight w:val="none"/>
          <w:lang w:val="zh-CN" w:eastAsia="zh-CN" w:bidi="zh-CN"/>
        </w:rPr>
        <w:t xml:space="preserve"> 人，营业收入为</w:t>
      </w:r>
      <w:r>
        <w:rPr>
          <w:rFonts w:hint="eastAsia" w:ascii="宋体" w:hAnsi="宋体" w:eastAsia="宋体" w:cs="宋体"/>
          <w:color w:val="000000" w:themeColor="text1"/>
          <w:sz w:val="24"/>
          <w:szCs w:val="24"/>
          <w:highlight w:val="none"/>
          <w:lang w:val="en-US" w:eastAsia="zh-CN" w:bidi="zh-CN"/>
        </w:rPr>
        <w:t xml:space="preserve">   </w:t>
      </w:r>
      <w:r>
        <w:rPr>
          <w:rFonts w:hint="eastAsia" w:ascii="宋体" w:hAnsi="宋体" w:eastAsia="宋体" w:cs="宋体"/>
          <w:color w:val="000000" w:themeColor="text1"/>
          <w:sz w:val="24"/>
          <w:szCs w:val="24"/>
          <w:highlight w:val="none"/>
          <w:lang w:val="zh-CN" w:eastAsia="zh-CN" w:bidi="zh-CN"/>
        </w:rPr>
        <w:t>万元，资产总额为</w:t>
      </w:r>
      <w:r>
        <w:rPr>
          <w:rFonts w:hint="eastAsia" w:ascii="宋体" w:hAnsi="宋体" w:eastAsia="宋体" w:cs="宋体"/>
          <w:color w:val="000000" w:themeColor="text1"/>
          <w:sz w:val="24"/>
          <w:szCs w:val="24"/>
          <w:highlight w:val="none"/>
          <w:lang w:val="en-US" w:eastAsia="zh-CN" w:bidi="zh-CN"/>
        </w:rPr>
        <w:t xml:space="preserve">    </w:t>
      </w:r>
      <w:r>
        <w:rPr>
          <w:rFonts w:hint="eastAsia" w:ascii="宋体" w:hAnsi="宋体" w:eastAsia="宋体" w:cs="宋体"/>
          <w:color w:val="000000" w:themeColor="text1"/>
          <w:sz w:val="24"/>
          <w:szCs w:val="24"/>
          <w:highlight w:val="none"/>
          <w:lang w:val="zh-CN" w:eastAsia="zh-CN" w:bidi="zh-CN"/>
        </w:rPr>
        <w:t>万元，属于（中型企业、 小型企业、微型企业）； ……</w:t>
      </w:r>
    </w:p>
    <w:p w14:paraId="7917912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000000" w:themeColor="text1"/>
          <w:sz w:val="24"/>
          <w:szCs w:val="24"/>
          <w:highlight w:val="none"/>
          <w:lang w:val="zh-CN" w:eastAsia="zh-CN" w:bidi="zh-CN"/>
        </w:rPr>
      </w:pPr>
      <w:r>
        <w:rPr>
          <w:rFonts w:hint="eastAsia" w:ascii="宋体" w:hAnsi="宋体" w:eastAsia="宋体" w:cs="宋体"/>
          <w:color w:val="000000" w:themeColor="text1"/>
          <w:sz w:val="24"/>
          <w:szCs w:val="24"/>
          <w:highlight w:val="none"/>
          <w:lang w:val="zh-CN" w:eastAsia="zh-CN" w:bidi="zh-CN"/>
        </w:rPr>
        <w:t>以上企业，不属于大企业的分支机构，不存在控股股东 为大企业的情形，也不存在与大企业的负责人为同一人的情形。</w:t>
      </w:r>
    </w:p>
    <w:p w14:paraId="074CABC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000000" w:themeColor="text1"/>
          <w:sz w:val="24"/>
          <w:szCs w:val="24"/>
          <w:highlight w:val="none"/>
          <w:lang w:val="zh-CN" w:eastAsia="zh-CN" w:bidi="zh-CN"/>
        </w:rPr>
      </w:pPr>
      <w:r>
        <w:rPr>
          <w:rFonts w:hint="eastAsia" w:ascii="宋体" w:hAnsi="宋体" w:eastAsia="宋体" w:cs="宋体"/>
          <w:color w:val="000000" w:themeColor="text1"/>
          <w:sz w:val="24"/>
          <w:szCs w:val="24"/>
          <w:highlight w:val="none"/>
          <w:lang w:val="zh-CN" w:eastAsia="zh-CN" w:bidi="zh-CN"/>
        </w:rPr>
        <w:t xml:space="preserve">本企业对上述声明内容的真实性负责。如有虚假，将依 法承担相应责任。 </w:t>
      </w:r>
    </w:p>
    <w:p w14:paraId="2824C5A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000000" w:themeColor="text1"/>
          <w:sz w:val="24"/>
          <w:szCs w:val="24"/>
          <w:highlight w:val="none"/>
          <w:lang w:val="zh-CN" w:eastAsia="zh-CN" w:bidi="zh-CN"/>
        </w:rPr>
      </w:pPr>
      <w:r>
        <w:rPr>
          <w:rFonts w:hint="eastAsia" w:ascii="宋体" w:hAnsi="宋体" w:eastAsia="宋体" w:cs="宋体"/>
          <w:color w:val="000000" w:themeColor="text1"/>
          <w:sz w:val="24"/>
          <w:szCs w:val="24"/>
          <w:highlight w:val="none"/>
          <w:lang w:val="zh-CN" w:eastAsia="zh-CN" w:bidi="zh-CN"/>
        </w:rPr>
        <w:t xml:space="preserve">企业名称（盖章）： </w:t>
      </w:r>
    </w:p>
    <w:p w14:paraId="49E5409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000000" w:themeColor="text1"/>
          <w:sz w:val="24"/>
          <w:szCs w:val="24"/>
          <w:highlight w:val="none"/>
          <w:lang w:val="zh-CN" w:eastAsia="zh-CN" w:bidi="zh-CN"/>
        </w:rPr>
      </w:pPr>
      <w:r>
        <w:rPr>
          <w:rFonts w:hint="eastAsia" w:ascii="宋体" w:hAnsi="宋体" w:eastAsia="宋体" w:cs="宋体"/>
          <w:color w:val="000000" w:themeColor="text1"/>
          <w:sz w:val="24"/>
          <w:szCs w:val="24"/>
          <w:highlight w:val="none"/>
          <w:lang w:val="zh-CN" w:eastAsia="zh-CN" w:bidi="zh-CN"/>
        </w:rPr>
        <w:t xml:space="preserve">日 期： </w:t>
      </w:r>
    </w:p>
    <w:p w14:paraId="5DB865A4">
      <w:pPr>
        <w:pStyle w:val="8"/>
        <w:rPr>
          <w:rFonts w:hint="eastAsia" w:ascii="宋体" w:hAnsi="宋体" w:eastAsia="宋体" w:cs="宋体"/>
          <w:color w:val="000000" w:themeColor="text1"/>
          <w:sz w:val="24"/>
          <w:szCs w:val="24"/>
          <w:highlight w:val="none"/>
          <w:lang w:val="en-US" w:eastAsia="zh-CN" w:bidi="zh-CN"/>
        </w:rPr>
      </w:pPr>
    </w:p>
    <w:p w14:paraId="7A7CBA8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1"/>
          <w:szCs w:val="21"/>
          <w:highlight w:val="none"/>
          <w:lang w:val="en-US" w:eastAsia="zh-CN" w:bidi="zh-CN"/>
        </w:rPr>
      </w:pPr>
      <w:r>
        <w:rPr>
          <w:rFonts w:hint="eastAsia" w:ascii="宋体" w:hAnsi="宋体" w:eastAsia="宋体" w:cs="宋体"/>
          <w:color w:val="000000" w:themeColor="text1"/>
          <w:sz w:val="21"/>
          <w:szCs w:val="21"/>
          <w:highlight w:val="none"/>
          <w:lang w:val="en-US" w:eastAsia="zh-CN" w:bidi="zh-CN"/>
        </w:rPr>
        <w:t>注：1.从业人员、营业收入、资产总额填报上一年度数据，无上一年度数据的新成立企业可不填报。</w:t>
      </w:r>
    </w:p>
    <w:p w14:paraId="683964D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1"/>
          <w:szCs w:val="21"/>
          <w:highlight w:val="none"/>
          <w:lang w:val="en-US" w:eastAsia="zh-CN" w:bidi="zh-CN"/>
        </w:rPr>
      </w:pPr>
      <w:r>
        <w:rPr>
          <w:rFonts w:hint="eastAsia" w:ascii="宋体" w:hAnsi="宋体" w:eastAsia="宋体" w:cs="宋体"/>
          <w:color w:val="000000" w:themeColor="text1"/>
          <w:sz w:val="21"/>
          <w:szCs w:val="21"/>
          <w:highlight w:val="none"/>
          <w:lang w:val="en-US" w:eastAsia="zh-CN" w:bidi="zh-CN"/>
        </w:rPr>
        <w:t>2.本项目如是只面向中小企业采购的应当必须提供。</w:t>
      </w:r>
    </w:p>
    <w:p w14:paraId="2DEC2CBB">
      <w:pPr>
        <w:pStyle w:val="9"/>
        <w:rPr>
          <w:rFonts w:hint="eastAsia" w:ascii="宋体" w:hAnsi="宋体" w:eastAsia="宋体" w:cs="宋体"/>
          <w:color w:val="000000" w:themeColor="text1"/>
          <w:sz w:val="24"/>
          <w:szCs w:val="24"/>
          <w:highlight w:val="none"/>
          <w:lang w:val="zh-CN" w:eastAsia="zh-CN" w:bidi="zh-CN"/>
        </w:rPr>
      </w:pPr>
    </w:p>
    <w:p w14:paraId="0F65B8DF">
      <w:pPr>
        <w:rPr>
          <w:rFonts w:hint="eastAsia"/>
          <w:color w:val="000000" w:themeColor="text1"/>
          <w:highlight w:val="none"/>
          <w:lang w:val="zh-CN" w:eastAsia="zh-CN"/>
        </w:rPr>
      </w:pPr>
    </w:p>
    <w:p w14:paraId="1D3D7B84">
      <w:pPr>
        <w:rPr>
          <w:b/>
          <w:color w:val="000000" w:themeColor="text1"/>
          <w:sz w:val="28"/>
          <w:highlight w:val="none"/>
        </w:rPr>
      </w:pPr>
    </w:p>
    <w:p w14:paraId="610CB04C">
      <w:pPr>
        <w:pStyle w:val="22"/>
        <w:rPr>
          <w:b/>
          <w:color w:val="000000" w:themeColor="text1"/>
          <w:sz w:val="28"/>
          <w:highlight w:val="none"/>
        </w:rPr>
      </w:pPr>
    </w:p>
    <w:p w14:paraId="7FB529EF">
      <w:pPr>
        <w:pStyle w:val="8"/>
        <w:rPr>
          <w:b/>
          <w:color w:val="000000" w:themeColor="text1"/>
          <w:sz w:val="28"/>
          <w:highlight w:val="none"/>
        </w:rPr>
      </w:pPr>
    </w:p>
    <w:p w14:paraId="4FA18E50">
      <w:pPr>
        <w:rPr>
          <w:b/>
          <w:color w:val="000000" w:themeColor="text1"/>
          <w:sz w:val="28"/>
          <w:highlight w:val="none"/>
        </w:rPr>
      </w:pPr>
    </w:p>
    <w:p w14:paraId="548561E2">
      <w:pPr>
        <w:pStyle w:val="22"/>
        <w:rPr>
          <w:color w:val="000000" w:themeColor="text1"/>
          <w:highlight w:val="none"/>
        </w:rPr>
      </w:pPr>
    </w:p>
    <w:p w14:paraId="769A4734">
      <w:pPr>
        <w:pStyle w:val="8"/>
        <w:rPr>
          <w:color w:val="000000" w:themeColor="text1"/>
          <w:highlight w:val="none"/>
        </w:rPr>
      </w:pPr>
    </w:p>
    <w:p w14:paraId="7121098D">
      <w:pPr>
        <w:rPr>
          <w:color w:val="000000" w:themeColor="text1"/>
          <w:highlight w:val="none"/>
        </w:rPr>
      </w:pPr>
    </w:p>
    <w:p w14:paraId="7F23A0A0">
      <w:pPr>
        <w:pStyle w:val="22"/>
        <w:rPr>
          <w:color w:val="000000" w:themeColor="text1"/>
          <w:highlight w:val="none"/>
        </w:rPr>
      </w:pPr>
    </w:p>
    <w:p w14:paraId="5D00CB17">
      <w:pPr>
        <w:pStyle w:val="8"/>
        <w:rPr>
          <w:color w:val="000000" w:themeColor="text1"/>
          <w:highlight w:val="none"/>
        </w:rPr>
      </w:pPr>
    </w:p>
    <w:p w14:paraId="0DDE4C48">
      <w:pPr>
        <w:pStyle w:val="9"/>
        <w:rPr>
          <w:b/>
          <w:color w:val="000000" w:themeColor="text1"/>
          <w:sz w:val="29"/>
          <w:highlight w:val="none"/>
        </w:rPr>
      </w:pPr>
    </w:p>
    <w:p w14:paraId="1D7DA2EB">
      <w:pPr>
        <w:spacing w:before="40"/>
        <w:ind w:left="218"/>
        <w:rPr>
          <w:rFonts w:hint="eastAsia"/>
          <w:b/>
          <w:color w:val="000000" w:themeColor="text1"/>
          <w:sz w:val="28"/>
          <w:highlight w:val="none"/>
        </w:rPr>
      </w:pPr>
    </w:p>
    <w:p w14:paraId="2F640ADA">
      <w:pPr>
        <w:spacing w:before="40"/>
        <w:ind w:left="218"/>
        <w:rPr>
          <w:rFonts w:hint="eastAsia"/>
          <w:b/>
          <w:bCs/>
          <w:color w:val="000000" w:themeColor="text1"/>
          <w:sz w:val="28"/>
          <w:highlight w:val="none"/>
        </w:rPr>
      </w:pPr>
      <w:r>
        <w:rPr>
          <w:rFonts w:hint="eastAsia"/>
          <w:b/>
          <w:color w:val="000000" w:themeColor="text1"/>
          <w:sz w:val="28"/>
          <w:highlight w:val="none"/>
        </w:rPr>
        <w:t>附件十</w:t>
      </w:r>
      <w:r>
        <w:rPr>
          <w:rFonts w:hint="eastAsia"/>
          <w:b/>
          <w:color w:val="000000" w:themeColor="text1"/>
          <w:sz w:val="28"/>
          <w:highlight w:val="none"/>
          <w:lang w:val="en-US" w:eastAsia="zh-CN"/>
        </w:rPr>
        <w:t>四</w:t>
      </w:r>
      <w:r>
        <w:rPr>
          <w:rFonts w:hint="eastAsia"/>
          <w:b/>
          <w:color w:val="000000" w:themeColor="text1"/>
          <w:sz w:val="28"/>
          <w:highlight w:val="none"/>
        </w:rPr>
        <w:t>:</w:t>
      </w:r>
      <w:r>
        <w:rPr>
          <w:rFonts w:hint="eastAsia"/>
          <w:b/>
          <w:bCs/>
          <w:color w:val="000000" w:themeColor="text1"/>
          <w:sz w:val="28"/>
          <w:highlight w:val="none"/>
        </w:rPr>
        <w:t>其它相关资料</w:t>
      </w:r>
    </w:p>
    <w:p w14:paraId="549BDF2A">
      <w:pPr>
        <w:pStyle w:val="5"/>
        <w:spacing w:before="0" w:after="0" w:line="500" w:lineRule="exact"/>
        <w:ind w:firstLine="0"/>
        <w:rPr>
          <w:rFonts w:hint="eastAsia" w:ascii="宋体" w:hAnsi="宋体" w:eastAsia="宋体" w:cs="宋体"/>
          <w:b/>
          <w:color w:val="000000" w:themeColor="text1"/>
          <w:sz w:val="28"/>
          <w:highlight w:val="none"/>
        </w:rPr>
      </w:pPr>
    </w:p>
    <w:p w14:paraId="05F05C7B">
      <w:pPr>
        <w:rPr>
          <w:rFonts w:hint="eastAsia" w:ascii="宋体" w:hAnsi="宋体" w:eastAsia="宋体" w:cs="宋体"/>
          <w:b/>
          <w:color w:val="000000" w:themeColor="text1"/>
          <w:sz w:val="28"/>
          <w:highlight w:val="none"/>
        </w:rPr>
      </w:pPr>
    </w:p>
    <w:p w14:paraId="7C4C75A6">
      <w:pPr>
        <w:pStyle w:val="22"/>
        <w:rPr>
          <w:rFonts w:hint="eastAsia" w:ascii="宋体" w:hAnsi="宋体" w:eastAsia="宋体" w:cs="宋体"/>
          <w:b/>
          <w:color w:val="000000" w:themeColor="text1"/>
          <w:sz w:val="28"/>
          <w:highlight w:val="none"/>
        </w:rPr>
      </w:pPr>
    </w:p>
    <w:p w14:paraId="5FA05F27">
      <w:pPr>
        <w:pStyle w:val="8"/>
        <w:rPr>
          <w:rFonts w:hint="eastAsia" w:ascii="宋体" w:hAnsi="宋体" w:eastAsia="宋体" w:cs="宋体"/>
          <w:b/>
          <w:color w:val="000000" w:themeColor="text1"/>
          <w:sz w:val="28"/>
          <w:highlight w:val="none"/>
        </w:rPr>
      </w:pPr>
    </w:p>
    <w:p w14:paraId="75E5268E">
      <w:pPr>
        <w:rPr>
          <w:rFonts w:hint="eastAsia" w:ascii="宋体" w:hAnsi="宋体" w:eastAsia="宋体" w:cs="宋体"/>
          <w:b/>
          <w:color w:val="000000" w:themeColor="text1"/>
          <w:sz w:val="28"/>
          <w:highlight w:val="none"/>
        </w:rPr>
      </w:pPr>
    </w:p>
    <w:p w14:paraId="2C008113">
      <w:pPr>
        <w:pStyle w:val="22"/>
        <w:rPr>
          <w:rFonts w:hint="eastAsia" w:ascii="宋体" w:hAnsi="宋体" w:eastAsia="宋体" w:cs="宋体"/>
          <w:b/>
          <w:color w:val="000000" w:themeColor="text1"/>
          <w:sz w:val="28"/>
          <w:highlight w:val="none"/>
        </w:rPr>
      </w:pPr>
    </w:p>
    <w:p w14:paraId="489822A9">
      <w:pPr>
        <w:pStyle w:val="8"/>
        <w:rPr>
          <w:rFonts w:hint="eastAsia" w:ascii="宋体" w:hAnsi="宋体" w:eastAsia="宋体" w:cs="宋体"/>
          <w:b/>
          <w:color w:val="000000" w:themeColor="text1"/>
          <w:sz w:val="28"/>
          <w:highlight w:val="none"/>
        </w:rPr>
      </w:pPr>
    </w:p>
    <w:p w14:paraId="7D26BCD2">
      <w:pPr>
        <w:rPr>
          <w:rFonts w:hint="eastAsia" w:ascii="宋体" w:hAnsi="宋体" w:eastAsia="宋体" w:cs="宋体"/>
          <w:b/>
          <w:color w:val="000000" w:themeColor="text1"/>
          <w:sz w:val="28"/>
          <w:highlight w:val="none"/>
        </w:rPr>
      </w:pPr>
    </w:p>
    <w:p w14:paraId="216E4960">
      <w:pPr>
        <w:pStyle w:val="22"/>
        <w:rPr>
          <w:rFonts w:hint="eastAsia" w:ascii="宋体" w:hAnsi="宋体" w:eastAsia="宋体" w:cs="宋体"/>
          <w:b/>
          <w:color w:val="000000" w:themeColor="text1"/>
          <w:sz w:val="28"/>
          <w:highlight w:val="none"/>
        </w:rPr>
      </w:pPr>
    </w:p>
    <w:p w14:paraId="575CD380">
      <w:pPr>
        <w:pStyle w:val="8"/>
        <w:rPr>
          <w:rFonts w:hint="eastAsia" w:ascii="宋体" w:hAnsi="宋体" w:eastAsia="宋体" w:cs="宋体"/>
          <w:b/>
          <w:color w:val="000000" w:themeColor="text1"/>
          <w:sz w:val="28"/>
          <w:highlight w:val="none"/>
        </w:rPr>
      </w:pPr>
    </w:p>
    <w:p w14:paraId="16857FE6">
      <w:pPr>
        <w:rPr>
          <w:rFonts w:hint="eastAsia" w:ascii="宋体" w:hAnsi="宋体" w:eastAsia="宋体" w:cs="宋体"/>
          <w:b/>
          <w:color w:val="000000" w:themeColor="text1"/>
          <w:sz w:val="28"/>
          <w:highlight w:val="none"/>
        </w:rPr>
      </w:pPr>
    </w:p>
    <w:p w14:paraId="2E74C953">
      <w:pPr>
        <w:pStyle w:val="22"/>
        <w:rPr>
          <w:rFonts w:hint="eastAsia" w:ascii="宋体" w:hAnsi="宋体" w:eastAsia="宋体" w:cs="宋体"/>
          <w:b/>
          <w:color w:val="000000" w:themeColor="text1"/>
          <w:sz w:val="28"/>
          <w:highlight w:val="none"/>
        </w:rPr>
      </w:pPr>
    </w:p>
    <w:p w14:paraId="484AA6F1">
      <w:pPr>
        <w:pStyle w:val="8"/>
        <w:rPr>
          <w:rFonts w:hint="eastAsia" w:ascii="宋体" w:hAnsi="宋体" w:eastAsia="宋体" w:cs="宋体"/>
          <w:b/>
          <w:color w:val="000000" w:themeColor="text1"/>
          <w:sz w:val="28"/>
          <w:highlight w:val="none"/>
        </w:rPr>
      </w:pPr>
    </w:p>
    <w:p w14:paraId="5BEE10CB">
      <w:pPr>
        <w:rPr>
          <w:rFonts w:hint="eastAsia" w:ascii="宋体" w:hAnsi="宋体" w:eastAsia="宋体" w:cs="宋体"/>
          <w:b/>
          <w:color w:val="000000" w:themeColor="text1"/>
          <w:sz w:val="28"/>
          <w:highlight w:val="none"/>
        </w:rPr>
      </w:pPr>
    </w:p>
    <w:p w14:paraId="4D00E8B8">
      <w:pPr>
        <w:pStyle w:val="22"/>
        <w:rPr>
          <w:rFonts w:hint="eastAsia" w:ascii="宋体" w:hAnsi="宋体" w:eastAsia="宋体" w:cs="宋体"/>
          <w:b/>
          <w:color w:val="000000" w:themeColor="text1"/>
          <w:sz w:val="28"/>
          <w:highlight w:val="none"/>
        </w:rPr>
      </w:pPr>
    </w:p>
    <w:p w14:paraId="7C62B921">
      <w:pPr>
        <w:pStyle w:val="8"/>
        <w:rPr>
          <w:rFonts w:hint="eastAsia" w:ascii="宋体" w:hAnsi="宋体" w:eastAsia="宋体" w:cs="宋体"/>
          <w:b/>
          <w:color w:val="000000" w:themeColor="text1"/>
          <w:sz w:val="28"/>
          <w:highlight w:val="none"/>
        </w:rPr>
      </w:pPr>
    </w:p>
    <w:p w14:paraId="705AA316">
      <w:pPr>
        <w:rPr>
          <w:rFonts w:hint="eastAsia" w:ascii="宋体" w:hAnsi="宋体" w:eastAsia="宋体" w:cs="宋体"/>
          <w:b/>
          <w:color w:val="000000" w:themeColor="text1"/>
          <w:sz w:val="28"/>
          <w:highlight w:val="none"/>
        </w:rPr>
      </w:pPr>
    </w:p>
    <w:p w14:paraId="2D563AAF">
      <w:pPr>
        <w:pStyle w:val="22"/>
        <w:rPr>
          <w:rFonts w:hint="eastAsia" w:ascii="宋体" w:hAnsi="宋体" w:eastAsia="宋体" w:cs="宋体"/>
          <w:b/>
          <w:color w:val="000000" w:themeColor="text1"/>
          <w:sz w:val="28"/>
          <w:highlight w:val="none"/>
        </w:rPr>
      </w:pPr>
    </w:p>
    <w:p w14:paraId="202DF310">
      <w:pPr>
        <w:pStyle w:val="8"/>
        <w:rPr>
          <w:rFonts w:hint="eastAsia" w:ascii="宋体" w:hAnsi="宋体" w:eastAsia="宋体" w:cs="宋体"/>
          <w:b/>
          <w:color w:val="000000" w:themeColor="text1"/>
          <w:sz w:val="28"/>
          <w:highlight w:val="none"/>
        </w:rPr>
      </w:pPr>
    </w:p>
    <w:p w14:paraId="5C6B2604">
      <w:pPr>
        <w:rPr>
          <w:rFonts w:hint="eastAsia" w:ascii="宋体" w:hAnsi="宋体" w:eastAsia="宋体" w:cs="宋体"/>
          <w:b/>
          <w:color w:val="000000" w:themeColor="text1"/>
          <w:sz w:val="28"/>
          <w:highlight w:val="none"/>
        </w:rPr>
      </w:pPr>
    </w:p>
    <w:p w14:paraId="1ACF3BFE">
      <w:pPr>
        <w:pStyle w:val="22"/>
        <w:rPr>
          <w:rFonts w:hint="eastAsia" w:ascii="宋体" w:hAnsi="宋体" w:eastAsia="宋体" w:cs="宋体"/>
          <w:b/>
          <w:color w:val="000000" w:themeColor="text1"/>
          <w:sz w:val="28"/>
          <w:highlight w:val="none"/>
        </w:rPr>
      </w:pPr>
    </w:p>
    <w:p w14:paraId="66136AF5">
      <w:pPr>
        <w:pStyle w:val="8"/>
        <w:rPr>
          <w:rFonts w:hint="eastAsia" w:ascii="宋体" w:hAnsi="宋体" w:eastAsia="宋体" w:cs="宋体"/>
          <w:b/>
          <w:color w:val="000000" w:themeColor="text1"/>
          <w:sz w:val="28"/>
          <w:highlight w:val="none"/>
        </w:rPr>
      </w:pPr>
    </w:p>
    <w:p w14:paraId="30E91A38">
      <w:pPr>
        <w:rPr>
          <w:rFonts w:hint="eastAsia" w:ascii="宋体" w:hAnsi="宋体" w:eastAsia="宋体" w:cs="宋体"/>
          <w:b/>
          <w:color w:val="000000" w:themeColor="text1"/>
          <w:sz w:val="28"/>
          <w:highlight w:val="none"/>
        </w:rPr>
      </w:pPr>
    </w:p>
    <w:p w14:paraId="1399289F">
      <w:pPr>
        <w:pStyle w:val="22"/>
        <w:rPr>
          <w:rFonts w:hint="eastAsia" w:ascii="宋体" w:hAnsi="宋体" w:eastAsia="宋体" w:cs="宋体"/>
          <w:b/>
          <w:color w:val="000000" w:themeColor="text1"/>
          <w:sz w:val="28"/>
          <w:highlight w:val="none"/>
        </w:rPr>
      </w:pPr>
    </w:p>
    <w:p w14:paraId="46DE1DF7">
      <w:pPr>
        <w:pStyle w:val="8"/>
        <w:rPr>
          <w:rFonts w:hint="eastAsia" w:ascii="宋体" w:hAnsi="宋体" w:eastAsia="宋体" w:cs="宋体"/>
          <w:b/>
          <w:color w:val="000000" w:themeColor="text1"/>
          <w:sz w:val="28"/>
          <w:highlight w:val="none"/>
        </w:rPr>
      </w:pPr>
    </w:p>
    <w:p w14:paraId="5592B9AE">
      <w:pPr>
        <w:rPr>
          <w:rFonts w:hint="eastAsia" w:ascii="宋体" w:hAnsi="宋体" w:eastAsia="宋体" w:cs="宋体"/>
          <w:b/>
          <w:color w:val="000000" w:themeColor="text1"/>
          <w:sz w:val="28"/>
          <w:highlight w:val="none"/>
        </w:rPr>
      </w:pPr>
    </w:p>
    <w:p w14:paraId="5E9283A9">
      <w:pPr>
        <w:pStyle w:val="22"/>
        <w:rPr>
          <w:rFonts w:hint="eastAsia" w:ascii="宋体" w:hAnsi="宋体" w:eastAsia="宋体" w:cs="宋体"/>
          <w:b/>
          <w:color w:val="000000" w:themeColor="text1"/>
          <w:sz w:val="28"/>
          <w:highlight w:val="none"/>
        </w:rPr>
      </w:pPr>
    </w:p>
    <w:p w14:paraId="04F60532">
      <w:pPr>
        <w:pStyle w:val="8"/>
        <w:rPr>
          <w:rFonts w:hint="eastAsia" w:ascii="宋体" w:hAnsi="宋体" w:eastAsia="宋体" w:cs="宋体"/>
          <w:b/>
          <w:color w:val="000000" w:themeColor="text1"/>
          <w:sz w:val="28"/>
          <w:highlight w:val="none"/>
        </w:rPr>
      </w:pPr>
    </w:p>
    <w:p w14:paraId="6D3A2CEF">
      <w:pPr>
        <w:rPr>
          <w:rFonts w:hint="eastAsia" w:ascii="宋体" w:hAnsi="宋体" w:eastAsia="宋体" w:cs="宋体"/>
          <w:b/>
          <w:color w:val="000000" w:themeColor="text1"/>
          <w:sz w:val="28"/>
          <w:highlight w:val="none"/>
        </w:rPr>
      </w:pPr>
    </w:p>
    <w:p w14:paraId="61DDFE37">
      <w:pPr>
        <w:pStyle w:val="22"/>
        <w:rPr>
          <w:rFonts w:hint="eastAsia" w:ascii="宋体" w:hAnsi="宋体" w:eastAsia="宋体" w:cs="宋体"/>
          <w:b/>
          <w:color w:val="000000" w:themeColor="text1"/>
          <w:sz w:val="28"/>
          <w:highlight w:val="none"/>
        </w:rPr>
      </w:pPr>
    </w:p>
    <w:p w14:paraId="1FAADA80">
      <w:pPr>
        <w:pStyle w:val="8"/>
        <w:rPr>
          <w:rFonts w:hint="eastAsia" w:ascii="宋体" w:hAnsi="宋体" w:eastAsia="宋体" w:cs="宋体"/>
          <w:b/>
          <w:color w:val="000000" w:themeColor="text1"/>
          <w:sz w:val="28"/>
          <w:highlight w:val="none"/>
        </w:rPr>
      </w:pPr>
    </w:p>
    <w:p w14:paraId="36BF3D42">
      <w:pPr>
        <w:rPr>
          <w:rFonts w:hint="eastAsia" w:ascii="宋体" w:hAnsi="宋体" w:eastAsia="宋体" w:cs="宋体"/>
          <w:b/>
          <w:color w:val="000000" w:themeColor="text1"/>
          <w:sz w:val="28"/>
          <w:highlight w:val="none"/>
        </w:rPr>
      </w:pPr>
    </w:p>
    <w:p w14:paraId="58E54294">
      <w:pPr>
        <w:pStyle w:val="22"/>
        <w:rPr>
          <w:rFonts w:hint="eastAsia" w:ascii="宋体" w:hAnsi="宋体" w:eastAsia="宋体" w:cs="宋体"/>
          <w:b/>
          <w:color w:val="000000" w:themeColor="text1"/>
          <w:sz w:val="28"/>
          <w:highlight w:val="none"/>
        </w:rPr>
      </w:pPr>
    </w:p>
    <w:p w14:paraId="417B687F">
      <w:pPr>
        <w:pStyle w:val="8"/>
        <w:rPr>
          <w:rFonts w:hint="eastAsia" w:ascii="宋体" w:hAnsi="宋体" w:eastAsia="宋体" w:cs="宋体"/>
          <w:b/>
          <w:color w:val="000000" w:themeColor="text1"/>
          <w:sz w:val="28"/>
          <w:highlight w:val="none"/>
        </w:rPr>
      </w:pPr>
    </w:p>
    <w:p w14:paraId="65C11AC0">
      <w:pPr>
        <w:rPr>
          <w:rFonts w:hint="eastAsia" w:ascii="宋体" w:hAnsi="宋体" w:eastAsia="宋体" w:cs="宋体"/>
          <w:b/>
          <w:color w:val="000000" w:themeColor="text1"/>
          <w:sz w:val="28"/>
          <w:highlight w:val="none"/>
        </w:rPr>
      </w:pPr>
    </w:p>
    <w:p w14:paraId="467A4250">
      <w:pPr>
        <w:pStyle w:val="22"/>
        <w:rPr>
          <w:rFonts w:hint="eastAsia" w:ascii="宋体" w:hAnsi="宋体" w:eastAsia="宋体" w:cs="宋体"/>
          <w:b/>
          <w:color w:val="000000" w:themeColor="text1"/>
          <w:sz w:val="28"/>
          <w:highlight w:val="none"/>
        </w:rPr>
      </w:pPr>
    </w:p>
    <w:p w14:paraId="5EA7521D">
      <w:pPr>
        <w:pStyle w:val="8"/>
        <w:rPr>
          <w:rFonts w:hint="eastAsia" w:ascii="宋体" w:hAnsi="宋体" w:eastAsia="宋体" w:cs="宋体"/>
          <w:b/>
          <w:color w:val="000000" w:themeColor="text1"/>
          <w:sz w:val="28"/>
          <w:highlight w:val="none"/>
        </w:rPr>
      </w:pPr>
    </w:p>
    <w:p w14:paraId="23B33C4C">
      <w:pPr>
        <w:rPr>
          <w:rFonts w:hint="eastAsia"/>
          <w:color w:val="000000" w:themeColor="text1"/>
          <w:highlight w:val="none"/>
        </w:rPr>
      </w:pPr>
    </w:p>
    <w:p w14:paraId="3F750DFB">
      <w:pPr>
        <w:pStyle w:val="5"/>
        <w:spacing w:before="0" w:after="0" w:line="500" w:lineRule="exact"/>
        <w:ind w:firstLine="0"/>
        <w:jc w:val="both"/>
        <w:rPr>
          <w:rFonts w:hint="eastAsia" w:ascii="宋体" w:hAnsi="宋体" w:eastAsia="宋体" w:cs="宋体"/>
          <w:b/>
          <w:color w:val="000000" w:themeColor="text1"/>
          <w:sz w:val="28"/>
          <w:highlight w:val="none"/>
          <w:lang w:val="en-US"/>
        </w:rPr>
      </w:pPr>
      <w:r>
        <w:rPr>
          <w:rFonts w:hint="eastAsia" w:ascii="宋体" w:hAnsi="宋体" w:eastAsia="宋体" w:cs="宋体"/>
          <w:b/>
          <w:color w:val="000000" w:themeColor="text1"/>
          <w:sz w:val="28"/>
          <w:highlight w:val="none"/>
        </w:rPr>
        <w:t>十</w:t>
      </w:r>
      <w:r>
        <w:rPr>
          <w:rFonts w:hint="eastAsia" w:ascii="宋体" w:hAnsi="宋体" w:eastAsia="宋体" w:cs="宋体"/>
          <w:b/>
          <w:color w:val="000000" w:themeColor="text1"/>
          <w:sz w:val="28"/>
          <w:highlight w:val="none"/>
          <w:lang w:val="en-US" w:eastAsia="zh-CN"/>
        </w:rPr>
        <w:t>五</w:t>
      </w:r>
      <w:r>
        <w:rPr>
          <w:rFonts w:hint="eastAsia" w:ascii="宋体" w:hAnsi="宋体" w:eastAsia="宋体" w:cs="宋体"/>
          <w:b/>
          <w:color w:val="000000" w:themeColor="text1"/>
          <w:sz w:val="28"/>
          <w:highlight w:val="none"/>
        </w:rPr>
        <w:t>:</w:t>
      </w:r>
      <w:r>
        <w:rPr>
          <w:rFonts w:hint="eastAsia" w:ascii="宋体" w:hAnsi="宋体" w:eastAsia="宋体" w:cs="宋体"/>
          <w:b/>
          <w:color w:val="000000" w:themeColor="text1"/>
          <w:sz w:val="28"/>
          <w:highlight w:val="none"/>
          <w:lang w:val="en-US"/>
        </w:rPr>
        <w:t>周口市政府采购合同（工程类）标准文本</w:t>
      </w:r>
    </w:p>
    <w:p w14:paraId="112206CF">
      <w:pPr>
        <w:ind w:firstLine="880" w:firstLineChars="200"/>
        <w:jc w:val="center"/>
        <w:rPr>
          <w:rFonts w:hint="eastAsia" w:ascii="方正小标宋简体" w:hAnsi="黑体" w:eastAsia="方正小标宋简体" w:cs="黑体"/>
          <w:color w:val="000000" w:themeColor="text1"/>
          <w:sz w:val="44"/>
          <w:szCs w:val="44"/>
          <w:highlight w:val="none"/>
          <w:lang w:val="en-US"/>
        </w:rPr>
      </w:pPr>
    </w:p>
    <w:p w14:paraId="387B72AB">
      <w:pPr>
        <w:pStyle w:val="31"/>
        <w:spacing w:beforeLines="0" w:afterLines="0"/>
        <w:ind w:left="0" w:firstLine="640" w:firstLineChars="200"/>
        <w:jc w:val="both"/>
        <w:rPr>
          <w:rFonts w:hint="eastAsia" w:ascii="黑体" w:hAnsi="黑体" w:eastAsia="黑体" w:cs="黑体"/>
          <w:color w:val="000000" w:themeColor="text1"/>
          <w:sz w:val="32"/>
          <w:szCs w:val="32"/>
          <w:highlight w:val="none"/>
          <w:lang w:val="en-US"/>
        </w:rPr>
      </w:pPr>
    </w:p>
    <w:p w14:paraId="3A09BCEF">
      <w:pPr>
        <w:pStyle w:val="31"/>
        <w:spacing w:beforeLines="0" w:afterLines="0"/>
        <w:ind w:left="0" w:firstLine="640" w:firstLineChars="200"/>
        <w:jc w:val="both"/>
        <w:rPr>
          <w:rFonts w:hint="eastAsia" w:ascii="黑体" w:hAnsi="黑体" w:eastAsia="黑体" w:cs="黑体"/>
          <w:color w:val="000000" w:themeColor="text1"/>
          <w:sz w:val="32"/>
          <w:szCs w:val="32"/>
          <w:highlight w:val="none"/>
          <w:lang w:val="en-US"/>
        </w:rPr>
      </w:pPr>
    </w:p>
    <w:p w14:paraId="3907E1DC">
      <w:pPr>
        <w:pStyle w:val="31"/>
        <w:spacing w:beforeLines="0" w:afterLines="0"/>
        <w:ind w:left="0" w:firstLine="640" w:firstLineChars="200"/>
        <w:jc w:val="both"/>
        <w:rPr>
          <w:rFonts w:hint="eastAsia" w:ascii="黑体" w:hAnsi="黑体" w:eastAsia="黑体" w:cs="黑体"/>
          <w:color w:val="000000" w:themeColor="text1"/>
          <w:sz w:val="32"/>
          <w:szCs w:val="32"/>
          <w:highlight w:val="none"/>
          <w:lang w:val="en-US"/>
        </w:rPr>
      </w:pPr>
    </w:p>
    <w:p w14:paraId="3DA94FDC">
      <w:pPr>
        <w:pStyle w:val="31"/>
        <w:spacing w:beforeLines="0" w:afterLines="0"/>
        <w:ind w:left="0" w:firstLine="600" w:firstLineChars="200"/>
        <w:jc w:val="both"/>
        <w:rPr>
          <w:rFonts w:ascii="黑体" w:hAnsi="黑体" w:eastAsia="黑体" w:cs="黑体"/>
          <w:color w:val="000000" w:themeColor="text1"/>
          <w:sz w:val="30"/>
          <w:szCs w:val="30"/>
          <w:highlight w:val="none"/>
          <w:lang w:val="en-US"/>
        </w:rPr>
      </w:pPr>
    </w:p>
    <w:p w14:paraId="48CD1DB9">
      <w:pPr>
        <w:pStyle w:val="31"/>
        <w:spacing w:beforeLines="0" w:afterLines="0"/>
        <w:ind w:left="0" w:firstLine="600" w:firstLineChars="200"/>
        <w:jc w:val="both"/>
        <w:rPr>
          <w:rFonts w:ascii="黑体" w:hAnsi="黑体" w:eastAsia="黑体" w:cs="黑体"/>
          <w:color w:val="000000" w:themeColor="text1"/>
          <w:sz w:val="30"/>
          <w:szCs w:val="30"/>
          <w:highlight w:val="none"/>
          <w:lang w:val="en-US"/>
        </w:rPr>
      </w:pPr>
    </w:p>
    <w:p w14:paraId="040024DD">
      <w:pPr>
        <w:pStyle w:val="31"/>
        <w:spacing w:beforeLines="0" w:afterLines="0"/>
        <w:ind w:left="0" w:firstLine="600" w:firstLineChars="200"/>
        <w:jc w:val="both"/>
        <w:rPr>
          <w:rFonts w:ascii="黑体" w:hAnsi="黑体" w:eastAsia="黑体" w:cs="黑体"/>
          <w:color w:val="000000" w:themeColor="text1"/>
          <w:sz w:val="30"/>
          <w:szCs w:val="30"/>
          <w:highlight w:val="none"/>
          <w:lang w:val="en-US"/>
        </w:rPr>
      </w:pPr>
    </w:p>
    <w:p w14:paraId="366FC2E6">
      <w:pPr>
        <w:pStyle w:val="31"/>
        <w:spacing w:beforeLines="0" w:afterLines="0"/>
        <w:ind w:left="0" w:firstLine="600" w:firstLineChars="200"/>
        <w:jc w:val="both"/>
        <w:rPr>
          <w:rFonts w:ascii="黑体" w:hAnsi="黑体" w:eastAsia="黑体" w:cs="黑体"/>
          <w:color w:val="000000" w:themeColor="text1"/>
          <w:sz w:val="30"/>
          <w:szCs w:val="30"/>
          <w:highlight w:val="none"/>
          <w:lang w:val="en-US"/>
        </w:rPr>
      </w:pPr>
    </w:p>
    <w:p w14:paraId="338EC89D">
      <w:pPr>
        <w:pStyle w:val="31"/>
        <w:spacing w:beforeLines="0" w:afterLines="0"/>
        <w:ind w:left="0" w:firstLine="600" w:firstLineChars="200"/>
        <w:jc w:val="both"/>
        <w:rPr>
          <w:rFonts w:ascii="黑体" w:hAnsi="黑体" w:eastAsia="黑体" w:cs="黑体"/>
          <w:color w:val="000000" w:themeColor="text1"/>
          <w:sz w:val="30"/>
          <w:szCs w:val="30"/>
          <w:highlight w:val="none"/>
          <w:lang w:val="en-US"/>
        </w:rPr>
      </w:pPr>
    </w:p>
    <w:p w14:paraId="7017383E">
      <w:pPr>
        <w:pStyle w:val="31"/>
        <w:spacing w:beforeLines="0" w:afterLines="0"/>
        <w:ind w:left="0" w:firstLine="600" w:firstLineChars="200"/>
        <w:jc w:val="both"/>
        <w:rPr>
          <w:rFonts w:ascii="黑体" w:hAnsi="黑体" w:eastAsia="黑体" w:cs="黑体"/>
          <w:color w:val="000000" w:themeColor="text1"/>
          <w:sz w:val="30"/>
          <w:szCs w:val="30"/>
          <w:highlight w:val="none"/>
          <w:lang w:val="en-US"/>
        </w:rPr>
      </w:pPr>
      <w:r>
        <w:rPr>
          <w:rFonts w:hint="eastAsia" w:ascii="黑体" w:hAnsi="黑体" w:eastAsia="黑体" w:cs="黑体"/>
          <w:color w:val="000000" w:themeColor="text1"/>
          <w:sz w:val="30"/>
          <w:szCs w:val="30"/>
          <w:highlight w:val="none"/>
          <w:lang w:val="en-US"/>
        </w:rPr>
        <w:t>政府采购项目名称：</w:t>
      </w:r>
    </w:p>
    <w:p w14:paraId="46E4BE78">
      <w:pPr>
        <w:pStyle w:val="31"/>
        <w:spacing w:beforeLines="0" w:afterLines="0"/>
        <w:ind w:left="0" w:firstLine="600" w:firstLineChars="200"/>
        <w:jc w:val="both"/>
        <w:rPr>
          <w:rFonts w:ascii="黑体" w:hAnsi="黑体" w:eastAsia="黑体" w:cs="黑体"/>
          <w:color w:val="000000" w:themeColor="text1"/>
          <w:sz w:val="30"/>
          <w:szCs w:val="30"/>
          <w:highlight w:val="none"/>
          <w:lang w:val="en-US"/>
        </w:rPr>
      </w:pPr>
      <w:r>
        <w:rPr>
          <w:rFonts w:hint="eastAsia" w:ascii="黑体" w:hAnsi="黑体" w:eastAsia="黑体" w:cs="黑体"/>
          <w:color w:val="000000" w:themeColor="text1"/>
          <w:sz w:val="30"/>
          <w:szCs w:val="30"/>
          <w:highlight w:val="none"/>
          <w:lang w:val="en-US"/>
        </w:rPr>
        <w:t>政府采购项目编号：</w:t>
      </w:r>
    </w:p>
    <w:p w14:paraId="69F9C7B3">
      <w:pPr>
        <w:pStyle w:val="31"/>
        <w:spacing w:beforeLines="0" w:afterLines="0"/>
        <w:ind w:left="0" w:firstLine="600" w:firstLineChars="200"/>
        <w:jc w:val="both"/>
        <w:rPr>
          <w:rFonts w:ascii="黑体" w:hAnsi="黑体" w:eastAsia="黑体" w:cs="黑体"/>
          <w:color w:val="000000" w:themeColor="text1"/>
          <w:sz w:val="30"/>
          <w:szCs w:val="30"/>
          <w:highlight w:val="none"/>
          <w:lang w:val="en-US"/>
        </w:rPr>
      </w:pPr>
      <w:r>
        <w:rPr>
          <w:rFonts w:hint="eastAsia" w:ascii="黑体" w:hAnsi="黑体" w:eastAsia="黑体" w:cs="黑体"/>
          <w:color w:val="000000" w:themeColor="text1"/>
          <w:sz w:val="30"/>
          <w:szCs w:val="30"/>
          <w:highlight w:val="none"/>
          <w:lang w:val="en-US"/>
        </w:rPr>
        <w:t>采      购    人：</w:t>
      </w:r>
    </w:p>
    <w:p w14:paraId="165435FF">
      <w:pPr>
        <w:pStyle w:val="31"/>
        <w:spacing w:beforeLines="0" w:afterLines="0"/>
        <w:ind w:left="0" w:firstLine="600" w:firstLineChars="200"/>
        <w:jc w:val="both"/>
        <w:rPr>
          <w:rFonts w:ascii="黑体" w:hAnsi="黑体" w:eastAsia="黑体" w:cs="黑体"/>
          <w:color w:val="000000" w:themeColor="text1"/>
          <w:sz w:val="30"/>
          <w:szCs w:val="30"/>
          <w:highlight w:val="none"/>
          <w:lang w:val="en-US"/>
        </w:rPr>
      </w:pPr>
      <w:r>
        <w:rPr>
          <w:rFonts w:hint="eastAsia" w:ascii="黑体" w:hAnsi="黑体" w:eastAsia="黑体" w:cs="黑体"/>
          <w:color w:val="000000" w:themeColor="text1"/>
          <w:sz w:val="30"/>
          <w:szCs w:val="30"/>
          <w:highlight w:val="none"/>
          <w:lang w:val="en-US"/>
        </w:rPr>
        <w:t>供      应    商：</w:t>
      </w:r>
    </w:p>
    <w:p w14:paraId="35917272">
      <w:pPr>
        <w:pStyle w:val="31"/>
        <w:spacing w:beforeLines="0" w:afterLines="0"/>
        <w:ind w:left="0" w:firstLine="600" w:firstLineChars="200"/>
        <w:jc w:val="both"/>
        <w:rPr>
          <w:rFonts w:ascii="黑体" w:hAnsi="黑体" w:eastAsia="黑体" w:cs="黑体"/>
          <w:color w:val="000000" w:themeColor="text1"/>
          <w:sz w:val="30"/>
          <w:szCs w:val="30"/>
          <w:highlight w:val="none"/>
          <w:lang w:val="en-US"/>
        </w:rPr>
      </w:pPr>
      <w:r>
        <w:rPr>
          <w:rFonts w:hint="eastAsia" w:ascii="黑体" w:hAnsi="黑体" w:eastAsia="黑体" w:cs="黑体"/>
          <w:color w:val="000000" w:themeColor="text1"/>
          <w:sz w:val="30"/>
          <w:szCs w:val="30"/>
          <w:highlight w:val="none"/>
          <w:lang w:val="en-US"/>
        </w:rPr>
        <w:t>合  同  签 订 地：</w:t>
      </w:r>
    </w:p>
    <w:p w14:paraId="2E9F2FB2">
      <w:pPr>
        <w:pStyle w:val="31"/>
        <w:spacing w:beforeLines="0" w:afterLines="0"/>
        <w:ind w:left="0" w:firstLine="600" w:firstLineChars="200"/>
        <w:jc w:val="both"/>
        <w:rPr>
          <w:rFonts w:ascii="黑体" w:hAnsi="黑体" w:eastAsia="黑体" w:cs="黑体"/>
          <w:color w:val="000000" w:themeColor="text1"/>
          <w:sz w:val="30"/>
          <w:szCs w:val="30"/>
          <w:highlight w:val="none"/>
          <w:lang w:val="en-US"/>
        </w:rPr>
      </w:pPr>
      <w:r>
        <w:rPr>
          <w:rFonts w:hint="eastAsia" w:ascii="黑体" w:hAnsi="黑体" w:eastAsia="黑体" w:cs="黑体"/>
          <w:color w:val="000000" w:themeColor="text1"/>
          <w:sz w:val="30"/>
          <w:szCs w:val="30"/>
          <w:highlight w:val="none"/>
          <w:lang w:val="en-US"/>
        </w:rPr>
        <w:t>合 同 签订 时 间：</w:t>
      </w:r>
    </w:p>
    <w:p w14:paraId="09D10619">
      <w:pPr>
        <w:pStyle w:val="31"/>
        <w:spacing w:beforeLines="0" w:afterLines="0"/>
        <w:ind w:left="0" w:firstLine="600" w:firstLineChars="200"/>
        <w:jc w:val="both"/>
        <w:rPr>
          <w:rFonts w:ascii="黑体" w:hAnsi="黑体" w:eastAsia="黑体" w:cs="黑体"/>
          <w:color w:val="000000" w:themeColor="text1"/>
          <w:sz w:val="30"/>
          <w:szCs w:val="30"/>
          <w:highlight w:val="none"/>
          <w:lang w:val="en-US"/>
        </w:rPr>
      </w:pPr>
    </w:p>
    <w:p w14:paraId="1788FD8C">
      <w:pPr>
        <w:pStyle w:val="31"/>
        <w:spacing w:beforeLines="0" w:afterLines="0"/>
        <w:ind w:left="0" w:firstLine="600" w:firstLineChars="200"/>
        <w:jc w:val="both"/>
        <w:rPr>
          <w:rFonts w:ascii="黑体" w:hAnsi="黑体" w:eastAsia="黑体" w:cs="黑体"/>
          <w:color w:val="000000" w:themeColor="text1"/>
          <w:sz w:val="30"/>
          <w:szCs w:val="30"/>
          <w:highlight w:val="none"/>
          <w:lang w:val="en-US"/>
        </w:rPr>
      </w:pPr>
    </w:p>
    <w:p w14:paraId="4AB4445A">
      <w:pPr>
        <w:pStyle w:val="31"/>
        <w:spacing w:beforeLines="0" w:afterLines="0"/>
        <w:ind w:left="0" w:firstLine="600" w:firstLineChars="200"/>
        <w:jc w:val="both"/>
        <w:rPr>
          <w:rFonts w:ascii="黑体" w:hAnsi="黑体" w:eastAsia="黑体" w:cs="黑体"/>
          <w:color w:val="000000" w:themeColor="text1"/>
          <w:sz w:val="30"/>
          <w:szCs w:val="30"/>
          <w:highlight w:val="none"/>
          <w:lang w:val="en-US"/>
        </w:rPr>
      </w:pPr>
    </w:p>
    <w:p w14:paraId="29BCC97F">
      <w:pPr>
        <w:pStyle w:val="31"/>
        <w:spacing w:beforeLines="0" w:afterLines="0"/>
        <w:ind w:left="0"/>
        <w:jc w:val="both"/>
        <w:rPr>
          <w:rFonts w:hint="eastAsia"/>
          <w:color w:val="000000" w:themeColor="text1"/>
          <w:sz w:val="30"/>
          <w:szCs w:val="30"/>
          <w:highlight w:val="none"/>
        </w:rPr>
      </w:pPr>
    </w:p>
    <w:p w14:paraId="4EB4BFB0">
      <w:pPr>
        <w:pStyle w:val="31"/>
        <w:spacing w:beforeLines="0" w:afterLines="0" w:line="440" w:lineRule="exact"/>
        <w:ind w:left="0"/>
        <w:jc w:val="center"/>
        <w:rPr>
          <w:rFonts w:hint="eastAsia" w:ascii="方正小标宋简体" w:eastAsia="方正小标宋简体"/>
          <w:color w:val="000000" w:themeColor="text1"/>
          <w:sz w:val="32"/>
          <w:szCs w:val="32"/>
          <w:highlight w:val="none"/>
        </w:rPr>
      </w:pPr>
      <w:r>
        <w:rPr>
          <w:rFonts w:hint="eastAsia" w:ascii="方正小标宋简体" w:eastAsia="方正小标宋简体"/>
          <w:color w:val="000000" w:themeColor="text1"/>
          <w:sz w:val="32"/>
          <w:szCs w:val="32"/>
          <w:highlight w:val="none"/>
        </w:rPr>
        <w:t>合同签订指引</w:t>
      </w:r>
    </w:p>
    <w:p w14:paraId="26BD7CB7">
      <w:pPr>
        <w:pStyle w:val="31"/>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rPr>
        <w:t>一、采购人在签订合同时应提供的资料：</w:t>
      </w:r>
    </w:p>
    <w:p w14:paraId="662F6B3D">
      <w:pPr>
        <w:pStyle w:val="31"/>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lang w:val="en-US"/>
        </w:rPr>
        <w:t>1、该政府采购项目的</w:t>
      </w:r>
      <w:r>
        <w:rPr>
          <w:rFonts w:hint="eastAsia"/>
          <w:color w:val="000000" w:themeColor="text1"/>
          <w:sz w:val="21"/>
          <w:szCs w:val="21"/>
          <w:highlight w:val="none"/>
        </w:rPr>
        <w:t>招标采购文件（以网上发布内容为准）；</w:t>
      </w:r>
    </w:p>
    <w:p w14:paraId="5B0193A8">
      <w:pPr>
        <w:pStyle w:val="31"/>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lang w:val="en-US"/>
        </w:rPr>
        <w:t>2、该政府采购项目</w:t>
      </w:r>
      <w:r>
        <w:rPr>
          <w:rFonts w:hint="eastAsia"/>
          <w:color w:val="000000" w:themeColor="text1"/>
          <w:sz w:val="21"/>
          <w:szCs w:val="21"/>
          <w:highlight w:val="none"/>
        </w:rPr>
        <w:t>招标文件的澄清和修改内容（公告内容）；</w:t>
      </w:r>
    </w:p>
    <w:p w14:paraId="5C556104">
      <w:pPr>
        <w:pStyle w:val="31"/>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3、该政府采购项目评审报告；</w:t>
      </w:r>
    </w:p>
    <w:p w14:paraId="5CBEE8E6">
      <w:pPr>
        <w:pStyle w:val="31"/>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4、采购单位法人授权委托书（法人到场并签字的除外）；</w:t>
      </w:r>
    </w:p>
    <w:p w14:paraId="5180BE2D">
      <w:pPr>
        <w:pStyle w:val="31"/>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5、采购单位被授权人身份证件（法人到场并签字的除外）；</w:t>
      </w:r>
    </w:p>
    <w:p w14:paraId="428ABF57">
      <w:pPr>
        <w:pStyle w:val="31"/>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6、采购人和中标供应商（或服务商，下同）约定的其它内容（不得超出</w:t>
      </w:r>
      <w:r>
        <w:rPr>
          <w:rFonts w:hint="eastAsia"/>
          <w:color w:val="000000" w:themeColor="text1"/>
          <w:sz w:val="21"/>
          <w:szCs w:val="21"/>
          <w:highlight w:val="none"/>
        </w:rPr>
        <w:t>招标采购文件实质性内容</w:t>
      </w:r>
      <w:r>
        <w:rPr>
          <w:rFonts w:hint="eastAsia"/>
          <w:color w:val="000000" w:themeColor="text1"/>
          <w:sz w:val="21"/>
          <w:szCs w:val="21"/>
          <w:highlight w:val="none"/>
          <w:lang w:val="en-US"/>
        </w:rPr>
        <w:t>）。</w:t>
      </w:r>
    </w:p>
    <w:p w14:paraId="6BC03465">
      <w:pPr>
        <w:pStyle w:val="31"/>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lang w:val="en-US"/>
        </w:rPr>
        <w:t>二、</w:t>
      </w:r>
      <w:r>
        <w:rPr>
          <w:rFonts w:hint="eastAsia"/>
          <w:color w:val="000000" w:themeColor="text1"/>
          <w:sz w:val="21"/>
          <w:szCs w:val="21"/>
          <w:highlight w:val="none"/>
        </w:rPr>
        <w:t>供应商在签订合同时应提供的资料：</w:t>
      </w:r>
    </w:p>
    <w:p w14:paraId="056FAD9F">
      <w:pPr>
        <w:pStyle w:val="31"/>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lang w:val="en-US"/>
        </w:rPr>
        <w:t>1、该政府采购项目的</w:t>
      </w:r>
      <w:r>
        <w:rPr>
          <w:rFonts w:hint="eastAsia"/>
          <w:color w:val="000000" w:themeColor="text1"/>
          <w:sz w:val="21"/>
          <w:szCs w:val="21"/>
          <w:highlight w:val="none"/>
        </w:rPr>
        <w:t>投标文件（纸质或</w:t>
      </w:r>
      <w:r>
        <w:rPr>
          <w:rFonts w:hint="eastAsia"/>
          <w:color w:val="000000" w:themeColor="text1"/>
          <w:sz w:val="21"/>
          <w:szCs w:val="21"/>
          <w:highlight w:val="none"/>
          <w:lang w:val="en-US"/>
        </w:rPr>
        <w:t>DPF格式的电子</w:t>
      </w:r>
      <w:r>
        <w:rPr>
          <w:rFonts w:hint="eastAsia"/>
          <w:color w:val="000000" w:themeColor="text1"/>
          <w:sz w:val="21"/>
          <w:szCs w:val="21"/>
          <w:highlight w:val="none"/>
        </w:rPr>
        <w:t>投标文件）；</w:t>
      </w:r>
    </w:p>
    <w:p w14:paraId="4BEC96F4">
      <w:pPr>
        <w:pStyle w:val="31"/>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2、针对该项目评审时评审委员会提出的质询答复（纸质并签章）；</w:t>
      </w:r>
    </w:p>
    <w:p w14:paraId="48463F4B">
      <w:pPr>
        <w:pStyle w:val="31"/>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3、该政府采购项目中标通知书；</w:t>
      </w:r>
    </w:p>
    <w:p w14:paraId="56694070">
      <w:pPr>
        <w:pStyle w:val="31"/>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4、供应商法人授权委托书（法人到场并签字的除外）；</w:t>
      </w:r>
    </w:p>
    <w:p w14:paraId="701E94E1">
      <w:pPr>
        <w:pStyle w:val="31"/>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5、供应商被授权人身份证件（法人到场并签字的除外）；</w:t>
      </w:r>
    </w:p>
    <w:p w14:paraId="7821B015">
      <w:pPr>
        <w:pStyle w:val="31"/>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6、供应商和采购人约定的其它内容（不得超出</w:t>
      </w:r>
      <w:r>
        <w:rPr>
          <w:rFonts w:hint="eastAsia"/>
          <w:color w:val="000000" w:themeColor="text1"/>
          <w:sz w:val="21"/>
          <w:szCs w:val="21"/>
          <w:highlight w:val="none"/>
        </w:rPr>
        <w:t>招标采购文件实质性内容</w:t>
      </w:r>
      <w:r>
        <w:rPr>
          <w:rFonts w:hint="eastAsia"/>
          <w:color w:val="000000" w:themeColor="text1"/>
          <w:sz w:val="21"/>
          <w:szCs w:val="21"/>
          <w:highlight w:val="none"/>
          <w:lang w:val="en-US"/>
        </w:rPr>
        <w:t>）。</w:t>
      </w:r>
    </w:p>
    <w:p w14:paraId="58F52064">
      <w:pPr>
        <w:pStyle w:val="31"/>
        <w:spacing w:beforeLines="0" w:afterLines="0" w:line="440" w:lineRule="exact"/>
        <w:ind w:left="0" w:firstLine="420" w:firstLineChars="200"/>
        <w:jc w:val="both"/>
        <w:rPr>
          <w:color w:val="000000" w:themeColor="text1"/>
          <w:sz w:val="30"/>
          <w:szCs w:val="30"/>
          <w:highlight w:val="none"/>
        </w:rPr>
      </w:pPr>
      <w:r>
        <w:rPr>
          <w:rFonts w:hint="eastAsia"/>
          <w:color w:val="000000" w:themeColor="text1"/>
          <w:sz w:val="21"/>
          <w:szCs w:val="21"/>
          <w:highlight w:val="none"/>
        </w:rPr>
        <w:t>三、本合同签订后二个工作日内有采购人在“周口市政府采购网”上进行合同公示。</w:t>
      </w:r>
    </w:p>
    <w:p w14:paraId="4BA8EFCF">
      <w:pPr>
        <w:pStyle w:val="31"/>
        <w:spacing w:beforeLines="0" w:afterLines="0" w:line="440" w:lineRule="exact"/>
        <w:ind w:left="0"/>
        <w:jc w:val="center"/>
        <w:rPr>
          <w:rFonts w:hint="eastAsia" w:ascii="方正小标宋简体" w:eastAsia="方正小标宋简体"/>
          <w:color w:val="000000" w:themeColor="text1"/>
          <w:sz w:val="32"/>
          <w:szCs w:val="32"/>
          <w:highlight w:val="none"/>
        </w:rPr>
      </w:pPr>
      <w:r>
        <w:rPr>
          <w:rFonts w:hint="eastAsia" w:ascii="方正小标宋简体" w:eastAsia="方正小标宋简体"/>
          <w:b/>
          <w:bCs/>
          <w:color w:val="000000" w:themeColor="text1"/>
          <w:sz w:val="32"/>
          <w:szCs w:val="32"/>
          <w:highlight w:val="none"/>
        </w:rPr>
        <w:t>供应商履约验收指引</w:t>
      </w:r>
    </w:p>
    <w:p w14:paraId="76E77215">
      <w:pPr>
        <w:pStyle w:val="31"/>
        <w:spacing w:beforeLines="0" w:afterLines="0" w:line="440" w:lineRule="exact"/>
        <w:ind w:left="0" w:firstLine="420" w:firstLineChars="200"/>
        <w:jc w:val="both"/>
        <w:rPr>
          <w:color w:val="000000" w:themeColor="text1"/>
          <w:szCs w:val="27"/>
          <w:highlight w:val="none"/>
        </w:rPr>
      </w:pPr>
      <w:r>
        <w:rPr>
          <w:rFonts w:hint="eastAsia" w:ascii="宋体" w:eastAsia="宋体"/>
          <w:color w:val="000000" w:themeColor="text1"/>
          <w:sz w:val="21"/>
          <w:szCs w:val="21"/>
          <w:highlight w:val="none"/>
          <w:lang w:val="en-US"/>
        </w:rPr>
        <w:t>1、供应商不得</w:t>
      </w:r>
      <w:r>
        <w:rPr>
          <w:rFonts w:hint="eastAsia" w:ascii="宋体" w:eastAsia="宋体"/>
          <w:color w:val="000000" w:themeColor="text1"/>
          <w:sz w:val="21"/>
          <w:szCs w:val="21"/>
          <w:highlight w:val="none"/>
        </w:rPr>
        <w:t>擅自变更合同标的服务内容；</w:t>
      </w:r>
    </w:p>
    <w:p w14:paraId="24E39A7D">
      <w:pPr>
        <w:pStyle w:val="31"/>
        <w:spacing w:beforeLines="0" w:afterLines="0" w:line="440" w:lineRule="exact"/>
        <w:ind w:left="0" w:firstLine="420" w:firstLineChars="200"/>
        <w:jc w:val="both"/>
        <w:rPr>
          <w:rFonts w:ascii="宋体" w:eastAsia="宋体"/>
          <w:color w:val="000000" w:themeColor="text1"/>
          <w:sz w:val="21"/>
          <w:szCs w:val="21"/>
          <w:highlight w:val="none"/>
        </w:rPr>
      </w:pPr>
      <w:r>
        <w:rPr>
          <w:rFonts w:hint="eastAsia" w:ascii="宋体" w:eastAsia="宋体"/>
          <w:color w:val="000000" w:themeColor="text1"/>
          <w:sz w:val="21"/>
          <w:szCs w:val="21"/>
          <w:highlight w:val="none"/>
          <w:lang w:val="en-US"/>
        </w:rPr>
        <w:t>2、</w:t>
      </w:r>
      <w:r>
        <w:rPr>
          <w:rFonts w:hint="eastAsia" w:ascii="宋体" w:eastAsia="宋体"/>
          <w:color w:val="000000" w:themeColor="text1"/>
          <w:sz w:val="21"/>
          <w:szCs w:val="21"/>
          <w:highlight w:val="none"/>
        </w:rPr>
        <w:t>不得以次充优，随意降低服务标准和水平；</w:t>
      </w:r>
    </w:p>
    <w:p w14:paraId="61F8F5D5">
      <w:pPr>
        <w:pStyle w:val="31"/>
        <w:spacing w:beforeLines="0" w:afterLines="0" w:line="440" w:lineRule="exact"/>
        <w:ind w:left="0" w:firstLine="420" w:firstLineChars="200"/>
        <w:jc w:val="both"/>
        <w:rPr>
          <w:rFonts w:ascii="宋体" w:eastAsia="宋体"/>
          <w:color w:val="000000" w:themeColor="text1"/>
          <w:sz w:val="21"/>
          <w:szCs w:val="21"/>
          <w:highlight w:val="none"/>
        </w:rPr>
      </w:pPr>
      <w:r>
        <w:rPr>
          <w:rFonts w:hint="eastAsia" w:ascii="宋体" w:eastAsia="宋体"/>
          <w:color w:val="000000" w:themeColor="text1"/>
          <w:sz w:val="21"/>
          <w:szCs w:val="21"/>
          <w:highlight w:val="none"/>
          <w:lang w:val="en-US"/>
        </w:rPr>
        <w:t>3、</w:t>
      </w:r>
      <w:r>
        <w:rPr>
          <w:rFonts w:hint="eastAsia" w:ascii="宋体" w:eastAsia="宋体"/>
          <w:color w:val="000000" w:themeColor="text1"/>
          <w:sz w:val="21"/>
          <w:szCs w:val="21"/>
          <w:highlight w:val="none"/>
        </w:rPr>
        <w:t>对因客观上采购人采购需求发生变化造成的，应提供采、供双方的纸质备忘录材料；</w:t>
      </w:r>
    </w:p>
    <w:p w14:paraId="7BA8897F">
      <w:pPr>
        <w:pStyle w:val="31"/>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lang w:val="en-US"/>
        </w:rPr>
        <w:t>4、在满足</w:t>
      </w:r>
      <w:r>
        <w:rPr>
          <w:rFonts w:hint="eastAsia"/>
          <w:color w:val="000000" w:themeColor="text1"/>
          <w:sz w:val="21"/>
          <w:szCs w:val="21"/>
          <w:highlight w:val="none"/>
        </w:rPr>
        <w:t>验收条件</w:t>
      </w:r>
      <w:r>
        <w:rPr>
          <w:rFonts w:hint="eastAsia"/>
          <w:color w:val="000000" w:themeColor="text1"/>
          <w:sz w:val="21"/>
          <w:szCs w:val="21"/>
          <w:highlight w:val="none"/>
          <w:lang w:val="en-US"/>
        </w:rPr>
        <w:t>5个工作日</w:t>
      </w:r>
      <w:r>
        <w:rPr>
          <w:rFonts w:hint="eastAsia"/>
          <w:color w:val="000000" w:themeColor="text1"/>
          <w:sz w:val="21"/>
          <w:szCs w:val="21"/>
          <w:highlight w:val="none"/>
        </w:rPr>
        <w:t>内通知采购人组织验收；</w:t>
      </w:r>
    </w:p>
    <w:p w14:paraId="74F5D582">
      <w:pPr>
        <w:pStyle w:val="31"/>
        <w:spacing w:beforeLines="0" w:afterLines="0" w:line="440" w:lineRule="exact"/>
        <w:ind w:left="0" w:firstLine="420" w:firstLineChars="200"/>
        <w:jc w:val="both"/>
        <w:rPr>
          <w:rFonts w:ascii="宋体" w:eastAsia="宋体"/>
          <w:color w:val="000000" w:themeColor="text1"/>
          <w:sz w:val="21"/>
          <w:szCs w:val="21"/>
          <w:highlight w:val="none"/>
          <w:lang w:val="en-US"/>
        </w:rPr>
      </w:pPr>
      <w:r>
        <w:rPr>
          <w:rFonts w:hint="eastAsia"/>
          <w:color w:val="000000" w:themeColor="text1"/>
          <w:sz w:val="21"/>
          <w:szCs w:val="21"/>
          <w:highlight w:val="none"/>
          <w:lang w:val="en-US"/>
        </w:rPr>
        <w:t>5、</w:t>
      </w:r>
      <w:r>
        <w:rPr>
          <w:rFonts w:hint="eastAsia" w:ascii="宋体" w:eastAsia="宋体"/>
          <w:color w:val="000000" w:themeColor="text1"/>
          <w:sz w:val="21"/>
          <w:szCs w:val="21"/>
          <w:highlight w:val="none"/>
          <w:lang w:val="en-US"/>
        </w:rPr>
        <w:t>供应商应提供需验收服务的清单、标准、达到的水平等量化资料；</w:t>
      </w:r>
    </w:p>
    <w:p w14:paraId="04ACFB14">
      <w:pPr>
        <w:pStyle w:val="31"/>
        <w:spacing w:beforeLines="0" w:afterLines="0" w:line="440" w:lineRule="exact"/>
        <w:ind w:left="0" w:firstLine="420" w:firstLineChars="200"/>
        <w:jc w:val="both"/>
        <w:rPr>
          <w:rFonts w:ascii="宋体" w:eastAsia="宋体"/>
          <w:color w:val="000000" w:themeColor="text1"/>
          <w:sz w:val="21"/>
          <w:szCs w:val="21"/>
          <w:highlight w:val="none"/>
        </w:rPr>
      </w:pPr>
      <w:r>
        <w:rPr>
          <w:rFonts w:hint="eastAsia" w:ascii="宋体" w:eastAsia="宋体"/>
          <w:color w:val="000000" w:themeColor="text1"/>
          <w:sz w:val="21"/>
          <w:szCs w:val="21"/>
          <w:highlight w:val="none"/>
          <w:lang w:val="en-US"/>
        </w:rPr>
        <w:t>6、采、供</w:t>
      </w:r>
      <w:r>
        <w:rPr>
          <w:rFonts w:hint="eastAsia" w:ascii="宋体" w:eastAsia="宋体"/>
          <w:color w:val="000000" w:themeColor="text1"/>
          <w:sz w:val="21"/>
          <w:szCs w:val="21"/>
          <w:highlight w:val="none"/>
        </w:rPr>
        <w:t>双方约定的验收机构及相关人员组成情况。</w:t>
      </w:r>
    </w:p>
    <w:p w14:paraId="3FD863DD">
      <w:pPr>
        <w:pStyle w:val="31"/>
        <w:spacing w:beforeLines="0" w:afterLines="0" w:line="440" w:lineRule="exact"/>
        <w:ind w:left="0" w:firstLine="420" w:firstLineChars="200"/>
        <w:jc w:val="both"/>
        <w:rPr>
          <w:color w:val="000000" w:themeColor="text1"/>
          <w:sz w:val="21"/>
          <w:szCs w:val="21"/>
          <w:highlight w:val="none"/>
        </w:rPr>
      </w:pPr>
      <w:r>
        <w:rPr>
          <w:rFonts w:hint="eastAsia" w:ascii="宋体" w:eastAsia="宋体"/>
          <w:color w:val="000000" w:themeColor="text1"/>
          <w:sz w:val="21"/>
          <w:szCs w:val="21"/>
          <w:highlight w:val="none"/>
          <w:lang w:val="en-US"/>
        </w:rPr>
        <w:t>7、督促采购人在项目验收结束并达到相关要求后一个工作日内，在</w:t>
      </w:r>
      <w:r>
        <w:rPr>
          <w:rFonts w:hint="eastAsia"/>
          <w:color w:val="000000" w:themeColor="text1"/>
          <w:sz w:val="21"/>
          <w:szCs w:val="21"/>
          <w:highlight w:val="none"/>
        </w:rPr>
        <w:t>“周口市政府采购网”上进行“履约验收”公示。</w:t>
      </w:r>
    </w:p>
    <w:p w14:paraId="0B6B63D1">
      <w:pPr>
        <w:pStyle w:val="31"/>
        <w:spacing w:beforeLines="0" w:afterLines="0" w:line="440" w:lineRule="exact"/>
        <w:ind w:left="0" w:firstLine="420" w:firstLineChars="200"/>
        <w:jc w:val="both"/>
        <w:rPr>
          <w:color w:val="000000" w:themeColor="text1"/>
          <w:sz w:val="21"/>
          <w:szCs w:val="21"/>
          <w:highlight w:val="none"/>
        </w:rPr>
      </w:pPr>
    </w:p>
    <w:p w14:paraId="72C903F8">
      <w:pPr>
        <w:pStyle w:val="31"/>
        <w:spacing w:beforeLines="0" w:afterLines="0" w:line="60" w:lineRule="auto"/>
        <w:ind w:left="0" w:firstLine="420" w:firstLineChars="200"/>
        <w:jc w:val="both"/>
        <w:rPr>
          <w:color w:val="000000" w:themeColor="text1"/>
          <w:sz w:val="21"/>
          <w:szCs w:val="21"/>
          <w:highlight w:val="none"/>
        </w:rPr>
      </w:pPr>
    </w:p>
    <w:p w14:paraId="16CCBED5">
      <w:pPr>
        <w:pStyle w:val="5"/>
        <w:spacing w:before="0" w:after="0" w:line="360" w:lineRule="auto"/>
        <w:ind w:firstLine="0"/>
        <w:rPr>
          <w:rFonts w:hint="eastAsia" w:ascii="方正小标宋简体" w:hAnsi="宋体" w:eastAsia="方正小标宋简体"/>
          <w:b w:val="0"/>
          <w:bCs w:val="0"/>
          <w:color w:val="000000" w:themeColor="text1"/>
          <w:sz w:val="36"/>
          <w:szCs w:val="36"/>
          <w:highlight w:val="none"/>
        </w:rPr>
      </w:pPr>
      <w:bookmarkStart w:id="55" w:name="_Toc48834555"/>
    </w:p>
    <w:p w14:paraId="01952B1B">
      <w:pPr>
        <w:pStyle w:val="5"/>
        <w:spacing w:before="0" w:after="0" w:line="360" w:lineRule="auto"/>
        <w:ind w:firstLine="0"/>
        <w:rPr>
          <w:rFonts w:hint="eastAsia" w:ascii="方正小标宋简体" w:hAnsi="宋体" w:eastAsia="方正小标宋简体"/>
          <w:b w:val="0"/>
          <w:bCs w:val="0"/>
          <w:color w:val="000000" w:themeColor="text1"/>
          <w:sz w:val="36"/>
          <w:szCs w:val="36"/>
          <w:highlight w:val="none"/>
        </w:rPr>
      </w:pPr>
    </w:p>
    <w:p w14:paraId="48DEEBCA">
      <w:pPr>
        <w:pStyle w:val="5"/>
        <w:spacing w:before="0" w:after="0" w:line="360" w:lineRule="auto"/>
        <w:ind w:firstLine="0"/>
        <w:rPr>
          <w:rFonts w:hint="eastAsia" w:ascii="方正小标宋简体" w:hAnsi="宋体" w:eastAsia="方正小标宋简体"/>
          <w:b w:val="0"/>
          <w:bCs w:val="0"/>
          <w:color w:val="000000" w:themeColor="text1"/>
          <w:sz w:val="36"/>
          <w:szCs w:val="36"/>
          <w:highlight w:val="none"/>
        </w:rPr>
      </w:pPr>
    </w:p>
    <w:p w14:paraId="2402E870">
      <w:pPr>
        <w:pStyle w:val="5"/>
        <w:spacing w:before="0" w:after="0" w:line="360" w:lineRule="auto"/>
        <w:ind w:firstLine="0"/>
        <w:rPr>
          <w:rFonts w:hint="eastAsia" w:ascii="方正小标宋简体" w:hAnsi="宋体" w:eastAsia="方正小标宋简体"/>
          <w:b w:val="0"/>
          <w:bCs w:val="0"/>
          <w:color w:val="000000" w:themeColor="text1"/>
          <w:sz w:val="36"/>
          <w:szCs w:val="36"/>
          <w:highlight w:val="none"/>
        </w:rPr>
      </w:pPr>
    </w:p>
    <w:p w14:paraId="1B0ED717">
      <w:pPr>
        <w:pStyle w:val="5"/>
        <w:spacing w:before="0" w:after="0" w:line="360" w:lineRule="auto"/>
        <w:ind w:firstLine="0"/>
        <w:rPr>
          <w:rFonts w:hint="eastAsia" w:ascii="方正小标宋简体" w:hAnsi="宋体" w:eastAsia="方正小标宋简体"/>
          <w:b w:val="0"/>
          <w:bCs w:val="0"/>
          <w:color w:val="000000" w:themeColor="text1"/>
          <w:sz w:val="36"/>
          <w:szCs w:val="36"/>
          <w:highlight w:val="none"/>
        </w:rPr>
      </w:pPr>
    </w:p>
    <w:p w14:paraId="38CDB4E3">
      <w:pPr>
        <w:pStyle w:val="5"/>
        <w:spacing w:before="0" w:after="0" w:line="360" w:lineRule="auto"/>
        <w:ind w:firstLine="0"/>
        <w:rPr>
          <w:rFonts w:hint="eastAsia" w:ascii="方正小标宋简体" w:hAnsi="宋体" w:eastAsia="方正小标宋简体"/>
          <w:b w:val="0"/>
          <w:bCs w:val="0"/>
          <w:color w:val="000000" w:themeColor="text1"/>
          <w:sz w:val="36"/>
          <w:szCs w:val="36"/>
          <w:highlight w:val="none"/>
        </w:rPr>
      </w:pPr>
    </w:p>
    <w:p w14:paraId="37B2B289">
      <w:pPr>
        <w:pStyle w:val="5"/>
        <w:spacing w:before="0" w:after="0" w:line="360" w:lineRule="auto"/>
        <w:ind w:firstLine="0"/>
        <w:rPr>
          <w:rFonts w:hint="eastAsia" w:ascii="方正小标宋简体" w:hAnsi="宋体" w:eastAsia="方正小标宋简体"/>
          <w:b w:val="0"/>
          <w:bCs w:val="0"/>
          <w:color w:val="000000" w:themeColor="text1"/>
          <w:sz w:val="36"/>
          <w:szCs w:val="36"/>
          <w:highlight w:val="none"/>
        </w:rPr>
      </w:pPr>
    </w:p>
    <w:p w14:paraId="644FAB3C">
      <w:pPr>
        <w:pStyle w:val="5"/>
        <w:spacing w:before="0" w:after="0" w:line="360" w:lineRule="auto"/>
        <w:ind w:firstLine="0"/>
        <w:rPr>
          <w:rFonts w:hint="eastAsia" w:ascii="方正小标宋简体" w:hAnsi="宋体" w:eastAsia="方正小标宋简体"/>
          <w:b w:val="0"/>
          <w:bCs w:val="0"/>
          <w:color w:val="000000" w:themeColor="text1"/>
          <w:sz w:val="36"/>
          <w:szCs w:val="36"/>
          <w:highlight w:val="none"/>
        </w:rPr>
      </w:pPr>
    </w:p>
    <w:p w14:paraId="34328607">
      <w:pPr>
        <w:pStyle w:val="5"/>
        <w:spacing w:before="0" w:after="0" w:line="360" w:lineRule="auto"/>
        <w:ind w:firstLine="0"/>
        <w:rPr>
          <w:rFonts w:hint="eastAsia" w:ascii="方正小标宋简体" w:hAnsi="宋体" w:eastAsia="方正小标宋简体"/>
          <w:b w:val="0"/>
          <w:bCs w:val="0"/>
          <w:color w:val="000000" w:themeColor="text1"/>
          <w:sz w:val="36"/>
          <w:szCs w:val="36"/>
          <w:highlight w:val="none"/>
        </w:rPr>
      </w:pPr>
      <w:r>
        <w:rPr>
          <w:rFonts w:hint="eastAsia" w:ascii="方正小标宋简体" w:hAnsi="宋体" w:eastAsia="方正小标宋简体"/>
          <w:b w:val="0"/>
          <w:bCs w:val="0"/>
          <w:color w:val="000000" w:themeColor="text1"/>
          <w:sz w:val="36"/>
          <w:szCs w:val="36"/>
          <w:highlight w:val="none"/>
        </w:rPr>
        <w:t>合同</w:t>
      </w:r>
      <w:bookmarkEnd w:id="55"/>
      <w:r>
        <w:rPr>
          <w:rFonts w:hint="eastAsia" w:ascii="方正小标宋简体" w:hAnsi="宋体" w:eastAsia="方正小标宋简体"/>
          <w:b w:val="0"/>
          <w:bCs w:val="0"/>
          <w:color w:val="000000" w:themeColor="text1"/>
          <w:sz w:val="36"/>
          <w:szCs w:val="36"/>
          <w:highlight w:val="none"/>
        </w:rPr>
        <w:t>内容</w:t>
      </w:r>
    </w:p>
    <w:p w14:paraId="1DA4DE9F">
      <w:pPr>
        <w:ind w:firstLine="440" w:firstLineChars="200"/>
        <w:jc w:val="both"/>
        <w:rPr>
          <w:rFonts w:eastAsia="黑体"/>
          <w:color w:val="000000" w:themeColor="text1"/>
          <w:highlight w:val="none"/>
        </w:rPr>
      </w:pPr>
    </w:p>
    <w:p w14:paraId="158C47A9">
      <w:pPr>
        <w:spacing w:line="460" w:lineRule="exact"/>
        <w:jc w:val="center"/>
        <w:rPr>
          <w:rFonts w:ascii="黑体" w:hAnsi="黑体" w:eastAsia="黑体"/>
          <w:color w:val="000000" w:themeColor="text1"/>
          <w:sz w:val="32"/>
          <w:szCs w:val="32"/>
          <w:highlight w:val="none"/>
        </w:rPr>
      </w:pPr>
      <w:bookmarkStart w:id="56" w:name="_Toc427566452"/>
      <w:bookmarkStart w:id="57" w:name="_Toc428024701"/>
      <w:bookmarkStart w:id="58" w:name="_Toc351203494"/>
      <w:r>
        <w:rPr>
          <w:rFonts w:hint="eastAsia" w:ascii="黑体" w:hAnsi="黑体" w:eastAsia="黑体"/>
          <w:color w:val="000000" w:themeColor="text1"/>
          <w:sz w:val="32"/>
          <w:szCs w:val="32"/>
          <w:highlight w:val="none"/>
        </w:rPr>
        <w:t>第一部分协议书</w:t>
      </w:r>
    </w:p>
    <w:p w14:paraId="149DB8E5">
      <w:pPr>
        <w:spacing w:line="460" w:lineRule="exact"/>
        <w:ind w:firstLine="803" w:firstLineChars="200"/>
        <w:jc w:val="both"/>
        <w:rPr>
          <w:b/>
          <w:color w:val="000000" w:themeColor="text1"/>
          <w:sz w:val="40"/>
          <w:szCs w:val="32"/>
          <w:highlight w:val="none"/>
        </w:rPr>
      </w:pPr>
    </w:p>
    <w:p w14:paraId="67039B2A">
      <w:pPr>
        <w:spacing w:line="460" w:lineRule="exact"/>
        <w:ind w:firstLine="440" w:firstLineChars="200"/>
        <w:jc w:val="both"/>
        <w:rPr>
          <w:color w:val="000000" w:themeColor="text1"/>
          <w:highlight w:val="none"/>
        </w:rPr>
      </w:pPr>
      <w:r>
        <w:rPr>
          <w:rFonts w:hint="eastAsia"/>
          <w:color w:val="000000" w:themeColor="text1"/>
          <w:highlight w:val="none"/>
        </w:rPr>
        <w:t>发包人（全称）：</w:t>
      </w:r>
    </w:p>
    <w:p w14:paraId="70F34DF7">
      <w:pPr>
        <w:spacing w:line="460" w:lineRule="exact"/>
        <w:ind w:firstLine="440" w:firstLineChars="200"/>
        <w:jc w:val="both"/>
        <w:rPr>
          <w:color w:val="000000" w:themeColor="text1"/>
          <w:highlight w:val="none"/>
        </w:rPr>
      </w:pPr>
      <w:r>
        <w:rPr>
          <w:rFonts w:hint="eastAsia"/>
          <w:color w:val="000000" w:themeColor="text1"/>
          <w:highlight w:val="none"/>
        </w:rPr>
        <w:t>承包人（全称）：</w:t>
      </w:r>
    </w:p>
    <w:p w14:paraId="1F1585D1">
      <w:pPr>
        <w:spacing w:line="460" w:lineRule="exact"/>
        <w:ind w:firstLine="440" w:firstLineChars="200"/>
        <w:jc w:val="both"/>
        <w:rPr>
          <w:color w:val="000000" w:themeColor="text1"/>
          <w:highlight w:val="none"/>
        </w:rPr>
      </w:pPr>
      <w:r>
        <w:rPr>
          <w:rFonts w:hint="eastAsia"/>
          <w:color w:val="000000" w:themeColor="text1"/>
          <w:highlight w:val="none"/>
        </w:rPr>
        <w:t>依照《中华人民共和国</w:t>
      </w:r>
      <w:r>
        <w:rPr>
          <w:rFonts w:hint="eastAsia"/>
          <w:color w:val="000000" w:themeColor="text1"/>
          <w:highlight w:val="none"/>
          <w:lang w:val="en-US" w:eastAsia="zh-CN"/>
        </w:rPr>
        <w:t>民法典</w:t>
      </w:r>
      <w:r>
        <w:rPr>
          <w:rFonts w:hint="eastAsia"/>
          <w:color w:val="000000" w:themeColor="text1"/>
          <w:highlight w:val="none"/>
        </w:rPr>
        <w:t>》、《中华人民共和国采购法法》《中华人民共和国招标投标法》《中华人民共和国建筑法》及其他有关法律、行政法规，遵循平等、自愿、公平和诚实信用的原则，双方就本建设工程施工事项协商一致，订立本合同。</w:t>
      </w:r>
    </w:p>
    <w:p w14:paraId="5C68915E">
      <w:pPr>
        <w:ind w:firstLine="442" w:firstLineChars="200"/>
        <w:jc w:val="both"/>
        <w:rPr>
          <w:b/>
          <w:color w:val="000000" w:themeColor="text1"/>
          <w:highlight w:val="none"/>
        </w:rPr>
      </w:pPr>
      <w:r>
        <w:rPr>
          <w:rFonts w:hint="eastAsia"/>
          <w:b/>
          <w:color w:val="000000" w:themeColor="text1"/>
          <w:highlight w:val="none"/>
        </w:rPr>
        <w:t>一、工程概况</w:t>
      </w:r>
    </w:p>
    <w:p w14:paraId="696F34B1">
      <w:pPr>
        <w:spacing w:line="460" w:lineRule="exact"/>
        <w:ind w:firstLine="440" w:firstLineChars="200"/>
        <w:jc w:val="both"/>
        <w:rPr>
          <w:color w:val="000000" w:themeColor="text1"/>
          <w:highlight w:val="none"/>
        </w:rPr>
      </w:pPr>
      <w:r>
        <w:rPr>
          <w:rFonts w:hint="eastAsia"/>
          <w:color w:val="000000" w:themeColor="text1"/>
          <w:highlight w:val="none"/>
        </w:rPr>
        <w:t>工程名称：</w:t>
      </w:r>
    </w:p>
    <w:p w14:paraId="333C12F3">
      <w:pPr>
        <w:ind w:firstLine="440" w:firstLineChars="200"/>
        <w:jc w:val="both"/>
        <w:rPr>
          <w:rFonts w:ascii="仿宋_GB2312" w:hAnsi="黑体" w:eastAsia="仿宋_GB2312"/>
          <w:color w:val="000000" w:themeColor="text1"/>
          <w:highlight w:val="none"/>
        </w:rPr>
      </w:pPr>
      <w:r>
        <w:rPr>
          <w:rFonts w:hint="eastAsia"/>
          <w:color w:val="000000" w:themeColor="text1"/>
          <w:highlight w:val="none"/>
        </w:rPr>
        <w:t>工程地点：</w:t>
      </w:r>
    </w:p>
    <w:p w14:paraId="09A0B9AB">
      <w:pPr>
        <w:spacing w:line="460" w:lineRule="exact"/>
        <w:ind w:firstLine="440" w:firstLineChars="200"/>
        <w:jc w:val="both"/>
        <w:rPr>
          <w:color w:val="000000" w:themeColor="text1"/>
          <w:highlight w:val="none"/>
        </w:rPr>
      </w:pPr>
      <w:r>
        <w:rPr>
          <w:rFonts w:hint="eastAsia"/>
          <w:color w:val="000000" w:themeColor="text1"/>
          <w:highlight w:val="none"/>
        </w:rPr>
        <w:t>工程内容：</w:t>
      </w:r>
    </w:p>
    <w:p w14:paraId="108F37B9">
      <w:pPr>
        <w:spacing w:line="460" w:lineRule="exact"/>
        <w:ind w:firstLine="440" w:firstLineChars="200"/>
        <w:jc w:val="both"/>
        <w:rPr>
          <w:color w:val="000000" w:themeColor="text1"/>
          <w:highlight w:val="none"/>
        </w:rPr>
      </w:pPr>
      <w:r>
        <w:rPr>
          <w:rFonts w:hint="eastAsia"/>
          <w:color w:val="000000" w:themeColor="text1"/>
          <w:highlight w:val="none"/>
        </w:rPr>
        <w:t>工程立项批准文号：</w:t>
      </w:r>
    </w:p>
    <w:p w14:paraId="0C0A3A2C">
      <w:pPr>
        <w:spacing w:line="460" w:lineRule="exact"/>
        <w:ind w:firstLine="440" w:firstLineChars="200"/>
        <w:jc w:val="both"/>
        <w:rPr>
          <w:color w:val="000000" w:themeColor="text1"/>
          <w:highlight w:val="none"/>
        </w:rPr>
      </w:pPr>
      <w:r>
        <w:rPr>
          <w:rFonts w:hint="eastAsia"/>
          <w:color w:val="000000" w:themeColor="text1"/>
          <w:highlight w:val="none"/>
        </w:rPr>
        <w:t>资金来源：</w:t>
      </w:r>
    </w:p>
    <w:p w14:paraId="477609A0">
      <w:pPr>
        <w:ind w:firstLine="442" w:firstLineChars="200"/>
        <w:jc w:val="both"/>
        <w:rPr>
          <w:b/>
          <w:color w:val="000000" w:themeColor="text1"/>
          <w:highlight w:val="none"/>
        </w:rPr>
      </w:pPr>
      <w:r>
        <w:rPr>
          <w:rFonts w:hint="eastAsia"/>
          <w:b/>
          <w:color w:val="000000" w:themeColor="text1"/>
          <w:highlight w:val="none"/>
        </w:rPr>
        <w:t>二、工程承包范围</w:t>
      </w:r>
    </w:p>
    <w:p w14:paraId="13A78EA3">
      <w:pPr>
        <w:spacing w:line="460" w:lineRule="exact"/>
        <w:ind w:firstLine="440" w:firstLineChars="200"/>
        <w:jc w:val="both"/>
        <w:rPr>
          <w:color w:val="000000" w:themeColor="text1"/>
          <w:highlight w:val="none"/>
          <w:u w:val="single"/>
        </w:rPr>
      </w:pPr>
      <w:r>
        <w:rPr>
          <w:rFonts w:hint="eastAsia"/>
          <w:color w:val="000000" w:themeColor="text1"/>
          <w:highlight w:val="none"/>
        </w:rPr>
        <w:t>承包范围：</w:t>
      </w:r>
      <w:r>
        <w:rPr>
          <w:rFonts w:hint="eastAsia"/>
          <w:color w:val="000000" w:themeColor="text1"/>
          <w:highlight w:val="none"/>
          <w:u w:val="single"/>
        </w:rPr>
        <w:t>工程量清单中包含的所有内容</w:t>
      </w:r>
    </w:p>
    <w:p w14:paraId="103F00C6">
      <w:pPr>
        <w:ind w:firstLine="442" w:firstLineChars="200"/>
        <w:jc w:val="both"/>
        <w:rPr>
          <w:b/>
          <w:color w:val="000000" w:themeColor="text1"/>
          <w:highlight w:val="none"/>
        </w:rPr>
      </w:pPr>
      <w:r>
        <w:rPr>
          <w:rFonts w:hint="eastAsia"/>
          <w:b/>
          <w:color w:val="000000" w:themeColor="text1"/>
          <w:highlight w:val="none"/>
        </w:rPr>
        <w:t>三、合同工期</w:t>
      </w:r>
    </w:p>
    <w:p w14:paraId="6BEE298C">
      <w:pPr>
        <w:spacing w:line="460" w:lineRule="exact"/>
        <w:ind w:firstLine="440" w:firstLineChars="200"/>
        <w:jc w:val="both"/>
        <w:rPr>
          <w:color w:val="000000" w:themeColor="text1"/>
          <w:highlight w:val="none"/>
        </w:rPr>
      </w:pPr>
      <w:r>
        <w:rPr>
          <w:rFonts w:hint="eastAsia"/>
          <w:color w:val="000000" w:themeColor="text1"/>
          <w:highlight w:val="none"/>
        </w:rPr>
        <w:t>开工日期：年月日</w:t>
      </w:r>
    </w:p>
    <w:p w14:paraId="1307C2CF">
      <w:pPr>
        <w:spacing w:line="460" w:lineRule="exact"/>
        <w:ind w:firstLine="440" w:firstLineChars="200"/>
        <w:jc w:val="both"/>
        <w:rPr>
          <w:color w:val="000000" w:themeColor="text1"/>
          <w:highlight w:val="none"/>
        </w:rPr>
      </w:pPr>
      <w:r>
        <w:rPr>
          <w:rFonts w:hint="eastAsia"/>
          <w:color w:val="000000" w:themeColor="text1"/>
          <w:highlight w:val="none"/>
        </w:rPr>
        <w:t>竣工日期：年月日</w:t>
      </w:r>
    </w:p>
    <w:p w14:paraId="164FD988">
      <w:pPr>
        <w:spacing w:line="460" w:lineRule="exact"/>
        <w:ind w:firstLine="440" w:firstLineChars="200"/>
        <w:jc w:val="both"/>
        <w:rPr>
          <w:color w:val="000000" w:themeColor="text1"/>
          <w:highlight w:val="none"/>
        </w:rPr>
      </w:pPr>
      <w:r>
        <w:rPr>
          <w:rFonts w:hint="eastAsia"/>
          <w:color w:val="000000" w:themeColor="text1"/>
          <w:highlight w:val="none"/>
        </w:rPr>
        <w:t>合同工期总日历天数：</w:t>
      </w:r>
      <w:r>
        <w:rPr>
          <w:rFonts w:hint="eastAsia"/>
          <w:color w:val="000000" w:themeColor="text1"/>
          <w:highlight w:val="none"/>
          <w:u w:val="single"/>
        </w:rPr>
        <w:t>日历</w:t>
      </w:r>
      <w:r>
        <w:rPr>
          <w:rFonts w:hint="eastAsia"/>
          <w:color w:val="000000" w:themeColor="text1"/>
          <w:highlight w:val="none"/>
        </w:rPr>
        <w:t>天（有效工期）</w:t>
      </w:r>
    </w:p>
    <w:p w14:paraId="7B3360A1">
      <w:pPr>
        <w:ind w:firstLine="442" w:firstLineChars="200"/>
        <w:jc w:val="both"/>
        <w:rPr>
          <w:b/>
          <w:color w:val="000000" w:themeColor="text1"/>
          <w:highlight w:val="none"/>
        </w:rPr>
      </w:pPr>
      <w:r>
        <w:rPr>
          <w:rFonts w:hint="eastAsia"/>
          <w:b/>
          <w:color w:val="000000" w:themeColor="text1"/>
          <w:highlight w:val="none"/>
        </w:rPr>
        <w:t>四、质量标准</w:t>
      </w:r>
    </w:p>
    <w:p w14:paraId="0699C45B">
      <w:pPr>
        <w:spacing w:line="460" w:lineRule="exact"/>
        <w:ind w:firstLine="440" w:firstLineChars="200"/>
        <w:jc w:val="both"/>
        <w:rPr>
          <w:color w:val="000000" w:themeColor="text1"/>
          <w:highlight w:val="none"/>
        </w:rPr>
      </w:pPr>
      <w:r>
        <w:rPr>
          <w:rFonts w:hint="eastAsia"/>
          <w:color w:val="000000" w:themeColor="text1"/>
          <w:highlight w:val="none"/>
        </w:rPr>
        <w:t>工程质量标准：</w:t>
      </w:r>
      <w:r>
        <w:rPr>
          <w:rFonts w:hint="eastAsia"/>
          <w:color w:val="000000" w:themeColor="text1"/>
          <w:highlight w:val="none"/>
          <w:u w:val="single"/>
        </w:rPr>
        <w:t>合格</w:t>
      </w:r>
    </w:p>
    <w:p w14:paraId="36C77407">
      <w:pPr>
        <w:ind w:firstLine="442" w:firstLineChars="200"/>
        <w:jc w:val="both"/>
        <w:rPr>
          <w:b/>
          <w:color w:val="000000" w:themeColor="text1"/>
          <w:highlight w:val="none"/>
        </w:rPr>
      </w:pPr>
      <w:r>
        <w:rPr>
          <w:rFonts w:hint="eastAsia"/>
          <w:b/>
          <w:color w:val="000000" w:themeColor="text1"/>
          <w:highlight w:val="none"/>
        </w:rPr>
        <w:t>五、合同价款</w:t>
      </w:r>
    </w:p>
    <w:p w14:paraId="23CB7DDE">
      <w:pPr>
        <w:spacing w:line="460" w:lineRule="exact"/>
        <w:ind w:firstLine="440" w:firstLineChars="200"/>
        <w:jc w:val="both"/>
        <w:rPr>
          <w:color w:val="000000" w:themeColor="text1"/>
          <w:highlight w:val="none"/>
          <w:u w:val="single"/>
        </w:rPr>
      </w:pPr>
      <w:r>
        <w:rPr>
          <w:rFonts w:hint="eastAsia"/>
          <w:color w:val="000000" w:themeColor="text1"/>
          <w:highlight w:val="none"/>
        </w:rPr>
        <w:t xml:space="preserve">金额（大写）：(人民币)  </w:t>
      </w:r>
    </w:p>
    <w:p w14:paraId="3CD66FAD">
      <w:pPr>
        <w:spacing w:line="460" w:lineRule="exact"/>
        <w:ind w:firstLine="440" w:firstLineChars="200"/>
        <w:jc w:val="both"/>
        <w:rPr>
          <w:color w:val="000000" w:themeColor="text1"/>
          <w:highlight w:val="none"/>
        </w:rPr>
      </w:pPr>
      <w:r>
        <w:rPr>
          <w:rFonts w:hint="eastAsia" w:ascii="宋体" w:hAnsi="宋体"/>
          <w:color w:val="000000" w:themeColor="text1"/>
          <w:highlight w:val="none"/>
        </w:rPr>
        <w:t xml:space="preserve"> ￥：</w:t>
      </w:r>
      <w:r>
        <w:rPr>
          <w:rFonts w:hint="eastAsia"/>
          <w:color w:val="000000" w:themeColor="text1"/>
          <w:highlight w:val="none"/>
        </w:rPr>
        <w:t xml:space="preserve">元(人民币)  </w:t>
      </w:r>
    </w:p>
    <w:p w14:paraId="33A2A875">
      <w:pPr>
        <w:ind w:firstLine="442" w:firstLineChars="200"/>
        <w:jc w:val="both"/>
        <w:rPr>
          <w:b/>
          <w:color w:val="000000" w:themeColor="text1"/>
          <w:highlight w:val="none"/>
        </w:rPr>
      </w:pPr>
      <w:r>
        <w:rPr>
          <w:rFonts w:hint="eastAsia"/>
          <w:b/>
          <w:color w:val="000000" w:themeColor="text1"/>
          <w:highlight w:val="none"/>
        </w:rPr>
        <w:t>六、组成合同的文件</w:t>
      </w:r>
    </w:p>
    <w:p w14:paraId="1C019D66">
      <w:pPr>
        <w:spacing w:line="460" w:lineRule="exact"/>
        <w:ind w:firstLine="440" w:firstLineChars="200"/>
        <w:jc w:val="both"/>
        <w:rPr>
          <w:rFonts w:ascii="宋体" w:hAnsi="宋体"/>
          <w:color w:val="000000" w:themeColor="text1"/>
          <w:highlight w:val="none"/>
        </w:rPr>
      </w:pPr>
      <w:r>
        <w:rPr>
          <w:rFonts w:hint="eastAsia" w:ascii="宋体" w:hAnsi="宋体"/>
          <w:color w:val="000000" w:themeColor="text1"/>
          <w:highlight w:val="none"/>
        </w:rPr>
        <w:t>组成本合同的文件包括：</w:t>
      </w:r>
    </w:p>
    <w:p w14:paraId="7158F939">
      <w:pPr>
        <w:spacing w:line="460" w:lineRule="exact"/>
        <w:ind w:firstLine="440" w:firstLineChars="200"/>
        <w:jc w:val="both"/>
        <w:rPr>
          <w:rFonts w:ascii="宋体" w:hAnsi="宋体"/>
          <w:color w:val="000000" w:themeColor="text1"/>
          <w:highlight w:val="none"/>
        </w:rPr>
      </w:pPr>
      <w:r>
        <w:rPr>
          <w:rFonts w:hint="eastAsia" w:ascii="宋体" w:hAnsi="宋体"/>
          <w:color w:val="000000" w:themeColor="text1"/>
          <w:highlight w:val="none"/>
        </w:rPr>
        <w:t>1.本合同协议书</w:t>
      </w:r>
    </w:p>
    <w:p w14:paraId="22BDF214">
      <w:pPr>
        <w:spacing w:line="460" w:lineRule="exact"/>
        <w:ind w:firstLine="440" w:firstLineChars="200"/>
        <w:jc w:val="both"/>
        <w:rPr>
          <w:color w:val="000000" w:themeColor="text1"/>
          <w:highlight w:val="none"/>
        </w:rPr>
      </w:pPr>
      <w:r>
        <w:rPr>
          <w:rFonts w:hint="eastAsia"/>
          <w:color w:val="000000" w:themeColor="text1"/>
          <w:highlight w:val="none"/>
        </w:rPr>
        <w:t>2</w:t>
      </w:r>
      <w:r>
        <w:rPr>
          <w:rFonts w:hint="eastAsia" w:ascii="宋体" w:hAnsi="宋体"/>
          <w:color w:val="000000" w:themeColor="text1"/>
          <w:highlight w:val="none"/>
        </w:rPr>
        <w:t>.</w:t>
      </w:r>
      <w:r>
        <w:rPr>
          <w:rFonts w:hint="eastAsia"/>
          <w:color w:val="000000" w:themeColor="text1"/>
          <w:highlight w:val="none"/>
        </w:rPr>
        <w:t>中标通知书</w:t>
      </w:r>
    </w:p>
    <w:p w14:paraId="702BCB28">
      <w:pPr>
        <w:spacing w:line="460" w:lineRule="exact"/>
        <w:ind w:firstLine="440" w:firstLineChars="200"/>
        <w:jc w:val="both"/>
        <w:rPr>
          <w:color w:val="000000" w:themeColor="text1"/>
          <w:highlight w:val="none"/>
        </w:rPr>
      </w:pPr>
      <w:r>
        <w:rPr>
          <w:rFonts w:hint="eastAsia"/>
          <w:color w:val="000000" w:themeColor="text1"/>
          <w:highlight w:val="none"/>
        </w:rPr>
        <w:t>3</w:t>
      </w:r>
      <w:r>
        <w:rPr>
          <w:rFonts w:hint="eastAsia" w:ascii="宋体" w:hAnsi="宋体"/>
          <w:color w:val="000000" w:themeColor="text1"/>
          <w:highlight w:val="none"/>
        </w:rPr>
        <w:t>.</w:t>
      </w:r>
      <w:r>
        <w:rPr>
          <w:rFonts w:hint="eastAsia"/>
          <w:color w:val="000000" w:themeColor="text1"/>
          <w:highlight w:val="none"/>
        </w:rPr>
        <w:t>投标书及其附件</w:t>
      </w:r>
    </w:p>
    <w:p w14:paraId="02D4EB00">
      <w:pPr>
        <w:spacing w:line="460" w:lineRule="exact"/>
        <w:ind w:firstLine="440" w:firstLineChars="200"/>
        <w:jc w:val="both"/>
        <w:rPr>
          <w:color w:val="000000" w:themeColor="text1"/>
          <w:highlight w:val="none"/>
        </w:rPr>
      </w:pPr>
      <w:r>
        <w:rPr>
          <w:rFonts w:hint="eastAsia"/>
          <w:color w:val="000000" w:themeColor="text1"/>
          <w:highlight w:val="none"/>
        </w:rPr>
        <w:t>4</w:t>
      </w:r>
      <w:r>
        <w:rPr>
          <w:rFonts w:hint="eastAsia" w:ascii="宋体" w:hAnsi="宋体"/>
          <w:color w:val="000000" w:themeColor="text1"/>
          <w:highlight w:val="none"/>
        </w:rPr>
        <w:t>.</w:t>
      </w:r>
      <w:r>
        <w:rPr>
          <w:rFonts w:hint="eastAsia"/>
          <w:color w:val="000000" w:themeColor="text1"/>
          <w:highlight w:val="none"/>
        </w:rPr>
        <w:t>本合同专用条款</w:t>
      </w:r>
    </w:p>
    <w:p w14:paraId="55D0A371">
      <w:pPr>
        <w:spacing w:line="460" w:lineRule="exact"/>
        <w:ind w:firstLine="440" w:firstLineChars="200"/>
        <w:jc w:val="both"/>
        <w:rPr>
          <w:color w:val="000000" w:themeColor="text1"/>
          <w:highlight w:val="none"/>
        </w:rPr>
      </w:pPr>
      <w:r>
        <w:rPr>
          <w:rFonts w:hint="eastAsia"/>
          <w:color w:val="000000" w:themeColor="text1"/>
          <w:highlight w:val="none"/>
        </w:rPr>
        <w:t>5</w:t>
      </w:r>
      <w:r>
        <w:rPr>
          <w:rFonts w:hint="eastAsia" w:ascii="宋体" w:hAnsi="宋体"/>
          <w:color w:val="000000" w:themeColor="text1"/>
          <w:highlight w:val="none"/>
        </w:rPr>
        <w:t>.</w:t>
      </w:r>
      <w:r>
        <w:rPr>
          <w:rFonts w:hint="eastAsia"/>
          <w:color w:val="000000" w:themeColor="text1"/>
          <w:highlight w:val="none"/>
        </w:rPr>
        <w:t>本合同通用条款</w:t>
      </w:r>
    </w:p>
    <w:p w14:paraId="539FBBC5">
      <w:pPr>
        <w:tabs>
          <w:tab w:val="left" w:pos="6345"/>
        </w:tabs>
        <w:spacing w:line="460" w:lineRule="exact"/>
        <w:ind w:firstLine="440" w:firstLineChars="200"/>
        <w:jc w:val="both"/>
        <w:rPr>
          <w:color w:val="000000" w:themeColor="text1"/>
          <w:highlight w:val="none"/>
        </w:rPr>
      </w:pPr>
      <w:r>
        <w:rPr>
          <w:rFonts w:hint="eastAsia"/>
          <w:color w:val="000000" w:themeColor="text1"/>
          <w:highlight w:val="none"/>
        </w:rPr>
        <w:t>6</w:t>
      </w:r>
      <w:r>
        <w:rPr>
          <w:rFonts w:hint="eastAsia" w:ascii="宋体" w:hAnsi="宋体"/>
          <w:color w:val="000000" w:themeColor="text1"/>
          <w:highlight w:val="none"/>
        </w:rPr>
        <w:t>.</w:t>
      </w:r>
      <w:r>
        <w:rPr>
          <w:rFonts w:hint="eastAsia"/>
          <w:color w:val="000000" w:themeColor="text1"/>
          <w:highlight w:val="none"/>
        </w:rPr>
        <w:t>标准、规范及有关技术文件</w:t>
      </w:r>
      <w:r>
        <w:rPr>
          <w:color w:val="000000" w:themeColor="text1"/>
          <w:highlight w:val="none"/>
        </w:rPr>
        <w:tab/>
      </w:r>
    </w:p>
    <w:p w14:paraId="7FE0CA27">
      <w:pPr>
        <w:spacing w:line="460" w:lineRule="exact"/>
        <w:ind w:firstLine="440" w:firstLineChars="200"/>
        <w:jc w:val="both"/>
        <w:rPr>
          <w:color w:val="000000" w:themeColor="text1"/>
          <w:highlight w:val="none"/>
        </w:rPr>
      </w:pPr>
      <w:r>
        <w:rPr>
          <w:rFonts w:hint="eastAsia"/>
          <w:color w:val="000000" w:themeColor="text1"/>
          <w:highlight w:val="none"/>
        </w:rPr>
        <w:t>7</w:t>
      </w:r>
      <w:r>
        <w:rPr>
          <w:rFonts w:hint="eastAsia" w:ascii="宋体" w:hAnsi="宋体"/>
          <w:color w:val="000000" w:themeColor="text1"/>
          <w:highlight w:val="none"/>
        </w:rPr>
        <w:t>.</w:t>
      </w:r>
      <w:r>
        <w:rPr>
          <w:rFonts w:hint="eastAsia"/>
          <w:color w:val="000000" w:themeColor="text1"/>
          <w:highlight w:val="none"/>
        </w:rPr>
        <w:t>图纸（含图纸会审纪要、路灯效果图及技术参数）</w:t>
      </w:r>
    </w:p>
    <w:p w14:paraId="56A0DC9B">
      <w:pPr>
        <w:spacing w:line="460" w:lineRule="exact"/>
        <w:ind w:firstLine="440" w:firstLineChars="200"/>
        <w:jc w:val="both"/>
        <w:rPr>
          <w:color w:val="000000" w:themeColor="text1"/>
          <w:highlight w:val="none"/>
        </w:rPr>
      </w:pPr>
      <w:r>
        <w:rPr>
          <w:rFonts w:hint="eastAsia"/>
          <w:color w:val="000000" w:themeColor="text1"/>
          <w:highlight w:val="none"/>
        </w:rPr>
        <w:t>8</w:t>
      </w:r>
      <w:r>
        <w:rPr>
          <w:rFonts w:hint="eastAsia" w:ascii="宋体" w:hAnsi="宋体"/>
          <w:color w:val="000000" w:themeColor="text1"/>
          <w:highlight w:val="none"/>
        </w:rPr>
        <w:t>.</w:t>
      </w:r>
      <w:r>
        <w:rPr>
          <w:rFonts w:hint="eastAsia"/>
          <w:color w:val="000000" w:themeColor="text1"/>
          <w:highlight w:val="none"/>
        </w:rPr>
        <w:t>工程量清单</w:t>
      </w:r>
    </w:p>
    <w:p w14:paraId="014F1BCB">
      <w:pPr>
        <w:spacing w:line="460" w:lineRule="exact"/>
        <w:ind w:firstLine="440" w:firstLineChars="200"/>
        <w:jc w:val="both"/>
        <w:rPr>
          <w:color w:val="000000" w:themeColor="text1"/>
          <w:highlight w:val="none"/>
        </w:rPr>
      </w:pPr>
      <w:r>
        <w:rPr>
          <w:rFonts w:hint="eastAsia"/>
          <w:color w:val="000000" w:themeColor="text1"/>
          <w:highlight w:val="none"/>
        </w:rPr>
        <w:t>9</w:t>
      </w:r>
      <w:r>
        <w:rPr>
          <w:rFonts w:hint="eastAsia" w:ascii="宋体" w:hAnsi="宋体"/>
          <w:color w:val="000000" w:themeColor="text1"/>
          <w:highlight w:val="none"/>
        </w:rPr>
        <w:t>.</w:t>
      </w:r>
      <w:r>
        <w:rPr>
          <w:rFonts w:hint="eastAsia"/>
          <w:color w:val="000000" w:themeColor="text1"/>
          <w:highlight w:val="none"/>
        </w:rPr>
        <w:t>工程报价单或预算书</w:t>
      </w:r>
    </w:p>
    <w:p w14:paraId="7FC55502">
      <w:pPr>
        <w:spacing w:line="460" w:lineRule="exact"/>
        <w:ind w:firstLine="440" w:firstLineChars="200"/>
        <w:jc w:val="both"/>
        <w:rPr>
          <w:color w:val="000000" w:themeColor="text1"/>
          <w:highlight w:val="none"/>
        </w:rPr>
      </w:pPr>
      <w:r>
        <w:rPr>
          <w:rFonts w:hint="eastAsia"/>
          <w:color w:val="000000" w:themeColor="text1"/>
          <w:highlight w:val="none"/>
        </w:rPr>
        <w:t>双方有关工程的洽商、变更等书面协议或文件视为本合同的组成部分。</w:t>
      </w:r>
    </w:p>
    <w:p w14:paraId="78C2AF8E">
      <w:pPr>
        <w:spacing w:line="460" w:lineRule="exact"/>
        <w:ind w:firstLine="442" w:firstLineChars="200"/>
        <w:jc w:val="both"/>
        <w:rPr>
          <w:b/>
          <w:color w:val="000000" w:themeColor="text1"/>
          <w:highlight w:val="none"/>
        </w:rPr>
      </w:pPr>
      <w:r>
        <w:rPr>
          <w:rFonts w:hint="eastAsia"/>
          <w:b/>
          <w:color w:val="000000" w:themeColor="text1"/>
          <w:highlight w:val="none"/>
        </w:rPr>
        <w:t>七、本协议书中有关词语含义与本合同第二部分《通用条款》中分别赋予它们的定义相同。</w:t>
      </w:r>
    </w:p>
    <w:p w14:paraId="044FE414">
      <w:pPr>
        <w:spacing w:line="460" w:lineRule="exact"/>
        <w:ind w:firstLine="442" w:firstLineChars="200"/>
        <w:jc w:val="both"/>
        <w:rPr>
          <w:b/>
          <w:color w:val="000000" w:themeColor="text1"/>
          <w:highlight w:val="none"/>
        </w:rPr>
      </w:pPr>
      <w:r>
        <w:rPr>
          <w:rFonts w:hint="eastAsia"/>
          <w:b/>
          <w:color w:val="000000" w:themeColor="text1"/>
          <w:highlight w:val="none"/>
        </w:rPr>
        <w:t>八、承包人向发包人承诺按照合同约定进行施工、竣工并在质量保修期内承担工程质量保修责任。</w:t>
      </w:r>
    </w:p>
    <w:p w14:paraId="77937228">
      <w:pPr>
        <w:spacing w:line="460" w:lineRule="exact"/>
        <w:ind w:firstLine="442" w:firstLineChars="200"/>
        <w:jc w:val="both"/>
        <w:rPr>
          <w:b/>
          <w:color w:val="000000" w:themeColor="text1"/>
          <w:highlight w:val="none"/>
        </w:rPr>
      </w:pPr>
      <w:r>
        <w:rPr>
          <w:rFonts w:hint="eastAsia"/>
          <w:b/>
          <w:color w:val="000000" w:themeColor="text1"/>
          <w:highlight w:val="none"/>
        </w:rPr>
        <w:t>九、发包人向承包人承诺按照合同约定的期限和支付方式支付合同价款及其他应当支付的款项。</w:t>
      </w:r>
    </w:p>
    <w:p w14:paraId="73F8C13B">
      <w:pPr>
        <w:spacing w:line="460" w:lineRule="exact"/>
        <w:ind w:firstLine="442" w:firstLineChars="200"/>
        <w:jc w:val="both"/>
        <w:rPr>
          <w:b/>
          <w:color w:val="000000" w:themeColor="text1"/>
          <w:highlight w:val="none"/>
        </w:rPr>
      </w:pPr>
      <w:r>
        <w:rPr>
          <w:rFonts w:hint="eastAsia"/>
          <w:b/>
          <w:color w:val="000000" w:themeColor="text1"/>
          <w:highlight w:val="none"/>
        </w:rPr>
        <w:t>十、合同生效</w:t>
      </w:r>
    </w:p>
    <w:p w14:paraId="75271B56">
      <w:pPr>
        <w:spacing w:line="460" w:lineRule="exact"/>
        <w:ind w:firstLine="440" w:firstLineChars="200"/>
        <w:jc w:val="both"/>
        <w:rPr>
          <w:color w:val="000000" w:themeColor="text1"/>
          <w:highlight w:val="none"/>
        </w:rPr>
      </w:pPr>
      <w:r>
        <w:rPr>
          <w:rFonts w:hint="eastAsia"/>
          <w:color w:val="000000" w:themeColor="text1"/>
          <w:highlight w:val="none"/>
        </w:rPr>
        <w:t>合同订立时间：年月日</w:t>
      </w:r>
    </w:p>
    <w:p w14:paraId="69A63E2A">
      <w:pPr>
        <w:spacing w:line="460" w:lineRule="exact"/>
        <w:ind w:firstLine="440" w:firstLineChars="200"/>
        <w:jc w:val="both"/>
        <w:rPr>
          <w:color w:val="000000" w:themeColor="text1"/>
          <w:highlight w:val="none"/>
        </w:rPr>
      </w:pPr>
      <w:r>
        <w:rPr>
          <w:rFonts w:hint="eastAsia"/>
          <w:color w:val="000000" w:themeColor="text1"/>
          <w:highlight w:val="none"/>
        </w:rPr>
        <w:t>合同订立地点：</w:t>
      </w:r>
    </w:p>
    <w:p w14:paraId="7C24AE74">
      <w:pPr>
        <w:spacing w:line="460" w:lineRule="exact"/>
        <w:ind w:firstLine="440" w:firstLineChars="200"/>
        <w:jc w:val="both"/>
        <w:rPr>
          <w:color w:val="000000" w:themeColor="text1"/>
          <w:highlight w:val="none"/>
        </w:rPr>
      </w:pPr>
      <w:r>
        <w:rPr>
          <w:rFonts w:hint="eastAsia"/>
          <w:color w:val="000000" w:themeColor="text1"/>
          <w:highlight w:val="none"/>
        </w:rPr>
        <w:t>本合同双方约定：</w:t>
      </w:r>
      <w:r>
        <w:rPr>
          <w:rFonts w:hint="eastAsia"/>
          <w:color w:val="000000" w:themeColor="text1"/>
          <w:highlight w:val="none"/>
          <w:u w:val="single"/>
        </w:rPr>
        <w:t>双方签字盖章后生效</w:t>
      </w:r>
    </w:p>
    <w:p w14:paraId="653BBD79">
      <w:pPr>
        <w:spacing w:line="460" w:lineRule="exact"/>
        <w:ind w:firstLine="440" w:firstLineChars="200"/>
        <w:jc w:val="both"/>
        <w:rPr>
          <w:color w:val="000000" w:themeColor="text1"/>
          <w:highlight w:val="none"/>
        </w:rPr>
      </w:pPr>
      <w:r>
        <w:rPr>
          <w:rFonts w:hint="eastAsia"/>
          <w:color w:val="000000" w:themeColor="text1"/>
          <w:highlight w:val="none"/>
        </w:rPr>
        <w:t>发包人：（公章）承包人：（公章）</w:t>
      </w:r>
    </w:p>
    <w:p w14:paraId="3111E446">
      <w:pPr>
        <w:spacing w:line="460" w:lineRule="exact"/>
        <w:ind w:firstLine="440" w:firstLineChars="200"/>
        <w:jc w:val="both"/>
        <w:rPr>
          <w:color w:val="000000" w:themeColor="text1"/>
          <w:highlight w:val="none"/>
        </w:rPr>
      </w:pPr>
      <w:r>
        <w:rPr>
          <w:rFonts w:hint="eastAsia"/>
          <w:color w:val="000000" w:themeColor="text1"/>
          <w:highlight w:val="none"/>
        </w:rPr>
        <w:t>住所：住所：</w:t>
      </w:r>
    </w:p>
    <w:p w14:paraId="0B1910B3">
      <w:pPr>
        <w:spacing w:line="460" w:lineRule="exact"/>
        <w:ind w:firstLine="440" w:firstLineChars="200"/>
        <w:jc w:val="both"/>
        <w:rPr>
          <w:color w:val="000000" w:themeColor="text1"/>
          <w:highlight w:val="none"/>
        </w:rPr>
      </w:pPr>
      <w:r>
        <w:rPr>
          <w:rFonts w:hint="eastAsia"/>
          <w:color w:val="000000" w:themeColor="text1"/>
          <w:highlight w:val="none"/>
        </w:rPr>
        <w:t>法定代表人：法定代表人：</w:t>
      </w:r>
    </w:p>
    <w:p w14:paraId="36A326FD">
      <w:pPr>
        <w:spacing w:line="460" w:lineRule="exact"/>
        <w:ind w:firstLine="440" w:firstLineChars="200"/>
        <w:jc w:val="both"/>
        <w:rPr>
          <w:color w:val="000000" w:themeColor="text1"/>
          <w:highlight w:val="none"/>
        </w:rPr>
      </w:pPr>
      <w:r>
        <w:rPr>
          <w:rFonts w:hint="eastAsia"/>
          <w:color w:val="000000" w:themeColor="text1"/>
          <w:highlight w:val="none"/>
        </w:rPr>
        <w:t>委托代理人：委托代理人：</w:t>
      </w:r>
    </w:p>
    <w:p w14:paraId="0E6D7953">
      <w:pPr>
        <w:spacing w:line="460" w:lineRule="exact"/>
        <w:ind w:firstLine="440" w:firstLineChars="200"/>
        <w:jc w:val="both"/>
        <w:rPr>
          <w:color w:val="000000" w:themeColor="text1"/>
          <w:highlight w:val="none"/>
        </w:rPr>
      </w:pPr>
      <w:r>
        <w:rPr>
          <w:rFonts w:hint="eastAsia"/>
          <w:color w:val="000000" w:themeColor="text1"/>
          <w:highlight w:val="none"/>
        </w:rPr>
        <w:t>电话：电话：</w:t>
      </w:r>
    </w:p>
    <w:p w14:paraId="15F3ABB6">
      <w:pPr>
        <w:spacing w:line="460" w:lineRule="exact"/>
        <w:ind w:firstLine="440" w:firstLineChars="200"/>
        <w:jc w:val="both"/>
        <w:rPr>
          <w:color w:val="000000" w:themeColor="text1"/>
          <w:highlight w:val="none"/>
        </w:rPr>
      </w:pPr>
      <w:r>
        <w:rPr>
          <w:rFonts w:hint="eastAsia"/>
          <w:color w:val="000000" w:themeColor="text1"/>
          <w:highlight w:val="none"/>
        </w:rPr>
        <w:t>传真：传真：</w:t>
      </w:r>
    </w:p>
    <w:p w14:paraId="7ADFD6DA">
      <w:pPr>
        <w:spacing w:line="460" w:lineRule="exact"/>
        <w:ind w:firstLine="440" w:firstLineChars="200"/>
        <w:jc w:val="both"/>
        <w:rPr>
          <w:color w:val="000000" w:themeColor="text1"/>
          <w:highlight w:val="none"/>
        </w:rPr>
      </w:pPr>
      <w:r>
        <w:rPr>
          <w:rFonts w:hint="eastAsia"/>
          <w:color w:val="000000" w:themeColor="text1"/>
          <w:highlight w:val="none"/>
        </w:rPr>
        <w:t>开户银行：开户银行：</w:t>
      </w:r>
    </w:p>
    <w:p w14:paraId="7FE6C9B7">
      <w:pPr>
        <w:spacing w:line="460" w:lineRule="exact"/>
        <w:ind w:firstLine="440" w:firstLineChars="200"/>
        <w:jc w:val="both"/>
        <w:rPr>
          <w:color w:val="000000" w:themeColor="text1"/>
          <w:highlight w:val="none"/>
        </w:rPr>
      </w:pPr>
      <w:r>
        <w:rPr>
          <w:rFonts w:hint="eastAsia"/>
          <w:color w:val="000000" w:themeColor="text1"/>
          <w:highlight w:val="none"/>
        </w:rPr>
        <w:t>账号：账号：</w:t>
      </w:r>
    </w:p>
    <w:p w14:paraId="1DD86FF1">
      <w:pPr>
        <w:spacing w:line="460" w:lineRule="exact"/>
        <w:ind w:firstLine="440" w:firstLineChars="200"/>
        <w:jc w:val="both"/>
        <w:rPr>
          <w:rFonts w:ascii="黑体" w:eastAsia="黑体"/>
          <w:color w:val="000000" w:themeColor="text1"/>
          <w:highlight w:val="none"/>
        </w:rPr>
      </w:pPr>
      <w:r>
        <w:rPr>
          <w:rFonts w:hint="eastAsia"/>
          <w:color w:val="000000" w:themeColor="text1"/>
          <w:highlight w:val="none"/>
        </w:rPr>
        <w:t>邮政编码：邮政编码：</w:t>
      </w:r>
    </w:p>
    <w:p w14:paraId="7F65152E">
      <w:pPr>
        <w:pStyle w:val="6"/>
        <w:ind w:firstLine="602" w:firstLineChars="200"/>
        <w:jc w:val="both"/>
        <w:rPr>
          <w:rFonts w:ascii="黑体" w:eastAsia="黑体"/>
          <w:color w:val="000000" w:themeColor="text1"/>
          <w:szCs w:val="24"/>
          <w:highlight w:val="none"/>
        </w:rPr>
      </w:pPr>
    </w:p>
    <w:p w14:paraId="39BDF0A8">
      <w:pPr>
        <w:pStyle w:val="6"/>
        <w:jc w:val="center"/>
        <w:rPr>
          <w:rFonts w:hint="eastAsia" w:ascii="黑体" w:eastAsia="黑体"/>
          <w:color w:val="000000" w:themeColor="text1"/>
          <w:sz w:val="32"/>
          <w:highlight w:val="none"/>
        </w:rPr>
      </w:pPr>
      <w:bookmarkStart w:id="59" w:name="_Toc48834557"/>
    </w:p>
    <w:p w14:paraId="44CE263E">
      <w:pPr>
        <w:pStyle w:val="6"/>
        <w:jc w:val="center"/>
        <w:rPr>
          <w:rFonts w:hint="eastAsia" w:ascii="黑体" w:eastAsia="黑体"/>
          <w:color w:val="000000" w:themeColor="text1"/>
          <w:sz w:val="32"/>
          <w:highlight w:val="none"/>
        </w:rPr>
      </w:pPr>
    </w:p>
    <w:p w14:paraId="17389896">
      <w:pPr>
        <w:pStyle w:val="6"/>
        <w:jc w:val="center"/>
        <w:rPr>
          <w:rFonts w:hint="eastAsia" w:ascii="黑体" w:eastAsia="黑体"/>
          <w:color w:val="000000" w:themeColor="text1"/>
          <w:sz w:val="32"/>
          <w:highlight w:val="none"/>
        </w:rPr>
      </w:pPr>
    </w:p>
    <w:p w14:paraId="657FD26A">
      <w:pPr>
        <w:pStyle w:val="6"/>
        <w:jc w:val="center"/>
        <w:rPr>
          <w:rFonts w:hint="eastAsia" w:ascii="黑体" w:eastAsia="黑体"/>
          <w:color w:val="000000" w:themeColor="text1"/>
          <w:sz w:val="32"/>
          <w:highlight w:val="none"/>
        </w:rPr>
      </w:pPr>
    </w:p>
    <w:p w14:paraId="3856EA4A">
      <w:pPr>
        <w:pStyle w:val="6"/>
        <w:jc w:val="center"/>
        <w:rPr>
          <w:rFonts w:hint="eastAsia" w:ascii="黑体" w:eastAsia="黑体"/>
          <w:color w:val="000000" w:themeColor="text1"/>
          <w:sz w:val="32"/>
          <w:highlight w:val="none"/>
        </w:rPr>
      </w:pPr>
    </w:p>
    <w:p w14:paraId="5584FDDF">
      <w:pPr>
        <w:pStyle w:val="6"/>
        <w:jc w:val="center"/>
        <w:rPr>
          <w:rFonts w:hint="eastAsia" w:ascii="黑体" w:eastAsia="黑体"/>
          <w:color w:val="000000" w:themeColor="text1"/>
          <w:sz w:val="32"/>
          <w:highlight w:val="none"/>
        </w:rPr>
      </w:pPr>
    </w:p>
    <w:p w14:paraId="4861594B">
      <w:pPr>
        <w:pStyle w:val="6"/>
        <w:jc w:val="center"/>
        <w:rPr>
          <w:rFonts w:hint="eastAsia" w:ascii="黑体" w:eastAsia="黑体"/>
          <w:color w:val="000000" w:themeColor="text1"/>
          <w:sz w:val="32"/>
          <w:highlight w:val="none"/>
        </w:rPr>
      </w:pPr>
    </w:p>
    <w:p w14:paraId="1FAF8BDF">
      <w:pPr>
        <w:pStyle w:val="6"/>
        <w:jc w:val="center"/>
        <w:rPr>
          <w:rFonts w:ascii="黑体" w:eastAsia="黑体"/>
          <w:color w:val="000000" w:themeColor="text1"/>
          <w:sz w:val="32"/>
          <w:highlight w:val="none"/>
        </w:rPr>
      </w:pPr>
      <w:r>
        <w:rPr>
          <w:rFonts w:hint="eastAsia" w:ascii="黑体" w:eastAsia="黑体"/>
          <w:color w:val="000000" w:themeColor="text1"/>
          <w:sz w:val="32"/>
          <w:highlight w:val="none"/>
        </w:rPr>
        <w:t>第二部分 通用合同条款</w:t>
      </w:r>
      <w:bookmarkEnd w:id="56"/>
      <w:bookmarkEnd w:id="57"/>
      <w:bookmarkEnd w:id="58"/>
      <w:bookmarkEnd w:id="59"/>
    </w:p>
    <w:p w14:paraId="33683634">
      <w:pPr>
        <w:jc w:val="center"/>
        <w:rPr>
          <w:rFonts w:ascii="黑体" w:hAnsi="黑体" w:eastAsia="黑体"/>
          <w:bCs/>
          <w:color w:val="000000" w:themeColor="text1"/>
          <w:sz w:val="32"/>
          <w:szCs w:val="32"/>
          <w:highlight w:val="none"/>
        </w:rPr>
      </w:pPr>
      <w:r>
        <w:rPr>
          <w:rFonts w:hint="eastAsia" w:ascii="黑体" w:hAnsi="黑体" w:eastAsia="黑体"/>
          <w:bCs/>
          <w:color w:val="000000" w:themeColor="text1"/>
          <w:sz w:val="32"/>
          <w:szCs w:val="32"/>
          <w:highlight w:val="none"/>
        </w:rPr>
        <w:t>（根据国家相关示范文本）</w:t>
      </w:r>
    </w:p>
    <w:p w14:paraId="43E3E776">
      <w:pPr>
        <w:pStyle w:val="32"/>
        <w:spacing w:before="0" w:beforeAutospacing="0" w:after="0" w:afterAutospacing="0" w:line="360" w:lineRule="auto"/>
        <w:ind w:firstLine="110" w:firstLineChars="50"/>
        <w:jc w:val="both"/>
        <w:rPr>
          <w:color w:val="000000" w:themeColor="text1"/>
          <w:highlight w:val="none"/>
        </w:rPr>
      </w:pPr>
    </w:p>
    <w:p w14:paraId="5C1F84D1">
      <w:pPr>
        <w:pStyle w:val="32"/>
        <w:spacing w:before="0" w:beforeAutospacing="0" w:after="0" w:afterAutospacing="0" w:line="360" w:lineRule="auto"/>
        <w:ind w:firstLine="440" w:firstLineChars="200"/>
        <w:jc w:val="both"/>
        <w:rPr>
          <w:color w:val="000000" w:themeColor="text1"/>
          <w:highlight w:val="none"/>
        </w:rPr>
      </w:pPr>
      <w:r>
        <w:rPr>
          <w:color w:val="000000" w:themeColor="text1"/>
          <w:highlight w:val="none"/>
        </w:rPr>
        <w:t>参见建设工程施工合同</w:t>
      </w:r>
    </w:p>
    <w:p w14:paraId="091CB8FE">
      <w:pPr>
        <w:pStyle w:val="32"/>
        <w:spacing w:before="0" w:beforeAutospacing="0" w:after="0" w:afterAutospacing="0" w:line="360" w:lineRule="auto"/>
        <w:ind w:firstLine="440" w:firstLineChars="200"/>
        <w:jc w:val="both"/>
        <w:rPr>
          <w:rFonts w:ascii="宋体 ，Arial" w:eastAsia="宋体 ，Arial" w:cs="宋体"/>
          <w:color w:val="000000" w:themeColor="text1"/>
          <w:highlight w:val="none"/>
        </w:rPr>
      </w:pPr>
      <w:r>
        <w:rPr>
          <w:color w:val="000000" w:themeColor="text1"/>
          <w:highlight w:val="none"/>
        </w:rPr>
        <w:fldChar w:fldCharType="begin"/>
      </w:r>
      <w:r>
        <w:rPr>
          <w:color w:val="000000" w:themeColor="text1"/>
          <w:highlight w:val="none"/>
        </w:rPr>
        <w:instrText xml:space="preserve"> HYPERLINK "http://www.mohurd.gov.cn/wjfb/201710/W020171030112646.doc" \t "_blank" </w:instrText>
      </w:r>
      <w:r>
        <w:rPr>
          <w:color w:val="000000" w:themeColor="text1"/>
          <w:highlight w:val="none"/>
        </w:rPr>
        <w:fldChar w:fldCharType="separate"/>
      </w:r>
      <w:r>
        <w:rPr>
          <w:rFonts w:ascii="宋体 ，Arial" w:eastAsia="宋体 ，Arial" w:cs="宋体"/>
          <w:color w:val="000000" w:themeColor="text1"/>
          <w:highlight w:val="none"/>
        </w:rPr>
        <w:t>建设工程施工合同（示范文本）》（GF-2017-0201）</w:t>
      </w:r>
      <w:r>
        <w:rPr>
          <w:rFonts w:ascii="宋体 ，Arial" w:eastAsia="宋体 ，Arial" w:cs="宋体"/>
          <w:color w:val="000000" w:themeColor="text1"/>
          <w:highlight w:val="none"/>
        </w:rPr>
        <w:fldChar w:fldCharType="end"/>
      </w:r>
    </w:p>
    <w:p w14:paraId="70F960D2">
      <w:pPr>
        <w:pStyle w:val="32"/>
        <w:spacing w:before="0" w:beforeAutospacing="0" w:after="0" w:afterAutospacing="0" w:line="360" w:lineRule="auto"/>
        <w:ind w:firstLine="440" w:firstLineChars="200"/>
        <w:jc w:val="both"/>
        <w:rPr>
          <w:rFonts w:ascii="黑体" w:eastAsia="黑体"/>
          <w:color w:val="000000" w:themeColor="text1"/>
          <w:highlight w:val="none"/>
        </w:rPr>
      </w:pPr>
      <w:r>
        <w:rPr>
          <w:color w:val="000000" w:themeColor="text1"/>
          <w:highlight w:val="none"/>
        </w:rPr>
        <w:t>通用合同条款内容。</w:t>
      </w:r>
    </w:p>
    <w:p w14:paraId="1A6CA8CC">
      <w:pPr>
        <w:pStyle w:val="6"/>
        <w:jc w:val="center"/>
        <w:rPr>
          <w:rFonts w:ascii="黑体" w:hAnsi="黑体" w:eastAsia="黑体"/>
          <w:color w:val="000000" w:themeColor="text1"/>
          <w:sz w:val="32"/>
          <w:highlight w:val="none"/>
        </w:rPr>
      </w:pPr>
      <w:bookmarkStart w:id="60" w:name="_Toc48834558"/>
      <w:bookmarkStart w:id="61" w:name="_Toc428024702"/>
      <w:bookmarkStart w:id="62" w:name="_Toc427566453"/>
      <w:r>
        <w:rPr>
          <w:rFonts w:hint="eastAsia" w:ascii="黑体" w:hAnsi="黑体" w:eastAsia="黑体"/>
          <w:color w:val="000000" w:themeColor="text1"/>
          <w:sz w:val="32"/>
          <w:highlight w:val="none"/>
        </w:rPr>
        <w:t>第三部分 专用合同条款</w:t>
      </w:r>
      <w:bookmarkEnd w:id="60"/>
      <w:bookmarkEnd w:id="61"/>
      <w:bookmarkEnd w:id="62"/>
    </w:p>
    <w:p w14:paraId="25A462B6">
      <w:pPr>
        <w:jc w:val="center"/>
        <w:rPr>
          <w:rFonts w:ascii="黑体" w:hAnsi="黑体" w:eastAsia="黑体"/>
          <w:color w:val="000000" w:themeColor="text1"/>
          <w:sz w:val="32"/>
          <w:szCs w:val="32"/>
          <w:highlight w:val="none"/>
        </w:rPr>
      </w:pPr>
      <w:r>
        <w:rPr>
          <w:rFonts w:hint="eastAsia" w:ascii="黑体" w:hAnsi="黑体" w:eastAsia="黑体"/>
          <w:bCs/>
          <w:color w:val="000000" w:themeColor="text1"/>
          <w:sz w:val="32"/>
          <w:szCs w:val="32"/>
          <w:highlight w:val="none"/>
        </w:rPr>
        <w:t>（根据国家相关示范文本）</w:t>
      </w:r>
    </w:p>
    <w:p w14:paraId="3B024E06">
      <w:pPr>
        <w:spacing w:line="460" w:lineRule="exact"/>
        <w:jc w:val="both"/>
        <w:rPr>
          <w:b/>
          <w:bCs/>
          <w:color w:val="000000" w:themeColor="text1"/>
          <w:highlight w:val="none"/>
        </w:rPr>
      </w:pPr>
    </w:p>
    <w:p w14:paraId="0C5FB34F">
      <w:pPr>
        <w:spacing w:line="400" w:lineRule="exact"/>
        <w:ind w:firstLine="442" w:firstLineChars="200"/>
        <w:jc w:val="both"/>
        <w:rPr>
          <w:rFonts w:hint="eastAsia"/>
          <w:b/>
          <w:color w:val="000000" w:themeColor="text1"/>
          <w:highlight w:val="none"/>
        </w:rPr>
      </w:pPr>
      <w:r>
        <w:rPr>
          <w:rFonts w:hint="eastAsia"/>
          <w:b/>
          <w:color w:val="000000" w:themeColor="text1"/>
          <w:highlight w:val="none"/>
        </w:rPr>
        <w:t>一、词语定义及合同文件</w:t>
      </w:r>
    </w:p>
    <w:p w14:paraId="0689EFE5">
      <w:pPr>
        <w:spacing w:line="400" w:lineRule="exact"/>
        <w:ind w:firstLine="442" w:firstLineChars="200"/>
        <w:jc w:val="both"/>
        <w:rPr>
          <w:rFonts w:hint="eastAsia"/>
          <w:b/>
          <w:color w:val="000000" w:themeColor="text1"/>
          <w:highlight w:val="none"/>
        </w:rPr>
      </w:pPr>
      <w:r>
        <w:rPr>
          <w:rFonts w:hint="eastAsia"/>
          <w:b/>
          <w:color w:val="000000" w:themeColor="text1"/>
          <w:highlight w:val="none"/>
        </w:rPr>
        <w:t>2. 合同文件及解释顺序</w:t>
      </w:r>
    </w:p>
    <w:p w14:paraId="28DA83B2">
      <w:pPr>
        <w:spacing w:line="400" w:lineRule="exact"/>
        <w:ind w:firstLine="440" w:firstLineChars="200"/>
        <w:jc w:val="both"/>
        <w:rPr>
          <w:rFonts w:hint="eastAsia"/>
          <w:color w:val="000000" w:themeColor="text1"/>
          <w:highlight w:val="none"/>
          <w:u w:val="single"/>
        </w:rPr>
      </w:pPr>
      <w:r>
        <w:rPr>
          <w:rFonts w:hint="eastAsia"/>
          <w:color w:val="000000" w:themeColor="text1"/>
          <w:highlight w:val="none"/>
        </w:rPr>
        <w:t>合同文件组成及解释顺序</w:t>
      </w:r>
      <w:r>
        <w:rPr>
          <w:rFonts w:hint="eastAsia"/>
          <w:color w:val="000000" w:themeColor="text1"/>
          <w:highlight w:val="none"/>
          <w:u w:val="single"/>
        </w:rPr>
        <w:t>执行通用条款第2. 1、2.2条</w:t>
      </w:r>
    </w:p>
    <w:p w14:paraId="16A626D1">
      <w:pPr>
        <w:spacing w:line="400" w:lineRule="exact"/>
        <w:ind w:firstLine="442" w:firstLineChars="200"/>
        <w:jc w:val="both"/>
        <w:rPr>
          <w:rFonts w:hint="eastAsia"/>
          <w:b/>
          <w:color w:val="000000" w:themeColor="text1"/>
          <w:highlight w:val="none"/>
        </w:rPr>
      </w:pPr>
      <w:r>
        <w:rPr>
          <w:rFonts w:hint="eastAsia"/>
          <w:b/>
          <w:color w:val="000000" w:themeColor="text1"/>
          <w:highlight w:val="none"/>
        </w:rPr>
        <w:t>3．语言文字和适用法律、标准及规范</w:t>
      </w:r>
    </w:p>
    <w:p w14:paraId="41E65D5D">
      <w:pPr>
        <w:spacing w:line="400" w:lineRule="exact"/>
        <w:ind w:firstLine="440" w:firstLineChars="200"/>
        <w:jc w:val="both"/>
        <w:rPr>
          <w:rFonts w:hint="eastAsia"/>
          <w:color w:val="000000" w:themeColor="text1"/>
          <w:highlight w:val="none"/>
        </w:rPr>
      </w:pPr>
      <w:r>
        <w:rPr>
          <w:rFonts w:hint="eastAsia"/>
          <w:color w:val="000000" w:themeColor="text1"/>
          <w:highlight w:val="none"/>
        </w:rPr>
        <w:t>3.1本合同除使用汉语外，还使用</w:t>
      </w:r>
      <w:r>
        <w:rPr>
          <w:rFonts w:hint="eastAsia" w:ascii="宋体" w:hAnsi="宋体"/>
          <w:color w:val="000000" w:themeColor="text1"/>
          <w:highlight w:val="none"/>
          <w:u w:val="single"/>
        </w:rPr>
        <w:t>/</w:t>
      </w:r>
      <w:r>
        <w:rPr>
          <w:rFonts w:hint="eastAsia"/>
          <w:color w:val="000000" w:themeColor="text1"/>
          <w:highlight w:val="none"/>
        </w:rPr>
        <w:t>语言文字。</w:t>
      </w:r>
    </w:p>
    <w:p w14:paraId="2CCAD96C">
      <w:pPr>
        <w:spacing w:line="400" w:lineRule="exact"/>
        <w:ind w:firstLine="440" w:firstLineChars="200"/>
        <w:jc w:val="both"/>
        <w:rPr>
          <w:rFonts w:hint="eastAsia"/>
          <w:color w:val="000000" w:themeColor="text1"/>
          <w:highlight w:val="none"/>
        </w:rPr>
      </w:pPr>
      <w:r>
        <w:rPr>
          <w:rFonts w:hint="eastAsia"/>
          <w:color w:val="000000" w:themeColor="text1"/>
          <w:highlight w:val="none"/>
        </w:rPr>
        <w:t>3.2适用法律和法规</w:t>
      </w:r>
    </w:p>
    <w:p w14:paraId="3EA8BCAE">
      <w:pPr>
        <w:spacing w:line="400" w:lineRule="exact"/>
        <w:ind w:firstLine="440" w:firstLineChars="200"/>
        <w:jc w:val="both"/>
        <w:rPr>
          <w:rFonts w:hint="eastAsia"/>
          <w:color w:val="000000" w:themeColor="text1"/>
          <w:highlight w:val="none"/>
          <w:u w:val="single"/>
        </w:rPr>
      </w:pPr>
      <w:r>
        <w:rPr>
          <w:rFonts w:hint="eastAsia"/>
          <w:color w:val="000000" w:themeColor="text1"/>
          <w:highlight w:val="none"/>
        </w:rPr>
        <w:t>需要明示的法律、行政法规：</w:t>
      </w:r>
      <w:r>
        <w:rPr>
          <w:rFonts w:hint="eastAsia"/>
          <w:color w:val="000000" w:themeColor="text1"/>
          <w:highlight w:val="none"/>
          <w:u w:val="single"/>
        </w:rPr>
        <w:t>现行的国家或地方有关市政工程的法律、法规。</w:t>
      </w:r>
    </w:p>
    <w:p w14:paraId="6E4B118E">
      <w:pPr>
        <w:spacing w:line="400" w:lineRule="exact"/>
        <w:ind w:firstLine="440" w:firstLineChars="200"/>
        <w:jc w:val="both"/>
        <w:rPr>
          <w:rFonts w:hint="eastAsia"/>
          <w:color w:val="000000" w:themeColor="text1"/>
          <w:highlight w:val="none"/>
        </w:rPr>
      </w:pPr>
      <w:r>
        <w:rPr>
          <w:rFonts w:hint="eastAsia"/>
          <w:color w:val="000000" w:themeColor="text1"/>
          <w:highlight w:val="none"/>
        </w:rPr>
        <w:t>3.3适用标准、规范</w:t>
      </w:r>
    </w:p>
    <w:p w14:paraId="1AB71D24">
      <w:pPr>
        <w:spacing w:line="400" w:lineRule="exact"/>
        <w:ind w:firstLine="440" w:firstLineChars="200"/>
        <w:jc w:val="both"/>
        <w:rPr>
          <w:rFonts w:hint="eastAsia"/>
          <w:color w:val="000000" w:themeColor="text1"/>
          <w:highlight w:val="none"/>
          <w:u w:val="single"/>
        </w:rPr>
      </w:pPr>
      <w:r>
        <w:rPr>
          <w:rFonts w:hint="eastAsia"/>
          <w:color w:val="000000" w:themeColor="text1"/>
          <w:highlight w:val="none"/>
        </w:rPr>
        <w:t>适用标准、规范的名称：</w:t>
      </w:r>
      <w:r>
        <w:rPr>
          <w:rFonts w:hint="eastAsia"/>
          <w:color w:val="000000" w:themeColor="text1"/>
          <w:highlight w:val="none"/>
          <w:u w:val="single"/>
        </w:rPr>
        <w:t>除招标文件、工程设计罗列部分外，国家、河南省及周口市现行与本工程建设相关的标准和规范。</w:t>
      </w:r>
    </w:p>
    <w:p w14:paraId="6E0E6F45">
      <w:pPr>
        <w:spacing w:line="400" w:lineRule="exact"/>
        <w:ind w:firstLine="440" w:firstLineChars="200"/>
        <w:jc w:val="both"/>
        <w:rPr>
          <w:rFonts w:hint="eastAsia" w:ascii="宋体" w:hAnsi="宋体"/>
          <w:color w:val="000000" w:themeColor="text1"/>
          <w:highlight w:val="none"/>
          <w:u w:val="single"/>
        </w:rPr>
      </w:pPr>
      <w:r>
        <w:rPr>
          <w:rFonts w:hint="eastAsia"/>
          <w:color w:val="000000" w:themeColor="text1"/>
          <w:highlight w:val="none"/>
        </w:rPr>
        <w:t>发包人提供标准、规范的时间：</w:t>
      </w:r>
      <w:r>
        <w:rPr>
          <w:rFonts w:hint="eastAsia" w:ascii="宋体" w:hAnsi="宋体"/>
          <w:color w:val="000000" w:themeColor="text1"/>
          <w:highlight w:val="none"/>
          <w:u w:val="single"/>
        </w:rPr>
        <w:t>/</w:t>
      </w:r>
    </w:p>
    <w:p w14:paraId="200827F5">
      <w:pPr>
        <w:spacing w:line="400" w:lineRule="exact"/>
        <w:ind w:firstLine="440" w:firstLineChars="200"/>
        <w:jc w:val="both"/>
        <w:rPr>
          <w:rFonts w:hint="eastAsia" w:ascii="宋体" w:hAnsi="宋体"/>
          <w:color w:val="000000" w:themeColor="text1"/>
          <w:highlight w:val="none"/>
          <w:u w:val="single"/>
        </w:rPr>
      </w:pPr>
      <w:r>
        <w:rPr>
          <w:rFonts w:hint="eastAsia"/>
          <w:color w:val="000000" w:themeColor="text1"/>
          <w:highlight w:val="none"/>
        </w:rPr>
        <w:t>国内没有相应标准、规范时的约定：</w:t>
      </w:r>
      <w:r>
        <w:rPr>
          <w:rFonts w:hint="eastAsia" w:ascii="宋体" w:hAnsi="宋体"/>
          <w:color w:val="000000" w:themeColor="text1"/>
          <w:highlight w:val="none"/>
          <w:u w:val="single"/>
        </w:rPr>
        <w:t>由发包人拟派工程师解决。</w:t>
      </w:r>
    </w:p>
    <w:p w14:paraId="1922CE07">
      <w:pPr>
        <w:spacing w:line="400" w:lineRule="exact"/>
        <w:ind w:firstLine="442" w:firstLineChars="200"/>
        <w:jc w:val="both"/>
        <w:rPr>
          <w:rFonts w:hint="eastAsia"/>
          <w:b/>
          <w:color w:val="000000" w:themeColor="text1"/>
          <w:highlight w:val="none"/>
        </w:rPr>
      </w:pPr>
      <w:r>
        <w:rPr>
          <w:rFonts w:hint="eastAsia"/>
          <w:b/>
          <w:color w:val="000000" w:themeColor="text1"/>
          <w:highlight w:val="none"/>
        </w:rPr>
        <w:t>4.图纸</w:t>
      </w:r>
    </w:p>
    <w:p w14:paraId="3E78289E">
      <w:pPr>
        <w:spacing w:line="400" w:lineRule="exact"/>
        <w:ind w:firstLine="440" w:firstLineChars="200"/>
        <w:jc w:val="both"/>
        <w:rPr>
          <w:rFonts w:hint="eastAsia"/>
          <w:color w:val="000000" w:themeColor="text1"/>
          <w:highlight w:val="none"/>
          <w:u w:val="single"/>
        </w:rPr>
      </w:pPr>
      <w:r>
        <w:rPr>
          <w:rFonts w:hint="eastAsia"/>
          <w:color w:val="000000" w:themeColor="text1"/>
          <w:highlight w:val="none"/>
        </w:rPr>
        <w:t>4.1发包人向承包人提供图纸日期和套数：</w:t>
      </w:r>
      <w:r>
        <w:rPr>
          <w:rFonts w:hint="eastAsia"/>
          <w:color w:val="000000" w:themeColor="text1"/>
          <w:highlight w:val="none"/>
          <w:u w:val="single"/>
        </w:rPr>
        <w:t>合同签订后   天内提供施工图2套</w:t>
      </w:r>
      <w:r>
        <w:rPr>
          <w:rFonts w:hint="eastAsia"/>
          <w:color w:val="000000" w:themeColor="text1"/>
          <w:highlight w:val="none"/>
        </w:rPr>
        <w:t>发包人对图纸的保密要求：</w:t>
      </w:r>
      <w:r>
        <w:rPr>
          <w:rFonts w:hint="eastAsia"/>
          <w:color w:val="000000" w:themeColor="text1"/>
          <w:highlight w:val="none"/>
          <w:u w:val="single"/>
        </w:rPr>
        <w:t>不准向本工程外的工程提供图纸或图纸复印件</w:t>
      </w:r>
      <w:r>
        <w:rPr>
          <w:rFonts w:hint="eastAsia"/>
          <w:color w:val="000000" w:themeColor="text1"/>
          <w:highlight w:val="none"/>
        </w:rPr>
        <w:t>使用国外图纸的要求及费用承担</w:t>
      </w:r>
      <w:r>
        <w:rPr>
          <w:rFonts w:hint="eastAsia"/>
          <w:color w:val="000000" w:themeColor="text1"/>
          <w:highlight w:val="none"/>
          <w:u w:val="single"/>
        </w:rPr>
        <w:t xml:space="preserve">：    </w:t>
      </w:r>
    </w:p>
    <w:p w14:paraId="287076FE">
      <w:pPr>
        <w:spacing w:line="400" w:lineRule="exact"/>
        <w:ind w:firstLine="442" w:firstLineChars="200"/>
        <w:jc w:val="both"/>
        <w:rPr>
          <w:rFonts w:hint="eastAsia"/>
          <w:b/>
          <w:color w:val="000000" w:themeColor="text1"/>
          <w:highlight w:val="none"/>
        </w:rPr>
      </w:pPr>
      <w:r>
        <w:rPr>
          <w:rFonts w:hint="eastAsia"/>
          <w:b/>
          <w:color w:val="000000" w:themeColor="text1"/>
          <w:highlight w:val="none"/>
        </w:rPr>
        <w:t>二、双方一般权利和义务</w:t>
      </w:r>
    </w:p>
    <w:p w14:paraId="2B9AD660">
      <w:pPr>
        <w:spacing w:line="400" w:lineRule="exact"/>
        <w:ind w:firstLine="442" w:firstLineChars="200"/>
        <w:jc w:val="both"/>
        <w:rPr>
          <w:rFonts w:hint="eastAsia"/>
          <w:b/>
          <w:color w:val="000000" w:themeColor="text1"/>
          <w:highlight w:val="none"/>
        </w:rPr>
      </w:pPr>
      <w:r>
        <w:rPr>
          <w:rFonts w:hint="eastAsia"/>
          <w:b/>
          <w:color w:val="000000" w:themeColor="text1"/>
          <w:highlight w:val="none"/>
        </w:rPr>
        <w:t>5.工程师</w:t>
      </w:r>
    </w:p>
    <w:p w14:paraId="5E9FF941">
      <w:pPr>
        <w:spacing w:line="400" w:lineRule="exact"/>
        <w:ind w:firstLine="440" w:firstLineChars="200"/>
        <w:jc w:val="both"/>
        <w:rPr>
          <w:rFonts w:hint="eastAsia"/>
          <w:color w:val="000000" w:themeColor="text1"/>
          <w:highlight w:val="none"/>
        </w:rPr>
      </w:pPr>
      <w:r>
        <w:rPr>
          <w:rFonts w:hint="eastAsia"/>
          <w:color w:val="000000" w:themeColor="text1"/>
          <w:highlight w:val="none"/>
        </w:rPr>
        <w:t>5.2监理单位委派的工程师</w:t>
      </w:r>
    </w:p>
    <w:p w14:paraId="754A092A">
      <w:pPr>
        <w:spacing w:line="400" w:lineRule="exact"/>
        <w:ind w:firstLine="440" w:firstLineChars="200"/>
        <w:jc w:val="both"/>
        <w:rPr>
          <w:rFonts w:hint="eastAsia"/>
          <w:color w:val="000000" w:themeColor="text1"/>
          <w:highlight w:val="none"/>
          <w:u w:val="single"/>
        </w:rPr>
      </w:pPr>
      <w:r>
        <w:rPr>
          <w:rFonts w:hint="eastAsia"/>
          <w:color w:val="000000" w:themeColor="text1"/>
          <w:highlight w:val="none"/>
        </w:rPr>
        <w:t>姓名：职务：</w:t>
      </w:r>
      <w:r>
        <w:rPr>
          <w:rFonts w:hint="eastAsia"/>
          <w:color w:val="000000" w:themeColor="text1"/>
          <w:highlight w:val="none"/>
          <w:u w:val="single"/>
        </w:rPr>
        <w:t>总监理工程师</w:t>
      </w:r>
    </w:p>
    <w:p w14:paraId="18F19E47">
      <w:pPr>
        <w:spacing w:line="400" w:lineRule="exact"/>
        <w:ind w:firstLine="440" w:firstLineChars="200"/>
        <w:jc w:val="both"/>
        <w:rPr>
          <w:rFonts w:hint="eastAsia"/>
          <w:color w:val="000000" w:themeColor="text1"/>
          <w:highlight w:val="none"/>
          <w:u w:val="single"/>
        </w:rPr>
      </w:pPr>
      <w:r>
        <w:rPr>
          <w:rFonts w:hint="eastAsia"/>
          <w:color w:val="000000" w:themeColor="text1"/>
          <w:highlight w:val="none"/>
        </w:rPr>
        <w:t>发包人委托的职权：</w:t>
      </w:r>
      <w:r>
        <w:rPr>
          <w:rFonts w:hint="eastAsia"/>
          <w:color w:val="000000" w:themeColor="text1"/>
          <w:highlight w:val="none"/>
          <w:u w:val="single"/>
        </w:rPr>
        <w:t>施工组织设计及方案审批，质量监督权，工程量签认权，进出厂材料、设备检验及批准使用权，监理合同中赋予的职权。</w:t>
      </w:r>
    </w:p>
    <w:p w14:paraId="656DD0D6">
      <w:pPr>
        <w:spacing w:line="400" w:lineRule="exact"/>
        <w:ind w:firstLine="440" w:firstLineChars="200"/>
        <w:jc w:val="both"/>
        <w:rPr>
          <w:rFonts w:hint="eastAsia"/>
          <w:color w:val="000000" w:themeColor="text1"/>
          <w:highlight w:val="none"/>
          <w:u w:val="single"/>
        </w:rPr>
      </w:pPr>
      <w:r>
        <w:rPr>
          <w:rFonts w:hint="eastAsia"/>
          <w:color w:val="000000" w:themeColor="text1"/>
          <w:highlight w:val="none"/>
        </w:rPr>
        <w:t>需要取得发包人批准才能行使的职权</w:t>
      </w:r>
      <w:r>
        <w:rPr>
          <w:rFonts w:hint="eastAsia"/>
          <w:color w:val="000000" w:themeColor="text1"/>
          <w:highlight w:val="none"/>
          <w:u w:val="single"/>
        </w:rPr>
        <w:t>：发布开（停）工令，工期顺延签认，不称职人员撤换建议权。</w:t>
      </w:r>
    </w:p>
    <w:p w14:paraId="2C723CAF">
      <w:pPr>
        <w:spacing w:line="400" w:lineRule="exact"/>
        <w:ind w:firstLine="440" w:firstLineChars="200"/>
        <w:jc w:val="both"/>
        <w:rPr>
          <w:rFonts w:hint="eastAsia"/>
          <w:color w:val="000000" w:themeColor="text1"/>
          <w:highlight w:val="none"/>
        </w:rPr>
      </w:pPr>
      <w:r>
        <w:rPr>
          <w:rFonts w:hint="eastAsia"/>
          <w:color w:val="000000" w:themeColor="text1"/>
          <w:highlight w:val="none"/>
        </w:rPr>
        <w:t>5.3发包人派驻的工程师</w:t>
      </w:r>
    </w:p>
    <w:p w14:paraId="3A18DABE">
      <w:pPr>
        <w:spacing w:line="400" w:lineRule="exact"/>
        <w:ind w:firstLine="440" w:firstLineChars="200"/>
        <w:jc w:val="both"/>
        <w:rPr>
          <w:rFonts w:hint="eastAsia"/>
          <w:color w:val="000000" w:themeColor="text1"/>
          <w:highlight w:val="none"/>
          <w:u w:val="single"/>
        </w:rPr>
      </w:pPr>
      <w:r>
        <w:rPr>
          <w:rFonts w:hint="eastAsia"/>
          <w:color w:val="000000" w:themeColor="text1"/>
          <w:highlight w:val="none"/>
        </w:rPr>
        <w:t>姓名：职务：</w:t>
      </w:r>
      <w:r>
        <w:rPr>
          <w:rFonts w:hint="eastAsia"/>
          <w:color w:val="000000" w:themeColor="text1"/>
          <w:highlight w:val="none"/>
          <w:u w:val="single"/>
        </w:rPr>
        <w:t>工程师</w:t>
      </w:r>
    </w:p>
    <w:p w14:paraId="09FE103D">
      <w:pPr>
        <w:spacing w:line="400" w:lineRule="exact"/>
        <w:ind w:firstLine="440" w:firstLineChars="200"/>
        <w:jc w:val="both"/>
        <w:rPr>
          <w:rFonts w:hint="eastAsia"/>
          <w:color w:val="000000" w:themeColor="text1"/>
          <w:highlight w:val="none"/>
          <w:u w:val="single"/>
        </w:rPr>
      </w:pPr>
      <w:r>
        <w:rPr>
          <w:rFonts w:hint="eastAsia"/>
          <w:color w:val="000000" w:themeColor="text1"/>
          <w:highlight w:val="none"/>
        </w:rPr>
        <w:t>职权：</w:t>
      </w:r>
      <w:r>
        <w:rPr>
          <w:rFonts w:hint="eastAsia"/>
          <w:color w:val="000000" w:themeColor="text1"/>
          <w:highlight w:val="none"/>
          <w:u w:val="single"/>
        </w:rPr>
        <w:t>作为发包方代表处理与本工程建设相关的一切事宜。</w:t>
      </w:r>
    </w:p>
    <w:p w14:paraId="0C7043FA">
      <w:pPr>
        <w:spacing w:line="400" w:lineRule="exact"/>
        <w:ind w:firstLine="440" w:firstLineChars="200"/>
        <w:jc w:val="both"/>
        <w:rPr>
          <w:color w:val="000000" w:themeColor="text1"/>
          <w:highlight w:val="none"/>
          <w:u w:val="single"/>
        </w:rPr>
      </w:pPr>
      <w:r>
        <w:rPr>
          <w:rFonts w:hint="eastAsia"/>
          <w:color w:val="000000" w:themeColor="text1"/>
          <w:highlight w:val="none"/>
        </w:rPr>
        <w:t>5.6不实行监理的，工程师的职权：</w:t>
      </w:r>
      <w:r>
        <w:rPr>
          <w:rFonts w:hint="eastAsia" w:ascii="宋体" w:hAnsi="宋体"/>
          <w:color w:val="000000" w:themeColor="text1"/>
          <w:highlight w:val="none"/>
          <w:u w:val="single"/>
        </w:rPr>
        <w:t xml:space="preserve">/    </w:t>
      </w:r>
    </w:p>
    <w:p w14:paraId="0C24A204">
      <w:pPr>
        <w:spacing w:line="400" w:lineRule="exact"/>
        <w:ind w:firstLine="442" w:firstLineChars="200"/>
        <w:jc w:val="both"/>
        <w:rPr>
          <w:b/>
          <w:color w:val="000000" w:themeColor="text1"/>
          <w:highlight w:val="none"/>
        </w:rPr>
      </w:pPr>
      <w:r>
        <w:rPr>
          <w:rFonts w:hint="eastAsia"/>
          <w:b/>
          <w:color w:val="000000" w:themeColor="text1"/>
          <w:highlight w:val="none"/>
          <w:lang w:val="en-US"/>
        </w:rPr>
        <w:t>6</w:t>
      </w:r>
      <w:r>
        <w:rPr>
          <w:rFonts w:hint="eastAsia"/>
          <w:b/>
          <w:color w:val="000000" w:themeColor="text1"/>
          <w:highlight w:val="none"/>
        </w:rPr>
        <w:t>.项目经理</w:t>
      </w:r>
    </w:p>
    <w:p w14:paraId="7047661A">
      <w:pPr>
        <w:spacing w:line="480" w:lineRule="exact"/>
        <w:ind w:firstLine="440" w:firstLineChars="200"/>
        <w:jc w:val="both"/>
        <w:rPr>
          <w:color w:val="000000" w:themeColor="text1"/>
          <w:highlight w:val="none"/>
          <w:u w:val="single"/>
        </w:rPr>
      </w:pPr>
      <w:r>
        <w:rPr>
          <w:rFonts w:hint="eastAsia"/>
          <w:color w:val="000000" w:themeColor="text1"/>
          <w:highlight w:val="none"/>
        </w:rPr>
        <w:t>姓名：职务：</w:t>
      </w:r>
      <w:r>
        <w:rPr>
          <w:rFonts w:hint="eastAsia"/>
          <w:color w:val="000000" w:themeColor="text1"/>
          <w:highlight w:val="none"/>
          <w:u w:val="single"/>
        </w:rPr>
        <w:t>项目经理</w:t>
      </w:r>
    </w:p>
    <w:p w14:paraId="381B0326">
      <w:pPr>
        <w:spacing w:line="480" w:lineRule="exact"/>
        <w:ind w:firstLine="442" w:firstLineChars="200"/>
        <w:jc w:val="both"/>
        <w:rPr>
          <w:b/>
          <w:color w:val="000000" w:themeColor="text1"/>
          <w:highlight w:val="none"/>
        </w:rPr>
      </w:pPr>
      <w:r>
        <w:rPr>
          <w:rFonts w:hint="eastAsia"/>
          <w:b/>
          <w:color w:val="000000" w:themeColor="text1"/>
          <w:highlight w:val="none"/>
          <w:lang w:val="en-US"/>
        </w:rPr>
        <w:t>7</w:t>
      </w:r>
      <w:r>
        <w:rPr>
          <w:rFonts w:hint="eastAsia"/>
          <w:b/>
          <w:color w:val="000000" w:themeColor="text1"/>
          <w:highlight w:val="none"/>
        </w:rPr>
        <w:t>.发包人工作</w:t>
      </w:r>
    </w:p>
    <w:p w14:paraId="047635AC">
      <w:pPr>
        <w:spacing w:line="480" w:lineRule="exact"/>
        <w:ind w:firstLine="440" w:firstLineChars="200"/>
        <w:jc w:val="both"/>
        <w:rPr>
          <w:color w:val="000000" w:themeColor="text1"/>
          <w:highlight w:val="none"/>
        </w:rPr>
      </w:pPr>
      <w:r>
        <w:rPr>
          <w:rFonts w:hint="eastAsia"/>
          <w:color w:val="000000" w:themeColor="text1"/>
          <w:highlight w:val="none"/>
          <w:lang w:val="en-US"/>
        </w:rPr>
        <w:t>7</w:t>
      </w:r>
      <w:r>
        <w:rPr>
          <w:rFonts w:hint="eastAsia"/>
          <w:color w:val="000000" w:themeColor="text1"/>
          <w:highlight w:val="none"/>
        </w:rPr>
        <w:t>.1发包人应按约定的时间和要求完成以下工作：</w:t>
      </w:r>
    </w:p>
    <w:p w14:paraId="401C84B5">
      <w:pPr>
        <w:spacing w:line="480" w:lineRule="exact"/>
        <w:ind w:firstLine="440" w:firstLineChars="200"/>
        <w:jc w:val="both"/>
        <w:rPr>
          <w:color w:val="000000" w:themeColor="text1"/>
          <w:highlight w:val="none"/>
        </w:rPr>
      </w:pPr>
      <w:r>
        <w:rPr>
          <w:rFonts w:hint="eastAsia"/>
          <w:color w:val="000000" w:themeColor="text1"/>
          <w:highlight w:val="none"/>
        </w:rPr>
        <w:t>（1）施工场地具备施工条件的要求及完成的时间：</w:t>
      </w:r>
    </w:p>
    <w:p w14:paraId="0EC42CAB">
      <w:pPr>
        <w:spacing w:line="480" w:lineRule="exact"/>
        <w:ind w:firstLine="440" w:firstLineChars="200"/>
        <w:jc w:val="both"/>
        <w:rPr>
          <w:color w:val="000000" w:themeColor="text1"/>
          <w:highlight w:val="none"/>
          <w:u w:val="single"/>
        </w:rPr>
      </w:pPr>
      <w:r>
        <w:rPr>
          <w:rFonts w:hint="eastAsia"/>
          <w:color w:val="000000" w:themeColor="text1"/>
          <w:highlight w:val="none"/>
          <w:u w:val="single"/>
        </w:rPr>
        <w:t>已具备开工条件</w:t>
      </w:r>
    </w:p>
    <w:p w14:paraId="04EF61FD">
      <w:pPr>
        <w:spacing w:line="480" w:lineRule="exact"/>
        <w:ind w:firstLine="440" w:firstLineChars="200"/>
        <w:jc w:val="both"/>
        <w:rPr>
          <w:color w:val="000000" w:themeColor="text1"/>
          <w:highlight w:val="none"/>
          <w:u w:val="single"/>
        </w:rPr>
      </w:pPr>
      <w:r>
        <w:rPr>
          <w:rFonts w:hint="eastAsia"/>
          <w:color w:val="000000" w:themeColor="text1"/>
          <w:highlight w:val="none"/>
        </w:rPr>
        <w:t>（2）将施工所需的水、电、电讯线路接至施工场地的时间、地点和供应要求：</w:t>
      </w:r>
      <w:r>
        <w:rPr>
          <w:rFonts w:hint="eastAsia"/>
          <w:color w:val="000000" w:themeColor="text1"/>
          <w:highlight w:val="none"/>
          <w:u w:val="single"/>
        </w:rPr>
        <w:t>已具备</w:t>
      </w:r>
    </w:p>
    <w:p w14:paraId="0BD1B54C">
      <w:pPr>
        <w:spacing w:line="480" w:lineRule="exact"/>
        <w:ind w:firstLine="440" w:firstLineChars="200"/>
        <w:jc w:val="both"/>
        <w:rPr>
          <w:color w:val="000000" w:themeColor="text1"/>
          <w:highlight w:val="none"/>
        </w:rPr>
      </w:pPr>
      <w:r>
        <w:rPr>
          <w:rFonts w:hint="eastAsia"/>
          <w:color w:val="000000" w:themeColor="text1"/>
          <w:highlight w:val="none"/>
        </w:rPr>
        <w:t>（3）施工场地与公共道路的开通时间和要求：</w:t>
      </w:r>
      <w:r>
        <w:rPr>
          <w:rFonts w:hint="eastAsia"/>
          <w:color w:val="000000" w:themeColor="text1"/>
          <w:highlight w:val="none"/>
          <w:u w:val="single"/>
        </w:rPr>
        <w:t>已开通</w:t>
      </w:r>
    </w:p>
    <w:p w14:paraId="2BCC5388">
      <w:pPr>
        <w:spacing w:line="480" w:lineRule="exact"/>
        <w:ind w:firstLine="440" w:firstLineChars="200"/>
        <w:jc w:val="both"/>
        <w:rPr>
          <w:color w:val="000000" w:themeColor="text1"/>
          <w:highlight w:val="none"/>
          <w:u w:val="single"/>
        </w:rPr>
      </w:pPr>
      <w:r>
        <w:rPr>
          <w:rFonts w:hint="eastAsia"/>
          <w:color w:val="000000" w:themeColor="text1"/>
          <w:highlight w:val="none"/>
        </w:rPr>
        <w:t>（4）工程地质和地下管线资料的提供时间：</w:t>
      </w:r>
      <w:r>
        <w:rPr>
          <w:rFonts w:hint="eastAsia"/>
          <w:color w:val="000000" w:themeColor="text1"/>
          <w:highlight w:val="none"/>
          <w:u w:val="single"/>
        </w:rPr>
        <w:t>开工前</w:t>
      </w:r>
      <w:r>
        <w:rPr>
          <w:rFonts w:hint="eastAsia"/>
          <w:color w:val="000000" w:themeColor="text1"/>
          <w:highlight w:val="none"/>
          <w:u w:val="single"/>
          <w:lang w:val="en-US"/>
        </w:rPr>
        <w:t xml:space="preserve"> </w:t>
      </w:r>
      <w:r>
        <w:rPr>
          <w:rFonts w:hint="eastAsia"/>
          <w:color w:val="000000" w:themeColor="text1"/>
          <w:highlight w:val="none"/>
          <w:u w:val="single"/>
        </w:rPr>
        <w:t>天</w:t>
      </w:r>
    </w:p>
    <w:p w14:paraId="7F1F8947">
      <w:pPr>
        <w:spacing w:line="480" w:lineRule="exact"/>
        <w:ind w:firstLine="440" w:firstLineChars="200"/>
        <w:jc w:val="both"/>
        <w:rPr>
          <w:color w:val="000000" w:themeColor="text1"/>
          <w:highlight w:val="none"/>
        </w:rPr>
      </w:pPr>
      <w:r>
        <w:rPr>
          <w:rFonts w:hint="eastAsia"/>
          <w:color w:val="000000" w:themeColor="text1"/>
          <w:highlight w:val="none"/>
        </w:rPr>
        <w:t>（5）由发包人办理的施工所需证件、批件的名称和完成时间：</w:t>
      </w:r>
      <w:r>
        <w:rPr>
          <w:rFonts w:hint="eastAsia"/>
          <w:color w:val="000000" w:themeColor="text1"/>
          <w:highlight w:val="none"/>
          <w:u w:val="single"/>
        </w:rPr>
        <w:t>开工前</w:t>
      </w:r>
      <w:r>
        <w:rPr>
          <w:rFonts w:hint="eastAsia"/>
          <w:color w:val="000000" w:themeColor="text1"/>
          <w:highlight w:val="none"/>
          <w:u w:val="single"/>
          <w:lang w:val="en-US"/>
        </w:rPr>
        <w:t xml:space="preserve"> </w:t>
      </w:r>
      <w:r>
        <w:rPr>
          <w:rFonts w:hint="eastAsia"/>
          <w:color w:val="000000" w:themeColor="text1"/>
          <w:highlight w:val="none"/>
          <w:u w:val="single"/>
        </w:rPr>
        <w:t>天（因施工单位的原因导致所需证件不能及时办理的，施工单位不得因此要求顺延工期）</w:t>
      </w:r>
    </w:p>
    <w:p w14:paraId="42ADFADE">
      <w:pPr>
        <w:spacing w:line="480" w:lineRule="exact"/>
        <w:ind w:firstLine="440" w:firstLineChars="200"/>
        <w:jc w:val="both"/>
        <w:rPr>
          <w:color w:val="000000" w:themeColor="text1"/>
          <w:highlight w:val="none"/>
          <w:u w:val="single"/>
        </w:rPr>
      </w:pPr>
      <w:r>
        <w:rPr>
          <w:rFonts w:hint="eastAsia"/>
          <w:color w:val="000000" w:themeColor="text1"/>
          <w:highlight w:val="none"/>
        </w:rPr>
        <w:t>（6）水准点与坐标控制点交验要求：</w:t>
      </w:r>
      <w:r>
        <w:rPr>
          <w:rFonts w:hint="eastAsia"/>
          <w:color w:val="000000" w:themeColor="text1"/>
          <w:highlight w:val="none"/>
          <w:u w:val="single"/>
        </w:rPr>
        <w:t>按照发包方提供的资料及现场交点进行校验</w:t>
      </w:r>
    </w:p>
    <w:p w14:paraId="6DB43546">
      <w:pPr>
        <w:spacing w:line="480" w:lineRule="exact"/>
        <w:ind w:firstLine="440" w:firstLineChars="200"/>
        <w:jc w:val="both"/>
        <w:rPr>
          <w:color w:val="000000" w:themeColor="text1"/>
          <w:highlight w:val="none"/>
          <w:u w:val="single"/>
        </w:rPr>
      </w:pPr>
      <w:r>
        <w:rPr>
          <w:rFonts w:hint="eastAsia"/>
          <w:color w:val="000000" w:themeColor="text1"/>
          <w:highlight w:val="none"/>
        </w:rPr>
        <w:t>（7）图纸会审和设计交底时间：</w:t>
      </w:r>
      <w:r>
        <w:rPr>
          <w:rFonts w:hint="eastAsia"/>
          <w:color w:val="000000" w:themeColor="text1"/>
          <w:highlight w:val="none"/>
          <w:u w:val="single"/>
        </w:rPr>
        <w:t>开工前</w:t>
      </w:r>
      <w:r>
        <w:rPr>
          <w:rFonts w:hint="eastAsia"/>
          <w:color w:val="000000" w:themeColor="text1"/>
          <w:highlight w:val="none"/>
          <w:u w:val="single"/>
          <w:lang w:val="en-US"/>
        </w:rPr>
        <w:t xml:space="preserve"> </w:t>
      </w:r>
      <w:r>
        <w:rPr>
          <w:rFonts w:hint="eastAsia"/>
          <w:color w:val="000000" w:themeColor="text1"/>
          <w:highlight w:val="none"/>
          <w:u w:val="single"/>
        </w:rPr>
        <w:t>天</w:t>
      </w:r>
    </w:p>
    <w:p w14:paraId="3DF412E0">
      <w:pPr>
        <w:spacing w:line="480" w:lineRule="exact"/>
        <w:ind w:firstLine="440" w:firstLineChars="200"/>
        <w:jc w:val="both"/>
        <w:rPr>
          <w:color w:val="000000" w:themeColor="text1"/>
          <w:highlight w:val="none"/>
          <w:u w:val="single"/>
        </w:rPr>
      </w:pPr>
      <w:r>
        <w:rPr>
          <w:rFonts w:hint="eastAsia"/>
          <w:color w:val="000000" w:themeColor="text1"/>
          <w:highlight w:val="none"/>
        </w:rPr>
        <w:t>（8）协调处理施工场地周围地下管线和邻近建筑物、构筑物（含文物保护建筑）、古树名木的保护：</w:t>
      </w:r>
      <w:r>
        <w:rPr>
          <w:rFonts w:hint="eastAsia"/>
          <w:color w:val="000000" w:themeColor="text1"/>
          <w:highlight w:val="none"/>
          <w:u w:val="single"/>
        </w:rPr>
        <w:t>承包方按照发包方要求和有关规定做好保护工作</w:t>
      </w:r>
    </w:p>
    <w:p w14:paraId="2A3231E4">
      <w:pPr>
        <w:spacing w:line="480" w:lineRule="exact"/>
        <w:ind w:firstLine="440" w:firstLineChars="200"/>
        <w:jc w:val="both"/>
        <w:rPr>
          <w:color w:val="000000" w:themeColor="text1"/>
          <w:highlight w:val="none"/>
          <w:u w:val="single"/>
        </w:rPr>
      </w:pPr>
      <w:r>
        <w:rPr>
          <w:rFonts w:hint="eastAsia"/>
          <w:color w:val="000000" w:themeColor="text1"/>
          <w:highlight w:val="none"/>
        </w:rPr>
        <w:t>（9）双方约定发包人应做的其他工作：</w:t>
      </w:r>
      <w:r>
        <w:rPr>
          <w:rFonts w:hint="eastAsia"/>
          <w:color w:val="000000" w:themeColor="text1"/>
          <w:highlight w:val="none"/>
          <w:u w:val="single"/>
        </w:rPr>
        <w:t>双方协商</w:t>
      </w:r>
    </w:p>
    <w:p w14:paraId="0E492D2B">
      <w:pPr>
        <w:spacing w:line="480" w:lineRule="exact"/>
        <w:ind w:firstLine="440" w:firstLineChars="200"/>
        <w:jc w:val="both"/>
        <w:rPr>
          <w:color w:val="000000" w:themeColor="text1"/>
          <w:highlight w:val="none"/>
          <w:u w:val="single"/>
        </w:rPr>
      </w:pPr>
      <w:r>
        <w:rPr>
          <w:rFonts w:hint="eastAsia"/>
          <w:color w:val="000000" w:themeColor="text1"/>
          <w:highlight w:val="none"/>
          <w:lang w:val="en-US"/>
        </w:rPr>
        <w:t>7</w:t>
      </w:r>
      <w:r>
        <w:rPr>
          <w:rFonts w:hint="eastAsia"/>
          <w:color w:val="000000" w:themeColor="text1"/>
          <w:highlight w:val="none"/>
        </w:rPr>
        <w:t>.2发包人委托承包人办理的工作：</w:t>
      </w:r>
      <w:r>
        <w:rPr>
          <w:rFonts w:hint="eastAsia"/>
          <w:color w:val="000000" w:themeColor="text1"/>
          <w:highlight w:val="none"/>
          <w:u w:val="single"/>
        </w:rPr>
        <w:t>承包方协助发包方做好施工期间与周边关系的协调工作。</w:t>
      </w:r>
    </w:p>
    <w:p w14:paraId="42F39A32">
      <w:pPr>
        <w:spacing w:line="480" w:lineRule="exact"/>
        <w:ind w:firstLine="440" w:firstLineChars="200"/>
        <w:jc w:val="both"/>
        <w:rPr>
          <w:color w:val="000000" w:themeColor="text1"/>
          <w:highlight w:val="none"/>
        </w:rPr>
      </w:pPr>
      <w:r>
        <w:rPr>
          <w:rFonts w:hint="eastAsia"/>
          <w:color w:val="000000" w:themeColor="text1"/>
          <w:highlight w:val="none"/>
          <w:lang w:val="en-US"/>
        </w:rPr>
        <w:t>8</w:t>
      </w:r>
      <w:r>
        <w:rPr>
          <w:rFonts w:hint="eastAsia"/>
          <w:color w:val="000000" w:themeColor="text1"/>
          <w:highlight w:val="none"/>
        </w:rPr>
        <w:t>.承包人工作</w:t>
      </w:r>
    </w:p>
    <w:p w14:paraId="7C49FCCD">
      <w:pPr>
        <w:spacing w:line="480" w:lineRule="exact"/>
        <w:ind w:firstLine="440" w:firstLineChars="200"/>
        <w:jc w:val="both"/>
        <w:rPr>
          <w:color w:val="000000" w:themeColor="text1"/>
          <w:highlight w:val="none"/>
        </w:rPr>
      </w:pPr>
      <w:r>
        <w:rPr>
          <w:rFonts w:hint="eastAsia"/>
          <w:color w:val="000000" w:themeColor="text1"/>
          <w:highlight w:val="none"/>
          <w:lang w:val="en-US"/>
        </w:rPr>
        <w:t>8</w:t>
      </w:r>
      <w:r>
        <w:rPr>
          <w:rFonts w:hint="eastAsia"/>
          <w:color w:val="000000" w:themeColor="text1"/>
          <w:highlight w:val="none"/>
        </w:rPr>
        <w:t>.1承包人应按约定时间和要求，完成以下工作：</w:t>
      </w:r>
    </w:p>
    <w:p w14:paraId="191308FB">
      <w:pPr>
        <w:spacing w:line="480" w:lineRule="exact"/>
        <w:ind w:firstLine="440" w:firstLineChars="200"/>
        <w:jc w:val="both"/>
        <w:rPr>
          <w:color w:val="000000" w:themeColor="text1"/>
          <w:highlight w:val="none"/>
          <w:u w:val="single"/>
        </w:rPr>
      </w:pPr>
      <w:r>
        <w:rPr>
          <w:rFonts w:hint="eastAsia"/>
          <w:color w:val="000000" w:themeColor="text1"/>
          <w:highlight w:val="none"/>
        </w:rPr>
        <w:t>（1）需由设计资质等级和业务范围允许的承包人完成的设计文件提交时间：</w:t>
      </w:r>
      <w:r>
        <w:rPr>
          <w:rFonts w:hint="eastAsia"/>
          <w:color w:val="000000" w:themeColor="text1"/>
          <w:highlight w:val="none"/>
          <w:u w:val="single"/>
        </w:rPr>
        <w:t>无</w:t>
      </w:r>
    </w:p>
    <w:p w14:paraId="4BF70471">
      <w:pPr>
        <w:spacing w:line="480" w:lineRule="exact"/>
        <w:ind w:firstLine="440" w:firstLineChars="200"/>
        <w:jc w:val="both"/>
        <w:rPr>
          <w:color w:val="000000" w:themeColor="text1"/>
          <w:highlight w:val="none"/>
        </w:rPr>
      </w:pPr>
      <w:r>
        <w:rPr>
          <w:rFonts w:hint="eastAsia"/>
          <w:color w:val="000000" w:themeColor="text1"/>
          <w:highlight w:val="none"/>
        </w:rPr>
        <w:t>（2）应提供计划、报表的名称及完成时间：</w:t>
      </w:r>
      <w:r>
        <w:rPr>
          <w:rFonts w:hint="eastAsia"/>
          <w:color w:val="000000" w:themeColor="text1"/>
          <w:highlight w:val="none"/>
          <w:u w:val="single"/>
        </w:rPr>
        <w:t>开工前</w:t>
      </w:r>
      <w:r>
        <w:rPr>
          <w:rFonts w:hint="eastAsia"/>
          <w:color w:val="000000" w:themeColor="text1"/>
          <w:highlight w:val="none"/>
          <w:u w:val="single"/>
          <w:lang w:val="en-US"/>
        </w:rPr>
        <w:t xml:space="preserve"> </w:t>
      </w:r>
      <w:r>
        <w:rPr>
          <w:rFonts w:hint="eastAsia"/>
          <w:color w:val="000000" w:themeColor="text1"/>
          <w:highlight w:val="none"/>
          <w:u w:val="single"/>
        </w:rPr>
        <w:t>日提供正式总进度计划表、详细的分部工程施工计划、资金使用计划等一式三份，每月</w:t>
      </w:r>
      <w:r>
        <w:rPr>
          <w:rFonts w:hint="eastAsia"/>
          <w:color w:val="000000" w:themeColor="text1"/>
          <w:highlight w:val="none"/>
          <w:u w:val="single"/>
          <w:lang w:val="en-US"/>
        </w:rPr>
        <w:t xml:space="preserve"> </w:t>
      </w:r>
      <w:r>
        <w:rPr>
          <w:rFonts w:hint="eastAsia"/>
          <w:color w:val="000000" w:themeColor="text1"/>
          <w:highlight w:val="none"/>
          <w:u w:val="single"/>
        </w:rPr>
        <w:t>日提供当月实际完成工程量，报当月签证、变更和下月施工计划表。以上计划必须经过监理工程师签字认可后报发包人。</w:t>
      </w:r>
    </w:p>
    <w:p w14:paraId="48D5E301">
      <w:pPr>
        <w:spacing w:line="480" w:lineRule="exact"/>
        <w:ind w:firstLine="440" w:firstLineChars="200"/>
        <w:jc w:val="both"/>
        <w:rPr>
          <w:color w:val="000000" w:themeColor="text1"/>
          <w:highlight w:val="none"/>
          <w:u w:val="single"/>
        </w:rPr>
      </w:pPr>
      <w:r>
        <w:rPr>
          <w:rFonts w:hint="eastAsia"/>
          <w:color w:val="000000" w:themeColor="text1"/>
          <w:highlight w:val="none"/>
        </w:rPr>
        <w:t>（3）承担施工安全保卫工作及非夜间施工照明的责任和要求：</w:t>
      </w:r>
      <w:r>
        <w:rPr>
          <w:rFonts w:hint="eastAsia"/>
          <w:color w:val="000000" w:themeColor="text1"/>
          <w:highlight w:val="none"/>
          <w:u w:val="single"/>
        </w:rPr>
        <w:t>负责施工现场的日夜值班保卫及夜间照明，对施工中的安全负全责。</w:t>
      </w:r>
    </w:p>
    <w:p w14:paraId="40A21B53">
      <w:pPr>
        <w:spacing w:line="480" w:lineRule="exact"/>
        <w:ind w:firstLine="440" w:firstLineChars="200"/>
        <w:jc w:val="both"/>
        <w:rPr>
          <w:color w:val="000000" w:themeColor="text1"/>
          <w:highlight w:val="none"/>
          <w:u w:val="single"/>
        </w:rPr>
      </w:pPr>
      <w:r>
        <w:rPr>
          <w:rFonts w:hint="eastAsia"/>
          <w:color w:val="000000" w:themeColor="text1"/>
          <w:highlight w:val="none"/>
        </w:rPr>
        <w:t>（4）向发包人提供的办公和生活房屋及设施的要求：</w:t>
      </w:r>
      <w:r>
        <w:rPr>
          <w:rFonts w:hint="eastAsia"/>
          <w:color w:val="000000" w:themeColor="text1"/>
          <w:highlight w:val="none"/>
          <w:u w:val="single"/>
        </w:rPr>
        <w:t>双方协商。</w:t>
      </w:r>
    </w:p>
    <w:p w14:paraId="2D93BDE3">
      <w:pPr>
        <w:spacing w:line="480" w:lineRule="exact"/>
        <w:ind w:firstLine="440" w:firstLineChars="200"/>
        <w:jc w:val="both"/>
        <w:rPr>
          <w:color w:val="000000" w:themeColor="text1"/>
          <w:highlight w:val="none"/>
          <w:u w:val="single"/>
        </w:rPr>
      </w:pPr>
      <w:r>
        <w:rPr>
          <w:rFonts w:hint="eastAsia"/>
          <w:color w:val="000000" w:themeColor="text1"/>
          <w:highlight w:val="none"/>
        </w:rPr>
        <w:t>（5）需承包人办理的有关施工场地交通、环卫和施工噪音管理等手续：</w:t>
      </w:r>
      <w:r>
        <w:rPr>
          <w:rFonts w:hint="eastAsia"/>
          <w:color w:val="000000" w:themeColor="text1"/>
          <w:highlight w:val="none"/>
          <w:u w:val="single"/>
        </w:rPr>
        <w:t>由施工单位掌握办理时间，以不影响施工正常进行为原则，并承担因此发生的费用。</w:t>
      </w:r>
    </w:p>
    <w:p w14:paraId="4FAC9DB0">
      <w:pPr>
        <w:spacing w:line="480" w:lineRule="exact"/>
        <w:ind w:firstLine="440" w:firstLineChars="200"/>
        <w:jc w:val="both"/>
        <w:rPr>
          <w:color w:val="000000" w:themeColor="text1"/>
          <w:highlight w:val="none"/>
          <w:u w:val="single"/>
        </w:rPr>
      </w:pPr>
      <w:r>
        <w:rPr>
          <w:rFonts w:hint="eastAsia"/>
          <w:color w:val="000000" w:themeColor="text1"/>
          <w:highlight w:val="none"/>
        </w:rPr>
        <w:t>（6）已完工程成品保护的特殊要求及费用承担：</w:t>
      </w:r>
      <w:r>
        <w:rPr>
          <w:rFonts w:hint="eastAsia"/>
          <w:color w:val="000000" w:themeColor="text1"/>
          <w:highlight w:val="none"/>
          <w:u w:val="single"/>
        </w:rPr>
        <w:t>施工期间的成品保护由承包方负责，质保期满、竣工综合移交验收后由发包方负责。</w:t>
      </w:r>
    </w:p>
    <w:p w14:paraId="2BF90293">
      <w:pPr>
        <w:spacing w:line="480" w:lineRule="exact"/>
        <w:ind w:firstLine="440" w:firstLineChars="200"/>
        <w:jc w:val="both"/>
        <w:rPr>
          <w:color w:val="000000" w:themeColor="text1"/>
          <w:highlight w:val="none"/>
        </w:rPr>
      </w:pPr>
      <w:r>
        <w:rPr>
          <w:rFonts w:hint="eastAsia"/>
          <w:color w:val="000000" w:themeColor="text1"/>
          <w:highlight w:val="none"/>
        </w:rPr>
        <w:t>（7）施工场地周围地下管线和邻近建筑物、构筑物（含文物保护建筑）、古树名木的保护要求及费用承担：</w:t>
      </w:r>
    </w:p>
    <w:p w14:paraId="47FBDF14">
      <w:pPr>
        <w:spacing w:line="480" w:lineRule="exact"/>
        <w:ind w:firstLine="440" w:firstLineChars="200"/>
        <w:jc w:val="both"/>
        <w:rPr>
          <w:color w:val="000000" w:themeColor="text1"/>
          <w:highlight w:val="none"/>
        </w:rPr>
      </w:pPr>
      <w:r>
        <w:rPr>
          <w:rFonts w:hint="eastAsia"/>
          <w:color w:val="000000" w:themeColor="text1"/>
          <w:highlight w:val="none"/>
        </w:rPr>
        <w:t>（8）施工场地清洁卫生的要求：</w:t>
      </w:r>
    </w:p>
    <w:p w14:paraId="4B5F825C">
      <w:pPr>
        <w:spacing w:line="480" w:lineRule="exact"/>
        <w:ind w:firstLine="440" w:firstLineChars="200"/>
        <w:jc w:val="both"/>
        <w:rPr>
          <w:color w:val="000000" w:themeColor="text1"/>
          <w:highlight w:val="none"/>
        </w:rPr>
      </w:pPr>
      <w:r>
        <w:rPr>
          <w:rFonts w:hint="eastAsia"/>
          <w:color w:val="000000" w:themeColor="text1"/>
          <w:highlight w:val="none"/>
        </w:rPr>
        <w:t>（9）双方约定承包人应做的其他工作：</w:t>
      </w:r>
    </w:p>
    <w:p w14:paraId="47E27277">
      <w:pPr>
        <w:ind w:firstLine="442" w:firstLineChars="200"/>
        <w:jc w:val="both"/>
        <w:rPr>
          <w:b/>
          <w:color w:val="000000" w:themeColor="text1"/>
          <w:highlight w:val="none"/>
        </w:rPr>
      </w:pPr>
      <w:r>
        <w:rPr>
          <w:rFonts w:hint="eastAsia"/>
          <w:b/>
          <w:color w:val="000000" w:themeColor="text1"/>
          <w:highlight w:val="none"/>
        </w:rPr>
        <w:t>三、施工组织设计和工期</w:t>
      </w:r>
    </w:p>
    <w:p w14:paraId="4C33B740">
      <w:pPr>
        <w:spacing w:line="480" w:lineRule="exact"/>
        <w:ind w:firstLine="442" w:firstLineChars="200"/>
        <w:jc w:val="both"/>
        <w:rPr>
          <w:b/>
          <w:color w:val="000000" w:themeColor="text1"/>
          <w:highlight w:val="none"/>
        </w:rPr>
      </w:pPr>
      <w:r>
        <w:rPr>
          <w:rFonts w:hint="eastAsia"/>
          <w:b/>
          <w:color w:val="000000" w:themeColor="text1"/>
          <w:highlight w:val="none"/>
          <w:lang w:val="en-US"/>
        </w:rPr>
        <w:t>9</w:t>
      </w:r>
      <w:r>
        <w:rPr>
          <w:rFonts w:hint="eastAsia"/>
          <w:b/>
          <w:color w:val="000000" w:themeColor="text1"/>
          <w:highlight w:val="none"/>
        </w:rPr>
        <w:t>.进度计划</w:t>
      </w:r>
    </w:p>
    <w:p w14:paraId="5E84EB7E">
      <w:pPr>
        <w:spacing w:line="480" w:lineRule="exact"/>
        <w:ind w:firstLine="440" w:firstLineChars="200"/>
        <w:jc w:val="both"/>
        <w:rPr>
          <w:color w:val="000000" w:themeColor="text1"/>
          <w:highlight w:val="none"/>
        </w:rPr>
      </w:pPr>
      <w:r>
        <w:rPr>
          <w:rFonts w:hint="eastAsia"/>
          <w:color w:val="000000" w:themeColor="text1"/>
          <w:highlight w:val="none"/>
          <w:lang w:val="en-US"/>
        </w:rPr>
        <w:t>9</w:t>
      </w:r>
      <w:r>
        <w:rPr>
          <w:rFonts w:hint="eastAsia"/>
          <w:color w:val="000000" w:themeColor="text1"/>
          <w:highlight w:val="none"/>
        </w:rPr>
        <w:t>.1承包人提供施工组织设计（施工方案）和进度计划的时间：</w:t>
      </w:r>
    </w:p>
    <w:p w14:paraId="0CBCB8CE">
      <w:pPr>
        <w:spacing w:line="400" w:lineRule="exact"/>
        <w:ind w:firstLine="440" w:firstLineChars="200"/>
        <w:jc w:val="both"/>
        <w:rPr>
          <w:color w:val="000000" w:themeColor="text1"/>
          <w:highlight w:val="none"/>
          <w:u w:val="single"/>
        </w:rPr>
      </w:pPr>
      <w:r>
        <w:rPr>
          <w:rFonts w:hint="eastAsia"/>
          <w:color w:val="000000" w:themeColor="text1"/>
          <w:highlight w:val="none"/>
          <w:u w:val="single"/>
        </w:rPr>
        <w:t>实施前</w:t>
      </w:r>
      <w:r>
        <w:rPr>
          <w:rFonts w:hint="eastAsia"/>
          <w:color w:val="000000" w:themeColor="text1"/>
          <w:highlight w:val="none"/>
          <w:u w:val="single"/>
          <w:lang w:val="en-US"/>
        </w:rPr>
        <w:t xml:space="preserve"> </w:t>
      </w:r>
      <w:r>
        <w:rPr>
          <w:rFonts w:hint="eastAsia"/>
          <w:color w:val="000000" w:themeColor="text1"/>
          <w:highlight w:val="none"/>
          <w:u w:val="single"/>
        </w:rPr>
        <w:t>天提交施工组织设计（施工方案）和进度计划（含时标网络计划）</w:t>
      </w:r>
    </w:p>
    <w:p w14:paraId="58AD18B8">
      <w:pPr>
        <w:spacing w:line="400" w:lineRule="exact"/>
        <w:ind w:firstLine="440" w:firstLineChars="200"/>
        <w:jc w:val="both"/>
        <w:rPr>
          <w:color w:val="000000" w:themeColor="text1"/>
          <w:highlight w:val="none"/>
          <w:u w:val="single"/>
        </w:rPr>
      </w:pPr>
      <w:r>
        <w:rPr>
          <w:rFonts w:hint="eastAsia"/>
          <w:color w:val="000000" w:themeColor="text1"/>
          <w:highlight w:val="none"/>
        </w:rPr>
        <w:t>工程师确认的时间</w:t>
      </w:r>
      <w:r>
        <w:rPr>
          <w:rFonts w:hint="eastAsia"/>
          <w:color w:val="000000" w:themeColor="text1"/>
          <w:highlight w:val="none"/>
          <w:u w:val="single"/>
        </w:rPr>
        <w:t>：收到后</w:t>
      </w:r>
      <w:r>
        <w:rPr>
          <w:rFonts w:hint="eastAsia"/>
          <w:color w:val="000000" w:themeColor="text1"/>
          <w:highlight w:val="none"/>
          <w:u w:val="single"/>
          <w:lang w:val="en-US"/>
        </w:rPr>
        <w:t xml:space="preserve"> </w:t>
      </w:r>
      <w:r>
        <w:rPr>
          <w:rFonts w:hint="eastAsia"/>
          <w:color w:val="000000" w:themeColor="text1"/>
          <w:highlight w:val="none"/>
          <w:u w:val="single"/>
        </w:rPr>
        <w:t>个工作日</w:t>
      </w:r>
    </w:p>
    <w:p w14:paraId="2DB4EED1">
      <w:pPr>
        <w:spacing w:line="400" w:lineRule="exact"/>
        <w:ind w:firstLine="440" w:firstLineChars="200"/>
        <w:jc w:val="both"/>
        <w:rPr>
          <w:color w:val="000000" w:themeColor="text1"/>
          <w:highlight w:val="none"/>
          <w:u w:val="single"/>
        </w:rPr>
      </w:pPr>
      <w:r>
        <w:rPr>
          <w:rFonts w:hint="eastAsia"/>
          <w:color w:val="000000" w:themeColor="text1"/>
          <w:highlight w:val="none"/>
          <w:lang w:val="en-US"/>
        </w:rPr>
        <w:t>9</w:t>
      </w:r>
      <w:r>
        <w:rPr>
          <w:rFonts w:hint="eastAsia"/>
          <w:color w:val="000000" w:themeColor="text1"/>
          <w:highlight w:val="none"/>
        </w:rPr>
        <w:t>.2群体工程中有关进度计划的要求：</w:t>
      </w:r>
      <w:r>
        <w:rPr>
          <w:rFonts w:hint="eastAsia"/>
          <w:color w:val="000000" w:themeColor="text1"/>
          <w:highlight w:val="none"/>
          <w:u w:val="single"/>
        </w:rPr>
        <w:t>无</w:t>
      </w:r>
    </w:p>
    <w:p w14:paraId="5D6C6263">
      <w:pPr>
        <w:spacing w:line="400" w:lineRule="exact"/>
        <w:ind w:firstLine="440" w:firstLineChars="200"/>
        <w:jc w:val="both"/>
        <w:rPr>
          <w:color w:val="000000" w:themeColor="text1"/>
          <w:highlight w:val="none"/>
        </w:rPr>
      </w:pPr>
      <w:r>
        <w:rPr>
          <w:rFonts w:hint="eastAsia"/>
          <w:color w:val="000000" w:themeColor="text1"/>
          <w:highlight w:val="none"/>
        </w:rPr>
        <w:t>13.工期延误</w:t>
      </w:r>
    </w:p>
    <w:p w14:paraId="7389014D">
      <w:pPr>
        <w:spacing w:line="400" w:lineRule="exact"/>
        <w:ind w:firstLine="440" w:firstLineChars="200"/>
        <w:jc w:val="both"/>
        <w:rPr>
          <w:color w:val="000000" w:themeColor="text1"/>
          <w:highlight w:val="none"/>
        </w:rPr>
      </w:pPr>
      <w:r>
        <w:rPr>
          <w:rFonts w:hint="eastAsia"/>
          <w:color w:val="000000" w:themeColor="text1"/>
          <w:highlight w:val="none"/>
        </w:rPr>
        <w:t>13.1双方约定工期顺延的其他情况：</w:t>
      </w:r>
    </w:p>
    <w:p w14:paraId="71376F81">
      <w:pPr>
        <w:spacing w:line="400" w:lineRule="exact"/>
        <w:ind w:firstLine="442" w:firstLineChars="200"/>
        <w:jc w:val="both"/>
        <w:rPr>
          <w:b/>
          <w:color w:val="000000" w:themeColor="text1"/>
          <w:highlight w:val="none"/>
        </w:rPr>
      </w:pPr>
      <w:r>
        <w:rPr>
          <w:rFonts w:hint="eastAsia"/>
          <w:b/>
          <w:color w:val="000000" w:themeColor="text1"/>
          <w:highlight w:val="none"/>
        </w:rPr>
        <w:t>四、质量与验收</w:t>
      </w:r>
    </w:p>
    <w:p w14:paraId="2E3ABDFF">
      <w:pPr>
        <w:spacing w:line="400" w:lineRule="exact"/>
        <w:ind w:firstLine="440" w:firstLineChars="200"/>
        <w:jc w:val="both"/>
        <w:rPr>
          <w:color w:val="000000" w:themeColor="text1"/>
          <w:highlight w:val="none"/>
        </w:rPr>
      </w:pPr>
      <w:r>
        <w:rPr>
          <w:rFonts w:hint="eastAsia"/>
          <w:color w:val="000000" w:themeColor="text1"/>
          <w:highlight w:val="none"/>
        </w:rPr>
        <w:t>17.隐蔽工程和中间验收</w:t>
      </w:r>
    </w:p>
    <w:p w14:paraId="116F3E79">
      <w:pPr>
        <w:spacing w:line="400" w:lineRule="exact"/>
        <w:ind w:firstLine="440" w:firstLineChars="200"/>
        <w:jc w:val="both"/>
        <w:rPr>
          <w:color w:val="000000" w:themeColor="text1"/>
          <w:highlight w:val="none"/>
        </w:rPr>
      </w:pPr>
      <w:r>
        <w:rPr>
          <w:rFonts w:hint="eastAsia"/>
          <w:color w:val="000000" w:themeColor="text1"/>
          <w:highlight w:val="none"/>
        </w:rPr>
        <w:t>17.1双约定中间验收部位：</w:t>
      </w:r>
    </w:p>
    <w:p w14:paraId="6025A050">
      <w:pPr>
        <w:spacing w:line="400" w:lineRule="exact"/>
        <w:ind w:firstLine="440" w:firstLineChars="200"/>
        <w:jc w:val="both"/>
        <w:rPr>
          <w:color w:val="000000" w:themeColor="text1"/>
          <w:highlight w:val="none"/>
        </w:rPr>
      </w:pPr>
      <w:r>
        <w:rPr>
          <w:rFonts w:hint="eastAsia"/>
          <w:color w:val="000000" w:themeColor="text1"/>
          <w:highlight w:val="none"/>
        </w:rPr>
        <w:t>19.工程试车</w:t>
      </w:r>
    </w:p>
    <w:p w14:paraId="6A252DFC">
      <w:pPr>
        <w:spacing w:line="400" w:lineRule="exact"/>
        <w:ind w:firstLine="440" w:firstLineChars="200"/>
        <w:jc w:val="both"/>
        <w:rPr>
          <w:color w:val="000000" w:themeColor="text1"/>
          <w:highlight w:val="none"/>
          <w:u w:val="single"/>
        </w:rPr>
      </w:pPr>
      <w:r>
        <w:rPr>
          <w:rFonts w:hint="eastAsia"/>
          <w:color w:val="000000" w:themeColor="text1"/>
          <w:highlight w:val="none"/>
        </w:rPr>
        <w:t>19.5试车费用地承担：</w:t>
      </w:r>
      <w:r>
        <w:rPr>
          <w:rFonts w:hint="eastAsia" w:ascii="宋体" w:hAnsi="宋体"/>
          <w:color w:val="000000" w:themeColor="text1"/>
          <w:highlight w:val="none"/>
          <w:u w:val="single"/>
        </w:rPr>
        <w:t>无</w:t>
      </w:r>
    </w:p>
    <w:p w14:paraId="314E1516">
      <w:pPr>
        <w:spacing w:line="400" w:lineRule="exact"/>
        <w:ind w:firstLine="442" w:firstLineChars="200"/>
        <w:jc w:val="both"/>
        <w:rPr>
          <w:b/>
          <w:color w:val="000000" w:themeColor="text1"/>
          <w:highlight w:val="none"/>
        </w:rPr>
      </w:pPr>
      <w:r>
        <w:rPr>
          <w:rFonts w:hint="eastAsia"/>
          <w:b/>
          <w:color w:val="000000" w:themeColor="text1"/>
          <w:highlight w:val="none"/>
        </w:rPr>
        <w:t>五、安全施工：</w:t>
      </w:r>
    </w:p>
    <w:p w14:paraId="3F29835A">
      <w:pPr>
        <w:spacing w:line="400" w:lineRule="exact"/>
        <w:ind w:firstLine="440" w:firstLineChars="200"/>
        <w:jc w:val="both"/>
        <w:rPr>
          <w:color w:val="000000" w:themeColor="text1"/>
          <w:highlight w:val="none"/>
        </w:rPr>
      </w:pPr>
      <w:r>
        <w:rPr>
          <w:rFonts w:hint="eastAsia"/>
          <w:color w:val="000000" w:themeColor="text1"/>
          <w:highlight w:val="none"/>
        </w:rPr>
        <w:t>遵照国家、建设部、河南省及周口市现行有关规定执行。</w:t>
      </w:r>
    </w:p>
    <w:p w14:paraId="7570A45C">
      <w:pPr>
        <w:spacing w:line="400" w:lineRule="exact"/>
        <w:ind w:firstLine="442" w:firstLineChars="200"/>
        <w:jc w:val="both"/>
        <w:rPr>
          <w:b/>
          <w:color w:val="000000" w:themeColor="text1"/>
          <w:highlight w:val="none"/>
        </w:rPr>
      </w:pPr>
      <w:r>
        <w:rPr>
          <w:rFonts w:hint="eastAsia"/>
          <w:b/>
          <w:color w:val="000000" w:themeColor="text1"/>
          <w:highlight w:val="none"/>
        </w:rPr>
        <w:t>六、合同价款及调整</w:t>
      </w:r>
    </w:p>
    <w:p w14:paraId="0E1F5BEE">
      <w:pPr>
        <w:spacing w:line="400" w:lineRule="exact"/>
        <w:ind w:firstLine="442" w:firstLineChars="200"/>
        <w:jc w:val="both"/>
        <w:rPr>
          <w:b/>
          <w:color w:val="000000" w:themeColor="text1"/>
          <w:highlight w:val="none"/>
        </w:rPr>
      </w:pPr>
      <w:r>
        <w:rPr>
          <w:rFonts w:hint="eastAsia"/>
          <w:b/>
          <w:color w:val="000000" w:themeColor="text1"/>
          <w:highlight w:val="none"/>
        </w:rPr>
        <w:t>23. 合同价款及调整</w:t>
      </w:r>
    </w:p>
    <w:p w14:paraId="757BB45F">
      <w:pPr>
        <w:spacing w:line="400" w:lineRule="exact"/>
        <w:ind w:firstLine="440" w:firstLineChars="200"/>
        <w:jc w:val="both"/>
        <w:rPr>
          <w:color w:val="000000" w:themeColor="text1"/>
          <w:highlight w:val="none"/>
        </w:rPr>
      </w:pPr>
      <w:r>
        <w:rPr>
          <w:rFonts w:hint="eastAsia"/>
          <w:color w:val="000000" w:themeColor="text1"/>
          <w:highlight w:val="none"/>
        </w:rPr>
        <w:t>23.2本合同价款采用</w:t>
      </w:r>
      <w:r>
        <w:rPr>
          <w:rFonts w:hint="eastAsia"/>
          <w:color w:val="000000" w:themeColor="text1"/>
          <w:highlight w:val="none"/>
          <w:u w:val="single"/>
        </w:rPr>
        <w:t>（1）</w:t>
      </w:r>
      <w:r>
        <w:rPr>
          <w:rFonts w:hint="eastAsia"/>
          <w:color w:val="000000" w:themeColor="text1"/>
          <w:highlight w:val="none"/>
        </w:rPr>
        <w:t>方式确定。</w:t>
      </w:r>
    </w:p>
    <w:p w14:paraId="41D32ED4">
      <w:pPr>
        <w:spacing w:line="400" w:lineRule="exact"/>
        <w:ind w:firstLine="440" w:firstLineChars="200"/>
        <w:jc w:val="both"/>
        <w:rPr>
          <w:color w:val="000000" w:themeColor="text1"/>
          <w:highlight w:val="none"/>
          <w:u w:val="single"/>
        </w:rPr>
      </w:pPr>
      <w:r>
        <w:rPr>
          <w:rFonts w:hint="eastAsia"/>
          <w:color w:val="000000" w:themeColor="text1"/>
          <w:highlight w:val="none"/>
        </w:rPr>
        <w:t>（1）采用固定价格合同，合同价款中包括：</w:t>
      </w:r>
    </w:p>
    <w:p w14:paraId="7B0A1886">
      <w:pPr>
        <w:spacing w:line="400" w:lineRule="exact"/>
        <w:ind w:firstLine="440" w:firstLineChars="200"/>
        <w:jc w:val="both"/>
        <w:rPr>
          <w:color w:val="000000" w:themeColor="text1"/>
          <w:highlight w:val="none"/>
        </w:rPr>
      </w:pPr>
      <w:r>
        <w:rPr>
          <w:rFonts w:hint="eastAsia"/>
          <w:color w:val="000000" w:themeColor="text1"/>
          <w:highlight w:val="none"/>
        </w:rPr>
        <w:t>除下列原因外合同的固定总价均不得改变：</w:t>
      </w:r>
    </w:p>
    <w:p w14:paraId="1D65C0B1">
      <w:pPr>
        <w:snapToGrid w:val="0"/>
        <w:spacing w:line="400" w:lineRule="exact"/>
        <w:ind w:firstLine="440" w:firstLineChars="200"/>
        <w:jc w:val="both"/>
        <w:rPr>
          <w:color w:val="000000" w:themeColor="text1"/>
          <w:highlight w:val="none"/>
        </w:rPr>
      </w:pPr>
      <w:r>
        <w:rPr>
          <w:rFonts w:hint="eastAsia"/>
          <w:color w:val="000000" w:themeColor="text1"/>
          <w:highlight w:val="none"/>
        </w:rPr>
        <w:t>①甲方有效签证确认的设计变更、现场签证；合同中已有适用于变更工程的价格，按合同已有的价格变更合同价款；合同中只有类似于变更工程的价格，可以参照类似价格变更合同价款。</w:t>
      </w:r>
    </w:p>
    <w:p w14:paraId="615A3D96">
      <w:pPr>
        <w:snapToGrid w:val="0"/>
        <w:spacing w:line="400" w:lineRule="exact"/>
        <w:ind w:firstLine="440" w:firstLineChars="200"/>
        <w:jc w:val="both"/>
        <w:rPr>
          <w:color w:val="000000" w:themeColor="text1"/>
          <w:highlight w:val="none"/>
        </w:rPr>
      </w:pPr>
      <w:r>
        <w:rPr>
          <w:rFonts w:hint="eastAsia"/>
          <w:color w:val="000000" w:themeColor="text1"/>
          <w:highlight w:val="none"/>
        </w:rPr>
        <w:t>②如果直接取消某分部分项工程量清单项目，则该项目价款不予支付。</w:t>
      </w:r>
    </w:p>
    <w:p w14:paraId="059853BD">
      <w:pPr>
        <w:snapToGrid w:val="0"/>
        <w:spacing w:line="400" w:lineRule="exact"/>
        <w:ind w:firstLine="440" w:firstLineChars="200"/>
        <w:jc w:val="both"/>
        <w:rPr>
          <w:color w:val="000000" w:themeColor="text1"/>
          <w:highlight w:val="none"/>
        </w:rPr>
      </w:pPr>
      <w:r>
        <w:rPr>
          <w:rFonts w:hint="eastAsia"/>
          <w:color w:val="000000" w:themeColor="text1"/>
          <w:highlight w:val="none"/>
        </w:rPr>
        <w:t>③措施费均为税后的包干价，不因设计变更而调增。</w:t>
      </w:r>
    </w:p>
    <w:p w14:paraId="52015ACC">
      <w:pPr>
        <w:spacing w:line="400" w:lineRule="exact"/>
        <w:ind w:firstLine="440" w:firstLineChars="200"/>
        <w:jc w:val="both"/>
        <w:rPr>
          <w:color w:val="000000" w:themeColor="text1"/>
          <w:highlight w:val="none"/>
          <w:u w:val="single"/>
        </w:rPr>
      </w:pPr>
      <w:r>
        <w:rPr>
          <w:rFonts w:hint="eastAsia"/>
          <w:color w:val="000000" w:themeColor="text1"/>
          <w:highlight w:val="none"/>
        </w:rPr>
        <w:t>（2）采用可调价格合同，合同价款调整方法：</w:t>
      </w:r>
    </w:p>
    <w:p w14:paraId="0223A757">
      <w:pPr>
        <w:spacing w:line="400" w:lineRule="exact"/>
        <w:ind w:firstLine="440" w:firstLineChars="200"/>
        <w:jc w:val="both"/>
        <w:rPr>
          <w:color w:val="000000" w:themeColor="text1"/>
          <w:highlight w:val="none"/>
          <w:u w:val="single"/>
        </w:rPr>
      </w:pPr>
      <w:r>
        <w:rPr>
          <w:rFonts w:hint="eastAsia"/>
          <w:color w:val="000000" w:themeColor="text1"/>
          <w:highlight w:val="none"/>
        </w:rPr>
        <w:t>（3）采用成本加酬金合同，有关成本和酬金的约定：</w:t>
      </w:r>
    </w:p>
    <w:p w14:paraId="627D2FCC">
      <w:pPr>
        <w:spacing w:line="400" w:lineRule="exact"/>
        <w:ind w:firstLine="440" w:firstLineChars="200"/>
        <w:jc w:val="both"/>
        <w:rPr>
          <w:color w:val="000000" w:themeColor="text1"/>
          <w:highlight w:val="none"/>
          <w:u w:val="single"/>
        </w:rPr>
      </w:pPr>
      <w:r>
        <w:rPr>
          <w:rFonts w:hint="eastAsia"/>
          <w:color w:val="000000" w:themeColor="text1"/>
          <w:highlight w:val="none"/>
        </w:rPr>
        <w:t>23.3双方约定合同价款的其他调整因素：</w:t>
      </w:r>
    </w:p>
    <w:p w14:paraId="2505E205">
      <w:pPr>
        <w:spacing w:line="400" w:lineRule="exact"/>
        <w:ind w:firstLine="442" w:firstLineChars="200"/>
        <w:jc w:val="both"/>
        <w:rPr>
          <w:b/>
          <w:color w:val="000000" w:themeColor="text1"/>
          <w:highlight w:val="none"/>
        </w:rPr>
      </w:pPr>
      <w:r>
        <w:rPr>
          <w:rFonts w:hint="eastAsia"/>
          <w:b/>
          <w:color w:val="000000" w:themeColor="text1"/>
          <w:highlight w:val="none"/>
        </w:rPr>
        <w:t>24.工程预付款</w:t>
      </w:r>
    </w:p>
    <w:p w14:paraId="6D9C8731">
      <w:pPr>
        <w:spacing w:line="400" w:lineRule="exact"/>
        <w:ind w:firstLine="440" w:firstLineChars="200"/>
        <w:jc w:val="both"/>
        <w:rPr>
          <w:color w:val="000000" w:themeColor="text1"/>
          <w:highlight w:val="none"/>
          <w:u w:val="single"/>
        </w:rPr>
      </w:pPr>
      <w:r>
        <w:rPr>
          <w:rFonts w:hint="eastAsia"/>
          <w:color w:val="000000" w:themeColor="text1"/>
          <w:highlight w:val="none"/>
        </w:rPr>
        <w:t>发包人向承包人预付工程款的时间和金额或占合同价款总额的比例：</w:t>
      </w:r>
    </w:p>
    <w:p w14:paraId="021CC763">
      <w:pPr>
        <w:spacing w:line="480" w:lineRule="exact"/>
        <w:ind w:firstLine="440" w:firstLineChars="200"/>
        <w:jc w:val="both"/>
        <w:rPr>
          <w:color w:val="000000" w:themeColor="text1"/>
          <w:highlight w:val="none"/>
          <w:u w:val="single"/>
        </w:rPr>
      </w:pPr>
      <w:r>
        <w:rPr>
          <w:rFonts w:hint="eastAsia"/>
          <w:color w:val="000000" w:themeColor="text1"/>
          <w:highlight w:val="none"/>
        </w:rPr>
        <w:t>扣回工程款的时间、比例：</w:t>
      </w:r>
    </w:p>
    <w:p w14:paraId="0F066D1B">
      <w:pPr>
        <w:spacing w:line="480" w:lineRule="exact"/>
        <w:ind w:firstLine="442" w:firstLineChars="200"/>
        <w:jc w:val="both"/>
        <w:rPr>
          <w:b/>
          <w:color w:val="000000" w:themeColor="text1"/>
          <w:highlight w:val="none"/>
        </w:rPr>
      </w:pPr>
      <w:r>
        <w:rPr>
          <w:rFonts w:hint="eastAsia"/>
          <w:b/>
          <w:color w:val="000000" w:themeColor="text1"/>
          <w:highlight w:val="none"/>
        </w:rPr>
        <w:t>25.工程量确认</w:t>
      </w:r>
    </w:p>
    <w:p w14:paraId="3378E663">
      <w:pPr>
        <w:spacing w:line="480" w:lineRule="exact"/>
        <w:ind w:firstLine="440" w:firstLineChars="200"/>
        <w:jc w:val="both"/>
        <w:rPr>
          <w:color w:val="000000" w:themeColor="text1"/>
          <w:highlight w:val="none"/>
          <w:u w:val="single"/>
        </w:rPr>
      </w:pPr>
      <w:r>
        <w:rPr>
          <w:rFonts w:hint="eastAsia"/>
          <w:color w:val="000000" w:themeColor="text1"/>
          <w:highlight w:val="none"/>
        </w:rPr>
        <w:t>25.1承包人向工程师提交已完工程量报告的时间：</w:t>
      </w:r>
      <w:r>
        <w:rPr>
          <w:rFonts w:hint="eastAsia"/>
          <w:color w:val="000000" w:themeColor="text1"/>
          <w:highlight w:val="none"/>
          <w:u w:val="single"/>
        </w:rPr>
        <w:t>每月</w:t>
      </w:r>
      <w:r>
        <w:rPr>
          <w:rFonts w:hint="eastAsia"/>
          <w:color w:val="000000" w:themeColor="text1"/>
          <w:highlight w:val="none"/>
          <w:u w:val="single"/>
          <w:lang w:val="en-US"/>
        </w:rPr>
        <w:t xml:space="preserve"> </w:t>
      </w:r>
      <w:r>
        <w:rPr>
          <w:rFonts w:hint="eastAsia"/>
          <w:color w:val="000000" w:themeColor="text1"/>
          <w:highlight w:val="none"/>
          <w:u w:val="single"/>
        </w:rPr>
        <w:t>日前提供当月已完工程量报表三份，监理工程师在收到后</w:t>
      </w:r>
      <w:r>
        <w:rPr>
          <w:rFonts w:hint="eastAsia"/>
          <w:color w:val="000000" w:themeColor="text1"/>
          <w:highlight w:val="none"/>
          <w:u w:val="single"/>
          <w:lang w:val="en-US"/>
        </w:rPr>
        <w:t xml:space="preserve"> </w:t>
      </w:r>
      <w:r>
        <w:rPr>
          <w:rFonts w:hint="eastAsia"/>
          <w:color w:val="000000" w:themeColor="text1"/>
          <w:highlight w:val="none"/>
          <w:u w:val="single"/>
        </w:rPr>
        <w:t>个工作日内审查完毕并报发包人审核，发包人在收到后</w:t>
      </w:r>
      <w:r>
        <w:rPr>
          <w:rFonts w:hint="eastAsia"/>
          <w:color w:val="000000" w:themeColor="text1"/>
          <w:highlight w:val="none"/>
          <w:u w:val="single"/>
          <w:lang w:val="en-US"/>
        </w:rPr>
        <w:t xml:space="preserve"> </w:t>
      </w:r>
      <w:r>
        <w:rPr>
          <w:rFonts w:hint="eastAsia"/>
          <w:color w:val="000000" w:themeColor="text1"/>
          <w:highlight w:val="none"/>
          <w:u w:val="single"/>
        </w:rPr>
        <w:t>天内审核完毕。</w:t>
      </w:r>
    </w:p>
    <w:p w14:paraId="72B9E1F2">
      <w:pPr>
        <w:spacing w:line="480" w:lineRule="exact"/>
        <w:ind w:firstLine="442" w:firstLineChars="200"/>
        <w:jc w:val="both"/>
        <w:rPr>
          <w:b/>
          <w:color w:val="000000" w:themeColor="text1"/>
          <w:highlight w:val="none"/>
        </w:rPr>
      </w:pPr>
      <w:r>
        <w:rPr>
          <w:rFonts w:hint="eastAsia"/>
          <w:b/>
          <w:color w:val="000000" w:themeColor="text1"/>
          <w:highlight w:val="none"/>
        </w:rPr>
        <w:t>26. 工程款支付</w:t>
      </w:r>
    </w:p>
    <w:p w14:paraId="163DB67D">
      <w:pPr>
        <w:spacing w:line="480" w:lineRule="exact"/>
        <w:ind w:firstLine="440" w:firstLineChars="200"/>
        <w:jc w:val="both"/>
        <w:rPr>
          <w:color w:val="000000" w:themeColor="text1"/>
          <w:highlight w:val="none"/>
          <w:u w:val="single"/>
        </w:rPr>
      </w:pPr>
      <w:r>
        <w:rPr>
          <w:rFonts w:hint="eastAsia"/>
          <w:color w:val="000000" w:themeColor="text1"/>
          <w:highlight w:val="none"/>
          <w:u w:val="single"/>
        </w:rPr>
        <w:t>双方约定的工程款（进度款）支付的方式和时间：中标后双方协商。</w:t>
      </w:r>
    </w:p>
    <w:p w14:paraId="5B3A26B4">
      <w:pPr>
        <w:ind w:firstLine="442" w:firstLineChars="200"/>
        <w:jc w:val="both"/>
        <w:rPr>
          <w:b/>
          <w:color w:val="000000" w:themeColor="text1"/>
          <w:highlight w:val="none"/>
        </w:rPr>
      </w:pPr>
      <w:r>
        <w:rPr>
          <w:rFonts w:hint="eastAsia"/>
          <w:b/>
          <w:color w:val="000000" w:themeColor="text1"/>
          <w:highlight w:val="none"/>
        </w:rPr>
        <w:t>七、材料设备供应</w:t>
      </w:r>
    </w:p>
    <w:p w14:paraId="62983140">
      <w:pPr>
        <w:spacing w:line="480" w:lineRule="exact"/>
        <w:ind w:firstLine="442" w:firstLineChars="200"/>
        <w:jc w:val="both"/>
        <w:rPr>
          <w:b/>
          <w:color w:val="000000" w:themeColor="text1"/>
          <w:highlight w:val="none"/>
        </w:rPr>
      </w:pPr>
      <w:r>
        <w:rPr>
          <w:rFonts w:hint="eastAsia"/>
          <w:b/>
          <w:color w:val="000000" w:themeColor="text1"/>
          <w:highlight w:val="none"/>
        </w:rPr>
        <w:t>27.发包人供应材料设备</w:t>
      </w:r>
    </w:p>
    <w:p w14:paraId="0FED3C54">
      <w:pPr>
        <w:spacing w:line="480" w:lineRule="exact"/>
        <w:ind w:firstLine="440" w:firstLineChars="200"/>
        <w:jc w:val="both"/>
        <w:rPr>
          <w:color w:val="000000" w:themeColor="text1"/>
          <w:highlight w:val="none"/>
        </w:rPr>
      </w:pPr>
      <w:r>
        <w:rPr>
          <w:rFonts w:hint="eastAsia"/>
          <w:color w:val="000000" w:themeColor="text1"/>
          <w:highlight w:val="none"/>
        </w:rPr>
        <w:t>27.4发包人供应的材料设备与一览表不符时，双方约定发包人承担责任如下：</w:t>
      </w:r>
    </w:p>
    <w:p w14:paraId="4DF43B48">
      <w:pPr>
        <w:spacing w:line="480" w:lineRule="exact"/>
        <w:ind w:firstLine="440" w:firstLineChars="200"/>
        <w:jc w:val="both"/>
        <w:rPr>
          <w:color w:val="000000" w:themeColor="text1"/>
          <w:highlight w:val="none"/>
          <w:u w:val="single"/>
        </w:rPr>
      </w:pPr>
      <w:r>
        <w:rPr>
          <w:rFonts w:hint="eastAsia"/>
          <w:color w:val="000000" w:themeColor="text1"/>
          <w:highlight w:val="none"/>
        </w:rPr>
        <w:t>（1）材料设备单价与一览表不符：</w:t>
      </w:r>
    </w:p>
    <w:p w14:paraId="75D1E33C">
      <w:pPr>
        <w:spacing w:line="480" w:lineRule="exact"/>
        <w:ind w:firstLine="440" w:firstLineChars="200"/>
        <w:jc w:val="both"/>
        <w:rPr>
          <w:color w:val="000000" w:themeColor="text1"/>
          <w:highlight w:val="none"/>
        </w:rPr>
      </w:pPr>
      <w:r>
        <w:rPr>
          <w:rFonts w:hint="eastAsia"/>
          <w:color w:val="000000" w:themeColor="text1"/>
          <w:highlight w:val="none"/>
        </w:rPr>
        <w:t>（2）材料设备的品种、规格、型号、质量等级与一览表不符：</w:t>
      </w:r>
    </w:p>
    <w:p w14:paraId="00F60683">
      <w:pPr>
        <w:spacing w:line="480" w:lineRule="exact"/>
        <w:ind w:firstLine="440" w:firstLineChars="200"/>
        <w:jc w:val="both"/>
        <w:rPr>
          <w:color w:val="000000" w:themeColor="text1"/>
          <w:highlight w:val="none"/>
          <w:u w:val="single"/>
        </w:rPr>
      </w:pPr>
      <w:r>
        <w:rPr>
          <w:rFonts w:hint="eastAsia"/>
          <w:color w:val="000000" w:themeColor="text1"/>
          <w:highlight w:val="none"/>
        </w:rPr>
        <w:t>（3）承包人可代为调剂串换的材料：</w:t>
      </w:r>
    </w:p>
    <w:p w14:paraId="7357FF1D">
      <w:pPr>
        <w:spacing w:line="480" w:lineRule="exact"/>
        <w:ind w:firstLine="440" w:firstLineChars="200"/>
        <w:jc w:val="both"/>
        <w:rPr>
          <w:color w:val="000000" w:themeColor="text1"/>
          <w:highlight w:val="none"/>
          <w:u w:val="single"/>
        </w:rPr>
      </w:pPr>
      <w:r>
        <w:rPr>
          <w:rFonts w:hint="eastAsia"/>
          <w:color w:val="000000" w:themeColor="text1"/>
          <w:highlight w:val="none"/>
        </w:rPr>
        <w:t>（4）到货地点与一览表不符：</w:t>
      </w:r>
    </w:p>
    <w:p w14:paraId="49E23AEC">
      <w:pPr>
        <w:spacing w:line="480" w:lineRule="exact"/>
        <w:ind w:firstLine="440" w:firstLineChars="200"/>
        <w:jc w:val="both"/>
        <w:rPr>
          <w:color w:val="000000" w:themeColor="text1"/>
          <w:highlight w:val="none"/>
          <w:u w:val="single"/>
        </w:rPr>
      </w:pPr>
      <w:r>
        <w:rPr>
          <w:rFonts w:hint="eastAsia"/>
          <w:color w:val="000000" w:themeColor="text1"/>
          <w:highlight w:val="none"/>
        </w:rPr>
        <w:t>（5）供应数量与一览表不符：</w:t>
      </w:r>
    </w:p>
    <w:p w14:paraId="7059F852">
      <w:pPr>
        <w:spacing w:line="480" w:lineRule="exact"/>
        <w:ind w:firstLine="440" w:firstLineChars="200"/>
        <w:jc w:val="both"/>
        <w:rPr>
          <w:color w:val="000000" w:themeColor="text1"/>
          <w:highlight w:val="none"/>
        </w:rPr>
      </w:pPr>
      <w:r>
        <w:rPr>
          <w:rFonts w:hint="eastAsia"/>
          <w:color w:val="000000" w:themeColor="text1"/>
          <w:highlight w:val="none"/>
        </w:rPr>
        <w:t>（6）到货时间与一览表不符：</w:t>
      </w:r>
    </w:p>
    <w:p w14:paraId="486CBEA2">
      <w:pPr>
        <w:spacing w:line="480" w:lineRule="exact"/>
        <w:ind w:firstLine="440" w:firstLineChars="200"/>
        <w:jc w:val="both"/>
        <w:rPr>
          <w:color w:val="000000" w:themeColor="text1"/>
          <w:highlight w:val="none"/>
        </w:rPr>
      </w:pPr>
      <w:r>
        <w:rPr>
          <w:rFonts w:hint="eastAsia"/>
          <w:color w:val="000000" w:themeColor="text1"/>
          <w:highlight w:val="none"/>
        </w:rPr>
        <w:t>27.6发包人供应材料设备的结算方法：</w:t>
      </w:r>
    </w:p>
    <w:p w14:paraId="452D516F">
      <w:pPr>
        <w:spacing w:line="480" w:lineRule="exact"/>
        <w:ind w:firstLine="442" w:firstLineChars="200"/>
        <w:jc w:val="both"/>
        <w:rPr>
          <w:b/>
          <w:color w:val="000000" w:themeColor="text1"/>
          <w:highlight w:val="none"/>
        </w:rPr>
      </w:pPr>
      <w:r>
        <w:rPr>
          <w:rFonts w:hint="eastAsia"/>
          <w:b/>
          <w:color w:val="000000" w:themeColor="text1"/>
          <w:highlight w:val="none"/>
        </w:rPr>
        <w:t>28.承包人采购材料设备</w:t>
      </w:r>
    </w:p>
    <w:p w14:paraId="71A1EBDC">
      <w:pPr>
        <w:spacing w:line="480" w:lineRule="exact"/>
        <w:ind w:firstLine="440" w:firstLineChars="200"/>
        <w:jc w:val="both"/>
        <w:rPr>
          <w:color w:val="000000" w:themeColor="text1"/>
          <w:highlight w:val="none"/>
        </w:rPr>
      </w:pPr>
      <w:r>
        <w:rPr>
          <w:rFonts w:hint="eastAsia"/>
          <w:color w:val="000000" w:themeColor="text1"/>
          <w:highlight w:val="none"/>
        </w:rPr>
        <w:t>28．1承包人采购材料设备的约定：</w:t>
      </w:r>
      <w:r>
        <w:rPr>
          <w:rFonts w:hint="eastAsia"/>
          <w:color w:val="000000" w:themeColor="text1"/>
          <w:highlight w:val="none"/>
          <w:u w:val="single"/>
        </w:rPr>
        <w:t>执行通用条款</w:t>
      </w:r>
    </w:p>
    <w:p w14:paraId="25513312">
      <w:pPr>
        <w:spacing w:line="480" w:lineRule="exact"/>
        <w:ind w:firstLine="442" w:firstLineChars="200"/>
        <w:jc w:val="both"/>
        <w:rPr>
          <w:b/>
          <w:color w:val="000000" w:themeColor="text1"/>
          <w:highlight w:val="none"/>
          <w:u w:val="single"/>
        </w:rPr>
      </w:pPr>
      <w:r>
        <w:rPr>
          <w:rFonts w:hint="eastAsia"/>
          <w:b/>
          <w:color w:val="000000" w:themeColor="text1"/>
          <w:highlight w:val="none"/>
        </w:rPr>
        <w:t>八、工程变更</w:t>
      </w:r>
      <w:r>
        <w:rPr>
          <w:rFonts w:hint="eastAsia"/>
          <w:color w:val="000000" w:themeColor="text1"/>
          <w:highlight w:val="none"/>
          <w:u w:val="single"/>
        </w:rPr>
        <w:t>执行通用条款</w:t>
      </w:r>
    </w:p>
    <w:p w14:paraId="7FE7E22A">
      <w:pPr>
        <w:spacing w:line="480" w:lineRule="exact"/>
        <w:ind w:firstLine="442" w:firstLineChars="200"/>
        <w:jc w:val="both"/>
        <w:rPr>
          <w:b/>
          <w:color w:val="000000" w:themeColor="text1"/>
          <w:highlight w:val="none"/>
        </w:rPr>
      </w:pPr>
      <w:r>
        <w:rPr>
          <w:rFonts w:hint="eastAsia"/>
          <w:b/>
          <w:color w:val="000000" w:themeColor="text1"/>
          <w:highlight w:val="none"/>
        </w:rPr>
        <w:t>九、竣工验收与结算</w:t>
      </w:r>
    </w:p>
    <w:p w14:paraId="1FAC6F31">
      <w:pPr>
        <w:spacing w:line="480" w:lineRule="exact"/>
        <w:ind w:firstLine="442" w:firstLineChars="200"/>
        <w:jc w:val="both"/>
        <w:rPr>
          <w:b/>
          <w:color w:val="000000" w:themeColor="text1"/>
          <w:highlight w:val="none"/>
        </w:rPr>
      </w:pPr>
      <w:r>
        <w:rPr>
          <w:rFonts w:hint="eastAsia"/>
          <w:b/>
          <w:color w:val="000000" w:themeColor="text1"/>
          <w:highlight w:val="none"/>
        </w:rPr>
        <w:t>32.竣工验收</w:t>
      </w:r>
    </w:p>
    <w:p w14:paraId="30B879D9">
      <w:pPr>
        <w:spacing w:line="480" w:lineRule="exact"/>
        <w:ind w:firstLine="440" w:firstLineChars="200"/>
        <w:jc w:val="both"/>
        <w:rPr>
          <w:color w:val="000000" w:themeColor="text1"/>
          <w:highlight w:val="none"/>
        </w:rPr>
      </w:pPr>
      <w:r>
        <w:rPr>
          <w:rFonts w:hint="eastAsia"/>
          <w:color w:val="000000" w:themeColor="text1"/>
          <w:highlight w:val="none"/>
        </w:rPr>
        <w:t>32.1承包人提供竣工图的约定：</w:t>
      </w:r>
      <w:r>
        <w:rPr>
          <w:rFonts w:hint="eastAsia"/>
          <w:color w:val="000000" w:themeColor="text1"/>
          <w:highlight w:val="none"/>
          <w:u w:val="single"/>
        </w:rPr>
        <w:t>提交竣工报告的同时提交竣工图</w:t>
      </w:r>
      <w:r>
        <w:rPr>
          <w:rFonts w:hint="eastAsia"/>
          <w:color w:val="000000" w:themeColor="text1"/>
          <w:highlight w:val="none"/>
          <w:u w:val="single"/>
          <w:lang w:val="en-US"/>
        </w:rPr>
        <w:t xml:space="preserve"> </w:t>
      </w:r>
      <w:r>
        <w:rPr>
          <w:rFonts w:hint="eastAsia"/>
          <w:color w:val="000000" w:themeColor="text1"/>
          <w:highlight w:val="none"/>
          <w:u w:val="single"/>
        </w:rPr>
        <w:t>套</w:t>
      </w:r>
    </w:p>
    <w:p w14:paraId="04FABB2B">
      <w:pPr>
        <w:spacing w:line="480" w:lineRule="exact"/>
        <w:ind w:firstLine="440" w:firstLineChars="200"/>
        <w:jc w:val="both"/>
        <w:rPr>
          <w:color w:val="000000" w:themeColor="text1"/>
          <w:highlight w:val="none"/>
          <w:u w:val="single"/>
        </w:rPr>
      </w:pPr>
      <w:r>
        <w:rPr>
          <w:rFonts w:hint="eastAsia"/>
          <w:color w:val="000000" w:themeColor="text1"/>
          <w:highlight w:val="none"/>
        </w:rPr>
        <w:t>32.6中间交工工程的范围和竣工时间：</w:t>
      </w:r>
      <w:r>
        <w:rPr>
          <w:rFonts w:hint="eastAsia"/>
          <w:color w:val="000000" w:themeColor="text1"/>
          <w:highlight w:val="none"/>
          <w:u w:val="single"/>
        </w:rPr>
        <w:t>发包方和承包方协商</w:t>
      </w:r>
    </w:p>
    <w:p w14:paraId="6741CF91">
      <w:pPr>
        <w:spacing w:line="480" w:lineRule="exact"/>
        <w:ind w:firstLine="442" w:firstLineChars="200"/>
        <w:jc w:val="both"/>
        <w:rPr>
          <w:b/>
          <w:color w:val="000000" w:themeColor="text1"/>
          <w:highlight w:val="none"/>
        </w:rPr>
      </w:pPr>
      <w:r>
        <w:rPr>
          <w:rFonts w:hint="eastAsia"/>
          <w:b/>
          <w:color w:val="000000" w:themeColor="text1"/>
          <w:highlight w:val="none"/>
        </w:rPr>
        <w:t>十、违约、索赔和争议</w:t>
      </w:r>
    </w:p>
    <w:p w14:paraId="5A78B56C">
      <w:pPr>
        <w:spacing w:line="480" w:lineRule="exact"/>
        <w:ind w:firstLine="442" w:firstLineChars="200"/>
        <w:jc w:val="both"/>
        <w:rPr>
          <w:b/>
          <w:color w:val="000000" w:themeColor="text1"/>
          <w:highlight w:val="none"/>
        </w:rPr>
      </w:pPr>
      <w:r>
        <w:rPr>
          <w:rFonts w:hint="eastAsia"/>
          <w:b/>
          <w:color w:val="000000" w:themeColor="text1"/>
          <w:highlight w:val="none"/>
        </w:rPr>
        <w:t>35.违约</w:t>
      </w:r>
    </w:p>
    <w:p w14:paraId="66B8FF80">
      <w:pPr>
        <w:spacing w:line="480" w:lineRule="exact"/>
        <w:ind w:firstLine="440" w:firstLineChars="200"/>
        <w:jc w:val="both"/>
        <w:rPr>
          <w:color w:val="000000" w:themeColor="text1"/>
          <w:highlight w:val="none"/>
        </w:rPr>
      </w:pPr>
      <w:r>
        <w:rPr>
          <w:rFonts w:hint="eastAsia"/>
          <w:color w:val="000000" w:themeColor="text1"/>
          <w:highlight w:val="none"/>
        </w:rPr>
        <w:t>35.1本合同中关于发包人违约的具体责任如下：</w:t>
      </w:r>
    </w:p>
    <w:p w14:paraId="27C2D373">
      <w:pPr>
        <w:spacing w:line="480" w:lineRule="exact"/>
        <w:ind w:firstLine="440" w:firstLineChars="200"/>
        <w:jc w:val="both"/>
        <w:rPr>
          <w:color w:val="000000" w:themeColor="text1"/>
          <w:highlight w:val="none"/>
          <w:u w:val="single"/>
        </w:rPr>
      </w:pPr>
      <w:r>
        <w:rPr>
          <w:rFonts w:hint="eastAsia"/>
          <w:color w:val="000000" w:themeColor="text1"/>
          <w:highlight w:val="none"/>
        </w:rPr>
        <w:t>本合同通用条款第24条约定发包人违约应承担的违约责任：</w:t>
      </w:r>
    </w:p>
    <w:p w14:paraId="34159985">
      <w:pPr>
        <w:spacing w:line="480" w:lineRule="exact"/>
        <w:ind w:firstLine="440" w:firstLineChars="200"/>
        <w:jc w:val="both"/>
        <w:rPr>
          <w:color w:val="000000" w:themeColor="text1"/>
          <w:highlight w:val="none"/>
          <w:u w:val="single"/>
        </w:rPr>
      </w:pPr>
      <w:r>
        <w:rPr>
          <w:rFonts w:hint="eastAsia"/>
          <w:color w:val="000000" w:themeColor="text1"/>
          <w:highlight w:val="none"/>
        </w:rPr>
        <w:t>本合同通用条款第26.4款约定发包人违约应承担的违约责任：</w:t>
      </w:r>
      <w:r>
        <w:rPr>
          <w:rFonts w:hint="eastAsia"/>
          <w:color w:val="000000" w:themeColor="text1"/>
          <w:highlight w:val="none"/>
          <w:u w:val="single"/>
        </w:rPr>
        <w:t xml:space="preserve">    /                    </w:t>
      </w:r>
    </w:p>
    <w:p w14:paraId="342D8304">
      <w:pPr>
        <w:spacing w:line="480" w:lineRule="exact"/>
        <w:ind w:firstLine="440" w:firstLineChars="200"/>
        <w:jc w:val="both"/>
        <w:rPr>
          <w:color w:val="000000" w:themeColor="text1"/>
          <w:highlight w:val="none"/>
          <w:u w:val="single"/>
        </w:rPr>
      </w:pPr>
      <w:r>
        <w:rPr>
          <w:rFonts w:hint="eastAsia"/>
          <w:color w:val="000000" w:themeColor="text1"/>
          <w:highlight w:val="none"/>
        </w:rPr>
        <w:t>本合同通用条款第33.3款约定发包人违约应承担的违约责任：</w:t>
      </w:r>
      <w:r>
        <w:rPr>
          <w:rFonts w:hint="eastAsia"/>
          <w:color w:val="000000" w:themeColor="text1"/>
          <w:highlight w:val="none"/>
          <w:u w:val="single"/>
        </w:rPr>
        <w:t xml:space="preserve">          /                                      </w:t>
      </w:r>
    </w:p>
    <w:p w14:paraId="19B8F4F4">
      <w:pPr>
        <w:spacing w:line="480" w:lineRule="exact"/>
        <w:ind w:firstLine="440" w:firstLineChars="200"/>
        <w:jc w:val="both"/>
        <w:rPr>
          <w:color w:val="000000" w:themeColor="text1"/>
          <w:highlight w:val="none"/>
          <w:u w:val="single"/>
        </w:rPr>
      </w:pPr>
      <w:r>
        <w:rPr>
          <w:rFonts w:hint="eastAsia"/>
          <w:color w:val="000000" w:themeColor="text1"/>
          <w:highlight w:val="none"/>
        </w:rPr>
        <w:t>双方约定的发包人其他违约责任：</w:t>
      </w:r>
      <w:r>
        <w:rPr>
          <w:rFonts w:hint="eastAsia"/>
          <w:color w:val="000000" w:themeColor="text1"/>
          <w:highlight w:val="none"/>
          <w:u w:val="single"/>
        </w:rPr>
        <w:t>双方协商解决</w:t>
      </w:r>
    </w:p>
    <w:p w14:paraId="6BDB26D7">
      <w:pPr>
        <w:spacing w:line="480" w:lineRule="exact"/>
        <w:ind w:firstLine="440" w:firstLineChars="200"/>
        <w:jc w:val="both"/>
        <w:rPr>
          <w:color w:val="000000" w:themeColor="text1"/>
          <w:highlight w:val="none"/>
        </w:rPr>
      </w:pPr>
      <w:r>
        <w:rPr>
          <w:rFonts w:hint="eastAsia"/>
          <w:color w:val="000000" w:themeColor="text1"/>
          <w:highlight w:val="none"/>
        </w:rPr>
        <w:t>35.2本合同中关于承包人违约的具体责任如下：</w:t>
      </w:r>
    </w:p>
    <w:p w14:paraId="11AC5831">
      <w:pPr>
        <w:spacing w:line="480" w:lineRule="exact"/>
        <w:ind w:firstLine="440" w:firstLineChars="200"/>
        <w:jc w:val="both"/>
        <w:rPr>
          <w:color w:val="000000" w:themeColor="text1"/>
          <w:highlight w:val="none"/>
          <w:u w:val="single"/>
        </w:rPr>
      </w:pPr>
      <w:r>
        <w:rPr>
          <w:rFonts w:hint="eastAsia"/>
          <w:color w:val="000000" w:themeColor="text1"/>
          <w:highlight w:val="none"/>
        </w:rPr>
        <w:t>本合同通用条款第14.2款约定承包人违约应承担的违约责任：</w:t>
      </w:r>
      <w:r>
        <w:rPr>
          <w:rFonts w:hint="eastAsia"/>
          <w:color w:val="000000" w:themeColor="text1"/>
          <w:highlight w:val="none"/>
          <w:u w:val="single"/>
        </w:rPr>
        <w:t>承包人不能按约定的竣工日期或监理工程师同意顺延的工期竣工的，每延期一天承包人应向发包人支付合同价款</w:t>
      </w:r>
      <w:r>
        <w:rPr>
          <w:rFonts w:hint="eastAsia"/>
          <w:color w:val="000000" w:themeColor="text1"/>
          <w:highlight w:val="none"/>
          <w:u w:val="single"/>
          <w:lang w:val="en-US"/>
        </w:rPr>
        <w:t xml:space="preserve"> </w:t>
      </w:r>
      <w:r>
        <w:rPr>
          <w:rFonts w:hint="eastAsia" w:ascii="宋体" w:hAnsi="宋体"/>
          <w:color w:val="000000" w:themeColor="text1"/>
          <w:highlight w:val="none"/>
          <w:u w:val="single"/>
        </w:rPr>
        <w:t>‰</w:t>
      </w:r>
      <w:r>
        <w:rPr>
          <w:rFonts w:hint="eastAsia"/>
          <w:color w:val="000000" w:themeColor="text1"/>
          <w:highlight w:val="none"/>
          <w:u w:val="single"/>
        </w:rPr>
        <w:t>的违约金，并承担因此给发包方造成的其它经济损失。</w:t>
      </w:r>
    </w:p>
    <w:p w14:paraId="2B9F0FB5">
      <w:pPr>
        <w:spacing w:line="480" w:lineRule="exact"/>
        <w:ind w:firstLine="440" w:firstLineChars="200"/>
        <w:jc w:val="both"/>
        <w:rPr>
          <w:color w:val="000000" w:themeColor="text1"/>
          <w:highlight w:val="none"/>
          <w:u w:val="single"/>
        </w:rPr>
      </w:pPr>
      <w:r>
        <w:rPr>
          <w:rFonts w:hint="eastAsia"/>
          <w:color w:val="000000" w:themeColor="text1"/>
          <w:highlight w:val="none"/>
        </w:rPr>
        <w:t>本合同通用条款第15.1条约定承包人违约应承担的违约责任：</w:t>
      </w:r>
      <w:r>
        <w:rPr>
          <w:rFonts w:hint="eastAsia"/>
          <w:color w:val="000000" w:themeColor="text1"/>
          <w:highlight w:val="none"/>
          <w:u w:val="single"/>
        </w:rPr>
        <w:t>工程质量达不到约定的标准，承包人应承担因此导致的鉴定、检验及返工、拆除重建等费用，工期不予顺延，并向发包人支付合同总价</w:t>
      </w:r>
      <w:r>
        <w:rPr>
          <w:rFonts w:hint="eastAsia"/>
          <w:color w:val="000000" w:themeColor="text1"/>
          <w:highlight w:val="none"/>
          <w:u w:val="single"/>
          <w:lang w:val="en-US"/>
        </w:rPr>
        <w:t xml:space="preserve"> </w:t>
      </w:r>
      <w:r>
        <w:rPr>
          <w:rFonts w:hint="eastAsia"/>
          <w:color w:val="000000" w:themeColor="text1"/>
          <w:highlight w:val="none"/>
          <w:u w:val="single"/>
        </w:rPr>
        <w:t>%的违约金</w:t>
      </w:r>
    </w:p>
    <w:p w14:paraId="315B8F1C">
      <w:pPr>
        <w:spacing w:line="480" w:lineRule="exact"/>
        <w:ind w:firstLine="440" w:firstLineChars="200"/>
        <w:jc w:val="both"/>
        <w:rPr>
          <w:color w:val="000000" w:themeColor="text1"/>
          <w:highlight w:val="none"/>
          <w:u w:val="single"/>
        </w:rPr>
      </w:pPr>
      <w:r>
        <w:rPr>
          <w:rFonts w:hint="eastAsia"/>
          <w:color w:val="000000" w:themeColor="text1"/>
          <w:highlight w:val="none"/>
        </w:rPr>
        <w:t>双方约定的承包人其他违约责任：</w:t>
      </w:r>
      <w:r>
        <w:rPr>
          <w:rFonts w:hint="eastAsia"/>
          <w:color w:val="000000" w:themeColor="text1"/>
          <w:highlight w:val="none"/>
          <w:u w:val="single"/>
        </w:rPr>
        <w:t>双方协商解决</w:t>
      </w:r>
    </w:p>
    <w:p w14:paraId="208982EC">
      <w:pPr>
        <w:spacing w:line="480" w:lineRule="exact"/>
        <w:ind w:firstLine="442" w:firstLineChars="200"/>
        <w:jc w:val="both"/>
        <w:rPr>
          <w:b/>
          <w:color w:val="000000" w:themeColor="text1"/>
          <w:highlight w:val="none"/>
        </w:rPr>
      </w:pPr>
      <w:r>
        <w:rPr>
          <w:rFonts w:hint="eastAsia"/>
          <w:b/>
          <w:color w:val="000000" w:themeColor="text1"/>
          <w:highlight w:val="none"/>
        </w:rPr>
        <w:t>37.争议</w:t>
      </w:r>
    </w:p>
    <w:p w14:paraId="1FAAFB32">
      <w:pPr>
        <w:spacing w:line="480" w:lineRule="exact"/>
        <w:ind w:firstLine="440" w:firstLineChars="200"/>
        <w:jc w:val="both"/>
        <w:rPr>
          <w:color w:val="000000" w:themeColor="text1"/>
          <w:highlight w:val="none"/>
        </w:rPr>
      </w:pPr>
      <w:r>
        <w:rPr>
          <w:rFonts w:hint="eastAsia"/>
          <w:color w:val="000000" w:themeColor="text1"/>
          <w:highlight w:val="none"/>
        </w:rPr>
        <w:t>37.1双方约定，在履行合同过程中产生争议时：</w:t>
      </w:r>
    </w:p>
    <w:p w14:paraId="6A5EE753">
      <w:pPr>
        <w:spacing w:line="360" w:lineRule="auto"/>
        <w:ind w:firstLine="440" w:firstLineChars="200"/>
        <w:jc w:val="both"/>
        <w:rPr>
          <w:color w:val="000000" w:themeColor="text1"/>
          <w:highlight w:val="none"/>
        </w:rPr>
      </w:pPr>
      <w:r>
        <w:rPr>
          <w:rFonts w:hint="eastAsia"/>
          <w:color w:val="000000" w:themeColor="text1"/>
          <w:highlight w:val="none"/>
        </w:rPr>
        <w:t>（</w:t>
      </w:r>
      <w:r>
        <w:rPr>
          <w:rFonts w:hint="eastAsia"/>
          <w:color w:val="000000" w:themeColor="text1"/>
          <w:highlight w:val="none"/>
          <w:lang w:val="en-US"/>
        </w:rPr>
        <w:t>1</w:t>
      </w:r>
      <w:r>
        <w:rPr>
          <w:rFonts w:hint="eastAsia"/>
          <w:color w:val="000000" w:themeColor="text1"/>
          <w:highlight w:val="none"/>
        </w:rPr>
        <w:t>）</w:t>
      </w:r>
      <w:r>
        <w:rPr>
          <w:color w:val="000000" w:themeColor="text1"/>
          <w:highlight w:val="none"/>
        </w:rPr>
        <w:t>按本合同规定应该偿付的违约金、赔偿金、保管保养费和各种经济损失，应当在明确责任后</w:t>
      </w:r>
      <w:r>
        <w:rPr>
          <w:rFonts w:hint="eastAsia"/>
          <w:color w:val="000000" w:themeColor="text1"/>
          <w:highlight w:val="none"/>
        </w:rPr>
        <w:t>10</w:t>
      </w:r>
      <w:r>
        <w:rPr>
          <w:color w:val="000000" w:themeColor="text1"/>
          <w:highlight w:val="none"/>
        </w:rPr>
        <w:t>天内，按银行规定的结算办法付清，否则按逾期付款处理。但任何一方不得自行扣发货物或扣付货款来充抵。</w:t>
      </w:r>
    </w:p>
    <w:p w14:paraId="45E323FD">
      <w:pPr>
        <w:spacing w:line="360" w:lineRule="auto"/>
        <w:ind w:firstLine="440" w:firstLineChars="200"/>
        <w:jc w:val="both"/>
        <w:rPr>
          <w:color w:val="000000" w:themeColor="text1"/>
          <w:highlight w:val="none"/>
        </w:rPr>
      </w:pPr>
      <w:r>
        <w:rPr>
          <w:rFonts w:hint="eastAsia"/>
          <w:color w:val="000000" w:themeColor="text1"/>
          <w:highlight w:val="none"/>
        </w:rPr>
        <w:t>（</w:t>
      </w:r>
      <w:r>
        <w:rPr>
          <w:rFonts w:hint="eastAsia"/>
          <w:color w:val="000000" w:themeColor="text1"/>
          <w:highlight w:val="none"/>
          <w:lang w:val="en-US"/>
        </w:rPr>
        <w:t>2</w:t>
      </w:r>
      <w:r>
        <w:rPr>
          <w:rFonts w:hint="eastAsia"/>
          <w:color w:val="000000" w:themeColor="text1"/>
          <w:highlight w:val="none"/>
        </w:rPr>
        <w:t>）</w:t>
      </w:r>
      <w:r>
        <w:rPr>
          <w:color w:val="000000" w:themeColor="text1"/>
          <w:highlight w:val="none"/>
        </w:rPr>
        <w:t>本合同如发生纠纷，当事人双方应当及时协商解决，协商不成时，任何一方均可请</w:t>
      </w:r>
      <w:r>
        <w:rPr>
          <w:rFonts w:hint="eastAsia"/>
          <w:color w:val="000000" w:themeColor="text1"/>
          <w:highlight w:val="none"/>
        </w:rPr>
        <w:t>本项目政府采购监督管理部门</w:t>
      </w:r>
      <w:r>
        <w:rPr>
          <w:color w:val="000000" w:themeColor="text1"/>
          <w:highlight w:val="none"/>
        </w:rPr>
        <w:t>调解，调解不成，按以下第（</w:t>
      </w:r>
      <w:r>
        <w:rPr>
          <w:rFonts w:hint="eastAsia"/>
          <w:color w:val="000000" w:themeColor="text1"/>
          <w:highlight w:val="none"/>
        </w:rPr>
        <w:t xml:space="preserve"> </w:t>
      </w:r>
      <w:r>
        <w:rPr>
          <w:color w:val="000000" w:themeColor="text1"/>
          <w:highlight w:val="none"/>
        </w:rPr>
        <w:t>）项方式处理：</w:t>
      </w:r>
      <w:r>
        <w:rPr>
          <w:rFonts w:hint="eastAsia"/>
          <w:color w:val="000000" w:themeColor="text1"/>
          <w:highlight w:val="none"/>
        </w:rPr>
        <w:t>①根据《中华人民共和国仲裁法》的规定向</w:t>
      </w:r>
      <w:r>
        <w:rPr>
          <w:rFonts w:hint="eastAsia"/>
          <w:b/>
          <w:bCs/>
          <w:color w:val="000000" w:themeColor="text1"/>
          <w:highlight w:val="none"/>
          <w:u w:val="single"/>
        </w:rPr>
        <w:t>周口仲裁委员会</w:t>
      </w:r>
      <w:r>
        <w:rPr>
          <w:rFonts w:hint="eastAsia"/>
          <w:color w:val="000000" w:themeColor="text1"/>
          <w:highlight w:val="none"/>
        </w:rPr>
        <w:t>申请仲裁。②</w:t>
      </w:r>
      <w:r>
        <w:rPr>
          <w:color w:val="000000" w:themeColor="text1"/>
          <w:highlight w:val="none"/>
        </w:rPr>
        <w:t>向</w:t>
      </w:r>
      <w:r>
        <w:rPr>
          <w:rFonts w:hint="eastAsia"/>
          <w:color w:val="000000" w:themeColor="text1"/>
          <w:highlight w:val="none"/>
        </w:rPr>
        <w:t>合同签订地有级别管辖权的</w:t>
      </w:r>
      <w:r>
        <w:rPr>
          <w:color w:val="000000" w:themeColor="text1"/>
          <w:highlight w:val="none"/>
        </w:rPr>
        <w:t>人民法院起诉。</w:t>
      </w:r>
    </w:p>
    <w:p w14:paraId="4A4E5924">
      <w:pPr>
        <w:spacing w:line="480" w:lineRule="exact"/>
        <w:ind w:firstLine="440" w:firstLineChars="200"/>
        <w:jc w:val="both"/>
        <w:rPr>
          <w:color w:val="000000" w:themeColor="text1"/>
          <w:highlight w:val="none"/>
        </w:rPr>
      </w:pPr>
      <w:r>
        <w:rPr>
          <w:rFonts w:hint="eastAsia"/>
          <w:color w:val="000000" w:themeColor="text1"/>
          <w:highlight w:val="none"/>
          <w:lang w:val="en-US"/>
        </w:rPr>
        <w:t>（3）甲、乙双方均有权利向本项目具有监管职能的政府采购监督管理部门举报反映对方在合同履约中的违法违纪行为。</w:t>
      </w:r>
    </w:p>
    <w:p w14:paraId="6CDD40FD">
      <w:pPr>
        <w:spacing w:line="480" w:lineRule="exact"/>
        <w:ind w:firstLine="442" w:firstLineChars="200"/>
        <w:jc w:val="both"/>
        <w:rPr>
          <w:b/>
          <w:color w:val="000000" w:themeColor="text1"/>
          <w:highlight w:val="none"/>
        </w:rPr>
      </w:pPr>
      <w:r>
        <w:rPr>
          <w:rFonts w:hint="eastAsia"/>
          <w:b/>
          <w:color w:val="000000" w:themeColor="text1"/>
          <w:highlight w:val="none"/>
        </w:rPr>
        <w:t>十一、其他</w:t>
      </w:r>
    </w:p>
    <w:p w14:paraId="6E9602D6">
      <w:pPr>
        <w:spacing w:line="480" w:lineRule="exact"/>
        <w:ind w:firstLine="442" w:firstLineChars="200"/>
        <w:jc w:val="both"/>
        <w:rPr>
          <w:b/>
          <w:color w:val="000000" w:themeColor="text1"/>
          <w:highlight w:val="none"/>
        </w:rPr>
      </w:pPr>
      <w:r>
        <w:rPr>
          <w:rFonts w:hint="eastAsia"/>
          <w:b/>
          <w:color w:val="000000" w:themeColor="text1"/>
          <w:highlight w:val="none"/>
        </w:rPr>
        <w:t>38. 工程分包</w:t>
      </w:r>
    </w:p>
    <w:p w14:paraId="022CB3DF">
      <w:pPr>
        <w:spacing w:line="480" w:lineRule="exact"/>
        <w:ind w:firstLine="440" w:firstLineChars="200"/>
        <w:jc w:val="both"/>
        <w:rPr>
          <w:color w:val="000000" w:themeColor="text1"/>
          <w:highlight w:val="none"/>
          <w:u w:val="single"/>
        </w:rPr>
      </w:pPr>
      <w:r>
        <w:rPr>
          <w:rFonts w:hint="eastAsia"/>
          <w:color w:val="000000" w:themeColor="text1"/>
          <w:highlight w:val="none"/>
        </w:rPr>
        <w:t>38.1本工程发包人同意承包人分包的工程：</w:t>
      </w:r>
    </w:p>
    <w:p w14:paraId="32B28F28">
      <w:pPr>
        <w:spacing w:line="480" w:lineRule="exact"/>
        <w:ind w:firstLine="440" w:firstLineChars="200"/>
        <w:jc w:val="both"/>
        <w:rPr>
          <w:color w:val="000000" w:themeColor="text1"/>
          <w:highlight w:val="none"/>
          <w:u w:val="single"/>
        </w:rPr>
      </w:pPr>
      <w:r>
        <w:rPr>
          <w:rFonts w:hint="eastAsia"/>
          <w:color w:val="000000" w:themeColor="text1"/>
          <w:highlight w:val="none"/>
        </w:rPr>
        <w:t>分包施工单位为：</w:t>
      </w:r>
      <w:r>
        <w:rPr>
          <w:rFonts w:hint="eastAsia"/>
          <w:color w:val="000000" w:themeColor="text1"/>
          <w:highlight w:val="none"/>
          <w:u w:val="single"/>
        </w:rPr>
        <w:t xml:space="preserve">                /                                                         </w:t>
      </w:r>
    </w:p>
    <w:p w14:paraId="6BA17CB2">
      <w:pPr>
        <w:spacing w:line="480" w:lineRule="exact"/>
        <w:ind w:firstLine="442" w:firstLineChars="200"/>
        <w:jc w:val="both"/>
        <w:rPr>
          <w:b/>
          <w:color w:val="000000" w:themeColor="text1"/>
          <w:highlight w:val="none"/>
        </w:rPr>
      </w:pPr>
      <w:r>
        <w:rPr>
          <w:rFonts w:hint="eastAsia"/>
          <w:b/>
          <w:color w:val="000000" w:themeColor="text1"/>
          <w:highlight w:val="none"/>
        </w:rPr>
        <w:t>39.不可抗力</w:t>
      </w:r>
    </w:p>
    <w:p w14:paraId="63153768">
      <w:pPr>
        <w:spacing w:line="480" w:lineRule="exact"/>
        <w:ind w:firstLine="440" w:firstLineChars="200"/>
        <w:jc w:val="both"/>
        <w:rPr>
          <w:color w:val="000000" w:themeColor="text1"/>
          <w:highlight w:val="none"/>
        </w:rPr>
      </w:pPr>
      <w:r>
        <w:rPr>
          <w:rFonts w:hint="eastAsia"/>
          <w:color w:val="000000" w:themeColor="text1"/>
          <w:highlight w:val="none"/>
        </w:rPr>
        <w:t>39.1双方关于不可抗力的约定：</w:t>
      </w:r>
      <w:r>
        <w:rPr>
          <w:rFonts w:hint="eastAsia"/>
          <w:color w:val="000000" w:themeColor="text1"/>
          <w:highlight w:val="none"/>
          <w:u w:val="single"/>
        </w:rPr>
        <w:t>执行通用条款</w:t>
      </w:r>
    </w:p>
    <w:p w14:paraId="3061C30E">
      <w:pPr>
        <w:spacing w:line="480" w:lineRule="exact"/>
        <w:ind w:firstLine="442" w:firstLineChars="200"/>
        <w:jc w:val="both"/>
        <w:rPr>
          <w:b/>
          <w:color w:val="000000" w:themeColor="text1"/>
          <w:highlight w:val="none"/>
        </w:rPr>
      </w:pPr>
      <w:r>
        <w:rPr>
          <w:rFonts w:hint="eastAsia"/>
          <w:b/>
          <w:color w:val="000000" w:themeColor="text1"/>
          <w:highlight w:val="none"/>
        </w:rPr>
        <w:t>40.保险</w:t>
      </w:r>
    </w:p>
    <w:p w14:paraId="46728750">
      <w:pPr>
        <w:spacing w:line="480" w:lineRule="exact"/>
        <w:ind w:firstLine="440" w:firstLineChars="200"/>
        <w:jc w:val="both"/>
        <w:rPr>
          <w:color w:val="000000" w:themeColor="text1"/>
          <w:highlight w:val="none"/>
        </w:rPr>
      </w:pPr>
      <w:r>
        <w:rPr>
          <w:rFonts w:hint="eastAsia"/>
          <w:color w:val="000000" w:themeColor="text1"/>
          <w:highlight w:val="none"/>
        </w:rPr>
        <w:t>40.6本工程双方约定投保内容如下：</w:t>
      </w:r>
    </w:p>
    <w:p w14:paraId="005BB1D3">
      <w:pPr>
        <w:spacing w:line="480" w:lineRule="exact"/>
        <w:ind w:firstLine="440" w:firstLineChars="200"/>
        <w:jc w:val="both"/>
        <w:rPr>
          <w:color w:val="000000" w:themeColor="text1"/>
          <w:highlight w:val="none"/>
          <w:u w:val="single"/>
        </w:rPr>
      </w:pPr>
      <w:r>
        <w:rPr>
          <w:rFonts w:hint="eastAsia"/>
          <w:color w:val="000000" w:themeColor="text1"/>
          <w:highlight w:val="none"/>
        </w:rPr>
        <w:t>（1）发包人投保内容：</w:t>
      </w:r>
      <w:r>
        <w:rPr>
          <w:rFonts w:hint="eastAsia"/>
          <w:color w:val="000000" w:themeColor="text1"/>
          <w:highlight w:val="none"/>
          <w:u w:val="single"/>
        </w:rPr>
        <w:t>执行通用条款</w:t>
      </w:r>
    </w:p>
    <w:p w14:paraId="21C89851">
      <w:pPr>
        <w:spacing w:line="480" w:lineRule="exact"/>
        <w:ind w:firstLine="440" w:firstLineChars="200"/>
        <w:jc w:val="both"/>
        <w:rPr>
          <w:color w:val="000000" w:themeColor="text1"/>
          <w:highlight w:val="none"/>
          <w:u w:val="single"/>
        </w:rPr>
      </w:pPr>
      <w:r>
        <w:rPr>
          <w:rFonts w:hint="eastAsia"/>
          <w:color w:val="000000" w:themeColor="text1"/>
          <w:highlight w:val="none"/>
        </w:rPr>
        <w:t>发包人委托承包人办理的保险事项：</w:t>
      </w:r>
    </w:p>
    <w:p w14:paraId="3F42DE5F">
      <w:pPr>
        <w:spacing w:line="480" w:lineRule="exact"/>
        <w:ind w:firstLine="440" w:firstLineChars="200"/>
        <w:jc w:val="both"/>
        <w:rPr>
          <w:color w:val="000000" w:themeColor="text1"/>
          <w:highlight w:val="none"/>
        </w:rPr>
      </w:pPr>
      <w:r>
        <w:rPr>
          <w:rFonts w:hint="eastAsia"/>
          <w:color w:val="000000" w:themeColor="text1"/>
          <w:highlight w:val="none"/>
        </w:rPr>
        <w:t>（2）承包人的投保内容：</w:t>
      </w:r>
    </w:p>
    <w:p w14:paraId="3023063A">
      <w:pPr>
        <w:spacing w:line="480" w:lineRule="exact"/>
        <w:ind w:firstLine="442" w:firstLineChars="200"/>
        <w:jc w:val="both"/>
        <w:rPr>
          <w:b/>
          <w:color w:val="000000" w:themeColor="text1"/>
          <w:highlight w:val="none"/>
        </w:rPr>
      </w:pPr>
      <w:r>
        <w:rPr>
          <w:rFonts w:hint="eastAsia"/>
          <w:b/>
          <w:color w:val="000000" w:themeColor="text1"/>
          <w:highlight w:val="none"/>
        </w:rPr>
        <w:t>41.担保</w:t>
      </w:r>
    </w:p>
    <w:p w14:paraId="71692B9D">
      <w:pPr>
        <w:spacing w:line="480" w:lineRule="exact"/>
        <w:ind w:firstLine="440" w:firstLineChars="200"/>
        <w:jc w:val="both"/>
        <w:rPr>
          <w:color w:val="000000" w:themeColor="text1"/>
          <w:highlight w:val="none"/>
        </w:rPr>
      </w:pPr>
      <w:r>
        <w:rPr>
          <w:rFonts w:hint="eastAsia"/>
          <w:color w:val="000000" w:themeColor="text1"/>
          <w:highlight w:val="none"/>
        </w:rPr>
        <w:t>41.3本工程双方承包人提供履约担保，担保事项如下：</w:t>
      </w:r>
    </w:p>
    <w:p w14:paraId="35D396CE">
      <w:pPr>
        <w:spacing w:line="480" w:lineRule="exact"/>
        <w:ind w:firstLine="440" w:firstLineChars="200"/>
        <w:jc w:val="both"/>
        <w:rPr>
          <w:color w:val="000000" w:themeColor="text1"/>
          <w:highlight w:val="none"/>
        </w:rPr>
      </w:pPr>
      <w:r>
        <w:rPr>
          <w:rFonts w:hint="eastAsia"/>
          <w:color w:val="000000" w:themeColor="text1"/>
          <w:highlight w:val="none"/>
        </w:rPr>
        <w:t>（1）发包人向承包人提供履约担保，担保方式为：</w:t>
      </w:r>
      <w:r>
        <w:rPr>
          <w:rFonts w:hint="eastAsia"/>
          <w:color w:val="000000" w:themeColor="text1"/>
          <w:highlight w:val="none"/>
          <w:u w:val="single"/>
        </w:rPr>
        <w:t>无</w:t>
      </w:r>
      <w:r>
        <w:rPr>
          <w:rFonts w:hint="eastAsia"/>
          <w:color w:val="000000" w:themeColor="text1"/>
          <w:highlight w:val="none"/>
        </w:rPr>
        <w:t>担保合同作为本合同附件。</w:t>
      </w:r>
    </w:p>
    <w:p w14:paraId="0DF6C507">
      <w:pPr>
        <w:spacing w:line="480" w:lineRule="exact"/>
        <w:ind w:firstLine="440" w:firstLineChars="200"/>
        <w:jc w:val="both"/>
        <w:rPr>
          <w:color w:val="000000" w:themeColor="text1"/>
          <w:highlight w:val="none"/>
          <w:u w:val="single"/>
        </w:rPr>
      </w:pPr>
      <w:r>
        <w:rPr>
          <w:rFonts w:hint="eastAsia"/>
          <w:color w:val="000000" w:themeColor="text1"/>
          <w:highlight w:val="none"/>
        </w:rPr>
        <w:t>（2）承包人向发包人提供履约担保，担保方式为：</w:t>
      </w:r>
      <w:r>
        <w:rPr>
          <w:rFonts w:hint="eastAsia"/>
          <w:color w:val="000000" w:themeColor="text1"/>
          <w:highlight w:val="none"/>
          <w:u w:val="single"/>
        </w:rPr>
        <w:t>无</w:t>
      </w:r>
      <w:r>
        <w:rPr>
          <w:rFonts w:hint="eastAsia"/>
          <w:color w:val="000000" w:themeColor="text1"/>
          <w:highlight w:val="none"/>
        </w:rPr>
        <w:t>担保合同作为本合同附件。</w:t>
      </w:r>
    </w:p>
    <w:p w14:paraId="6A968EB7">
      <w:pPr>
        <w:spacing w:line="480" w:lineRule="exact"/>
        <w:ind w:firstLine="440" w:firstLineChars="200"/>
        <w:jc w:val="both"/>
        <w:rPr>
          <w:color w:val="000000" w:themeColor="text1"/>
          <w:highlight w:val="none"/>
          <w:u w:val="single"/>
        </w:rPr>
      </w:pPr>
      <w:r>
        <w:rPr>
          <w:rFonts w:hint="eastAsia"/>
          <w:color w:val="000000" w:themeColor="text1"/>
          <w:highlight w:val="none"/>
        </w:rPr>
        <w:t>（3）双方约定的其他担保事项：</w:t>
      </w:r>
    </w:p>
    <w:p w14:paraId="1A045838">
      <w:pPr>
        <w:spacing w:line="480" w:lineRule="exact"/>
        <w:ind w:firstLine="442" w:firstLineChars="200"/>
        <w:jc w:val="both"/>
        <w:rPr>
          <w:b/>
          <w:color w:val="000000" w:themeColor="text1"/>
          <w:highlight w:val="none"/>
        </w:rPr>
      </w:pPr>
      <w:r>
        <w:rPr>
          <w:rFonts w:hint="eastAsia"/>
          <w:b/>
          <w:color w:val="000000" w:themeColor="text1"/>
          <w:highlight w:val="none"/>
        </w:rPr>
        <w:t>46.合同份数</w:t>
      </w:r>
    </w:p>
    <w:p w14:paraId="623B3B91">
      <w:pPr>
        <w:spacing w:line="480" w:lineRule="exact"/>
        <w:ind w:firstLine="440" w:firstLineChars="200"/>
        <w:jc w:val="both"/>
        <w:rPr>
          <w:color w:val="000000" w:themeColor="text1"/>
          <w:highlight w:val="none"/>
          <w:u w:val="single"/>
        </w:rPr>
      </w:pPr>
      <w:r>
        <w:rPr>
          <w:rFonts w:hint="eastAsia"/>
          <w:color w:val="000000" w:themeColor="text1"/>
          <w:highlight w:val="none"/>
        </w:rPr>
        <w:t>46.1双方约定合同份数：</w:t>
      </w:r>
      <w:r>
        <w:rPr>
          <w:rFonts w:hint="eastAsia"/>
          <w:color w:val="000000" w:themeColor="text1"/>
          <w:highlight w:val="none"/>
          <w:u w:val="single"/>
        </w:rPr>
        <w:t>一式陆份，正本贰份，副本肆份。</w:t>
      </w:r>
    </w:p>
    <w:p w14:paraId="7468FE58">
      <w:pPr>
        <w:spacing w:line="480" w:lineRule="exact"/>
        <w:ind w:firstLine="440" w:firstLineChars="200"/>
        <w:jc w:val="both"/>
        <w:rPr>
          <w:color w:val="000000" w:themeColor="text1"/>
          <w:highlight w:val="none"/>
        </w:rPr>
      </w:pPr>
      <w:r>
        <w:rPr>
          <w:rFonts w:hint="eastAsia"/>
          <w:color w:val="000000" w:themeColor="text1"/>
          <w:highlight w:val="none"/>
        </w:rPr>
        <w:t>47.补充条款</w:t>
      </w:r>
    </w:p>
    <w:p w14:paraId="4126514E">
      <w:pPr>
        <w:spacing w:line="480" w:lineRule="exact"/>
        <w:ind w:firstLine="440" w:firstLineChars="200"/>
        <w:jc w:val="both"/>
        <w:rPr>
          <w:color w:val="000000" w:themeColor="text1"/>
          <w:highlight w:val="none"/>
          <w:u w:val="single"/>
        </w:rPr>
      </w:pPr>
      <w:r>
        <w:rPr>
          <w:rFonts w:hint="eastAsia"/>
          <w:color w:val="000000" w:themeColor="text1"/>
          <w:highlight w:val="none"/>
          <w:u w:val="single"/>
        </w:rPr>
        <w:t>1、有关工程量清单缺漏项的处理方法：根据实际情况，视情节由发包人、监理人、承包人三方协商解决，并由发包人、监理人、承包人三方核实确定后据实调整。</w:t>
      </w:r>
    </w:p>
    <w:p w14:paraId="4AA175DE">
      <w:pPr>
        <w:spacing w:line="480" w:lineRule="exact"/>
        <w:ind w:firstLine="440" w:firstLineChars="200"/>
        <w:jc w:val="both"/>
        <w:rPr>
          <w:color w:val="000000" w:themeColor="text1"/>
          <w:highlight w:val="none"/>
          <w:u w:val="single"/>
        </w:rPr>
      </w:pPr>
      <w:r>
        <w:rPr>
          <w:rFonts w:hint="eastAsia"/>
          <w:color w:val="000000" w:themeColor="text1"/>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olor w:val="000000" w:themeColor="text1"/>
          <w:highlight w:val="none"/>
          <w:u w:val="single"/>
          <w:lang w:val="en-US"/>
        </w:rPr>
        <w:t xml:space="preserve">  </w:t>
      </w:r>
      <w:r>
        <w:rPr>
          <w:rFonts w:hint="eastAsia"/>
          <w:color w:val="000000" w:themeColor="text1"/>
          <w:highlight w:val="none"/>
          <w:u w:val="single"/>
        </w:rPr>
        <w:t>元违约金，项目经理和技术负责人与投标文件不一致时，每发现一人，承包人应向发包人支付违约金</w:t>
      </w:r>
      <w:r>
        <w:rPr>
          <w:rFonts w:hint="eastAsia"/>
          <w:color w:val="000000" w:themeColor="text1"/>
          <w:highlight w:val="none"/>
          <w:u w:val="single"/>
          <w:lang w:val="en-US"/>
        </w:rPr>
        <w:t xml:space="preserve"> </w:t>
      </w:r>
      <w:r>
        <w:rPr>
          <w:rFonts w:hint="eastAsia"/>
          <w:color w:val="000000" w:themeColor="text1"/>
          <w:highlight w:val="none"/>
          <w:u w:val="single"/>
        </w:rPr>
        <w:t>元。承包人必须在发包人指定的时间内安排原计划配备人员到场，否则，发包人有权终止合同，承包人赔偿因此给发包人带来的损失。</w:t>
      </w:r>
    </w:p>
    <w:p w14:paraId="3085B70E">
      <w:pPr>
        <w:spacing w:line="480" w:lineRule="exact"/>
        <w:ind w:firstLine="440" w:firstLineChars="200"/>
        <w:jc w:val="both"/>
        <w:rPr>
          <w:color w:val="000000" w:themeColor="text1"/>
          <w:highlight w:val="none"/>
          <w:u w:val="single"/>
        </w:rPr>
      </w:pPr>
      <w:r>
        <w:rPr>
          <w:rFonts w:hint="eastAsia"/>
          <w:color w:val="000000" w:themeColor="text1"/>
          <w:highlight w:val="none"/>
          <w:u w:val="single"/>
        </w:rPr>
        <w:t>3、承包人派驻施工现场的项目经理每周应有</w:t>
      </w:r>
      <w:r>
        <w:rPr>
          <w:rFonts w:hint="eastAsia"/>
          <w:color w:val="000000" w:themeColor="text1"/>
          <w:highlight w:val="none"/>
          <w:u w:val="single"/>
          <w:lang w:val="en-US"/>
        </w:rPr>
        <w:t xml:space="preserve"> </w:t>
      </w:r>
      <w:r>
        <w:rPr>
          <w:rFonts w:hint="eastAsia"/>
          <w:color w:val="000000" w:themeColor="text1"/>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000000" w:themeColor="text1"/>
          <w:highlight w:val="none"/>
          <w:u w:val="single"/>
          <w:lang w:val="en-US"/>
        </w:rPr>
        <w:t xml:space="preserve"> </w:t>
      </w:r>
      <w:r>
        <w:rPr>
          <w:rFonts w:hint="eastAsia"/>
          <w:color w:val="000000" w:themeColor="text1"/>
          <w:highlight w:val="none"/>
          <w:u w:val="single"/>
        </w:rPr>
        <w:t>元违约金。</w:t>
      </w:r>
    </w:p>
    <w:p w14:paraId="6663E499">
      <w:pPr>
        <w:spacing w:line="480" w:lineRule="exact"/>
        <w:ind w:firstLine="440" w:firstLineChars="200"/>
        <w:jc w:val="both"/>
        <w:rPr>
          <w:color w:val="000000" w:themeColor="text1"/>
          <w:highlight w:val="none"/>
          <w:u w:val="single"/>
        </w:rPr>
      </w:pPr>
      <w:r>
        <w:rPr>
          <w:rFonts w:hint="eastAsia"/>
          <w:color w:val="000000" w:themeColor="text1"/>
          <w:highlight w:val="none"/>
          <w:u w:val="single"/>
        </w:rPr>
        <w:t>4、因发包人拆迁等原因长期不能提供施工场地导致无法组织施工的工程，不影响已完工程的竣工验收和工程款的支付。</w:t>
      </w:r>
    </w:p>
    <w:p w14:paraId="1A519EFE">
      <w:pPr>
        <w:spacing w:line="480" w:lineRule="exact"/>
        <w:ind w:firstLine="440" w:firstLineChars="200"/>
        <w:jc w:val="both"/>
        <w:rPr>
          <w:color w:val="000000" w:themeColor="text1"/>
          <w:highlight w:val="none"/>
          <w:u w:val="single"/>
        </w:rPr>
      </w:pPr>
      <w:r>
        <w:rPr>
          <w:rFonts w:hint="eastAsia"/>
          <w:color w:val="000000" w:themeColor="text1"/>
          <w:highlight w:val="none"/>
          <w:u w:val="single"/>
        </w:rPr>
        <w:t>5、人工费按国家和地方有关文件规定执行</w:t>
      </w:r>
      <w:r>
        <w:rPr>
          <w:rFonts w:hint="eastAsia"/>
          <w:color w:val="000000" w:themeColor="text1"/>
          <w:sz w:val="24"/>
          <w:szCs w:val="24"/>
          <w:highlight w:val="none"/>
          <w:u w:val="single"/>
        </w:rPr>
        <w:t>，承包人同意</w:t>
      </w:r>
      <w:r>
        <w:rPr>
          <w:color w:val="000000" w:themeColor="text1"/>
          <w:sz w:val="24"/>
          <w:szCs w:val="24"/>
          <w:highlight w:val="none"/>
          <w:u w:val="single"/>
        </w:rPr>
        <w:t>按期、足额支付本工程建设项目农民工工资，农民工工资拨付周期不超过1个月，承包人对涉及到以工代赈务工人员在施工现场的日常管理，及时足额发放劳务报酬，保障劳动者合法权益作出承诺。附在投标文件中，否则视为无效投标人</w:t>
      </w:r>
      <w:r>
        <w:rPr>
          <w:rFonts w:hint="eastAsia"/>
          <w:color w:val="000000" w:themeColor="text1"/>
          <w:highlight w:val="none"/>
          <w:u w:val="single"/>
        </w:rPr>
        <w:t>。</w:t>
      </w:r>
    </w:p>
    <w:p w14:paraId="4F764987">
      <w:pPr>
        <w:spacing w:line="480" w:lineRule="exact"/>
        <w:ind w:firstLine="440" w:firstLineChars="200"/>
        <w:jc w:val="both"/>
        <w:rPr>
          <w:color w:val="000000" w:themeColor="text1"/>
          <w:highlight w:val="none"/>
          <w:u w:val="single"/>
        </w:rPr>
      </w:pPr>
      <w:r>
        <w:rPr>
          <w:rFonts w:hint="eastAsia"/>
          <w:color w:val="000000" w:themeColor="text1"/>
          <w:highlight w:val="none"/>
          <w:u w:val="single"/>
        </w:rPr>
        <w:t>6、施工过程中如遇国家、地方等政策性调整，按规定执行。</w:t>
      </w:r>
    </w:p>
    <w:p w14:paraId="0335B247">
      <w:pPr>
        <w:spacing w:line="440" w:lineRule="exact"/>
        <w:ind w:firstLine="440" w:firstLineChars="200"/>
        <w:jc w:val="both"/>
        <w:rPr>
          <w:rFonts w:hint="eastAsia"/>
          <w:color w:val="000000" w:themeColor="text1"/>
          <w:highlight w:val="none"/>
          <w:u w:val="single"/>
        </w:rPr>
      </w:pPr>
      <w:r>
        <w:rPr>
          <w:rFonts w:hint="eastAsia"/>
          <w:color w:val="000000" w:themeColor="text1"/>
          <w:highlight w:val="none"/>
          <w:u w:val="single"/>
        </w:rPr>
        <w:t>7、在保修期内给水工程的维护和维修，由承包方负责并承担全部费用。</w:t>
      </w:r>
    </w:p>
    <w:p w14:paraId="16301343">
      <w:pPr>
        <w:spacing w:line="480" w:lineRule="exact"/>
        <w:ind w:firstLine="480" w:firstLineChars="200"/>
        <w:jc w:val="both"/>
        <w:rPr>
          <w:rFonts w:hint="eastAsia"/>
          <w:color w:val="000000" w:themeColor="text1"/>
          <w:highlight w:val="none"/>
          <w:lang w:eastAsia="zh-CN"/>
        </w:rPr>
      </w:pPr>
      <w:r>
        <w:rPr>
          <w:rFonts w:hint="eastAsia"/>
          <w:color w:val="000000" w:themeColor="text1"/>
          <w:sz w:val="24"/>
          <w:szCs w:val="24"/>
          <w:highlight w:val="none"/>
          <w:u w:val="single"/>
        </w:rPr>
        <w:t>8、本项目地方工农关系和周边施工环境由承包单位负责协调处理，并由承包人承担由此发生的一切费用，发包人不支付费用，承包人投标时在投标文件中做出承诺，否则视为无效投标人。</w:t>
      </w:r>
    </w:p>
    <w:p w14:paraId="304C454B">
      <w:pPr>
        <w:spacing w:line="480" w:lineRule="exact"/>
        <w:ind w:firstLine="440" w:firstLineChars="200"/>
        <w:jc w:val="both"/>
        <w:rPr>
          <w:b/>
          <w:color w:val="000000" w:themeColor="text1"/>
          <w:szCs w:val="21"/>
          <w:highlight w:val="none"/>
        </w:rPr>
      </w:pPr>
      <w:r>
        <w:rPr>
          <w:rFonts w:hint="eastAsia"/>
          <w:color w:val="000000" w:themeColor="text1"/>
          <w:highlight w:val="none"/>
        </w:rPr>
        <w:t>本合同未尽事宜，双方另行协商，协商内容作为本合同的附件，与本合同具有同等法律效力。</w:t>
      </w:r>
    </w:p>
    <w:p w14:paraId="03236BE3">
      <w:pPr>
        <w:spacing w:line="360" w:lineRule="auto"/>
        <w:jc w:val="both"/>
        <w:rPr>
          <w:rFonts w:hint="eastAsia" w:ascii="黑体" w:hAnsi="黑体" w:eastAsia="黑体"/>
          <w:color w:val="000000" w:themeColor="text1"/>
          <w:sz w:val="28"/>
          <w:szCs w:val="28"/>
          <w:highlight w:val="none"/>
        </w:rPr>
      </w:pPr>
    </w:p>
    <w:p w14:paraId="36C61F5E">
      <w:pPr>
        <w:spacing w:line="360" w:lineRule="auto"/>
        <w:jc w:val="both"/>
        <w:rPr>
          <w:rFonts w:hint="eastAsia" w:ascii="黑体" w:hAnsi="黑体" w:eastAsia="黑体"/>
          <w:color w:val="000000" w:themeColor="text1"/>
          <w:sz w:val="28"/>
          <w:szCs w:val="28"/>
          <w:highlight w:val="none"/>
        </w:rPr>
      </w:pPr>
    </w:p>
    <w:p w14:paraId="5134F8DA">
      <w:pPr>
        <w:spacing w:line="360" w:lineRule="auto"/>
        <w:jc w:val="both"/>
        <w:rPr>
          <w:rFonts w:hint="eastAsia" w:ascii="黑体" w:hAnsi="黑体" w:eastAsia="黑体"/>
          <w:color w:val="000000" w:themeColor="text1"/>
          <w:sz w:val="28"/>
          <w:szCs w:val="28"/>
          <w:highlight w:val="none"/>
        </w:rPr>
      </w:pPr>
    </w:p>
    <w:p w14:paraId="04CA1B0C">
      <w:pPr>
        <w:spacing w:line="360" w:lineRule="auto"/>
        <w:jc w:val="both"/>
        <w:rPr>
          <w:rFonts w:hint="eastAsia" w:ascii="黑体" w:hAnsi="黑体" w:eastAsia="黑体"/>
          <w:color w:val="000000" w:themeColor="text1"/>
          <w:sz w:val="28"/>
          <w:szCs w:val="28"/>
          <w:highlight w:val="none"/>
        </w:rPr>
      </w:pPr>
    </w:p>
    <w:p w14:paraId="37BADEF5">
      <w:pPr>
        <w:spacing w:line="360" w:lineRule="auto"/>
        <w:jc w:val="both"/>
        <w:rPr>
          <w:rFonts w:hint="eastAsia" w:ascii="黑体" w:hAnsi="黑体" w:eastAsia="黑体"/>
          <w:color w:val="000000" w:themeColor="text1"/>
          <w:sz w:val="28"/>
          <w:szCs w:val="28"/>
          <w:highlight w:val="none"/>
        </w:rPr>
      </w:pPr>
    </w:p>
    <w:p w14:paraId="4EFA91E9">
      <w:pPr>
        <w:spacing w:line="360" w:lineRule="auto"/>
        <w:jc w:val="both"/>
        <w:rPr>
          <w:rFonts w:hint="eastAsia" w:ascii="黑体" w:hAnsi="黑体" w:eastAsia="黑体"/>
          <w:color w:val="000000" w:themeColor="text1"/>
          <w:sz w:val="28"/>
          <w:szCs w:val="28"/>
          <w:highlight w:val="none"/>
        </w:rPr>
      </w:pPr>
    </w:p>
    <w:p w14:paraId="6E713BAB">
      <w:pPr>
        <w:spacing w:line="360" w:lineRule="auto"/>
        <w:jc w:val="both"/>
        <w:rPr>
          <w:rFonts w:hint="eastAsia" w:ascii="黑体" w:hAnsi="黑体" w:eastAsia="黑体"/>
          <w:color w:val="000000" w:themeColor="text1"/>
          <w:sz w:val="28"/>
          <w:szCs w:val="28"/>
          <w:highlight w:val="none"/>
        </w:rPr>
      </w:pPr>
    </w:p>
    <w:p w14:paraId="45778589">
      <w:pPr>
        <w:spacing w:line="360" w:lineRule="auto"/>
        <w:jc w:val="both"/>
        <w:rPr>
          <w:rFonts w:hint="eastAsia" w:ascii="黑体" w:hAnsi="黑体" w:eastAsia="黑体"/>
          <w:color w:val="000000" w:themeColor="text1"/>
          <w:sz w:val="28"/>
          <w:szCs w:val="28"/>
          <w:highlight w:val="none"/>
        </w:rPr>
      </w:pPr>
    </w:p>
    <w:p w14:paraId="3C6B9651">
      <w:pPr>
        <w:spacing w:line="360" w:lineRule="auto"/>
        <w:jc w:val="both"/>
        <w:rPr>
          <w:rFonts w:hint="eastAsia" w:ascii="黑体" w:hAnsi="黑体" w:eastAsia="黑体"/>
          <w:color w:val="000000" w:themeColor="text1"/>
          <w:sz w:val="28"/>
          <w:szCs w:val="28"/>
          <w:highlight w:val="none"/>
        </w:rPr>
      </w:pPr>
    </w:p>
    <w:p w14:paraId="24C4432E">
      <w:pPr>
        <w:spacing w:line="360" w:lineRule="auto"/>
        <w:jc w:val="both"/>
        <w:rPr>
          <w:rFonts w:hint="eastAsia" w:ascii="黑体" w:hAnsi="黑体" w:eastAsia="黑体"/>
          <w:color w:val="000000" w:themeColor="text1"/>
          <w:sz w:val="28"/>
          <w:szCs w:val="28"/>
          <w:highlight w:val="none"/>
        </w:rPr>
      </w:pPr>
    </w:p>
    <w:p w14:paraId="7AF1F1BF">
      <w:pPr>
        <w:spacing w:line="360" w:lineRule="auto"/>
        <w:jc w:val="both"/>
        <w:rPr>
          <w:rFonts w:hint="eastAsia" w:ascii="黑体" w:hAnsi="黑体" w:eastAsia="黑体"/>
          <w:color w:val="000000" w:themeColor="text1"/>
          <w:sz w:val="28"/>
          <w:szCs w:val="28"/>
          <w:highlight w:val="none"/>
        </w:rPr>
      </w:pPr>
    </w:p>
    <w:p w14:paraId="1D7E1E47">
      <w:pPr>
        <w:spacing w:line="360" w:lineRule="auto"/>
        <w:jc w:val="both"/>
        <w:rPr>
          <w:rFonts w:hint="eastAsia" w:ascii="黑体" w:hAnsi="黑体" w:eastAsia="黑体"/>
          <w:color w:val="000000" w:themeColor="text1"/>
          <w:sz w:val="28"/>
          <w:szCs w:val="28"/>
          <w:highlight w:val="none"/>
        </w:rPr>
      </w:pPr>
    </w:p>
    <w:p w14:paraId="61F909AA">
      <w:pPr>
        <w:spacing w:line="360" w:lineRule="auto"/>
        <w:jc w:val="both"/>
        <w:rPr>
          <w:rFonts w:hint="eastAsia" w:ascii="黑体" w:hAnsi="黑体" w:eastAsia="黑体"/>
          <w:color w:val="000000" w:themeColor="text1"/>
          <w:sz w:val="28"/>
          <w:szCs w:val="28"/>
          <w:highlight w:val="none"/>
        </w:rPr>
      </w:pPr>
    </w:p>
    <w:p w14:paraId="74DD2900">
      <w:pPr>
        <w:spacing w:line="360" w:lineRule="auto"/>
        <w:jc w:val="both"/>
        <w:rPr>
          <w:rFonts w:hint="eastAsia" w:ascii="黑体" w:hAnsi="黑体" w:eastAsia="黑体"/>
          <w:color w:val="000000" w:themeColor="text1"/>
          <w:sz w:val="28"/>
          <w:szCs w:val="28"/>
          <w:highlight w:val="none"/>
        </w:rPr>
      </w:pPr>
    </w:p>
    <w:p w14:paraId="7D127EC3">
      <w:pPr>
        <w:spacing w:line="360" w:lineRule="auto"/>
        <w:jc w:val="both"/>
        <w:rPr>
          <w:rFonts w:hint="eastAsia" w:ascii="黑体" w:hAnsi="黑体" w:eastAsia="黑体"/>
          <w:color w:val="000000" w:themeColor="text1"/>
          <w:sz w:val="28"/>
          <w:szCs w:val="28"/>
          <w:highlight w:val="none"/>
        </w:rPr>
      </w:pPr>
    </w:p>
    <w:p w14:paraId="33DD45C1">
      <w:pPr>
        <w:spacing w:line="360" w:lineRule="auto"/>
        <w:jc w:val="both"/>
        <w:rPr>
          <w:rFonts w:hint="eastAsia" w:ascii="黑体" w:hAnsi="黑体" w:eastAsia="黑体"/>
          <w:color w:val="000000" w:themeColor="text1"/>
          <w:sz w:val="28"/>
          <w:szCs w:val="28"/>
          <w:highlight w:val="none"/>
        </w:rPr>
      </w:pPr>
    </w:p>
    <w:p w14:paraId="7DDCC44F">
      <w:pPr>
        <w:spacing w:line="360" w:lineRule="auto"/>
        <w:jc w:val="both"/>
        <w:rPr>
          <w:rFonts w:hint="eastAsia" w:ascii="黑体" w:hAnsi="黑体" w:eastAsia="黑体"/>
          <w:color w:val="000000" w:themeColor="text1"/>
          <w:sz w:val="28"/>
          <w:szCs w:val="28"/>
          <w:highlight w:val="none"/>
        </w:rPr>
      </w:pPr>
    </w:p>
    <w:p w14:paraId="01BA7277">
      <w:pPr>
        <w:spacing w:line="360" w:lineRule="auto"/>
        <w:jc w:val="both"/>
        <w:rPr>
          <w:rFonts w:hint="eastAsia" w:ascii="黑体" w:hAnsi="黑体" w:eastAsia="黑体"/>
          <w:color w:val="000000" w:themeColor="text1"/>
          <w:sz w:val="28"/>
          <w:szCs w:val="28"/>
          <w:highlight w:val="none"/>
        </w:rPr>
      </w:pPr>
    </w:p>
    <w:p w14:paraId="328BB746">
      <w:pPr>
        <w:spacing w:line="360" w:lineRule="auto"/>
        <w:jc w:val="both"/>
        <w:rPr>
          <w:rFonts w:hint="eastAsia" w:ascii="黑体" w:hAnsi="黑体" w:eastAsia="黑体"/>
          <w:color w:val="000000" w:themeColor="text1"/>
          <w:sz w:val="28"/>
          <w:szCs w:val="28"/>
          <w:highlight w:val="none"/>
        </w:rPr>
      </w:pPr>
    </w:p>
    <w:p w14:paraId="19E7CCD4">
      <w:pPr>
        <w:spacing w:line="360" w:lineRule="auto"/>
        <w:jc w:val="both"/>
        <w:rPr>
          <w:rFonts w:hint="eastAsia" w:ascii="黑体" w:hAnsi="黑体" w:eastAsia="黑体"/>
          <w:color w:val="000000" w:themeColor="text1"/>
          <w:sz w:val="28"/>
          <w:szCs w:val="28"/>
          <w:highlight w:val="none"/>
        </w:rPr>
      </w:pPr>
    </w:p>
    <w:p w14:paraId="77B87255">
      <w:pPr>
        <w:spacing w:line="360" w:lineRule="auto"/>
        <w:jc w:val="both"/>
        <w:rPr>
          <w:rFonts w:hint="eastAsia" w:ascii="黑体" w:hAnsi="黑体" w:eastAsia="黑体"/>
          <w:color w:val="000000" w:themeColor="text1"/>
          <w:sz w:val="28"/>
          <w:szCs w:val="28"/>
          <w:highlight w:val="none"/>
        </w:rPr>
      </w:pPr>
    </w:p>
    <w:p w14:paraId="6CE7B7A8">
      <w:pPr>
        <w:spacing w:line="360" w:lineRule="auto"/>
        <w:jc w:val="both"/>
        <w:rPr>
          <w:rFonts w:ascii="黑体" w:hAnsi="黑体" w:eastAsia="黑体"/>
          <w:color w:val="000000" w:themeColor="text1"/>
          <w:sz w:val="44"/>
          <w:szCs w:val="44"/>
          <w:highlight w:val="none"/>
        </w:rPr>
      </w:pPr>
      <w:r>
        <w:rPr>
          <w:rFonts w:hint="eastAsia" w:ascii="黑体" w:hAnsi="黑体" w:eastAsia="黑体"/>
          <w:color w:val="000000" w:themeColor="text1"/>
          <w:sz w:val="28"/>
          <w:szCs w:val="28"/>
          <w:highlight w:val="none"/>
        </w:rPr>
        <w:t>附件1：</w:t>
      </w:r>
    </w:p>
    <w:p w14:paraId="6C6F775C">
      <w:pPr>
        <w:spacing w:line="360" w:lineRule="auto"/>
        <w:jc w:val="center"/>
        <w:rPr>
          <w:rFonts w:hint="eastAsia" w:ascii="方正小标宋简体" w:eastAsia="方正小标宋简体"/>
          <w:color w:val="000000" w:themeColor="text1"/>
          <w:sz w:val="44"/>
          <w:szCs w:val="44"/>
          <w:highlight w:val="none"/>
        </w:rPr>
      </w:pPr>
      <w:r>
        <w:rPr>
          <w:rFonts w:hint="eastAsia" w:ascii="方正小标宋简体" w:eastAsia="方正小标宋简体"/>
          <w:color w:val="000000" w:themeColor="text1"/>
          <w:sz w:val="44"/>
          <w:szCs w:val="44"/>
          <w:highlight w:val="none"/>
        </w:rPr>
        <w:t>承包人承揽工程项目一览表</w:t>
      </w:r>
    </w:p>
    <w:tbl>
      <w:tblPr>
        <w:tblStyle w:val="1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3760D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7005692">
            <w:pPr>
              <w:spacing w:line="360" w:lineRule="auto"/>
              <w:jc w:val="center"/>
              <w:rPr>
                <w:rFonts w:ascii="宋体" w:hAnsi="宋体"/>
                <w:color w:val="000000" w:themeColor="text1"/>
                <w:szCs w:val="21"/>
                <w:highlight w:val="none"/>
              </w:rPr>
            </w:pPr>
            <w:r>
              <w:rPr>
                <w:rFonts w:hint="eastAsia" w:ascii="宋体" w:hAnsi="宋体"/>
                <w:color w:val="000000" w:themeColor="text1"/>
                <w:szCs w:val="21"/>
                <w:highlight w:val="none"/>
              </w:rPr>
              <w:t>单位工程名称</w:t>
            </w:r>
          </w:p>
        </w:tc>
        <w:tc>
          <w:tcPr>
            <w:tcW w:w="900" w:type="dxa"/>
            <w:vAlign w:val="center"/>
          </w:tcPr>
          <w:p w14:paraId="6D744BD1">
            <w:pPr>
              <w:spacing w:line="360" w:lineRule="auto"/>
              <w:jc w:val="center"/>
              <w:rPr>
                <w:rFonts w:ascii="宋体" w:hAnsi="宋体"/>
                <w:color w:val="000000" w:themeColor="text1"/>
                <w:szCs w:val="21"/>
                <w:highlight w:val="none"/>
              </w:rPr>
            </w:pPr>
            <w:r>
              <w:rPr>
                <w:rFonts w:hint="eastAsia" w:ascii="宋体" w:hAnsi="宋体"/>
                <w:color w:val="000000" w:themeColor="text1"/>
                <w:szCs w:val="21"/>
                <w:highlight w:val="none"/>
              </w:rPr>
              <w:t>建设</w:t>
            </w:r>
          </w:p>
          <w:p w14:paraId="491D8077">
            <w:pPr>
              <w:spacing w:line="360" w:lineRule="auto"/>
              <w:jc w:val="center"/>
              <w:rPr>
                <w:rFonts w:ascii="宋体" w:hAnsi="宋体"/>
                <w:color w:val="000000" w:themeColor="text1"/>
                <w:szCs w:val="21"/>
                <w:highlight w:val="none"/>
              </w:rPr>
            </w:pPr>
            <w:r>
              <w:rPr>
                <w:rFonts w:hint="eastAsia" w:ascii="宋体" w:hAnsi="宋体"/>
                <w:color w:val="000000" w:themeColor="text1"/>
                <w:szCs w:val="21"/>
                <w:highlight w:val="none"/>
              </w:rPr>
              <w:t>规模</w:t>
            </w:r>
          </w:p>
        </w:tc>
        <w:tc>
          <w:tcPr>
            <w:tcW w:w="1319" w:type="dxa"/>
            <w:vAlign w:val="center"/>
          </w:tcPr>
          <w:p w14:paraId="783913C5">
            <w:pPr>
              <w:spacing w:line="360" w:lineRule="auto"/>
              <w:jc w:val="center"/>
              <w:rPr>
                <w:rFonts w:ascii="宋体" w:hAnsi="宋体"/>
                <w:color w:val="000000" w:themeColor="text1"/>
                <w:szCs w:val="21"/>
                <w:highlight w:val="none"/>
              </w:rPr>
            </w:pPr>
            <w:r>
              <w:rPr>
                <w:rFonts w:hint="eastAsia" w:ascii="宋体" w:hAnsi="宋体"/>
                <w:color w:val="000000" w:themeColor="text1"/>
                <w:szCs w:val="21"/>
                <w:highlight w:val="none"/>
              </w:rPr>
              <w:t>建筑面积（平方米）</w:t>
            </w:r>
          </w:p>
        </w:tc>
        <w:tc>
          <w:tcPr>
            <w:tcW w:w="682" w:type="dxa"/>
            <w:vAlign w:val="center"/>
          </w:tcPr>
          <w:p w14:paraId="7B36203F">
            <w:pPr>
              <w:spacing w:line="360" w:lineRule="auto"/>
              <w:ind w:right="-81" w:rightChars="-37"/>
              <w:jc w:val="center"/>
              <w:rPr>
                <w:rFonts w:ascii="宋体" w:hAnsi="宋体"/>
                <w:color w:val="000000" w:themeColor="text1"/>
                <w:szCs w:val="21"/>
                <w:highlight w:val="none"/>
              </w:rPr>
            </w:pPr>
            <w:r>
              <w:rPr>
                <w:rFonts w:hint="eastAsia" w:ascii="宋体" w:hAnsi="宋体"/>
                <w:color w:val="000000" w:themeColor="text1"/>
                <w:szCs w:val="21"/>
                <w:highlight w:val="none"/>
              </w:rPr>
              <w:t>结构</w:t>
            </w:r>
          </w:p>
        </w:tc>
        <w:tc>
          <w:tcPr>
            <w:tcW w:w="709" w:type="dxa"/>
            <w:vAlign w:val="center"/>
          </w:tcPr>
          <w:p w14:paraId="54EC5597">
            <w:pPr>
              <w:spacing w:line="360" w:lineRule="auto"/>
              <w:jc w:val="center"/>
              <w:rPr>
                <w:rFonts w:ascii="宋体" w:hAnsi="宋体"/>
                <w:color w:val="000000" w:themeColor="text1"/>
                <w:szCs w:val="21"/>
                <w:highlight w:val="none"/>
              </w:rPr>
            </w:pPr>
            <w:r>
              <w:rPr>
                <w:rFonts w:hint="eastAsia" w:ascii="宋体" w:hAnsi="宋体"/>
                <w:color w:val="000000" w:themeColor="text1"/>
                <w:szCs w:val="21"/>
                <w:highlight w:val="none"/>
              </w:rPr>
              <w:t>层数</w:t>
            </w:r>
          </w:p>
        </w:tc>
        <w:tc>
          <w:tcPr>
            <w:tcW w:w="877" w:type="dxa"/>
            <w:vAlign w:val="center"/>
          </w:tcPr>
          <w:p w14:paraId="359A7C3C">
            <w:pPr>
              <w:spacing w:line="360" w:lineRule="auto"/>
              <w:jc w:val="center"/>
              <w:rPr>
                <w:rFonts w:ascii="宋体" w:hAnsi="宋体"/>
                <w:color w:val="000000" w:themeColor="text1"/>
                <w:szCs w:val="21"/>
                <w:highlight w:val="none"/>
              </w:rPr>
            </w:pPr>
            <w:r>
              <w:rPr>
                <w:rFonts w:hint="eastAsia" w:ascii="宋体" w:hAnsi="宋体"/>
                <w:color w:val="000000" w:themeColor="text1"/>
                <w:szCs w:val="21"/>
                <w:highlight w:val="none"/>
              </w:rPr>
              <w:t>跨度</w:t>
            </w:r>
          </w:p>
          <w:p w14:paraId="6E42BB8F">
            <w:pPr>
              <w:spacing w:line="360" w:lineRule="auto"/>
              <w:jc w:val="center"/>
              <w:rPr>
                <w:rFonts w:ascii="宋体" w:hAnsi="宋体"/>
                <w:color w:val="000000" w:themeColor="text1"/>
                <w:szCs w:val="21"/>
                <w:highlight w:val="none"/>
              </w:rPr>
            </w:pPr>
            <w:r>
              <w:rPr>
                <w:rFonts w:hint="eastAsia" w:ascii="宋体" w:hAnsi="宋体"/>
                <w:color w:val="000000" w:themeColor="text1"/>
                <w:szCs w:val="21"/>
                <w:highlight w:val="none"/>
              </w:rPr>
              <w:t>（米）</w:t>
            </w:r>
          </w:p>
        </w:tc>
        <w:tc>
          <w:tcPr>
            <w:tcW w:w="800" w:type="dxa"/>
            <w:vAlign w:val="center"/>
          </w:tcPr>
          <w:p w14:paraId="041FD624">
            <w:pPr>
              <w:spacing w:line="360" w:lineRule="auto"/>
              <w:jc w:val="center"/>
              <w:rPr>
                <w:rFonts w:hint="eastAsia" w:ascii="宋体" w:hAnsi="宋体"/>
                <w:color w:val="000000" w:themeColor="text1"/>
                <w:szCs w:val="21"/>
                <w:highlight w:val="none"/>
              </w:rPr>
            </w:pPr>
            <w:r>
              <w:rPr>
                <w:rFonts w:hint="eastAsia" w:ascii="宋体" w:hAnsi="宋体"/>
                <w:color w:val="000000" w:themeColor="text1"/>
                <w:szCs w:val="21"/>
                <w:highlight w:val="none"/>
              </w:rPr>
              <w:t>设备</w:t>
            </w:r>
          </w:p>
          <w:p w14:paraId="1A7653BA">
            <w:pPr>
              <w:spacing w:line="360" w:lineRule="auto"/>
              <w:jc w:val="center"/>
              <w:rPr>
                <w:rFonts w:hint="eastAsia" w:ascii="宋体" w:hAnsi="宋体"/>
                <w:color w:val="000000" w:themeColor="text1"/>
                <w:szCs w:val="21"/>
                <w:highlight w:val="none"/>
              </w:rPr>
            </w:pPr>
            <w:r>
              <w:rPr>
                <w:rFonts w:hint="eastAsia" w:ascii="宋体" w:hAnsi="宋体"/>
                <w:color w:val="000000" w:themeColor="text1"/>
                <w:szCs w:val="21"/>
                <w:highlight w:val="none"/>
              </w:rPr>
              <w:t>安装</w:t>
            </w:r>
          </w:p>
          <w:p w14:paraId="0DEC7115">
            <w:pPr>
              <w:spacing w:line="360" w:lineRule="auto"/>
              <w:jc w:val="center"/>
              <w:rPr>
                <w:rFonts w:ascii="宋体" w:hAnsi="宋体"/>
                <w:color w:val="000000" w:themeColor="text1"/>
                <w:szCs w:val="21"/>
                <w:highlight w:val="none"/>
              </w:rPr>
            </w:pPr>
            <w:r>
              <w:rPr>
                <w:rFonts w:hint="eastAsia" w:ascii="宋体" w:hAnsi="宋体"/>
                <w:color w:val="000000" w:themeColor="text1"/>
                <w:szCs w:val="21"/>
                <w:highlight w:val="none"/>
              </w:rPr>
              <w:t>内容</w:t>
            </w:r>
          </w:p>
        </w:tc>
        <w:tc>
          <w:tcPr>
            <w:tcW w:w="850" w:type="dxa"/>
            <w:vAlign w:val="center"/>
          </w:tcPr>
          <w:p w14:paraId="4A969DD9">
            <w:pPr>
              <w:spacing w:line="360" w:lineRule="auto"/>
              <w:jc w:val="center"/>
              <w:rPr>
                <w:rFonts w:hint="eastAsia" w:ascii="宋体" w:hAnsi="宋体"/>
                <w:color w:val="000000" w:themeColor="text1"/>
                <w:szCs w:val="21"/>
                <w:highlight w:val="none"/>
              </w:rPr>
            </w:pPr>
            <w:r>
              <w:rPr>
                <w:rFonts w:hint="eastAsia" w:ascii="宋体" w:hAnsi="宋体"/>
                <w:color w:val="000000" w:themeColor="text1"/>
                <w:szCs w:val="21"/>
                <w:highlight w:val="none"/>
              </w:rPr>
              <w:t>工程</w:t>
            </w:r>
          </w:p>
          <w:p w14:paraId="0D35393B">
            <w:pPr>
              <w:spacing w:line="360" w:lineRule="auto"/>
              <w:jc w:val="center"/>
              <w:rPr>
                <w:rFonts w:hint="eastAsia" w:ascii="宋体" w:hAnsi="宋体"/>
                <w:color w:val="000000" w:themeColor="text1"/>
                <w:szCs w:val="21"/>
                <w:highlight w:val="none"/>
              </w:rPr>
            </w:pPr>
            <w:r>
              <w:rPr>
                <w:rFonts w:hint="eastAsia" w:ascii="宋体" w:hAnsi="宋体"/>
                <w:color w:val="000000" w:themeColor="text1"/>
                <w:szCs w:val="21"/>
                <w:highlight w:val="none"/>
              </w:rPr>
              <w:t>造价</w:t>
            </w:r>
          </w:p>
          <w:p w14:paraId="30680CE0">
            <w:pPr>
              <w:spacing w:line="360" w:lineRule="auto"/>
              <w:jc w:val="center"/>
              <w:rPr>
                <w:rFonts w:ascii="宋体" w:hAnsi="宋体"/>
                <w:color w:val="000000" w:themeColor="text1"/>
                <w:szCs w:val="21"/>
                <w:highlight w:val="none"/>
              </w:rPr>
            </w:pPr>
            <w:r>
              <w:rPr>
                <w:rFonts w:hint="eastAsia" w:ascii="宋体" w:hAnsi="宋体"/>
                <w:color w:val="000000" w:themeColor="text1"/>
                <w:szCs w:val="21"/>
                <w:highlight w:val="none"/>
              </w:rPr>
              <w:t>（元）</w:t>
            </w:r>
          </w:p>
        </w:tc>
        <w:tc>
          <w:tcPr>
            <w:tcW w:w="709" w:type="dxa"/>
            <w:vAlign w:val="center"/>
          </w:tcPr>
          <w:p w14:paraId="75C21A99">
            <w:pPr>
              <w:spacing w:line="360" w:lineRule="auto"/>
              <w:jc w:val="center"/>
              <w:rPr>
                <w:rFonts w:ascii="宋体" w:hAnsi="宋体"/>
                <w:color w:val="000000" w:themeColor="text1"/>
                <w:szCs w:val="21"/>
                <w:highlight w:val="none"/>
              </w:rPr>
            </w:pPr>
            <w:r>
              <w:rPr>
                <w:rFonts w:hint="eastAsia" w:ascii="宋体" w:hAnsi="宋体"/>
                <w:color w:val="000000" w:themeColor="text1"/>
                <w:szCs w:val="21"/>
                <w:highlight w:val="none"/>
              </w:rPr>
              <w:t>开工</w:t>
            </w:r>
          </w:p>
          <w:p w14:paraId="2AD91DFC">
            <w:pPr>
              <w:spacing w:line="360" w:lineRule="auto"/>
              <w:jc w:val="center"/>
              <w:rPr>
                <w:rFonts w:ascii="宋体" w:hAnsi="宋体"/>
                <w:color w:val="000000" w:themeColor="text1"/>
                <w:szCs w:val="21"/>
                <w:highlight w:val="none"/>
              </w:rPr>
            </w:pPr>
            <w:r>
              <w:rPr>
                <w:rFonts w:hint="eastAsia" w:ascii="宋体" w:hAnsi="宋体"/>
                <w:color w:val="000000" w:themeColor="text1"/>
                <w:szCs w:val="21"/>
                <w:highlight w:val="none"/>
              </w:rPr>
              <w:t>日期</w:t>
            </w:r>
          </w:p>
        </w:tc>
        <w:tc>
          <w:tcPr>
            <w:tcW w:w="709" w:type="dxa"/>
            <w:vAlign w:val="center"/>
          </w:tcPr>
          <w:p w14:paraId="044ED029">
            <w:pPr>
              <w:spacing w:line="360" w:lineRule="auto"/>
              <w:jc w:val="center"/>
              <w:rPr>
                <w:rFonts w:ascii="宋体" w:hAnsi="宋体"/>
                <w:color w:val="000000" w:themeColor="text1"/>
                <w:szCs w:val="21"/>
                <w:highlight w:val="none"/>
              </w:rPr>
            </w:pPr>
            <w:r>
              <w:rPr>
                <w:rFonts w:hint="eastAsia" w:ascii="宋体" w:hAnsi="宋体"/>
                <w:color w:val="000000" w:themeColor="text1"/>
                <w:szCs w:val="21"/>
                <w:highlight w:val="none"/>
              </w:rPr>
              <w:t>竣工</w:t>
            </w:r>
          </w:p>
          <w:p w14:paraId="1F57DFAC">
            <w:pPr>
              <w:spacing w:line="360" w:lineRule="auto"/>
              <w:jc w:val="center"/>
              <w:rPr>
                <w:rFonts w:ascii="宋体" w:hAnsi="宋体"/>
                <w:color w:val="000000" w:themeColor="text1"/>
                <w:szCs w:val="21"/>
                <w:highlight w:val="none"/>
              </w:rPr>
            </w:pPr>
            <w:r>
              <w:rPr>
                <w:rFonts w:hint="eastAsia" w:ascii="宋体" w:hAnsi="宋体"/>
                <w:color w:val="000000" w:themeColor="text1"/>
                <w:szCs w:val="21"/>
                <w:highlight w:val="none"/>
              </w:rPr>
              <w:t>日期</w:t>
            </w:r>
          </w:p>
        </w:tc>
      </w:tr>
      <w:tr w14:paraId="6076D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6A299BE">
            <w:pPr>
              <w:spacing w:line="360" w:lineRule="auto"/>
              <w:ind w:firstLine="440" w:firstLineChars="200"/>
              <w:jc w:val="both"/>
              <w:rPr>
                <w:rFonts w:ascii="宋体" w:hAnsi="宋体"/>
                <w:color w:val="000000" w:themeColor="text1"/>
                <w:szCs w:val="21"/>
                <w:highlight w:val="none"/>
              </w:rPr>
            </w:pPr>
          </w:p>
        </w:tc>
        <w:tc>
          <w:tcPr>
            <w:tcW w:w="900" w:type="dxa"/>
            <w:vAlign w:val="center"/>
          </w:tcPr>
          <w:p w14:paraId="5E7AC564">
            <w:pPr>
              <w:spacing w:line="360" w:lineRule="auto"/>
              <w:ind w:firstLine="440" w:firstLineChars="200"/>
              <w:jc w:val="both"/>
              <w:rPr>
                <w:rFonts w:ascii="宋体" w:hAnsi="宋体"/>
                <w:color w:val="000000" w:themeColor="text1"/>
                <w:szCs w:val="21"/>
                <w:highlight w:val="none"/>
              </w:rPr>
            </w:pPr>
          </w:p>
        </w:tc>
        <w:tc>
          <w:tcPr>
            <w:tcW w:w="1319" w:type="dxa"/>
            <w:vAlign w:val="center"/>
          </w:tcPr>
          <w:p w14:paraId="1901F143">
            <w:pPr>
              <w:spacing w:line="360" w:lineRule="auto"/>
              <w:ind w:firstLine="440" w:firstLineChars="200"/>
              <w:jc w:val="both"/>
              <w:rPr>
                <w:rFonts w:ascii="宋体" w:hAnsi="宋体"/>
                <w:color w:val="000000" w:themeColor="text1"/>
                <w:szCs w:val="21"/>
                <w:highlight w:val="none"/>
              </w:rPr>
            </w:pPr>
          </w:p>
        </w:tc>
        <w:tc>
          <w:tcPr>
            <w:tcW w:w="682" w:type="dxa"/>
            <w:vAlign w:val="center"/>
          </w:tcPr>
          <w:p w14:paraId="10F0C6CD">
            <w:pPr>
              <w:spacing w:line="360" w:lineRule="auto"/>
              <w:ind w:firstLine="440" w:firstLineChars="200"/>
              <w:jc w:val="both"/>
              <w:rPr>
                <w:rFonts w:ascii="宋体" w:hAnsi="宋体"/>
                <w:color w:val="000000" w:themeColor="text1"/>
                <w:szCs w:val="21"/>
                <w:highlight w:val="none"/>
              </w:rPr>
            </w:pPr>
          </w:p>
        </w:tc>
        <w:tc>
          <w:tcPr>
            <w:tcW w:w="709" w:type="dxa"/>
            <w:vAlign w:val="center"/>
          </w:tcPr>
          <w:p w14:paraId="74DD5F6C">
            <w:pPr>
              <w:spacing w:line="360" w:lineRule="auto"/>
              <w:ind w:firstLine="440" w:firstLineChars="200"/>
              <w:jc w:val="both"/>
              <w:rPr>
                <w:rFonts w:ascii="宋体" w:hAnsi="宋体"/>
                <w:color w:val="000000" w:themeColor="text1"/>
                <w:szCs w:val="21"/>
                <w:highlight w:val="none"/>
              </w:rPr>
            </w:pPr>
          </w:p>
        </w:tc>
        <w:tc>
          <w:tcPr>
            <w:tcW w:w="877" w:type="dxa"/>
            <w:vAlign w:val="center"/>
          </w:tcPr>
          <w:p w14:paraId="27E7DB14">
            <w:pPr>
              <w:spacing w:line="360" w:lineRule="auto"/>
              <w:ind w:firstLine="440" w:firstLineChars="200"/>
              <w:jc w:val="both"/>
              <w:rPr>
                <w:rFonts w:ascii="宋体" w:hAnsi="宋体"/>
                <w:color w:val="000000" w:themeColor="text1"/>
                <w:szCs w:val="21"/>
                <w:highlight w:val="none"/>
              </w:rPr>
            </w:pPr>
          </w:p>
        </w:tc>
        <w:tc>
          <w:tcPr>
            <w:tcW w:w="800" w:type="dxa"/>
            <w:vAlign w:val="center"/>
          </w:tcPr>
          <w:p w14:paraId="719BCFF9">
            <w:pPr>
              <w:spacing w:line="360" w:lineRule="auto"/>
              <w:ind w:firstLine="440" w:firstLineChars="200"/>
              <w:jc w:val="both"/>
              <w:rPr>
                <w:rFonts w:ascii="宋体" w:hAnsi="宋体"/>
                <w:color w:val="000000" w:themeColor="text1"/>
                <w:szCs w:val="21"/>
                <w:highlight w:val="none"/>
              </w:rPr>
            </w:pPr>
          </w:p>
        </w:tc>
        <w:tc>
          <w:tcPr>
            <w:tcW w:w="850" w:type="dxa"/>
            <w:vAlign w:val="center"/>
          </w:tcPr>
          <w:p w14:paraId="4603E38E">
            <w:pPr>
              <w:spacing w:line="360" w:lineRule="auto"/>
              <w:ind w:firstLine="440" w:firstLineChars="200"/>
              <w:jc w:val="both"/>
              <w:rPr>
                <w:rFonts w:ascii="宋体" w:hAnsi="宋体"/>
                <w:color w:val="000000" w:themeColor="text1"/>
                <w:szCs w:val="21"/>
                <w:highlight w:val="none"/>
              </w:rPr>
            </w:pPr>
          </w:p>
        </w:tc>
        <w:tc>
          <w:tcPr>
            <w:tcW w:w="709" w:type="dxa"/>
            <w:vAlign w:val="center"/>
          </w:tcPr>
          <w:p w14:paraId="3BF35400">
            <w:pPr>
              <w:spacing w:line="360" w:lineRule="auto"/>
              <w:ind w:firstLine="440" w:firstLineChars="200"/>
              <w:jc w:val="both"/>
              <w:rPr>
                <w:rFonts w:ascii="宋体" w:hAnsi="宋体"/>
                <w:color w:val="000000" w:themeColor="text1"/>
                <w:szCs w:val="21"/>
                <w:highlight w:val="none"/>
              </w:rPr>
            </w:pPr>
          </w:p>
        </w:tc>
        <w:tc>
          <w:tcPr>
            <w:tcW w:w="709" w:type="dxa"/>
            <w:vAlign w:val="center"/>
          </w:tcPr>
          <w:p w14:paraId="29E514C1">
            <w:pPr>
              <w:spacing w:line="360" w:lineRule="auto"/>
              <w:ind w:firstLine="440" w:firstLineChars="200"/>
              <w:jc w:val="both"/>
              <w:rPr>
                <w:rFonts w:ascii="宋体" w:hAnsi="宋体"/>
                <w:color w:val="000000" w:themeColor="text1"/>
                <w:szCs w:val="21"/>
                <w:highlight w:val="none"/>
              </w:rPr>
            </w:pPr>
          </w:p>
        </w:tc>
      </w:tr>
      <w:tr w14:paraId="0112D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F97D87B">
            <w:pPr>
              <w:spacing w:line="360" w:lineRule="auto"/>
              <w:ind w:firstLine="440" w:firstLineChars="200"/>
              <w:jc w:val="both"/>
              <w:rPr>
                <w:rFonts w:ascii="宋体" w:hAnsi="宋体"/>
                <w:color w:val="000000" w:themeColor="text1"/>
                <w:szCs w:val="21"/>
                <w:highlight w:val="none"/>
              </w:rPr>
            </w:pPr>
          </w:p>
        </w:tc>
        <w:tc>
          <w:tcPr>
            <w:tcW w:w="900" w:type="dxa"/>
            <w:vAlign w:val="center"/>
          </w:tcPr>
          <w:p w14:paraId="171B7A73">
            <w:pPr>
              <w:spacing w:line="360" w:lineRule="auto"/>
              <w:ind w:firstLine="440" w:firstLineChars="200"/>
              <w:jc w:val="both"/>
              <w:rPr>
                <w:rFonts w:ascii="宋体" w:hAnsi="宋体"/>
                <w:color w:val="000000" w:themeColor="text1"/>
                <w:szCs w:val="21"/>
                <w:highlight w:val="none"/>
              </w:rPr>
            </w:pPr>
          </w:p>
        </w:tc>
        <w:tc>
          <w:tcPr>
            <w:tcW w:w="1319" w:type="dxa"/>
            <w:vAlign w:val="center"/>
          </w:tcPr>
          <w:p w14:paraId="4A11CAA8">
            <w:pPr>
              <w:spacing w:line="360" w:lineRule="auto"/>
              <w:ind w:firstLine="440" w:firstLineChars="200"/>
              <w:jc w:val="both"/>
              <w:rPr>
                <w:rFonts w:ascii="宋体" w:hAnsi="宋体"/>
                <w:color w:val="000000" w:themeColor="text1"/>
                <w:szCs w:val="21"/>
                <w:highlight w:val="none"/>
              </w:rPr>
            </w:pPr>
          </w:p>
        </w:tc>
        <w:tc>
          <w:tcPr>
            <w:tcW w:w="682" w:type="dxa"/>
            <w:vAlign w:val="center"/>
          </w:tcPr>
          <w:p w14:paraId="5764FFA1">
            <w:pPr>
              <w:spacing w:line="360" w:lineRule="auto"/>
              <w:ind w:firstLine="440" w:firstLineChars="200"/>
              <w:jc w:val="both"/>
              <w:rPr>
                <w:rFonts w:ascii="宋体" w:hAnsi="宋体"/>
                <w:color w:val="000000" w:themeColor="text1"/>
                <w:szCs w:val="21"/>
                <w:highlight w:val="none"/>
              </w:rPr>
            </w:pPr>
          </w:p>
        </w:tc>
        <w:tc>
          <w:tcPr>
            <w:tcW w:w="709" w:type="dxa"/>
            <w:vAlign w:val="center"/>
          </w:tcPr>
          <w:p w14:paraId="72D4E30A">
            <w:pPr>
              <w:spacing w:line="360" w:lineRule="auto"/>
              <w:ind w:firstLine="440" w:firstLineChars="200"/>
              <w:jc w:val="both"/>
              <w:rPr>
                <w:rFonts w:ascii="宋体" w:hAnsi="宋体"/>
                <w:color w:val="000000" w:themeColor="text1"/>
                <w:szCs w:val="21"/>
                <w:highlight w:val="none"/>
              </w:rPr>
            </w:pPr>
          </w:p>
        </w:tc>
        <w:tc>
          <w:tcPr>
            <w:tcW w:w="877" w:type="dxa"/>
            <w:vAlign w:val="center"/>
          </w:tcPr>
          <w:p w14:paraId="719B595E">
            <w:pPr>
              <w:spacing w:line="360" w:lineRule="auto"/>
              <w:ind w:firstLine="440" w:firstLineChars="200"/>
              <w:jc w:val="both"/>
              <w:rPr>
                <w:rFonts w:ascii="宋体" w:hAnsi="宋体"/>
                <w:color w:val="000000" w:themeColor="text1"/>
                <w:szCs w:val="21"/>
                <w:highlight w:val="none"/>
              </w:rPr>
            </w:pPr>
          </w:p>
        </w:tc>
        <w:tc>
          <w:tcPr>
            <w:tcW w:w="800" w:type="dxa"/>
            <w:vAlign w:val="center"/>
          </w:tcPr>
          <w:p w14:paraId="388D6E54">
            <w:pPr>
              <w:spacing w:line="360" w:lineRule="auto"/>
              <w:ind w:firstLine="440" w:firstLineChars="200"/>
              <w:jc w:val="both"/>
              <w:rPr>
                <w:rFonts w:ascii="宋体" w:hAnsi="宋体"/>
                <w:color w:val="000000" w:themeColor="text1"/>
                <w:szCs w:val="21"/>
                <w:highlight w:val="none"/>
              </w:rPr>
            </w:pPr>
          </w:p>
        </w:tc>
        <w:tc>
          <w:tcPr>
            <w:tcW w:w="850" w:type="dxa"/>
            <w:vAlign w:val="center"/>
          </w:tcPr>
          <w:p w14:paraId="2D0D5EB0">
            <w:pPr>
              <w:spacing w:line="360" w:lineRule="auto"/>
              <w:ind w:firstLine="440" w:firstLineChars="200"/>
              <w:jc w:val="both"/>
              <w:rPr>
                <w:rFonts w:ascii="宋体" w:hAnsi="宋体"/>
                <w:color w:val="000000" w:themeColor="text1"/>
                <w:szCs w:val="21"/>
                <w:highlight w:val="none"/>
              </w:rPr>
            </w:pPr>
          </w:p>
        </w:tc>
        <w:tc>
          <w:tcPr>
            <w:tcW w:w="709" w:type="dxa"/>
            <w:vAlign w:val="center"/>
          </w:tcPr>
          <w:p w14:paraId="15175B98">
            <w:pPr>
              <w:spacing w:line="360" w:lineRule="auto"/>
              <w:ind w:firstLine="440" w:firstLineChars="200"/>
              <w:jc w:val="both"/>
              <w:rPr>
                <w:rFonts w:ascii="宋体" w:hAnsi="宋体"/>
                <w:color w:val="000000" w:themeColor="text1"/>
                <w:szCs w:val="21"/>
                <w:highlight w:val="none"/>
              </w:rPr>
            </w:pPr>
          </w:p>
        </w:tc>
        <w:tc>
          <w:tcPr>
            <w:tcW w:w="709" w:type="dxa"/>
            <w:vAlign w:val="center"/>
          </w:tcPr>
          <w:p w14:paraId="6D7A5534">
            <w:pPr>
              <w:spacing w:line="360" w:lineRule="auto"/>
              <w:ind w:firstLine="440" w:firstLineChars="200"/>
              <w:jc w:val="both"/>
              <w:rPr>
                <w:rFonts w:ascii="宋体" w:hAnsi="宋体"/>
                <w:color w:val="000000" w:themeColor="text1"/>
                <w:szCs w:val="21"/>
                <w:highlight w:val="none"/>
              </w:rPr>
            </w:pPr>
          </w:p>
        </w:tc>
      </w:tr>
      <w:tr w14:paraId="15F22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465F6BD">
            <w:pPr>
              <w:spacing w:line="360" w:lineRule="auto"/>
              <w:ind w:firstLine="440" w:firstLineChars="200"/>
              <w:jc w:val="both"/>
              <w:rPr>
                <w:rFonts w:ascii="宋体" w:hAnsi="宋体"/>
                <w:color w:val="000000" w:themeColor="text1"/>
                <w:szCs w:val="21"/>
                <w:highlight w:val="none"/>
              </w:rPr>
            </w:pPr>
          </w:p>
        </w:tc>
        <w:tc>
          <w:tcPr>
            <w:tcW w:w="900" w:type="dxa"/>
            <w:vAlign w:val="center"/>
          </w:tcPr>
          <w:p w14:paraId="1B6DDAF5">
            <w:pPr>
              <w:spacing w:line="360" w:lineRule="auto"/>
              <w:ind w:firstLine="440" w:firstLineChars="200"/>
              <w:jc w:val="both"/>
              <w:rPr>
                <w:rFonts w:ascii="宋体" w:hAnsi="宋体"/>
                <w:color w:val="000000" w:themeColor="text1"/>
                <w:szCs w:val="21"/>
                <w:highlight w:val="none"/>
              </w:rPr>
            </w:pPr>
          </w:p>
        </w:tc>
        <w:tc>
          <w:tcPr>
            <w:tcW w:w="1319" w:type="dxa"/>
            <w:vAlign w:val="center"/>
          </w:tcPr>
          <w:p w14:paraId="4A2FE76C">
            <w:pPr>
              <w:spacing w:line="360" w:lineRule="auto"/>
              <w:ind w:firstLine="440" w:firstLineChars="200"/>
              <w:jc w:val="both"/>
              <w:rPr>
                <w:rFonts w:ascii="宋体" w:hAnsi="宋体"/>
                <w:color w:val="000000" w:themeColor="text1"/>
                <w:szCs w:val="21"/>
                <w:highlight w:val="none"/>
              </w:rPr>
            </w:pPr>
          </w:p>
        </w:tc>
        <w:tc>
          <w:tcPr>
            <w:tcW w:w="682" w:type="dxa"/>
            <w:vAlign w:val="center"/>
          </w:tcPr>
          <w:p w14:paraId="7964BBEB">
            <w:pPr>
              <w:spacing w:line="360" w:lineRule="auto"/>
              <w:ind w:firstLine="440" w:firstLineChars="200"/>
              <w:jc w:val="both"/>
              <w:rPr>
                <w:rFonts w:ascii="宋体" w:hAnsi="宋体"/>
                <w:color w:val="000000" w:themeColor="text1"/>
                <w:szCs w:val="21"/>
                <w:highlight w:val="none"/>
              </w:rPr>
            </w:pPr>
          </w:p>
        </w:tc>
        <w:tc>
          <w:tcPr>
            <w:tcW w:w="709" w:type="dxa"/>
            <w:vAlign w:val="center"/>
          </w:tcPr>
          <w:p w14:paraId="3680EB75">
            <w:pPr>
              <w:spacing w:line="360" w:lineRule="auto"/>
              <w:ind w:firstLine="440" w:firstLineChars="200"/>
              <w:jc w:val="both"/>
              <w:rPr>
                <w:rFonts w:ascii="宋体" w:hAnsi="宋体"/>
                <w:color w:val="000000" w:themeColor="text1"/>
                <w:szCs w:val="21"/>
                <w:highlight w:val="none"/>
              </w:rPr>
            </w:pPr>
          </w:p>
        </w:tc>
        <w:tc>
          <w:tcPr>
            <w:tcW w:w="877" w:type="dxa"/>
            <w:vAlign w:val="center"/>
          </w:tcPr>
          <w:p w14:paraId="2AC7B121">
            <w:pPr>
              <w:spacing w:line="360" w:lineRule="auto"/>
              <w:ind w:firstLine="440" w:firstLineChars="200"/>
              <w:jc w:val="both"/>
              <w:rPr>
                <w:rFonts w:ascii="宋体" w:hAnsi="宋体"/>
                <w:color w:val="000000" w:themeColor="text1"/>
                <w:szCs w:val="21"/>
                <w:highlight w:val="none"/>
              </w:rPr>
            </w:pPr>
          </w:p>
        </w:tc>
        <w:tc>
          <w:tcPr>
            <w:tcW w:w="800" w:type="dxa"/>
            <w:vAlign w:val="center"/>
          </w:tcPr>
          <w:p w14:paraId="308378BE">
            <w:pPr>
              <w:spacing w:line="360" w:lineRule="auto"/>
              <w:ind w:firstLine="440" w:firstLineChars="200"/>
              <w:jc w:val="both"/>
              <w:rPr>
                <w:rFonts w:ascii="宋体" w:hAnsi="宋体"/>
                <w:color w:val="000000" w:themeColor="text1"/>
                <w:szCs w:val="21"/>
                <w:highlight w:val="none"/>
              </w:rPr>
            </w:pPr>
          </w:p>
        </w:tc>
        <w:tc>
          <w:tcPr>
            <w:tcW w:w="850" w:type="dxa"/>
            <w:vAlign w:val="center"/>
          </w:tcPr>
          <w:p w14:paraId="10082FE8">
            <w:pPr>
              <w:spacing w:line="360" w:lineRule="auto"/>
              <w:ind w:firstLine="440" w:firstLineChars="200"/>
              <w:jc w:val="both"/>
              <w:rPr>
                <w:rFonts w:ascii="宋体" w:hAnsi="宋体"/>
                <w:color w:val="000000" w:themeColor="text1"/>
                <w:szCs w:val="21"/>
                <w:highlight w:val="none"/>
              </w:rPr>
            </w:pPr>
          </w:p>
        </w:tc>
        <w:tc>
          <w:tcPr>
            <w:tcW w:w="709" w:type="dxa"/>
            <w:vAlign w:val="center"/>
          </w:tcPr>
          <w:p w14:paraId="6FAB13AF">
            <w:pPr>
              <w:spacing w:line="360" w:lineRule="auto"/>
              <w:ind w:firstLine="440" w:firstLineChars="200"/>
              <w:jc w:val="both"/>
              <w:rPr>
                <w:rFonts w:ascii="宋体" w:hAnsi="宋体"/>
                <w:color w:val="000000" w:themeColor="text1"/>
                <w:szCs w:val="21"/>
                <w:highlight w:val="none"/>
              </w:rPr>
            </w:pPr>
          </w:p>
        </w:tc>
        <w:tc>
          <w:tcPr>
            <w:tcW w:w="709" w:type="dxa"/>
            <w:vAlign w:val="center"/>
          </w:tcPr>
          <w:p w14:paraId="0AB3E4CC">
            <w:pPr>
              <w:spacing w:line="360" w:lineRule="auto"/>
              <w:ind w:firstLine="440" w:firstLineChars="200"/>
              <w:jc w:val="both"/>
              <w:rPr>
                <w:rFonts w:ascii="宋体" w:hAnsi="宋体"/>
                <w:color w:val="000000" w:themeColor="text1"/>
                <w:szCs w:val="21"/>
                <w:highlight w:val="none"/>
              </w:rPr>
            </w:pPr>
          </w:p>
        </w:tc>
      </w:tr>
      <w:tr w14:paraId="6EE10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73745AF">
            <w:pPr>
              <w:spacing w:line="360" w:lineRule="auto"/>
              <w:ind w:firstLine="640" w:firstLineChars="200"/>
              <w:jc w:val="both"/>
              <w:rPr>
                <w:rFonts w:ascii="宋体" w:hAnsi="宋体"/>
                <w:color w:val="000000" w:themeColor="text1"/>
                <w:sz w:val="32"/>
                <w:highlight w:val="none"/>
              </w:rPr>
            </w:pPr>
          </w:p>
        </w:tc>
        <w:tc>
          <w:tcPr>
            <w:tcW w:w="900" w:type="dxa"/>
            <w:vAlign w:val="center"/>
          </w:tcPr>
          <w:p w14:paraId="5807D6AF">
            <w:pPr>
              <w:spacing w:line="360" w:lineRule="auto"/>
              <w:ind w:firstLine="640" w:firstLineChars="200"/>
              <w:jc w:val="both"/>
              <w:rPr>
                <w:rFonts w:ascii="宋体" w:hAnsi="宋体"/>
                <w:color w:val="000000" w:themeColor="text1"/>
                <w:sz w:val="32"/>
                <w:highlight w:val="none"/>
              </w:rPr>
            </w:pPr>
          </w:p>
        </w:tc>
        <w:tc>
          <w:tcPr>
            <w:tcW w:w="1319" w:type="dxa"/>
            <w:vAlign w:val="center"/>
          </w:tcPr>
          <w:p w14:paraId="5DEDED6B">
            <w:pPr>
              <w:spacing w:line="360" w:lineRule="auto"/>
              <w:ind w:firstLine="640" w:firstLineChars="200"/>
              <w:jc w:val="both"/>
              <w:rPr>
                <w:rFonts w:ascii="宋体" w:hAnsi="宋体"/>
                <w:color w:val="000000" w:themeColor="text1"/>
                <w:sz w:val="32"/>
                <w:highlight w:val="none"/>
              </w:rPr>
            </w:pPr>
          </w:p>
        </w:tc>
        <w:tc>
          <w:tcPr>
            <w:tcW w:w="682" w:type="dxa"/>
            <w:vAlign w:val="center"/>
          </w:tcPr>
          <w:p w14:paraId="71A52EB3">
            <w:pPr>
              <w:spacing w:line="360" w:lineRule="auto"/>
              <w:ind w:firstLine="640" w:firstLineChars="200"/>
              <w:jc w:val="both"/>
              <w:rPr>
                <w:rFonts w:ascii="宋体" w:hAnsi="宋体"/>
                <w:color w:val="000000" w:themeColor="text1"/>
                <w:sz w:val="32"/>
                <w:highlight w:val="none"/>
              </w:rPr>
            </w:pPr>
          </w:p>
        </w:tc>
        <w:tc>
          <w:tcPr>
            <w:tcW w:w="709" w:type="dxa"/>
            <w:vAlign w:val="center"/>
          </w:tcPr>
          <w:p w14:paraId="38EB4B76">
            <w:pPr>
              <w:spacing w:line="360" w:lineRule="auto"/>
              <w:ind w:firstLine="640" w:firstLineChars="200"/>
              <w:jc w:val="both"/>
              <w:rPr>
                <w:rFonts w:ascii="宋体" w:hAnsi="宋体"/>
                <w:color w:val="000000" w:themeColor="text1"/>
                <w:sz w:val="32"/>
                <w:highlight w:val="none"/>
              </w:rPr>
            </w:pPr>
          </w:p>
        </w:tc>
        <w:tc>
          <w:tcPr>
            <w:tcW w:w="877" w:type="dxa"/>
            <w:vAlign w:val="center"/>
          </w:tcPr>
          <w:p w14:paraId="447279A8">
            <w:pPr>
              <w:spacing w:line="360" w:lineRule="auto"/>
              <w:ind w:firstLine="640" w:firstLineChars="200"/>
              <w:jc w:val="both"/>
              <w:rPr>
                <w:rFonts w:ascii="宋体" w:hAnsi="宋体"/>
                <w:color w:val="000000" w:themeColor="text1"/>
                <w:sz w:val="32"/>
                <w:highlight w:val="none"/>
              </w:rPr>
            </w:pPr>
          </w:p>
        </w:tc>
        <w:tc>
          <w:tcPr>
            <w:tcW w:w="800" w:type="dxa"/>
            <w:vAlign w:val="center"/>
          </w:tcPr>
          <w:p w14:paraId="6D8E3AE2">
            <w:pPr>
              <w:spacing w:line="360" w:lineRule="auto"/>
              <w:ind w:firstLine="640" w:firstLineChars="200"/>
              <w:jc w:val="both"/>
              <w:rPr>
                <w:rFonts w:ascii="宋体" w:hAnsi="宋体"/>
                <w:color w:val="000000" w:themeColor="text1"/>
                <w:sz w:val="32"/>
                <w:highlight w:val="none"/>
              </w:rPr>
            </w:pPr>
          </w:p>
        </w:tc>
        <w:tc>
          <w:tcPr>
            <w:tcW w:w="850" w:type="dxa"/>
            <w:vAlign w:val="center"/>
          </w:tcPr>
          <w:p w14:paraId="350B67FE">
            <w:pPr>
              <w:spacing w:line="360" w:lineRule="auto"/>
              <w:ind w:firstLine="640" w:firstLineChars="200"/>
              <w:jc w:val="both"/>
              <w:rPr>
                <w:rFonts w:ascii="宋体" w:hAnsi="宋体"/>
                <w:color w:val="000000" w:themeColor="text1"/>
                <w:sz w:val="32"/>
                <w:highlight w:val="none"/>
              </w:rPr>
            </w:pPr>
          </w:p>
        </w:tc>
        <w:tc>
          <w:tcPr>
            <w:tcW w:w="709" w:type="dxa"/>
            <w:vAlign w:val="center"/>
          </w:tcPr>
          <w:p w14:paraId="39A7843E">
            <w:pPr>
              <w:spacing w:line="360" w:lineRule="auto"/>
              <w:ind w:firstLine="640" w:firstLineChars="200"/>
              <w:jc w:val="both"/>
              <w:rPr>
                <w:rFonts w:ascii="宋体" w:hAnsi="宋体"/>
                <w:color w:val="000000" w:themeColor="text1"/>
                <w:sz w:val="32"/>
                <w:highlight w:val="none"/>
              </w:rPr>
            </w:pPr>
          </w:p>
        </w:tc>
        <w:tc>
          <w:tcPr>
            <w:tcW w:w="709" w:type="dxa"/>
            <w:vAlign w:val="center"/>
          </w:tcPr>
          <w:p w14:paraId="55959287">
            <w:pPr>
              <w:spacing w:line="360" w:lineRule="auto"/>
              <w:ind w:firstLine="640" w:firstLineChars="200"/>
              <w:jc w:val="both"/>
              <w:rPr>
                <w:rFonts w:ascii="宋体" w:hAnsi="宋体"/>
                <w:color w:val="000000" w:themeColor="text1"/>
                <w:sz w:val="32"/>
                <w:highlight w:val="none"/>
              </w:rPr>
            </w:pPr>
          </w:p>
        </w:tc>
      </w:tr>
      <w:tr w14:paraId="2013F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21D9B8F">
            <w:pPr>
              <w:spacing w:line="360" w:lineRule="auto"/>
              <w:ind w:firstLine="640" w:firstLineChars="200"/>
              <w:jc w:val="both"/>
              <w:rPr>
                <w:rFonts w:ascii="宋体" w:hAnsi="宋体"/>
                <w:color w:val="000000" w:themeColor="text1"/>
                <w:sz w:val="32"/>
                <w:highlight w:val="none"/>
              </w:rPr>
            </w:pPr>
          </w:p>
        </w:tc>
        <w:tc>
          <w:tcPr>
            <w:tcW w:w="900" w:type="dxa"/>
            <w:vAlign w:val="center"/>
          </w:tcPr>
          <w:p w14:paraId="28393477">
            <w:pPr>
              <w:spacing w:line="360" w:lineRule="auto"/>
              <w:ind w:firstLine="640" w:firstLineChars="200"/>
              <w:jc w:val="both"/>
              <w:rPr>
                <w:rFonts w:ascii="宋体" w:hAnsi="宋体"/>
                <w:color w:val="000000" w:themeColor="text1"/>
                <w:sz w:val="32"/>
                <w:highlight w:val="none"/>
              </w:rPr>
            </w:pPr>
          </w:p>
        </w:tc>
        <w:tc>
          <w:tcPr>
            <w:tcW w:w="1319" w:type="dxa"/>
            <w:vAlign w:val="center"/>
          </w:tcPr>
          <w:p w14:paraId="440E0EC2">
            <w:pPr>
              <w:spacing w:line="360" w:lineRule="auto"/>
              <w:ind w:firstLine="640" w:firstLineChars="200"/>
              <w:jc w:val="both"/>
              <w:rPr>
                <w:rFonts w:ascii="宋体" w:hAnsi="宋体"/>
                <w:color w:val="000000" w:themeColor="text1"/>
                <w:sz w:val="32"/>
                <w:highlight w:val="none"/>
              </w:rPr>
            </w:pPr>
          </w:p>
        </w:tc>
        <w:tc>
          <w:tcPr>
            <w:tcW w:w="682" w:type="dxa"/>
            <w:vAlign w:val="center"/>
          </w:tcPr>
          <w:p w14:paraId="0A37383F">
            <w:pPr>
              <w:spacing w:line="360" w:lineRule="auto"/>
              <w:ind w:firstLine="640" w:firstLineChars="200"/>
              <w:jc w:val="both"/>
              <w:rPr>
                <w:rFonts w:ascii="宋体" w:hAnsi="宋体"/>
                <w:color w:val="000000" w:themeColor="text1"/>
                <w:sz w:val="32"/>
                <w:highlight w:val="none"/>
              </w:rPr>
            </w:pPr>
          </w:p>
        </w:tc>
        <w:tc>
          <w:tcPr>
            <w:tcW w:w="709" w:type="dxa"/>
            <w:vAlign w:val="center"/>
          </w:tcPr>
          <w:p w14:paraId="574D7F07">
            <w:pPr>
              <w:spacing w:line="360" w:lineRule="auto"/>
              <w:ind w:firstLine="640" w:firstLineChars="200"/>
              <w:jc w:val="both"/>
              <w:rPr>
                <w:rFonts w:ascii="宋体" w:hAnsi="宋体"/>
                <w:color w:val="000000" w:themeColor="text1"/>
                <w:sz w:val="32"/>
                <w:highlight w:val="none"/>
              </w:rPr>
            </w:pPr>
          </w:p>
        </w:tc>
        <w:tc>
          <w:tcPr>
            <w:tcW w:w="877" w:type="dxa"/>
            <w:vAlign w:val="center"/>
          </w:tcPr>
          <w:p w14:paraId="0AF31A5F">
            <w:pPr>
              <w:spacing w:line="360" w:lineRule="auto"/>
              <w:ind w:firstLine="640" w:firstLineChars="200"/>
              <w:jc w:val="both"/>
              <w:rPr>
                <w:rFonts w:ascii="宋体" w:hAnsi="宋体"/>
                <w:color w:val="000000" w:themeColor="text1"/>
                <w:sz w:val="32"/>
                <w:highlight w:val="none"/>
              </w:rPr>
            </w:pPr>
          </w:p>
        </w:tc>
        <w:tc>
          <w:tcPr>
            <w:tcW w:w="800" w:type="dxa"/>
            <w:vAlign w:val="center"/>
          </w:tcPr>
          <w:p w14:paraId="1D07E39B">
            <w:pPr>
              <w:spacing w:line="360" w:lineRule="auto"/>
              <w:ind w:firstLine="640" w:firstLineChars="200"/>
              <w:jc w:val="both"/>
              <w:rPr>
                <w:rFonts w:ascii="宋体" w:hAnsi="宋体"/>
                <w:color w:val="000000" w:themeColor="text1"/>
                <w:sz w:val="32"/>
                <w:highlight w:val="none"/>
              </w:rPr>
            </w:pPr>
          </w:p>
        </w:tc>
        <w:tc>
          <w:tcPr>
            <w:tcW w:w="850" w:type="dxa"/>
            <w:vAlign w:val="center"/>
          </w:tcPr>
          <w:p w14:paraId="182ABA0C">
            <w:pPr>
              <w:spacing w:line="360" w:lineRule="auto"/>
              <w:ind w:firstLine="640" w:firstLineChars="200"/>
              <w:jc w:val="both"/>
              <w:rPr>
                <w:rFonts w:ascii="宋体" w:hAnsi="宋体"/>
                <w:color w:val="000000" w:themeColor="text1"/>
                <w:sz w:val="32"/>
                <w:highlight w:val="none"/>
              </w:rPr>
            </w:pPr>
          </w:p>
        </w:tc>
        <w:tc>
          <w:tcPr>
            <w:tcW w:w="709" w:type="dxa"/>
            <w:vAlign w:val="center"/>
          </w:tcPr>
          <w:p w14:paraId="223EC41C">
            <w:pPr>
              <w:spacing w:line="360" w:lineRule="auto"/>
              <w:ind w:firstLine="640" w:firstLineChars="200"/>
              <w:jc w:val="both"/>
              <w:rPr>
                <w:rFonts w:ascii="宋体" w:hAnsi="宋体"/>
                <w:color w:val="000000" w:themeColor="text1"/>
                <w:sz w:val="32"/>
                <w:highlight w:val="none"/>
              </w:rPr>
            </w:pPr>
          </w:p>
        </w:tc>
        <w:tc>
          <w:tcPr>
            <w:tcW w:w="709" w:type="dxa"/>
            <w:vAlign w:val="center"/>
          </w:tcPr>
          <w:p w14:paraId="5DA856B8">
            <w:pPr>
              <w:spacing w:line="360" w:lineRule="auto"/>
              <w:ind w:firstLine="640" w:firstLineChars="200"/>
              <w:jc w:val="both"/>
              <w:rPr>
                <w:rFonts w:ascii="宋体" w:hAnsi="宋体"/>
                <w:color w:val="000000" w:themeColor="text1"/>
                <w:sz w:val="32"/>
                <w:highlight w:val="none"/>
              </w:rPr>
            </w:pPr>
          </w:p>
        </w:tc>
      </w:tr>
      <w:tr w14:paraId="4A9F0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0ECE0C3">
            <w:pPr>
              <w:spacing w:line="360" w:lineRule="auto"/>
              <w:ind w:firstLine="640" w:firstLineChars="200"/>
              <w:jc w:val="both"/>
              <w:rPr>
                <w:rFonts w:ascii="宋体" w:hAnsi="宋体"/>
                <w:color w:val="000000" w:themeColor="text1"/>
                <w:sz w:val="32"/>
                <w:highlight w:val="none"/>
              </w:rPr>
            </w:pPr>
          </w:p>
        </w:tc>
        <w:tc>
          <w:tcPr>
            <w:tcW w:w="900" w:type="dxa"/>
            <w:vAlign w:val="center"/>
          </w:tcPr>
          <w:p w14:paraId="0CCCC710">
            <w:pPr>
              <w:spacing w:line="360" w:lineRule="auto"/>
              <w:ind w:firstLine="640" w:firstLineChars="200"/>
              <w:jc w:val="both"/>
              <w:rPr>
                <w:rFonts w:ascii="宋体" w:hAnsi="宋体"/>
                <w:color w:val="000000" w:themeColor="text1"/>
                <w:sz w:val="32"/>
                <w:highlight w:val="none"/>
              </w:rPr>
            </w:pPr>
          </w:p>
        </w:tc>
        <w:tc>
          <w:tcPr>
            <w:tcW w:w="1319" w:type="dxa"/>
            <w:vAlign w:val="center"/>
          </w:tcPr>
          <w:p w14:paraId="7B52AC9A">
            <w:pPr>
              <w:spacing w:line="360" w:lineRule="auto"/>
              <w:ind w:firstLine="640" w:firstLineChars="200"/>
              <w:jc w:val="both"/>
              <w:rPr>
                <w:rFonts w:ascii="宋体" w:hAnsi="宋体"/>
                <w:color w:val="000000" w:themeColor="text1"/>
                <w:sz w:val="32"/>
                <w:highlight w:val="none"/>
              </w:rPr>
            </w:pPr>
          </w:p>
        </w:tc>
        <w:tc>
          <w:tcPr>
            <w:tcW w:w="682" w:type="dxa"/>
            <w:vAlign w:val="center"/>
          </w:tcPr>
          <w:p w14:paraId="0B05D3E7">
            <w:pPr>
              <w:spacing w:line="360" w:lineRule="auto"/>
              <w:ind w:firstLine="640" w:firstLineChars="200"/>
              <w:jc w:val="both"/>
              <w:rPr>
                <w:rFonts w:ascii="宋体" w:hAnsi="宋体"/>
                <w:color w:val="000000" w:themeColor="text1"/>
                <w:sz w:val="32"/>
                <w:highlight w:val="none"/>
              </w:rPr>
            </w:pPr>
          </w:p>
        </w:tc>
        <w:tc>
          <w:tcPr>
            <w:tcW w:w="709" w:type="dxa"/>
            <w:vAlign w:val="center"/>
          </w:tcPr>
          <w:p w14:paraId="3AA0D5FF">
            <w:pPr>
              <w:spacing w:line="360" w:lineRule="auto"/>
              <w:ind w:firstLine="640" w:firstLineChars="200"/>
              <w:jc w:val="both"/>
              <w:rPr>
                <w:rFonts w:ascii="宋体" w:hAnsi="宋体"/>
                <w:color w:val="000000" w:themeColor="text1"/>
                <w:sz w:val="32"/>
                <w:highlight w:val="none"/>
              </w:rPr>
            </w:pPr>
          </w:p>
        </w:tc>
        <w:tc>
          <w:tcPr>
            <w:tcW w:w="877" w:type="dxa"/>
            <w:vAlign w:val="center"/>
          </w:tcPr>
          <w:p w14:paraId="44EE1A28">
            <w:pPr>
              <w:spacing w:line="360" w:lineRule="auto"/>
              <w:ind w:firstLine="640" w:firstLineChars="200"/>
              <w:jc w:val="both"/>
              <w:rPr>
                <w:rFonts w:ascii="宋体" w:hAnsi="宋体"/>
                <w:color w:val="000000" w:themeColor="text1"/>
                <w:sz w:val="32"/>
                <w:highlight w:val="none"/>
              </w:rPr>
            </w:pPr>
          </w:p>
        </w:tc>
        <w:tc>
          <w:tcPr>
            <w:tcW w:w="800" w:type="dxa"/>
            <w:vAlign w:val="center"/>
          </w:tcPr>
          <w:p w14:paraId="61714A65">
            <w:pPr>
              <w:spacing w:line="360" w:lineRule="auto"/>
              <w:ind w:firstLine="640" w:firstLineChars="200"/>
              <w:jc w:val="both"/>
              <w:rPr>
                <w:rFonts w:ascii="宋体" w:hAnsi="宋体"/>
                <w:color w:val="000000" w:themeColor="text1"/>
                <w:sz w:val="32"/>
                <w:highlight w:val="none"/>
              </w:rPr>
            </w:pPr>
          </w:p>
        </w:tc>
        <w:tc>
          <w:tcPr>
            <w:tcW w:w="850" w:type="dxa"/>
            <w:vAlign w:val="center"/>
          </w:tcPr>
          <w:p w14:paraId="1B70C787">
            <w:pPr>
              <w:spacing w:line="360" w:lineRule="auto"/>
              <w:ind w:firstLine="640" w:firstLineChars="200"/>
              <w:jc w:val="both"/>
              <w:rPr>
                <w:rFonts w:ascii="宋体" w:hAnsi="宋体"/>
                <w:color w:val="000000" w:themeColor="text1"/>
                <w:sz w:val="32"/>
                <w:highlight w:val="none"/>
              </w:rPr>
            </w:pPr>
          </w:p>
        </w:tc>
        <w:tc>
          <w:tcPr>
            <w:tcW w:w="709" w:type="dxa"/>
            <w:vAlign w:val="center"/>
          </w:tcPr>
          <w:p w14:paraId="7235D4B2">
            <w:pPr>
              <w:spacing w:line="360" w:lineRule="auto"/>
              <w:ind w:firstLine="640" w:firstLineChars="200"/>
              <w:jc w:val="both"/>
              <w:rPr>
                <w:rFonts w:ascii="宋体" w:hAnsi="宋体"/>
                <w:color w:val="000000" w:themeColor="text1"/>
                <w:sz w:val="32"/>
                <w:highlight w:val="none"/>
              </w:rPr>
            </w:pPr>
          </w:p>
        </w:tc>
        <w:tc>
          <w:tcPr>
            <w:tcW w:w="709" w:type="dxa"/>
            <w:vAlign w:val="center"/>
          </w:tcPr>
          <w:p w14:paraId="376A595D">
            <w:pPr>
              <w:spacing w:line="360" w:lineRule="auto"/>
              <w:ind w:firstLine="640" w:firstLineChars="200"/>
              <w:jc w:val="both"/>
              <w:rPr>
                <w:rFonts w:ascii="宋体" w:hAnsi="宋体"/>
                <w:color w:val="000000" w:themeColor="text1"/>
                <w:sz w:val="32"/>
                <w:highlight w:val="none"/>
              </w:rPr>
            </w:pPr>
          </w:p>
        </w:tc>
      </w:tr>
      <w:tr w14:paraId="44BCB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17455FF">
            <w:pPr>
              <w:spacing w:line="360" w:lineRule="auto"/>
              <w:ind w:firstLine="640" w:firstLineChars="200"/>
              <w:jc w:val="both"/>
              <w:rPr>
                <w:rFonts w:ascii="宋体" w:hAnsi="宋体"/>
                <w:color w:val="000000" w:themeColor="text1"/>
                <w:sz w:val="32"/>
                <w:highlight w:val="none"/>
              </w:rPr>
            </w:pPr>
          </w:p>
        </w:tc>
        <w:tc>
          <w:tcPr>
            <w:tcW w:w="900" w:type="dxa"/>
            <w:vAlign w:val="center"/>
          </w:tcPr>
          <w:p w14:paraId="64D423C7">
            <w:pPr>
              <w:spacing w:line="360" w:lineRule="auto"/>
              <w:ind w:firstLine="640" w:firstLineChars="200"/>
              <w:jc w:val="both"/>
              <w:rPr>
                <w:rFonts w:ascii="宋体" w:hAnsi="宋体"/>
                <w:color w:val="000000" w:themeColor="text1"/>
                <w:sz w:val="32"/>
                <w:highlight w:val="none"/>
              </w:rPr>
            </w:pPr>
          </w:p>
        </w:tc>
        <w:tc>
          <w:tcPr>
            <w:tcW w:w="1319" w:type="dxa"/>
            <w:vAlign w:val="center"/>
          </w:tcPr>
          <w:p w14:paraId="36AC3D0C">
            <w:pPr>
              <w:spacing w:line="360" w:lineRule="auto"/>
              <w:ind w:firstLine="640" w:firstLineChars="200"/>
              <w:jc w:val="both"/>
              <w:rPr>
                <w:rFonts w:ascii="宋体" w:hAnsi="宋体"/>
                <w:color w:val="000000" w:themeColor="text1"/>
                <w:sz w:val="32"/>
                <w:highlight w:val="none"/>
              </w:rPr>
            </w:pPr>
          </w:p>
        </w:tc>
        <w:tc>
          <w:tcPr>
            <w:tcW w:w="682" w:type="dxa"/>
            <w:vAlign w:val="center"/>
          </w:tcPr>
          <w:p w14:paraId="240F07F0">
            <w:pPr>
              <w:spacing w:line="360" w:lineRule="auto"/>
              <w:ind w:firstLine="640" w:firstLineChars="200"/>
              <w:jc w:val="both"/>
              <w:rPr>
                <w:rFonts w:ascii="宋体" w:hAnsi="宋体"/>
                <w:color w:val="000000" w:themeColor="text1"/>
                <w:sz w:val="32"/>
                <w:highlight w:val="none"/>
              </w:rPr>
            </w:pPr>
          </w:p>
        </w:tc>
        <w:tc>
          <w:tcPr>
            <w:tcW w:w="709" w:type="dxa"/>
            <w:vAlign w:val="center"/>
          </w:tcPr>
          <w:p w14:paraId="3DB24881">
            <w:pPr>
              <w:spacing w:line="360" w:lineRule="auto"/>
              <w:ind w:firstLine="640" w:firstLineChars="200"/>
              <w:jc w:val="both"/>
              <w:rPr>
                <w:rFonts w:ascii="宋体" w:hAnsi="宋体"/>
                <w:color w:val="000000" w:themeColor="text1"/>
                <w:sz w:val="32"/>
                <w:highlight w:val="none"/>
              </w:rPr>
            </w:pPr>
          </w:p>
        </w:tc>
        <w:tc>
          <w:tcPr>
            <w:tcW w:w="877" w:type="dxa"/>
            <w:vAlign w:val="center"/>
          </w:tcPr>
          <w:p w14:paraId="22F366B1">
            <w:pPr>
              <w:spacing w:line="360" w:lineRule="auto"/>
              <w:ind w:firstLine="640" w:firstLineChars="200"/>
              <w:jc w:val="both"/>
              <w:rPr>
                <w:rFonts w:ascii="宋体" w:hAnsi="宋体"/>
                <w:color w:val="000000" w:themeColor="text1"/>
                <w:sz w:val="32"/>
                <w:highlight w:val="none"/>
              </w:rPr>
            </w:pPr>
          </w:p>
        </w:tc>
        <w:tc>
          <w:tcPr>
            <w:tcW w:w="800" w:type="dxa"/>
            <w:vAlign w:val="center"/>
          </w:tcPr>
          <w:p w14:paraId="636EC78E">
            <w:pPr>
              <w:spacing w:line="360" w:lineRule="auto"/>
              <w:ind w:firstLine="640" w:firstLineChars="200"/>
              <w:jc w:val="both"/>
              <w:rPr>
                <w:rFonts w:ascii="宋体" w:hAnsi="宋体"/>
                <w:color w:val="000000" w:themeColor="text1"/>
                <w:sz w:val="32"/>
                <w:highlight w:val="none"/>
              </w:rPr>
            </w:pPr>
          </w:p>
        </w:tc>
        <w:tc>
          <w:tcPr>
            <w:tcW w:w="850" w:type="dxa"/>
            <w:vAlign w:val="center"/>
          </w:tcPr>
          <w:p w14:paraId="0AED898B">
            <w:pPr>
              <w:spacing w:line="360" w:lineRule="auto"/>
              <w:ind w:firstLine="640" w:firstLineChars="200"/>
              <w:jc w:val="both"/>
              <w:rPr>
                <w:rFonts w:ascii="宋体" w:hAnsi="宋体"/>
                <w:color w:val="000000" w:themeColor="text1"/>
                <w:sz w:val="32"/>
                <w:highlight w:val="none"/>
              </w:rPr>
            </w:pPr>
          </w:p>
        </w:tc>
        <w:tc>
          <w:tcPr>
            <w:tcW w:w="709" w:type="dxa"/>
            <w:vAlign w:val="center"/>
          </w:tcPr>
          <w:p w14:paraId="54C62CFB">
            <w:pPr>
              <w:spacing w:line="360" w:lineRule="auto"/>
              <w:ind w:firstLine="640" w:firstLineChars="200"/>
              <w:jc w:val="both"/>
              <w:rPr>
                <w:rFonts w:ascii="宋体" w:hAnsi="宋体"/>
                <w:color w:val="000000" w:themeColor="text1"/>
                <w:sz w:val="32"/>
                <w:highlight w:val="none"/>
              </w:rPr>
            </w:pPr>
          </w:p>
        </w:tc>
        <w:tc>
          <w:tcPr>
            <w:tcW w:w="709" w:type="dxa"/>
            <w:vAlign w:val="center"/>
          </w:tcPr>
          <w:p w14:paraId="1C57F204">
            <w:pPr>
              <w:spacing w:line="360" w:lineRule="auto"/>
              <w:ind w:firstLine="640" w:firstLineChars="200"/>
              <w:jc w:val="both"/>
              <w:rPr>
                <w:rFonts w:ascii="宋体" w:hAnsi="宋体"/>
                <w:color w:val="000000" w:themeColor="text1"/>
                <w:sz w:val="32"/>
                <w:highlight w:val="none"/>
              </w:rPr>
            </w:pPr>
          </w:p>
        </w:tc>
      </w:tr>
      <w:tr w14:paraId="363DE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95A98ED">
            <w:pPr>
              <w:spacing w:line="360" w:lineRule="auto"/>
              <w:ind w:firstLine="640" w:firstLineChars="200"/>
              <w:jc w:val="both"/>
              <w:rPr>
                <w:rFonts w:ascii="宋体" w:hAnsi="宋体"/>
                <w:color w:val="000000" w:themeColor="text1"/>
                <w:sz w:val="32"/>
                <w:highlight w:val="none"/>
              </w:rPr>
            </w:pPr>
          </w:p>
        </w:tc>
        <w:tc>
          <w:tcPr>
            <w:tcW w:w="900" w:type="dxa"/>
            <w:vAlign w:val="center"/>
          </w:tcPr>
          <w:p w14:paraId="4577EA94">
            <w:pPr>
              <w:spacing w:line="360" w:lineRule="auto"/>
              <w:ind w:firstLine="640" w:firstLineChars="200"/>
              <w:jc w:val="both"/>
              <w:rPr>
                <w:rFonts w:ascii="宋体" w:hAnsi="宋体"/>
                <w:color w:val="000000" w:themeColor="text1"/>
                <w:sz w:val="32"/>
                <w:highlight w:val="none"/>
              </w:rPr>
            </w:pPr>
          </w:p>
        </w:tc>
        <w:tc>
          <w:tcPr>
            <w:tcW w:w="1319" w:type="dxa"/>
            <w:vAlign w:val="center"/>
          </w:tcPr>
          <w:p w14:paraId="521C7B23">
            <w:pPr>
              <w:spacing w:line="360" w:lineRule="auto"/>
              <w:ind w:firstLine="640" w:firstLineChars="200"/>
              <w:jc w:val="both"/>
              <w:rPr>
                <w:rFonts w:ascii="宋体" w:hAnsi="宋体"/>
                <w:color w:val="000000" w:themeColor="text1"/>
                <w:sz w:val="32"/>
                <w:highlight w:val="none"/>
              </w:rPr>
            </w:pPr>
          </w:p>
        </w:tc>
        <w:tc>
          <w:tcPr>
            <w:tcW w:w="682" w:type="dxa"/>
            <w:vAlign w:val="center"/>
          </w:tcPr>
          <w:p w14:paraId="64E156B7">
            <w:pPr>
              <w:spacing w:line="360" w:lineRule="auto"/>
              <w:ind w:firstLine="640" w:firstLineChars="200"/>
              <w:jc w:val="both"/>
              <w:rPr>
                <w:rFonts w:ascii="宋体" w:hAnsi="宋体"/>
                <w:color w:val="000000" w:themeColor="text1"/>
                <w:sz w:val="32"/>
                <w:highlight w:val="none"/>
              </w:rPr>
            </w:pPr>
          </w:p>
        </w:tc>
        <w:tc>
          <w:tcPr>
            <w:tcW w:w="709" w:type="dxa"/>
            <w:vAlign w:val="center"/>
          </w:tcPr>
          <w:p w14:paraId="68EEBEEB">
            <w:pPr>
              <w:spacing w:line="360" w:lineRule="auto"/>
              <w:ind w:firstLine="640" w:firstLineChars="200"/>
              <w:jc w:val="both"/>
              <w:rPr>
                <w:rFonts w:ascii="宋体" w:hAnsi="宋体"/>
                <w:color w:val="000000" w:themeColor="text1"/>
                <w:sz w:val="32"/>
                <w:highlight w:val="none"/>
              </w:rPr>
            </w:pPr>
          </w:p>
        </w:tc>
        <w:tc>
          <w:tcPr>
            <w:tcW w:w="877" w:type="dxa"/>
            <w:vAlign w:val="center"/>
          </w:tcPr>
          <w:p w14:paraId="2EDA8B87">
            <w:pPr>
              <w:spacing w:line="360" w:lineRule="auto"/>
              <w:ind w:firstLine="640" w:firstLineChars="200"/>
              <w:jc w:val="both"/>
              <w:rPr>
                <w:rFonts w:ascii="宋体" w:hAnsi="宋体"/>
                <w:color w:val="000000" w:themeColor="text1"/>
                <w:sz w:val="32"/>
                <w:highlight w:val="none"/>
              </w:rPr>
            </w:pPr>
          </w:p>
        </w:tc>
        <w:tc>
          <w:tcPr>
            <w:tcW w:w="800" w:type="dxa"/>
            <w:vAlign w:val="center"/>
          </w:tcPr>
          <w:p w14:paraId="7F8250A7">
            <w:pPr>
              <w:spacing w:line="360" w:lineRule="auto"/>
              <w:ind w:firstLine="640" w:firstLineChars="200"/>
              <w:jc w:val="both"/>
              <w:rPr>
                <w:rFonts w:ascii="宋体" w:hAnsi="宋体"/>
                <w:color w:val="000000" w:themeColor="text1"/>
                <w:sz w:val="32"/>
                <w:highlight w:val="none"/>
              </w:rPr>
            </w:pPr>
          </w:p>
        </w:tc>
        <w:tc>
          <w:tcPr>
            <w:tcW w:w="850" w:type="dxa"/>
            <w:vAlign w:val="center"/>
          </w:tcPr>
          <w:p w14:paraId="6BC6106F">
            <w:pPr>
              <w:spacing w:line="360" w:lineRule="auto"/>
              <w:ind w:firstLine="640" w:firstLineChars="200"/>
              <w:jc w:val="both"/>
              <w:rPr>
                <w:rFonts w:ascii="宋体" w:hAnsi="宋体"/>
                <w:color w:val="000000" w:themeColor="text1"/>
                <w:sz w:val="32"/>
                <w:highlight w:val="none"/>
              </w:rPr>
            </w:pPr>
          </w:p>
        </w:tc>
        <w:tc>
          <w:tcPr>
            <w:tcW w:w="709" w:type="dxa"/>
            <w:vAlign w:val="center"/>
          </w:tcPr>
          <w:p w14:paraId="7798587E">
            <w:pPr>
              <w:spacing w:line="360" w:lineRule="auto"/>
              <w:ind w:firstLine="640" w:firstLineChars="200"/>
              <w:jc w:val="both"/>
              <w:rPr>
                <w:rFonts w:ascii="宋体" w:hAnsi="宋体"/>
                <w:color w:val="000000" w:themeColor="text1"/>
                <w:sz w:val="32"/>
                <w:highlight w:val="none"/>
              </w:rPr>
            </w:pPr>
          </w:p>
        </w:tc>
        <w:tc>
          <w:tcPr>
            <w:tcW w:w="709" w:type="dxa"/>
            <w:vAlign w:val="center"/>
          </w:tcPr>
          <w:p w14:paraId="43BAF6F9">
            <w:pPr>
              <w:spacing w:line="360" w:lineRule="auto"/>
              <w:ind w:firstLine="640" w:firstLineChars="200"/>
              <w:jc w:val="both"/>
              <w:rPr>
                <w:rFonts w:ascii="宋体" w:hAnsi="宋体"/>
                <w:color w:val="000000" w:themeColor="text1"/>
                <w:sz w:val="32"/>
                <w:highlight w:val="none"/>
              </w:rPr>
            </w:pPr>
          </w:p>
        </w:tc>
      </w:tr>
      <w:tr w14:paraId="07F9D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1595C24">
            <w:pPr>
              <w:spacing w:line="360" w:lineRule="auto"/>
              <w:ind w:firstLine="640" w:firstLineChars="200"/>
              <w:jc w:val="both"/>
              <w:rPr>
                <w:rFonts w:ascii="宋体" w:hAnsi="宋体"/>
                <w:color w:val="000000" w:themeColor="text1"/>
                <w:sz w:val="32"/>
                <w:highlight w:val="none"/>
              </w:rPr>
            </w:pPr>
          </w:p>
        </w:tc>
        <w:tc>
          <w:tcPr>
            <w:tcW w:w="900" w:type="dxa"/>
            <w:vAlign w:val="center"/>
          </w:tcPr>
          <w:p w14:paraId="6D076CF3">
            <w:pPr>
              <w:spacing w:line="360" w:lineRule="auto"/>
              <w:ind w:firstLine="640" w:firstLineChars="200"/>
              <w:jc w:val="both"/>
              <w:rPr>
                <w:rFonts w:ascii="宋体" w:hAnsi="宋体"/>
                <w:color w:val="000000" w:themeColor="text1"/>
                <w:sz w:val="32"/>
                <w:highlight w:val="none"/>
              </w:rPr>
            </w:pPr>
          </w:p>
        </w:tc>
        <w:tc>
          <w:tcPr>
            <w:tcW w:w="1319" w:type="dxa"/>
            <w:vAlign w:val="center"/>
          </w:tcPr>
          <w:p w14:paraId="0375C33A">
            <w:pPr>
              <w:spacing w:line="360" w:lineRule="auto"/>
              <w:ind w:firstLine="640" w:firstLineChars="200"/>
              <w:jc w:val="both"/>
              <w:rPr>
                <w:rFonts w:ascii="宋体" w:hAnsi="宋体"/>
                <w:color w:val="000000" w:themeColor="text1"/>
                <w:sz w:val="32"/>
                <w:highlight w:val="none"/>
              </w:rPr>
            </w:pPr>
          </w:p>
        </w:tc>
        <w:tc>
          <w:tcPr>
            <w:tcW w:w="682" w:type="dxa"/>
            <w:vAlign w:val="center"/>
          </w:tcPr>
          <w:p w14:paraId="7EBEAEF1">
            <w:pPr>
              <w:spacing w:line="360" w:lineRule="auto"/>
              <w:ind w:firstLine="640" w:firstLineChars="200"/>
              <w:jc w:val="both"/>
              <w:rPr>
                <w:rFonts w:ascii="宋体" w:hAnsi="宋体"/>
                <w:color w:val="000000" w:themeColor="text1"/>
                <w:sz w:val="32"/>
                <w:highlight w:val="none"/>
              </w:rPr>
            </w:pPr>
          </w:p>
        </w:tc>
        <w:tc>
          <w:tcPr>
            <w:tcW w:w="709" w:type="dxa"/>
            <w:vAlign w:val="center"/>
          </w:tcPr>
          <w:p w14:paraId="49E7BB4F">
            <w:pPr>
              <w:spacing w:line="360" w:lineRule="auto"/>
              <w:ind w:firstLine="640" w:firstLineChars="200"/>
              <w:jc w:val="both"/>
              <w:rPr>
                <w:rFonts w:ascii="宋体" w:hAnsi="宋体"/>
                <w:color w:val="000000" w:themeColor="text1"/>
                <w:sz w:val="32"/>
                <w:highlight w:val="none"/>
              </w:rPr>
            </w:pPr>
          </w:p>
        </w:tc>
        <w:tc>
          <w:tcPr>
            <w:tcW w:w="877" w:type="dxa"/>
            <w:vAlign w:val="center"/>
          </w:tcPr>
          <w:p w14:paraId="1271053E">
            <w:pPr>
              <w:spacing w:line="360" w:lineRule="auto"/>
              <w:ind w:firstLine="640" w:firstLineChars="200"/>
              <w:jc w:val="both"/>
              <w:rPr>
                <w:rFonts w:ascii="宋体" w:hAnsi="宋体"/>
                <w:color w:val="000000" w:themeColor="text1"/>
                <w:sz w:val="32"/>
                <w:highlight w:val="none"/>
              </w:rPr>
            </w:pPr>
          </w:p>
        </w:tc>
        <w:tc>
          <w:tcPr>
            <w:tcW w:w="800" w:type="dxa"/>
            <w:vAlign w:val="center"/>
          </w:tcPr>
          <w:p w14:paraId="45BCEABD">
            <w:pPr>
              <w:spacing w:line="360" w:lineRule="auto"/>
              <w:ind w:firstLine="640" w:firstLineChars="200"/>
              <w:jc w:val="both"/>
              <w:rPr>
                <w:rFonts w:ascii="宋体" w:hAnsi="宋体"/>
                <w:color w:val="000000" w:themeColor="text1"/>
                <w:sz w:val="32"/>
                <w:highlight w:val="none"/>
              </w:rPr>
            </w:pPr>
          </w:p>
        </w:tc>
        <w:tc>
          <w:tcPr>
            <w:tcW w:w="850" w:type="dxa"/>
            <w:vAlign w:val="center"/>
          </w:tcPr>
          <w:p w14:paraId="240A0CB8">
            <w:pPr>
              <w:spacing w:line="360" w:lineRule="auto"/>
              <w:ind w:firstLine="640" w:firstLineChars="200"/>
              <w:jc w:val="both"/>
              <w:rPr>
                <w:rFonts w:ascii="宋体" w:hAnsi="宋体"/>
                <w:color w:val="000000" w:themeColor="text1"/>
                <w:sz w:val="32"/>
                <w:highlight w:val="none"/>
              </w:rPr>
            </w:pPr>
          </w:p>
        </w:tc>
        <w:tc>
          <w:tcPr>
            <w:tcW w:w="709" w:type="dxa"/>
            <w:vAlign w:val="center"/>
          </w:tcPr>
          <w:p w14:paraId="5542A184">
            <w:pPr>
              <w:spacing w:line="360" w:lineRule="auto"/>
              <w:ind w:firstLine="640" w:firstLineChars="200"/>
              <w:jc w:val="both"/>
              <w:rPr>
                <w:rFonts w:ascii="宋体" w:hAnsi="宋体"/>
                <w:color w:val="000000" w:themeColor="text1"/>
                <w:sz w:val="32"/>
                <w:highlight w:val="none"/>
              </w:rPr>
            </w:pPr>
          </w:p>
        </w:tc>
        <w:tc>
          <w:tcPr>
            <w:tcW w:w="709" w:type="dxa"/>
            <w:vAlign w:val="center"/>
          </w:tcPr>
          <w:p w14:paraId="3B3D413B">
            <w:pPr>
              <w:spacing w:line="360" w:lineRule="auto"/>
              <w:ind w:firstLine="640" w:firstLineChars="200"/>
              <w:jc w:val="both"/>
              <w:rPr>
                <w:rFonts w:ascii="宋体" w:hAnsi="宋体"/>
                <w:color w:val="000000" w:themeColor="text1"/>
                <w:sz w:val="32"/>
                <w:highlight w:val="none"/>
              </w:rPr>
            </w:pPr>
          </w:p>
        </w:tc>
      </w:tr>
      <w:tr w14:paraId="1CCBD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7E7BBCD">
            <w:pPr>
              <w:spacing w:line="360" w:lineRule="auto"/>
              <w:ind w:firstLine="640" w:firstLineChars="200"/>
              <w:jc w:val="both"/>
              <w:rPr>
                <w:rFonts w:ascii="宋体" w:hAnsi="宋体"/>
                <w:color w:val="000000" w:themeColor="text1"/>
                <w:sz w:val="32"/>
                <w:highlight w:val="none"/>
              </w:rPr>
            </w:pPr>
          </w:p>
        </w:tc>
        <w:tc>
          <w:tcPr>
            <w:tcW w:w="900" w:type="dxa"/>
            <w:vAlign w:val="center"/>
          </w:tcPr>
          <w:p w14:paraId="65D1006F">
            <w:pPr>
              <w:spacing w:line="360" w:lineRule="auto"/>
              <w:ind w:firstLine="640" w:firstLineChars="200"/>
              <w:jc w:val="both"/>
              <w:rPr>
                <w:rFonts w:ascii="宋体" w:hAnsi="宋体"/>
                <w:color w:val="000000" w:themeColor="text1"/>
                <w:sz w:val="32"/>
                <w:highlight w:val="none"/>
              </w:rPr>
            </w:pPr>
          </w:p>
        </w:tc>
        <w:tc>
          <w:tcPr>
            <w:tcW w:w="1319" w:type="dxa"/>
            <w:vAlign w:val="center"/>
          </w:tcPr>
          <w:p w14:paraId="75C805EA">
            <w:pPr>
              <w:spacing w:line="360" w:lineRule="auto"/>
              <w:ind w:firstLine="640" w:firstLineChars="200"/>
              <w:jc w:val="both"/>
              <w:rPr>
                <w:rFonts w:ascii="宋体" w:hAnsi="宋体"/>
                <w:color w:val="000000" w:themeColor="text1"/>
                <w:sz w:val="32"/>
                <w:highlight w:val="none"/>
              </w:rPr>
            </w:pPr>
          </w:p>
        </w:tc>
        <w:tc>
          <w:tcPr>
            <w:tcW w:w="682" w:type="dxa"/>
            <w:vAlign w:val="center"/>
          </w:tcPr>
          <w:p w14:paraId="28F15B35">
            <w:pPr>
              <w:spacing w:line="360" w:lineRule="auto"/>
              <w:ind w:firstLine="640" w:firstLineChars="200"/>
              <w:jc w:val="both"/>
              <w:rPr>
                <w:rFonts w:ascii="宋体" w:hAnsi="宋体"/>
                <w:color w:val="000000" w:themeColor="text1"/>
                <w:sz w:val="32"/>
                <w:highlight w:val="none"/>
              </w:rPr>
            </w:pPr>
          </w:p>
        </w:tc>
        <w:tc>
          <w:tcPr>
            <w:tcW w:w="709" w:type="dxa"/>
            <w:vAlign w:val="center"/>
          </w:tcPr>
          <w:p w14:paraId="792A02EA">
            <w:pPr>
              <w:spacing w:line="360" w:lineRule="auto"/>
              <w:ind w:firstLine="640" w:firstLineChars="200"/>
              <w:jc w:val="both"/>
              <w:rPr>
                <w:rFonts w:ascii="宋体" w:hAnsi="宋体"/>
                <w:color w:val="000000" w:themeColor="text1"/>
                <w:sz w:val="32"/>
                <w:highlight w:val="none"/>
              </w:rPr>
            </w:pPr>
          </w:p>
        </w:tc>
        <w:tc>
          <w:tcPr>
            <w:tcW w:w="877" w:type="dxa"/>
            <w:vAlign w:val="center"/>
          </w:tcPr>
          <w:p w14:paraId="586EE894">
            <w:pPr>
              <w:spacing w:line="360" w:lineRule="auto"/>
              <w:ind w:firstLine="640" w:firstLineChars="200"/>
              <w:jc w:val="both"/>
              <w:rPr>
                <w:rFonts w:ascii="宋体" w:hAnsi="宋体"/>
                <w:color w:val="000000" w:themeColor="text1"/>
                <w:sz w:val="32"/>
                <w:highlight w:val="none"/>
              </w:rPr>
            </w:pPr>
          </w:p>
        </w:tc>
        <w:tc>
          <w:tcPr>
            <w:tcW w:w="800" w:type="dxa"/>
            <w:vAlign w:val="center"/>
          </w:tcPr>
          <w:p w14:paraId="07F03F42">
            <w:pPr>
              <w:spacing w:line="360" w:lineRule="auto"/>
              <w:ind w:firstLine="640" w:firstLineChars="200"/>
              <w:jc w:val="both"/>
              <w:rPr>
                <w:rFonts w:ascii="宋体" w:hAnsi="宋体"/>
                <w:color w:val="000000" w:themeColor="text1"/>
                <w:sz w:val="32"/>
                <w:highlight w:val="none"/>
              </w:rPr>
            </w:pPr>
          </w:p>
        </w:tc>
        <w:tc>
          <w:tcPr>
            <w:tcW w:w="850" w:type="dxa"/>
            <w:vAlign w:val="center"/>
          </w:tcPr>
          <w:p w14:paraId="3F2CC78E">
            <w:pPr>
              <w:spacing w:line="360" w:lineRule="auto"/>
              <w:ind w:firstLine="640" w:firstLineChars="200"/>
              <w:jc w:val="both"/>
              <w:rPr>
                <w:rFonts w:ascii="宋体" w:hAnsi="宋体"/>
                <w:color w:val="000000" w:themeColor="text1"/>
                <w:sz w:val="32"/>
                <w:highlight w:val="none"/>
              </w:rPr>
            </w:pPr>
          </w:p>
        </w:tc>
        <w:tc>
          <w:tcPr>
            <w:tcW w:w="709" w:type="dxa"/>
            <w:vAlign w:val="center"/>
          </w:tcPr>
          <w:p w14:paraId="2ACAEDC8">
            <w:pPr>
              <w:spacing w:line="360" w:lineRule="auto"/>
              <w:ind w:firstLine="640" w:firstLineChars="200"/>
              <w:jc w:val="both"/>
              <w:rPr>
                <w:rFonts w:ascii="宋体" w:hAnsi="宋体"/>
                <w:color w:val="000000" w:themeColor="text1"/>
                <w:sz w:val="32"/>
                <w:highlight w:val="none"/>
              </w:rPr>
            </w:pPr>
          </w:p>
        </w:tc>
        <w:tc>
          <w:tcPr>
            <w:tcW w:w="709" w:type="dxa"/>
            <w:vAlign w:val="center"/>
          </w:tcPr>
          <w:p w14:paraId="0DD25A81">
            <w:pPr>
              <w:spacing w:line="360" w:lineRule="auto"/>
              <w:ind w:firstLine="640" w:firstLineChars="200"/>
              <w:jc w:val="both"/>
              <w:rPr>
                <w:rFonts w:ascii="宋体" w:hAnsi="宋体"/>
                <w:color w:val="000000" w:themeColor="text1"/>
                <w:sz w:val="32"/>
                <w:highlight w:val="none"/>
              </w:rPr>
            </w:pPr>
          </w:p>
        </w:tc>
      </w:tr>
      <w:tr w14:paraId="4AB12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21A7480">
            <w:pPr>
              <w:spacing w:line="360" w:lineRule="auto"/>
              <w:ind w:firstLine="640" w:firstLineChars="200"/>
              <w:jc w:val="both"/>
              <w:rPr>
                <w:rFonts w:ascii="宋体" w:hAnsi="宋体"/>
                <w:color w:val="000000" w:themeColor="text1"/>
                <w:sz w:val="32"/>
                <w:highlight w:val="none"/>
              </w:rPr>
            </w:pPr>
          </w:p>
        </w:tc>
        <w:tc>
          <w:tcPr>
            <w:tcW w:w="900" w:type="dxa"/>
            <w:vAlign w:val="center"/>
          </w:tcPr>
          <w:p w14:paraId="4B589131">
            <w:pPr>
              <w:spacing w:line="360" w:lineRule="auto"/>
              <w:ind w:firstLine="640" w:firstLineChars="200"/>
              <w:jc w:val="both"/>
              <w:rPr>
                <w:rFonts w:ascii="宋体" w:hAnsi="宋体"/>
                <w:color w:val="000000" w:themeColor="text1"/>
                <w:sz w:val="32"/>
                <w:highlight w:val="none"/>
              </w:rPr>
            </w:pPr>
          </w:p>
        </w:tc>
        <w:tc>
          <w:tcPr>
            <w:tcW w:w="1319" w:type="dxa"/>
            <w:vAlign w:val="center"/>
          </w:tcPr>
          <w:p w14:paraId="714FC22B">
            <w:pPr>
              <w:spacing w:line="360" w:lineRule="auto"/>
              <w:ind w:firstLine="640" w:firstLineChars="200"/>
              <w:jc w:val="both"/>
              <w:rPr>
                <w:rFonts w:ascii="宋体" w:hAnsi="宋体"/>
                <w:color w:val="000000" w:themeColor="text1"/>
                <w:sz w:val="32"/>
                <w:highlight w:val="none"/>
              </w:rPr>
            </w:pPr>
          </w:p>
        </w:tc>
        <w:tc>
          <w:tcPr>
            <w:tcW w:w="682" w:type="dxa"/>
            <w:vAlign w:val="center"/>
          </w:tcPr>
          <w:p w14:paraId="0D029BCB">
            <w:pPr>
              <w:spacing w:line="360" w:lineRule="auto"/>
              <w:ind w:firstLine="640" w:firstLineChars="200"/>
              <w:jc w:val="both"/>
              <w:rPr>
                <w:rFonts w:ascii="宋体" w:hAnsi="宋体"/>
                <w:color w:val="000000" w:themeColor="text1"/>
                <w:sz w:val="32"/>
                <w:highlight w:val="none"/>
              </w:rPr>
            </w:pPr>
          </w:p>
        </w:tc>
        <w:tc>
          <w:tcPr>
            <w:tcW w:w="709" w:type="dxa"/>
            <w:vAlign w:val="center"/>
          </w:tcPr>
          <w:p w14:paraId="389033C9">
            <w:pPr>
              <w:spacing w:line="360" w:lineRule="auto"/>
              <w:ind w:firstLine="640" w:firstLineChars="200"/>
              <w:jc w:val="both"/>
              <w:rPr>
                <w:rFonts w:ascii="宋体" w:hAnsi="宋体"/>
                <w:color w:val="000000" w:themeColor="text1"/>
                <w:sz w:val="32"/>
                <w:highlight w:val="none"/>
              </w:rPr>
            </w:pPr>
          </w:p>
        </w:tc>
        <w:tc>
          <w:tcPr>
            <w:tcW w:w="877" w:type="dxa"/>
            <w:vAlign w:val="center"/>
          </w:tcPr>
          <w:p w14:paraId="568AE7D2">
            <w:pPr>
              <w:spacing w:line="360" w:lineRule="auto"/>
              <w:ind w:firstLine="640" w:firstLineChars="200"/>
              <w:jc w:val="both"/>
              <w:rPr>
                <w:rFonts w:ascii="宋体" w:hAnsi="宋体"/>
                <w:color w:val="000000" w:themeColor="text1"/>
                <w:sz w:val="32"/>
                <w:highlight w:val="none"/>
              </w:rPr>
            </w:pPr>
          </w:p>
        </w:tc>
        <w:tc>
          <w:tcPr>
            <w:tcW w:w="800" w:type="dxa"/>
            <w:vAlign w:val="center"/>
          </w:tcPr>
          <w:p w14:paraId="281DAEDF">
            <w:pPr>
              <w:spacing w:line="360" w:lineRule="auto"/>
              <w:ind w:firstLine="640" w:firstLineChars="200"/>
              <w:jc w:val="both"/>
              <w:rPr>
                <w:rFonts w:ascii="宋体" w:hAnsi="宋体"/>
                <w:color w:val="000000" w:themeColor="text1"/>
                <w:sz w:val="32"/>
                <w:highlight w:val="none"/>
              </w:rPr>
            </w:pPr>
          </w:p>
        </w:tc>
        <w:tc>
          <w:tcPr>
            <w:tcW w:w="850" w:type="dxa"/>
            <w:vAlign w:val="center"/>
          </w:tcPr>
          <w:p w14:paraId="34125423">
            <w:pPr>
              <w:spacing w:line="360" w:lineRule="auto"/>
              <w:ind w:firstLine="640" w:firstLineChars="200"/>
              <w:jc w:val="both"/>
              <w:rPr>
                <w:rFonts w:ascii="宋体" w:hAnsi="宋体"/>
                <w:color w:val="000000" w:themeColor="text1"/>
                <w:sz w:val="32"/>
                <w:highlight w:val="none"/>
              </w:rPr>
            </w:pPr>
          </w:p>
        </w:tc>
        <w:tc>
          <w:tcPr>
            <w:tcW w:w="709" w:type="dxa"/>
            <w:vAlign w:val="center"/>
          </w:tcPr>
          <w:p w14:paraId="51934EEC">
            <w:pPr>
              <w:spacing w:line="360" w:lineRule="auto"/>
              <w:ind w:firstLine="640" w:firstLineChars="200"/>
              <w:jc w:val="both"/>
              <w:rPr>
                <w:rFonts w:ascii="宋体" w:hAnsi="宋体"/>
                <w:color w:val="000000" w:themeColor="text1"/>
                <w:sz w:val="32"/>
                <w:highlight w:val="none"/>
              </w:rPr>
            </w:pPr>
          </w:p>
        </w:tc>
        <w:tc>
          <w:tcPr>
            <w:tcW w:w="709" w:type="dxa"/>
            <w:vAlign w:val="center"/>
          </w:tcPr>
          <w:p w14:paraId="30F99EDB">
            <w:pPr>
              <w:spacing w:line="360" w:lineRule="auto"/>
              <w:ind w:firstLine="640" w:firstLineChars="200"/>
              <w:jc w:val="both"/>
              <w:rPr>
                <w:rFonts w:ascii="宋体" w:hAnsi="宋体"/>
                <w:color w:val="000000" w:themeColor="text1"/>
                <w:sz w:val="32"/>
                <w:highlight w:val="none"/>
              </w:rPr>
            </w:pPr>
          </w:p>
        </w:tc>
      </w:tr>
      <w:tr w14:paraId="0E91E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F98F5D2">
            <w:pPr>
              <w:spacing w:line="360" w:lineRule="auto"/>
              <w:ind w:firstLine="640" w:firstLineChars="200"/>
              <w:jc w:val="both"/>
              <w:rPr>
                <w:rFonts w:ascii="宋体" w:hAnsi="宋体"/>
                <w:color w:val="000000" w:themeColor="text1"/>
                <w:sz w:val="32"/>
                <w:highlight w:val="none"/>
              </w:rPr>
            </w:pPr>
          </w:p>
        </w:tc>
        <w:tc>
          <w:tcPr>
            <w:tcW w:w="900" w:type="dxa"/>
            <w:vAlign w:val="center"/>
          </w:tcPr>
          <w:p w14:paraId="4C8C96E0">
            <w:pPr>
              <w:spacing w:line="360" w:lineRule="auto"/>
              <w:ind w:firstLine="640" w:firstLineChars="200"/>
              <w:jc w:val="both"/>
              <w:rPr>
                <w:rFonts w:ascii="宋体" w:hAnsi="宋体"/>
                <w:color w:val="000000" w:themeColor="text1"/>
                <w:sz w:val="32"/>
                <w:highlight w:val="none"/>
              </w:rPr>
            </w:pPr>
          </w:p>
        </w:tc>
        <w:tc>
          <w:tcPr>
            <w:tcW w:w="1319" w:type="dxa"/>
            <w:vAlign w:val="center"/>
          </w:tcPr>
          <w:p w14:paraId="5200C847">
            <w:pPr>
              <w:spacing w:line="360" w:lineRule="auto"/>
              <w:ind w:firstLine="640" w:firstLineChars="200"/>
              <w:jc w:val="both"/>
              <w:rPr>
                <w:rFonts w:ascii="宋体" w:hAnsi="宋体"/>
                <w:color w:val="000000" w:themeColor="text1"/>
                <w:sz w:val="32"/>
                <w:highlight w:val="none"/>
              </w:rPr>
            </w:pPr>
          </w:p>
        </w:tc>
        <w:tc>
          <w:tcPr>
            <w:tcW w:w="682" w:type="dxa"/>
            <w:vAlign w:val="center"/>
          </w:tcPr>
          <w:p w14:paraId="0ECB72C3">
            <w:pPr>
              <w:spacing w:line="360" w:lineRule="auto"/>
              <w:ind w:firstLine="640" w:firstLineChars="200"/>
              <w:jc w:val="both"/>
              <w:rPr>
                <w:rFonts w:ascii="宋体" w:hAnsi="宋体"/>
                <w:color w:val="000000" w:themeColor="text1"/>
                <w:sz w:val="32"/>
                <w:highlight w:val="none"/>
              </w:rPr>
            </w:pPr>
          </w:p>
        </w:tc>
        <w:tc>
          <w:tcPr>
            <w:tcW w:w="709" w:type="dxa"/>
            <w:vAlign w:val="center"/>
          </w:tcPr>
          <w:p w14:paraId="4639245B">
            <w:pPr>
              <w:spacing w:line="360" w:lineRule="auto"/>
              <w:ind w:firstLine="640" w:firstLineChars="200"/>
              <w:jc w:val="both"/>
              <w:rPr>
                <w:rFonts w:ascii="宋体" w:hAnsi="宋体"/>
                <w:color w:val="000000" w:themeColor="text1"/>
                <w:sz w:val="32"/>
                <w:highlight w:val="none"/>
              </w:rPr>
            </w:pPr>
          </w:p>
        </w:tc>
        <w:tc>
          <w:tcPr>
            <w:tcW w:w="877" w:type="dxa"/>
            <w:vAlign w:val="center"/>
          </w:tcPr>
          <w:p w14:paraId="0B2618C3">
            <w:pPr>
              <w:spacing w:line="360" w:lineRule="auto"/>
              <w:ind w:firstLine="640" w:firstLineChars="200"/>
              <w:jc w:val="both"/>
              <w:rPr>
                <w:rFonts w:ascii="宋体" w:hAnsi="宋体"/>
                <w:color w:val="000000" w:themeColor="text1"/>
                <w:sz w:val="32"/>
                <w:highlight w:val="none"/>
              </w:rPr>
            </w:pPr>
          </w:p>
        </w:tc>
        <w:tc>
          <w:tcPr>
            <w:tcW w:w="800" w:type="dxa"/>
            <w:vAlign w:val="center"/>
          </w:tcPr>
          <w:p w14:paraId="38D5F099">
            <w:pPr>
              <w:spacing w:line="360" w:lineRule="auto"/>
              <w:ind w:firstLine="640" w:firstLineChars="200"/>
              <w:jc w:val="both"/>
              <w:rPr>
                <w:rFonts w:ascii="宋体" w:hAnsi="宋体"/>
                <w:color w:val="000000" w:themeColor="text1"/>
                <w:sz w:val="32"/>
                <w:highlight w:val="none"/>
              </w:rPr>
            </w:pPr>
          </w:p>
        </w:tc>
        <w:tc>
          <w:tcPr>
            <w:tcW w:w="850" w:type="dxa"/>
            <w:vAlign w:val="center"/>
          </w:tcPr>
          <w:p w14:paraId="22B6C5A1">
            <w:pPr>
              <w:spacing w:line="360" w:lineRule="auto"/>
              <w:ind w:firstLine="640" w:firstLineChars="200"/>
              <w:jc w:val="both"/>
              <w:rPr>
                <w:rFonts w:ascii="宋体" w:hAnsi="宋体"/>
                <w:color w:val="000000" w:themeColor="text1"/>
                <w:sz w:val="32"/>
                <w:highlight w:val="none"/>
              </w:rPr>
            </w:pPr>
          </w:p>
        </w:tc>
        <w:tc>
          <w:tcPr>
            <w:tcW w:w="709" w:type="dxa"/>
            <w:vAlign w:val="center"/>
          </w:tcPr>
          <w:p w14:paraId="032304FB">
            <w:pPr>
              <w:spacing w:line="360" w:lineRule="auto"/>
              <w:ind w:firstLine="640" w:firstLineChars="200"/>
              <w:jc w:val="both"/>
              <w:rPr>
                <w:rFonts w:ascii="宋体" w:hAnsi="宋体"/>
                <w:color w:val="000000" w:themeColor="text1"/>
                <w:sz w:val="32"/>
                <w:highlight w:val="none"/>
              </w:rPr>
            </w:pPr>
          </w:p>
        </w:tc>
        <w:tc>
          <w:tcPr>
            <w:tcW w:w="709" w:type="dxa"/>
            <w:vAlign w:val="center"/>
          </w:tcPr>
          <w:p w14:paraId="6362A709">
            <w:pPr>
              <w:spacing w:line="360" w:lineRule="auto"/>
              <w:ind w:firstLine="640" w:firstLineChars="200"/>
              <w:jc w:val="both"/>
              <w:rPr>
                <w:rFonts w:ascii="宋体" w:hAnsi="宋体"/>
                <w:color w:val="000000" w:themeColor="text1"/>
                <w:sz w:val="32"/>
                <w:highlight w:val="none"/>
              </w:rPr>
            </w:pPr>
          </w:p>
        </w:tc>
      </w:tr>
      <w:tr w14:paraId="50CD9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7C16585">
            <w:pPr>
              <w:spacing w:line="360" w:lineRule="auto"/>
              <w:ind w:firstLine="640" w:firstLineChars="200"/>
              <w:jc w:val="both"/>
              <w:rPr>
                <w:rFonts w:ascii="宋体" w:hAnsi="宋体"/>
                <w:color w:val="000000" w:themeColor="text1"/>
                <w:sz w:val="32"/>
                <w:highlight w:val="none"/>
              </w:rPr>
            </w:pPr>
          </w:p>
        </w:tc>
        <w:tc>
          <w:tcPr>
            <w:tcW w:w="900" w:type="dxa"/>
            <w:vAlign w:val="center"/>
          </w:tcPr>
          <w:p w14:paraId="3DF9ABDE">
            <w:pPr>
              <w:spacing w:line="360" w:lineRule="auto"/>
              <w:ind w:firstLine="640" w:firstLineChars="200"/>
              <w:jc w:val="both"/>
              <w:rPr>
                <w:rFonts w:ascii="宋体" w:hAnsi="宋体"/>
                <w:color w:val="000000" w:themeColor="text1"/>
                <w:sz w:val="32"/>
                <w:highlight w:val="none"/>
              </w:rPr>
            </w:pPr>
          </w:p>
        </w:tc>
        <w:tc>
          <w:tcPr>
            <w:tcW w:w="1319" w:type="dxa"/>
            <w:vAlign w:val="center"/>
          </w:tcPr>
          <w:p w14:paraId="0E648222">
            <w:pPr>
              <w:spacing w:line="360" w:lineRule="auto"/>
              <w:ind w:firstLine="640" w:firstLineChars="200"/>
              <w:jc w:val="both"/>
              <w:rPr>
                <w:rFonts w:ascii="宋体" w:hAnsi="宋体"/>
                <w:color w:val="000000" w:themeColor="text1"/>
                <w:sz w:val="32"/>
                <w:highlight w:val="none"/>
              </w:rPr>
            </w:pPr>
          </w:p>
        </w:tc>
        <w:tc>
          <w:tcPr>
            <w:tcW w:w="682" w:type="dxa"/>
            <w:vAlign w:val="center"/>
          </w:tcPr>
          <w:p w14:paraId="33BBA492">
            <w:pPr>
              <w:spacing w:line="360" w:lineRule="auto"/>
              <w:ind w:firstLine="640" w:firstLineChars="200"/>
              <w:jc w:val="both"/>
              <w:rPr>
                <w:rFonts w:ascii="宋体" w:hAnsi="宋体"/>
                <w:color w:val="000000" w:themeColor="text1"/>
                <w:sz w:val="32"/>
                <w:highlight w:val="none"/>
              </w:rPr>
            </w:pPr>
          </w:p>
        </w:tc>
        <w:tc>
          <w:tcPr>
            <w:tcW w:w="709" w:type="dxa"/>
            <w:vAlign w:val="center"/>
          </w:tcPr>
          <w:p w14:paraId="4C1E93C9">
            <w:pPr>
              <w:spacing w:line="360" w:lineRule="auto"/>
              <w:ind w:firstLine="640" w:firstLineChars="200"/>
              <w:jc w:val="both"/>
              <w:rPr>
                <w:rFonts w:ascii="宋体" w:hAnsi="宋体"/>
                <w:color w:val="000000" w:themeColor="text1"/>
                <w:sz w:val="32"/>
                <w:highlight w:val="none"/>
              </w:rPr>
            </w:pPr>
          </w:p>
        </w:tc>
        <w:tc>
          <w:tcPr>
            <w:tcW w:w="877" w:type="dxa"/>
            <w:vAlign w:val="center"/>
          </w:tcPr>
          <w:p w14:paraId="72048D30">
            <w:pPr>
              <w:spacing w:line="360" w:lineRule="auto"/>
              <w:ind w:firstLine="640" w:firstLineChars="200"/>
              <w:jc w:val="both"/>
              <w:rPr>
                <w:rFonts w:ascii="宋体" w:hAnsi="宋体"/>
                <w:color w:val="000000" w:themeColor="text1"/>
                <w:sz w:val="32"/>
                <w:highlight w:val="none"/>
              </w:rPr>
            </w:pPr>
          </w:p>
        </w:tc>
        <w:tc>
          <w:tcPr>
            <w:tcW w:w="800" w:type="dxa"/>
            <w:vAlign w:val="center"/>
          </w:tcPr>
          <w:p w14:paraId="4F83AE57">
            <w:pPr>
              <w:spacing w:line="360" w:lineRule="auto"/>
              <w:ind w:firstLine="640" w:firstLineChars="200"/>
              <w:jc w:val="both"/>
              <w:rPr>
                <w:rFonts w:ascii="宋体" w:hAnsi="宋体"/>
                <w:color w:val="000000" w:themeColor="text1"/>
                <w:sz w:val="32"/>
                <w:highlight w:val="none"/>
              </w:rPr>
            </w:pPr>
          </w:p>
        </w:tc>
        <w:tc>
          <w:tcPr>
            <w:tcW w:w="850" w:type="dxa"/>
            <w:vAlign w:val="center"/>
          </w:tcPr>
          <w:p w14:paraId="62A40011">
            <w:pPr>
              <w:spacing w:line="360" w:lineRule="auto"/>
              <w:ind w:firstLine="640" w:firstLineChars="200"/>
              <w:jc w:val="both"/>
              <w:rPr>
                <w:rFonts w:ascii="宋体" w:hAnsi="宋体"/>
                <w:color w:val="000000" w:themeColor="text1"/>
                <w:sz w:val="32"/>
                <w:highlight w:val="none"/>
              </w:rPr>
            </w:pPr>
          </w:p>
        </w:tc>
        <w:tc>
          <w:tcPr>
            <w:tcW w:w="709" w:type="dxa"/>
            <w:vAlign w:val="center"/>
          </w:tcPr>
          <w:p w14:paraId="47EC8F6B">
            <w:pPr>
              <w:spacing w:line="360" w:lineRule="auto"/>
              <w:ind w:firstLine="640" w:firstLineChars="200"/>
              <w:jc w:val="both"/>
              <w:rPr>
                <w:rFonts w:ascii="宋体" w:hAnsi="宋体"/>
                <w:color w:val="000000" w:themeColor="text1"/>
                <w:sz w:val="32"/>
                <w:highlight w:val="none"/>
              </w:rPr>
            </w:pPr>
          </w:p>
        </w:tc>
        <w:tc>
          <w:tcPr>
            <w:tcW w:w="709" w:type="dxa"/>
            <w:vAlign w:val="center"/>
          </w:tcPr>
          <w:p w14:paraId="55FA9FEA">
            <w:pPr>
              <w:spacing w:line="360" w:lineRule="auto"/>
              <w:ind w:firstLine="640" w:firstLineChars="200"/>
              <w:jc w:val="both"/>
              <w:rPr>
                <w:rFonts w:ascii="宋体" w:hAnsi="宋体"/>
                <w:color w:val="000000" w:themeColor="text1"/>
                <w:sz w:val="32"/>
                <w:highlight w:val="none"/>
              </w:rPr>
            </w:pPr>
          </w:p>
        </w:tc>
      </w:tr>
      <w:tr w14:paraId="569E3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4925CA6">
            <w:pPr>
              <w:spacing w:line="360" w:lineRule="auto"/>
              <w:ind w:firstLine="640" w:firstLineChars="200"/>
              <w:jc w:val="both"/>
              <w:rPr>
                <w:rFonts w:ascii="宋体" w:hAnsi="宋体"/>
                <w:color w:val="000000" w:themeColor="text1"/>
                <w:sz w:val="32"/>
                <w:highlight w:val="none"/>
              </w:rPr>
            </w:pPr>
          </w:p>
        </w:tc>
        <w:tc>
          <w:tcPr>
            <w:tcW w:w="900" w:type="dxa"/>
            <w:vAlign w:val="center"/>
          </w:tcPr>
          <w:p w14:paraId="02B46EA6">
            <w:pPr>
              <w:spacing w:line="360" w:lineRule="auto"/>
              <w:ind w:firstLine="640" w:firstLineChars="200"/>
              <w:jc w:val="both"/>
              <w:rPr>
                <w:rFonts w:ascii="宋体" w:hAnsi="宋体"/>
                <w:color w:val="000000" w:themeColor="text1"/>
                <w:sz w:val="32"/>
                <w:highlight w:val="none"/>
              </w:rPr>
            </w:pPr>
          </w:p>
        </w:tc>
        <w:tc>
          <w:tcPr>
            <w:tcW w:w="1319" w:type="dxa"/>
            <w:vAlign w:val="center"/>
          </w:tcPr>
          <w:p w14:paraId="66A39F9B">
            <w:pPr>
              <w:spacing w:line="360" w:lineRule="auto"/>
              <w:ind w:firstLine="640" w:firstLineChars="200"/>
              <w:jc w:val="both"/>
              <w:rPr>
                <w:rFonts w:ascii="宋体" w:hAnsi="宋体"/>
                <w:color w:val="000000" w:themeColor="text1"/>
                <w:sz w:val="32"/>
                <w:highlight w:val="none"/>
              </w:rPr>
            </w:pPr>
          </w:p>
        </w:tc>
        <w:tc>
          <w:tcPr>
            <w:tcW w:w="682" w:type="dxa"/>
            <w:vAlign w:val="center"/>
          </w:tcPr>
          <w:p w14:paraId="3F387557">
            <w:pPr>
              <w:spacing w:line="360" w:lineRule="auto"/>
              <w:ind w:firstLine="640" w:firstLineChars="200"/>
              <w:jc w:val="both"/>
              <w:rPr>
                <w:rFonts w:ascii="宋体" w:hAnsi="宋体"/>
                <w:color w:val="000000" w:themeColor="text1"/>
                <w:sz w:val="32"/>
                <w:highlight w:val="none"/>
              </w:rPr>
            </w:pPr>
          </w:p>
        </w:tc>
        <w:tc>
          <w:tcPr>
            <w:tcW w:w="709" w:type="dxa"/>
            <w:vAlign w:val="center"/>
          </w:tcPr>
          <w:p w14:paraId="0C0B2A51">
            <w:pPr>
              <w:spacing w:line="360" w:lineRule="auto"/>
              <w:ind w:firstLine="640" w:firstLineChars="200"/>
              <w:jc w:val="both"/>
              <w:rPr>
                <w:rFonts w:ascii="宋体" w:hAnsi="宋体"/>
                <w:color w:val="000000" w:themeColor="text1"/>
                <w:sz w:val="32"/>
                <w:highlight w:val="none"/>
              </w:rPr>
            </w:pPr>
          </w:p>
        </w:tc>
        <w:tc>
          <w:tcPr>
            <w:tcW w:w="877" w:type="dxa"/>
            <w:vAlign w:val="center"/>
          </w:tcPr>
          <w:p w14:paraId="3806E05E">
            <w:pPr>
              <w:spacing w:line="360" w:lineRule="auto"/>
              <w:ind w:firstLine="640" w:firstLineChars="200"/>
              <w:jc w:val="both"/>
              <w:rPr>
                <w:rFonts w:ascii="宋体" w:hAnsi="宋体"/>
                <w:color w:val="000000" w:themeColor="text1"/>
                <w:sz w:val="32"/>
                <w:highlight w:val="none"/>
              </w:rPr>
            </w:pPr>
          </w:p>
        </w:tc>
        <w:tc>
          <w:tcPr>
            <w:tcW w:w="800" w:type="dxa"/>
            <w:vAlign w:val="center"/>
          </w:tcPr>
          <w:p w14:paraId="003F946C">
            <w:pPr>
              <w:spacing w:line="360" w:lineRule="auto"/>
              <w:ind w:firstLine="640" w:firstLineChars="200"/>
              <w:jc w:val="both"/>
              <w:rPr>
                <w:rFonts w:ascii="宋体" w:hAnsi="宋体"/>
                <w:color w:val="000000" w:themeColor="text1"/>
                <w:sz w:val="32"/>
                <w:highlight w:val="none"/>
              </w:rPr>
            </w:pPr>
          </w:p>
        </w:tc>
        <w:tc>
          <w:tcPr>
            <w:tcW w:w="850" w:type="dxa"/>
            <w:vAlign w:val="center"/>
          </w:tcPr>
          <w:p w14:paraId="1AE271D1">
            <w:pPr>
              <w:spacing w:line="360" w:lineRule="auto"/>
              <w:ind w:firstLine="640" w:firstLineChars="200"/>
              <w:jc w:val="both"/>
              <w:rPr>
                <w:rFonts w:ascii="宋体" w:hAnsi="宋体"/>
                <w:color w:val="000000" w:themeColor="text1"/>
                <w:sz w:val="32"/>
                <w:highlight w:val="none"/>
              </w:rPr>
            </w:pPr>
          </w:p>
        </w:tc>
        <w:tc>
          <w:tcPr>
            <w:tcW w:w="709" w:type="dxa"/>
            <w:vAlign w:val="center"/>
          </w:tcPr>
          <w:p w14:paraId="12D4A816">
            <w:pPr>
              <w:spacing w:line="360" w:lineRule="auto"/>
              <w:ind w:firstLine="640" w:firstLineChars="200"/>
              <w:jc w:val="both"/>
              <w:rPr>
                <w:rFonts w:ascii="宋体" w:hAnsi="宋体"/>
                <w:color w:val="000000" w:themeColor="text1"/>
                <w:sz w:val="32"/>
                <w:highlight w:val="none"/>
              </w:rPr>
            </w:pPr>
          </w:p>
        </w:tc>
        <w:tc>
          <w:tcPr>
            <w:tcW w:w="709" w:type="dxa"/>
            <w:vAlign w:val="center"/>
          </w:tcPr>
          <w:p w14:paraId="1777FEE6">
            <w:pPr>
              <w:spacing w:line="360" w:lineRule="auto"/>
              <w:ind w:firstLine="640" w:firstLineChars="200"/>
              <w:jc w:val="both"/>
              <w:rPr>
                <w:rFonts w:ascii="宋体" w:hAnsi="宋体"/>
                <w:color w:val="000000" w:themeColor="text1"/>
                <w:sz w:val="32"/>
                <w:highlight w:val="none"/>
              </w:rPr>
            </w:pPr>
          </w:p>
        </w:tc>
      </w:tr>
      <w:tr w14:paraId="4AA3F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B5D9A28">
            <w:pPr>
              <w:spacing w:line="360" w:lineRule="auto"/>
              <w:ind w:firstLine="640" w:firstLineChars="200"/>
              <w:jc w:val="both"/>
              <w:rPr>
                <w:rFonts w:ascii="宋体" w:hAnsi="宋体"/>
                <w:color w:val="000000" w:themeColor="text1"/>
                <w:sz w:val="32"/>
                <w:highlight w:val="none"/>
              </w:rPr>
            </w:pPr>
          </w:p>
        </w:tc>
        <w:tc>
          <w:tcPr>
            <w:tcW w:w="900" w:type="dxa"/>
            <w:vAlign w:val="center"/>
          </w:tcPr>
          <w:p w14:paraId="6CD40388">
            <w:pPr>
              <w:spacing w:line="360" w:lineRule="auto"/>
              <w:ind w:firstLine="640" w:firstLineChars="200"/>
              <w:jc w:val="both"/>
              <w:rPr>
                <w:rFonts w:ascii="宋体" w:hAnsi="宋体"/>
                <w:color w:val="000000" w:themeColor="text1"/>
                <w:sz w:val="32"/>
                <w:highlight w:val="none"/>
              </w:rPr>
            </w:pPr>
          </w:p>
        </w:tc>
        <w:tc>
          <w:tcPr>
            <w:tcW w:w="1319" w:type="dxa"/>
            <w:vAlign w:val="center"/>
          </w:tcPr>
          <w:p w14:paraId="2F7B949A">
            <w:pPr>
              <w:spacing w:line="360" w:lineRule="auto"/>
              <w:ind w:firstLine="640" w:firstLineChars="200"/>
              <w:jc w:val="both"/>
              <w:rPr>
                <w:rFonts w:ascii="宋体" w:hAnsi="宋体"/>
                <w:color w:val="000000" w:themeColor="text1"/>
                <w:sz w:val="32"/>
                <w:highlight w:val="none"/>
              </w:rPr>
            </w:pPr>
          </w:p>
        </w:tc>
        <w:tc>
          <w:tcPr>
            <w:tcW w:w="682" w:type="dxa"/>
            <w:vAlign w:val="center"/>
          </w:tcPr>
          <w:p w14:paraId="17350A2F">
            <w:pPr>
              <w:spacing w:line="360" w:lineRule="auto"/>
              <w:ind w:firstLine="640" w:firstLineChars="200"/>
              <w:jc w:val="both"/>
              <w:rPr>
                <w:rFonts w:ascii="宋体" w:hAnsi="宋体"/>
                <w:color w:val="000000" w:themeColor="text1"/>
                <w:sz w:val="32"/>
                <w:highlight w:val="none"/>
              </w:rPr>
            </w:pPr>
          </w:p>
        </w:tc>
        <w:tc>
          <w:tcPr>
            <w:tcW w:w="709" w:type="dxa"/>
            <w:vAlign w:val="center"/>
          </w:tcPr>
          <w:p w14:paraId="004228C4">
            <w:pPr>
              <w:spacing w:line="360" w:lineRule="auto"/>
              <w:ind w:firstLine="640" w:firstLineChars="200"/>
              <w:jc w:val="both"/>
              <w:rPr>
                <w:rFonts w:ascii="宋体" w:hAnsi="宋体"/>
                <w:color w:val="000000" w:themeColor="text1"/>
                <w:sz w:val="32"/>
                <w:highlight w:val="none"/>
              </w:rPr>
            </w:pPr>
          </w:p>
        </w:tc>
        <w:tc>
          <w:tcPr>
            <w:tcW w:w="877" w:type="dxa"/>
            <w:vAlign w:val="center"/>
          </w:tcPr>
          <w:p w14:paraId="78D92951">
            <w:pPr>
              <w:spacing w:line="360" w:lineRule="auto"/>
              <w:ind w:firstLine="640" w:firstLineChars="200"/>
              <w:jc w:val="both"/>
              <w:rPr>
                <w:rFonts w:ascii="宋体" w:hAnsi="宋体"/>
                <w:color w:val="000000" w:themeColor="text1"/>
                <w:sz w:val="32"/>
                <w:highlight w:val="none"/>
              </w:rPr>
            </w:pPr>
          </w:p>
        </w:tc>
        <w:tc>
          <w:tcPr>
            <w:tcW w:w="800" w:type="dxa"/>
            <w:vAlign w:val="center"/>
          </w:tcPr>
          <w:p w14:paraId="1714E9F2">
            <w:pPr>
              <w:spacing w:line="360" w:lineRule="auto"/>
              <w:ind w:firstLine="640" w:firstLineChars="200"/>
              <w:jc w:val="both"/>
              <w:rPr>
                <w:rFonts w:ascii="宋体" w:hAnsi="宋体"/>
                <w:color w:val="000000" w:themeColor="text1"/>
                <w:sz w:val="32"/>
                <w:highlight w:val="none"/>
              </w:rPr>
            </w:pPr>
          </w:p>
        </w:tc>
        <w:tc>
          <w:tcPr>
            <w:tcW w:w="850" w:type="dxa"/>
            <w:vAlign w:val="center"/>
          </w:tcPr>
          <w:p w14:paraId="64609A3E">
            <w:pPr>
              <w:spacing w:line="360" w:lineRule="auto"/>
              <w:ind w:firstLine="640" w:firstLineChars="200"/>
              <w:jc w:val="both"/>
              <w:rPr>
                <w:rFonts w:ascii="宋体" w:hAnsi="宋体"/>
                <w:color w:val="000000" w:themeColor="text1"/>
                <w:sz w:val="32"/>
                <w:highlight w:val="none"/>
              </w:rPr>
            </w:pPr>
          </w:p>
        </w:tc>
        <w:tc>
          <w:tcPr>
            <w:tcW w:w="709" w:type="dxa"/>
            <w:vAlign w:val="center"/>
          </w:tcPr>
          <w:p w14:paraId="00099D7F">
            <w:pPr>
              <w:spacing w:line="360" w:lineRule="auto"/>
              <w:ind w:firstLine="640" w:firstLineChars="200"/>
              <w:jc w:val="both"/>
              <w:rPr>
                <w:rFonts w:ascii="宋体" w:hAnsi="宋体"/>
                <w:color w:val="000000" w:themeColor="text1"/>
                <w:sz w:val="32"/>
                <w:highlight w:val="none"/>
              </w:rPr>
            </w:pPr>
          </w:p>
        </w:tc>
        <w:tc>
          <w:tcPr>
            <w:tcW w:w="709" w:type="dxa"/>
            <w:vAlign w:val="center"/>
          </w:tcPr>
          <w:p w14:paraId="1991A4DA">
            <w:pPr>
              <w:spacing w:line="360" w:lineRule="auto"/>
              <w:ind w:firstLine="640" w:firstLineChars="200"/>
              <w:jc w:val="both"/>
              <w:rPr>
                <w:rFonts w:ascii="宋体" w:hAnsi="宋体"/>
                <w:color w:val="000000" w:themeColor="text1"/>
                <w:sz w:val="32"/>
                <w:highlight w:val="none"/>
              </w:rPr>
            </w:pPr>
          </w:p>
        </w:tc>
      </w:tr>
      <w:tr w14:paraId="3EB11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DD3687C">
            <w:pPr>
              <w:spacing w:line="360" w:lineRule="auto"/>
              <w:ind w:firstLine="640" w:firstLineChars="200"/>
              <w:jc w:val="both"/>
              <w:rPr>
                <w:rFonts w:ascii="宋体" w:hAnsi="宋体"/>
                <w:color w:val="000000" w:themeColor="text1"/>
                <w:sz w:val="32"/>
                <w:highlight w:val="none"/>
              </w:rPr>
            </w:pPr>
          </w:p>
        </w:tc>
        <w:tc>
          <w:tcPr>
            <w:tcW w:w="900" w:type="dxa"/>
            <w:vAlign w:val="center"/>
          </w:tcPr>
          <w:p w14:paraId="65865021">
            <w:pPr>
              <w:spacing w:line="360" w:lineRule="auto"/>
              <w:ind w:firstLine="640" w:firstLineChars="200"/>
              <w:jc w:val="both"/>
              <w:rPr>
                <w:rFonts w:ascii="宋体" w:hAnsi="宋体"/>
                <w:color w:val="000000" w:themeColor="text1"/>
                <w:sz w:val="32"/>
                <w:highlight w:val="none"/>
              </w:rPr>
            </w:pPr>
          </w:p>
        </w:tc>
        <w:tc>
          <w:tcPr>
            <w:tcW w:w="1319" w:type="dxa"/>
            <w:vAlign w:val="center"/>
          </w:tcPr>
          <w:p w14:paraId="3C0B0DA9">
            <w:pPr>
              <w:spacing w:line="360" w:lineRule="auto"/>
              <w:ind w:firstLine="640" w:firstLineChars="200"/>
              <w:jc w:val="both"/>
              <w:rPr>
                <w:rFonts w:ascii="宋体" w:hAnsi="宋体"/>
                <w:color w:val="000000" w:themeColor="text1"/>
                <w:sz w:val="32"/>
                <w:highlight w:val="none"/>
              </w:rPr>
            </w:pPr>
          </w:p>
        </w:tc>
        <w:tc>
          <w:tcPr>
            <w:tcW w:w="682" w:type="dxa"/>
            <w:vAlign w:val="center"/>
          </w:tcPr>
          <w:p w14:paraId="1FCA4143">
            <w:pPr>
              <w:spacing w:line="360" w:lineRule="auto"/>
              <w:ind w:firstLine="640" w:firstLineChars="200"/>
              <w:jc w:val="both"/>
              <w:rPr>
                <w:rFonts w:ascii="宋体" w:hAnsi="宋体"/>
                <w:color w:val="000000" w:themeColor="text1"/>
                <w:sz w:val="32"/>
                <w:highlight w:val="none"/>
              </w:rPr>
            </w:pPr>
          </w:p>
        </w:tc>
        <w:tc>
          <w:tcPr>
            <w:tcW w:w="709" w:type="dxa"/>
            <w:vAlign w:val="center"/>
          </w:tcPr>
          <w:p w14:paraId="4A47A7F0">
            <w:pPr>
              <w:spacing w:line="360" w:lineRule="auto"/>
              <w:ind w:firstLine="640" w:firstLineChars="200"/>
              <w:jc w:val="both"/>
              <w:rPr>
                <w:rFonts w:ascii="宋体" w:hAnsi="宋体"/>
                <w:color w:val="000000" w:themeColor="text1"/>
                <w:sz w:val="32"/>
                <w:highlight w:val="none"/>
              </w:rPr>
            </w:pPr>
          </w:p>
        </w:tc>
        <w:tc>
          <w:tcPr>
            <w:tcW w:w="877" w:type="dxa"/>
            <w:vAlign w:val="center"/>
          </w:tcPr>
          <w:p w14:paraId="2BC8EC82">
            <w:pPr>
              <w:spacing w:line="360" w:lineRule="auto"/>
              <w:ind w:firstLine="640" w:firstLineChars="200"/>
              <w:jc w:val="both"/>
              <w:rPr>
                <w:rFonts w:ascii="宋体" w:hAnsi="宋体"/>
                <w:color w:val="000000" w:themeColor="text1"/>
                <w:sz w:val="32"/>
                <w:highlight w:val="none"/>
              </w:rPr>
            </w:pPr>
          </w:p>
        </w:tc>
        <w:tc>
          <w:tcPr>
            <w:tcW w:w="800" w:type="dxa"/>
            <w:vAlign w:val="center"/>
          </w:tcPr>
          <w:p w14:paraId="120A5B55">
            <w:pPr>
              <w:spacing w:line="360" w:lineRule="auto"/>
              <w:ind w:firstLine="640" w:firstLineChars="200"/>
              <w:jc w:val="both"/>
              <w:rPr>
                <w:rFonts w:ascii="宋体" w:hAnsi="宋体"/>
                <w:color w:val="000000" w:themeColor="text1"/>
                <w:sz w:val="32"/>
                <w:highlight w:val="none"/>
              </w:rPr>
            </w:pPr>
          </w:p>
        </w:tc>
        <w:tc>
          <w:tcPr>
            <w:tcW w:w="850" w:type="dxa"/>
            <w:vAlign w:val="center"/>
          </w:tcPr>
          <w:p w14:paraId="71DDE2C4">
            <w:pPr>
              <w:spacing w:line="360" w:lineRule="auto"/>
              <w:ind w:firstLine="640" w:firstLineChars="200"/>
              <w:jc w:val="both"/>
              <w:rPr>
                <w:rFonts w:ascii="宋体" w:hAnsi="宋体"/>
                <w:color w:val="000000" w:themeColor="text1"/>
                <w:sz w:val="32"/>
                <w:highlight w:val="none"/>
              </w:rPr>
            </w:pPr>
          </w:p>
        </w:tc>
        <w:tc>
          <w:tcPr>
            <w:tcW w:w="709" w:type="dxa"/>
            <w:vAlign w:val="center"/>
          </w:tcPr>
          <w:p w14:paraId="54F83F92">
            <w:pPr>
              <w:spacing w:line="360" w:lineRule="auto"/>
              <w:ind w:firstLine="640" w:firstLineChars="200"/>
              <w:jc w:val="both"/>
              <w:rPr>
                <w:rFonts w:ascii="宋体" w:hAnsi="宋体"/>
                <w:color w:val="000000" w:themeColor="text1"/>
                <w:sz w:val="32"/>
                <w:highlight w:val="none"/>
              </w:rPr>
            </w:pPr>
          </w:p>
        </w:tc>
        <w:tc>
          <w:tcPr>
            <w:tcW w:w="709" w:type="dxa"/>
            <w:vAlign w:val="center"/>
          </w:tcPr>
          <w:p w14:paraId="37BFA506">
            <w:pPr>
              <w:spacing w:line="360" w:lineRule="auto"/>
              <w:ind w:firstLine="640" w:firstLineChars="200"/>
              <w:jc w:val="both"/>
              <w:rPr>
                <w:rFonts w:ascii="宋体" w:hAnsi="宋体"/>
                <w:color w:val="000000" w:themeColor="text1"/>
                <w:sz w:val="32"/>
                <w:highlight w:val="none"/>
              </w:rPr>
            </w:pPr>
          </w:p>
        </w:tc>
      </w:tr>
      <w:tr w14:paraId="6241F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E0D8DDD">
            <w:pPr>
              <w:spacing w:line="360" w:lineRule="auto"/>
              <w:ind w:firstLine="640" w:firstLineChars="200"/>
              <w:jc w:val="both"/>
              <w:rPr>
                <w:rFonts w:ascii="宋体" w:hAnsi="宋体"/>
                <w:color w:val="000000" w:themeColor="text1"/>
                <w:sz w:val="32"/>
                <w:highlight w:val="none"/>
              </w:rPr>
            </w:pPr>
          </w:p>
        </w:tc>
        <w:tc>
          <w:tcPr>
            <w:tcW w:w="900" w:type="dxa"/>
            <w:vAlign w:val="center"/>
          </w:tcPr>
          <w:p w14:paraId="0094AC97">
            <w:pPr>
              <w:spacing w:line="360" w:lineRule="auto"/>
              <w:ind w:firstLine="640" w:firstLineChars="200"/>
              <w:jc w:val="both"/>
              <w:rPr>
                <w:rFonts w:ascii="宋体" w:hAnsi="宋体"/>
                <w:color w:val="000000" w:themeColor="text1"/>
                <w:sz w:val="32"/>
                <w:highlight w:val="none"/>
              </w:rPr>
            </w:pPr>
          </w:p>
        </w:tc>
        <w:tc>
          <w:tcPr>
            <w:tcW w:w="1319" w:type="dxa"/>
            <w:vAlign w:val="center"/>
          </w:tcPr>
          <w:p w14:paraId="706EA359">
            <w:pPr>
              <w:spacing w:line="360" w:lineRule="auto"/>
              <w:ind w:firstLine="640" w:firstLineChars="200"/>
              <w:jc w:val="both"/>
              <w:rPr>
                <w:rFonts w:ascii="宋体" w:hAnsi="宋体"/>
                <w:color w:val="000000" w:themeColor="text1"/>
                <w:sz w:val="32"/>
                <w:highlight w:val="none"/>
              </w:rPr>
            </w:pPr>
          </w:p>
        </w:tc>
        <w:tc>
          <w:tcPr>
            <w:tcW w:w="682" w:type="dxa"/>
            <w:vAlign w:val="center"/>
          </w:tcPr>
          <w:p w14:paraId="76FB58DE">
            <w:pPr>
              <w:spacing w:line="360" w:lineRule="auto"/>
              <w:ind w:firstLine="640" w:firstLineChars="200"/>
              <w:jc w:val="both"/>
              <w:rPr>
                <w:rFonts w:ascii="宋体" w:hAnsi="宋体"/>
                <w:color w:val="000000" w:themeColor="text1"/>
                <w:sz w:val="32"/>
                <w:highlight w:val="none"/>
              </w:rPr>
            </w:pPr>
          </w:p>
        </w:tc>
        <w:tc>
          <w:tcPr>
            <w:tcW w:w="709" w:type="dxa"/>
            <w:vAlign w:val="center"/>
          </w:tcPr>
          <w:p w14:paraId="025C7766">
            <w:pPr>
              <w:spacing w:line="360" w:lineRule="auto"/>
              <w:ind w:firstLine="640" w:firstLineChars="200"/>
              <w:jc w:val="both"/>
              <w:rPr>
                <w:rFonts w:ascii="宋体" w:hAnsi="宋体"/>
                <w:color w:val="000000" w:themeColor="text1"/>
                <w:sz w:val="32"/>
                <w:highlight w:val="none"/>
              </w:rPr>
            </w:pPr>
          </w:p>
        </w:tc>
        <w:tc>
          <w:tcPr>
            <w:tcW w:w="877" w:type="dxa"/>
            <w:vAlign w:val="center"/>
          </w:tcPr>
          <w:p w14:paraId="768A7211">
            <w:pPr>
              <w:spacing w:line="360" w:lineRule="auto"/>
              <w:ind w:firstLine="640" w:firstLineChars="200"/>
              <w:jc w:val="both"/>
              <w:rPr>
                <w:rFonts w:ascii="宋体" w:hAnsi="宋体"/>
                <w:color w:val="000000" w:themeColor="text1"/>
                <w:sz w:val="32"/>
                <w:highlight w:val="none"/>
              </w:rPr>
            </w:pPr>
          </w:p>
        </w:tc>
        <w:tc>
          <w:tcPr>
            <w:tcW w:w="800" w:type="dxa"/>
            <w:vAlign w:val="center"/>
          </w:tcPr>
          <w:p w14:paraId="0251D4BD">
            <w:pPr>
              <w:spacing w:line="360" w:lineRule="auto"/>
              <w:ind w:firstLine="640" w:firstLineChars="200"/>
              <w:jc w:val="both"/>
              <w:rPr>
                <w:rFonts w:ascii="宋体" w:hAnsi="宋体"/>
                <w:color w:val="000000" w:themeColor="text1"/>
                <w:sz w:val="32"/>
                <w:highlight w:val="none"/>
              </w:rPr>
            </w:pPr>
          </w:p>
        </w:tc>
        <w:tc>
          <w:tcPr>
            <w:tcW w:w="850" w:type="dxa"/>
            <w:vAlign w:val="center"/>
          </w:tcPr>
          <w:p w14:paraId="03CB8EE4">
            <w:pPr>
              <w:spacing w:line="360" w:lineRule="auto"/>
              <w:ind w:firstLine="640" w:firstLineChars="200"/>
              <w:jc w:val="both"/>
              <w:rPr>
                <w:rFonts w:ascii="宋体" w:hAnsi="宋体"/>
                <w:color w:val="000000" w:themeColor="text1"/>
                <w:sz w:val="32"/>
                <w:highlight w:val="none"/>
              </w:rPr>
            </w:pPr>
          </w:p>
        </w:tc>
        <w:tc>
          <w:tcPr>
            <w:tcW w:w="709" w:type="dxa"/>
            <w:vAlign w:val="center"/>
          </w:tcPr>
          <w:p w14:paraId="785CD867">
            <w:pPr>
              <w:spacing w:line="360" w:lineRule="auto"/>
              <w:ind w:firstLine="640" w:firstLineChars="200"/>
              <w:jc w:val="both"/>
              <w:rPr>
                <w:rFonts w:ascii="宋体" w:hAnsi="宋体"/>
                <w:color w:val="000000" w:themeColor="text1"/>
                <w:sz w:val="32"/>
                <w:highlight w:val="none"/>
              </w:rPr>
            </w:pPr>
          </w:p>
        </w:tc>
        <w:tc>
          <w:tcPr>
            <w:tcW w:w="709" w:type="dxa"/>
            <w:vAlign w:val="center"/>
          </w:tcPr>
          <w:p w14:paraId="7B719D27">
            <w:pPr>
              <w:spacing w:line="360" w:lineRule="auto"/>
              <w:ind w:firstLine="640" w:firstLineChars="200"/>
              <w:jc w:val="both"/>
              <w:rPr>
                <w:rFonts w:ascii="宋体" w:hAnsi="宋体"/>
                <w:color w:val="000000" w:themeColor="text1"/>
                <w:sz w:val="32"/>
                <w:highlight w:val="none"/>
              </w:rPr>
            </w:pPr>
          </w:p>
        </w:tc>
      </w:tr>
    </w:tbl>
    <w:p w14:paraId="4564D567">
      <w:pPr>
        <w:spacing w:line="360" w:lineRule="auto"/>
        <w:ind w:firstLine="643" w:firstLineChars="200"/>
        <w:jc w:val="both"/>
        <w:rPr>
          <w:b/>
          <w:color w:val="000000" w:themeColor="text1"/>
          <w:sz w:val="32"/>
          <w:highlight w:val="none"/>
        </w:rPr>
      </w:pPr>
    </w:p>
    <w:p w14:paraId="735365F0">
      <w:pPr>
        <w:spacing w:line="360" w:lineRule="auto"/>
        <w:jc w:val="both"/>
        <w:rPr>
          <w:rFonts w:hint="eastAsia" w:ascii="黑体" w:hAnsi="黑体" w:eastAsia="黑体"/>
          <w:color w:val="000000" w:themeColor="text1"/>
          <w:sz w:val="28"/>
          <w:szCs w:val="28"/>
          <w:highlight w:val="none"/>
        </w:rPr>
      </w:pPr>
    </w:p>
    <w:p w14:paraId="2E1E4AF9">
      <w:pPr>
        <w:spacing w:line="360" w:lineRule="auto"/>
        <w:jc w:val="both"/>
        <w:rPr>
          <w:rFonts w:hint="eastAsia" w:ascii="黑体" w:hAnsi="黑体" w:eastAsia="黑体"/>
          <w:color w:val="000000" w:themeColor="text1"/>
          <w:sz w:val="28"/>
          <w:szCs w:val="28"/>
          <w:highlight w:val="none"/>
        </w:rPr>
      </w:pPr>
      <w:r>
        <w:rPr>
          <w:rFonts w:hint="eastAsia" w:ascii="黑体" w:hAnsi="黑体" w:eastAsia="黑体"/>
          <w:color w:val="000000" w:themeColor="text1"/>
          <w:sz w:val="28"/>
          <w:szCs w:val="28"/>
          <w:highlight w:val="none"/>
        </w:rPr>
        <w:t>附件2：</w:t>
      </w:r>
    </w:p>
    <w:p w14:paraId="6386C458">
      <w:pPr>
        <w:spacing w:line="360" w:lineRule="auto"/>
        <w:jc w:val="center"/>
        <w:rPr>
          <w:rFonts w:hint="eastAsia" w:ascii="方正小标宋简体" w:hAnsi="黑体" w:eastAsia="方正小标宋简体"/>
          <w:color w:val="000000" w:themeColor="text1"/>
          <w:sz w:val="44"/>
          <w:szCs w:val="44"/>
          <w:highlight w:val="none"/>
        </w:rPr>
      </w:pPr>
      <w:r>
        <w:rPr>
          <w:rFonts w:hint="eastAsia" w:ascii="方正小标宋简体" w:eastAsia="方正小标宋简体"/>
          <w:color w:val="000000" w:themeColor="text1"/>
          <w:sz w:val="44"/>
          <w:szCs w:val="44"/>
          <w:highlight w:val="none"/>
        </w:rPr>
        <w:t>主要材料设备一览表</w:t>
      </w:r>
    </w:p>
    <w:tbl>
      <w:tblPr>
        <w:tblStyle w:val="1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66345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B07A5A3">
            <w:pPr>
              <w:jc w:val="center"/>
              <w:rPr>
                <w:color w:val="000000" w:themeColor="text1"/>
                <w:szCs w:val="21"/>
                <w:highlight w:val="none"/>
              </w:rPr>
            </w:pPr>
            <w:r>
              <w:rPr>
                <w:rFonts w:hint="eastAsia"/>
                <w:color w:val="000000" w:themeColor="text1"/>
                <w:szCs w:val="21"/>
                <w:highlight w:val="none"/>
              </w:rPr>
              <w:t>序号</w:t>
            </w:r>
          </w:p>
        </w:tc>
        <w:tc>
          <w:tcPr>
            <w:tcW w:w="1446" w:type="dxa"/>
            <w:vAlign w:val="center"/>
          </w:tcPr>
          <w:p w14:paraId="16D64B22">
            <w:pPr>
              <w:jc w:val="center"/>
              <w:rPr>
                <w:rFonts w:hint="eastAsia"/>
                <w:color w:val="000000" w:themeColor="text1"/>
                <w:szCs w:val="21"/>
                <w:highlight w:val="none"/>
              </w:rPr>
            </w:pPr>
            <w:r>
              <w:rPr>
                <w:rFonts w:hint="eastAsia"/>
                <w:color w:val="000000" w:themeColor="text1"/>
                <w:szCs w:val="21"/>
                <w:highlight w:val="none"/>
              </w:rPr>
              <w:t>材料</w:t>
            </w:r>
          </w:p>
          <w:p w14:paraId="5EE4BF24">
            <w:pPr>
              <w:jc w:val="center"/>
              <w:rPr>
                <w:rFonts w:hint="eastAsia"/>
                <w:color w:val="000000" w:themeColor="text1"/>
                <w:szCs w:val="21"/>
                <w:highlight w:val="none"/>
              </w:rPr>
            </w:pPr>
            <w:r>
              <w:rPr>
                <w:rFonts w:hint="eastAsia"/>
                <w:color w:val="000000" w:themeColor="text1"/>
                <w:szCs w:val="21"/>
                <w:highlight w:val="none"/>
              </w:rPr>
              <w:t>设备</w:t>
            </w:r>
          </w:p>
          <w:p w14:paraId="0C16EE2E">
            <w:pPr>
              <w:jc w:val="center"/>
              <w:rPr>
                <w:color w:val="000000" w:themeColor="text1"/>
                <w:szCs w:val="21"/>
                <w:highlight w:val="none"/>
              </w:rPr>
            </w:pPr>
            <w:r>
              <w:rPr>
                <w:rFonts w:hint="eastAsia"/>
                <w:color w:val="000000" w:themeColor="text1"/>
                <w:szCs w:val="21"/>
                <w:highlight w:val="none"/>
              </w:rPr>
              <w:t>品种</w:t>
            </w:r>
          </w:p>
        </w:tc>
        <w:tc>
          <w:tcPr>
            <w:tcW w:w="851" w:type="dxa"/>
            <w:vAlign w:val="center"/>
          </w:tcPr>
          <w:p w14:paraId="397890C6">
            <w:pPr>
              <w:jc w:val="center"/>
              <w:rPr>
                <w:color w:val="000000" w:themeColor="text1"/>
                <w:szCs w:val="21"/>
                <w:highlight w:val="none"/>
              </w:rPr>
            </w:pPr>
            <w:r>
              <w:rPr>
                <w:rFonts w:hint="eastAsia"/>
                <w:color w:val="000000" w:themeColor="text1"/>
                <w:szCs w:val="21"/>
                <w:highlight w:val="none"/>
              </w:rPr>
              <w:t>规格</w:t>
            </w:r>
          </w:p>
          <w:p w14:paraId="3B8AE8DC">
            <w:pPr>
              <w:jc w:val="center"/>
              <w:rPr>
                <w:color w:val="000000" w:themeColor="text1"/>
                <w:szCs w:val="21"/>
                <w:highlight w:val="none"/>
              </w:rPr>
            </w:pPr>
            <w:r>
              <w:rPr>
                <w:rFonts w:hint="eastAsia"/>
                <w:color w:val="000000" w:themeColor="text1"/>
                <w:szCs w:val="21"/>
                <w:highlight w:val="none"/>
              </w:rPr>
              <w:t>型号</w:t>
            </w:r>
          </w:p>
        </w:tc>
        <w:tc>
          <w:tcPr>
            <w:tcW w:w="708" w:type="dxa"/>
            <w:vAlign w:val="center"/>
          </w:tcPr>
          <w:p w14:paraId="067F4B46">
            <w:pPr>
              <w:jc w:val="center"/>
              <w:rPr>
                <w:color w:val="000000" w:themeColor="text1"/>
                <w:szCs w:val="21"/>
                <w:highlight w:val="none"/>
              </w:rPr>
            </w:pPr>
            <w:r>
              <w:rPr>
                <w:rFonts w:hint="eastAsia"/>
                <w:color w:val="000000" w:themeColor="text1"/>
                <w:szCs w:val="21"/>
                <w:highlight w:val="none"/>
              </w:rPr>
              <w:t>单位</w:t>
            </w:r>
          </w:p>
        </w:tc>
        <w:tc>
          <w:tcPr>
            <w:tcW w:w="810" w:type="dxa"/>
            <w:vAlign w:val="center"/>
          </w:tcPr>
          <w:p w14:paraId="4D83EA2F">
            <w:pPr>
              <w:jc w:val="center"/>
              <w:rPr>
                <w:color w:val="000000" w:themeColor="text1"/>
                <w:szCs w:val="21"/>
                <w:highlight w:val="none"/>
              </w:rPr>
            </w:pPr>
            <w:r>
              <w:rPr>
                <w:rFonts w:hint="eastAsia"/>
                <w:color w:val="000000" w:themeColor="text1"/>
                <w:szCs w:val="21"/>
                <w:highlight w:val="none"/>
              </w:rPr>
              <w:t>数量</w:t>
            </w:r>
          </w:p>
        </w:tc>
        <w:tc>
          <w:tcPr>
            <w:tcW w:w="851" w:type="dxa"/>
            <w:vAlign w:val="center"/>
          </w:tcPr>
          <w:p w14:paraId="51E801C4">
            <w:pPr>
              <w:jc w:val="center"/>
              <w:rPr>
                <w:color w:val="000000" w:themeColor="text1"/>
                <w:szCs w:val="21"/>
                <w:highlight w:val="none"/>
              </w:rPr>
            </w:pPr>
            <w:r>
              <w:rPr>
                <w:rFonts w:hint="eastAsia"/>
                <w:color w:val="000000" w:themeColor="text1"/>
                <w:szCs w:val="21"/>
                <w:highlight w:val="none"/>
              </w:rPr>
              <w:t>单价</w:t>
            </w:r>
          </w:p>
        </w:tc>
        <w:tc>
          <w:tcPr>
            <w:tcW w:w="736" w:type="dxa"/>
            <w:vAlign w:val="center"/>
          </w:tcPr>
          <w:p w14:paraId="7179396F">
            <w:pPr>
              <w:jc w:val="center"/>
              <w:rPr>
                <w:color w:val="000000" w:themeColor="text1"/>
                <w:szCs w:val="21"/>
                <w:highlight w:val="none"/>
              </w:rPr>
            </w:pPr>
            <w:r>
              <w:rPr>
                <w:rFonts w:hint="eastAsia"/>
                <w:color w:val="000000" w:themeColor="text1"/>
                <w:szCs w:val="21"/>
                <w:highlight w:val="none"/>
              </w:rPr>
              <w:t>质量等级</w:t>
            </w:r>
          </w:p>
        </w:tc>
        <w:tc>
          <w:tcPr>
            <w:tcW w:w="910" w:type="dxa"/>
            <w:vAlign w:val="center"/>
          </w:tcPr>
          <w:p w14:paraId="43061AEA">
            <w:pPr>
              <w:jc w:val="center"/>
              <w:rPr>
                <w:color w:val="000000" w:themeColor="text1"/>
                <w:szCs w:val="21"/>
                <w:highlight w:val="none"/>
              </w:rPr>
            </w:pPr>
            <w:r>
              <w:rPr>
                <w:rFonts w:hint="eastAsia"/>
                <w:color w:val="000000" w:themeColor="text1"/>
                <w:szCs w:val="21"/>
                <w:highlight w:val="none"/>
              </w:rPr>
              <w:t>供应</w:t>
            </w:r>
          </w:p>
          <w:p w14:paraId="760F61C2">
            <w:pPr>
              <w:jc w:val="center"/>
              <w:rPr>
                <w:color w:val="000000" w:themeColor="text1"/>
                <w:szCs w:val="21"/>
                <w:highlight w:val="none"/>
              </w:rPr>
            </w:pPr>
            <w:r>
              <w:rPr>
                <w:rFonts w:hint="eastAsia"/>
                <w:color w:val="000000" w:themeColor="text1"/>
                <w:szCs w:val="21"/>
                <w:highlight w:val="none"/>
              </w:rPr>
              <w:t>时间</w:t>
            </w:r>
          </w:p>
        </w:tc>
        <w:tc>
          <w:tcPr>
            <w:tcW w:w="1088" w:type="dxa"/>
            <w:vAlign w:val="center"/>
          </w:tcPr>
          <w:p w14:paraId="3B950ED1">
            <w:pPr>
              <w:jc w:val="center"/>
              <w:rPr>
                <w:rFonts w:hint="eastAsia"/>
                <w:color w:val="000000" w:themeColor="text1"/>
                <w:szCs w:val="21"/>
                <w:highlight w:val="none"/>
              </w:rPr>
            </w:pPr>
            <w:r>
              <w:rPr>
                <w:rFonts w:hint="eastAsia"/>
                <w:color w:val="000000" w:themeColor="text1"/>
                <w:szCs w:val="21"/>
                <w:highlight w:val="none"/>
              </w:rPr>
              <w:t>送达</w:t>
            </w:r>
          </w:p>
          <w:p w14:paraId="358BE095">
            <w:pPr>
              <w:jc w:val="center"/>
              <w:rPr>
                <w:color w:val="000000" w:themeColor="text1"/>
                <w:szCs w:val="21"/>
                <w:highlight w:val="none"/>
              </w:rPr>
            </w:pPr>
            <w:r>
              <w:rPr>
                <w:rFonts w:hint="eastAsia"/>
                <w:color w:val="000000" w:themeColor="text1"/>
                <w:szCs w:val="21"/>
                <w:highlight w:val="none"/>
              </w:rPr>
              <w:t>地点</w:t>
            </w:r>
          </w:p>
        </w:tc>
        <w:tc>
          <w:tcPr>
            <w:tcW w:w="878" w:type="dxa"/>
            <w:vAlign w:val="center"/>
          </w:tcPr>
          <w:p w14:paraId="51EB47DE">
            <w:pPr>
              <w:jc w:val="center"/>
              <w:rPr>
                <w:color w:val="000000" w:themeColor="text1"/>
                <w:szCs w:val="21"/>
                <w:highlight w:val="none"/>
              </w:rPr>
            </w:pPr>
            <w:r>
              <w:rPr>
                <w:rFonts w:hint="eastAsia"/>
                <w:color w:val="000000" w:themeColor="text1"/>
                <w:szCs w:val="21"/>
                <w:highlight w:val="none"/>
              </w:rPr>
              <w:t>备注</w:t>
            </w:r>
          </w:p>
        </w:tc>
      </w:tr>
      <w:tr w14:paraId="287F4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069C727">
            <w:pPr>
              <w:spacing w:line="360" w:lineRule="auto"/>
              <w:ind w:firstLine="800" w:firstLineChars="200"/>
              <w:jc w:val="both"/>
              <w:rPr>
                <w:color w:val="000000" w:themeColor="text1"/>
                <w:sz w:val="40"/>
                <w:szCs w:val="32"/>
                <w:highlight w:val="none"/>
              </w:rPr>
            </w:pPr>
          </w:p>
        </w:tc>
        <w:tc>
          <w:tcPr>
            <w:tcW w:w="1446" w:type="dxa"/>
            <w:vAlign w:val="center"/>
          </w:tcPr>
          <w:p w14:paraId="49CF37DB">
            <w:pPr>
              <w:spacing w:line="360" w:lineRule="auto"/>
              <w:ind w:firstLine="800" w:firstLineChars="200"/>
              <w:jc w:val="both"/>
              <w:rPr>
                <w:color w:val="000000" w:themeColor="text1"/>
                <w:sz w:val="40"/>
                <w:szCs w:val="32"/>
                <w:highlight w:val="none"/>
              </w:rPr>
            </w:pPr>
          </w:p>
        </w:tc>
        <w:tc>
          <w:tcPr>
            <w:tcW w:w="851" w:type="dxa"/>
            <w:vAlign w:val="center"/>
          </w:tcPr>
          <w:p w14:paraId="57655208">
            <w:pPr>
              <w:spacing w:line="360" w:lineRule="auto"/>
              <w:ind w:firstLine="800" w:firstLineChars="200"/>
              <w:jc w:val="both"/>
              <w:rPr>
                <w:color w:val="000000" w:themeColor="text1"/>
                <w:sz w:val="40"/>
                <w:szCs w:val="32"/>
                <w:highlight w:val="none"/>
              </w:rPr>
            </w:pPr>
          </w:p>
        </w:tc>
        <w:tc>
          <w:tcPr>
            <w:tcW w:w="708" w:type="dxa"/>
            <w:vAlign w:val="center"/>
          </w:tcPr>
          <w:p w14:paraId="3F06E12D">
            <w:pPr>
              <w:spacing w:line="360" w:lineRule="auto"/>
              <w:ind w:firstLine="800" w:firstLineChars="200"/>
              <w:jc w:val="both"/>
              <w:rPr>
                <w:color w:val="000000" w:themeColor="text1"/>
                <w:sz w:val="40"/>
                <w:szCs w:val="32"/>
                <w:highlight w:val="none"/>
              </w:rPr>
            </w:pPr>
          </w:p>
        </w:tc>
        <w:tc>
          <w:tcPr>
            <w:tcW w:w="810" w:type="dxa"/>
            <w:vAlign w:val="center"/>
          </w:tcPr>
          <w:p w14:paraId="67E61906">
            <w:pPr>
              <w:spacing w:line="360" w:lineRule="auto"/>
              <w:ind w:firstLine="800" w:firstLineChars="200"/>
              <w:jc w:val="both"/>
              <w:rPr>
                <w:color w:val="000000" w:themeColor="text1"/>
                <w:sz w:val="40"/>
                <w:szCs w:val="32"/>
                <w:highlight w:val="none"/>
              </w:rPr>
            </w:pPr>
          </w:p>
        </w:tc>
        <w:tc>
          <w:tcPr>
            <w:tcW w:w="851" w:type="dxa"/>
            <w:vAlign w:val="center"/>
          </w:tcPr>
          <w:p w14:paraId="5F94AA77">
            <w:pPr>
              <w:spacing w:line="360" w:lineRule="auto"/>
              <w:ind w:firstLine="800" w:firstLineChars="200"/>
              <w:jc w:val="both"/>
              <w:rPr>
                <w:color w:val="000000" w:themeColor="text1"/>
                <w:sz w:val="40"/>
                <w:szCs w:val="32"/>
                <w:highlight w:val="none"/>
              </w:rPr>
            </w:pPr>
          </w:p>
        </w:tc>
        <w:tc>
          <w:tcPr>
            <w:tcW w:w="736" w:type="dxa"/>
            <w:vAlign w:val="center"/>
          </w:tcPr>
          <w:p w14:paraId="1F17972C">
            <w:pPr>
              <w:spacing w:line="360" w:lineRule="auto"/>
              <w:ind w:firstLine="800" w:firstLineChars="200"/>
              <w:jc w:val="both"/>
              <w:rPr>
                <w:color w:val="000000" w:themeColor="text1"/>
                <w:sz w:val="40"/>
                <w:szCs w:val="32"/>
                <w:highlight w:val="none"/>
              </w:rPr>
            </w:pPr>
          </w:p>
        </w:tc>
        <w:tc>
          <w:tcPr>
            <w:tcW w:w="910" w:type="dxa"/>
            <w:vAlign w:val="center"/>
          </w:tcPr>
          <w:p w14:paraId="60367F6C">
            <w:pPr>
              <w:spacing w:line="360" w:lineRule="auto"/>
              <w:ind w:firstLine="800" w:firstLineChars="200"/>
              <w:jc w:val="both"/>
              <w:rPr>
                <w:color w:val="000000" w:themeColor="text1"/>
                <w:sz w:val="40"/>
                <w:szCs w:val="32"/>
                <w:highlight w:val="none"/>
              </w:rPr>
            </w:pPr>
          </w:p>
        </w:tc>
        <w:tc>
          <w:tcPr>
            <w:tcW w:w="1088" w:type="dxa"/>
            <w:vAlign w:val="center"/>
          </w:tcPr>
          <w:p w14:paraId="6905BDDD">
            <w:pPr>
              <w:spacing w:line="360" w:lineRule="auto"/>
              <w:ind w:firstLine="800" w:firstLineChars="200"/>
              <w:jc w:val="both"/>
              <w:rPr>
                <w:color w:val="000000" w:themeColor="text1"/>
                <w:sz w:val="40"/>
                <w:szCs w:val="32"/>
                <w:highlight w:val="none"/>
              </w:rPr>
            </w:pPr>
          </w:p>
        </w:tc>
        <w:tc>
          <w:tcPr>
            <w:tcW w:w="878" w:type="dxa"/>
            <w:vAlign w:val="center"/>
          </w:tcPr>
          <w:p w14:paraId="62FB0F3B">
            <w:pPr>
              <w:spacing w:line="360" w:lineRule="auto"/>
              <w:ind w:firstLine="800" w:firstLineChars="200"/>
              <w:jc w:val="both"/>
              <w:rPr>
                <w:color w:val="000000" w:themeColor="text1"/>
                <w:sz w:val="40"/>
                <w:szCs w:val="32"/>
                <w:highlight w:val="none"/>
              </w:rPr>
            </w:pPr>
          </w:p>
        </w:tc>
      </w:tr>
      <w:tr w14:paraId="72DF1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C6F89A5">
            <w:pPr>
              <w:spacing w:line="360" w:lineRule="auto"/>
              <w:ind w:firstLine="800" w:firstLineChars="200"/>
              <w:jc w:val="both"/>
              <w:rPr>
                <w:color w:val="000000" w:themeColor="text1"/>
                <w:sz w:val="40"/>
                <w:szCs w:val="32"/>
                <w:highlight w:val="none"/>
              </w:rPr>
            </w:pPr>
          </w:p>
        </w:tc>
        <w:tc>
          <w:tcPr>
            <w:tcW w:w="1446" w:type="dxa"/>
            <w:vAlign w:val="center"/>
          </w:tcPr>
          <w:p w14:paraId="71860384">
            <w:pPr>
              <w:spacing w:line="360" w:lineRule="auto"/>
              <w:ind w:firstLine="800" w:firstLineChars="200"/>
              <w:jc w:val="both"/>
              <w:rPr>
                <w:color w:val="000000" w:themeColor="text1"/>
                <w:sz w:val="40"/>
                <w:szCs w:val="32"/>
                <w:highlight w:val="none"/>
              </w:rPr>
            </w:pPr>
          </w:p>
        </w:tc>
        <w:tc>
          <w:tcPr>
            <w:tcW w:w="851" w:type="dxa"/>
            <w:vAlign w:val="center"/>
          </w:tcPr>
          <w:p w14:paraId="70F9E2C5">
            <w:pPr>
              <w:spacing w:line="360" w:lineRule="auto"/>
              <w:ind w:firstLine="800" w:firstLineChars="200"/>
              <w:jc w:val="both"/>
              <w:rPr>
                <w:color w:val="000000" w:themeColor="text1"/>
                <w:sz w:val="40"/>
                <w:szCs w:val="32"/>
                <w:highlight w:val="none"/>
              </w:rPr>
            </w:pPr>
          </w:p>
        </w:tc>
        <w:tc>
          <w:tcPr>
            <w:tcW w:w="708" w:type="dxa"/>
            <w:vAlign w:val="center"/>
          </w:tcPr>
          <w:p w14:paraId="6179C52D">
            <w:pPr>
              <w:spacing w:line="360" w:lineRule="auto"/>
              <w:ind w:firstLine="800" w:firstLineChars="200"/>
              <w:jc w:val="both"/>
              <w:rPr>
                <w:color w:val="000000" w:themeColor="text1"/>
                <w:sz w:val="40"/>
                <w:szCs w:val="32"/>
                <w:highlight w:val="none"/>
              </w:rPr>
            </w:pPr>
          </w:p>
        </w:tc>
        <w:tc>
          <w:tcPr>
            <w:tcW w:w="810" w:type="dxa"/>
            <w:vAlign w:val="center"/>
          </w:tcPr>
          <w:p w14:paraId="5F6866DB">
            <w:pPr>
              <w:spacing w:line="360" w:lineRule="auto"/>
              <w:ind w:firstLine="800" w:firstLineChars="200"/>
              <w:jc w:val="both"/>
              <w:rPr>
                <w:color w:val="000000" w:themeColor="text1"/>
                <w:sz w:val="40"/>
                <w:szCs w:val="32"/>
                <w:highlight w:val="none"/>
              </w:rPr>
            </w:pPr>
          </w:p>
        </w:tc>
        <w:tc>
          <w:tcPr>
            <w:tcW w:w="851" w:type="dxa"/>
            <w:vAlign w:val="center"/>
          </w:tcPr>
          <w:p w14:paraId="5254C3ED">
            <w:pPr>
              <w:spacing w:line="360" w:lineRule="auto"/>
              <w:ind w:firstLine="800" w:firstLineChars="200"/>
              <w:jc w:val="both"/>
              <w:rPr>
                <w:color w:val="000000" w:themeColor="text1"/>
                <w:sz w:val="40"/>
                <w:szCs w:val="32"/>
                <w:highlight w:val="none"/>
              </w:rPr>
            </w:pPr>
          </w:p>
        </w:tc>
        <w:tc>
          <w:tcPr>
            <w:tcW w:w="736" w:type="dxa"/>
            <w:vAlign w:val="center"/>
          </w:tcPr>
          <w:p w14:paraId="703ED921">
            <w:pPr>
              <w:spacing w:line="360" w:lineRule="auto"/>
              <w:ind w:firstLine="800" w:firstLineChars="200"/>
              <w:jc w:val="both"/>
              <w:rPr>
                <w:color w:val="000000" w:themeColor="text1"/>
                <w:sz w:val="40"/>
                <w:szCs w:val="32"/>
                <w:highlight w:val="none"/>
              </w:rPr>
            </w:pPr>
          </w:p>
        </w:tc>
        <w:tc>
          <w:tcPr>
            <w:tcW w:w="910" w:type="dxa"/>
            <w:vAlign w:val="center"/>
          </w:tcPr>
          <w:p w14:paraId="55D47A0A">
            <w:pPr>
              <w:spacing w:line="360" w:lineRule="auto"/>
              <w:ind w:firstLine="800" w:firstLineChars="200"/>
              <w:jc w:val="both"/>
              <w:rPr>
                <w:color w:val="000000" w:themeColor="text1"/>
                <w:sz w:val="40"/>
                <w:szCs w:val="32"/>
                <w:highlight w:val="none"/>
              </w:rPr>
            </w:pPr>
          </w:p>
        </w:tc>
        <w:tc>
          <w:tcPr>
            <w:tcW w:w="1088" w:type="dxa"/>
            <w:vAlign w:val="center"/>
          </w:tcPr>
          <w:p w14:paraId="29621032">
            <w:pPr>
              <w:spacing w:line="360" w:lineRule="auto"/>
              <w:ind w:firstLine="800" w:firstLineChars="200"/>
              <w:jc w:val="both"/>
              <w:rPr>
                <w:color w:val="000000" w:themeColor="text1"/>
                <w:sz w:val="40"/>
                <w:szCs w:val="32"/>
                <w:highlight w:val="none"/>
              </w:rPr>
            </w:pPr>
          </w:p>
        </w:tc>
        <w:tc>
          <w:tcPr>
            <w:tcW w:w="878" w:type="dxa"/>
            <w:vAlign w:val="center"/>
          </w:tcPr>
          <w:p w14:paraId="39073236">
            <w:pPr>
              <w:spacing w:line="360" w:lineRule="auto"/>
              <w:ind w:firstLine="800" w:firstLineChars="200"/>
              <w:jc w:val="both"/>
              <w:rPr>
                <w:color w:val="000000" w:themeColor="text1"/>
                <w:sz w:val="40"/>
                <w:szCs w:val="32"/>
                <w:highlight w:val="none"/>
              </w:rPr>
            </w:pPr>
          </w:p>
        </w:tc>
      </w:tr>
      <w:tr w14:paraId="25224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F895A0E">
            <w:pPr>
              <w:spacing w:line="360" w:lineRule="auto"/>
              <w:ind w:firstLine="800" w:firstLineChars="200"/>
              <w:jc w:val="both"/>
              <w:rPr>
                <w:color w:val="000000" w:themeColor="text1"/>
                <w:sz w:val="40"/>
                <w:szCs w:val="32"/>
                <w:highlight w:val="none"/>
              </w:rPr>
            </w:pPr>
          </w:p>
        </w:tc>
        <w:tc>
          <w:tcPr>
            <w:tcW w:w="1446" w:type="dxa"/>
            <w:vAlign w:val="center"/>
          </w:tcPr>
          <w:p w14:paraId="6E54FF90">
            <w:pPr>
              <w:spacing w:line="360" w:lineRule="auto"/>
              <w:ind w:firstLine="800" w:firstLineChars="200"/>
              <w:jc w:val="both"/>
              <w:rPr>
                <w:color w:val="000000" w:themeColor="text1"/>
                <w:sz w:val="40"/>
                <w:szCs w:val="32"/>
                <w:highlight w:val="none"/>
              </w:rPr>
            </w:pPr>
          </w:p>
        </w:tc>
        <w:tc>
          <w:tcPr>
            <w:tcW w:w="851" w:type="dxa"/>
            <w:vAlign w:val="center"/>
          </w:tcPr>
          <w:p w14:paraId="14249FEE">
            <w:pPr>
              <w:spacing w:line="360" w:lineRule="auto"/>
              <w:ind w:firstLine="800" w:firstLineChars="200"/>
              <w:jc w:val="both"/>
              <w:rPr>
                <w:color w:val="000000" w:themeColor="text1"/>
                <w:sz w:val="40"/>
                <w:szCs w:val="32"/>
                <w:highlight w:val="none"/>
              </w:rPr>
            </w:pPr>
          </w:p>
        </w:tc>
        <w:tc>
          <w:tcPr>
            <w:tcW w:w="708" w:type="dxa"/>
            <w:vAlign w:val="center"/>
          </w:tcPr>
          <w:p w14:paraId="36CB2AA6">
            <w:pPr>
              <w:spacing w:line="360" w:lineRule="auto"/>
              <w:ind w:firstLine="800" w:firstLineChars="200"/>
              <w:jc w:val="both"/>
              <w:rPr>
                <w:color w:val="000000" w:themeColor="text1"/>
                <w:sz w:val="40"/>
                <w:szCs w:val="32"/>
                <w:highlight w:val="none"/>
              </w:rPr>
            </w:pPr>
          </w:p>
        </w:tc>
        <w:tc>
          <w:tcPr>
            <w:tcW w:w="810" w:type="dxa"/>
            <w:vAlign w:val="center"/>
          </w:tcPr>
          <w:p w14:paraId="0835AA5B">
            <w:pPr>
              <w:spacing w:line="360" w:lineRule="auto"/>
              <w:ind w:firstLine="800" w:firstLineChars="200"/>
              <w:jc w:val="both"/>
              <w:rPr>
                <w:color w:val="000000" w:themeColor="text1"/>
                <w:sz w:val="40"/>
                <w:szCs w:val="32"/>
                <w:highlight w:val="none"/>
              </w:rPr>
            </w:pPr>
          </w:p>
        </w:tc>
        <w:tc>
          <w:tcPr>
            <w:tcW w:w="851" w:type="dxa"/>
            <w:vAlign w:val="center"/>
          </w:tcPr>
          <w:p w14:paraId="5508A892">
            <w:pPr>
              <w:spacing w:line="360" w:lineRule="auto"/>
              <w:ind w:firstLine="800" w:firstLineChars="200"/>
              <w:jc w:val="both"/>
              <w:rPr>
                <w:color w:val="000000" w:themeColor="text1"/>
                <w:sz w:val="40"/>
                <w:szCs w:val="32"/>
                <w:highlight w:val="none"/>
              </w:rPr>
            </w:pPr>
          </w:p>
        </w:tc>
        <w:tc>
          <w:tcPr>
            <w:tcW w:w="736" w:type="dxa"/>
            <w:vAlign w:val="center"/>
          </w:tcPr>
          <w:p w14:paraId="74163973">
            <w:pPr>
              <w:spacing w:line="360" w:lineRule="auto"/>
              <w:ind w:firstLine="800" w:firstLineChars="200"/>
              <w:jc w:val="both"/>
              <w:rPr>
                <w:color w:val="000000" w:themeColor="text1"/>
                <w:sz w:val="40"/>
                <w:szCs w:val="32"/>
                <w:highlight w:val="none"/>
              </w:rPr>
            </w:pPr>
          </w:p>
        </w:tc>
        <w:tc>
          <w:tcPr>
            <w:tcW w:w="910" w:type="dxa"/>
            <w:vAlign w:val="center"/>
          </w:tcPr>
          <w:p w14:paraId="5193EB12">
            <w:pPr>
              <w:spacing w:line="360" w:lineRule="auto"/>
              <w:ind w:firstLine="800" w:firstLineChars="200"/>
              <w:jc w:val="both"/>
              <w:rPr>
                <w:color w:val="000000" w:themeColor="text1"/>
                <w:sz w:val="40"/>
                <w:szCs w:val="32"/>
                <w:highlight w:val="none"/>
              </w:rPr>
            </w:pPr>
          </w:p>
        </w:tc>
        <w:tc>
          <w:tcPr>
            <w:tcW w:w="1088" w:type="dxa"/>
            <w:vAlign w:val="center"/>
          </w:tcPr>
          <w:p w14:paraId="1FBE9A97">
            <w:pPr>
              <w:spacing w:line="360" w:lineRule="auto"/>
              <w:ind w:firstLine="800" w:firstLineChars="200"/>
              <w:jc w:val="both"/>
              <w:rPr>
                <w:color w:val="000000" w:themeColor="text1"/>
                <w:sz w:val="40"/>
                <w:szCs w:val="32"/>
                <w:highlight w:val="none"/>
              </w:rPr>
            </w:pPr>
          </w:p>
        </w:tc>
        <w:tc>
          <w:tcPr>
            <w:tcW w:w="878" w:type="dxa"/>
            <w:vAlign w:val="center"/>
          </w:tcPr>
          <w:p w14:paraId="57818241">
            <w:pPr>
              <w:spacing w:line="360" w:lineRule="auto"/>
              <w:ind w:firstLine="800" w:firstLineChars="200"/>
              <w:jc w:val="both"/>
              <w:rPr>
                <w:color w:val="000000" w:themeColor="text1"/>
                <w:sz w:val="40"/>
                <w:szCs w:val="32"/>
                <w:highlight w:val="none"/>
              </w:rPr>
            </w:pPr>
          </w:p>
        </w:tc>
      </w:tr>
      <w:tr w14:paraId="1CE9D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5D5E19E">
            <w:pPr>
              <w:spacing w:line="360" w:lineRule="auto"/>
              <w:ind w:firstLine="800" w:firstLineChars="200"/>
              <w:jc w:val="both"/>
              <w:rPr>
                <w:color w:val="000000" w:themeColor="text1"/>
                <w:sz w:val="40"/>
                <w:szCs w:val="32"/>
                <w:highlight w:val="none"/>
              </w:rPr>
            </w:pPr>
          </w:p>
        </w:tc>
        <w:tc>
          <w:tcPr>
            <w:tcW w:w="1446" w:type="dxa"/>
            <w:vAlign w:val="center"/>
          </w:tcPr>
          <w:p w14:paraId="5BFE335F">
            <w:pPr>
              <w:spacing w:line="360" w:lineRule="auto"/>
              <w:ind w:firstLine="800" w:firstLineChars="200"/>
              <w:jc w:val="both"/>
              <w:rPr>
                <w:color w:val="000000" w:themeColor="text1"/>
                <w:sz w:val="40"/>
                <w:szCs w:val="32"/>
                <w:highlight w:val="none"/>
              </w:rPr>
            </w:pPr>
          </w:p>
        </w:tc>
        <w:tc>
          <w:tcPr>
            <w:tcW w:w="851" w:type="dxa"/>
            <w:vAlign w:val="center"/>
          </w:tcPr>
          <w:p w14:paraId="7BFA9071">
            <w:pPr>
              <w:spacing w:line="360" w:lineRule="auto"/>
              <w:ind w:firstLine="800" w:firstLineChars="200"/>
              <w:jc w:val="both"/>
              <w:rPr>
                <w:color w:val="000000" w:themeColor="text1"/>
                <w:sz w:val="40"/>
                <w:szCs w:val="32"/>
                <w:highlight w:val="none"/>
              </w:rPr>
            </w:pPr>
          </w:p>
        </w:tc>
        <w:tc>
          <w:tcPr>
            <w:tcW w:w="708" w:type="dxa"/>
            <w:vAlign w:val="center"/>
          </w:tcPr>
          <w:p w14:paraId="0CCD3D55">
            <w:pPr>
              <w:spacing w:line="360" w:lineRule="auto"/>
              <w:ind w:firstLine="800" w:firstLineChars="200"/>
              <w:jc w:val="both"/>
              <w:rPr>
                <w:color w:val="000000" w:themeColor="text1"/>
                <w:sz w:val="40"/>
                <w:szCs w:val="32"/>
                <w:highlight w:val="none"/>
              </w:rPr>
            </w:pPr>
          </w:p>
        </w:tc>
        <w:tc>
          <w:tcPr>
            <w:tcW w:w="810" w:type="dxa"/>
            <w:vAlign w:val="center"/>
          </w:tcPr>
          <w:p w14:paraId="37024A49">
            <w:pPr>
              <w:spacing w:line="360" w:lineRule="auto"/>
              <w:ind w:firstLine="800" w:firstLineChars="200"/>
              <w:jc w:val="both"/>
              <w:rPr>
                <w:color w:val="000000" w:themeColor="text1"/>
                <w:sz w:val="40"/>
                <w:szCs w:val="32"/>
                <w:highlight w:val="none"/>
              </w:rPr>
            </w:pPr>
          </w:p>
        </w:tc>
        <w:tc>
          <w:tcPr>
            <w:tcW w:w="851" w:type="dxa"/>
            <w:vAlign w:val="center"/>
          </w:tcPr>
          <w:p w14:paraId="5DC09514">
            <w:pPr>
              <w:spacing w:line="360" w:lineRule="auto"/>
              <w:ind w:firstLine="800" w:firstLineChars="200"/>
              <w:jc w:val="both"/>
              <w:rPr>
                <w:color w:val="000000" w:themeColor="text1"/>
                <w:sz w:val="40"/>
                <w:szCs w:val="32"/>
                <w:highlight w:val="none"/>
              </w:rPr>
            </w:pPr>
          </w:p>
        </w:tc>
        <w:tc>
          <w:tcPr>
            <w:tcW w:w="736" w:type="dxa"/>
            <w:vAlign w:val="center"/>
          </w:tcPr>
          <w:p w14:paraId="66683B7E">
            <w:pPr>
              <w:spacing w:line="360" w:lineRule="auto"/>
              <w:ind w:firstLine="800" w:firstLineChars="200"/>
              <w:jc w:val="both"/>
              <w:rPr>
                <w:color w:val="000000" w:themeColor="text1"/>
                <w:sz w:val="40"/>
                <w:szCs w:val="32"/>
                <w:highlight w:val="none"/>
              </w:rPr>
            </w:pPr>
          </w:p>
        </w:tc>
        <w:tc>
          <w:tcPr>
            <w:tcW w:w="910" w:type="dxa"/>
            <w:vAlign w:val="center"/>
          </w:tcPr>
          <w:p w14:paraId="540D7204">
            <w:pPr>
              <w:spacing w:line="360" w:lineRule="auto"/>
              <w:ind w:firstLine="800" w:firstLineChars="200"/>
              <w:jc w:val="both"/>
              <w:rPr>
                <w:color w:val="000000" w:themeColor="text1"/>
                <w:sz w:val="40"/>
                <w:szCs w:val="32"/>
                <w:highlight w:val="none"/>
              </w:rPr>
            </w:pPr>
          </w:p>
        </w:tc>
        <w:tc>
          <w:tcPr>
            <w:tcW w:w="1088" w:type="dxa"/>
            <w:vAlign w:val="center"/>
          </w:tcPr>
          <w:p w14:paraId="6128DA9D">
            <w:pPr>
              <w:spacing w:line="360" w:lineRule="auto"/>
              <w:ind w:firstLine="800" w:firstLineChars="200"/>
              <w:jc w:val="both"/>
              <w:rPr>
                <w:color w:val="000000" w:themeColor="text1"/>
                <w:sz w:val="40"/>
                <w:szCs w:val="32"/>
                <w:highlight w:val="none"/>
              </w:rPr>
            </w:pPr>
          </w:p>
        </w:tc>
        <w:tc>
          <w:tcPr>
            <w:tcW w:w="878" w:type="dxa"/>
            <w:vAlign w:val="center"/>
          </w:tcPr>
          <w:p w14:paraId="3EDDC948">
            <w:pPr>
              <w:spacing w:line="360" w:lineRule="auto"/>
              <w:ind w:firstLine="800" w:firstLineChars="200"/>
              <w:jc w:val="both"/>
              <w:rPr>
                <w:color w:val="000000" w:themeColor="text1"/>
                <w:sz w:val="40"/>
                <w:szCs w:val="32"/>
                <w:highlight w:val="none"/>
              </w:rPr>
            </w:pPr>
          </w:p>
        </w:tc>
      </w:tr>
      <w:tr w14:paraId="32C5E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2D4DE2E">
            <w:pPr>
              <w:spacing w:line="360" w:lineRule="auto"/>
              <w:ind w:firstLine="800" w:firstLineChars="200"/>
              <w:jc w:val="both"/>
              <w:rPr>
                <w:color w:val="000000" w:themeColor="text1"/>
                <w:sz w:val="40"/>
                <w:szCs w:val="32"/>
                <w:highlight w:val="none"/>
              </w:rPr>
            </w:pPr>
          </w:p>
        </w:tc>
        <w:tc>
          <w:tcPr>
            <w:tcW w:w="1446" w:type="dxa"/>
            <w:vAlign w:val="center"/>
          </w:tcPr>
          <w:p w14:paraId="0DC354CD">
            <w:pPr>
              <w:spacing w:line="360" w:lineRule="auto"/>
              <w:ind w:firstLine="800" w:firstLineChars="200"/>
              <w:jc w:val="both"/>
              <w:rPr>
                <w:color w:val="000000" w:themeColor="text1"/>
                <w:sz w:val="40"/>
                <w:szCs w:val="32"/>
                <w:highlight w:val="none"/>
              </w:rPr>
            </w:pPr>
          </w:p>
        </w:tc>
        <w:tc>
          <w:tcPr>
            <w:tcW w:w="851" w:type="dxa"/>
            <w:vAlign w:val="center"/>
          </w:tcPr>
          <w:p w14:paraId="5BF87ABB">
            <w:pPr>
              <w:spacing w:line="360" w:lineRule="auto"/>
              <w:ind w:firstLine="800" w:firstLineChars="200"/>
              <w:jc w:val="both"/>
              <w:rPr>
                <w:color w:val="000000" w:themeColor="text1"/>
                <w:sz w:val="40"/>
                <w:szCs w:val="32"/>
                <w:highlight w:val="none"/>
              </w:rPr>
            </w:pPr>
          </w:p>
        </w:tc>
        <w:tc>
          <w:tcPr>
            <w:tcW w:w="708" w:type="dxa"/>
            <w:vAlign w:val="center"/>
          </w:tcPr>
          <w:p w14:paraId="5B202C76">
            <w:pPr>
              <w:spacing w:line="360" w:lineRule="auto"/>
              <w:ind w:firstLine="800" w:firstLineChars="200"/>
              <w:jc w:val="both"/>
              <w:rPr>
                <w:color w:val="000000" w:themeColor="text1"/>
                <w:sz w:val="40"/>
                <w:szCs w:val="32"/>
                <w:highlight w:val="none"/>
              </w:rPr>
            </w:pPr>
          </w:p>
        </w:tc>
        <w:tc>
          <w:tcPr>
            <w:tcW w:w="810" w:type="dxa"/>
            <w:vAlign w:val="center"/>
          </w:tcPr>
          <w:p w14:paraId="5830CFA5">
            <w:pPr>
              <w:spacing w:line="360" w:lineRule="auto"/>
              <w:ind w:firstLine="800" w:firstLineChars="200"/>
              <w:jc w:val="both"/>
              <w:rPr>
                <w:color w:val="000000" w:themeColor="text1"/>
                <w:sz w:val="40"/>
                <w:szCs w:val="32"/>
                <w:highlight w:val="none"/>
              </w:rPr>
            </w:pPr>
          </w:p>
        </w:tc>
        <w:tc>
          <w:tcPr>
            <w:tcW w:w="851" w:type="dxa"/>
            <w:vAlign w:val="center"/>
          </w:tcPr>
          <w:p w14:paraId="2E917F11">
            <w:pPr>
              <w:spacing w:line="360" w:lineRule="auto"/>
              <w:ind w:firstLine="800" w:firstLineChars="200"/>
              <w:jc w:val="both"/>
              <w:rPr>
                <w:color w:val="000000" w:themeColor="text1"/>
                <w:sz w:val="40"/>
                <w:szCs w:val="32"/>
                <w:highlight w:val="none"/>
              </w:rPr>
            </w:pPr>
          </w:p>
        </w:tc>
        <w:tc>
          <w:tcPr>
            <w:tcW w:w="736" w:type="dxa"/>
            <w:vAlign w:val="center"/>
          </w:tcPr>
          <w:p w14:paraId="6245DB5D">
            <w:pPr>
              <w:spacing w:line="360" w:lineRule="auto"/>
              <w:ind w:firstLine="800" w:firstLineChars="200"/>
              <w:jc w:val="both"/>
              <w:rPr>
                <w:color w:val="000000" w:themeColor="text1"/>
                <w:sz w:val="40"/>
                <w:szCs w:val="32"/>
                <w:highlight w:val="none"/>
              </w:rPr>
            </w:pPr>
          </w:p>
        </w:tc>
        <w:tc>
          <w:tcPr>
            <w:tcW w:w="910" w:type="dxa"/>
            <w:vAlign w:val="center"/>
          </w:tcPr>
          <w:p w14:paraId="534C5F6C">
            <w:pPr>
              <w:spacing w:line="360" w:lineRule="auto"/>
              <w:ind w:firstLine="800" w:firstLineChars="200"/>
              <w:jc w:val="both"/>
              <w:rPr>
                <w:color w:val="000000" w:themeColor="text1"/>
                <w:sz w:val="40"/>
                <w:szCs w:val="32"/>
                <w:highlight w:val="none"/>
              </w:rPr>
            </w:pPr>
          </w:p>
        </w:tc>
        <w:tc>
          <w:tcPr>
            <w:tcW w:w="1088" w:type="dxa"/>
            <w:vAlign w:val="center"/>
          </w:tcPr>
          <w:p w14:paraId="47074CD3">
            <w:pPr>
              <w:spacing w:line="360" w:lineRule="auto"/>
              <w:ind w:firstLine="800" w:firstLineChars="200"/>
              <w:jc w:val="both"/>
              <w:rPr>
                <w:color w:val="000000" w:themeColor="text1"/>
                <w:sz w:val="40"/>
                <w:szCs w:val="32"/>
                <w:highlight w:val="none"/>
              </w:rPr>
            </w:pPr>
          </w:p>
        </w:tc>
        <w:tc>
          <w:tcPr>
            <w:tcW w:w="878" w:type="dxa"/>
            <w:vAlign w:val="center"/>
          </w:tcPr>
          <w:p w14:paraId="1787CA47">
            <w:pPr>
              <w:spacing w:line="360" w:lineRule="auto"/>
              <w:ind w:firstLine="800" w:firstLineChars="200"/>
              <w:jc w:val="both"/>
              <w:rPr>
                <w:color w:val="000000" w:themeColor="text1"/>
                <w:sz w:val="40"/>
                <w:szCs w:val="32"/>
                <w:highlight w:val="none"/>
              </w:rPr>
            </w:pPr>
          </w:p>
        </w:tc>
      </w:tr>
      <w:tr w14:paraId="649C0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9F31A40">
            <w:pPr>
              <w:spacing w:line="360" w:lineRule="auto"/>
              <w:ind w:firstLine="800" w:firstLineChars="200"/>
              <w:jc w:val="both"/>
              <w:rPr>
                <w:color w:val="000000" w:themeColor="text1"/>
                <w:sz w:val="40"/>
                <w:szCs w:val="32"/>
                <w:highlight w:val="none"/>
              </w:rPr>
            </w:pPr>
          </w:p>
        </w:tc>
        <w:tc>
          <w:tcPr>
            <w:tcW w:w="1446" w:type="dxa"/>
            <w:vAlign w:val="center"/>
          </w:tcPr>
          <w:p w14:paraId="3C4E9B1D">
            <w:pPr>
              <w:spacing w:line="360" w:lineRule="auto"/>
              <w:ind w:firstLine="800" w:firstLineChars="200"/>
              <w:jc w:val="both"/>
              <w:rPr>
                <w:color w:val="000000" w:themeColor="text1"/>
                <w:sz w:val="40"/>
                <w:szCs w:val="32"/>
                <w:highlight w:val="none"/>
              </w:rPr>
            </w:pPr>
          </w:p>
        </w:tc>
        <w:tc>
          <w:tcPr>
            <w:tcW w:w="851" w:type="dxa"/>
            <w:vAlign w:val="center"/>
          </w:tcPr>
          <w:p w14:paraId="672B6C1B">
            <w:pPr>
              <w:spacing w:line="360" w:lineRule="auto"/>
              <w:ind w:firstLine="800" w:firstLineChars="200"/>
              <w:jc w:val="both"/>
              <w:rPr>
                <w:color w:val="000000" w:themeColor="text1"/>
                <w:sz w:val="40"/>
                <w:szCs w:val="32"/>
                <w:highlight w:val="none"/>
              </w:rPr>
            </w:pPr>
          </w:p>
        </w:tc>
        <w:tc>
          <w:tcPr>
            <w:tcW w:w="708" w:type="dxa"/>
            <w:vAlign w:val="center"/>
          </w:tcPr>
          <w:p w14:paraId="6D332D37">
            <w:pPr>
              <w:spacing w:line="360" w:lineRule="auto"/>
              <w:ind w:firstLine="800" w:firstLineChars="200"/>
              <w:jc w:val="both"/>
              <w:rPr>
                <w:color w:val="000000" w:themeColor="text1"/>
                <w:sz w:val="40"/>
                <w:szCs w:val="32"/>
                <w:highlight w:val="none"/>
              </w:rPr>
            </w:pPr>
          </w:p>
        </w:tc>
        <w:tc>
          <w:tcPr>
            <w:tcW w:w="810" w:type="dxa"/>
            <w:vAlign w:val="center"/>
          </w:tcPr>
          <w:p w14:paraId="3FF484A5">
            <w:pPr>
              <w:spacing w:line="360" w:lineRule="auto"/>
              <w:ind w:firstLine="800" w:firstLineChars="200"/>
              <w:jc w:val="both"/>
              <w:rPr>
                <w:color w:val="000000" w:themeColor="text1"/>
                <w:sz w:val="40"/>
                <w:szCs w:val="32"/>
                <w:highlight w:val="none"/>
              </w:rPr>
            </w:pPr>
          </w:p>
        </w:tc>
        <w:tc>
          <w:tcPr>
            <w:tcW w:w="851" w:type="dxa"/>
            <w:vAlign w:val="center"/>
          </w:tcPr>
          <w:p w14:paraId="0ECD7BBD">
            <w:pPr>
              <w:spacing w:line="360" w:lineRule="auto"/>
              <w:ind w:firstLine="800" w:firstLineChars="200"/>
              <w:jc w:val="both"/>
              <w:rPr>
                <w:color w:val="000000" w:themeColor="text1"/>
                <w:sz w:val="40"/>
                <w:szCs w:val="32"/>
                <w:highlight w:val="none"/>
              </w:rPr>
            </w:pPr>
          </w:p>
        </w:tc>
        <w:tc>
          <w:tcPr>
            <w:tcW w:w="736" w:type="dxa"/>
            <w:vAlign w:val="center"/>
          </w:tcPr>
          <w:p w14:paraId="43508361">
            <w:pPr>
              <w:spacing w:line="360" w:lineRule="auto"/>
              <w:ind w:firstLine="800" w:firstLineChars="200"/>
              <w:jc w:val="both"/>
              <w:rPr>
                <w:color w:val="000000" w:themeColor="text1"/>
                <w:sz w:val="40"/>
                <w:szCs w:val="32"/>
                <w:highlight w:val="none"/>
              </w:rPr>
            </w:pPr>
          </w:p>
        </w:tc>
        <w:tc>
          <w:tcPr>
            <w:tcW w:w="910" w:type="dxa"/>
            <w:vAlign w:val="center"/>
          </w:tcPr>
          <w:p w14:paraId="50D96382">
            <w:pPr>
              <w:spacing w:line="360" w:lineRule="auto"/>
              <w:ind w:firstLine="800" w:firstLineChars="200"/>
              <w:jc w:val="both"/>
              <w:rPr>
                <w:color w:val="000000" w:themeColor="text1"/>
                <w:sz w:val="40"/>
                <w:szCs w:val="32"/>
                <w:highlight w:val="none"/>
              </w:rPr>
            </w:pPr>
          </w:p>
        </w:tc>
        <w:tc>
          <w:tcPr>
            <w:tcW w:w="1088" w:type="dxa"/>
            <w:vAlign w:val="center"/>
          </w:tcPr>
          <w:p w14:paraId="6614F5E2">
            <w:pPr>
              <w:spacing w:line="360" w:lineRule="auto"/>
              <w:ind w:firstLine="800" w:firstLineChars="200"/>
              <w:jc w:val="both"/>
              <w:rPr>
                <w:color w:val="000000" w:themeColor="text1"/>
                <w:sz w:val="40"/>
                <w:szCs w:val="32"/>
                <w:highlight w:val="none"/>
              </w:rPr>
            </w:pPr>
          </w:p>
        </w:tc>
        <w:tc>
          <w:tcPr>
            <w:tcW w:w="878" w:type="dxa"/>
            <w:vAlign w:val="center"/>
          </w:tcPr>
          <w:p w14:paraId="10B78698">
            <w:pPr>
              <w:spacing w:line="360" w:lineRule="auto"/>
              <w:ind w:firstLine="800" w:firstLineChars="200"/>
              <w:jc w:val="both"/>
              <w:rPr>
                <w:color w:val="000000" w:themeColor="text1"/>
                <w:sz w:val="40"/>
                <w:szCs w:val="32"/>
                <w:highlight w:val="none"/>
              </w:rPr>
            </w:pPr>
          </w:p>
        </w:tc>
      </w:tr>
      <w:tr w14:paraId="11129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0A8119B">
            <w:pPr>
              <w:spacing w:line="360" w:lineRule="auto"/>
              <w:ind w:firstLine="800" w:firstLineChars="200"/>
              <w:jc w:val="both"/>
              <w:rPr>
                <w:color w:val="000000" w:themeColor="text1"/>
                <w:sz w:val="40"/>
                <w:szCs w:val="32"/>
                <w:highlight w:val="none"/>
              </w:rPr>
            </w:pPr>
          </w:p>
        </w:tc>
        <w:tc>
          <w:tcPr>
            <w:tcW w:w="1446" w:type="dxa"/>
            <w:vAlign w:val="center"/>
          </w:tcPr>
          <w:p w14:paraId="7A7B917C">
            <w:pPr>
              <w:spacing w:line="360" w:lineRule="auto"/>
              <w:ind w:firstLine="800" w:firstLineChars="200"/>
              <w:jc w:val="both"/>
              <w:rPr>
                <w:color w:val="000000" w:themeColor="text1"/>
                <w:sz w:val="40"/>
                <w:szCs w:val="32"/>
                <w:highlight w:val="none"/>
              </w:rPr>
            </w:pPr>
          </w:p>
        </w:tc>
        <w:tc>
          <w:tcPr>
            <w:tcW w:w="851" w:type="dxa"/>
            <w:vAlign w:val="center"/>
          </w:tcPr>
          <w:p w14:paraId="1C5864D2">
            <w:pPr>
              <w:spacing w:line="360" w:lineRule="auto"/>
              <w:ind w:firstLine="800" w:firstLineChars="200"/>
              <w:jc w:val="both"/>
              <w:rPr>
                <w:color w:val="000000" w:themeColor="text1"/>
                <w:sz w:val="40"/>
                <w:szCs w:val="32"/>
                <w:highlight w:val="none"/>
              </w:rPr>
            </w:pPr>
          </w:p>
        </w:tc>
        <w:tc>
          <w:tcPr>
            <w:tcW w:w="708" w:type="dxa"/>
            <w:vAlign w:val="center"/>
          </w:tcPr>
          <w:p w14:paraId="2FB6916A">
            <w:pPr>
              <w:spacing w:line="360" w:lineRule="auto"/>
              <w:ind w:firstLine="800" w:firstLineChars="200"/>
              <w:jc w:val="both"/>
              <w:rPr>
                <w:color w:val="000000" w:themeColor="text1"/>
                <w:sz w:val="40"/>
                <w:szCs w:val="32"/>
                <w:highlight w:val="none"/>
              </w:rPr>
            </w:pPr>
          </w:p>
        </w:tc>
        <w:tc>
          <w:tcPr>
            <w:tcW w:w="810" w:type="dxa"/>
            <w:vAlign w:val="center"/>
          </w:tcPr>
          <w:p w14:paraId="5BF23049">
            <w:pPr>
              <w:spacing w:line="360" w:lineRule="auto"/>
              <w:ind w:firstLine="800" w:firstLineChars="200"/>
              <w:jc w:val="both"/>
              <w:rPr>
                <w:color w:val="000000" w:themeColor="text1"/>
                <w:sz w:val="40"/>
                <w:szCs w:val="32"/>
                <w:highlight w:val="none"/>
              </w:rPr>
            </w:pPr>
          </w:p>
        </w:tc>
        <w:tc>
          <w:tcPr>
            <w:tcW w:w="851" w:type="dxa"/>
            <w:vAlign w:val="center"/>
          </w:tcPr>
          <w:p w14:paraId="464FA6B7">
            <w:pPr>
              <w:spacing w:line="360" w:lineRule="auto"/>
              <w:ind w:firstLine="800" w:firstLineChars="200"/>
              <w:jc w:val="both"/>
              <w:rPr>
                <w:color w:val="000000" w:themeColor="text1"/>
                <w:sz w:val="40"/>
                <w:szCs w:val="32"/>
                <w:highlight w:val="none"/>
              </w:rPr>
            </w:pPr>
          </w:p>
        </w:tc>
        <w:tc>
          <w:tcPr>
            <w:tcW w:w="736" w:type="dxa"/>
            <w:vAlign w:val="center"/>
          </w:tcPr>
          <w:p w14:paraId="7366224F">
            <w:pPr>
              <w:spacing w:line="360" w:lineRule="auto"/>
              <w:ind w:firstLine="800" w:firstLineChars="200"/>
              <w:jc w:val="both"/>
              <w:rPr>
                <w:color w:val="000000" w:themeColor="text1"/>
                <w:sz w:val="40"/>
                <w:szCs w:val="32"/>
                <w:highlight w:val="none"/>
              </w:rPr>
            </w:pPr>
          </w:p>
        </w:tc>
        <w:tc>
          <w:tcPr>
            <w:tcW w:w="910" w:type="dxa"/>
            <w:vAlign w:val="center"/>
          </w:tcPr>
          <w:p w14:paraId="31A114F2">
            <w:pPr>
              <w:spacing w:line="360" w:lineRule="auto"/>
              <w:ind w:firstLine="800" w:firstLineChars="200"/>
              <w:jc w:val="both"/>
              <w:rPr>
                <w:color w:val="000000" w:themeColor="text1"/>
                <w:sz w:val="40"/>
                <w:szCs w:val="32"/>
                <w:highlight w:val="none"/>
              </w:rPr>
            </w:pPr>
          </w:p>
        </w:tc>
        <w:tc>
          <w:tcPr>
            <w:tcW w:w="1088" w:type="dxa"/>
            <w:vAlign w:val="center"/>
          </w:tcPr>
          <w:p w14:paraId="6C07899C">
            <w:pPr>
              <w:spacing w:line="360" w:lineRule="auto"/>
              <w:ind w:firstLine="800" w:firstLineChars="200"/>
              <w:jc w:val="both"/>
              <w:rPr>
                <w:color w:val="000000" w:themeColor="text1"/>
                <w:sz w:val="40"/>
                <w:szCs w:val="32"/>
                <w:highlight w:val="none"/>
              </w:rPr>
            </w:pPr>
          </w:p>
        </w:tc>
        <w:tc>
          <w:tcPr>
            <w:tcW w:w="878" w:type="dxa"/>
            <w:vAlign w:val="center"/>
          </w:tcPr>
          <w:p w14:paraId="797CF930">
            <w:pPr>
              <w:spacing w:line="360" w:lineRule="auto"/>
              <w:ind w:firstLine="800" w:firstLineChars="200"/>
              <w:jc w:val="both"/>
              <w:rPr>
                <w:color w:val="000000" w:themeColor="text1"/>
                <w:sz w:val="40"/>
                <w:szCs w:val="32"/>
                <w:highlight w:val="none"/>
              </w:rPr>
            </w:pPr>
          </w:p>
        </w:tc>
      </w:tr>
      <w:tr w14:paraId="60791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1E00556">
            <w:pPr>
              <w:spacing w:line="360" w:lineRule="auto"/>
              <w:ind w:firstLine="800" w:firstLineChars="200"/>
              <w:jc w:val="both"/>
              <w:rPr>
                <w:color w:val="000000" w:themeColor="text1"/>
                <w:sz w:val="40"/>
                <w:szCs w:val="32"/>
                <w:highlight w:val="none"/>
              </w:rPr>
            </w:pPr>
          </w:p>
        </w:tc>
        <w:tc>
          <w:tcPr>
            <w:tcW w:w="1446" w:type="dxa"/>
            <w:vAlign w:val="center"/>
          </w:tcPr>
          <w:p w14:paraId="412F2872">
            <w:pPr>
              <w:spacing w:line="360" w:lineRule="auto"/>
              <w:ind w:firstLine="800" w:firstLineChars="200"/>
              <w:jc w:val="both"/>
              <w:rPr>
                <w:color w:val="000000" w:themeColor="text1"/>
                <w:sz w:val="40"/>
                <w:szCs w:val="32"/>
                <w:highlight w:val="none"/>
              </w:rPr>
            </w:pPr>
          </w:p>
        </w:tc>
        <w:tc>
          <w:tcPr>
            <w:tcW w:w="851" w:type="dxa"/>
            <w:vAlign w:val="center"/>
          </w:tcPr>
          <w:p w14:paraId="748F056C">
            <w:pPr>
              <w:spacing w:line="360" w:lineRule="auto"/>
              <w:ind w:firstLine="800" w:firstLineChars="200"/>
              <w:jc w:val="both"/>
              <w:rPr>
                <w:color w:val="000000" w:themeColor="text1"/>
                <w:sz w:val="40"/>
                <w:szCs w:val="32"/>
                <w:highlight w:val="none"/>
              </w:rPr>
            </w:pPr>
          </w:p>
        </w:tc>
        <w:tc>
          <w:tcPr>
            <w:tcW w:w="708" w:type="dxa"/>
            <w:vAlign w:val="center"/>
          </w:tcPr>
          <w:p w14:paraId="00DA082A">
            <w:pPr>
              <w:spacing w:line="360" w:lineRule="auto"/>
              <w:ind w:firstLine="800" w:firstLineChars="200"/>
              <w:jc w:val="both"/>
              <w:rPr>
                <w:color w:val="000000" w:themeColor="text1"/>
                <w:sz w:val="40"/>
                <w:szCs w:val="32"/>
                <w:highlight w:val="none"/>
              </w:rPr>
            </w:pPr>
          </w:p>
        </w:tc>
        <w:tc>
          <w:tcPr>
            <w:tcW w:w="810" w:type="dxa"/>
            <w:vAlign w:val="center"/>
          </w:tcPr>
          <w:p w14:paraId="610DACD4">
            <w:pPr>
              <w:spacing w:line="360" w:lineRule="auto"/>
              <w:ind w:firstLine="800" w:firstLineChars="200"/>
              <w:jc w:val="both"/>
              <w:rPr>
                <w:color w:val="000000" w:themeColor="text1"/>
                <w:sz w:val="40"/>
                <w:szCs w:val="32"/>
                <w:highlight w:val="none"/>
              </w:rPr>
            </w:pPr>
          </w:p>
        </w:tc>
        <w:tc>
          <w:tcPr>
            <w:tcW w:w="851" w:type="dxa"/>
            <w:vAlign w:val="center"/>
          </w:tcPr>
          <w:p w14:paraId="293B8CDA">
            <w:pPr>
              <w:spacing w:line="360" w:lineRule="auto"/>
              <w:ind w:firstLine="800" w:firstLineChars="200"/>
              <w:jc w:val="both"/>
              <w:rPr>
                <w:color w:val="000000" w:themeColor="text1"/>
                <w:sz w:val="40"/>
                <w:szCs w:val="32"/>
                <w:highlight w:val="none"/>
              </w:rPr>
            </w:pPr>
          </w:p>
        </w:tc>
        <w:tc>
          <w:tcPr>
            <w:tcW w:w="736" w:type="dxa"/>
            <w:vAlign w:val="center"/>
          </w:tcPr>
          <w:p w14:paraId="388E0FD0">
            <w:pPr>
              <w:spacing w:line="360" w:lineRule="auto"/>
              <w:ind w:firstLine="800" w:firstLineChars="200"/>
              <w:jc w:val="both"/>
              <w:rPr>
                <w:color w:val="000000" w:themeColor="text1"/>
                <w:sz w:val="40"/>
                <w:szCs w:val="32"/>
                <w:highlight w:val="none"/>
              </w:rPr>
            </w:pPr>
          </w:p>
        </w:tc>
        <w:tc>
          <w:tcPr>
            <w:tcW w:w="910" w:type="dxa"/>
            <w:vAlign w:val="center"/>
          </w:tcPr>
          <w:p w14:paraId="23648A8F">
            <w:pPr>
              <w:spacing w:line="360" w:lineRule="auto"/>
              <w:ind w:firstLine="800" w:firstLineChars="200"/>
              <w:jc w:val="both"/>
              <w:rPr>
                <w:color w:val="000000" w:themeColor="text1"/>
                <w:sz w:val="40"/>
                <w:szCs w:val="32"/>
                <w:highlight w:val="none"/>
              </w:rPr>
            </w:pPr>
          </w:p>
        </w:tc>
        <w:tc>
          <w:tcPr>
            <w:tcW w:w="1088" w:type="dxa"/>
            <w:vAlign w:val="center"/>
          </w:tcPr>
          <w:p w14:paraId="010E2C7A">
            <w:pPr>
              <w:spacing w:line="360" w:lineRule="auto"/>
              <w:ind w:firstLine="800" w:firstLineChars="200"/>
              <w:jc w:val="both"/>
              <w:rPr>
                <w:color w:val="000000" w:themeColor="text1"/>
                <w:sz w:val="40"/>
                <w:szCs w:val="32"/>
                <w:highlight w:val="none"/>
              </w:rPr>
            </w:pPr>
          </w:p>
        </w:tc>
        <w:tc>
          <w:tcPr>
            <w:tcW w:w="878" w:type="dxa"/>
            <w:vAlign w:val="center"/>
          </w:tcPr>
          <w:p w14:paraId="63B9752C">
            <w:pPr>
              <w:spacing w:line="360" w:lineRule="auto"/>
              <w:ind w:firstLine="800" w:firstLineChars="200"/>
              <w:jc w:val="both"/>
              <w:rPr>
                <w:color w:val="000000" w:themeColor="text1"/>
                <w:sz w:val="40"/>
                <w:szCs w:val="32"/>
                <w:highlight w:val="none"/>
              </w:rPr>
            </w:pPr>
          </w:p>
        </w:tc>
      </w:tr>
      <w:tr w14:paraId="0E4FC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3A747F7">
            <w:pPr>
              <w:spacing w:line="360" w:lineRule="auto"/>
              <w:ind w:firstLine="800" w:firstLineChars="200"/>
              <w:jc w:val="both"/>
              <w:rPr>
                <w:color w:val="000000" w:themeColor="text1"/>
                <w:sz w:val="40"/>
                <w:szCs w:val="32"/>
                <w:highlight w:val="none"/>
              </w:rPr>
            </w:pPr>
          </w:p>
        </w:tc>
        <w:tc>
          <w:tcPr>
            <w:tcW w:w="1446" w:type="dxa"/>
            <w:vAlign w:val="center"/>
          </w:tcPr>
          <w:p w14:paraId="6DF912D8">
            <w:pPr>
              <w:spacing w:line="360" w:lineRule="auto"/>
              <w:ind w:firstLine="800" w:firstLineChars="200"/>
              <w:jc w:val="both"/>
              <w:rPr>
                <w:color w:val="000000" w:themeColor="text1"/>
                <w:sz w:val="40"/>
                <w:szCs w:val="32"/>
                <w:highlight w:val="none"/>
              </w:rPr>
            </w:pPr>
          </w:p>
        </w:tc>
        <w:tc>
          <w:tcPr>
            <w:tcW w:w="851" w:type="dxa"/>
            <w:vAlign w:val="center"/>
          </w:tcPr>
          <w:p w14:paraId="2F667079">
            <w:pPr>
              <w:spacing w:line="360" w:lineRule="auto"/>
              <w:ind w:firstLine="800" w:firstLineChars="200"/>
              <w:jc w:val="both"/>
              <w:rPr>
                <w:color w:val="000000" w:themeColor="text1"/>
                <w:sz w:val="40"/>
                <w:szCs w:val="32"/>
                <w:highlight w:val="none"/>
              </w:rPr>
            </w:pPr>
          </w:p>
        </w:tc>
        <w:tc>
          <w:tcPr>
            <w:tcW w:w="708" w:type="dxa"/>
            <w:vAlign w:val="center"/>
          </w:tcPr>
          <w:p w14:paraId="70119FD7">
            <w:pPr>
              <w:spacing w:line="360" w:lineRule="auto"/>
              <w:ind w:firstLine="800" w:firstLineChars="200"/>
              <w:jc w:val="both"/>
              <w:rPr>
                <w:color w:val="000000" w:themeColor="text1"/>
                <w:sz w:val="40"/>
                <w:szCs w:val="32"/>
                <w:highlight w:val="none"/>
              </w:rPr>
            </w:pPr>
          </w:p>
        </w:tc>
        <w:tc>
          <w:tcPr>
            <w:tcW w:w="810" w:type="dxa"/>
            <w:vAlign w:val="center"/>
          </w:tcPr>
          <w:p w14:paraId="01CC5277">
            <w:pPr>
              <w:spacing w:line="360" w:lineRule="auto"/>
              <w:ind w:firstLine="800" w:firstLineChars="200"/>
              <w:jc w:val="both"/>
              <w:rPr>
                <w:color w:val="000000" w:themeColor="text1"/>
                <w:sz w:val="40"/>
                <w:szCs w:val="32"/>
                <w:highlight w:val="none"/>
              </w:rPr>
            </w:pPr>
          </w:p>
        </w:tc>
        <w:tc>
          <w:tcPr>
            <w:tcW w:w="851" w:type="dxa"/>
            <w:vAlign w:val="center"/>
          </w:tcPr>
          <w:p w14:paraId="4E1671AA">
            <w:pPr>
              <w:spacing w:line="360" w:lineRule="auto"/>
              <w:ind w:firstLine="800" w:firstLineChars="200"/>
              <w:jc w:val="both"/>
              <w:rPr>
                <w:color w:val="000000" w:themeColor="text1"/>
                <w:sz w:val="40"/>
                <w:szCs w:val="32"/>
                <w:highlight w:val="none"/>
              </w:rPr>
            </w:pPr>
          </w:p>
        </w:tc>
        <w:tc>
          <w:tcPr>
            <w:tcW w:w="736" w:type="dxa"/>
            <w:vAlign w:val="center"/>
          </w:tcPr>
          <w:p w14:paraId="5263E3C2">
            <w:pPr>
              <w:spacing w:line="360" w:lineRule="auto"/>
              <w:ind w:firstLine="800" w:firstLineChars="200"/>
              <w:jc w:val="both"/>
              <w:rPr>
                <w:color w:val="000000" w:themeColor="text1"/>
                <w:sz w:val="40"/>
                <w:szCs w:val="32"/>
                <w:highlight w:val="none"/>
              </w:rPr>
            </w:pPr>
          </w:p>
        </w:tc>
        <w:tc>
          <w:tcPr>
            <w:tcW w:w="910" w:type="dxa"/>
            <w:vAlign w:val="center"/>
          </w:tcPr>
          <w:p w14:paraId="70A86F63">
            <w:pPr>
              <w:spacing w:line="360" w:lineRule="auto"/>
              <w:ind w:firstLine="800" w:firstLineChars="200"/>
              <w:jc w:val="both"/>
              <w:rPr>
                <w:color w:val="000000" w:themeColor="text1"/>
                <w:sz w:val="40"/>
                <w:szCs w:val="32"/>
                <w:highlight w:val="none"/>
              </w:rPr>
            </w:pPr>
          </w:p>
        </w:tc>
        <w:tc>
          <w:tcPr>
            <w:tcW w:w="1088" w:type="dxa"/>
            <w:vAlign w:val="center"/>
          </w:tcPr>
          <w:p w14:paraId="1951595A">
            <w:pPr>
              <w:spacing w:line="360" w:lineRule="auto"/>
              <w:ind w:firstLine="800" w:firstLineChars="200"/>
              <w:jc w:val="both"/>
              <w:rPr>
                <w:color w:val="000000" w:themeColor="text1"/>
                <w:sz w:val="40"/>
                <w:szCs w:val="32"/>
                <w:highlight w:val="none"/>
              </w:rPr>
            </w:pPr>
          </w:p>
        </w:tc>
        <w:tc>
          <w:tcPr>
            <w:tcW w:w="878" w:type="dxa"/>
            <w:vAlign w:val="center"/>
          </w:tcPr>
          <w:p w14:paraId="394B8E5B">
            <w:pPr>
              <w:spacing w:line="360" w:lineRule="auto"/>
              <w:ind w:firstLine="800" w:firstLineChars="200"/>
              <w:jc w:val="both"/>
              <w:rPr>
                <w:color w:val="000000" w:themeColor="text1"/>
                <w:sz w:val="40"/>
                <w:szCs w:val="32"/>
                <w:highlight w:val="none"/>
              </w:rPr>
            </w:pPr>
          </w:p>
        </w:tc>
      </w:tr>
      <w:tr w14:paraId="5AF4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287DD21">
            <w:pPr>
              <w:spacing w:line="360" w:lineRule="auto"/>
              <w:ind w:firstLine="800" w:firstLineChars="200"/>
              <w:jc w:val="both"/>
              <w:rPr>
                <w:color w:val="000000" w:themeColor="text1"/>
                <w:sz w:val="40"/>
                <w:szCs w:val="32"/>
                <w:highlight w:val="none"/>
              </w:rPr>
            </w:pPr>
          </w:p>
        </w:tc>
        <w:tc>
          <w:tcPr>
            <w:tcW w:w="1446" w:type="dxa"/>
            <w:vAlign w:val="center"/>
          </w:tcPr>
          <w:p w14:paraId="347EA8CB">
            <w:pPr>
              <w:spacing w:line="360" w:lineRule="auto"/>
              <w:ind w:firstLine="800" w:firstLineChars="200"/>
              <w:jc w:val="both"/>
              <w:rPr>
                <w:color w:val="000000" w:themeColor="text1"/>
                <w:sz w:val="40"/>
                <w:szCs w:val="32"/>
                <w:highlight w:val="none"/>
              </w:rPr>
            </w:pPr>
          </w:p>
        </w:tc>
        <w:tc>
          <w:tcPr>
            <w:tcW w:w="851" w:type="dxa"/>
            <w:vAlign w:val="center"/>
          </w:tcPr>
          <w:p w14:paraId="6B39BCB1">
            <w:pPr>
              <w:spacing w:line="360" w:lineRule="auto"/>
              <w:ind w:firstLine="800" w:firstLineChars="200"/>
              <w:jc w:val="both"/>
              <w:rPr>
                <w:color w:val="000000" w:themeColor="text1"/>
                <w:sz w:val="40"/>
                <w:szCs w:val="32"/>
                <w:highlight w:val="none"/>
              </w:rPr>
            </w:pPr>
          </w:p>
        </w:tc>
        <w:tc>
          <w:tcPr>
            <w:tcW w:w="708" w:type="dxa"/>
            <w:vAlign w:val="center"/>
          </w:tcPr>
          <w:p w14:paraId="01BE335F">
            <w:pPr>
              <w:spacing w:line="360" w:lineRule="auto"/>
              <w:ind w:firstLine="800" w:firstLineChars="200"/>
              <w:jc w:val="both"/>
              <w:rPr>
                <w:color w:val="000000" w:themeColor="text1"/>
                <w:sz w:val="40"/>
                <w:szCs w:val="32"/>
                <w:highlight w:val="none"/>
              </w:rPr>
            </w:pPr>
          </w:p>
        </w:tc>
        <w:tc>
          <w:tcPr>
            <w:tcW w:w="810" w:type="dxa"/>
            <w:vAlign w:val="center"/>
          </w:tcPr>
          <w:p w14:paraId="7121879D">
            <w:pPr>
              <w:spacing w:line="360" w:lineRule="auto"/>
              <w:ind w:firstLine="800" w:firstLineChars="200"/>
              <w:jc w:val="both"/>
              <w:rPr>
                <w:color w:val="000000" w:themeColor="text1"/>
                <w:sz w:val="40"/>
                <w:szCs w:val="32"/>
                <w:highlight w:val="none"/>
              </w:rPr>
            </w:pPr>
          </w:p>
        </w:tc>
        <w:tc>
          <w:tcPr>
            <w:tcW w:w="851" w:type="dxa"/>
            <w:vAlign w:val="center"/>
          </w:tcPr>
          <w:p w14:paraId="62B6291A">
            <w:pPr>
              <w:spacing w:line="360" w:lineRule="auto"/>
              <w:ind w:firstLine="800" w:firstLineChars="200"/>
              <w:jc w:val="both"/>
              <w:rPr>
                <w:color w:val="000000" w:themeColor="text1"/>
                <w:sz w:val="40"/>
                <w:szCs w:val="32"/>
                <w:highlight w:val="none"/>
              </w:rPr>
            </w:pPr>
          </w:p>
        </w:tc>
        <w:tc>
          <w:tcPr>
            <w:tcW w:w="736" w:type="dxa"/>
            <w:vAlign w:val="center"/>
          </w:tcPr>
          <w:p w14:paraId="2B276E40">
            <w:pPr>
              <w:spacing w:line="360" w:lineRule="auto"/>
              <w:ind w:firstLine="800" w:firstLineChars="200"/>
              <w:jc w:val="both"/>
              <w:rPr>
                <w:color w:val="000000" w:themeColor="text1"/>
                <w:sz w:val="40"/>
                <w:szCs w:val="32"/>
                <w:highlight w:val="none"/>
              </w:rPr>
            </w:pPr>
          </w:p>
        </w:tc>
        <w:tc>
          <w:tcPr>
            <w:tcW w:w="910" w:type="dxa"/>
            <w:vAlign w:val="center"/>
          </w:tcPr>
          <w:p w14:paraId="642A2746">
            <w:pPr>
              <w:spacing w:line="360" w:lineRule="auto"/>
              <w:ind w:firstLine="800" w:firstLineChars="200"/>
              <w:jc w:val="both"/>
              <w:rPr>
                <w:color w:val="000000" w:themeColor="text1"/>
                <w:sz w:val="40"/>
                <w:szCs w:val="32"/>
                <w:highlight w:val="none"/>
              </w:rPr>
            </w:pPr>
          </w:p>
        </w:tc>
        <w:tc>
          <w:tcPr>
            <w:tcW w:w="1088" w:type="dxa"/>
            <w:vAlign w:val="center"/>
          </w:tcPr>
          <w:p w14:paraId="0E90487B">
            <w:pPr>
              <w:spacing w:line="360" w:lineRule="auto"/>
              <w:ind w:firstLine="800" w:firstLineChars="200"/>
              <w:jc w:val="both"/>
              <w:rPr>
                <w:color w:val="000000" w:themeColor="text1"/>
                <w:sz w:val="40"/>
                <w:szCs w:val="32"/>
                <w:highlight w:val="none"/>
              </w:rPr>
            </w:pPr>
          </w:p>
        </w:tc>
        <w:tc>
          <w:tcPr>
            <w:tcW w:w="878" w:type="dxa"/>
            <w:vAlign w:val="center"/>
          </w:tcPr>
          <w:p w14:paraId="739E2B77">
            <w:pPr>
              <w:spacing w:line="360" w:lineRule="auto"/>
              <w:ind w:firstLine="800" w:firstLineChars="200"/>
              <w:jc w:val="both"/>
              <w:rPr>
                <w:color w:val="000000" w:themeColor="text1"/>
                <w:sz w:val="40"/>
                <w:szCs w:val="32"/>
                <w:highlight w:val="none"/>
              </w:rPr>
            </w:pPr>
          </w:p>
        </w:tc>
      </w:tr>
      <w:tr w14:paraId="61038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33505EA">
            <w:pPr>
              <w:spacing w:line="360" w:lineRule="auto"/>
              <w:ind w:firstLine="800" w:firstLineChars="200"/>
              <w:jc w:val="both"/>
              <w:rPr>
                <w:color w:val="000000" w:themeColor="text1"/>
                <w:sz w:val="40"/>
                <w:szCs w:val="32"/>
                <w:highlight w:val="none"/>
              </w:rPr>
            </w:pPr>
          </w:p>
        </w:tc>
        <w:tc>
          <w:tcPr>
            <w:tcW w:w="1446" w:type="dxa"/>
            <w:vAlign w:val="center"/>
          </w:tcPr>
          <w:p w14:paraId="622BFF20">
            <w:pPr>
              <w:spacing w:line="360" w:lineRule="auto"/>
              <w:ind w:firstLine="800" w:firstLineChars="200"/>
              <w:jc w:val="both"/>
              <w:rPr>
                <w:color w:val="000000" w:themeColor="text1"/>
                <w:sz w:val="40"/>
                <w:szCs w:val="32"/>
                <w:highlight w:val="none"/>
              </w:rPr>
            </w:pPr>
          </w:p>
        </w:tc>
        <w:tc>
          <w:tcPr>
            <w:tcW w:w="851" w:type="dxa"/>
            <w:vAlign w:val="center"/>
          </w:tcPr>
          <w:p w14:paraId="2C21FADA">
            <w:pPr>
              <w:spacing w:line="360" w:lineRule="auto"/>
              <w:ind w:firstLine="800" w:firstLineChars="200"/>
              <w:jc w:val="both"/>
              <w:rPr>
                <w:color w:val="000000" w:themeColor="text1"/>
                <w:sz w:val="40"/>
                <w:szCs w:val="32"/>
                <w:highlight w:val="none"/>
              </w:rPr>
            </w:pPr>
          </w:p>
        </w:tc>
        <w:tc>
          <w:tcPr>
            <w:tcW w:w="708" w:type="dxa"/>
            <w:vAlign w:val="center"/>
          </w:tcPr>
          <w:p w14:paraId="6027E677">
            <w:pPr>
              <w:spacing w:line="360" w:lineRule="auto"/>
              <w:ind w:firstLine="800" w:firstLineChars="200"/>
              <w:jc w:val="both"/>
              <w:rPr>
                <w:color w:val="000000" w:themeColor="text1"/>
                <w:sz w:val="40"/>
                <w:szCs w:val="32"/>
                <w:highlight w:val="none"/>
              </w:rPr>
            </w:pPr>
          </w:p>
        </w:tc>
        <w:tc>
          <w:tcPr>
            <w:tcW w:w="810" w:type="dxa"/>
            <w:vAlign w:val="center"/>
          </w:tcPr>
          <w:p w14:paraId="750B2619">
            <w:pPr>
              <w:spacing w:line="360" w:lineRule="auto"/>
              <w:ind w:firstLine="800" w:firstLineChars="200"/>
              <w:jc w:val="both"/>
              <w:rPr>
                <w:color w:val="000000" w:themeColor="text1"/>
                <w:sz w:val="40"/>
                <w:szCs w:val="32"/>
                <w:highlight w:val="none"/>
              </w:rPr>
            </w:pPr>
          </w:p>
        </w:tc>
        <w:tc>
          <w:tcPr>
            <w:tcW w:w="851" w:type="dxa"/>
            <w:vAlign w:val="center"/>
          </w:tcPr>
          <w:p w14:paraId="1B3DE1C8">
            <w:pPr>
              <w:spacing w:line="360" w:lineRule="auto"/>
              <w:ind w:firstLine="800" w:firstLineChars="200"/>
              <w:jc w:val="both"/>
              <w:rPr>
                <w:color w:val="000000" w:themeColor="text1"/>
                <w:sz w:val="40"/>
                <w:szCs w:val="32"/>
                <w:highlight w:val="none"/>
              </w:rPr>
            </w:pPr>
          </w:p>
        </w:tc>
        <w:tc>
          <w:tcPr>
            <w:tcW w:w="736" w:type="dxa"/>
            <w:vAlign w:val="center"/>
          </w:tcPr>
          <w:p w14:paraId="4B99B559">
            <w:pPr>
              <w:spacing w:line="360" w:lineRule="auto"/>
              <w:ind w:firstLine="800" w:firstLineChars="200"/>
              <w:jc w:val="both"/>
              <w:rPr>
                <w:color w:val="000000" w:themeColor="text1"/>
                <w:sz w:val="40"/>
                <w:szCs w:val="32"/>
                <w:highlight w:val="none"/>
              </w:rPr>
            </w:pPr>
          </w:p>
        </w:tc>
        <w:tc>
          <w:tcPr>
            <w:tcW w:w="910" w:type="dxa"/>
            <w:vAlign w:val="center"/>
          </w:tcPr>
          <w:p w14:paraId="4EE8839F">
            <w:pPr>
              <w:spacing w:line="360" w:lineRule="auto"/>
              <w:ind w:firstLine="800" w:firstLineChars="200"/>
              <w:jc w:val="both"/>
              <w:rPr>
                <w:color w:val="000000" w:themeColor="text1"/>
                <w:sz w:val="40"/>
                <w:szCs w:val="32"/>
                <w:highlight w:val="none"/>
              </w:rPr>
            </w:pPr>
          </w:p>
        </w:tc>
        <w:tc>
          <w:tcPr>
            <w:tcW w:w="1088" w:type="dxa"/>
            <w:vAlign w:val="center"/>
          </w:tcPr>
          <w:p w14:paraId="76381AFD">
            <w:pPr>
              <w:spacing w:line="360" w:lineRule="auto"/>
              <w:ind w:firstLine="800" w:firstLineChars="200"/>
              <w:jc w:val="both"/>
              <w:rPr>
                <w:color w:val="000000" w:themeColor="text1"/>
                <w:sz w:val="40"/>
                <w:szCs w:val="32"/>
                <w:highlight w:val="none"/>
              </w:rPr>
            </w:pPr>
          </w:p>
        </w:tc>
        <w:tc>
          <w:tcPr>
            <w:tcW w:w="878" w:type="dxa"/>
            <w:vAlign w:val="center"/>
          </w:tcPr>
          <w:p w14:paraId="5E42B84F">
            <w:pPr>
              <w:spacing w:line="360" w:lineRule="auto"/>
              <w:ind w:firstLine="800" w:firstLineChars="200"/>
              <w:jc w:val="both"/>
              <w:rPr>
                <w:color w:val="000000" w:themeColor="text1"/>
                <w:sz w:val="40"/>
                <w:szCs w:val="32"/>
                <w:highlight w:val="none"/>
              </w:rPr>
            </w:pPr>
          </w:p>
        </w:tc>
      </w:tr>
    </w:tbl>
    <w:p w14:paraId="677358EE">
      <w:pPr>
        <w:spacing w:line="360" w:lineRule="auto"/>
        <w:jc w:val="both"/>
        <w:rPr>
          <w:rFonts w:hint="eastAsia" w:ascii="黑体" w:hAnsi="黑体" w:eastAsia="黑体"/>
          <w:color w:val="000000" w:themeColor="text1"/>
          <w:sz w:val="28"/>
          <w:szCs w:val="28"/>
          <w:highlight w:val="none"/>
        </w:rPr>
      </w:pPr>
    </w:p>
    <w:p w14:paraId="738D48A2">
      <w:pPr>
        <w:spacing w:line="360" w:lineRule="auto"/>
        <w:jc w:val="both"/>
        <w:rPr>
          <w:rFonts w:hint="eastAsia" w:ascii="黑体" w:hAnsi="黑体" w:eastAsia="黑体"/>
          <w:color w:val="000000" w:themeColor="text1"/>
          <w:sz w:val="28"/>
          <w:szCs w:val="28"/>
          <w:highlight w:val="none"/>
        </w:rPr>
      </w:pPr>
    </w:p>
    <w:p w14:paraId="7563E056">
      <w:pPr>
        <w:spacing w:line="360" w:lineRule="auto"/>
        <w:jc w:val="both"/>
        <w:rPr>
          <w:rFonts w:hint="eastAsia" w:ascii="黑体" w:hAnsi="黑体" w:eastAsia="黑体"/>
          <w:color w:val="000000" w:themeColor="text1"/>
          <w:sz w:val="28"/>
          <w:szCs w:val="28"/>
          <w:highlight w:val="none"/>
        </w:rPr>
      </w:pPr>
    </w:p>
    <w:p w14:paraId="32B69A0C">
      <w:pPr>
        <w:spacing w:line="360" w:lineRule="auto"/>
        <w:jc w:val="both"/>
        <w:rPr>
          <w:rFonts w:ascii="黑体" w:hAnsi="黑体" w:eastAsia="黑体"/>
          <w:color w:val="000000" w:themeColor="text1"/>
          <w:sz w:val="28"/>
          <w:szCs w:val="28"/>
          <w:highlight w:val="none"/>
        </w:rPr>
      </w:pPr>
      <w:r>
        <w:rPr>
          <w:rFonts w:hint="eastAsia" w:ascii="黑体" w:hAnsi="黑体" w:eastAsia="黑体"/>
          <w:color w:val="000000" w:themeColor="text1"/>
          <w:sz w:val="28"/>
          <w:szCs w:val="28"/>
          <w:highlight w:val="none"/>
        </w:rPr>
        <w:t>附件3：</w:t>
      </w:r>
    </w:p>
    <w:p w14:paraId="501860EF">
      <w:pPr>
        <w:spacing w:line="360" w:lineRule="auto"/>
        <w:jc w:val="both"/>
        <w:rPr>
          <w:rFonts w:hint="eastAsia"/>
          <w:b/>
          <w:bCs/>
          <w:color w:val="000000" w:themeColor="text1"/>
          <w:sz w:val="32"/>
          <w:highlight w:val="none"/>
        </w:rPr>
      </w:pPr>
    </w:p>
    <w:p w14:paraId="089FB3EE">
      <w:pPr>
        <w:spacing w:line="360" w:lineRule="auto"/>
        <w:jc w:val="center"/>
        <w:rPr>
          <w:rFonts w:hint="eastAsia" w:ascii="方正小标宋简体" w:eastAsia="方正小标宋简体"/>
          <w:bCs/>
          <w:color w:val="000000" w:themeColor="text1"/>
          <w:sz w:val="36"/>
          <w:szCs w:val="36"/>
          <w:highlight w:val="none"/>
        </w:rPr>
      </w:pPr>
      <w:r>
        <w:rPr>
          <w:rFonts w:hint="eastAsia" w:ascii="方正小标宋简体" w:eastAsia="方正小标宋简体"/>
          <w:bCs/>
          <w:color w:val="000000" w:themeColor="text1"/>
          <w:sz w:val="36"/>
          <w:szCs w:val="36"/>
          <w:highlight w:val="none"/>
        </w:rPr>
        <w:t>工程质量保修书</w:t>
      </w:r>
    </w:p>
    <w:p w14:paraId="74D90DBD">
      <w:pPr>
        <w:spacing w:line="360" w:lineRule="auto"/>
        <w:ind w:firstLine="361" w:firstLineChars="200"/>
        <w:jc w:val="both"/>
        <w:rPr>
          <w:b/>
          <w:bCs/>
          <w:color w:val="000000" w:themeColor="text1"/>
          <w:sz w:val="18"/>
          <w:szCs w:val="18"/>
          <w:highlight w:val="none"/>
        </w:rPr>
      </w:pPr>
    </w:p>
    <w:p w14:paraId="2794B556">
      <w:pPr>
        <w:spacing w:line="440" w:lineRule="exact"/>
        <w:ind w:firstLine="440" w:firstLineChars="200"/>
        <w:jc w:val="both"/>
        <w:rPr>
          <w:color w:val="000000" w:themeColor="text1"/>
          <w:szCs w:val="21"/>
          <w:highlight w:val="none"/>
        </w:rPr>
      </w:pPr>
      <w:r>
        <w:rPr>
          <w:rFonts w:hint="eastAsia"/>
          <w:color w:val="000000" w:themeColor="text1"/>
          <w:szCs w:val="21"/>
          <w:highlight w:val="none"/>
        </w:rPr>
        <w:t>发包人（全称）：</w:t>
      </w:r>
    </w:p>
    <w:p w14:paraId="20C80418">
      <w:pPr>
        <w:spacing w:line="440" w:lineRule="exact"/>
        <w:ind w:firstLine="440" w:firstLineChars="200"/>
        <w:jc w:val="both"/>
        <w:rPr>
          <w:color w:val="000000" w:themeColor="text1"/>
          <w:szCs w:val="21"/>
          <w:highlight w:val="none"/>
        </w:rPr>
      </w:pPr>
      <w:r>
        <w:rPr>
          <w:rFonts w:hint="eastAsia"/>
          <w:color w:val="000000" w:themeColor="text1"/>
          <w:szCs w:val="21"/>
          <w:highlight w:val="none"/>
        </w:rPr>
        <w:t>承包人（全称）：</w:t>
      </w:r>
    </w:p>
    <w:p w14:paraId="1706C753">
      <w:pPr>
        <w:spacing w:line="440" w:lineRule="exact"/>
        <w:ind w:firstLine="440" w:firstLineChars="200"/>
        <w:jc w:val="both"/>
        <w:rPr>
          <w:color w:val="000000" w:themeColor="text1"/>
          <w:szCs w:val="21"/>
          <w:highlight w:val="none"/>
        </w:rPr>
      </w:pPr>
      <w:r>
        <w:rPr>
          <w:rFonts w:hint="eastAsia"/>
          <w:color w:val="000000" w:themeColor="text1"/>
          <w:szCs w:val="21"/>
          <w:highlight w:val="none"/>
        </w:rPr>
        <w:t>为保证（工程名称）在合理使用期限内正常使用，发包人承包人协商一致签订工程质量保修书。承包人在质量保修期内按照有关管理规定及双方约定承担工程质量保修责任。</w:t>
      </w:r>
    </w:p>
    <w:p w14:paraId="4605E983">
      <w:pPr>
        <w:ind w:firstLine="442" w:firstLineChars="200"/>
        <w:jc w:val="both"/>
        <w:rPr>
          <w:b/>
          <w:color w:val="000000" w:themeColor="text1"/>
          <w:szCs w:val="21"/>
          <w:highlight w:val="none"/>
        </w:rPr>
      </w:pPr>
      <w:r>
        <w:rPr>
          <w:rFonts w:hint="eastAsia"/>
          <w:b/>
          <w:color w:val="000000" w:themeColor="text1"/>
          <w:szCs w:val="21"/>
          <w:highlight w:val="none"/>
        </w:rPr>
        <w:t>一、工程质量保修范围和内容</w:t>
      </w:r>
    </w:p>
    <w:p w14:paraId="0FB1B033">
      <w:pPr>
        <w:spacing w:line="440" w:lineRule="exact"/>
        <w:ind w:firstLine="440" w:firstLineChars="200"/>
        <w:jc w:val="both"/>
        <w:rPr>
          <w:color w:val="000000" w:themeColor="text1"/>
          <w:szCs w:val="21"/>
          <w:highlight w:val="none"/>
          <w:u w:val="single"/>
        </w:rPr>
      </w:pPr>
      <w:r>
        <w:rPr>
          <w:rFonts w:hint="eastAsia"/>
          <w:color w:val="000000" w:themeColor="text1"/>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1343462">
      <w:pPr>
        <w:ind w:firstLine="442" w:firstLineChars="200"/>
        <w:jc w:val="both"/>
        <w:rPr>
          <w:b/>
          <w:color w:val="000000" w:themeColor="text1"/>
          <w:szCs w:val="21"/>
          <w:highlight w:val="none"/>
        </w:rPr>
      </w:pPr>
      <w:r>
        <w:rPr>
          <w:rFonts w:hint="eastAsia"/>
          <w:b/>
          <w:color w:val="000000" w:themeColor="text1"/>
          <w:szCs w:val="21"/>
          <w:highlight w:val="none"/>
        </w:rPr>
        <w:t>二、质量保修期</w:t>
      </w:r>
    </w:p>
    <w:p w14:paraId="1E0CD0BD">
      <w:pPr>
        <w:spacing w:line="440" w:lineRule="exact"/>
        <w:ind w:firstLine="440" w:firstLineChars="200"/>
        <w:jc w:val="both"/>
        <w:rPr>
          <w:color w:val="000000" w:themeColor="text1"/>
          <w:szCs w:val="21"/>
          <w:highlight w:val="none"/>
        </w:rPr>
      </w:pPr>
      <w:r>
        <w:rPr>
          <w:rFonts w:hint="eastAsia"/>
          <w:color w:val="000000" w:themeColor="text1"/>
          <w:szCs w:val="21"/>
          <w:highlight w:val="none"/>
        </w:rPr>
        <w:t>质量保修期从工程实际竣工之日算起。分单项竣工验收的工程，按单项工程分别计算质量保修期。</w:t>
      </w:r>
    </w:p>
    <w:p w14:paraId="24986809">
      <w:pPr>
        <w:spacing w:line="440" w:lineRule="exact"/>
        <w:ind w:firstLine="440" w:firstLineChars="200"/>
        <w:jc w:val="both"/>
        <w:rPr>
          <w:color w:val="000000" w:themeColor="text1"/>
          <w:szCs w:val="21"/>
          <w:highlight w:val="none"/>
        </w:rPr>
      </w:pPr>
      <w:r>
        <w:rPr>
          <w:rFonts w:hint="eastAsia"/>
          <w:color w:val="000000" w:themeColor="text1"/>
          <w:szCs w:val="21"/>
          <w:highlight w:val="none"/>
        </w:rPr>
        <w:t>质量保修期自竣工验收合格之日起计算。</w:t>
      </w:r>
    </w:p>
    <w:p w14:paraId="66D469E0">
      <w:pPr>
        <w:ind w:firstLine="442" w:firstLineChars="200"/>
        <w:jc w:val="both"/>
        <w:rPr>
          <w:b/>
          <w:color w:val="000000" w:themeColor="text1"/>
          <w:szCs w:val="21"/>
          <w:highlight w:val="none"/>
        </w:rPr>
      </w:pPr>
      <w:r>
        <w:rPr>
          <w:rFonts w:hint="eastAsia"/>
          <w:b/>
          <w:color w:val="000000" w:themeColor="text1"/>
          <w:szCs w:val="21"/>
          <w:highlight w:val="none"/>
        </w:rPr>
        <w:t>三、质量保修责任</w:t>
      </w:r>
    </w:p>
    <w:p w14:paraId="65350B02">
      <w:pPr>
        <w:spacing w:line="440" w:lineRule="exact"/>
        <w:ind w:firstLine="440" w:firstLineChars="200"/>
        <w:jc w:val="both"/>
        <w:rPr>
          <w:color w:val="000000" w:themeColor="text1"/>
          <w:szCs w:val="21"/>
          <w:highlight w:val="none"/>
        </w:rPr>
      </w:pPr>
      <w:r>
        <w:rPr>
          <w:rFonts w:hint="eastAsia"/>
          <w:color w:val="000000" w:themeColor="text1"/>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3FE20FC3">
      <w:pPr>
        <w:spacing w:line="440" w:lineRule="exact"/>
        <w:ind w:firstLine="440" w:firstLineChars="200"/>
        <w:jc w:val="both"/>
        <w:rPr>
          <w:color w:val="000000" w:themeColor="text1"/>
          <w:szCs w:val="21"/>
          <w:highlight w:val="none"/>
        </w:rPr>
      </w:pPr>
      <w:r>
        <w:rPr>
          <w:rFonts w:hint="eastAsia"/>
          <w:color w:val="000000" w:themeColor="text1"/>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6B5AC068">
      <w:pPr>
        <w:spacing w:line="440" w:lineRule="exact"/>
        <w:ind w:firstLine="440" w:firstLineChars="200"/>
        <w:jc w:val="both"/>
        <w:rPr>
          <w:color w:val="000000" w:themeColor="text1"/>
          <w:szCs w:val="21"/>
          <w:highlight w:val="none"/>
        </w:rPr>
      </w:pPr>
      <w:r>
        <w:rPr>
          <w:rFonts w:hint="eastAsia"/>
          <w:color w:val="000000" w:themeColor="text1"/>
          <w:szCs w:val="21"/>
          <w:highlight w:val="none"/>
        </w:rPr>
        <w:t>3、在保修期内，无论发包方是否进入、占用或使用本工程，承包方均应继续承担合同中规定的责任及义务，直到合同终止。</w:t>
      </w:r>
    </w:p>
    <w:p w14:paraId="4E574E35">
      <w:pPr>
        <w:spacing w:line="440" w:lineRule="exact"/>
        <w:ind w:firstLine="440" w:firstLineChars="200"/>
        <w:jc w:val="both"/>
        <w:rPr>
          <w:color w:val="000000" w:themeColor="text1"/>
          <w:szCs w:val="21"/>
          <w:highlight w:val="none"/>
        </w:rPr>
      </w:pPr>
      <w:r>
        <w:rPr>
          <w:rFonts w:hint="eastAsia"/>
          <w:color w:val="000000" w:themeColor="text1"/>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5A83CFD6">
      <w:pPr>
        <w:spacing w:line="440" w:lineRule="exact"/>
        <w:ind w:firstLine="440" w:firstLineChars="200"/>
        <w:jc w:val="both"/>
        <w:rPr>
          <w:color w:val="000000" w:themeColor="text1"/>
          <w:szCs w:val="21"/>
          <w:highlight w:val="none"/>
        </w:rPr>
      </w:pPr>
      <w:r>
        <w:rPr>
          <w:rFonts w:hint="eastAsia"/>
          <w:color w:val="000000" w:themeColor="text1"/>
          <w:szCs w:val="21"/>
          <w:highlight w:val="none"/>
        </w:rPr>
        <w:t>5、监理单位在工程质量保修期内的工作</w:t>
      </w:r>
    </w:p>
    <w:p w14:paraId="79175459">
      <w:pPr>
        <w:spacing w:line="440" w:lineRule="exact"/>
        <w:ind w:firstLine="440" w:firstLineChars="200"/>
        <w:jc w:val="both"/>
        <w:rPr>
          <w:color w:val="000000" w:themeColor="text1"/>
          <w:szCs w:val="21"/>
          <w:highlight w:val="none"/>
        </w:rPr>
      </w:pPr>
      <w:r>
        <w:rPr>
          <w:rFonts w:hint="eastAsia"/>
          <w:color w:val="000000" w:themeColor="text1"/>
          <w:szCs w:val="21"/>
          <w:highlight w:val="none"/>
        </w:rPr>
        <w:t>①、执行监理合同的约定，监督、检查承包方的工作，发现承包方未履行保修义务，除书面通知承包方，还应书面上报发包方。</w:t>
      </w:r>
    </w:p>
    <w:p w14:paraId="6C4B0211">
      <w:pPr>
        <w:spacing w:line="440" w:lineRule="exact"/>
        <w:ind w:firstLine="440" w:firstLineChars="200"/>
        <w:jc w:val="both"/>
        <w:rPr>
          <w:color w:val="000000" w:themeColor="text1"/>
          <w:szCs w:val="21"/>
          <w:highlight w:val="none"/>
        </w:rPr>
      </w:pPr>
      <w:r>
        <w:rPr>
          <w:rFonts w:hint="eastAsia"/>
          <w:color w:val="000000" w:themeColor="text1"/>
          <w:szCs w:val="21"/>
          <w:highlight w:val="none"/>
        </w:rPr>
        <w:t>②、审批承包方编制的工程质量缺陷修整方案。</w:t>
      </w:r>
    </w:p>
    <w:p w14:paraId="2F76B472">
      <w:pPr>
        <w:spacing w:line="440" w:lineRule="exact"/>
        <w:ind w:firstLine="440" w:firstLineChars="200"/>
        <w:jc w:val="both"/>
        <w:rPr>
          <w:color w:val="000000" w:themeColor="text1"/>
          <w:szCs w:val="21"/>
          <w:highlight w:val="none"/>
        </w:rPr>
      </w:pPr>
      <w:r>
        <w:rPr>
          <w:rFonts w:hint="eastAsia"/>
          <w:color w:val="000000" w:themeColor="text1"/>
          <w:szCs w:val="21"/>
          <w:highlight w:val="none"/>
        </w:rPr>
        <w:t>③、承包方完成工程质量缺陷的修整后，组织有关部门进行验收，并将结果书面上报发包方。</w:t>
      </w:r>
    </w:p>
    <w:p w14:paraId="4B79A767">
      <w:pPr>
        <w:spacing w:line="440" w:lineRule="exact"/>
        <w:ind w:firstLine="440" w:firstLineChars="200"/>
        <w:jc w:val="both"/>
        <w:rPr>
          <w:color w:val="000000" w:themeColor="text1"/>
          <w:szCs w:val="21"/>
          <w:highlight w:val="none"/>
        </w:rPr>
      </w:pPr>
      <w:r>
        <w:rPr>
          <w:rFonts w:hint="eastAsia"/>
          <w:color w:val="000000" w:themeColor="text1"/>
          <w:szCs w:val="21"/>
          <w:highlight w:val="none"/>
        </w:rPr>
        <w:t>6、质量保修完成后，由发包人组织验收。</w:t>
      </w:r>
    </w:p>
    <w:p w14:paraId="3287467E">
      <w:pPr>
        <w:ind w:firstLine="442" w:firstLineChars="200"/>
        <w:jc w:val="both"/>
        <w:rPr>
          <w:b/>
          <w:color w:val="000000" w:themeColor="text1"/>
          <w:szCs w:val="21"/>
          <w:highlight w:val="none"/>
        </w:rPr>
      </w:pPr>
      <w:r>
        <w:rPr>
          <w:rFonts w:hint="eastAsia"/>
          <w:b/>
          <w:color w:val="000000" w:themeColor="text1"/>
          <w:szCs w:val="21"/>
          <w:highlight w:val="none"/>
        </w:rPr>
        <w:t>四、保修费用</w:t>
      </w:r>
    </w:p>
    <w:p w14:paraId="32E39095">
      <w:pPr>
        <w:spacing w:line="440" w:lineRule="exact"/>
        <w:ind w:firstLine="440" w:firstLineChars="200"/>
        <w:jc w:val="both"/>
        <w:rPr>
          <w:color w:val="000000" w:themeColor="text1"/>
          <w:szCs w:val="21"/>
          <w:highlight w:val="none"/>
        </w:rPr>
      </w:pPr>
      <w:r>
        <w:rPr>
          <w:rFonts w:hint="eastAsia"/>
          <w:color w:val="000000" w:themeColor="text1"/>
          <w:szCs w:val="21"/>
          <w:highlight w:val="none"/>
        </w:rPr>
        <w:t>保修费用由造成质量缺陷的责任方承担。</w:t>
      </w:r>
    </w:p>
    <w:p w14:paraId="4873E2A8">
      <w:pPr>
        <w:ind w:firstLine="442" w:firstLineChars="200"/>
        <w:jc w:val="both"/>
        <w:rPr>
          <w:b/>
          <w:color w:val="000000" w:themeColor="text1"/>
          <w:szCs w:val="21"/>
          <w:highlight w:val="none"/>
        </w:rPr>
      </w:pPr>
      <w:r>
        <w:rPr>
          <w:rFonts w:hint="eastAsia"/>
          <w:b/>
          <w:color w:val="000000" w:themeColor="text1"/>
          <w:szCs w:val="21"/>
          <w:highlight w:val="none"/>
        </w:rPr>
        <w:t>五、其他</w:t>
      </w:r>
    </w:p>
    <w:p w14:paraId="23EB1C80">
      <w:pPr>
        <w:spacing w:line="440" w:lineRule="exact"/>
        <w:ind w:firstLine="440" w:firstLineChars="200"/>
        <w:jc w:val="both"/>
        <w:rPr>
          <w:color w:val="000000" w:themeColor="text1"/>
          <w:szCs w:val="21"/>
          <w:highlight w:val="none"/>
          <w:u w:val="single"/>
        </w:rPr>
      </w:pPr>
      <w:r>
        <w:rPr>
          <w:rFonts w:hint="eastAsia"/>
          <w:color w:val="000000" w:themeColor="text1"/>
          <w:szCs w:val="21"/>
          <w:highlight w:val="none"/>
        </w:rPr>
        <w:t>双方约定的其他工程质量保修事项：</w:t>
      </w:r>
      <w:r>
        <w:rPr>
          <w:rFonts w:hint="eastAsia"/>
          <w:color w:val="000000" w:themeColor="text1"/>
          <w:szCs w:val="21"/>
          <w:highlight w:val="none"/>
          <w:u w:val="single"/>
        </w:rPr>
        <w:t>若承包方不能按期约定期限内履行保修责任，发包方有权自行维修，所产生的费用从质量保证金中扣除。</w:t>
      </w:r>
    </w:p>
    <w:p w14:paraId="35364A60">
      <w:pPr>
        <w:spacing w:line="440" w:lineRule="exact"/>
        <w:ind w:firstLine="440" w:firstLineChars="200"/>
        <w:jc w:val="both"/>
        <w:rPr>
          <w:color w:val="000000" w:themeColor="text1"/>
          <w:szCs w:val="21"/>
          <w:highlight w:val="none"/>
          <w:u w:val="single"/>
        </w:rPr>
      </w:pPr>
      <w:r>
        <w:rPr>
          <w:rFonts w:hint="eastAsia"/>
          <w:color w:val="000000" w:themeColor="text1"/>
          <w:szCs w:val="21"/>
          <w:highlight w:val="none"/>
        </w:rPr>
        <w:t>本工程质量保修书，由施工合同发包人、承包人双方在竣工验收前共同签署，作为施工合同附件，其有效期限至保修期满。</w:t>
      </w:r>
    </w:p>
    <w:p w14:paraId="04014F90">
      <w:pPr>
        <w:spacing w:line="360" w:lineRule="auto"/>
        <w:ind w:firstLine="440" w:firstLineChars="200"/>
        <w:jc w:val="both"/>
        <w:rPr>
          <w:color w:val="000000" w:themeColor="text1"/>
          <w:szCs w:val="21"/>
          <w:highlight w:val="none"/>
        </w:rPr>
      </w:pPr>
    </w:p>
    <w:p w14:paraId="02942D3E">
      <w:pPr>
        <w:spacing w:line="360" w:lineRule="auto"/>
        <w:ind w:firstLine="440" w:firstLineChars="200"/>
        <w:jc w:val="both"/>
        <w:rPr>
          <w:color w:val="000000" w:themeColor="text1"/>
          <w:szCs w:val="21"/>
          <w:highlight w:val="none"/>
        </w:rPr>
      </w:pPr>
    </w:p>
    <w:p w14:paraId="4EB228A5">
      <w:pPr>
        <w:spacing w:line="360" w:lineRule="auto"/>
        <w:ind w:firstLine="440" w:firstLineChars="200"/>
        <w:jc w:val="both"/>
        <w:rPr>
          <w:color w:val="000000" w:themeColor="text1"/>
          <w:szCs w:val="21"/>
          <w:highlight w:val="none"/>
        </w:rPr>
      </w:pPr>
      <w:r>
        <w:rPr>
          <w:rFonts w:hint="eastAsia"/>
          <w:color w:val="000000" w:themeColor="text1"/>
          <w:szCs w:val="21"/>
          <w:highlight w:val="none"/>
        </w:rPr>
        <w:t>发包人（公章）：                       承包人（公章）：</w:t>
      </w:r>
    </w:p>
    <w:p w14:paraId="1DEAB5B5">
      <w:pPr>
        <w:spacing w:line="360" w:lineRule="auto"/>
        <w:ind w:firstLine="440" w:firstLineChars="200"/>
        <w:jc w:val="both"/>
        <w:rPr>
          <w:color w:val="000000" w:themeColor="text1"/>
          <w:szCs w:val="21"/>
          <w:highlight w:val="none"/>
        </w:rPr>
      </w:pPr>
    </w:p>
    <w:p w14:paraId="68DAB219">
      <w:pPr>
        <w:spacing w:line="360" w:lineRule="auto"/>
        <w:ind w:firstLine="440" w:firstLineChars="200"/>
        <w:jc w:val="both"/>
        <w:rPr>
          <w:color w:val="000000" w:themeColor="text1"/>
          <w:szCs w:val="21"/>
          <w:highlight w:val="none"/>
        </w:rPr>
      </w:pPr>
      <w:r>
        <w:rPr>
          <w:rFonts w:hint="eastAsia"/>
          <w:color w:val="000000" w:themeColor="text1"/>
          <w:szCs w:val="21"/>
          <w:highlight w:val="none"/>
        </w:rPr>
        <w:t>法定代表人或                           法定代表人或</w:t>
      </w:r>
    </w:p>
    <w:p w14:paraId="0B7C7DA0">
      <w:pPr>
        <w:spacing w:line="360" w:lineRule="auto"/>
        <w:ind w:firstLine="440" w:firstLineChars="200"/>
        <w:jc w:val="both"/>
        <w:rPr>
          <w:color w:val="000000" w:themeColor="text1"/>
          <w:szCs w:val="21"/>
          <w:highlight w:val="none"/>
        </w:rPr>
      </w:pPr>
      <w:r>
        <w:rPr>
          <w:rFonts w:hint="eastAsia"/>
          <w:color w:val="000000" w:themeColor="text1"/>
          <w:szCs w:val="21"/>
          <w:highlight w:val="none"/>
        </w:rPr>
        <w:t>委托代理人（签字）：                    委托代理人（签字）：</w:t>
      </w:r>
    </w:p>
    <w:p w14:paraId="793D8E76">
      <w:pPr>
        <w:spacing w:line="360" w:lineRule="auto"/>
        <w:ind w:firstLine="440" w:firstLineChars="200"/>
        <w:jc w:val="both"/>
        <w:rPr>
          <w:color w:val="000000" w:themeColor="text1"/>
          <w:szCs w:val="21"/>
          <w:highlight w:val="none"/>
        </w:rPr>
      </w:pPr>
    </w:p>
    <w:p w14:paraId="68E173B4">
      <w:pPr>
        <w:spacing w:line="360" w:lineRule="auto"/>
        <w:ind w:firstLine="1870" w:firstLineChars="850"/>
        <w:jc w:val="both"/>
        <w:rPr>
          <w:color w:val="000000" w:themeColor="text1"/>
          <w:highlight w:val="none"/>
        </w:rPr>
      </w:pPr>
      <w:r>
        <w:rPr>
          <w:rFonts w:hint="eastAsia"/>
          <w:color w:val="000000" w:themeColor="text1"/>
          <w:szCs w:val="21"/>
          <w:highlight w:val="none"/>
        </w:rPr>
        <w:t>年   月   日                         年   月   日</w:t>
      </w:r>
    </w:p>
    <w:p w14:paraId="4DBAB60B">
      <w:pPr>
        <w:ind w:firstLine="440" w:firstLineChars="200"/>
        <w:jc w:val="both"/>
        <w:rPr>
          <w:color w:val="000000" w:themeColor="text1"/>
          <w:highlight w:val="none"/>
        </w:rPr>
      </w:pPr>
    </w:p>
    <w:p w14:paraId="3877953E">
      <w:pPr>
        <w:pStyle w:val="4"/>
        <w:spacing w:line="360" w:lineRule="auto"/>
        <w:ind w:left="0" w:firstLine="723" w:firstLineChars="200"/>
        <w:jc w:val="both"/>
        <w:rPr>
          <w:rFonts w:hint="eastAsia" w:ascii="宋体" w:hAnsi="宋体" w:eastAsia="宋体" w:cs="宋体"/>
          <w:color w:val="000000" w:themeColor="text1"/>
          <w:sz w:val="36"/>
          <w:szCs w:val="36"/>
          <w:highlight w:val="none"/>
        </w:rPr>
      </w:pPr>
    </w:p>
    <w:p w14:paraId="3FF9DD42">
      <w:pPr>
        <w:rPr>
          <w:rFonts w:hint="eastAsia" w:ascii="宋体" w:hAnsi="宋体" w:eastAsia="宋体" w:cs="宋体"/>
          <w:color w:val="000000" w:themeColor="text1"/>
          <w:sz w:val="36"/>
          <w:szCs w:val="36"/>
          <w:highlight w:val="none"/>
        </w:rPr>
      </w:pPr>
    </w:p>
    <w:p w14:paraId="73C85D1E">
      <w:pPr>
        <w:pStyle w:val="2"/>
        <w:rPr>
          <w:rFonts w:hint="eastAsia" w:ascii="宋体" w:hAnsi="宋体" w:eastAsia="宋体" w:cs="宋体"/>
          <w:color w:val="000000" w:themeColor="text1"/>
          <w:sz w:val="36"/>
          <w:szCs w:val="36"/>
          <w:highlight w:val="none"/>
        </w:rPr>
      </w:pPr>
    </w:p>
    <w:p w14:paraId="28884733">
      <w:pPr>
        <w:pStyle w:val="2"/>
        <w:rPr>
          <w:rFonts w:hint="eastAsia" w:ascii="宋体" w:hAnsi="宋体" w:eastAsia="宋体" w:cs="宋体"/>
          <w:color w:val="000000" w:themeColor="text1"/>
          <w:sz w:val="36"/>
          <w:szCs w:val="36"/>
          <w:highlight w:val="none"/>
        </w:rPr>
      </w:pPr>
    </w:p>
    <w:p w14:paraId="377530B3">
      <w:pPr>
        <w:pStyle w:val="2"/>
        <w:rPr>
          <w:rFonts w:hint="eastAsia" w:ascii="宋体" w:hAnsi="宋体" w:eastAsia="宋体" w:cs="宋体"/>
          <w:color w:val="000000" w:themeColor="text1"/>
          <w:sz w:val="36"/>
          <w:szCs w:val="36"/>
          <w:highlight w:val="none"/>
        </w:rPr>
      </w:pPr>
    </w:p>
    <w:p w14:paraId="7EDCB3F0">
      <w:pPr>
        <w:pStyle w:val="2"/>
        <w:rPr>
          <w:rFonts w:hint="eastAsia" w:ascii="宋体" w:hAnsi="宋体" w:eastAsia="宋体" w:cs="宋体"/>
          <w:color w:val="000000" w:themeColor="text1"/>
          <w:sz w:val="36"/>
          <w:szCs w:val="36"/>
          <w:highlight w:val="none"/>
        </w:rPr>
      </w:pPr>
    </w:p>
    <w:p w14:paraId="345378E4">
      <w:pPr>
        <w:pStyle w:val="2"/>
        <w:rPr>
          <w:rFonts w:hint="eastAsia" w:ascii="宋体" w:hAnsi="宋体" w:eastAsia="宋体" w:cs="宋体"/>
          <w:color w:val="000000" w:themeColor="text1"/>
          <w:sz w:val="36"/>
          <w:szCs w:val="36"/>
          <w:highlight w:val="none"/>
        </w:rPr>
      </w:pPr>
    </w:p>
    <w:p w14:paraId="6A9EEA26">
      <w:pPr>
        <w:pStyle w:val="2"/>
        <w:rPr>
          <w:rFonts w:hint="eastAsia" w:ascii="宋体" w:hAnsi="宋体" w:eastAsia="宋体" w:cs="宋体"/>
          <w:color w:val="000000" w:themeColor="text1"/>
          <w:sz w:val="36"/>
          <w:szCs w:val="36"/>
          <w:highlight w:val="none"/>
        </w:rPr>
      </w:pPr>
    </w:p>
    <w:p w14:paraId="337C7D80">
      <w:pPr>
        <w:pStyle w:val="2"/>
        <w:ind w:left="0" w:leftChars="0" w:firstLine="0" w:firstLineChars="0"/>
        <w:rPr>
          <w:rFonts w:hint="eastAsia" w:ascii="宋体" w:hAnsi="宋体" w:eastAsia="宋体" w:cs="宋体"/>
          <w:color w:val="000000" w:themeColor="text1"/>
          <w:sz w:val="36"/>
          <w:szCs w:val="36"/>
          <w:highlight w:val="none"/>
        </w:rPr>
      </w:pPr>
    </w:p>
    <w:p w14:paraId="577B7627">
      <w:pPr>
        <w:adjustRightInd w:val="0"/>
        <w:spacing w:line="360" w:lineRule="auto"/>
        <w:ind w:firstLine="482" w:firstLineChars="200"/>
        <w:jc w:val="center"/>
        <w:rPr>
          <w:rFonts w:hint="eastAsia" w:ascii="宋体" w:hAnsi="宋体" w:eastAsia="宋体" w:cs="宋体"/>
          <w:b/>
          <w:color w:val="000000" w:themeColor="text1"/>
          <w:sz w:val="24"/>
          <w:szCs w:val="24"/>
          <w:highlight w:val="none"/>
        </w:rPr>
      </w:pPr>
      <w:r>
        <w:rPr>
          <w:rFonts w:hint="eastAsia" w:ascii="宋体" w:hAnsi="宋体" w:eastAsia="宋体" w:cs="宋体"/>
          <w:b/>
          <w:bCs/>
          <w:color w:val="000000" w:themeColor="text1"/>
          <w:sz w:val="24"/>
          <w:szCs w:val="24"/>
          <w:highlight w:val="none"/>
        </w:rPr>
        <w:t>政府采购供应商诚信承诺书</w:t>
      </w:r>
    </w:p>
    <w:p w14:paraId="17CE4FEA">
      <w:pPr>
        <w:adjustRightInd w:val="0"/>
        <w:spacing w:line="360" w:lineRule="auto"/>
        <w:ind w:firstLine="480" w:firstLineChars="200"/>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9C5BD44">
      <w:pPr>
        <w:adjustRightInd w:val="0"/>
        <w:spacing w:line="360" w:lineRule="auto"/>
        <w:ind w:firstLine="403" w:firstLineChars="168"/>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（一）提供虚假材料谋取中标;</w:t>
      </w:r>
    </w:p>
    <w:p w14:paraId="5739E15D">
      <w:pPr>
        <w:adjustRightInd w:val="0"/>
        <w:spacing w:line="360" w:lineRule="auto"/>
        <w:ind w:firstLine="403" w:firstLineChars="168"/>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（二）采取不正当手段诋毁、排挤其他供应商;</w:t>
      </w:r>
    </w:p>
    <w:p w14:paraId="100566AF">
      <w:pPr>
        <w:adjustRightInd w:val="0"/>
        <w:spacing w:line="360" w:lineRule="auto"/>
        <w:ind w:firstLine="403" w:firstLineChars="168"/>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（三）与招标采购单位、其他投标人恶意串通;</w:t>
      </w:r>
    </w:p>
    <w:p w14:paraId="60352F27">
      <w:pPr>
        <w:adjustRightInd w:val="0"/>
        <w:spacing w:line="360" w:lineRule="auto"/>
        <w:ind w:firstLine="403" w:firstLineChars="168"/>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（四）向招标采购单位或提供其他不正当利益;</w:t>
      </w:r>
    </w:p>
    <w:p w14:paraId="64679913">
      <w:pPr>
        <w:adjustRightInd w:val="0"/>
        <w:spacing w:line="360" w:lineRule="auto"/>
        <w:ind w:firstLine="403" w:firstLineChars="168"/>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（五）在招标过程中与招标采购单位进行协商谈判、不按照招标文件和投标文件订立合同，或者与采购人另立背离合同实质性内容协议;</w:t>
      </w:r>
    </w:p>
    <w:p w14:paraId="66E64ED1">
      <w:pPr>
        <w:adjustRightInd w:val="0"/>
        <w:spacing w:line="360" w:lineRule="auto"/>
        <w:ind w:firstLine="403" w:firstLineChars="168"/>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（六）开标后擅自撤销投标，影响招标继续进行的或领取招标文件纳投标保证金后不投标导致废标;</w:t>
      </w:r>
    </w:p>
    <w:p w14:paraId="5AC4AAB5">
      <w:pPr>
        <w:adjustRightInd w:val="0"/>
        <w:spacing w:line="360" w:lineRule="auto"/>
        <w:ind w:firstLine="403" w:firstLineChars="168"/>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（七）中标后无正当理由，在规定时间内不与采购单位签订合同;</w:t>
      </w:r>
    </w:p>
    <w:p w14:paraId="62D105D8">
      <w:pPr>
        <w:adjustRightInd w:val="0"/>
        <w:spacing w:line="360" w:lineRule="auto"/>
        <w:ind w:firstLine="403" w:firstLineChars="168"/>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（八）将中标项目转让给他人或非法分包他人;</w:t>
      </w:r>
    </w:p>
    <w:p w14:paraId="701CDD2F">
      <w:pPr>
        <w:adjustRightInd w:val="0"/>
        <w:spacing w:line="360" w:lineRule="auto"/>
        <w:ind w:firstLine="403" w:firstLineChars="168"/>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（九）无正当理由，拒绝履行合同义务;</w:t>
      </w:r>
    </w:p>
    <w:p w14:paraId="64A84AAC">
      <w:pPr>
        <w:adjustRightInd w:val="0"/>
        <w:spacing w:line="360" w:lineRule="auto"/>
        <w:ind w:firstLine="403" w:firstLineChars="168"/>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（十）无正当理由放弃中标（成交）项目;</w:t>
      </w:r>
    </w:p>
    <w:p w14:paraId="73FC05E7">
      <w:pPr>
        <w:adjustRightInd w:val="0"/>
        <w:spacing w:line="360" w:lineRule="auto"/>
        <w:ind w:firstLine="403" w:firstLineChars="168"/>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451FB117">
      <w:pPr>
        <w:adjustRightInd w:val="0"/>
        <w:spacing w:line="360" w:lineRule="auto"/>
        <w:ind w:firstLine="403" w:firstLineChars="168"/>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（十二）与采购人串通，对尚未履约完毕的采购项目出具虚假验收报告；</w:t>
      </w:r>
    </w:p>
    <w:p w14:paraId="34BB3176">
      <w:pPr>
        <w:adjustRightInd w:val="0"/>
        <w:spacing w:line="360" w:lineRule="auto"/>
        <w:ind w:firstLine="403" w:firstLineChars="168"/>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（十三）无不可抗力因素，拒绝提供售后服务、售后服务态度恶劣、故意提高维修配件价格（高于市场平均价）；</w:t>
      </w:r>
    </w:p>
    <w:p w14:paraId="25CAA24B">
      <w:pPr>
        <w:adjustRightInd w:val="0"/>
        <w:spacing w:line="360" w:lineRule="auto"/>
        <w:ind w:firstLine="360" w:firstLineChars="150"/>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（十四）开标后对招标文件的相关内容再进行质疑；</w:t>
      </w:r>
    </w:p>
    <w:p w14:paraId="67241D15">
      <w:pPr>
        <w:adjustRightInd w:val="0"/>
        <w:spacing w:line="360" w:lineRule="auto"/>
        <w:ind w:firstLine="360" w:firstLineChars="150"/>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（十五）恶意投诉的行为：投诉经查无实据的、捏造事实或者提供虚假设诉材料；</w:t>
      </w:r>
    </w:p>
    <w:p w14:paraId="041E9FBF">
      <w:pPr>
        <w:adjustRightInd w:val="0"/>
        <w:spacing w:line="360" w:lineRule="auto"/>
        <w:ind w:firstLine="360" w:firstLineChars="150"/>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（十六）拒绝有关部门监督检查或者提供虚假情况；</w:t>
      </w:r>
    </w:p>
    <w:p w14:paraId="6FAFFDFC">
      <w:pPr>
        <w:adjustRightInd w:val="0"/>
        <w:spacing w:line="360" w:lineRule="auto"/>
        <w:ind w:firstLine="360" w:firstLineChars="150"/>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（十七）政府采购监管部门认定的其他政府采购活动中的不诚信行为。</w:t>
      </w:r>
    </w:p>
    <w:p w14:paraId="7FE77244">
      <w:pPr>
        <w:adjustRightInd w:val="0"/>
        <w:spacing w:line="360" w:lineRule="auto"/>
        <w:ind w:firstLine="1560" w:firstLineChars="650"/>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供应商名称：（盖章）</w:t>
      </w:r>
    </w:p>
    <w:p w14:paraId="795262BD">
      <w:pPr>
        <w:adjustRightInd w:val="0"/>
        <w:spacing w:line="360" w:lineRule="auto"/>
        <w:ind w:right="640" w:firstLine="1560" w:firstLineChars="650"/>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法人代表</w:t>
      </w:r>
      <w:r>
        <w:rPr>
          <w:rFonts w:hint="eastAsia" w:cs="宋体"/>
          <w:color w:val="000000" w:themeColor="text1"/>
          <w:sz w:val="24"/>
          <w:szCs w:val="24"/>
          <w:highlight w:val="none"/>
          <w:lang w:val="en-US" w:eastAsia="zh-CN"/>
        </w:rPr>
        <w:t>和</w:t>
      </w:r>
      <w:r>
        <w:rPr>
          <w:rFonts w:hint="eastAsia" w:ascii="宋体" w:hAnsi="宋体" w:eastAsia="宋体" w:cs="宋体"/>
          <w:color w:val="000000" w:themeColor="text1"/>
          <w:sz w:val="24"/>
          <w:szCs w:val="24"/>
          <w:highlight w:val="none"/>
        </w:rPr>
        <w:t>授权委托人：（签</w:t>
      </w:r>
      <w:r>
        <w:rPr>
          <w:rFonts w:hint="eastAsia" w:cs="宋体"/>
          <w:color w:val="000000" w:themeColor="text1"/>
          <w:sz w:val="24"/>
          <w:szCs w:val="24"/>
          <w:highlight w:val="none"/>
          <w:lang w:val="en-US" w:eastAsia="zh-CN"/>
        </w:rPr>
        <w:t>字</w:t>
      </w:r>
      <w:r>
        <w:rPr>
          <w:rFonts w:hint="eastAsia" w:ascii="宋体" w:hAnsi="宋体" w:eastAsia="宋体" w:cs="宋体"/>
          <w:color w:val="000000" w:themeColor="text1"/>
          <w:sz w:val="24"/>
          <w:szCs w:val="24"/>
          <w:highlight w:val="none"/>
        </w:rPr>
        <w:t>）</w:t>
      </w:r>
    </w:p>
    <w:p w14:paraId="0753400E">
      <w:pPr>
        <w:adjustRightInd w:val="0"/>
        <w:spacing w:line="360" w:lineRule="auto"/>
        <w:ind w:firstLine="1560" w:firstLineChars="650"/>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日期：      年   月    日</w:t>
      </w:r>
    </w:p>
    <w:p w14:paraId="590A05EC">
      <w:pPr>
        <w:pStyle w:val="34"/>
        <w:adjustRightInd w:val="0"/>
        <w:spacing w:line="360" w:lineRule="auto"/>
        <w:ind w:firstLine="1440" w:firstLineChars="600"/>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注：投标人须将此承诺书放进</w:t>
      </w:r>
      <w:r>
        <w:rPr>
          <w:rFonts w:hint="eastAsia" w:ascii="宋体" w:hAnsi="宋体" w:eastAsia="宋体" w:cs="宋体"/>
          <w:color w:val="000000" w:themeColor="text1"/>
          <w:sz w:val="24"/>
          <w:szCs w:val="24"/>
          <w:highlight w:val="none"/>
          <w:lang w:val="en-US" w:eastAsia="zh-CN"/>
        </w:rPr>
        <w:t>响应</w:t>
      </w:r>
      <w:r>
        <w:rPr>
          <w:rFonts w:hint="eastAsia" w:ascii="宋体" w:hAnsi="宋体" w:eastAsia="宋体" w:cs="宋体"/>
          <w:color w:val="000000" w:themeColor="text1"/>
          <w:sz w:val="24"/>
          <w:szCs w:val="24"/>
          <w:highlight w:val="none"/>
        </w:rPr>
        <w:t>文件里。</w:t>
      </w:r>
    </w:p>
    <w:p w14:paraId="20EB5377">
      <w:pPr>
        <w:pStyle w:val="2"/>
        <w:ind w:firstLine="321"/>
        <w:jc w:val="center"/>
        <w:rPr>
          <w:b/>
          <w:color w:val="000000" w:themeColor="text1"/>
          <w:sz w:val="32"/>
          <w:szCs w:val="32"/>
          <w:highlight w:val="none"/>
        </w:rPr>
      </w:pPr>
      <w:r>
        <w:rPr>
          <w:rFonts w:hint="eastAsia"/>
          <w:b/>
          <w:color w:val="000000" w:themeColor="text1"/>
          <w:sz w:val="32"/>
          <w:szCs w:val="32"/>
          <w:highlight w:val="none"/>
        </w:rPr>
        <w:t>周口市政府采购合同融资政策告知函</w:t>
      </w:r>
    </w:p>
    <w:p w14:paraId="3E58B420">
      <w:pPr>
        <w:pStyle w:val="2"/>
        <w:ind w:firstLine="240"/>
        <w:rPr>
          <w:rFonts w:asciiTheme="minorEastAsia" w:hAnsiTheme="minorEastAsia" w:eastAsiaTheme="minorEastAsia"/>
          <w:color w:val="000000" w:themeColor="text1"/>
          <w:sz w:val="24"/>
          <w:szCs w:val="24"/>
          <w:highlight w:val="none"/>
        </w:rPr>
      </w:pPr>
    </w:p>
    <w:p w14:paraId="59262CBC">
      <w:pPr>
        <w:pStyle w:val="2"/>
        <w:ind w:firstLine="240"/>
        <w:rPr>
          <w:rFonts w:asciiTheme="minorEastAsia" w:hAnsiTheme="minorEastAsia" w:eastAsiaTheme="minorEastAsia"/>
          <w:color w:val="000000" w:themeColor="text1"/>
          <w:sz w:val="24"/>
          <w:highlight w:val="none"/>
        </w:rPr>
      </w:pPr>
    </w:p>
    <w:p w14:paraId="452315FA">
      <w:pPr>
        <w:pStyle w:val="2"/>
        <w:ind w:firstLine="240"/>
        <w:rPr>
          <w:rFonts w:asciiTheme="minorEastAsia" w:hAnsiTheme="minorEastAsia" w:eastAsiaTheme="minorEastAsia"/>
          <w:color w:val="000000" w:themeColor="text1"/>
          <w:sz w:val="24"/>
          <w:highlight w:val="none"/>
        </w:rPr>
      </w:pPr>
    </w:p>
    <w:p w14:paraId="1EECD23C">
      <w:pPr>
        <w:pStyle w:val="2"/>
        <w:ind w:firstLine="24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各供应商：</w:t>
      </w:r>
    </w:p>
    <w:p w14:paraId="711A0BF1">
      <w:pPr>
        <w:pStyle w:val="2"/>
        <w:ind w:firstLine="24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欢迎贵公司参与周口市政府采购活动！</w:t>
      </w:r>
    </w:p>
    <w:p w14:paraId="224CFC81">
      <w:pPr>
        <w:pStyle w:val="2"/>
        <w:ind w:firstLine="24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E94A0D7">
      <w:pPr>
        <w:pStyle w:val="2"/>
        <w:ind w:firstLine="24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贷款渠道和提供贷款的金融机构，可在河南省政府采购网“河南省政府采购合同融资平台”查询联系。</w:t>
      </w:r>
    </w:p>
    <w:p w14:paraId="541AE806">
      <w:pPr>
        <w:spacing w:line="360" w:lineRule="auto"/>
        <w:rPr>
          <w:b/>
          <w:bCs/>
          <w:color w:val="000000" w:themeColor="text1"/>
          <w:sz w:val="24"/>
          <w:highlight w:val="none"/>
        </w:rPr>
      </w:pPr>
    </w:p>
    <w:p w14:paraId="4034F674">
      <w:pPr>
        <w:pStyle w:val="16"/>
        <w:shd w:val="clear" w:color="auto" w:fill="auto"/>
        <w:spacing w:before="0" w:beforeAutospacing="0" w:after="0" w:afterAutospacing="0" w:line="330" w:lineRule="atLeast"/>
        <w:rPr>
          <w:rFonts w:hint="eastAsia" w:ascii="宋体" w:hAnsi="宋体" w:eastAsia="宋体" w:cs="宋体"/>
          <w:b/>
          <w:bCs/>
          <w:color w:val="000000" w:themeColor="text1"/>
          <w:sz w:val="21"/>
          <w:szCs w:val="21"/>
          <w:highlight w:val="none"/>
        </w:rPr>
      </w:pPr>
    </w:p>
    <w:p w14:paraId="16F9709F">
      <w:pPr>
        <w:pStyle w:val="16"/>
        <w:shd w:val="clear" w:color="auto" w:fill="auto"/>
        <w:spacing w:before="0" w:beforeAutospacing="0" w:after="0" w:afterAutospacing="0" w:line="330" w:lineRule="atLeast"/>
        <w:rPr>
          <w:rFonts w:hint="eastAsia" w:ascii="宋体" w:hAnsi="宋体" w:eastAsia="宋体" w:cs="宋体"/>
          <w:b/>
          <w:bCs/>
          <w:color w:val="000000" w:themeColor="text1"/>
          <w:sz w:val="21"/>
          <w:szCs w:val="21"/>
          <w:highlight w:val="none"/>
        </w:rPr>
      </w:pPr>
    </w:p>
    <w:p w14:paraId="1A35256B">
      <w:pPr>
        <w:pStyle w:val="16"/>
        <w:shd w:val="clear" w:color="auto" w:fill="auto"/>
        <w:spacing w:before="0" w:beforeAutospacing="0" w:after="0" w:afterAutospacing="0" w:line="330" w:lineRule="atLeast"/>
        <w:rPr>
          <w:rFonts w:hint="eastAsia" w:ascii="宋体" w:hAnsi="宋体" w:eastAsia="宋体" w:cs="宋体"/>
          <w:b/>
          <w:bCs/>
          <w:color w:val="000000" w:themeColor="text1"/>
          <w:sz w:val="21"/>
          <w:szCs w:val="21"/>
          <w:highlight w:val="none"/>
        </w:rPr>
      </w:pPr>
    </w:p>
    <w:p w14:paraId="141F70AB">
      <w:pPr>
        <w:pStyle w:val="16"/>
        <w:shd w:val="clear" w:color="auto" w:fill="auto"/>
        <w:spacing w:before="0" w:beforeAutospacing="0" w:after="0" w:afterAutospacing="0" w:line="330" w:lineRule="atLeast"/>
        <w:rPr>
          <w:rFonts w:hint="eastAsia" w:ascii="宋体" w:hAnsi="宋体" w:eastAsia="宋体" w:cs="宋体"/>
          <w:b/>
          <w:bCs/>
          <w:color w:val="000000" w:themeColor="text1"/>
          <w:sz w:val="21"/>
          <w:szCs w:val="21"/>
          <w:highlight w:val="none"/>
        </w:rPr>
      </w:pPr>
    </w:p>
    <w:p w14:paraId="3F7B7F4F">
      <w:pPr>
        <w:pStyle w:val="16"/>
        <w:shd w:val="clear" w:color="auto" w:fill="auto"/>
        <w:spacing w:before="0" w:beforeAutospacing="0" w:after="0" w:afterAutospacing="0" w:line="330" w:lineRule="atLeast"/>
        <w:rPr>
          <w:rFonts w:hint="eastAsia" w:ascii="宋体" w:hAnsi="宋体" w:eastAsia="宋体" w:cs="宋体"/>
          <w:b/>
          <w:bCs/>
          <w:color w:val="000000" w:themeColor="text1"/>
          <w:sz w:val="21"/>
          <w:szCs w:val="21"/>
          <w:highlight w:val="none"/>
        </w:rPr>
      </w:pPr>
    </w:p>
    <w:p w14:paraId="6447A47C">
      <w:pPr>
        <w:pStyle w:val="16"/>
        <w:shd w:val="clear" w:color="auto" w:fill="auto"/>
        <w:spacing w:before="0" w:beforeAutospacing="0" w:after="0" w:afterAutospacing="0" w:line="330" w:lineRule="atLeast"/>
        <w:rPr>
          <w:rFonts w:hint="eastAsia" w:ascii="宋体" w:hAnsi="宋体" w:eastAsia="宋体" w:cs="宋体"/>
          <w:b/>
          <w:bCs/>
          <w:color w:val="000000" w:themeColor="text1"/>
          <w:sz w:val="21"/>
          <w:szCs w:val="21"/>
          <w:highlight w:val="none"/>
        </w:rPr>
      </w:pPr>
    </w:p>
    <w:p w14:paraId="14206965">
      <w:pPr>
        <w:pStyle w:val="16"/>
        <w:shd w:val="clear" w:color="auto" w:fill="auto"/>
        <w:spacing w:before="0" w:beforeAutospacing="0" w:after="0" w:afterAutospacing="0" w:line="330" w:lineRule="atLeast"/>
        <w:rPr>
          <w:rFonts w:hint="eastAsia" w:ascii="宋体" w:hAnsi="宋体" w:eastAsia="宋体" w:cs="宋体"/>
          <w:b/>
          <w:bCs/>
          <w:color w:val="000000" w:themeColor="text1"/>
          <w:sz w:val="21"/>
          <w:szCs w:val="21"/>
          <w:highlight w:val="none"/>
        </w:rPr>
      </w:pPr>
    </w:p>
    <w:p w14:paraId="3E8B658C">
      <w:pPr>
        <w:pStyle w:val="15"/>
        <w:rPr>
          <w:color w:val="000000" w:themeColor="text1"/>
          <w:highlight w:val="none"/>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B0B91E9-E0A2-446A-8775-5E4E4FEC380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D52F4F10-1C39-4A9D-9BCD-08FB8FBA5448}"/>
  </w:font>
  <w:font w:name="方正小标宋简体">
    <w:panose1 w:val="02010601030101010101"/>
    <w:charset w:val="86"/>
    <w:family w:val="auto"/>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embedRegular r:id="rId3" w:fontKey="{199D1E86-43ED-4DE6-949E-D5DF7077F62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9A601">
    <w:pPr>
      <w:pStyle w:val="9"/>
      <w:spacing w:line="14" w:lineRule="auto"/>
      <w:rPr>
        <w:sz w:val="20"/>
      </w:rPr>
    </w:pPr>
    <w:r>
      <w:rPr>
        <w:lang w:val="en-US" w:bidi="ar-SA"/>
      </w:rPr>
      <w:pict>
        <v:shape id="Text Box 1" o:spid="_x0000_s4099"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">
          <v:path/>
          <v:fill on="f" focussize="0,0"/>
          <v:stroke on="f" joinstyle="miter"/>
          <v:imagedata o:title=""/>
          <o:lock v:ext="edit"/>
          <v:textbox inset="0mm,0mm,0mm,0mm">
            <w:txbxContent>
              <w:p w14:paraId="2B83681B">
                <w:pPr>
                  <w:spacing w:before="12"/>
                  <w:ind w:left="20"/>
                  <w:rPr>
                    <w:rFonts w:ascii="Times New Roman"/>
                    <w:sz w:val="18"/>
                  </w:rPr>
                </w:pPr>
                <w:r>
                  <w:rPr>
                    <w:rFonts w:ascii="Times New Roman"/>
                    <w:sz w:val="18"/>
                  </w:rPr>
                  <w:t>\</w:t>
                </w:r>
              </w:p>
            </w:txbxContent>
          </v:textbox>
        </v:shape>
      </w:pict>
    </w:r>
    <w:r>
      <w:rPr>
        <w:lang w:val="en-US" w:bidi="ar-SA"/>
      </w:rPr>
      <w:pict>
        <v:shape id="Text Box 2" o:spid="_x0000_s4098" o:spt="202" type="#_x0000_t202" style="position:absolute;left:0pt;margin-left:294.3pt;margin-top:791.95pt;height:12pt;width:8.5pt;mso-position-horizontal-relative:page;mso-position-vertical-relative:page;z-index:-25165619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">
          <v:path/>
          <v:fill on="f" focussize="0,0"/>
          <v:stroke on="f" joinstyle="miter"/>
          <v:imagedata o:title=""/>
          <o:lock v:ext="edit"/>
          <v:textbox inset="0mm,0mm,0mm,0mm">
            <w:txbxContent>
              <w:p w14:paraId="06D49D2E">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E68384">
    <w:pPr>
      <w:pStyle w:val="9"/>
      <w:spacing w:line="14" w:lineRule="auto"/>
      <w:rPr>
        <w:sz w:val="20"/>
      </w:rPr>
    </w:pPr>
    <w:r>
      <w:rPr>
        <w:lang w:val="en-US" w:bidi="ar-SA"/>
      </w:rPr>
      <w:pict>
        <v:shape id="Text Box 3" o:spid="_x0000_s4097" o:spt="202" type="#_x0000_t202" style="position:absolute;left:0pt;margin-left:289.75pt;margin-top:791.95pt;height:12pt;width:13.15pt;mso-position-horizontal-relative:page;mso-position-vertical-relative:page;z-index:-25165516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5Ib6Q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">
          <v:path/>
          <v:fill on="f" focussize="0,0"/>
          <v:stroke on="f" joinstyle="miter"/>
          <v:imagedata o:title=""/>
          <o:lock v:ext="edit"/>
          <v:textbox inset="0mm,0mm,0mm,0mm">
            <w:txbxContent>
              <w:p w14:paraId="3D9F3D25">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04F07A2"/>
    <w:multiLevelType w:val="singleLevel"/>
    <w:tmpl w:val="D04F07A2"/>
    <w:lvl w:ilvl="0" w:tentative="0">
      <w:start w:val="5"/>
      <w:numFmt w:val="chineseCounting"/>
      <w:suff w:val="space"/>
      <w:lvlText w:val="第%1部分"/>
      <w:lvlJc w:val="left"/>
      <w:rPr>
        <w:rFonts w:hint="eastAsia"/>
      </w:rPr>
    </w:lvl>
  </w:abstractNum>
  <w:abstractNum w:abstractNumId="7">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8">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9">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5E9538BC"/>
    <w:multiLevelType w:val="singleLevel"/>
    <w:tmpl w:val="5E9538BC"/>
    <w:lvl w:ilvl="0" w:tentative="0">
      <w:start w:val="1"/>
      <w:numFmt w:val="chineseCounting"/>
      <w:lvlText w:val="第%1部分"/>
      <w:lvlJc w:val="left"/>
      <w:rPr>
        <w:rFonts w:hint="eastAsia"/>
      </w:rPr>
    </w:lvl>
  </w:abstractNum>
  <w:abstractNum w:abstractNumId="21">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2">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6"/>
  </w:num>
  <w:num w:numId="2">
    <w:abstractNumId w:val="20"/>
  </w:num>
  <w:num w:numId="3">
    <w:abstractNumId w:val="11"/>
  </w:num>
  <w:num w:numId="4">
    <w:abstractNumId w:val="18"/>
  </w:num>
  <w:num w:numId="5">
    <w:abstractNumId w:val="4"/>
  </w:num>
  <w:num w:numId="6">
    <w:abstractNumId w:val="12"/>
  </w:num>
  <w:num w:numId="7">
    <w:abstractNumId w:val="14"/>
  </w:num>
  <w:num w:numId="8">
    <w:abstractNumId w:val="21"/>
  </w:num>
  <w:num w:numId="9">
    <w:abstractNumId w:val="10"/>
  </w:num>
  <w:num w:numId="10">
    <w:abstractNumId w:val="0"/>
  </w:num>
  <w:num w:numId="11">
    <w:abstractNumId w:val="19"/>
  </w:num>
  <w:num w:numId="12">
    <w:abstractNumId w:val="5"/>
  </w:num>
  <w:num w:numId="13">
    <w:abstractNumId w:val="17"/>
  </w:num>
  <w:num w:numId="14">
    <w:abstractNumId w:val="9"/>
  </w:num>
  <w:num w:numId="15">
    <w:abstractNumId w:val="8"/>
  </w:num>
  <w:num w:numId="16">
    <w:abstractNumId w:val="7"/>
  </w:num>
  <w:num w:numId="17">
    <w:abstractNumId w:val="1"/>
  </w:num>
  <w:num w:numId="18">
    <w:abstractNumId w:val="16"/>
  </w:num>
  <w:num w:numId="19">
    <w:abstractNumId w:val="2"/>
  </w:num>
  <w:num w:numId="20">
    <w:abstractNumId w:val="13"/>
  </w:num>
  <w:num w:numId="21">
    <w:abstractNumId w:val="15"/>
  </w:num>
  <w:num w:numId="22">
    <w:abstractNumId w:val="3"/>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843AE4"/>
    <w:rsid w:val="000214D3"/>
    <w:rsid w:val="00023D3A"/>
    <w:rsid w:val="00075905"/>
    <w:rsid w:val="000856A5"/>
    <w:rsid w:val="0008746A"/>
    <w:rsid w:val="000A1862"/>
    <w:rsid w:val="000D0F01"/>
    <w:rsid w:val="00112381"/>
    <w:rsid w:val="0015521B"/>
    <w:rsid w:val="00191CEA"/>
    <w:rsid w:val="00192172"/>
    <w:rsid w:val="00196EA5"/>
    <w:rsid w:val="001A2D55"/>
    <w:rsid w:val="002063F4"/>
    <w:rsid w:val="002201FA"/>
    <w:rsid w:val="002235E2"/>
    <w:rsid w:val="00240BDE"/>
    <w:rsid w:val="00274BF5"/>
    <w:rsid w:val="002B52D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857A4F"/>
    <w:rsid w:val="03153493"/>
    <w:rsid w:val="041A02A2"/>
    <w:rsid w:val="04487BC6"/>
    <w:rsid w:val="045A3333"/>
    <w:rsid w:val="05AB68B0"/>
    <w:rsid w:val="0601448B"/>
    <w:rsid w:val="06A74829"/>
    <w:rsid w:val="06F074D7"/>
    <w:rsid w:val="08D51B22"/>
    <w:rsid w:val="08F359E4"/>
    <w:rsid w:val="0A8E14F7"/>
    <w:rsid w:val="0DEF0ECA"/>
    <w:rsid w:val="0EC60D89"/>
    <w:rsid w:val="0F0E720B"/>
    <w:rsid w:val="101C1460"/>
    <w:rsid w:val="11CB28EC"/>
    <w:rsid w:val="13B04B28"/>
    <w:rsid w:val="159E00F5"/>
    <w:rsid w:val="175F271E"/>
    <w:rsid w:val="17C42D0C"/>
    <w:rsid w:val="19884974"/>
    <w:rsid w:val="1C58177B"/>
    <w:rsid w:val="1DA61F1F"/>
    <w:rsid w:val="1DB22F33"/>
    <w:rsid w:val="1DB373D4"/>
    <w:rsid w:val="1DE766BD"/>
    <w:rsid w:val="1E0409C7"/>
    <w:rsid w:val="1E3D7258"/>
    <w:rsid w:val="21156444"/>
    <w:rsid w:val="21BD3416"/>
    <w:rsid w:val="225D7E57"/>
    <w:rsid w:val="25C8109A"/>
    <w:rsid w:val="25E60A73"/>
    <w:rsid w:val="26BA4647"/>
    <w:rsid w:val="2C457F7E"/>
    <w:rsid w:val="2CCE0EBC"/>
    <w:rsid w:val="2E55726A"/>
    <w:rsid w:val="2F884949"/>
    <w:rsid w:val="2FD724F6"/>
    <w:rsid w:val="2FD751F5"/>
    <w:rsid w:val="3012259A"/>
    <w:rsid w:val="31CE0DC9"/>
    <w:rsid w:val="31DC6234"/>
    <w:rsid w:val="32D04B10"/>
    <w:rsid w:val="3396495D"/>
    <w:rsid w:val="34290135"/>
    <w:rsid w:val="356B0BA7"/>
    <w:rsid w:val="37E101C1"/>
    <w:rsid w:val="39446ADB"/>
    <w:rsid w:val="399C7DC6"/>
    <w:rsid w:val="39B45CA8"/>
    <w:rsid w:val="3AFC4E64"/>
    <w:rsid w:val="3BF82BC6"/>
    <w:rsid w:val="3C9E4A6E"/>
    <w:rsid w:val="3D1D2B74"/>
    <w:rsid w:val="3DE4565F"/>
    <w:rsid w:val="3E8B6BF6"/>
    <w:rsid w:val="3EC160B0"/>
    <w:rsid w:val="3F51068D"/>
    <w:rsid w:val="4006602A"/>
    <w:rsid w:val="404522F2"/>
    <w:rsid w:val="408534A6"/>
    <w:rsid w:val="4577303D"/>
    <w:rsid w:val="468E063F"/>
    <w:rsid w:val="479447C0"/>
    <w:rsid w:val="480F0830"/>
    <w:rsid w:val="4B0E34E7"/>
    <w:rsid w:val="4BF751E1"/>
    <w:rsid w:val="4D830B1D"/>
    <w:rsid w:val="4EF72B01"/>
    <w:rsid w:val="4F352409"/>
    <w:rsid w:val="4F5B659F"/>
    <w:rsid w:val="4F99594A"/>
    <w:rsid w:val="502F1FA3"/>
    <w:rsid w:val="50E11586"/>
    <w:rsid w:val="51546CF2"/>
    <w:rsid w:val="5186233E"/>
    <w:rsid w:val="52CA3D84"/>
    <w:rsid w:val="54BB4927"/>
    <w:rsid w:val="55095D0C"/>
    <w:rsid w:val="551501A8"/>
    <w:rsid w:val="569F7D08"/>
    <w:rsid w:val="587970CA"/>
    <w:rsid w:val="58BA30DA"/>
    <w:rsid w:val="59076AD8"/>
    <w:rsid w:val="5CB546F3"/>
    <w:rsid w:val="5CC80A42"/>
    <w:rsid w:val="5D6F1B45"/>
    <w:rsid w:val="5FBF76C9"/>
    <w:rsid w:val="5FFC04A5"/>
    <w:rsid w:val="60253E1D"/>
    <w:rsid w:val="60731B78"/>
    <w:rsid w:val="61D81164"/>
    <w:rsid w:val="63220D77"/>
    <w:rsid w:val="64A755D5"/>
    <w:rsid w:val="655E1543"/>
    <w:rsid w:val="658971FF"/>
    <w:rsid w:val="67D7195F"/>
    <w:rsid w:val="68AF775C"/>
    <w:rsid w:val="68FA09FF"/>
    <w:rsid w:val="69244569"/>
    <w:rsid w:val="692C2CE3"/>
    <w:rsid w:val="696C155D"/>
    <w:rsid w:val="6A6F729D"/>
    <w:rsid w:val="6AE95A28"/>
    <w:rsid w:val="6BE53DD8"/>
    <w:rsid w:val="6C3F7496"/>
    <w:rsid w:val="6C7F114B"/>
    <w:rsid w:val="6E356D2C"/>
    <w:rsid w:val="6EE73521"/>
    <w:rsid w:val="6F8421BC"/>
    <w:rsid w:val="71043F66"/>
    <w:rsid w:val="714D3798"/>
    <w:rsid w:val="735A252D"/>
    <w:rsid w:val="747A2D07"/>
    <w:rsid w:val="75436915"/>
    <w:rsid w:val="763C5DD5"/>
    <w:rsid w:val="78D34938"/>
    <w:rsid w:val="78E92B94"/>
    <w:rsid w:val="7A9F54C7"/>
    <w:rsid w:val="7AC37DD1"/>
    <w:rsid w:val="7E0356AB"/>
    <w:rsid w:val="7F3A67BB"/>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Body Text"/>
    <w:basedOn w:val="1"/>
    <w:next w:val="1"/>
    <w:link w:val="29"/>
    <w:qFormat/>
    <w:uiPriority w:val="1"/>
    <w:rPr>
      <w:sz w:val="24"/>
      <w:szCs w:val="24"/>
    </w:rPr>
  </w:style>
  <w:style w:type="paragraph" w:styleId="10">
    <w:name w:val="Plain Text"/>
    <w:basedOn w:val="1"/>
    <w:qFormat/>
    <w:uiPriority w:val="0"/>
    <w:rPr>
      <w:rFonts w:ascii="宋体" w:hAnsi="Courier New" w:eastAsiaTheme="minorEastAsia" w:cstheme="minorBidi"/>
      <w:szCs w:val="22"/>
    </w:rPr>
  </w:style>
  <w:style w:type="paragraph" w:styleId="11">
    <w:name w:val="Balloon Text"/>
    <w:basedOn w:val="1"/>
    <w:link w:val="28"/>
    <w:qFormat/>
    <w:uiPriority w:val="0"/>
    <w:rPr>
      <w:sz w:val="18"/>
      <w:szCs w:val="18"/>
    </w:rPr>
  </w:style>
  <w:style w:type="paragraph" w:styleId="12">
    <w:name w:val="footer"/>
    <w:basedOn w:val="1"/>
    <w:link w:val="27"/>
    <w:qFormat/>
    <w:uiPriority w:val="0"/>
    <w:pPr>
      <w:tabs>
        <w:tab w:val="center" w:pos="4153"/>
        <w:tab w:val="right" w:pos="8306"/>
      </w:tabs>
      <w:snapToGrid w:val="0"/>
    </w:pPr>
    <w:rPr>
      <w:sz w:val="18"/>
      <w:szCs w:val="18"/>
    </w:rPr>
  </w:style>
  <w:style w:type="paragraph" w:styleId="13">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qFormat/>
    <w:uiPriority w:val="22"/>
    <w:rPr>
      <w:b/>
      <w:bCs/>
    </w:rPr>
  </w:style>
  <w:style w:type="character" w:styleId="21">
    <w:name w:val="Hyperlink"/>
    <w:basedOn w:val="19"/>
    <w:qFormat/>
    <w:uiPriority w:val="0"/>
    <w:rPr>
      <w:color w:val="0000FF" w:themeColor="hyperlink"/>
      <w:u w:val="single"/>
    </w:rPr>
  </w:style>
  <w:style w:type="paragraph" w:customStyle="1" w:styleId="22">
    <w:name w:val="无间隔1"/>
    <w:next w:val="8"/>
    <w:qFormat/>
    <w:uiPriority w:val="0"/>
    <w:pPr>
      <w:widowControl w:val="0"/>
      <w:jc w:val="both"/>
    </w:pPr>
    <w:rPr>
      <w:rFonts w:ascii="Calibri" w:hAnsi="Calibri" w:eastAsia="宋体" w:cs="Times New Roman"/>
      <w:kern w:val="2"/>
      <w:sz w:val="21"/>
      <w:szCs w:val="22"/>
      <w:lang w:val="en-US" w:eastAsia="zh-CN" w:bidi="ar-SA"/>
    </w:rPr>
  </w:style>
  <w:style w:type="table" w:customStyle="1" w:styleId="23">
    <w:name w:val="Table Normal"/>
    <w:semiHidden/>
    <w:unhideWhenUsed/>
    <w:qFormat/>
    <w:uiPriority w:val="2"/>
    <w:tblPr>
      <w:tblCellMar>
        <w:top w:w="0" w:type="dxa"/>
        <w:left w:w="0" w:type="dxa"/>
        <w:bottom w:w="0" w:type="dxa"/>
        <w:right w:w="0" w:type="dxa"/>
      </w:tblCellMar>
    </w:tblPr>
  </w:style>
  <w:style w:type="paragraph" w:styleId="24">
    <w:name w:val="List Paragraph"/>
    <w:basedOn w:val="1"/>
    <w:qFormat/>
    <w:uiPriority w:val="1"/>
    <w:pPr>
      <w:ind w:left="218" w:firstLine="239"/>
    </w:pPr>
  </w:style>
  <w:style w:type="paragraph" w:customStyle="1" w:styleId="25">
    <w:name w:val="Table Paragraph"/>
    <w:basedOn w:val="1"/>
    <w:qFormat/>
    <w:uiPriority w:val="1"/>
  </w:style>
  <w:style w:type="character" w:customStyle="1" w:styleId="26">
    <w:name w:val="页眉 Char"/>
    <w:basedOn w:val="19"/>
    <w:link w:val="13"/>
    <w:qFormat/>
    <w:uiPriority w:val="0"/>
    <w:rPr>
      <w:rFonts w:ascii="宋体" w:hAnsi="宋体" w:cs="宋体"/>
      <w:sz w:val="18"/>
      <w:szCs w:val="18"/>
      <w:lang w:val="zh-CN" w:bidi="zh-CN"/>
    </w:rPr>
  </w:style>
  <w:style w:type="character" w:customStyle="1" w:styleId="27">
    <w:name w:val="页脚 Char"/>
    <w:basedOn w:val="19"/>
    <w:link w:val="12"/>
    <w:qFormat/>
    <w:uiPriority w:val="0"/>
    <w:rPr>
      <w:rFonts w:ascii="宋体" w:hAnsi="宋体" w:cs="宋体"/>
      <w:sz w:val="18"/>
      <w:szCs w:val="18"/>
      <w:lang w:val="zh-CN" w:bidi="zh-CN"/>
    </w:rPr>
  </w:style>
  <w:style w:type="character" w:customStyle="1" w:styleId="28">
    <w:name w:val="批注框文本 Char"/>
    <w:basedOn w:val="19"/>
    <w:link w:val="11"/>
    <w:qFormat/>
    <w:uiPriority w:val="0"/>
    <w:rPr>
      <w:rFonts w:ascii="宋体" w:hAnsi="宋体" w:cs="宋体"/>
      <w:sz w:val="18"/>
      <w:szCs w:val="18"/>
      <w:lang w:val="zh-CN" w:bidi="zh-CN"/>
    </w:rPr>
  </w:style>
  <w:style w:type="character" w:customStyle="1" w:styleId="29">
    <w:name w:val="正文文本 Char"/>
    <w:basedOn w:val="19"/>
    <w:link w:val="9"/>
    <w:qFormat/>
    <w:uiPriority w:val="1"/>
    <w:rPr>
      <w:rFonts w:ascii="宋体" w:hAnsi="宋体" w:cs="宋体"/>
      <w:sz w:val="24"/>
      <w:szCs w:val="24"/>
      <w:lang w:val="zh-CN" w:bidi="zh-CN"/>
    </w:rPr>
  </w:style>
  <w:style w:type="paragraph" w:customStyle="1" w:styleId="30">
    <w:name w:val="列出段落1"/>
    <w:basedOn w:val="1"/>
    <w:qFormat/>
    <w:uiPriority w:val="0"/>
    <w:pPr>
      <w:ind w:left="218" w:firstLine="239"/>
    </w:pPr>
    <w:rPr>
      <w:lang w:bidi="ar-SA"/>
    </w:rPr>
  </w:style>
  <w:style w:type="paragraph" w:customStyle="1" w:styleId="31">
    <w:name w:val="正文1"/>
    <w:basedOn w:val="1"/>
    <w:qFormat/>
    <w:uiPriority w:val="0"/>
    <w:pPr>
      <w:widowControl/>
      <w:topLinePunct/>
      <w:spacing w:beforeLines="50" w:afterLines="50" w:line="300" w:lineRule="auto"/>
      <w:ind w:left="420"/>
    </w:pPr>
  </w:style>
  <w:style w:type="paragraph" w:customStyle="1" w:styleId="32">
    <w:name w:val="p0"/>
    <w:basedOn w:val="1"/>
    <w:unhideWhenUsed/>
    <w:qFormat/>
    <w:uiPriority w:val="0"/>
    <w:pPr>
      <w:widowControl/>
      <w:spacing w:before="100" w:beforeAutospacing="1" w:after="100" w:afterAutospacing="1"/>
    </w:pPr>
    <w:rPr>
      <w:rFonts w:hint="eastAsia" w:ascii="宋体" w:hAnsi="宋体"/>
    </w:rPr>
  </w:style>
  <w:style w:type="paragraph" w:customStyle="1" w:styleId="33">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4">
    <w:name w:val="正文文本缩进1"/>
    <w:basedOn w:val="1"/>
    <w:qFormat/>
    <w:uiPriority w:val="0"/>
    <w:pPr>
      <w:widowControl/>
      <w:spacing w:line="400" w:lineRule="exact"/>
      <w:ind w:firstLine="420" w:firstLineChars="200"/>
    </w:pPr>
    <w:rPr>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9"/>
    <customShpInfo spid="_x0000_s4098"/>
    <customShpInfo spid="_x0000_s4097"/>
    <customShpInfo spid="_x0000_s1026"/>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50</Pages>
  <Words>16237</Words>
  <Characters>16914</Characters>
  <Lines>85</Lines>
  <Paragraphs>24</Paragraphs>
  <TotalTime>35</TotalTime>
  <ScaleCrop>false</ScaleCrop>
  <LinksUpToDate>false</LinksUpToDate>
  <CharactersWithSpaces>17211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2026-03-31T03:35:55Z</dcterms:modified>
  <dc:title>周口市政府采购中心招标文件</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2052-12.1.0.25225</vt:lpwstr>
  </property>
  <property fmtid="{D5CDD505-2E9C-101B-9397-08002B2CF9AE}" pid="6" name="ICV">
    <vt:lpwstr>D18103D56CC748B2B41B3B8806D5BA85</vt:lpwstr>
  </property>
  <property fmtid="{D5CDD505-2E9C-101B-9397-08002B2CF9AE}" pid="7" name="KSOTemplateDocerSaveRecord">
    <vt:lpwstr>eyJoZGlkIjoiNTQ3MGY4OWEwYWQ5MGRhOTEyZDdjODBiNTM4ZTJjNzciLCJ1c2VySWQiOiIxMDg5MjYwMDExIn0=</vt:lpwstr>
  </property>
</Properties>
</file>