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color w:val="auto"/>
          <w:sz w:val="48"/>
          <w:highlight w:val="none"/>
        </w:rPr>
      </w:pPr>
    </w:p>
    <w:p w14:paraId="66CF6637">
      <w:pPr>
        <w:tabs>
          <w:tab w:val="left" w:pos="315"/>
          <w:tab w:val="left" w:pos="8820"/>
        </w:tabs>
        <w:spacing w:line="360" w:lineRule="auto"/>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color w:val="auto"/>
          <w:sz w:val="44"/>
          <w:highlight w:val="none"/>
        </w:rPr>
      </w:pPr>
    </w:p>
    <w:p w14:paraId="3C627A06">
      <w:pPr>
        <w:tabs>
          <w:tab w:val="left" w:pos="315"/>
          <w:tab w:val="left" w:pos="8820"/>
        </w:tabs>
        <w:ind w:right="267" w:rightChars="127"/>
        <w:rPr>
          <w:rFonts w:ascii="仿宋_GB2312" w:eastAsia="仿宋_GB2312"/>
          <w:color w:val="auto"/>
          <w:sz w:val="44"/>
          <w:highlight w:val="none"/>
        </w:rPr>
      </w:pPr>
    </w:p>
    <w:p w14:paraId="06D5D596">
      <w:pPr>
        <w:tabs>
          <w:tab w:val="left" w:pos="315"/>
          <w:tab w:val="left" w:pos="8820"/>
        </w:tabs>
        <w:spacing w:line="500" w:lineRule="exact"/>
        <w:ind w:right="267" w:rightChars="127"/>
        <w:rPr>
          <w:rFonts w:ascii="仿宋_GB2312" w:eastAsia="仿宋_GB2312"/>
          <w:b/>
          <w:bCs/>
          <w:color w:val="auto"/>
          <w:sz w:val="36"/>
          <w:highlight w:val="none"/>
        </w:rPr>
      </w:pPr>
    </w:p>
    <w:p w14:paraId="469063AE">
      <w:pPr>
        <w:tabs>
          <w:tab w:val="left" w:pos="315"/>
          <w:tab w:val="left" w:pos="8820"/>
        </w:tabs>
        <w:spacing w:line="500" w:lineRule="exact"/>
        <w:ind w:right="267" w:rightChars="127"/>
        <w:rPr>
          <w:rFonts w:ascii="仿宋_GB2312" w:eastAsia="仿宋_GB2312"/>
          <w:b/>
          <w:bCs/>
          <w:color w:val="auto"/>
          <w:sz w:val="36"/>
          <w:highlight w:val="none"/>
        </w:rPr>
      </w:pPr>
    </w:p>
    <w:p w14:paraId="77E11AA4">
      <w:pPr>
        <w:pStyle w:val="10"/>
        <w:rPr>
          <w:rFonts w:ascii="宋体" w:hAnsi="宋体"/>
          <w:color w:val="auto"/>
          <w:sz w:val="32"/>
          <w:highlight w:val="none"/>
        </w:rPr>
      </w:pPr>
    </w:p>
    <w:p w14:paraId="479DB073">
      <w:pPr>
        <w:pStyle w:val="39"/>
        <w:rPr>
          <w:rFonts w:ascii="宋体" w:hAnsi="宋体"/>
          <w:color w:val="auto"/>
          <w:sz w:val="32"/>
          <w:highlight w:val="none"/>
        </w:rPr>
      </w:pPr>
    </w:p>
    <w:p w14:paraId="25ECA8C5">
      <w:pPr>
        <w:rPr>
          <w:color w:val="auto"/>
          <w:highlight w:val="none"/>
        </w:rPr>
      </w:pPr>
    </w:p>
    <w:p w14:paraId="5946A4B1">
      <w:pPr>
        <w:rPr>
          <w:color w:val="auto"/>
          <w:highlight w:val="none"/>
        </w:rPr>
      </w:pPr>
    </w:p>
    <w:p w14:paraId="58E63542">
      <w:pPr>
        <w:rPr>
          <w:color w:val="auto"/>
          <w:highlight w:val="none"/>
        </w:rPr>
      </w:pPr>
    </w:p>
    <w:p w14:paraId="60937E31">
      <w:pPr>
        <w:pStyle w:val="10"/>
        <w:rPr>
          <w:color w:val="auto"/>
          <w:highlight w:val="none"/>
        </w:rPr>
      </w:pPr>
    </w:p>
    <w:p w14:paraId="597686A0">
      <w:pPr>
        <w:tabs>
          <w:tab w:val="left" w:pos="315"/>
          <w:tab w:val="left" w:pos="8820"/>
        </w:tabs>
        <w:spacing w:line="500" w:lineRule="exact"/>
        <w:ind w:right="267" w:rightChars="127"/>
        <w:jc w:val="center"/>
        <w:rPr>
          <w:rFonts w:ascii="微软简标宋" w:eastAsia="黑体"/>
          <w:b/>
          <w:bCs/>
          <w:color w:val="auto"/>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项目名称:</w:t>
      </w:r>
      <w:r>
        <w:rPr>
          <w:rFonts w:hint="eastAsia" w:ascii="宋体" w:hAnsi="宋体" w:cs="宋体"/>
          <w:b/>
          <w:bCs/>
          <w:color w:val="auto"/>
          <w:sz w:val="30"/>
          <w:szCs w:val="30"/>
          <w:highlight w:val="none"/>
          <w:lang w:eastAsia="zh-CN"/>
        </w:rPr>
        <w:t>鹿邑县自然资源局全民所有自然资源资产清查项目</w:t>
      </w:r>
    </w:p>
    <w:p w14:paraId="6886C6F2">
      <w:pPr>
        <w:tabs>
          <w:tab w:val="left" w:pos="315"/>
          <w:tab w:val="left" w:pos="8820"/>
        </w:tabs>
        <w:spacing w:line="600" w:lineRule="exact"/>
        <w:ind w:left="424" w:leftChars="200" w:right="-92" w:rightChars="-44" w:hanging="4" w:firstLineChars="0"/>
        <w:jc w:val="left"/>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eastAsia="zh-CN"/>
        </w:rPr>
        <w:t>项目编号:鹿财竞磋-2026-7</w:t>
      </w:r>
    </w:p>
    <w:p w14:paraId="6F5A92F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auto"/>
          <w:sz w:val="30"/>
          <w:szCs w:val="30"/>
          <w:highlight w:val="none"/>
          <w:lang w:val="en-US" w:eastAsia="zh-CN"/>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highlight w:val="none"/>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lang w:val="en-US" w:eastAsia="zh-CN"/>
        </w:rPr>
        <w:t>2026年8月</w:t>
      </w:r>
    </w:p>
    <w:p w14:paraId="450A2A74">
      <w:pPr>
        <w:pStyle w:val="9"/>
        <w:jc w:val="center"/>
        <w:rPr>
          <w:rFonts w:ascii="宋体" w:hAnsi="宋体"/>
          <w:b/>
          <w:color w:val="auto"/>
          <w:sz w:val="32"/>
          <w:highlight w:val="none"/>
        </w:rPr>
      </w:pPr>
    </w:p>
    <w:p w14:paraId="125C012F">
      <w:pPr>
        <w:rPr>
          <w:rFonts w:ascii="仿宋_GB2312" w:eastAsia="仿宋_GB2312"/>
          <w:b/>
          <w:color w:val="auto"/>
          <w:sz w:val="30"/>
          <w:szCs w:val="30"/>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0433D2EE">
      <w:pPr>
        <w:rPr>
          <w:rFonts w:ascii="宋体" w:hAnsi="宋体" w:cs="宋体"/>
          <w:b/>
          <w:color w:val="auto"/>
          <w:sz w:val="32"/>
          <w:szCs w:val="32"/>
          <w:highlight w:val="none"/>
        </w:rPr>
      </w:pPr>
    </w:p>
    <w:p w14:paraId="60103285">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第一章  竞争性磋商邀请函 </w:t>
      </w:r>
    </w:p>
    <w:p w14:paraId="09CAFFA5">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p w14:paraId="5C8E20E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第三章  采购项目内容及要求</w:t>
      </w:r>
    </w:p>
    <w:p w14:paraId="65109BBD">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p>
    <w:p w14:paraId="0721AC2E">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color w:val="auto"/>
          <w:sz w:val="32"/>
          <w:szCs w:val="32"/>
          <w:highlight w:val="none"/>
        </w:rPr>
      </w:pPr>
    </w:p>
    <w:p w14:paraId="75CD38C5">
      <w:pPr>
        <w:spacing w:line="800" w:lineRule="exact"/>
        <w:rPr>
          <w:rFonts w:ascii="宋体" w:hAnsi="宋体" w:cs="宋体"/>
          <w:b/>
          <w:color w:val="auto"/>
          <w:sz w:val="32"/>
          <w:szCs w:val="32"/>
          <w:highlight w:val="none"/>
        </w:rPr>
      </w:pPr>
    </w:p>
    <w:p w14:paraId="3B6B2A75">
      <w:pPr>
        <w:spacing w:line="800" w:lineRule="exact"/>
        <w:ind w:firstLine="2249" w:firstLineChars="700"/>
        <w:rPr>
          <w:rFonts w:ascii="宋体" w:hAnsi="宋体" w:cs="宋体"/>
          <w:b/>
          <w:color w:val="auto"/>
          <w:sz w:val="32"/>
          <w:szCs w:val="32"/>
          <w:highlight w:val="none"/>
        </w:rPr>
      </w:pPr>
    </w:p>
    <w:p w14:paraId="1C19A8EB">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291FBFF3">
      <w:pPr>
        <w:pStyle w:val="42"/>
        <w:rPr>
          <w:color w:val="auto"/>
          <w:highlight w:val="none"/>
        </w:rPr>
      </w:pPr>
    </w:p>
    <w:p w14:paraId="5A1E880E">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color w:val="auto"/>
          <w:sz w:val="24"/>
          <w:highlight w:val="none"/>
        </w:rPr>
      </w:pPr>
      <w:r>
        <w:rPr>
          <w:rFonts w:hint="eastAsia" w:ascii="宋体" w:hAnsi="宋体" w:cs="宋体"/>
          <w:color w:val="auto"/>
          <w:sz w:val="24"/>
          <w:highlight w:val="none"/>
          <w:lang w:eastAsia="zh-CN"/>
        </w:rPr>
        <w:t>鹿邑县自然资源局全民所有自然资源资产清查项目</w:t>
      </w:r>
      <w:r>
        <w:rPr>
          <w:rFonts w:hint="eastAsia" w:ascii="宋体" w:hAnsi="宋体" w:cs="宋体"/>
          <w:color w:val="auto"/>
          <w:sz w:val="24"/>
          <w:highlight w:val="none"/>
        </w:rPr>
        <w:t>的潜在投标人应在周口市公共资源交易中心网（</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）获取招标文件，并于</w:t>
      </w:r>
      <w:r>
        <w:rPr>
          <w:rFonts w:hint="eastAsia" w:ascii="宋体" w:hAnsi="宋体" w:cs="宋体"/>
          <w:color w:val="auto"/>
          <w:sz w:val="24"/>
          <w:highlight w:val="none"/>
          <w:lang w:val="en-US" w:eastAsia="zh-CN"/>
        </w:rPr>
        <w:t>2026</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17</w:t>
      </w:r>
      <w:r>
        <w:rPr>
          <w:rFonts w:hint="eastAsia" w:ascii="宋体" w:hAnsi="宋体" w:cs="宋体"/>
          <w:color w:val="auto"/>
          <w:sz w:val="24"/>
          <w:highlight w:val="none"/>
        </w:rPr>
        <w:t>日</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点</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分（北京时间）前递交投标文件。</w:t>
      </w:r>
    </w:p>
    <w:p w14:paraId="3E6E798F">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0" w:name="_Toc28359089"/>
      <w:bookmarkStart w:id="1" w:name="_Toc28359012"/>
      <w:bookmarkStart w:id="2" w:name="_Toc35393798"/>
      <w:bookmarkStart w:id="3" w:name="_Toc35393629"/>
      <w:r>
        <w:rPr>
          <w:rFonts w:hint="eastAsia" w:asciiTheme="minorEastAsia" w:hAnsiTheme="minorEastAsia" w:eastAsiaTheme="minorEastAsia" w:cstheme="minorEastAsia"/>
          <w:color w:val="auto"/>
          <w:sz w:val="24"/>
          <w:highlight w:val="none"/>
        </w:rPr>
        <w:t>一、项目基本情况</w:t>
      </w:r>
      <w:bookmarkEnd w:id="0"/>
      <w:bookmarkEnd w:id="1"/>
      <w:bookmarkEnd w:id="2"/>
      <w:bookmarkEnd w:id="3"/>
    </w:p>
    <w:p w14:paraId="5F4388FB">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项目编号：鹿财竞磋-2026-7</w:t>
      </w:r>
    </w:p>
    <w:p w14:paraId="7F8D0382">
      <w:pPr>
        <w:autoSpaceDE w:val="0"/>
        <w:autoSpaceDN w:val="0"/>
        <w:spacing w:line="360" w:lineRule="auto"/>
        <w:ind w:left="1680" w:leftChars="200" w:hanging="1260" w:hangingChars="525"/>
        <w:rPr>
          <w:rFonts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鹿邑县自然资源局全民所有自然资源资产清查项目</w:t>
      </w:r>
    </w:p>
    <w:p w14:paraId="32E07B50">
      <w:pPr>
        <w:autoSpaceDE w:val="0"/>
        <w:autoSpaceDN w:val="0"/>
        <w:spacing w:line="360" w:lineRule="auto"/>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采购方式：竞争性磋商</w:t>
      </w:r>
    </w:p>
    <w:p w14:paraId="3CB029F4">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预算金额：</w:t>
      </w:r>
      <w:r>
        <w:rPr>
          <w:rFonts w:hint="eastAsia" w:asciiTheme="minorEastAsia" w:hAnsiTheme="minorEastAsia" w:eastAsiaTheme="minorEastAsia" w:cstheme="minorEastAsia"/>
          <w:color w:val="auto"/>
          <w:sz w:val="24"/>
          <w:highlight w:val="none"/>
          <w:lang w:val="en-US" w:eastAsia="zh-CN"/>
        </w:rPr>
        <w:t xml:space="preserve">508138.08元 </w:t>
      </w:r>
    </w:p>
    <w:p w14:paraId="55250DCE">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最高限价：</w:t>
      </w:r>
      <w:r>
        <w:rPr>
          <w:rFonts w:hint="eastAsia" w:asciiTheme="minorEastAsia" w:hAnsiTheme="minorEastAsia" w:eastAsiaTheme="minorEastAsia" w:cstheme="minorEastAsia"/>
          <w:color w:val="auto"/>
          <w:sz w:val="24"/>
          <w:highlight w:val="none"/>
          <w:lang w:val="en-US" w:eastAsia="zh-CN"/>
        </w:rPr>
        <w:t xml:space="preserve">508138.08元 </w:t>
      </w:r>
    </w:p>
    <w:p w14:paraId="39192EAA">
      <w:pPr>
        <w:pStyle w:val="24"/>
        <w:snapToGrid w:val="0"/>
        <w:spacing w:before="0" w:beforeAutospacing="0" w:after="0" w:afterAutospacing="0" w:line="360" w:lineRule="auto"/>
        <w:ind w:firstLine="480"/>
        <w:jc w:val="both"/>
        <w:rPr>
          <w:rFonts w:cs="宋体"/>
          <w:color w:val="auto"/>
          <w:highlight w:val="none"/>
        </w:rPr>
      </w:pPr>
      <w:r>
        <w:rPr>
          <w:rFonts w:hint="eastAsia" w:cs="宋体"/>
          <w:color w:val="auto"/>
          <w:highlight w:val="none"/>
        </w:rPr>
        <w:t>包划分：</w:t>
      </w:r>
      <w:r>
        <w:rPr>
          <w:rFonts w:hint="eastAsia" w:cs="宋体"/>
          <w:color w:val="auto"/>
          <w:highlight w:val="none"/>
          <w:lang w:val="en-US" w:eastAsia="zh-CN"/>
        </w:rPr>
        <w:t>1</w:t>
      </w:r>
      <w:r>
        <w:rPr>
          <w:rFonts w:hint="eastAsia" w:cs="宋体"/>
          <w:color w:val="auto"/>
          <w:highlight w:val="none"/>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4"/>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包号</w:t>
            </w:r>
          </w:p>
        </w:tc>
        <w:tc>
          <w:tcPr>
            <w:tcW w:w="5177" w:type="dxa"/>
            <w:vAlign w:val="center"/>
          </w:tcPr>
          <w:p w14:paraId="6A08CFAF">
            <w:pPr>
              <w:pStyle w:val="24"/>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包名称</w:t>
            </w:r>
          </w:p>
        </w:tc>
        <w:tc>
          <w:tcPr>
            <w:tcW w:w="2793" w:type="dxa"/>
            <w:vAlign w:val="center"/>
          </w:tcPr>
          <w:p w14:paraId="5DA35618">
            <w:pPr>
              <w:pStyle w:val="24"/>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包最高限价</w:t>
            </w:r>
            <w:r>
              <w:rPr>
                <w:rFonts w:hint="eastAsia" w:cs="宋体" w:asciiTheme="minorEastAsia" w:hAnsiTheme="minorEastAsia" w:eastAsiaTheme="minorEastAsia"/>
                <w:color w:val="auto"/>
                <w:kern w:val="2"/>
                <w:sz w:val="24"/>
                <w:szCs w:val="24"/>
                <w:highlight w:val="none"/>
                <w:lang w:eastAsia="zh-CN"/>
              </w:rPr>
              <w:t>（</w:t>
            </w:r>
            <w:r>
              <w:rPr>
                <w:rFonts w:hint="eastAsia" w:cs="宋体" w:asciiTheme="minorEastAsia" w:hAnsiTheme="minorEastAsia" w:eastAsiaTheme="minorEastAsia"/>
                <w:color w:val="auto"/>
                <w:kern w:val="2"/>
                <w:sz w:val="24"/>
                <w:szCs w:val="24"/>
                <w:highlight w:val="none"/>
              </w:rPr>
              <w:t>元</w:t>
            </w:r>
            <w:r>
              <w:rPr>
                <w:rFonts w:hint="eastAsia" w:cs="宋体" w:asciiTheme="minorEastAsia" w:hAnsiTheme="minorEastAsia" w:eastAsiaTheme="minorEastAsia"/>
                <w:color w:val="auto"/>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4"/>
              <w:shd w:val="clear" w:color="auto" w:fill="FFFFFF"/>
              <w:adjustRightInd w:val="0"/>
              <w:snapToGrid w:val="0"/>
              <w:spacing w:before="0" w:beforeAutospacing="0" w:after="0" w:afterAutospacing="0" w:line="360" w:lineRule="auto"/>
              <w:jc w:val="center"/>
              <w:rPr>
                <w:color w:val="auto"/>
                <w:sz w:val="24"/>
                <w:szCs w:val="24"/>
                <w:highlight w:val="none"/>
              </w:rPr>
            </w:pPr>
            <w:r>
              <w:rPr>
                <w:rFonts w:hint="eastAsia" w:cs="宋体" w:asciiTheme="minorEastAsia" w:hAnsiTheme="minorEastAsia" w:eastAsiaTheme="minorEastAsia"/>
                <w:color w:val="auto"/>
                <w:kern w:val="2"/>
                <w:sz w:val="24"/>
                <w:szCs w:val="24"/>
                <w:highlight w:val="none"/>
              </w:rPr>
              <w:t>1</w:t>
            </w:r>
          </w:p>
        </w:tc>
        <w:tc>
          <w:tcPr>
            <w:tcW w:w="5177" w:type="dxa"/>
            <w:vAlign w:val="center"/>
          </w:tcPr>
          <w:p w14:paraId="05855409">
            <w:pPr>
              <w:adjustRightInd w:val="0"/>
              <w:snapToGrid w:val="0"/>
              <w:spacing w:line="360" w:lineRule="auto"/>
              <w:jc w:val="center"/>
              <w:rPr>
                <w:color w:val="auto"/>
                <w:sz w:val="24"/>
                <w:szCs w:val="24"/>
                <w:highlight w:val="none"/>
              </w:rPr>
            </w:pPr>
            <w:r>
              <w:rPr>
                <w:rFonts w:hint="eastAsia"/>
                <w:color w:val="auto"/>
                <w:sz w:val="24"/>
                <w:szCs w:val="24"/>
                <w:highlight w:val="none"/>
                <w:lang w:eastAsia="zh-CN"/>
              </w:rPr>
              <w:t>鹿邑县自然资源局全民所有自然资源资产清查项目</w:t>
            </w:r>
          </w:p>
        </w:tc>
        <w:tc>
          <w:tcPr>
            <w:tcW w:w="2793" w:type="dxa"/>
            <w:vAlign w:val="center"/>
          </w:tcPr>
          <w:p w14:paraId="7100BD79">
            <w:pPr>
              <w:adjustRightInd w:val="0"/>
              <w:snapToGrid w:val="0"/>
              <w:spacing w:line="360" w:lineRule="auto"/>
              <w:jc w:val="center"/>
              <w:rPr>
                <w:rFonts w:hint="default" w:eastAsia="宋体"/>
                <w:color w:val="auto"/>
                <w:sz w:val="24"/>
                <w:szCs w:val="24"/>
                <w:highlight w:val="none"/>
                <w:lang w:val="en-US" w:eastAsia="zh-CN"/>
              </w:rPr>
            </w:pPr>
            <w:r>
              <w:rPr>
                <w:rFonts w:hint="default" w:asciiTheme="minorEastAsia" w:hAnsiTheme="minorEastAsia" w:eastAsiaTheme="minorEastAsia" w:cstheme="minorEastAsia"/>
                <w:color w:val="auto"/>
                <w:sz w:val="24"/>
                <w:highlight w:val="none"/>
                <w:lang w:val="en-US" w:eastAsia="zh-CN"/>
              </w:rPr>
              <w:t>508138.08</w:t>
            </w:r>
          </w:p>
        </w:tc>
      </w:tr>
    </w:tbl>
    <w:p w14:paraId="6548785C">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采购需求：</w:t>
      </w:r>
      <w:r>
        <w:rPr>
          <w:rFonts w:hint="eastAsia" w:asciiTheme="minorEastAsia" w:hAnsiTheme="minorEastAsia" w:eastAsiaTheme="minorEastAsia" w:cstheme="minorEastAsia"/>
          <w:color w:val="auto"/>
          <w:sz w:val="24"/>
          <w:highlight w:val="none"/>
          <w:lang w:val="en-US" w:eastAsia="zh-CN"/>
        </w:rPr>
        <w:t>全民所有自然资源资产清查服务</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详见采购文件</w:t>
      </w:r>
    </w:p>
    <w:p w14:paraId="18D97139">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rPr>
        <w:t>合同履行期限：</w:t>
      </w:r>
      <w:r>
        <w:rPr>
          <w:rFonts w:hint="eastAsia" w:asciiTheme="minorEastAsia" w:hAnsiTheme="minorEastAsia" w:eastAsiaTheme="minorEastAsia" w:cstheme="minorEastAsia"/>
          <w:color w:val="auto"/>
          <w:sz w:val="24"/>
          <w:szCs w:val="24"/>
          <w:highlight w:val="none"/>
          <w:lang w:val="en-US" w:eastAsia="zh-CN"/>
        </w:rPr>
        <w:t>180日历天</w:t>
      </w:r>
    </w:p>
    <w:p w14:paraId="4E4740DB">
      <w:pPr>
        <w:spacing w:line="360" w:lineRule="auto"/>
        <w:ind w:firstLine="480" w:firstLineChars="200"/>
        <w:jc w:val="left"/>
        <w:rPr>
          <w:rFonts w:ascii="宋体" w:hAnsi="宋体" w:cs="宋体"/>
          <w:color w:val="auto"/>
          <w:sz w:val="24"/>
          <w:highlight w:val="none"/>
        </w:rPr>
      </w:pPr>
      <w:bookmarkStart w:id="4" w:name="_Toc35393630"/>
      <w:bookmarkStart w:id="5" w:name="_Toc28359013"/>
      <w:bookmarkStart w:id="6" w:name="_Toc35393799"/>
      <w:bookmarkStart w:id="7" w:name="_Toc28359090"/>
      <w:r>
        <w:rPr>
          <w:rFonts w:hint="eastAsia" w:ascii="宋体" w:hAnsi="宋体" w:cs="宋体"/>
          <w:color w:val="auto"/>
          <w:sz w:val="24"/>
          <w:highlight w:val="none"/>
        </w:rPr>
        <w:t>是否接受进口产品：否</w:t>
      </w:r>
    </w:p>
    <w:p w14:paraId="2602C1AB">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本项目是否接受联合体投标：否</w:t>
      </w:r>
    </w:p>
    <w:p w14:paraId="23C46480">
      <w:pPr>
        <w:spacing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本项目是否为只面向中小企业采购：否</w:t>
      </w:r>
    </w:p>
    <w:p w14:paraId="4F6A46BE">
      <w:pPr>
        <w:pStyle w:val="3"/>
        <w:autoSpaceDE w:val="0"/>
        <w:autoSpaceDN w:val="0"/>
        <w:spacing w:line="360" w:lineRule="auto"/>
        <w:jc w:val="left"/>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1.满足《中华人民共和国政府采购法》第二十二条规定；</w:t>
      </w:r>
    </w:p>
    <w:p w14:paraId="773874CA">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1C4267D6">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7D195F12">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54B9938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19D50FD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color w:val="auto"/>
          <w:highlight w:val="none"/>
        </w:rPr>
      </w:pPr>
      <w:r>
        <w:rPr>
          <w:rFonts w:hint="eastAsia"/>
          <w:color w:val="auto"/>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color w:val="auto"/>
          <w:sz w:val="24"/>
          <w:highlight w:val="none"/>
        </w:rPr>
      </w:pPr>
      <w:bookmarkStart w:id="8" w:name="_Toc28359014"/>
      <w:bookmarkStart w:id="9" w:name="_Toc28359091"/>
      <w:r>
        <w:rPr>
          <w:rFonts w:hint="eastAsia" w:asciiTheme="minorEastAsia" w:hAnsiTheme="minorEastAsia" w:eastAsiaTheme="minorEastAsia" w:cstheme="minorEastAsia"/>
          <w:color w:val="auto"/>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3.本项目的特定资格要求：</w:t>
      </w:r>
    </w:p>
    <w:p w14:paraId="4D3F7B64">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根据《关于在政府采购活动中查询及使用信用记录有关问题的通知》(财库[2016]125号)和豫财购【2016】15号的规定，对列入“信用中国”网站（</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HYPERLINK "http://www.creditchina.gov.cn/"</w:instrText>
      </w:r>
      <w:r>
        <w:rPr>
          <w:rFonts w:hint="eastAsia" w:ascii="宋体" w:hAnsi="宋体" w:cs="宋体"/>
          <w:color w:val="auto"/>
          <w:sz w:val="24"/>
          <w:highlight w:val="none"/>
        </w:rPr>
        <w:fldChar w:fldCharType="separate"/>
      </w:r>
      <w:r>
        <w:rPr>
          <w:rFonts w:hint="eastAsia" w:ascii="宋体" w:hAnsi="宋体" w:cs="宋体"/>
          <w:color w:val="auto"/>
          <w:sz w:val="24"/>
          <w:highlight w:val="none"/>
        </w:rPr>
        <w:t>www.creditchina.gov.cn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）的“失信被执行人”、</w:t>
      </w:r>
      <w:r>
        <w:rPr>
          <w:rFonts w:hint="eastAsia" w:ascii="宋体" w:hAnsi="宋体" w:cs="宋体"/>
          <w:color w:val="auto"/>
          <w:sz w:val="24"/>
          <w:highlight w:val="none"/>
          <w:lang w:eastAsia="zh-CN"/>
        </w:rPr>
        <w:t>“</w:t>
      </w:r>
      <w:r>
        <w:rPr>
          <w:rFonts w:hint="eastAsia" w:ascii="宋体" w:hAnsi="宋体" w:cs="宋体"/>
          <w:color w:val="auto"/>
          <w:sz w:val="24"/>
          <w:highlight w:val="none"/>
        </w:rPr>
        <w:t>政府采购严重违法失信行为记录名单</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重大税收违法失信主体</w:t>
      </w:r>
      <w:r>
        <w:rPr>
          <w:rFonts w:hint="eastAsia" w:ascii="宋体" w:hAnsi="宋体" w:cs="宋体"/>
          <w:color w:val="auto"/>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和“中国政府采购”网站(</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宋体" w:hAnsi="宋体" w:cs="宋体"/>
          <w:color w:val="auto"/>
          <w:sz w:val="24"/>
          <w:highlight w:val="none"/>
        </w:rPr>
        <w:t>www.ccgp.gov.cn</w:t>
      </w:r>
      <w:r>
        <w:rPr>
          <w:rFonts w:hint="eastAsia" w:ascii="宋体" w:hAnsi="宋体" w:cs="宋体"/>
          <w:color w:val="auto"/>
          <w:sz w:val="24"/>
          <w:highlight w:val="none"/>
        </w:rPr>
        <w:fldChar w:fldCharType="end"/>
      </w:r>
      <w:r>
        <w:rPr>
          <w:rFonts w:hint="eastAsia" w:ascii="宋体" w:hAnsi="宋体" w:cs="宋体"/>
          <w:color w:val="auto"/>
          <w:sz w:val="24"/>
          <w:highlight w:val="none"/>
        </w:rPr>
        <w:t>)的“政府采购严重违法失信行为记录名单”的供应商，将拒绝其参加政府采购活动；在标书中附网页查询</w:t>
      </w:r>
      <w:r>
        <w:rPr>
          <w:rFonts w:hint="eastAsia" w:ascii="宋体" w:hAnsi="宋体" w:cs="宋体"/>
          <w:color w:val="auto"/>
          <w:sz w:val="24"/>
          <w:highlight w:val="none"/>
          <w:lang w:eastAsia="zh-CN"/>
        </w:rPr>
        <w:t>截图</w:t>
      </w:r>
      <w:r>
        <w:rPr>
          <w:rFonts w:hint="eastAsia" w:ascii="宋体" w:hAnsi="宋体" w:cs="宋体"/>
          <w:color w:val="auto"/>
          <w:sz w:val="24"/>
          <w:highlight w:val="none"/>
        </w:rPr>
        <w:t>，查询日期为公告发布之日起至投标截止之日止。</w:t>
      </w:r>
    </w:p>
    <w:p w14:paraId="1DD53F23">
      <w:pPr>
        <w:spacing w:line="360" w:lineRule="auto"/>
        <w:ind w:firstLine="480" w:firstLineChars="200"/>
        <w:rPr>
          <w:rFonts w:hint="eastAsia" w:ascii="宋体" w:hAnsi="宋体" w:cs="宋体"/>
          <w:color w:val="auto"/>
          <w:sz w:val="24"/>
          <w:highlight w:val="none"/>
        </w:rPr>
      </w:pPr>
      <w:r>
        <w:rPr>
          <w:rFonts w:hint="eastAsia" w:ascii="宋体" w:hAnsi="宋体" w:cs="宋体"/>
          <w:bCs/>
          <w:color w:val="auto"/>
          <w:kern w:val="2"/>
          <w:sz w:val="24"/>
          <w:szCs w:val="24"/>
          <w:highlight w:val="none"/>
          <w:lang w:val="en-US" w:eastAsia="zh-CN" w:bidi="ar-SA"/>
        </w:rPr>
        <w:t>3.2供应商应具备测绘地理信息行政主管部门颁发的测绘乙级及以上资质。项目负责人须具备相关专业中级及以上职称。</w:t>
      </w:r>
    </w:p>
    <w:p w14:paraId="64189896">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10" w:name="_Toc35393800"/>
      <w:bookmarkStart w:id="11" w:name="_Toc35393631"/>
      <w:r>
        <w:rPr>
          <w:rFonts w:hint="eastAsia" w:asciiTheme="minorEastAsia" w:hAnsiTheme="minorEastAsia" w:eastAsiaTheme="minorEastAsia" w:cstheme="minorEastAsia"/>
          <w:color w:val="auto"/>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时间：</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8</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3</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至</w:t>
      </w:r>
      <w:r>
        <w:rPr>
          <w:rFonts w:hint="eastAsia" w:asciiTheme="minorEastAsia" w:hAnsiTheme="minorEastAsia" w:eastAsiaTheme="minorEastAsia" w:cstheme="minorEastAsia"/>
          <w:color w:val="auto"/>
          <w:sz w:val="24"/>
          <w:highlight w:val="none"/>
          <w:u w:val="single"/>
          <w:lang w:val="en-US" w:eastAsia="zh-CN"/>
        </w:rPr>
        <w:t>2026</w:t>
      </w:r>
      <w:r>
        <w:rPr>
          <w:rFonts w:hint="eastAsia" w:asciiTheme="minorEastAsia" w:hAnsiTheme="minorEastAsia" w:eastAsiaTheme="minorEastAsia" w:cstheme="minorEastAsia"/>
          <w:color w:val="auto"/>
          <w:sz w:val="24"/>
          <w:highlight w:val="none"/>
          <w:u w:val="single"/>
        </w:rPr>
        <w:t>年</w:t>
      </w:r>
      <w:r>
        <w:rPr>
          <w:rFonts w:hint="eastAsia" w:asciiTheme="minorEastAsia" w:hAnsiTheme="minorEastAsia" w:eastAsiaTheme="minorEastAsia" w:cstheme="minorEastAsia"/>
          <w:color w:val="auto"/>
          <w:sz w:val="24"/>
          <w:highlight w:val="none"/>
          <w:u w:val="single"/>
          <w:lang w:val="en-US" w:eastAsia="zh-CN"/>
        </w:rPr>
        <w:t>8</w:t>
      </w:r>
      <w:r>
        <w:rPr>
          <w:rFonts w:hint="eastAsia" w:asciiTheme="minorEastAsia" w:hAnsiTheme="minorEastAsia" w:eastAsiaTheme="minorEastAsia" w:cstheme="minorEastAsia"/>
          <w:color w:val="auto"/>
          <w:sz w:val="24"/>
          <w:highlight w:val="none"/>
          <w:u w:val="single"/>
        </w:rPr>
        <w:t>月</w:t>
      </w:r>
      <w:r>
        <w:rPr>
          <w:rFonts w:hint="eastAsia" w:asciiTheme="minorEastAsia" w:hAnsiTheme="minorEastAsia" w:eastAsiaTheme="minorEastAsia" w:cstheme="minorEastAsia"/>
          <w:color w:val="auto"/>
          <w:sz w:val="24"/>
          <w:highlight w:val="none"/>
          <w:u w:val="single"/>
          <w:lang w:val="en-US" w:eastAsia="zh-CN"/>
        </w:rPr>
        <w:t>10</w:t>
      </w:r>
      <w:r>
        <w:rPr>
          <w:rFonts w:hint="eastAsia" w:asciiTheme="minorEastAsia" w:hAnsiTheme="minorEastAsia" w:eastAsiaTheme="minorEastAsia" w:cstheme="minorEastAsia"/>
          <w:color w:val="auto"/>
          <w:sz w:val="24"/>
          <w:highlight w:val="none"/>
          <w:u w:val="single"/>
        </w:rPr>
        <w:t>日</w:t>
      </w:r>
      <w:r>
        <w:rPr>
          <w:rFonts w:hint="eastAsia" w:asciiTheme="minorEastAsia" w:hAnsiTheme="minorEastAsia" w:eastAsiaTheme="minorEastAsia" w:cstheme="minorEastAsia"/>
          <w:color w:val="auto"/>
          <w:sz w:val="24"/>
          <w:highlight w:val="none"/>
        </w:rPr>
        <w:t>（北京时间，法定节假日除外 ）</w:t>
      </w:r>
    </w:p>
    <w:p w14:paraId="35E49BFD">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地点：周口市公共资源交易中心网（</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w:t>
      </w:r>
    </w:p>
    <w:p w14:paraId="239117EC">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售价：0</w:t>
      </w:r>
    </w:p>
    <w:p w14:paraId="201E3C1F">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12" w:name="_Toc35393801"/>
      <w:bookmarkStart w:id="13" w:name="_Toc35393632"/>
      <w:bookmarkStart w:id="14" w:name="_Toc28359092"/>
      <w:bookmarkStart w:id="15" w:name="_Toc28359015"/>
      <w:r>
        <w:rPr>
          <w:rFonts w:hint="eastAsia" w:asciiTheme="minorEastAsia" w:hAnsiTheme="minorEastAsia" w:eastAsiaTheme="minorEastAsia" w:cstheme="minorEastAsia"/>
          <w:color w:val="auto"/>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截止时间：</w:t>
      </w:r>
      <w:r>
        <w:rPr>
          <w:rFonts w:hint="eastAsia" w:ascii="宋体" w:hAnsi="宋体" w:cs="宋体"/>
          <w:color w:val="auto"/>
          <w:sz w:val="24"/>
          <w:highlight w:val="none"/>
          <w:u w:val="single"/>
          <w:lang w:val="en-US" w:eastAsia="zh-CN"/>
        </w:rPr>
        <w:t xml:space="preserve">2026 </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 xml:space="preserve"> 8 </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17</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地点：加密电子响应文件须在投标截止时间前通过</w:t>
      </w:r>
      <w:r>
        <w:rPr>
          <w:rFonts w:hint="eastAsia" w:asciiTheme="minorEastAsia" w:hAnsiTheme="minorEastAsia" w:eastAsiaTheme="minorEastAsia" w:cstheme="minorEastAsia"/>
          <w:color w:val="auto"/>
          <w:spacing w:val="-6"/>
          <w:sz w:val="24"/>
          <w:highlight w:val="none"/>
        </w:rPr>
        <w:t>周口市公共资源交易中心网</w:t>
      </w:r>
      <w:r>
        <w:rPr>
          <w:rFonts w:hint="eastAsia" w:asciiTheme="minorEastAsia" w:hAnsiTheme="minorEastAsia" w:eastAsiaTheme="minorEastAsia" w:cstheme="minorEastAsia"/>
          <w:color w:val="auto"/>
          <w:sz w:val="24"/>
          <w:highlight w:val="none"/>
        </w:rPr>
        <w:t>（网址</w:t>
      </w:r>
      <w:r>
        <w:rPr>
          <w:rFonts w:hint="eastAsia" w:asciiTheme="minorEastAsia" w:hAnsiTheme="minorEastAsia" w:eastAsiaTheme="minorEastAsia" w:cstheme="minorEastAsia"/>
          <w:color w:val="auto"/>
          <w:sz w:val="24"/>
          <w:highlight w:val="none"/>
          <w:lang w:eastAsia="zh-CN"/>
        </w:rPr>
        <w:t>http://jyzx.zhoukou.gov.cn/</w:t>
      </w:r>
      <w:r>
        <w:rPr>
          <w:rFonts w:hint="eastAsia" w:asciiTheme="minorEastAsia" w:hAnsiTheme="minorEastAsia" w:eastAsiaTheme="minorEastAsia" w:cstheme="minorEastAsia"/>
          <w:color w:val="auto"/>
          <w:sz w:val="24"/>
          <w:highlight w:val="none"/>
        </w:rPr>
        <w:t>）。</w:t>
      </w:r>
    </w:p>
    <w:p w14:paraId="2007254E">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color w:val="auto"/>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时间：</w:t>
      </w:r>
      <w:r>
        <w:rPr>
          <w:rFonts w:hint="eastAsia" w:ascii="宋体" w:hAnsi="宋体" w:cs="宋体"/>
          <w:color w:val="auto"/>
          <w:sz w:val="24"/>
          <w:highlight w:val="none"/>
          <w:u w:val="single"/>
          <w:lang w:val="en-US" w:eastAsia="zh-CN"/>
        </w:rPr>
        <w:t xml:space="preserve">2026 </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 xml:space="preserve"> 8 </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17</w:t>
      </w:r>
      <w:r>
        <w:rPr>
          <w:rFonts w:hint="eastAsia" w:ascii="宋体" w:hAnsi="宋体" w:cs="宋体"/>
          <w:color w:val="auto"/>
          <w:sz w:val="24"/>
          <w:highlight w:val="none"/>
          <w:u w:val="single"/>
        </w:rPr>
        <w:t>日</w:t>
      </w:r>
      <w:r>
        <w:rPr>
          <w:rFonts w:hint="eastAsia" w:ascii="宋体" w:hAnsi="宋体" w:cs="宋体"/>
          <w:color w:val="auto"/>
          <w:sz w:val="24"/>
          <w:highlight w:val="none"/>
          <w:u w:val="single"/>
          <w:lang w:val="en-US" w:eastAsia="zh-CN"/>
        </w:rPr>
        <w:t>10</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00</w:t>
      </w:r>
      <w:r>
        <w:rPr>
          <w:rFonts w:hint="eastAsia" w:ascii="宋体" w:hAnsi="宋体" w:cs="宋体"/>
          <w:color w:val="auto"/>
          <w:sz w:val="24"/>
          <w:highlight w:val="none"/>
          <w:u w:val="single"/>
        </w:rPr>
        <w:t>分</w:t>
      </w:r>
      <w:r>
        <w:rPr>
          <w:rFonts w:hint="eastAsia" w:asciiTheme="minorEastAsia" w:hAnsiTheme="minorEastAsia" w:eastAsiaTheme="minorEastAsia" w:cstheme="minorEastAsia"/>
          <w:bCs/>
          <w:color w:val="auto"/>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color w:val="auto"/>
          <w:sz w:val="24"/>
          <w:highlight w:val="none"/>
          <w:u w:val="single"/>
        </w:rPr>
      </w:pPr>
      <w:r>
        <w:rPr>
          <w:rFonts w:hint="eastAsia" w:asciiTheme="minorEastAsia" w:hAnsiTheme="minorEastAsia" w:eastAsiaTheme="minorEastAsia" w:cstheme="minorEastAsia"/>
          <w:color w:val="auto"/>
          <w:sz w:val="24"/>
          <w:highlight w:val="none"/>
        </w:rPr>
        <w:t>地点：</w:t>
      </w:r>
      <w:r>
        <w:rPr>
          <w:rFonts w:hint="eastAsia" w:ascii="宋体" w:hAnsi="宋体" w:cs="宋体"/>
          <w:color w:val="auto"/>
          <w:sz w:val="24"/>
          <w:highlight w:val="none"/>
        </w:rPr>
        <w:t>周口市公共资源交易中心开标室</w:t>
      </w:r>
    </w:p>
    <w:p w14:paraId="2B64756C">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color w:val="auto"/>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自本公告发布之日起</w:t>
      </w: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个工作日。</w:t>
      </w:r>
    </w:p>
    <w:p w14:paraId="36BC1B26">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24" w:name="_Toc35393635"/>
      <w:bookmarkStart w:id="25" w:name="_Toc35393804"/>
      <w:r>
        <w:rPr>
          <w:rFonts w:hint="eastAsia" w:asciiTheme="minorEastAsia" w:hAnsiTheme="minorEastAsia" w:eastAsiaTheme="minorEastAsia" w:cstheme="minorEastAsia"/>
          <w:color w:val="auto"/>
          <w:sz w:val="24"/>
          <w:highlight w:val="none"/>
        </w:rPr>
        <w:t>七、其他补充事宜</w:t>
      </w:r>
      <w:bookmarkEnd w:id="24"/>
      <w:bookmarkEnd w:id="25"/>
    </w:p>
    <w:p w14:paraId="3E760F6A">
      <w:pPr>
        <w:pStyle w:val="3"/>
        <w:autoSpaceDE w:val="0"/>
        <w:autoSpaceDN w:val="0"/>
        <w:spacing w:line="360" w:lineRule="auto"/>
        <w:jc w:val="left"/>
        <w:rPr>
          <w:rFonts w:asciiTheme="minorEastAsia" w:hAnsiTheme="minorEastAsia" w:eastAsiaTheme="minorEastAsia" w:cstheme="minorEastAsia"/>
          <w:color w:val="auto"/>
          <w:sz w:val="24"/>
          <w:highlight w:val="none"/>
        </w:rPr>
      </w:pPr>
      <w:bookmarkStart w:id="26" w:name="_Toc35393636"/>
      <w:bookmarkStart w:id="27" w:name="_Toc35393805"/>
      <w:bookmarkStart w:id="28" w:name="_Toc28359095"/>
      <w:bookmarkStart w:id="29" w:name="_Toc28359018"/>
      <w:r>
        <w:rPr>
          <w:rFonts w:hint="eastAsia" w:asciiTheme="minorEastAsia" w:hAnsiTheme="minorEastAsia" w:eastAsiaTheme="minorEastAsia" w:cstheme="minorEastAsia"/>
          <w:color w:val="auto"/>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1.采购人信息</w:t>
      </w:r>
    </w:p>
    <w:p w14:paraId="2CF30A23">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名 称：</w:t>
      </w:r>
      <w:r>
        <w:rPr>
          <w:rFonts w:hint="eastAsia" w:ascii="宋体" w:hAnsi="宋体" w:cs="宋体"/>
          <w:color w:val="auto"/>
          <w:sz w:val="24"/>
          <w:highlight w:val="none"/>
          <w:lang w:val="en-US" w:eastAsia="zh-CN"/>
        </w:rPr>
        <w:t>鹿邑县自然资源局</w:t>
      </w:r>
      <w:r>
        <w:rPr>
          <w:rFonts w:hint="eastAsia" w:ascii="宋体" w:hAnsi="宋体" w:cs="宋体"/>
          <w:color w:val="auto"/>
          <w:sz w:val="24"/>
          <w:highlight w:val="none"/>
        </w:rPr>
        <w:t>　　　　　　　　　　　</w:t>
      </w:r>
    </w:p>
    <w:p w14:paraId="10D6F8C9">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地址：河南省鹿邑县商砺路北侧</w:t>
      </w:r>
    </w:p>
    <w:p w14:paraId="48A1CC16">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尚杰  </w:t>
      </w: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13949954637</w:t>
      </w:r>
      <w:r>
        <w:rPr>
          <w:rFonts w:hint="eastAsia" w:ascii="宋体" w:hAnsi="宋体" w:cs="宋体"/>
          <w:color w:val="auto"/>
          <w:sz w:val="24"/>
          <w:highlight w:val="none"/>
        </w:rPr>
        <w:t xml:space="preserve">　 </w:t>
      </w:r>
      <w:bookmarkStart w:id="30" w:name="_Toc28359086"/>
      <w:bookmarkStart w:id="31" w:name="_Toc28359009"/>
    </w:p>
    <w:p w14:paraId="7F05E474">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2.采购代理机构信息</w:t>
      </w:r>
      <w:bookmarkEnd w:id="30"/>
      <w:bookmarkEnd w:id="31"/>
    </w:p>
    <w:p w14:paraId="0E90A8A8">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名 称：周口市公共资源交易中心政府采购中心　　　　　　　　　　　　</w:t>
      </w:r>
    </w:p>
    <w:p w14:paraId="182618C8">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地　址：周口市光明路与政通路交叉口向北100米路东</w:t>
      </w:r>
    </w:p>
    <w:p w14:paraId="4B640E59">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 xml:space="preserve">郝冰  </w:t>
      </w:r>
      <w:r>
        <w:rPr>
          <w:rFonts w:hint="eastAsia" w:ascii="宋体" w:hAnsi="宋体" w:cs="宋体"/>
          <w:color w:val="auto"/>
          <w:sz w:val="24"/>
          <w:highlight w:val="none"/>
        </w:rPr>
        <w:t xml:space="preserve">  联系方式：</w:t>
      </w:r>
      <w:bookmarkStart w:id="32" w:name="_Toc28359087"/>
      <w:bookmarkStart w:id="33" w:name="_Toc28359010"/>
      <w:r>
        <w:rPr>
          <w:rFonts w:hint="eastAsia" w:ascii="宋体" w:hAnsi="宋体" w:cs="宋体"/>
          <w:color w:val="auto"/>
          <w:sz w:val="24"/>
          <w:highlight w:val="none"/>
          <w:lang w:val="en-US" w:eastAsia="zh-CN"/>
        </w:rPr>
        <w:t>0394-8106517、13513878800</w:t>
      </w:r>
      <w:r>
        <w:rPr>
          <w:rFonts w:hint="eastAsia" w:ascii="宋体" w:hAnsi="宋体" w:cs="宋体"/>
          <w:i w:val="0"/>
          <w:iCs w:val="0"/>
          <w:color w:val="auto"/>
          <w:sz w:val="24"/>
          <w:szCs w:val="24"/>
          <w:highlight w:val="none"/>
          <w:lang w:val="en-US" w:eastAsia="zh-CN"/>
        </w:rPr>
        <w:t xml:space="preserve">  </w:t>
      </w:r>
      <w:r>
        <w:rPr>
          <w:rFonts w:hint="eastAsia" w:ascii="宋体" w:hAnsi="宋体" w:cs="宋体"/>
          <w:color w:val="auto"/>
          <w:sz w:val="24"/>
          <w:highlight w:val="none"/>
        </w:rPr>
        <w:t>　　　　　　　</w:t>
      </w:r>
    </w:p>
    <w:bookmarkEnd w:id="32"/>
    <w:bookmarkEnd w:id="33"/>
    <w:p w14:paraId="01CB39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i w:val="0"/>
          <w:iCs w:val="0"/>
          <w:caps w:val="0"/>
          <w:smallCaps w:val="0"/>
          <w:color w:val="auto"/>
          <w:spacing w:val="0"/>
          <w:kern w:val="2"/>
          <w:sz w:val="24"/>
          <w:szCs w:val="24"/>
          <w:highlight w:val="none"/>
          <w:lang w:val="en-US" w:eastAsia="zh-CN" w:bidi="ar-SA"/>
        </w:rPr>
      </w:pPr>
      <w:r>
        <w:rPr>
          <w:rFonts w:hint="eastAsia" w:ascii="宋体" w:hAnsi="宋体" w:eastAsia="宋体" w:cs="宋体"/>
          <w:i w:val="0"/>
          <w:iCs w:val="0"/>
          <w:caps w:val="0"/>
          <w:smallCaps w:val="0"/>
          <w:color w:val="auto"/>
          <w:spacing w:val="0"/>
          <w:kern w:val="2"/>
          <w:sz w:val="24"/>
          <w:szCs w:val="24"/>
          <w:highlight w:val="none"/>
          <w:lang w:val="en-US" w:eastAsia="zh-CN" w:bidi="ar-SA"/>
        </w:rPr>
        <w:t xml:space="preserve">3.监督单位：鹿邑县财政局政府采购监督管理科 </w:t>
      </w:r>
    </w:p>
    <w:p w14:paraId="5ED0FA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i w:val="0"/>
          <w:iCs w:val="0"/>
          <w:caps w:val="0"/>
          <w:smallCaps w:val="0"/>
          <w:color w:val="auto"/>
          <w:spacing w:val="0"/>
          <w:kern w:val="2"/>
          <w:sz w:val="24"/>
          <w:szCs w:val="24"/>
          <w:highlight w:val="none"/>
          <w:lang w:val="en-US" w:eastAsia="zh-CN" w:bidi="ar-SA"/>
        </w:rPr>
      </w:pPr>
      <w:r>
        <w:rPr>
          <w:rFonts w:hint="eastAsia" w:ascii="宋体" w:hAnsi="宋体" w:eastAsia="宋体" w:cs="宋体"/>
          <w:i w:val="0"/>
          <w:iCs w:val="0"/>
          <w:caps w:val="0"/>
          <w:smallCaps w:val="0"/>
          <w:color w:val="auto"/>
          <w:spacing w:val="0"/>
          <w:kern w:val="2"/>
          <w:sz w:val="24"/>
          <w:szCs w:val="24"/>
          <w:highlight w:val="none"/>
          <w:lang w:val="en-US" w:eastAsia="zh-CN" w:bidi="ar-SA"/>
        </w:rPr>
        <w:t xml:space="preserve">联系方式：0394-7181669 </w:t>
      </w:r>
    </w:p>
    <w:p w14:paraId="7F774F89">
      <w:pPr>
        <w:pStyle w:val="36"/>
        <w:ind w:firstLine="480" w:firstLineChars="200"/>
        <w:jc w:val="right"/>
        <w:rPr>
          <w:rFonts w:hint="eastAsia" w:ascii="宋体" w:hAnsi="宋体" w:cs="宋体"/>
          <w:color w:val="auto"/>
          <w:sz w:val="24"/>
          <w:highlight w:val="none"/>
        </w:rPr>
      </w:pPr>
    </w:p>
    <w:p w14:paraId="7FAD1289">
      <w:pPr>
        <w:pStyle w:val="36"/>
        <w:ind w:firstLine="480" w:firstLineChars="200"/>
        <w:jc w:val="right"/>
        <w:rPr>
          <w:color w:val="auto"/>
          <w:highlight w:val="none"/>
        </w:rPr>
      </w:pPr>
      <w:r>
        <w:rPr>
          <w:rFonts w:hint="eastAsia" w:ascii="宋体" w:hAnsi="宋体" w:eastAsia="宋体" w:cs="宋体"/>
          <w:color w:val="auto"/>
          <w:spacing w:val="0"/>
          <w:position w:val="0"/>
          <w:sz w:val="24"/>
          <w:highlight w:val="none"/>
          <w:shd w:val="clear" w:fill="auto"/>
        </w:rPr>
        <w:t xml:space="preserve"> </w:t>
      </w:r>
    </w:p>
    <w:p w14:paraId="32DCD84C">
      <w:pPr>
        <w:pStyle w:val="36"/>
        <w:jc w:val="right"/>
        <w:rPr>
          <w:color w:val="auto"/>
          <w:highlight w:val="none"/>
        </w:rPr>
      </w:pPr>
    </w:p>
    <w:p w14:paraId="59FCCA32">
      <w:pPr>
        <w:pStyle w:val="10"/>
        <w:adjustRightInd w:val="0"/>
        <w:snapToGrid w:val="0"/>
        <w:spacing w:line="360" w:lineRule="auto"/>
        <w:ind w:left="0" w:leftChars="0" w:firstLine="3129" w:firstLineChars="1304"/>
        <w:jc w:val="right"/>
        <w:rPr>
          <w:rFonts w:ascii="宋体" w:hAnsi="宋体" w:cs="宋体"/>
          <w:color w:val="auto"/>
          <w:sz w:val="24"/>
          <w:highlight w:val="none"/>
        </w:rPr>
      </w:pPr>
      <w:r>
        <w:rPr>
          <w:rFonts w:hint="eastAsia" w:ascii="宋体" w:hAnsi="宋体" w:cs="宋体"/>
          <w:color w:val="auto"/>
          <w:sz w:val="24"/>
          <w:highlight w:val="none"/>
        </w:rPr>
        <w:t>周口市公共资源交易中心政府采购中心</w:t>
      </w:r>
    </w:p>
    <w:p w14:paraId="0BB0BB7C">
      <w:pPr>
        <w:pStyle w:val="21"/>
        <w:adjustRightInd w:val="0"/>
        <w:spacing w:line="360" w:lineRule="auto"/>
        <w:ind w:left="0" w:leftChars="0" w:firstLine="4324" w:firstLineChars="1802"/>
        <w:jc w:val="right"/>
        <w:rPr>
          <w:rFonts w:hint="default" w:ascii="宋体" w:hAnsi="宋体" w:eastAsia="宋体" w:cs="宋体"/>
          <w:color w:val="auto"/>
          <w:highlight w:val="none"/>
          <w:lang w:val="en-US" w:eastAsia="zh-CN"/>
        </w:rPr>
      </w:pPr>
      <w:r>
        <w:rPr>
          <w:rFonts w:hint="eastAsia" w:ascii="宋体" w:hAnsi="宋体" w:cs="宋体"/>
          <w:color w:val="auto"/>
          <w:sz w:val="24"/>
          <w:szCs w:val="24"/>
          <w:highlight w:val="none"/>
          <w:lang w:val="en-US" w:eastAsia="zh-CN"/>
        </w:rPr>
        <w:t>2026年8月3日</w:t>
      </w:r>
    </w:p>
    <w:p w14:paraId="04D37CC4">
      <w:pPr>
        <w:pStyle w:val="26"/>
        <w:adjustRightInd w:val="0"/>
        <w:snapToGrid w:val="0"/>
        <w:spacing w:line="360" w:lineRule="auto"/>
        <w:ind w:firstLine="0" w:firstLineChars="0"/>
        <w:rPr>
          <w:color w:val="auto"/>
          <w:highlight w:val="none"/>
        </w:rPr>
      </w:pPr>
    </w:p>
    <w:p w14:paraId="5F7863AB">
      <w:pPr>
        <w:jc w:val="center"/>
        <w:rPr>
          <w:rFonts w:hint="eastAsia" w:ascii="宋体" w:hAnsi="宋体" w:cs="宋体"/>
          <w:b/>
          <w:color w:val="auto"/>
          <w:sz w:val="32"/>
          <w:szCs w:val="32"/>
          <w:highlight w:val="none"/>
        </w:rPr>
      </w:pPr>
    </w:p>
    <w:p w14:paraId="206AEE52">
      <w:pP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p>
    <w:p w14:paraId="71CB259F">
      <w:pPr>
        <w:jc w:val="center"/>
        <w:rPr>
          <w:rFonts w:ascii="宋体" w:hAnsi="宋体" w:cs="宋体"/>
          <w:b/>
          <w:color w:val="auto"/>
          <w:sz w:val="32"/>
          <w:szCs w:val="32"/>
          <w:highlight w:val="none"/>
        </w:rPr>
      </w:pPr>
      <w:r>
        <w:rPr>
          <w:rFonts w:hint="eastAsia" w:ascii="宋体" w:hAnsi="宋体" w:cs="宋体"/>
          <w:b/>
          <w:color w:val="auto"/>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color w:val="auto"/>
                <w:sz w:val="24"/>
                <w:szCs w:val="24"/>
                <w:highlight w:val="none"/>
              </w:rPr>
            </w:pPr>
            <w:r>
              <w:rPr>
                <w:rFonts w:hint="eastAsia" w:ascii="宋体" w:hAnsi="宋体" w:cs="楷体_GB2312"/>
                <w:color w:val="auto"/>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995" w:type="dxa"/>
            <w:vAlign w:val="center"/>
          </w:tcPr>
          <w:p w14:paraId="016F04D2">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条款</w:t>
            </w:r>
          </w:p>
        </w:tc>
        <w:tc>
          <w:tcPr>
            <w:tcW w:w="6615" w:type="dxa"/>
            <w:vAlign w:val="center"/>
          </w:tcPr>
          <w:p w14:paraId="330E3558">
            <w:pPr>
              <w:rPr>
                <w:rFonts w:ascii="宋体" w:hAnsi="宋体" w:cs="宋体"/>
                <w:color w:val="auto"/>
                <w:sz w:val="24"/>
                <w:szCs w:val="24"/>
                <w:highlight w:val="none"/>
              </w:rPr>
            </w:pPr>
            <w:r>
              <w:rPr>
                <w:rFonts w:hint="eastAsia" w:ascii="宋体" w:hAnsi="宋体" w:cs="宋体"/>
                <w:color w:val="auto"/>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1BF9853E">
            <w:pPr>
              <w:jc w:val="center"/>
              <w:rPr>
                <w:rFonts w:ascii="宋体" w:hAnsi="宋体" w:cs="宋体"/>
                <w:color w:val="auto"/>
                <w:sz w:val="24"/>
                <w:szCs w:val="24"/>
                <w:highlight w:val="none"/>
              </w:rPr>
            </w:pPr>
            <w:r>
              <w:rPr>
                <w:rFonts w:hint="eastAsia" w:ascii="宋体" w:hAnsi="宋体" w:cs="宋体"/>
                <w:color w:val="auto"/>
                <w:sz w:val="24"/>
                <w:szCs w:val="24"/>
                <w:highlight w:val="none"/>
              </w:rPr>
              <w:t>项目概况</w:t>
            </w:r>
          </w:p>
        </w:tc>
        <w:tc>
          <w:tcPr>
            <w:tcW w:w="6615" w:type="dxa"/>
            <w:vAlign w:val="center"/>
          </w:tcPr>
          <w:p w14:paraId="689E8F47">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lang w:eastAsia="zh-CN"/>
              </w:rPr>
              <w:t>鹿邑县自然资源局全民所有自然资源资产清查项目</w:t>
            </w:r>
          </w:p>
          <w:p w14:paraId="5AB06AC2">
            <w:pP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采购内容：</w:t>
            </w:r>
            <w:r>
              <w:rPr>
                <w:rFonts w:hint="eastAsia" w:ascii="宋体" w:hAnsi="宋体" w:cs="宋体"/>
                <w:color w:val="auto"/>
                <w:sz w:val="24"/>
                <w:szCs w:val="24"/>
                <w:highlight w:val="none"/>
                <w:lang w:val="en-US" w:eastAsia="zh-CN"/>
              </w:rPr>
              <w:t>其他专业技术服务</w:t>
            </w:r>
          </w:p>
          <w:p w14:paraId="5F5E0913">
            <w:pP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采购人：</w:t>
            </w:r>
            <w:r>
              <w:rPr>
                <w:rFonts w:hint="eastAsia" w:ascii="宋体" w:hAnsi="宋体" w:cs="宋体"/>
                <w:color w:val="auto"/>
                <w:sz w:val="24"/>
                <w:szCs w:val="24"/>
                <w:highlight w:val="none"/>
                <w:lang w:val="en-US" w:eastAsia="zh-CN"/>
              </w:rPr>
              <w:t>鹿邑县自然资源局　</w:t>
            </w:r>
            <w:r>
              <w:rPr>
                <w:rFonts w:hint="eastAsia" w:ascii="宋体" w:hAnsi="宋体" w:cs="宋体"/>
                <w:color w:val="auto"/>
                <w:sz w:val="24"/>
                <w:szCs w:val="24"/>
                <w:highlight w:val="none"/>
                <w:lang w:eastAsia="zh-CN"/>
              </w:rPr>
              <w:t>　　　</w:t>
            </w:r>
          </w:p>
          <w:p w14:paraId="69EBCCD9">
            <w:pPr>
              <w:rPr>
                <w:rFonts w:ascii="宋体" w:hAnsi="宋体" w:cs="宋体"/>
                <w:color w:val="auto"/>
                <w:sz w:val="24"/>
                <w:szCs w:val="24"/>
                <w:highlight w:val="none"/>
              </w:rPr>
            </w:pPr>
            <w:r>
              <w:rPr>
                <w:rFonts w:hint="eastAsia" w:ascii="宋体" w:hAnsi="宋体" w:cs="宋体"/>
                <w:color w:val="auto"/>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color w:val="auto"/>
                <w:sz w:val="24"/>
                <w:szCs w:val="24"/>
                <w:highlight w:val="none"/>
              </w:rPr>
            </w:pPr>
            <w:r>
              <w:rPr>
                <w:rFonts w:hint="eastAsia" w:ascii="宋体" w:hAnsi="宋体" w:cs="宋体"/>
                <w:color w:val="auto"/>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color w:val="auto"/>
                <w:sz w:val="24"/>
                <w:szCs w:val="24"/>
                <w:highlight w:val="none"/>
              </w:rPr>
            </w:pPr>
            <w:r>
              <w:rPr>
                <w:rFonts w:hint="eastAsia" w:ascii="宋体" w:hAnsi="宋体" w:cs="宋体"/>
                <w:color w:val="auto"/>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35C10C8B">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报价费用</w:t>
            </w:r>
          </w:p>
        </w:tc>
        <w:tc>
          <w:tcPr>
            <w:tcW w:w="6615" w:type="dxa"/>
            <w:vAlign w:val="center"/>
          </w:tcPr>
          <w:p w14:paraId="131BDF58">
            <w:pPr>
              <w:rPr>
                <w:rFonts w:ascii="宋体" w:hAnsi="宋体" w:cs="宋体"/>
                <w:color w:val="auto"/>
                <w:sz w:val="24"/>
                <w:szCs w:val="24"/>
                <w:highlight w:val="none"/>
              </w:rPr>
            </w:pPr>
            <w:r>
              <w:rPr>
                <w:rFonts w:hint="eastAsia" w:ascii="宋体" w:hAnsi="宋体" w:cs="宋体"/>
                <w:color w:val="auto"/>
                <w:sz w:val="24"/>
                <w:szCs w:val="24"/>
                <w:highlight w:val="none"/>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szCs w:val="24"/>
                <w:highlight w:val="none"/>
              </w:rPr>
              <w:t>自行承担所有与参加报价及磋商有关活动的全部费用。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color w:val="auto"/>
                <w:sz w:val="24"/>
                <w:szCs w:val="24"/>
                <w:highlight w:val="none"/>
              </w:rPr>
            </w:pPr>
          </w:p>
        </w:tc>
        <w:tc>
          <w:tcPr>
            <w:tcW w:w="1995" w:type="dxa"/>
            <w:vAlign w:val="center"/>
          </w:tcPr>
          <w:p w14:paraId="2D48080A">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响应文件语言</w:t>
            </w:r>
          </w:p>
        </w:tc>
        <w:tc>
          <w:tcPr>
            <w:tcW w:w="6615" w:type="dxa"/>
            <w:vAlign w:val="center"/>
          </w:tcPr>
          <w:p w14:paraId="1779DB22">
            <w:pPr>
              <w:snapToGrid w:val="0"/>
              <w:rPr>
                <w:rFonts w:ascii="宋体" w:hAnsi="宋体" w:cs="宋体"/>
                <w:color w:val="auto"/>
                <w:sz w:val="24"/>
                <w:szCs w:val="24"/>
                <w:highlight w:val="none"/>
              </w:rPr>
            </w:pPr>
            <w:r>
              <w:rPr>
                <w:rFonts w:hint="eastAsia" w:ascii="宋体" w:hAnsi="宋体" w:cs="宋体"/>
                <w:color w:val="auto"/>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color w:val="auto"/>
                <w:sz w:val="24"/>
                <w:szCs w:val="24"/>
                <w:highlight w:val="none"/>
              </w:rPr>
            </w:pPr>
          </w:p>
        </w:tc>
        <w:tc>
          <w:tcPr>
            <w:tcW w:w="1995" w:type="dxa"/>
            <w:vAlign w:val="center"/>
          </w:tcPr>
          <w:p w14:paraId="6439ACA0">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报价货币</w:t>
            </w:r>
          </w:p>
        </w:tc>
        <w:tc>
          <w:tcPr>
            <w:tcW w:w="6615" w:type="dxa"/>
            <w:vAlign w:val="center"/>
          </w:tcPr>
          <w:p w14:paraId="7DFE97C2">
            <w:pPr>
              <w:rPr>
                <w:rFonts w:ascii="宋体" w:hAnsi="宋体" w:cs="宋体"/>
                <w:color w:val="auto"/>
                <w:sz w:val="24"/>
                <w:szCs w:val="24"/>
                <w:highlight w:val="none"/>
              </w:rPr>
            </w:pPr>
            <w:r>
              <w:rPr>
                <w:rFonts w:hint="eastAsia" w:ascii="宋体" w:hAnsi="宋体" w:cs="宋体"/>
                <w:color w:val="auto"/>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5F9D85E4">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报价范围及说明</w:t>
            </w:r>
          </w:p>
        </w:tc>
        <w:tc>
          <w:tcPr>
            <w:tcW w:w="6615" w:type="dxa"/>
            <w:vAlign w:val="center"/>
          </w:tcPr>
          <w:p w14:paraId="1CB5745B">
            <w:pPr>
              <w:rPr>
                <w:rFonts w:ascii="宋体" w:hAnsi="宋体" w:cs="宋体"/>
                <w:color w:val="auto"/>
                <w:sz w:val="24"/>
                <w:szCs w:val="24"/>
                <w:highlight w:val="none"/>
              </w:rPr>
            </w:pPr>
            <w:r>
              <w:rPr>
                <w:rFonts w:hint="eastAsia" w:ascii="宋体" w:hAnsi="宋体" w:cs="宋体"/>
                <w:color w:val="auto"/>
                <w:sz w:val="24"/>
                <w:szCs w:val="24"/>
                <w:highlight w:val="none"/>
              </w:rPr>
              <w:t>报价包括本项目所招标的服务、保险、税费、验收等（采购项目技术规格、参数及要求）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5870B148">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响应文件有效期</w:t>
            </w:r>
          </w:p>
        </w:tc>
        <w:tc>
          <w:tcPr>
            <w:tcW w:w="6615" w:type="dxa"/>
            <w:vAlign w:val="center"/>
          </w:tcPr>
          <w:p w14:paraId="63E3595B">
            <w:pPr>
              <w:rPr>
                <w:rFonts w:ascii="宋体" w:hAnsi="宋体" w:cs="宋体"/>
                <w:color w:val="auto"/>
                <w:sz w:val="24"/>
                <w:szCs w:val="24"/>
                <w:highlight w:val="none"/>
              </w:rPr>
            </w:pPr>
            <w:r>
              <w:rPr>
                <w:rFonts w:hint="eastAsia" w:ascii="宋体" w:hAnsi="宋体" w:cs="宋体"/>
                <w:color w:val="auto"/>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响应文件的组成</w:t>
            </w:r>
          </w:p>
        </w:tc>
        <w:tc>
          <w:tcPr>
            <w:tcW w:w="6615" w:type="dxa"/>
            <w:vAlign w:val="center"/>
          </w:tcPr>
          <w:p w14:paraId="0C87DF6A">
            <w:pPr>
              <w:rPr>
                <w:rFonts w:ascii="宋体" w:hAnsi="宋体" w:cs="宋体"/>
                <w:color w:val="auto"/>
                <w:sz w:val="24"/>
                <w:szCs w:val="24"/>
                <w:highlight w:val="none"/>
              </w:rPr>
            </w:pPr>
            <w:r>
              <w:rPr>
                <w:rFonts w:hint="eastAsia" w:ascii="宋体" w:hAnsi="宋体" w:cs="宋体"/>
                <w:color w:val="auto"/>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color w:val="auto"/>
                <w:sz w:val="24"/>
                <w:szCs w:val="24"/>
                <w:highlight w:val="none"/>
                <w:lang w:eastAsia="zh-CN"/>
              </w:rPr>
            </w:pPr>
            <w:r>
              <w:rPr>
                <w:rFonts w:hint="eastAsia" w:ascii="宋体" w:hAnsi="宋体" w:cs="宋体"/>
                <w:color w:val="auto"/>
                <w:sz w:val="24"/>
                <w:highlight w:val="none"/>
              </w:rPr>
              <w:t>列明项目名称、采购编号、供应商名称、地址、联系人及联系方式等信息</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74013EB8">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61DBBCAD">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响应文件装订和密封要求</w:t>
            </w:r>
          </w:p>
        </w:tc>
        <w:tc>
          <w:tcPr>
            <w:tcW w:w="6615" w:type="dxa"/>
            <w:vAlign w:val="center"/>
          </w:tcPr>
          <w:p w14:paraId="35C7E96A">
            <w:pPr>
              <w:rPr>
                <w:rFonts w:ascii="宋体" w:hAnsi="宋体" w:cs="宋体"/>
                <w:color w:val="auto"/>
                <w:sz w:val="24"/>
                <w:szCs w:val="24"/>
                <w:highlight w:val="none"/>
              </w:rPr>
            </w:pPr>
            <w:r>
              <w:rPr>
                <w:rFonts w:hint="eastAsia" w:ascii="宋体" w:hAnsi="宋体" w:cs="宋体"/>
                <w:color w:val="auto"/>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DB91394">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竞争性磋商文件的澄清</w:t>
            </w:r>
          </w:p>
        </w:tc>
        <w:tc>
          <w:tcPr>
            <w:tcW w:w="6615" w:type="dxa"/>
            <w:vAlign w:val="center"/>
          </w:tcPr>
          <w:p w14:paraId="3EB1D45A">
            <w:pPr>
              <w:rPr>
                <w:rFonts w:ascii="宋体" w:hAnsi="宋体" w:cs="宋体"/>
                <w:color w:val="auto"/>
                <w:sz w:val="24"/>
                <w:szCs w:val="24"/>
                <w:highlight w:val="none"/>
              </w:rPr>
            </w:pPr>
            <w:r>
              <w:rPr>
                <w:rFonts w:hint="eastAsia" w:ascii="宋体" w:hAnsi="宋体" w:cs="宋体"/>
                <w:color w:val="auto"/>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45BB0279">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响应文件递交截止时间</w:t>
            </w:r>
          </w:p>
        </w:tc>
        <w:tc>
          <w:tcPr>
            <w:tcW w:w="6615" w:type="dxa"/>
            <w:vAlign w:val="center"/>
          </w:tcPr>
          <w:p w14:paraId="15943D8D">
            <w:pPr>
              <w:ind w:firstLine="240" w:firstLineChars="100"/>
              <w:rPr>
                <w:rFonts w:ascii="宋体" w:hAnsi="宋体" w:cs="宋体"/>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rPr>
              <w:t>年  月  日    点    分</w:t>
            </w:r>
            <w:r>
              <w:rPr>
                <w:rFonts w:hint="eastAsia" w:ascii="宋体" w:hAnsi="宋体" w:cs="宋体"/>
                <w:color w:val="auto"/>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3C82863F">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响应文件递交地点</w:t>
            </w:r>
          </w:p>
        </w:tc>
        <w:tc>
          <w:tcPr>
            <w:tcW w:w="6615" w:type="dxa"/>
            <w:vAlign w:val="center"/>
          </w:tcPr>
          <w:p w14:paraId="0CAAC47B">
            <w:pPr>
              <w:rPr>
                <w:rFonts w:ascii="宋体" w:hAnsi="宋体"/>
                <w:color w:val="auto"/>
                <w:sz w:val="24"/>
                <w:szCs w:val="24"/>
                <w:highlight w:val="none"/>
              </w:rPr>
            </w:pPr>
            <w:r>
              <w:rPr>
                <w:rFonts w:hint="eastAsia" w:ascii="宋体" w:hAnsi="宋体"/>
                <w:color w:val="auto"/>
                <w:sz w:val="24"/>
                <w:szCs w:val="24"/>
                <w:highlight w:val="none"/>
              </w:rPr>
              <w:t>周口市公共资源交易中心网</w:t>
            </w:r>
          </w:p>
          <w:p w14:paraId="6E39ACD8">
            <w:pPr>
              <w:rPr>
                <w:rFonts w:ascii="宋体" w:hAnsi="宋体" w:cs="宋体" w:eastAsiaTheme="minorEastAsia"/>
                <w:color w:val="auto"/>
                <w:sz w:val="24"/>
                <w:szCs w:val="24"/>
                <w:highlight w:val="none"/>
              </w:rPr>
            </w:pPr>
            <w:r>
              <w:rPr>
                <w:rFonts w:hint="eastAsia" w:ascii="宋体" w:hAnsi="宋体"/>
                <w:color w:val="auto"/>
                <w:sz w:val="24"/>
                <w:szCs w:val="24"/>
                <w:highlight w:val="none"/>
              </w:rPr>
              <w:t>网址：周口市公共资源电子交易服务平台会员系统（网址</w:t>
            </w:r>
            <w:r>
              <w:rPr>
                <w:rFonts w:hint="eastAsia" w:asciiTheme="minorEastAsia" w:hAnsiTheme="minorEastAsia" w:eastAsiaTheme="minorEastAsia"/>
                <w:color w:val="auto"/>
                <w:sz w:val="24"/>
                <w:szCs w:val="24"/>
                <w:highlight w:val="none"/>
                <w:lang w:eastAsia="zh-CN"/>
              </w:rPr>
              <w:t>http://jyzx.zhoukou.gov.cn/</w:t>
            </w:r>
            <w:r>
              <w:rPr>
                <w:rFonts w:hint="eastAsia" w:asciiTheme="minorEastAsia" w:hAnsiTheme="minorEastAsia" w:eastAsiaTheme="minorEastAsia"/>
                <w:color w:val="auto"/>
                <w:sz w:val="24"/>
                <w:szCs w:val="24"/>
                <w:highlight w:val="none"/>
              </w:rPr>
              <w:t>）</w:t>
            </w:r>
          </w:p>
          <w:p w14:paraId="62D4AB47">
            <w:pPr>
              <w:spacing w:line="560" w:lineRule="exact"/>
              <w:rPr>
                <w:rFonts w:ascii="宋体" w:hAnsi="宋体" w:cs="宋体"/>
                <w:color w:val="auto"/>
                <w:sz w:val="24"/>
                <w:szCs w:val="24"/>
                <w:highlight w:val="none"/>
              </w:rPr>
            </w:pPr>
            <w:r>
              <w:rPr>
                <w:rFonts w:hint="eastAsia" w:ascii="宋体" w:hAnsi="宋体" w:cs="宋体"/>
                <w:color w:val="auto"/>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A2F5EAE">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bCs/>
                <w:color w:val="auto"/>
                <w:sz w:val="24"/>
                <w:szCs w:val="24"/>
                <w:highlight w:val="none"/>
                <w:u w:val="single"/>
              </w:rPr>
              <w:t>年  月  日    点    分</w:t>
            </w:r>
            <w:r>
              <w:rPr>
                <w:rFonts w:hint="eastAsia" w:ascii="宋体" w:hAnsi="宋体" w:cs="宋体"/>
                <w:color w:val="auto"/>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40DC517B">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磋商程序和内容</w:t>
            </w:r>
          </w:p>
        </w:tc>
        <w:tc>
          <w:tcPr>
            <w:tcW w:w="6615" w:type="dxa"/>
            <w:vAlign w:val="center"/>
          </w:tcPr>
          <w:p w14:paraId="2EF0904E">
            <w:pPr>
              <w:tabs>
                <w:tab w:val="left" w:pos="8640"/>
              </w:tabs>
              <w:rPr>
                <w:rFonts w:ascii="宋体" w:hAnsi="宋体" w:cs="宋体"/>
                <w:color w:val="auto"/>
                <w:sz w:val="24"/>
                <w:szCs w:val="24"/>
                <w:highlight w:val="none"/>
              </w:rPr>
            </w:pPr>
            <w:r>
              <w:rPr>
                <w:rFonts w:hint="eastAsia" w:ascii="宋体" w:hAnsi="宋体" w:cs="宋体"/>
                <w:color w:val="auto"/>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5867B60">
            <w:pPr>
              <w:spacing w:before="156" w:beforeLines="50"/>
              <w:jc w:val="center"/>
              <w:rPr>
                <w:rFonts w:ascii="宋体" w:hAnsi="宋体" w:cs="宋体"/>
                <w:color w:val="auto"/>
                <w:sz w:val="24"/>
                <w:szCs w:val="24"/>
                <w:highlight w:val="none"/>
              </w:rPr>
            </w:pPr>
            <w:r>
              <w:rPr>
                <w:rFonts w:hint="eastAsia" w:ascii="宋体" w:hAnsi="宋体" w:cs="宋体"/>
                <w:color w:val="auto"/>
                <w:sz w:val="24"/>
                <w:szCs w:val="24"/>
                <w:highlight w:val="none"/>
              </w:rPr>
              <w:t>授予合同</w:t>
            </w:r>
          </w:p>
        </w:tc>
        <w:tc>
          <w:tcPr>
            <w:tcW w:w="6615" w:type="dxa"/>
            <w:vAlign w:val="center"/>
          </w:tcPr>
          <w:p w14:paraId="6D28DD45">
            <w:pPr>
              <w:tabs>
                <w:tab w:val="left" w:pos="8640"/>
              </w:tabs>
              <w:jc w:val="left"/>
              <w:rPr>
                <w:rFonts w:ascii="宋体" w:hAnsi="宋体" w:cs="宋体"/>
                <w:color w:val="auto"/>
                <w:sz w:val="24"/>
                <w:szCs w:val="24"/>
                <w:highlight w:val="none"/>
              </w:rPr>
            </w:pPr>
            <w:r>
              <w:rPr>
                <w:rFonts w:hint="eastAsia" w:ascii="宋体" w:hAnsi="宋体" w:cs="宋体"/>
                <w:color w:val="auto"/>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66F7D1B1">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签订合同</w:t>
            </w:r>
          </w:p>
        </w:tc>
        <w:tc>
          <w:tcPr>
            <w:tcW w:w="6615" w:type="dxa"/>
            <w:vAlign w:val="center"/>
          </w:tcPr>
          <w:p w14:paraId="76EF5BDD">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1）接到成交通知书</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天内，成交供应商应与采购人签订采购合同。</w:t>
            </w:r>
          </w:p>
          <w:p w14:paraId="69314865">
            <w:pPr>
              <w:tabs>
                <w:tab w:val="left" w:pos="8640"/>
              </w:tabs>
              <w:ind w:left="-2" w:leftChars="-1"/>
              <w:rPr>
                <w:rFonts w:ascii="宋体" w:hAnsi="宋体" w:cs="宋体"/>
                <w:color w:val="auto"/>
                <w:sz w:val="24"/>
                <w:szCs w:val="24"/>
                <w:highlight w:val="none"/>
              </w:rPr>
            </w:pPr>
            <w:r>
              <w:rPr>
                <w:rFonts w:hint="eastAsia" w:ascii="宋体" w:hAnsi="宋体" w:cs="宋体"/>
                <w:color w:val="auto"/>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63D0FD18">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投标保证金</w:t>
            </w:r>
          </w:p>
        </w:tc>
        <w:tc>
          <w:tcPr>
            <w:tcW w:w="6615" w:type="dxa"/>
            <w:vAlign w:val="center"/>
          </w:tcPr>
          <w:p w14:paraId="27E89F72">
            <w:pPr>
              <w:rPr>
                <w:rFonts w:hint="eastAsia"/>
                <w:color w:val="auto"/>
                <w:sz w:val="24"/>
                <w:szCs w:val="24"/>
                <w:highlight w:val="none"/>
              </w:rPr>
            </w:pPr>
            <w:r>
              <w:rPr>
                <w:rFonts w:hint="eastAsia" w:ascii="宋体" w:hAnsi="宋体" w:cs="宋体"/>
                <w:color w:val="auto"/>
                <w:sz w:val="24"/>
                <w:szCs w:val="24"/>
                <w:highlight w:val="none"/>
              </w:rPr>
              <w:t>不需要缴纳投标保证金</w:t>
            </w:r>
            <w:r>
              <w:rPr>
                <w:rFonts w:hint="eastAsia"/>
                <w:color w:val="auto"/>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20B2FB2C">
            <w:pPr>
              <w:jc w:val="center"/>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服务期限</w:t>
            </w:r>
          </w:p>
        </w:tc>
        <w:tc>
          <w:tcPr>
            <w:tcW w:w="6615" w:type="dxa"/>
            <w:vAlign w:val="center"/>
          </w:tcPr>
          <w:p w14:paraId="738539C0">
            <w:pPr>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180日历天</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6615" w:type="dxa"/>
            <w:vAlign w:val="center"/>
          </w:tcPr>
          <w:p w14:paraId="36EF7C71">
            <w:pPr>
              <w:spacing w:line="360" w:lineRule="auto"/>
              <w:rPr>
                <w:rFonts w:hint="default" w:ascii="宋体" w:hAnsi="宋体" w:cs="宋体"/>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工作成果通过国家级质检核查后，一次性支付（100％）</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00012104">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勘察现场</w:t>
            </w:r>
          </w:p>
        </w:tc>
        <w:tc>
          <w:tcPr>
            <w:tcW w:w="6615" w:type="dxa"/>
            <w:vAlign w:val="center"/>
          </w:tcPr>
          <w:p w14:paraId="392ABD13">
            <w:pPr>
              <w:tabs>
                <w:tab w:val="left" w:pos="8640"/>
              </w:tabs>
              <w:jc w:val="left"/>
              <w:rPr>
                <w:rFonts w:hint="default" w:eastAsia="宋体"/>
                <w:color w:val="auto"/>
                <w:sz w:val="24"/>
                <w:szCs w:val="24"/>
                <w:highlight w:val="none"/>
                <w:lang w:val="en-US" w:eastAsia="zh-CN"/>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4E6CC24B">
            <w:pPr>
              <w:spacing w:before="156" w:beforeLines="50"/>
              <w:jc w:val="center"/>
              <w:rPr>
                <w:rFonts w:ascii="宋体" w:hAnsi="宋体" w:cs="宋体"/>
                <w:color w:val="auto"/>
                <w:sz w:val="24"/>
                <w:szCs w:val="24"/>
                <w:highlight w:val="none"/>
              </w:rPr>
            </w:pPr>
            <w:r>
              <w:rPr>
                <w:rFonts w:hint="eastAsia" w:ascii="宋体" w:hAnsi="宋体" w:cs="宋体"/>
                <w:b w:val="0"/>
                <w:bCs w:val="0"/>
                <w:color w:val="auto"/>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color w:val="auto"/>
                <w:sz w:val="24"/>
                <w:szCs w:val="24"/>
                <w:highlight w:val="none"/>
                <w:lang w:eastAsia="zh-CN"/>
              </w:rPr>
            </w:pPr>
            <w:r>
              <w:rPr>
                <w:rFonts w:hint="eastAsia" w:ascii="宋体" w:hAnsi="宋体" w:cs="宋体"/>
                <w:b w:val="0"/>
                <w:bCs w:val="0"/>
                <w:color w:val="auto"/>
                <w:sz w:val="24"/>
                <w:szCs w:val="24"/>
                <w:highlight w:val="none"/>
              </w:rPr>
              <w:t>一次报价</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color w:val="auto"/>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color w:val="auto"/>
                <w:sz w:val="24"/>
                <w:szCs w:val="24"/>
                <w:highlight w:val="none"/>
              </w:rPr>
            </w:pPr>
            <w:r>
              <w:rPr>
                <w:rFonts w:hint="eastAsia" w:ascii="宋体" w:hAnsi="宋体" w:eastAsia="宋体" w:cs="宋体"/>
                <w:b/>
                <w:bCs/>
                <w:color w:val="auto"/>
                <w:sz w:val="24"/>
                <w:szCs w:val="24"/>
                <w:highlight w:val="none"/>
                <w:lang w:val="en-US"/>
              </w:rPr>
              <w:t>本项目所属行业</w:t>
            </w:r>
          </w:p>
        </w:tc>
        <w:tc>
          <w:tcPr>
            <w:tcW w:w="6615" w:type="dxa"/>
            <w:vAlign w:val="center"/>
          </w:tcPr>
          <w:p w14:paraId="742DA7F6">
            <w:pPr>
              <w:tabs>
                <w:tab w:val="left" w:pos="8640"/>
              </w:tabs>
              <w:jc w:val="left"/>
              <w:rPr>
                <w:rFonts w:ascii="宋体" w:hAnsi="宋体" w:cs="宋体"/>
                <w:b w:val="0"/>
                <w:bCs w:val="0"/>
                <w:color w:val="auto"/>
                <w:sz w:val="24"/>
                <w:szCs w:val="24"/>
                <w:highlight w:val="none"/>
                <w:u w:val="single"/>
              </w:rPr>
            </w:pPr>
            <w:r>
              <w:rPr>
                <w:rFonts w:hint="eastAsia" w:ascii="宋体" w:hAnsi="宋体" w:cs="宋体"/>
                <w:b/>
                <w:bCs/>
                <w:color w:val="auto"/>
                <w:sz w:val="24"/>
                <w:szCs w:val="24"/>
                <w:highlight w:val="none"/>
              </w:rPr>
              <w:t>其他未列明行业</w:t>
            </w:r>
          </w:p>
        </w:tc>
      </w:tr>
    </w:tbl>
    <w:p w14:paraId="2BD7ACE3">
      <w:pPr>
        <w:pStyle w:val="26"/>
        <w:ind w:firstLine="0" w:firstLineChars="0"/>
        <w:rPr>
          <w:rFonts w:hint="eastAsia" w:ascii="宋体" w:hAnsi="宋体" w:cs="宋体"/>
          <w:b/>
          <w:color w:val="auto"/>
          <w:sz w:val="30"/>
          <w:szCs w:val="30"/>
          <w:highlight w:val="none"/>
        </w:rPr>
      </w:pPr>
    </w:p>
    <w:p w14:paraId="28291008">
      <w:pPr>
        <w:rPr>
          <w:rFonts w:hint="eastAsia" w:ascii="宋体" w:hAnsi="宋体" w:cs="宋体"/>
          <w:b/>
          <w:color w:val="auto"/>
          <w:sz w:val="30"/>
          <w:szCs w:val="30"/>
          <w:highlight w:val="none"/>
        </w:rPr>
      </w:pPr>
      <w:r>
        <w:rPr>
          <w:rFonts w:hint="eastAsia" w:ascii="宋体" w:hAnsi="宋体" w:cs="宋体"/>
          <w:b/>
          <w:color w:val="auto"/>
          <w:sz w:val="30"/>
          <w:szCs w:val="30"/>
          <w:highlight w:val="none"/>
        </w:rPr>
        <w:br w:type="page"/>
      </w:r>
    </w:p>
    <w:p w14:paraId="4CB7A7E1">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114C2DB3">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8742A2A">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0DDF735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429F989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val="en-US" w:eastAsia="zh-CN"/>
        </w:rPr>
        <w:t>鹿邑县自然资源局　</w:t>
      </w:r>
      <w:r>
        <w:rPr>
          <w:rFonts w:hint="eastAsia" w:ascii="宋体" w:hAnsi="宋体" w:cs="宋体"/>
          <w:color w:val="auto"/>
          <w:sz w:val="24"/>
          <w:highlight w:val="none"/>
          <w:lang w:eastAsia="zh-CN"/>
        </w:rPr>
        <w:t>　　　</w:t>
      </w:r>
    </w:p>
    <w:p w14:paraId="0806E3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1C0D0C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1F6468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67ED6B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43FF3F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7407786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46A9A5F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2049243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509371C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4658BA7D">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2A2E8AC9">
      <w:pPr>
        <w:pStyle w:val="79"/>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 xml:space="preserve">4.2 </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7822B6E5">
      <w:pPr>
        <w:pStyle w:val="79"/>
        <w:keepNext w:val="0"/>
        <w:keepLines w:val="0"/>
        <w:pageBreakBefore w:val="0"/>
        <w:widowControl w:val="0"/>
        <w:kinsoku/>
        <w:wordWrap/>
        <w:overflowPunct/>
        <w:topLinePunct w:val="0"/>
        <w:bidi w:val="0"/>
        <w:snapToGrid w:val="0"/>
        <w:spacing w:after="0" w:line="360" w:lineRule="auto"/>
        <w:ind w:firstLine="480" w:firstLineChars="200"/>
        <w:textAlignment w:val="auto"/>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w:t>
      </w:r>
      <w:r>
        <w:rPr>
          <w:rFonts w:hint="eastAsia" w:hAnsi="宋体" w:eastAsia="宋体"/>
          <w:color w:val="auto"/>
          <w:sz w:val="24"/>
          <w:highlight w:val="none"/>
          <w:lang w:val="en-US" w:eastAsia="zh-CN"/>
        </w:rPr>
        <w:t>提供法定代表人签章的营业执照并</w:t>
      </w:r>
      <w:r>
        <w:rPr>
          <w:rFonts w:hint="eastAsia" w:hAnsi="宋体" w:eastAsia="宋体"/>
          <w:color w:val="auto"/>
          <w:sz w:val="24"/>
          <w:highlight w:val="none"/>
        </w:rPr>
        <w:t>按要求提供</w:t>
      </w:r>
      <w:r>
        <w:rPr>
          <w:rFonts w:hint="eastAsia" w:hAnsi="宋体" w:eastAsia="宋体"/>
          <w:color w:val="auto"/>
          <w:sz w:val="24"/>
          <w:highlight w:val="none"/>
          <w:lang w:val="en-US" w:eastAsia="zh-CN"/>
        </w:rPr>
        <w:t>其他</w:t>
      </w:r>
      <w:r>
        <w:rPr>
          <w:rFonts w:hint="eastAsia" w:hAnsi="宋体" w:eastAsia="宋体"/>
          <w:color w:val="auto"/>
          <w:sz w:val="24"/>
          <w:highlight w:val="none"/>
        </w:rPr>
        <w:t>相关证明材料。</w:t>
      </w:r>
    </w:p>
    <w:p w14:paraId="7A59E542">
      <w:pPr>
        <w:keepNext w:val="0"/>
        <w:keepLines w:val="0"/>
        <w:pageBreakBefore w:val="0"/>
        <w:widowControl w:val="0"/>
        <w:kinsoku/>
        <w:wordWrap/>
        <w:overflowPunct/>
        <w:topLinePunct w:val="0"/>
        <w:bidi w:val="0"/>
        <w:snapToGrid w:val="0"/>
        <w:spacing w:line="360" w:lineRule="auto"/>
        <w:ind w:firstLine="480" w:firstLineChars="200"/>
        <w:textAlignment w:val="auto"/>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lang w:val="zh-CN"/>
        </w:rPr>
        <w:t>供应商应遵守国家法律、法规有关竞争性磋商的规定。</w:t>
      </w:r>
    </w:p>
    <w:p w14:paraId="5511689C">
      <w:pPr>
        <w:keepNext w:val="0"/>
        <w:keepLines w:val="0"/>
        <w:pageBreakBefore w:val="0"/>
        <w:widowControl w:val="0"/>
        <w:kinsoku/>
        <w:wordWrap/>
        <w:overflowPunct/>
        <w:topLinePunct w:val="0"/>
        <w:bidi w:val="0"/>
        <w:snapToGrid w:val="0"/>
        <w:spacing w:line="360" w:lineRule="auto"/>
        <w:ind w:firstLine="480" w:firstLineChars="200"/>
        <w:textAlignment w:val="auto"/>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4.5未被工商行政管理机关在全国企业信用信息公示系统中列入严重违法失信企业名单和经营异常名录，提供法定代表人签章的公告后查询截图。</w:t>
      </w:r>
    </w:p>
    <w:p w14:paraId="2FB59F0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lang w:val="zh-CN"/>
        </w:rPr>
        <w:t>凡通过磋商小组符合性审查的供应商均为合格供应商。未通过符合性审查的供应商为不合格供应商。</w:t>
      </w:r>
    </w:p>
    <w:p w14:paraId="6460B513">
      <w:pPr>
        <w:keepNext w:val="0"/>
        <w:keepLines w:val="0"/>
        <w:pageBreakBefore w:val="0"/>
        <w:widowControl w:val="0"/>
        <w:kinsoku/>
        <w:wordWrap/>
        <w:overflowPunct/>
        <w:topLinePunct w:val="0"/>
        <w:bidi w:val="0"/>
        <w:snapToGrid w:val="0"/>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kern w:val="0"/>
          <w:sz w:val="24"/>
          <w:highlight w:val="none"/>
          <w:lang w:val="zh-CN"/>
        </w:rPr>
        <w:t>注：</w:t>
      </w:r>
      <w:r>
        <w:rPr>
          <w:rFonts w:hint="eastAsia" w:ascii="宋体" w:hAnsi="宋体" w:cs="宋体"/>
          <w:color w:val="auto"/>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FBDC2A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46DDBF4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79E8208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661DC9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6398B8B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7C6F69E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117B124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2403F41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w:t>
      </w:r>
      <w:r>
        <w:rPr>
          <w:rFonts w:hint="eastAsia" w:ascii="宋体" w:hAnsi="宋体" w:cs="宋体"/>
          <w:color w:val="auto"/>
          <w:sz w:val="24"/>
          <w:highlight w:val="none"/>
          <w:lang w:eastAsia="zh-CN"/>
        </w:rPr>
        <w:t>。</w:t>
      </w:r>
      <w:r>
        <w:rPr>
          <w:rFonts w:hint="eastAsia" w:ascii="宋体" w:hAnsi="宋体" w:cs="宋体"/>
          <w:color w:val="auto"/>
          <w:sz w:val="24"/>
          <w:highlight w:val="none"/>
        </w:rPr>
        <w:t>如果供应商因未按上述提出要求而造成不良后果的，采购人不承担任何责任。</w:t>
      </w:r>
    </w:p>
    <w:p w14:paraId="0C9633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F61547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0DB3959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color w:val="auto"/>
          <w:sz w:val="2"/>
          <w:szCs w:val="2"/>
          <w:highlight w:val="none"/>
          <w:lang w:val="en-US" w:eastAsia="zh-CN"/>
        </w:rPr>
        <w:t xml:space="preserve">    </w:t>
      </w:r>
      <w:r>
        <w:rPr>
          <w:rFonts w:hint="eastAsia" w:ascii="宋体" w:hAnsi="宋体" w:cs="宋体"/>
          <w:color w:val="auto"/>
          <w:sz w:val="24"/>
          <w:highlight w:val="none"/>
        </w:rPr>
        <w:t>诺，否则其响应性文件将作为无效处理。</w:t>
      </w:r>
    </w:p>
    <w:p w14:paraId="0DFBE7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A3B6CB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45494D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432C46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4976C87E">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B91BFD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0517FDA3">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扫描或影印件等证明材料标注与原件一致</w:t>
      </w:r>
      <w:r>
        <w:rPr>
          <w:rFonts w:hint="eastAsia" w:ascii="宋体" w:hAnsi="宋体" w:cs="宋体"/>
          <w:color w:val="auto"/>
          <w:sz w:val="24"/>
          <w:highlight w:val="none"/>
        </w:rPr>
        <w:t>。竞争性磋商文件有要求的格式和提供格式的按格式填列，未提供格式的可自行拟定。</w:t>
      </w:r>
    </w:p>
    <w:p w14:paraId="3F8037E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33A61A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3BB77D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64FF79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62EADFD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0B427F3">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327B1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6AC9C79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4786FACD">
      <w:pPr>
        <w:spacing w:line="360" w:lineRule="auto"/>
        <w:ind w:firstLine="55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eastAsia="宋体" w:cs="宋体"/>
          <w:color w:val="auto"/>
          <w:sz w:val="24"/>
          <w:highlight w:val="none"/>
        </w:rPr>
        <w:t>本竞争性磋商文件所表述（指定）的签章是指签字和盖章，表述（指定）的公章是指法人（供应商）行政公章，不包括专用章</w:t>
      </w:r>
      <w:r>
        <w:rPr>
          <w:rFonts w:hint="eastAsia" w:ascii="宋体" w:hAnsi="宋体" w:cs="宋体"/>
          <w:color w:val="auto"/>
          <w:sz w:val="24"/>
          <w:highlight w:val="none"/>
          <w:lang w:val="zh-CN"/>
        </w:rPr>
        <w:t>。</w:t>
      </w:r>
    </w:p>
    <w:p w14:paraId="1EA44C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27BE1BC3">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6EA873D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903F7B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3"/>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FDB257F">
      <w:pPr>
        <w:pStyle w:val="63"/>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1F2065E">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DEE13CF">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79F17A2B">
      <w:pPr>
        <w:pStyle w:val="63"/>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w:t>
      </w:r>
      <w:r>
        <w:rPr>
          <w:rFonts w:hint="eastAsia" w:ascii="宋体" w:hAnsi="宋体" w:eastAsia="宋体" w:cs="宋体"/>
          <w:color w:val="auto"/>
          <w:sz w:val="24"/>
          <w:highlight w:val="none"/>
        </w:rPr>
        <w:t>及未加盖骑缝章</w:t>
      </w:r>
      <w:r>
        <w:rPr>
          <w:rFonts w:hint="eastAsia" w:ascii="宋体" w:hAnsi="宋体"/>
          <w:color w:val="auto"/>
          <w:sz w:val="24"/>
          <w:szCs w:val="24"/>
          <w:highlight w:val="none"/>
        </w:rPr>
        <w:t>的；</w:t>
      </w:r>
    </w:p>
    <w:p w14:paraId="3BC4F0E8">
      <w:pPr>
        <w:pStyle w:val="63"/>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7F2A2C7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13D9480">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6C7D090">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3B8708A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628BE46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68451F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72477C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78C94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19A3422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460B4B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19.7.3供应商代表未能出具身份证正面经其签字确认的有效身份证明的；</w:t>
      </w:r>
    </w:p>
    <w:p w14:paraId="515D01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3E503B9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4F2892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052B0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66D082F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5ECB6D7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19.7.13不同供应商的法定代表人、委托代理人、项目经理、项目负责人等由同一个单位缴纳社会保险或者领取报酬的及供应商代表未提供劳动合同的；</w:t>
      </w:r>
    </w:p>
    <w:p w14:paraId="25BDAA44">
      <w:pPr>
        <w:spacing w:line="360" w:lineRule="auto"/>
        <w:ind w:firstLine="480" w:firstLineChars="200"/>
        <w:rPr>
          <w:color w:val="auto"/>
          <w:highlight w:val="none"/>
        </w:rPr>
      </w:pPr>
      <w:r>
        <w:rPr>
          <w:rFonts w:hint="eastAsia" w:ascii="宋体" w:hAnsi="宋体" w:cs="宋体"/>
          <w:color w:val="auto"/>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2A93CC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09A854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4F86B55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4059F097">
      <w:pPr>
        <w:pStyle w:val="42"/>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0"/>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3EC38AF5">
            <w:pPr>
              <w:pStyle w:val="80"/>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15A1D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1DA819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79A657A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74FC591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color w:val="auto"/>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0F44258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color w:val="auto"/>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778EC4D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color w:val="auto"/>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08365A3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9609C8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color w:val="auto"/>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54A976B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color w:val="auto"/>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FD5AB75">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color w:val="auto"/>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D39B0D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color w:val="auto"/>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5AC0FAC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服务期</w:t>
            </w:r>
          </w:p>
        </w:tc>
        <w:tc>
          <w:tcPr>
            <w:tcW w:w="1937" w:type="dxa"/>
            <w:vAlign w:val="center"/>
          </w:tcPr>
          <w:p w14:paraId="09ACC69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color w:val="auto"/>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23E9F9D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6F19845B">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color w:val="auto"/>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49DD9F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2C087B2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color w:val="auto"/>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00232709">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660BCFD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color w:val="auto"/>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27B9442A">
            <w:pPr>
              <w:spacing w:after="50" w:line="360" w:lineRule="auto"/>
              <w:ind w:right="-10"/>
              <w:jc w:val="center"/>
              <w:rPr>
                <w:rFonts w:ascii="宋体" w:hAnsi="宋体" w:cs="宋体"/>
                <w:bCs/>
                <w:color w:val="auto"/>
                <w:sz w:val="24"/>
                <w:highlight w:val="none"/>
              </w:rPr>
            </w:pPr>
          </w:p>
        </w:tc>
        <w:tc>
          <w:tcPr>
            <w:tcW w:w="1937" w:type="dxa"/>
            <w:vAlign w:val="center"/>
          </w:tcPr>
          <w:p w14:paraId="6DEBA34E">
            <w:pPr>
              <w:spacing w:after="50" w:line="360" w:lineRule="auto"/>
              <w:ind w:right="-10"/>
              <w:jc w:val="center"/>
              <w:rPr>
                <w:rFonts w:ascii="宋体" w:hAnsi="宋体" w:cs="宋体"/>
                <w:color w:val="auto"/>
                <w:sz w:val="24"/>
                <w:highlight w:val="none"/>
              </w:rPr>
            </w:pPr>
          </w:p>
        </w:tc>
        <w:tc>
          <w:tcPr>
            <w:tcW w:w="825" w:type="dxa"/>
            <w:vAlign w:val="center"/>
          </w:tcPr>
          <w:p w14:paraId="50AD0E48">
            <w:pPr>
              <w:adjustRightInd w:val="0"/>
              <w:snapToGrid w:val="0"/>
              <w:spacing w:line="360" w:lineRule="auto"/>
              <w:ind w:right="-10"/>
              <w:rPr>
                <w:rFonts w:ascii="宋体" w:hAnsi="宋体" w:cs="宋体"/>
                <w:color w:val="auto"/>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color w:val="auto"/>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FD12B1B">
            <w:pPr>
              <w:spacing w:after="50" w:line="360" w:lineRule="auto"/>
              <w:ind w:right="-10"/>
              <w:jc w:val="center"/>
              <w:rPr>
                <w:rFonts w:ascii="宋体" w:hAnsi="宋体" w:cs="宋体"/>
                <w:color w:val="auto"/>
                <w:sz w:val="24"/>
                <w:highlight w:val="none"/>
              </w:rPr>
            </w:pPr>
          </w:p>
        </w:tc>
        <w:tc>
          <w:tcPr>
            <w:tcW w:w="1937" w:type="dxa"/>
            <w:vAlign w:val="center"/>
          </w:tcPr>
          <w:p w14:paraId="54FB9D8B">
            <w:pPr>
              <w:spacing w:after="50" w:line="360" w:lineRule="auto"/>
              <w:ind w:right="-10"/>
              <w:jc w:val="center"/>
              <w:rPr>
                <w:rFonts w:ascii="宋体" w:hAnsi="宋体" w:cs="宋体"/>
                <w:color w:val="auto"/>
                <w:sz w:val="24"/>
                <w:highlight w:val="none"/>
              </w:rPr>
            </w:pPr>
          </w:p>
        </w:tc>
        <w:tc>
          <w:tcPr>
            <w:tcW w:w="825" w:type="dxa"/>
            <w:vAlign w:val="center"/>
          </w:tcPr>
          <w:p w14:paraId="756C84A3">
            <w:pPr>
              <w:adjustRightInd w:val="0"/>
              <w:snapToGrid w:val="0"/>
              <w:spacing w:line="360" w:lineRule="auto"/>
              <w:ind w:right="-10"/>
              <w:rPr>
                <w:rFonts w:ascii="宋体" w:hAnsi="宋体" w:cs="宋体"/>
                <w:color w:val="auto"/>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color w:val="auto"/>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781F5FC0">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5B2A34DE">
      <w:pPr>
        <w:pStyle w:val="42"/>
        <w:rPr>
          <w:rFonts w:ascii="宋体" w:hAnsi="宋体" w:cs="宋体"/>
          <w:color w:val="auto"/>
          <w:sz w:val="24"/>
          <w:szCs w:val="24"/>
          <w:highlight w:val="none"/>
        </w:rPr>
      </w:pPr>
    </w:p>
    <w:p w14:paraId="3C2E2FD7">
      <w:pPr>
        <w:pStyle w:val="42"/>
        <w:rPr>
          <w:rFonts w:ascii="宋体" w:hAnsi="宋体" w:cs="宋体"/>
          <w:color w:val="auto"/>
          <w:sz w:val="24"/>
          <w:szCs w:val="24"/>
          <w:highlight w:val="none"/>
        </w:rPr>
      </w:pPr>
    </w:p>
    <w:p w14:paraId="65510C0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27F4C1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E7A927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56046EC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6735978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E6A1F2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4EDEB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6AACD13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一次报价</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val="zh-CN"/>
        </w:rPr>
        <w:t>依据是供应商的投标函和开标记录表。</w:t>
      </w:r>
    </w:p>
    <w:p w14:paraId="505A891A">
      <w:pPr>
        <w:pStyle w:val="36"/>
        <w:ind w:firstLine="240"/>
        <w:rPr>
          <w:rFonts w:ascii="宋体" w:hAnsi="宋体" w:cs="宋体"/>
          <w:color w:val="auto"/>
          <w:sz w:val="24"/>
          <w:highlight w:val="none"/>
        </w:rPr>
      </w:pPr>
    </w:p>
    <w:p w14:paraId="02281ADA">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6AF6E808">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39BBF2C1">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个工作日内，在评标报告确定的中标候选人名单中确定中标人。</w:t>
      </w:r>
    </w:p>
    <w:p w14:paraId="48AAC56A">
      <w:pPr>
        <w:pStyle w:val="16"/>
        <w:spacing w:after="0" w:line="560" w:lineRule="exact"/>
        <w:ind w:left="0" w:leftChars="0" w:firstLine="480" w:firstLineChars="200"/>
        <w:rPr>
          <w:rFonts w:hint="eastAsia" w:ascii="宋体" w:hAnsi="宋体" w:cs="宋体"/>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767F526E">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9"/>
        <w:gridCol w:w="1819"/>
        <w:gridCol w:w="3680"/>
        <w:gridCol w:w="2319"/>
      </w:tblGrid>
      <w:tr w14:paraId="022C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684" w:type="pct"/>
            <w:vAlign w:val="center"/>
          </w:tcPr>
          <w:p w14:paraId="5D0C062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004" w:type="pct"/>
            <w:vAlign w:val="center"/>
          </w:tcPr>
          <w:p w14:paraId="07718BC0">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2031" w:type="pct"/>
            <w:vAlign w:val="center"/>
          </w:tcPr>
          <w:p w14:paraId="14CF35D0">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1280" w:type="pct"/>
            <w:vAlign w:val="center"/>
          </w:tcPr>
          <w:p w14:paraId="7B4C231D">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评分依据</w:t>
            </w:r>
          </w:p>
        </w:tc>
      </w:tr>
      <w:tr w14:paraId="701A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1" w:hRule="atLeast"/>
          <w:jc w:val="center"/>
        </w:trPr>
        <w:tc>
          <w:tcPr>
            <w:tcW w:w="684" w:type="pct"/>
            <w:vAlign w:val="center"/>
          </w:tcPr>
          <w:p w14:paraId="531E47FD">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报价得分</w:t>
            </w:r>
          </w:p>
          <w:p w14:paraId="4CDB3DA5">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p>
        </w:tc>
        <w:tc>
          <w:tcPr>
            <w:tcW w:w="1004" w:type="pct"/>
            <w:vAlign w:val="center"/>
          </w:tcPr>
          <w:p w14:paraId="065E61FE">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rPr>
              <w:t>报价</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分</w:t>
            </w:r>
            <w:r>
              <w:rPr>
                <w:rFonts w:hint="eastAsia" w:ascii="宋体" w:hAnsi="宋体" w:cs="宋体"/>
                <w:color w:val="auto"/>
                <w:sz w:val="24"/>
                <w:highlight w:val="none"/>
                <w:lang w:eastAsia="zh-CN"/>
              </w:rPr>
              <w:t>）</w:t>
            </w:r>
          </w:p>
        </w:tc>
        <w:tc>
          <w:tcPr>
            <w:tcW w:w="3311" w:type="pct"/>
            <w:gridSpan w:val="2"/>
            <w:vAlign w:val="center"/>
          </w:tcPr>
          <w:p w14:paraId="4D9032D1">
            <w:pPr>
              <w:keepNext w:val="0"/>
              <w:keepLines w:val="0"/>
              <w:pageBreakBefore w:val="0"/>
              <w:kinsoku/>
              <w:wordWrap/>
              <w:overflowPunct/>
              <w:topLinePunct w:val="0"/>
              <w:autoSpaceDE/>
              <w:autoSpaceDN/>
              <w:bidi w:val="0"/>
              <w:adjustRightInd w:val="0"/>
              <w:snapToGrid w:val="0"/>
              <w:spacing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满足磋商文件要求且最后报价最低的供应商的价格为磋商基准价，其价格分为满分。其他供应商的价格分统一按照下列公式计算：</w:t>
            </w:r>
          </w:p>
          <w:p w14:paraId="5A92074A">
            <w:pPr>
              <w:keepNext w:val="0"/>
              <w:keepLines w:val="0"/>
              <w:pageBreakBefore w:val="0"/>
              <w:kinsoku/>
              <w:wordWrap/>
              <w:overflowPunct/>
              <w:topLinePunct w:val="0"/>
              <w:autoSpaceDE/>
              <w:autoSpaceDN/>
              <w:bidi w:val="0"/>
              <w:adjustRightInd w:val="0"/>
              <w:snapToGrid w:val="0"/>
              <w:spacing w:line="288" w:lineRule="auto"/>
              <w:ind w:left="0" w:leftChars="0" w:right="0" w:rightChars="0" w:firstLine="0" w:firstLineChars="0"/>
              <w:jc w:val="left"/>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磋商报价得分=（磋商基准价/最后磋商报价）×</w:t>
            </w:r>
            <w:r>
              <w:rPr>
                <w:rFonts w:hint="eastAsia" w:ascii="宋体" w:hAnsi="宋体" w:cs="宋体"/>
                <w:bCs/>
                <w:color w:val="auto"/>
                <w:sz w:val="24"/>
                <w:szCs w:val="24"/>
                <w:highlight w:val="none"/>
                <w:lang w:val="en-US" w:eastAsia="zh-CN"/>
              </w:rPr>
              <w:t>10</w:t>
            </w:r>
            <w:bookmarkStart w:id="38" w:name="_GoBack"/>
            <w:bookmarkEnd w:id="38"/>
          </w:p>
          <w:p w14:paraId="67729C9A">
            <w:pPr>
              <w:keepNext w:val="0"/>
              <w:keepLines w:val="0"/>
              <w:pageBreakBefore w:val="0"/>
              <w:tabs>
                <w:tab w:val="left" w:pos="5130"/>
              </w:tabs>
              <w:kinsoku/>
              <w:wordWrap/>
              <w:overflowPunct/>
              <w:topLinePunct w:val="0"/>
              <w:autoSpaceDE/>
              <w:autoSpaceDN/>
              <w:bidi w:val="0"/>
              <w:adjustRightInd w:val="0"/>
              <w:snapToGrid w:val="0"/>
              <w:spacing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备注：价格分计算保留小数点后二位。</w:t>
            </w:r>
          </w:p>
          <w:p w14:paraId="4764363B">
            <w:pPr>
              <w:pStyle w:val="25"/>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根据财政部、工信部关于印发《政府采购促进中小企业发展管理办法》的通知（财库〔2022〕19号 ）文件规定：</w:t>
            </w:r>
          </w:p>
          <w:p w14:paraId="4B1212D6">
            <w:pPr>
              <w:pStyle w:val="25"/>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（1）对小微企业报价给予20%扣除，请按照《政府采购促进中小企业发展管理办法》要求提供中小企业声明函。</w:t>
            </w:r>
          </w:p>
          <w:p w14:paraId="5F83616F">
            <w:pPr>
              <w:pStyle w:val="25"/>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（2）关于监狱企业：视同小微企业。须提供由省级以上监狱管理局、戒毒管理局（含新疆生产建设兵团）出具的属于监狱企业的证明文件，否则不考虑价格扣除。</w:t>
            </w:r>
          </w:p>
          <w:p w14:paraId="7C0CFBA6">
            <w:pPr>
              <w:pStyle w:val="25"/>
              <w:keepNext w:val="0"/>
              <w:keepLines w:val="0"/>
              <w:pageBreakBefore w:val="0"/>
              <w:kinsoku/>
              <w:wordWrap/>
              <w:overflowPunct/>
              <w:topLinePunct w:val="0"/>
              <w:autoSpaceDE/>
              <w:autoSpaceDN/>
              <w:bidi w:val="0"/>
              <w:adjustRightInd w:val="0"/>
              <w:snapToGrid w:val="0"/>
              <w:spacing w:after="0" w:line="288" w:lineRule="auto"/>
              <w:ind w:left="0" w:leftChars="0" w:right="0" w:rightChars="0" w:firstLine="0" w:firstLineChars="0"/>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58B43D4">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r>
              <w:rPr>
                <w:rFonts w:hint="eastAsia" w:ascii="宋体" w:hAnsi="宋体" w:eastAsia="宋体" w:cs="宋体"/>
                <w:bCs/>
                <w:color w:val="auto"/>
                <w:sz w:val="24"/>
                <w:szCs w:val="24"/>
                <w:highlight w:val="none"/>
              </w:rPr>
              <w:t>（4）没有提供有效证明材料的供应商将被视为不接受投标总价的扣除，用原投标总价参与评审。</w:t>
            </w:r>
          </w:p>
        </w:tc>
      </w:tr>
      <w:tr w14:paraId="04315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jc w:val="center"/>
        </w:trPr>
        <w:tc>
          <w:tcPr>
            <w:tcW w:w="684" w:type="pct"/>
            <w:vMerge w:val="restart"/>
            <w:vAlign w:val="center"/>
          </w:tcPr>
          <w:p w14:paraId="3C0A6C1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rPr>
            </w:pPr>
            <w:r>
              <w:rPr>
                <w:rFonts w:hint="eastAsia" w:ascii="宋体" w:hAnsi="宋体" w:cs="宋体"/>
                <w:color w:val="auto"/>
                <w:sz w:val="24"/>
                <w:highlight w:val="none"/>
              </w:rPr>
              <w:t>技术部分</w:t>
            </w:r>
          </w:p>
          <w:p w14:paraId="797ED540">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(50分)</w:t>
            </w:r>
          </w:p>
          <w:p w14:paraId="38E3EEE7">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1BE4248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对 项 目 的</w:t>
            </w:r>
          </w:p>
          <w:p w14:paraId="18064CF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left"/>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理 解 及 认</w:t>
            </w:r>
          </w:p>
          <w:p w14:paraId="06D552C7">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left"/>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识（10 分）</w:t>
            </w:r>
          </w:p>
        </w:tc>
        <w:tc>
          <w:tcPr>
            <w:tcW w:w="3311" w:type="pct"/>
            <w:gridSpan w:val="2"/>
            <w:vAlign w:val="center"/>
          </w:tcPr>
          <w:p w14:paraId="7E81E538">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提供对项目的理解及认识（包括对本项目现状概况、背景介绍、对全民所有自然资源资产清查状况等）全部提供得10分。</w:t>
            </w:r>
          </w:p>
          <w:p w14:paraId="09958C75">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61C1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684" w:type="pct"/>
            <w:vMerge w:val="continue"/>
            <w:vAlign w:val="center"/>
          </w:tcPr>
          <w:p w14:paraId="20D23405">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734E249E">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总体实施方案  （10分）</w:t>
            </w:r>
          </w:p>
        </w:tc>
        <w:tc>
          <w:tcPr>
            <w:tcW w:w="3311" w:type="pct"/>
            <w:gridSpan w:val="2"/>
            <w:vAlign w:val="center"/>
          </w:tcPr>
          <w:p w14:paraId="731D1DC6">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提供总体实施计划和方案（包括总体工作思路、工作程序、技术方法等）全部提供得10分。</w:t>
            </w:r>
          </w:p>
          <w:p w14:paraId="0504CD93">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460B6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684" w:type="pct"/>
            <w:vMerge w:val="continue"/>
            <w:vAlign w:val="center"/>
          </w:tcPr>
          <w:p w14:paraId="725FA00E">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52565D71">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进度管理与措施（10分）</w:t>
            </w:r>
          </w:p>
        </w:tc>
        <w:tc>
          <w:tcPr>
            <w:tcW w:w="3311" w:type="pct"/>
            <w:gridSpan w:val="2"/>
            <w:vAlign w:val="center"/>
          </w:tcPr>
          <w:p w14:paraId="0C3C1D5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提供进度管理与措施（包括项目计划制定、项目进度保障措施、项目进度管理措施等）全部提供得10分。</w:t>
            </w:r>
          </w:p>
          <w:p w14:paraId="4A2676AF">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6A37D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jc w:val="center"/>
        </w:trPr>
        <w:tc>
          <w:tcPr>
            <w:tcW w:w="684" w:type="pct"/>
            <w:vMerge w:val="continue"/>
            <w:vAlign w:val="center"/>
          </w:tcPr>
          <w:p w14:paraId="54F0C154">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19C55E3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重难点分析与解决（10分）</w:t>
            </w:r>
          </w:p>
        </w:tc>
        <w:tc>
          <w:tcPr>
            <w:tcW w:w="3311" w:type="pct"/>
            <w:gridSpan w:val="2"/>
            <w:vAlign w:val="center"/>
          </w:tcPr>
          <w:p w14:paraId="5C2A417C">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提供重难点分析与解决方案（包括针对本项目的重点难点分析、针对重点难点需要采取的措施等）全部提供得10分。</w:t>
            </w:r>
          </w:p>
          <w:p w14:paraId="1EEA4EB2">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09770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jc w:val="center"/>
        </w:trPr>
        <w:tc>
          <w:tcPr>
            <w:tcW w:w="684" w:type="pct"/>
            <w:vMerge w:val="continue"/>
            <w:vAlign w:val="center"/>
          </w:tcPr>
          <w:p w14:paraId="4EFBD78E">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1E14D1C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质量管理及保证措施（10分）</w:t>
            </w:r>
          </w:p>
          <w:p w14:paraId="6DD6A2E0">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p>
        </w:tc>
        <w:tc>
          <w:tcPr>
            <w:tcW w:w="3311" w:type="pct"/>
            <w:gridSpan w:val="2"/>
            <w:vAlign w:val="center"/>
          </w:tcPr>
          <w:p w14:paraId="1C7D2B58">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提供质量管理及保证措施（包括质量目标、质量控制措施、反馈和改进措施、风险管理和应急措施等）全部提供得10分。</w:t>
            </w:r>
          </w:p>
          <w:p w14:paraId="31AD5440">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r w14:paraId="00ABE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1" w:hRule="atLeast"/>
          <w:jc w:val="center"/>
        </w:trPr>
        <w:tc>
          <w:tcPr>
            <w:tcW w:w="684" w:type="pct"/>
            <w:vMerge w:val="restart"/>
            <w:vAlign w:val="center"/>
          </w:tcPr>
          <w:p w14:paraId="416F1734">
            <w:pPr>
              <w:keepNext w:val="0"/>
              <w:keepLines w:val="0"/>
              <w:pageBreakBefore w:val="0"/>
              <w:widowControl/>
              <w:kinsoku/>
              <w:wordWrap/>
              <w:overflowPunct/>
              <w:topLinePunct w:val="0"/>
              <w:autoSpaceDE/>
              <w:autoSpaceDN/>
              <w:bidi w:val="0"/>
              <w:adjustRightInd w:val="0"/>
              <w:snapToGrid w:val="0"/>
              <w:spacing w:line="288" w:lineRule="auto"/>
              <w:jc w:val="center"/>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商务部分</w:t>
            </w:r>
          </w:p>
          <w:p w14:paraId="3EB60DC3">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p w14:paraId="5338C178">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0344B43B">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项目人员配备</w:t>
            </w:r>
          </w:p>
          <w:p w14:paraId="49B7C43B">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（16分）</w:t>
            </w:r>
          </w:p>
        </w:tc>
        <w:tc>
          <w:tcPr>
            <w:tcW w:w="3311" w:type="pct"/>
            <w:gridSpan w:val="2"/>
            <w:vAlign w:val="center"/>
          </w:tcPr>
          <w:p w14:paraId="3B51BF10">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1、项目主要人员中每提供一个相关专业高级职称证得5分，最多得10分（项目负责人除外）；</w:t>
            </w:r>
          </w:p>
          <w:p w14:paraId="6DA102B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2、项目主要人员中每提供一个相关专业中级职称证得3分，最多得6分（项目负责人除外）；</w:t>
            </w:r>
          </w:p>
          <w:p w14:paraId="0BC00C10">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同一人员不重复得分，每人按照取得的最高资格等级计分；</w:t>
            </w:r>
          </w:p>
        </w:tc>
      </w:tr>
      <w:tr w14:paraId="73ED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684" w:type="pct"/>
            <w:vMerge w:val="continue"/>
            <w:vAlign w:val="center"/>
          </w:tcPr>
          <w:p w14:paraId="3E5C9030">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1B49C90F">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企业实力</w:t>
            </w:r>
          </w:p>
          <w:p w14:paraId="65448A25">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（3分）</w:t>
            </w:r>
          </w:p>
        </w:tc>
        <w:tc>
          <w:tcPr>
            <w:tcW w:w="3311" w:type="pct"/>
            <w:gridSpan w:val="2"/>
            <w:vAlign w:val="center"/>
          </w:tcPr>
          <w:p w14:paraId="7BCEE076">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供应商具有质量管理体系认证证书、环境管理体系认证证书、职业健康安全管理体系认证证书且都在有效期内的，每有一项得1分，最高得3分。</w:t>
            </w:r>
          </w:p>
        </w:tc>
      </w:tr>
      <w:tr w14:paraId="5F41F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684" w:type="pct"/>
            <w:vMerge w:val="continue"/>
            <w:vAlign w:val="center"/>
          </w:tcPr>
          <w:p w14:paraId="62EE97FD">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642B2143">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成果质量和能力（8分）</w:t>
            </w:r>
          </w:p>
        </w:tc>
        <w:tc>
          <w:tcPr>
            <w:tcW w:w="3311" w:type="pct"/>
            <w:gridSpan w:val="2"/>
            <w:vAlign w:val="center"/>
          </w:tcPr>
          <w:p w14:paraId="7F4C6D8E">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供应商提供成果质量保证和能力（包括整体实力、团队素质、自然资源资产清查能力、后续服务能力，自觉遵守国家及行业法律法规规范和标准等）得8分，缺项或不提供不得分。</w:t>
            </w:r>
          </w:p>
        </w:tc>
      </w:tr>
      <w:tr w14:paraId="5726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84" w:type="pct"/>
            <w:vMerge w:val="continue"/>
            <w:vAlign w:val="center"/>
          </w:tcPr>
          <w:p w14:paraId="605F9ABF">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4E501DFE">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类似业绩</w:t>
            </w:r>
          </w:p>
          <w:p w14:paraId="4C00EDD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（8分）</w:t>
            </w:r>
          </w:p>
        </w:tc>
        <w:tc>
          <w:tcPr>
            <w:tcW w:w="3311" w:type="pct"/>
            <w:gridSpan w:val="2"/>
            <w:vAlign w:val="center"/>
          </w:tcPr>
          <w:p w14:paraId="68A7877D">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供应商提供2022年1月1日以来的类似项目的合同，每提供一份合同得2分，最多得8分。</w:t>
            </w:r>
          </w:p>
        </w:tc>
      </w:tr>
      <w:tr w14:paraId="79BD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84" w:type="pct"/>
            <w:vMerge w:val="continue"/>
            <w:vAlign w:val="center"/>
          </w:tcPr>
          <w:p w14:paraId="56635F58">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textAlignment w:val="auto"/>
              <w:rPr>
                <w:rFonts w:hint="eastAsia" w:ascii="宋体" w:hAnsi="宋体" w:cs="宋体"/>
                <w:color w:val="auto"/>
                <w:sz w:val="24"/>
                <w:highlight w:val="none"/>
              </w:rPr>
            </w:pPr>
          </w:p>
        </w:tc>
        <w:tc>
          <w:tcPr>
            <w:tcW w:w="1004" w:type="pct"/>
            <w:vAlign w:val="center"/>
          </w:tcPr>
          <w:p w14:paraId="79837A8D">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服务承诺</w:t>
            </w:r>
          </w:p>
          <w:p w14:paraId="5C863C7E">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center"/>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(5分）</w:t>
            </w:r>
          </w:p>
        </w:tc>
        <w:tc>
          <w:tcPr>
            <w:tcW w:w="3311" w:type="pct"/>
            <w:gridSpan w:val="2"/>
            <w:vAlign w:val="center"/>
          </w:tcPr>
          <w:p w14:paraId="7D4CF398">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供应商提供协助采购人解决各种有关的问题，并配合后期评审、备案的服务承诺得5分。</w:t>
            </w:r>
          </w:p>
          <w:p w14:paraId="46A5072A">
            <w:pPr>
              <w:pStyle w:val="25"/>
              <w:keepNext w:val="0"/>
              <w:keepLines w:val="0"/>
              <w:pageBreakBefore w:val="0"/>
              <w:kinsoku/>
              <w:wordWrap/>
              <w:overflowPunct/>
              <w:topLinePunct w:val="0"/>
              <w:autoSpaceDE/>
              <w:autoSpaceDN/>
              <w:bidi w:val="0"/>
              <w:adjustRightInd w:val="0"/>
              <w:snapToGrid w:val="0"/>
              <w:spacing w:after="0" w:line="288" w:lineRule="auto"/>
              <w:ind w:firstLine="0" w:firstLineChars="0"/>
              <w:jc w:val="both"/>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注：缺项或未提供的不得分。</w:t>
            </w:r>
          </w:p>
        </w:tc>
      </w:tr>
    </w:tbl>
    <w:p w14:paraId="4EB1125A">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AC5EB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lang w:val="en-US" w:eastAsia="zh-CN"/>
        </w:rPr>
        <w:t>供应商须在响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应文件中保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证不在任何阶段干扰项目进行。</w:t>
      </w:r>
    </w:p>
    <w:p w14:paraId="01FFD1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4A8EA66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06700C63">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5ABCEAC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89D0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074A88FE">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004C48C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4BEB4A0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65447B62">
      <w:pPr>
        <w:pStyle w:val="36"/>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w:t>
      </w:r>
      <w:r>
        <w:rPr>
          <w:rFonts w:hint="eastAsia" w:ascii="宋体" w:hAnsi="宋体" w:cs="宋体"/>
          <w:color w:val="auto"/>
          <w:sz w:val="24"/>
          <w:highlight w:val="none"/>
          <w:lang w:eastAsia="zh-CN"/>
        </w:rPr>
        <w:t>http://jyzx.zhoukou.gov.cn/</w:t>
      </w:r>
      <w:r>
        <w:rPr>
          <w:rFonts w:hint="eastAsia" w:ascii="宋体" w:hAnsi="宋体" w:cs="宋体"/>
          <w:color w:val="auto"/>
          <w:sz w:val="24"/>
          <w:highlight w:val="none"/>
        </w:rPr>
        <w:t>）自行下载</w:t>
      </w:r>
      <w:r>
        <w:rPr>
          <w:rFonts w:hint="eastAsia" w:cs="宋体"/>
          <w:color w:val="auto"/>
          <w:sz w:val="24"/>
          <w:highlight w:val="none"/>
        </w:rPr>
        <w:t>成交</w:t>
      </w:r>
      <w:r>
        <w:rPr>
          <w:rFonts w:hint="eastAsia" w:ascii="宋体" w:hAnsi="宋体" w:cs="宋体"/>
          <w:color w:val="auto"/>
          <w:sz w:val="24"/>
          <w:highlight w:val="none"/>
        </w:rPr>
        <w:t>通知书。</w:t>
      </w:r>
    </w:p>
    <w:p w14:paraId="4B3B4134">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22118E27">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2F1CF9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w:t>
      </w:r>
      <w:r>
        <w:rPr>
          <w:rFonts w:hint="eastAsia" w:ascii="宋体" w:hAnsi="宋体" w:cs="宋体"/>
          <w:color w:val="auto"/>
          <w:sz w:val="24"/>
          <w:highlight w:val="none"/>
          <w:lang w:val="en-US" w:eastAsia="zh-CN"/>
        </w:rPr>
        <w:t>与响应文件内容一致的廉政保证书、</w:t>
      </w:r>
      <w:r>
        <w:rPr>
          <w:rFonts w:hint="eastAsia" w:ascii="宋体" w:hAnsi="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58516F1F">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8855F1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3BCB5B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26943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308A9F2">
      <w:pPr>
        <w:spacing w:line="560" w:lineRule="exact"/>
        <w:rPr>
          <w:rFonts w:ascii="宋体" w:hAnsi="宋体" w:cs="宋体"/>
          <w:color w:val="auto"/>
          <w:sz w:val="24"/>
          <w:highlight w:val="none"/>
        </w:rPr>
        <w:sectPr>
          <w:footerReference r:id="rId5" w:type="default"/>
          <w:pgSz w:w="11907" w:h="16840"/>
          <w:pgMar w:top="2098" w:right="1474" w:bottom="1985" w:left="1588" w:header="851" w:footer="992" w:gutter="0"/>
          <w:pgNumType w:fmt="decimal"/>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03A83A25">
      <w:pPr>
        <w:spacing w:line="360" w:lineRule="auto"/>
        <w:ind w:firstLine="482" w:firstLineChars="200"/>
        <w:rPr>
          <w:rFonts w:hint="eastAsia" w:asciiTheme="minorEastAsia" w:hAnsiTheme="minorEastAsia" w:eastAsiaTheme="minorEastAsia" w:cstheme="minorEastAsia"/>
          <w:b/>
          <w:bCs w:val="0"/>
          <w:color w:val="auto"/>
          <w:sz w:val="24"/>
          <w:szCs w:val="24"/>
          <w:highlight w:val="none"/>
          <w:lang w:val="en-US" w:eastAsia="zh-CN"/>
        </w:rPr>
      </w:pPr>
      <w:r>
        <w:rPr>
          <w:rFonts w:hint="eastAsia" w:asciiTheme="minorEastAsia" w:hAnsiTheme="minorEastAsia" w:cstheme="minorEastAsia"/>
          <w:b/>
          <w:bCs w:val="0"/>
          <w:color w:val="auto"/>
          <w:sz w:val="24"/>
          <w:szCs w:val="24"/>
          <w:highlight w:val="none"/>
          <w:lang w:val="en-US" w:eastAsia="zh-CN"/>
        </w:rPr>
        <w:t>（1）</w:t>
      </w:r>
      <w:r>
        <w:rPr>
          <w:rFonts w:hint="eastAsia" w:asciiTheme="minorEastAsia" w:hAnsiTheme="minorEastAsia" w:eastAsiaTheme="minorEastAsia" w:cstheme="minorEastAsia"/>
          <w:b/>
          <w:bCs w:val="0"/>
          <w:color w:val="auto"/>
          <w:sz w:val="24"/>
          <w:szCs w:val="24"/>
          <w:highlight w:val="none"/>
          <w:lang w:val="en-US" w:eastAsia="zh-CN"/>
        </w:rPr>
        <w:t>采购内容</w:t>
      </w:r>
    </w:p>
    <w:p w14:paraId="20CF1D23">
      <w:pPr>
        <w:spacing w:line="360" w:lineRule="auto"/>
        <w:ind w:firstLine="480" w:firstLineChars="200"/>
        <w:rPr>
          <w:rFonts w:hint="eastAsia" w:ascii="宋体" w:hAnsi="宋体" w:cs="宋体"/>
          <w:color w:val="auto"/>
          <w:sz w:val="24"/>
          <w:highlight w:val="none"/>
          <w:lang w:val="zh-CN" w:eastAsia="zh-CN"/>
        </w:rPr>
      </w:pPr>
      <w:r>
        <w:rPr>
          <w:rFonts w:hint="eastAsia" w:ascii="宋体" w:hAnsi="宋体" w:cs="宋体"/>
          <w:color w:val="auto"/>
          <w:sz w:val="24"/>
          <w:highlight w:val="none"/>
          <w:lang w:val="en-US" w:eastAsia="zh-CN"/>
        </w:rPr>
        <w:t>全民所有自然资源资产清查是摸清自然资源资产家底的基础性工作，是统一履行全民所有自然资源资产所有者职责的前提。该项工作的主要目的：</w:t>
      </w:r>
      <w:r>
        <w:rPr>
          <w:rFonts w:hint="eastAsia" w:ascii="宋体" w:hAnsi="宋体" w:cs="宋体"/>
          <w:color w:val="auto"/>
          <w:sz w:val="24"/>
          <w:highlight w:val="none"/>
          <w:lang w:val="zh-CN" w:eastAsia="zh-CN"/>
        </w:rPr>
        <w:t>一是通过查清实物量、核算价值量、理清使用权状况，摸清我县全民所有土地、森林、草原、湿地4类资源资产家底;二是通过建立完整的自然资源资产数据库，形成资产“一张图”，为国有自然资源资产管理情况专项报告、全民所有自然资源资产负债表编制、领导干部自然资源资产离任审计等工作提供基础支撑;三是通过探索生态产品价值实现、储备管护、资产配置等清查成果应用，进一步提升自然资源资产保值增值程度，为自然资源资产的高水平保护、高效率利用及监督管理等提供有力支撑。</w:t>
      </w:r>
    </w:p>
    <w:p w14:paraId="1BD4C005">
      <w:pPr>
        <w:spacing w:line="360" w:lineRule="auto"/>
        <w:ind w:firstLine="482" w:firstLineChars="200"/>
        <w:rPr>
          <w:rFonts w:hint="eastAsia" w:asciiTheme="minorEastAsia" w:hAnsiTheme="minorEastAsia" w:eastAsiaTheme="minorEastAsia" w:cstheme="minorEastAsia"/>
          <w:b/>
          <w:bCs w:val="0"/>
          <w:color w:val="auto"/>
          <w:sz w:val="24"/>
          <w:szCs w:val="24"/>
          <w:highlight w:val="none"/>
        </w:rPr>
      </w:pPr>
      <w:r>
        <w:rPr>
          <w:rFonts w:hint="eastAsia" w:asciiTheme="minorEastAsia" w:hAnsiTheme="minorEastAsia" w:eastAsiaTheme="minorEastAsia" w:cstheme="minorEastAsia"/>
          <w:b/>
          <w:bCs w:val="0"/>
          <w:color w:val="auto"/>
          <w:sz w:val="24"/>
          <w:szCs w:val="24"/>
          <w:highlight w:val="none"/>
        </w:rPr>
        <w:t>（2）商务要求</w:t>
      </w:r>
    </w:p>
    <w:p w14:paraId="0B6924AF">
      <w:pPr>
        <w:keepNext w:val="0"/>
        <w:keepLines w:val="0"/>
        <w:pageBreakBefore w:val="0"/>
        <w:widowControl/>
        <w:numPr>
          <w:ilvl w:val="0"/>
          <w:numId w:val="0"/>
        </w:numPr>
        <w:kinsoku/>
        <w:wordWrap/>
        <w:overflowPunct/>
        <w:topLinePunct w:val="0"/>
        <w:autoSpaceDE/>
        <w:autoSpaceDN/>
        <w:bidi w:val="0"/>
        <w:spacing w:line="360" w:lineRule="auto"/>
        <w:ind w:firstLine="480" w:firstLineChars="200"/>
        <w:jc w:val="left"/>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支付方式：工作成果通过国家级质检核查后，一次性支付（100％）</w:t>
      </w:r>
    </w:p>
    <w:p w14:paraId="7DCEB4CA">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p>
    <w:p w14:paraId="5CD20FD2">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3、服务期：</w:t>
      </w:r>
      <w:r>
        <w:rPr>
          <w:rFonts w:hint="eastAsia" w:asciiTheme="minorEastAsia" w:hAnsiTheme="minorEastAsia" w:cstheme="minorEastAsia"/>
          <w:color w:val="auto"/>
          <w:sz w:val="24"/>
          <w:szCs w:val="24"/>
          <w:highlight w:val="none"/>
          <w:lang w:val="en-US" w:eastAsia="zh-CN"/>
        </w:rPr>
        <w:t>180</w:t>
      </w:r>
      <w:r>
        <w:rPr>
          <w:rFonts w:hint="eastAsia" w:asciiTheme="minorEastAsia" w:hAnsiTheme="minorEastAsia" w:eastAsiaTheme="minorEastAsia" w:cstheme="minorEastAsia"/>
          <w:color w:val="auto"/>
          <w:sz w:val="24"/>
          <w:szCs w:val="24"/>
          <w:highlight w:val="none"/>
          <w:lang w:val="en-US" w:eastAsia="zh-CN"/>
        </w:rPr>
        <w:t>日历天</w:t>
      </w:r>
    </w:p>
    <w:p w14:paraId="54C11B7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highlight w:val="none"/>
          <w:lang w:val="en-US" w:eastAsia="zh-CN"/>
        </w:rPr>
      </w:pPr>
    </w:p>
    <w:p w14:paraId="5B44228B">
      <w:pPr>
        <w:bidi w:val="0"/>
        <w:ind w:firstLine="560" w:firstLineChars="200"/>
        <w:rPr>
          <w:rFonts w:hint="eastAsia" w:ascii="仿宋" w:hAnsi="仿宋" w:eastAsia="仿宋" w:cs="仿宋"/>
          <w:color w:val="auto"/>
          <w:sz w:val="28"/>
          <w:szCs w:val="28"/>
          <w:highlight w:val="none"/>
        </w:rPr>
      </w:pPr>
    </w:p>
    <w:p w14:paraId="09A44255">
      <w:pPr>
        <w:bidi w:val="0"/>
        <w:ind w:firstLine="560" w:firstLineChars="200"/>
        <w:rPr>
          <w:rFonts w:hint="eastAsia" w:ascii="仿宋" w:hAnsi="仿宋" w:eastAsia="仿宋" w:cs="仿宋"/>
          <w:color w:val="auto"/>
          <w:sz w:val="28"/>
          <w:szCs w:val="28"/>
          <w:highlight w:val="none"/>
        </w:rPr>
      </w:pPr>
    </w:p>
    <w:p w14:paraId="5CB7EE59">
      <w:pP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068ABFFC">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w:t>
      </w:r>
      <w:r>
        <w:rPr>
          <w:rFonts w:hint="eastAsia" w:ascii="宋体" w:hAnsi="宋体" w:cs="宋体"/>
          <w:b/>
          <w:bCs/>
          <w:color w:val="auto"/>
          <w:sz w:val="24"/>
          <w:highlight w:val="none"/>
          <w:lang w:val="en-US" w:eastAsia="zh-CN"/>
        </w:rPr>
        <w:t>四</w:t>
      </w:r>
      <w:r>
        <w:rPr>
          <w:rFonts w:hint="eastAsia" w:ascii="宋体" w:hAnsi="宋体" w:cs="宋体"/>
          <w:b/>
          <w:bCs/>
          <w:color w:val="auto"/>
          <w:sz w:val="24"/>
          <w:highlight w:val="none"/>
        </w:rPr>
        <w:t>章 响应性文件内容及格式</w:t>
      </w:r>
    </w:p>
    <w:p w14:paraId="186354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注：请供应商按照以下文件的要求格式、内容，顺序制作响应性文件，并编制目录及页码</w:t>
      </w:r>
      <w:r>
        <w:rPr>
          <w:rFonts w:hint="eastAsia" w:ascii="宋体" w:hAnsi="宋体" w:cs="宋体"/>
          <w:color w:val="auto"/>
          <w:sz w:val="24"/>
          <w:highlight w:val="none"/>
          <w:lang w:val="en-US" w:eastAsia="zh-CN"/>
        </w:rPr>
        <w:t>和总页码</w:t>
      </w:r>
      <w:r>
        <w:rPr>
          <w:rFonts w:hint="eastAsia" w:ascii="宋体" w:hAnsi="宋体" w:cs="宋体"/>
          <w:color w:val="auto"/>
          <w:sz w:val="24"/>
          <w:highlight w:val="none"/>
        </w:rPr>
        <w:t xml:space="preserve">，否则可能将影响对响应性文件的评价。 </w:t>
      </w:r>
    </w:p>
    <w:p w14:paraId="54F8F1C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5484132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w:t>
      </w:r>
      <w:r>
        <w:rPr>
          <w:rFonts w:hint="eastAsia" w:ascii="宋体" w:hAnsi="宋体" w:cs="宋体"/>
          <w:b w:val="0"/>
          <w:bCs w:val="0"/>
          <w:color w:val="auto"/>
          <w:sz w:val="24"/>
          <w:highlight w:val="none"/>
        </w:rPr>
        <w:t>时，对于</w:t>
      </w:r>
      <w:r>
        <w:rPr>
          <w:rFonts w:hint="eastAsia" w:ascii="宋体" w:hAnsi="宋体" w:cs="宋体"/>
          <w:b w:val="0"/>
          <w:bCs w:val="0"/>
          <w:color w:val="auto"/>
          <w:sz w:val="24"/>
          <w:highlight w:val="none"/>
          <w:lang w:val="en-US" w:eastAsia="zh-CN"/>
        </w:rPr>
        <w:t>招标文件有要求的格式和</w:t>
      </w:r>
      <w:r>
        <w:rPr>
          <w:rFonts w:hint="eastAsia" w:ascii="宋体" w:hAnsi="宋体" w:cs="宋体"/>
          <w:b w:val="0"/>
          <w:bCs w:val="0"/>
          <w:color w:val="auto"/>
          <w:sz w:val="24"/>
          <w:highlight w:val="none"/>
        </w:rPr>
        <w:t>给定格式的文件内容，必须按照标准格式进行填报；对于没有给定标准格式的文件内容，可以由供应商自行设计</w:t>
      </w:r>
      <w:r>
        <w:rPr>
          <w:rFonts w:hint="eastAsia" w:ascii="宋体" w:hAnsi="宋体" w:cs="宋体"/>
          <w:color w:val="auto"/>
          <w:sz w:val="24"/>
          <w:highlight w:val="none"/>
        </w:rPr>
        <w:t>。</w:t>
      </w:r>
    </w:p>
    <w:p w14:paraId="3D534DB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7ED1FA97">
      <w:pPr>
        <w:snapToGrid w:val="0"/>
        <w:jc w:val="left"/>
        <w:rPr>
          <w:rFonts w:ascii="宋体" w:hAnsi="宋体" w:cs="宋体"/>
          <w:color w:val="auto"/>
          <w:sz w:val="24"/>
          <w:highlight w:val="none"/>
        </w:rPr>
      </w:pPr>
    </w:p>
    <w:p w14:paraId="33F71A05">
      <w:pPr>
        <w:snapToGrid w:val="0"/>
        <w:jc w:val="left"/>
        <w:rPr>
          <w:rFonts w:ascii="宋体" w:hAnsi="宋体" w:cs="宋体"/>
          <w:color w:val="auto"/>
          <w:sz w:val="24"/>
          <w:highlight w:val="none"/>
        </w:rPr>
      </w:pPr>
    </w:p>
    <w:p w14:paraId="2C9A26DB">
      <w:pPr>
        <w:snapToGrid w:val="0"/>
        <w:jc w:val="left"/>
        <w:rPr>
          <w:rFonts w:ascii="宋体" w:hAnsi="宋体" w:cs="宋体"/>
          <w:color w:val="auto"/>
          <w:sz w:val="24"/>
          <w:highlight w:val="none"/>
        </w:rPr>
      </w:pPr>
    </w:p>
    <w:p w14:paraId="27915308">
      <w:pPr>
        <w:snapToGrid w:val="0"/>
        <w:jc w:val="left"/>
        <w:rPr>
          <w:rFonts w:ascii="宋体" w:hAnsi="宋体" w:cs="宋体"/>
          <w:color w:val="auto"/>
          <w:sz w:val="24"/>
          <w:highlight w:val="none"/>
        </w:rPr>
      </w:pPr>
    </w:p>
    <w:p w14:paraId="4AB05E64">
      <w:pPr>
        <w:snapToGrid w:val="0"/>
        <w:jc w:val="left"/>
        <w:rPr>
          <w:rFonts w:ascii="宋体" w:hAnsi="宋体" w:cs="宋体"/>
          <w:color w:val="auto"/>
          <w:sz w:val="24"/>
          <w:highlight w:val="none"/>
        </w:rPr>
      </w:pPr>
    </w:p>
    <w:p w14:paraId="7725ACA1">
      <w:pPr>
        <w:snapToGrid w:val="0"/>
        <w:jc w:val="left"/>
        <w:rPr>
          <w:rFonts w:ascii="宋体" w:hAnsi="宋体" w:cs="宋体"/>
          <w:color w:val="auto"/>
          <w:sz w:val="24"/>
          <w:highlight w:val="none"/>
        </w:rPr>
      </w:pPr>
    </w:p>
    <w:p w14:paraId="4A98B6D0">
      <w:pPr>
        <w:snapToGrid w:val="0"/>
        <w:jc w:val="left"/>
        <w:rPr>
          <w:rFonts w:ascii="宋体" w:hAnsi="宋体" w:cs="宋体"/>
          <w:color w:val="auto"/>
          <w:sz w:val="24"/>
          <w:highlight w:val="none"/>
        </w:rPr>
      </w:pPr>
    </w:p>
    <w:p w14:paraId="58823D28">
      <w:pPr>
        <w:snapToGrid w:val="0"/>
        <w:jc w:val="left"/>
        <w:rPr>
          <w:rFonts w:ascii="宋体" w:hAnsi="宋体" w:cs="宋体"/>
          <w:color w:val="auto"/>
          <w:sz w:val="24"/>
          <w:highlight w:val="none"/>
        </w:rPr>
      </w:pPr>
    </w:p>
    <w:p w14:paraId="16FC15DC">
      <w:pPr>
        <w:spacing w:line="360" w:lineRule="auto"/>
        <w:jc w:val="left"/>
        <w:rPr>
          <w:rFonts w:hint="eastAsia" w:ascii="宋体" w:hAnsi="宋体" w:cs="宋体"/>
          <w:color w:val="auto"/>
          <w:sz w:val="24"/>
          <w:highlight w:val="none"/>
        </w:rPr>
      </w:pPr>
    </w:p>
    <w:p w14:paraId="40811134">
      <w:pPr>
        <w:spacing w:line="360" w:lineRule="auto"/>
        <w:jc w:val="left"/>
        <w:rPr>
          <w:rFonts w:hint="eastAsia" w:ascii="宋体" w:hAnsi="宋体" w:cs="宋体"/>
          <w:color w:val="auto"/>
          <w:sz w:val="24"/>
          <w:highlight w:val="none"/>
        </w:rPr>
      </w:pPr>
    </w:p>
    <w:p w14:paraId="541A4095">
      <w:pPr>
        <w:spacing w:line="360" w:lineRule="auto"/>
        <w:jc w:val="left"/>
        <w:rPr>
          <w:rFonts w:hint="eastAsia" w:ascii="宋体" w:hAnsi="宋体" w:cs="宋体"/>
          <w:color w:val="auto"/>
          <w:sz w:val="24"/>
          <w:highlight w:val="none"/>
        </w:rPr>
      </w:pPr>
    </w:p>
    <w:p w14:paraId="47F16434">
      <w:pPr>
        <w:spacing w:line="360" w:lineRule="auto"/>
        <w:jc w:val="left"/>
        <w:rPr>
          <w:rFonts w:hint="eastAsia" w:ascii="宋体" w:hAnsi="宋体" w:cs="宋体"/>
          <w:color w:val="auto"/>
          <w:sz w:val="24"/>
          <w:highlight w:val="none"/>
        </w:rPr>
      </w:pPr>
    </w:p>
    <w:p w14:paraId="35CDA232">
      <w:pPr>
        <w:spacing w:line="360" w:lineRule="auto"/>
        <w:jc w:val="left"/>
        <w:rPr>
          <w:rFonts w:hint="eastAsia" w:ascii="宋体" w:hAnsi="宋体" w:cs="宋体"/>
          <w:color w:val="auto"/>
          <w:sz w:val="24"/>
          <w:highlight w:val="none"/>
        </w:rPr>
      </w:pPr>
    </w:p>
    <w:p w14:paraId="709E6C84">
      <w:pPr>
        <w:spacing w:line="360" w:lineRule="auto"/>
        <w:jc w:val="left"/>
        <w:rPr>
          <w:rFonts w:hint="eastAsia" w:ascii="宋体" w:hAnsi="宋体" w:cs="宋体"/>
          <w:color w:val="auto"/>
          <w:sz w:val="24"/>
          <w:highlight w:val="none"/>
        </w:rPr>
      </w:pPr>
    </w:p>
    <w:p w14:paraId="09648664">
      <w:pPr>
        <w:spacing w:line="360" w:lineRule="auto"/>
        <w:jc w:val="left"/>
        <w:rPr>
          <w:rFonts w:hint="eastAsia" w:ascii="宋体" w:hAnsi="宋体" w:cs="宋体"/>
          <w:color w:val="auto"/>
          <w:sz w:val="24"/>
          <w:highlight w:val="none"/>
        </w:rPr>
      </w:pPr>
    </w:p>
    <w:p w14:paraId="465EDD66">
      <w:pPr>
        <w:spacing w:line="360" w:lineRule="auto"/>
        <w:jc w:val="left"/>
        <w:rPr>
          <w:rFonts w:hint="eastAsia" w:ascii="宋体" w:hAnsi="宋体" w:cs="宋体"/>
          <w:color w:val="auto"/>
          <w:sz w:val="24"/>
          <w:highlight w:val="none"/>
        </w:rPr>
      </w:pPr>
    </w:p>
    <w:p w14:paraId="12FEB499">
      <w:pPr>
        <w:spacing w:line="360" w:lineRule="auto"/>
        <w:jc w:val="left"/>
        <w:rPr>
          <w:rFonts w:hint="eastAsia" w:ascii="宋体" w:hAnsi="宋体" w:cs="宋体"/>
          <w:color w:val="auto"/>
          <w:sz w:val="24"/>
          <w:highlight w:val="none"/>
        </w:rPr>
      </w:pPr>
    </w:p>
    <w:p w14:paraId="5E82AE9F">
      <w:pPr>
        <w:spacing w:line="360" w:lineRule="auto"/>
        <w:jc w:val="left"/>
        <w:rPr>
          <w:rFonts w:hint="eastAsia" w:ascii="宋体" w:hAnsi="宋体" w:cs="宋体"/>
          <w:color w:val="auto"/>
          <w:sz w:val="24"/>
          <w:highlight w:val="none"/>
        </w:rPr>
      </w:pPr>
    </w:p>
    <w:p w14:paraId="0D0DD7AE">
      <w:pPr>
        <w:spacing w:line="360" w:lineRule="auto"/>
        <w:jc w:val="left"/>
        <w:rPr>
          <w:rFonts w:hint="eastAsia" w:ascii="宋体" w:hAnsi="宋体" w:cs="宋体"/>
          <w:color w:val="auto"/>
          <w:sz w:val="24"/>
          <w:highlight w:val="none"/>
        </w:rPr>
      </w:pPr>
    </w:p>
    <w:p w14:paraId="123D48DD">
      <w:pPr>
        <w:spacing w:line="360" w:lineRule="auto"/>
        <w:jc w:val="left"/>
        <w:rPr>
          <w:rFonts w:hint="eastAsia" w:ascii="宋体" w:hAnsi="宋体" w:cs="宋体"/>
          <w:color w:val="auto"/>
          <w:sz w:val="24"/>
          <w:highlight w:val="none"/>
        </w:rPr>
      </w:pPr>
    </w:p>
    <w:p w14:paraId="0E297502">
      <w:pPr>
        <w:spacing w:line="360" w:lineRule="auto"/>
        <w:jc w:val="left"/>
        <w:rPr>
          <w:rFonts w:hint="eastAsia" w:ascii="宋体" w:hAnsi="宋体" w:cs="宋体"/>
          <w:color w:val="auto"/>
          <w:sz w:val="24"/>
          <w:highlight w:val="none"/>
        </w:rPr>
      </w:pPr>
    </w:p>
    <w:p w14:paraId="0ABE28A3">
      <w:pP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103E004">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 </w:t>
      </w:r>
      <w:r>
        <w:rPr>
          <w:rFonts w:hint="eastAsia" w:ascii="宋体" w:hAnsi="宋体" w:cs="宋体"/>
          <w:b/>
          <w:bCs/>
          <w:color w:val="auto"/>
          <w:sz w:val="24"/>
          <w:highlight w:val="none"/>
        </w:rPr>
        <w:t>法定代表人身份证明书</w:t>
      </w:r>
    </w:p>
    <w:p w14:paraId="38B0D9E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BE4BCE8">
      <w:pPr>
        <w:spacing w:line="360" w:lineRule="auto"/>
        <w:ind w:firstLine="480" w:firstLineChars="200"/>
        <w:rPr>
          <w:rFonts w:ascii="宋体" w:hAnsi="宋体" w:cs="宋体"/>
          <w:color w:val="auto"/>
          <w:sz w:val="24"/>
          <w:highlight w:val="none"/>
        </w:rPr>
      </w:pPr>
    </w:p>
    <w:p w14:paraId="4454687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7081A10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694FC3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9829AC8">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color w:val="auto"/>
                <w:sz w:val="24"/>
                <w:highlight w:val="none"/>
              </w:rPr>
            </w:pPr>
          </w:p>
          <w:p w14:paraId="65314BD8">
            <w:pPr>
              <w:spacing w:line="480" w:lineRule="exact"/>
              <w:rPr>
                <w:rFonts w:ascii="宋体" w:hAnsi="宋体" w:cs="宋体"/>
                <w:b/>
                <w:bCs/>
                <w:color w:val="auto"/>
                <w:sz w:val="24"/>
                <w:highlight w:val="none"/>
              </w:rPr>
            </w:pPr>
          </w:p>
          <w:p w14:paraId="0FE14E37">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4C0C7B4">
            <w:pPr>
              <w:spacing w:line="480" w:lineRule="exact"/>
              <w:rPr>
                <w:rFonts w:ascii="宋体" w:hAnsi="宋体" w:cs="宋体"/>
                <w:color w:val="auto"/>
                <w:sz w:val="24"/>
                <w:highlight w:val="none"/>
              </w:rPr>
            </w:pPr>
          </w:p>
          <w:p w14:paraId="0E87004E">
            <w:pPr>
              <w:spacing w:line="480" w:lineRule="exact"/>
              <w:rPr>
                <w:rFonts w:ascii="宋体" w:hAnsi="宋体" w:cs="宋体"/>
                <w:color w:val="auto"/>
                <w:sz w:val="24"/>
                <w:highlight w:val="none"/>
              </w:rPr>
            </w:pPr>
          </w:p>
        </w:tc>
      </w:tr>
    </w:tbl>
    <w:p w14:paraId="6C9BF311">
      <w:pPr>
        <w:spacing w:line="360" w:lineRule="auto"/>
        <w:ind w:firstLine="960" w:firstLineChars="400"/>
        <w:rPr>
          <w:rFonts w:ascii="宋体" w:hAnsi="宋体" w:cs="宋体"/>
          <w:color w:val="auto"/>
          <w:sz w:val="24"/>
          <w:highlight w:val="none"/>
        </w:rPr>
      </w:pPr>
    </w:p>
    <w:p w14:paraId="35BF4BB7">
      <w:pPr>
        <w:spacing w:line="360" w:lineRule="auto"/>
        <w:ind w:firstLine="3840" w:firstLineChars="1600"/>
        <w:rPr>
          <w:rFonts w:ascii="宋体" w:hAnsi="宋体" w:cs="宋体"/>
          <w:color w:val="auto"/>
          <w:sz w:val="24"/>
          <w:highlight w:val="none"/>
        </w:rPr>
      </w:pPr>
    </w:p>
    <w:p w14:paraId="0492E4FB">
      <w:pPr>
        <w:spacing w:line="360" w:lineRule="auto"/>
        <w:ind w:firstLine="3840" w:firstLineChars="1600"/>
        <w:rPr>
          <w:rFonts w:ascii="宋体" w:hAnsi="宋体" w:cs="宋体"/>
          <w:color w:val="auto"/>
          <w:sz w:val="24"/>
          <w:highlight w:val="none"/>
        </w:rPr>
      </w:pPr>
    </w:p>
    <w:p w14:paraId="363F199E">
      <w:pPr>
        <w:spacing w:line="360" w:lineRule="auto"/>
        <w:ind w:firstLine="3840" w:firstLineChars="1600"/>
        <w:rPr>
          <w:rFonts w:ascii="宋体" w:hAnsi="宋体" w:cs="宋体"/>
          <w:color w:val="auto"/>
          <w:sz w:val="24"/>
          <w:highlight w:val="none"/>
        </w:rPr>
      </w:pPr>
    </w:p>
    <w:p w14:paraId="7B1046C0">
      <w:pPr>
        <w:spacing w:line="360" w:lineRule="auto"/>
        <w:jc w:val="center"/>
        <w:rPr>
          <w:rFonts w:ascii="宋体" w:hAnsi="宋体" w:cs="宋体"/>
          <w:color w:val="auto"/>
          <w:sz w:val="24"/>
          <w:highlight w:val="none"/>
        </w:rPr>
      </w:pPr>
    </w:p>
    <w:p w14:paraId="21C85CBB">
      <w:pPr>
        <w:spacing w:line="360" w:lineRule="auto"/>
        <w:jc w:val="center"/>
        <w:rPr>
          <w:rFonts w:ascii="宋体" w:hAnsi="宋体" w:cs="宋体"/>
          <w:color w:val="auto"/>
          <w:sz w:val="24"/>
          <w:highlight w:val="none"/>
        </w:rPr>
      </w:pPr>
    </w:p>
    <w:p w14:paraId="1545C727">
      <w:pPr>
        <w:spacing w:line="360" w:lineRule="auto"/>
        <w:jc w:val="center"/>
        <w:rPr>
          <w:rFonts w:ascii="宋体" w:hAnsi="宋体" w:cs="宋体"/>
          <w:color w:val="auto"/>
          <w:sz w:val="24"/>
          <w:highlight w:val="none"/>
        </w:rPr>
      </w:pPr>
    </w:p>
    <w:p w14:paraId="7F335353">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5E53BD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430348D">
      <w:pPr>
        <w:spacing w:line="360" w:lineRule="auto"/>
        <w:jc w:val="center"/>
        <w:rPr>
          <w:rFonts w:ascii="宋体" w:hAnsi="宋体" w:cs="宋体"/>
          <w:color w:val="auto"/>
          <w:sz w:val="24"/>
          <w:highlight w:val="none"/>
        </w:rPr>
      </w:pPr>
    </w:p>
    <w:p w14:paraId="57A9FC11">
      <w:pPr>
        <w:spacing w:line="360" w:lineRule="auto"/>
        <w:jc w:val="center"/>
        <w:rPr>
          <w:rFonts w:ascii="宋体" w:hAnsi="宋体" w:cs="宋体"/>
          <w:color w:val="auto"/>
          <w:sz w:val="24"/>
          <w:highlight w:val="none"/>
        </w:rPr>
      </w:pPr>
    </w:p>
    <w:p w14:paraId="746DA76A">
      <w:pPr>
        <w:widowControl/>
        <w:jc w:val="center"/>
        <w:rPr>
          <w:rFonts w:ascii="宋体" w:hAnsi="宋体" w:cs="宋体"/>
          <w:color w:val="auto"/>
          <w:kern w:val="0"/>
          <w:sz w:val="24"/>
          <w:highlight w:val="none"/>
        </w:rPr>
      </w:pPr>
    </w:p>
    <w:p w14:paraId="3E8CC0D1">
      <w:pPr>
        <w:pStyle w:val="36"/>
        <w:ind w:firstLine="210"/>
        <w:rPr>
          <w:color w:val="auto"/>
          <w:highlight w:val="none"/>
        </w:rPr>
      </w:pPr>
    </w:p>
    <w:p w14:paraId="3CF65017">
      <w:pPr>
        <w:rPr>
          <w:rFonts w:hint="eastAsia" w:ascii="宋体" w:hAnsi="宋体" w:cs="宋体"/>
          <w:color w:val="auto"/>
          <w:sz w:val="24"/>
          <w:highlight w:val="none"/>
        </w:rPr>
      </w:pPr>
      <w:r>
        <w:rPr>
          <w:rFonts w:hint="eastAsia" w:ascii="宋体" w:hAnsi="宋体" w:cs="宋体"/>
          <w:color w:val="auto"/>
          <w:sz w:val="24"/>
          <w:highlight w:val="none"/>
        </w:rPr>
        <w:br w:type="page"/>
      </w:r>
    </w:p>
    <w:p w14:paraId="29A032A8">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2 </w:t>
      </w:r>
      <w:r>
        <w:rPr>
          <w:rFonts w:hint="eastAsia" w:ascii="宋体" w:hAnsi="宋体" w:cs="宋体"/>
          <w:b/>
          <w:bCs/>
          <w:color w:val="auto"/>
          <w:sz w:val="24"/>
          <w:highlight w:val="none"/>
        </w:rPr>
        <w:t>授权委托书</w:t>
      </w:r>
    </w:p>
    <w:p w14:paraId="38E85DF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03E360FD">
      <w:pPr>
        <w:spacing w:line="360" w:lineRule="auto"/>
        <w:ind w:firstLine="480" w:firstLineChars="200"/>
        <w:rPr>
          <w:rFonts w:ascii="宋体" w:hAnsi="宋体" w:cs="宋体"/>
          <w:color w:val="auto"/>
          <w:sz w:val="24"/>
          <w:highlight w:val="none"/>
        </w:rPr>
      </w:pPr>
    </w:p>
    <w:p w14:paraId="53C1605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267B4D70">
      <w:pPr>
        <w:spacing w:line="360" w:lineRule="auto"/>
        <w:rPr>
          <w:rFonts w:ascii="宋体" w:hAnsi="宋体" w:cs="宋体"/>
          <w:color w:val="auto"/>
          <w:sz w:val="24"/>
          <w:highlight w:val="none"/>
        </w:rPr>
      </w:pPr>
    </w:p>
    <w:p w14:paraId="2151F62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3D31E34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7B93DE3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532DF38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color w:val="auto"/>
                <w:sz w:val="24"/>
                <w:highlight w:val="none"/>
              </w:rPr>
            </w:pPr>
          </w:p>
          <w:p w14:paraId="36FB1D3C">
            <w:pPr>
              <w:spacing w:line="480" w:lineRule="exact"/>
              <w:rPr>
                <w:rFonts w:ascii="宋体" w:hAnsi="宋体" w:cs="宋体"/>
                <w:b/>
                <w:bCs/>
                <w:color w:val="auto"/>
                <w:sz w:val="24"/>
                <w:highlight w:val="none"/>
              </w:rPr>
            </w:pPr>
          </w:p>
          <w:p w14:paraId="3AB6C2D3">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9633559">
      <w:pPr>
        <w:spacing w:line="360" w:lineRule="auto"/>
        <w:ind w:firstLine="480" w:firstLineChars="200"/>
        <w:rPr>
          <w:rFonts w:ascii="宋体" w:hAnsi="宋体" w:cs="宋体"/>
          <w:color w:val="auto"/>
          <w:sz w:val="24"/>
          <w:highlight w:val="none"/>
        </w:rPr>
      </w:pPr>
    </w:p>
    <w:p w14:paraId="7EB6B391">
      <w:pPr>
        <w:spacing w:line="360" w:lineRule="auto"/>
        <w:ind w:firstLine="480" w:firstLineChars="200"/>
        <w:rPr>
          <w:rFonts w:ascii="宋体" w:hAnsi="宋体" w:cs="宋体"/>
          <w:color w:val="auto"/>
          <w:sz w:val="24"/>
          <w:highlight w:val="none"/>
        </w:rPr>
      </w:pPr>
    </w:p>
    <w:p w14:paraId="5476C7F2">
      <w:pPr>
        <w:spacing w:line="360" w:lineRule="auto"/>
        <w:ind w:firstLine="480" w:firstLineChars="200"/>
        <w:rPr>
          <w:rFonts w:ascii="宋体" w:hAnsi="宋体" w:cs="宋体"/>
          <w:color w:val="auto"/>
          <w:sz w:val="24"/>
          <w:highlight w:val="none"/>
        </w:rPr>
      </w:pPr>
    </w:p>
    <w:p w14:paraId="0698F00B">
      <w:pPr>
        <w:spacing w:line="360" w:lineRule="auto"/>
        <w:ind w:firstLine="4920" w:firstLineChars="2050"/>
        <w:rPr>
          <w:rFonts w:ascii="宋体" w:hAnsi="宋体" w:cs="宋体"/>
          <w:color w:val="auto"/>
          <w:sz w:val="24"/>
          <w:highlight w:val="none"/>
        </w:rPr>
      </w:pPr>
    </w:p>
    <w:p w14:paraId="2B54FA40">
      <w:pPr>
        <w:spacing w:line="360" w:lineRule="auto"/>
        <w:jc w:val="center"/>
        <w:rPr>
          <w:rFonts w:ascii="宋体" w:hAnsi="宋体" w:cs="宋体"/>
          <w:color w:val="auto"/>
          <w:sz w:val="24"/>
          <w:highlight w:val="none"/>
        </w:rPr>
      </w:pPr>
    </w:p>
    <w:p w14:paraId="08864BC2">
      <w:pPr>
        <w:spacing w:line="360" w:lineRule="auto"/>
        <w:jc w:val="center"/>
        <w:rPr>
          <w:rFonts w:ascii="宋体" w:hAnsi="宋体" w:cs="宋体"/>
          <w:color w:val="auto"/>
          <w:sz w:val="24"/>
          <w:highlight w:val="none"/>
        </w:rPr>
      </w:pPr>
    </w:p>
    <w:p w14:paraId="26B5A654">
      <w:pPr>
        <w:spacing w:line="360" w:lineRule="auto"/>
        <w:jc w:val="center"/>
        <w:rPr>
          <w:rFonts w:ascii="宋体" w:hAnsi="宋体" w:cs="宋体"/>
          <w:color w:val="auto"/>
          <w:sz w:val="24"/>
          <w:highlight w:val="none"/>
        </w:rPr>
      </w:pPr>
    </w:p>
    <w:p w14:paraId="34BF0F2D">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D01CB59">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476F7C51">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B2404AF">
      <w:pPr>
        <w:spacing w:line="360" w:lineRule="auto"/>
        <w:jc w:val="center"/>
        <w:rPr>
          <w:rFonts w:ascii="宋体" w:hAnsi="宋体" w:cs="宋体"/>
          <w:color w:val="auto"/>
          <w:sz w:val="24"/>
          <w:highlight w:val="none"/>
        </w:rPr>
      </w:pPr>
    </w:p>
    <w:p w14:paraId="647FB3AC">
      <w:pPr>
        <w:pStyle w:val="36"/>
        <w:ind w:firstLine="240"/>
        <w:rPr>
          <w:rFonts w:ascii="宋体" w:hAnsi="宋体" w:cs="宋体"/>
          <w:color w:val="auto"/>
          <w:sz w:val="24"/>
          <w:highlight w:val="none"/>
        </w:rPr>
      </w:pPr>
    </w:p>
    <w:p w14:paraId="2742E2F9">
      <w:pPr>
        <w:pStyle w:val="36"/>
        <w:ind w:firstLine="240"/>
        <w:rPr>
          <w:rFonts w:ascii="宋体" w:hAnsi="宋体" w:cs="宋体"/>
          <w:color w:val="auto"/>
          <w:sz w:val="24"/>
          <w:highlight w:val="none"/>
        </w:rPr>
      </w:pPr>
    </w:p>
    <w:p w14:paraId="399B1873">
      <w:pPr>
        <w:pStyle w:val="36"/>
        <w:ind w:firstLine="240"/>
        <w:rPr>
          <w:rFonts w:ascii="宋体" w:hAnsi="宋体" w:cs="宋体"/>
          <w:color w:val="auto"/>
          <w:sz w:val="24"/>
          <w:highlight w:val="none"/>
        </w:rPr>
      </w:pPr>
    </w:p>
    <w:p w14:paraId="4A5C0908">
      <w:pPr>
        <w:pStyle w:val="36"/>
        <w:ind w:firstLine="240"/>
        <w:rPr>
          <w:rFonts w:ascii="宋体" w:hAnsi="宋体" w:cs="宋体"/>
          <w:color w:val="auto"/>
          <w:sz w:val="24"/>
          <w:highlight w:val="none"/>
        </w:rPr>
      </w:pPr>
    </w:p>
    <w:p w14:paraId="72335D9F">
      <w:pPr>
        <w:pStyle w:val="36"/>
        <w:ind w:firstLine="240"/>
        <w:rPr>
          <w:rFonts w:ascii="宋体" w:hAnsi="宋体" w:cs="宋体"/>
          <w:color w:val="auto"/>
          <w:sz w:val="24"/>
          <w:highlight w:val="none"/>
        </w:rPr>
      </w:pPr>
    </w:p>
    <w:p w14:paraId="6D589F7A">
      <w:pPr>
        <w:spacing w:line="360" w:lineRule="auto"/>
        <w:jc w:val="center"/>
        <w:rPr>
          <w:rFonts w:ascii="宋体" w:hAnsi="宋体" w:cs="宋体"/>
          <w:color w:val="auto"/>
          <w:sz w:val="24"/>
          <w:highlight w:val="none"/>
        </w:rPr>
      </w:pPr>
    </w:p>
    <w:p w14:paraId="5E811006">
      <w:pPr>
        <w:rPr>
          <w:rFonts w:hint="eastAsia" w:ascii="宋体" w:hAnsi="宋体" w:cs="宋体"/>
          <w:color w:val="auto"/>
          <w:sz w:val="24"/>
          <w:highlight w:val="none"/>
        </w:rPr>
      </w:pPr>
      <w:r>
        <w:rPr>
          <w:rFonts w:hint="eastAsia" w:ascii="宋体" w:hAnsi="宋体" w:cs="宋体"/>
          <w:color w:val="auto"/>
          <w:sz w:val="24"/>
          <w:highlight w:val="none"/>
        </w:rPr>
        <w:br w:type="page"/>
      </w:r>
    </w:p>
    <w:p w14:paraId="402D0371">
      <w:pPr>
        <w:spacing w:line="360" w:lineRule="auto"/>
        <w:jc w:val="center"/>
        <w:rPr>
          <w:rFonts w:hint="eastAsia" w:ascii="宋体" w:hAnsi="宋体" w:eastAsia="宋体" w:cs="宋体"/>
          <w:b/>
          <w:bCs/>
          <w:color w:val="auto"/>
          <w:sz w:val="24"/>
          <w:highlight w:val="none"/>
          <w:lang w:eastAsia="zh-CN"/>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3  </w:t>
      </w:r>
      <w:r>
        <w:rPr>
          <w:rFonts w:hint="eastAsia" w:ascii="宋体" w:hAnsi="宋体" w:cs="宋体"/>
          <w:b/>
          <w:bCs/>
          <w:color w:val="auto"/>
          <w:sz w:val="24"/>
          <w:highlight w:val="none"/>
        </w:rPr>
        <w:t>企业营业执照副本及</w:t>
      </w:r>
      <w:r>
        <w:rPr>
          <w:rFonts w:hint="eastAsia" w:ascii="宋体" w:hAnsi="宋体" w:cs="宋体"/>
          <w:b/>
          <w:bCs/>
          <w:color w:val="auto"/>
          <w:kern w:val="0"/>
          <w:sz w:val="24"/>
          <w:highlight w:val="none"/>
        </w:rPr>
        <w:t>资格性证明材料</w:t>
      </w:r>
    </w:p>
    <w:p w14:paraId="021F3355">
      <w:pPr>
        <w:pStyle w:val="36"/>
        <w:ind w:firstLine="210"/>
        <w:rPr>
          <w:color w:val="auto"/>
          <w:highlight w:val="none"/>
        </w:rPr>
      </w:pPr>
    </w:p>
    <w:p w14:paraId="7CDDF6E2">
      <w:pPr>
        <w:pStyle w:val="36"/>
        <w:ind w:firstLine="210"/>
        <w:rPr>
          <w:color w:val="auto"/>
          <w:highlight w:val="none"/>
        </w:rPr>
      </w:pPr>
    </w:p>
    <w:p w14:paraId="014F088B">
      <w:pPr>
        <w:pStyle w:val="36"/>
        <w:ind w:firstLine="210"/>
        <w:rPr>
          <w:color w:val="auto"/>
          <w:highlight w:val="none"/>
        </w:rPr>
      </w:pPr>
    </w:p>
    <w:p w14:paraId="11C3C249">
      <w:pPr>
        <w:pStyle w:val="36"/>
        <w:ind w:firstLine="210"/>
        <w:rPr>
          <w:color w:val="auto"/>
          <w:highlight w:val="none"/>
        </w:rPr>
      </w:pPr>
    </w:p>
    <w:p w14:paraId="689281AA">
      <w:pPr>
        <w:rPr>
          <w:rFonts w:hint="eastAsia" w:ascii="宋体" w:hAnsi="宋体" w:cs="宋体"/>
          <w:color w:val="auto"/>
          <w:sz w:val="24"/>
          <w:highlight w:val="none"/>
        </w:rPr>
      </w:pPr>
      <w:r>
        <w:rPr>
          <w:rFonts w:hint="eastAsia" w:ascii="宋体" w:hAnsi="宋体" w:cs="宋体"/>
          <w:color w:val="auto"/>
          <w:sz w:val="24"/>
          <w:highlight w:val="none"/>
        </w:rPr>
        <w:br w:type="page"/>
      </w:r>
    </w:p>
    <w:p w14:paraId="545A98F0">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4 </w:t>
      </w:r>
      <w:r>
        <w:rPr>
          <w:rFonts w:hint="eastAsia" w:ascii="宋体" w:hAnsi="宋体" w:cs="宋体"/>
          <w:b/>
          <w:bCs/>
          <w:color w:val="auto"/>
          <w:sz w:val="24"/>
          <w:highlight w:val="none"/>
        </w:rPr>
        <w:t>政府采购法第二十二条及参加政府采购活动前三年内无重大违法记录的书面声明</w:t>
      </w:r>
    </w:p>
    <w:p w14:paraId="1FD61A92">
      <w:pPr>
        <w:spacing w:line="360" w:lineRule="auto"/>
        <w:jc w:val="left"/>
        <w:rPr>
          <w:rFonts w:ascii="宋体" w:hAnsi="宋体" w:cs="宋体"/>
          <w:color w:val="auto"/>
          <w:sz w:val="24"/>
          <w:highlight w:val="none"/>
        </w:rPr>
      </w:pPr>
    </w:p>
    <w:p w14:paraId="0DE59771">
      <w:pPr>
        <w:spacing w:line="360" w:lineRule="auto"/>
        <w:jc w:val="left"/>
        <w:rPr>
          <w:rFonts w:hint="eastAsia" w:ascii="宋体" w:hAnsi="宋体" w:cs="宋体"/>
          <w:color w:val="auto"/>
          <w:sz w:val="24"/>
          <w:highlight w:val="none"/>
        </w:rPr>
      </w:pPr>
    </w:p>
    <w:p w14:paraId="48C29977">
      <w:pPr>
        <w:rPr>
          <w:rFonts w:hint="eastAsia" w:ascii="宋体" w:hAnsi="宋体" w:cs="宋体"/>
          <w:color w:val="auto"/>
          <w:sz w:val="24"/>
          <w:highlight w:val="none"/>
        </w:rPr>
      </w:pPr>
      <w:r>
        <w:rPr>
          <w:rFonts w:hint="eastAsia" w:ascii="宋体" w:hAnsi="宋体" w:cs="宋体"/>
          <w:color w:val="auto"/>
          <w:sz w:val="24"/>
          <w:highlight w:val="none"/>
        </w:rPr>
        <w:br w:type="page"/>
      </w:r>
    </w:p>
    <w:p w14:paraId="6B5BE717">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5 </w:t>
      </w:r>
      <w:r>
        <w:rPr>
          <w:rFonts w:hint="eastAsia" w:ascii="宋体" w:hAnsi="宋体" w:cs="宋体"/>
          <w:b/>
          <w:bCs/>
          <w:color w:val="auto"/>
          <w:sz w:val="24"/>
          <w:highlight w:val="none"/>
        </w:rPr>
        <w:t>投标函</w:t>
      </w:r>
    </w:p>
    <w:p w14:paraId="4A17315E">
      <w:pPr>
        <w:pStyle w:val="24"/>
        <w:shd w:val="clear" w:color="auto" w:fill="FFFFFF"/>
        <w:adjustRightInd w:val="0"/>
        <w:snapToGrid w:val="0"/>
        <w:spacing w:before="0" w:beforeAutospacing="0" w:after="0" w:afterAutospacing="0" w:line="360" w:lineRule="auto"/>
        <w:rPr>
          <w:rFonts w:cs="宋体"/>
          <w:color w:val="auto"/>
          <w:highlight w:val="none"/>
        </w:rPr>
      </w:pPr>
      <w:r>
        <w:rPr>
          <w:rFonts w:hint="eastAsia" w:cs="宋体"/>
          <w:color w:val="auto"/>
          <w:szCs w:val="24"/>
          <w:highlight w:val="none"/>
        </w:rPr>
        <w:t>致：</w:t>
      </w:r>
      <w:r>
        <w:rPr>
          <w:rFonts w:hint="eastAsia" w:cs="宋体"/>
          <w:color w:val="auto"/>
          <w:kern w:val="2"/>
          <w:highlight w:val="none"/>
        </w:rPr>
        <w:t>（采购人</w:t>
      </w:r>
      <w:r>
        <w:rPr>
          <w:rFonts w:hint="eastAsia" w:cs="宋体"/>
          <w:color w:val="auto"/>
          <w:kern w:val="2"/>
          <w:highlight w:val="none"/>
          <w:lang w:val="en-US" w:eastAsia="zh-CN"/>
        </w:rPr>
        <w:t>和</w:t>
      </w:r>
      <w:r>
        <w:rPr>
          <w:rFonts w:hint="eastAsia" w:cs="宋体"/>
          <w:color w:val="auto"/>
          <w:kern w:val="2"/>
          <w:highlight w:val="none"/>
        </w:rPr>
        <w:t>采购代理机构）</w:t>
      </w:r>
    </w:p>
    <w:p w14:paraId="0E5332E6">
      <w:pPr>
        <w:pStyle w:val="63"/>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rPr>
        <w:t>供应商名称、地址)</w:t>
      </w:r>
      <w:r>
        <w:rPr>
          <w:rFonts w:hint="eastAsia" w:ascii="宋体" w:hAnsi="宋体"/>
          <w:color w:val="auto"/>
          <w:sz w:val="24"/>
          <w:szCs w:val="24"/>
          <w:highlight w:val="none"/>
          <w:lang w:val="en-US" w:eastAsia="zh-CN"/>
        </w:rPr>
        <w:t>签字并</w:t>
      </w:r>
      <w:r>
        <w:rPr>
          <w:rFonts w:hint="eastAsia" w:ascii="宋体" w:hAnsi="宋体"/>
          <w:color w:val="auto"/>
          <w:sz w:val="24"/>
          <w:szCs w:val="24"/>
          <w:highlight w:val="none"/>
        </w:rPr>
        <w:t>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6FC0E36B">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62BE7E29">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7F4A5061">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4264C39B">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1240F0CC">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36C4D6E3">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我方愿按《中华人民共和国民法典》履行我方的全部责任。</w:t>
      </w:r>
    </w:p>
    <w:p w14:paraId="4AC611CF">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74D28A7D">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45998168">
      <w:pPr>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电 话：               </w:t>
      </w:r>
    </w:p>
    <w:p w14:paraId="40D2093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5FF66689">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49784F7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381E3E2F">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0C12F54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79EEF1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70958E59">
      <w:pPr>
        <w:spacing w:line="560" w:lineRule="exact"/>
        <w:jc w:val="left"/>
        <w:rPr>
          <w:rFonts w:ascii="宋体" w:hAnsi="宋体" w:cs="宋体"/>
          <w:color w:val="auto"/>
          <w:sz w:val="24"/>
          <w:highlight w:val="none"/>
        </w:rPr>
      </w:pPr>
    </w:p>
    <w:p w14:paraId="56330442">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4714304E">
      <w:pPr>
        <w:spacing w:line="360" w:lineRule="auto"/>
        <w:jc w:val="left"/>
        <w:rPr>
          <w:rFonts w:ascii="宋体" w:hAnsi="宋体" w:cs="宋体"/>
          <w:color w:val="auto"/>
          <w:sz w:val="24"/>
          <w:highlight w:val="none"/>
        </w:rPr>
      </w:pPr>
    </w:p>
    <w:p w14:paraId="5297EAEC">
      <w:pPr>
        <w:spacing w:line="360" w:lineRule="auto"/>
        <w:jc w:val="left"/>
        <w:rPr>
          <w:rFonts w:ascii="宋体" w:hAnsi="宋体" w:cs="宋体"/>
          <w:color w:val="auto"/>
          <w:sz w:val="24"/>
          <w:highlight w:val="none"/>
        </w:rPr>
      </w:pPr>
    </w:p>
    <w:p w14:paraId="2AA068C3">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33BA294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76ADDB18">
      <w:pPr>
        <w:spacing w:line="360" w:lineRule="auto"/>
        <w:jc w:val="center"/>
        <w:rPr>
          <w:rFonts w:ascii="宋体" w:hAnsi="宋体" w:cs="宋体"/>
          <w:b w:val="0"/>
          <w:color w:val="auto"/>
          <w:sz w:val="24"/>
          <w:szCs w:val="24"/>
          <w:highlight w:val="none"/>
        </w:rPr>
      </w:pPr>
      <w:r>
        <w:rPr>
          <w:rFonts w:hint="eastAsia" w:ascii="宋体" w:hAnsi="宋体" w:cs="宋体"/>
          <w:color w:val="auto"/>
          <w:sz w:val="24"/>
          <w:highlight w:val="none"/>
        </w:rPr>
        <w:br w:type="page"/>
      </w: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6</w:t>
      </w:r>
      <w:bookmarkStart w:id="34" w:name="_Toc495414231"/>
      <w:bookmarkStart w:id="35" w:name="_Toc197934561"/>
      <w:r>
        <w:rPr>
          <w:rFonts w:hint="eastAsia" w:ascii="宋体" w:hAnsi="宋体" w:cs="宋体"/>
          <w:b/>
          <w:bCs/>
          <w:color w:val="auto"/>
          <w:sz w:val="24"/>
          <w:highlight w:val="none"/>
          <w:lang w:val="en-US" w:eastAsia="zh-CN"/>
        </w:rPr>
        <w:t xml:space="preserve"> </w:t>
      </w:r>
      <w:r>
        <w:rPr>
          <w:rFonts w:hint="eastAsia" w:ascii="宋体" w:hAnsi="宋体" w:cs="宋体"/>
          <w:b/>
          <w:bCs/>
          <w:color w:val="auto"/>
          <w:sz w:val="24"/>
          <w:szCs w:val="24"/>
          <w:highlight w:val="none"/>
        </w:rPr>
        <w:t>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color w:val="auto"/>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4773F39">
            <w:pPr>
              <w:spacing w:line="360" w:lineRule="auto"/>
              <w:rPr>
                <w:rFonts w:ascii="宋体" w:hAnsi="宋体" w:cs="宋体"/>
                <w:color w:val="auto"/>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296B3AE6">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35E6CAF">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color w:val="auto"/>
                <w:sz w:val="24"/>
                <w:highlight w:val="none"/>
              </w:rPr>
            </w:pPr>
            <w:r>
              <w:rPr>
                <w:rFonts w:hint="eastAsia" w:ascii="宋体" w:hAnsi="宋体" w:eastAsia="宋体" w:cs="宋体"/>
                <w:b w:val="0"/>
                <w:bCs/>
                <w:color w:val="auto"/>
                <w:sz w:val="24"/>
                <w:highlight w:val="none"/>
                <w:lang w:val="en-US" w:eastAsia="zh-CN"/>
              </w:rPr>
              <w:t>服务期限</w:t>
            </w:r>
          </w:p>
        </w:tc>
        <w:tc>
          <w:tcPr>
            <w:tcW w:w="6667" w:type="dxa"/>
            <w:tcBorders>
              <w:top w:val="nil"/>
            </w:tcBorders>
            <w:vAlign w:val="center"/>
          </w:tcPr>
          <w:p w14:paraId="7EC11A3D">
            <w:pPr>
              <w:spacing w:line="360" w:lineRule="auto"/>
              <w:ind w:right="-670"/>
              <w:rPr>
                <w:rFonts w:hint="eastAsia" w:ascii="宋体" w:hAnsi="宋体" w:cs="宋体"/>
                <w:color w:val="auto"/>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301C7209">
            <w:pPr>
              <w:spacing w:line="360" w:lineRule="auto"/>
              <w:jc w:val="left"/>
              <w:rPr>
                <w:rFonts w:ascii="宋体" w:hAnsi="宋体" w:cs="宋体"/>
                <w:color w:val="auto"/>
                <w:sz w:val="24"/>
                <w:highlight w:val="none"/>
              </w:rPr>
            </w:pPr>
          </w:p>
        </w:tc>
      </w:tr>
    </w:tbl>
    <w:p w14:paraId="5252317E">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A540EE3">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3F3103F8">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695BCF68">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color w:val="auto"/>
          <w:sz w:val="24"/>
          <w:highlight w:val="none"/>
        </w:rPr>
      </w:pPr>
      <w:bookmarkStart w:id="36" w:name="_Toc220232409"/>
      <w:bookmarkStart w:id="37" w:name="_Toc495414234"/>
    </w:p>
    <w:p w14:paraId="15A51FC9">
      <w:pPr>
        <w:pStyle w:val="36"/>
        <w:ind w:firstLine="240"/>
        <w:rPr>
          <w:rFonts w:ascii="宋体" w:hAnsi="宋体" w:cs="宋体"/>
          <w:color w:val="auto"/>
          <w:sz w:val="24"/>
          <w:highlight w:val="none"/>
        </w:rPr>
      </w:pPr>
    </w:p>
    <w:p w14:paraId="0AF5410C">
      <w:pPr>
        <w:pStyle w:val="36"/>
        <w:ind w:firstLine="240"/>
        <w:rPr>
          <w:rFonts w:ascii="宋体" w:hAnsi="宋体" w:cs="宋体"/>
          <w:color w:val="auto"/>
          <w:sz w:val="24"/>
          <w:highlight w:val="none"/>
        </w:rPr>
      </w:pPr>
    </w:p>
    <w:p w14:paraId="36C60824">
      <w:pPr>
        <w:pStyle w:val="36"/>
        <w:ind w:firstLine="240"/>
        <w:rPr>
          <w:rFonts w:ascii="宋体" w:hAnsi="宋体" w:cs="宋体"/>
          <w:color w:val="auto"/>
          <w:sz w:val="24"/>
          <w:highlight w:val="none"/>
        </w:rPr>
      </w:pPr>
    </w:p>
    <w:p w14:paraId="35A34597">
      <w:pPr>
        <w:pStyle w:val="36"/>
        <w:ind w:firstLine="240"/>
        <w:rPr>
          <w:rFonts w:ascii="宋体" w:hAnsi="宋体" w:cs="宋体"/>
          <w:color w:val="auto"/>
          <w:sz w:val="24"/>
          <w:highlight w:val="none"/>
        </w:rPr>
      </w:pPr>
    </w:p>
    <w:p w14:paraId="5A8EFA76">
      <w:pPr>
        <w:pStyle w:val="36"/>
        <w:ind w:firstLine="240"/>
        <w:rPr>
          <w:rFonts w:ascii="宋体" w:hAnsi="宋体" w:cs="宋体"/>
          <w:color w:val="auto"/>
          <w:sz w:val="24"/>
          <w:highlight w:val="none"/>
        </w:rPr>
      </w:pPr>
    </w:p>
    <w:p w14:paraId="35705D53">
      <w:pPr>
        <w:pStyle w:val="36"/>
        <w:ind w:firstLine="240"/>
        <w:rPr>
          <w:rFonts w:ascii="宋体" w:hAnsi="宋体" w:cs="宋体"/>
          <w:color w:val="auto"/>
          <w:sz w:val="24"/>
          <w:highlight w:val="none"/>
        </w:rPr>
      </w:pPr>
    </w:p>
    <w:p w14:paraId="48BEE3DB">
      <w:pPr>
        <w:rPr>
          <w:rFonts w:hint="eastAsia" w:ascii="宋体" w:hAnsi="宋体" w:cs="宋体"/>
          <w:color w:val="auto"/>
          <w:sz w:val="24"/>
          <w:highlight w:val="none"/>
        </w:rPr>
      </w:pPr>
      <w:r>
        <w:rPr>
          <w:rFonts w:hint="eastAsia" w:ascii="宋体" w:hAnsi="宋体" w:cs="宋体"/>
          <w:color w:val="auto"/>
          <w:sz w:val="24"/>
          <w:highlight w:val="none"/>
        </w:rPr>
        <w:br w:type="page"/>
      </w:r>
    </w:p>
    <w:p w14:paraId="7CCECEA6">
      <w:pPr>
        <w:spacing w:line="360" w:lineRule="auto"/>
        <w:jc w:val="center"/>
        <w:rPr>
          <w:rFonts w:ascii="宋体" w:hAnsi="宋体" w:cs="宋体"/>
          <w:b/>
          <w:bCs/>
          <w:color w:val="auto"/>
          <w:sz w:val="24"/>
          <w:szCs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7 </w:t>
      </w:r>
      <w:r>
        <w:rPr>
          <w:rFonts w:hint="eastAsia" w:ascii="宋体" w:hAnsi="宋体" w:cs="宋体"/>
          <w:b/>
          <w:bCs/>
          <w:color w:val="auto"/>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7"/>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5B135F7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7319D5C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2325410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3785F1FB">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3590FEE1">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477E6F5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5C17A661">
            <w:pPr>
              <w:spacing w:line="340" w:lineRule="exact"/>
              <w:rPr>
                <w:rFonts w:ascii="宋体" w:hAnsi="宋体" w:cs="宋体"/>
                <w:color w:val="auto"/>
                <w:sz w:val="24"/>
                <w:highlight w:val="none"/>
              </w:rPr>
            </w:pPr>
          </w:p>
        </w:tc>
        <w:tc>
          <w:tcPr>
            <w:tcW w:w="957" w:type="dxa"/>
          </w:tcPr>
          <w:p w14:paraId="64DB81DA">
            <w:pPr>
              <w:spacing w:line="340" w:lineRule="exact"/>
              <w:rPr>
                <w:rFonts w:ascii="宋体" w:hAnsi="宋体" w:cs="宋体"/>
                <w:color w:val="auto"/>
                <w:sz w:val="24"/>
                <w:highlight w:val="none"/>
              </w:rPr>
            </w:pPr>
          </w:p>
        </w:tc>
        <w:tc>
          <w:tcPr>
            <w:tcW w:w="840" w:type="dxa"/>
          </w:tcPr>
          <w:p w14:paraId="5D98CC36">
            <w:pPr>
              <w:spacing w:line="340" w:lineRule="exact"/>
              <w:rPr>
                <w:rFonts w:ascii="宋体" w:hAnsi="宋体" w:cs="宋体"/>
                <w:color w:val="auto"/>
                <w:sz w:val="24"/>
                <w:highlight w:val="none"/>
              </w:rPr>
            </w:pPr>
          </w:p>
        </w:tc>
        <w:tc>
          <w:tcPr>
            <w:tcW w:w="1260" w:type="dxa"/>
          </w:tcPr>
          <w:p w14:paraId="21BA970E">
            <w:pPr>
              <w:spacing w:line="340" w:lineRule="exact"/>
              <w:rPr>
                <w:rFonts w:ascii="宋体" w:hAnsi="宋体" w:cs="宋体"/>
                <w:color w:val="auto"/>
                <w:sz w:val="24"/>
                <w:highlight w:val="none"/>
              </w:rPr>
            </w:pPr>
          </w:p>
        </w:tc>
        <w:tc>
          <w:tcPr>
            <w:tcW w:w="1340" w:type="dxa"/>
          </w:tcPr>
          <w:p w14:paraId="2E09D807">
            <w:pPr>
              <w:spacing w:line="340" w:lineRule="exact"/>
              <w:rPr>
                <w:rFonts w:ascii="宋体" w:hAnsi="宋体" w:cs="宋体"/>
                <w:color w:val="auto"/>
                <w:sz w:val="24"/>
                <w:highlight w:val="none"/>
              </w:rPr>
            </w:pPr>
          </w:p>
        </w:tc>
        <w:tc>
          <w:tcPr>
            <w:tcW w:w="1347" w:type="dxa"/>
          </w:tcPr>
          <w:p w14:paraId="1A35BC35">
            <w:pPr>
              <w:spacing w:line="340" w:lineRule="exact"/>
              <w:rPr>
                <w:rFonts w:ascii="宋体" w:hAnsi="宋体" w:cs="宋体"/>
                <w:color w:val="auto"/>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7FD01946">
            <w:pPr>
              <w:spacing w:line="340" w:lineRule="exact"/>
              <w:rPr>
                <w:rFonts w:ascii="宋体" w:hAnsi="宋体" w:cs="宋体"/>
                <w:color w:val="auto"/>
                <w:sz w:val="24"/>
                <w:highlight w:val="none"/>
              </w:rPr>
            </w:pPr>
          </w:p>
        </w:tc>
        <w:tc>
          <w:tcPr>
            <w:tcW w:w="957" w:type="dxa"/>
          </w:tcPr>
          <w:p w14:paraId="62BE43E3">
            <w:pPr>
              <w:spacing w:line="340" w:lineRule="exact"/>
              <w:rPr>
                <w:rFonts w:ascii="宋体" w:hAnsi="宋体" w:cs="宋体"/>
                <w:color w:val="auto"/>
                <w:sz w:val="24"/>
                <w:highlight w:val="none"/>
              </w:rPr>
            </w:pPr>
          </w:p>
        </w:tc>
        <w:tc>
          <w:tcPr>
            <w:tcW w:w="840" w:type="dxa"/>
          </w:tcPr>
          <w:p w14:paraId="75C7C957">
            <w:pPr>
              <w:spacing w:line="340" w:lineRule="exact"/>
              <w:rPr>
                <w:rFonts w:ascii="宋体" w:hAnsi="宋体" w:cs="宋体"/>
                <w:color w:val="auto"/>
                <w:sz w:val="24"/>
                <w:highlight w:val="none"/>
              </w:rPr>
            </w:pPr>
          </w:p>
        </w:tc>
        <w:tc>
          <w:tcPr>
            <w:tcW w:w="1260" w:type="dxa"/>
          </w:tcPr>
          <w:p w14:paraId="426FB99E">
            <w:pPr>
              <w:spacing w:line="340" w:lineRule="exact"/>
              <w:rPr>
                <w:rFonts w:ascii="宋体" w:hAnsi="宋体" w:cs="宋体"/>
                <w:color w:val="auto"/>
                <w:sz w:val="24"/>
                <w:highlight w:val="none"/>
              </w:rPr>
            </w:pPr>
          </w:p>
        </w:tc>
        <w:tc>
          <w:tcPr>
            <w:tcW w:w="1340" w:type="dxa"/>
          </w:tcPr>
          <w:p w14:paraId="34C2A5C4">
            <w:pPr>
              <w:spacing w:line="340" w:lineRule="exact"/>
              <w:rPr>
                <w:rFonts w:ascii="宋体" w:hAnsi="宋体" w:cs="宋体"/>
                <w:color w:val="auto"/>
                <w:sz w:val="24"/>
                <w:highlight w:val="none"/>
              </w:rPr>
            </w:pPr>
          </w:p>
        </w:tc>
        <w:tc>
          <w:tcPr>
            <w:tcW w:w="1347" w:type="dxa"/>
          </w:tcPr>
          <w:p w14:paraId="025A73D6">
            <w:pPr>
              <w:spacing w:line="340" w:lineRule="exact"/>
              <w:rPr>
                <w:rFonts w:ascii="宋体" w:hAnsi="宋体" w:cs="宋体"/>
                <w:color w:val="auto"/>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518FE268">
            <w:pPr>
              <w:spacing w:line="340" w:lineRule="exact"/>
              <w:rPr>
                <w:rFonts w:ascii="宋体" w:hAnsi="宋体" w:cs="宋体"/>
                <w:color w:val="auto"/>
                <w:sz w:val="24"/>
                <w:highlight w:val="none"/>
              </w:rPr>
            </w:pPr>
          </w:p>
        </w:tc>
        <w:tc>
          <w:tcPr>
            <w:tcW w:w="957" w:type="dxa"/>
          </w:tcPr>
          <w:p w14:paraId="5FAF20F1">
            <w:pPr>
              <w:spacing w:line="340" w:lineRule="exact"/>
              <w:rPr>
                <w:rFonts w:ascii="宋体" w:hAnsi="宋体" w:cs="宋体"/>
                <w:color w:val="auto"/>
                <w:sz w:val="24"/>
                <w:highlight w:val="none"/>
              </w:rPr>
            </w:pPr>
          </w:p>
        </w:tc>
        <w:tc>
          <w:tcPr>
            <w:tcW w:w="840" w:type="dxa"/>
          </w:tcPr>
          <w:p w14:paraId="4EC65352">
            <w:pPr>
              <w:spacing w:line="340" w:lineRule="exact"/>
              <w:rPr>
                <w:rFonts w:ascii="宋体" w:hAnsi="宋体" w:cs="宋体"/>
                <w:color w:val="auto"/>
                <w:sz w:val="24"/>
                <w:highlight w:val="none"/>
              </w:rPr>
            </w:pPr>
          </w:p>
        </w:tc>
        <w:tc>
          <w:tcPr>
            <w:tcW w:w="1260" w:type="dxa"/>
          </w:tcPr>
          <w:p w14:paraId="19A22D03">
            <w:pPr>
              <w:spacing w:line="340" w:lineRule="exact"/>
              <w:rPr>
                <w:rFonts w:ascii="宋体" w:hAnsi="宋体" w:cs="宋体"/>
                <w:color w:val="auto"/>
                <w:sz w:val="24"/>
                <w:highlight w:val="none"/>
              </w:rPr>
            </w:pPr>
          </w:p>
        </w:tc>
        <w:tc>
          <w:tcPr>
            <w:tcW w:w="1340" w:type="dxa"/>
          </w:tcPr>
          <w:p w14:paraId="59023DD4">
            <w:pPr>
              <w:spacing w:line="340" w:lineRule="exact"/>
              <w:rPr>
                <w:rFonts w:ascii="宋体" w:hAnsi="宋体" w:cs="宋体"/>
                <w:color w:val="auto"/>
                <w:sz w:val="24"/>
                <w:highlight w:val="none"/>
              </w:rPr>
            </w:pPr>
          </w:p>
        </w:tc>
        <w:tc>
          <w:tcPr>
            <w:tcW w:w="1347" w:type="dxa"/>
          </w:tcPr>
          <w:p w14:paraId="4E2DF76B">
            <w:pPr>
              <w:spacing w:line="340" w:lineRule="exact"/>
              <w:rPr>
                <w:rFonts w:ascii="宋体" w:hAnsi="宋体" w:cs="宋体"/>
                <w:color w:val="auto"/>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7428E95E">
            <w:pPr>
              <w:spacing w:line="340" w:lineRule="exact"/>
              <w:rPr>
                <w:rFonts w:ascii="宋体" w:hAnsi="宋体" w:cs="宋体"/>
                <w:color w:val="auto"/>
                <w:sz w:val="24"/>
                <w:highlight w:val="none"/>
              </w:rPr>
            </w:pPr>
          </w:p>
        </w:tc>
        <w:tc>
          <w:tcPr>
            <w:tcW w:w="957" w:type="dxa"/>
          </w:tcPr>
          <w:p w14:paraId="60124C2E">
            <w:pPr>
              <w:spacing w:line="340" w:lineRule="exact"/>
              <w:rPr>
                <w:rFonts w:ascii="宋体" w:hAnsi="宋体" w:cs="宋体"/>
                <w:color w:val="auto"/>
                <w:sz w:val="24"/>
                <w:highlight w:val="none"/>
              </w:rPr>
            </w:pPr>
          </w:p>
        </w:tc>
        <w:tc>
          <w:tcPr>
            <w:tcW w:w="840" w:type="dxa"/>
          </w:tcPr>
          <w:p w14:paraId="0C7EBFFB">
            <w:pPr>
              <w:spacing w:line="340" w:lineRule="exact"/>
              <w:rPr>
                <w:rFonts w:ascii="宋体" w:hAnsi="宋体" w:cs="宋体"/>
                <w:color w:val="auto"/>
                <w:sz w:val="24"/>
                <w:highlight w:val="none"/>
              </w:rPr>
            </w:pPr>
          </w:p>
        </w:tc>
        <w:tc>
          <w:tcPr>
            <w:tcW w:w="1260" w:type="dxa"/>
          </w:tcPr>
          <w:p w14:paraId="0689A97E">
            <w:pPr>
              <w:spacing w:line="340" w:lineRule="exact"/>
              <w:rPr>
                <w:rFonts w:ascii="宋体" w:hAnsi="宋体" w:cs="宋体"/>
                <w:color w:val="auto"/>
                <w:sz w:val="24"/>
                <w:highlight w:val="none"/>
              </w:rPr>
            </w:pPr>
          </w:p>
        </w:tc>
        <w:tc>
          <w:tcPr>
            <w:tcW w:w="1340" w:type="dxa"/>
          </w:tcPr>
          <w:p w14:paraId="116CE20F">
            <w:pPr>
              <w:spacing w:line="340" w:lineRule="exact"/>
              <w:rPr>
                <w:rFonts w:ascii="宋体" w:hAnsi="宋体" w:cs="宋体"/>
                <w:color w:val="auto"/>
                <w:sz w:val="24"/>
                <w:highlight w:val="none"/>
              </w:rPr>
            </w:pPr>
          </w:p>
        </w:tc>
        <w:tc>
          <w:tcPr>
            <w:tcW w:w="1347" w:type="dxa"/>
          </w:tcPr>
          <w:p w14:paraId="42FA2E7B">
            <w:pPr>
              <w:spacing w:line="340" w:lineRule="exact"/>
              <w:rPr>
                <w:rFonts w:ascii="宋体" w:hAnsi="宋体" w:cs="宋体"/>
                <w:color w:val="auto"/>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1BD1F7C3">
            <w:pPr>
              <w:spacing w:line="340" w:lineRule="exact"/>
              <w:rPr>
                <w:rFonts w:ascii="宋体" w:hAnsi="宋体" w:cs="宋体"/>
                <w:color w:val="auto"/>
                <w:sz w:val="24"/>
                <w:highlight w:val="none"/>
              </w:rPr>
            </w:pPr>
          </w:p>
        </w:tc>
        <w:tc>
          <w:tcPr>
            <w:tcW w:w="957" w:type="dxa"/>
          </w:tcPr>
          <w:p w14:paraId="0C9A4849">
            <w:pPr>
              <w:spacing w:line="340" w:lineRule="exact"/>
              <w:rPr>
                <w:rFonts w:ascii="宋体" w:hAnsi="宋体" w:cs="宋体"/>
                <w:color w:val="auto"/>
                <w:sz w:val="24"/>
                <w:highlight w:val="none"/>
              </w:rPr>
            </w:pPr>
          </w:p>
        </w:tc>
        <w:tc>
          <w:tcPr>
            <w:tcW w:w="840" w:type="dxa"/>
          </w:tcPr>
          <w:p w14:paraId="2632B76A">
            <w:pPr>
              <w:spacing w:line="340" w:lineRule="exact"/>
              <w:rPr>
                <w:rFonts w:ascii="宋体" w:hAnsi="宋体" w:cs="宋体"/>
                <w:color w:val="auto"/>
                <w:sz w:val="24"/>
                <w:highlight w:val="none"/>
              </w:rPr>
            </w:pPr>
          </w:p>
        </w:tc>
        <w:tc>
          <w:tcPr>
            <w:tcW w:w="1260" w:type="dxa"/>
          </w:tcPr>
          <w:p w14:paraId="3C38B810">
            <w:pPr>
              <w:spacing w:line="340" w:lineRule="exact"/>
              <w:rPr>
                <w:rFonts w:ascii="宋体" w:hAnsi="宋体" w:cs="宋体"/>
                <w:color w:val="auto"/>
                <w:sz w:val="24"/>
                <w:highlight w:val="none"/>
              </w:rPr>
            </w:pPr>
          </w:p>
        </w:tc>
        <w:tc>
          <w:tcPr>
            <w:tcW w:w="1340" w:type="dxa"/>
          </w:tcPr>
          <w:p w14:paraId="56619F08">
            <w:pPr>
              <w:spacing w:line="340" w:lineRule="exact"/>
              <w:rPr>
                <w:rFonts w:ascii="宋体" w:hAnsi="宋体" w:cs="宋体"/>
                <w:color w:val="auto"/>
                <w:sz w:val="24"/>
                <w:highlight w:val="none"/>
              </w:rPr>
            </w:pPr>
          </w:p>
        </w:tc>
        <w:tc>
          <w:tcPr>
            <w:tcW w:w="1347" w:type="dxa"/>
          </w:tcPr>
          <w:p w14:paraId="0FE6D4A3">
            <w:pPr>
              <w:spacing w:line="340" w:lineRule="exact"/>
              <w:rPr>
                <w:rFonts w:ascii="宋体" w:hAnsi="宋体" w:cs="宋体"/>
                <w:color w:val="auto"/>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20212E56">
            <w:pPr>
              <w:spacing w:line="340" w:lineRule="exact"/>
              <w:rPr>
                <w:rFonts w:ascii="宋体" w:hAnsi="宋体" w:cs="宋体"/>
                <w:color w:val="auto"/>
                <w:sz w:val="24"/>
                <w:highlight w:val="none"/>
              </w:rPr>
            </w:pPr>
          </w:p>
        </w:tc>
        <w:tc>
          <w:tcPr>
            <w:tcW w:w="957" w:type="dxa"/>
          </w:tcPr>
          <w:p w14:paraId="3D0DE544">
            <w:pPr>
              <w:spacing w:line="340" w:lineRule="exact"/>
              <w:rPr>
                <w:rFonts w:ascii="宋体" w:hAnsi="宋体" w:cs="宋体"/>
                <w:color w:val="auto"/>
                <w:sz w:val="24"/>
                <w:highlight w:val="none"/>
              </w:rPr>
            </w:pPr>
          </w:p>
        </w:tc>
        <w:tc>
          <w:tcPr>
            <w:tcW w:w="840" w:type="dxa"/>
          </w:tcPr>
          <w:p w14:paraId="25AB6B9B">
            <w:pPr>
              <w:spacing w:line="340" w:lineRule="exact"/>
              <w:rPr>
                <w:rFonts w:ascii="宋体" w:hAnsi="宋体" w:cs="宋体"/>
                <w:color w:val="auto"/>
                <w:sz w:val="24"/>
                <w:highlight w:val="none"/>
              </w:rPr>
            </w:pPr>
          </w:p>
        </w:tc>
        <w:tc>
          <w:tcPr>
            <w:tcW w:w="1260" w:type="dxa"/>
          </w:tcPr>
          <w:p w14:paraId="3C70F20F">
            <w:pPr>
              <w:spacing w:line="340" w:lineRule="exact"/>
              <w:rPr>
                <w:rFonts w:ascii="宋体" w:hAnsi="宋体" w:cs="宋体"/>
                <w:color w:val="auto"/>
                <w:sz w:val="24"/>
                <w:highlight w:val="none"/>
              </w:rPr>
            </w:pPr>
          </w:p>
        </w:tc>
        <w:tc>
          <w:tcPr>
            <w:tcW w:w="1340" w:type="dxa"/>
          </w:tcPr>
          <w:p w14:paraId="385CFF74">
            <w:pPr>
              <w:spacing w:line="340" w:lineRule="exact"/>
              <w:rPr>
                <w:rFonts w:ascii="宋体" w:hAnsi="宋体" w:cs="宋体"/>
                <w:color w:val="auto"/>
                <w:sz w:val="24"/>
                <w:highlight w:val="none"/>
              </w:rPr>
            </w:pPr>
          </w:p>
        </w:tc>
        <w:tc>
          <w:tcPr>
            <w:tcW w:w="1347" w:type="dxa"/>
          </w:tcPr>
          <w:p w14:paraId="152A6963">
            <w:pPr>
              <w:spacing w:line="340" w:lineRule="exact"/>
              <w:rPr>
                <w:rFonts w:ascii="宋体" w:hAnsi="宋体" w:cs="宋体"/>
                <w:color w:val="auto"/>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2129E396">
            <w:pPr>
              <w:spacing w:line="340" w:lineRule="exact"/>
              <w:rPr>
                <w:rFonts w:ascii="宋体" w:hAnsi="宋体" w:cs="宋体"/>
                <w:color w:val="auto"/>
                <w:sz w:val="24"/>
                <w:highlight w:val="none"/>
              </w:rPr>
            </w:pPr>
          </w:p>
        </w:tc>
        <w:tc>
          <w:tcPr>
            <w:tcW w:w="957" w:type="dxa"/>
          </w:tcPr>
          <w:p w14:paraId="097D6DCE">
            <w:pPr>
              <w:spacing w:line="340" w:lineRule="exact"/>
              <w:rPr>
                <w:rFonts w:ascii="宋体" w:hAnsi="宋体" w:cs="宋体"/>
                <w:color w:val="auto"/>
                <w:sz w:val="24"/>
                <w:highlight w:val="none"/>
              </w:rPr>
            </w:pPr>
          </w:p>
        </w:tc>
        <w:tc>
          <w:tcPr>
            <w:tcW w:w="840" w:type="dxa"/>
          </w:tcPr>
          <w:p w14:paraId="48792163">
            <w:pPr>
              <w:spacing w:line="340" w:lineRule="exact"/>
              <w:rPr>
                <w:rFonts w:ascii="宋体" w:hAnsi="宋体" w:cs="宋体"/>
                <w:color w:val="auto"/>
                <w:sz w:val="24"/>
                <w:highlight w:val="none"/>
              </w:rPr>
            </w:pPr>
          </w:p>
        </w:tc>
        <w:tc>
          <w:tcPr>
            <w:tcW w:w="1260" w:type="dxa"/>
          </w:tcPr>
          <w:p w14:paraId="5609D017">
            <w:pPr>
              <w:spacing w:line="340" w:lineRule="exact"/>
              <w:rPr>
                <w:rFonts w:ascii="宋体" w:hAnsi="宋体" w:cs="宋体"/>
                <w:color w:val="auto"/>
                <w:sz w:val="24"/>
                <w:highlight w:val="none"/>
              </w:rPr>
            </w:pPr>
          </w:p>
        </w:tc>
        <w:tc>
          <w:tcPr>
            <w:tcW w:w="1340" w:type="dxa"/>
          </w:tcPr>
          <w:p w14:paraId="73803AB8">
            <w:pPr>
              <w:spacing w:line="340" w:lineRule="exact"/>
              <w:rPr>
                <w:rFonts w:ascii="宋体" w:hAnsi="宋体" w:cs="宋体"/>
                <w:color w:val="auto"/>
                <w:sz w:val="24"/>
                <w:highlight w:val="none"/>
              </w:rPr>
            </w:pPr>
          </w:p>
        </w:tc>
        <w:tc>
          <w:tcPr>
            <w:tcW w:w="1347" w:type="dxa"/>
          </w:tcPr>
          <w:p w14:paraId="0E4F78DE">
            <w:pPr>
              <w:spacing w:line="340" w:lineRule="exact"/>
              <w:rPr>
                <w:rFonts w:ascii="宋体" w:hAnsi="宋体" w:cs="宋体"/>
                <w:color w:val="auto"/>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6F508598">
            <w:pPr>
              <w:spacing w:line="340" w:lineRule="exact"/>
              <w:rPr>
                <w:rFonts w:ascii="宋体" w:hAnsi="宋体" w:cs="宋体"/>
                <w:color w:val="auto"/>
                <w:sz w:val="24"/>
                <w:highlight w:val="none"/>
              </w:rPr>
            </w:pPr>
          </w:p>
        </w:tc>
        <w:tc>
          <w:tcPr>
            <w:tcW w:w="957" w:type="dxa"/>
          </w:tcPr>
          <w:p w14:paraId="44EDA2B1">
            <w:pPr>
              <w:spacing w:line="340" w:lineRule="exact"/>
              <w:rPr>
                <w:rFonts w:ascii="宋体" w:hAnsi="宋体" w:cs="宋体"/>
                <w:color w:val="auto"/>
                <w:sz w:val="24"/>
                <w:highlight w:val="none"/>
              </w:rPr>
            </w:pPr>
          </w:p>
        </w:tc>
        <w:tc>
          <w:tcPr>
            <w:tcW w:w="840" w:type="dxa"/>
          </w:tcPr>
          <w:p w14:paraId="3F737539">
            <w:pPr>
              <w:spacing w:line="340" w:lineRule="exact"/>
              <w:rPr>
                <w:rFonts w:ascii="宋体" w:hAnsi="宋体" w:cs="宋体"/>
                <w:color w:val="auto"/>
                <w:sz w:val="24"/>
                <w:highlight w:val="none"/>
              </w:rPr>
            </w:pPr>
          </w:p>
        </w:tc>
        <w:tc>
          <w:tcPr>
            <w:tcW w:w="1260" w:type="dxa"/>
          </w:tcPr>
          <w:p w14:paraId="06B9766C">
            <w:pPr>
              <w:spacing w:line="340" w:lineRule="exact"/>
              <w:rPr>
                <w:rFonts w:ascii="宋体" w:hAnsi="宋体" w:cs="宋体"/>
                <w:color w:val="auto"/>
                <w:sz w:val="24"/>
                <w:highlight w:val="none"/>
              </w:rPr>
            </w:pPr>
          </w:p>
        </w:tc>
        <w:tc>
          <w:tcPr>
            <w:tcW w:w="1340" w:type="dxa"/>
          </w:tcPr>
          <w:p w14:paraId="7F02FADE">
            <w:pPr>
              <w:spacing w:line="340" w:lineRule="exact"/>
              <w:rPr>
                <w:rFonts w:ascii="宋体" w:hAnsi="宋体" w:cs="宋体"/>
                <w:color w:val="auto"/>
                <w:sz w:val="24"/>
                <w:highlight w:val="none"/>
              </w:rPr>
            </w:pPr>
          </w:p>
        </w:tc>
        <w:tc>
          <w:tcPr>
            <w:tcW w:w="1347" w:type="dxa"/>
          </w:tcPr>
          <w:p w14:paraId="0D23363A">
            <w:pPr>
              <w:spacing w:line="340" w:lineRule="exact"/>
              <w:rPr>
                <w:rFonts w:ascii="宋体" w:hAnsi="宋体" w:cs="宋体"/>
                <w:color w:val="auto"/>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584C5602">
            <w:pPr>
              <w:spacing w:line="340" w:lineRule="exact"/>
              <w:rPr>
                <w:rFonts w:ascii="宋体" w:hAnsi="宋体" w:cs="宋体"/>
                <w:color w:val="auto"/>
                <w:sz w:val="24"/>
                <w:highlight w:val="none"/>
              </w:rPr>
            </w:pPr>
          </w:p>
        </w:tc>
        <w:tc>
          <w:tcPr>
            <w:tcW w:w="957" w:type="dxa"/>
          </w:tcPr>
          <w:p w14:paraId="3DC6B0E1">
            <w:pPr>
              <w:spacing w:line="340" w:lineRule="exact"/>
              <w:rPr>
                <w:rFonts w:ascii="宋体" w:hAnsi="宋体" w:cs="宋体"/>
                <w:color w:val="auto"/>
                <w:sz w:val="24"/>
                <w:highlight w:val="none"/>
              </w:rPr>
            </w:pPr>
          </w:p>
        </w:tc>
        <w:tc>
          <w:tcPr>
            <w:tcW w:w="840" w:type="dxa"/>
          </w:tcPr>
          <w:p w14:paraId="369E05C7">
            <w:pPr>
              <w:spacing w:line="340" w:lineRule="exact"/>
              <w:rPr>
                <w:rFonts w:ascii="宋体" w:hAnsi="宋体" w:cs="宋体"/>
                <w:color w:val="auto"/>
                <w:sz w:val="24"/>
                <w:highlight w:val="none"/>
              </w:rPr>
            </w:pPr>
          </w:p>
        </w:tc>
        <w:tc>
          <w:tcPr>
            <w:tcW w:w="1260" w:type="dxa"/>
          </w:tcPr>
          <w:p w14:paraId="6259CB90">
            <w:pPr>
              <w:spacing w:line="340" w:lineRule="exact"/>
              <w:rPr>
                <w:rFonts w:ascii="宋体" w:hAnsi="宋体" w:cs="宋体"/>
                <w:color w:val="auto"/>
                <w:sz w:val="24"/>
                <w:highlight w:val="none"/>
              </w:rPr>
            </w:pPr>
          </w:p>
        </w:tc>
        <w:tc>
          <w:tcPr>
            <w:tcW w:w="1340" w:type="dxa"/>
          </w:tcPr>
          <w:p w14:paraId="7CCC23A2">
            <w:pPr>
              <w:spacing w:line="340" w:lineRule="exact"/>
              <w:rPr>
                <w:rFonts w:ascii="宋体" w:hAnsi="宋体" w:cs="宋体"/>
                <w:color w:val="auto"/>
                <w:sz w:val="24"/>
                <w:highlight w:val="none"/>
              </w:rPr>
            </w:pPr>
          </w:p>
        </w:tc>
        <w:tc>
          <w:tcPr>
            <w:tcW w:w="1347" w:type="dxa"/>
          </w:tcPr>
          <w:p w14:paraId="1922FB68">
            <w:pPr>
              <w:spacing w:line="340" w:lineRule="exact"/>
              <w:rPr>
                <w:rFonts w:ascii="宋体" w:hAnsi="宋体" w:cs="宋体"/>
                <w:color w:val="auto"/>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71CD3189">
            <w:pPr>
              <w:spacing w:line="340" w:lineRule="exact"/>
              <w:rPr>
                <w:rFonts w:ascii="宋体" w:hAnsi="宋体" w:cs="宋体"/>
                <w:color w:val="auto"/>
                <w:sz w:val="24"/>
                <w:highlight w:val="none"/>
              </w:rPr>
            </w:pPr>
          </w:p>
        </w:tc>
        <w:tc>
          <w:tcPr>
            <w:tcW w:w="957" w:type="dxa"/>
          </w:tcPr>
          <w:p w14:paraId="01C9BD1E">
            <w:pPr>
              <w:spacing w:line="340" w:lineRule="exact"/>
              <w:rPr>
                <w:rFonts w:ascii="宋体" w:hAnsi="宋体" w:cs="宋体"/>
                <w:color w:val="auto"/>
                <w:sz w:val="24"/>
                <w:highlight w:val="none"/>
              </w:rPr>
            </w:pPr>
          </w:p>
        </w:tc>
        <w:tc>
          <w:tcPr>
            <w:tcW w:w="840" w:type="dxa"/>
          </w:tcPr>
          <w:p w14:paraId="01898C06">
            <w:pPr>
              <w:spacing w:line="340" w:lineRule="exact"/>
              <w:rPr>
                <w:rFonts w:ascii="宋体" w:hAnsi="宋体" w:cs="宋体"/>
                <w:color w:val="auto"/>
                <w:sz w:val="24"/>
                <w:highlight w:val="none"/>
              </w:rPr>
            </w:pPr>
          </w:p>
        </w:tc>
        <w:tc>
          <w:tcPr>
            <w:tcW w:w="1260" w:type="dxa"/>
          </w:tcPr>
          <w:p w14:paraId="1DF4CE1A">
            <w:pPr>
              <w:spacing w:line="340" w:lineRule="exact"/>
              <w:rPr>
                <w:rFonts w:ascii="宋体" w:hAnsi="宋体" w:cs="宋体"/>
                <w:color w:val="auto"/>
                <w:sz w:val="24"/>
                <w:highlight w:val="none"/>
              </w:rPr>
            </w:pPr>
          </w:p>
        </w:tc>
        <w:tc>
          <w:tcPr>
            <w:tcW w:w="1340" w:type="dxa"/>
          </w:tcPr>
          <w:p w14:paraId="2E76B80D">
            <w:pPr>
              <w:spacing w:line="340" w:lineRule="exact"/>
              <w:rPr>
                <w:rFonts w:ascii="宋体" w:hAnsi="宋体" w:cs="宋体"/>
                <w:color w:val="auto"/>
                <w:sz w:val="24"/>
                <w:highlight w:val="none"/>
              </w:rPr>
            </w:pPr>
          </w:p>
        </w:tc>
        <w:tc>
          <w:tcPr>
            <w:tcW w:w="1347" w:type="dxa"/>
          </w:tcPr>
          <w:p w14:paraId="27684540">
            <w:pPr>
              <w:spacing w:line="340" w:lineRule="exact"/>
              <w:rPr>
                <w:rFonts w:ascii="宋体" w:hAnsi="宋体" w:cs="宋体"/>
                <w:color w:val="auto"/>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0576BD7E">
            <w:pPr>
              <w:spacing w:line="340" w:lineRule="exact"/>
              <w:rPr>
                <w:rFonts w:ascii="宋体" w:hAnsi="宋体" w:cs="宋体"/>
                <w:color w:val="auto"/>
                <w:sz w:val="24"/>
                <w:highlight w:val="none"/>
              </w:rPr>
            </w:pPr>
          </w:p>
        </w:tc>
        <w:tc>
          <w:tcPr>
            <w:tcW w:w="957" w:type="dxa"/>
          </w:tcPr>
          <w:p w14:paraId="631339DE">
            <w:pPr>
              <w:spacing w:line="340" w:lineRule="exact"/>
              <w:rPr>
                <w:rFonts w:ascii="宋体" w:hAnsi="宋体" w:cs="宋体"/>
                <w:color w:val="auto"/>
                <w:sz w:val="24"/>
                <w:highlight w:val="none"/>
              </w:rPr>
            </w:pPr>
          </w:p>
        </w:tc>
        <w:tc>
          <w:tcPr>
            <w:tcW w:w="840" w:type="dxa"/>
          </w:tcPr>
          <w:p w14:paraId="5532CAA8">
            <w:pPr>
              <w:spacing w:line="340" w:lineRule="exact"/>
              <w:rPr>
                <w:rFonts w:ascii="宋体" w:hAnsi="宋体" w:cs="宋体"/>
                <w:color w:val="auto"/>
                <w:sz w:val="24"/>
                <w:highlight w:val="none"/>
              </w:rPr>
            </w:pPr>
          </w:p>
        </w:tc>
        <w:tc>
          <w:tcPr>
            <w:tcW w:w="1260" w:type="dxa"/>
          </w:tcPr>
          <w:p w14:paraId="111003FD">
            <w:pPr>
              <w:spacing w:line="340" w:lineRule="exact"/>
              <w:rPr>
                <w:rFonts w:ascii="宋体" w:hAnsi="宋体" w:cs="宋体"/>
                <w:color w:val="auto"/>
                <w:sz w:val="24"/>
                <w:highlight w:val="none"/>
              </w:rPr>
            </w:pPr>
          </w:p>
        </w:tc>
        <w:tc>
          <w:tcPr>
            <w:tcW w:w="1340" w:type="dxa"/>
          </w:tcPr>
          <w:p w14:paraId="244614B6">
            <w:pPr>
              <w:spacing w:line="340" w:lineRule="exact"/>
              <w:rPr>
                <w:rFonts w:ascii="宋体" w:hAnsi="宋体" w:cs="宋体"/>
                <w:color w:val="auto"/>
                <w:sz w:val="24"/>
                <w:highlight w:val="none"/>
              </w:rPr>
            </w:pPr>
          </w:p>
        </w:tc>
        <w:tc>
          <w:tcPr>
            <w:tcW w:w="1347" w:type="dxa"/>
          </w:tcPr>
          <w:p w14:paraId="2A0E5A39">
            <w:pPr>
              <w:spacing w:line="340" w:lineRule="exact"/>
              <w:rPr>
                <w:rFonts w:ascii="宋体" w:hAnsi="宋体" w:cs="宋体"/>
                <w:color w:val="auto"/>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2E84E320">
            <w:pPr>
              <w:spacing w:line="340" w:lineRule="exact"/>
              <w:rPr>
                <w:rFonts w:ascii="宋体" w:hAnsi="宋体" w:cs="宋体"/>
                <w:color w:val="auto"/>
                <w:sz w:val="24"/>
                <w:highlight w:val="none"/>
              </w:rPr>
            </w:pPr>
          </w:p>
        </w:tc>
        <w:tc>
          <w:tcPr>
            <w:tcW w:w="957" w:type="dxa"/>
          </w:tcPr>
          <w:p w14:paraId="31D2DC0C">
            <w:pPr>
              <w:spacing w:line="340" w:lineRule="exact"/>
              <w:rPr>
                <w:rFonts w:ascii="宋体" w:hAnsi="宋体" w:cs="宋体"/>
                <w:color w:val="auto"/>
                <w:sz w:val="24"/>
                <w:highlight w:val="none"/>
              </w:rPr>
            </w:pPr>
          </w:p>
        </w:tc>
        <w:tc>
          <w:tcPr>
            <w:tcW w:w="840" w:type="dxa"/>
          </w:tcPr>
          <w:p w14:paraId="15C7878F">
            <w:pPr>
              <w:spacing w:line="340" w:lineRule="exact"/>
              <w:rPr>
                <w:rFonts w:ascii="宋体" w:hAnsi="宋体" w:cs="宋体"/>
                <w:color w:val="auto"/>
                <w:sz w:val="24"/>
                <w:highlight w:val="none"/>
              </w:rPr>
            </w:pPr>
          </w:p>
        </w:tc>
        <w:tc>
          <w:tcPr>
            <w:tcW w:w="1260" w:type="dxa"/>
          </w:tcPr>
          <w:p w14:paraId="20EAD244">
            <w:pPr>
              <w:spacing w:line="340" w:lineRule="exact"/>
              <w:rPr>
                <w:rFonts w:ascii="宋体" w:hAnsi="宋体" w:cs="宋体"/>
                <w:color w:val="auto"/>
                <w:sz w:val="24"/>
                <w:highlight w:val="none"/>
              </w:rPr>
            </w:pPr>
          </w:p>
        </w:tc>
        <w:tc>
          <w:tcPr>
            <w:tcW w:w="1340" w:type="dxa"/>
          </w:tcPr>
          <w:p w14:paraId="7FBA7EA4">
            <w:pPr>
              <w:spacing w:line="340" w:lineRule="exact"/>
              <w:rPr>
                <w:rFonts w:ascii="宋体" w:hAnsi="宋体" w:cs="宋体"/>
                <w:color w:val="auto"/>
                <w:sz w:val="24"/>
                <w:highlight w:val="none"/>
              </w:rPr>
            </w:pPr>
          </w:p>
        </w:tc>
        <w:tc>
          <w:tcPr>
            <w:tcW w:w="1347" w:type="dxa"/>
          </w:tcPr>
          <w:p w14:paraId="70BECBE7">
            <w:pPr>
              <w:spacing w:line="340" w:lineRule="exact"/>
              <w:rPr>
                <w:rFonts w:ascii="宋体" w:hAnsi="宋体" w:cs="宋体"/>
                <w:color w:val="auto"/>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32AE461F">
            <w:pPr>
              <w:spacing w:line="340" w:lineRule="exact"/>
              <w:rPr>
                <w:rFonts w:ascii="宋体" w:hAnsi="宋体" w:cs="宋体"/>
                <w:color w:val="auto"/>
                <w:sz w:val="24"/>
                <w:highlight w:val="none"/>
              </w:rPr>
            </w:pPr>
          </w:p>
        </w:tc>
        <w:tc>
          <w:tcPr>
            <w:tcW w:w="957" w:type="dxa"/>
          </w:tcPr>
          <w:p w14:paraId="5C9F4A63">
            <w:pPr>
              <w:spacing w:line="340" w:lineRule="exact"/>
              <w:rPr>
                <w:rFonts w:ascii="宋体" w:hAnsi="宋体" w:cs="宋体"/>
                <w:color w:val="auto"/>
                <w:sz w:val="24"/>
                <w:highlight w:val="none"/>
              </w:rPr>
            </w:pPr>
          </w:p>
        </w:tc>
        <w:tc>
          <w:tcPr>
            <w:tcW w:w="840" w:type="dxa"/>
          </w:tcPr>
          <w:p w14:paraId="3BF350E2">
            <w:pPr>
              <w:spacing w:line="340" w:lineRule="exact"/>
              <w:rPr>
                <w:rFonts w:ascii="宋体" w:hAnsi="宋体" w:cs="宋体"/>
                <w:color w:val="auto"/>
                <w:sz w:val="24"/>
                <w:highlight w:val="none"/>
              </w:rPr>
            </w:pPr>
          </w:p>
        </w:tc>
        <w:tc>
          <w:tcPr>
            <w:tcW w:w="1260" w:type="dxa"/>
          </w:tcPr>
          <w:p w14:paraId="5DBB9FC5">
            <w:pPr>
              <w:spacing w:line="340" w:lineRule="exact"/>
              <w:rPr>
                <w:rFonts w:ascii="宋体" w:hAnsi="宋体" w:cs="宋体"/>
                <w:color w:val="auto"/>
                <w:sz w:val="24"/>
                <w:highlight w:val="none"/>
              </w:rPr>
            </w:pPr>
          </w:p>
        </w:tc>
        <w:tc>
          <w:tcPr>
            <w:tcW w:w="1340" w:type="dxa"/>
          </w:tcPr>
          <w:p w14:paraId="791974B1">
            <w:pPr>
              <w:spacing w:line="340" w:lineRule="exact"/>
              <w:rPr>
                <w:rFonts w:ascii="宋体" w:hAnsi="宋体" w:cs="宋体"/>
                <w:color w:val="auto"/>
                <w:sz w:val="24"/>
                <w:highlight w:val="none"/>
              </w:rPr>
            </w:pPr>
          </w:p>
        </w:tc>
        <w:tc>
          <w:tcPr>
            <w:tcW w:w="1347" w:type="dxa"/>
          </w:tcPr>
          <w:p w14:paraId="52B6666A">
            <w:pPr>
              <w:spacing w:line="340" w:lineRule="exact"/>
              <w:rPr>
                <w:rFonts w:ascii="宋体" w:hAnsi="宋体" w:cs="宋体"/>
                <w:color w:val="auto"/>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color w:val="auto"/>
                <w:sz w:val="24"/>
                <w:highlight w:val="none"/>
              </w:rPr>
            </w:pPr>
          </w:p>
        </w:tc>
        <w:tc>
          <w:tcPr>
            <w:tcW w:w="2205" w:type="dxa"/>
            <w:vAlign w:val="center"/>
          </w:tcPr>
          <w:p w14:paraId="256F474E">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2DA9F526">
            <w:pPr>
              <w:spacing w:line="340" w:lineRule="exact"/>
              <w:rPr>
                <w:rFonts w:ascii="宋体" w:hAnsi="宋体" w:cs="宋体"/>
                <w:color w:val="auto"/>
                <w:sz w:val="24"/>
                <w:highlight w:val="none"/>
              </w:rPr>
            </w:pPr>
          </w:p>
        </w:tc>
        <w:tc>
          <w:tcPr>
            <w:tcW w:w="840" w:type="dxa"/>
          </w:tcPr>
          <w:p w14:paraId="2AE0E147">
            <w:pPr>
              <w:spacing w:line="340" w:lineRule="exact"/>
              <w:rPr>
                <w:rFonts w:ascii="宋体" w:hAnsi="宋体" w:cs="宋体"/>
                <w:color w:val="auto"/>
                <w:sz w:val="24"/>
                <w:highlight w:val="none"/>
              </w:rPr>
            </w:pPr>
          </w:p>
        </w:tc>
        <w:tc>
          <w:tcPr>
            <w:tcW w:w="1260" w:type="dxa"/>
          </w:tcPr>
          <w:p w14:paraId="3AE4F712">
            <w:pPr>
              <w:spacing w:line="340" w:lineRule="exact"/>
              <w:rPr>
                <w:rFonts w:ascii="宋体" w:hAnsi="宋体" w:cs="宋体"/>
                <w:color w:val="auto"/>
                <w:sz w:val="24"/>
                <w:highlight w:val="none"/>
              </w:rPr>
            </w:pPr>
          </w:p>
        </w:tc>
        <w:tc>
          <w:tcPr>
            <w:tcW w:w="1340" w:type="dxa"/>
          </w:tcPr>
          <w:p w14:paraId="61AB971C">
            <w:pPr>
              <w:spacing w:line="340" w:lineRule="exact"/>
              <w:rPr>
                <w:rFonts w:ascii="宋体" w:hAnsi="宋体" w:cs="宋体"/>
                <w:color w:val="auto"/>
                <w:sz w:val="24"/>
                <w:highlight w:val="none"/>
              </w:rPr>
            </w:pPr>
          </w:p>
        </w:tc>
        <w:tc>
          <w:tcPr>
            <w:tcW w:w="1347" w:type="dxa"/>
          </w:tcPr>
          <w:p w14:paraId="262283B6">
            <w:pPr>
              <w:spacing w:line="340" w:lineRule="exact"/>
              <w:rPr>
                <w:rFonts w:ascii="宋体" w:hAnsi="宋体" w:cs="宋体"/>
                <w:color w:val="auto"/>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color w:val="auto"/>
                <w:sz w:val="24"/>
                <w:highlight w:val="none"/>
              </w:rPr>
            </w:pPr>
          </w:p>
        </w:tc>
        <w:tc>
          <w:tcPr>
            <w:tcW w:w="2205" w:type="dxa"/>
          </w:tcPr>
          <w:p w14:paraId="545FE64B">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0481F8CD">
            <w:pPr>
              <w:spacing w:line="340" w:lineRule="exact"/>
              <w:rPr>
                <w:rFonts w:ascii="宋体" w:hAnsi="宋体" w:cs="宋体"/>
                <w:color w:val="auto"/>
                <w:sz w:val="24"/>
                <w:highlight w:val="none"/>
              </w:rPr>
            </w:pPr>
          </w:p>
        </w:tc>
        <w:tc>
          <w:tcPr>
            <w:tcW w:w="840" w:type="dxa"/>
          </w:tcPr>
          <w:p w14:paraId="14AE350F">
            <w:pPr>
              <w:spacing w:line="340" w:lineRule="exact"/>
              <w:rPr>
                <w:rFonts w:ascii="宋体" w:hAnsi="宋体" w:cs="宋体"/>
                <w:color w:val="auto"/>
                <w:sz w:val="24"/>
                <w:highlight w:val="none"/>
              </w:rPr>
            </w:pPr>
          </w:p>
        </w:tc>
        <w:tc>
          <w:tcPr>
            <w:tcW w:w="1260" w:type="dxa"/>
          </w:tcPr>
          <w:p w14:paraId="751D58F2">
            <w:pPr>
              <w:spacing w:line="340" w:lineRule="exact"/>
              <w:rPr>
                <w:rFonts w:ascii="宋体" w:hAnsi="宋体" w:cs="宋体"/>
                <w:color w:val="auto"/>
                <w:sz w:val="24"/>
                <w:highlight w:val="none"/>
              </w:rPr>
            </w:pPr>
          </w:p>
        </w:tc>
        <w:tc>
          <w:tcPr>
            <w:tcW w:w="1340" w:type="dxa"/>
          </w:tcPr>
          <w:p w14:paraId="41118FCB">
            <w:pPr>
              <w:spacing w:line="340" w:lineRule="exact"/>
              <w:rPr>
                <w:rFonts w:ascii="宋体" w:hAnsi="宋体" w:cs="宋体"/>
                <w:color w:val="auto"/>
                <w:sz w:val="24"/>
                <w:highlight w:val="none"/>
              </w:rPr>
            </w:pPr>
          </w:p>
        </w:tc>
        <w:tc>
          <w:tcPr>
            <w:tcW w:w="1347" w:type="dxa"/>
          </w:tcPr>
          <w:p w14:paraId="239A6B6B">
            <w:pPr>
              <w:spacing w:line="340" w:lineRule="exact"/>
              <w:rPr>
                <w:rFonts w:ascii="宋体" w:hAnsi="宋体" w:cs="宋体"/>
                <w:color w:val="auto"/>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color w:val="auto"/>
                <w:sz w:val="24"/>
                <w:highlight w:val="none"/>
              </w:rPr>
            </w:pPr>
          </w:p>
        </w:tc>
        <w:tc>
          <w:tcPr>
            <w:tcW w:w="2205" w:type="dxa"/>
          </w:tcPr>
          <w:p w14:paraId="78827416">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76E9DC56">
            <w:pPr>
              <w:spacing w:line="340" w:lineRule="exact"/>
              <w:rPr>
                <w:rFonts w:ascii="宋体" w:hAnsi="宋体" w:cs="宋体"/>
                <w:color w:val="auto"/>
                <w:sz w:val="24"/>
                <w:highlight w:val="none"/>
              </w:rPr>
            </w:pPr>
          </w:p>
        </w:tc>
        <w:tc>
          <w:tcPr>
            <w:tcW w:w="840" w:type="dxa"/>
          </w:tcPr>
          <w:p w14:paraId="266B220A">
            <w:pPr>
              <w:spacing w:line="340" w:lineRule="exact"/>
              <w:rPr>
                <w:rFonts w:ascii="宋体" w:hAnsi="宋体" w:cs="宋体"/>
                <w:color w:val="auto"/>
                <w:sz w:val="24"/>
                <w:highlight w:val="none"/>
              </w:rPr>
            </w:pPr>
          </w:p>
        </w:tc>
        <w:tc>
          <w:tcPr>
            <w:tcW w:w="1260" w:type="dxa"/>
          </w:tcPr>
          <w:p w14:paraId="1BEF6035">
            <w:pPr>
              <w:spacing w:line="340" w:lineRule="exact"/>
              <w:rPr>
                <w:rFonts w:ascii="宋体" w:hAnsi="宋体" w:cs="宋体"/>
                <w:color w:val="auto"/>
                <w:sz w:val="24"/>
                <w:highlight w:val="none"/>
              </w:rPr>
            </w:pPr>
          </w:p>
        </w:tc>
        <w:tc>
          <w:tcPr>
            <w:tcW w:w="1340" w:type="dxa"/>
          </w:tcPr>
          <w:p w14:paraId="3678BBE5">
            <w:pPr>
              <w:spacing w:line="340" w:lineRule="exact"/>
              <w:rPr>
                <w:rFonts w:ascii="宋体" w:hAnsi="宋体" w:cs="宋体"/>
                <w:color w:val="auto"/>
                <w:sz w:val="24"/>
                <w:highlight w:val="none"/>
              </w:rPr>
            </w:pPr>
          </w:p>
        </w:tc>
        <w:tc>
          <w:tcPr>
            <w:tcW w:w="1347" w:type="dxa"/>
          </w:tcPr>
          <w:p w14:paraId="36A91DF1">
            <w:pPr>
              <w:spacing w:line="340" w:lineRule="exact"/>
              <w:rPr>
                <w:rFonts w:ascii="宋体" w:hAnsi="宋体" w:cs="宋体"/>
                <w:color w:val="auto"/>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color w:val="auto"/>
                <w:sz w:val="24"/>
                <w:highlight w:val="none"/>
              </w:rPr>
            </w:pPr>
          </w:p>
        </w:tc>
        <w:tc>
          <w:tcPr>
            <w:tcW w:w="2205" w:type="dxa"/>
          </w:tcPr>
          <w:p w14:paraId="0AC6CF60">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67A1D64B">
            <w:pPr>
              <w:spacing w:line="340" w:lineRule="exact"/>
              <w:rPr>
                <w:rFonts w:ascii="宋体" w:hAnsi="宋体" w:cs="宋体"/>
                <w:color w:val="auto"/>
                <w:sz w:val="24"/>
                <w:highlight w:val="none"/>
              </w:rPr>
            </w:pPr>
          </w:p>
        </w:tc>
        <w:tc>
          <w:tcPr>
            <w:tcW w:w="840" w:type="dxa"/>
          </w:tcPr>
          <w:p w14:paraId="503D179D">
            <w:pPr>
              <w:spacing w:line="340" w:lineRule="exact"/>
              <w:rPr>
                <w:rFonts w:ascii="宋体" w:hAnsi="宋体" w:cs="宋体"/>
                <w:color w:val="auto"/>
                <w:sz w:val="24"/>
                <w:highlight w:val="none"/>
              </w:rPr>
            </w:pPr>
          </w:p>
        </w:tc>
        <w:tc>
          <w:tcPr>
            <w:tcW w:w="1260" w:type="dxa"/>
          </w:tcPr>
          <w:p w14:paraId="1AA63B6E">
            <w:pPr>
              <w:spacing w:line="340" w:lineRule="exact"/>
              <w:rPr>
                <w:rFonts w:ascii="宋体" w:hAnsi="宋体" w:cs="宋体"/>
                <w:color w:val="auto"/>
                <w:sz w:val="24"/>
                <w:highlight w:val="none"/>
              </w:rPr>
            </w:pPr>
          </w:p>
        </w:tc>
        <w:tc>
          <w:tcPr>
            <w:tcW w:w="1340" w:type="dxa"/>
          </w:tcPr>
          <w:p w14:paraId="6FD06877">
            <w:pPr>
              <w:spacing w:line="340" w:lineRule="exact"/>
              <w:rPr>
                <w:rFonts w:ascii="宋体" w:hAnsi="宋体" w:cs="宋体"/>
                <w:color w:val="auto"/>
                <w:sz w:val="24"/>
                <w:highlight w:val="none"/>
              </w:rPr>
            </w:pPr>
          </w:p>
        </w:tc>
        <w:tc>
          <w:tcPr>
            <w:tcW w:w="1347" w:type="dxa"/>
          </w:tcPr>
          <w:p w14:paraId="7A0B1F78">
            <w:pPr>
              <w:spacing w:line="340" w:lineRule="exact"/>
              <w:rPr>
                <w:rFonts w:ascii="宋体" w:hAnsi="宋体" w:cs="宋体"/>
                <w:color w:val="auto"/>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color w:val="auto"/>
                <w:sz w:val="24"/>
                <w:highlight w:val="none"/>
              </w:rPr>
            </w:pPr>
          </w:p>
        </w:tc>
        <w:tc>
          <w:tcPr>
            <w:tcW w:w="2205" w:type="dxa"/>
            <w:vAlign w:val="center"/>
          </w:tcPr>
          <w:p w14:paraId="01ACCE54">
            <w:pPr>
              <w:pStyle w:val="68"/>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1BCAE08E">
            <w:pPr>
              <w:spacing w:line="340" w:lineRule="exact"/>
              <w:rPr>
                <w:rFonts w:ascii="宋体" w:hAnsi="宋体" w:cs="宋体"/>
                <w:color w:val="auto"/>
                <w:sz w:val="24"/>
                <w:highlight w:val="none"/>
              </w:rPr>
            </w:pPr>
          </w:p>
        </w:tc>
        <w:tc>
          <w:tcPr>
            <w:tcW w:w="840" w:type="dxa"/>
          </w:tcPr>
          <w:p w14:paraId="3783F640">
            <w:pPr>
              <w:spacing w:line="340" w:lineRule="exact"/>
              <w:rPr>
                <w:rFonts w:ascii="宋体" w:hAnsi="宋体" w:cs="宋体"/>
                <w:color w:val="auto"/>
                <w:sz w:val="24"/>
                <w:highlight w:val="none"/>
              </w:rPr>
            </w:pPr>
          </w:p>
        </w:tc>
        <w:tc>
          <w:tcPr>
            <w:tcW w:w="1260" w:type="dxa"/>
          </w:tcPr>
          <w:p w14:paraId="0CD0D90B">
            <w:pPr>
              <w:spacing w:line="340" w:lineRule="exact"/>
              <w:rPr>
                <w:rFonts w:ascii="宋体" w:hAnsi="宋体" w:cs="宋体"/>
                <w:color w:val="auto"/>
                <w:sz w:val="24"/>
                <w:highlight w:val="none"/>
              </w:rPr>
            </w:pPr>
          </w:p>
        </w:tc>
        <w:tc>
          <w:tcPr>
            <w:tcW w:w="1340" w:type="dxa"/>
          </w:tcPr>
          <w:p w14:paraId="3E8A92E5">
            <w:pPr>
              <w:spacing w:line="340" w:lineRule="exact"/>
              <w:rPr>
                <w:rFonts w:ascii="宋体" w:hAnsi="宋体" w:cs="宋体"/>
                <w:color w:val="auto"/>
                <w:sz w:val="24"/>
                <w:highlight w:val="none"/>
              </w:rPr>
            </w:pPr>
          </w:p>
        </w:tc>
        <w:tc>
          <w:tcPr>
            <w:tcW w:w="1347" w:type="dxa"/>
          </w:tcPr>
          <w:p w14:paraId="516B28FD">
            <w:pPr>
              <w:spacing w:line="340" w:lineRule="exact"/>
              <w:rPr>
                <w:rFonts w:ascii="宋体" w:hAnsi="宋体" w:cs="宋体"/>
                <w:color w:val="auto"/>
                <w:sz w:val="24"/>
                <w:highlight w:val="none"/>
              </w:rPr>
            </w:pPr>
          </w:p>
        </w:tc>
      </w:tr>
    </w:tbl>
    <w:p w14:paraId="2844753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2D28852">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8A0C06C">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458C095C">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143D731">
      <w:pPr>
        <w:spacing w:line="360" w:lineRule="auto"/>
        <w:jc w:val="center"/>
        <w:rPr>
          <w:rFonts w:ascii="宋体" w:hAnsi="宋体" w:cs="宋体"/>
          <w:b/>
          <w:color w:val="auto"/>
          <w:sz w:val="24"/>
          <w:highlight w:val="none"/>
        </w:rPr>
      </w:pPr>
    </w:p>
    <w:p w14:paraId="57FA49EB">
      <w:pPr>
        <w:spacing w:line="360" w:lineRule="auto"/>
        <w:jc w:val="center"/>
        <w:rPr>
          <w:rFonts w:ascii="宋体" w:hAnsi="宋体" w:cs="宋体"/>
          <w:b/>
          <w:color w:val="auto"/>
          <w:sz w:val="24"/>
          <w:highlight w:val="none"/>
        </w:rPr>
      </w:pPr>
    </w:p>
    <w:p w14:paraId="29A7D5AD">
      <w:pPr>
        <w:pStyle w:val="36"/>
        <w:ind w:firstLine="241"/>
        <w:rPr>
          <w:rFonts w:ascii="宋体" w:hAnsi="宋体" w:cs="宋体"/>
          <w:b/>
          <w:color w:val="auto"/>
          <w:sz w:val="24"/>
          <w:highlight w:val="none"/>
        </w:rPr>
      </w:pPr>
    </w:p>
    <w:p w14:paraId="7912DE7A">
      <w:pPr>
        <w:pStyle w:val="36"/>
        <w:ind w:firstLine="241"/>
        <w:rPr>
          <w:rFonts w:ascii="宋体" w:hAnsi="宋体" w:cs="宋体"/>
          <w:b/>
          <w:color w:val="auto"/>
          <w:sz w:val="24"/>
          <w:highlight w:val="none"/>
        </w:rPr>
      </w:pPr>
    </w:p>
    <w:p w14:paraId="30C107AB">
      <w:pPr>
        <w:rPr>
          <w:rFonts w:hint="eastAsia" w:ascii="宋体" w:hAnsi="宋体" w:cs="宋体"/>
          <w:color w:val="auto"/>
          <w:sz w:val="24"/>
          <w:highlight w:val="none"/>
        </w:rPr>
      </w:pPr>
      <w:r>
        <w:rPr>
          <w:rFonts w:hint="eastAsia" w:ascii="宋体" w:hAnsi="宋体" w:cs="宋体"/>
          <w:color w:val="auto"/>
          <w:sz w:val="24"/>
          <w:highlight w:val="none"/>
        </w:rPr>
        <w:br w:type="page"/>
      </w:r>
    </w:p>
    <w:p w14:paraId="1D67FC91">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8</w:t>
      </w:r>
      <w:r>
        <w:rPr>
          <w:rFonts w:hint="eastAsia" w:ascii="宋体" w:hAnsi="宋体" w:cs="宋体"/>
          <w:b/>
          <w:bCs/>
          <w:color w:val="auto"/>
          <w:sz w:val="24"/>
          <w:highlight w:val="none"/>
        </w:rPr>
        <w:t xml:space="preserve">  技术参数响应表</w:t>
      </w:r>
    </w:p>
    <w:p w14:paraId="1816FF0B">
      <w:pPr>
        <w:rPr>
          <w:rFonts w:ascii="宋体" w:hAnsi="宋体" w:cs="宋体"/>
          <w:color w:val="auto"/>
          <w:sz w:val="24"/>
          <w:highlight w:val="none"/>
        </w:rPr>
      </w:pPr>
    </w:p>
    <w:p w14:paraId="5799E704">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color w:val="auto"/>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color w:val="auto"/>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color w:val="auto"/>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color w:val="auto"/>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color w:val="auto"/>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color w:val="auto"/>
                <w:sz w:val="24"/>
                <w:highlight w:val="none"/>
              </w:rPr>
            </w:pPr>
          </w:p>
        </w:tc>
      </w:tr>
    </w:tbl>
    <w:p w14:paraId="4287EA45">
      <w:pPr>
        <w:rPr>
          <w:rFonts w:ascii="宋体" w:hAnsi="宋体" w:cs="宋体"/>
          <w:color w:val="auto"/>
          <w:sz w:val="24"/>
          <w:highlight w:val="none"/>
        </w:rPr>
      </w:pPr>
    </w:p>
    <w:p w14:paraId="5FE611CE">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5DD3B43E">
      <w:pPr>
        <w:rPr>
          <w:rFonts w:ascii="宋体" w:hAnsi="宋体" w:cs="宋体"/>
          <w:color w:val="auto"/>
          <w:sz w:val="24"/>
          <w:highlight w:val="none"/>
        </w:rPr>
      </w:pPr>
    </w:p>
    <w:p w14:paraId="43A201D6">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08C7E74">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3E9B9379">
      <w:pPr>
        <w:spacing w:line="360" w:lineRule="auto"/>
        <w:rPr>
          <w:rFonts w:ascii="宋体" w:hAnsi="宋体" w:cs="宋体"/>
          <w:b/>
          <w:color w:val="auto"/>
          <w:sz w:val="24"/>
          <w:highlight w:val="none"/>
        </w:rPr>
      </w:pPr>
    </w:p>
    <w:p w14:paraId="2E2BD127">
      <w:pPr>
        <w:spacing w:line="360" w:lineRule="auto"/>
        <w:rPr>
          <w:rFonts w:ascii="宋体" w:hAnsi="宋体" w:cs="宋体"/>
          <w:b/>
          <w:color w:val="auto"/>
          <w:sz w:val="24"/>
          <w:highlight w:val="none"/>
        </w:rPr>
      </w:pPr>
    </w:p>
    <w:p w14:paraId="1E406EDC">
      <w:pPr>
        <w:spacing w:line="360" w:lineRule="auto"/>
        <w:rPr>
          <w:rFonts w:ascii="宋体" w:hAnsi="宋体" w:cs="宋体"/>
          <w:b/>
          <w:color w:val="auto"/>
          <w:sz w:val="24"/>
          <w:highlight w:val="none"/>
        </w:rPr>
      </w:pPr>
    </w:p>
    <w:p w14:paraId="5B240E40">
      <w:pPr>
        <w:spacing w:line="360" w:lineRule="auto"/>
        <w:rPr>
          <w:rFonts w:ascii="宋体" w:hAnsi="宋体" w:cs="宋体"/>
          <w:b/>
          <w:color w:val="auto"/>
          <w:sz w:val="24"/>
          <w:highlight w:val="none"/>
        </w:rPr>
      </w:pPr>
    </w:p>
    <w:p w14:paraId="5444D33D">
      <w:pPr>
        <w:spacing w:line="360" w:lineRule="auto"/>
        <w:jc w:val="center"/>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9  </w:t>
      </w:r>
      <w:r>
        <w:rPr>
          <w:rFonts w:hint="eastAsia" w:ascii="宋体" w:hAnsi="宋体" w:cs="宋体"/>
          <w:b/>
          <w:bCs/>
          <w:color w:val="auto"/>
          <w:sz w:val="24"/>
          <w:highlight w:val="none"/>
        </w:rPr>
        <w:t>服务方案及服务承诺</w:t>
      </w:r>
    </w:p>
    <w:p w14:paraId="2D82E204">
      <w:pPr>
        <w:spacing w:line="380" w:lineRule="exact"/>
        <w:jc w:val="center"/>
        <w:rPr>
          <w:rFonts w:ascii="宋体" w:hAnsi="宋体" w:cs="宋体"/>
          <w:color w:val="auto"/>
          <w:sz w:val="24"/>
          <w:highlight w:val="none"/>
        </w:rPr>
      </w:pPr>
    </w:p>
    <w:p w14:paraId="5F827551">
      <w:pPr>
        <w:spacing w:line="380" w:lineRule="exact"/>
        <w:ind w:firstLine="360" w:firstLineChars="150"/>
        <w:rPr>
          <w:rFonts w:ascii="宋体" w:hAnsi="宋体" w:cs="宋体"/>
          <w:color w:val="auto"/>
          <w:sz w:val="24"/>
          <w:highlight w:val="none"/>
        </w:rPr>
      </w:pPr>
    </w:p>
    <w:p w14:paraId="24D894AC">
      <w:pPr>
        <w:pStyle w:val="42"/>
        <w:rPr>
          <w:rFonts w:ascii="宋体" w:hAnsi="宋体" w:cs="宋体"/>
          <w:color w:val="auto"/>
          <w:sz w:val="24"/>
          <w:szCs w:val="24"/>
          <w:highlight w:val="none"/>
        </w:rPr>
      </w:pPr>
    </w:p>
    <w:p w14:paraId="51726D06">
      <w:pPr>
        <w:pStyle w:val="42"/>
        <w:rPr>
          <w:rFonts w:ascii="宋体" w:hAnsi="宋体" w:cs="宋体"/>
          <w:color w:val="auto"/>
          <w:sz w:val="24"/>
          <w:szCs w:val="24"/>
          <w:highlight w:val="none"/>
        </w:rPr>
      </w:pPr>
    </w:p>
    <w:p w14:paraId="5CF83A87">
      <w:pPr>
        <w:pStyle w:val="42"/>
        <w:rPr>
          <w:rFonts w:ascii="宋体" w:hAnsi="宋体" w:cs="宋体"/>
          <w:color w:val="auto"/>
          <w:sz w:val="24"/>
          <w:szCs w:val="24"/>
          <w:highlight w:val="none"/>
        </w:rPr>
      </w:pPr>
    </w:p>
    <w:p w14:paraId="6949FCEF">
      <w:pPr>
        <w:pStyle w:val="42"/>
        <w:rPr>
          <w:rFonts w:ascii="宋体" w:hAnsi="宋体" w:cs="宋体"/>
          <w:color w:val="auto"/>
          <w:sz w:val="24"/>
          <w:szCs w:val="24"/>
          <w:highlight w:val="none"/>
        </w:rPr>
      </w:pPr>
    </w:p>
    <w:p w14:paraId="66079CD5">
      <w:pPr>
        <w:pStyle w:val="42"/>
        <w:rPr>
          <w:rFonts w:ascii="宋体" w:hAnsi="宋体" w:cs="宋体"/>
          <w:color w:val="auto"/>
          <w:sz w:val="24"/>
          <w:szCs w:val="24"/>
          <w:highlight w:val="none"/>
        </w:rPr>
      </w:pPr>
    </w:p>
    <w:p w14:paraId="2955110F">
      <w:pPr>
        <w:pStyle w:val="42"/>
        <w:rPr>
          <w:rFonts w:ascii="宋体" w:hAnsi="宋体" w:cs="宋体"/>
          <w:color w:val="auto"/>
          <w:sz w:val="24"/>
          <w:szCs w:val="24"/>
          <w:highlight w:val="none"/>
        </w:rPr>
      </w:pPr>
    </w:p>
    <w:p w14:paraId="1C638FC5">
      <w:pPr>
        <w:spacing w:line="380" w:lineRule="exact"/>
        <w:rPr>
          <w:rFonts w:ascii="宋体" w:hAnsi="宋体" w:cs="宋体"/>
          <w:color w:val="auto"/>
          <w:sz w:val="24"/>
          <w:highlight w:val="none"/>
        </w:rPr>
      </w:pPr>
    </w:p>
    <w:p w14:paraId="4DBB835C">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47322052">
      <w:pPr>
        <w:spacing w:line="380" w:lineRule="exact"/>
        <w:ind w:firstLine="3600" w:firstLineChars="1500"/>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45FA17F">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551B9E4A">
      <w:pPr>
        <w:spacing w:line="380" w:lineRule="exact"/>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10  </w:t>
      </w:r>
      <w:r>
        <w:rPr>
          <w:rFonts w:hint="eastAsia" w:ascii="宋体" w:hAnsi="宋体" w:cs="宋体"/>
          <w:b/>
          <w:bCs/>
          <w:color w:val="auto"/>
          <w:sz w:val="24"/>
          <w:highlight w:val="none"/>
        </w:rPr>
        <w:t>合格供应商的声明函和承诺书</w:t>
      </w:r>
    </w:p>
    <w:p w14:paraId="081E26D8">
      <w:pPr>
        <w:spacing w:line="360" w:lineRule="auto"/>
        <w:rPr>
          <w:rFonts w:ascii="宋体" w:hAnsi="宋体" w:cs="宋体"/>
          <w:color w:val="auto"/>
          <w:sz w:val="24"/>
          <w:highlight w:val="none"/>
        </w:rPr>
      </w:pPr>
    </w:p>
    <w:p w14:paraId="0C5DB269">
      <w:pPr>
        <w:spacing w:line="360" w:lineRule="auto"/>
        <w:jc w:val="center"/>
        <w:rPr>
          <w:rFonts w:ascii="宋体" w:hAnsi="宋体" w:cs="宋体"/>
          <w:b/>
          <w:bCs/>
          <w:color w:val="auto"/>
          <w:sz w:val="24"/>
          <w:highlight w:val="none"/>
        </w:rPr>
      </w:pPr>
    </w:p>
    <w:p w14:paraId="516455FB">
      <w:pPr>
        <w:pStyle w:val="42"/>
        <w:rPr>
          <w:color w:val="auto"/>
          <w:highlight w:val="none"/>
        </w:rPr>
      </w:pPr>
    </w:p>
    <w:p w14:paraId="2C069958">
      <w:pPr>
        <w:spacing w:line="360" w:lineRule="auto"/>
        <w:jc w:val="center"/>
        <w:rPr>
          <w:rFonts w:ascii="宋体" w:hAnsi="宋体" w:cs="宋体"/>
          <w:b/>
          <w:color w:val="auto"/>
          <w:sz w:val="24"/>
          <w:highlight w:val="none"/>
        </w:rPr>
      </w:pPr>
    </w:p>
    <w:p w14:paraId="5D485750">
      <w:pPr>
        <w:spacing w:line="360" w:lineRule="auto"/>
        <w:jc w:val="center"/>
        <w:rPr>
          <w:rFonts w:ascii="宋体" w:hAnsi="宋体" w:cs="宋体"/>
          <w:b/>
          <w:color w:val="auto"/>
          <w:sz w:val="24"/>
          <w:highlight w:val="none"/>
        </w:rPr>
      </w:pPr>
    </w:p>
    <w:p w14:paraId="5FE6EA15">
      <w:pPr>
        <w:spacing w:line="360" w:lineRule="auto"/>
        <w:jc w:val="center"/>
        <w:rPr>
          <w:rFonts w:ascii="宋体" w:hAnsi="宋体" w:cs="宋体"/>
          <w:b/>
          <w:color w:val="auto"/>
          <w:sz w:val="24"/>
          <w:highlight w:val="none"/>
        </w:rPr>
      </w:pPr>
    </w:p>
    <w:p w14:paraId="1732916A">
      <w:pPr>
        <w:spacing w:line="360" w:lineRule="auto"/>
        <w:jc w:val="center"/>
        <w:rPr>
          <w:rFonts w:ascii="宋体" w:hAnsi="宋体" w:cs="宋体"/>
          <w:b/>
          <w:color w:val="auto"/>
          <w:sz w:val="24"/>
          <w:highlight w:val="none"/>
        </w:rPr>
      </w:pPr>
    </w:p>
    <w:p w14:paraId="73928446">
      <w:pPr>
        <w:spacing w:line="360" w:lineRule="auto"/>
        <w:jc w:val="center"/>
        <w:rPr>
          <w:rFonts w:ascii="宋体" w:hAnsi="宋体" w:cs="宋体"/>
          <w:b/>
          <w:color w:val="auto"/>
          <w:sz w:val="24"/>
          <w:highlight w:val="none"/>
        </w:rPr>
      </w:pPr>
    </w:p>
    <w:p w14:paraId="188ED707">
      <w:pPr>
        <w:spacing w:line="360" w:lineRule="auto"/>
        <w:jc w:val="center"/>
        <w:rPr>
          <w:rFonts w:ascii="宋体" w:hAnsi="宋体" w:cs="宋体"/>
          <w:b/>
          <w:color w:val="auto"/>
          <w:sz w:val="24"/>
          <w:highlight w:val="none"/>
        </w:rPr>
      </w:pPr>
    </w:p>
    <w:p w14:paraId="3EA179EB">
      <w:pPr>
        <w:spacing w:line="360" w:lineRule="auto"/>
        <w:jc w:val="center"/>
        <w:rPr>
          <w:rFonts w:ascii="宋体" w:hAnsi="宋体" w:cs="宋体"/>
          <w:b/>
          <w:color w:val="auto"/>
          <w:sz w:val="24"/>
          <w:highlight w:val="none"/>
        </w:rPr>
      </w:pPr>
    </w:p>
    <w:p w14:paraId="5DD07151">
      <w:pPr>
        <w:spacing w:line="360" w:lineRule="auto"/>
        <w:jc w:val="center"/>
        <w:rPr>
          <w:rFonts w:ascii="宋体" w:hAnsi="宋体" w:cs="宋体"/>
          <w:b/>
          <w:color w:val="auto"/>
          <w:sz w:val="24"/>
          <w:highlight w:val="none"/>
        </w:rPr>
      </w:pPr>
    </w:p>
    <w:p w14:paraId="641F8622">
      <w:pPr>
        <w:spacing w:line="360" w:lineRule="auto"/>
        <w:jc w:val="center"/>
        <w:rPr>
          <w:rFonts w:ascii="宋体" w:hAnsi="宋体" w:cs="宋体"/>
          <w:b/>
          <w:color w:val="auto"/>
          <w:sz w:val="24"/>
          <w:highlight w:val="none"/>
        </w:rPr>
      </w:pPr>
    </w:p>
    <w:p w14:paraId="466F60A8">
      <w:pPr>
        <w:spacing w:line="360" w:lineRule="auto"/>
        <w:jc w:val="center"/>
        <w:rPr>
          <w:rFonts w:ascii="宋体" w:hAnsi="宋体" w:cs="宋体"/>
          <w:b/>
          <w:color w:val="auto"/>
          <w:sz w:val="24"/>
          <w:highlight w:val="none"/>
        </w:rPr>
      </w:pPr>
    </w:p>
    <w:p w14:paraId="091BF15A">
      <w:pPr>
        <w:spacing w:line="360" w:lineRule="auto"/>
        <w:jc w:val="center"/>
        <w:rPr>
          <w:rFonts w:ascii="宋体" w:hAnsi="宋体" w:cs="宋体"/>
          <w:b/>
          <w:color w:val="auto"/>
          <w:sz w:val="24"/>
          <w:highlight w:val="none"/>
        </w:rPr>
      </w:pPr>
    </w:p>
    <w:p w14:paraId="317731CE">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7114701E">
      <w:pPr>
        <w:spacing w:line="380" w:lineRule="exact"/>
        <w:ind w:right="640" w:firstLine="1560" w:firstLineChars="650"/>
        <w:rPr>
          <w:rFonts w:ascii="宋体" w:hAnsi="宋体" w:cs="宋体"/>
          <w:color w:val="auto"/>
          <w:sz w:val="24"/>
          <w:highlight w:val="none"/>
        </w:rPr>
      </w:pPr>
    </w:p>
    <w:p w14:paraId="0687DB8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1911FF4">
      <w:pPr>
        <w:spacing w:line="360" w:lineRule="auto"/>
        <w:rPr>
          <w:rFonts w:ascii="宋体" w:hAnsi="宋体" w:cs="宋体"/>
          <w:color w:val="auto"/>
          <w:sz w:val="24"/>
          <w:highlight w:val="none"/>
        </w:rPr>
      </w:pPr>
    </w:p>
    <w:p w14:paraId="4FEF615B">
      <w:pPr>
        <w:spacing w:line="360" w:lineRule="auto"/>
        <w:rPr>
          <w:rFonts w:ascii="宋体" w:hAnsi="宋体" w:cs="宋体"/>
          <w:color w:val="auto"/>
          <w:sz w:val="24"/>
          <w:highlight w:val="none"/>
        </w:rPr>
      </w:pPr>
    </w:p>
    <w:p w14:paraId="17DCB40B">
      <w:pPr>
        <w:spacing w:line="360" w:lineRule="auto"/>
        <w:rPr>
          <w:rFonts w:ascii="宋体" w:hAnsi="宋体" w:cs="宋体"/>
          <w:color w:val="auto"/>
          <w:sz w:val="24"/>
          <w:highlight w:val="none"/>
        </w:rPr>
      </w:pPr>
    </w:p>
    <w:p w14:paraId="5DA0C515">
      <w:pPr>
        <w:spacing w:line="360" w:lineRule="auto"/>
        <w:rPr>
          <w:rFonts w:ascii="宋体" w:hAnsi="宋体" w:cs="宋体"/>
          <w:color w:val="auto"/>
          <w:sz w:val="24"/>
          <w:highlight w:val="none"/>
        </w:rPr>
      </w:pPr>
    </w:p>
    <w:p w14:paraId="01461145">
      <w:pPr>
        <w:spacing w:line="380" w:lineRule="exact"/>
        <w:jc w:val="center"/>
        <w:rPr>
          <w:rFonts w:ascii="宋体" w:hAnsi="宋体" w:cs="宋体"/>
          <w:color w:val="auto"/>
          <w:sz w:val="24"/>
          <w:highlight w:val="none"/>
        </w:rPr>
      </w:pPr>
    </w:p>
    <w:p w14:paraId="6EA5B862">
      <w:pPr>
        <w:spacing w:line="380" w:lineRule="exact"/>
        <w:jc w:val="center"/>
        <w:rPr>
          <w:rFonts w:ascii="宋体" w:hAnsi="宋体" w:cs="宋体"/>
          <w:color w:val="auto"/>
          <w:sz w:val="24"/>
          <w:highlight w:val="none"/>
        </w:rPr>
      </w:pPr>
    </w:p>
    <w:p w14:paraId="2CB15047">
      <w:pPr>
        <w:spacing w:line="380" w:lineRule="exact"/>
        <w:jc w:val="center"/>
        <w:rPr>
          <w:rFonts w:ascii="宋体" w:hAnsi="宋体" w:cs="宋体"/>
          <w:color w:val="auto"/>
          <w:sz w:val="24"/>
          <w:highlight w:val="none"/>
        </w:rPr>
      </w:pPr>
    </w:p>
    <w:p w14:paraId="4D5BFB8F">
      <w:pPr>
        <w:spacing w:line="380" w:lineRule="exact"/>
        <w:jc w:val="center"/>
        <w:rPr>
          <w:rFonts w:ascii="宋体" w:hAnsi="宋体" w:cs="宋体"/>
          <w:color w:val="auto"/>
          <w:sz w:val="24"/>
          <w:highlight w:val="none"/>
        </w:rPr>
      </w:pPr>
    </w:p>
    <w:p w14:paraId="138CF947">
      <w:pPr>
        <w:spacing w:line="380" w:lineRule="exact"/>
        <w:jc w:val="center"/>
        <w:rPr>
          <w:rFonts w:ascii="宋体" w:hAnsi="宋体" w:cs="宋体"/>
          <w:color w:val="auto"/>
          <w:sz w:val="24"/>
          <w:highlight w:val="none"/>
        </w:rPr>
      </w:pPr>
    </w:p>
    <w:p w14:paraId="2A533F02">
      <w:pPr>
        <w:spacing w:line="380" w:lineRule="exact"/>
        <w:jc w:val="center"/>
        <w:rPr>
          <w:rFonts w:ascii="宋体" w:hAnsi="宋体" w:cs="宋体"/>
          <w:color w:val="auto"/>
          <w:sz w:val="24"/>
          <w:highlight w:val="none"/>
        </w:rPr>
      </w:pPr>
    </w:p>
    <w:p w14:paraId="767022E9">
      <w:pPr>
        <w:spacing w:line="380" w:lineRule="exact"/>
        <w:jc w:val="center"/>
        <w:rPr>
          <w:rFonts w:ascii="宋体" w:hAnsi="宋体" w:cs="宋体"/>
          <w:color w:val="auto"/>
          <w:sz w:val="24"/>
          <w:highlight w:val="none"/>
        </w:rPr>
      </w:pPr>
    </w:p>
    <w:p w14:paraId="0D8711F8">
      <w:pPr>
        <w:spacing w:line="380" w:lineRule="exact"/>
        <w:jc w:val="center"/>
        <w:rPr>
          <w:rFonts w:ascii="宋体" w:hAnsi="宋体" w:cs="宋体"/>
          <w:color w:val="auto"/>
          <w:sz w:val="24"/>
          <w:highlight w:val="none"/>
        </w:rPr>
      </w:pPr>
    </w:p>
    <w:p w14:paraId="41B6239B">
      <w:pPr>
        <w:spacing w:line="380" w:lineRule="exact"/>
        <w:jc w:val="center"/>
        <w:rPr>
          <w:rFonts w:ascii="宋体" w:hAnsi="宋体" w:cs="宋体"/>
          <w:color w:val="auto"/>
          <w:sz w:val="24"/>
          <w:highlight w:val="none"/>
        </w:rPr>
      </w:pPr>
    </w:p>
    <w:p w14:paraId="6347B520">
      <w:pPr>
        <w:spacing w:line="380" w:lineRule="exact"/>
        <w:jc w:val="center"/>
        <w:rPr>
          <w:rFonts w:ascii="宋体" w:hAnsi="宋体" w:cs="宋体"/>
          <w:color w:val="auto"/>
          <w:sz w:val="24"/>
          <w:highlight w:val="none"/>
        </w:rPr>
      </w:pPr>
    </w:p>
    <w:p w14:paraId="64EC1C59">
      <w:pPr>
        <w:spacing w:line="380" w:lineRule="exact"/>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11  </w:t>
      </w:r>
      <w:r>
        <w:rPr>
          <w:rFonts w:hint="eastAsia" w:ascii="宋体" w:hAnsi="宋体" w:cs="宋体"/>
          <w:b/>
          <w:bCs/>
          <w:color w:val="auto"/>
          <w:sz w:val="24"/>
          <w:highlight w:val="none"/>
        </w:rPr>
        <w:t>中小企业声明函（工程、服务）</w:t>
      </w:r>
    </w:p>
    <w:p w14:paraId="53723B7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w:t>
      </w:r>
      <w:r>
        <w:rPr>
          <w:rFonts w:hint="eastAsia" w:ascii="宋体" w:hAnsi="宋体" w:cs="宋体"/>
          <w:color w:val="auto"/>
          <w:sz w:val="24"/>
          <w:highlight w:val="none"/>
          <w:lang w:val="en-US" w:eastAsia="zh-CN"/>
        </w:rPr>
        <w:t>22</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03837A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万元，属于（中型企业、小型企业、微型企业）； </w:t>
      </w:r>
    </w:p>
    <w:p w14:paraId="77A6CE7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2D9B609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0AE9BEB2">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0D8F2B0E">
      <w:pPr>
        <w:pStyle w:val="42"/>
        <w:rPr>
          <w:rFonts w:ascii="宋体" w:hAnsi="宋体" w:cs="宋体"/>
          <w:color w:val="auto"/>
          <w:sz w:val="24"/>
          <w:szCs w:val="24"/>
          <w:highlight w:val="none"/>
        </w:rPr>
      </w:pPr>
    </w:p>
    <w:p w14:paraId="05C4B55B">
      <w:pPr>
        <w:pStyle w:val="6"/>
        <w:rPr>
          <w:rFonts w:ascii="宋体" w:hAnsi="宋体" w:eastAsia="宋体" w:cs="宋体"/>
          <w:color w:val="auto"/>
          <w:sz w:val="24"/>
          <w:highlight w:val="none"/>
        </w:rPr>
      </w:pPr>
    </w:p>
    <w:p w14:paraId="4F4099A1">
      <w:pPr>
        <w:rPr>
          <w:rFonts w:ascii="宋体" w:hAnsi="宋体" w:cs="宋体"/>
          <w:color w:val="auto"/>
          <w:sz w:val="24"/>
          <w:highlight w:val="none"/>
        </w:rPr>
      </w:pPr>
    </w:p>
    <w:p w14:paraId="742CDDD6">
      <w:pPr>
        <w:pStyle w:val="42"/>
        <w:rPr>
          <w:rFonts w:ascii="宋体" w:hAnsi="宋体" w:cs="宋体"/>
          <w:color w:val="auto"/>
          <w:sz w:val="24"/>
          <w:szCs w:val="24"/>
          <w:highlight w:val="none"/>
        </w:rPr>
      </w:pPr>
    </w:p>
    <w:p w14:paraId="4A130160">
      <w:pPr>
        <w:pStyle w:val="6"/>
        <w:rPr>
          <w:color w:val="auto"/>
          <w:highlight w:val="none"/>
        </w:rPr>
      </w:pPr>
    </w:p>
    <w:p w14:paraId="2C9F1573">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color w:val="auto"/>
          <w:highlight w:val="none"/>
        </w:rPr>
      </w:pPr>
      <w:r>
        <w:rPr>
          <w:rFonts w:hint="eastAsia"/>
          <w:color w:val="auto"/>
          <w:highlight w:val="none"/>
        </w:rPr>
        <w:t>本项目如是只面向中小企业采购的应当必须提供。</w:t>
      </w:r>
    </w:p>
    <w:p w14:paraId="5FBB0084">
      <w:pPr>
        <w:spacing w:line="360" w:lineRule="auto"/>
        <w:jc w:val="center"/>
        <w:rPr>
          <w:rFonts w:ascii="宋体" w:hAnsi="宋体" w:cs="宋体"/>
          <w:b/>
          <w:bCs/>
          <w:color w:val="auto"/>
          <w:sz w:val="24"/>
          <w:highlight w:val="none"/>
        </w:rPr>
      </w:pPr>
    </w:p>
    <w:p w14:paraId="226F2A93">
      <w:pPr>
        <w:rPr>
          <w:color w:val="auto"/>
          <w:highlight w:val="none"/>
        </w:rPr>
      </w:pPr>
    </w:p>
    <w:p w14:paraId="04AD51EB">
      <w:pPr>
        <w:spacing w:line="360" w:lineRule="auto"/>
        <w:rPr>
          <w:rFonts w:ascii="宋体" w:hAnsi="宋体" w:cs="宋体"/>
          <w:color w:val="auto"/>
          <w:sz w:val="24"/>
          <w:highlight w:val="none"/>
        </w:rPr>
      </w:pPr>
    </w:p>
    <w:p w14:paraId="31AEC000">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12  </w:t>
      </w:r>
      <w:r>
        <w:rPr>
          <w:rStyle w:val="74"/>
          <w:rFonts w:hint="eastAsia" w:ascii="宋体" w:hAnsi="宋体" w:eastAsia="宋体" w:cs="宋体"/>
          <w:b/>
          <w:bCs/>
          <w:color w:val="auto"/>
          <w:sz w:val="24"/>
          <w:szCs w:val="24"/>
          <w:highlight w:val="none"/>
        </w:rPr>
        <w:t>其他资料</w:t>
      </w:r>
    </w:p>
    <w:p w14:paraId="7AC91CC2">
      <w:pPr>
        <w:rPr>
          <w:rFonts w:hint="eastAsia" w:ascii="宋体" w:hAnsi="宋体" w:cs="宋体"/>
          <w:color w:val="auto"/>
          <w:sz w:val="24"/>
          <w:highlight w:val="none"/>
        </w:rPr>
      </w:pPr>
      <w:r>
        <w:rPr>
          <w:rFonts w:hint="eastAsia" w:ascii="宋体" w:hAnsi="宋体" w:cs="宋体"/>
          <w:color w:val="auto"/>
          <w:sz w:val="24"/>
          <w:highlight w:val="none"/>
        </w:rPr>
        <w:br w:type="page"/>
      </w:r>
    </w:p>
    <w:p w14:paraId="46F6620B">
      <w:pPr>
        <w:spacing w:line="360" w:lineRule="auto"/>
        <w:jc w:val="center"/>
        <w:rPr>
          <w:rStyle w:val="74"/>
          <w:rFonts w:ascii="宋体"/>
          <w:b/>
          <w:bCs/>
          <w:color w:val="auto"/>
          <w:sz w:val="24"/>
          <w:highlight w:val="none"/>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13 </w:t>
      </w:r>
      <w:r>
        <w:rPr>
          <w:rStyle w:val="74"/>
          <w:rFonts w:hint="eastAsia" w:ascii="宋体" w:hAnsi="宋体" w:cs="宋体"/>
          <w:b/>
          <w:bCs/>
          <w:color w:val="auto"/>
          <w:sz w:val="24"/>
          <w:szCs w:val="24"/>
          <w:highlight w:val="none"/>
        </w:rPr>
        <w:t>政府采购供应商诚信承诺书</w:t>
      </w:r>
    </w:p>
    <w:p w14:paraId="4AD96ACA">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5823B5D">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FE8CA58">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34C0420E">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1B415AF4">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15B82D62">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CB1CBD7">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6C5273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17BC1E0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44BB6235">
      <w:pPr>
        <w:spacing w:line="380" w:lineRule="exact"/>
        <w:rPr>
          <w:rFonts w:ascii="宋体" w:hAnsi="宋体" w:cs="宋体"/>
          <w:color w:val="auto"/>
          <w:sz w:val="24"/>
          <w:highlight w:val="none"/>
        </w:rPr>
      </w:pPr>
      <w:r>
        <w:rPr>
          <w:rFonts w:hint="eastAsia" w:ascii="宋体" w:hAnsi="宋体" w:cs="宋体"/>
          <w:color w:val="auto"/>
          <w:sz w:val="24"/>
          <w:highlight w:val="none"/>
        </w:rPr>
        <w:t>（十一）</w:t>
      </w:r>
      <w:r>
        <w:rPr>
          <w:rFonts w:hint="eastAsia" w:ascii="宋体" w:hAnsi="宋体" w:cs="宋体"/>
          <w:color w:val="auto"/>
          <w:sz w:val="24"/>
          <w:highlight w:val="none"/>
          <w:lang w:val="en-US" w:eastAsia="zh-CN"/>
        </w:rPr>
        <w:t>擅自</w:t>
      </w:r>
      <w:r>
        <w:rPr>
          <w:rFonts w:hint="eastAsia" w:ascii="宋体" w:hAnsi="宋体" w:cs="宋体"/>
          <w:color w:val="auto"/>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4111E236">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520264D2">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5C3A1FE6">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46BC101">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343A232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法定代表人：（签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6443F440">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2C3910FB">
      <w:pPr>
        <w:pStyle w:val="36"/>
        <w:ind w:firstLine="0" w:firstLineChars="0"/>
        <w:rPr>
          <w:rFonts w:ascii="宋体" w:hAnsi="宋体" w:cs="宋体"/>
          <w:b/>
          <w:color w:val="auto"/>
          <w:sz w:val="24"/>
          <w:highlight w:val="none"/>
        </w:rPr>
      </w:pPr>
    </w:p>
    <w:p w14:paraId="730AB31B">
      <w:pP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p>
    <w:p w14:paraId="6F1770EC">
      <w:pPr>
        <w:pStyle w:val="3"/>
        <w:spacing w:line="500" w:lineRule="exact"/>
        <w:rPr>
          <w:rFonts w:hint="eastAsia" w:ascii="宋体" w:hAnsi="宋体" w:cs="宋体"/>
          <w:b/>
          <w:color w:val="auto"/>
          <w:sz w:val="32"/>
          <w:szCs w:val="32"/>
          <w:highlight w:val="none"/>
        </w:rPr>
      </w:pPr>
    </w:p>
    <w:p w14:paraId="61C8DEE4">
      <w:pPr>
        <w:pStyle w:val="3"/>
        <w:spacing w:line="500" w:lineRule="exact"/>
        <w:rPr>
          <w:rFonts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12636967">
      <w:pPr>
        <w:ind w:firstLine="480" w:firstLineChars="200"/>
        <w:jc w:val="center"/>
        <w:rPr>
          <w:rFonts w:ascii="宋体" w:hAnsi="宋体" w:cs="宋体"/>
          <w:color w:val="auto"/>
          <w:sz w:val="24"/>
          <w:szCs w:val="24"/>
          <w:highlight w:val="none"/>
        </w:rPr>
      </w:pPr>
      <w:r>
        <w:rPr>
          <w:rFonts w:hint="eastAsia" w:ascii="宋体" w:hAnsi="宋体" w:cs="宋体"/>
          <w:color w:val="auto"/>
          <w:sz w:val="24"/>
          <w:szCs w:val="24"/>
          <w:highlight w:val="none"/>
        </w:rPr>
        <w:t>（此合同仅供参考，以最终协商版本为准）</w:t>
      </w:r>
    </w:p>
    <w:p w14:paraId="54A7639E">
      <w:pPr>
        <w:pStyle w:val="87"/>
        <w:spacing w:beforeLines="0" w:afterLines="0"/>
        <w:ind w:left="0" w:firstLine="640" w:firstLineChars="200"/>
        <w:rPr>
          <w:rFonts w:ascii="宋体" w:hAnsi="宋体" w:cs="宋体"/>
          <w:color w:val="auto"/>
          <w:sz w:val="32"/>
          <w:szCs w:val="32"/>
          <w:highlight w:val="none"/>
        </w:rPr>
      </w:pPr>
    </w:p>
    <w:p w14:paraId="71DFBF10">
      <w:pPr>
        <w:pStyle w:val="87"/>
        <w:spacing w:beforeLines="0" w:afterLines="0"/>
        <w:ind w:left="0" w:firstLine="640" w:firstLineChars="200"/>
        <w:rPr>
          <w:rFonts w:ascii="宋体" w:hAnsi="宋体" w:cs="宋体"/>
          <w:color w:val="auto"/>
          <w:sz w:val="32"/>
          <w:szCs w:val="32"/>
          <w:highlight w:val="none"/>
        </w:rPr>
      </w:pPr>
    </w:p>
    <w:p w14:paraId="226AD88D">
      <w:pPr>
        <w:pStyle w:val="87"/>
        <w:spacing w:beforeLines="0" w:afterLines="0"/>
        <w:ind w:left="0" w:firstLine="600" w:firstLineChars="200"/>
        <w:rPr>
          <w:rFonts w:ascii="宋体" w:hAnsi="宋体" w:cs="宋体"/>
          <w:color w:val="auto"/>
          <w:sz w:val="30"/>
          <w:szCs w:val="30"/>
          <w:highlight w:val="none"/>
        </w:rPr>
      </w:pPr>
    </w:p>
    <w:p w14:paraId="42E9FDFB">
      <w:pPr>
        <w:pStyle w:val="87"/>
        <w:spacing w:beforeLines="0" w:afterLines="0"/>
        <w:ind w:left="0" w:firstLine="600" w:firstLineChars="200"/>
        <w:rPr>
          <w:rFonts w:ascii="宋体" w:hAnsi="宋体" w:cs="宋体"/>
          <w:color w:val="auto"/>
          <w:sz w:val="30"/>
          <w:szCs w:val="30"/>
          <w:highlight w:val="none"/>
        </w:rPr>
      </w:pPr>
    </w:p>
    <w:p w14:paraId="2F5AB4FE">
      <w:pPr>
        <w:pStyle w:val="87"/>
        <w:spacing w:beforeLines="0" w:afterLines="0"/>
        <w:ind w:left="0" w:firstLine="600" w:firstLineChars="200"/>
        <w:rPr>
          <w:rFonts w:ascii="宋体" w:hAnsi="宋体" w:cs="宋体"/>
          <w:color w:val="auto"/>
          <w:sz w:val="30"/>
          <w:szCs w:val="30"/>
          <w:highlight w:val="none"/>
        </w:rPr>
      </w:pPr>
    </w:p>
    <w:p w14:paraId="27D7FCB6">
      <w:pPr>
        <w:pStyle w:val="87"/>
        <w:spacing w:beforeLines="0" w:afterLines="0"/>
        <w:ind w:left="0" w:firstLine="600" w:firstLineChars="200"/>
        <w:rPr>
          <w:rFonts w:ascii="宋体" w:hAnsi="宋体" w:cs="宋体"/>
          <w:color w:val="auto"/>
          <w:sz w:val="30"/>
          <w:szCs w:val="30"/>
          <w:highlight w:val="none"/>
        </w:rPr>
      </w:pPr>
    </w:p>
    <w:p w14:paraId="561789D6">
      <w:pPr>
        <w:pStyle w:val="87"/>
        <w:spacing w:beforeLines="0" w:afterLines="0"/>
        <w:ind w:left="0" w:firstLine="600" w:firstLineChars="200"/>
        <w:rPr>
          <w:rFonts w:ascii="宋体" w:hAnsi="宋体" w:cs="宋体"/>
          <w:color w:val="auto"/>
          <w:sz w:val="30"/>
          <w:szCs w:val="30"/>
          <w:highlight w:val="none"/>
        </w:rPr>
      </w:pPr>
    </w:p>
    <w:p w14:paraId="74A9D594">
      <w:pPr>
        <w:pStyle w:val="87"/>
        <w:spacing w:beforeLines="0" w:afterLines="0"/>
        <w:ind w:left="0" w:firstLine="600" w:firstLineChars="200"/>
        <w:rPr>
          <w:rFonts w:ascii="宋体" w:hAnsi="宋体" w:cs="宋体"/>
          <w:color w:val="auto"/>
          <w:sz w:val="30"/>
          <w:szCs w:val="30"/>
          <w:highlight w:val="none"/>
        </w:rPr>
      </w:pPr>
    </w:p>
    <w:p w14:paraId="45155C0E">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11BAE1BE">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09D80AAD">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采      购    人：</w:t>
      </w:r>
    </w:p>
    <w:p w14:paraId="1DF3F538">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供      应    商：</w:t>
      </w:r>
    </w:p>
    <w:p w14:paraId="079794F8">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189F4AF1">
      <w:pPr>
        <w:pStyle w:val="87"/>
        <w:spacing w:beforeLines="0" w:afterLines="0"/>
        <w:ind w:left="0" w:firstLine="600" w:firstLineChars="200"/>
        <w:rPr>
          <w:rFonts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6B58C17D">
      <w:pPr>
        <w:pStyle w:val="87"/>
        <w:spacing w:beforeLines="0" w:afterLines="0"/>
        <w:ind w:left="0" w:firstLine="600" w:firstLineChars="200"/>
        <w:rPr>
          <w:rFonts w:ascii="宋体" w:hAnsi="宋体" w:cs="宋体"/>
          <w:color w:val="auto"/>
          <w:sz w:val="30"/>
          <w:szCs w:val="30"/>
          <w:highlight w:val="none"/>
        </w:rPr>
      </w:pPr>
    </w:p>
    <w:p w14:paraId="17C569B3">
      <w:pPr>
        <w:pStyle w:val="87"/>
        <w:spacing w:beforeLines="0" w:afterLines="0"/>
        <w:ind w:left="0" w:firstLine="600" w:firstLineChars="200"/>
        <w:rPr>
          <w:rFonts w:ascii="宋体" w:hAnsi="宋体" w:cs="宋体"/>
          <w:color w:val="auto"/>
          <w:sz w:val="30"/>
          <w:szCs w:val="30"/>
          <w:highlight w:val="none"/>
        </w:rPr>
      </w:pPr>
    </w:p>
    <w:p w14:paraId="267B9FD9">
      <w:pPr>
        <w:pStyle w:val="87"/>
        <w:spacing w:beforeLines="0" w:afterLines="0"/>
        <w:ind w:left="0" w:firstLine="600" w:firstLineChars="200"/>
        <w:rPr>
          <w:rFonts w:ascii="宋体" w:hAnsi="宋体" w:cs="宋体"/>
          <w:color w:val="auto"/>
          <w:sz w:val="30"/>
          <w:szCs w:val="30"/>
          <w:highlight w:val="none"/>
        </w:rPr>
      </w:pPr>
    </w:p>
    <w:p w14:paraId="63411744">
      <w:pPr>
        <w:pStyle w:val="87"/>
        <w:spacing w:beforeLines="0" w:afterLines="0" w:line="440" w:lineRule="exact"/>
        <w:ind w:left="0"/>
        <w:jc w:val="center"/>
        <w:rPr>
          <w:rFonts w:hint="eastAsia" w:ascii="宋体" w:hAnsi="宋体" w:cs="宋体"/>
          <w:color w:val="auto"/>
          <w:sz w:val="32"/>
          <w:szCs w:val="32"/>
          <w:highlight w:val="none"/>
        </w:rPr>
      </w:pPr>
    </w:p>
    <w:p w14:paraId="6CF36E26">
      <w:pPr>
        <w:pStyle w:val="87"/>
        <w:spacing w:beforeLines="0" w:afterLines="0" w:line="440" w:lineRule="exact"/>
        <w:ind w:left="0"/>
        <w:jc w:val="center"/>
        <w:rPr>
          <w:rFonts w:hint="eastAsia" w:ascii="宋体" w:hAnsi="宋体" w:cs="宋体"/>
          <w:color w:val="auto"/>
          <w:sz w:val="32"/>
          <w:szCs w:val="32"/>
          <w:highlight w:val="none"/>
        </w:rPr>
      </w:pPr>
    </w:p>
    <w:p w14:paraId="5960308E">
      <w:pPr>
        <w:pStyle w:val="87"/>
        <w:spacing w:beforeLines="0" w:afterLines="0" w:line="440" w:lineRule="exact"/>
        <w:ind w:left="0"/>
        <w:jc w:val="center"/>
        <w:rPr>
          <w:rFonts w:hint="eastAsia" w:ascii="宋体" w:hAnsi="宋体" w:cs="宋体"/>
          <w:color w:val="auto"/>
          <w:sz w:val="32"/>
          <w:szCs w:val="32"/>
          <w:highlight w:val="none"/>
        </w:rPr>
      </w:pPr>
    </w:p>
    <w:p w14:paraId="078EF8FA">
      <w:pPr>
        <w:pStyle w:val="87"/>
        <w:spacing w:beforeLines="0" w:afterLines="0" w:line="440" w:lineRule="exact"/>
        <w:ind w:left="0"/>
        <w:jc w:val="center"/>
        <w:rPr>
          <w:rFonts w:hint="eastAsia" w:ascii="宋体" w:hAnsi="宋体" w:cs="宋体"/>
          <w:color w:val="auto"/>
          <w:sz w:val="32"/>
          <w:szCs w:val="32"/>
          <w:highlight w:val="none"/>
        </w:rPr>
      </w:pPr>
    </w:p>
    <w:p w14:paraId="529D7325">
      <w:pPr>
        <w:pStyle w:val="87"/>
        <w:spacing w:beforeLines="0" w:afterLines="0" w:line="440" w:lineRule="exact"/>
        <w:ind w:left="0"/>
        <w:jc w:val="center"/>
        <w:rPr>
          <w:rFonts w:ascii="宋体" w:hAnsi="宋体" w:cs="宋体"/>
          <w:color w:val="auto"/>
          <w:sz w:val="32"/>
          <w:szCs w:val="32"/>
          <w:highlight w:val="none"/>
        </w:rPr>
      </w:pPr>
      <w:r>
        <w:rPr>
          <w:rFonts w:hint="eastAsia" w:ascii="宋体" w:hAnsi="宋体" w:cs="宋体"/>
          <w:color w:val="auto"/>
          <w:sz w:val="32"/>
          <w:szCs w:val="32"/>
          <w:highlight w:val="none"/>
        </w:rPr>
        <w:t>合同签订指引</w:t>
      </w:r>
    </w:p>
    <w:p w14:paraId="35F7ADCC">
      <w:pPr>
        <w:pStyle w:val="87"/>
        <w:spacing w:beforeLines="0" w:afterLines="0" w:line="440" w:lineRule="exact"/>
        <w:ind w:left="0"/>
        <w:rPr>
          <w:rFonts w:ascii="宋体" w:hAnsi="宋体" w:cs="宋体"/>
          <w:color w:val="auto"/>
          <w:sz w:val="30"/>
          <w:szCs w:val="30"/>
          <w:highlight w:val="none"/>
        </w:rPr>
      </w:pPr>
    </w:p>
    <w:p w14:paraId="476B4E2F">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69047C9C">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349A7B13">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0DD6EE2C">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3、该政府采购项目评审报告；</w:t>
      </w:r>
    </w:p>
    <w:p w14:paraId="2D252227">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778B0EF7">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3AE80392">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3BE77B84">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1D5EDE5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25FA3AE1">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7379E1CE">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3、该政府采购项目中标通知书；</w:t>
      </w:r>
    </w:p>
    <w:p w14:paraId="67AAD20F">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0ECED971">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316E5E8F">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4A2262F4">
      <w:pPr>
        <w:pStyle w:val="87"/>
        <w:spacing w:beforeLines="0" w:afterLines="0" w:line="440" w:lineRule="exact"/>
        <w:ind w:left="0" w:firstLine="420" w:firstLineChars="200"/>
        <w:rPr>
          <w:rFonts w:ascii="宋体" w:hAnsi="宋体" w:cs="宋体"/>
          <w:color w:val="auto"/>
          <w:sz w:val="30"/>
          <w:szCs w:val="30"/>
          <w:highlight w:val="none"/>
        </w:rPr>
      </w:pPr>
      <w:r>
        <w:rPr>
          <w:rFonts w:hint="eastAsia" w:ascii="宋体" w:hAnsi="宋体" w:cs="宋体"/>
          <w:color w:val="auto"/>
          <w:szCs w:val="21"/>
          <w:highlight w:val="none"/>
        </w:rPr>
        <w:t>三、本合同签订后二个工作日内有采购人在“周口市政府采购网”上进行合同公示。</w:t>
      </w:r>
    </w:p>
    <w:p w14:paraId="1ECAA697">
      <w:pPr>
        <w:pStyle w:val="87"/>
        <w:spacing w:beforeLines="0" w:afterLines="0" w:line="440" w:lineRule="exact"/>
        <w:ind w:left="0"/>
        <w:jc w:val="center"/>
        <w:rPr>
          <w:rFonts w:ascii="宋体" w:hAnsi="宋体" w:cs="宋体"/>
          <w:bCs/>
          <w:color w:val="auto"/>
          <w:sz w:val="32"/>
          <w:szCs w:val="32"/>
          <w:highlight w:val="none"/>
        </w:rPr>
      </w:pPr>
    </w:p>
    <w:p w14:paraId="4F09D6F1">
      <w:pPr>
        <w:pStyle w:val="87"/>
        <w:spacing w:beforeLines="0" w:afterLines="0" w:line="440" w:lineRule="exact"/>
        <w:ind w:left="0"/>
        <w:jc w:val="center"/>
        <w:rPr>
          <w:rFonts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5950AF48">
      <w:pPr>
        <w:pStyle w:val="87"/>
        <w:spacing w:beforeLines="0" w:afterLines="0" w:line="440" w:lineRule="exact"/>
        <w:ind w:left="0" w:firstLine="420" w:firstLineChars="200"/>
        <w:rPr>
          <w:rFonts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4E3BCDF4">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52726C28">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0BC6BD0D">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0443B35E">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1BF1857B">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4385E17A">
      <w:pPr>
        <w:pStyle w:val="87"/>
        <w:spacing w:beforeLines="0" w:afterLines="0" w:line="440" w:lineRule="exact"/>
        <w:ind w:left="0" w:firstLine="420" w:firstLineChars="200"/>
        <w:rPr>
          <w:rFonts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4A1C5B18">
      <w:pPr>
        <w:pStyle w:val="3"/>
        <w:spacing w:line="500" w:lineRule="exact"/>
        <w:jc w:val="both"/>
        <w:rPr>
          <w:rFonts w:ascii="宋体" w:hAnsi="宋体" w:cs="宋体"/>
          <w:color w:val="auto"/>
          <w:sz w:val="21"/>
          <w:szCs w:val="21"/>
          <w:highlight w:val="none"/>
        </w:rPr>
      </w:pPr>
    </w:p>
    <w:p w14:paraId="41A2EDC9">
      <w:pPr>
        <w:pStyle w:val="3"/>
        <w:spacing w:line="500" w:lineRule="exact"/>
        <w:rPr>
          <w:rFonts w:hint="eastAsia" w:ascii="宋体" w:hAnsi="宋体" w:cs="宋体"/>
          <w:color w:val="auto"/>
          <w:sz w:val="44"/>
          <w:szCs w:val="44"/>
          <w:highlight w:val="none"/>
        </w:rPr>
      </w:pPr>
    </w:p>
    <w:p w14:paraId="0B5881EF">
      <w:pPr>
        <w:pStyle w:val="3"/>
        <w:spacing w:line="500" w:lineRule="exact"/>
        <w:rPr>
          <w:rFonts w:hint="eastAsia" w:ascii="宋体" w:hAnsi="宋体" w:cs="宋体"/>
          <w:color w:val="auto"/>
          <w:sz w:val="44"/>
          <w:szCs w:val="44"/>
          <w:highlight w:val="none"/>
        </w:rPr>
      </w:pPr>
    </w:p>
    <w:p w14:paraId="6FD8C736">
      <w:pPr>
        <w:pStyle w:val="3"/>
        <w:spacing w:line="500" w:lineRule="exact"/>
        <w:rPr>
          <w:rFonts w:ascii="宋体" w:hAnsi="宋体" w:cs="宋体"/>
          <w:color w:val="auto"/>
          <w:sz w:val="44"/>
          <w:szCs w:val="44"/>
          <w:highlight w:val="none"/>
        </w:rPr>
      </w:pPr>
      <w:r>
        <w:rPr>
          <w:rFonts w:hint="eastAsia" w:ascii="宋体" w:hAnsi="宋体" w:cs="宋体"/>
          <w:color w:val="auto"/>
          <w:sz w:val="44"/>
          <w:szCs w:val="44"/>
          <w:highlight w:val="none"/>
        </w:rPr>
        <w:t>服务合同内容</w:t>
      </w:r>
    </w:p>
    <w:p w14:paraId="4D012A9B">
      <w:pPr>
        <w:spacing w:line="360" w:lineRule="auto"/>
        <w:ind w:firstLine="420" w:firstLineChars="200"/>
        <w:rPr>
          <w:rFonts w:ascii="宋体" w:hAnsi="宋体" w:cs="宋体"/>
          <w:color w:val="auto"/>
          <w:szCs w:val="27"/>
          <w:highlight w:val="none"/>
        </w:rPr>
      </w:pPr>
    </w:p>
    <w:p w14:paraId="5D052B34">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156D2E36">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供应商（乙方）：</w:t>
      </w:r>
    </w:p>
    <w:p w14:paraId="59839757">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签订地点：</w:t>
      </w:r>
    </w:p>
    <w:p w14:paraId="0ABDDDB0">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项目名称：</w:t>
      </w:r>
    </w:p>
    <w:p w14:paraId="5FDB9A17">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szCs w:val="27"/>
          <w:highlight w:val="none"/>
        </w:rPr>
        <w:t>项目编号：</w:t>
      </w:r>
    </w:p>
    <w:p w14:paraId="7C55AFC8">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7EEF2F78">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highlight w:val="none"/>
          <w:lang w:val="en-US" w:eastAsia="zh-CN"/>
        </w:rPr>
        <w:t>政府</w:t>
      </w:r>
      <w:r>
        <w:rPr>
          <w:rFonts w:hint="eastAsia" w:ascii="宋体" w:hAnsi="宋体" w:cs="宋体"/>
          <w:color w:val="auto"/>
          <w:szCs w:val="27"/>
          <w:highlight w:val="none"/>
        </w:rPr>
        <w:t>采购法》、《中华人民共和国</w:t>
      </w:r>
      <w:r>
        <w:rPr>
          <w:rFonts w:hint="eastAsia" w:ascii="宋体" w:hAnsi="宋体" w:cs="宋体"/>
          <w:color w:val="auto"/>
          <w:szCs w:val="27"/>
          <w:highlight w:val="none"/>
          <w:lang w:eastAsia="zh-CN"/>
        </w:rPr>
        <w:t>民法典</w:t>
      </w:r>
      <w:r>
        <w:rPr>
          <w:rFonts w:hint="eastAsia" w:ascii="宋体" w:hAnsi="宋体" w:cs="宋体"/>
          <w:color w:val="auto"/>
          <w:szCs w:val="27"/>
          <w:highlight w:val="none"/>
        </w:rPr>
        <w:t>》之规定，经甲乙双方充分协商，特订立本合同，以便共同遵守。</w:t>
      </w:r>
    </w:p>
    <w:p w14:paraId="5AED4DEA">
      <w:pPr>
        <w:spacing w:line="360" w:lineRule="auto"/>
        <w:ind w:firstLine="422" w:firstLineChars="200"/>
        <w:rPr>
          <w:rFonts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服务内容</w:t>
            </w:r>
          </w:p>
        </w:tc>
        <w:tc>
          <w:tcPr>
            <w:tcW w:w="1623" w:type="dxa"/>
          </w:tcPr>
          <w:p w14:paraId="7AFE482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标准水平</w:t>
            </w:r>
          </w:p>
        </w:tc>
        <w:tc>
          <w:tcPr>
            <w:tcW w:w="902" w:type="dxa"/>
          </w:tcPr>
          <w:p w14:paraId="4CD98ABF">
            <w:pPr>
              <w:spacing w:line="360" w:lineRule="auto"/>
              <w:rPr>
                <w:rFonts w:ascii="宋体" w:hAnsi="宋体" w:cs="宋体"/>
                <w:color w:val="auto"/>
                <w:highlight w:val="none"/>
              </w:rPr>
            </w:pPr>
            <w:r>
              <w:rPr>
                <w:rFonts w:hint="eastAsia" w:ascii="宋体" w:hAnsi="宋体" w:cs="宋体"/>
                <w:color w:val="auto"/>
                <w:highlight w:val="none"/>
              </w:rPr>
              <w:t>单位</w:t>
            </w:r>
          </w:p>
        </w:tc>
        <w:tc>
          <w:tcPr>
            <w:tcW w:w="902" w:type="dxa"/>
          </w:tcPr>
          <w:p w14:paraId="68C0F52F">
            <w:pPr>
              <w:spacing w:line="360" w:lineRule="auto"/>
              <w:rPr>
                <w:rFonts w:ascii="宋体" w:hAnsi="宋体" w:cs="宋体"/>
                <w:color w:val="auto"/>
                <w:highlight w:val="none"/>
              </w:rPr>
            </w:pPr>
            <w:r>
              <w:rPr>
                <w:rFonts w:hint="eastAsia" w:ascii="宋体" w:hAnsi="宋体" w:cs="宋体"/>
                <w:color w:val="auto"/>
                <w:highlight w:val="none"/>
              </w:rPr>
              <w:t>数量</w:t>
            </w:r>
          </w:p>
        </w:tc>
        <w:tc>
          <w:tcPr>
            <w:tcW w:w="1071" w:type="dxa"/>
          </w:tcPr>
          <w:p w14:paraId="2068B4F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单价</w:t>
            </w:r>
          </w:p>
        </w:tc>
        <w:tc>
          <w:tcPr>
            <w:tcW w:w="1250" w:type="dxa"/>
          </w:tcPr>
          <w:p w14:paraId="6BB73AD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小计</w:t>
            </w:r>
          </w:p>
        </w:tc>
        <w:tc>
          <w:tcPr>
            <w:tcW w:w="1106" w:type="dxa"/>
          </w:tcPr>
          <w:p w14:paraId="3971FA3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color w:val="auto"/>
                <w:highlight w:val="none"/>
              </w:rPr>
            </w:pPr>
          </w:p>
        </w:tc>
        <w:tc>
          <w:tcPr>
            <w:tcW w:w="1623" w:type="dxa"/>
          </w:tcPr>
          <w:p w14:paraId="218A3568">
            <w:pPr>
              <w:spacing w:line="360" w:lineRule="auto"/>
              <w:ind w:firstLine="420" w:firstLineChars="200"/>
              <w:rPr>
                <w:rFonts w:ascii="宋体" w:hAnsi="宋体" w:cs="宋体"/>
                <w:color w:val="auto"/>
                <w:highlight w:val="none"/>
              </w:rPr>
            </w:pPr>
          </w:p>
        </w:tc>
        <w:tc>
          <w:tcPr>
            <w:tcW w:w="902" w:type="dxa"/>
          </w:tcPr>
          <w:p w14:paraId="19FCD1BF">
            <w:pPr>
              <w:spacing w:line="360" w:lineRule="auto"/>
              <w:ind w:firstLine="420" w:firstLineChars="200"/>
              <w:rPr>
                <w:rFonts w:ascii="宋体" w:hAnsi="宋体" w:cs="宋体"/>
                <w:color w:val="auto"/>
                <w:highlight w:val="none"/>
              </w:rPr>
            </w:pPr>
          </w:p>
        </w:tc>
        <w:tc>
          <w:tcPr>
            <w:tcW w:w="902" w:type="dxa"/>
          </w:tcPr>
          <w:p w14:paraId="1157EDB2">
            <w:pPr>
              <w:spacing w:line="360" w:lineRule="auto"/>
              <w:ind w:firstLine="420" w:firstLineChars="200"/>
              <w:rPr>
                <w:rFonts w:ascii="宋体" w:hAnsi="宋体" w:cs="宋体"/>
                <w:color w:val="auto"/>
                <w:highlight w:val="none"/>
              </w:rPr>
            </w:pPr>
          </w:p>
        </w:tc>
        <w:tc>
          <w:tcPr>
            <w:tcW w:w="1071" w:type="dxa"/>
          </w:tcPr>
          <w:p w14:paraId="491D9F47">
            <w:pPr>
              <w:spacing w:line="360" w:lineRule="auto"/>
              <w:ind w:firstLine="420" w:firstLineChars="200"/>
              <w:rPr>
                <w:rFonts w:ascii="宋体" w:hAnsi="宋体" w:cs="宋体"/>
                <w:color w:val="auto"/>
                <w:highlight w:val="none"/>
              </w:rPr>
            </w:pPr>
          </w:p>
        </w:tc>
        <w:tc>
          <w:tcPr>
            <w:tcW w:w="1250" w:type="dxa"/>
          </w:tcPr>
          <w:p w14:paraId="1509CD0F">
            <w:pPr>
              <w:spacing w:line="360" w:lineRule="auto"/>
              <w:ind w:firstLine="420" w:firstLineChars="200"/>
              <w:rPr>
                <w:rFonts w:ascii="宋体" w:hAnsi="宋体" w:cs="宋体"/>
                <w:color w:val="auto"/>
                <w:highlight w:val="none"/>
              </w:rPr>
            </w:pPr>
          </w:p>
        </w:tc>
        <w:tc>
          <w:tcPr>
            <w:tcW w:w="1106" w:type="dxa"/>
          </w:tcPr>
          <w:p w14:paraId="50A2566B">
            <w:pPr>
              <w:spacing w:line="360" w:lineRule="auto"/>
              <w:ind w:firstLine="420" w:firstLineChars="200"/>
              <w:rPr>
                <w:rFonts w:ascii="宋体" w:hAnsi="宋体" w:cs="宋体"/>
                <w:color w:val="auto"/>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color w:val="auto"/>
                <w:highlight w:val="none"/>
              </w:rPr>
            </w:pPr>
          </w:p>
        </w:tc>
        <w:tc>
          <w:tcPr>
            <w:tcW w:w="1623" w:type="dxa"/>
          </w:tcPr>
          <w:p w14:paraId="432460C1">
            <w:pPr>
              <w:spacing w:line="360" w:lineRule="auto"/>
              <w:ind w:firstLine="420" w:firstLineChars="200"/>
              <w:rPr>
                <w:rFonts w:ascii="宋体" w:hAnsi="宋体" w:cs="宋体"/>
                <w:color w:val="auto"/>
                <w:highlight w:val="none"/>
              </w:rPr>
            </w:pPr>
          </w:p>
        </w:tc>
        <w:tc>
          <w:tcPr>
            <w:tcW w:w="902" w:type="dxa"/>
          </w:tcPr>
          <w:p w14:paraId="70C28F4F">
            <w:pPr>
              <w:spacing w:line="360" w:lineRule="auto"/>
              <w:ind w:firstLine="420" w:firstLineChars="200"/>
              <w:rPr>
                <w:rFonts w:ascii="宋体" w:hAnsi="宋体" w:cs="宋体"/>
                <w:color w:val="auto"/>
                <w:highlight w:val="none"/>
              </w:rPr>
            </w:pPr>
          </w:p>
        </w:tc>
        <w:tc>
          <w:tcPr>
            <w:tcW w:w="902" w:type="dxa"/>
          </w:tcPr>
          <w:p w14:paraId="48CCF72A">
            <w:pPr>
              <w:spacing w:line="360" w:lineRule="auto"/>
              <w:ind w:firstLine="420" w:firstLineChars="200"/>
              <w:rPr>
                <w:rFonts w:ascii="宋体" w:hAnsi="宋体" w:cs="宋体"/>
                <w:color w:val="auto"/>
                <w:highlight w:val="none"/>
              </w:rPr>
            </w:pPr>
          </w:p>
        </w:tc>
        <w:tc>
          <w:tcPr>
            <w:tcW w:w="1071" w:type="dxa"/>
          </w:tcPr>
          <w:p w14:paraId="5D040096">
            <w:pPr>
              <w:spacing w:line="360" w:lineRule="auto"/>
              <w:ind w:firstLine="420" w:firstLineChars="200"/>
              <w:rPr>
                <w:rFonts w:ascii="宋体" w:hAnsi="宋体" w:cs="宋体"/>
                <w:color w:val="auto"/>
                <w:highlight w:val="none"/>
              </w:rPr>
            </w:pPr>
          </w:p>
        </w:tc>
        <w:tc>
          <w:tcPr>
            <w:tcW w:w="1250" w:type="dxa"/>
          </w:tcPr>
          <w:p w14:paraId="7BB33C65">
            <w:pPr>
              <w:spacing w:line="360" w:lineRule="auto"/>
              <w:ind w:firstLine="420" w:firstLineChars="200"/>
              <w:rPr>
                <w:rFonts w:ascii="宋体" w:hAnsi="宋体" w:cs="宋体"/>
                <w:color w:val="auto"/>
                <w:highlight w:val="none"/>
              </w:rPr>
            </w:pPr>
          </w:p>
        </w:tc>
        <w:tc>
          <w:tcPr>
            <w:tcW w:w="1106" w:type="dxa"/>
          </w:tcPr>
          <w:p w14:paraId="55A7FD31">
            <w:pPr>
              <w:spacing w:line="360" w:lineRule="auto"/>
              <w:ind w:firstLine="420" w:firstLineChars="200"/>
              <w:rPr>
                <w:rFonts w:ascii="宋体" w:hAnsi="宋体" w:cs="宋体"/>
                <w:color w:val="auto"/>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color w:val="auto"/>
                <w:highlight w:val="none"/>
              </w:rPr>
            </w:pPr>
          </w:p>
        </w:tc>
        <w:tc>
          <w:tcPr>
            <w:tcW w:w="1623" w:type="dxa"/>
          </w:tcPr>
          <w:p w14:paraId="07ED3A0A">
            <w:pPr>
              <w:spacing w:line="360" w:lineRule="auto"/>
              <w:ind w:firstLine="420" w:firstLineChars="200"/>
              <w:rPr>
                <w:rFonts w:ascii="宋体" w:hAnsi="宋体" w:cs="宋体"/>
                <w:color w:val="auto"/>
                <w:highlight w:val="none"/>
              </w:rPr>
            </w:pPr>
          </w:p>
        </w:tc>
        <w:tc>
          <w:tcPr>
            <w:tcW w:w="902" w:type="dxa"/>
          </w:tcPr>
          <w:p w14:paraId="7863776F">
            <w:pPr>
              <w:spacing w:line="360" w:lineRule="auto"/>
              <w:ind w:firstLine="420" w:firstLineChars="200"/>
              <w:rPr>
                <w:rFonts w:ascii="宋体" w:hAnsi="宋体" w:cs="宋体"/>
                <w:color w:val="auto"/>
                <w:highlight w:val="none"/>
              </w:rPr>
            </w:pPr>
          </w:p>
        </w:tc>
        <w:tc>
          <w:tcPr>
            <w:tcW w:w="902" w:type="dxa"/>
          </w:tcPr>
          <w:p w14:paraId="53BF5AB0">
            <w:pPr>
              <w:spacing w:line="360" w:lineRule="auto"/>
              <w:ind w:firstLine="420" w:firstLineChars="200"/>
              <w:rPr>
                <w:rFonts w:ascii="宋体" w:hAnsi="宋体" w:cs="宋体"/>
                <w:color w:val="auto"/>
                <w:highlight w:val="none"/>
              </w:rPr>
            </w:pPr>
          </w:p>
        </w:tc>
        <w:tc>
          <w:tcPr>
            <w:tcW w:w="1071" w:type="dxa"/>
          </w:tcPr>
          <w:p w14:paraId="21170901">
            <w:pPr>
              <w:spacing w:line="360" w:lineRule="auto"/>
              <w:ind w:firstLine="420" w:firstLineChars="200"/>
              <w:rPr>
                <w:rFonts w:ascii="宋体" w:hAnsi="宋体" w:cs="宋体"/>
                <w:color w:val="auto"/>
                <w:highlight w:val="none"/>
              </w:rPr>
            </w:pPr>
          </w:p>
        </w:tc>
        <w:tc>
          <w:tcPr>
            <w:tcW w:w="1250" w:type="dxa"/>
          </w:tcPr>
          <w:p w14:paraId="017DDA88">
            <w:pPr>
              <w:spacing w:line="360" w:lineRule="auto"/>
              <w:ind w:firstLine="420" w:firstLineChars="200"/>
              <w:rPr>
                <w:rFonts w:ascii="宋体" w:hAnsi="宋体" w:cs="宋体"/>
                <w:color w:val="auto"/>
                <w:highlight w:val="none"/>
              </w:rPr>
            </w:pPr>
          </w:p>
        </w:tc>
        <w:tc>
          <w:tcPr>
            <w:tcW w:w="1106" w:type="dxa"/>
          </w:tcPr>
          <w:p w14:paraId="47DFA32F">
            <w:pPr>
              <w:spacing w:line="360" w:lineRule="auto"/>
              <w:ind w:firstLine="420" w:firstLineChars="200"/>
              <w:rPr>
                <w:rFonts w:ascii="宋体" w:hAnsi="宋体" w:cs="宋体"/>
                <w:color w:val="auto"/>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合同总价款（大小写）：</w:t>
            </w:r>
          </w:p>
          <w:p w14:paraId="07FA2964">
            <w:pPr>
              <w:spacing w:line="360" w:lineRule="auto"/>
              <w:ind w:firstLine="420" w:firstLineChars="200"/>
              <w:rPr>
                <w:rFonts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4C371E12">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6965B71C">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19760EBA">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1、服务方式：</w:t>
      </w:r>
    </w:p>
    <w:p w14:paraId="15D6940D">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2、服务方法：</w:t>
      </w:r>
    </w:p>
    <w:p w14:paraId="4261D105">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679CCF03">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3、服务期限：</w:t>
      </w:r>
    </w:p>
    <w:p w14:paraId="5476C1C4">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第四条  费用及支付方式</w:t>
      </w:r>
    </w:p>
    <w:p w14:paraId="240A8FFE">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(一)本项目费用有以下组成：</w:t>
      </w:r>
    </w:p>
    <w:p w14:paraId="6A485CF7">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 xml:space="preserve"> 1、XX 万元；</w:t>
      </w:r>
    </w:p>
    <w:p w14:paraId="467E4CF3">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 万元；</w:t>
      </w:r>
    </w:p>
    <w:p w14:paraId="3BE80A82">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w:t>
      </w:r>
    </w:p>
    <w:p w14:paraId="229F1781">
      <w:pPr>
        <w:pStyle w:val="10"/>
        <w:kinsoku w:val="0"/>
        <w:overflowPunct w:val="0"/>
        <w:ind w:firstLine="422" w:firstLineChars="200"/>
        <w:rPr>
          <w:rFonts w:ascii="宋体" w:hAnsi="宋体" w:cs="宋体"/>
          <w:b/>
          <w:color w:val="auto"/>
          <w:highlight w:val="none"/>
        </w:rPr>
      </w:pPr>
      <w:r>
        <w:rPr>
          <w:rFonts w:hint="eastAsia" w:ascii="宋体" w:hAnsi="宋体" w:cs="宋体"/>
          <w:b/>
          <w:color w:val="auto"/>
          <w:highlight w:val="none"/>
        </w:rPr>
        <w:t>(二)费用支付方式：</w:t>
      </w:r>
    </w:p>
    <w:p w14:paraId="3F1CB9BD">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1、XXXX；</w:t>
      </w:r>
    </w:p>
    <w:p w14:paraId="4A375582">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2、XXXX ；</w:t>
      </w:r>
    </w:p>
    <w:p w14:paraId="7A34FD78">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02F89FA5">
      <w:pPr>
        <w:pStyle w:val="10"/>
        <w:kinsoku w:val="0"/>
        <w:overflowPunct w:val="0"/>
        <w:ind w:firstLine="422" w:firstLineChars="200"/>
        <w:rPr>
          <w:rFonts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3097094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本合同以人民币付款。</w:t>
      </w:r>
    </w:p>
    <w:p w14:paraId="7F2F625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该项目是否实行预付款：</w:t>
      </w:r>
    </w:p>
    <w:p w14:paraId="639DEC6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实行预付款的条件和比例：</w:t>
      </w:r>
    </w:p>
    <w:p w14:paraId="4FFDFEC7">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合同款项结算方式和支付比例：   </w:t>
      </w:r>
    </w:p>
    <w:p w14:paraId="7FA44D45">
      <w:pPr>
        <w:spacing w:line="360" w:lineRule="auto"/>
        <w:ind w:firstLine="420" w:firstLineChars="200"/>
        <w:rPr>
          <w:rFonts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78EAA49D">
      <w:pPr>
        <w:pStyle w:val="2"/>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color w:val="auto"/>
          <w:kern w:val="2"/>
          <w:sz w:val="21"/>
          <w:szCs w:val="24"/>
          <w:highlight w:val="none"/>
          <w:lang w:val="en-US" w:eastAsia="zh-CN" w:bidi="ar-SA"/>
        </w:rPr>
      </w:pPr>
      <w:r>
        <w:rPr>
          <w:rFonts w:hint="eastAsia" w:ascii="宋体" w:hAnsi="宋体" w:eastAsia="宋体" w:cs="宋体"/>
          <w:b/>
          <w:bCs w:val="0"/>
          <w:color w:val="auto"/>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检测、验收费用承担方式：</w:t>
      </w:r>
    </w:p>
    <w:p w14:paraId="4A96744F">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第七条 知识产权</w:t>
      </w:r>
    </w:p>
    <w:p w14:paraId="786E4EED">
      <w:pPr>
        <w:pStyle w:val="10"/>
        <w:pageBreakBefore w:val="0"/>
        <w:widowControl w:val="0"/>
        <w:kinsoku/>
        <w:wordWrap/>
        <w:overflowPunct w:val="0"/>
        <w:topLinePunct w:val="0"/>
        <w:autoSpaceDE/>
        <w:autoSpaceDN/>
        <w:bidi w:val="0"/>
        <w:adjustRightInd/>
        <w:snapToGrid/>
        <w:spacing w:line="364" w:lineRule="auto"/>
        <w:ind w:firstLine="420" w:firstLineChars="200"/>
        <w:textAlignment w:val="auto"/>
        <w:rPr>
          <w:rFonts w:ascii="宋体" w:hAnsi="宋体" w:cs="宋体"/>
          <w:color w:val="auto"/>
          <w:highlight w:val="none"/>
        </w:rPr>
      </w:pPr>
      <w:r>
        <w:rPr>
          <w:rFonts w:hint="eastAsia" w:ascii="宋体" w:hAnsi="宋体" w:eastAsia="宋体" w:cs="宋体"/>
          <w:color w:val="auto"/>
          <w:highlight w:val="none"/>
        </w:rPr>
        <w:t>乙方应</w:t>
      </w:r>
      <w:r>
        <w:rPr>
          <w:rFonts w:hint="eastAsia" w:ascii="宋体" w:hAnsi="宋体" w:cs="宋体"/>
          <w:color w:val="auto"/>
          <w:highlight w:val="none"/>
          <w:lang w:val="en-US" w:eastAsia="zh-CN"/>
        </w:rPr>
        <w:t>保证</w:t>
      </w:r>
      <w:r>
        <w:rPr>
          <w:rFonts w:hint="eastAsia" w:ascii="宋体" w:hAnsi="宋体" w:eastAsia="宋体" w:cs="宋体"/>
          <w:color w:val="auto"/>
          <w:highlight w:val="none"/>
        </w:rPr>
        <w:t>所提供的</w:t>
      </w:r>
      <w:r>
        <w:rPr>
          <w:rFonts w:hint="eastAsia" w:ascii="宋体" w:hAnsi="宋体" w:cs="宋体"/>
          <w:color w:val="auto"/>
          <w:highlight w:val="none"/>
        </w:rPr>
        <w:t>服务或其任何一部分均不会侵犯任何第三方的专利权、商标权或著作权。</w:t>
      </w:r>
    </w:p>
    <w:p w14:paraId="4C2C9B0B">
      <w:pPr>
        <w:pStyle w:val="2"/>
        <w:pageBreakBefore w:val="0"/>
        <w:widowControl w:val="0"/>
        <w:kinsoku/>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14:paraId="2BEE480E">
      <w:pPr>
        <w:pStyle w:val="10"/>
        <w:pageBreakBefore w:val="0"/>
        <w:widowControl w:val="0"/>
        <w:kinsoku/>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1.本项目不收取</w:t>
      </w:r>
      <w:r>
        <w:rPr>
          <w:rFonts w:hint="eastAsia" w:ascii="宋体" w:hAnsi="宋体" w:cs="宋体"/>
          <w:color w:val="auto"/>
          <w:szCs w:val="27"/>
          <w:highlight w:val="none"/>
        </w:rPr>
        <w:t>履约（或质量）保证金</w:t>
      </w:r>
      <w:r>
        <w:rPr>
          <w:rFonts w:hint="eastAsia" w:ascii="宋体" w:hAnsi="宋体" w:cs="宋体"/>
          <w:color w:val="auto"/>
          <w:highlight w:val="none"/>
        </w:rPr>
        <w:t>。</w:t>
      </w:r>
    </w:p>
    <w:p w14:paraId="01A32440">
      <w:pPr>
        <w:pStyle w:val="2"/>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w:t>
      </w:r>
    </w:p>
    <w:p w14:paraId="3865E5E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556F7E4C">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4、根据本合同规定，按时向乙方支付应付服务费用。</w:t>
      </w:r>
    </w:p>
    <w:p w14:paraId="449E889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0F52BB20">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第十一条 乙方的权利和义务</w:t>
      </w:r>
    </w:p>
    <w:p w14:paraId="5F78656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410EE9B9">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5D08FA23">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5、国家法律、法规所规定由乙方承担的其它责任。</w:t>
      </w:r>
    </w:p>
    <w:p w14:paraId="3A4934E7">
      <w:pPr>
        <w:pStyle w:val="10"/>
        <w:kinsoku w:val="0"/>
        <w:overflowPunct w:val="0"/>
        <w:spacing w:line="364" w:lineRule="auto"/>
        <w:ind w:firstLine="422" w:firstLineChars="200"/>
        <w:rPr>
          <w:rFonts w:ascii="宋体" w:hAnsi="宋体" w:cs="宋体"/>
          <w:b/>
          <w:color w:val="auto"/>
          <w:highlight w:val="none"/>
        </w:rPr>
      </w:pPr>
      <w:r>
        <w:rPr>
          <w:rFonts w:hint="eastAsia" w:ascii="宋体" w:hAnsi="宋体" w:cs="宋体"/>
          <w:b/>
          <w:color w:val="auto"/>
          <w:highlight w:val="none"/>
        </w:rPr>
        <w:t>第十二条 违约责任</w:t>
      </w:r>
    </w:p>
    <w:p w14:paraId="6C2F38F4">
      <w:pPr>
        <w:pStyle w:val="10"/>
        <w:kinsoku w:val="0"/>
        <w:overflowPunct w:val="0"/>
        <w:ind w:firstLine="420" w:firstLineChars="200"/>
        <w:rPr>
          <w:rFonts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22309474">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52F3E459">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应文件中作出保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证，否则视为不响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cs="宋体"/>
          <w:color w:val="auto"/>
          <w:highlight w:val="none"/>
        </w:rPr>
        <w:t>。</w:t>
      </w:r>
    </w:p>
    <w:p w14:paraId="7018670B">
      <w:pPr>
        <w:pStyle w:val="10"/>
        <w:kinsoku w:val="0"/>
        <w:overflowPunct w:val="0"/>
        <w:spacing w:line="364" w:lineRule="auto"/>
        <w:ind w:firstLine="420" w:firstLineChars="200"/>
        <w:rPr>
          <w:rFonts w:ascii="宋体" w:hAnsi="宋体" w:cs="宋体"/>
          <w:color w:val="auto"/>
          <w:highlight w:val="none"/>
        </w:rPr>
      </w:pPr>
      <w:r>
        <w:rPr>
          <w:rFonts w:hint="eastAsia" w:ascii="宋体" w:hAnsi="宋体" w:cs="宋体"/>
          <w:color w:val="auto"/>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第十三条 </w:t>
      </w:r>
      <w:r>
        <w:rPr>
          <w:rFonts w:hint="eastAsia" w:ascii="宋体" w:hAnsi="宋体" w:cs="宋体"/>
          <w:bCs/>
          <w:color w:val="auto"/>
          <w:highlight w:val="none"/>
        </w:rPr>
        <w:t>转让与分包</w:t>
      </w:r>
    </w:p>
    <w:p w14:paraId="0F30859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除甲方事先书面同意外，乙方不得部分转让或全部转让其应履行的合同义务。</w:t>
      </w:r>
    </w:p>
    <w:p w14:paraId="46692F6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CA963B">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0D94F9D0">
      <w:pPr>
        <w:spacing w:line="360" w:lineRule="auto"/>
        <w:ind w:firstLine="422" w:firstLineChars="200"/>
        <w:rPr>
          <w:rFonts w:ascii="宋体" w:hAnsi="宋体" w:cs="宋体"/>
          <w:b/>
          <w:color w:val="auto"/>
          <w:highlight w:val="none"/>
        </w:rPr>
      </w:pPr>
      <w:r>
        <w:rPr>
          <w:rFonts w:hint="eastAsia" w:ascii="宋体" w:hAnsi="宋体" w:cs="宋体"/>
          <w:b/>
          <w:bCs/>
          <w:color w:val="auto"/>
          <w:szCs w:val="27"/>
          <w:highlight w:val="none"/>
        </w:rPr>
        <w:t xml:space="preserve">第十四条 </w:t>
      </w:r>
      <w:r>
        <w:rPr>
          <w:rFonts w:hint="eastAsia" w:ascii="宋体" w:hAnsi="宋体" w:cs="宋体"/>
          <w:bCs/>
          <w:color w:val="auto"/>
          <w:highlight w:val="none"/>
        </w:rPr>
        <w:t>合同文件及资料的使用</w:t>
      </w:r>
    </w:p>
    <w:p w14:paraId="2AE4E6F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szCs w:val="27"/>
          <w:highlight w:val="none"/>
        </w:rPr>
        <w:t>.</w:t>
      </w:r>
      <w:r>
        <w:rPr>
          <w:rFonts w:hint="eastAsia" w:ascii="宋体" w:hAnsi="宋体" w:cs="宋体"/>
          <w:color w:val="auto"/>
          <w:highlight w:val="none"/>
        </w:rPr>
        <w:t>除非执行合同需要，在事先未得到甲方同意的情况下，乙方不得使用前款所列的任何文件和资料。</w:t>
      </w:r>
    </w:p>
    <w:p w14:paraId="6B50E7BF">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2"/>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14:paraId="28A621C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721E4D10">
      <w:pPr>
        <w:pStyle w:val="2"/>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color w:val="auto"/>
          <w:szCs w:val="27"/>
          <w:highlight w:val="none"/>
        </w:rPr>
      </w:pPr>
      <w:r>
        <w:rPr>
          <w:rFonts w:hint="eastAsia" w:ascii="宋体" w:hAnsi="宋体" w:cs="宋体"/>
          <w:b/>
          <w:bCs/>
          <w:color w:val="auto"/>
          <w:szCs w:val="27"/>
          <w:highlight w:val="none"/>
        </w:rPr>
        <w:t>第十七条 其他</w:t>
      </w:r>
    </w:p>
    <w:p w14:paraId="237BDDBF">
      <w:pPr>
        <w:spacing w:line="360" w:lineRule="auto"/>
        <w:ind w:firstLine="422" w:firstLineChars="200"/>
        <w:rPr>
          <w:rFonts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09D934BF">
      <w:pPr>
        <w:spacing w:line="360" w:lineRule="auto"/>
        <w:ind w:firstLine="420" w:firstLineChars="200"/>
        <w:rPr>
          <w:rFonts w:ascii="宋体" w:hAnsi="宋体" w:cs="宋体"/>
          <w:color w:val="auto"/>
          <w:szCs w:val="27"/>
          <w:highlight w:val="none"/>
        </w:rPr>
      </w:pPr>
    </w:p>
    <w:p w14:paraId="4C05B336">
      <w:pPr>
        <w:pStyle w:val="36"/>
        <w:ind w:firstLine="210"/>
        <w:rPr>
          <w:rFonts w:ascii="宋体" w:hAnsi="宋体" w:cs="宋体"/>
          <w:color w:val="auto"/>
          <w:highlight w:val="none"/>
        </w:rPr>
      </w:pPr>
    </w:p>
    <w:p w14:paraId="5EDD4426">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3E300B26">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地址：                               地址：</w:t>
      </w:r>
    </w:p>
    <w:p w14:paraId="51513B72">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法定代表人：                         法定代表人：</w:t>
      </w:r>
    </w:p>
    <w:p w14:paraId="7B3D10F7">
      <w:pPr>
        <w:spacing w:line="360" w:lineRule="auto"/>
        <w:ind w:firstLine="420" w:firstLineChars="200"/>
        <w:rPr>
          <w:rFonts w:ascii="宋体" w:hAnsi="宋体" w:cs="宋体"/>
          <w:color w:val="auto"/>
          <w:highlight w:val="none"/>
          <w:u w:val="single"/>
        </w:rPr>
      </w:pPr>
      <w:r>
        <w:rPr>
          <w:rFonts w:hint="eastAsia" w:ascii="宋体" w:hAnsi="宋体" w:cs="宋体"/>
          <w:color w:val="auto"/>
          <w:szCs w:val="27"/>
          <w:highlight w:val="none"/>
        </w:rPr>
        <w:t>委托代理人：                         委托代理人：</w:t>
      </w:r>
    </w:p>
    <w:p w14:paraId="40365D4B">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电话：                               电话：</w:t>
      </w:r>
    </w:p>
    <w:p w14:paraId="57A55312">
      <w:pPr>
        <w:spacing w:line="360" w:lineRule="auto"/>
        <w:ind w:firstLine="420" w:firstLineChars="200"/>
        <w:rPr>
          <w:rFonts w:ascii="宋体" w:hAnsi="宋体" w:cs="宋体"/>
          <w:color w:val="auto"/>
          <w:szCs w:val="27"/>
          <w:highlight w:val="none"/>
        </w:rPr>
      </w:pPr>
      <w:r>
        <w:rPr>
          <w:rFonts w:hint="eastAsia" w:ascii="宋体" w:hAnsi="宋体" w:cs="宋体"/>
          <w:color w:val="auto"/>
          <w:szCs w:val="27"/>
          <w:highlight w:val="none"/>
        </w:rPr>
        <w:t>开户银行：                           开户银行：</w:t>
      </w:r>
    </w:p>
    <w:p w14:paraId="1DB52E6B">
      <w:pPr>
        <w:spacing w:line="360" w:lineRule="auto"/>
        <w:ind w:firstLine="420" w:firstLineChars="200"/>
        <w:rPr>
          <w:rFonts w:ascii="宋体" w:hAnsi="宋体" w:cs="宋体"/>
          <w:color w:val="auto"/>
          <w:highlight w:val="none"/>
        </w:rPr>
      </w:pPr>
      <w:r>
        <w:rPr>
          <w:rFonts w:hint="eastAsia" w:ascii="宋体" w:hAnsi="宋体" w:cs="宋体"/>
          <w:color w:val="auto"/>
          <w:szCs w:val="27"/>
          <w:highlight w:val="none"/>
        </w:rPr>
        <w:t>账号：                               账号：</w:t>
      </w:r>
    </w:p>
    <w:p w14:paraId="5513A3A8">
      <w:pPr>
        <w:spacing w:line="640" w:lineRule="exact"/>
        <w:ind w:firstLine="420" w:firstLineChars="200"/>
        <w:rPr>
          <w:rFonts w:ascii="宋体" w:hAnsi="宋体" w:cs="宋体"/>
          <w:color w:val="auto"/>
          <w:szCs w:val="27"/>
          <w:highlight w:val="none"/>
          <w:u w:val="single"/>
        </w:rPr>
      </w:pPr>
    </w:p>
    <w:p w14:paraId="7A8977D9">
      <w:pPr>
        <w:pStyle w:val="36"/>
        <w:ind w:firstLine="210"/>
        <w:jc w:val="center"/>
        <w:rPr>
          <w:b/>
          <w:color w:val="auto"/>
          <w:sz w:val="32"/>
          <w:szCs w:val="32"/>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5B2F6011">
      <w:pPr>
        <w:rPr>
          <w:rFonts w:hint="eastAsia"/>
          <w:b/>
          <w:color w:val="auto"/>
          <w:sz w:val="32"/>
          <w:szCs w:val="32"/>
          <w:highlight w:val="none"/>
        </w:rPr>
      </w:pPr>
      <w:r>
        <w:rPr>
          <w:rFonts w:hint="eastAsia"/>
          <w:b/>
          <w:color w:val="auto"/>
          <w:sz w:val="32"/>
          <w:szCs w:val="32"/>
          <w:highlight w:val="none"/>
        </w:rPr>
        <w:br w:type="page"/>
      </w:r>
    </w:p>
    <w:p w14:paraId="56DE733F">
      <w:pPr>
        <w:pStyle w:val="36"/>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FD406FB">
      <w:pPr>
        <w:pStyle w:val="36"/>
        <w:ind w:firstLine="240"/>
        <w:rPr>
          <w:rFonts w:asciiTheme="minorEastAsia" w:hAnsiTheme="minorEastAsia" w:eastAsiaTheme="minorEastAsia"/>
          <w:color w:val="auto"/>
          <w:sz w:val="24"/>
          <w:highlight w:val="none"/>
        </w:rPr>
      </w:pPr>
    </w:p>
    <w:p w14:paraId="0E082FA9">
      <w:pPr>
        <w:pStyle w:val="36"/>
        <w:ind w:firstLine="240"/>
        <w:rPr>
          <w:rFonts w:asciiTheme="minorEastAsia" w:hAnsiTheme="minorEastAsia" w:eastAsiaTheme="minorEastAsia"/>
          <w:color w:val="auto"/>
          <w:sz w:val="24"/>
          <w:highlight w:val="none"/>
        </w:rPr>
      </w:pPr>
    </w:p>
    <w:p w14:paraId="620107BF">
      <w:pPr>
        <w:pStyle w:val="36"/>
        <w:ind w:firstLine="240"/>
        <w:rPr>
          <w:rFonts w:asciiTheme="minorEastAsia" w:hAnsiTheme="minorEastAsia" w:eastAsiaTheme="minorEastAsia"/>
          <w:color w:val="auto"/>
          <w:sz w:val="24"/>
          <w:highlight w:val="none"/>
        </w:rPr>
      </w:pPr>
    </w:p>
    <w:p w14:paraId="01674F72">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7F8E0639">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3CAA36C">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BD7063">
      <w:pPr>
        <w:pStyle w:val="36"/>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6E391A73">
      <w:pPr>
        <w:pStyle w:val="36"/>
        <w:ind w:firstLine="240"/>
        <w:rPr>
          <w:rFonts w:asciiTheme="minorEastAsia" w:hAnsiTheme="minorEastAsia" w:eastAsiaTheme="minorEastAsia"/>
          <w:color w:val="auto"/>
          <w:sz w:val="24"/>
          <w:highlight w:val="none"/>
        </w:rPr>
      </w:pPr>
    </w:p>
    <w:p w14:paraId="18404FD9">
      <w:pPr>
        <w:pStyle w:val="24"/>
        <w:spacing w:before="0" w:beforeAutospacing="0" w:after="0" w:afterAutospacing="0" w:line="330" w:lineRule="atLeast"/>
        <w:rPr>
          <w:rFonts w:cs="仿宋_GB2312"/>
          <w:b/>
          <w:bCs/>
          <w:color w:val="auto"/>
          <w:sz w:val="21"/>
          <w:szCs w:val="21"/>
          <w:highlight w:val="none"/>
        </w:rPr>
      </w:pPr>
    </w:p>
    <w:p w14:paraId="40B779FA">
      <w:pPr>
        <w:pStyle w:val="24"/>
        <w:spacing w:before="0" w:beforeAutospacing="0" w:after="0" w:afterAutospacing="0" w:line="330" w:lineRule="atLeast"/>
        <w:rPr>
          <w:rFonts w:cs="仿宋_GB2312"/>
          <w:b/>
          <w:bCs/>
          <w:color w:val="auto"/>
          <w:sz w:val="21"/>
          <w:szCs w:val="21"/>
          <w:highlight w:val="none"/>
        </w:rPr>
      </w:pPr>
    </w:p>
    <w:p w14:paraId="183C33C5">
      <w:pPr>
        <w:pStyle w:val="24"/>
        <w:spacing w:before="0" w:beforeAutospacing="0" w:after="0" w:afterAutospacing="0" w:line="330" w:lineRule="atLeast"/>
        <w:rPr>
          <w:rFonts w:cs="仿宋_GB2312"/>
          <w:b/>
          <w:bCs/>
          <w:color w:val="auto"/>
          <w:sz w:val="21"/>
          <w:szCs w:val="21"/>
          <w:highlight w:val="none"/>
        </w:rPr>
      </w:pPr>
    </w:p>
    <w:p w14:paraId="37E20749">
      <w:pPr>
        <w:pStyle w:val="24"/>
        <w:spacing w:before="0" w:beforeAutospacing="0" w:after="0" w:afterAutospacing="0" w:line="330" w:lineRule="atLeast"/>
        <w:rPr>
          <w:rFonts w:cs="仿宋_GB2312"/>
          <w:b/>
          <w:bCs/>
          <w:color w:val="auto"/>
          <w:sz w:val="21"/>
          <w:szCs w:val="21"/>
          <w:highlight w:val="none"/>
        </w:rPr>
      </w:pPr>
    </w:p>
    <w:p w14:paraId="085FE3BA">
      <w:pPr>
        <w:pStyle w:val="24"/>
        <w:spacing w:before="0" w:beforeAutospacing="0" w:after="0" w:afterAutospacing="0" w:line="330" w:lineRule="atLeast"/>
        <w:rPr>
          <w:rFonts w:cs="仿宋_GB2312"/>
          <w:b/>
          <w:bCs/>
          <w:color w:val="auto"/>
          <w:sz w:val="21"/>
          <w:szCs w:val="21"/>
          <w:highlight w:val="none"/>
        </w:rPr>
      </w:pPr>
    </w:p>
    <w:p w14:paraId="78203EFC">
      <w:pPr>
        <w:pStyle w:val="24"/>
        <w:spacing w:before="0" w:beforeAutospacing="0" w:after="0" w:afterAutospacing="0" w:line="330" w:lineRule="atLeast"/>
        <w:rPr>
          <w:rFonts w:cs="仿宋_GB2312"/>
          <w:b/>
          <w:bCs/>
          <w:color w:val="auto"/>
          <w:sz w:val="21"/>
          <w:szCs w:val="21"/>
          <w:highlight w:val="none"/>
        </w:rPr>
      </w:pPr>
    </w:p>
    <w:p w14:paraId="062659B3">
      <w:pPr>
        <w:pStyle w:val="24"/>
        <w:spacing w:before="0" w:beforeAutospacing="0" w:after="0" w:afterAutospacing="0" w:line="330" w:lineRule="atLeast"/>
        <w:rPr>
          <w:rFonts w:cs="仿宋_GB2312"/>
          <w:b/>
          <w:bCs/>
          <w:color w:val="auto"/>
          <w:sz w:val="21"/>
          <w:szCs w:val="21"/>
          <w:highlight w:val="none"/>
        </w:rPr>
      </w:pPr>
    </w:p>
    <w:p w14:paraId="14F724CC">
      <w:pPr>
        <w:pStyle w:val="24"/>
        <w:spacing w:before="0" w:beforeAutospacing="0" w:after="0" w:afterAutospacing="0" w:line="330" w:lineRule="atLeast"/>
        <w:rPr>
          <w:rFonts w:cs="仿宋_GB2312"/>
          <w:b/>
          <w:bCs/>
          <w:color w:val="auto"/>
          <w:sz w:val="21"/>
          <w:szCs w:val="21"/>
          <w:highlight w:val="none"/>
        </w:rPr>
      </w:pPr>
    </w:p>
    <w:p w14:paraId="57E04E81">
      <w:pPr>
        <w:pStyle w:val="24"/>
        <w:spacing w:before="0" w:beforeAutospacing="0" w:after="0" w:afterAutospacing="0" w:line="330" w:lineRule="atLeast"/>
        <w:rPr>
          <w:rFonts w:cs="仿宋_GB2312"/>
          <w:b/>
          <w:bCs/>
          <w:color w:val="auto"/>
          <w:sz w:val="21"/>
          <w:szCs w:val="21"/>
          <w:highlight w:val="none"/>
        </w:rPr>
      </w:pPr>
    </w:p>
    <w:p w14:paraId="46A6A1B1">
      <w:pPr>
        <w:pStyle w:val="24"/>
        <w:spacing w:before="0" w:beforeAutospacing="0" w:after="0" w:afterAutospacing="0" w:line="330" w:lineRule="atLeast"/>
        <w:rPr>
          <w:rFonts w:cs="仿宋_GB2312"/>
          <w:b/>
          <w:bCs/>
          <w:color w:val="auto"/>
          <w:sz w:val="21"/>
          <w:szCs w:val="21"/>
          <w:highlight w:val="none"/>
        </w:rPr>
      </w:pPr>
    </w:p>
    <w:p w14:paraId="3EFB33B5">
      <w:pPr>
        <w:pStyle w:val="24"/>
        <w:spacing w:before="0" w:beforeAutospacing="0" w:after="0" w:afterAutospacing="0" w:line="330" w:lineRule="atLeast"/>
        <w:rPr>
          <w:rFonts w:cs="仿宋_GB2312"/>
          <w:b/>
          <w:bCs/>
          <w:color w:val="auto"/>
          <w:sz w:val="21"/>
          <w:szCs w:val="21"/>
          <w:highlight w:val="none"/>
        </w:rPr>
      </w:pPr>
    </w:p>
    <w:p w14:paraId="12ABD3D6">
      <w:pPr>
        <w:pStyle w:val="24"/>
        <w:spacing w:before="0" w:beforeAutospacing="0" w:after="0" w:afterAutospacing="0" w:line="330" w:lineRule="atLeast"/>
        <w:rPr>
          <w:rFonts w:cs="仿宋_GB2312"/>
          <w:b/>
          <w:bCs/>
          <w:color w:val="auto"/>
          <w:sz w:val="21"/>
          <w:szCs w:val="21"/>
          <w:highlight w:val="none"/>
        </w:rPr>
      </w:pPr>
    </w:p>
    <w:p w14:paraId="6B947510">
      <w:pPr>
        <w:pStyle w:val="24"/>
        <w:spacing w:before="0" w:beforeAutospacing="0" w:after="0" w:afterAutospacing="0" w:line="330" w:lineRule="atLeast"/>
        <w:rPr>
          <w:rFonts w:cs="仿宋_GB2312"/>
          <w:b/>
          <w:bCs/>
          <w:color w:val="auto"/>
          <w:sz w:val="21"/>
          <w:szCs w:val="21"/>
          <w:highlight w:val="none"/>
        </w:rPr>
      </w:pPr>
    </w:p>
    <w:p w14:paraId="0622DF07">
      <w:pPr>
        <w:pStyle w:val="36"/>
        <w:ind w:firstLine="210"/>
        <w:rPr>
          <w:color w:val="auto"/>
          <w:highlight w:val="none"/>
        </w:rPr>
      </w:pPr>
    </w:p>
    <w:sectPr>
      <w:headerReference r:id="rId6" w:type="default"/>
      <w:footerReference r:id="rId7" w:type="default"/>
      <w:pgSz w:w="11907" w:h="16840"/>
      <w:pgMar w:top="1440" w:right="1588" w:bottom="1440" w:left="1588" w:header="851" w:footer="567"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63F00">
    <w:pPr>
      <w:pStyle w:val="18"/>
    </w:pPr>
    <w:r>
      <w:rPr>
        <w:sz w:val="18"/>
      </w:rPr>
      <w:pict>
        <v:shape id="_x0000_s4106" o:spid="_x0000_s410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8D5E82E">
                <w:pPr>
                  <w:pStyle w:val="18"/>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107" o:spid="_x0000_s410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69C601EC">
                <w:pPr>
                  <w:pStyle w:val="18"/>
                </w:pPr>
                <w:r>
                  <w:fldChar w:fldCharType="begin"/>
                </w:r>
                <w:r>
                  <w:instrText xml:space="preserve"> PAGE  \* MERGEFORMAT </w:instrText>
                </w:r>
                <w:r>
                  <w:fldChar w:fldCharType="separate"/>
                </w:r>
                <w:r>
                  <w:t>2</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B105">
    <w:pPr>
      <w:pStyle w:val="10"/>
      <w:spacing w:line="278" w:lineRule="auto"/>
    </w:pPr>
    <w:r>
      <w:rPr>
        <w:sz w:val="21"/>
      </w:rPr>
      <w:pict>
        <v:shape id="_x0000_s4111" o:spid="_x0000_s4111"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2C03CD47">
                <w:pPr>
                  <w:pStyle w:val="18"/>
                </w:pPr>
                <w:r>
                  <w:fldChar w:fldCharType="begin"/>
                </w:r>
                <w:r>
                  <w:instrText xml:space="preserve"> PAGE  \* MERGEFORMAT </w:instrText>
                </w:r>
                <w:r>
                  <w:fldChar w:fldCharType="separate"/>
                </w:r>
                <w:r>
                  <w:t>29</w:t>
                </w:r>
                <w:r>
                  <w:fldChar w:fldCharType="end"/>
                </w:r>
              </w:p>
            </w:txbxContent>
          </v:textbox>
        </v:shape>
      </w:pict>
    </w:r>
  </w:p>
  <w:p w14:paraId="3734B4E9">
    <w:pPr>
      <w:pStyle w:val="10"/>
      <w:spacing w:line="277" w:lineRule="auto"/>
    </w:pPr>
  </w:p>
  <w:p w14:paraId="639BCDFD">
    <w:pPr>
      <w:spacing w:line="39" w:lineRule="exact"/>
      <w:ind w:firstLine="45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19"/>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6D9AF">
    <w:pPr>
      <w:pStyle w:val="10"/>
      <w:spacing w:line="104" w:lineRule="auto"/>
      <w:rPr>
        <w:sz w:val="2"/>
      </w:rPr>
    </w:pPr>
    <w:r>
      <w:drawing>
        <wp:anchor distT="0" distB="0" distL="0" distR="0" simplePos="0" relativeHeight="251659264" behindDoc="0" locked="0" layoutInCell="0" allowOverlap="1">
          <wp:simplePos x="0" y="0"/>
          <wp:positionH relativeFrom="page">
            <wp:posOffset>824865</wp:posOffset>
          </wp:positionH>
          <wp:positionV relativeFrom="page">
            <wp:posOffset>704215</wp:posOffset>
          </wp:positionV>
          <wp:extent cx="6153150" cy="1270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
                  <a:stretch>
                    <a:fillRect/>
                  </a:stretch>
                </pic:blipFill>
                <pic:spPr>
                  <a:xfrm>
                    <a:off x="0" y="0"/>
                    <a:ext cx="6153183" cy="12677"/>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40F3"/>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E5743"/>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626374"/>
    <w:rsid w:val="017C3055"/>
    <w:rsid w:val="018B5C56"/>
    <w:rsid w:val="01934780"/>
    <w:rsid w:val="01C86C1D"/>
    <w:rsid w:val="01DF5C17"/>
    <w:rsid w:val="01EC42D0"/>
    <w:rsid w:val="02104022"/>
    <w:rsid w:val="021533E7"/>
    <w:rsid w:val="021A62ED"/>
    <w:rsid w:val="021F6AE2"/>
    <w:rsid w:val="0224362A"/>
    <w:rsid w:val="02300221"/>
    <w:rsid w:val="02305D77"/>
    <w:rsid w:val="02317AF5"/>
    <w:rsid w:val="0243687E"/>
    <w:rsid w:val="026C6D7F"/>
    <w:rsid w:val="027A149C"/>
    <w:rsid w:val="02B07FF7"/>
    <w:rsid w:val="02BA21E0"/>
    <w:rsid w:val="02CA345F"/>
    <w:rsid w:val="02D36DFE"/>
    <w:rsid w:val="02ED333D"/>
    <w:rsid w:val="02F32FFC"/>
    <w:rsid w:val="03092923"/>
    <w:rsid w:val="0314369E"/>
    <w:rsid w:val="03196F07"/>
    <w:rsid w:val="034026E5"/>
    <w:rsid w:val="0346264F"/>
    <w:rsid w:val="035166A0"/>
    <w:rsid w:val="03733BDF"/>
    <w:rsid w:val="039F6B6F"/>
    <w:rsid w:val="03A308DC"/>
    <w:rsid w:val="03D5618C"/>
    <w:rsid w:val="03DC636C"/>
    <w:rsid w:val="03EF6322"/>
    <w:rsid w:val="040532BA"/>
    <w:rsid w:val="04073203"/>
    <w:rsid w:val="040B08CC"/>
    <w:rsid w:val="04176582"/>
    <w:rsid w:val="046F082D"/>
    <w:rsid w:val="04717837"/>
    <w:rsid w:val="04721B8D"/>
    <w:rsid w:val="04B32967"/>
    <w:rsid w:val="04BA2023"/>
    <w:rsid w:val="04E13A54"/>
    <w:rsid w:val="050B6D23"/>
    <w:rsid w:val="051259ED"/>
    <w:rsid w:val="05252CCF"/>
    <w:rsid w:val="053718C6"/>
    <w:rsid w:val="056326BB"/>
    <w:rsid w:val="056401E1"/>
    <w:rsid w:val="05645491"/>
    <w:rsid w:val="05936B68"/>
    <w:rsid w:val="05940AC6"/>
    <w:rsid w:val="05C0008F"/>
    <w:rsid w:val="05F504EE"/>
    <w:rsid w:val="061E4834"/>
    <w:rsid w:val="06253CC7"/>
    <w:rsid w:val="06287461"/>
    <w:rsid w:val="064B1AAF"/>
    <w:rsid w:val="065D2B7B"/>
    <w:rsid w:val="06A51054"/>
    <w:rsid w:val="06C13B3D"/>
    <w:rsid w:val="07041580"/>
    <w:rsid w:val="072010BD"/>
    <w:rsid w:val="07726BE5"/>
    <w:rsid w:val="07932A4C"/>
    <w:rsid w:val="079A4675"/>
    <w:rsid w:val="07D93108"/>
    <w:rsid w:val="07F876A6"/>
    <w:rsid w:val="081E6D6D"/>
    <w:rsid w:val="08306015"/>
    <w:rsid w:val="083E11BD"/>
    <w:rsid w:val="08660CC0"/>
    <w:rsid w:val="08703D30"/>
    <w:rsid w:val="088E7A4F"/>
    <w:rsid w:val="08AA23AF"/>
    <w:rsid w:val="08B33959"/>
    <w:rsid w:val="08BB45BC"/>
    <w:rsid w:val="08CC4A1B"/>
    <w:rsid w:val="08DB1CFF"/>
    <w:rsid w:val="09066CD0"/>
    <w:rsid w:val="090F7700"/>
    <w:rsid w:val="09293C1C"/>
    <w:rsid w:val="092E1232"/>
    <w:rsid w:val="095A5B83"/>
    <w:rsid w:val="095C6D8E"/>
    <w:rsid w:val="096D2F3E"/>
    <w:rsid w:val="098761CE"/>
    <w:rsid w:val="09885527"/>
    <w:rsid w:val="0989722B"/>
    <w:rsid w:val="09A92667"/>
    <w:rsid w:val="09C23374"/>
    <w:rsid w:val="09D65411"/>
    <w:rsid w:val="09E813E1"/>
    <w:rsid w:val="09EF6C13"/>
    <w:rsid w:val="0A261F09"/>
    <w:rsid w:val="0A2F0DBE"/>
    <w:rsid w:val="0A481E7F"/>
    <w:rsid w:val="0A9E30AD"/>
    <w:rsid w:val="0AA51080"/>
    <w:rsid w:val="0AB17A25"/>
    <w:rsid w:val="0AB4794F"/>
    <w:rsid w:val="0AC105A6"/>
    <w:rsid w:val="0AC736EC"/>
    <w:rsid w:val="0AE55920"/>
    <w:rsid w:val="0AEE2A27"/>
    <w:rsid w:val="0AFA4C08"/>
    <w:rsid w:val="0B065FC2"/>
    <w:rsid w:val="0B226B74"/>
    <w:rsid w:val="0B7A6133"/>
    <w:rsid w:val="0B867103"/>
    <w:rsid w:val="0B93537C"/>
    <w:rsid w:val="0BA61553"/>
    <w:rsid w:val="0BAB0918"/>
    <w:rsid w:val="0BAE62C0"/>
    <w:rsid w:val="0BBA0B5B"/>
    <w:rsid w:val="0BBE689D"/>
    <w:rsid w:val="0BD0037E"/>
    <w:rsid w:val="0BE35ECF"/>
    <w:rsid w:val="0BEB3B44"/>
    <w:rsid w:val="0C0644C0"/>
    <w:rsid w:val="0C4F74F5"/>
    <w:rsid w:val="0C505731"/>
    <w:rsid w:val="0C522BFB"/>
    <w:rsid w:val="0C5B0590"/>
    <w:rsid w:val="0C7B02EA"/>
    <w:rsid w:val="0CB8153E"/>
    <w:rsid w:val="0CBB4B8B"/>
    <w:rsid w:val="0CC2416B"/>
    <w:rsid w:val="0CCA3020"/>
    <w:rsid w:val="0D1150F2"/>
    <w:rsid w:val="0D3D1A44"/>
    <w:rsid w:val="0D403C44"/>
    <w:rsid w:val="0D417345"/>
    <w:rsid w:val="0D4234FE"/>
    <w:rsid w:val="0D45142A"/>
    <w:rsid w:val="0D705975"/>
    <w:rsid w:val="0D802AB6"/>
    <w:rsid w:val="0D9F44AC"/>
    <w:rsid w:val="0DC32327"/>
    <w:rsid w:val="0DC54782"/>
    <w:rsid w:val="0DD405FA"/>
    <w:rsid w:val="0DDC1DC5"/>
    <w:rsid w:val="0DFE5677"/>
    <w:rsid w:val="0DFF4F4B"/>
    <w:rsid w:val="0E0D1416"/>
    <w:rsid w:val="0E3C1CFB"/>
    <w:rsid w:val="0E470868"/>
    <w:rsid w:val="0E4D1706"/>
    <w:rsid w:val="0E590AFF"/>
    <w:rsid w:val="0E664FCA"/>
    <w:rsid w:val="0E68490D"/>
    <w:rsid w:val="0E745939"/>
    <w:rsid w:val="0E835B7C"/>
    <w:rsid w:val="0EA31D7A"/>
    <w:rsid w:val="0EDB4DDC"/>
    <w:rsid w:val="0EF425D6"/>
    <w:rsid w:val="0F31382A"/>
    <w:rsid w:val="0F4A4D91"/>
    <w:rsid w:val="0F506F7B"/>
    <w:rsid w:val="0F6634D4"/>
    <w:rsid w:val="0F68037E"/>
    <w:rsid w:val="0F9D4A1B"/>
    <w:rsid w:val="0F9F2542"/>
    <w:rsid w:val="0FC5229E"/>
    <w:rsid w:val="0FDF5034"/>
    <w:rsid w:val="100131FC"/>
    <w:rsid w:val="100E1475"/>
    <w:rsid w:val="10141182"/>
    <w:rsid w:val="1017657C"/>
    <w:rsid w:val="10234F21"/>
    <w:rsid w:val="10280789"/>
    <w:rsid w:val="103233B6"/>
    <w:rsid w:val="103435D2"/>
    <w:rsid w:val="10753CA3"/>
    <w:rsid w:val="107B4D5D"/>
    <w:rsid w:val="10855BDB"/>
    <w:rsid w:val="109202F8"/>
    <w:rsid w:val="109A0F5B"/>
    <w:rsid w:val="10A67900"/>
    <w:rsid w:val="10AB7932"/>
    <w:rsid w:val="10B63FE7"/>
    <w:rsid w:val="10D62AA4"/>
    <w:rsid w:val="10F93ED3"/>
    <w:rsid w:val="11056D1C"/>
    <w:rsid w:val="112F78F5"/>
    <w:rsid w:val="115455AE"/>
    <w:rsid w:val="11613351"/>
    <w:rsid w:val="116A6B7F"/>
    <w:rsid w:val="11844488"/>
    <w:rsid w:val="118C11EC"/>
    <w:rsid w:val="119A7465"/>
    <w:rsid w:val="11B36778"/>
    <w:rsid w:val="11DF30C9"/>
    <w:rsid w:val="12080872"/>
    <w:rsid w:val="12103BCB"/>
    <w:rsid w:val="126A32DB"/>
    <w:rsid w:val="12902616"/>
    <w:rsid w:val="12AD766B"/>
    <w:rsid w:val="12C060EB"/>
    <w:rsid w:val="12C0739F"/>
    <w:rsid w:val="12D01F78"/>
    <w:rsid w:val="12EC0194"/>
    <w:rsid w:val="13070B2A"/>
    <w:rsid w:val="1351688D"/>
    <w:rsid w:val="13517FF7"/>
    <w:rsid w:val="13533D6F"/>
    <w:rsid w:val="13552B79"/>
    <w:rsid w:val="13561AB1"/>
    <w:rsid w:val="13793DF7"/>
    <w:rsid w:val="137D5290"/>
    <w:rsid w:val="137E7A43"/>
    <w:rsid w:val="13E23345"/>
    <w:rsid w:val="13F82B68"/>
    <w:rsid w:val="13FB7F63"/>
    <w:rsid w:val="141C4A83"/>
    <w:rsid w:val="14214AFF"/>
    <w:rsid w:val="14302302"/>
    <w:rsid w:val="14354A58"/>
    <w:rsid w:val="143F0797"/>
    <w:rsid w:val="144E2788"/>
    <w:rsid w:val="14504752"/>
    <w:rsid w:val="1451054A"/>
    <w:rsid w:val="14677422"/>
    <w:rsid w:val="146A4FD5"/>
    <w:rsid w:val="147A17CF"/>
    <w:rsid w:val="148B12E6"/>
    <w:rsid w:val="149522B6"/>
    <w:rsid w:val="149C34F4"/>
    <w:rsid w:val="14DE58BA"/>
    <w:rsid w:val="152E6B10"/>
    <w:rsid w:val="15311E8E"/>
    <w:rsid w:val="15347BD0"/>
    <w:rsid w:val="15437E13"/>
    <w:rsid w:val="154C6CC8"/>
    <w:rsid w:val="15521864"/>
    <w:rsid w:val="15593193"/>
    <w:rsid w:val="156C736A"/>
    <w:rsid w:val="15742D45"/>
    <w:rsid w:val="157C1645"/>
    <w:rsid w:val="1585042C"/>
    <w:rsid w:val="1598015F"/>
    <w:rsid w:val="159D5775"/>
    <w:rsid w:val="15BF1042"/>
    <w:rsid w:val="15D47D5A"/>
    <w:rsid w:val="15D66ED9"/>
    <w:rsid w:val="15FA2BC8"/>
    <w:rsid w:val="16041350"/>
    <w:rsid w:val="160C6457"/>
    <w:rsid w:val="161A5018"/>
    <w:rsid w:val="161A6585"/>
    <w:rsid w:val="161B48EC"/>
    <w:rsid w:val="161C0D90"/>
    <w:rsid w:val="16282019"/>
    <w:rsid w:val="16353AA0"/>
    <w:rsid w:val="16421E79"/>
    <w:rsid w:val="164B6F7F"/>
    <w:rsid w:val="1656732A"/>
    <w:rsid w:val="16571DC8"/>
    <w:rsid w:val="169F376F"/>
    <w:rsid w:val="16A62408"/>
    <w:rsid w:val="16BA4105"/>
    <w:rsid w:val="17215529"/>
    <w:rsid w:val="175162FE"/>
    <w:rsid w:val="175B58E8"/>
    <w:rsid w:val="177B3894"/>
    <w:rsid w:val="1783656C"/>
    <w:rsid w:val="17944956"/>
    <w:rsid w:val="179A1DFB"/>
    <w:rsid w:val="17C117AD"/>
    <w:rsid w:val="17CF6CC7"/>
    <w:rsid w:val="17E10BD4"/>
    <w:rsid w:val="17E86A50"/>
    <w:rsid w:val="180513B0"/>
    <w:rsid w:val="181939B9"/>
    <w:rsid w:val="183323C1"/>
    <w:rsid w:val="185B5474"/>
    <w:rsid w:val="18952734"/>
    <w:rsid w:val="18A60DE5"/>
    <w:rsid w:val="18CD0120"/>
    <w:rsid w:val="18D74DC1"/>
    <w:rsid w:val="18EB2C9C"/>
    <w:rsid w:val="18F57676"/>
    <w:rsid w:val="193E7F56"/>
    <w:rsid w:val="195E16BF"/>
    <w:rsid w:val="197C38F7"/>
    <w:rsid w:val="19A60971"/>
    <w:rsid w:val="19BE61D3"/>
    <w:rsid w:val="19C71013"/>
    <w:rsid w:val="19ED659F"/>
    <w:rsid w:val="19FA13E8"/>
    <w:rsid w:val="1A152210"/>
    <w:rsid w:val="1A197394"/>
    <w:rsid w:val="1A1D4FC7"/>
    <w:rsid w:val="1A2024D1"/>
    <w:rsid w:val="1A670100"/>
    <w:rsid w:val="1A6C12ED"/>
    <w:rsid w:val="1A8618F5"/>
    <w:rsid w:val="1A9D7FC6"/>
    <w:rsid w:val="1AA94BBC"/>
    <w:rsid w:val="1AD339E7"/>
    <w:rsid w:val="1AE259D8"/>
    <w:rsid w:val="1AE34745"/>
    <w:rsid w:val="1AED58EF"/>
    <w:rsid w:val="1B057C4F"/>
    <w:rsid w:val="1B300E3A"/>
    <w:rsid w:val="1B3501FE"/>
    <w:rsid w:val="1B561B37"/>
    <w:rsid w:val="1B724FAE"/>
    <w:rsid w:val="1B960FA2"/>
    <w:rsid w:val="1BAC671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FA2F29"/>
    <w:rsid w:val="1D063C00"/>
    <w:rsid w:val="1D097B94"/>
    <w:rsid w:val="1D747E59"/>
    <w:rsid w:val="1D7704C4"/>
    <w:rsid w:val="1D7C67AB"/>
    <w:rsid w:val="1D8334A3"/>
    <w:rsid w:val="1DB01DBE"/>
    <w:rsid w:val="1DB7314C"/>
    <w:rsid w:val="1DCA7323"/>
    <w:rsid w:val="1E430E84"/>
    <w:rsid w:val="1E4F7829"/>
    <w:rsid w:val="1E7159F1"/>
    <w:rsid w:val="1E982F7E"/>
    <w:rsid w:val="1EA3498E"/>
    <w:rsid w:val="1EBB0A1A"/>
    <w:rsid w:val="1EBF4137"/>
    <w:rsid w:val="1EFC175F"/>
    <w:rsid w:val="1F132604"/>
    <w:rsid w:val="1F1C595D"/>
    <w:rsid w:val="1F397F3B"/>
    <w:rsid w:val="1F3A0BB5"/>
    <w:rsid w:val="1F5A46D7"/>
    <w:rsid w:val="1F78690B"/>
    <w:rsid w:val="1FA92FCB"/>
    <w:rsid w:val="1FAB4B1F"/>
    <w:rsid w:val="1FB50AD1"/>
    <w:rsid w:val="1FBC7140"/>
    <w:rsid w:val="1FC252A5"/>
    <w:rsid w:val="1FDA6160"/>
    <w:rsid w:val="20193BC8"/>
    <w:rsid w:val="202D76F6"/>
    <w:rsid w:val="204F3B10"/>
    <w:rsid w:val="20601879"/>
    <w:rsid w:val="2063580D"/>
    <w:rsid w:val="206C021E"/>
    <w:rsid w:val="208F215E"/>
    <w:rsid w:val="20981EA4"/>
    <w:rsid w:val="20A51947"/>
    <w:rsid w:val="20AC6C39"/>
    <w:rsid w:val="20B15F3B"/>
    <w:rsid w:val="20EC5803"/>
    <w:rsid w:val="20F36B91"/>
    <w:rsid w:val="21222FD3"/>
    <w:rsid w:val="213A031C"/>
    <w:rsid w:val="213D7E0C"/>
    <w:rsid w:val="21747CD2"/>
    <w:rsid w:val="21751354"/>
    <w:rsid w:val="2177331E"/>
    <w:rsid w:val="218617B3"/>
    <w:rsid w:val="21867A05"/>
    <w:rsid w:val="219A700D"/>
    <w:rsid w:val="21A460DD"/>
    <w:rsid w:val="21ED67BC"/>
    <w:rsid w:val="21EF55AB"/>
    <w:rsid w:val="220D398C"/>
    <w:rsid w:val="226677BB"/>
    <w:rsid w:val="22721109"/>
    <w:rsid w:val="22853819"/>
    <w:rsid w:val="22C12E9B"/>
    <w:rsid w:val="22CD6F6E"/>
    <w:rsid w:val="22D93819"/>
    <w:rsid w:val="22EA32EC"/>
    <w:rsid w:val="22F4099F"/>
    <w:rsid w:val="22FD3CF7"/>
    <w:rsid w:val="2301566F"/>
    <w:rsid w:val="23111551"/>
    <w:rsid w:val="231F3C6E"/>
    <w:rsid w:val="23242385"/>
    <w:rsid w:val="23282412"/>
    <w:rsid w:val="23290648"/>
    <w:rsid w:val="23384D2F"/>
    <w:rsid w:val="234731C4"/>
    <w:rsid w:val="23825FAA"/>
    <w:rsid w:val="238E494F"/>
    <w:rsid w:val="23953F30"/>
    <w:rsid w:val="23B00D6A"/>
    <w:rsid w:val="23CB7951"/>
    <w:rsid w:val="23DC74F7"/>
    <w:rsid w:val="240B2444"/>
    <w:rsid w:val="24165293"/>
    <w:rsid w:val="24634583"/>
    <w:rsid w:val="24727DCD"/>
    <w:rsid w:val="24822706"/>
    <w:rsid w:val="2482721D"/>
    <w:rsid w:val="2483647E"/>
    <w:rsid w:val="24A10BF5"/>
    <w:rsid w:val="24D70B68"/>
    <w:rsid w:val="24FB4505"/>
    <w:rsid w:val="24FB6014"/>
    <w:rsid w:val="25137802"/>
    <w:rsid w:val="2519649B"/>
    <w:rsid w:val="251E2F40"/>
    <w:rsid w:val="25203CCD"/>
    <w:rsid w:val="2584600A"/>
    <w:rsid w:val="258C3110"/>
    <w:rsid w:val="25D16D75"/>
    <w:rsid w:val="25DF5936"/>
    <w:rsid w:val="25E46AA9"/>
    <w:rsid w:val="25EB7E37"/>
    <w:rsid w:val="25FA3AC0"/>
    <w:rsid w:val="26223BC6"/>
    <w:rsid w:val="262525E5"/>
    <w:rsid w:val="26285323"/>
    <w:rsid w:val="26377520"/>
    <w:rsid w:val="26483AF9"/>
    <w:rsid w:val="264E6012"/>
    <w:rsid w:val="26502390"/>
    <w:rsid w:val="267732C0"/>
    <w:rsid w:val="26802C75"/>
    <w:rsid w:val="26865DB2"/>
    <w:rsid w:val="26AB07CC"/>
    <w:rsid w:val="26C03072"/>
    <w:rsid w:val="26E50D2A"/>
    <w:rsid w:val="26E86A6C"/>
    <w:rsid w:val="26F21A04"/>
    <w:rsid w:val="26F62F37"/>
    <w:rsid w:val="27035654"/>
    <w:rsid w:val="27397C5C"/>
    <w:rsid w:val="27435A51"/>
    <w:rsid w:val="275D2FB6"/>
    <w:rsid w:val="27610678"/>
    <w:rsid w:val="27644345"/>
    <w:rsid w:val="27873B8F"/>
    <w:rsid w:val="279C795E"/>
    <w:rsid w:val="27C74EE3"/>
    <w:rsid w:val="28017035"/>
    <w:rsid w:val="28043432"/>
    <w:rsid w:val="281F026C"/>
    <w:rsid w:val="28480D72"/>
    <w:rsid w:val="285443B9"/>
    <w:rsid w:val="28593D52"/>
    <w:rsid w:val="285E0D94"/>
    <w:rsid w:val="287B63A6"/>
    <w:rsid w:val="28887BBF"/>
    <w:rsid w:val="288C33EF"/>
    <w:rsid w:val="28CD5F1A"/>
    <w:rsid w:val="28D948BF"/>
    <w:rsid w:val="28F25980"/>
    <w:rsid w:val="28F33BD2"/>
    <w:rsid w:val="28F74D45"/>
    <w:rsid w:val="29023E15"/>
    <w:rsid w:val="29051210"/>
    <w:rsid w:val="290C4C94"/>
    <w:rsid w:val="291A315C"/>
    <w:rsid w:val="292A336C"/>
    <w:rsid w:val="29387837"/>
    <w:rsid w:val="29613C02"/>
    <w:rsid w:val="29736AC1"/>
    <w:rsid w:val="297E7214"/>
    <w:rsid w:val="29A0718A"/>
    <w:rsid w:val="29BD5D4E"/>
    <w:rsid w:val="29D3130E"/>
    <w:rsid w:val="29DD218D"/>
    <w:rsid w:val="29DD2CB3"/>
    <w:rsid w:val="29E057D9"/>
    <w:rsid w:val="2A0C2A72"/>
    <w:rsid w:val="2A111E36"/>
    <w:rsid w:val="2A366266"/>
    <w:rsid w:val="2A383867"/>
    <w:rsid w:val="2A397C18"/>
    <w:rsid w:val="2A5015D5"/>
    <w:rsid w:val="2AA44A58"/>
    <w:rsid w:val="2AB729DE"/>
    <w:rsid w:val="2AB949A8"/>
    <w:rsid w:val="2AD74E2E"/>
    <w:rsid w:val="2AF27EBA"/>
    <w:rsid w:val="2AF63392"/>
    <w:rsid w:val="2AFC2AE6"/>
    <w:rsid w:val="2B45448D"/>
    <w:rsid w:val="2B7E174D"/>
    <w:rsid w:val="2B856638"/>
    <w:rsid w:val="2BA2368E"/>
    <w:rsid w:val="2BA67492"/>
    <w:rsid w:val="2BC03B14"/>
    <w:rsid w:val="2BCA04EF"/>
    <w:rsid w:val="2BDA1BE3"/>
    <w:rsid w:val="2BEE4D59"/>
    <w:rsid w:val="2C0343BA"/>
    <w:rsid w:val="2C047EA4"/>
    <w:rsid w:val="2C66791C"/>
    <w:rsid w:val="2C673F8F"/>
    <w:rsid w:val="2C6B1CD2"/>
    <w:rsid w:val="2CB41783"/>
    <w:rsid w:val="2CC338BC"/>
    <w:rsid w:val="2CD77367"/>
    <w:rsid w:val="2CE00E0B"/>
    <w:rsid w:val="2D221D01"/>
    <w:rsid w:val="2D2D6F87"/>
    <w:rsid w:val="2D360531"/>
    <w:rsid w:val="2D531028"/>
    <w:rsid w:val="2D676A80"/>
    <w:rsid w:val="2D7352E2"/>
    <w:rsid w:val="2D78094D"/>
    <w:rsid w:val="2D7A3266"/>
    <w:rsid w:val="2DA134D1"/>
    <w:rsid w:val="2DCE2518"/>
    <w:rsid w:val="2DD33BD7"/>
    <w:rsid w:val="2DD41AF8"/>
    <w:rsid w:val="2DD9710F"/>
    <w:rsid w:val="2DDB4C35"/>
    <w:rsid w:val="2DE0224B"/>
    <w:rsid w:val="2DE53D06"/>
    <w:rsid w:val="2DFB7085"/>
    <w:rsid w:val="2E0C1292"/>
    <w:rsid w:val="2E12606D"/>
    <w:rsid w:val="2E304F81"/>
    <w:rsid w:val="2E591C0D"/>
    <w:rsid w:val="2E8E1A42"/>
    <w:rsid w:val="2E8F76EA"/>
    <w:rsid w:val="2EAA4B78"/>
    <w:rsid w:val="2EC868B0"/>
    <w:rsid w:val="2EC95935"/>
    <w:rsid w:val="2F097580"/>
    <w:rsid w:val="2F41794E"/>
    <w:rsid w:val="2F465CA7"/>
    <w:rsid w:val="2F590507"/>
    <w:rsid w:val="2F5F2B72"/>
    <w:rsid w:val="2F7E1D1C"/>
    <w:rsid w:val="2F932167"/>
    <w:rsid w:val="2F9B467C"/>
    <w:rsid w:val="2FAA0D63"/>
    <w:rsid w:val="2FC17E5A"/>
    <w:rsid w:val="2FCA6D0F"/>
    <w:rsid w:val="2FD01CE8"/>
    <w:rsid w:val="2FD42B08"/>
    <w:rsid w:val="305D5DD5"/>
    <w:rsid w:val="30A26617"/>
    <w:rsid w:val="30C212F0"/>
    <w:rsid w:val="30D512C0"/>
    <w:rsid w:val="30D77936"/>
    <w:rsid w:val="30E20088"/>
    <w:rsid w:val="30E50629"/>
    <w:rsid w:val="312513B2"/>
    <w:rsid w:val="312863E3"/>
    <w:rsid w:val="31787686"/>
    <w:rsid w:val="31853836"/>
    <w:rsid w:val="31995893"/>
    <w:rsid w:val="31B042BF"/>
    <w:rsid w:val="31B61C41"/>
    <w:rsid w:val="31B976B2"/>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BD0DAD"/>
    <w:rsid w:val="32C71C2C"/>
    <w:rsid w:val="32E02345"/>
    <w:rsid w:val="32E427DE"/>
    <w:rsid w:val="32EC3440"/>
    <w:rsid w:val="32FF13C6"/>
    <w:rsid w:val="33022C64"/>
    <w:rsid w:val="33055DF4"/>
    <w:rsid w:val="333F5C66"/>
    <w:rsid w:val="33482D6D"/>
    <w:rsid w:val="334868C9"/>
    <w:rsid w:val="33523A32"/>
    <w:rsid w:val="33552D94"/>
    <w:rsid w:val="335D1FE1"/>
    <w:rsid w:val="335E1849"/>
    <w:rsid w:val="339B7340"/>
    <w:rsid w:val="33DA636A"/>
    <w:rsid w:val="33EA25D1"/>
    <w:rsid w:val="33F848B7"/>
    <w:rsid w:val="342521E3"/>
    <w:rsid w:val="34366616"/>
    <w:rsid w:val="344F1ED9"/>
    <w:rsid w:val="345D2848"/>
    <w:rsid w:val="34637732"/>
    <w:rsid w:val="34655258"/>
    <w:rsid w:val="346C2A8B"/>
    <w:rsid w:val="34863867"/>
    <w:rsid w:val="34943D90"/>
    <w:rsid w:val="349A13A6"/>
    <w:rsid w:val="34B524C1"/>
    <w:rsid w:val="34D60CBB"/>
    <w:rsid w:val="34E341D7"/>
    <w:rsid w:val="34FC75A6"/>
    <w:rsid w:val="35030C9C"/>
    <w:rsid w:val="353C4230"/>
    <w:rsid w:val="35447564"/>
    <w:rsid w:val="358B7CB6"/>
    <w:rsid w:val="35A23F2B"/>
    <w:rsid w:val="35A3072E"/>
    <w:rsid w:val="35E85214"/>
    <w:rsid w:val="35F47297"/>
    <w:rsid w:val="35FA132C"/>
    <w:rsid w:val="360311CD"/>
    <w:rsid w:val="360D7E33"/>
    <w:rsid w:val="362C7056"/>
    <w:rsid w:val="363B2715"/>
    <w:rsid w:val="3651018A"/>
    <w:rsid w:val="3659703F"/>
    <w:rsid w:val="366C6D72"/>
    <w:rsid w:val="36857E34"/>
    <w:rsid w:val="36943C7E"/>
    <w:rsid w:val="36B71ED4"/>
    <w:rsid w:val="36B85B13"/>
    <w:rsid w:val="36D23A94"/>
    <w:rsid w:val="36D30B9F"/>
    <w:rsid w:val="36EC3A0F"/>
    <w:rsid w:val="36F56D67"/>
    <w:rsid w:val="37052D23"/>
    <w:rsid w:val="372D6D42"/>
    <w:rsid w:val="37405933"/>
    <w:rsid w:val="37607F59"/>
    <w:rsid w:val="376940D0"/>
    <w:rsid w:val="3790083E"/>
    <w:rsid w:val="379C3687"/>
    <w:rsid w:val="37AE7F63"/>
    <w:rsid w:val="37B370E4"/>
    <w:rsid w:val="37BE0537"/>
    <w:rsid w:val="37C404E8"/>
    <w:rsid w:val="37DA41AF"/>
    <w:rsid w:val="37DD09A1"/>
    <w:rsid w:val="37DE5A4E"/>
    <w:rsid w:val="38020739"/>
    <w:rsid w:val="38204506"/>
    <w:rsid w:val="382F62A9"/>
    <w:rsid w:val="383F751D"/>
    <w:rsid w:val="386677F1"/>
    <w:rsid w:val="38AF73EA"/>
    <w:rsid w:val="38C84008"/>
    <w:rsid w:val="38D95136"/>
    <w:rsid w:val="38DC4FA1"/>
    <w:rsid w:val="38DD3F57"/>
    <w:rsid w:val="38ED03A5"/>
    <w:rsid w:val="38FB1FB4"/>
    <w:rsid w:val="391D25A6"/>
    <w:rsid w:val="39243934"/>
    <w:rsid w:val="39321D68"/>
    <w:rsid w:val="393517E8"/>
    <w:rsid w:val="393C475A"/>
    <w:rsid w:val="393D67A4"/>
    <w:rsid w:val="3942025E"/>
    <w:rsid w:val="394538AA"/>
    <w:rsid w:val="39565AB7"/>
    <w:rsid w:val="396170BB"/>
    <w:rsid w:val="39736669"/>
    <w:rsid w:val="399D5494"/>
    <w:rsid w:val="39B7430B"/>
    <w:rsid w:val="39BA7DF4"/>
    <w:rsid w:val="39C26CA9"/>
    <w:rsid w:val="39D4535A"/>
    <w:rsid w:val="3A034261"/>
    <w:rsid w:val="3A1C460B"/>
    <w:rsid w:val="3A1E4827"/>
    <w:rsid w:val="3A26548A"/>
    <w:rsid w:val="3A612966"/>
    <w:rsid w:val="3A777A93"/>
    <w:rsid w:val="3A944AE9"/>
    <w:rsid w:val="3AA06EC0"/>
    <w:rsid w:val="3AA50AA5"/>
    <w:rsid w:val="3AC16F61"/>
    <w:rsid w:val="3ACA2C02"/>
    <w:rsid w:val="3ACC1BCC"/>
    <w:rsid w:val="3ACC4283"/>
    <w:rsid w:val="3AE80991"/>
    <w:rsid w:val="3B08098E"/>
    <w:rsid w:val="3B693880"/>
    <w:rsid w:val="3B6B584A"/>
    <w:rsid w:val="3B8763FC"/>
    <w:rsid w:val="3B8C57C0"/>
    <w:rsid w:val="3B903503"/>
    <w:rsid w:val="3B920829"/>
    <w:rsid w:val="3BAE6CD9"/>
    <w:rsid w:val="3BB6283D"/>
    <w:rsid w:val="3BB84807"/>
    <w:rsid w:val="3BC82C9D"/>
    <w:rsid w:val="3C221C81"/>
    <w:rsid w:val="3C270B87"/>
    <w:rsid w:val="3C3000ED"/>
    <w:rsid w:val="3C371186"/>
    <w:rsid w:val="3C3C2D43"/>
    <w:rsid w:val="3C5207B8"/>
    <w:rsid w:val="3C7921E9"/>
    <w:rsid w:val="3C885F88"/>
    <w:rsid w:val="3CAB1C76"/>
    <w:rsid w:val="3CBE5E4E"/>
    <w:rsid w:val="3CC03974"/>
    <w:rsid w:val="3CE358B4"/>
    <w:rsid w:val="3CF25AF7"/>
    <w:rsid w:val="3D141F11"/>
    <w:rsid w:val="3D232399"/>
    <w:rsid w:val="3D2C10C5"/>
    <w:rsid w:val="3D2E2D19"/>
    <w:rsid w:val="3D31181A"/>
    <w:rsid w:val="3D485717"/>
    <w:rsid w:val="3D6A38DF"/>
    <w:rsid w:val="3D7911B5"/>
    <w:rsid w:val="3D7D3613"/>
    <w:rsid w:val="3DA037A5"/>
    <w:rsid w:val="3DC87CB2"/>
    <w:rsid w:val="3DDC65E6"/>
    <w:rsid w:val="3DDF7E2A"/>
    <w:rsid w:val="3E150501"/>
    <w:rsid w:val="3E18158D"/>
    <w:rsid w:val="3E216694"/>
    <w:rsid w:val="3E285C74"/>
    <w:rsid w:val="3E37026C"/>
    <w:rsid w:val="3E3839DE"/>
    <w:rsid w:val="3E4E3201"/>
    <w:rsid w:val="3E6F38A3"/>
    <w:rsid w:val="3E7C38CA"/>
    <w:rsid w:val="3E873BCC"/>
    <w:rsid w:val="3E9055C8"/>
    <w:rsid w:val="3E946368"/>
    <w:rsid w:val="3EAD617A"/>
    <w:rsid w:val="3EBF1A09"/>
    <w:rsid w:val="3ECF7E9E"/>
    <w:rsid w:val="3ED96F6F"/>
    <w:rsid w:val="3EF52388"/>
    <w:rsid w:val="3EFB5137"/>
    <w:rsid w:val="3F1749BD"/>
    <w:rsid w:val="3F1E4982"/>
    <w:rsid w:val="3F285800"/>
    <w:rsid w:val="3F2A77CA"/>
    <w:rsid w:val="3F4F365B"/>
    <w:rsid w:val="3F4F5483"/>
    <w:rsid w:val="3F577E93"/>
    <w:rsid w:val="3F6A6789"/>
    <w:rsid w:val="3F7D78FA"/>
    <w:rsid w:val="3F9A5B70"/>
    <w:rsid w:val="3FA56E51"/>
    <w:rsid w:val="3FBB0422"/>
    <w:rsid w:val="3FBD063E"/>
    <w:rsid w:val="3FCC6AD3"/>
    <w:rsid w:val="3FCF0015"/>
    <w:rsid w:val="4050500F"/>
    <w:rsid w:val="40517EBE"/>
    <w:rsid w:val="405C7E57"/>
    <w:rsid w:val="408353E4"/>
    <w:rsid w:val="409273D5"/>
    <w:rsid w:val="40AC5344"/>
    <w:rsid w:val="40C96B6F"/>
    <w:rsid w:val="40D27557"/>
    <w:rsid w:val="40D6427E"/>
    <w:rsid w:val="40EF3CF6"/>
    <w:rsid w:val="40FA31CC"/>
    <w:rsid w:val="41093759"/>
    <w:rsid w:val="41214BFD"/>
    <w:rsid w:val="41263FC1"/>
    <w:rsid w:val="412D35A2"/>
    <w:rsid w:val="412F10C8"/>
    <w:rsid w:val="41380196"/>
    <w:rsid w:val="41415EFF"/>
    <w:rsid w:val="41434B73"/>
    <w:rsid w:val="414F52C6"/>
    <w:rsid w:val="418F600A"/>
    <w:rsid w:val="41A20564"/>
    <w:rsid w:val="41B16896"/>
    <w:rsid w:val="41D026B4"/>
    <w:rsid w:val="41EE4ADF"/>
    <w:rsid w:val="420A5691"/>
    <w:rsid w:val="42114C71"/>
    <w:rsid w:val="42154762"/>
    <w:rsid w:val="42204EB5"/>
    <w:rsid w:val="42213106"/>
    <w:rsid w:val="422E5823"/>
    <w:rsid w:val="423A7D24"/>
    <w:rsid w:val="425608D6"/>
    <w:rsid w:val="425D589D"/>
    <w:rsid w:val="425F59DD"/>
    <w:rsid w:val="425F778B"/>
    <w:rsid w:val="42770F78"/>
    <w:rsid w:val="42935686"/>
    <w:rsid w:val="42982C9D"/>
    <w:rsid w:val="42B21FB1"/>
    <w:rsid w:val="42B6777F"/>
    <w:rsid w:val="42CB6A8E"/>
    <w:rsid w:val="42E3216A"/>
    <w:rsid w:val="43195B8C"/>
    <w:rsid w:val="43284021"/>
    <w:rsid w:val="43574906"/>
    <w:rsid w:val="43640466"/>
    <w:rsid w:val="4383394D"/>
    <w:rsid w:val="439D67BD"/>
    <w:rsid w:val="43A044FF"/>
    <w:rsid w:val="43D1290A"/>
    <w:rsid w:val="43D51DCA"/>
    <w:rsid w:val="43EA7528"/>
    <w:rsid w:val="4439400C"/>
    <w:rsid w:val="446E1F07"/>
    <w:rsid w:val="448E5F85"/>
    <w:rsid w:val="44A57C2A"/>
    <w:rsid w:val="44C47D79"/>
    <w:rsid w:val="44CB55AC"/>
    <w:rsid w:val="44D0671E"/>
    <w:rsid w:val="44D81A76"/>
    <w:rsid w:val="44E95A32"/>
    <w:rsid w:val="44F22B38"/>
    <w:rsid w:val="44F45243"/>
    <w:rsid w:val="45050ABD"/>
    <w:rsid w:val="45100658"/>
    <w:rsid w:val="451707F1"/>
    <w:rsid w:val="452567EA"/>
    <w:rsid w:val="454D4212"/>
    <w:rsid w:val="456B16B7"/>
    <w:rsid w:val="45921C25"/>
    <w:rsid w:val="459260C9"/>
    <w:rsid w:val="45E05087"/>
    <w:rsid w:val="45E16709"/>
    <w:rsid w:val="460F073B"/>
    <w:rsid w:val="460F0807"/>
    <w:rsid w:val="46207231"/>
    <w:rsid w:val="465313B5"/>
    <w:rsid w:val="4654337F"/>
    <w:rsid w:val="465515D1"/>
    <w:rsid w:val="46603AD2"/>
    <w:rsid w:val="46886BA6"/>
    <w:rsid w:val="46B02CAB"/>
    <w:rsid w:val="471A1ED2"/>
    <w:rsid w:val="473D3E13"/>
    <w:rsid w:val="4743767B"/>
    <w:rsid w:val="474451A1"/>
    <w:rsid w:val="475D052A"/>
    <w:rsid w:val="47777325"/>
    <w:rsid w:val="477E5B11"/>
    <w:rsid w:val="478657BA"/>
    <w:rsid w:val="47C655AE"/>
    <w:rsid w:val="47CA7D9C"/>
    <w:rsid w:val="47CB141F"/>
    <w:rsid w:val="47E55DDB"/>
    <w:rsid w:val="47F46BC7"/>
    <w:rsid w:val="481132D5"/>
    <w:rsid w:val="48311BC9"/>
    <w:rsid w:val="48524AAD"/>
    <w:rsid w:val="48627FD5"/>
    <w:rsid w:val="48861F15"/>
    <w:rsid w:val="48D72771"/>
    <w:rsid w:val="48F629D2"/>
    <w:rsid w:val="490552AA"/>
    <w:rsid w:val="49AB59AC"/>
    <w:rsid w:val="49C83E68"/>
    <w:rsid w:val="49D722FD"/>
    <w:rsid w:val="49EF3AEA"/>
    <w:rsid w:val="49F21769"/>
    <w:rsid w:val="4A003601"/>
    <w:rsid w:val="4A0B1FA6"/>
    <w:rsid w:val="4A1277D9"/>
    <w:rsid w:val="4A1B043B"/>
    <w:rsid w:val="4A260766"/>
    <w:rsid w:val="4A5B1180"/>
    <w:rsid w:val="4AB61684"/>
    <w:rsid w:val="4ABA2026"/>
    <w:rsid w:val="4ABB577A"/>
    <w:rsid w:val="4AF33166"/>
    <w:rsid w:val="4AF528F5"/>
    <w:rsid w:val="4AF869CF"/>
    <w:rsid w:val="4B315A3D"/>
    <w:rsid w:val="4B5C2F33"/>
    <w:rsid w:val="4B5D6832"/>
    <w:rsid w:val="4B7A4CDC"/>
    <w:rsid w:val="4B8225F6"/>
    <w:rsid w:val="4B937D5C"/>
    <w:rsid w:val="4B944C64"/>
    <w:rsid w:val="4BB5041C"/>
    <w:rsid w:val="4BF11ABA"/>
    <w:rsid w:val="4C0373D9"/>
    <w:rsid w:val="4C346C1E"/>
    <w:rsid w:val="4C3E2B07"/>
    <w:rsid w:val="4C577725"/>
    <w:rsid w:val="4C63431C"/>
    <w:rsid w:val="4C7B78B7"/>
    <w:rsid w:val="4C92075D"/>
    <w:rsid w:val="4C935807"/>
    <w:rsid w:val="4C96451A"/>
    <w:rsid w:val="4CAC7A71"/>
    <w:rsid w:val="4CB87FAD"/>
    <w:rsid w:val="4CC90623"/>
    <w:rsid w:val="4CF22EBA"/>
    <w:rsid w:val="4D091EAA"/>
    <w:rsid w:val="4D153868"/>
    <w:rsid w:val="4D21045F"/>
    <w:rsid w:val="4D471D29"/>
    <w:rsid w:val="4D4C3002"/>
    <w:rsid w:val="4D7F33D7"/>
    <w:rsid w:val="4DA90454"/>
    <w:rsid w:val="4DDD3C5A"/>
    <w:rsid w:val="4DEA4CF4"/>
    <w:rsid w:val="4E3C6BD2"/>
    <w:rsid w:val="4E516B22"/>
    <w:rsid w:val="4E79167E"/>
    <w:rsid w:val="4E913FBD"/>
    <w:rsid w:val="4E9F7959"/>
    <w:rsid w:val="4EA95DEB"/>
    <w:rsid w:val="4EAA4484"/>
    <w:rsid w:val="4ECF5C98"/>
    <w:rsid w:val="4F245FE4"/>
    <w:rsid w:val="4F6E3703"/>
    <w:rsid w:val="4F960564"/>
    <w:rsid w:val="4F9C3DCC"/>
    <w:rsid w:val="4FAE482A"/>
    <w:rsid w:val="4FAE58AE"/>
    <w:rsid w:val="4FB11A1F"/>
    <w:rsid w:val="4FDA2B47"/>
    <w:rsid w:val="4FE15C83"/>
    <w:rsid w:val="4FFA680C"/>
    <w:rsid w:val="4FFA6D45"/>
    <w:rsid w:val="502B33A2"/>
    <w:rsid w:val="503E1327"/>
    <w:rsid w:val="50792AA0"/>
    <w:rsid w:val="50970A38"/>
    <w:rsid w:val="50981A4B"/>
    <w:rsid w:val="50BD3AD5"/>
    <w:rsid w:val="50EF43D0"/>
    <w:rsid w:val="50FF09C9"/>
    <w:rsid w:val="51024103"/>
    <w:rsid w:val="51084354"/>
    <w:rsid w:val="51143E36"/>
    <w:rsid w:val="51254295"/>
    <w:rsid w:val="51411B30"/>
    <w:rsid w:val="5177586B"/>
    <w:rsid w:val="51842D6A"/>
    <w:rsid w:val="519A2E90"/>
    <w:rsid w:val="51A90A23"/>
    <w:rsid w:val="51C23892"/>
    <w:rsid w:val="51DA5080"/>
    <w:rsid w:val="51EB2DE9"/>
    <w:rsid w:val="520420FD"/>
    <w:rsid w:val="52390069"/>
    <w:rsid w:val="523A78CD"/>
    <w:rsid w:val="5246001F"/>
    <w:rsid w:val="524F431A"/>
    <w:rsid w:val="52500E9E"/>
    <w:rsid w:val="52861534"/>
    <w:rsid w:val="528D1696"/>
    <w:rsid w:val="52A04D83"/>
    <w:rsid w:val="52AD183E"/>
    <w:rsid w:val="52C06024"/>
    <w:rsid w:val="52CB2821"/>
    <w:rsid w:val="52CC5908"/>
    <w:rsid w:val="530879CB"/>
    <w:rsid w:val="53195734"/>
    <w:rsid w:val="53226CDE"/>
    <w:rsid w:val="53330CBE"/>
    <w:rsid w:val="537312E8"/>
    <w:rsid w:val="5391176E"/>
    <w:rsid w:val="539D45B7"/>
    <w:rsid w:val="53A86F0D"/>
    <w:rsid w:val="53B65415"/>
    <w:rsid w:val="53C438F2"/>
    <w:rsid w:val="53D77AC9"/>
    <w:rsid w:val="53E126F6"/>
    <w:rsid w:val="53FD0BB2"/>
    <w:rsid w:val="53FF0DCE"/>
    <w:rsid w:val="540957A8"/>
    <w:rsid w:val="540A3D6B"/>
    <w:rsid w:val="542F765C"/>
    <w:rsid w:val="543E06FA"/>
    <w:rsid w:val="54436F0C"/>
    <w:rsid w:val="54561180"/>
    <w:rsid w:val="54596730"/>
    <w:rsid w:val="546463D8"/>
    <w:rsid w:val="54813591"/>
    <w:rsid w:val="54901A26"/>
    <w:rsid w:val="54914939"/>
    <w:rsid w:val="54A02118"/>
    <w:rsid w:val="54B576DE"/>
    <w:rsid w:val="54D04160"/>
    <w:rsid w:val="54D758A7"/>
    <w:rsid w:val="54E34B9A"/>
    <w:rsid w:val="54EB5EC1"/>
    <w:rsid w:val="54F226E1"/>
    <w:rsid w:val="55052414"/>
    <w:rsid w:val="552E7414"/>
    <w:rsid w:val="553D1BAE"/>
    <w:rsid w:val="554D13F6"/>
    <w:rsid w:val="55676C2B"/>
    <w:rsid w:val="55766E6E"/>
    <w:rsid w:val="558F3DC0"/>
    <w:rsid w:val="55913CA7"/>
    <w:rsid w:val="55997DAA"/>
    <w:rsid w:val="55B94FAC"/>
    <w:rsid w:val="55F3226C"/>
    <w:rsid w:val="560C332E"/>
    <w:rsid w:val="56165297"/>
    <w:rsid w:val="56486A5C"/>
    <w:rsid w:val="564D4072"/>
    <w:rsid w:val="56895636"/>
    <w:rsid w:val="56B24C1F"/>
    <w:rsid w:val="56CF0F2B"/>
    <w:rsid w:val="56E16569"/>
    <w:rsid w:val="570457DB"/>
    <w:rsid w:val="571C57F3"/>
    <w:rsid w:val="57580486"/>
    <w:rsid w:val="575E462C"/>
    <w:rsid w:val="57BE6730"/>
    <w:rsid w:val="57C40364"/>
    <w:rsid w:val="57D63BF4"/>
    <w:rsid w:val="57DD1426"/>
    <w:rsid w:val="57DE6E15"/>
    <w:rsid w:val="57E66554"/>
    <w:rsid w:val="57F8000E"/>
    <w:rsid w:val="58360B36"/>
    <w:rsid w:val="58382B00"/>
    <w:rsid w:val="585711D8"/>
    <w:rsid w:val="587D519F"/>
    <w:rsid w:val="589A7317"/>
    <w:rsid w:val="58BD4DB3"/>
    <w:rsid w:val="59444C41"/>
    <w:rsid w:val="597A4A53"/>
    <w:rsid w:val="59B52E52"/>
    <w:rsid w:val="59B90367"/>
    <w:rsid w:val="59CC347C"/>
    <w:rsid w:val="59DA41E0"/>
    <w:rsid w:val="59F900F6"/>
    <w:rsid w:val="5A0C1C4B"/>
    <w:rsid w:val="5A221ED3"/>
    <w:rsid w:val="5A2375CC"/>
    <w:rsid w:val="5A2424B3"/>
    <w:rsid w:val="5A2F4B9E"/>
    <w:rsid w:val="5A3906A0"/>
    <w:rsid w:val="5A7B6CD4"/>
    <w:rsid w:val="5A9919E3"/>
    <w:rsid w:val="5AA11386"/>
    <w:rsid w:val="5AAE70AA"/>
    <w:rsid w:val="5ABF12B7"/>
    <w:rsid w:val="5B2A7B0A"/>
    <w:rsid w:val="5B2F58ED"/>
    <w:rsid w:val="5B411CCC"/>
    <w:rsid w:val="5B417B6B"/>
    <w:rsid w:val="5B54373E"/>
    <w:rsid w:val="5B5437AD"/>
    <w:rsid w:val="5B8027F4"/>
    <w:rsid w:val="5B81656C"/>
    <w:rsid w:val="5BA1276A"/>
    <w:rsid w:val="5BAD7D2F"/>
    <w:rsid w:val="5BC11E23"/>
    <w:rsid w:val="5BC745F2"/>
    <w:rsid w:val="5BCD3B32"/>
    <w:rsid w:val="5BD963A8"/>
    <w:rsid w:val="5C115B42"/>
    <w:rsid w:val="5C1B42CB"/>
    <w:rsid w:val="5C1B7B96"/>
    <w:rsid w:val="5C3F7E9C"/>
    <w:rsid w:val="5C5F065B"/>
    <w:rsid w:val="5C6F4617"/>
    <w:rsid w:val="5C982768"/>
    <w:rsid w:val="5CA161B2"/>
    <w:rsid w:val="5CAF68E9"/>
    <w:rsid w:val="5CBC5AAE"/>
    <w:rsid w:val="5CC543A9"/>
    <w:rsid w:val="5CE46DB3"/>
    <w:rsid w:val="5CF27722"/>
    <w:rsid w:val="5D1F7DEB"/>
    <w:rsid w:val="5D215911"/>
    <w:rsid w:val="5D3C6BEF"/>
    <w:rsid w:val="5DAA7FFC"/>
    <w:rsid w:val="5DAB2F88"/>
    <w:rsid w:val="5E084D23"/>
    <w:rsid w:val="5E176D14"/>
    <w:rsid w:val="5E196F30"/>
    <w:rsid w:val="5E1A1D8F"/>
    <w:rsid w:val="5E1E00A2"/>
    <w:rsid w:val="5E2E29DB"/>
    <w:rsid w:val="5E3577AE"/>
    <w:rsid w:val="5E655CD1"/>
    <w:rsid w:val="5EB855B3"/>
    <w:rsid w:val="5ED510A9"/>
    <w:rsid w:val="5EE21916"/>
    <w:rsid w:val="5F0E295E"/>
    <w:rsid w:val="5F1871E8"/>
    <w:rsid w:val="5F1C0A86"/>
    <w:rsid w:val="5F1C2834"/>
    <w:rsid w:val="5F2416E8"/>
    <w:rsid w:val="5F261B1F"/>
    <w:rsid w:val="5F3B6A32"/>
    <w:rsid w:val="5F4417E0"/>
    <w:rsid w:val="5F4B3119"/>
    <w:rsid w:val="5F6E5059"/>
    <w:rsid w:val="5F750196"/>
    <w:rsid w:val="5F88669E"/>
    <w:rsid w:val="5FAD4D87"/>
    <w:rsid w:val="5FBA204D"/>
    <w:rsid w:val="5FEB2206"/>
    <w:rsid w:val="5FF23595"/>
    <w:rsid w:val="5FF94923"/>
    <w:rsid w:val="602C2F4B"/>
    <w:rsid w:val="60363DC9"/>
    <w:rsid w:val="605F38FD"/>
    <w:rsid w:val="606C7B8D"/>
    <w:rsid w:val="606F72DB"/>
    <w:rsid w:val="607B04BD"/>
    <w:rsid w:val="607E751E"/>
    <w:rsid w:val="608368E3"/>
    <w:rsid w:val="60AC7F80"/>
    <w:rsid w:val="60C56EFB"/>
    <w:rsid w:val="60CC2038"/>
    <w:rsid w:val="60D22077"/>
    <w:rsid w:val="60E5134B"/>
    <w:rsid w:val="60F035F8"/>
    <w:rsid w:val="61365912"/>
    <w:rsid w:val="613E10B3"/>
    <w:rsid w:val="61483DB4"/>
    <w:rsid w:val="616F390D"/>
    <w:rsid w:val="61905EB4"/>
    <w:rsid w:val="61D07906"/>
    <w:rsid w:val="61D373F6"/>
    <w:rsid w:val="61F03F10"/>
    <w:rsid w:val="61FD4500"/>
    <w:rsid w:val="62051CA5"/>
    <w:rsid w:val="622A5268"/>
    <w:rsid w:val="622F04A1"/>
    <w:rsid w:val="623C143F"/>
    <w:rsid w:val="623E1776"/>
    <w:rsid w:val="62456183"/>
    <w:rsid w:val="625D29E9"/>
    <w:rsid w:val="62707B3A"/>
    <w:rsid w:val="62744735"/>
    <w:rsid w:val="62A768B8"/>
    <w:rsid w:val="62B334AF"/>
    <w:rsid w:val="62DF24F6"/>
    <w:rsid w:val="62EC69C1"/>
    <w:rsid w:val="630F26B0"/>
    <w:rsid w:val="63615846"/>
    <w:rsid w:val="638132F5"/>
    <w:rsid w:val="638B7F88"/>
    <w:rsid w:val="63B05C41"/>
    <w:rsid w:val="63BC45E5"/>
    <w:rsid w:val="63C86026"/>
    <w:rsid w:val="63F0603D"/>
    <w:rsid w:val="64025D70"/>
    <w:rsid w:val="64436AB5"/>
    <w:rsid w:val="645C0879"/>
    <w:rsid w:val="645F787B"/>
    <w:rsid w:val="64741C1C"/>
    <w:rsid w:val="647B6A0A"/>
    <w:rsid w:val="647D689B"/>
    <w:rsid w:val="648C064A"/>
    <w:rsid w:val="649F2599"/>
    <w:rsid w:val="64F63B27"/>
    <w:rsid w:val="65055B18"/>
    <w:rsid w:val="651641C9"/>
    <w:rsid w:val="655B2F49"/>
    <w:rsid w:val="655C6080"/>
    <w:rsid w:val="65605444"/>
    <w:rsid w:val="656B3097"/>
    <w:rsid w:val="65742119"/>
    <w:rsid w:val="657F2DFA"/>
    <w:rsid w:val="6592686F"/>
    <w:rsid w:val="65A44D2D"/>
    <w:rsid w:val="65B0017A"/>
    <w:rsid w:val="65B0271E"/>
    <w:rsid w:val="65C43C25"/>
    <w:rsid w:val="65E73470"/>
    <w:rsid w:val="65EC4C79"/>
    <w:rsid w:val="65EF1521"/>
    <w:rsid w:val="665C4848"/>
    <w:rsid w:val="66763171"/>
    <w:rsid w:val="668A0D6B"/>
    <w:rsid w:val="669748D6"/>
    <w:rsid w:val="66AB4942"/>
    <w:rsid w:val="66B94F27"/>
    <w:rsid w:val="66C37A39"/>
    <w:rsid w:val="66D460EA"/>
    <w:rsid w:val="66DC0AFB"/>
    <w:rsid w:val="66F67E0E"/>
    <w:rsid w:val="67114C48"/>
    <w:rsid w:val="67303449"/>
    <w:rsid w:val="679E1DF4"/>
    <w:rsid w:val="67E73776"/>
    <w:rsid w:val="67F85E08"/>
    <w:rsid w:val="68411B87"/>
    <w:rsid w:val="687951D6"/>
    <w:rsid w:val="688431F8"/>
    <w:rsid w:val="68AB69AF"/>
    <w:rsid w:val="68BC6E36"/>
    <w:rsid w:val="68D653C8"/>
    <w:rsid w:val="68D85250"/>
    <w:rsid w:val="68EF4B15"/>
    <w:rsid w:val="68F6059A"/>
    <w:rsid w:val="690D42CF"/>
    <w:rsid w:val="69470DF5"/>
    <w:rsid w:val="695D23C7"/>
    <w:rsid w:val="696077C1"/>
    <w:rsid w:val="698D4180"/>
    <w:rsid w:val="69AF055A"/>
    <w:rsid w:val="69B51B3F"/>
    <w:rsid w:val="69BF098B"/>
    <w:rsid w:val="69C441F4"/>
    <w:rsid w:val="69CE6625"/>
    <w:rsid w:val="69F50851"/>
    <w:rsid w:val="69FF522C"/>
    <w:rsid w:val="6A0960AB"/>
    <w:rsid w:val="6A0F425D"/>
    <w:rsid w:val="6A413A96"/>
    <w:rsid w:val="6A8120E5"/>
    <w:rsid w:val="6A8219B9"/>
    <w:rsid w:val="6A885ED1"/>
    <w:rsid w:val="6AAD6A36"/>
    <w:rsid w:val="6B182A49"/>
    <w:rsid w:val="6B511AB7"/>
    <w:rsid w:val="6B5275DD"/>
    <w:rsid w:val="6B762D04"/>
    <w:rsid w:val="6BB43DF4"/>
    <w:rsid w:val="6BC77FCB"/>
    <w:rsid w:val="6BE9595D"/>
    <w:rsid w:val="6BFF7765"/>
    <w:rsid w:val="6C660F5A"/>
    <w:rsid w:val="6C8C5F63"/>
    <w:rsid w:val="6CCD1611"/>
    <w:rsid w:val="6CD02EB0"/>
    <w:rsid w:val="6D1A1931"/>
    <w:rsid w:val="6D1F0B58"/>
    <w:rsid w:val="6D253961"/>
    <w:rsid w:val="6D321474"/>
    <w:rsid w:val="6D3654A5"/>
    <w:rsid w:val="6D5D0BE7"/>
    <w:rsid w:val="6D664A01"/>
    <w:rsid w:val="6DA71E62"/>
    <w:rsid w:val="6DB0362D"/>
    <w:rsid w:val="6DB602F7"/>
    <w:rsid w:val="6DDE15FC"/>
    <w:rsid w:val="6DE0518A"/>
    <w:rsid w:val="6DE7336D"/>
    <w:rsid w:val="6E22598D"/>
    <w:rsid w:val="6E2434B3"/>
    <w:rsid w:val="6E3B6A4F"/>
    <w:rsid w:val="6E3F02ED"/>
    <w:rsid w:val="6E7206C2"/>
    <w:rsid w:val="6EB24C26"/>
    <w:rsid w:val="6EB74327"/>
    <w:rsid w:val="6EBC037B"/>
    <w:rsid w:val="6ED24CBD"/>
    <w:rsid w:val="6EE47BF5"/>
    <w:rsid w:val="6F047014"/>
    <w:rsid w:val="6F0E46F1"/>
    <w:rsid w:val="6F2439FD"/>
    <w:rsid w:val="6F751AEC"/>
    <w:rsid w:val="6FB2689C"/>
    <w:rsid w:val="6FD07D18"/>
    <w:rsid w:val="700370F8"/>
    <w:rsid w:val="70075491"/>
    <w:rsid w:val="707F7384"/>
    <w:rsid w:val="709E54A1"/>
    <w:rsid w:val="70B52AE8"/>
    <w:rsid w:val="70D50A94"/>
    <w:rsid w:val="71534FCD"/>
    <w:rsid w:val="71864485"/>
    <w:rsid w:val="718F6E95"/>
    <w:rsid w:val="71973F9C"/>
    <w:rsid w:val="71A32941"/>
    <w:rsid w:val="71FD0B25"/>
    <w:rsid w:val="720B620B"/>
    <w:rsid w:val="721147C0"/>
    <w:rsid w:val="721A6835"/>
    <w:rsid w:val="724E4FA2"/>
    <w:rsid w:val="72823C75"/>
    <w:rsid w:val="728F1117"/>
    <w:rsid w:val="729F75AC"/>
    <w:rsid w:val="72A430EE"/>
    <w:rsid w:val="72A5093A"/>
    <w:rsid w:val="72BE68BD"/>
    <w:rsid w:val="72C708B1"/>
    <w:rsid w:val="72CD6775"/>
    <w:rsid w:val="72DA72BE"/>
    <w:rsid w:val="72EE22E1"/>
    <w:rsid w:val="73075151"/>
    <w:rsid w:val="731F249B"/>
    <w:rsid w:val="736B3932"/>
    <w:rsid w:val="73702AE1"/>
    <w:rsid w:val="738B702F"/>
    <w:rsid w:val="739A5FC5"/>
    <w:rsid w:val="73AA445A"/>
    <w:rsid w:val="73C83C54"/>
    <w:rsid w:val="73D31750"/>
    <w:rsid w:val="74170E85"/>
    <w:rsid w:val="741900CE"/>
    <w:rsid w:val="742A7275"/>
    <w:rsid w:val="74365CEE"/>
    <w:rsid w:val="74392095"/>
    <w:rsid w:val="7447614D"/>
    <w:rsid w:val="7460720F"/>
    <w:rsid w:val="7465554B"/>
    <w:rsid w:val="74975370"/>
    <w:rsid w:val="749B0247"/>
    <w:rsid w:val="74AA60C2"/>
    <w:rsid w:val="74DE3871"/>
    <w:rsid w:val="74F6547D"/>
    <w:rsid w:val="75096F5F"/>
    <w:rsid w:val="751E6757"/>
    <w:rsid w:val="752B3379"/>
    <w:rsid w:val="752E10BB"/>
    <w:rsid w:val="75376381"/>
    <w:rsid w:val="755328D0"/>
    <w:rsid w:val="759321B8"/>
    <w:rsid w:val="75954C96"/>
    <w:rsid w:val="759E1D9D"/>
    <w:rsid w:val="75A447EA"/>
    <w:rsid w:val="75CD2682"/>
    <w:rsid w:val="75DA08FB"/>
    <w:rsid w:val="75DC35E9"/>
    <w:rsid w:val="75FA2D4B"/>
    <w:rsid w:val="76171B4F"/>
    <w:rsid w:val="7629538E"/>
    <w:rsid w:val="762F6E99"/>
    <w:rsid w:val="767F69B6"/>
    <w:rsid w:val="768F5B89"/>
    <w:rsid w:val="76902210"/>
    <w:rsid w:val="769E5BA6"/>
    <w:rsid w:val="77184DE6"/>
    <w:rsid w:val="773D55E5"/>
    <w:rsid w:val="77AE2E62"/>
    <w:rsid w:val="77BE6726"/>
    <w:rsid w:val="77E517D3"/>
    <w:rsid w:val="77ED2E5B"/>
    <w:rsid w:val="77FA11D3"/>
    <w:rsid w:val="77FD1797"/>
    <w:rsid w:val="78120820"/>
    <w:rsid w:val="782C4FAF"/>
    <w:rsid w:val="7879089F"/>
    <w:rsid w:val="789E20B4"/>
    <w:rsid w:val="789E6834"/>
    <w:rsid w:val="78AF2513"/>
    <w:rsid w:val="78B443FF"/>
    <w:rsid w:val="78BE4504"/>
    <w:rsid w:val="78ED1F7D"/>
    <w:rsid w:val="78FB3F8B"/>
    <w:rsid w:val="791365FE"/>
    <w:rsid w:val="79314CD6"/>
    <w:rsid w:val="794A5D98"/>
    <w:rsid w:val="79521FAF"/>
    <w:rsid w:val="795F7FF3"/>
    <w:rsid w:val="797E2052"/>
    <w:rsid w:val="797F3C93"/>
    <w:rsid w:val="799534B7"/>
    <w:rsid w:val="79955265"/>
    <w:rsid w:val="79986B03"/>
    <w:rsid w:val="79DD67E6"/>
    <w:rsid w:val="79DE4F03"/>
    <w:rsid w:val="79FA072F"/>
    <w:rsid w:val="7A340F22"/>
    <w:rsid w:val="7A3C1B84"/>
    <w:rsid w:val="7A4078C7"/>
    <w:rsid w:val="7A545120"/>
    <w:rsid w:val="7A684727"/>
    <w:rsid w:val="7A7C6425"/>
    <w:rsid w:val="7A835A05"/>
    <w:rsid w:val="7AAF2356"/>
    <w:rsid w:val="7AB23BF5"/>
    <w:rsid w:val="7ACD0A2E"/>
    <w:rsid w:val="7AD26045"/>
    <w:rsid w:val="7AE81103"/>
    <w:rsid w:val="7AEC7106"/>
    <w:rsid w:val="7B095F0A"/>
    <w:rsid w:val="7B25086A"/>
    <w:rsid w:val="7B403937"/>
    <w:rsid w:val="7B767318"/>
    <w:rsid w:val="7B892BA7"/>
    <w:rsid w:val="7B8B4516"/>
    <w:rsid w:val="7BA72548"/>
    <w:rsid w:val="7BCB1412"/>
    <w:rsid w:val="7BCF79D9"/>
    <w:rsid w:val="7BDA1655"/>
    <w:rsid w:val="7BDE7397"/>
    <w:rsid w:val="7BFF6846"/>
    <w:rsid w:val="7C0304D8"/>
    <w:rsid w:val="7C10151B"/>
    <w:rsid w:val="7C1A4C7A"/>
    <w:rsid w:val="7C2974E5"/>
    <w:rsid w:val="7C3A0345"/>
    <w:rsid w:val="7C3C40BE"/>
    <w:rsid w:val="7C3D0958"/>
    <w:rsid w:val="7C444892"/>
    <w:rsid w:val="7C55371E"/>
    <w:rsid w:val="7CAE7448"/>
    <w:rsid w:val="7CB62772"/>
    <w:rsid w:val="7CCD4D16"/>
    <w:rsid w:val="7D37724C"/>
    <w:rsid w:val="7D6F401F"/>
    <w:rsid w:val="7D9D293A"/>
    <w:rsid w:val="7DBB1012"/>
    <w:rsid w:val="7DDF2F52"/>
    <w:rsid w:val="7DF36BF7"/>
    <w:rsid w:val="7DF764EE"/>
    <w:rsid w:val="7E2579C2"/>
    <w:rsid w:val="7E2D0162"/>
    <w:rsid w:val="7E33504C"/>
    <w:rsid w:val="7E5410D9"/>
    <w:rsid w:val="7E543E84"/>
    <w:rsid w:val="7E7F0292"/>
    <w:rsid w:val="7E8A310F"/>
    <w:rsid w:val="7EAC5767"/>
    <w:rsid w:val="7EBC3294"/>
    <w:rsid w:val="7EC90255"/>
    <w:rsid w:val="7EED5B43"/>
    <w:rsid w:val="7EF40C80"/>
    <w:rsid w:val="7F01339C"/>
    <w:rsid w:val="7F101066"/>
    <w:rsid w:val="7F402117"/>
    <w:rsid w:val="7F565496"/>
    <w:rsid w:val="7F620EF8"/>
    <w:rsid w:val="7F703C5B"/>
    <w:rsid w:val="7F822E3C"/>
    <w:rsid w:val="7FE9455C"/>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5"/>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index 8"/>
    <w:basedOn w:val="1"/>
    <w:next w:val="1"/>
    <w:qFormat/>
    <w:uiPriority w:val="0"/>
    <w:pPr>
      <w:ind w:left="1400" w:leftChars="14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4"/>
    <w:qFormat/>
    <w:uiPriority w:val="0"/>
    <w:rPr>
      <w:rFonts w:ascii="宋体"/>
      <w:sz w:val="18"/>
      <w:szCs w:val="18"/>
    </w:rPr>
  </w:style>
  <w:style w:type="paragraph" w:styleId="8">
    <w:name w:val="annotation text"/>
    <w:basedOn w:val="1"/>
    <w:link w:val="53"/>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
    <w:link w:val="51"/>
    <w:qFormat/>
    <w:uiPriority w:val="99"/>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9"/>
    <w:qFormat/>
    <w:uiPriority w:val="99"/>
    <w:rPr>
      <w:rFonts w:ascii="宋体" w:hAnsi="Courier New"/>
      <w:szCs w:val="20"/>
    </w:rPr>
  </w:style>
  <w:style w:type="paragraph" w:styleId="15">
    <w:name w:val="Date"/>
    <w:basedOn w:val="1"/>
    <w:next w:val="1"/>
    <w:link w:val="55"/>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6"/>
    <w:qFormat/>
    <w:uiPriority w:val="99"/>
    <w:pPr>
      <w:tabs>
        <w:tab w:val="center" w:pos="4153"/>
        <w:tab w:val="right" w:pos="8306"/>
      </w:tabs>
      <w:snapToGrid w:val="0"/>
      <w:jc w:val="left"/>
    </w:pPr>
    <w:rPr>
      <w:sz w:val="18"/>
      <w:szCs w:val="18"/>
    </w:rPr>
  </w:style>
  <w:style w:type="paragraph" w:styleId="19">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73"/>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50"/>
    <w:qFormat/>
    <w:uiPriority w:val="0"/>
    <w:pPr>
      <w:ind w:firstLine="420" w:firstLineChars="100"/>
    </w:pPr>
  </w:style>
  <w:style w:type="paragraph" w:styleId="26">
    <w:name w:val="Body Text First Indent 2"/>
    <w:basedOn w:val="11"/>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character" w:customStyle="1" w:styleId="35">
    <w:name w:val="标题 3 字符"/>
    <w:link w:val="4"/>
    <w:semiHidden/>
    <w:qFormat/>
    <w:uiPriority w:val="0"/>
    <w:rPr>
      <w:b/>
      <w:bCs/>
      <w:kern w:val="2"/>
      <w:sz w:val="32"/>
      <w:szCs w:val="32"/>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我的正文"/>
    <w:basedOn w:val="11"/>
    <w:qFormat/>
    <w:uiPriority w:val="0"/>
    <w:pPr>
      <w:spacing w:line="500" w:lineRule="exact"/>
      <w:ind w:firstLine="480" w:firstLineChars="200"/>
    </w:pPr>
    <w:rPr>
      <w:sz w:val="24"/>
    </w:rPr>
  </w:style>
  <w:style w:type="paragraph" w:customStyle="1" w:styleId="41">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2">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Body Text 21"/>
    <w:basedOn w:val="1"/>
    <w:next w:val="10"/>
    <w:qFormat/>
    <w:uiPriority w:val="0"/>
    <w:rPr>
      <w:rFonts w:ascii="ˎ̥" w:hAnsi="ˎ̥" w:cs="宋体"/>
      <w:b/>
      <w:sz w:val="32"/>
    </w:rPr>
  </w:style>
  <w:style w:type="paragraph" w:customStyle="1" w:styleId="44">
    <w:name w:val="Char Char10 Char Char Char Char"/>
    <w:basedOn w:val="1"/>
    <w:next w:val="45"/>
    <w:qFormat/>
    <w:uiPriority w:val="0"/>
    <w:rPr>
      <w:rFonts w:ascii="Times New Roman" w:hAnsi="Times New Roman" w:eastAsia="宋体" w:cs="Times New Roman"/>
    </w:rPr>
  </w:style>
  <w:style w:type="paragraph" w:customStyle="1" w:styleId="45">
    <w:name w:val="xl87"/>
    <w:basedOn w:val="1"/>
    <w:next w:val="46"/>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6">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文本首行缩进 字符"/>
    <w:link w:val="25"/>
    <w:qFormat/>
    <w:uiPriority w:val="0"/>
    <w:rPr>
      <w:kern w:val="2"/>
      <w:sz w:val="21"/>
      <w:szCs w:val="24"/>
    </w:rPr>
  </w:style>
  <w:style w:type="character" w:customStyle="1" w:styleId="51">
    <w:name w:val="正文文本 字符"/>
    <w:link w:val="10"/>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字符"/>
    <w:link w:val="8"/>
    <w:qFormat/>
    <w:uiPriority w:val="0"/>
    <w:rPr>
      <w:kern w:val="2"/>
      <w:sz w:val="21"/>
      <w:szCs w:val="24"/>
    </w:rPr>
  </w:style>
  <w:style w:type="character" w:customStyle="1" w:styleId="54">
    <w:name w:val="文档结构图 字符"/>
    <w:link w:val="7"/>
    <w:qFormat/>
    <w:uiPriority w:val="0"/>
    <w:rPr>
      <w:rFonts w:ascii="宋体"/>
      <w:kern w:val="2"/>
      <w:sz w:val="18"/>
      <w:szCs w:val="18"/>
    </w:rPr>
  </w:style>
  <w:style w:type="character" w:customStyle="1" w:styleId="55">
    <w:name w:val="日期 字符"/>
    <w:link w:val="15"/>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basedOn w:val="29"/>
    <w:qFormat/>
    <w:uiPriority w:val="0"/>
    <w:rPr>
      <w:rFonts w:hint="eastAsia" w:ascii="宋体" w:hAnsi="宋体" w:eastAsia="宋体" w:cs="宋体"/>
      <w:color w:val="000000"/>
      <w:sz w:val="18"/>
      <w:szCs w:val="18"/>
      <w:u w:val="none"/>
    </w:rPr>
  </w:style>
  <w:style w:type="character" w:customStyle="1" w:styleId="59">
    <w:name w:val="纯文本 字符"/>
    <w:link w:val="14"/>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29"/>
    <w:qFormat/>
    <w:uiPriority w:val="0"/>
  </w:style>
  <w:style w:type="character" w:customStyle="1" w:styleId="73">
    <w:name w:val="正文文本 2 字符"/>
    <w:link w:val="22"/>
    <w:qFormat/>
    <w:uiPriority w:val="0"/>
    <w:rPr>
      <w:kern w:val="2"/>
      <w:sz w:val="21"/>
      <w:szCs w:val="24"/>
    </w:rPr>
  </w:style>
  <w:style w:type="character" w:customStyle="1" w:styleId="74">
    <w:name w:val="NormalCharacter"/>
    <w:qFormat/>
    <w:uiPriority w:val="0"/>
  </w:style>
  <w:style w:type="character" w:customStyle="1" w:styleId="75">
    <w:name w:val="页眉 字符"/>
    <w:link w:val="19"/>
    <w:qFormat/>
    <w:uiPriority w:val="99"/>
    <w:rPr>
      <w:kern w:val="2"/>
      <w:sz w:val="18"/>
      <w:szCs w:val="18"/>
    </w:rPr>
  </w:style>
  <w:style w:type="character" w:customStyle="1" w:styleId="76">
    <w:name w:val="页脚 字符"/>
    <w:link w:val="18"/>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29"/>
    <w:qFormat/>
    <w:uiPriority w:val="0"/>
    <w:rPr>
      <w:sz w:val="21"/>
      <w:szCs w:val="21"/>
    </w:rPr>
  </w:style>
  <w:style w:type="character" w:customStyle="1" w:styleId="82">
    <w:name w:val="first-child"/>
    <w:basedOn w:val="29"/>
    <w:qFormat/>
    <w:uiPriority w:val="0"/>
    <w:rPr>
      <w:color w:val="1F3149"/>
      <w:sz w:val="24"/>
      <w:szCs w:val="24"/>
    </w:rPr>
  </w:style>
  <w:style w:type="character" w:customStyle="1" w:styleId="83">
    <w:name w:val="first-child1"/>
    <w:basedOn w:val="29"/>
    <w:qFormat/>
    <w:uiPriority w:val="0"/>
    <w:rPr>
      <w:color w:val="1F3149"/>
      <w:sz w:val="24"/>
      <w:szCs w:val="24"/>
    </w:rPr>
  </w:style>
  <w:style w:type="character" w:customStyle="1" w:styleId="84">
    <w:name w:val="xiadan"/>
    <w:basedOn w:val="29"/>
    <w:qFormat/>
    <w:uiPriority w:val="0"/>
    <w:rPr>
      <w:shd w:val="clear" w:color="auto" w:fill="E4393C"/>
    </w:rPr>
  </w:style>
  <w:style w:type="character" w:customStyle="1" w:styleId="85">
    <w:name w:val="fr"/>
    <w:basedOn w:val="29"/>
    <w:qFormat/>
    <w:uiPriority w:val="0"/>
  </w:style>
  <w:style w:type="character" w:customStyle="1" w:styleId="86">
    <w:name w:val="icon_ds"/>
    <w:basedOn w:val="29"/>
    <w:qFormat/>
    <w:uiPriority w:val="0"/>
  </w:style>
  <w:style w:type="paragraph" w:customStyle="1" w:styleId="87">
    <w:name w:val="正文1"/>
    <w:basedOn w:val="1"/>
    <w:qFormat/>
    <w:uiPriority w:val="0"/>
    <w:pPr>
      <w:widowControl/>
      <w:topLinePunct/>
      <w:spacing w:beforeLines="50" w:afterLines="50" w:line="300" w:lineRule="auto"/>
      <w:ind w:left="420"/>
    </w:pPr>
  </w:style>
  <w:style w:type="table" w:customStyle="1" w:styleId="88">
    <w:name w:val="Table Normal"/>
    <w:basedOn w:val="27"/>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9">
    <w:name w:val="前附表"/>
    <w:basedOn w:val="90"/>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0">
    <w:name w:val="正文样式"/>
    <w:basedOn w:val="1"/>
    <w:qFormat/>
    <w:uiPriority w:val="0"/>
  </w:style>
  <w:style w:type="paragraph" w:customStyle="1" w:styleId="91">
    <w:name w:val="Table Text"/>
    <w:basedOn w:val="1"/>
    <w:semiHidden/>
    <w:qFormat/>
    <w:uiPriority w:val="0"/>
    <w:rPr>
      <w:rFonts w:ascii="宋体" w:hAnsi="宋体" w:eastAsia="宋体" w:cs="宋体"/>
      <w:sz w:val="20"/>
      <w:szCs w:val="20"/>
      <w:lang w:val="en-US" w:eastAsia="en-US" w:bidi="ar-SA"/>
    </w:rPr>
  </w:style>
  <w:style w:type="character" w:customStyle="1" w:styleId="92">
    <w:name w:val="font41"/>
    <w:basedOn w:val="29"/>
    <w:qFormat/>
    <w:uiPriority w:val="0"/>
    <w:rPr>
      <w:rFonts w:hint="eastAsia" w:ascii="宋体" w:hAnsi="宋体" w:eastAsia="宋体" w:cs="宋体"/>
      <w:b/>
      <w:bCs/>
      <w:color w:val="000000"/>
      <w:sz w:val="24"/>
      <w:szCs w:val="24"/>
      <w:u w:val="none"/>
    </w:rPr>
  </w:style>
  <w:style w:type="character" w:customStyle="1" w:styleId="93">
    <w:name w:val="font51"/>
    <w:basedOn w:val="29"/>
    <w:qFormat/>
    <w:uiPriority w:val="0"/>
    <w:rPr>
      <w:rFonts w:ascii="Arial" w:hAnsi="Arial" w:cs="Arial"/>
      <w:color w:val="000000"/>
      <w:sz w:val="24"/>
      <w:szCs w:val="24"/>
      <w:u w:val="none"/>
    </w:rPr>
  </w:style>
  <w:style w:type="paragraph" w:customStyle="1" w:styleId="94">
    <w:name w:val="标准正文"/>
    <w:basedOn w:val="1"/>
    <w:qFormat/>
    <w:uiPriority w:val="0"/>
    <w:pPr>
      <w:adjustRightInd w:val="0"/>
      <w:snapToGrid w:val="0"/>
      <w:spacing w:line="400" w:lineRule="atLeast"/>
    </w:pPr>
    <w:rPr>
      <w:rFonts w:ascii="宋体" w:hAnsi="宋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6" textRotate="1"/>
    <customShpInfo spid="_x0000_s4107" textRotate="1"/>
    <customShpInfo spid="_x0000_s4111"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9181</Words>
  <Characters>9897</Characters>
  <Lines>146</Lines>
  <Paragraphs>41</Paragraphs>
  <TotalTime>19</TotalTime>
  <ScaleCrop>false</ScaleCrop>
  <LinksUpToDate>false</LinksUpToDate>
  <CharactersWithSpaces>10051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2026-08-03T02:34:31Z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3F3AEF60031F459BB45F1EB8C7A16E06</vt:lpwstr>
  </property>
  <property fmtid="{D5CDD505-2E9C-101B-9397-08002B2CF9AE}" pid="4" name="KSOTemplateDocerSaveRecord">
    <vt:lpwstr>eyJoZGlkIjoiMGI2ZDFmZmVjNjhiYmI3Nzg5YTgxNzM4YzkzMWZjMzEiLCJ1c2VySWQiOiIxMDQyNjE2NTI1In0=</vt:lpwstr>
  </property>
</Properties>
</file>