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183" w:tblpY="3852"/>
        <w:tblOverlap w:val="never"/>
        <w:tblW w:w="1457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262"/>
        <w:gridCol w:w="2413"/>
        <w:gridCol w:w="3738"/>
        <w:gridCol w:w="1591"/>
        <w:gridCol w:w="2162"/>
        <w:gridCol w:w="1494"/>
      </w:tblGrid>
      <w:tr w14:paraId="2E66E8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17" w:type="dxa"/>
            <w:vAlign w:val="center"/>
          </w:tcPr>
          <w:p w14:paraId="74ECF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2262" w:type="dxa"/>
            <w:vAlign w:val="center"/>
          </w:tcPr>
          <w:p w14:paraId="18010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采购单位名称</w:t>
            </w:r>
          </w:p>
        </w:tc>
        <w:tc>
          <w:tcPr>
            <w:tcW w:w="2413" w:type="dxa"/>
            <w:vAlign w:val="center"/>
          </w:tcPr>
          <w:p w14:paraId="6DCCE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采购项目名称</w:t>
            </w:r>
          </w:p>
        </w:tc>
        <w:tc>
          <w:tcPr>
            <w:tcW w:w="3738" w:type="dxa"/>
            <w:vAlign w:val="center"/>
          </w:tcPr>
          <w:p w14:paraId="3501A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采购需求概况</w:t>
            </w:r>
          </w:p>
        </w:tc>
        <w:tc>
          <w:tcPr>
            <w:tcW w:w="1591" w:type="dxa"/>
            <w:vAlign w:val="center"/>
          </w:tcPr>
          <w:p w14:paraId="4AA705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预算金额</w:t>
            </w:r>
          </w:p>
          <w:p w14:paraId="2BFCB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2162" w:type="dxa"/>
            <w:vAlign w:val="center"/>
          </w:tcPr>
          <w:p w14:paraId="00041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预计采购时间</w:t>
            </w:r>
          </w:p>
        </w:tc>
        <w:tc>
          <w:tcPr>
            <w:tcW w:w="1494" w:type="dxa"/>
            <w:vAlign w:val="center"/>
          </w:tcPr>
          <w:p w14:paraId="1C36B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</w:tr>
      <w:tr w14:paraId="002A8E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917" w:type="dxa"/>
            <w:vAlign w:val="center"/>
          </w:tcPr>
          <w:p w14:paraId="58DAB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262" w:type="dxa"/>
            <w:vAlign w:val="center"/>
          </w:tcPr>
          <w:p w14:paraId="51A57A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洛阳市孟津区麻屯镇人民政府</w:t>
            </w:r>
          </w:p>
        </w:tc>
        <w:tc>
          <w:tcPr>
            <w:tcW w:w="2413" w:type="dxa"/>
            <w:vAlign w:val="center"/>
          </w:tcPr>
          <w:p w14:paraId="4B606C62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2026年孟津区麻屯镇单寨蔬菜种植大棚集体经济项目</w:t>
            </w:r>
          </w:p>
        </w:tc>
        <w:tc>
          <w:tcPr>
            <w:tcW w:w="3738" w:type="dxa"/>
            <w:vAlign w:val="center"/>
          </w:tcPr>
          <w:p w14:paraId="6DCEB512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总占地面积32.75亩，建设大棚11646平方米，其中建设蔬菜大棚 6栋，面积6750平方米，高效智控大棚2栋，面积2880平方米，玻璃采摘棚一栋，面积1728平方米，新建机井一口，配套管理用房，道路，水电及围墙等</w:t>
            </w:r>
          </w:p>
        </w:tc>
        <w:tc>
          <w:tcPr>
            <w:tcW w:w="1591" w:type="dxa"/>
            <w:vAlign w:val="center"/>
          </w:tcPr>
          <w:p w14:paraId="58169C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45</w:t>
            </w:r>
            <w:r>
              <w:rPr>
                <w:sz w:val="28"/>
                <w:szCs w:val="28"/>
              </w:rPr>
              <w:t>0.00</w:t>
            </w:r>
          </w:p>
        </w:tc>
        <w:tc>
          <w:tcPr>
            <w:tcW w:w="2162" w:type="dxa"/>
            <w:vAlign w:val="center"/>
          </w:tcPr>
          <w:p w14:paraId="508B94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494" w:type="dxa"/>
            <w:vAlign w:val="center"/>
          </w:tcPr>
          <w:p w14:paraId="7285ECD1">
            <w:pPr>
              <w:rPr>
                <w:sz w:val="28"/>
                <w:szCs w:val="28"/>
              </w:rPr>
            </w:pPr>
          </w:p>
        </w:tc>
      </w:tr>
    </w:tbl>
    <w:p w14:paraId="3656E829">
      <w:pPr>
        <w:jc w:val="center"/>
        <w:rPr>
          <w:rFonts w:asciiTheme="minorEastAsia" w:hAnsiTheme="minorEastAsia" w:cstheme="minorEastAsia"/>
          <w:b/>
          <w:bCs/>
          <w:sz w:val="44"/>
          <w:szCs w:val="48"/>
        </w:rPr>
      </w:pPr>
      <w:r>
        <w:rPr>
          <w:rFonts w:hint="eastAsia" w:asciiTheme="minorEastAsia" w:hAnsiTheme="minorEastAsia" w:cstheme="minorEastAsia"/>
          <w:b/>
          <w:bCs/>
          <w:sz w:val="44"/>
          <w:szCs w:val="48"/>
        </w:rPr>
        <w:t>洛阳市孟津区麻屯镇人民政府202</w:t>
      </w:r>
      <w:r>
        <w:rPr>
          <w:rFonts w:hint="eastAsia" w:asciiTheme="minorEastAsia" w:hAnsiTheme="minorEastAsia" w:cstheme="minorEastAsia"/>
          <w:b/>
          <w:bCs/>
          <w:sz w:val="44"/>
          <w:szCs w:val="48"/>
          <w:lang w:val="en-US" w:eastAsia="zh-CN"/>
        </w:rPr>
        <w:t>6</w:t>
      </w:r>
      <w:r>
        <w:rPr>
          <w:rFonts w:hint="eastAsia" w:asciiTheme="minorEastAsia" w:hAnsiTheme="minorEastAsia" w:cstheme="minorEastAsia"/>
          <w:b/>
          <w:bCs/>
          <w:sz w:val="44"/>
          <w:szCs w:val="48"/>
        </w:rPr>
        <w:t>年</w:t>
      </w:r>
      <w:r>
        <w:rPr>
          <w:rFonts w:hint="eastAsia" w:asciiTheme="minorEastAsia" w:hAnsiTheme="minorEastAsia" w:cstheme="minorEastAsia"/>
          <w:b/>
          <w:bCs/>
          <w:sz w:val="44"/>
          <w:szCs w:val="48"/>
          <w:lang w:val="en-US" w:eastAsia="zh-CN"/>
        </w:rPr>
        <w:t>7</w:t>
      </w:r>
      <w:r>
        <w:rPr>
          <w:rFonts w:hint="eastAsia" w:asciiTheme="minorEastAsia" w:hAnsiTheme="minorEastAsia" w:cstheme="minorEastAsia"/>
          <w:b/>
          <w:bCs/>
          <w:sz w:val="44"/>
          <w:szCs w:val="48"/>
        </w:rPr>
        <w:t>至</w:t>
      </w:r>
      <w:r>
        <w:rPr>
          <w:rFonts w:hint="eastAsia" w:asciiTheme="minorEastAsia" w:hAnsiTheme="minorEastAsia" w:cstheme="minorEastAsia"/>
          <w:b/>
          <w:bCs/>
          <w:sz w:val="44"/>
          <w:szCs w:val="48"/>
          <w:lang w:val="en-US" w:eastAsia="zh-CN"/>
        </w:rPr>
        <w:t>8</w:t>
      </w:r>
      <w:r>
        <w:rPr>
          <w:rFonts w:hint="eastAsia" w:asciiTheme="minorEastAsia" w:hAnsiTheme="minorEastAsia" w:cstheme="minorEastAsia"/>
          <w:b/>
          <w:bCs/>
          <w:sz w:val="44"/>
          <w:szCs w:val="48"/>
        </w:rPr>
        <w:t>月政府采购意向</w:t>
      </w:r>
    </w:p>
    <w:p w14:paraId="4D57229E">
      <w:pPr>
        <w:ind w:firstLine="560" w:firstLineChars="200"/>
        <w:rPr>
          <w:rFonts w:asciiTheme="minorEastAsia" w:hAnsiTheme="minorEastAsia" w:cstheme="minorEastAsia"/>
          <w:sz w:val="28"/>
          <w:szCs w:val="32"/>
        </w:rPr>
      </w:pPr>
      <w:r>
        <w:rPr>
          <w:rFonts w:hint="eastAsia" w:asciiTheme="minorEastAsia" w:hAnsiTheme="minorEastAsia" w:cstheme="minorEastAsia"/>
          <w:sz w:val="28"/>
          <w:szCs w:val="32"/>
        </w:rPr>
        <w:t>为便于供应商及时了解政府采购信息，根据《河南省财政厅关于开展政府采购意向公开工作的通知》（豫财购【2020】8号）等有关规定，现将洛阳市孟津区麻屯镇人民政府 202</w:t>
      </w:r>
      <w:r>
        <w:rPr>
          <w:rFonts w:hint="eastAsia" w:asciiTheme="minorEastAsia" w:hAnsiTheme="minorEastAsia" w:cstheme="minorEastAsia"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32"/>
        </w:rPr>
        <w:t>年</w:t>
      </w:r>
      <w:r>
        <w:rPr>
          <w:rFonts w:hint="eastAsia" w:asciiTheme="minorEastAsia" w:hAnsiTheme="minorEastAsia" w:cstheme="minorEastAsia"/>
          <w:sz w:val="28"/>
          <w:szCs w:val="32"/>
          <w:lang w:val="en-US" w:eastAsia="zh-CN"/>
        </w:rPr>
        <w:t>7</w:t>
      </w:r>
      <w:r>
        <w:rPr>
          <w:rFonts w:hint="eastAsia" w:asciiTheme="minorEastAsia" w:hAnsiTheme="minorEastAsia" w:cstheme="minorEastAsia"/>
          <w:sz w:val="28"/>
          <w:szCs w:val="32"/>
        </w:rPr>
        <w:t>（至）</w:t>
      </w:r>
      <w:r>
        <w:rPr>
          <w:rFonts w:hint="eastAsia" w:asciiTheme="minorEastAsia" w:hAnsiTheme="minorEastAsia" w:cstheme="minorEastAsia"/>
          <w:sz w:val="28"/>
          <w:szCs w:val="32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32"/>
        </w:rPr>
        <w:t>月采购意向公开如下：</w:t>
      </w:r>
    </w:p>
    <w:p w14:paraId="0FB7BC22">
      <w:pPr>
        <w:ind w:firstLine="560" w:firstLineChars="200"/>
        <w:jc w:val="right"/>
        <w:rPr>
          <w:rFonts w:asciiTheme="minorEastAsia" w:hAnsiTheme="minorEastAsia" w:cstheme="minorEastAsia"/>
          <w:sz w:val="28"/>
          <w:szCs w:val="32"/>
        </w:rPr>
      </w:pPr>
      <w:r>
        <w:rPr>
          <w:rFonts w:hint="eastAsia" w:asciiTheme="minorEastAsia" w:hAnsiTheme="minorEastAsia" w:cstheme="minorEastAsia"/>
          <w:sz w:val="28"/>
          <w:szCs w:val="32"/>
        </w:rPr>
        <w:t>洛阳市孟津区麻屯镇人民政府</w:t>
      </w:r>
    </w:p>
    <w:p w14:paraId="05813A1A">
      <w:pPr>
        <w:ind w:firstLine="560" w:firstLineChars="200"/>
        <w:jc w:val="center"/>
        <w:rPr>
          <w:rFonts w:asciiTheme="minorEastAsia" w:hAnsiTheme="minorEastAsia" w:cstheme="minorEastAsia"/>
          <w:sz w:val="28"/>
          <w:szCs w:val="32"/>
        </w:rPr>
      </w:pPr>
      <w:r>
        <w:rPr>
          <w:rFonts w:hint="eastAsia" w:asciiTheme="minorEastAsia" w:hAnsiTheme="minorEastAsia" w:cstheme="minorEastAsia"/>
          <w:sz w:val="28"/>
          <w:szCs w:val="32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cstheme="minorEastAsia"/>
          <w:sz w:val="28"/>
          <w:szCs w:val="32"/>
        </w:rPr>
        <w:t>202</w:t>
      </w:r>
      <w:r>
        <w:rPr>
          <w:rFonts w:hint="eastAsia" w:asciiTheme="minorEastAsia" w:hAnsiTheme="minorEastAsia" w:cstheme="minorEastAsia"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32"/>
        </w:rPr>
        <w:t>年</w:t>
      </w:r>
      <w:r>
        <w:rPr>
          <w:rFonts w:hint="eastAsia" w:asciiTheme="minorEastAsia" w:hAnsiTheme="minorEastAsia" w:cstheme="minorEastAsia"/>
          <w:sz w:val="28"/>
          <w:szCs w:val="32"/>
          <w:lang w:val="en-US" w:eastAsia="zh-CN"/>
        </w:rPr>
        <w:t>7</w:t>
      </w:r>
      <w:r>
        <w:rPr>
          <w:rFonts w:hint="eastAsia" w:asciiTheme="minorEastAsia" w:hAnsiTheme="minorEastAsia" w:cstheme="minorEastAsia"/>
          <w:sz w:val="28"/>
          <w:szCs w:val="32"/>
        </w:rPr>
        <w:t>月</w:t>
      </w:r>
      <w:r>
        <w:rPr>
          <w:rFonts w:hint="eastAsia" w:asciiTheme="minorEastAsia" w:hAnsiTheme="minorEastAsia" w:cstheme="minorEastAsia"/>
          <w:sz w:val="28"/>
          <w:szCs w:val="32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8"/>
          <w:szCs w:val="32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Y2MwNWQyZDdjMDE3YzU4OGI4MzlmMzE0MGM1OWQifQ=="/>
  </w:docVars>
  <w:rsids>
    <w:rsidRoot w:val="00D65706"/>
    <w:rsid w:val="0001638D"/>
    <w:rsid w:val="001731FC"/>
    <w:rsid w:val="001F507B"/>
    <w:rsid w:val="00210FEB"/>
    <w:rsid w:val="00434721"/>
    <w:rsid w:val="00492054"/>
    <w:rsid w:val="00667664"/>
    <w:rsid w:val="00667FE7"/>
    <w:rsid w:val="006E4FA0"/>
    <w:rsid w:val="009B1116"/>
    <w:rsid w:val="009C6993"/>
    <w:rsid w:val="00AB6026"/>
    <w:rsid w:val="00BC22A1"/>
    <w:rsid w:val="00BD4061"/>
    <w:rsid w:val="00D158C8"/>
    <w:rsid w:val="00D65706"/>
    <w:rsid w:val="00DF60DE"/>
    <w:rsid w:val="00EB78DA"/>
    <w:rsid w:val="00EC595A"/>
    <w:rsid w:val="00EE2522"/>
    <w:rsid w:val="0F3031D4"/>
    <w:rsid w:val="1A88170F"/>
    <w:rsid w:val="21B27431"/>
    <w:rsid w:val="22647D14"/>
    <w:rsid w:val="2401618C"/>
    <w:rsid w:val="36271882"/>
    <w:rsid w:val="36392E40"/>
    <w:rsid w:val="37933A36"/>
    <w:rsid w:val="38A4727B"/>
    <w:rsid w:val="3BFE2F27"/>
    <w:rsid w:val="4C687BD0"/>
    <w:rsid w:val="614450CA"/>
    <w:rsid w:val="63657B99"/>
    <w:rsid w:val="741F5001"/>
    <w:rsid w:val="BFBFC742"/>
    <w:rsid w:val="E5EDA2AD"/>
    <w:rsid w:val="FFDFA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semiHidden/>
    <w:qFormat/>
    <w:uiPriority w:val="99"/>
    <w:rPr>
      <w:sz w:val="18"/>
      <w:szCs w:val="18"/>
    </w:rPr>
  </w:style>
  <w:style w:type="character" w:styleId="11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268</Characters>
  <Lines>2</Lines>
  <Paragraphs>1</Paragraphs>
  <TotalTime>7</TotalTime>
  <ScaleCrop>false</ScaleCrop>
  <LinksUpToDate>false</LinksUpToDate>
  <CharactersWithSpaces>314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2023-05-07T09:54:00Z</dcterms:created>
  <dc:creator>NTKO</dc:creator>
  <cp:lastModifiedBy>huawei</cp:lastModifiedBy>
  <dcterms:modified xsi:type="dcterms:W3CDTF">2026-07-02T18:25:42Z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A1B8547E40BD4FFF817D0FF414EE3D16_13</vt:lpwstr>
  </property>
</Properties>
</file>