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CD3F1">
      <w:pPr>
        <w:pStyle w:val="15"/>
        <w:ind w:left="0" w:leftChars="0" w:firstLine="0" w:firstLineChars="0"/>
        <w:jc w:val="center"/>
        <w:rPr>
          <w:rFonts w:hint="eastAsia" w:cs="Times New Roman" w:asciiTheme="minorEastAsia" w:hAnsiTheme="minorEastAsia" w:eastAsiaTheme="minorEastAsia"/>
          <w:b/>
          <w:kern w:val="2"/>
          <w:sz w:val="72"/>
          <w:szCs w:val="72"/>
          <w:lang w:val="en-US" w:eastAsia="zh-CN" w:bidi="ar-SA"/>
        </w:rPr>
      </w:pPr>
      <w:r>
        <w:rPr>
          <w:rFonts w:hint="eastAsia" w:cs="Times New Roman" w:asciiTheme="minorEastAsia" w:hAnsiTheme="minorEastAsia" w:eastAsiaTheme="minorEastAsia"/>
          <w:b/>
          <w:kern w:val="2"/>
          <w:sz w:val="72"/>
          <w:szCs w:val="72"/>
          <w:lang w:val="en-US" w:eastAsia="zh-CN" w:bidi="ar-SA"/>
        </w:rPr>
        <w:t>唐河县中小型水库灌区沟渠连通整治项目工程</w:t>
      </w:r>
    </w:p>
    <w:p w14:paraId="2C648D7E">
      <w:pPr>
        <w:rPr>
          <w:rFonts w:hint="eastAsia" w:cs="Times New Roman" w:asciiTheme="minorEastAsia" w:hAnsiTheme="minorEastAsia" w:eastAsiaTheme="minorEastAsia"/>
          <w:b/>
          <w:kern w:val="2"/>
          <w:sz w:val="60"/>
          <w:szCs w:val="60"/>
          <w:lang w:val="en-US" w:eastAsia="zh-CN" w:bidi="ar-SA"/>
        </w:rPr>
      </w:pPr>
    </w:p>
    <w:p w14:paraId="6AFABE6D">
      <w:pPr>
        <w:rPr>
          <w:rFonts w:hint="eastAsia" w:cs="Times New Roman" w:asciiTheme="minorEastAsia" w:hAnsiTheme="minorEastAsia" w:eastAsiaTheme="minorEastAsia"/>
          <w:b/>
          <w:kern w:val="2"/>
          <w:sz w:val="60"/>
          <w:szCs w:val="60"/>
          <w:lang w:val="en-US" w:eastAsia="zh-CN" w:bidi="ar-SA"/>
        </w:rPr>
      </w:pPr>
    </w:p>
    <w:p w14:paraId="792FCA30">
      <w:pPr>
        <w:rPr>
          <w:rFonts w:hint="eastAsia" w:cs="Times New Roman" w:asciiTheme="minorEastAsia" w:hAnsiTheme="minorEastAsia" w:eastAsiaTheme="minorEastAsia"/>
          <w:b/>
          <w:kern w:val="2"/>
          <w:sz w:val="60"/>
          <w:szCs w:val="60"/>
          <w:lang w:val="en-US" w:eastAsia="zh-CN" w:bidi="ar-SA"/>
        </w:rPr>
      </w:pPr>
    </w:p>
    <w:p w14:paraId="0D702005">
      <w:pPr>
        <w:rPr>
          <w:rFonts w:hint="eastAsia"/>
        </w:rPr>
      </w:pPr>
    </w:p>
    <w:p w14:paraId="143C2F2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 xml:space="preserve">竞争性磋商文件 </w:t>
      </w:r>
    </w:p>
    <w:p w14:paraId="4B7A9F2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宋体" w:hAnsi="宋体"/>
          <w:b/>
          <w:bCs/>
          <w:color w:val="000000"/>
          <w:sz w:val="36"/>
          <w:szCs w:val="36"/>
          <w:lang w:val="en-US" w:eastAsia="zh-CN"/>
        </w:rPr>
      </w:pPr>
      <w:r>
        <w:rPr>
          <w:rFonts w:hint="eastAsia" w:ascii="宋体" w:hAnsi="宋体"/>
          <w:b/>
          <w:bCs/>
          <w:color w:val="000000"/>
          <w:sz w:val="36"/>
          <w:szCs w:val="36"/>
          <w:lang w:val="en-US" w:eastAsia="zh-CN"/>
        </w:rPr>
        <w:t>（非最终版）</w:t>
      </w:r>
    </w:p>
    <w:p w14:paraId="4ACA3154">
      <w:pPr>
        <w:pStyle w:val="32"/>
        <w:rPr>
          <w:rFonts w:hint="eastAsia" w:ascii="宋体" w:hAnsi="宋体"/>
          <w:color w:val="000000"/>
          <w:sz w:val="24"/>
        </w:rPr>
      </w:pPr>
    </w:p>
    <w:p w14:paraId="20A7A2A7">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30B332E3">
      <w:pPr>
        <w:pStyle w:val="32"/>
        <w:rPr>
          <w:rFonts w:hint="eastAsia" w:ascii="宋体" w:hAnsi="宋体"/>
          <w:color w:val="000000"/>
          <w:sz w:val="24"/>
        </w:rPr>
      </w:pPr>
    </w:p>
    <w:p w14:paraId="37447682">
      <w:pPr>
        <w:pStyle w:val="32"/>
        <w:rPr>
          <w:rFonts w:hint="eastAsia" w:ascii="宋体" w:hAnsi="宋体"/>
          <w:color w:val="000000"/>
          <w:sz w:val="24"/>
        </w:rPr>
      </w:pPr>
    </w:p>
    <w:p w14:paraId="3B4B88F7">
      <w:pPr>
        <w:pStyle w:val="32"/>
        <w:rPr>
          <w:rFonts w:hint="eastAsia" w:ascii="宋体" w:hAnsi="宋体"/>
          <w:color w:val="000000"/>
          <w:sz w:val="24"/>
        </w:rPr>
      </w:pPr>
    </w:p>
    <w:p w14:paraId="59539BD5">
      <w:pPr>
        <w:pStyle w:val="32"/>
        <w:rPr>
          <w:rFonts w:hint="eastAsia" w:ascii="宋体" w:hAnsi="宋体"/>
          <w:color w:val="000000"/>
          <w:sz w:val="24"/>
        </w:rPr>
      </w:pPr>
    </w:p>
    <w:p w14:paraId="6BF64639">
      <w:pPr>
        <w:pStyle w:val="32"/>
        <w:rPr>
          <w:rFonts w:hint="eastAsia" w:ascii="宋体" w:hAnsi="宋体"/>
          <w:color w:val="000000"/>
          <w:sz w:val="24"/>
        </w:rPr>
      </w:pPr>
    </w:p>
    <w:p w14:paraId="124151EF">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唐河县中小型水库灌区沟渠连通整治项目工程</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唐财采购竞争性磋商-2026-39</w:t>
      </w:r>
    </w:p>
    <w:p w14:paraId="4BBFF3A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采购人：</w:t>
      </w:r>
      <w:r>
        <w:rPr>
          <w:rFonts w:hint="eastAsia" w:ascii="宋体" w:hAnsi="宋体" w:eastAsia="宋体" w:cs="宋体"/>
          <w:b/>
          <w:bCs/>
          <w:spacing w:val="-17"/>
          <w:sz w:val="32"/>
          <w:szCs w:val="32"/>
          <w:u w:val="single"/>
          <w:lang w:val="en-US" w:eastAsia="zh-CN"/>
        </w:rPr>
        <w:t>唐河县水利局</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二零二六年六月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bookmarkStart w:id="119" w:name="_GoBack"/>
          <w:bookmarkEnd w:id="119"/>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cs="宋体"/>
              <w:bCs/>
              <w:snapToGrid w:val="0"/>
              <w:spacing w:val="3"/>
              <w:kern w:val="0"/>
              <w:sz w:val="28"/>
              <w:szCs w:val="28"/>
              <w:highlight w:val="none"/>
              <w:lang w:val="en-US" w:eastAsia="zh-CN" w:bidi="ar-SA"/>
            </w:rPr>
            <w:t>5</w:t>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7</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28</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footerReference r:id="rId5" w:type="default"/>
          <w:pgSz w:w="11910" w:h="16840"/>
          <w:pgMar w:top="1020" w:right="880" w:bottom="1020" w:left="880" w:header="888" w:footer="910" w:gutter="0"/>
          <w:pgNumType w:fmt="decimal"/>
          <w:cols w:space="720" w:num="1"/>
        </w:sectPr>
      </w:pPr>
      <w:bookmarkStart w:id="0" w:name="_Toc1508"/>
    </w:p>
    <w:p w14:paraId="426909F8">
      <w:pPr>
        <w:pStyle w:val="15"/>
      </w:pPr>
    </w:p>
    <w:p w14:paraId="661214DA">
      <w:pPr>
        <w:pStyle w:val="6"/>
        <w:keepNext w:val="0"/>
        <w:keepLines w:val="0"/>
        <w:pageBreakBefore w:val="0"/>
        <w:kinsoku/>
        <w:wordWrap w:val="0"/>
        <w:overflowPunct/>
        <w:topLinePunct w:val="0"/>
        <w:bidi w:val="0"/>
        <w:spacing w:before="358" w:line="360" w:lineRule="auto"/>
        <w:jc w:val="center"/>
        <w:outlineLvl w:val="0"/>
        <w:rPr>
          <w:rFonts w:ascii="Arial"/>
          <w:sz w:val="22"/>
          <w:szCs w:val="32"/>
          <w:highlight w:val="none"/>
        </w:rPr>
      </w:pPr>
      <w:r>
        <w:rPr>
          <w:spacing w:val="-1"/>
          <w:sz w:val="40"/>
          <w:szCs w:val="40"/>
          <w:highlight w:val="none"/>
          <w14:textOutline w14:w="2306" w14:cap="flat" w14:cmpd="sng">
            <w14:solidFill>
              <w14:srgbClr w14:val="000000"/>
            </w14:solidFill>
            <w14:prstDash w14:val="solid"/>
            <w14:miter w14:val="0"/>
          </w14:textOutline>
        </w:rPr>
        <w:t>第一章</w:t>
      </w:r>
      <w:r>
        <w:rPr>
          <w:rFonts w:hint="eastAsia"/>
          <w:spacing w:val="-1"/>
          <w:sz w:val="40"/>
          <w:szCs w:val="40"/>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40"/>
          <w:szCs w:val="40"/>
          <w:highlight w:val="none"/>
          <w:lang w:eastAsia="zh-CN"/>
          <w14:textOutline w14:w="2306" w14:cap="flat" w14:cmpd="sng">
            <w14:solidFill>
              <w14:srgbClr w14:val="000000"/>
            </w14:solidFill>
            <w14:prstDash w14:val="solid"/>
            <w14:miter w14:val="0"/>
          </w14:textOutline>
        </w:rPr>
        <w:t>竞争性磋商公告</w:t>
      </w:r>
      <w:bookmarkEnd w:id="0"/>
    </w:p>
    <w:p w14:paraId="30B0D166">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6"/>
          <w:szCs w:val="36"/>
        </w:rPr>
      </w:pPr>
      <w:bookmarkStart w:id="1" w:name="_Toc29153"/>
      <w:r>
        <w:rPr>
          <w:rFonts w:hint="eastAsia" w:ascii="微软雅黑" w:hAnsi="微软雅黑" w:eastAsia="微软雅黑" w:cs="微软雅黑"/>
          <w:b/>
          <w:bCs/>
          <w:i w:val="0"/>
          <w:iCs w:val="0"/>
          <w:caps w:val="0"/>
          <w:snapToGrid w:val="0"/>
          <w:color w:val="000000"/>
          <w:spacing w:val="0"/>
          <w:kern w:val="0"/>
          <w:sz w:val="36"/>
          <w:szCs w:val="36"/>
          <w:shd w:val="clear" w:fill="FFFFFF"/>
          <w:lang w:val="en-US" w:eastAsia="zh-CN" w:bidi="ar"/>
        </w:rPr>
        <w:t>唐河县中小型水库灌区沟渠连通整治项目工程-竞争性磋商公告</w:t>
      </w:r>
    </w:p>
    <w:tbl>
      <w:tblPr>
        <w:tblStyle w:val="1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14"/>
        <w:gridCol w:w="96"/>
      </w:tblGrid>
      <w:tr w14:paraId="08C1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62AF554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2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46FB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5401994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rPr>
              <w:t>项目概况</w:t>
            </w:r>
          </w:p>
          <w:p w14:paraId="2CDD76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rPr>
              <w:t>唐河县中小型水库灌区沟渠连通整治项目工程</w:t>
            </w:r>
            <w:r>
              <w:rPr>
                <w:rFonts w:hint="eastAsia" w:ascii="微软雅黑" w:hAnsi="微软雅黑" w:eastAsia="微软雅黑" w:cs="微软雅黑"/>
                <w:b w:val="0"/>
                <w:bCs w:val="0"/>
                <w:i w:val="0"/>
                <w:iCs w:val="0"/>
                <w:color w:val="000000"/>
                <w:sz w:val="21"/>
                <w:szCs w:val="21"/>
              </w:rPr>
              <w:t>招标项目的潜在投标人应在</w:t>
            </w:r>
            <w:r>
              <w:rPr>
                <w:rFonts w:hint="eastAsia" w:ascii="微软雅黑" w:hAnsi="微软雅黑" w:eastAsia="微软雅黑" w:cs="微软雅黑"/>
                <w:b/>
                <w:bCs/>
                <w:i w:val="0"/>
                <w:iCs w:val="0"/>
                <w:color w:val="000000"/>
                <w:sz w:val="21"/>
                <w:szCs w:val="21"/>
                <w:u w:val="single"/>
              </w:rPr>
              <w:t>唐河县公共资源交易中心网站（http://ggzyjy.tanghe.gov.cn）</w:t>
            </w:r>
            <w:r>
              <w:rPr>
                <w:rFonts w:hint="eastAsia" w:ascii="微软雅黑" w:hAnsi="微软雅黑" w:eastAsia="微软雅黑" w:cs="微软雅黑"/>
                <w:b w:val="0"/>
                <w:bCs w:val="0"/>
                <w:i w:val="0"/>
                <w:iCs w:val="0"/>
                <w:color w:val="000000"/>
                <w:sz w:val="21"/>
                <w:szCs w:val="21"/>
              </w:rPr>
              <w:t>获取招标文件，并于</w:t>
            </w:r>
            <w:r>
              <w:rPr>
                <w:rFonts w:hint="eastAsia" w:ascii="微软雅黑" w:hAnsi="微软雅黑" w:eastAsia="微软雅黑" w:cs="微软雅黑"/>
                <w:b/>
                <w:bCs/>
                <w:i w:val="0"/>
                <w:iCs w:val="0"/>
                <w:color w:val="000000"/>
                <w:sz w:val="21"/>
                <w:szCs w:val="21"/>
                <w:u w:val="single"/>
              </w:rPr>
              <w:t>2026年05月09日09时30分</w:t>
            </w:r>
            <w:r>
              <w:rPr>
                <w:rFonts w:hint="eastAsia" w:ascii="微软雅黑" w:hAnsi="微软雅黑" w:eastAsia="微软雅黑" w:cs="微软雅黑"/>
                <w:b w:val="0"/>
                <w:bCs w:val="0"/>
                <w:i w:val="0"/>
                <w:iCs w:val="0"/>
                <w:color w:val="000000"/>
                <w:sz w:val="21"/>
                <w:szCs w:val="21"/>
              </w:rPr>
              <w:t>（北京时间）前递交响应文件。</w:t>
            </w:r>
          </w:p>
        </w:tc>
      </w:tr>
      <w:tr w14:paraId="5DEA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6BFE542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一、项目基本情况</w:t>
            </w:r>
          </w:p>
        </w:tc>
      </w:tr>
      <w:tr w14:paraId="4323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62D8613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1、项目编号：唐财采购竞争性磋商-2026-39</w:t>
            </w:r>
          </w:p>
        </w:tc>
      </w:tr>
      <w:tr w14:paraId="135D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141F611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2、项目名称：唐河县中小型水库灌区沟渠连通整治项目工程</w:t>
            </w:r>
          </w:p>
        </w:tc>
      </w:tr>
      <w:tr w14:paraId="3707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5B9C4CB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3、采购方式：竞争性磋商</w:t>
            </w:r>
          </w:p>
        </w:tc>
      </w:tr>
      <w:tr w14:paraId="57B7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40050F5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4、预算金额：973,815.69元</w:t>
            </w:r>
          </w:p>
        </w:tc>
      </w:tr>
      <w:tr w14:paraId="0D14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39269043">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最高限价：973815.69元</w:t>
            </w:r>
          </w:p>
        </w:tc>
      </w:tr>
      <w:tr w14:paraId="09C4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17"/>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60"/>
              <w:gridCol w:w="1851"/>
              <w:gridCol w:w="2522"/>
              <w:gridCol w:w="1020"/>
              <w:gridCol w:w="1260"/>
              <w:gridCol w:w="1321"/>
              <w:gridCol w:w="1381"/>
            </w:tblGrid>
            <w:tr w14:paraId="7FF6A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2CCE6A3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序号</w:t>
                  </w:r>
                </w:p>
              </w:tc>
              <w:tc>
                <w:tcPr>
                  <w:tcW w:w="0" w:type="auto"/>
                  <w:shd w:val="clear" w:color="auto" w:fill="auto"/>
                  <w:tcMar>
                    <w:top w:w="120" w:type="dxa"/>
                  </w:tcMar>
                  <w:vAlign w:val="center"/>
                </w:tcPr>
                <w:p w14:paraId="787480D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包号</w:t>
                  </w:r>
                </w:p>
              </w:tc>
              <w:tc>
                <w:tcPr>
                  <w:tcW w:w="0" w:type="auto"/>
                  <w:shd w:val="clear" w:color="auto" w:fill="auto"/>
                  <w:tcMar>
                    <w:top w:w="120" w:type="dxa"/>
                  </w:tcMar>
                  <w:vAlign w:val="center"/>
                </w:tcPr>
                <w:p w14:paraId="01790D9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包名称</w:t>
                  </w:r>
                </w:p>
              </w:tc>
              <w:tc>
                <w:tcPr>
                  <w:tcW w:w="0" w:type="auto"/>
                  <w:shd w:val="clear" w:color="auto" w:fill="auto"/>
                  <w:tcMar>
                    <w:top w:w="120" w:type="dxa"/>
                  </w:tcMar>
                  <w:vAlign w:val="center"/>
                </w:tcPr>
                <w:p w14:paraId="549C50D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包预算（元）</w:t>
                  </w:r>
                </w:p>
              </w:tc>
              <w:tc>
                <w:tcPr>
                  <w:tcW w:w="0" w:type="auto"/>
                  <w:shd w:val="clear" w:color="auto" w:fill="auto"/>
                  <w:tcMar>
                    <w:top w:w="120" w:type="dxa"/>
                  </w:tcMar>
                  <w:vAlign w:val="center"/>
                </w:tcPr>
                <w:p w14:paraId="57E4B96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包最高限价（元）</w:t>
                  </w:r>
                </w:p>
              </w:tc>
              <w:tc>
                <w:tcPr>
                  <w:tcW w:w="0" w:type="auto"/>
                  <w:shd w:val="clear" w:color="auto" w:fill="auto"/>
                  <w:tcMar>
                    <w:top w:w="120" w:type="dxa"/>
                  </w:tcMar>
                  <w:vAlign w:val="center"/>
                </w:tcPr>
                <w:p w14:paraId="076617E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是否专门面向中小企业</w:t>
                  </w:r>
                </w:p>
              </w:tc>
              <w:tc>
                <w:tcPr>
                  <w:tcW w:w="0" w:type="auto"/>
                  <w:shd w:val="clear" w:color="auto" w:fill="auto"/>
                  <w:tcMar>
                    <w:top w:w="120" w:type="dxa"/>
                  </w:tcMar>
                  <w:vAlign w:val="center"/>
                </w:tcPr>
                <w:p w14:paraId="47EAA60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采购预留金额（元）</w:t>
                  </w:r>
                </w:p>
              </w:tc>
            </w:tr>
            <w:tr w14:paraId="3EB3E0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52D06DB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w:t>
                  </w:r>
                </w:p>
              </w:tc>
              <w:tc>
                <w:tcPr>
                  <w:tcW w:w="0" w:type="auto"/>
                  <w:shd w:val="clear" w:color="auto" w:fill="auto"/>
                  <w:tcMar>
                    <w:top w:w="120" w:type="dxa"/>
                  </w:tcMar>
                  <w:vAlign w:val="center"/>
                </w:tcPr>
                <w:p w14:paraId="75BFA95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唐财采购竞争性磋商-2026-39-1</w:t>
                  </w:r>
                </w:p>
              </w:tc>
              <w:tc>
                <w:tcPr>
                  <w:tcW w:w="0" w:type="auto"/>
                  <w:shd w:val="clear" w:color="auto" w:fill="auto"/>
                  <w:tcMar>
                    <w:top w:w="120" w:type="dxa"/>
                  </w:tcMar>
                  <w:vAlign w:val="center"/>
                </w:tcPr>
                <w:p w14:paraId="2BCD7DD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唐河县中小型水库灌区沟渠连通整治项目工程</w:t>
                  </w:r>
                </w:p>
              </w:tc>
              <w:tc>
                <w:tcPr>
                  <w:tcW w:w="0" w:type="auto"/>
                  <w:shd w:val="clear" w:color="auto" w:fill="auto"/>
                  <w:tcMar>
                    <w:top w:w="120" w:type="dxa"/>
                  </w:tcMar>
                  <w:vAlign w:val="center"/>
                </w:tcPr>
                <w:p w14:paraId="71C1515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973815.69</w:t>
                  </w:r>
                </w:p>
              </w:tc>
              <w:tc>
                <w:tcPr>
                  <w:tcW w:w="0" w:type="auto"/>
                  <w:shd w:val="clear" w:color="auto" w:fill="auto"/>
                  <w:tcMar>
                    <w:top w:w="120" w:type="dxa"/>
                  </w:tcMar>
                  <w:vAlign w:val="center"/>
                </w:tcPr>
                <w:p w14:paraId="5BC2572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973815.69</w:t>
                  </w:r>
                </w:p>
              </w:tc>
              <w:tc>
                <w:tcPr>
                  <w:tcW w:w="0" w:type="auto"/>
                  <w:shd w:val="clear" w:color="auto" w:fill="auto"/>
                  <w:tcMar>
                    <w:top w:w="120" w:type="dxa"/>
                  </w:tcMar>
                  <w:vAlign w:val="center"/>
                </w:tcPr>
                <w:p w14:paraId="13D9E5E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是</w:t>
                  </w:r>
                </w:p>
              </w:tc>
              <w:tc>
                <w:tcPr>
                  <w:tcW w:w="0" w:type="auto"/>
                  <w:shd w:val="clear" w:color="auto" w:fill="auto"/>
                  <w:tcMar>
                    <w:top w:w="120" w:type="dxa"/>
                  </w:tcMar>
                  <w:vAlign w:val="center"/>
                </w:tcPr>
                <w:p w14:paraId="3A09D82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973815.69</w:t>
                  </w:r>
                </w:p>
              </w:tc>
            </w:tr>
          </w:tbl>
          <w:p w14:paraId="69B48869">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42BF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184DE2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5、采购需求（包括但不限于标的的名称、数量、简要技术需求或服务要求等）</w:t>
            </w:r>
          </w:p>
        </w:tc>
        <w:tc>
          <w:tcPr>
            <w:tcW w:w="0" w:type="auto"/>
            <w:shd w:val="clear" w:color="auto" w:fill="auto"/>
            <w:vAlign w:val="center"/>
          </w:tcPr>
          <w:p w14:paraId="2E834F40">
            <w:pPr>
              <w:rPr>
                <w:rFonts w:hint="eastAsia" w:ascii="宋体"/>
                <w:b w:val="0"/>
                <w:bCs w:val="0"/>
                <w:i w:val="0"/>
                <w:iCs w:val="0"/>
                <w:sz w:val="24"/>
                <w:szCs w:val="24"/>
              </w:rPr>
            </w:pPr>
          </w:p>
        </w:tc>
      </w:tr>
      <w:tr w14:paraId="15BE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5AFE0E8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（1）项目名称：唐河县中小型水库灌区沟渠连通整治项目工程</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（2）项目实施地点：唐河县境内。</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（3）资金来源：自行支付；</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（4）采购内容：渠底清淤、渠堤清障、渠道破损面板拆除重建、不锈钢防护栏杆安装、混凝土护坡、混凝土路面拆除重建、新建混凝土渠道、斗门拆除重建、山头灌区平面铸铁闸门、手摇螺杆启闭机安装等。</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（5）标段划分：共一个标段。</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（6）质量要求：合格；</w:t>
            </w:r>
          </w:p>
        </w:tc>
        <w:tc>
          <w:tcPr>
            <w:tcW w:w="0" w:type="auto"/>
            <w:shd w:val="clear" w:color="auto" w:fill="auto"/>
            <w:vAlign w:val="center"/>
          </w:tcPr>
          <w:p w14:paraId="4564391E">
            <w:pPr>
              <w:rPr>
                <w:rFonts w:hint="eastAsia" w:ascii="宋体"/>
                <w:b w:val="0"/>
                <w:bCs w:val="0"/>
                <w:i w:val="0"/>
                <w:iCs w:val="0"/>
                <w:sz w:val="24"/>
                <w:szCs w:val="24"/>
              </w:rPr>
            </w:pPr>
          </w:p>
        </w:tc>
      </w:tr>
      <w:tr w14:paraId="435E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0316DA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6、合同履行期限：60日历天</w:t>
            </w:r>
          </w:p>
        </w:tc>
        <w:tc>
          <w:tcPr>
            <w:tcW w:w="0" w:type="auto"/>
            <w:shd w:val="clear" w:color="auto" w:fill="auto"/>
            <w:vAlign w:val="center"/>
          </w:tcPr>
          <w:p w14:paraId="525CDCEE">
            <w:pPr>
              <w:rPr>
                <w:rFonts w:hint="eastAsia" w:ascii="宋体"/>
                <w:b w:val="0"/>
                <w:bCs w:val="0"/>
                <w:i w:val="0"/>
                <w:iCs w:val="0"/>
                <w:sz w:val="24"/>
                <w:szCs w:val="24"/>
              </w:rPr>
            </w:pPr>
          </w:p>
        </w:tc>
      </w:tr>
      <w:tr w14:paraId="2DC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0E7A7F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7、本项目是否接受联合体投标：否</w:t>
            </w:r>
          </w:p>
        </w:tc>
        <w:tc>
          <w:tcPr>
            <w:tcW w:w="0" w:type="auto"/>
            <w:shd w:val="clear" w:color="auto" w:fill="auto"/>
            <w:vAlign w:val="center"/>
          </w:tcPr>
          <w:p w14:paraId="4B2D4C84">
            <w:pPr>
              <w:rPr>
                <w:rFonts w:hint="eastAsia" w:ascii="宋体"/>
                <w:b w:val="0"/>
                <w:bCs w:val="0"/>
                <w:i w:val="0"/>
                <w:iCs w:val="0"/>
                <w:sz w:val="24"/>
                <w:szCs w:val="24"/>
              </w:rPr>
            </w:pPr>
          </w:p>
        </w:tc>
      </w:tr>
      <w:tr w14:paraId="79B5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F322C0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8、是否接受进口产品：否</w:t>
            </w:r>
          </w:p>
        </w:tc>
        <w:tc>
          <w:tcPr>
            <w:tcW w:w="0" w:type="auto"/>
            <w:shd w:val="clear" w:color="auto" w:fill="auto"/>
            <w:vAlign w:val="center"/>
          </w:tcPr>
          <w:p w14:paraId="6BA306CB">
            <w:pPr>
              <w:rPr>
                <w:rFonts w:hint="eastAsia" w:ascii="宋体"/>
                <w:b w:val="0"/>
                <w:bCs w:val="0"/>
                <w:i w:val="0"/>
                <w:iCs w:val="0"/>
                <w:sz w:val="24"/>
                <w:szCs w:val="24"/>
              </w:rPr>
            </w:pPr>
          </w:p>
        </w:tc>
      </w:tr>
      <w:tr w14:paraId="1035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9CA458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9、是否专门面向中小企业：是</w:t>
            </w:r>
          </w:p>
        </w:tc>
        <w:tc>
          <w:tcPr>
            <w:tcW w:w="0" w:type="auto"/>
            <w:shd w:val="clear" w:color="auto" w:fill="auto"/>
            <w:vAlign w:val="center"/>
          </w:tcPr>
          <w:p w14:paraId="6ADC671E">
            <w:pPr>
              <w:rPr>
                <w:rFonts w:hint="eastAsia" w:ascii="宋体"/>
                <w:b w:val="0"/>
                <w:bCs w:val="0"/>
                <w:i w:val="0"/>
                <w:iCs w:val="0"/>
                <w:sz w:val="24"/>
                <w:szCs w:val="24"/>
              </w:rPr>
            </w:pPr>
          </w:p>
        </w:tc>
      </w:tr>
      <w:tr w14:paraId="5370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826F22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二、申请人资格要求：</w:t>
            </w:r>
          </w:p>
        </w:tc>
        <w:tc>
          <w:tcPr>
            <w:tcW w:w="0" w:type="auto"/>
            <w:shd w:val="clear" w:color="auto" w:fill="auto"/>
            <w:vAlign w:val="center"/>
          </w:tcPr>
          <w:p w14:paraId="2A0E7237">
            <w:pPr>
              <w:rPr>
                <w:rFonts w:hint="eastAsia" w:ascii="宋体"/>
                <w:b w:val="0"/>
                <w:bCs w:val="0"/>
                <w:i w:val="0"/>
                <w:iCs w:val="0"/>
                <w:sz w:val="24"/>
                <w:szCs w:val="24"/>
              </w:rPr>
            </w:pPr>
          </w:p>
        </w:tc>
      </w:tr>
      <w:tr w14:paraId="42E1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0CC016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1、满足《中华人民共和国政府采购法》第二十二条规定；</w:t>
            </w:r>
          </w:p>
        </w:tc>
        <w:tc>
          <w:tcPr>
            <w:tcW w:w="0" w:type="auto"/>
            <w:shd w:val="clear" w:color="auto" w:fill="auto"/>
            <w:vAlign w:val="center"/>
          </w:tcPr>
          <w:p w14:paraId="64C51FDC">
            <w:pPr>
              <w:rPr>
                <w:rFonts w:hint="eastAsia" w:ascii="宋体"/>
                <w:b w:val="0"/>
                <w:bCs w:val="0"/>
                <w:i w:val="0"/>
                <w:iCs w:val="0"/>
                <w:sz w:val="24"/>
                <w:szCs w:val="24"/>
              </w:rPr>
            </w:pPr>
          </w:p>
        </w:tc>
      </w:tr>
      <w:tr w14:paraId="6FA4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7A1BA5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2、落实政府采购政策满足的资格要求：</w:t>
            </w:r>
          </w:p>
        </w:tc>
        <w:tc>
          <w:tcPr>
            <w:tcW w:w="0" w:type="auto"/>
            <w:shd w:val="clear" w:color="auto" w:fill="auto"/>
            <w:vAlign w:val="center"/>
          </w:tcPr>
          <w:p w14:paraId="571B421A">
            <w:pPr>
              <w:rPr>
                <w:rFonts w:hint="eastAsia" w:ascii="宋体"/>
                <w:b w:val="0"/>
                <w:bCs w:val="0"/>
                <w:i w:val="0"/>
                <w:iCs w:val="0"/>
                <w:sz w:val="24"/>
                <w:szCs w:val="24"/>
              </w:rPr>
            </w:pPr>
          </w:p>
        </w:tc>
      </w:tr>
      <w:tr w14:paraId="48A3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4A9A123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本项目执行扶持中小企业、监狱企业和残疾人福利性单位发展的政策。</w:t>
            </w:r>
          </w:p>
        </w:tc>
        <w:tc>
          <w:tcPr>
            <w:tcW w:w="0" w:type="auto"/>
            <w:shd w:val="clear" w:color="auto" w:fill="auto"/>
            <w:vAlign w:val="center"/>
          </w:tcPr>
          <w:p w14:paraId="2034C12A">
            <w:pPr>
              <w:rPr>
                <w:rFonts w:hint="eastAsia" w:ascii="宋体"/>
                <w:b w:val="0"/>
                <w:bCs w:val="0"/>
                <w:i w:val="0"/>
                <w:iCs w:val="0"/>
                <w:sz w:val="24"/>
                <w:szCs w:val="24"/>
              </w:rPr>
            </w:pPr>
          </w:p>
        </w:tc>
      </w:tr>
      <w:tr w14:paraId="1F2C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E18C16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3、本项目的特定资格要求</w:t>
            </w:r>
          </w:p>
        </w:tc>
        <w:tc>
          <w:tcPr>
            <w:tcW w:w="0" w:type="auto"/>
            <w:shd w:val="clear" w:color="auto" w:fill="auto"/>
            <w:vAlign w:val="center"/>
          </w:tcPr>
          <w:p w14:paraId="52FBE138">
            <w:pPr>
              <w:rPr>
                <w:rFonts w:hint="eastAsia" w:ascii="宋体"/>
                <w:b w:val="0"/>
                <w:bCs w:val="0"/>
                <w:i w:val="0"/>
                <w:iCs w:val="0"/>
                <w:sz w:val="24"/>
                <w:szCs w:val="24"/>
              </w:rPr>
            </w:pPr>
          </w:p>
        </w:tc>
      </w:tr>
      <w:tr w14:paraId="3D39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624BAB30">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3.1具有独立承担民事责任的能力以及有效的营业执照；</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3.2供应商须具有水利水电工程施工总承包三级及以上资质等级，且具有有效的安全生产许可证，并在人员、设备、资金等方面具有相应的施工能力；</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3.3拟派项目经理须具备相关专业贰级及以上注册建造师资格证书及有效的安全生产考核合格证，且未担任其他在建工程的项目经理并作出承诺；</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3.4具有履行合同所必需的设备和专业技术能力；</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3.5参加本次政府采购活动前三年内，在经营活动中没有重大违法犯罪记录；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3.6供应商须具有良好的商业信誉和健全的财务会计制度；</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3.7供应商依法缴纳税收和社会保障资金。依法免税或不需要缴纳社会保障资金的供应商，应提供相应证明文件。</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3.9本次招标不接受联合体投标，不允许分包和转包。</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3.10遵守国家有关法律、法规、规章。</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color="auto" w:fill="auto"/>
            <w:vAlign w:val="center"/>
          </w:tcPr>
          <w:p w14:paraId="0144FEE6">
            <w:pPr>
              <w:rPr>
                <w:rFonts w:hint="eastAsia" w:ascii="宋体"/>
                <w:b w:val="0"/>
                <w:bCs w:val="0"/>
                <w:i w:val="0"/>
                <w:iCs w:val="0"/>
                <w:sz w:val="24"/>
                <w:szCs w:val="24"/>
              </w:rPr>
            </w:pPr>
          </w:p>
        </w:tc>
      </w:tr>
      <w:tr w14:paraId="5437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2FB97D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三、获取采购文件</w:t>
            </w:r>
          </w:p>
        </w:tc>
        <w:tc>
          <w:tcPr>
            <w:tcW w:w="0" w:type="auto"/>
            <w:shd w:val="clear" w:color="auto" w:fill="auto"/>
            <w:vAlign w:val="center"/>
          </w:tcPr>
          <w:p w14:paraId="182B02DC">
            <w:pPr>
              <w:rPr>
                <w:rFonts w:hint="eastAsia" w:ascii="宋体"/>
                <w:b w:val="0"/>
                <w:bCs w:val="0"/>
                <w:i w:val="0"/>
                <w:iCs w:val="0"/>
                <w:sz w:val="24"/>
                <w:szCs w:val="24"/>
              </w:rPr>
            </w:pPr>
          </w:p>
        </w:tc>
      </w:tr>
      <w:tr w14:paraId="17C3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05D280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1.时间：2026年04月27日 至 2026年05月06日，每天上午00:00至12:00，下午12:00至23:59（北京时间，法定节假日除外。）</w:t>
            </w:r>
          </w:p>
        </w:tc>
        <w:tc>
          <w:tcPr>
            <w:tcW w:w="0" w:type="auto"/>
            <w:shd w:val="clear" w:color="auto" w:fill="auto"/>
            <w:vAlign w:val="center"/>
          </w:tcPr>
          <w:p w14:paraId="47B48966">
            <w:pPr>
              <w:rPr>
                <w:rFonts w:hint="eastAsia" w:ascii="宋体"/>
                <w:b w:val="0"/>
                <w:bCs w:val="0"/>
                <w:i w:val="0"/>
                <w:iCs w:val="0"/>
                <w:sz w:val="24"/>
                <w:szCs w:val="24"/>
              </w:rPr>
            </w:pPr>
          </w:p>
        </w:tc>
      </w:tr>
      <w:tr w14:paraId="4826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6AA7A8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2.地点：唐河县公共资源交易中心网站（http://ggzyjy.tanghe.gov.cn）</w:t>
            </w:r>
          </w:p>
        </w:tc>
        <w:tc>
          <w:tcPr>
            <w:tcW w:w="0" w:type="auto"/>
            <w:shd w:val="clear" w:color="auto" w:fill="auto"/>
            <w:vAlign w:val="center"/>
          </w:tcPr>
          <w:p w14:paraId="075100A4">
            <w:pPr>
              <w:rPr>
                <w:rFonts w:hint="eastAsia" w:ascii="宋体"/>
                <w:b w:val="0"/>
                <w:bCs w:val="0"/>
                <w:i w:val="0"/>
                <w:iCs w:val="0"/>
                <w:sz w:val="24"/>
                <w:szCs w:val="24"/>
              </w:rPr>
            </w:pPr>
          </w:p>
        </w:tc>
      </w:tr>
      <w:tr w14:paraId="0F78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A0DD66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方式：网上下载。潜在供应商在南阳市公共资源交易中心办理CA数字证书，在南阳市交易平台诚信库进行登记注册，验证通过后可直接运用CA证书登录唐河县公共资源交易中心网站（http://ggzyjy.tanghe.gov.cn/）诚信库会员系统进行网上下载采购文件。唐河县公共资源交易平台与南阳市公共资源交易平台诚信库系统互认共享、CA数字证书互认共享。</w:t>
            </w:r>
          </w:p>
        </w:tc>
        <w:tc>
          <w:tcPr>
            <w:tcW w:w="0" w:type="auto"/>
            <w:shd w:val="clear" w:color="auto" w:fill="auto"/>
            <w:vAlign w:val="center"/>
          </w:tcPr>
          <w:p w14:paraId="1C3DB054">
            <w:pPr>
              <w:rPr>
                <w:rFonts w:hint="eastAsia" w:ascii="宋体"/>
                <w:b w:val="0"/>
                <w:bCs w:val="0"/>
                <w:i w:val="0"/>
                <w:iCs w:val="0"/>
                <w:sz w:val="24"/>
                <w:szCs w:val="24"/>
              </w:rPr>
            </w:pPr>
          </w:p>
        </w:tc>
      </w:tr>
      <w:tr w14:paraId="35F0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F0A35A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4.售价：0元</w:t>
            </w:r>
          </w:p>
        </w:tc>
        <w:tc>
          <w:tcPr>
            <w:tcW w:w="0" w:type="auto"/>
            <w:shd w:val="clear" w:color="auto" w:fill="auto"/>
            <w:vAlign w:val="center"/>
          </w:tcPr>
          <w:p w14:paraId="35B7E6DA">
            <w:pPr>
              <w:rPr>
                <w:rFonts w:hint="eastAsia" w:ascii="宋体"/>
                <w:b w:val="0"/>
                <w:bCs w:val="0"/>
                <w:i w:val="0"/>
                <w:iCs w:val="0"/>
                <w:sz w:val="24"/>
                <w:szCs w:val="24"/>
              </w:rPr>
            </w:pPr>
          </w:p>
        </w:tc>
      </w:tr>
      <w:tr w14:paraId="6579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7DBBAB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四、响应文件提交</w:t>
            </w:r>
          </w:p>
        </w:tc>
        <w:tc>
          <w:tcPr>
            <w:tcW w:w="0" w:type="auto"/>
            <w:shd w:val="clear" w:color="auto" w:fill="auto"/>
            <w:vAlign w:val="center"/>
          </w:tcPr>
          <w:p w14:paraId="63FD2876">
            <w:pPr>
              <w:rPr>
                <w:rFonts w:hint="eastAsia" w:ascii="宋体"/>
                <w:b w:val="0"/>
                <w:bCs w:val="0"/>
                <w:i w:val="0"/>
                <w:iCs w:val="0"/>
                <w:sz w:val="24"/>
                <w:szCs w:val="24"/>
              </w:rPr>
            </w:pPr>
          </w:p>
        </w:tc>
      </w:tr>
      <w:tr w14:paraId="0FE7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6AB227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1.截止时间：2026年05月09日09时30分（北京时间）</w:t>
            </w:r>
          </w:p>
        </w:tc>
        <w:tc>
          <w:tcPr>
            <w:tcW w:w="0" w:type="auto"/>
            <w:shd w:val="clear" w:color="auto" w:fill="auto"/>
            <w:vAlign w:val="center"/>
          </w:tcPr>
          <w:p w14:paraId="4C218BDE">
            <w:pPr>
              <w:rPr>
                <w:rFonts w:hint="eastAsia" w:ascii="宋体"/>
                <w:b w:val="0"/>
                <w:bCs w:val="0"/>
                <w:i w:val="0"/>
                <w:iCs w:val="0"/>
                <w:sz w:val="24"/>
                <w:szCs w:val="24"/>
              </w:rPr>
            </w:pPr>
          </w:p>
        </w:tc>
      </w:tr>
      <w:tr w14:paraId="48D6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D4AE06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2.地点：唐河县公共资源交易中心网站（http://ggzyjy.tanghe.gov.cn）</w:t>
            </w:r>
          </w:p>
        </w:tc>
        <w:tc>
          <w:tcPr>
            <w:tcW w:w="0" w:type="auto"/>
            <w:shd w:val="clear" w:color="auto" w:fill="auto"/>
            <w:vAlign w:val="center"/>
          </w:tcPr>
          <w:p w14:paraId="265D7FED">
            <w:pPr>
              <w:rPr>
                <w:rFonts w:hint="eastAsia" w:ascii="宋体"/>
                <w:b w:val="0"/>
                <w:bCs w:val="0"/>
                <w:i w:val="0"/>
                <w:iCs w:val="0"/>
                <w:sz w:val="24"/>
                <w:szCs w:val="24"/>
              </w:rPr>
            </w:pPr>
          </w:p>
        </w:tc>
      </w:tr>
      <w:tr w14:paraId="3E31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000C768">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五、响应文件开启</w:t>
            </w:r>
          </w:p>
        </w:tc>
        <w:tc>
          <w:tcPr>
            <w:tcW w:w="0" w:type="auto"/>
            <w:shd w:val="clear" w:color="auto" w:fill="auto"/>
            <w:vAlign w:val="center"/>
          </w:tcPr>
          <w:p w14:paraId="19F139EC">
            <w:pPr>
              <w:rPr>
                <w:rFonts w:hint="eastAsia" w:ascii="宋体"/>
                <w:b w:val="0"/>
                <w:bCs w:val="0"/>
                <w:i w:val="0"/>
                <w:iCs w:val="0"/>
                <w:sz w:val="24"/>
                <w:szCs w:val="24"/>
              </w:rPr>
            </w:pPr>
          </w:p>
        </w:tc>
      </w:tr>
      <w:tr w14:paraId="4575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29549B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1.时间：2026年05月09日09时30分（北京时间）</w:t>
            </w:r>
          </w:p>
        </w:tc>
        <w:tc>
          <w:tcPr>
            <w:tcW w:w="0" w:type="auto"/>
            <w:shd w:val="clear" w:color="auto" w:fill="auto"/>
            <w:vAlign w:val="center"/>
          </w:tcPr>
          <w:p w14:paraId="49BA68BD">
            <w:pPr>
              <w:rPr>
                <w:rFonts w:hint="eastAsia" w:ascii="宋体"/>
                <w:b w:val="0"/>
                <w:bCs w:val="0"/>
                <w:i w:val="0"/>
                <w:iCs w:val="0"/>
                <w:sz w:val="24"/>
                <w:szCs w:val="24"/>
              </w:rPr>
            </w:pPr>
          </w:p>
        </w:tc>
      </w:tr>
      <w:tr w14:paraId="0CB3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BCBCDD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2.地点：唐河县公共资源交易中心网站不见面开标大厅（https://ggzyjy.nanyang.gov.cn/BidOpening/bidhall/nanyang/login.html）</w:t>
            </w:r>
          </w:p>
        </w:tc>
        <w:tc>
          <w:tcPr>
            <w:tcW w:w="0" w:type="auto"/>
            <w:shd w:val="clear" w:color="auto" w:fill="auto"/>
            <w:vAlign w:val="center"/>
          </w:tcPr>
          <w:p w14:paraId="7932B29A">
            <w:pPr>
              <w:rPr>
                <w:rFonts w:hint="eastAsia" w:ascii="宋体"/>
                <w:b w:val="0"/>
                <w:bCs w:val="0"/>
                <w:i w:val="0"/>
                <w:iCs w:val="0"/>
                <w:sz w:val="24"/>
                <w:szCs w:val="24"/>
              </w:rPr>
            </w:pPr>
          </w:p>
        </w:tc>
      </w:tr>
      <w:tr w14:paraId="2215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51C4F0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六、发布公告的媒介及招标公告期限</w:t>
            </w:r>
          </w:p>
        </w:tc>
        <w:tc>
          <w:tcPr>
            <w:tcW w:w="0" w:type="auto"/>
            <w:shd w:val="clear" w:color="auto" w:fill="auto"/>
            <w:vAlign w:val="center"/>
          </w:tcPr>
          <w:p w14:paraId="5AB85A5A">
            <w:pPr>
              <w:rPr>
                <w:rFonts w:hint="eastAsia" w:ascii="宋体"/>
                <w:b w:val="0"/>
                <w:bCs w:val="0"/>
                <w:i w:val="0"/>
                <w:iCs w:val="0"/>
                <w:sz w:val="24"/>
                <w:szCs w:val="24"/>
              </w:rPr>
            </w:pPr>
          </w:p>
        </w:tc>
      </w:tr>
      <w:tr w14:paraId="12C4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209D8C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本次招标公告在《河南省政府采购网》、《南阳市政府采购网》、《唐河县公共资源交易中心》上发布， 招标公告期限为三个工作日 。</w:t>
            </w:r>
          </w:p>
        </w:tc>
        <w:tc>
          <w:tcPr>
            <w:tcW w:w="0" w:type="auto"/>
            <w:shd w:val="clear" w:color="auto" w:fill="auto"/>
            <w:vAlign w:val="center"/>
          </w:tcPr>
          <w:p w14:paraId="6DDC9367">
            <w:pPr>
              <w:rPr>
                <w:rFonts w:hint="eastAsia" w:ascii="宋体"/>
                <w:b w:val="0"/>
                <w:bCs w:val="0"/>
                <w:i w:val="0"/>
                <w:iCs w:val="0"/>
                <w:sz w:val="24"/>
                <w:szCs w:val="24"/>
              </w:rPr>
            </w:pPr>
          </w:p>
        </w:tc>
      </w:tr>
      <w:tr w14:paraId="6A21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0FB466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七、其他补充事宜</w:t>
            </w:r>
          </w:p>
        </w:tc>
        <w:tc>
          <w:tcPr>
            <w:tcW w:w="0" w:type="auto"/>
            <w:shd w:val="clear" w:color="auto" w:fill="auto"/>
            <w:vAlign w:val="center"/>
          </w:tcPr>
          <w:p w14:paraId="5ACB6227">
            <w:pPr>
              <w:rPr>
                <w:rFonts w:hint="eastAsia" w:ascii="宋体"/>
                <w:b w:val="0"/>
                <w:bCs w:val="0"/>
                <w:i w:val="0"/>
                <w:iCs w:val="0"/>
                <w:sz w:val="24"/>
                <w:szCs w:val="24"/>
              </w:rPr>
            </w:pPr>
          </w:p>
        </w:tc>
      </w:tr>
      <w:tr w14:paraId="18B2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0B02E0D0">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1、成功下载本项目采购文件的响应人为参与本项目政府采购活动合格响应人。</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8、二次报价时间及报价注意事项：请响应人时刻注意系统提示信息，磋商小组会在系统上发起二次报价，请响应人及时在规定的时间段内填报二次报价。</w:t>
            </w:r>
          </w:p>
        </w:tc>
        <w:tc>
          <w:tcPr>
            <w:tcW w:w="0" w:type="auto"/>
            <w:shd w:val="clear" w:color="auto" w:fill="auto"/>
            <w:vAlign w:val="center"/>
          </w:tcPr>
          <w:p w14:paraId="7C37B069">
            <w:pPr>
              <w:rPr>
                <w:rFonts w:hint="eastAsia" w:ascii="宋体"/>
                <w:b w:val="0"/>
                <w:bCs w:val="0"/>
                <w:i w:val="0"/>
                <w:iCs w:val="0"/>
                <w:sz w:val="24"/>
                <w:szCs w:val="24"/>
              </w:rPr>
            </w:pPr>
          </w:p>
        </w:tc>
      </w:tr>
      <w:tr w14:paraId="1FA2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E9D66F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八、凡对本次招标提出询问，请按照以下方式联系</w:t>
            </w:r>
          </w:p>
        </w:tc>
        <w:tc>
          <w:tcPr>
            <w:tcW w:w="0" w:type="auto"/>
            <w:shd w:val="clear" w:color="auto" w:fill="auto"/>
            <w:vAlign w:val="center"/>
          </w:tcPr>
          <w:p w14:paraId="5AE64E4A">
            <w:pPr>
              <w:rPr>
                <w:rFonts w:hint="eastAsia" w:ascii="宋体"/>
                <w:b w:val="0"/>
                <w:bCs w:val="0"/>
                <w:i w:val="0"/>
                <w:iCs w:val="0"/>
                <w:sz w:val="24"/>
                <w:szCs w:val="24"/>
              </w:rPr>
            </w:pPr>
          </w:p>
        </w:tc>
      </w:tr>
      <w:tr w14:paraId="4135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45EE1E1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 采购人信息</w:t>
            </w:r>
          </w:p>
        </w:tc>
        <w:tc>
          <w:tcPr>
            <w:tcW w:w="0" w:type="auto"/>
            <w:shd w:val="clear" w:color="auto" w:fill="auto"/>
            <w:vAlign w:val="center"/>
          </w:tcPr>
          <w:p w14:paraId="1631A163">
            <w:pPr>
              <w:rPr>
                <w:rFonts w:hint="eastAsia" w:ascii="宋体"/>
                <w:b w:val="0"/>
                <w:bCs w:val="0"/>
                <w:i w:val="0"/>
                <w:iCs w:val="0"/>
                <w:sz w:val="24"/>
                <w:szCs w:val="24"/>
              </w:rPr>
            </w:pPr>
          </w:p>
        </w:tc>
      </w:tr>
      <w:tr w14:paraId="079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F7079F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名称：唐河县水利局</w:t>
            </w:r>
          </w:p>
        </w:tc>
        <w:tc>
          <w:tcPr>
            <w:tcW w:w="0" w:type="auto"/>
            <w:shd w:val="clear" w:color="auto" w:fill="auto"/>
            <w:vAlign w:val="center"/>
          </w:tcPr>
          <w:p w14:paraId="517C5166">
            <w:pPr>
              <w:rPr>
                <w:rFonts w:hint="eastAsia" w:ascii="宋体"/>
                <w:b w:val="0"/>
                <w:bCs w:val="0"/>
                <w:i w:val="0"/>
                <w:iCs w:val="0"/>
                <w:sz w:val="24"/>
                <w:szCs w:val="24"/>
              </w:rPr>
            </w:pPr>
          </w:p>
        </w:tc>
      </w:tr>
      <w:tr w14:paraId="2DC9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BB0626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地址：河南省南阳市唐河县凤山路</w:t>
            </w:r>
          </w:p>
        </w:tc>
        <w:tc>
          <w:tcPr>
            <w:tcW w:w="0" w:type="auto"/>
            <w:shd w:val="clear" w:color="auto" w:fill="auto"/>
            <w:vAlign w:val="center"/>
          </w:tcPr>
          <w:p w14:paraId="259959F3">
            <w:pPr>
              <w:rPr>
                <w:rFonts w:hint="eastAsia" w:ascii="宋体"/>
                <w:b w:val="0"/>
                <w:bCs w:val="0"/>
                <w:i w:val="0"/>
                <w:iCs w:val="0"/>
                <w:sz w:val="24"/>
                <w:szCs w:val="24"/>
              </w:rPr>
            </w:pPr>
          </w:p>
        </w:tc>
      </w:tr>
      <w:tr w14:paraId="4A55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D701C5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联系人：陈先生</w:t>
            </w:r>
          </w:p>
        </w:tc>
        <w:tc>
          <w:tcPr>
            <w:tcW w:w="0" w:type="auto"/>
            <w:shd w:val="clear" w:color="auto" w:fill="auto"/>
            <w:vAlign w:val="center"/>
          </w:tcPr>
          <w:p w14:paraId="6BEC649C">
            <w:pPr>
              <w:rPr>
                <w:rFonts w:hint="eastAsia" w:ascii="宋体"/>
                <w:b w:val="0"/>
                <w:bCs w:val="0"/>
                <w:i w:val="0"/>
                <w:iCs w:val="0"/>
                <w:sz w:val="24"/>
                <w:szCs w:val="24"/>
              </w:rPr>
            </w:pPr>
          </w:p>
        </w:tc>
      </w:tr>
      <w:tr w14:paraId="31E5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4F23B3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联系方式：15083305799</w:t>
            </w:r>
          </w:p>
        </w:tc>
        <w:tc>
          <w:tcPr>
            <w:tcW w:w="0" w:type="auto"/>
            <w:shd w:val="clear" w:color="auto" w:fill="auto"/>
            <w:vAlign w:val="center"/>
          </w:tcPr>
          <w:p w14:paraId="336B965E">
            <w:pPr>
              <w:rPr>
                <w:rFonts w:hint="eastAsia" w:ascii="宋体"/>
                <w:b w:val="0"/>
                <w:bCs w:val="0"/>
                <w:i w:val="0"/>
                <w:iCs w:val="0"/>
                <w:sz w:val="24"/>
                <w:szCs w:val="24"/>
              </w:rPr>
            </w:pPr>
          </w:p>
        </w:tc>
      </w:tr>
      <w:tr w14:paraId="7129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2330AC0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2.采购代理机构信息（如有）</w:t>
            </w:r>
          </w:p>
        </w:tc>
        <w:tc>
          <w:tcPr>
            <w:tcW w:w="0" w:type="auto"/>
            <w:shd w:val="clear" w:color="auto" w:fill="auto"/>
            <w:vAlign w:val="center"/>
          </w:tcPr>
          <w:p w14:paraId="1C7DA440">
            <w:pPr>
              <w:rPr>
                <w:rFonts w:hint="eastAsia" w:ascii="宋体"/>
                <w:b w:val="0"/>
                <w:bCs w:val="0"/>
                <w:i w:val="0"/>
                <w:iCs w:val="0"/>
                <w:sz w:val="24"/>
                <w:szCs w:val="24"/>
              </w:rPr>
            </w:pPr>
          </w:p>
        </w:tc>
      </w:tr>
      <w:tr w14:paraId="2367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445E59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名称：唐河县唐兴工程造价咨询有限公司</w:t>
            </w:r>
          </w:p>
        </w:tc>
        <w:tc>
          <w:tcPr>
            <w:tcW w:w="0" w:type="auto"/>
            <w:shd w:val="clear" w:color="auto" w:fill="auto"/>
            <w:vAlign w:val="center"/>
          </w:tcPr>
          <w:p w14:paraId="7EB02C3B">
            <w:pPr>
              <w:rPr>
                <w:rFonts w:hint="eastAsia" w:ascii="宋体"/>
                <w:b w:val="0"/>
                <w:bCs w:val="0"/>
                <w:i w:val="0"/>
                <w:iCs w:val="0"/>
                <w:sz w:val="24"/>
                <w:szCs w:val="24"/>
              </w:rPr>
            </w:pPr>
          </w:p>
        </w:tc>
      </w:tr>
      <w:tr w14:paraId="44A6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4430ED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地址：唐河县滨河街道凤山路唐河县鸿翔投资集团有限公司院内</w:t>
            </w:r>
          </w:p>
        </w:tc>
        <w:tc>
          <w:tcPr>
            <w:tcW w:w="0" w:type="auto"/>
            <w:shd w:val="clear" w:color="auto" w:fill="auto"/>
            <w:vAlign w:val="center"/>
          </w:tcPr>
          <w:p w14:paraId="2E0FF8F0">
            <w:pPr>
              <w:rPr>
                <w:rFonts w:hint="eastAsia" w:ascii="宋体"/>
                <w:b w:val="0"/>
                <w:bCs w:val="0"/>
                <w:i w:val="0"/>
                <w:iCs w:val="0"/>
                <w:sz w:val="24"/>
                <w:szCs w:val="24"/>
              </w:rPr>
            </w:pPr>
          </w:p>
        </w:tc>
      </w:tr>
      <w:tr w14:paraId="36F3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177F55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联系人：杨女士</w:t>
            </w:r>
          </w:p>
        </w:tc>
        <w:tc>
          <w:tcPr>
            <w:tcW w:w="0" w:type="auto"/>
            <w:shd w:val="clear" w:color="auto" w:fill="auto"/>
            <w:vAlign w:val="center"/>
          </w:tcPr>
          <w:p w14:paraId="6B125A53">
            <w:pPr>
              <w:rPr>
                <w:rFonts w:hint="eastAsia" w:ascii="宋体"/>
                <w:b w:val="0"/>
                <w:bCs w:val="0"/>
                <w:i w:val="0"/>
                <w:iCs w:val="0"/>
                <w:sz w:val="24"/>
                <w:szCs w:val="24"/>
              </w:rPr>
            </w:pPr>
          </w:p>
        </w:tc>
      </w:tr>
      <w:tr w14:paraId="50AF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F5401E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联系方式：15539992929</w:t>
            </w:r>
          </w:p>
        </w:tc>
        <w:tc>
          <w:tcPr>
            <w:tcW w:w="0" w:type="auto"/>
            <w:shd w:val="clear" w:color="auto" w:fill="auto"/>
            <w:vAlign w:val="center"/>
          </w:tcPr>
          <w:p w14:paraId="145465DA">
            <w:pPr>
              <w:rPr>
                <w:rFonts w:hint="eastAsia" w:ascii="宋体"/>
                <w:b w:val="0"/>
                <w:bCs w:val="0"/>
                <w:i w:val="0"/>
                <w:iCs w:val="0"/>
                <w:sz w:val="24"/>
                <w:szCs w:val="24"/>
              </w:rPr>
            </w:pPr>
          </w:p>
        </w:tc>
      </w:tr>
      <w:tr w14:paraId="1014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01A480F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3.项目联系方式</w:t>
            </w:r>
          </w:p>
        </w:tc>
        <w:tc>
          <w:tcPr>
            <w:tcW w:w="0" w:type="auto"/>
            <w:shd w:val="clear" w:color="auto" w:fill="auto"/>
            <w:vAlign w:val="center"/>
          </w:tcPr>
          <w:p w14:paraId="7DC74A13">
            <w:pPr>
              <w:rPr>
                <w:rFonts w:hint="eastAsia" w:ascii="宋体"/>
                <w:b w:val="0"/>
                <w:bCs w:val="0"/>
                <w:i w:val="0"/>
                <w:iCs w:val="0"/>
                <w:sz w:val="24"/>
                <w:szCs w:val="24"/>
              </w:rPr>
            </w:pPr>
          </w:p>
        </w:tc>
      </w:tr>
      <w:tr w14:paraId="2EF0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57E945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项目联系人：杨女士</w:t>
            </w:r>
          </w:p>
        </w:tc>
        <w:tc>
          <w:tcPr>
            <w:tcW w:w="0" w:type="auto"/>
            <w:shd w:val="clear" w:color="auto" w:fill="auto"/>
            <w:vAlign w:val="center"/>
          </w:tcPr>
          <w:p w14:paraId="66191E76">
            <w:pPr>
              <w:rPr>
                <w:rFonts w:hint="eastAsia" w:ascii="宋体"/>
                <w:b w:val="0"/>
                <w:bCs w:val="0"/>
                <w:i w:val="0"/>
                <w:iCs w:val="0"/>
                <w:sz w:val="24"/>
                <w:szCs w:val="24"/>
              </w:rPr>
            </w:pPr>
          </w:p>
        </w:tc>
      </w:tr>
      <w:tr w14:paraId="25F4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99F334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联系方式：15539992929</w:t>
            </w:r>
          </w:p>
        </w:tc>
        <w:tc>
          <w:tcPr>
            <w:tcW w:w="0" w:type="auto"/>
            <w:shd w:val="clear" w:color="auto" w:fill="auto"/>
            <w:vAlign w:val="center"/>
          </w:tcPr>
          <w:p w14:paraId="2F8EFE2F">
            <w:pPr>
              <w:rPr>
                <w:rFonts w:hint="eastAsia" w:ascii="宋体"/>
                <w:b w:val="0"/>
                <w:bCs w:val="0"/>
                <w:i w:val="0"/>
                <w:iCs w:val="0"/>
                <w:sz w:val="24"/>
                <w:szCs w:val="24"/>
              </w:rPr>
            </w:pPr>
          </w:p>
        </w:tc>
      </w:tr>
    </w:tbl>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4811DF9">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br w:type="page"/>
      </w:r>
    </w:p>
    <w:p w14:paraId="5C9A2E80">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5"/>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5"/>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15"/>
        <w:ind w:left="0" w:leftChars="0" w:firstLine="0" w:firstLineChars="0"/>
        <w:rPr>
          <w:highlight w:val="none"/>
        </w:rPr>
      </w:pPr>
    </w:p>
    <w:p w14:paraId="5A83E543">
      <w:pPr>
        <w:pStyle w:val="15"/>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小写：973815.69元   大写：玖拾柒万叁仟捌佰壹拾伍元陆角玖分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5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9</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5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9</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54904BC7">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3.资格审查方式:本项目实行资格后审。</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5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2、供应商须具有水利水电工程施工总承包三级及以上资质等级，且具有有效的安全生产许可证，并在人员、设备、资金等方面具有相应的施工能力；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5"/>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5"/>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center"/>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4C053BA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center"/>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信用评价</w:t>
            </w:r>
          </w:p>
        </w:tc>
        <w:tc>
          <w:tcPr>
            <w:tcW w:w="4461" w:type="dxa"/>
            <w:vAlign w:val="top"/>
          </w:tcPr>
          <w:p w14:paraId="451CE7D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rPr>
          <w:rFonts w:hint="eastAsia"/>
          <w:highlight w:val="none"/>
        </w:rPr>
      </w:pPr>
      <w:bookmarkStart w:id="21" w:name="_Toc15215"/>
      <w:r>
        <w:rPr>
          <w:rFonts w:hint="eastAsia"/>
          <w:highlight w:val="none"/>
        </w:rPr>
        <w:br w:type="page"/>
      </w:r>
    </w:p>
    <w:p w14:paraId="367A2295">
      <w:pPr>
        <w:rPr>
          <w:rFonts w:hint="eastAsia"/>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22497_WPSOffice_Level2"/>
      <w:bookmarkStart w:id="23" w:name="_Toc30530_WPSOffice_Level2"/>
      <w:bookmarkStart w:id="24" w:name="_Toc15882"/>
      <w:bookmarkStart w:id="25" w:name="_Toc23433_WPSOffice_Level2"/>
      <w:bookmarkStart w:id="26" w:name="_Toc32620"/>
      <w:bookmarkStart w:id="27" w:name="_Toc25052_WPSOffice_Level1"/>
      <w:bookmarkStart w:id="28" w:name="_Toc23567_WPSOffice_Level2"/>
      <w:bookmarkStart w:id="29" w:name="_Toc30188_WPSOffice_Level2"/>
      <w:bookmarkStart w:id="30" w:name="_Toc2983_WPSOffice_Level2"/>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5689"/>
      <w:bookmarkStart w:id="33" w:name="_Toc20611"/>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12304"/>
      <w:bookmarkStart w:id="35"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8524"/>
      <w:bookmarkStart w:id="37"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3552"/>
      <w:bookmarkStart w:id="39" w:name="_Toc11043"/>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17684"/>
      <w:bookmarkStart w:id="41" w:name="_Toc343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24029"/>
      <w:bookmarkStart w:id="43"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25248"/>
      <w:bookmarkStart w:id="45" w:name="_Toc4313"/>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13630_WPSOffice_Level2"/>
      <w:bookmarkStart w:id="47" w:name="_Toc11434"/>
      <w:bookmarkStart w:id="48" w:name="_Toc24717"/>
      <w:bookmarkStart w:id="49" w:name="_Toc7727"/>
      <w:bookmarkStart w:id="50" w:name="_Toc19424"/>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15521_WPSOffice_Level2"/>
      <w:bookmarkStart w:id="52" w:name="_Toc18794"/>
      <w:bookmarkStart w:id="53" w:name="_Toc21864"/>
      <w:bookmarkStart w:id="54" w:name="_Toc2465"/>
      <w:bookmarkStart w:id="55" w:name="_Toc24787"/>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2265"/>
      <w:bookmarkStart w:id="57"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8155"/>
      <w:bookmarkStart w:id="64" w:name="_Toc1630"/>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15751"/>
      <w:bookmarkStart w:id="66"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1648"/>
      <w:bookmarkStart w:id="68" w:name="_Toc25387"/>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5115"/>
      <w:bookmarkStart w:id="70" w:name="_Toc8408"/>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579"/>
      <w:bookmarkStart w:id="72"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1264"/>
      <w:bookmarkStart w:id="74"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20058"/>
      <w:bookmarkStart w:id="76"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0619_WPSOffice_Level2"/>
      <w:bookmarkStart w:id="78" w:name="_Toc13056_WPSOffice_Level2"/>
      <w:bookmarkStart w:id="79" w:name="_Toc7032_WPSOffice_Level1"/>
      <w:bookmarkStart w:id="80" w:name="_Toc16421_WPSOffice_Level2"/>
      <w:bookmarkStart w:id="81" w:name="_Toc26378"/>
      <w:bookmarkStart w:id="82" w:name="_Toc29610_WPSOffice_Level2"/>
      <w:bookmarkStart w:id="83" w:name="_Toc3081_WPSOffice_Level2"/>
      <w:bookmarkStart w:id="84" w:name="_Toc20805_WPSOffice_Level2"/>
      <w:bookmarkStart w:id="85" w:name="_Toc4045"/>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11748"/>
      <w:bookmarkStart w:id="87"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11893"/>
      <w:bookmarkStart w:id="89"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31863"/>
      <w:bookmarkStart w:id="91"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27472"/>
      <w:bookmarkStart w:id="93"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9503"/>
      <w:bookmarkStart w:id="95"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5291"/>
      <w:bookmarkStart w:id="97"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32463"/>
      <w:bookmarkStart w:id="99"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15"/>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7C3C3CED">
      <w:pPr>
        <w:rPr>
          <w:rFonts w:hint="eastAsia"/>
          <w:lang w:eastAsia="zh-CN"/>
        </w:rPr>
      </w:pPr>
    </w:p>
    <w:p w14:paraId="17A08960">
      <w:pPr>
        <w:pStyle w:val="6"/>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02" w:name="_Toc26935"/>
      <w:bookmarkStart w:id="103" w:name="_Toc11199"/>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5"/>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5"/>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15"/>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15"/>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15"/>
      </w:pPr>
    </w:p>
    <w:p w14:paraId="7F98CD0D">
      <w:pPr>
        <w:pStyle w:val="15"/>
      </w:pPr>
    </w:p>
    <w:p w14:paraId="496645FB">
      <w:pPr>
        <w:rPr>
          <w:b/>
          <w:bCs/>
          <w:w w:val="95"/>
          <w:sz w:val="36"/>
          <w:szCs w:val="36"/>
          <w:highlight w:val="none"/>
        </w:rPr>
      </w:pPr>
    </w:p>
    <w:p w14:paraId="3DDB7D36">
      <w:pPr>
        <w:pStyle w:val="15"/>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15"/>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13448"/>
      <w:bookmarkStart w:id="105"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27812"/>
      <w:bookmarkStart w:id="107"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15"/>
        <w:rPr>
          <w:b/>
          <w:bCs/>
          <w:w w:val="95"/>
          <w:sz w:val="36"/>
          <w:szCs w:val="36"/>
          <w:highlight w:val="none"/>
        </w:rPr>
      </w:pPr>
    </w:p>
    <w:p w14:paraId="3D0DC6D9"/>
    <w:p w14:paraId="219E0ECE">
      <w:pPr>
        <w:rPr>
          <w:highlight w:val="none"/>
        </w:rPr>
      </w:pPr>
    </w:p>
    <w:p w14:paraId="7347CF57">
      <w:pPr>
        <w:pStyle w:val="15"/>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4"/>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6"/>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4"/>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6"/>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6"/>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4"/>
          <w:szCs w:val="24"/>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960" w:firstLineChars="4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2640" w:firstLineChars="11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400" w:firstLineChars="10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rPr>
          <w:highlight w:val="none"/>
        </w:rPr>
      </w:pPr>
      <w:r>
        <w:rPr>
          <w:highlight w:val="none"/>
        </w:rPr>
        <w:br w:type="page"/>
      </w:r>
    </w:p>
    <w:p w14:paraId="68DC2B98"/>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2153"/>
      <w:bookmarkStart w:id="115"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3"/>
        <w:bidi w:val="0"/>
        <w:jc w:val="center"/>
        <w:outlineLvl w:val="0"/>
        <w:rPr>
          <w:rFonts w:hint="eastAsia"/>
          <w:sz w:val="48"/>
          <w:szCs w:val="48"/>
          <w:highlight w:val="none"/>
          <w:lang w:val="en-US" w:eastAsia="zh-CN"/>
        </w:rPr>
      </w:pPr>
      <w:bookmarkStart w:id="117" w:name="_Toc31290"/>
      <w:bookmarkStart w:id="118" w:name="_Toc17438"/>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9D6A10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0"/>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58C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E458C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EF50F">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6EF50F">
                    <w:pPr>
                      <w:pStyle w:val="1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D8CB">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AAD8CB">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D14B39"/>
    <w:rsid w:val="0EE83C0B"/>
    <w:rsid w:val="0F130CAE"/>
    <w:rsid w:val="0F5B5519"/>
    <w:rsid w:val="0FE42AE8"/>
    <w:rsid w:val="0FF95996"/>
    <w:rsid w:val="0FFF7484"/>
    <w:rsid w:val="100E2A9F"/>
    <w:rsid w:val="10832DEB"/>
    <w:rsid w:val="108D4A90"/>
    <w:rsid w:val="10926BF6"/>
    <w:rsid w:val="10AC760C"/>
    <w:rsid w:val="1158509E"/>
    <w:rsid w:val="1198193E"/>
    <w:rsid w:val="11E54B27"/>
    <w:rsid w:val="11F10D0E"/>
    <w:rsid w:val="11F528ED"/>
    <w:rsid w:val="11FF1BCE"/>
    <w:rsid w:val="122B3912"/>
    <w:rsid w:val="12372F05"/>
    <w:rsid w:val="12374CB3"/>
    <w:rsid w:val="126252EE"/>
    <w:rsid w:val="12DA7897"/>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2773E"/>
    <w:rsid w:val="15BB5765"/>
    <w:rsid w:val="15C27640"/>
    <w:rsid w:val="15F335E7"/>
    <w:rsid w:val="15FC3460"/>
    <w:rsid w:val="16534914"/>
    <w:rsid w:val="16655340"/>
    <w:rsid w:val="1673652E"/>
    <w:rsid w:val="16882EF5"/>
    <w:rsid w:val="169647DD"/>
    <w:rsid w:val="16BC673F"/>
    <w:rsid w:val="16FD3ABE"/>
    <w:rsid w:val="16FF3AA5"/>
    <w:rsid w:val="172C0981"/>
    <w:rsid w:val="172F0E42"/>
    <w:rsid w:val="17CE60BA"/>
    <w:rsid w:val="17D54D7E"/>
    <w:rsid w:val="18947264"/>
    <w:rsid w:val="196A0814"/>
    <w:rsid w:val="1A1E47FE"/>
    <w:rsid w:val="1A420699"/>
    <w:rsid w:val="1AC30D0A"/>
    <w:rsid w:val="1B1E2EB4"/>
    <w:rsid w:val="1B4346C9"/>
    <w:rsid w:val="1B4E29D7"/>
    <w:rsid w:val="1B526017"/>
    <w:rsid w:val="1BD4716C"/>
    <w:rsid w:val="1BE9091B"/>
    <w:rsid w:val="1BF65BDF"/>
    <w:rsid w:val="1BFF6021"/>
    <w:rsid w:val="1C587110"/>
    <w:rsid w:val="1C863229"/>
    <w:rsid w:val="1C9378D2"/>
    <w:rsid w:val="1CC05665"/>
    <w:rsid w:val="1CDA2E0B"/>
    <w:rsid w:val="1CED6FE2"/>
    <w:rsid w:val="1D025759"/>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4A136F"/>
    <w:rsid w:val="2188552B"/>
    <w:rsid w:val="21A07893"/>
    <w:rsid w:val="21D044C0"/>
    <w:rsid w:val="21F11323"/>
    <w:rsid w:val="22673393"/>
    <w:rsid w:val="234B6811"/>
    <w:rsid w:val="23554AEF"/>
    <w:rsid w:val="23645F64"/>
    <w:rsid w:val="23F5677C"/>
    <w:rsid w:val="23FB5E39"/>
    <w:rsid w:val="241A61E3"/>
    <w:rsid w:val="244A2A1D"/>
    <w:rsid w:val="24F84776"/>
    <w:rsid w:val="251159F1"/>
    <w:rsid w:val="251361E2"/>
    <w:rsid w:val="2564491D"/>
    <w:rsid w:val="25B57849"/>
    <w:rsid w:val="25B83A87"/>
    <w:rsid w:val="26073DBE"/>
    <w:rsid w:val="266463E7"/>
    <w:rsid w:val="267300DC"/>
    <w:rsid w:val="26AD4088"/>
    <w:rsid w:val="26E9311B"/>
    <w:rsid w:val="270C1682"/>
    <w:rsid w:val="27750300"/>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5E15FC"/>
    <w:rsid w:val="2CAE03D7"/>
    <w:rsid w:val="2CB801BD"/>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5D35E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7F3149D"/>
    <w:rsid w:val="38533A18"/>
    <w:rsid w:val="385F4F43"/>
    <w:rsid w:val="38B814EC"/>
    <w:rsid w:val="38C74734"/>
    <w:rsid w:val="395D6E46"/>
    <w:rsid w:val="396226AE"/>
    <w:rsid w:val="39B774C6"/>
    <w:rsid w:val="39DB4B61"/>
    <w:rsid w:val="39E82BB3"/>
    <w:rsid w:val="3AB900AC"/>
    <w:rsid w:val="3B223EA3"/>
    <w:rsid w:val="3B4C0F20"/>
    <w:rsid w:val="3B8B7C9A"/>
    <w:rsid w:val="3BAF7174"/>
    <w:rsid w:val="3BBF42DF"/>
    <w:rsid w:val="3BCC3E0F"/>
    <w:rsid w:val="3C016E0F"/>
    <w:rsid w:val="3C274470"/>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3878FB"/>
    <w:rsid w:val="43D372D6"/>
    <w:rsid w:val="43DB5537"/>
    <w:rsid w:val="440529C7"/>
    <w:rsid w:val="440E1469"/>
    <w:rsid w:val="446A1F89"/>
    <w:rsid w:val="447D3383"/>
    <w:rsid w:val="449A0F4E"/>
    <w:rsid w:val="44A26055"/>
    <w:rsid w:val="44B74AB0"/>
    <w:rsid w:val="44C27AD5"/>
    <w:rsid w:val="45300AE7"/>
    <w:rsid w:val="453942C3"/>
    <w:rsid w:val="455C26A8"/>
    <w:rsid w:val="456E0A47"/>
    <w:rsid w:val="458E4A93"/>
    <w:rsid w:val="45B95404"/>
    <w:rsid w:val="45D61B06"/>
    <w:rsid w:val="463F4C16"/>
    <w:rsid w:val="4642244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503F0BFC"/>
    <w:rsid w:val="50A56CB1"/>
    <w:rsid w:val="50CD1D3A"/>
    <w:rsid w:val="50D92DFE"/>
    <w:rsid w:val="50D92F97"/>
    <w:rsid w:val="50DF62FA"/>
    <w:rsid w:val="513444D8"/>
    <w:rsid w:val="51943136"/>
    <w:rsid w:val="51C92E73"/>
    <w:rsid w:val="51E101BC"/>
    <w:rsid w:val="51ED4DB3"/>
    <w:rsid w:val="51F611AD"/>
    <w:rsid w:val="5201085F"/>
    <w:rsid w:val="52780C39"/>
    <w:rsid w:val="528079D5"/>
    <w:rsid w:val="52AF2069"/>
    <w:rsid w:val="531B5950"/>
    <w:rsid w:val="533D7674"/>
    <w:rsid w:val="538452A3"/>
    <w:rsid w:val="53AE66B1"/>
    <w:rsid w:val="543C1ADB"/>
    <w:rsid w:val="544E39EA"/>
    <w:rsid w:val="547D69E3"/>
    <w:rsid w:val="54A76CA7"/>
    <w:rsid w:val="554A067A"/>
    <w:rsid w:val="55C73B6D"/>
    <w:rsid w:val="55EA7902"/>
    <w:rsid w:val="55FB55C5"/>
    <w:rsid w:val="56090B56"/>
    <w:rsid w:val="561843C9"/>
    <w:rsid w:val="562B2D19"/>
    <w:rsid w:val="562F526F"/>
    <w:rsid w:val="566F2249"/>
    <w:rsid w:val="56C500AD"/>
    <w:rsid w:val="56C72EAD"/>
    <w:rsid w:val="571C70F4"/>
    <w:rsid w:val="572E090C"/>
    <w:rsid w:val="578C1E3F"/>
    <w:rsid w:val="57A203EE"/>
    <w:rsid w:val="57FD3876"/>
    <w:rsid w:val="57FD40DE"/>
    <w:rsid w:val="58122B18"/>
    <w:rsid w:val="582157B7"/>
    <w:rsid w:val="583737A8"/>
    <w:rsid w:val="584A5D0C"/>
    <w:rsid w:val="586A64C1"/>
    <w:rsid w:val="588D199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7B51C1"/>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38591F"/>
    <w:rsid w:val="61CE13EF"/>
    <w:rsid w:val="62287742"/>
    <w:rsid w:val="627A589A"/>
    <w:rsid w:val="62856942"/>
    <w:rsid w:val="62AD3CCB"/>
    <w:rsid w:val="62DD052C"/>
    <w:rsid w:val="62F6339C"/>
    <w:rsid w:val="63101757"/>
    <w:rsid w:val="631A352E"/>
    <w:rsid w:val="639037F0"/>
    <w:rsid w:val="63BC45E5"/>
    <w:rsid w:val="63CB6D8C"/>
    <w:rsid w:val="643B0528"/>
    <w:rsid w:val="64B4350F"/>
    <w:rsid w:val="64C17C5F"/>
    <w:rsid w:val="64E32222"/>
    <w:rsid w:val="65474383"/>
    <w:rsid w:val="65FC4AD0"/>
    <w:rsid w:val="660C0310"/>
    <w:rsid w:val="66F81DD8"/>
    <w:rsid w:val="673B23D0"/>
    <w:rsid w:val="674A54CB"/>
    <w:rsid w:val="67503E05"/>
    <w:rsid w:val="679B09B6"/>
    <w:rsid w:val="67C16F0D"/>
    <w:rsid w:val="67E759A9"/>
    <w:rsid w:val="68096433"/>
    <w:rsid w:val="68490A1B"/>
    <w:rsid w:val="68740EAF"/>
    <w:rsid w:val="69112200"/>
    <w:rsid w:val="691A37DC"/>
    <w:rsid w:val="695F7E2D"/>
    <w:rsid w:val="69DF0ECC"/>
    <w:rsid w:val="6A443604"/>
    <w:rsid w:val="6ACC2E0B"/>
    <w:rsid w:val="6ADF0295"/>
    <w:rsid w:val="6AFC5785"/>
    <w:rsid w:val="6B0F552C"/>
    <w:rsid w:val="6B3B245C"/>
    <w:rsid w:val="6B3E3B32"/>
    <w:rsid w:val="6B6B37C9"/>
    <w:rsid w:val="6B7961AB"/>
    <w:rsid w:val="6B95409A"/>
    <w:rsid w:val="6B9F656F"/>
    <w:rsid w:val="6BAA566B"/>
    <w:rsid w:val="6C892D6E"/>
    <w:rsid w:val="6D541D00"/>
    <w:rsid w:val="6D905E7F"/>
    <w:rsid w:val="6DAF0580"/>
    <w:rsid w:val="6DD02520"/>
    <w:rsid w:val="6DE17F47"/>
    <w:rsid w:val="6DFC6086"/>
    <w:rsid w:val="6E1128F7"/>
    <w:rsid w:val="6E134CE8"/>
    <w:rsid w:val="6E1F5E9D"/>
    <w:rsid w:val="6E4E76CB"/>
    <w:rsid w:val="6E6B7F83"/>
    <w:rsid w:val="6EE2110B"/>
    <w:rsid w:val="6F4433E8"/>
    <w:rsid w:val="6FB40867"/>
    <w:rsid w:val="70090BB2"/>
    <w:rsid w:val="70411D13"/>
    <w:rsid w:val="70787AE6"/>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2E709A"/>
    <w:rsid w:val="74604500"/>
    <w:rsid w:val="74A90F89"/>
    <w:rsid w:val="75427F45"/>
    <w:rsid w:val="7571756C"/>
    <w:rsid w:val="75894543"/>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35000"/>
    <w:rsid w:val="7DAB214F"/>
    <w:rsid w:val="7DCA74A7"/>
    <w:rsid w:val="7E357BE9"/>
    <w:rsid w:val="7E417769"/>
    <w:rsid w:val="7EB20667"/>
    <w:rsid w:val="7EDC1B88"/>
    <w:rsid w:val="7F590AE3"/>
    <w:rsid w:val="7F736724"/>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686</Words>
  <Characters>787</Characters>
  <TotalTime>83</TotalTime>
  <ScaleCrop>false</ScaleCrop>
  <LinksUpToDate>false</LinksUpToDate>
  <CharactersWithSpaces>816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2026-02-06T03:48:00Z</cp:lastPrinted>
  <dcterms:modified xsi:type="dcterms:W3CDTF">2026-04-23T02:34:55Z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2052-12.1.0.25865</vt:lpwstr>
  </property>
  <property fmtid="{D5CDD505-2E9C-101B-9397-08002B2CF9AE}" pid="5" name="ICV">
    <vt:lpwstr>C621B03806FD4CF3B92767CF07858E82_13</vt:lpwstr>
  </property>
  <property fmtid="{D5CDD505-2E9C-101B-9397-08002B2CF9AE}" pid="6" name="KSOTemplateDocerSaveRecord">
    <vt:lpwstr>eyJoZGlkIjoiMGY3OGIxZDEyMDE0OTc1ODU5NzEwMmQ0YTdiOTMxZDEiLCJ1c2VySWQiOiIxNDE0MTQxMjY4In0=</vt:lpwstr>
  </property>
</Properties>
</file>