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591EE">
      <w:pPr>
        <w:jc w:val="center"/>
        <w:rPr>
          <w:rFonts w:hint="eastAsia" w:cs="Times New Roman" w:asciiTheme="minorEastAsia" w:hAnsiTheme="minorEastAsia" w:eastAsiaTheme="minorEastAsia"/>
          <w:b/>
          <w:spacing w:val="0"/>
          <w:kern w:val="2"/>
          <w:position w:val="0"/>
          <w:sz w:val="56"/>
          <w:szCs w:val="56"/>
          <w:lang w:val="en-US" w:eastAsia="zh-CN" w:bidi="ar-SA"/>
        </w:rPr>
      </w:pPr>
    </w:p>
    <w:p w14:paraId="6DD9769F">
      <w:pPr>
        <w:jc w:val="center"/>
        <w:rPr>
          <w:rFonts w:hint="eastAsia" w:cs="Times New Roman" w:asciiTheme="minorEastAsia" w:hAnsiTheme="minorEastAsia" w:eastAsiaTheme="minorEastAsia"/>
          <w:b/>
          <w:spacing w:val="0"/>
          <w:kern w:val="2"/>
          <w:position w:val="0"/>
          <w:sz w:val="56"/>
          <w:szCs w:val="56"/>
          <w:lang w:val="en-US" w:eastAsia="zh-CN" w:bidi="ar-SA"/>
        </w:rPr>
      </w:pPr>
      <w:r>
        <w:rPr>
          <w:rFonts w:hint="eastAsia" w:cs="Times New Roman" w:asciiTheme="minorEastAsia" w:hAnsiTheme="minorEastAsia" w:eastAsiaTheme="minorEastAsia"/>
          <w:b/>
          <w:spacing w:val="0"/>
          <w:kern w:val="2"/>
          <w:position w:val="0"/>
          <w:sz w:val="56"/>
          <w:szCs w:val="56"/>
          <w:lang w:val="en-US" w:eastAsia="zh-CN" w:bidi="ar-SA"/>
        </w:rPr>
        <w:t>唐河县兴唐街道福雷特实业有限公司厂区道路工程项目</w:t>
      </w:r>
    </w:p>
    <w:p w14:paraId="0F7CD3F1">
      <w:pPr>
        <w:pStyle w:val="17"/>
        <w:ind w:left="0" w:leftChars="0" w:firstLine="0" w:firstLineChars="0"/>
        <w:rPr>
          <w:rFonts w:hint="eastAsia" w:ascii="宋体" w:hAnsi="宋体"/>
          <w:b/>
          <w:bCs/>
          <w:color w:val="000000"/>
          <w:spacing w:val="0"/>
          <w:position w:val="0"/>
          <w:sz w:val="60"/>
          <w:szCs w:val="60"/>
          <w:lang w:val="en-US" w:eastAsia="zh-CN"/>
        </w:rPr>
      </w:pPr>
    </w:p>
    <w:p w14:paraId="0D702005">
      <w:pPr>
        <w:rPr>
          <w:rFonts w:hint="eastAsia"/>
          <w:spacing w:val="0"/>
          <w:position w:val="0"/>
        </w:rPr>
      </w:pPr>
    </w:p>
    <w:p w14:paraId="13DAB17D">
      <w:pPr>
        <w:rPr>
          <w:rFonts w:hint="eastAsia"/>
          <w:spacing w:val="0"/>
          <w:position w:val="0"/>
        </w:rPr>
      </w:pPr>
    </w:p>
    <w:p w14:paraId="68ACBD85">
      <w:pPr>
        <w:rPr>
          <w:rFonts w:hint="eastAsia"/>
          <w:spacing w:val="0"/>
          <w:position w:val="0"/>
        </w:rPr>
      </w:pPr>
    </w:p>
    <w:p w14:paraId="1EF6AAAD">
      <w:pPr>
        <w:rPr>
          <w:rFonts w:hint="eastAsia"/>
          <w:spacing w:val="0"/>
          <w:position w:val="0"/>
        </w:rPr>
      </w:pPr>
    </w:p>
    <w:p w14:paraId="61C6EE24">
      <w:pPr>
        <w:rPr>
          <w:rFonts w:hint="eastAsia"/>
          <w:spacing w:val="0"/>
          <w:position w:val="0"/>
        </w:rPr>
      </w:pPr>
    </w:p>
    <w:p w14:paraId="788F547A">
      <w:pPr>
        <w:rPr>
          <w:rFonts w:hint="eastAsia"/>
          <w:spacing w:val="0"/>
          <w:position w:val="0"/>
        </w:rPr>
      </w:pPr>
    </w:p>
    <w:p w14:paraId="5B447728">
      <w:pPr>
        <w:rPr>
          <w:rFonts w:hint="eastAsia"/>
          <w:spacing w:val="0"/>
          <w:position w:val="0"/>
        </w:rPr>
      </w:pPr>
    </w:p>
    <w:p w14:paraId="1A915A3B">
      <w:pPr>
        <w:rPr>
          <w:rFonts w:hint="eastAsia"/>
          <w:spacing w:val="0"/>
          <w:position w:val="0"/>
        </w:rPr>
      </w:pPr>
    </w:p>
    <w:p w14:paraId="143C2F2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b/>
          <w:bCs/>
          <w:color w:val="000000"/>
          <w:spacing w:val="0"/>
          <w:position w:val="0"/>
          <w:sz w:val="60"/>
          <w:szCs w:val="60"/>
          <w:lang w:val="en-US" w:eastAsia="zh-CN"/>
        </w:rPr>
      </w:pPr>
      <w:r>
        <w:rPr>
          <w:rFonts w:hint="eastAsia" w:ascii="宋体" w:hAnsi="宋体"/>
          <w:b/>
          <w:bCs/>
          <w:color w:val="000000"/>
          <w:spacing w:val="0"/>
          <w:position w:val="0"/>
          <w:sz w:val="60"/>
          <w:szCs w:val="60"/>
          <w:lang w:val="en-US" w:eastAsia="zh-CN"/>
        </w:rPr>
        <w:t>竞争性磋商文件</w:t>
      </w:r>
    </w:p>
    <w:p w14:paraId="07C36A56">
      <w:pPr>
        <w:pStyle w:val="2"/>
        <w:jc w:val="center"/>
        <w:rPr>
          <w:rFonts w:hint="default"/>
          <w:b/>
          <w:bCs/>
          <w:spacing w:val="0"/>
          <w:position w:val="0"/>
          <w:sz w:val="21"/>
          <w:szCs w:val="21"/>
          <w:lang w:val="en-US" w:eastAsia="zh-CN"/>
        </w:rPr>
      </w:pPr>
      <w:r>
        <w:rPr>
          <w:rFonts w:hint="eastAsia"/>
          <w:b/>
          <w:bCs/>
          <w:color w:val="000000"/>
          <w:spacing w:val="0"/>
          <w:position w:val="0"/>
          <w:sz w:val="44"/>
          <w:szCs w:val="44"/>
          <w:lang w:val="en-US" w:eastAsia="zh-CN"/>
        </w:rPr>
        <w:t>（非最终版）</w:t>
      </w:r>
    </w:p>
    <w:p w14:paraId="4ACA3154">
      <w:pPr>
        <w:pStyle w:val="34"/>
        <w:rPr>
          <w:rFonts w:hint="eastAsia" w:ascii="宋体" w:hAnsi="宋体"/>
          <w:color w:val="000000"/>
          <w:spacing w:val="0"/>
          <w:position w:val="0"/>
          <w:sz w:val="24"/>
        </w:rPr>
      </w:pPr>
    </w:p>
    <w:p w14:paraId="20A7A2A7">
      <w:pPr>
        <w:pStyle w:val="34"/>
        <w:rPr>
          <w:rFonts w:hint="eastAsia" w:ascii="宋体" w:hAnsi="宋体"/>
          <w:color w:val="000000"/>
          <w:spacing w:val="0"/>
          <w:position w:val="0"/>
          <w:sz w:val="24"/>
        </w:rPr>
      </w:pPr>
    </w:p>
    <w:p w14:paraId="52D18541">
      <w:pPr>
        <w:pStyle w:val="34"/>
        <w:rPr>
          <w:rFonts w:hint="eastAsia" w:ascii="宋体" w:hAnsi="宋体"/>
          <w:color w:val="000000"/>
          <w:spacing w:val="0"/>
          <w:position w:val="0"/>
          <w:sz w:val="24"/>
        </w:rPr>
      </w:pPr>
    </w:p>
    <w:p w14:paraId="18B40E7D">
      <w:pPr>
        <w:pStyle w:val="34"/>
        <w:rPr>
          <w:rFonts w:hint="eastAsia" w:ascii="宋体" w:hAnsi="宋体"/>
          <w:color w:val="000000"/>
          <w:spacing w:val="0"/>
          <w:position w:val="0"/>
          <w:sz w:val="24"/>
        </w:rPr>
      </w:pPr>
    </w:p>
    <w:p w14:paraId="30B332E3">
      <w:pPr>
        <w:pStyle w:val="34"/>
        <w:rPr>
          <w:rFonts w:hint="eastAsia" w:ascii="宋体" w:hAnsi="宋体"/>
          <w:color w:val="000000"/>
          <w:spacing w:val="0"/>
          <w:position w:val="0"/>
          <w:sz w:val="24"/>
        </w:rPr>
      </w:pPr>
    </w:p>
    <w:p w14:paraId="59539BD5">
      <w:pPr>
        <w:pStyle w:val="34"/>
        <w:rPr>
          <w:rFonts w:hint="eastAsia" w:ascii="宋体" w:hAnsi="宋体"/>
          <w:color w:val="000000"/>
          <w:spacing w:val="0"/>
          <w:position w:val="0"/>
          <w:sz w:val="24"/>
        </w:rPr>
      </w:pPr>
    </w:p>
    <w:p w14:paraId="6BF64639">
      <w:pPr>
        <w:pStyle w:val="34"/>
        <w:rPr>
          <w:rFonts w:hint="eastAsia" w:ascii="宋体" w:hAnsi="宋体"/>
          <w:color w:val="000000"/>
          <w:spacing w:val="0"/>
          <w:position w:val="0"/>
          <w:sz w:val="24"/>
        </w:rPr>
      </w:pPr>
    </w:p>
    <w:p w14:paraId="1485655A">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bCs/>
          <w:spacing w:val="0"/>
          <w:position w:val="0"/>
          <w:sz w:val="32"/>
          <w:szCs w:val="32"/>
          <w:u w:val="single"/>
          <w:lang w:val="en-US" w:eastAsia="zh-CN"/>
        </w:rPr>
      </w:pPr>
      <w:r>
        <w:rPr>
          <w:rFonts w:hint="eastAsia" w:ascii="宋体" w:hAnsi="宋体" w:eastAsia="宋体" w:cs="宋体"/>
          <w:b/>
          <w:bCs/>
          <w:spacing w:val="0"/>
          <w:position w:val="0"/>
          <w:sz w:val="32"/>
          <w:szCs w:val="32"/>
        </w:rPr>
        <w:t>项目名称：</w:t>
      </w:r>
      <w:r>
        <w:rPr>
          <w:rFonts w:hint="eastAsia" w:ascii="宋体" w:hAnsi="宋体" w:eastAsia="宋体" w:cs="宋体"/>
          <w:b/>
          <w:bCs/>
          <w:spacing w:val="0"/>
          <w:position w:val="0"/>
          <w:sz w:val="32"/>
          <w:szCs w:val="32"/>
          <w:u w:val="single"/>
          <w:lang w:val="en-US" w:eastAsia="zh-CN"/>
        </w:rPr>
        <w:t>唐河县兴唐街道福雷特实业有限公司厂区道路工程项目</w:t>
      </w:r>
    </w:p>
    <w:p w14:paraId="45989F7D">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bCs/>
          <w:spacing w:val="0"/>
          <w:position w:val="0"/>
          <w:sz w:val="32"/>
          <w:szCs w:val="32"/>
          <w:u w:val="single"/>
          <w:lang w:eastAsia="zh-CN"/>
        </w:rPr>
      </w:pPr>
      <w:r>
        <w:rPr>
          <w:rFonts w:hint="eastAsia" w:ascii="宋体" w:hAnsi="宋体" w:eastAsia="宋体" w:cs="宋体"/>
          <w:b/>
          <w:bCs/>
          <w:spacing w:val="0"/>
          <w:position w:val="0"/>
          <w:sz w:val="32"/>
          <w:szCs w:val="32"/>
        </w:rPr>
        <w:t>项目编号</w:t>
      </w:r>
      <w:r>
        <w:rPr>
          <w:rFonts w:hint="eastAsia" w:ascii="宋体" w:hAnsi="宋体" w:eastAsia="宋体" w:cs="宋体"/>
          <w:b/>
          <w:bCs/>
          <w:spacing w:val="0"/>
          <w:position w:val="0"/>
          <w:sz w:val="32"/>
          <w:szCs w:val="32"/>
          <w:lang w:eastAsia="zh-CN"/>
        </w:rPr>
        <w:t>：</w:t>
      </w:r>
      <w:r>
        <w:rPr>
          <w:rFonts w:hint="eastAsia" w:ascii="宋体" w:hAnsi="宋体" w:eastAsia="宋体" w:cs="宋体"/>
          <w:b/>
          <w:bCs/>
          <w:spacing w:val="0"/>
          <w:position w:val="0"/>
          <w:sz w:val="32"/>
          <w:szCs w:val="32"/>
          <w:u w:val="single"/>
          <w:lang w:val="en-US" w:eastAsia="zh-CN"/>
        </w:rPr>
        <w:t xml:space="preserve">唐财采购竞争性磋商-2026-85  </w:t>
      </w:r>
    </w:p>
    <w:p w14:paraId="4BBFF3A1">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bCs/>
          <w:spacing w:val="0"/>
          <w:position w:val="0"/>
          <w:sz w:val="32"/>
          <w:szCs w:val="32"/>
          <w:u w:val="single"/>
          <w:lang w:val="en-US" w:eastAsia="zh-CN"/>
        </w:rPr>
      </w:pPr>
      <w:r>
        <w:rPr>
          <w:rFonts w:hint="eastAsia" w:ascii="宋体" w:hAnsi="宋体" w:eastAsia="宋体" w:cs="宋体"/>
          <w:b/>
          <w:bCs/>
          <w:spacing w:val="0"/>
          <w:position w:val="0"/>
          <w:sz w:val="32"/>
          <w:szCs w:val="32"/>
        </w:rPr>
        <w:t>采购人：</w:t>
      </w:r>
      <w:r>
        <w:rPr>
          <w:rFonts w:hint="eastAsia" w:ascii="宋体" w:hAnsi="宋体" w:eastAsia="宋体" w:cs="宋体"/>
          <w:b/>
          <w:bCs/>
          <w:spacing w:val="0"/>
          <w:position w:val="0"/>
          <w:sz w:val="32"/>
          <w:szCs w:val="32"/>
          <w:u w:val="single"/>
          <w:lang w:val="en-US" w:eastAsia="zh-CN"/>
        </w:rPr>
        <w:t>唐河县兴唐街道办事处</w:t>
      </w:r>
    </w:p>
    <w:p w14:paraId="2066C7CB">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宋体" w:hAnsi="宋体" w:eastAsia="宋体" w:cs="宋体"/>
          <w:b/>
          <w:bCs/>
          <w:spacing w:val="0"/>
          <w:position w:val="0"/>
          <w:sz w:val="32"/>
          <w:szCs w:val="32"/>
          <w:u w:val="single"/>
          <w:lang w:val="en-US" w:eastAsia="zh-CN"/>
        </w:rPr>
      </w:pPr>
      <w:r>
        <w:rPr>
          <w:rFonts w:hint="eastAsia" w:ascii="宋体" w:hAnsi="宋体" w:eastAsia="宋体" w:cs="宋体"/>
          <w:b/>
          <w:bCs/>
          <w:spacing w:val="0"/>
          <w:position w:val="0"/>
          <w:sz w:val="32"/>
          <w:szCs w:val="32"/>
          <w:u w:val="none"/>
          <w:lang w:val="en-US" w:eastAsia="zh-CN"/>
        </w:rPr>
        <w:t>采购代理机构：</w:t>
      </w:r>
      <w:r>
        <w:rPr>
          <w:rFonts w:hint="eastAsia" w:ascii="宋体" w:hAnsi="宋体" w:eastAsia="宋体" w:cs="宋体"/>
          <w:b/>
          <w:bCs/>
          <w:spacing w:val="0"/>
          <w:position w:val="0"/>
          <w:sz w:val="32"/>
          <w:szCs w:val="32"/>
          <w:u w:val="single"/>
          <w:lang w:val="en-US" w:eastAsia="zh-CN"/>
        </w:rPr>
        <w:t>河南邦兴工程服务有限公司</w:t>
      </w:r>
    </w:p>
    <w:p w14:paraId="7EBC06FB">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宋体" w:hAnsi="宋体" w:eastAsia="宋体" w:cs="宋体"/>
          <w:b/>
          <w:bCs/>
          <w:snapToGrid w:val="0"/>
          <w:color w:val="000000"/>
          <w:spacing w:val="0"/>
          <w:kern w:val="0"/>
          <w:position w:val="0"/>
          <w:sz w:val="32"/>
          <w:szCs w:val="32"/>
          <w:u w:val="single"/>
          <w:lang w:val="en-US" w:eastAsia="zh-CN"/>
        </w:rPr>
      </w:pPr>
      <w:r>
        <w:rPr>
          <w:rFonts w:hint="eastAsia" w:ascii="宋体" w:hAnsi="宋体" w:eastAsia="宋体" w:cs="宋体"/>
          <w:b/>
          <w:bCs/>
          <w:snapToGrid w:val="0"/>
          <w:color w:val="000000"/>
          <w:spacing w:val="0"/>
          <w:kern w:val="0"/>
          <w:position w:val="0"/>
          <w:sz w:val="32"/>
          <w:szCs w:val="32"/>
          <w:u w:val="none"/>
          <w:lang w:val="en-US" w:eastAsia="zh-CN"/>
        </w:rPr>
        <w:t>日期：</w:t>
      </w:r>
      <w:r>
        <w:rPr>
          <w:rFonts w:hint="eastAsia" w:ascii="宋体" w:hAnsi="宋体" w:eastAsia="宋体" w:cs="宋体"/>
          <w:b/>
          <w:bCs/>
          <w:snapToGrid w:val="0"/>
          <w:color w:val="000000"/>
          <w:spacing w:val="0"/>
          <w:kern w:val="0"/>
          <w:position w:val="0"/>
          <w:sz w:val="32"/>
          <w:szCs w:val="32"/>
          <w:u w:val="single"/>
          <w:lang w:val="en-US" w:eastAsia="zh-CN"/>
        </w:rPr>
        <w:t>二零二六年七月</w:t>
      </w:r>
    </w:p>
    <w:p w14:paraId="4B5C0C71">
      <w:pPr>
        <w:rPr>
          <w:spacing w:val="0"/>
          <w:position w:val="0"/>
        </w:rPr>
      </w:pPr>
    </w:p>
    <w:p w14:paraId="5E877A07">
      <w:pPr>
        <w:keepNext w:val="0"/>
        <w:keepLines w:val="0"/>
        <w:pageBreakBefore w:val="0"/>
        <w:widowControl/>
        <w:kinsoku/>
        <w:wordWrap w:val="0"/>
        <w:overflowPunct/>
        <w:topLinePunct w:val="0"/>
        <w:autoSpaceDE w:val="0"/>
        <w:autoSpaceDN w:val="0"/>
        <w:bidi w:val="0"/>
        <w:adjustRightInd w:val="0"/>
        <w:snapToGrid w:val="0"/>
        <w:spacing w:line="360" w:lineRule="auto"/>
        <w:ind w:firstLine="321" w:firstLineChars="100"/>
        <w:jc w:val="both"/>
        <w:textAlignment w:val="baseline"/>
        <w:rPr>
          <w:rFonts w:hint="default" w:asciiTheme="minorEastAsia" w:hAnsiTheme="minorEastAsia" w:eastAsiaTheme="minorEastAsia" w:cstheme="minorEastAsia"/>
          <w:b/>
          <w:bCs/>
          <w:spacing w:val="0"/>
          <w:position w:val="0"/>
          <w:sz w:val="32"/>
          <w:szCs w:val="32"/>
          <w:highlight w:val="none"/>
          <w:u w:val="single"/>
          <w:lang w:val="en-US" w:eastAsia="zh-CN"/>
        </w:rPr>
      </w:pPr>
    </w:p>
    <w:p w14:paraId="3B547300">
      <w:pPr>
        <w:keepNext w:val="0"/>
        <w:keepLines w:val="0"/>
        <w:pageBreakBefore w:val="0"/>
        <w:widowControl/>
        <w:overflowPunct/>
        <w:topLinePunct w:val="0"/>
        <w:autoSpaceDE w:val="0"/>
        <w:autoSpaceDN w:val="0"/>
        <w:bidi w:val="0"/>
        <w:adjustRightInd w:val="0"/>
        <w:snapToGrid w:val="0"/>
        <w:spacing w:before="0" w:beforeLines="0" w:after="0" w:afterLines="0" w:line="240" w:lineRule="auto"/>
        <w:ind w:left="2100" w:leftChars="1000" w:right="0" w:rightChars="0" w:firstLine="0" w:firstLineChars="0"/>
        <w:jc w:val="center"/>
        <w:textAlignment w:val="baseline"/>
        <w:rPr>
          <w:rFonts w:ascii="宋体" w:hAnsi="宋体" w:eastAsia="宋体" w:cs="Arial"/>
          <w:snapToGrid w:val="0"/>
          <w:color w:val="000000"/>
          <w:spacing w:val="0"/>
          <w:kern w:val="0"/>
          <w:position w:val="0"/>
          <w:sz w:val="21"/>
          <w:szCs w:val="21"/>
          <w:highlight w:val="none"/>
          <w:lang w:val="en-US" w:eastAsia="en-US" w:bidi="ar-SA"/>
        </w:rPr>
        <w:sectPr>
          <w:footerReference r:id="rId5" w:type="default"/>
          <w:pgSz w:w="11910" w:h="16840"/>
          <w:pgMar w:top="1440" w:right="1080" w:bottom="1440" w:left="1080" w:header="964" w:footer="805" w:gutter="0"/>
          <w:pgNumType w:fmt="decimal" w:start="1"/>
          <w:cols w:space="720" w:num="1"/>
        </w:sectPr>
      </w:pPr>
    </w:p>
    <w:sdt>
      <w:sdtPr>
        <w:rPr>
          <w:rFonts w:ascii="宋体" w:hAnsi="宋体" w:eastAsia="宋体" w:cs="Arial"/>
          <w:snapToGrid w:val="0"/>
          <w:color w:val="000000"/>
          <w:spacing w:val="0"/>
          <w:kern w:val="0"/>
          <w:position w:val="0"/>
          <w:sz w:val="21"/>
          <w:szCs w:val="21"/>
          <w:highlight w:val="none"/>
          <w:lang w:val="en-US" w:eastAsia="en-US" w:bidi="ar-SA"/>
        </w:rPr>
        <w:id w:val="147459004"/>
        <w15:color w:val="DBDBDB"/>
        <w:docPartObj>
          <w:docPartGallery w:val="Table of Contents"/>
          <w:docPartUnique/>
        </w:docPartObj>
      </w:sdtPr>
      <w:sdtEndPr>
        <w:rPr>
          <w:rFonts w:ascii="宋体" w:hAnsi="宋体" w:eastAsia="宋体" w:cs="宋体"/>
          <w:b/>
          <w:snapToGrid w:val="0"/>
          <w:color w:val="000000"/>
          <w:spacing w:val="0"/>
          <w:kern w:val="0"/>
          <w:position w:val="0"/>
          <w:sz w:val="31"/>
          <w:szCs w:val="36"/>
          <w:highlight w:val="none"/>
          <w:lang w:val="en-US" w:eastAsia="en-US" w:bidi="ar-SA"/>
          <w14:textOutline w14:w="2306" w14:cap="flat" w14:cmpd="sng">
            <w14:solidFill>
              <w14:srgbClr w14:val="000000"/>
            </w14:solidFill>
            <w14:prstDash w14:val="solid"/>
            <w14:miter w14:val="0"/>
          </w14:textOutline>
        </w:rPr>
      </w:sdtEndPr>
      <w:sdtContent>
        <w:p w14:paraId="48CFC1C8">
          <w:pPr>
            <w:spacing w:before="0" w:beforeLines="0" w:after="0" w:afterLines="0" w:line="240" w:lineRule="auto"/>
            <w:ind w:left="0" w:leftChars="0" w:right="0" w:rightChars="0" w:firstLine="0" w:firstLineChars="0"/>
            <w:jc w:val="center"/>
            <w:rPr>
              <w:rFonts w:ascii="宋体" w:hAnsi="宋体" w:eastAsia="宋体" w:cs="Arial"/>
              <w:snapToGrid w:val="0"/>
              <w:color w:val="000000"/>
              <w:spacing w:val="0"/>
              <w:kern w:val="0"/>
              <w:position w:val="0"/>
              <w:sz w:val="21"/>
              <w:szCs w:val="21"/>
              <w:highlight w:val="none"/>
              <w:lang w:val="en-US" w:eastAsia="en-US" w:bidi="ar-SA"/>
            </w:rPr>
          </w:pPr>
        </w:p>
        <w:p w14:paraId="7D5B6A14">
          <w:pPr>
            <w:spacing w:before="0" w:beforeLines="0" w:after="0" w:afterLines="0" w:line="240" w:lineRule="auto"/>
            <w:ind w:left="0" w:leftChars="0" w:right="0" w:rightChars="0" w:firstLine="0" w:firstLineChars="0"/>
            <w:jc w:val="center"/>
            <w:rPr>
              <w:b/>
              <w:bCs/>
              <w:spacing w:val="0"/>
              <w:position w:val="0"/>
              <w:sz w:val="40"/>
              <w:szCs w:val="40"/>
              <w:highlight w:val="none"/>
            </w:rPr>
          </w:pPr>
          <w:r>
            <w:rPr>
              <w:rFonts w:ascii="宋体" w:hAnsi="宋体" w:eastAsia="宋体"/>
              <w:b/>
              <w:bCs/>
              <w:spacing w:val="0"/>
              <w:position w:val="0"/>
              <w:sz w:val="40"/>
              <w:szCs w:val="40"/>
              <w:highlight w:val="none"/>
            </w:rPr>
            <w:t>目</w:t>
          </w:r>
          <w:r>
            <w:rPr>
              <w:rFonts w:hint="eastAsia" w:ascii="宋体" w:hAnsi="宋体" w:eastAsia="宋体"/>
              <w:b/>
              <w:bCs/>
              <w:spacing w:val="0"/>
              <w:position w:val="0"/>
              <w:sz w:val="40"/>
              <w:szCs w:val="40"/>
              <w:highlight w:val="none"/>
              <w:lang w:val="en-US" w:eastAsia="zh-CN"/>
            </w:rPr>
            <w:t xml:space="preserve">   </w:t>
          </w:r>
          <w:r>
            <w:rPr>
              <w:rFonts w:ascii="宋体" w:hAnsi="宋体" w:eastAsia="宋体"/>
              <w:b/>
              <w:bCs/>
              <w:spacing w:val="0"/>
              <w:position w:val="0"/>
              <w:sz w:val="40"/>
              <w:szCs w:val="40"/>
              <w:highlight w:val="none"/>
            </w:rPr>
            <w:t>录</w:t>
          </w:r>
        </w:p>
        <w:p w14:paraId="6BACFE4D">
          <w:pPr>
            <w:pStyle w:val="13"/>
            <w:keepNext w:val="0"/>
            <w:keepLines w:val="0"/>
            <w:pageBreakBefore w:val="0"/>
            <w:widowControl/>
            <w:tabs>
              <w:tab w:val="right" w:leader="dot" w:pos="10150"/>
            </w:tabs>
            <w:wordWrap/>
            <w:overflowPunct/>
            <w:topLinePunct w:val="0"/>
            <w:bidi w:val="0"/>
            <w:spacing w:line="360" w:lineRule="auto"/>
            <w:rPr>
              <w:rFonts w:hint="eastAsia" w:ascii="宋体" w:hAnsi="宋体" w:eastAsia="宋体" w:cs="宋体"/>
              <w:sz w:val="28"/>
              <w:szCs w:val="28"/>
            </w:rPr>
          </w:pP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TOC \o "1-2" \h \u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 HYPERLINK \l _Toc14253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第一章</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0"/>
              <w:position w:val="0"/>
              <w:sz w:val="28"/>
              <w:szCs w:val="28"/>
              <w:highlight w:val="none"/>
              <w:lang w:eastAsia="zh-CN"/>
              <w14:textOutline w14:w="2306" w14:cap="flat" w14:cmpd="sng">
                <w14:solidFill>
                  <w14:srgbClr w14:val="000000"/>
                </w14:solidFill>
                <w14:prstDash w14:val="solid"/>
                <w14:miter w14:val="0"/>
              </w14:textOutline>
            </w:rPr>
            <w:t>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_Toc14253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snapToGrid w:val="0"/>
              <w:spacing w:val="0"/>
              <w:kern w:val="0"/>
              <w:position w:val="0"/>
              <w:sz w:val="28"/>
              <w:szCs w:val="28"/>
              <w:highlight w:val="none"/>
              <w:lang w:val="en-US" w:eastAsia="zh-CN" w:bidi="ar-SA"/>
            </w:rPr>
            <w:fldChar w:fldCharType="end"/>
          </w:r>
        </w:p>
        <w:p w14:paraId="6C79C97B">
          <w:pPr>
            <w:pStyle w:val="13"/>
            <w:keepNext w:val="0"/>
            <w:keepLines w:val="0"/>
            <w:pageBreakBefore w:val="0"/>
            <w:widowControl/>
            <w:tabs>
              <w:tab w:val="right" w:leader="dot" w:pos="10150"/>
            </w:tabs>
            <w:wordWrap/>
            <w:overflowPunct/>
            <w:topLinePunct w:val="0"/>
            <w:bidi w:val="0"/>
            <w:spacing w:line="360" w:lineRule="auto"/>
            <w:rPr>
              <w:rFonts w:hint="eastAsia" w:ascii="宋体" w:hAnsi="宋体" w:eastAsia="宋体" w:cs="宋体"/>
              <w:sz w:val="28"/>
              <w:szCs w:val="28"/>
            </w:rPr>
          </w:pP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 HYPERLINK \l _Toc29431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第二章</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_Toc29431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bCs/>
              <w:snapToGrid w:val="0"/>
              <w:spacing w:val="0"/>
              <w:kern w:val="0"/>
              <w:position w:val="0"/>
              <w:sz w:val="28"/>
              <w:szCs w:val="28"/>
              <w:highlight w:val="none"/>
              <w:lang w:val="en-US" w:eastAsia="zh-CN" w:bidi="ar-SA"/>
            </w:rPr>
            <w:fldChar w:fldCharType="end"/>
          </w:r>
        </w:p>
        <w:p w14:paraId="0B41859E">
          <w:pPr>
            <w:pStyle w:val="13"/>
            <w:keepNext w:val="0"/>
            <w:keepLines w:val="0"/>
            <w:pageBreakBefore w:val="0"/>
            <w:widowControl/>
            <w:tabs>
              <w:tab w:val="right" w:leader="dot" w:pos="10150"/>
            </w:tabs>
            <w:wordWrap/>
            <w:overflowPunct/>
            <w:topLinePunct w:val="0"/>
            <w:bidi w:val="0"/>
            <w:spacing w:line="360" w:lineRule="auto"/>
            <w:rPr>
              <w:rFonts w:hint="eastAsia" w:ascii="宋体" w:hAnsi="宋体" w:eastAsia="宋体" w:cs="宋体"/>
              <w:sz w:val="28"/>
              <w:szCs w:val="28"/>
            </w:rPr>
          </w:pP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 HYPERLINK \l _Toc15913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第</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三</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章</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_Toc15913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bCs/>
              <w:snapToGrid w:val="0"/>
              <w:spacing w:val="0"/>
              <w:kern w:val="0"/>
              <w:position w:val="0"/>
              <w:sz w:val="28"/>
              <w:szCs w:val="28"/>
              <w:highlight w:val="none"/>
              <w:lang w:val="en-US" w:eastAsia="zh-CN" w:bidi="ar-SA"/>
            </w:rPr>
            <w:fldChar w:fldCharType="end"/>
          </w:r>
        </w:p>
        <w:p w14:paraId="1175104F">
          <w:pPr>
            <w:pStyle w:val="13"/>
            <w:keepNext w:val="0"/>
            <w:keepLines w:val="0"/>
            <w:pageBreakBefore w:val="0"/>
            <w:widowControl/>
            <w:tabs>
              <w:tab w:val="right" w:leader="dot" w:pos="10150"/>
            </w:tabs>
            <w:wordWrap/>
            <w:overflowPunct/>
            <w:topLinePunct w:val="0"/>
            <w:bidi w:val="0"/>
            <w:spacing w:line="360" w:lineRule="auto"/>
            <w:rPr>
              <w:rFonts w:hint="eastAsia" w:ascii="宋体" w:hAnsi="宋体" w:eastAsia="宋体" w:cs="宋体"/>
              <w:sz w:val="28"/>
              <w:szCs w:val="28"/>
            </w:rPr>
          </w:pP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 HYPERLINK \l _Toc14230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第</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四</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章</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评</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审</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程序、评审方法和评审标准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_Toc14230 \h </w:instrText>
          </w:r>
          <w:r>
            <w:rPr>
              <w:rFonts w:hint="eastAsia" w:ascii="宋体" w:hAnsi="宋体" w:eastAsia="宋体" w:cs="宋体"/>
              <w:sz w:val="28"/>
              <w:szCs w:val="28"/>
            </w:rPr>
            <w:fldChar w:fldCharType="separate"/>
          </w:r>
          <w:r>
            <w:rPr>
              <w:rFonts w:hint="eastAsia"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bCs/>
              <w:snapToGrid w:val="0"/>
              <w:spacing w:val="0"/>
              <w:kern w:val="0"/>
              <w:position w:val="0"/>
              <w:sz w:val="28"/>
              <w:szCs w:val="28"/>
              <w:highlight w:val="none"/>
              <w:lang w:val="en-US" w:eastAsia="zh-CN" w:bidi="ar-SA"/>
            </w:rPr>
            <w:fldChar w:fldCharType="end"/>
          </w:r>
        </w:p>
        <w:p w14:paraId="6F1D42B2">
          <w:pPr>
            <w:pStyle w:val="14"/>
            <w:keepNext w:val="0"/>
            <w:keepLines w:val="0"/>
            <w:pageBreakBefore w:val="0"/>
            <w:widowControl/>
            <w:tabs>
              <w:tab w:val="right" w:leader="dot" w:pos="10150"/>
            </w:tabs>
            <w:wordWrap/>
            <w:overflowPunct/>
            <w:topLinePunct w:val="0"/>
            <w:bidi w:val="0"/>
            <w:spacing w:line="360" w:lineRule="auto"/>
            <w:rPr>
              <w:rFonts w:hint="eastAsia" w:ascii="宋体" w:hAnsi="宋体" w:eastAsia="宋体" w:cs="宋体"/>
              <w:sz w:val="28"/>
              <w:szCs w:val="28"/>
            </w:rPr>
          </w:pP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 HYPERLINK \l _Toc949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spacing w:val="0"/>
              <w:position w:val="0"/>
              <w:sz w:val="28"/>
              <w:szCs w:val="28"/>
              <w:highlight w:val="none"/>
              <w14:textOutline w14:w="1537" w14:cap="flat" w14:cmpd="sng">
                <w14:solidFill>
                  <w14:srgbClr w14:val="000000"/>
                </w14:solidFill>
                <w14:prstDash w14:val="solid"/>
                <w14:miter w14:val="0"/>
              </w14:textOutline>
            </w:rPr>
            <w:t>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_Toc949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bCs/>
              <w:snapToGrid w:val="0"/>
              <w:spacing w:val="0"/>
              <w:kern w:val="0"/>
              <w:position w:val="0"/>
              <w:sz w:val="28"/>
              <w:szCs w:val="28"/>
              <w:highlight w:val="none"/>
              <w:lang w:val="en-US" w:eastAsia="zh-CN" w:bidi="ar-SA"/>
            </w:rPr>
            <w:fldChar w:fldCharType="end"/>
          </w:r>
        </w:p>
        <w:p w14:paraId="541704B2">
          <w:pPr>
            <w:pStyle w:val="13"/>
            <w:keepNext w:val="0"/>
            <w:keepLines w:val="0"/>
            <w:pageBreakBefore w:val="0"/>
            <w:widowControl/>
            <w:tabs>
              <w:tab w:val="right" w:leader="dot" w:pos="10150"/>
            </w:tabs>
            <w:wordWrap/>
            <w:overflowPunct/>
            <w:topLinePunct w:val="0"/>
            <w:bidi w:val="0"/>
            <w:spacing w:line="360" w:lineRule="auto"/>
            <w:rPr>
              <w:rFonts w:hint="eastAsia" w:ascii="宋体" w:hAnsi="宋体" w:eastAsia="宋体" w:cs="宋体"/>
              <w:sz w:val="28"/>
              <w:szCs w:val="28"/>
            </w:rPr>
          </w:pP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 HYPERLINK \l _Toc22999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第五章</w:t>
          </w:r>
          <w:r>
            <w:rPr>
              <w:rFonts w:hint="eastAsia" w:ascii="宋体" w:hAnsi="宋体" w:eastAsia="宋体" w:cs="宋体"/>
              <w:spacing w:val="0"/>
              <w:position w:val="0"/>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合同草案条款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_Toc22999 \h </w:instrText>
          </w:r>
          <w:r>
            <w:rPr>
              <w:rFonts w:hint="eastAsia" w:ascii="宋体" w:hAnsi="宋体" w:eastAsia="宋体" w:cs="宋体"/>
              <w:sz w:val="28"/>
              <w:szCs w:val="28"/>
            </w:rPr>
            <w:fldChar w:fldCharType="separate"/>
          </w:r>
          <w:r>
            <w:rPr>
              <w:rFonts w:hint="eastAsia" w:ascii="宋体" w:hAnsi="宋体" w:eastAsia="宋体" w:cs="宋体"/>
              <w:sz w:val="28"/>
              <w:szCs w:val="28"/>
            </w:rPr>
            <w:t>25</w:t>
          </w:r>
          <w:r>
            <w:rPr>
              <w:rFonts w:hint="eastAsia" w:ascii="宋体" w:hAnsi="宋体" w:eastAsia="宋体" w:cs="宋体"/>
              <w:sz w:val="28"/>
              <w:szCs w:val="28"/>
            </w:rPr>
            <w:fldChar w:fldCharType="end"/>
          </w:r>
          <w:r>
            <w:rPr>
              <w:rFonts w:hint="eastAsia" w:ascii="宋体" w:hAnsi="宋体" w:eastAsia="宋体" w:cs="宋体"/>
              <w:bCs/>
              <w:snapToGrid w:val="0"/>
              <w:spacing w:val="0"/>
              <w:kern w:val="0"/>
              <w:position w:val="0"/>
              <w:sz w:val="28"/>
              <w:szCs w:val="28"/>
              <w:highlight w:val="none"/>
              <w:lang w:val="en-US" w:eastAsia="zh-CN" w:bidi="ar-SA"/>
            </w:rPr>
            <w:fldChar w:fldCharType="end"/>
          </w:r>
        </w:p>
        <w:p w14:paraId="69C3F5F1">
          <w:pPr>
            <w:pStyle w:val="13"/>
            <w:keepNext w:val="0"/>
            <w:keepLines w:val="0"/>
            <w:pageBreakBefore w:val="0"/>
            <w:widowControl/>
            <w:tabs>
              <w:tab w:val="right" w:leader="dot" w:pos="10150"/>
            </w:tabs>
            <w:wordWrap/>
            <w:overflowPunct/>
            <w:topLinePunct w:val="0"/>
            <w:bidi w:val="0"/>
            <w:spacing w:line="360" w:lineRule="auto"/>
            <w:rPr>
              <w:rFonts w:hint="eastAsia" w:ascii="宋体" w:hAnsi="宋体" w:eastAsia="宋体" w:cs="宋体"/>
              <w:sz w:val="28"/>
              <w:szCs w:val="28"/>
            </w:rPr>
          </w:pPr>
          <w:r>
            <w:rPr>
              <w:rFonts w:hint="eastAsia" w:ascii="宋体" w:hAnsi="宋体" w:eastAsia="宋体" w:cs="宋体"/>
              <w:bCs/>
              <w:snapToGrid w:val="0"/>
              <w:spacing w:val="0"/>
              <w:kern w:val="0"/>
              <w:position w:val="0"/>
              <w:sz w:val="28"/>
              <w:szCs w:val="28"/>
              <w:highlight w:val="none"/>
              <w:lang w:val="en-US" w:eastAsia="zh-CN" w:bidi="ar-SA"/>
            </w:rPr>
            <w:fldChar w:fldCharType="begin"/>
          </w:r>
          <w:r>
            <w:rPr>
              <w:rFonts w:hint="eastAsia" w:ascii="宋体" w:hAnsi="宋体" w:eastAsia="宋体" w:cs="宋体"/>
              <w:bCs/>
              <w:snapToGrid w:val="0"/>
              <w:spacing w:val="0"/>
              <w:kern w:val="0"/>
              <w:position w:val="0"/>
              <w:sz w:val="28"/>
              <w:szCs w:val="28"/>
              <w:highlight w:val="none"/>
              <w:lang w:val="en-US" w:eastAsia="zh-CN" w:bidi="ar-SA"/>
            </w:rPr>
            <w:instrText xml:space="preserve"> HYPERLINK \l _Toc15582 </w:instrText>
          </w:r>
          <w:r>
            <w:rPr>
              <w:rFonts w:hint="eastAsia" w:ascii="宋体" w:hAnsi="宋体" w:eastAsia="宋体" w:cs="宋体"/>
              <w:bCs/>
              <w:snapToGrid w:val="0"/>
              <w:spacing w:val="0"/>
              <w:kern w:val="0"/>
              <w:position w:val="0"/>
              <w:sz w:val="28"/>
              <w:szCs w:val="28"/>
              <w:highlight w:val="none"/>
              <w:lang w:val="en-US" w:eastAsia="zh-CN" w:bidi="ar-SA"/>
            </w:rPr>
            <w:fldChar w:fldCharType="separate"/>
          </w:r>
          <w:r>
            <w:rPr>
              <w:rFonts w:hint="eastAsia" w:ascii="宋体" w:hAnsi="宋体" w:eastAsia="宋体" w:cs="宋体"/>
              <w:spacing w:val="0"/>
              <w:position w:val="0"/>
              <w:sz w:val="28"/>
              <w:szCs w:val="28"/>
              <w14:textOutline w14:w="2306" w14:cap="flat" w14:cmpd="sng">
                <w14:solidFill>
                  <w14:srgbClr w14:val="000000"/>
                </w14:solidFill>
                <w14:prstDash w14:val="solid"/>
                <w14:miter w14:val="0"/>
              </w14:textOutline>
            </w:rPr>
            <w:t xml:space="preserve">第六章 </w:t>
          </w:r>
          <w:r>
            <w:rPr>
              <w:rFonts w:hint="eastAsia" w:ascii="宋体" w:hAnsi="宋体" w:eastAsia="宋体" w:cs="宋体"/>
              <w:spacing w:val="0"/>
              <w:position w:val="0"/>
              <w:sz w:val="28"/>
              <w:szCs w:val="28"/>
              <w:highlight w:val="none"/>
              <w14:textOutline w14:w="2306" w14:cap="flat" w14:cmpd="sng">
                <w14:solidFill>
                  <w14:srgbClr w14:val="000000"/>
                </w14:solidFill>
                <w14:prstDash w14:val="solid"/>
                <w14:miter w14:val="0"/>
              </w14:textOutline>
            </w:rPr>
            <w:t>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_Toc15582 \h </w:instrText>
          </w:r>
          <w:r>
            <w:rPr>
              <w:rFonts w:hint="eastAsia" w:ascii="宋体" w:hAnsi="宋体" w:eastAsia="宋体" w:cs="宋体"/>
              <w:sz w:val="28"/>
              <w:szCs w:val="28"/>
            </w:rPr>
            <w:fldChar w:fldCharType="separate"/>
          </w:r>
          <w:r>
            <w:rPr>
              <w:rFonts w:hint="eastAsia"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bCs/>
              <w:snapToGrid w:val="0"/>
              <w:spacing w:val="0"/>
              <w:kern w:val="0"/>
              <w:position w:val="0"/>
              <w:sz w:val="28"/>
              <w:szCs w:val="28"/>
              <w:highlight w:val="none"/>
              <w:lang w:val="en-US" w:eastAsia="zh-CN" w:bidi="ar-SA"/>
            </w:rPr>
            <w:fldChar w:fldCharType="end"/>
          </w:r>
        </w:p>
        <w:p w14:paraId="39400C5A">
          <w:pPr>
            <w:pStyle w:val="37"/>
            <w:keepNext w:val="0"/>
            <w:keepLines w:val="0"/>
            <w:pageBreakBefore w:val="0"/>
            <w:widowControl/>
            <w:tabs>
              <w:tab w:val="right" w:leader="dot" w:pos="9750"/>
            </w:tabs>
            <w:kinsoku/>
            <w:wordWrap/>
            <w:overflowPunct/>
            <w:topLinePunct w:val="0"/>
            <w:bidi w:val="0"/>
            <w:spacing w:after="0" w:afterLines="1" w:line="360" w:lineRule="auto"/>
            <w:rPr>
              <w:spacing w:val="0"/>
              <w:position w:val="0"/>
              <w:sz w:val="36"/>
              <w:szCs w:val="36"/>
              <w:highlight w:val="none"/>
              <w14:textOutline w14:w="2306" w14:cap="flat" w14:cmpd="sng">
                <w14:solidFill>
                  <w14:srgbClr w14:val="000000"/>
                </w14:solidFill>
                <w14:prstDash w14:val="solid"/>
                <w14:miter w14:val="0"/>
              </w14:textOutline>
            </w:rPr>
          </w:pPr>
          <w:r>
            <w:rPr>
              <w:rFonts w:hint="eastAsia" w:ascii="宋体" w:hAnsi="宋体" w:eastAsia="宋体" w:cs="宋体"/>
              <w:bCs/>
              <w:snapToGrid w:val="0"/>
              <w:spacing w:val="0"/>
              <w:kern w:val="0"/>
              <w:position w:val="0"/>
              <w:sz w:val="28"/>
              <w:szCs w:val="28"/>
              <w:highlight w:val="none"/>
              <w:lang w:val="en-US" w:eastAsia="zh-CN" w:bidi="ar-SA"/>
            </w:rPr>
            <w:fldChar w:fldCharType="end"/>
          </w:r>
        </w:p>
      </w:sdtContent>
    </w:sdt>
    <w:p w14:paraId="27EAD714">
      <w:pPr>
        <w:rPr>
          <w:spacing w:val="0"/>
          <w:position w:val="0"/>
        </w:rPr>
        <w:sectPr>
          <w:pgSz w:w="11910" w:h="16840"/>
          <w:pgMar w:top="1020" w:right="880" w:bottom="1020" w:left="880" w:header="888" w:footer="910" w:gutter="0"/>
          <w:pgNumType w:fmt="decimal"/>
          <w:cols w:space="720" w:num="1"/>
        </w:sectPr>
      </w:pPr>
    </w:p>
    <w:p w14:paraId="426909F8">
      <w:pPr>
        <w:pStyle w:val="17"/>
        <w:rPr>
          <w:spacing w:val="0"/>
          <w:position w:val="0"/>
        </w:rPr>
      </w:pPr>
    </w:p>
    <w:p w14:paraId="661214DA">
      <w:pPr>
        <w:pStyle w:val="2"/>
        <w:keepNext w:val="0"/>
        <w:keepLines w:val="0"/>
        <w:pageBreakBefore w:val="0"/>
        <w:kinsoku/>
        <w:wordWrap w:val="0"/>
        <w:overflowPunct/>
        <w:topLinePunct w:val="0"/>
        <w:bidi w:val="0"/>
        <w:spacing w:before="358" w:line="360" w:lineRule="auto"/>
        <w:jc w:val="center"/>
        <w:outlineLvl w:val="0"/>
        <w:rPr>
          <w:rFonts w:ascii="Arial"/>
          <w:spacing w:val="0"/>
          <w:position w:val="0"/>
          <w:sz w:val="22"/>
          <w:szCs w:val="32"/>
          <w:highlight w:val="none"/>
        </w:rPr>
      </w:pPr>
      <w:bookmarkStart w:id="0" w:name="_Toc14253"/>
      <w:r>
        <w:rPr>
          <w:spacing w:val="0"/>
          <w:position w:val="0"/>
          <w:sz w:val="40"/>
          <w:szCs w:val="40"/>
          <w:highlight w:val="none"/>
          <w14:textOutline w14:w="2306" w14:cap="flat" w14:cmpd="sng">
            <w14:solidFill>
              <w14:srgbClr w14:val="000000"/>
            </w14:solidFill>
            <w14:prstDash w14:val="solid"/>
            <w14:miter w14:val="0"/>
          </w14:textOutline>
        </w:rPr>
        <w:t>第一章</w:t>
      </w:r>
      <w:r>
        <w:rPr>
          <w:rFonts w:hint="eastAsia"/>
          <w:spacing w:val="0"/>
          <w:position w:val="0"/>
          <w:sz w:val="40"/>
          <w:szCs w:val="40"/>
          <w:highlight w:val="none"/>
          <w:lang w:val="en-US" w:eastAsia="zh-CN"/>
          <w14:textOutline w14:w="2306" w14:cap="flat" w14:cmpd="sng">
            <w14:solidFill>
              <w14:srgbClr w14:val="000000"/>
            </w14:solidFill>
            <w14:prstDash w14:val="solid"/>
            <w14:miter w14:val="0"/>
          </w14:textOutline>
        </w:rPr>
        <w:t xml:space="preserve"> </w:t>
      </w:r>
      <w:r>
        <w:rPr>
          <w:rFonts w:hint="eastAsia"/>
          <w:spacing w:val="0"/>
          <w:position w:val="0"/>
          <w:sz w:val="40"/>
          <w:szCs w:val="40"/>
          <w:highlight w:val="none"/>
          <w:lang w:eastAsia="zh-CN"/>
          <w14:textOutline w14:w="2306" w14:cap="flat" w14:cmpd="sng">
            <w14:solidFill>
              <w14:srgbClr w14:val="000000"/>
            </w14:solidFill>
            <w14:prstDash w14:val="solid"/>
            <w14:miter w14:val="0"/>
          </w14:textOutline>
        </w:rPr>
        <w:t>竞争性磋商公告</w:t>
      </w:r>
      <w:bookmarkEnd w:id="0"/>
    </w:p>
    <w:p w14:paraId="4E826753">
      <w:pPr>
        <w:keepNext w:val="0"/>
        <w:keepLines w:val="0"/>
        <w:pageBreakBefore w:val="0"/>
        <w:widowControl/>
        <w:suppressLineNumbers w:val="0"/>
        <w:pBdr>
          <w:top w:val="none" w:color="auto" w:sz="0" w:space="0"/>
          <w:left w:val="none" w:color="auto" w:sz="0" w:space="0"/>
          <w:bottom w:val="dotted" w:color="DDDDDD" w:sz="6" w:space="7"/>
          <w:right w:val="none" w:color="auto" w:sz="0" w:space="0"/>
        </w:pBdr>
        <w:shd w:val="clear" w:fill="FFFFFF"/>
        <w:kinsoku w:val="0"/>
        <w:wordWrap/>
        <w:overflowPunct/>
        <w:topLinePunct w:val="0"/>
        <w:autoSpaceDE w:val="0"/>
        <w:autoSpaceDN w:val="0"/>
        <w:bidi w:val="0"/>
        <w:adjustRightInd w:val="0"/>
        <w:snapToGrid w:val="0"/>
        <w:spacing w:beforeAutospacing="0" w:line="360" w:lineRule="auto"/>
        <w:ind w:left="0" w:firstLine="0"/>
        <w:jc w:val="center"/>
        <w:textAlignment w:val="baseline"/>
        <w:rPr>
          <w:rFonts w:ascii="微软雅黑" w:hAnsi="微软雅黑" w:eastAsia="微软雅黑" w:cs="微软雅黑"/>
          <w:b/>
          <w:bCs/>
          <w:i w:val="0"/>
          <w:iCs w:val="0"/>
          <w:caps w:val="0"/>
          <w:color w:val="000000"/>
          <w:spacing w:val="0"/>
          <w:sz w:val="24"/>
          <w:szCs w:val="24"/>
        </w:rPr>
      </w:pPr>
      <w:r>
        <w:rPr>
          <w:rFonts w:hint="eastAsia" w:ascii="微软雅黑" w:hAnsi="微软雅黑" w:eastAsia="微软雅黑" w:cs="微软雅黑"/>
          <w:b/>
          <w:bCs/>
          <w:i w:val="0"/>
          <w:iCs w:val="0"/>
          <w:caps w:val="0"/>
          <w:snapToGrid w:val="0"/>
          <w:color w:val="000000"/>
          <w:spacing w:val="0"/>
          <w:kern w:val="0"/>
          <w:sz w:val="24"/>
          <w:szCs w:val="24"/>
          <w:bdr w:val="none" w:color="auto" w:sz="0" w:space="0"/>
          <w:shd w:val="clear" w:fill="FFFFFF"/>
          <w:lang w:val="en-US" w:eastAsia="zh-CN" w:bidi="ar"/>
        </w:rPr>
        <w:t>唐河县兴唐街道办事处唐河县兴唐街道福雷特实业有限公司厂区道路工程项目-竞争性磋商公告</w:t>
      </w:r>
    </w:p>
    <w:tbl>
      <w:tblPr>
        <w:tblW w:w="500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0045"/>
        <w:gridCol w:w="165"/>
      </w:tblGrid>
      <w:tr w14:paraId="17551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3E7F48F2">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rPr>
                <w:rFonts w:ascii="微软雅黑" w:hAnsi="微软雅黑" w:eastAsia="微软雅黑" w:cs="微软雅黑"/>
                <w:color w:val="000000"/>
                <w:sz w:val="21"/>
                <w:szCs w:val="21"/>
              </w:rPr>
            </w:pPr>
            <w:r>
              <w:rPr>
                <w:rFonts w:hint="eastAsia" w:ascii="微软雅黑" w:hAnsi="微软雅黑" w:eastAsia="微软雅黑" w:cs="微软雅黑"/>
                <w:b w:val="0"/>
                <w:bCs w:val="0"/>
                <w:i w:val="0"/>
                <w:iCs w:val="0"/>
                <w:color w:val="FFFFFF"/>
                <w:sz w:val="30"/>
                <w:szCs w:val="30"/>
                <w:u w:val="none"/>
                <w:bdr w:val="single" w:color="1890FF" w:sz="6" w:space="0"/>
                <w:shd w:val="clear" w:fill="007BFF"/>
              </w:rPr>
              <w:fldChar w:fldCharType="begin"/>
            </w:r>
            <w:r>
              <w:rPr>
                <w:rFonts w:hint="eastAsia" w:ascii="微软雅黑" w:hAnsi="微软雅黑" w:eastAsia="微软雅黑" w:cs="微软雅黑"/>
                <w:b w:val="0"/>
                <w:bCs w:val="0"/>
                <w:i w:val="0"/>
                <w:iCs w:val="0"/>
                <w:color w:val="FFFFFF"/>
                <w:sz w:val="30"/>
                <w:szCs w:val="30"/>
                <w:u w:val="none"/>
                <w:bdr w:val="single" w:color="1890FF" w:sz="6" w:space="0"/>
                <w:shd w:val="clear" w:fill="007BFF"/>
              </w:rPr>
              <w:instrText xml:space="preserve"> HYPERLINK "https://zfcg.henan.gov.cn/xygh/egp/jd/rzjg/rzjgxx/ShowPicListNew.html" \t "https://ruyang.zfcg.henan.gov.cn/cgpt/egp/cz/gggl/ggfb/_blank" </w:instrText>
            </w:r>
            <w:r>
              <w:rPr>
                <w:rFonts w:hint="eastAsia" w:ascii="微软雅黑" w:hAnsi="微软雅黑" w:eastAsia="微软雅黑" w:cs="微软雅黑"/>
                <w:b w:val="0"/>
                <w:bCs w:val="0"/>
                <w:i w:val="0"/>
                <w:iCs w:val="0"/>
                <w:color w:val="FFFFFF"/>
                <w:sz w:val="30"/>
                <w:szCs w:val="30"/>
                <w:u w:val="none"/>
                <w:bdr w:val="single" w:color="1890FF" w:sz="6" w:space="0"/>
                <w:shd w:val="clear" w:fill="007BFF"/>
              </w:rPr>
              <w:fldChar w:fldCharType="separate"/>
            </w:r>
            <w:r>
              <w:rPr>
                <w:rStyle w:val="23"/>
                <w:rFonts w:hint="eastAsia" w:ascii="微软雅黑" w:hAnsi="微软雅黑" w:eastAsia="微软雅黑" w:cs="微软雅黑"/>
                <w:b w:val="0"/>
                <w:bCs w:val="0"/>
                <w:i w:val="0"/>
                <w:iCs w:val="0"/>
                <w:color w:val="FFFFFF"/>
                <w:sz w:val="30"/>
                <w:szCs w:val="30"/>
                <w:u w:val="none"/>
                <w:bdr w:val="single" w:color="1890FF" w:sz="6" w:space="0"/>
                <w:shd w:val="clear" w:fill="007BFF"/>
              </w:rPr>
              <w:t>中小微企业融资申请</w:t>
            </w:r>
            <w:r>
              <w:rPr>
                <w:rFonts w:hint="eastAsia" w:ascii="微软雅黑" w:hAnsi="微软雅黑" w:eastAsia="微软雅黑" w:cs="微软雅黑"/>
                <w:b w:val="0"/>
                <w:bCs w:val="0"/>
                <w:i w:val="0"/>
                <w:iCs w:val="0"/>
                <w:color w:val="FFFFFF"/>
                <w:sz w:val="30"/>
                <w:szCs w:val="30"/>
                <w:u w:val="none"/>
                <w:bdr w:val="single" w:color="1890FF" w:sz="6" w:space="0"/>
                <w:shd w:val="clear" w:fill="007BFF"/>
              </w:rPr>
              <w:fldChar w:fldCharType="end"/>
            </w:r>
          </w:p>
        </w:tc>
      </w:tr>
      <w:tr w14:paraId="5FB9D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3D717D7E">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rPr>
                <w:rFonts w:hint="eastAsia" w:ascii="微软雅黑" w:hAnsi="微软雅黑" w:eastAsia="微软雅黑" w:cs="微软雅黑"/>
                <w:b/>
                <w:bCs/>
                <w:color w:val="000000"/>
                <w:sz w:val="21"/>
                <w:szCs w:val="21"/>
              </w:rPr>
            </w:pPr>
            <w:r>
              <w:rPr>
                <w:rFonts w:hint="eastAsia" w:ascii="微软雅黑" w:hAnsi="微软雅黑" w:eastAsia="微软雅黑" w:cs="微软雅黑"/>
                <w:b/>
                <w:bCs/>
                <w:i w:val="0"/>
                <w:iCs w:val="0"/>
                <w:color w:val="000000"/>
                <w:sz w:val="21"/>
                <w:szCs w:val="21"/>
                <w:bdr w:val="none" w:color="auto" w:sz="0" w:space="0"/>
              </w:rPr>
              <w:t>项目概况</w:t>
            </w:r>
          </w:p>
          <w:p w14:paraId="0A4C1F9B">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rPr>
                <w:rFonts w:hint="eastAsia" w:ascii="微软雅黑" w:hAnsi="微软雅黑" w:eastAsia="微软雅黑" w:cs="微软雅黑"/>
                <w:color w:val="000000"/>
                <w:sz w:val="21"/>
                <w:szCs w:val="21"/>
              </w:rPr>
            </w:pPr>
            <w:r>
              <w:rPr>
                <w:rFonts w:hint="eastAsia" w:ascii="微软雅黑" w:hAnsi="微软雅黑" w:eastAsia="微软雅黑" w:cs="微软雅黑"/>
                <w:b/>
                <w:bCs/>
                <w:i w:val="0"/>
                <w:iCs w:val="0"/>
                <w:color w:val="000000"/>
                <w:sz w:val="21"/>
                <w:szCs w:val="21"/>
                <w:u w:val="single"/>
                <w:bdr w:val="none" w:color="auto" w:sz="0" w:space="0"/>
              </w:rPr>
              <w:t>唐河县兴唐街道福雷特实业有限公司厂区道路工程项目</w:t>
            </w:r>
            <w:r>
              <w:rPr>
                <w:rFonts w:hint="eastAsia" w:ascii="微软雅黑" w:hAnsi="微软雅黑" w:eastAsia="微软雅黑" w:cs="微软雅黑"/>
                <w:b w:val="0"/>
                <w:bCs w:val="0"/>
                <w:i w:val="0"/>
                <w:iCs w:val="0"/>
                <w:color w:val="000000"/>
                <w:sz w:val="21"/>
                <w:szCs w:val="21"/>
                <w:bdr w:val="none" w:color="auto" w:sz="0" w:space="0"/>
              </w:rPr>
              <w:t>招标项目的潜在投标人应在</w:t>
            </w:r>
            <w:r>
              <w:rPr>
                <w:rFonts w:hint="eastAsia" w:ascii="微软雅黑" w:hAnsi="微软雅黑" w:eastAsia="微软雅黑" w:cs="微软雅黑"/>
                <w:b/>
                <w:bCs/>
                <w:i w:val="0"/>
                <w:iCs w:val="0"/>
                <w:color w:val="000000"/>
                <w:sz w:val="21"/>
                <w:szCs w:val="21"/>
                <w:u w:val="single"/>
                <w:bdr w:val="none" w:color="auto" w:sz="0" w:space="0"/>
              </w:rPr>
              <w:t>唐河县公共资源交易中心网站（http://ggzyjy.tanghe.gov.cn）</w:t>
            </w:r>
            <w:r>
              <w:rPr>
                <w:rFonts w:hint="eastAsia" w:ascii="微软雅黑" w:hAnsi="微软雅黑" w:eastAsia="微软雅黑" w:cs="微软雅黑"/>
                <w:b w:val="0"/>
                <w:bCs w:val="0"/>
                <w:i w:val="0"/>
                <w:iCs w:val="0"/>
                <w:color w:val="000000"/>
                <w:sz w:val="21"/>
                <w:szCs w:val="21"/>
                <w:bdr w:val="none" w:color="auto" w:sz="0" w:space="0"/>
              </w:rPr>
              <w:t>获取招标文件，并于</w:t>
            </w:r>
            <w:r>
              <w:rPr>
                <w:rFonts w:hint="eastAsia" w:ascii="微软雅黑" w:hAnsi="微软雅黑" w:eastAsia="微软雅黑" w:cs="微软雅黑"/>
                <w:b/>
                <w:bCs/>
                <w:i w:val="0"/>
                <w:iCs w:val="0"/>
                <w:color w:val="000000"/>
                <w:sz w:val="21"/>
                <w:szCs w:val="21"/>
                <w:u w:val="single"/>
                <w:bdr w:val="none" w:color="auto" w:sz="0" w:space="0"/>
              </w:rPr>
              <w:t>2026年08月07日09时30分</w:t>
            </w:r>
            <w:r>
              <w:rPr>
                <w:rFonts w:hint="eastAsia" w:ascii="微软雅黑" w:hAnsi="微软雅黑" w:eastAsia="微软雅黑" w:cs="微软雅黑"/>
                <w:b w:val="0"/>
                <w:bCs w:val="0"/>
                <w:i w:val="0"/>
                <w:iCs w:val="0"/>
                <w:color w:val="000000"/>
                <w:sz w:val="21"/>
                <w:szCs w:val="21"/>
                <w:bdr w:val="none" w:color="auto" w:sz="0" w:space="0"/>
              </w:rPr>
              <w:t>（北京时间）前递交响应文件。</w:t>
            </w:r>
          </w:p>
        </w:tc>
      </w:tr>
      <w:tr w14:paraId="4F6E8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1A2D38E1">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一、项目基本情况</w:t>
            </w:r>
          </w:p>
        </w:tc>
      </w:tr>
      <w:tr w14:paraId="7DDF1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1358881D">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1、项目编号：唐财采购竞争性磋商-2026-85</w:t>
            </w:r>
          </w:p>
        </w:tc>
      </w:tr>
      <w:tr w14:paraId="46BBB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5ABD2CE4">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2、项目名称：唐河县兴唐街道福雷特实业有限公司厂区道路工程项目</w:t>
            </w:r>
          </w:p>
        </w:tc>
      </w:tr>
      <w:tr w14:paraId="0E569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74008C72">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3、采购方式：竞争性磋商</w:t>
            </w:r>
          </w:p>
        </w:tc>
      </w:tr>
      <w:tr w14:paraId="05482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5AFCA375">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4、预算金额：1,016,389.25元</w:t>
            </w:r>
          </w:p>
        </w:tc>
      </w:tr>
      <w:tr w14:paraId="0396E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44" w:type="pct"/>
          <w:tblCellSpacing w:w="15" w:type="dxa"/>
        </w:trPr>
        <w:tc>
          <w:tcPr>
            <w:tcW w:w="4904" w:type="pct"/>
            <w:shd w:val="clear"/>
            <w:tcMar>
              <w:top w:w="120" w:type="dxa"/>
            </w:tcMar>
            <w:vAlign w:val="center"/>
          </w:tcPr>
          <w:p w14:paraId="429FC7D8">
            <w:pPr>
              <w:keepNext w:val="0"/>
              <w:keepLines w:val="0"/>
              <w:widowControl/>
              <w:suppressLineNumbers w:val="0"/>
              <w:spacing w:before="0" w:beforeAutospacing="0" w:after="0" w:afterAutospacing="0" w:line="420" w:lineRule="atLeast"/>
              <w:ind w:left="0" w:right="0" w:firstLine="84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最高限价：1016389.25元</w:t>
            </w:r>
          </w:p>
        </w:tc>
      </w:tr>
      <w:tr w14:paraId="24FDC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70" w:type="pct"/>
            <w:gridSpan w:val="2"/>
            <w:shd w:val="clear"/>
            <w:tcMar>
              <w:top w:w="120" w:type="dxa"/>
              <w:left w:w="420" w:type="dxa"/>
            </w:tcMar>
            <w:vAlign w:val="center"/>
          </w:tcPr>
          <w:tbl>
            <w:tblPr>
              <w:tblW w:w="4997"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269"/>
              <w:gridCol w:w="1321"/>
              <w:gridCol w:w="2238"/>
              <w:gridCol w:w="933"/>
              <w:gridCol w:w="933"/>
              <w:gridCol w:w="1207"/>
              <w:gridCol w:w="2808"/>
            </w:tblGrid>
            <w:tr w14:paraId="5FEEAB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trPr>
              <w:tc>
                <w:tcPr>
                  <w:tcW w:w="139" w:type="pct"/>
                  <w:shd w:val="clear"/>
                  <w:tcMar>
                    <w:top w:w="120" w:type="dxa"/>
                  </w:tcMar>
                  <w:vAlign w:val="center"/>
                </w:tcPr>
                <w:p w14:paraId="7B91970B">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bookmarkStart w:id="120" w:name="_GoBack"/>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序号</w:t>
                  </w:r>
                </w:p>
              </w:tc>
              <w:tc>
                <w:tcPr>
                  <w:tcW w:w="680" w:type="pct"/>
                  <w:shd w:val="clear"/>
                  <w:tcMar>
                    <w:top w:w="120" w:type="dxa"/>
                  </w:tcMar>
                  <w:vAlign w:val="center"/>
                </w:tcPr>
                <w:p w14:paraId="713D9EB9">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包号</w:t>
                  </w:r>
                </w:p>
              </w:tc>
              <w:tc>
                <w:tcPr>
                  <w:tcW w:w="1152" w:type="pct"/>
                  <w:shd w:val="clear"/>
                  <w:tcMar>
                    <w:top w:w="120" w:type="dxa"/>
                  </w:tcMar>
                  <w:vAlign w:val="center"/>
                </w:tcPr>
                <w:p w14:paraId="16BC5488">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包名称</w:t>
                  </w:r>
                </w:p>
              </w:tc>
              <w:tc>
                <w:tcPr>
                  <w:tcW w:w="480" w:type="pct"/>
                  <w:shd w:val="clear"/>
                  <w:tcMar>
                    <w:top w:w="120" w:type="dxa"/>
                  </w:tcMar>
                  <w:vAlign w:val="center"/>
                </w:tcPr>
                <w:p w14:paraId="44FBC2CC">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包预算（元）</w:t>
                  </w:r>
                </w:p>
              </w:tc>
              <w:tc>
                <w:tcPr>
                  <w:tcW w:w="480" w:type="pct"/>
                  <w:shd w:val="clear"/>
                  <w:tcMar>
                    <w:top w:w="120" w:type="dxa"/>
                  </w:tcMar>
                  <w:vAlign w:val="center"/>
                </w:tcPr>
                <w:p w14:paraId="23CD6D96">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包最高限价（元）</w:t>
                  </w:r>
                </w:p>
              </w:tc>
              <w:tc>
                <w:tcPr>
                  <w:tcW w:w="621" w:type="pct"/>
                  <w:shd w:val="clear"/>
                  <w:tcMar>
                    <w:top w:w="120" w:type="dxa"/>
                  </w:tcMar>
                  <w:vAlign w:val="center"/>
                </w:tcPr>
                <w:p w14:paraId="2786A680">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是否专门面向中小企业</w:t>
                  </w:r>
                </w:p>
              </w:tc>
              <w:tc>
                <w:tcPr>
                  <w:tcW w:w="1445" w:type="pct"/>
                  <w:shd w:val="clear"/>
                  <w:tcMar>
                    <w:top w:w="120" w:type="dxa"/>
                  </w:tcMar>
                  <w:vAlign w:val="center"/>
                </w:tcPr>
                <w:p w14:paraId="273FE775">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采购预留金额（元）</w:t>
                  </w:r>
                </w:p>
              </w:tc>
            </w:tr>
            <w:tr w14:paraId="641163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trPr>
              <w:tc>
                <w:tcPr>
                  <w:tcW w:w="139" w:type="pct"/>
                  <w:shd w:val="clear"/>
                  <w:tcMar>
                    <w:top w:w="120" w:type="dxa"/>
                  </w:tcMar>
                  <w:vAlign w:val="center"/>
                </w:tcPr>
                <w:p w14:paraId="63D914ED">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w:t>
                  </w:r>
                </w:p>
              </w:tc>
              <w:tc>
                <w:tcPr>
                  <w:tcW w:w="680" w:type="pct"/>
                  <w:shd w:val="clear"/>
                  <w:tcMar>
                    <w:top w:w="120" w:type="dxa"/>
                  </w:tcMar>
                  <w:vAlign w:val="center"/>
                </w:tcPr>
                <w:p w14:paraId="5BFC55D4">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唐财采购竞争性磋商-2026-85-1</w:t>
                  </w:r>
                </w:p>
              </w:tc>
              <w:tc>
                <w:tcPr>
                  <w:tcW w:w="1152" w:type="pct"/>
                  <w:shd w:val="clear"/>
                  <w:tcMar>
                    <w:top w:w="120" w:type="dxa"/>
                  </w:tcMar>
                  <w:vAlign w:val="center"/>
                </w:tcPr>
                <w:p w14:paraId="316C6EA4">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唐河县兴唐街道福雷特实业有限公司厂区道路工程项目</w:t>
                  </w:r>
                </w:p>
              </w:tc>
              <w:tc>
                <w:tcPr>
                  <w:tcW w:w="480" w:type="pct"/>
                  <w:shd w:val="clear"/>
                  <w:tcMar>
                    <w:top w:w="120" w:type="dxa"/>
                  </w:tcMar>
                  <w:vAlign w:val="center"/>
                </w:tcPr>
                <w:p w14:paraId="096CEEEE">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1016389.25</w:t>
                  </w:r>
                </w:p>
              </w:tc>
              <w:tc>
                <w:tcPr>
                  <w:tcW w:w="480" w:type="pct"/>
                  <w:shd w:val="clear"/>
                  <w:tcMar>
                    <w:top w:w="120" w:type="dxa"/>
                  </w:tcMar>
                  <w:vAlign w:val="center"/>
                </w:tcPr>
                <w:p w14:paraId="0AE80DE2">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1016389.25</w:t>
                  </w:r>
                </w:p>
              </w:tc>
              <w:tc>
                <w:tcPr>
                  <w:tcW w:w="621" w:type="pct"/>
                  <w:shd w:val="clear"/>
                  <w:tcMar>
                    <w:top w:w="120" w:type="dxa"/>
                  </w:tcMar>
                  <w:vAlign w:val="center"/>
                </w:tcPr>
                <w:p w14:paraId="492321EE">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是</w:t>
                  </w:r>
                </w:p>
              </w:tc>
              <w:tc>
                <w:tcPr>
                  <w:tcW w:w="1445" w:type="pct"/>
                  <w:shd w:val="clear"/>
                  <w:tcMar>
                    <w:top w:w="120" w:type="dxa"/>
                  </w:tcMar>
                  <w:vAlign w:val="center"/>
                </w:tcPr>
                <w:p w14:paraId="61BA9E86">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1016389.25</w:t>
                  </w:r>
                </w:p>
              </w:tc>
            </w:tr>
            <w:bookmarkEnd w:id="120"/>
          </w:tbl>
          <w:p w14:paraId="2FCA1F0A">
            <w:pPr>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p>
        </w:tc>
      </w:tr>
      <w:tr w14:paraId="09657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0FA705D9">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5、采购需求（包括但不限于标的的名称、数量、简要技术需求或服务要求等）</w:t>
            </w:r>
          </w:p>
        </w:tc>
        <w:tc>
          <w:tcPr>
            <w:tcW w:w="44" w:type="pct"/>
            <w:shd w:val="clear"/>
            <w:vAlign w:val="center"/>
          </w:tcPr>
          <w:p w14:paraId="66DB828C">
            <w:pPr>
              <w:rPr>
                <w:rFonts w:hint="eastAsia" w:ascii="宋体"/>
                <w:b w:val="0"/>
                <w:bCs w:val="0"/>
                <w:i w:val="0"/>
                <w:iCs w:val="0"/>
                <w:sz w:val="24"/>
                <w:szCs w:val="24"/>
              </w:rPr>
            </w:pPr>
          </w:p>
        </w:tc>
      </w:tr>
      <w:tr w14:paraId="42708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left w:w="840" w:type="dxa"/>
            </w:tcMar>
            <w:vAlign w:val="center"/>
          </w:tcPr>
          <w:p w14:paraId="22DBAAE0">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（1）项目名称：唐河县兴唐街道福雷特实业有限公司厂区道路工程项目</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（2）项目实施地点：唐河县境内。</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（3）资金来源：财政资金；</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（4）采购内容：唐河县兴唐街道福雷特实业有限公司厂区道路工程项目，详见本项目采购文件、工程量清单内的所有工程施工（以清单为准）。</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（5）标段划分：共一个标段。</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（6）质量要求：合格；</w:t>
            </w:r>
          </w:p>
        </w:tc>
        <w:tc>
          <w:tcPr>
            <w:tcW w:w="44" w:type="pct"/>
            <w:shd w:val="clear"/>
            <w:vAlign w:val="center"/>
          </w:tcPr>
          <w:p w14:paraId="3E8C9AEC">
            <w:pPr>
              <w:rPr>
                <w:rFonts w:hint="eastAsia" w:ascii="宋体"/>
                <w:b w:val="0"/>
                <w:bCs w:val="0"/>
                <w:i w:val="0"/>
                <w:iCs w:val="0"/>
                <w:sz w:val="24"/>
                <w:szCs w:val="24"/>
              </w:rPr>
            </w:pPr>
          </w:p>
        </w:tc>
      </w:tr>
      <w:tr w14:paraId="02F9B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4911" w:type="pct"/>
            <w:shd w:val="clear"/>
            <w:tcMar>
              <w:top w:w="120" w:type="dxa"/>
            </w:tcMar>
            <w:vAlign w:val="center"/>
          </w:tcPr>
          <w:p w14:paraId="74F1562F">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6、合同履行期限：30日历天</w:t>
            </w:r>
          </w:p>
        </w:tc>
        <w:tc>
          <w:tcPr>
            <w:tcW w:w="44" w:type="pct"/>
            <w:shd w:val="clear"/>
            <w:vAlign w:val="center"/>
          </w:tcPr>
          <w:p w14:paraId="1AFA9770">
            <w:pPr>
              <w:rPr>
                <w:rFonts w:hint="eastAsia" w:ascii="宋体"/>
                <w:b w:val="0"/>
                <w:bCs w:val="0"/>
                <w:i w:val="0"/>
                <w:iCs w:val="0"/>
                <w:sz w:val="24"/>
                <w:szCs w:val="24"/>
              </w:rPr>
            </w:pPr>
          </w:p>
        </w:tc>
      </w:tr>
      <w:tr w14:paraId="24638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4E045DCF">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7、本项目是否接受联合体投标：否</w:t>
            </w:r>
          </w:p>
        </w:tc>
        <w:tc>
          <w:tcPr>
            <w:tcW w:w="44" w:type="pct"/>
            <w:shd w:val="clear"/>
            <w:vAlign w:val="center"/>
          </w:tcPr>
          <w:p w14:paraId="17529739">
            <w:pPr>
              <w:rPr>
                <w:rFonts w:hint="eastAsia" w:ascii="宋体"/>
                <w:b w:val="0"/>
                <w:bCs w:val="0"/>
                <w:i w:val="0"/>
                <w:iCs w:val="0"/>
                <w:sz w:val="24"/>
                <w:szCs w:val="24"/>
              </w:rPr>
            </w:pPr>
          </w:p>
        </w:tc>
      </w:tr>
      <w:tr w14:paraId="6169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69407403">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8、是否接受进口产品：否</w:t>
            </w:r>
          </w:p>
        </w:tc>
        <w:tc>
          <w:tcPr>
            <w:tcW w:w="44" w:type="pct"/>
            <w:shd w:val="clear"/>
            <w:vAlign w:val="center"/>
          </w:tcPr>
          <w:p w14:paraId="65AD2BD8">
            <w:pPr>
              <w:rPr>
                <w:rFonts w:hint="eastAsia" w:ascii="宋体"/>
                <w:b w:val="0"/>
                <w:bCs w:val="0"/>
                <w:i w:val="0"/>
                <w:iCs w:val="0"/>
                <w:sz w:val="24"/>
                <w:szCs w:val="24"/>
              </w:rPr>
            </w:pPr>
          </w:p>
        </w:tc>
      </w:tr>
      <w:tr w14:paraId="5B673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7C7CD708">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9、是否专门面向中小企业：是</w:t>
            </w:r>
          </w:p>
        </w:tc>
        <w:tc>
          <w:tcPr>
            <w:tcW w:w="44" w:type="pct"/>
            <w:shd w:val="clear"/>
            <w:vAlign w:val="center"/>
          </w:tcPr>
          <w:p w14:paraId="7DCCAAA6">
            <w:pPr>
              <w:rPr>
                <w:rFonts w:hint="eastAsia" w:ascii="宋体"/>
                <w:b w:val="0"/>
                <w:bCs w:val="0"/>
                <w:i w:val="0"/>
                <w:iCs w:val="0"/>
                <w:sz w:val="24"/>
                <w:szCs w:val="24"/>
              </w:rPr>
            </w:pPr>
          </w:p>
        </w:tc>
      </w:tr>
      <w:tr w14:paraId="4F5F2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49C8DD7D">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二、申请人资格要求：</w:t>
            </w:r>
          </w:p>
        </w:tc>
        <w:tc>
          <w:tcPr>
            <w:tcW w:w="44" w:type="pct"/>
            <w:shd w:val="clear"/>
            <w:vAlign w:val="center"/>
          </w:tcPr>
          <w:p w14:paraId="19B3A0D8">
            <w:pPr>
              <w:rPr>
                <w:rFonts w:hint="eastAsia" w:ascii="宋体"/>
                <w:b w:val="0"/>
                <w:bCs w:val="0"/>
                <w:i w:val="0"/>
                <w:iCs w:val="0"/>
                <w:sz w:val="24"/>
                <w:szCs w:val="24"/>
              </w:rPr>
            </w:pPr>
          </w:p>
        </w:tc>
      </w:tr>
      <w:tr w14:paraId="7F96E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22D2ADF5">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1、满足《中华人民共和国政府采购法》第二十二条规定；</w:t>
            </w:r>
          </w:p>
        </w:tc>
        <w:tc>
          <w:tcPr>
            <w:tcW w:w="44" w:type="pct"/>
            <w:shd w:val="clear"/>
            <w:vAlign w:val="center"/>
          </w:tcPr>
          <w:p w14:paraId="0CEA19A1">
            <w:pPr>
              <w:rPr>
                <w:rFonts w:hint="eastAsia" w:ascii="宋体"/>
                <w:b w:val="0"/>
                <w:bCs w:val="0"/>
                <w:i w:val="0"/>
                <w:iCs w:val="0"/>
                <w:sz w:val="24"/>
                <w:szCs w:val="24"/>
              </w:rPr>
            </w:pPr>
          </w:p>
        </w:tc>
      </w:tr>
      <w:tr w14:paraId="238ED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4911" w:type="pct"/>
            <w:shd w:val="clear"/>
            <w:tcMar>
              <w:top w:w="120" w:type="dxa"/>
            </w:tcMar>
            <w:vAlign w:val="center"/>
          </w:tcPr>
          <w:p w14:paraId="4E3916C9">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2、落实政府采购政策满足的资格要求：</w:t>
            </w:r>
          </w:p>
        </w:tc>
        <w:tc>
          <w:tcPr>
            <w:tcW w:w="44" w:type="pct"/>
            <w:shd w:val="clear"/>
            <w:vAlign w:val="center"/>
          </w:tcPr>
          <w:p w14:paraId="502592BF">
            <w:pPr>
              <w:rPr>
                <w:rFonts w:hint="eastAsia" w:ascii="宋体"/>
                <w:b w:val="0"/>
                <w:bCs w:val="0"/>
                <w:i w:val="0"/>
                <w:iCs w:val="0"/>
                <w:sz w:val="24"/>
                <w:szCs w:val="24"/>
              </w:rPr>
            </w:pPr>
          </w:p>
        </w:tc>
      </w:tr>
      <w:tr w14:paraId="33E5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left w:w="840" w:type="dxa"/>
            </w:tcMar>
            <w:vAlign w:val="center"/>
          </w:tcPr>
          <w:p w14:paraId="4E8666B3">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本项目执行扶持中小企业、监狱企业和残疾人福利性单位发展的政策。</w:t>
            </w:r>
          </w:p>
        </w:tc>
        <w:tc>
          <w:tcPr>
            <w:tcW w:w="44" w:type="pct"/>
            <w:shd w:val="clear"/>
            <w:vAlign w:val="center"/>
          </w:tcPr>
          <w:p w14:paraId="430DB4A7">
            <w:pPr>
              <w:rPr>
                <w:rFonts w:hint="eastAsia" w:ascii="宋体"/>
                <w:b w:val="0"/>
                <w:bCs w:val="0"/>
                <w:i w:val="0"/>
                <w:iCs w:val="0"/>
                <w:sz w:val="24"/>
                <w:szCs w:val="24"/>
              </w:rPr>
            </w:pPr>
          </w:p>
        </w:tc>
      </w:tr>
      <w:tr w14:paraId="3EE68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7B076825">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3、本项目的特定资格要求</w:t>
            </w:r>
          </w:p>
        </w:tc>
        <w:tc>
          <w:tcPr>
            <w:tcW w:w="44" w:type="pct"/>
            <w:shd w:val="clear"/>
            <w:vAlign w:val="center"/>
          </w:tcPr>
          <w:p w14:paraId="4CFC9CC4">
            <w:pPr>
              <w:rPr>
                <w:rFonts w:hint="eastAsia" w:ascii="宋体"/>
                <w:b w:val="0"/>
                <w:bCs w:val="0"/>
                <w:i w:val="0"/>
                <w:iCs w:val="0"/>
                <w:sz w:val="24"/>
                <w:szCs w:val="24"/>
              </w:rPr>
            </w:pPr>
          </w:p>
        </w:tc>
      </w:tr>
      <w:tr w14:paraId="13643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left w:w="840" w:type="dxa"/>
            </w:tcMar>
            <w:vAlign w:val="center"/>
          </w:tcPr>
          <w:p w14:paraId="1F58302C">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（1）具有独立承担民事责任的能力以及有效的营业执照；</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（2）供应商须具备建设行政主管部门颁发的市政公用工程施工总承包三级（含）及以上资质，并且同时具有有效的安全生产许可证，并在人员、设备、资金等方面具备相应的施工能力；</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（3）拟派项目经理须具备市政公用工程专业贰级及以上注册建造师资格证书及有效的安全生产考核合格证，且未担任其他在建工程的项目经理并作出承诺；</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（4）具有履行合同所必需的设备和专业技术能力；</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（5）参加本次政府采购活动前三年内，在经营活动中没有重大违法犯罪记录；</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（6）具有良好的商业信誉和健全的财务会计制度；供应商需提供近年度的财务审计报告或财务报表（若成立不足一年的公司，则提供成立月份以来的企业财务报表）；</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（7）有依法缴纳税收和社会保障资金的良好记录(提供近一年任意1个月的完税证明和社会保障资金证明)；</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8）根据《关于在政府采购活动中查询和使用信用记录有关问题的通知》（财库【2016】125号）、豫财购（2016）15号的规定，对列入失信被执行人、重大税收违法失信主体、政府采购严重违法失信行为记录名单的供应商，拒绝参与本项目政府采购活动（查询渠道：“信用中国”网站、中国政府采购网，投标文件中提供相关网站查询截图，查询日期不得早于公告发布日期）；</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（9）本次招标不接受联合体投标，不允许分包和转包。</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（10）遵守国家有关法律、法规、规章。</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按照唐河县财政局《关于在政府采购活动中试行供应商资格信用承诺制的通知》唐财购[2021]18号的要求，供应商在投标(响应)时，按照规定提供“投标承诺函”(详见采购文件)的，无需再提交上述（6）（7）的证明材料。供应商在中标(成交)后，应将上述由投标承诺函替代的证明材料提交采购人、采购代理机构，证明材料将随公告一并公示。</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注：本项目实行资格后审，审查内容以投标截止时间前上传企业诚信库信息（南阳市诚信库网站https://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w:t>
            </w:r>
          </w:p>
        </w:tc>
        <w:tc>
          <w:tcPr>
            <w:tcW w:w="44" w:type="pct"/>
            <w:shd w:val="clear"/>
            <w:vAlign w:val="center"/>
          </w:tcPr>
          <w:p w14:paraId="50B7B104">
            <w:pPr>
              <w:rPr>
                <w:rFonts w:hint="eastAsia" w:ascii="宋体"/>
                <w:b w:val="0"/>
                <w:bCs w:val="0"/>
                <w:i w:val="0"/>
                <w:iCs w:val="0"/>
                <w:sz w:val="24"/>
                <w:szCs w:val="24"/>
              </w:rPr>
            </w:pPr>
          </w:p>
        </w:tc>
      </w:tr>
      <w:tr w14:paraId="4B130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689146B7">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三、获取采购文件</w:t>
            </w:r>
          </w:p>
        </w:tc>
        <w:tc>
          <w:tcPr>
            <w:tcW w:w="44" w:type="pct"/>
            <w:shd w:val="clear"/>
            <w:vAlign w:val="center"/>
          </w:tcPr>
          <w:p w14:paraId="12828073">
            <w:pPr>
              <w:rPr>
                <w:rFonts w:hint="eastAsia" w:ascii="宋体"/>
                <w:b w:val="0"/>
                <w:bCs w:val="0"/>
                <w:i w:val="0"/>
                <w:iCs w:val="0"/>
                <w:sz w:val="24"/>
                <w:szCs w:val="24"/>
              </w:rPr>
            </w:pPr>
          </w:p>
        </w:tc>
      </w:tr>
      <w:tr w14:paraId="66D60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371DB079">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1.时间：2026年07月23日 至 2026年07月31日，每天上午00:00至12:00，下午12:00至23:59（北京时间，法定节假日除外。）</w:t>
            </w:r>
          </w:p>
        </w:tc>
        <w:tc>
          <w:tcPr>
            <w:tcW w:w="44" w:type="pct"/>
            <w:shd w:val="clear"/>
            <w:vAlign w:val="center"/>
          </w:tcPr>
          <w:p w14:paraId="3DCE59FC">
            <w:pPr>
              <w:rPr>
                <w:rFonts w:hint="eastAsia" w:ascii="宋体"/>
                <w:b w:val="0"/>
                <w:bCs w:val="0"/>
                <w:i w:val="0"/>
                <w:iCs w:val="0"/>
                <w:sz w:val="24"/>
                <w:szCs w:val="24"/>
              </w:rPr>
            </w:pPr>
          </w:p>
        </w:tc>
      </w:tr>
      <w:tr w14:paraId="75FE6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3B2E47FE">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2.地点：唐河县公共资源交易中心网站（http://ggzyjy.tanghe.gov.cn）</w:t>
            </w:r>
          </w:p>
        </w:tc>
        <w:tc>
          <w:tcPr>
            <w:tcW w:w="44" w:type="pct"/>
            <w:shd w:val="clear"/>
            <w:vAlign w:val="center"/>
          </w:tcPr>
          <w:p w14:paraId="0E0AFB6A">
            <w:pPr>
              <w:rPr>
                <w:rFonts w:hint="eastAsia" w:ascii="宋体"/>
                <w:b w:val="0"/>
                <w:bCs w:val="0"/>
                <w:i w:val="0"/>
                <w:iCs w:val="0"/>
                <w:sz w:val="24"/>
                <w:szCs w:val="24"/>
              </w:rPr>
            </w:pPr>
          </w:p>
        </w:tc>
      </w:tr>
      <w:tr w14:paraId="6B3D2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7D4F2758">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方式：网上下载。潜在供应商在南阳市公共资源交易中心办理CA数字证书，在南阳市交易平台诚信库进行登记注册，验证通过后可直接运用CA证书登录唐河县公共资源交易中心网站（http://ggzyjy.tanghe.gov.cn/）诚信库会员系统进行网上下载采购文件。唐河县公共资源交易平台与南阳市公共资源交易平台诚信库系统互认共享、CA数字证书互认共享。</w:t>
            </w:r>
          </w:p>
        </w:tc>
        <w:tc>
          <w:tcPr>
            <w:tcW w:w="44" w:type="pct"/>
            <w:shd w:val="clear"/>
            <w:vAlign w:val="center"/>
          </w:tcPr>
          <w:p w14:paraId="55E59D1B">
            <w:pPr>
              <w:rPr>
                <w:rFonts w:hint="eastAsia" w:ascii="宋体"/>
                <w:b w:val="0"/>
                <w:bCs w:val="0"/>
                <w:i w:val="0"/>
                <w:iCs w:val="0"/>
                <w:sz w:val="24"/>
                <w:szCs w:val="24"/>
              </w:rPr>
            </w:pPr>
          </w:p>
        </w:tc>
      </w:tr>
      <w:tr w14:paraId="240D9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24B40AC5">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4.售价：0元</w:t>
            </w:r>
          </w:p>
        </w:tc>
        <w:tc>
          <w:tcPr>
            <w:tcW w:w="44" w:type="pct"/>
            <w:shd w:val="clear"/>
            <w:vAlign w:val="center"/>
          </w:tcPr>
          <w:p w14:paraId="153F0331">
            <w:pPr>
              <w:rPr>
                <w:rFonts w:hint="eastAsia" w:ascii="宋体"/>
                <w:b w:val="0"/>
                <w:bCs w:val="0"/>
                <w:i w:val="0"/>
                <w:iCs w:val="0"/>
                <w:sz w:val="24"/>
                <w:szCs w:val="24"/>
              </w:rPr>
            </w:pPr>
          </w:p>
        </w:tc>
      </w:tr>
      <w:tr w14:paraId="14B46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45CF3241">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四、响应文件提交</w:t>
            </w:r>
          </w:p>
        </w:tc>
        <w:tc>
          <w:tcPr>
            <w:tcW w:w="44" w:type="pct"/>
            <w:shd w:val="clear"/>
            <w:vAlign w:val="center"/>
          </w:tcPr>
          <w:p w14:paraId="323FC980">
            <w:pPr>
              <w:rPr>
                <w:rFonts w:hint="eastAsia" w:ascii="宋体"/>
                <w:b w:val="0"/>
                <w:bCs w:val="0"/>
                <w:i w:val="0"/>
                <w:iCs w:val="0"/>
                <w:sz w:val="24"/>
                <w:szCs w:val="24"/>
              </w:rPr>
            </w:pPr>
          </w:p>
        </w:tc>
      </w:tr>
      <w:tr w14:paraId="39F85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47764B94">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1.截止时间：2026年08月07日09时30分（北京时间）</w:t>
            </w:r>
          </w:p>
        </w:tc>
        <w:tc>
          <w:tcPr>
            <w:tcW w:w="44" w:type="pct"/>
            <w:shd w:val="clear"/>
            <w:vAlign w:val="center"/>
          </w:tcPr>
          <w:p w14:paraId="4B9D4648">
            <w:pPr>
              <w:rPr>
                <w:rFonts w:hint="eastAsia" w:ascii="宋体"/>
                <w:b w:val="0"/>
                <w:bCs w:val="0"/>
                <w:i w:val="0"/>
                <w:iCs w:val="0"/>
                <w:sz w:val="24"/>
                <w:szCs w:val="24"/>
              </w:rPr>
            </w:pPr>
          </w:p>
        </w:tc>
      </w:tr>
      <w:tr w14:paraId="0E0D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632342A8">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2.地点：唐河县公共资源交易中心网站（http://ggzyjy.tanghe.gov.cn）</w:t>
            </w:r>
          </w:p>
        </w:tc>
        <w:tc>
          <w:tcPr>
            <w:tcW w:w="44" w:type="pct"/>
            <w:shd w:val="clear"/>
            <w:vAlign w:val="center"/>
          </w:tcPr>
          <w:p w14:paraId="6282A918">
            <w:pPr>
              <w:rPr>
                <w:rFonts w:hint="eastAsia" w:ascii="宋体"/>
                <w:b w:val="0"/>
                <w:bCs w:val="0"/>
                <w:i w:val="0"/>
                <w:iCs w:val="0"/>
                <w:sz w:val="24"/>
                <w:szCs w:val="24"/>
              </w:rPr>
            </w:pPr>
          </w:p>
        </w:tc>
      </w:tr>
      <w:tr w14:paraId="1DF43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30F1EC77">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五、响应文件开启</w:t>
            </w:r>
          </w:p>
        </w:tc>
        <w:tc>
          <w:tcPr>
            <w:tcW w:w="44" w:type="pct"/>
            <w:shd w:val="clear"/>
            <w:vAlign w:val="center"/>
          </w:tcPr>
          <w:p w14:paraId="78559DDC">
            <w:pPr>
              <w:rPr>
                <w:rFonts w:hint="eastAsia" w:ascii="宋体"/>
                <w:b w:val="0"/>
                <w:bCs w:val="0"/>
                <w:i w:val="0"/>
                <w:iCs w:val="0"/>
                <w:sz w:val="24"/>
                <w:szCs w:val="24"/>
              </w:rPr>
            </w:pPr>
          </w:p>
        </w:tc>
      </w:tr>
      <w:tr w14:paraId="071E3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49F8D8FA">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1.时间：2026年08月07日09时30分（北京时间）</w:t>
            </w:r>
          </w:p>
        </w:tc>
        <w:tc>
          <w:tcPr>
            <w:tcW w:w="44" w:type="pct"/>
            <w:shd w:val="clear"/>
            <w:vAlign w:val="center"/>
          </w:tcPr>
          <w:p w14:paraId="252CE062">
            <w:pPr>
              <w:rPr>
                <w:rFonts w:hint="eastAsia" w:ascii="宋体"/>
                <w:b w:val="0"/>
                <w:bCs w:val="0"/>
                <w:i w:val="0"/>
                <w:iCs w:val="0"/>
                <w:sz w:val="24"/>
                <w:szCs w:val="24"/>
              </w:rPr>
            </w:pPr>
          </w:p>
        </w:tc>
      </w:tr>
      <w:tr w14:paraId="48AC2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67D9C64D">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2.地点：唐河县公共资源交易中心网站不见面开标大厅（https://ggzyjy.nanyang.gov.cn/BidOpening/bidhall/nanyang/login.html）</w:t>
            </w:r>
          </w:p>
        </w:tc>
        <w:tc>
          <w:tcPr>
            <w:tcW w:w="44" w:type="pct"/>
            <w:shd w:val="clear"/>
            <w:vAlign w:val="center"/>
          </w:tcPr>
          <w:p w14:paraId="7B205E75">
            <w:pPr>
              <w:rPr>
                <w:rFonts w:hint="eastAsia" w:ascii="宋体"/>
                <w:b w:val="0"/>
                <w:bCs w:val="0"/>
                <w:i w:val="0"/>
                <w:iCs w:val="0"/>
                <w:sz w:val="24"/>
                <w:szCs w:val="24"/>
              </w:rPr>
            </w:pPr>
          </w:p>
        </w:tc>
      </w:tr>
      <w:tr w14:paraId="59904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4911" w:type="pct"/>
            <w:shd w:val="clear"/>
            <w:tcMar>
              <w:top w:w="120" w:type="dxa"/>
            </w:tcMar>
            <w:vAlign w:val="center"/>
          </w:tcPr>
          <w:p w14:paraId="225907E8">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六、发布公告的媒介及招标公告期限</w:t>
            </w:r>
          </w:p>
        </w:tc>
        <w:tc>
          <w:tcPr>
            <w:tcW w:w="44" w:type="pct"/>
            <w:shd w:val="clear"/>
            <w:vAlign w:val="center"/>
          </w:tcPr>
          <w:p w14:paraId="22048435">
            <w:pPr>
              <w:rPr>
                <w:rFonts w:hint="eastAsia" w:ascii="宋体"/>
                <w:b w:val="0"/>
                <w:bCs w:val="0"/>
                <w:i w:val="0"/>
                <w:iCs w:val="0"/>
                <w:sz w:val="24"/>
                <w:szCs w:val="24"/>
              </w:rPr>
            </w:pPr>
          </w:p>
        </w:tc>
      </w:tr>
      <w:tr w14:paraId="1C1B0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4911" w:type="pct"/>
            <w:shd w:val="clear"/>
            <w:tcMar>
              <w:top w:w="120" w:type="dxa"/>
            </w:tcMar>
            <w:vAlign w:val="center"/>
          </w:tcPr>
          <w:p w14:paraId="7CDBD846">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本次招标公告在《河南省政府采购网》、《南阳市政府采购网》、《唐河县公共资源交易中心》上发布， 招标公告期限为三个工作日 。</w:t>
            </w:r>
          </w:p>
        </w:tc>
        <w:tc>
          <w:tcPr>
            <w:tcW w:w="44" w:type="pct"/>
            <w:shd w:val="clear"/>
            <w:vAlign w:val="center"/>
          </w:tcPr>
          <w:p w14:paraId="7F0378D0">
            <w:pPr>
              <w:rPr>
                <w:rFonts w:hint="eastAsia" w:ascii="宋体"/>
                <w:b w:val="0"/>
                <w:bCs w:val="0"/>
                <w:i w:val="0"/>
                <w:iCs w:val="0"/>
                <w:sz w:val="24"/>
                <w:szCs w:val="24"/>
              </w:rPr>
            </w:pPr>
          </w:p>
        </w:tc>
      </w:tr>
      <w:tr w14:paraId="5EEE7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5E5C765D">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七、其他补充事宜</w:t>
            </w:r>
          </w:p>
        </w:tc>
        <w:tc>
          <w:tcPr>
            <w:tcW w:w="44" w:type="pct"/>
            <w:shd w:val="clear"/>
            <w:vAlign w:val="center"/>
          </w:tcPr>
          <w:p w14:paraId="70FBDE7A">
            <w:pPr>
              <w:rPr>
                <w:rFonts w:hint="eastAsia" w:ascii="宋体"/>
                <w:b w:val="0"/>
                <w:bCs w:val="0"/>
                <w:i w:val="0"/>
                <w:iCs w:val="0"/>
                <w:sz w:val="24"/>
                <w:szCs w:val="24"/>
              </w:rPr>
            </w:pPr>
          </w:p>
        </w:tc>
      </w:tr>
      <w:tr w14:paraId="38774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left w:w="840" w:type="dxa"/>
            </w:tcMar>
            <w:vAlign w:val="center"/>
          </w:tcPr>
          <w:p w14:paraId="1B75D601">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1、成功下载本项目采购文件的响应人为参与本项目政府采购活动合格响应人。</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该项目需要使用不见面开标，响应人无需前往现场来参与投标。各响应人根据手册要求，提前做好相关准备工作。附件：操作手册地址(下载中心或办事指南中自行下载)、不见面开标大厅地址：唐河县公共资源交易中心网站首页“不见面开标大厅”模块。</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3、该项目自行上传投标文件，无需寄送和递交非加密投标文件光盘等。</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4、因响应人无需现场参与开标，所有准备工作需自行准备到位。开标过程中如遇到紧急事项，可在不见面开标大厅中进行提出异议或文字交流。严重问题可拨打现场技术电话：0377-68513077</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5、不见面开标过程中，如响应人准备不到位，造成无法及时解密、网络问题等情况造成开标无法继续的，视为该投标人自动放弃投标（30分钟内），将被退回响应文件。</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6、电子版响应文件应在磋商文件规定的投标截止时间前到达交易系统。逾期到达交易系统的电子投标文件视为放弃本次投标。</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7、网上不见面开标过程中，如因响应人准备不到位或网络问题造成未能及时解密的情况导致开标无法继续的，视为该响应人自动放弃投标。</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8、二次报价时间及报价注意事项：请响应人时刻注意系统提示信息，磋商小组会在系统上发起二次报价，请响应人及时在规定的时间段内填报二次报价。</w:t>
            </w:r>
          </w:p>
        </w:tc>
        <w:tc>
          <w:tcPr>
            <w:tcW w:w="44" w:type="pct"/>
            <w:shd w:val="clear"/>
            <w:vAlign w:val="center"/>
          </w:tcPr>
          <w:p w14:paraId="0EEF8010">
            <w:pPr>
              <w:rPr>
                <w:rFonts w:hint="eastAsia" w:ascii="宋体"/>
                <w:b w:val="0"/>
                <w:bCs w:val="0"/>
                <w:i w:val="0"/>
                <w:iCs w:val="0"/>
                <w:sz w:val="24"/>
                <w:szCs w:val="24"/>
              </w:rPr>
            </w:pPr>
          </w:p>
        </w:tc>
      </w:tr>
      <w:tr w14:paraId="58AA0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49481873">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八、凡对本次招标提出询问，请按照以下方式联系</w:t>
            </w:r>
          </w:p>
        </w:tc>
        <w:tc>
          <w:tcPr>
            <w:tcW w:w="44" w:type="pct"/>
            <w:shd w:val="clear"/>
            <w:vAlign w:val="center"/>
          </w:tcPr>
          <w:p w14:paraId="7B625E37">
            <w:pPr>
              <w:rPr>
                <w:rFonts w:hint="eastAsia" w:ascii="宋体"/>
                <w:b w:val="0"/>
                <w:bCs w:val="0"/>
                <w:i w:val="0"/>
                <w:iCs w:val="0"/>
                <w:sz w:val="24"/>
                <w:szCs w:val="24"/>
              </w:rPr>
            </w:pPr>
          </w:p>
        </w:tc>
      </w:tr>
      <w:tr w14:paraId="7C7D2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left w:w="210" w:type="dxa"/>
            </w:tcMar>
            <w:vAlign w:val="center"/>
          </w:tcPr>
          <w:p w14:paraId="1BFF145B">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 采购人信息</w:t>
            </w:r>
          </w:p>
        </w:tc>
        <w:tc>
          <w:tcPr>
            <w:tcW w:w="44" w:type="pct"/>
            <w:shd w:val="clear"/>
            <w:vAlign w:val="center"/>
          </w:tcPr>
          <w:p w14:paraId="5933A9AA">
            <w:pPr>
              <w:rPr>
                <w:rFonts w:hint="eastAsia" w:ascii="宋体"/>
                <w:b w:val="0"/>
                <w:bCs w:val="0"/>
                <w:i w:val="0"/>
                <w:iCs w:val="0"/>
                <w:sz w:val="24"/>
                <w:szCs w:val="24"/>
              </w:rPr>
            </w:pPr>
          </w:p>
        </w:tc>
      </w:tr>
      <w:tr w14:paraId="192E7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26A10213">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名称：唐河县兴唐街道办事处</w:t>
            </w:r>
          </w:p>
        </w:tc>
        <w:tc>
          <w:tcPr>
            <w:tcW w:w="44" w:type="pct"/>
            <w:shd w:val="clear"/>
            <w:vAlign w:val="center"/>
          </w:tcPr>
          <w:p w14:paraId="4D2C7396">
            <w:pPr>
              <w:rPr>
                <w:rFonts w:hint="eastAsia" w:ascii="宋体"/>
                <w:b w:val="0"/>
                <w:bCs w:val="0"/>
                <w:i w:val="0"/>
                <w:iCs w:val="0"/>
                <w:sz w:val="24"/>
                <w:szCs w:val="24"/>
              </w:rPr>
            </w:pPr>
          </w:p>
        </w:tc>
      </w:tr>
      <w:tr w14:paraId="46515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4911" w:type="pct"/>
            <w:shd w:val="clear"/>
            <w:tcMar>
              <w:top w:w="120" w:type="dxa"/>
            </w:tcMar>
            <w:vAlign w:val="center"/>
          </w:tcPr>
          <w:p w14:paraId="2F532262">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地址：南阳市唐河县兴唐街道星江南路369号</w:t>
            </w:r>
          </w:p>
        </w:tc>
        <w:tc>
          <w:tcPr>
            <w:tcW w:w="44" w:type="pct"/>
            <w:shd w:val="clear"/>
            <w:vAlign w:val="center"/>
          </w:tcPr>
          <w:p w14:paraId="51CA77E6">
            <w:pPr>
              <w:rPr>
                <w:rFonts w:hint="eastAsia" w:ascii="宋体"/>
                <w:b w:val="0"/>
                <w:bCs w:val="0"/>
                <w:i w:val="0"/>
                <w:iCs w:val="0"/>
                <w:sz w:val="24"/>
                <w:szCs w:val="24"/>
              </w:rPr>
            </w:pPr>
          </w:p>
        </w:tc>
      </w:tr>
      <w:tr w14:paraId="16953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01A7C261">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联系人：张先生</w:t>
            </w:r>
          </w:p>
        </w:tc>
        <w:tc>
          <w:tcPr>
            <w:tcW w:w="44" w:type="pct"/>
            <w:shd w:val="clear"/>
            <w:vAlign w:val="center"/>
          </w:tcPr>
          <w:p w14:paraId="54B52A83">
            <w:pPr>
              <w:rPr>
                <w:rFonts w:hint="eastAsia" w:ascii="宋体"/>
                <w:b w:val="0"/>
                <w:bCs w:val="0"/>
                <w:i w:val="0"/>
                <w:iCs w:val="0"/>
                <w:sz w:val="24"/>
                <w:szCs w:val="24"/>
              </w:rPr>
            </w:pPr>
          </w:p>
        </w:tc>
      </w:tr>
      <w:tr w14:paraId="3A5BB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10103FA0">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联系方式：18338299727</w:t>
            </w:r>
          </w:p>
        </w:tc>
        <w:tc>
          <w:tcPr>
            <w:tcW w:w="44" w:type="pct"/>
            <w:shd w:val="clear"/>
            <w:vAlign w:val="center"/>
          </w:tcPr>
          <w:p w14:paraId="7AB56621">
            <w:pPr>
              <w:rPr>
                <w:rFonts w:hint="eastAsia" w:ascii="宋体"/>
                <w:b w:val="0"/>
                <w:bCs w:val="0"/>
                <w:i w:val="0"/>
                <w:iCs w:val="0"/>
                <w:sz w:val="24"/>
                <w:szCs w:val="24"/>
              </w:rPr>
            </w:pPr>
          </w:p>
        </w:tc>
      </w:tr>
      <w:tr w14:paraId="1EE5D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left w:w="210" w:type="dxa"/>
            </w:tcMar>
            <w:vAlign w:val="center"/>
          </w:tcPr>
          <w:p w14:paraId="38FF1161">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2.采购代理机构信息（如有）</w:t>
            </w:r>
          </w:p>
        </w:tc>
        <w:tc>
          <w:tcPr>
            <w:tcW w:w="44" w:type="pct"/>
            <w:shd w:val="clear"/>
            <w:vAlign w:val="center"/>
          </w:tcPr>
          <w:p w14:paraId="2690057A">
            <w:pPr>
              <w:rPr>
                <w:rFonts w:hint="eastAsia" w:ascii="宋体"/>
                <w:b w:val="0"/>
                <w:bCs w:val="0"/>
                <w:i w:val="0"/>
                <w:iCs w:val="0"/>
                <w:sz w:val="24"/>
                <w:szCs w:val="24"/>
              </w:rPr>
            </w:pPr>
          </w:p>
        </w:tc>
      </w:tr>
      <w:tr w14:paraId="665E9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35EA263E">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名称：河南邦兴工程服务有限公司</w:t>
            </w:r>
          </w:p>
        </w:tc>
        <w:tc>
          <w:tcPr>
            <w:tcW w:w="44" w:type="pct"/>
            <w:shd w:val="clear"/>
            <w:vAlign w:val="center"/>
          </w:tcPr>
          <w:p w14:paraId="5C63FCCA">
            <w:pPr>
              <w:rPr>
                <w:rFonts w:hint="eastAsia" w:ascii="宋体"/>
                <w:b w:val="0"/>
                <w:bCs w:val="0"/>
                <w:i w:val="0"/>
                <w:iCs w:val="0"/>
                <w:sz w:val="24"/>
                <w:szCs w:val="24"/>
              </w:rPr>
            </w:pPr>
          </w:p>
        </w:tc>
      </w:tr>
      <w:tr w14:paraId="3B72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5536FA8A">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地址：河南省郑州市高新技术产业开发区翠竹街1号23幢3层01号</w:t>
            </w:r>
          </w:p>
        </w:tc>
        <w:tc>
          <w:tcPr>
            <w:tcW w:w="44" w:type="pct"/>
            <w:shd w:val="clear"/>
            <w:vAlign w:val="center"/>
          </w:tcPr>
          <w:p w14:paraId="6A5B26A0">
            <w:pPr>
              <w:rPr>
                <w:rFonts w:hint="eastAsia" w:ascii="宋体"/>
                <w:b w:val="0"/>
                <w:bCs w:val="0"/>
                <w:i w:val="0"/>
                <w:iCs w:val="0"/>
                <w:sz w:val="24"/>
                <w:szCs w:val="24"/>
              </w:rPr>
            </w:pPr>
          </w:p>
        </w:tc>
      </w:tr>
      <w:tr w14:paraId="4FACE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24F76E88">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联系人：张先生</w:t>
            </w:r>
          </w:p>
        </w:tc>
        <w:tc>
          <w:tcPr>
            <w:tcW w:w="44" w:type="pct"/>
            <w:shd w:val="clear"/>
            <w:vAlign w:val="center"/>
          </w:tcPr>
          <w:p w14:paraId="3D946DE7">
            <w:pPr>
              <w:rPr>
                <w:rFonts w:hint="eastAsia" w:ascii="宋体"/>
                <w:b w:val="0"/>
                <w:bCs w:val="0"/>
                <w:i w:val="0"/>
                <w:iCs w:val="0"/>
                <w:sz w:val="24"/>
                <w:szCs w:val="24"/>
              </w:rPr>
            </w:pPr>
          </w:p>
        </w:tc>
      </w:tr>
      <w:tr w14:paraId="622F1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06A39FC4">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联系方式：18537751512</w:t>
            </w:r>
          </w:p>
        </w:tc>
        <w:tc>
          <w:tcPr>
            <w:tcW w:w="44" w:type="pct"/>
            <w:shd w:val="clear"/>
            <w:vAlign w:val="center"/>
          </w:tcPr>
          <w:p w14:paraId="7AB87E61">
            <w:pPr>
              <w:rPr>
                <w:rFonts w:hint="eastAsia" w:ascii="宋体"/>
                <w:b w:val="0"/>
                <w:bCs w:val="0"/>
                <w:i w:val="0"/>
                <w:iCs w:val="0"/>
                <w:sz w:val="24"/>
                <w:szCs w:val="24"/>
              </w:rPr>
            </w:pPr>
          </w:p>
        </w:tc>
      </w:tr>
      <w:tr w14:paraId="7F348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left w:w="210" w:type="dxa"/>
            </w:tcMar>
            <w:vAlign w:val="center"/>
          </w:tcPr>
          <w:p w14:paraId="4BA34A41">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3.项目联系方式</w:t>
            </w:r>
          </w:p>
        </w:tc>
        <w:tc>
          <w:tcPr>
            <w:tcW w:w="44" w:type="pct"/>
            <w:shd w:val="clear"/>
            <w:vAlign w:val="center"/>
          </w:tcPr>
          <w:p w14:paraId="1DBA311B">
            <w:pPr>
              <w:rPr>
                <w:rFonts w:hint="eastAsia" w:ascii="宋体"/>
                <w:b w:val="0"/>
                <w:bCs w:val="0"/>
                <w:i w:val="0"/>
                <w:iCs w:val="0"/>
                <w:sz w:val="24"/>
                <w:szCs w:val="24"/>
              </w:rPr>
            </w:pPr>
          </w:p>
        </w:tc>
      </w:tr>
      <w:tr w14:paraId="7CD6A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3AA97DD0">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项目联系人：张先生</w:t>
            </w:r>
          </w:p>
        </w:tc>
        <w:tc>
          <w:tcPr>
            <w:tcW w:w="44" w:type="pct"/>
            <w:shd w:val="clear"/>
            <w:vAlign w:val="center"/>
          </w:tcPr>
          <w:p w14:paraId="59FFBAFD">
            <w:pPr>
              <w:rPr>
                <w:rFonts w:hint="eastAsia" w:ascii="宋体"/>
                <w:b w:val="0"/>
                <w:bCs w:val="0"/>
                <w:i w:val="0"/>
                <w:iCs w:val="0"/>
                <w:sz w:val="24"/>
                <w:szCs w:val="24"/>
              </w:rPr>
            </w:pPr>
          </w:p>
        </w:tc>
      </w:tr>
      <w:tr w14:paraId="1872D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4911" w:type="pct"/>
            <w:shd w:val="clear"/>
            <w:tcMar>
              <w:top w:w="120" w:type="dxa"/>
            </w:tcMar>
            <w:vAlign w:val="center"/>
          </w:tcPr>
          <w:p w14:paraId="3D6B865B">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联系方式：18537751512</w:t>
            </w:r>
          </w:p>
        </w:tc>
        <w:tc>
          <w:tcPr>
            <w:tcW w:w="44" w:type="pct"/>
            <w:shd w:val="clear"/>
            <w:vAlign w:val="center"/>
          </w:tcPr>
          <w:p w14:paraId="0B26AB14">
            <w:pPr>
              <w:rPr>
                <w:rFonts w:hint="eastAsia" w:ascii="宋体"/>
                <w:b w:val="0"/>
                <w:bCs w:val="0"/>
                <w:i w:val="0"/>
                <w:iCs w:val="0"/>
                <w:sz w:val="24"/>
                <w:szCs w:val="24"/>
              </w:rPr>
            </w:pPr>
          </w:p>
        </w:tc>
      </w:tr>
    </w:tbl>
    <w:p w14:paraId="0647AF3F">
      <w:pP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br w:type="page"/>
      </w:r>
    </w:p>
    <w:p w14:paraId="34811DF9">
      <w:pP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pPr>
    </w:p>
    <w:p w14:paraId="43C203CB">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0"/>
          <w:position w:val="0"/>
          <w:sz w:val="24"/>
          <w:szCs w:val="24"/>
          <w:highlight w:val="none"/>
        </w:rPr>
      </w:pPr>
      <w:bookmarkStart w:id="1" w:name="_Toc29431"/>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0"/>
          <w:position w:val="0"/>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t>采购需求</w:t>
      </w:r>
      <w:bookmarkEnd w:id="1"/>
    </w:p>
    <w:p w14:paraId="38A9950F">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0"/>
          <w:position w:val="0"/>
          <w:sz w:val="24"/>
          <w:szCs w:val="24"/>
          <w:highlight w:val="none"/>
          <w:lang w:eastAsia="zh-CN"/>
        </w:rPr>
      </w:pPr>
      <w:bookmarkStart w:id="2" w:name="_Toc9659"/>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一、采购</w:t>
      </w:r>
      <w:r>
        <w:rPr>
          <w:rFonts w:hint="eastAsia" w:asciiTheme="minorEastAsia" w:hAnsiTheme="minorEastAsia" w:eastAsiaTheme="minorEastAsia" w:cstheme="minorEastAsia"/>
          <w:spacing w:val="0"/>
          <w:position w:val="0"/>
          <w:sz w:val="24"/>
          <w:szCs w:val="24"/>
          <w:highlight w:val="none"/>
          <w:lang w:val="en-US" w:eastAsia="zh-CN"/>
          <w14:textOutline w14:w="1537" w14:cap="flat" w14:cmpd="sng">
            <w14:solidFill>
              <w14:srgbClr w14:val="000000"/>
            </w14:solidFill>
            <w14:prstDash w14:val="solid"/>
            <w14:miter w14:val="0"/>
          </w14:textOutline>
        </w:rPr>
        <w:t>内容及要求</w:t>
      </w:r>
      <w:bookmarkEnd w:id="2"/>
    </w:p>
    <w:p w14:paraId="148B883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default"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工程量清单详见附件</w:t>
      </w:r>
    </w:p>
    <w:p w14:paraId="73A0A0DA">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bookmarkStart w:id="3" w:name="_Toc11121"/>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0"/>
          <w:position w:val="0"/>
          <w:sz w:val="24"/>
          <w:szCs w:val="24"/>
          <w:highlight w:val="none"/>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商务要求</w:t>
      </w:r>
      <w:bookmarkEnd w:id="3"/>
    </w:p>
    <w:p w14:paraId="468B8775">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 xml:space="preserve">1.工期：30日历天      </w:t>
      </w:r>
    </w:p>
    <w:p w14:paraId="60E38EAA">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 xml:space="preserve">地点：唐河县境内。 </w:t>
      </w:r>
    </w:p>
    <w:p w14:paraId="2EF83607">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2.付款方式（应符合唐河县财政局关于印发《关于进一步优化政府采购营商环境管理措施的通知》（唐财购〔2022〕3号）的要求）：(1)预付款:合同签订后7日内拨付给承包人合同总价的30%；(2)进度款:整体工程形象进度达到80%时，15日内拨付给承包人合同总价的40%，此时承包人应收到合同总价的70%；(3)竣工结算款:工程竣工验收合格后15日内，拨付给承包人合同价款的剩余30%。</w:t>
      </w:r>
    </w:p>
    <w:p w14:paraId="4ABB8BEC">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3</w:t>
      </w:r>
      <w:r>
        <w:rPr>
          <w:rFonts w:hint="eastAsia" w:asciiTheme="minorEastAsia" w:hAnsiTheme="minorEastAsia" w:eastAsiaTheme="minorEastAsia" w:cstheme="minorEastAsia"/>
          <w:spacing w:val="0"/>
          <w:position w:val="0"/>
          <w:sz w:val="24"/>
          <w:szCs w:val="24"/>
          <w:highlight w:val="none"/>
        </w:rPr>
        <w:t>.</w:t>
      </w:r>
      <w:r>
        <w:rPr>
          <w:rFonts w:hint="eastAsia" w:asciiTheme="minorEastAsia" w:hAnsiTheme="minorEastAsia" w:eastAsiaTheme="minorEastAsia" w:cstheme="minorEastAsia"/>
          <w:spacing w:val="0"/>
          <w:position w:val="0"/>
          <w:sz w:val="24"/>
          <w:szCs w:val="24"/>
          <w:highlight w:val="none"/>
          <w:lang w:val="en-US" w:eastAsia="zh-CN"/>
        </w:rPr>
        <w:t>缺陷责任期：自工程通过竣（交）工验收之日起计 24 个月</w:t>
      </w:r>
    </w:p>
    <w:p w14:paraId="66535978">
      <w:pPr>
        <w:rPr>
          <w:rFonts w:hint="eastAsia" w:asciiTheme="minorEastAsia" w:hAnsiTheme="minorEastAsia" w:eastAsiaTheme="minorEastAsia" w:cstheme="minorEastAsia"/>
          <w:spacing w:val="0"/>
          <w:position w:val="0"/>
          <w:sz w:val="24"/>
          <w:szCs w:val="24"/>
          <w:highlight w:val="none"/>
          <w:lang w:val="en-US" w:eastAsia="zh-CN"/>
        </w:rPr>
      </w:pPr>
    </w:p>
    <w:p w14:paraId="24E2DEC4">
      <w:pPr>
        <w:pStyle w:val="17"/>
        <w:jc w:val="center"/>
        <w:rPr>
          <w:spacing w:val="0"/>
          <w:position w:val="0"/>
          <w:sz w:val="36"/>
          <w:szCs w:val="36"/>
          <w:highlight w:val="none"/>
          <w14:textOutline w14:w="2306" w14:cap="flat" w14:cmpd="sng">
            <w14:solidFill>
              <w14:srgbClr w14:val="000000"/>
            </w14:solidFill>
            <w14:prstDash w14:val="solid"/>
            <w14:miter w14:val="0"/>
          </w14:textOutline>
        </w:rPr>
      </w:pPr>
    </w:p>
    <w:p w14:paraId="64A03CB1">
      <w:pPr>
        <w:pStyle w:val="18"/>
        <w:rPr>
          <w:spacing w:val="0"/>
          <w:position w:val="0"/>
          <w:sz w:val="36"/>
          <w:szCs w:val="36"/>
          <w:highlight w:val="none"/>
          <w14:textOutline w14:w="2306" w14:cap="flat" w14:cmpd="sng">
            <w14:solidFill>
              <w14:srgbClr w14:val="000000"/>
            </w14:solidFill>
            <w14:prstDash w14:val="solid"/>
            <w14:miter w14:val="0"/>
          </w14:textOutline>
        </w:rPr>
      </w:pPr>
    </w:p>
    <w:p w14:paraId="6C19475E">
      <w:pPr>
        <w:rPr>
          <w:spacing w:val="0"/>
          <w:position w:val="0"/>
          <w:sz w:val="36"/>
          <w:szCs w:val="36"/>
          <w:highlight w:val="none"/>
          <w14:textOutline w14:w="2306" w14:cap="flat" w14:cmpd="sng">
            <w14:solidFill>
              <w14:srgbClr w14:val="000000"/>
            </w14:solidFill>
            <w14:prstDash w14:val="solid"/>
            <w14:miter w14:val="0"/>
          </w14:textOutline>
        </w:rPr>
      </w:pPr>
    </w:p>
    <w:p w14:paraId="2B6B8F96">
      <w:pPr>
        <w:pStyle w:val="17"/>
        <w:rPr>
          <w:spacing w:val="0"/>
          <w:position w:val="0"/>
          <w:sz w:val="36"/>
          <w:szCs w:val="36"/>
          <w:highlight w:val="none"/>
          <w14:textOutline w14:w="2306" w14:cap="flat" w14:cmpd="sng">
            <w14:solidFill>
              <w14:srgbClr w14:val="000000"/>
            </w14:solidFill>
            <w14:prstDash w14:val="solid"/>
            <w14:miter w14:val="0"/>
          </w14:textOutline>
        </w:rPr>
      </w:pPr>
    </w:p>
    <w:p w14:paraId="44DDEB5E">
      <w:pPr>
        <w:pStyle w:val="18"/>
        <w:rPr>
          <w:spacing w:val="0"/>
          <w:position w:val="0"/>
          <w:sz w:val="36"/>
          <w:szCs w:val="36"/>
          <w:highlight w:val="none"/>
          <w14:textOutline w14:w="2306" w14:cap="flat" w14:cmpd="sng">
            <w14:solidFill>
              <w14:srgbClr w14:val="000000"/>
            </w14:solidFill>
            <w14:prstDash w14:val="solid"/>
            <w14:miter w14:val="0"/>
          </w14:textOutline>
        </w:rPr>
      </w:pPr>
    </w:p>
    <w:p w14:paraId="616A54A8">
      <w:pPr>
        <w:rPr>
          <w:spacing w:val="0"/>
          <w:position w:val="0"/>
          <w:sz w:val="36"/>
          <w:szCs w:val="36"/>
          <w:highlight w:val="none"/>
          <w14:textOutline w14:w="2306" w14:cap="flat" w14:cmpd="sng">
            <w14:solidFill>
              <w14:srgbClr w14:val="000000"/>
            </w14:solidFill>
            <w14:prstDash w14:val="solid"/>
            <w14:miter w14:val="0"/>
          </w14:textOutline>
        </w:rPr>
      </w:pPr>
    </w:p>
    <w:p w14:paraId="60502F99">
      <w:pPr>
        <w:pStyle w:val="17"/>
        <w:rPr>
          <w:spacing w:val="0"/>
          <w:position w:val="0"/>
          <w:sz w:val="36"/>
          <w:szCs w:val="36"/>
          <w:highlight w:val="none"/>
          <w14:textOutline w14:w="2306" w14:cap="flat" w14:cmpd="sng">
            <w14:solidFill>
              <w14:srgbClr w14:val="000000"/>
            </w14:solidFill>
            <w14:prstDash w14:val="solid"/>
            <w14:miter w14:val="0"/>
          </w14:textOutline>
        </w:rPr>
      </w:pPr>
    </w:p>
    <w:p w14:paraId="1936700E">
      <w:pPr>
        <w:pStyle w:val="18"/>
        <w:rPr>
          <w:spacing w:val="0"/>
          <w:position w:val="0"/>
          <w:sz w:val="36"/>
          <w:szCs w:val="36"/>
          <w:highlight w:val="none"/>
          <w14:textOutline w14:w="2306" w14:cap="flat" w14:cmpd="sng">
            <w14:solidFill>
              <w14:srgbClr w14:val="000000"/>
            </w14:solidFill>
            <w14:prstDash w14:val="solid"/>
            <w14:miter w14:val="0"/>
          </w14:textOutline>
        </w:rPr>
      </w:pPr>
    </w:p>
    <w:p w14:paraId="31C22CA9">
      <w:pPr>
        <w:rPr>
          <w:spacing w:val="0"/>
          <w:position w:val="0"/>
          <w:sz w:val="36"/>
          <w:szCs w:val="36"/>
          <w:highlight w:val="none"/>
          <w14:textOutline w14:w="2306" w14:cap="flat" w14:cmpd="sng">
            <w14:solidFill>
              <w14:srgbClr w14:val="000000"/>
            </w14:solidFill>
            <w14:prstDash w14:val="solid"/>
            <w14:miter w14:val="0"/>
          </w14:textOutline>
        </w:rPr>
      </w:pPr>
    </w:p>
    <w:p w14:paraId="096535CA">
      <w:pPr>
        <w:pStyle w:val="17"/>
        <w:rPr>
          <w:spacing w:val="0"/>
          <w:position w:val="0"/>
          <w:sz w:val="36"/>
          <w:szCs w:val="36"/>
          <w:highlight w:val="none"/>
          <w14:textOutline w14:w="2306" w14:cap="flat" w14:cmpd="sng">
            <w14:solidFill>
              <w14:srgbClr w14:val="000000"/>
            </w14:solidFill>
            <w14:prstDash w14:val="solid"/>
            <w14:miter w14:val="0"/>
          </w14:textOutline>
        </w:rPr>
      </w:pPr>
    </w:p>
    <w:p w14:paraId="46DF4FCC">
      <w:pPr>
        <w:pStyle w:val="18"/>
        <w:rPr>
          <w:spacing w:val="0"/>
          <w:position w:val="0"/>
          <w:sz w:val="36"/>
          <w:szCs w:val="36"/>
          <w:highlight w:val="none"/>
          <w14:textOutline w14:w="2306" w14:cap="flat" w14:cmpd="sng">
            <w14:solidFill>
              <w14:srgbClr w14:val="000000"/>
            </w14:solidFill>
            <w14:prstDash w14:val="solid"/>
            <w14:miter w14:val="0"/>
          </w14:textOutline>
        </w:rPr>
      </w:pPr>
    </w:p>
    <w:p w14:paraId="1A611EE1">
      <w:pPr>
        <w:rPr>
          <w:spacing w:val="0"/>
          <w:position w:val="0"/>
        </w:rPr>
      </w:pPr>
    </w:p>
    <w:p w14:paraId="2CA47851">
      <w:pPr>
        <w:pStyle w:val="17"/>
        <w:ind w:left="0" w:leftChars="0" w:firstLine="0" w:firstLineChars="0"/>
        <w:rPr>
          <w:spacing w:val="0"/>
          <w:position w:val="0"/>
          <w:highlight w:val="none"/>
        </w:rPr>
      </w:pPr>
    </w:p>
    <w:p w14:paraId="5A83E543">
      <w:pPr>
        <w:pStyle w:val="17"/>
        <w:ind w:left="0" w:leftChars="0" w:firstLine="0" w:firstLineChars="0"/>
        <w:rPr>
          <w:rFonts w:hint="eastAsia"/>
          <w:spacing w:val="0"/>
          <w:position w:val="0"/>
          <w:highlight w:val="none"/>
        </w:rPr>
      </w:pPr>
    </w:p>
    <w:p w14:paraId="276B9D54">
      <w:pPr>
        <w:rPr>
          <w:rFonts w:hint="eastAsia"/>
          <w:spacing w:val="0"/>
          <w:position w:val="0"/>
          <w:highlight w:val="none"/>
        </w:rPr>
      </w:pPr>
    </w:p>
    <w:p w14:paraId="4EFA8D85">
      <w:pPr>
        <w:pStyle w:val="2"/>
        <w:rPr>
          <w:rFonts w:hint="eastAsia"/>
          <w:spacing w:val="0"/>
          <w:position w:val="0"/>
          <w:highlight w:val="none"/>
        </w:rPr>
      </w:pPr>
    </w:p>
    <w:p w14:paraId="1B04B876">
      <w:pPr>
        <w:pStyle w:val="3"/>
        <w:rPr>
          <w:rFonts w:hint="eastAsia"/>
        </w:rPr>
      </w:pPr>
    </w:p>
    <w:p w14:paraId="1649180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pPr>
      <w:bookmarkStart w:id="4" w:name="_Toc15913"/>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0"/>
          <w:position w:val="0"/>
          <w:sz w:val="36"/>
          <w:szCs w:val="36"/>
          <w:highlight w:val="none"/>
          <w:lang w:val="en-US" w:eastAsia="zh-CN"/>
          <w14:textOutline w14:w="2306"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0"/>
          <w:position w:val="0"/>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t>供应商须知</w:t>
      </w:r>
      <w:bookmarkEnd w:id="4"/>
    </w:p>
    <w:p w14:paraId="4C15C511">
      <w:pPr>
        <w:pStyle w:val="2"/>
        <w:keepNext w:val="0"/>
        <w:keepLines w:val="0"/>
        <w:pageBreakBefore w:val="0"/>
        <w:kinsoku/>
        <w:wordWrap w:val="0"/>
        <w:overflowPunct/>
        <w:topLinePunct w:val="0"/>
        <w:bidi w:val="0"/>
        <w:spacing w:line="220" w:lineRule="auto"/>
        <w:ind w:left="3861"/>
        <w:jc w:val="both"/>
        <w:rPr>
          <w:spacing w:val="0"/>
          <w:position w:val="0"/>
          <w:sz w:val="28"/>
          <w:szCs w:val="28"/>
          <w:highlight w:val="none"/>
          <w14:textOutline w14:w="1800" w14:cap="flat" w14:cmpd="sng">
            <w14:solidFill>
              <w14:srgbClr w14:val="000000"/>
            </w14:solidFill>
            <w14:prstDash w14:val="solid"/>
            <w14:miter w14:val="0"/>
          </w14:textOutline>
        </w:rPr>
      </w:pPr>
      <w:r>
        <w:rPr>
          <w:spacing w:val="0"/>
          <w:position w:val="0"/>
          <w:sz w:val="28"/>
          <w:szCs w:val="28"/>
          <w:highlight w:val="none"/>
          <w14:textOutline w14:w="1800" w14:cap="flat" w14:cmpd="sng">
            <w14:solidFill>
              <w14:srgbClr w14:val="000000"/>
            </w14:solidFill>
            <w14:prstDash w14:val="solid"/>
            <w14:miter w14:val="0"/>
          </w14:textOutline>
        </w:rPr>
        <w:t>供应商须知表</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82"/>
        <w:gridCol w:w="7305"/>
      </w:tblGrid>
      <w:tr w14:paraId="47A33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12" w:space="0"/>
              <w:left w:val="single" w:color="auto" w:sz="12" w:space="0"/>
              <w:bottom w:val="single" w:color="auto" w:sz="6" w:space="0"/>
              <w:right w:val="single" w:color="auto" w:sz="6" w:space="0"/>
            </w:tcBorders>
            <w:noWrap w:val="0"/>
            <w:vAlign w:val="center"/>
          </w:tcPr>
          <w:p w14:paraId="08E20AF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rPr>
              <w:t>条款</w:t>
            </w:r>
            <w:r>
              <w:rPr>
                <w:rFonts w:hint="eastAsia" w:asciiTheme="minorEastAsia" w:hAnsiTheme="minorEastAsia" w:eastAsiaTheme="minorEastAsia" w:cstheme="minorEastAsia"/>
                <w:spacing w:val="0"/>
                <w:position w:val="0"/>
                <w:sz w:val="24"/>
                <w:szCs w:val="24"/>
                <w:highlight w:val="none"/>
                <w:lang w:eastAsia="zh-CN"/>
              </w:rPr>
              <w:t>名称</w:t>
            </w:r>
          </w:p>
        </w:tc>
        <w:tc>
          <w:tcPr>
            <w:tcW w:w="7305" w:type="dxa"/>
            <w:tcBorders>
              <w:top w:val="single" w:color="auto" w:sz="12" w:space="0"/>
              <w:left w:val="single" w:color="auto" w:sz="6" w:space="0"/>
              <w:bottom w:val="single" w:color="auto" w:sz="6" w:space="0"/>
              <w:right w:val="single" w:color="auto" w:sz="12" w:space="0"/>
            </w:tcBorders>
            <w:noWrap w:val="0"/>
            <w:vAlign w:val="center"/>
          </w:tcPr>
          <w:p w14:paraId="320038E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pacing w:val="0"/>
                <w:position w:val="0"/>
                <w:sz w:val="24"/>
                <w:szCs w:val="24"/>
                <w:highlight w:val="none"/>
              </w:rPr>
            </w:pPr>
            <w:r>
              <w:rPr>
                <w:rFonts w:hint="eastAsia" w:asciiTheme="minorEastAsia" w:hAnsiTheme="minorEastAsia" w:eastAsiaTheme="minorEastAsia" w:cstheme="minorEastAsia"/>
                <w:bCs/>
                <w:spacing w:val="0"/>
                <w:position w:val="0"/>
                <w:sz w:val="24"/>
                <w:szCs w:val="24"/>
                <w:highlight w:val="none"/>
              </w:rPr>
              <w:t>内容</w:t>
            </w:r>
          </w:p>
        </w:tc>
      </w:tr>
      <w:tr w14:paraId="162AC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9263E97">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rPr>
              <w:t>项目属性</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392ABDE0">
            <w:pPr>
              <w:pStyle w:val="32"/>
              <w:keepNext w:val="0"/>
              <w:keepLines w:val="0"/>
              <w:pageBreakBefore w:val="0"/>
              <w:kinsoku/>
              <w:wordWrap w:val="0"/>
              <w:overflowPunct/>
              <w:topLinePunct w:val="0"/>
              <w:bidi w:val="0"/>
              <w:spacing w:line="220" w:lineRule="auto"/>
              <w:ind w:left="126"/>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服务</w:t>
            </w:r>
          </w:p>
          <w:p w14:paraId="087F1BF1">
            <w:pPr>
              <w:pStyle w:val="32"/>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□货物</w:t>
            </w:r>
          </w:p>
          <w:p w14:paraId="7E9D5A60">
            <w:pPr>
              <w:pStyle w:val="32"/>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lang w:val="en-US" w:eastAsia="zh-CN"/>
              </w:rPr>
              <w:t>工程</w:t>
            </w:r>
          </w:p>
        </w:tc>
      </w:tr>
      <w:tr w14:paraId="59C01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18D9FB0">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科研仪器设备</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51BBFC9F">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是否属于科研仪器设备采购项目：</w:t>
            </w:r>
          </w:p>
          <w:p w14:paraId="219D9924">
            <w:pPr>
              <w:pStyle w:val="32"/>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□是</w:t>
            </w:r>
          </w:p>
          <w:p w14:paraId="3F8FE870">
            <w:pPr>
              <w:pStyle w:val="32"/>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否</w:t>
            </w:r>
          </w:p>
        </w:tc>
      </w:tr>
      <w:tr w14:paraId="54867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14:paraId="280B915A">
            <w:pPr>
              <w:pStyle w:val="32"/>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pacing w:val="0"/>
                <w:position w:val="0"/>
                <w:sz w:val="24"/>
                <w:szCs w:val="24"/>
                <w:highlight w:val="none"/>
              </w:rPr>
            </w:pPr>
          </w:p>
          <w:p w14:paraId="3DF41E0A">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现场考察</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A1A472C">
            <w:pPr>
              <w:pStyle w:val="32"/>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不组织</w:t>
            </w:r>
          </w:p>
          <w:p w14:paraId="503FA75D">
            <w:pPr>
              <w:pStyle w:val="32"/>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□组织，考察时间：</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年</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月</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日</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点</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分</w:t>
            </w:r>
          </w:p>
          <w:p w14:paraId="01F96D02">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rPr>
              <w:t>考察地点：</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w:t>
            </w:r>
          </w:p>
        </w:tc>
      </w:tr>
      <w:tr w14:paraId="255DC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CA4705F">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前答疑会</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2C89A926">
            <w:pPr>
              <w:pStyle w:val="32"/>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不召开</w:t>
            </w:r>
          </w:p>
          <w:p w14:paraId="11FD72C2">
            <w:pPr>
              <w:pStyle w:val="32"/>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□召开，召开时间：</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年</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月</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日</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点</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分</w:t>
            </w:r>
          </w:p>
          <w:p w14:paraId="72EE1E00">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pacing w:val="0"/>
                <w:position w:val="0"/>
                <w:sz w:val="24"/>
                <w:szCs w:val="24"/>
                <w:highlight w:val="none"/>
              </w:rPr>
              <w:t>召开地点：</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spacing w:val="0"/>
                <w:position w:val="0"/>
                <w:sz w:val="24"/>
                <w:szCs w:val="24"/>
                <w:highlight w:val="none"/>
              </w:rPr>
              <w:t>。</w:t>
            </w:r>
          </w:p>
        </w:tc>
      </w:tr>
      <w:tr w14:paraId="5ED1C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913E36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中小企业</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680211BA">
            <w:pPr>
              <w:pStyle w:val="32"/>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shd w:val="clear"/>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1、本项目采购标的按照中小企业划分标准属于：</w:t>
            </w:r>
            <w:r>
              <w:rPr>
                <w:rFonts w:hint="eastAsia" w:asciiTheme="minorEastAsia" w:hAnsiTheme="minorEastAsia" w:eastAsiaTheme="minorEastAsia" w:cstheme="minorEastAsia"/>
                <w:snapToGrid w:val="0"/>
                <w:color w:val="000000"/>
                <w:spacing w:val="0"/>
                <w:kern w:val="0"/>
                <w:position w:val="0"/>
                <w:sz w:val="24"/>
                <w:szCs w:val="24"/>
                <w:highlight w:val="none"/>
                <w:u w:val="single"/>
                <w:shd w:val="clear"/>
                <w:lang w:val="en-US" w:eastAsia="zh-CN" w:bidi="ar-SA"/>
              </w:rPr>
              <w:t xml:space="preserve">建筑业 </w:t>
            </w:r>
          </w:p>
          <w:p w14:paraId="797838D6">
            <w:pPr>
              <w:pStyle w:val="32"/>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☑本项目专门面向中小企业采购。</w:t>
            </w:r>
          </w:p>
          <w:p w14:paraId="686F765A">
            <w:pPr>
              <w:keepNext w:val="0"/>
              <w:keepLines w:val="0"/>
              <w:widowControl/>
              <w:suppressLineNumbers w:val="0"/>
              <w:jc w:val="left"/>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
              </w:rPr>
              <w:t>□本项目小微企业价格折扣比例</w:t>
            </w:r>
            <w:r>
              <w:rPr>
                <w:rFonts w:hint="eastAsia" w:ascii="宋体" w:hAnsi="宋体" w:eastAsia="宋体" w:cs="宋体"/>
                <w:snapToGrid w:val="0"/>
                <w:color w:val="000000"/>
                <w:spacing w:val="0"/>
                <w:kern w:val="0"/>
                <w:position w:val="0"/>
                <w:sz w:val="24"/>
                <w:szCs w:val="24"/>
                <w:highlight w:val="none"/>
                <w:u w:val="single"/>
                <w:lang w:val="en-US" w:eastAsia="zh-CN" w:bidi="ar"/>
              </w:rPr>
              <w:t xml:space="preserve">   </w:t>
            </w:r>
            <w:r>
              <w:rPr>
                <w:rFonts w:hint="eastAsia" w:ascii="宋体" w:hAnsi="宋体" w:eastAsia="宋体" w:cs="宋体"/>
                <w:snapToGrid w:val="0"/>
                <w:color w:val="000000"/>
                <w:spacing w:val="0"/>
                <w:kern w:val="0"/>
                <w:position w:val="0"/>
                <w:sz w:val="24"/>
                <w:szCs w:val="24"/>
                <w:highlight w:val="none"/>
                <w:u w:val="none"/>
                <w:lang w:val="en-US" w:eastAsia="zh-CN" w:bidi="ar"/>
              </w:rPr>
              <w:t xml:space="preserve"> %</w:t>
            </w:r>
          </w:p>
          <w:p w14:paraId="0F8B442D">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spacing w:val="0"/>
                <w:position w:val="0"/>
                <w:sz w:val="24"/>
                <w:szCs w:val="24"/>
                <w:highlight w:val="none"/>
                <w:lang w:eastAsia="zh-CN"/>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2、中标供应商享受《政府采购促进中小企业发展管理办法》规定的中小企业扶持政策的，采购人、采购代理机构将随中标结果公开中标供应商的《中小企业声明函》。</w:t>
            </w:r>
          </w:p>
        </w:tc>
      </w:tr>
      <w:tr w14:paraId="7B2B9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14:paraId="6EBD1A16">
            <w:pPr>
              <w:pStyle w:val="32"/>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spacing w:val="0"/>
                <w:position w:val="0"/>
                <w:sz w:val="24"/>
                <w:szCs w:val="24"/>
                <w:highlight w:val="none"/>
              </w:rPr>
            </w:pPr>
          </w:p>
          <w:p w14:paraId="717C40ED">
            <w:pPr>
              <w:keepNext w:val="0"/>
              <w:keepLines w:val="0"/>
              <w:pageBreakBefore w:val="0"/>
              <w:kinsoku/>
              <w:wordWrap w:val="0"/>
              <w:overflowPunct/>
              <w:topLinePunct w:val="0"/>
              <w:bidi w:val="0"/>
              <w:spacing w:before="78" w:line="219" w:lineRule="auto"/>
              <w:ind w:left="377" w:leftChars="0"/>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报价</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38BA4636">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报价的特殊规定：</w:t>
            </w:r>
          </w:p>
          <w:p w14:paraId="517269F8">
            <w:pPr>
              <w:pStyle w:val="32"/>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无</w:t>
            </w:r>
          </w:p>
          <w:p w14:paraId="0BEECE92">
            <w:pPr>
              <w:pStyle w:val="32"/>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□有，具体情形：。</w:t>
            </w:r>
          </w:p>
          <w:p w14:paraId="323E9708">
            <w:pPr>
              <w:pStyle w:val="32"/>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rPr>
              <w:t>_____</w:t>
            </w:r>
          </w:p>
        </w:tc>
      </w:tr>
      <w:tr w14:paraId="7DAD9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5C417F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项目预算</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F090002">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u w:val="none"/>
                <w:lang w:val="en-US" w:eastAsia="zh-CN"/>
              </w:rPr>
              <w:t>小写：1016389.25元   大写：壹佰零壹万陆仟叁佰捌拾玖元贰角伍分</w:t>
            </w:r>
          </w:p>
        </w:tc>
      </w:tr>
      <w:tr w14:paraId="07514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6714C46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rPr>
              <w:t>有效期</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2F79C3B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val="en-US" w:eastAsia="zh-CN"/>
              </w:rPr>
              <w:t>开标之日起</w:t>
            </w:r>
            <w:r>
              <w:rPr>
                <w:rFonts w:hint="eastAsia" w:asciiTheme="minorEastAsia" w:hAnsiTheme="minorEastAsia" w:eastAsiaTheme="minorEastAsia" w:cstheme="minorEastAsia"/>
                <w:spacing w:val="0"/>
                <w:position w:val="0"/>
                <w:sz w:val="24"/>
                <w:szCs w:val="24"/>
                <w:highlight w:val="none"/>
                <w:lang w:eastAsia="zh-CN"/>
              </w:rPr>
              <w:t>60</w:t>
            </w:r>
            <w:r>
              <w:rPr>
                <w:rFonts w:hint="eastAsia" w:asciiTheme="minorEastAsia" w:hAnsiTheme="minorEastAsia" w:eastAsiaTheme="minorEastAsia" w:cstheme="minorEastAsia"/>
                <w:spacing w:val="0"/>
                <w:position w:val="0"/>
                <w:sz w:val="24"/>
                <w:szCs w:val="24"/>
                <w:highlight w:val="none"/>
              </w:rPr>
              <w:t>日历</w:t>
            </w:r>
            <w:r>
              <w:rPr>
                <w:rFonts w:hint="eastAsia" w:asciiTheme="minorEastAsia" w:hAnsiTheme="minorEastAsia" w:eastAsiaTheme="minorEastAsia" w:cstheme="minorEastAsia"/>
                <w:spacing w:val="0"/>
                <w:position w:val="0"/>
                <w:sz w:val="24"/>
                <w:szCs w:val="24"/>
                <w:highlight w:val="none"/>
                <w:lang w:val="en-US" w:eastAsia="zh-CN"/>
              </w:rPr>
              <w:t>天</w:t>
            </w:r>
          </w:p>
        </w:tc>
      </w:tr>
      <w:tr w14:paraId="5BA4B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E78D87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rPr>
              <w:t>文件</w:t>
            </w:r>
            <w:r>
              <w:rPr>
                <w:rFonts w:hint="eastAsia" w:asciiTheme="minorEastAsia" w:hAnsiTheme="minorEastAsia" w:eastAsiaTheme="minorEastAsia" w:cstheme="minorEastAsia"/>
                <w:spacing w:val="0"/>
                <w:position w:val="0"/>
                <w:sz w:val="24"/>
                <w:szCs w:val="24"/>
                <w:highlight w:val="none"/>
                <w:lang w:eastAsia="zh-CN"/>
              </w:rPr>
              <w:t>数量</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6D378A2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eastAsia="zh-CN"/>
              </w:rPr>
              <w:t>电子</w:t>
            </w: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lang w:eastAsia="zh-CN"/>
              </w:rPr>
              <w:t>文件：1份</w:t>
            </w:r>
          </w:p>
        </w:tc>
      </w:tr>
      <w:tr w14:paraId="53573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FC9473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上传</w:t>
            </w:r>
            <w:r>
              <w:rPr>
                <w:rFonts w:hint="eastAsia" w:asciiTheme="minorEastAsia" w:hAnsiTheme="minorEastAsia" w:eastAsiaTheme="minorEastAsia" w:cstheme="minorEastAsia"/>
                <w:spacing w:val="0"/>
                <w:position w:val="0"/>
                <w:sz w:val="24"/>
                <w:szCs w:val="24"/>
                <w:highlight w:val="none"/>
              </w:rPr>
              <w:t>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397D170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val="en-US" w:eastAsia="zh-CN"/>
              </w:rPr>
              <w:t>2026年8月7日09时30分（北京时间）</w:t>
            </w:r>
          </w:p>
        </w:tc>
      </w:tr>
      <w:tr w14:paraId="33E4B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D2FD4A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val="en-US" w:eastAsia="zh-CN"/>
              </w:rPr>
              <w:t>响应文件开启</w:t>
            </w:r>
            <w:r>
              <w:rPr>
                <w:rFonts w:hint="eastAsia" w:asciiTheme="minorEastAsia" w:hAnsiTheme="minorEastAsia" w:eastAsiaTheme="minorEastAsia" w:cstheme="minorEastAsia"/>
                <w:spacing w:val="0"/>
                <w:position w:val="0"/>
                <w:sz w:val="24"/>
                <w:szCs w:val="24"/>
                <w:highlight w:val="none"/>
              </w:rPr>
              <w:t>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487F2FB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val="en-US" w:eastAsia="zh-CN"/>
              </w:rPr>
              <w:t>2026年8月7日09时30分（北京时间）</w:t>
            </w:r>
          </w:p>
        </w:tc>
      </w:tr>
      <w:tr w14:paraId="55975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C01878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供应商资格要</w:t>
            </w:r>
          </w:p>
          <w:p w14:paraId="0581188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求(须同时满</w:t>
            </w:r>
          </w:p>
          <w:p w14:paraId="5B3FE6B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足)</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7C5813C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u w:val="single"/>
                <w:lang w:val="en-US" w:eastAsia="zh-CN"/>
              </w:rPr>
            </w:pPr>
            <w:r>
              <w:rPr>
                <w:rFonts w:hint="eastAsia" w:asciiTheme="minorEastAsia" w:hAnsiTheme="minorEastAsia" w:eastAsiaTheme="minorEastAsia" w:cstheme="minorEastAsia"/>
                <w:spacing w:val="0"/>
                <w:position w:val="0"/>
                <w:sz w:val="24"/>
                <w:szCs w:val="24"/>
                <w:highlight w:val="none"/>
                <w:u w:val="none"/>
                <w:lang w:val="en-US" w:eastAsia="zh-CN"/>
              </w:rPr>
              <w:t>同竞争性磋商公告</w:t>
            </w:r>
          </w:p>
        </w:tc>
      </w:tr>
      <w:tr w14:paraId="63253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FC57CF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磋商保证金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671B601">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本项目不收投标保证金。</w:t>
            </w:r>
          </w:p>
        </w:tc>
      </w:tr>
      <w:tr w14:paraId="03BF0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6B4C65F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履约保证金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75D9490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本项目免收履约保证金。</w:t>
            </w:r>
          </w:p>
        </w:tc>
      </w:tr>
      <w:tr w14:paraId="6DC62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2148AA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评标方法</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1A6AD0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eastAsia="zh-CN"/>
              </w:rPr>
              <w:t>综合评分法</w:t>
            </w:r>
          </w:p>
        </w:tc>
      </w:tr>
      <w:tr w14:paraId="662E5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D56DE7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确定中标人</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1E816D2">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采购人</w:t>
            </w:r>
            <w:r>
              <w:rPr>
                <w:rFonts w:hint="eastAsia" w:asciiTheme="minorEastAsia" w:hAnsiTheme="minorEastAsia" w:eastAsiaTheme="minorEastAsia" w:cstheme="minorEastAsia"/>
                <w:spacing w:val="0"/>
                <w:position w:val="0"/>
                <w:sz w:val="24"/>
                <w:szCs w:val="24"/>
                <w:highlight w:val="none"/>
                <w:lang w:eastAsia="zh-CN"/>
              </w:rPr>
              <w:t>是否委托</w:t>
            </w:r>
            <w:r>
              <w:rPr>
                <w:rFonts w:hint="eastAsia" w:asciiTheme="minorEastAsia" w:hAnsiTheme="minorEastAsia" w:eastAsiaTheme="minorEastAsia" w:cstheme="minorEastAsia"/>
                <w:spacing w:val="0"/>
                <w:position w:val="0"/>
                <w:sz w:val="24"/>
                <w:szCs w:val="24"/>
                <w:highlight w:val="none"/>
                <w:lang w:val="en-US" w:eastAsia="zh-CN"/>
              </w:rPr>
              <w:t>磋商小组</w:t>
            </w:r>
            <w:r>
              <w:rPr>
                <w:rFonts w:hint="eastAsia" w:asciiTheme="minorEastAsia" w:hAnsiTheme="minorEastAsia" w:eastAsiaTheme="minorEastAsia" w:cstheme="minorEastAsia"/>
                <w:spacing w:val="0"/>
                <w:position w:val="0"/>
                <w:sz w:val="24"/>
                <w:szCs w:val="24"/>
                <w:highlight w:val="none"/>
                <w:lang w:eastAsia="zh-CN"/>
              </w:rPr>
              <w:t>直接确定</w:t>
            </w:r>
            <w:r>
              <w:rPr>
                <w:rFonts w:hint="eastAsia" w:asciiTheme="minorEastAsia" w:hAnsiTheme="minorEastAsia" w:eastAsiaTheme="minorEastAsia" w:cstheme="minorEastAsia"/>
                <w:spacing w:val="0"/>
                <w:position w:val="0"/>
                <w:sz w:val="24"/>
                <w:szCs w:val="24"/>
                <w:highlight w:val="none"/>
                <w:lang w:val="en-US" w:eastAsia="zh-CN"/>
              </w:rPr>
              <w:t>成交</w:t>
            </w:r>
            <w:r>
              <w:rPr>
                <w:rFonts w:hint="eastAsia" w:asciiTheme="minorEastAsia" w:hAnsiTheme="minorEastAsia" w:eastAsiaTheme="minorEastAsia" w:cstheme="minorEastAsia"/>
                <w:spacing w:val="0"/>
                <w:position w:val="0"/>
                <w:sz w:val="24"/>
                <w:szCs w:val="24"/>
                <w:highlight w:val="none"/>
                <w:lang w:eastAsia="zh-CN"/>
              </w:rPr>
              <w:t>人：□是☑</w:t>
            </w:r>
            <w:r>
              <w:rPr>
                <w:rFonts w:hint="eastAsia" w:asciiTheme="minorEastAsia" w:hAnsiTheme="minorEastAsia" w:eastAsiaTheme="minorEastAsia" w:cstheme="minorEastAsia"/>
                <w:spacing w:val="0"/>
                <w:position w:val="0"/>
                <w:sz w:val="24"/>
                <w:szCs w:val="24"/>
                <w:highlight w:val="none"/>
                <w:lang w:val="en-US" w:eastAsia="zh-CN"/>
              </w:rPr>
              <w:t>否</w:t>
            </w:r>
          </w:p>
          <w:p w14:paraId="0C972223">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由磋商小组推荐成交供应商3名，采购人出具成交确认书确定成交供应商。</w:t>
            </w:r>
          </w:p>
        </w:tc>
      </w:tr>
      <w:tr w14:paraId="5FEEA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3256752">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pacing w:val="0"/>
                <w:position w:val="0"/>
                <w:sz w:val="24"/>
                <w:szCs w:val="24"/>
                <w:highlight w:val="none"/>
                <w:lang w:val="en-US" w:eastAsia="zh-CN"/>
              </w:rPr>
              <w:t>代理费</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2DC53FFE">
            <w:pPr>
              <w:pStyle w:val="32"/>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rPr>
              <w:t>□</w:t>
            </w:r>
            <w:r>
              <w:rPr>
                <w:rFonts w:hint="eastAsia" w:asciiTheme="minorEastAsia" w:hAnsiTheme="minorEastAsia" w:eastAsiaTheme="minorEastAsia" w:cstheme="minorEastAsia"/>
                <w:spacing w:val="0"/>
                <w:position w:val="0"/>
                <w:sz w:val="24"/>
                <w:szCs w:val="24"/>
                <w:highlight w:val="none"/>
                <w:lang w:val="en-US" w:eastAsia="zh-CN"/>
              </w:rPr>
              <w:t>集中采购机构不收费</w:t>
            </w:r>
          </w:p>
          <w:p w14:paraId="4EF4FF49">
            <w:pPr>
              <w:pStyle w:val="32"/>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收费对象：</w:t>
            </w:r>
            <w:r>
              <w:rPr>
                <w:rFonts w:hint="eastAsia" w:asciiTheme="minorEastAsia" w:hAnsiTheme="minorEastAsia" w:eastAsiaTheme="minorEastAsia" w:cstheme="minorEastAsia"/>
                <w:spacing w:val="0"/>
                <w:position w:val="0"/>
                <w:sz w:val="24"/>
                <w:szCs w:val="24"/>
                <w:highlight w:val="none"/>
              </w:rPr>
              <w:t>□</w:t>
            </w:r>
            <w:r>
              <w:rPr>
                <w:rFonts w:hint="eastAsia" w:asciiTheme="minorEastAsia" w:hAnsiTheme="minorEastAsia" w:eastAsiaTheme="minorEastAsia" w:cstheme="minorEastAsia"/>
                <w:spacing w:val="0"/>
                <w:position w:val="0"/>
                <w:sz w:val="24"/>
                <w:szCs w:val="24"/>
                <w:highlight w:val="none"/>
                <w:lang w:val="en-US" w:eastAsia="zh-CN"/>
              </w:rPr>
              <w:t>采购人</w:t>
            </w: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lang w:val="en-US" w:eastAsia="zh-CN"/>
              </w:rPr>
              <w:t>中标人</w:t>
            </w:r>
          </w:p>
          <w:p w14:paraId="0D4F037A">
            <w:pPr>
              <w:pStyle w:val="32"/>
              <w:keepNext w:val="0"/>
              <w:keepLines w:val="0"/>
              <w:pageBreakBefore w:val="0"/>
              <w:kinsoku/>
              <w:wordWrap w:val="0"/>
              <w:overflowPunct/>
              <w:topLinePunct w:val="0"/>
              <w:bidi w:val="0"/>
              <w:spacing w:before="1" w:line="220" w:lineRule="auto"/>
              <w:ind w:left="126" w:leftChars="0"/>
              <w:jc w:val="both"/>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pacing w:val="0"/>
                <w:position w:val="0"/>
                <w:sz w:val="24"/>
                <w:szCs w:val="24"/>
                <w:highlight w:val="none"/>
                <w:lang w:val="en-US" w:eastAsia="zh-CN"/>
              </w:rPr>
              <w:t>收费标准：</w:t>
            </w:r>
            <w:r>
              <w:rPr>
                <w:rFonts w:hint="eastAsia" w:asciiTheme="minorEastAsia" w:hAnsiTheme="minorEastAsia" w:eastAsiaTheme="minorEastAsia" w:cstheme="minorEastAsia"/>
                <w:spacing w:val="0"/>
                <w:position w:val="0"/>
                <w:sz w:val="24"/>
                <w:szCs w:val="24"/>
                <w:highlight w:val="none"/>
                <w:shd w:val="clear"/>
                <w:lang w:val="en-US" w:eastAsia="zh-CN"/>
              </w:rPr>
              <w:t>按照豫招协【2023】002号文规定之招标代理服务收费计算标准，向中标、成交供应商收取，不足1万按1万元收取。</w:t>
            </w:r>
          </w:p>
        </w:tc>
      </w:tr>
      <w:tr w14:paraId="7D16C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4E1202D">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hint="eastAsia" w:asciiTheme="minorEastAsia" w:hAnsiTheme="minorEastAsia" w:eastAsiaTheme="minorEastAsia" w:cstheme="minorEastAsia"/>
                <w:spacing w:val="0"/>
                <w:position w:val="0"/>
                <w:sz w:val="24"/>
                <w:szCs w:val="24"/>
                <w:highlight w:val="none"/>
                <w:lang w:val="en-US" w:eastAsia="zh-CN"/>
              </w:rPr>
            </w:pPr>
            <w:r>
              <w:rPr>
                <w:color w:val="000000" w:themeColor="text1"/>
                <w:spacing w:val="0"/>
                <w:position w:val="0"/>
                <w:sz w:val="24"/>
                <w:szCs w:val="24"/>
                <w:highlight w:val="none"/>
                <w14:textFill>
                  <w14:solidFill>
                    <w14:schemeClr w14:val="tx1"/>
                  </w14:solidFill>
                </w14:textFill>
              </w:rPr>
              <w:t>解释权</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A91BAA8">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0"/>
                <w:position w:val="0"/>
                <w:sz w:val="24"/>
                <w:szCs w:val="24"/>
                <w:highlight w:val="none"/>
                <w:lang w:val="en-US" w:eastAsia="zh-CN"/>
              </w:rPr>
            </w:pPr>
            <w:r>
              <w:rPr>
                <w:color w:val="000000" w:themeColor="text1"/>
                <w:spacing w:val="0"/>
                <w:position w:val="0"/>
                <w:sz w:val="24"/>
                <w:szCs w:val="24"/>
                <w:highlight w:val="none"/>
                <w14:textFill>
                  <w14:solidFill>
                    <w14:schemeClr w14:val="tx1"/>
                  </w14:solidFill>
                </w14:textFill>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招标人负责解释。</w:t>
            </w:r>
          </w:p>
        </w:tc>
      </w:tr>
      <w:tr w14:paraId="2852BB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182EF8E5">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color w:val="000000" w:themeColor="text1"/>
                <w:spacing w:val="0"/>
                <w:position w:val="0"/>
                <w:sz w:val="24"/>
                <w:szCs w:val="24"/>
                <w:highlight w:val="none"/>
                <w14:textFill>
                  <w14:solidFill>
                    <w14:schemeClr w14:val="tx1"/>
                  </w14:solidFill>
                </w14:textFill>
              </w:rPr>
              <w:t>供应商提出问题的截止时间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4E046B0">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both"/>
              <w:textAlignment w:val="auto"/>
              <w:rPr>
                <w:rFonts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color w:val="000000" w:themeColor="text1"/>
                <w:spacing w:val="0"/>
                <w:position w:val="0"/>
                <w:sz w:val="24"/>
                <w:szCs w:val="24"/>
                <w:highlight w:val="none"/>
                <w14:textFill>
                  <w14:solidFill>
                    <w14:schemeClr w14:val="tx1"/>
                  </w14:solidFill>
                </w14:textFill>
              </w:rPr>
              <w:t>递交响应性文件的截止之日5日前</w:t>
            </w:r>
          </w:p>
        </w:tc>
      </w:tr>
      <w:tr w14:paraId="546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35F0CEE">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color w:val="000000" w:themeColor="text1"/>
                <w:spacing w:val="0"/>
                <w:position w:val="0"/>
                <w:sz w:val="24"/>
                <w:szCs w:val="24"/>
                <w:highlight w:val="none"/>
                <w14:textFill>
                  <w14:solidFill>
                    <w14:schemeClr w14:val="tx1"/>
                  </w14:solidFill>
                </w14:textFill>
              </w:rPr>
              <w:t>其他说明</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1E4C9B2D">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color w:val="000000" w:themeColor="text1"/>
                <w:spacing w:val="0"/>
                <w:position w:val="0"/>
                <w:sz w:val="24"/>
                <w:szCs w:val="24"/>
                <w:highlight w:val="none"/>
                <w14:textFill>
                  <w14:solidFill>
                    <w14:schemeClr w14:val="tx1"/>
                  </w14:solidFill>
                </w14:textFill>
              </w:rPr>
              <w:t>“招标人”与“采购人”，“投标人”与“供应商”按照同一意思理解。</w:t>
            </w:r>
          </w:p>
        </w:tc>
      </w:tr>
      <w:tr w14:paraId="7EF5A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12" w:space="0"/>
              <w:right w:val="single" w:color="auto" w:sz="6" w:space="0"/>
            </w:tcBorders>
            <w:noWrap w:val="0"/>
            <w:vAlign w:val="center"/>
          </w:tcPr>
          <w:p w14:paraId="487BAC79">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color w:val="000000" w:themeColor="text1"/>
                <w:spacing w:val="0"/>
                <w:position w:val="0"/>
                <w:sz w:val="24"/>
                <w:szCs w:val="24"/>
                <w:highlight w:val="none"/>
                <w14:textFill>
                  <w14:solidFill>
                    <w14:schemeClr w14:val="tx1"/>
                  </w14:solidFill>
                </w14:textFill>
              </w:rPr>
            </w:pPr>
            <w:r>
              <w:rPr>
                <w:rFonts w:hint="eastAsia"/>
                <w:color w:val="000000" w:themeColor="text1"/>
                <w:spacing w:val="0"/>
                <w:position w:val="0"/>
                <w:sz w:val="24"/>
                <w:szCs w:val="24"/>
                <w:highlight w:val="none"/>
                <w14:textFill>
                  <w14:solidFill>
                    <w14:schemeClr w14:val="tx1"/>
                  </w14:solidFill>
                </w14:textFill>
              </w:rPr>
              <w:t>其他补充事宜</w:t>
            </w:r>
          </w:p>
        </w:tc>
        <w:tc>
          <w:tcPr>
            <w:tcW w:w="7305" w:type="dxa"/>
            <w:tcBorders>
              <w:top w:val="single" w:color="auto" w:sz="6" w:space="0"/>
              <w:left w:val="single" w:color="auto" w:sz="6" w:space="0"/>
              <w:bottom w:val="single" w:color="auto" w:sz="12" w:space="0"/>
              <w:right w:val="single" w:color="auto" w:sz="12" w:space="0"/>
            </w:tcBorders>
            <w:noWrap w:val="0"/>
            <w:vAlign w:val="top"/>
          </w:tcPr>
          <w:p w14:paraId="17873A94">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color w:val="000000" w:themeColor="text1"/>
                <w:spacing w:val="0"/>
                <w:position w:val="0"/>
                <w:sz w:val="24"/>
                <w:szCs w:val="24"/>
                <w:highlight w:val="none"/>
                <w14:textFill>
                  <w14:solidFill>
                    <w14:schemeClr w14:val="tx1"/>
                  </w14:solidFill>
                </w14:textFill>
              </w:rPr>
            </w:pPr>
            <w:r>
              <w:rPr>
                <w:rFonts w:hint="eastAsia"/>
                <w:color w:val="000000" w:themeColor="text1"/>
                <w:spacing w:val="0"/>
                <w:position w:val="0"/>
                <w:sz w:val="24"/>
                <w:szCs w:val="24"/>
                <w:highlight w:val="none"/>
                <w14:textFill>
                  <w14:solidFill>
                    <w14:schemeClr w14:val="tx1"/>
                  </w14:solidFill>
                </w14:textFill>
              </w:rPr>
              <w:t>1.供应商在法定质疑期内应当一次性针对采购文件、采购过程和中标(成交)结果提出质疑，两次或多次对同一采购程序环节提出的质疑予以拒收。</w:t>
            </w:r>
          </w:p>
          <w:p w14:paraId="54904BC7">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color w:val="000000" w:themeColor="text1"/>
                <w:spacing w:val="0"/>
                <w:position w:val="0"/>
                <w:sz w:val="24"/>
                <w:szCs w:val="24"/>
                <w:highlight w:val="none"/>
                <w14:textFill>
                  <w14:solidFill>
                    <w14:schemeClr w14:val="tx1"/>
                  </w14:solidFill>
                </w14:textFill>
              </w:rPr>
            </w:pPr>
            <w:r>
              <w:rPr>
                <w:rFonts w:hint="eastAsia"/>
                <w:color w:val="000000" w:themeColor="text1"/>
                <w:spacing w:val="0"/>
                <w:position w:val="0"/>
                <w:sz w:val="24"/>
                <w:szCs w:val="24"/>
                <w:highlight w:val="none"/>
                <w14:textFill>
                  <w14:solidFill>
                    <w14:schemeClr w14:val="tx1"/>
                  </w14:solidFill>
                </w14:textFill>
              </w:rPr>
              <w:t>2.依据豫发改公管(2019)198号文要求，供应商投标文件制作器码致视为串通投标行为，做废标处理，需供应商自行承担责任。</w:t>
            </w:r>
          </w:p>
          <w:p w14:paraId="42560B7B">
            <w:pPr>
              <w:pStyle w:val="33"/>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color w:val="000000" w:themeColor="text1"/>
                <w:spacing w:val="0"/>
                <w:position w:val="0"/>
                <w:sz w:val="24"/>
                <w:szCs w:val="24"/>
                <w:highlight w:val="none"/>
                <w14:textFill>
                  <w14:solidFill>
                    <w14:schemeClr w14:val="tx1"/>
                  </w14:solidFill>
                </w14:textFill>
              </w:rPr>
            </w:pPr>
            <w:r>
              <w:rPr>
                <w:rFonts w:hint="eastAsia"/>
                <w:color w:val="000000" w:themeColor="text1"/>
                <w:spacing w:val="0"/>
                <w:position w:val="0"/>
                <w:sz w:val="24"/>
                <w:szCs w:val="24"/>
                <w:highlight w:val="none"/>
                <w14:textFill>
                  <w14:solidFill>
                    <w14:schemeClr w14:val="tx1"/>
                  </w14:solidFill>
                </w14:textFill>
              </w:rPr>
              <w:t>3.资格审查方式:本项目实行资格后审。</w:t>
            </w:r>
          </w:p>
        </w:tc>
      </w:tr>
    </w:tbl>
    <w:p w14:paraId="2EE8A56A">
      <w:pPr>
        <w:pStyle w:val="2"/>
        <w:keepNext w:val="0"/>
        <w:keepLines w:val="0"/>
        <w:pageBreakBefore w:val="0"/>
        <w:kinsoku/>
        <w:wordWrap w:val="0"/>
        <w:overflowPunct/>
        <w:topLinePunct w:val="0"/>
        <w:bidi w:val="0"/>
        <w:spacing w:before="91" w:line="360" w:lineRule="auto"/>
        <w:ind w:left="3844"/>
        <w:jc w:val="both"/>
        <w:rPr>
          <w:spacing w:val="0"/>
          <w:position w:val="0"/>
          <w:sz w:val="28"/>
          <w:szCs w:val="28"/>
          <w:highlight w:val="none"/>
        </w:rPr>
      </w:pPr>
      <w:r>
        <w:rPr>
          <w:spacing w:val="0"/>
          <w:position w:val="0"/>
          <w:sz w:val="28"/>
          <w:szCs w:val="28"/>
          <w:highlight w:val="none"/>
          <w14:textOutline w14:w="1800" w14:cap="flat" w14:cmpd="sng">
            <w14:solidFill>
              <w14:srgbClr w14:val="000000"/>
            </w14:solidFill>
            <w14:prstDash w14:val="solid"/>
            <w14:miter w14:val="0"/>
          </w14:textOutline>
        </w:rPr>
        <w:t>供应商须知</w:t>
      </w:r>
    </w:p>
    <w:p w14:paraId="5CE2089E">
      <w:pPr>
        <w:pStyle w:val="2"/>
        <w:keepNext w:val="0"/>
        <w:keepLines w:val="0"/>
        <w:pageBreakBefore w:val="0"/>
        <w:kinsoku/>
        <w:wordWrap w:val="0"/>
        <w:overflowPunct/>
        <w:topLinePunct w:val="0"/>
        <w:bidi w:val="0"/>
        <w:spacing w:before="270" w:line="360" w:lineRule="auto"/>
        <w:jc w:val="both"/>
        <w:outlineLvl w:val="9"/>
        <w:rPr>
          <w:rFonts w:hint="eastAsia" w:asciiTheme="minorEastAsia" w:hAnsiTheme="minorEastAsia" w:eastAsiaTheme="minorEastAsia" w:cstheme="minorEastAsia"/>
          <w:spacing w:val="0"/>
          <w:position w:val="0"/>
          <w:sz w:val="24"/>
          <w:szCs w:val="24"/>
          <w:highlight w:val="none"/>
        </w:rPr>
      </w:pPr>
      <w:bookmarkStart w:id="5" w:name="_Toc9525"/>
      <w:r>
        <w:rPr>
          <w:spacing w:val="0"/>
          <w:position w:val="0"/>
          <w:sz w:val="28"/>
          <w:szCs w:val="28"/>
          <w:highlight w:val="none"/>
          <w14:textOutline w14:w="1800" w14:cap="flat" w14:cmpd="sng">
            <w14:solidFill>
              <w14:srgbClr w14:val="000000"/>
            </w14:solidFill>
            <w14:prstDash w14:val="solid"/>
            <w14:miter w14:val="0"/>
          </w14:textOutline>
        </w:rPr>
        <w:t>一</w:t>
      </w:r>
      <w:r>
        <w:rPr>
          <w:rFonts w:hint="eastAsia"/>
          <w:spacing w:val="0"/>
          <w:position w:val="0"/>
          <w:sz w:val="28"/>
          <w:szCs w:val="28"/>
          <w:highlight w:val="none"/>
          <w:lang w:eastAsia="zh-CN"/>
        </w:rPr>
        <w:t>、</w:t>
      </w:r>
      <w:r>
        <w:rPr>
          <w:spacing w:val="0"/>
          <w:position w:val="0"/>
          <w:sz w:val="28"/>
          <w:szCs w:val="28"/>
          <w:highlight w:val="none"/>
          <w14:textOutline w14:w="1800" w14:cap="flat" w14:cmpd="sng">
            <w14:solidFill>
              <w14:srgbClr w14:val="000000"/>
            </w14:solidFill>
            <w14:prstDash w14:val="solid"/>
            <w14:miter w14:val="0"/>
          </w14:textOutline>
        </w:rPr>
        <w:t>说明</w:t>
      </w:r>
      <w:bookmarkEnd w:id="5"/>
    </w:p>
    <w:p w14:paraId="69288B4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outlineLvl w:val="9"/>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b/>
          <w:bCs/>
          <w:spacing w:val="0"/>
          <w:position w:val="0"/>
          <w:sz w:val="24"/>
          <w:szCs w:val="24"/>
          <w:highlight w:val="none"/>
        </w:rPr>
        <w:t>1</w:t>
      </w:r>
      <w:r>
        <w:rPr>
          <w:rFonts w:hint="eastAsia" w:asciiTheme="minorEastAsia" w:hAnsiTheme="minorEastAsia" w:eastAsiaTheme="minorEastAsia" w:cstheme="minorEastAsia"/>
          <w:b/>
          <w:bCs/>
          <w:spacing w:val="0"/>
          <w:position w:val="0"/>
          <w:sz w:val="24"/>
          <w:szCs w:val="24"/>
          <w:highlight w:val="none"/>
          <w:lang w:val="en-US" w:eastAsia="zh-CN"/>
        </w:rPr>
        <w:t>.</w:t>
      </w:r>
      <w:r>
        <w:rPr>
          <w:rFonts w:hint="eastAsia" w:asciiTheme="minorEastAsia" w:hAnsiTheme="minorEastAsia" w:eastAsiaTheme="minorEastAsia" w:cstheme="minorEastAsia"/>
          <w:b/>
          <w:bCs/>
          <w:spacing w:val="0"/>
          <w:position w:val="0"/>
          <w:sz w:val="24"/>
          <w:szCs w:val="24"/>
          <w:highlight w:val="none"/>
        </w:rPr>
        <w:t>采购人、采购代理机构、</w:t>
      </w:r>
      <w:r>
        <w:rPr>
          <w:rFonts w:hint="eastAsia" w:asciiTheme="minorEastAsia" w:hAnsiTheme="minorEastAsia" w:eastAsiaTheme="minorEastAsia" w:cstheme="minorEastAsia"/>
          <w:b/>
          <w:bCs/>
          <w:spacing w:val="0"/>
          <w:position w:val="0"/>
          <w:sz w:val="24"/>
          <w:szCs w:val="24"/>
          <w:highlight w:val="none"/>
          <w:lang w:val="en-US" w:eastAsia="zh-CN"/>
        </w:rPr>
        <w:t>供应商</w:t>
      </w:r>
      <w:r>
        <w:rPr>
          <w:rFonts w:hint="eastAsia" w:asciiTheme="minorEastAsia" w:hAnsiTheme="minorEastAsia" w:eastAsiaTheme="minorEastAsia" w:cstheme="minorEastAsia"/>
          <w:b/>
          <w:bCs/>
          <w:spacing w:val="0"/>
          <w:position w:val="0"/>
          <w:sz w:val="24"/>
          <w:szCs w:val="24"/>
          <w:highlight w:val="none"/>
        </w:rPr>
        <w:t>、联合体</w:t>
      </w:r>
    </w:p>
    <w:p w14:paraId="672DD48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spacing w:val="0"/>
          <w:position w:val="0"/>
          <w:sz w:val="24"/>
          <w:szCs w:val="24"/>
          <w:highlight w:val="none"/>
          <w:lang w:val="en-US" w:eastAsia="zh-CN"/>
        </w:rPr>
        <w:t>竞争性磋商公告</w:t>
      </w:r>
      <w:r>
        <w:rPr>
          <w:rFonts w:hint="eastAsia" w:asciiTheme="minorEastAsia" w:hAnsiTheme="minorEastAsia" w:eastAsiaTheme="minorEastAsia" w:cstheme="minorEastAsia"/>
          <w:spacing w:val="0"/>
          <w:position w:val="0"/>
          <w:sz w:val="24"/>
          <w:szCs w:val="24"/>
          <w:highlight w:val="none"/>
        </w:rPr>
        <w:t>》。</w:t>
      </w:r>
    </w:p>
    <w:p w14:paraId="4ABD4480">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供应商（也称申请人）：指向采购人</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供货物、工程或者服务的法人、其他组织或者自然人。</w:t>
      </w:r>
    </w:p>
    <w:p w14:paraId="006B1162">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联合体：指两个以上的自然人、法人或者其他组织组成一个联合体，以一个供应商的身份共同参加政府采购。</w:t>
      </w:r>
    </w:p>
    <w:p w14:paraId="55BB5F70">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outlineLvl w:val="9"/>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b/>
          <w:bCs/>
          <w:spacing w:val="0"/>
          <w:position w:val="0"/>
          <w:sz w:val="24"/>
          <w:szCs w:val="24"/>
          <w:highlight w:val="none"/>
        </w:rPr>
        <w:t>2</w:t>
      </w:r>
      <w:r>
        <w:rPr>
          <w:rFonts w:hint="eastAsia" w:asciiTheme="minorEastAsia" w:hAnsiTheme="minorEastAsia" w:eastAsiaTheme="minorEastAsia" w:cstheme="minorEastAsia"/>
          <w:b/>
          <w:bCs/>
          <w:spacing w:val="0"/>
          <w:position w:val="0"/>
          <w:sz w:val="24"/>
          <w:szCs w:val="24"/>
          <w:highlight w:val="none"/>
          <w:lang w:val="en-US" w:eastAsia="zh-CN"/>
        </w:rPr>
        <w:t>.</w:t>
      </w:r>
      <w:r>
        <w:rPr>
          <w:rFonts w:hint="eastAsia" w:asciiTheme="minorEastAsia" w:hAnsiTheme="minorEastAsia" w:eastAsiaTheme="minorEastAsia" w:cstheme="minorEastAsia"/>
          <w:b/>
          <w:bCs/>
          <w:spacing w:val="0"/>
          <w:position w:val="0"/>
          <w:sz w:val="24"/>
          <w:szCs w:val="24"/>
          <w:highlight w:val="none"/>
        </w:rPr>
        <w:t>资金来源、项目属性、科研仪器设备采购</w:t>
      </w:r>
    </w:p>
    <w:p w14:paraId="6645BDED">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2.1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资金来源为</w:t>
      </w:r>
      <w:r>
        <w:rPr>
          <w:rFonts w:hint="eastAsia" w:asciiTheme="minorEastAsia" w:hAnsiTheme="minorEastAsia" w:eastAsiaTheme="minorEastAsia" w:cstheme="minorEastAsia"/>
          <w:spacing w:val="0"/>
          <w:position w:val="0"/>
          <w:sz w:val="24"/>
          <w:szCs w:val="24"/>
          <w:highlight w:val="none"/>
          <w:lang w:val="en-US" w:eastAsia="zh-CN"/>
        </w:rPr>
        <w:t>财政资金</w:t>
      </w:r>
      <w:r>
        <w:rPr>
          <w:rFonts w:hint="eastAsia" w:asciiTheme="minorEastAsia" w:hAnsiTheme="minorEastAsia" w:eastAsiaTheme="minorEastAsia" w:cstheme="minorEastAsia"/>
          <w:spacing w:val="0"/>
          <w:position w:val="0"/>
          <w:sz w:val="24"/>
          <w:szCs w:val="24"/>
          <w:highlight w:val="none"/>
        </w:rPr>
        <w:t>。</w:t>
      </w:r>
    </w:p>
    <w:p w14:paraId="636E6B4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2.2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项目属性见《</w:t>
      </w:r>
      <w:r>
        <w:rPr>
          <w:rFonts w:hint="eastAsia" w:asciiTheme="minorEastAsia" w:hAnsiTheme="minorEastAsia" w:eastAsiaTheme="minorEastAsia" w:cstheme="minorEastAsia"/>
          <w:spacing w:val="0"/>
          <w:position w:val="0"/>
          <w:sz w:val="24"/>
          <w:szCs w:val="24"/>
          <w:highlight w:val="none"/>
          <w:lang w:val="en-US" w:eastAsia="zh-CN"/>
        </w:rPr>
        <w:t>供应商</w:t>
      </w:r>
      <w:r>
        <w:rPr>
          <w:rFonts w:hint="eastAsia" w:asciiTheme="minorEastAsia" w:hAnsiTheme="minorEastAsia" w:eastAsiaTheme="minorEastAsia" w:cstheme="minorEastAsia"/>
          <w:spacing w:val="0"/>
          <w:position w:val="0"/>
          <w:sz w:val="24"/>
          <w:szCs w:val="24"/>
          <w:highlight w:val="none"/>
          <w:lang w:eastAsia="zh-CN"/>
        </w:rPr>
        <w:t>须知表</w:t>
      </w:r>
      <w:r>
        <w:rPr>
          <w:rFonts w:hint="eastAsia" w:asciiTheme="minorEastAsia" w:hAnsiTheme="minorEastAsia" w:eastAsiaTheme="minorEastAsia" w:cstheme="minorEastAsia"/>
          <w:spacing w:val="0"/>
          <w:position w:val="0"/>
          <w:sz w:val="24"/>
          <w:szCs w:val="24"/>
          <w:highlight w:val="none"/>
        </w:rPr>
        <w:t>》。</w:t>
      </w:r>
    </w:p>
    <w:p w14:paraId="58F2358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2.3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是否属于科研仪器设备采购见《</w:t>
      </w:r>
      <w:r>
        <w:rPr>
          <w:rFonts w:hint="eastAsia" w:asciiTheme="minorEastAsia" w:hAnsiTheme="minorEastAsia" w:eastAsiaTheme="minorEastAsia" w:cstheme="minorEastAsia"/>
          <w:spacing w:val="0"/>
          <w:position w:val="0"/>
          <w:sz w:val="24"/>
          <w:szCs w:val="24"/>
          <w:highlight w:val="none"/>
          <w:lang w:val="en-US" w:eastAsia="zh-CN"/>
        </w:rPr>
        <w:t>供应商</w:t>
      </w:r>
      <w:r>
        <w:rPr>
          <w:rFonts w:hint="eastAsia" w:asciiTheme="minorEastAsia" w:hAnsiTheme="minorEastAsia" w:eastAsiaTheme="minorEastAsia" w:cstheme="minorEastAsia"/>
          <w:spacing w:val="0"/>
          <w:position w:val="0"/>
          <w:sz w:val="24"/>
          <w:szCs w:val="24"/>
          <w:highlight w:val="none"/>
          <w:lang w:eastAsia="zh-CN"/>
        </w:rPr>
        <w:t>须知表</w:t>
      </w:r>
      <w:r>
        <w:rPr>
          <w:rFonts w:hint="eastAsia" w:asciiTheme="minorEastAsia" w:hAnsiTheme="minorEastAsia" w:eastAsiaTheme="minorEastAsia" w:cstheme="minorEastAsia"/>
          <w:spacing w:val="0"/>
          <w:position w:val="0"/>
          <w:sz w:val="24"/>
          <w:szCs w:val="24"/>
          <w:highlight w:val="none"/>
        </w:rPr>
        <w:t>》。</w:t>
      </w:r>
    </w:p>
    <w:p w14:paraId="278579F0">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outlineLvl w:val="9"/>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b/>
          <w:bCs/>
          <w:spacing w:val="0"/>
          <w:position w:val="0"/>
          <w:sz w:val="24"/>
          <w:szCs w:val="24"/>
          <w:highlight w:val="none"/>
        </w:rPr>
        <w:t>3</w:t>
      </w:r>
      <w:r>
        <w:rPr>
          <w:rFonts w:hint="eastAsia" w:asciiTheme="minorEastAsia" w:hAnsiTheme="minorEastAsia" w:eastAsiaTheme="minorEastAsia" w:cstheme="minorEastAsia"/>
          <w:b/>
          <w:bCs/>
          <w:spacing w:val="0"/>
          <w:position w:val="0"/>
          <w:sz w:val="24"/>
          <w:szCs w:val="24"/>
          <w:highlight w:val="none"/>
          <w:lang w:val="en-US" w:eastAsia="zh-CN"/>
        </w:rPr>
        <w:t>.</w:t>
      </w:r>
      <w:r>
        <w:rPr>
          <w:rFonts w:hint="eastAsia" w:asciiTheme="minorEastAsia" w:hAnsiTheme="minorEastAsia" w:eastAsiaTheme="minorEastAsia" w:cstheme="minorEastAsia"/>
          <w:b/>
          <w:bCs/>
          <w:spacing w:val="0"/>
          <w:position w:val="0"/>
          <w:sz w:val="24"/>
          <w:szCs w:val="24"/>
          <w:highlight w:val="none"/>
        </w:rPr>
        <w:t>现场考察、开标前答疑会</w:t>
      </w:r>
    </w:p>
    <w:p w14:paraId="10D396D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3.1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若《</w:t>
      </w:r>
      <w:r>
        <w:rPr>
          <w:rFonts w:hint="eastAsia" w:asciiTheme="minorEastAsia" w:hAnsiTheme="minorEastAsia" w:eastAsiaTheme="minorEastAsia" w:cstheme="minorEastAsia"/>
          <w:spacing w:val="0"/>
          <w:position w:val="0"/>
          <w:sz w:val="24"/>
          <w:szCs w:val="24"/>
          <w:highlight w:val="none"/>
          <w:lang w:val="en-US" w:eastAsia="zh-CN"/>
        </w:rPr>
        <w:t>供应商</w:t>
      </w:r>
      <w:r>
        <w:rPr>
          <w:rFonts w:hint="eastAsia" w:asciiTheme="minorEastAsia" w:hAnsiTheme="minorEastAsia" w:eastAsiaTheme="minorEastAsia" w:cstheme="minorEastAsia"/>
          <w:spacing w:val="0"/>
          <w:position w:val="0"/>
          <w:sz w:val="24"/>
          <w:szCs w:val="24"/>
          <w:highlight w:val="none"/>
          <w:lang w:eastAsia="zh-CN"/>
        </w:rPr>
        <w:t>须知表</w:t>
      </w:r>
      <w:r>
        <w:rPr>
          <w:rFonts w:hint="eastAsia" w:asciiTheme="minorEastAsia" w:hAnsiTheme="minorEastAsia" w:eastAsiaTheme="minorEastAsia" w:cstheme="minorEastAsia"/>
          <w:spacing w:val="0"/>
          <w:position w:val="0"/>
          <w:sz w:val="24"/>
          <w:szCs w:val="24"/>
          <w:highlight w:val="none"/>
        </w:rPr>
        <w:t>》中规定了组织现场考察、召开</w:t>
      </w: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前答疑会，则供应商应按要求在规定的时间和地点参加。</w:t>
      </w:r>
    </w:p>
    <w:p w14:paraId="233CA499">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3.2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由于未参加现场考察或</w:t>
      </w: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前答疑会而导致对项目实际情况不了解，影响</w:t>
      </w: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rPr>
        <w:t>文件编制、</w:t>
      </w: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报价准确性、综合因素响应不全面等问题的，由</w:t>
      </w:r>
      <w:r>
        <w:rPr>
          <w:rFonts w:hint="eastAsia" w:asciiTheme="minorEastAsia" w:hAnsiTheme="minorEastAsia" w:eastAsiaTheme="minorEastAsia" w:cstheme="minorEastAsia"/>
          <w:spacing w:val="0"/>
          <w:position w:val="0"/>
          <w:sz w:val="24"/>
          <w:szCs w:val="24"/>
          <w:highlight w:val="none"/>
          <w:lang w:val="en-US" w:eastAsia="zh-CN"/>
        </w:rPr>
        <w:t>供应商</w:t>
      </w:r>
      <w:r>
        <w:rPr>
          <w:rFonts w:hint="eastAsia" w:asciiTheme="minorEastAsia" w:hAnsiTheme="minorEastAsia" w:eastAsiaTheme="minorEastAsia" w:cstheme="minorEastAsia"/>
          <w:spacing w:val="0"/>
          <w:position w:val="0"/>
          <w:sz w:val="24"/>
          <w:szCs w:val="24"/>
          <w:highlight w:val="none"/>
        </w:rPr>
        <w:t>自行承担不利评审后果。</w:t>
      </w:r>
    </w:p>
    <w:p w14:paraId="393BAFE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outlineLvl w:val="9"/>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b/>
          <w:bCs/>
          <w:spacing w:val="0"/>
          <w:position w:val="0"/>
          <w:sz w:val="24"/>
          <w:szCs w:val="24"/>
          <w:highlight w:val="none"/>
          <w:lang w:val="en-US" w:eastAsia="zh-CN"/>
        </w:rPr>
        <w:t>4.</w:t>
      </w:r>
      <w:r>
        <w:rPr>
          <w:rFonts w:hint="eastAsia" w:asciiTheme="minorEastAsia" w:hAnsiTheme="minorEastAsia" w:eastAsiaTheme="minorEastAsia" w:cstheme="minorEastAsia"/>
          <w:b/>
          <w:bCs/>
          <w:spacing w:val="0"/>
          <w:position w:val="0"/>
          <w:sz w:val="24"/>
          <w:szCs w:val="24"/>
          <w:highlight w:val="none"/>
        </w:rPr>
        <w:t>政府采购政策（包括但不限于下列具体政策要求）</w:t>
      </w:r>
    </w:p>
    <w:p w14:paraId="037A4D3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采购本国货物、工程和服务</w:t>
      </w:r>
    </w:p>
    <w:p w14:paraId="23F5C81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.1.1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政府采购应当采购本国货物、工程和服务。但有《中华人民共和国政府采购法》第十条规定情形的除外。</w:t>
      </w:r>
    </w:p>
    <w:p w14:paraId="0287EBB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.1.2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本项目如接受非本国货物、工程、服务参与</w:t>
      </w: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，则具体要求见第</w:t>
      </w:r>
      <w:r>
        <w:rPr>
          <w:rFonts w:hint="eastAsia" w:asciiTheme="minorEastAsia" w:hAnsiTheme="minorEastAsia" w:eastAsiaTheme="minorEastAsia" w:cstheme="minorEastAsia"/>
          <w:spacing w:val="0"/>
          <w:position w:val="0"/>
          <w:sz w:val="24"/>
          <w:szCs w:val="24"/>
          <w:highlight w:val="none"/>
          <w:lang w:val="en-US" w:eastAsia="zh-CN"/>
        </w:rPr>
        <w:t>二</w:t>
      </w:r>
      <w:r>
        <w:rPr>
          <w:rFonts w:hint="eastAsia" w:asciiTheme="minorEastAsia" w:hAnsiTheme="minorEastAsia" w:eastAsiaTheme="minorEastAsia" w:cstheme="minorEastAsia"/>
          <w:spacing w:val="0"/>
          <w:position w:val="0"/>
          <w:sz w:val="24"/>
          <w:szCs w:val="24"/>
          <w:highlight w:val="none"/>
        </w:rPr>
        <w:t>章《采购需求》。</w:t>
      </w:r>
    </w:p>
    <w:p w14:paraId="761805D0">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.1.3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eastAsiaTheme="minorEastAsia" w:cstheme="minorEastAsia"/>
          <w:spacing w:val="0"/>
          <w:position w:val="0"/>
          <w:sz w:val="24"/>
          <w:szCs w:val="24"/>
          <w:highlight w:val="none"/>
          <w:lang w:val="en-US" w:eastAsia="zh-CN"/>
        </w:rPr>
        <w:t>以及唐河县财政局的具体规定</w:t>
      </w:r>
      <w:r>
        <w:rPr>
          <w:rFonts w:hint="eastAsia" w:asciiTheme="minorEastAsia" w:hAnsiTheme="minorEastAsia" w:eastAsiaTheme="minorEastAsia" w:cstheme="minorEastAsia"/>
          <w:spacing w:val="0"/>
          <w:position w:val="0"/>
          <w:sz w:val="24"/>
          <w:szCs w:val="24"/>
          <w:highlight w:val="none"/>
        </w:rPr>
        <w:t>。</w:t>
      </w:r>
    </w:p>
    <w:p w14:paraId="1055AE57">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中小企业、监狱企业及残疾人福利性单位</w:t>
      </w:r>
    </w:p>
    <w:p w14:paraId="24CC1C28">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中小企业定义：</w:t>
      </w:r>
    </w:p>
    <w:p w14:paraId="53D3156D">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HYPERLINK"5.2.1.1"</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.2.1.1</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spacing w:val="0"/>
          <w:position w:val="0"/>
          <w:sz w:val="24"/>
          <w:szCs w:val="24"/>
          <w:highlight w:val="none"/>
          <w:lang w:val="en-US" w:eastAsia="zh-CN"/>
        </w:rPr>
        <w:t>执行</w:t>
      </w:r>
      <w:r>
        <w:rPr>
          <w:rFonts w:hint="eastAsia" w:asciiTheme="minorEastAsia" w:hAnsiTheme="minorEastAsia" w:eastAsiaTheme="minorEastAsia" w:cstheme="minorEastAsia"/>
          <w:spacing w:val="0"/>
          <w:position w:val="0"/>
          <w:sz w:val="24"/>
          <w:szCs w:val="24"/>
          <w:highlight w:val="none"/>
        </w:rPr>
        <w:t>。</w:t>
      </w:r>
    </w:p>
    <w:p w14:paraId="03288FDE">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HYPERLINK"5.2.1.2"</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.2.1.2</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供应商</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供的货物、工程或者服务符合下列情形的，享受中小企业扶持政策：</w:t>
      </w:r>
    </w:p>
    <w:p w14:paraId="21E5A874">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（1）在货物采购项目中，货物由中小企业制造，即货物由中小企业生产且使用该中小企业商号或者注册商标；</w:t>
      </w:r>
    </w:p>
    <w:p w14:paraId="558B5D6E">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（2）在工程采购项目中，工程由中小企业承建，即工程施工单位为中小企业；</w:t>
      </w:r>
    </w:p>
    <w:p w14:paraId="00595DF9">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（3）在服务采购项目中，服务由中小企业承接，即</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供服务的人员为中小企业依照《中华人民共和国劳动合同法》订立劳动合同的从业人员。</w:t>
      </w:r>
    </w:p>
    <w:p w14:paraId="2822D2AB">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HYPERLINK"5.2.1.3"</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.2.1.3</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在货物采购项目中，供应商</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供的货物既有中小企业制造货物，也有大型企业制造货物的，不享受中小企业扶持政策。</w:t>
      </w:r>
    </w:p>
    <w:p w14:paraId="7039D7F3">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HYPERLINK"5.2.1.4"</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.2.1.4</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以联合体形式参加政府采购活动，联合体各方均为中小企业的，联合体视同中小企业。其中，联合体各方均为小微企业的，联合体视同小微企业。</w:t>
      </w:r>
    </w:p>
    <w:p w14:paraId="45E2DD33">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在政府采购活动中，监狱企业视同小型、微型企业，享受预留份额、评审中价格扣除等政府采购促进中小企业发展的政府采购政策。监狱企业定义：是指由司法部认定的为罪犯、戒毒人员</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A473FF2">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61F3788">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HYPERLINK"5.2.3.1"</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.2.3.1</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安置的残疾人占本单位在职职工人数的比例不低于25%（含25%），并且安置的残疾人人数不少于10人（含10人）；</w:t>
      </w:r>
    </w:p>
    <w:p w14:paraId="20CD92F1">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HYPERLINK"5.2.3.2"</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.2.3.2</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依法与安置的每位残疾人签订了一年以上（含一年）的劳动合同或服务协议；</w:t>
      </w:r>
    </w:p>
    <w:p w14:paraId="4A0032F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HYPERLINK"5.2.3.3"</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.2.3.3</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rPr>
        <w:t>为安置的每位残疾人按月足额缴纳了基本养老、医疗、失业</w:t>
      </w: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工伤和生育等社会保险费；</w:t>
      </w:r>
    </w:p>
    <w:p w14:paraId="5A938189">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HYPERLINK"5.2.3.4"</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.2.3.4</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通过银行等金融机构向安置的每位残疾人，按月支付了不低于单位所在区县的月最低工资标准的工资；</w:t>
      </w:r>
    </w:p>
    <w:p w14:paraId="5A928261">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HYPERLINK"5.2.3.5"</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.2.3.5</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提</w:t>
      </w:r>
      <w:r>
        <w:rPr>
          <w:rFonts w:hint="eastAsia" w:asciiTheme="minorEastAsia" w:hAnsiTheme="minorEastAsia" w:eastAsiaTheme="minorEastAsia" w:cstheme="minorEastAsia"/>
          <w:spacing w:val="0"/>
          <w:position w:val="0"/>
          <w:sz w:val="24"/>
          <w:szCs w:val="24"/>
          <w:highlight w:val="none"/>
        </w:rPr>
        <w:t>供本单位制造的货物、承担的工程或者服务（以下简称产品），或者</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供其他残疾人福利性单位制造的货物（不包括使用非残疾人福利性单位注册商标的货物）；</w:t>
      </w:r>
    </w:p>
    <w:p w14:paraId="6AD4F50C">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fldChar w:fldCharType="begin"/>
      </w:r>
      <w:r>
        <w:rPr>
          <w:rFonts w:hint="eastAsia" w:asciiTheme="minorEastAsia" w:hAnsiTheme="minorEastAsia" w:eastAsiaTheme="minorEastAsia" w:cstheme="minorEastAsia"/>
          <w:spacing w:val="0"/>
          <w:position w:val="0"/>
          <w:sz w:val="24"/>
          <w:szCs w:val="24"/>
          <w:highlight w:val="none"/>
        </w:rPr>
        <w:instrText xml:space="preserve">HYPERLINK"5.2.3.6"</w:instrText>
      </w:r>
      <w:r>
        <w:rPr>
          <w:rFonts w:hint="eastAsia" w:asciiTheme="minorEastAsia" w:hAnsiTheme="minorEastAsia" w:eastAsiaTheme="minorEastAsia" w:cstheme="minorEastAsia"/>
          <w:spacing w:val="0"/>
          <w:position w:val="0"/>
          <w:sz w:val="24"/>
          <w:szCs w:val="24"/>
          <w:highlight w:val="none"/>
        </w:rPr>
        <w:fldChar w:fldCharType="separate"/>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.2.3.6</w:t>
      </w:r>
      <w:r>
        <w:rPr>
          <w:rFonts w:hint="eastAsia" w:asciiTheme="minorEastAsia" w:hAnsiTheme="minorEastAsia" w:eastAsiaTheme="minorEastAsia" w:cstheme="minorEastAsia"/>
          <w:spacing w:val="0"/>
          <w:position w:val="0"/>
          <w:sz w:val="24"/>
          <w:szCs w:val="24"/>
          <w:highlight w:val="none"/>
        </w:rPr>
        <w:fldChar w:fldCharType="end"/>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B54496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.2.4</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本项目是否专门面向中小企业预留采购份额见第一章《</w:t>
      </w:r>
      <w:r>
        <w:rPr>
          <w:rFonts w:hint="eastAsia" w:asciiTheme="minorEastAsia" w:hAnsiTheme="minorEastAsia" w:eastAsiaTheme="minorEastAsia" w:cstheme="minorEastAsia"/>
          <w:spacing w:val="0"/>
          <w:position w:val="0"/>
          <w:sz w:val="24"/>
          <w:szCs w:val="24"/>
          <w:highlight w:val="none"/>
          <w:lang w:val="en-US" w:eastAsia="zh-CN"/>
        </w:rPr>
        <w:t>竞争性磋商公告</w:t>
      </w:r>
      <w:r>
        <w:rPr>
          <w:rFonts w:hint="eastAsia" w:asciiTheme="minorEastAsia" w:hAnsiTheme="minorEastAsia" w:eastAsiaTheme="minorEastAsia" w:cstheme="minorEastAsia"/>
          <w:spacing w:val="0"/>
          <w:position w:val="0"/>
          <w:sz w:val="24"/>
          <w:szCs w:val="24"/>
          <w:highlight w:val="none"/>
        </w:rPr>
        <w:t>》。</w:t>
      </w:r>
    </w:p>
    <w:p w14:paraId="7AFACF2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.2.5</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采购标的对应的中小企业划分标准所属行业见《</w:t>
      </w:r>
      <w:r>
        <w:rPr>
          <w:rFonts w:hint="eastAsia" w:asciiTheme="minorEastAsia" w:hAnsiTheme="minorEastAsia" w:eastAsiaTheme="minorEastAsia" w:cstheme="minorEastAsia"/>
          <w:spacing w:val="0"/>
          <w:position w:val="0"/>
          <w:sz w:val="24"/>
          <w:szCs w:val="24"/>
          <w:highlight w:val="none"/>
          <w:lang w:val="en-US" w:eastAsia="zh-CN"/>
        </w:rPr>
        <w:t>供应商</w:t>
      </w:r>
      <w:r>
        <w:rPr>
          <w:rFonts w:hint="eastAsia" w:asciiTheme="minorEastAsia" w:hAnsiTheme="minorEastAsia" w:eastAsiaTheme="minorEastAsia" w:cstheme="minorEastAsia"/>
          <w:spacing w:val="0"/>
          <w:position w:val="0"/>
          <w:sz w:val="24"/>
          <w:szCs w:val="24"/>
          <w:highlight w:val="none"/>
          <w:lang w:eastAsia="zh-CN"/>
        </w:rPr>
        <w:t>须知表</w:t>
      </w:r>
      <w:r>
        <w:rPr>
          <w:rFonts w:hint="eastAsia" w:asciiTheme="minorEastAsia" w:hAnsiTheme="minorEastAsia" w:eastAsiaTheme="minorEastAsia" w:cstheme="minorEastAsia"/>
          <w:spacing w:val="0"/>
          <w:position w:val="0"/>
          <w:sz w:val="24"/>
          <w:szCs w:val="24"/>
          <w:highlight w:val="none"/>
        </w:rPr>
        <w:t>》。</w:t>
      </w:r>
    </w:p>
    <w:p w14:paraId="70C0FCEE">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.2.6</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小微企业价格评审优惠的政策调整：见第四章《评</w:t>
      </w:r>
      <w:r>
        <w:rPr>
          <w:rFonts w:hint="eastAsia" w:asciiTheme="minorEastAsia" w:hAnsiTheme="minorEastAsia" w:eastAsiaTheme="minorEastAsia" w:cstheme="minorEastAsia"/>
          <w:spacing w:val="0"/>
          <w:position w:val="0"/>
          <w:sz w:val="24"/>
          <w:szCs w:val="24"/>
          <w:highlight w:val="none"/>
          <w:lang w:val="en-US" w:eastAsia="zh-CN"/>
        </w:rPr>
        <w:t>审</w:t>
      </w:r>
      <w:r>
        <w:rPr>
          <w:rFonts w:hint="eastAsia" w:asciiTheme="minorEastAsia" w:hAnsiTheme="minorEastAsia" w:eastAsiaTheme="minorEastAsia" w:cstheme="minorEastAsia"/>
          <w:spacing w:val="0"/>
          <w:position w:val="0"/>
          <w:sz w:val="24"/>
          <w:szCs w:val="24"/>
          <w:highlight w:val="none"/>
        </w:rPr>
        <w:t>程序、评审方法和评审标准》。</w:t>
      </w:r>
    </w:p>
    <w:p w14:paraId="28E5BE3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政府采购节能产品、环境标志产品</w:t>
      </w:r>
    </w:p>
    <w:p w14:paraId="6B8660B1">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.3.1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政府采购节能产品、环境标志产品实施品目清单管理。财政部、</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end"/>
      </w:r>
      <w:r>
        <w:rPr>
          <w:rFonts w:hint="eastAsia" w:asciiTheme="minorEastAsia" w:hAnsiTheme="minorEastAsia" w:eastAsiaTheme="minorEastAsia" w:cstheme="minorEastAsia"/>
          <w:spacing w:val="0"/>
          <w:position w:val="0"/>
          <w:sz w:val="24"/>
          <w:szCs w:val="24"/>
          <w:highlight w:val="none"/>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5F5FB1">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.3.2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E246C0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.3.3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rPr>
        <w:t>无效</w:t>
      </w:r>
      <w:r>
        <w:rPr>
          <w:rFonts w:hint="eastAsia" w:asciiTheme="minorEastAsia" w:hAnsiTheme="minorEastAsia" w:eastAsiaTheme="minorEastAsia" w:cstheme="minorEastAsia"/>
          <w:spacing w:val="0"/>
          <w:position w:val="0"/>
          <w:sz w:val="24"/>
          <w:szCs w:val="24"/>
          <w:highlight w:val="none"/>
          <w:lang w:val="en-US" w:eastAsia="zh-CN"/>
        </w:rPr>
        <w:t>；</w:t>
      </w:r>
    </w:p>
    <w:p w14:paraId="63267CA8">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.3.4</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非政府强制采购的节能产品或环境标志产品，依据品目清单和认证证书实施政府优先采购。优先采购的具体规定见第四章《评</w:t>
      </w:r>
      <w:r>
        <w:rPr>
          <w:rFonts w:hint="eastAsia" w:asciiTheme="minorEastAsia" w:hAnsiTheme="minorEastAsia" w:eastAsiaTheme="minorEastAsia" w:cstheme="minorEastAsia"/>
          <w:spacing w:val="0"/>
          <w:position w:val="0"/>
          <w:sz w:val="24"/>
          <w:szCs w:val="24"/>
          <w:highlight w:val="none"/>
          <w:lang w:val="en-US" w:eastAsia="zh-CN"/>
        </w:rPr>
        <w:t>审</w:t>
      </w:r>
      <w:r>
        <w:rPr>
          <w:rFonts w:hint="eastAsia" w:asciiTheme="minorEastAsia" w:hAnsiTheme="minorEastAsia" w:eastAsiaTheme="minorEastAsia" w:cstheme="minorEastAsia"/>
          <w:spacing w:val="0"/>
          <w:position w:val="0"/>
          <w:sz w:val="24"/>
          <w:szCs w:val="24"/>
          <w:highlight w:val="none"/>
        </w:rPr>
        <w:t>程序、评审方法和评审标准》。（如涉及）。</w:t>
      </w:r>
    </w:p>
    <w:p w14:paraId="0BD00D2E">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.4</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正版软件</w:t>
      </w:r>
    </w:p>
    <w:p w14:paraId="3435223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.4.1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依据《财政部</w:t>
      </w:r>
      <w:r>
        <w:rPr>
          <w:rFonts w:hint="eastAsia" w:asciiTheme="minorEastAsia" w:hAnsiTheme="minorEastAsia" w:eastAsiaTheme="minorEastAsia" w:cstheme="minorEastAsia"/>
          <w:spacing w:val="0"/>
          <w:position w:val="0"/>
          <w:sz w:val="24"/>
          <w:szCs w:val="24"/>
          <w:highlight w:val="none"/>
          <w:lang w:eastAsia="zh-CN"/>
        </w:rPr>
        <w:t>、</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end"/>
      </w: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rPr>
        <w:t>无效。财政部、</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end"/>
      </w:r>
      <w:r>
        <w:rPr>
          <w:rFonts w:hint="eastAsia" w:asciiTheme="minorEastAsia" w:hAnsiTheme="minorEastAsia" w:eastAsiaTheme="minorEastAsia" w:cstheme="minorEastAsia"/>
          <w:spacing w:val="0"/>
          <w:position w:val="0"/>
          <w:sz w:val="24"/>
          <w:szCs w:val="24"/>
          <w:highlight w:val="none"/>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0"/>
          <w:kern w:val="0"/>
          <w:position w:val="0"/>
          <w:sz w:val="24"/>
          <w:szCs w:val="24"/>
          <w:highlight w:val="none"/>
          <w:lang w:val="en-US" w:eastAsia="en-US" w:bidi="ar-SA"/>
        </w:rPr>
        <w:fldChar w:fldCharType="end"/>
      </w:r>
      <w:r>
        <w:rPr>
          <w:rFonts w:hint="eastAsia" w:asciiTheme="minorEastAsia" w:hAnsiTheme="minorEastAsia" w:eastAsiaTheme="minorEastAsia" w:cstheme="minorEastAsia"/>
          <w:spacing w:val="0"/>
          <w:position w:val="0"/>
          <w:sz w:val="24"/>
          <w:szCs w:val="24"/>
          <w:highlight w:val="none"/>
        </w:rPr>
        <w:t>、信息产业部以文件形式确定、公布并适时调整。</w:t>
      </w:r>
    </w:p>
    <w:p w14:paraId="73532329">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.4.2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29B24CC">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.5</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网络安全专用产品</w:t>
      </w:r>
    </w:p>
    <w:p w14:paraId="026FB83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.5.1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867604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w:t>
      </w:r>
      <w:r>
        <w:rPr>
          <w:rFonts w:hint="eastAsia" w:asciiTheme="minorEastAsia" w:hAnsiTheme="minorEastAsia" w:eastAsiaTheme="minorEastAsia" w:cstheme="minorEastAsia"/>
          <w:spacing w:val="0"/>
          <w:position w:val="0"/>
          <w:sz w:val="24"/>
          <w:szCs w:val="24"/>
          <w:highlight w:val="none"/>
          <w:lang w:val="en-US" w:eastAsia="zh-CN"/>
        </w:rPr>
        <w:t xml:space="preserve">6 </w:t>
      </w:r>
      <w:r>
        <w:rPr>
          <w:rFonts w:hint="eastAsia" w:asciiTheme="minorEastAsia" w:hAnsiTheme="minorEastAsia" w:eastAsiaTheme="minorEastAsia" w:cstheme="minorEastAsia"/>
          <w:spacing w:val="0"/>
          <w:position w:val="0"/>
          <w:sz w:val="24"/>
          <w:szCs w:val="24"/>
          <w:highlight w:val="none"/>
        </w:rPr>
        <w:t>采购需求标准</w:t>
      </w:r>
    </w:p>
    <w:p w14:paraId="51E1C43C">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w:t>
      </w:r>
      <w:r>
        <w:rPr>
          <w:rFonts w:hint="eastAsia" w:asciiTheme="minorEastAsia" w:hAnsiTheme="minorEastAsia" w:eastAsiaTheme="minorEastAsia" w:cstheme="minorEastAsia"/>
          <w:spacing w:val="0"/>
          <w:position w:val="0"/>
          <w:sz w:val="24"/>
          <w:szCs w:val="24"/>
          <w:highlight w:val="none"/>
          <w:lang w:val="en-US" w:eastAsia="zh-CN"/>
        </w:rPr>
        <w:t>6</w:t>
      </w:r>
      <w:r>
        <w:rPr>
          <w:rFonts w:hint="eastAsia" w:asciiTheme="minorEastAsia" w:hAnsiTheme="minorEastAsia" w:eastAsiaTheme="minorEastAsia" w:cstheme="minorEastAsia"/>
          <w:spacing w:val="0"/>
          <w:position w:val="0"/>
          <w:sz w:val="24"/>
          <w:szCs w:val="24"/>
          <w:highlight w:val="none"/>
        </w:rPr>
        <w:t>.1</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w:t>
      </w:r>
      <w:r>
        <w:rPr>
          <w:rFonts w:hint="eastAsia" w:asciiTheme="minorEastAsia" w:hAnsiTheme="minorEastAsia" w:eastAsiaTheme="minorEastAsia" w:cstheme="minorEastAsia"/>
          <w:spacing w:val="0"/>
          <w:position w:val="0"/>
          <w:sz w:val="24"/>
          <w:szCs w:val="24"/>
          <w:highlight w:val="none"/>
          <w:lang w:val="en-US" w:eastAsia="zh-CN"/>
        </w:rPr>
        <w:t>二</w:t>
      </w:r>
      <w:r>
        <w:rPr>
          <w:rFonts w:hint="eastAsia" w:asciiTheme="minorEastAsia" w:hAnsiTheme="minorEastAsia" w:eastAsiaTheme="minorEastAsia" w:cstheme="minorEastAsia"/>
          <w:spacing w:val="0"/>
          <w:position w:val="0"/>
          <w:sz w:val="24"/>
          <w:szCs w:val="24"/>
          <w:highlight w:val="none"/>
        </w:rPr>
        <w:t>章《采购需求》。</w:t>
      </w:r>
    </w:p>
    <w:p w14:paraId="1E8FAA1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w:t>
      </w:r>
      <w:r>
        <w:rPr>
          <w:rFonts w:hint="eastAsia" w:asciiTheme="minorEastAsia" w:hAnsiTheme="minorEastAsia" w:eastAsiaTheme="minorEastAsia" w:cstheme="minorEastAsia"/>
          <w:spacing w:val="0"/>
          <w:position w:val="0"/>
          <w:sz w:val="24"/>
          <w:szCs w:val="24"/>
          <w:highlight w:val="none"/>
          <w:lang w:val="en-US" w:eastAsia="zh-CN"/>
        </w:rPr>
        <w:t>6</w:t>
      </w:r>
      <w:r>
        <w:rPr>
          <w:rFonts w:hint="eastAsia" w:asciiTheme="minorEastAsia" w:hAnsiTheme="minorEastAsia" w:eastAsiaTheme="minorEastAsia" w:cstheme="minorEastAsia"/>
          <w:spacing w:val="0"/>
          <w:position w:val="0"/>
          <w:sz w:val="24"/>
          <w:szCs w:val="24"/>
          <w:highlight w:val="none"/>
        </w:rPr>
        <w:t>.2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绿色数据中心政府采购需求标准（试行）</w:t>
      </w:r>
    </w:p>
    <w:p w14:paraId="2336E32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为加快数据中心绿色转型，根据财政部</w:t>
      </w: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生态环境部</w:t>
      </w: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spacing w:val="0"/>
          <w:position w:val="0"/>
          <w:sz w:val="24"/>
          <w:szCs w:val="24"/>
          <w:highlight w:val="none"/>
          <w:lang w:val="en-US" w:eastAsia="zh-CN"/>
        </w:rPr>
        <w:t>二</w:t>
      </w:r>
      <w:r>
        <w:rPr>
          <w:rFonts w:hint="eastAsia" w:asciiTheme="minorEastAsia" w:hAnsiTheme="minorEastAsia" w:eastAsiaTheme="minorEastAsia" w:cstheme="minorEastAsia"/>
          <w:spacing w:val="0"/>
          <w:position w:val="0"/>
          <w:sz w:val="24"/>
          <w:szCs w:val="24"/>
          <w:highlight w:val="none"/>
        </w:rPr>
        <w:t>章《采购需求》。</w:t>
      </w:r>
    </w:p>
    <w:p w14:paraId="1B621B3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b/>
          <w:bCs/>
          <w:spacing w:val="0"/>
          <w:position w:val="0"/>
          <w:sz w:val="24"/>
          <w:szCs w:val="24"/>
          <w:highlight w:val="none"/>
          <w:lang w:val="en-US" w:eastAsia="zh-CN"/>
        </w:rPr>
        <w:t>5.采购</w:t>
      </w:r>
      <w:r>
        <w:rPr>
          <w:rFonts w:hint="eastAsia" w:asciiTheme="minorEastAsia" w:hAnsiTheme="minorEastAsia" w:eastAsiaTheme="minorEastAsia" w:cstheme="minorEastAsia"/>
          <w:b/>
          <w:bCs/>
          <w:spacing w:val="0"/>
          <w:position w:val="0"/>
          <w:sz w:val="24"/>
          <w:szCs w:val="24"/>
          <w:highlight w:val="none"/>
        </w:rPr>
        <w:t>费用</w:t>
      </w:r>
    </w:p>
    <w:p w14:paraId="4D41E9C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供应商应自行承担所有与准备和参加</w:t>
      </w:r>
      <w:r>
        <w:rPr>
          <w:rFonts w:hint="eastAsia" w:asciiTheme="minorEastAsia" w:hAnsiTheme="minorEastAsia" w:eastAsiaTheme="minorEastAsia" w:cstheme="minorEastAsia"/>
          <w:spacing w:val="0"/>
          <w:position w:val="0"/>
          <w:sz w:val="24"/>
          <w:szCs w:val="24"/>
          <w:highlight w:val="none"/>
          <w:lang w:val="en-US" w:eastAsia="zh-CN"/>
        </w:rPr>
        <w:t>本次采购</w:t>
      </w:r>
      <w:r>
        <w:rPr>
          <w:rFonts w:hint="eastAsia" w:asciiTheme="minorEastAsia" w:hAnsiTheme="minorEastAsia" w:eastAsiaTheme="minorEastAsia" w:cstheme="minorEastAsia"/>
          <w:spacing w:val="0"/>
          <w:position w:val="0"/>
          <w:sz w:val="24"/>
          <w:szCs w:val="24"/>
          <w:highlight w:val="none"/>
        </w:rPr>
        <w:t>有关的费用，无论</w:t>
      </w:r>
      <w:r>
        <w:rPr>
          <w:rFonts w:hint="eastAsia" w:asciiTheme="minorEastAsia" w:hAnsiTheme="minorEastAsia" w:eastAsiaTheme="minorEastAsia" w:cstheme="minorEastAsia"/>
          <w:spacing w:val="0"/>
          <w:position w:val="0"/>
          <w:sz w:val="24"/>
          <w:szCs w:val="24"/>
          <w:highlight w:val="none"/>
          <w:lang w:val="en-US" w:eastAsia="zh-CN"/>
        </w:rPr>
        <w:t>磋商</w:t>
      </w:r>
      <w:r>
        <w:rPr>
          <w:rFonts w:hint="eastAsia" w:asciiTheme="minorEastAsia" w:hAnsiTheme="minorEastAsia" w:eastAsiaTheme="minorEastAsia" w:cstheme="minorEastAsia"/>
          <w:spacing w:val="0"/>
          <w:position w:val="0"/>
          <w:sz w:val="24"/>
          <w:szCs w:val="24"/>
          <w:highlight w:val="none"/>
        </w:rPr>
        <w:t>的结果如何，采购人或采购代理机构在任何情况下均无承担这些费用的义务和责任。</w:t>
      </w:r>
    </w:p>
    <w:p w14:paraId="1000B6C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6.采购范围及适用法律</w:t>
      </w:r>
    </w:p>
    <w:p w14:paraId="1E4F17F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6.1 本次采购适用的法律、法规为《中华人民共和国政府采购法》《中华人民共和国政府采购法实施条例》《政府采购竞争性磋商采购方式管理暂行办法》《财政部关于竞争性磋商采购方式管理暂行办法有关问题的补充通知》《中华人民共和国民法典》以及其他相关政府采购法律法规。</w:t>
      </w:r>
    </w:p>
    <w:p w14:paraId="0773C90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6.2 “监督管理部门”是指</w:t>
      </w:r>
      <w:r>
        <w:rPr>
          <w:rFonts w:hint="eastAsia" w:asciiTheme="minorEastAsia" w:hAnsiTheme="minorEastAsia" w:eastAsiaTheme="minorEastAsia" w:cstheme="minorEastAsia"/>
          <w:snapToGrid w:val="0"/>
          <w:color w:val="000000"/>
          <w:spacing w:val="0"/>
          <w:kern w:val="0"/>
          <w:position w:val="0"/>
          <w:sz w:val="24"/>
          <w:szCs w:val="24"/>
          <w:highlight w:val="none"/>
          <w:u w:val="single"/>
          <w:lang w:val="en-US" w:eastAsia="zh-CN" w:bidi="ar-SA"/>
        </w:rPr>
        <w:t xml:space="preserve">  唐河县财政局 </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w:t>
      </w:r>
    </w:p>
    <w:p w14:paraId="100D855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6.3 “货物”指供应商按采购文件规定，须向采购人提供的与本次采购相关的</w:t>
      </w:r>
      <w:r>
        <w:rPr>
          <w:rFonts w:hint="eastAsia" w:asciiTheme="minorEastAsia" w:hAnsiTheme="minorEastAsia" w:eastAsiaTheme="minorEastAsia" w:cstheme="minorEastAsia"/>
          <w:snapToGrid w:val="0"/>
          <w:color w:val="000000"/>
          <w:spacing w:val="0"/>
          <w:kern w:val="0"/>
          <w:position w:val="0"/>
          <w:sz w:val="24"/>
          <w:szCs w:val="24"/>
          <w:highlight w:val="none"/>
          <w:u w:val="single"/>
          <w:lang w:val="en-US" w:eastAsia="zh-CN" w:bidi="ar-SA"/>
        </w:rPr>
        <w:t xml:space="preserve">  /    </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w:t>
      </w:r>
    </w:p>
    <w:p w14:paraId="19E14CE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6.4 “服务”指采购文件规定供应商应承担的</w:t>
      </w:r>
      <w:r>
        <w:rPr>
          <w:rFonts w:hint="eastAsia" w:asciiTheme="minorEastAsia" w:hAnsiTheme="minorEastAsia" w:eastAsiaTheme="minorEastAsia" w:cstheme="minorEastAsia"/>
          <w:snapToGrid w:val="0"/>
          <w:color w:val="000000"/>
          <w:spacing w:val="0"/>
          <w:kern w:val="0"/>
          <w:position w:val="0"/>
          <w:sz w:val="24"/>
          <w:szCs w:val="24"/>
          <w:highlight w:val="none"/>
          <w:u w:val="single"/>
          <w:lang w:val="en-US" w:eastAsia="zh-CN" w:bidi="ar-SA"/>
        </w:rPr>
        <w:t xml:space="preserve"> 工程施工及缺陷责任期内 </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服务。</w:t>
      </w:r>
    </w:p>
    <w:p w14:paraId="45ED50A4">
      <w:pPr>
        <w:pStyle w:val="2"/>
        <w:keepNext w:val="0"/>
        <w:keepLines w:val="0"/>
        <w:pageBreakBefore w:val="0"/>
        <w:kinsoku/>
        <w:wordWrap w:val="0"/>
        <w:overflowPunct/>
        <w:topLinePunct w:val="0"/>
        <w:bidi w:val="0"/>
        <w:spacing w:before="91" w:line="360" w:lineRule="auto"/>
        <w:jc w:val="both"/>
        <w:outlineLvl w:val="9"/>
        <w:rPr>
          <w:rFonts w:hint="eastAsia"/>
          <w:spacing w:val="0"/>
          <w:position w:val="0"/>
          <w:sz w:val="24"/>
          <w:szCs w:val="24"/>
          <w:highlight w:val="none"/>
          <w:lang w:val="en-US" w:eastAsia="zh-CN"/>
        </w:rPr>
      </w:pPr>
      <w:bookmarkStart w:id="6" w:name="_Toc11788"/>
      <w:r>
        <w:rPr>
          <w:spacing w:val="0"/>
          <w:position w:val="0"/>
          <w:sz w:val="28"/>
          <w:szCs w:val="28"/>
          <w:highlight w:val="none"/>
          <w14:textOutline w14:w="1800" w14:cap="flat" w14:cmpd="sng">
            <w14:solidFill>
              <w14:srgbClr w14:val="000000"/>
            </w14:solidFill>
            <w14:prstDash w14:val="solid"/>
            <w14:miter w14:val="0"/>
          </w14:textOutline>
        </w:rPr>
        <w:t>二</w:t>
      </w:r>
      <w:r>
        <w:rPr>
          <w:rFonts w:hint="eastAsia"/>
          <w:spacing w:val="0"/>
          <w:position w:val="0"/>
          <w:sz w:val="28"/>
          <w:szCs w:val="28"/>
          <w:highlight w:val="none"/>
          <w:lang w:eastAsia="zh-CN"/>
        </w:rPr>
        <w:t>、</w:t>
      </w:r>
      <w:r>
        <w:rPr>
          <w:spacing w:val="0"/>
          <w:position w:val="0"/>
          <w:sz w:val="28"/>
          <w:szCs w:val="28"/>
          <w:highlight w:val="none"/>
          <w14:textOutline w14:w="1800" w14:cap="flat" w14:cmpd="sng">
            <w14:solidFill>
              <w14:srgbClr w14:val="000000"/>
            </w14:solidFill>
            <w14:prstDash w14:val="solid"/>
            <w14:miter w14:val="0"/>
          </w14:textOutline>
        </w:rPr>
        <w:t>竞争性磋商文件</w:t>
      </w:r>
      <w:bookmarkEnd w:id="6"/>
    </w:p>
    <w:p w14:paraId="4B49E223">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b/>
          <w:bCs/>
          <w:spacing w:val="0"/>
          <w:position w:val="0"/>
          <w:sz w:val="24"/>
          <w:szCs w:val="24"/>
          <w:highlight w:val="none"/>
        </w:rPr>
      </w:pPr>
      <w:r>
        <w:rPr>
          <w:rFonts w:hint="eastAsia"/>
          <w:b/>
          <w:bCs/>
          <w:spacing w:val="0"/>
          <w:position w:val="0"/>
          <w:sz w:val="24"/>
          <w:szCs w:val="24"/>
          <w:highlight w:val="none"/>
          <w:lang w:val="en-US" w:eastAsia="zh-CN"/>
        </w:rPr>
        <w:t>7.</w:t>
      </w:r>
      <w:r>
        <w:rPr>
          <w:b/>
          <w:bCs/>
          <w:spacing w:val="0"/>
          <w:position w:val="0"/>
          <w:sz w:val="24"/>
          <w:szCs w:val="24"/>
          <w:highlight w:val="none"/>
        </w:rPr>
        <w:t>竞争性磋商文件构成</w:t>
      </w:r>
    </w:p>
    <w:p w14:paraId="728F5769">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spacing w:val="0"/>
          <w:position w:val="0"/>
          <w:sz w:val="24"/>
          <w:szCs w:val="24"/>
          <w:highlight w:val="none"/>
        </w:rPr>
      </w:pPr>
      <w:r>
        <w:rPr>
          <w:rFonts w:hint="eastAsia"/>
          <w:spacing w:val="0"/>
          <w:position w:val="0"/>
          <w:sz w:val="24"/>
          <w:szCs w:val="24"/>
          <w:highlight w:val="none"/>
          <w:lang w:val="en-US" w:eastAsia="zh-CN"/>
        </w:rPr>
        <w:t>7</w:t>
      </w:r>
      <w:r>
        <w:rPr>
          <w:spacing w:val="0"/>
          <w:position w:val="0"/>
          <w:sz w:val="24"/>
          <w:szCs w:val="24"/>
          <w:highlight w:val="none"/>
        </w:rPr>
        <w:t>.1</w:t>
      </w:r>
      <w:r>
        <w:rPr>
          <w:rFonts w:hint="eastAsia"/>
          <w:spacing w:val="0"/>
          <w:position w:val="0"/>
          <w:sz w:val="24"/>
          <w:szCs w:val="24"/>
          <w:highlight w:val="none"/>
          <w:lang w:val="en-US" w:eastAsia="zh-CN"/>
        </w:rPr>
        <w:t xml:space="preserve"> </w:t>
      </w:r>
      <w:r>
        <w:rPr>
          <w:spacing w:val="0"/>
          <w:position w:val="0"/>
          <w:sz w:val="24"/>
          <w:szCs w:val="24"/>
          <w:highlight w:val="none"/>
        </w:rPr>
        <w:t>竞争性磋商文件包括以下部分：</w:t>
      </w:r>
    </w:p>
    <w:p w14:paraId="3A02DEE7">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spacing w:val="0"/>
          <w:position w:val="0"/>
          <w:sz w:val="24"/>
          <w:szCs w:val="24"/>
          <w:highlight w:val="none"/>
          <w:lang w:val="en-US" w:eastAsia="zh-CN"/>
        </w:rPr>
      </w:pPr>
      <w:r>
        <w:rPr>
          <w:rFonts w:hint="eastAsia"/>
          <w:spacing w:val="0"/>
          <w:position w:val="0"/>
          <w:sz w:val="24"/>
          <w:szCs w:val="24"/>
          <w:highlight w:val="none"/>
          <w:lang w:val="en-US" w:eastAsia="zh-CN"/>
        </w:rPr>
        <w:t>第一章 竞争性磋商公告</w:t>
      </w:r>
    </w:p>
    <w:p w14:paraId="13232C3B">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spacing w:val="0"/>
          <w:position w:val="0"/>
          <w:sz w:val="24"/>
          <w:szCs w:val="24"/>
          <w:highlight w:val="none"/>
        </w:rPr>
      </w:pPr>
      <w:r>
        <w:rPr>
          <w:spacing w:val="0"/>
          <w:position w:val="0"/>
          <w:sz w:val="24"/>
          <w:szCs w:val="24"/>
          <w:highlight w:val="none"/>
        </w:rPr>
        <w:t>第二章</w:t>
      </w:r>
      <w:r>
        <w:rPr>
          <w:rFonts w:hint="eastAsia"/>
          <w:spacing w:val="0"/>
          <w:position w:val="0"/>
          <w:sz w:val="24"/>
          <w:szCs w:val="24"/>
          <w:highlight w:val="none"/>
          <w:lang w:val="en-US" w:eastAsia="zh-CN"/>
        </w:rPr>
        <w:t xml:space="preserve"> </w:t>
      </w:r>
      <w:r>
        <w:rPr>
          <w:spacing w:val="0"/>
          <w:position w:val="0"/>
          <w:sz w:val="24"/>
          <w:szCs w:val="24"/>
          <w:highlight w:val="none"/>
        </w:rPr>
        <w:t>采购需求</w:t>
      </w:r>
    </w:p>
    <w:p w14:paraId="1EE8A99A">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spacing w:val="0"/>
          <w:position w:val="0"/>
          <w:sz w:val="24"/>
          <w:szCs w:val="24"/>
          <w:highlight w:val="none"/>
        </w:rPr>
      </w:pPr>
      <w:r>
        <w:rPr>
          <w:spacing w:val="0"/>
          <w:position w:val="0"/>
          <w:sz w:val="24"/>
          <w:szCs w:val="24"/>
          <w:highlight w:val="none"/>
        </w:rPr>
        <w:t>第三章</w:t>
      </w:r>
      <w:r>
        <w:rPr>
          <w:rFonts w:hint="eastAsia"/>
          <w:spacing w:val="0"/>
          <w:position w:val="0"/>
          <w:sz w:val="24"/>
          <w:szCs w:val="24"/>
          <w:highlight w:val="none"/>
          <w:lang w:val="en-US" w:eastAsia="zh-CN"/>
        </w:rPr>
        <w:t xml:space="preserve"> </w:t>
      </w:r>
      <w:r>
        <w:rPr>
          <w:spacing w:val="0"/>
          <w:position w:val="0"/>
          <w:sz w:val="24"/>
          <w:szCs w:val="24"/>
          <w:highlight w:val="none"/>
        </w:rPr>
        <w:t>供应商须知</w:t>
      </w:r>
    </w:p>
    <w:p w14:paraId="65F33D9A">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spacing w:val="0"/>
          <w:position w:val="0"/>
          <w:sz w:val="24"/>
          <w:szCs w:val="24"/>
          <w:highlight w:val="none"/>
        </w:rPr>
      </w:pPr>
      <w:r>
        <w:rPr>
          <w:spacing w:val="0"/>
          <w:position w:val="0"/>
          <w:sz w:val="24"/>
          <w:szCs w:val="24"/>
          <w:highlight w:val="none"/>
        </w:rPr>
        <w:t>第四章</w:t>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评</w:t>
      </w:r>
      <w:r>
        <w:rPr>
          <w:rFonts w:hint="eastAsia"/>
          <w:spacing w:val="0"/>
          <w:position w:val="0"/>
          <w:sz w:val="24"/>
          <w:szCs w:val="24"/>
          <w:highlight w:val="none"/>
          <w:lang w:val="en-US" w:eastAsia="zh-CN"/>
        </w:rPr>
        <w:t>审</w:t>
      </w:r>
      <w:r>
        <w:rPr>
          <w:rFonts w:hint="eastAsia"/>
          <w:spacing w:val="0"/>
          <w:position w:val="0"/>
          <w:sz w:val="24"/>
          <w:szCs w:val="24"/>
          <w:highlight w:val="none"/>
        </w:rPr>
        <w:t>程序、</w:t>
      </w:r>
      <w:r>
        <w:rPr>
          <w:spacing w:val="0"/>
          <w:position w:val="0"/>
          <w:sz w:val="24"/>
          <w:szCs w:val="24"/>
          <w:highlight w:val="none"/>
        </w:rPr>
        <w:t>评审方法和评审标准</w:t>
      </w:r>
    </w:p>
    <w:p w14:paraId="2973997E">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spacing w:val="0"/>
          <w:position w:val="0"/>
          <w:sz w:val="24"/>
          <w:szCs w:val="24"/>
          <w:highlight w:val="none"/>
        </w:rPr>
      </w:pPr>
      <w:r>
        <w:rPr>
          <w:spacing w:val="0"/>
          <w:position w:val="0"/>
          <w:sz w:val="24"/>
          <w:szCs w:val="24"/>
          <w:highlight w:val="none"/>
        </w:rPr>
        <w:t>第五章</w:t>
      </w:r>
      <w:r>
        <w:rPr>
          <w:rFonts w:hint="eastAsia"/>
          <w:spacing w:val="0"/>
          <w:position w:val="0"/>
          <w:sz w:val="24"/>
          <w:szCs w:val="24"/>
          <w:highlight w:val="none"/>
          <w:lang w:val="en-US" w:eastAsia="zh-CN"/>
        </w:rPr>
        <w:t xml:space="preserve"> </w:t>
      </w:r>
      <w:r>
        <w:rPr>
          <w:rFonts w:hint="eastAsia"/>
          <w:spacing w:val="0"/>
          <w:position w:val="0"/>
          <w:sz w:val="24"/>
          <w:szCs w:val="24"/>
          <w:highlight w:val="none"/>
          <w:lang w:eastAsia="zh-CN"/>
        </w:rPr>
        <w:t>政府采购合同（草案）</w:t>
      </w:r>
    </w:p>
    <w:p w14:paraId="39B31A29">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spacing w:val="0"/>
          <w:position w:val="0"/>
          <w:sz w:val="24"/>
          <w:szCs w:val="24"/>
          <w:highlight w:val="none"/>
        </w:rPr>
      </w:pPr>
      <w:r>
        <w:rPr>
          <w:spacing w:val="0"/>
          <w:position w:val="0"/>
          <w:sz w:val="24"/>
          <w:szCs w:val="24"/>
          <w:highlight w:val="none"/>
        </w:rPr>
        <w:t>第六章</w:t>
      </w:r>
      <w:r>
        <w:rPr>
          <w:rFonts w:hint="eastAsia"/>
          <w:spacing w:val="0"/>
          <w:position w:val="0"/>
          <w:sz w:val="24"/>
          <w:szCs w:val="24"/>
          <w:highlight w:val="none"/>
          <w:lang w:val="en-US" w:eastAsia="zh-CN"/>
        </w:rPr>
        <w:t xml:space="preserve"> </w:t>
      </w:r>
      <w:r>
        <w:rPr>
          <w:spacing w:val="0"/>
          <w:position w:val="0"/>
          <w:sz w:val="24"/>
          <w:szCs w:val="24"/>
          <w:highlight w:val="none"/>
        </w:rPr>
        <w:t>响应文件格式</w:t>
      </w:r>
    </w:p>
    <w:p w14:paraId="647A1E62">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7.2 供应商应认真阅读竞争性磋商文件的全部内容。供应商应按照竞争性磋商文件要求提交响应文件并保证所提供的全部资料的真实性，并对竞争性磋商文件做出实质性响应，否则响应无效。</w:t>
      </w:r>
    </w:p>
    <w:p w14:paraId="4F7873EF">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b/>
          <w:bCs/>
          <w:spacing w:val="0"/>
          <w:position w:val="0"/>
          <w:sz w:val="24"/>
          <w:szCs w:val="24"/>
          <w:highlight w:val="none"/>
          <w:lang w:val="en-US" w:eastAsia="zh-CN"/>
        </w:rPr>
      </w:pPr>
      <w:r>
        <w:rPr>
          <w:rFonts w:hint="eastAsia"/>
          <w:b/>
          <w:bCs/>
          <w:spacing w:val="0"/>
          <w:position w:val="0"/>
          <w:sz w:val="24"/>
          <w:szCs w:val="24"/>
          <w:highlight w:val="none"/>
          <w:lang w:val="en-US" w:eastAsia="zh-CN"/>
        </w:rPr>
        <w:t>8.对竞争性磋商文件的澄清或修改</w:t>
      </w:r>
    </w:p>
    <w:p w14:paraId="436D15DF">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 xml:space="preserve">8.1 </w:t>
      </w:r>
      <w:r>
        <w:rPr>
          <w:rFonts w:hint="eastAsia" w:asciiTheme="minorEastAsia" w:hAnsiTheme="minorEastAsia" w:eastAsiaTheme="minorEastAsia" w:cstheme="minorEastAsia"/>
          <w:spacing w:val="0"/>
          <w:position w:val="0"/>
          <w:sz w:val="24"/>
          <w:szCs w:val="24"/>
          <w:highlight w:val="none"/>
          <w:lang w:val="en-US" w:eastAsia="zh-CN"/>
        </w:rPr>
        <w:t>采购人或采购代理机构</w:t>
      </w:r>
      <w:r>
        <w:rPr>
          <w:rFonts w:hint="eastAsia"/>
          <w:spacing w:val="0"/>
          <w:position w:val="0"/>
          <w:sz w:val="24"/>
          <w:szCs w:val="24"/>
          <w:highlight w:val="none"/>
          <w:lang w:val="en-US" w:eastAsia="zh-CN"/>
        </w:rPr>
        <w:t>可用补充文件的方式修正竞争性磋商文件，补充文件内容以公告的形式告知所有竞争性磋商文件收受人，该补充文件将成为竞争性磋商文件的组成部分，并替代所修正的部分。</w:t>
      </w:r>
    </w:p>
    <w:p w14:paraId="569EBB22">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 xml:space="preserve">8.2 </w:t>
      </w:r>
      <w:r>
        <w:rPr>
          <w:rFonts w:hint="eastAsia" w:asciiTheme="minorEastAsia" w:hAnsiTheme="minorEastAsia" w:eastAsiaTheme="minorEastAsia" w:cstheme="minorEastAsia"/>
          <w:spacing w:val="0"/>
          <w:position w:val="0"/>
          <w:sz w:val="24"/>
          <w:szCs w:val="24"/>
          <w:highlight w:val="none"/>
          <w:lang w:val="en-US" w:eastAsia="zh-CN"/>
        </w:rPr>
        <w:t>采购人或采购代理机构</w:t>
      </w:r>
      <w:r>
        <w:rPr>
          <w:rFonts w:hint="eastAsia"/>
          <w:spacing w:val="0"/>
          <w:position w:val="0"/>
          <w:sz w:val="24"/>
          <w:szCs w:val="24"/>
          <w:highlight w:val="none"/>
          <w:lang w:val="en-US" w:eastAsia="zh-CN"/>
        </w:rPr>
        <w:t>可以酌情延长上传截止时间，并将此变更以公告形式通知所有竞争性磋商文件收受人。</w:t>
      </w:r>
    </w:p>
    <w:p w14:paraId="44390E8E">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8.3 澄清或者修改的内容为竞争性磋商文件的组成部分，并对所有获取竞争性磋商文件的潜在供应商具有约束力。澄清或者修改的内容可能影响响应文件编制的，将在提交首次响应文件截止之日5日前，以书面形式</w:t>
      </w:r>
      <w:r>
        <w:rPr>
          <w:rFonts w:hint="eastAsia" w:asciiTheme="minorEastAsia" w:hAnsiTheme="minorEastAsia" w:eastAsiaTheme="minorEastAsia" w:cstheme="minorEastAsia"/>
          <w:spacing w:val="0"/>
          <w:position w:val="0"/>
          <w:sz w:val="24"/>
          <w:szCs w:val="24"/>
          <w:highlight w:val="none"/>
          <w:lang w:val="en-US" w:eastAsia="zh-CN"/>
        </w:rPr>
        <w:t>（必须在原公告发布媒体上发布公告）</w:t>
      </w:r>
      <w:r>
        <w:rPr>
          <w:rFonts w:hint="eastAsia"/>
          <w:spacing w:val="0"/>
          <w:position w:val="0"/>
          <w:sz w:val="24"/>
          <w:szCs w:val="24"/>
          <w:highlight w:val="none"/>
          <w:lang w:val="en-US" w:eastAsia="zh-CN"/>
        </w:rPr>
        <w:t>通知所有获取磋商文件的供应商；不足5日的，将顺延上传响应文件截止时间。</w:t>
      </w:r>
    </w:p>
    <w:p w14:paraId="28997EC6">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b/>
          <w:bCs/>
          <w:spacing w:val="0"/>
          <w:position w:val="0"/>
          <w:sz w:val="24"/>
          <w:szCs w:val="24"/>
          <w:highlight w:val="none"/>
          <w:lang w:val="en-US" w:eastAsia="zh-CN"/>
        </w:rPr>
      </w:pPr>
      <w:r>
        <w:rPr>
          <w:rFonts w:hint="eastAsia"/>
          <w:b/>
          <w:bCs/>
          <w:spacing w:val="0"/>
          <w:position w:val="0"/>
          <w:sz w:val="24"/>
          <w:szCs w:val="24"/>
          <w:highlight w:val="none"/>
          <w:lang w:val="en-US" w:eastAsia="zh-CN"/>
        </w:rPr>
        <w:t>8.4 政府采购项目实行网上受理，开标前所有信息保密。因此，</w:t>
      </w:r>
      <w:r>
        <w:rPr>
          <w:rFonts w:hint="eastAsia" w:asciiTheme="minorEastAsia" w:hAnsiTheme="minorEastAsia" w:eastAsiaTheme="minorEastAsia" w:cstheme="minorEastAsia"/>
          <w:b/>
          <w:bCs/>
          <w:spacing w:val="0"/>
          <w:position w:val="0"/>
          <w:sz w:val="24"/>
          <w:szCs w:val="24"/>
          <w:highlight w:val="none"/>
          <w:lang w:val="en-US" w:eastAsia="zh-CN"/>
        </w:rPr>
        <w:t>采购人或采购代理机构</w:t>
      </w:r>
      <w:r>
        <w:rPr>
          <w:rFonts w:hint="eastAsia"/>
          <w:b/>
          <w:bCs/>
          <w:spacing w:val="0"/>
          <w:position w:val="0"/>
          <w:sz w:val="24"/>
          <w:szCs w:val="24"/>
          <w:highlight w:val="none"/>
          <w:lang w:val="en-US" w:eastAsia="zh-CN"/>
        </w:rPr>
        <w:t>发布的一切公告信息（包括采购公告、变更公告、澄清公告等）均在“河南省政府采购网”“唐河县公共资源交易中心网”等媒体发布，请潜在供应商随时查询有关公告信息。若因潜在供应商没有及时查看到公告信息而造成的失误，责任自负。</w:t>
      </w:r>
    </w:p>
    <w:p w14:paraId="062D253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spacing w:val="0"/>
          <w:position w:val="0"/>
          <w:sz w:val="24"/>
          <w:szCs w:val="24"/>
          <w:highlight w:val="none"/>
        </w:rPr>
      </w:pPr>
      <w:r>
        <w:rPr>
          <w:rFonts w:hint="eastAsia" w:asciiTheme="minorEastAsia" w:hAnsiTheme="minorEastAsia" w:eastAsiaTheme="minorEastAsia" w:cstheme="minorEastAsia"/>
          <w:b/>
          <w:bCs/>
          <w:spacing w:val="0"/>
          <w:position w:val="0"/>
          <w:sz w:val="24"/>
          <w:szCs w:val="24"/>
          <w:highlight w:val="none"/>
          <w:lang w:val="en-US" w:eastAsia="zh-CN"/>
        </w:rPr>
        <w:t>8.5 供应商应关注是否有发布最新的澄清更正公告和更正的最新磋商文件（电子答疑文件），如有则需下载最新的磋商文件，并在此基础上制作最新的响应文件并上传。</w:t>
      </w:r>
    </w:p>
    <w:p w14:paraId="2D0499EF">
      <w:pPr>
        <w:pStyle w:val="2"/>
        <w:keepNext w:val="0"/>
        <w:keepLines w:val="0"/>
        <w:pageBreakBefore w:val="0"/>
        <w:kinsoku/>
        <w:wordWrap w:val="0"/>
        <w:overflowPunct/>
        <w:topLinePunct w:val="0"/>
        <w:bidi w:val="0"/>
        <w:spacing w:before="91" w:line="360" w:lineRule="auto"/>
        <w:jc w:val="both"/>
        <w:outlineLvl w:val="9"/>
        <w:rPr>
          <w:rFonts w:hint="eastAsia" w:ascii="Arial" w:hAnsi="Arial" w:eastAsia="宋体" w:cs="Arial"/>
          <w:spacing w:val="0"/>
          <w:position w:val="0"/>
          <w:sz w:val="24"/>
          <w:szCs w:val="24"/>
          <w:highlight w:val="none"/>
          <w:lang w:val="en-US" w:eastAsia="zh-CN"/>
        </w:rPr>
      </w:pPr>
      <w:bookmarkStart w:id="7" w:name="_Toc18131"/>
      <w:r>
        <w:rPr>
          <w:spacing w:val="0"/>
          <w:position w:val="0"/>
          <w:sz w:val="28"/>
          <w:szCs w:val="28"/>
          <w:highlight w:val="none"/>
          <w14:textOutline w14:w="1800" w14:cap="flat" w14:cmpd="sng">
            <w14:solidFill>
              <w14:srgbClr w14:val="000000"/>
            </w14:solidFill>
            <w14:prstDash w14:val="solid"/>
            <w14:miter w14:val="0"/>
          </w14:textOutline>
        </w:rPr>
        <w:t>三</w:t>
      </w:r>
      <w:r>
        <w:rPr>
          <w:rFonts w:hint="eastAsia"/>
          <w:spacing w:val="0"/>
          <w:position w:val="0"/>
          <w:sz w:val="28"/>
          <w:szCs w:val="28"/>
          <w:highlight w:val="none"/>
          <w:lang w:eastAsia="zh-CN"/>
        </w:rPr>
        <w:t>、</w:t>
      </w:r>
      <w:r>
        <w:rPr>
          <w:spacing w:val="0"/>
          <w:position w:val="0"/>
          <w:sz w:val="28"/>
          <w:szCs w:val="28"/>
          <w:highlight w:val="none"/>
          <w14:textOutline w14:w="1800" w14:cap="flat" w14:cmpd="sng">
            <w14:solidFill>
              <w14:srgbClr w14:val="000000"/>
            </w14:solidFill>
            <w14:prstDash w14:val="solid"/>
            <w14:miter w14:val="0"/>
          </w14:textOutline>
        </w:rPr>
        <w:t>响应文件的编制</w:t>
      </w:r>
      <w:bookmarkEnd w:id="7"/>
    </w:p>
    <w:p w14:paraId="09D2BFB5">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spacing w:val="0"/>
          <w:position w:val="0"/>
          <w:sz w:val="24"/>
          <w:szCs w:val="24"/>
          <w:highlight w:val="none"/>
          <w:lang w:val="en-US" w:eastAsia="zh-CN"/>
        </w:rPr>
      </w:pPr>
      <w:r>
        <w:rPr>
          <w:rFonts w:hint="eastAsia"/>
          <w:b/>
          <w:bCs/>
          <w:spacing w:val="0"/>
          <w:position w:val="0"/>
          <w:sz w:val="24"/>
          <w:szCs w:val="24"/>
          <w:highlight w:val="none"/>
          <w:lang w:val="en-US" w:eastAsia="zh-CN"/>
        </w:rPr>
        <w:t>9.响应范围、竞争性磋商文件中计量单位的使用及磋商语言</w:t>
      </w:r>
    </w:p>
    <w:p w14:paraId="2E8E78E0">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9.1 本项目如划分采购包，供应商可以对本项目的其中一个采购包进行响应，也可同时对多个采购包进行响应。供应商应当对所参与采购包对应第二章《采购需求》所列的全部内容进行响应，不得将一个采购包中的内容拆分响应，否则其对该采购包的响应将被认定为无效响应。</w:t>
      </w:r>
    </w:p>
    <w:p w14:paraId="26F83F70">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9.2 除竞争性磋商文件有特殊要求外，本项目磋商所使用的计量单位，应采用中华人民共和国法定计量单位。</w:t>
      </w:r>
    </w:p>
    <w:p w14:paraId="02F0BF92">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9.3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4AC68F8">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spacing w:val="0"/>
          <w:position w:val="0"/>
          <w:sz w:val="24"/>
          <w:szCs w:val="24"/>
          <w:highlight w:val="none"/>
          <w:lang w:val="en-US" w:eastAsia="zh-CN"/>
        </w:rPr>
      </w:pPr>
      <w:r>
        <w:rPr>
          <w:rFonts w:hint="eastAsia"/>
          <w:b/>
          <w:bCs/>
          <w:spacing w:val="0"/>
          <w:position w:val="0"/>
          <w:sz w:val="24"/>
          <w:szCs w:val="24"/>
          <w:highlight w:val="none"/>
          <w:lang w:val="en-US" w:eastAsia="zh-CN"/>
        </w:rPr>
        <w:t>10.响应文件构成</w:t>
      </w:r>
    </w:p>
    <w:p w14:paraId="02772AEF">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10.1 供应商应当按照竞争性磋商文件的要求编制响应文件，并对其提交的响应文件的真实性、合法性承担法律责任。响应文件的部分格式要求，见第六章《响应文件格式》。</w:t>
      </w:r>
    </w:p>
    <w:p w14:paraId="464E3C27">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spacing w:val="0"/>
          <w:position w:val="0"/>
          <w:sz w:val="24"/>
          <w:szCs w:val="24"/>
          <w:highlight w:val="none"/>
          <w:lang w:val="en-US" w:eastAsia="zh-CN"/>
        </w:rPr>
      </w:pPr>
      <w:r>
        <w:rPr>
          <w:rFonts w:hint="eastAsia"/>
          <w:spacing w:val="0"/>
          <w:position w:val="0"/>
          <w:sz w:val="24"/>
          <w:szCs w:val="24"/>
          <w:highlight w:val="none"/>
          <w:lang w:val="en-US" w:eastAsia="zh-CN"/>
        </w:rPr>
        <w:t>10.2 对于竞争性磋商文件中标记了实质性格式文件的，供应商不得改变格式中给定的文字所表达的含义，不得删减格式中的实质性内容，不得对应当填写的空格不填写或不实质性响应，否则响应无效。未标记实质性格式的文件和竞争性磋商文件未提供格式的内容，可由供应商自行编写。</w:t>
      </w:r>
    </w:p>
    <w:p w14:paraId="1C66A56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10.3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lang w:eastAsia="zh-CN"/>
        </w:rPr>
        <w:t>电子</w:t>
      </w: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lang w:eastAsia="zh-CN"/>
        </w:rPr>
        <w:t>文件应使用CA数字证书生成并在截止时间前上传其加密版本，</w:t>
      </w:r>
      <w:r>
        <w:rPr>
          <w:rFonts w:hint="eastAsia" w:asciiTheme="minorEastAsia" w:hAnsiTheme="minorEastAsia" w:eastAsiaTheme="minorEastAsia" w:cstheme="minorEastAsia"/>
          <w:spacing w:val="0"/>
          <w:position w:val="0"/>
          <w:sz w:val="24"/>
          <w:szCs w:val="24"/>
          <w:highlight w:val="none"/>
          <w:lang w:val="en-US" w:eastAsia="zh-CN"/>
        </w:rPr>
        <w:t>根据磋商文件中规定的下载平台要求，</w:t>
      </w:r>
      <w:r>
        <w:rPr>
          <w:rFonts w:hint="eastAsia" w:asciiTheme="minorEastAsia" w:hAnsiTheme="minorEastAsia" w:eastAsiaTheme="minorEastAsia" w:cstheme="minorEastAsia"/>
          <w:spacing w:val="0"/>
          <w:position w:val="0"/>
          <w:sz w:val="24"/>
          <w:szCs w:val="24"/>
          <w:highlight w:val="none"/>
          <w:lang w:eastAsia="zh-CN"/>
        </w:rPr>
        <w:t>具体详见《投标文件制作工具操作手册》。</w:t>
      </w:r>
      <w:r>
        <w:rPr>
          <w:rFonts w:hint="eastAsia" w:asciiTheme="minorEastAsia" w:hAnsiTheme="minorEastAsia" w:eastAsiaTheme="minorEastAsia" w:cstheme="minorEastAsia"/>
          <w:b/>
          <w:bCs/>
          <w:spacing w:val="0"/>
          <w:position w:val="0"/>
          <w:sz w:val="24"/>
          <w:szCs w:val="24"/>
          <w:highlight w:val="none"/>
          <w:lang w:eastAsia="zh-CN"/>
        </w:rPr>
        <w:t>否则，被视为无效</w:t>
      </w:r>
      <w:r>
        <w:rPr>
          <w:rFonts w:hint="eastAsia" w:asciiTheme="minorEastAsia" w:hAnsiTheme="minorEastAsia" w:eastAsiaTheme="minorEastAsia" w:cstheme="minorEastAsia"/>
          <w:b/>
          <w:bCs/>
          <w:spacing w:val="0"/>
          <w:position w:val="0"/>
          <w:sz w:val="24"/>
          <w:szCs w:val="24"/>
          <w:highlight w:val="none"/>
          <w:lang w:val="en-US" w:eastAsia="zh-CN"/>
        </w:rPr>
        <w:t>响应</w:t>
      </w:r>
      <w:r>
        <w:rPr>
          <w:rFonts w:hint="eastAsia" w:asciiTheme="minorEastAsia" w:hAnsiTheme="minorEastAsia" w:eastAsiaTheme="minorEastAsia" w:cstheme="minorEastAsia"/>
          <w:b/>
          <w:bCs/>
          <w:spacing w:val="0"/>
          <w:position w:val="0"/>
          <w:sz w:val="24"/>
          <w:szCs w:val="24"/>
          <w:highlight w:val="none"/>
          <w:lang w:eastAsia="zh-CN"/>
        </w:rPr>
        <w:t>文件，将被平台系统拒绝。</w:t>
      </w:r>
    </w:p>
    <w:p w14:paraId="177711C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 xml:space="preserve">10.4 </w:t>
      </w:r>
      <w:r>
        <w:rPr>
          <w:rFonts w:hint="eastAsia" w:asciiTheme="minorEastAsia" w:hAnsiTheme="minorEastAsia" w:eastAsiaTheme="minorEastAsia" w:cstheme="minorEastAsia"/>
          <w:spacing w:val="0"/>
          <w:position w:val="0"/>
          <w:sz w:val="24"/>
          <w:szCs w:val="24"/>
          <w:highlight w:val="none"/>
        </w:rPr>
        <w:t>第四章《</w:t>
      </w:r>
      <w:r>
        <w:rPr>
          <w:rFonts w:hint="eastAsia"/>
          <w:spacing w:val="0"/>
          <w:position w:val="0"/>
          <w:sz w:val="24"/>
          <w:szCs w:val="24"/>
          <w:highlight w:val="none"/>
        </w:rPr>
        <w:t>评</w:t>
      </w:r>
      <w:r>
        <w:rPr>
          <w:rFonts w:hint="eastAsia"/>
          <w:spacing w:val="0"/>
          <w:position w:val="0"/>
          <w:sz w:val="24"/>
          <w:szCs w:val="24"/>
          <w:highlight w:val="none"/>
          <w:lang w:val="en-US" w:eastAsia="zh-CN"/>
        </w:rPr>
        <w:t>审</w:t>
      </w:r>
      <w:r>
        <w:rPr>
          <w:rFonts w:hint="eastAsia"/>
          <w:spacing w:val="0"/>
          <w:position w:val="0"/>
          <w:sz w:val="24"/>
          <w:szCs w:val="24"/>
          <w:highlight w:val="none"/>
        </w:rPr>
        <w:t>程序、</w:t>
      </w:r>
      <w:r>
        <w:rPr>
          <w:spacing w:val="0"/>
          <w:position w:val="0"/>
          <w:sz w:val="24"/>
          <w:szCs w:val="24"/>
          <w:highlight w:val="none"/>
        </w:rPr>
        <w:t>评审方法和评审标准</w:t>
      </w:r>
      <w:r>
        <w:rPr>
          <w:rFonts w:hint="eastAsia" w:asciiTheme="minorEastAsia" w:hAnsiTheme="minorEastAsia" w:eastAsiaTheme="minorEastAsia" w:cstheme="minorEastAsia"/>
          <w:spacing w:val="0"/>
          <w:position w:val="0"/>
          <w:sz w:val="24"/>
          <w:szCs w:val="24"/>
          <w:highlight w:val="none"/>
        </w:rPr>
        <w:t>》中涉及的证明文件。</w:t>
      </w:r>
    </w:p>
    <w:p w14:paraId="082008E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10.</w:t>
      </w:r>
      <w:r>
        <w:rPr>
          <w:rFonts w:hint="eastAsia" w:asciiTheme="minorEastAsia" w:hAnsiTheme="minorEastAsia" w:eastAsiaTheme="minorEastAsia" w:cstheme="minorEastAsia"/>
          <w:spacing w:val="0"/>
          <w:position w:val="0"/>
          <w:sz w:val="24"/>
          <w:szCs w:val="24"/>
          <w:highlight w:val="none"/>
          <w:lang w:val="en-US" w:eastAsia="zh-CN"/>
        </w:rPr>
        <w:t xml:space="preserve">5 </w:t>
      </w:r>
      <w:r>
        <w:rPr>
          <w:rFonts w:hint="eastAsia" w:asciiTheme="minorEastAsia" w:hAnsiTheme="minorEastAsia" w:eastAsiaTheme="minorEastAsia" w:cstheme="minorEastAsia"/>
          <w:spacing w:val="0"/>
          <w:position w:val="0"/>
          <w:sz w:val="24"/>
          <w:szCs w:val="24"/>
          <w:highlight w:val="none"/>
        </w:rPr>
        <w:t>对照第</w:t>
      </w:r>
      <w:r>
        <w:rPr>
          <w:rFonts w:hint="eastAsia" w:asciiTheme="minorEastAsia" w:hAnsiTheme="minorEastAsia" w:eastAsiaTheme="minorEastAsia" w:cstheme="minorEastAsia"/>
          <w:spacing w:val="0"/>
          <w:position w:val="0"/>
          <w:sz w:val="24"/>
          <w:szCs w:val="24"/>
          <w:highlight w:val="none"/>
          <w:lang w:val="en-US" w:eastAsia="zh-CN"/>
        </w:rPr>
        <w:t>二</w:t>
      </w:r>
      <w:r>
        <w:rPr>
          <w:rFonts w:hint="eastAsia" w:asciiTheme="minorEastAsia" w:hAnsiTheme="minorEastAsia" w:eastAsiaTheme="minorEastAsia" w:cstheme="minorEastAsia"/>
          <w:spacing w:val="0"/>
          <w:position w:val="0"/>
          <w:sz w:val="24"/>
          <w:szCs w:val="24"/>
          <w:highlight w:val="none"/>
        </w:rPr>
        <w:t>章《采购需求》，说明所</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供货物</w:t>
      </w: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rPr>
        <w:t>服务</w:t>
      </w:r>
      <w:r>
        <w:rPr>
          <w:rFonts w:hint="eastAsia" w:asciiTheme="minorEastAsia" w:hAnsiTheme="minorEastAsia" w:eastAsiaTheme="minorEastAsia" w:cstheme="minorEastAsia"/>
          <w:spacing w:val="0"/>
          <w:position w:val="0"/>
          <w:sz w:val="24"/>
          <w:szCs w:val="24"/>
          <w:highlight w:val="none"/>
          <w:lang w:val="en-US" w:eastAsia="zh-CN"/>
        </w:rPr>
        <w:t>或工程</w:t>
      </w:r>
      <w:r>
        <w:rPr>
          <w:rFonts w:hint="eastAsia" w:asciiTheme="minorEastAsia" w:hAnsiTheme="minorEastAsia" w:eastAsiaTheme="minorEastAsia" w:cstheme="minorEastAsia"/>
          <w:spacing w:val="0"/>
          <w:position w:val="0"/>
          <w:sz w:val="24"/>
          <w:szCs w:val="24"/>
          <w:highlight w:val="none"/>
        </w:rPr>
        <w:t>已对第</w:t>
      </w:r>
      <w:r>
        <w:rPr>
          <w:rFonts w:hint="eastAsia" w:asciiTheme="minorEastAsia" w:hAnsiTheme="minorEastAsia" w:eastAsiaTheme="minorEastAsia" w:cstheme="minorEastAsia"/>
          <w:spacing w:val="0"/>
          <w:position w:val="0"/>
          <w:sz w:val="24"/>
          <w:szCs w:val="24"/>
          <w:highlight w:val="none"/>
          <w:lang w:val="en-US" w:eastAsia="zh-CN"/>
        </w:rPr>
        <w:t>二</w:t>
      </w:r>
      <w:r>
        <w:rPr>
          <w:rFonts w:hint="eastAsia" w:asciiTheme="minorEastAsia" w:hAnsiTheme="minorEastAsia" w:eastAsiaTheme="minorEastAsia" w:cstheme="minorEastAsia"/>
          <w:spacing w:val="0"/>
          <w:position w:val="0"/>
          <w:sz w:val="24"/>
          <w:szCs w:val="24"/>
          <w:highlight w:val="none"/>
        </w:rPr>
        <w:t>章《采购需求》做出了响应，或申明与第</w:t>
      </w:r>
      <w:r>
        <w:rPr>
          <w:rFonts w:hint="eastAsia" w:asciiTheme="minorEastAsia" w:hAnsiTheme="minorEastAsia" w:eastAsiaTheme="minorEastAsia" w:cstheme="minorEastAsia"/>
          <w:spacing w:val="0"/>
          <w:position w:val="0"/>
          <w:sz w:val="24"/>
          <w:szCs w:val="24"/>
          <w:highlight w:val="none"/>
          <w:lang w:val="en-US" w:eastAsia="zh-CN"/>
        </w:rPr>
        <w:t>二</w:t>
      </w:r>
      <w:r>
        <w:rPr>
          <w:rFonts w:hint="eastAsia" w:asciiTheme="minorEastAsia" w:hAnsiTheme="minorEastAsia" w:eastAsiaTheme="minorEastAsia" w:cstheme="minorEastAsia"/>
          <w:spacing w:val="0"/>
          <w:position w:val="0"/>
          <w:sz w:val="24"/>
          <w:szCs w:val="24"/>
          <w:highlight w:val="none"/>
        </w:rPr>
        <w:t>章《采购需求》的偏差和例外。如第</w:t>
      </w:r>
      <w:r>
        <w:rPr>
          <w:rFonts w:hint="eastAsia" w:asciiTheme="minorEastAsia" w:hAnsiTheme="minorEastAsia" w:eastAsiaTheme="minorEastAsia" w:cstheme="minorEastAsia"/>
          <w:spacing w:val="0"/>
          <w:position w:val="0"/>
          <w:sz w:val="24"/>
          <w:szCs w:val="24"/>
          <w:highlight w:val="none"/>
          <w:lang w:val="en-US" w:eastAsia="zh-CN"/>
        </w:rPr>
        <w:t>二</w:t>
      </w:r>
      <w:r>
        <w:rPr>
          <w:rFonts w:hint="eastAsia" w:asciiTheme="minorEastAsia" w:hAnsiTheme="minorEastAsia" w:eastAsiaTheme="minorEastAsia" w:cstheme="minorEastAsia"/>
          <w:spacing w:val="0"/>
          <w:position w:val="0"/>
          <w:sz w:val="24"/>
          <w:szCs w:val="24"/>
          <w:highlight w:val="none"/>
        </w:rPr>
        <w:t>章《采购需求》中要求</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供证明文件的，供应商应当按具体要求</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供证明文件。</w:t>
      </w:r>
    </w:p>
    <w:p w14:paraId="4D9259C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 xml:space="preserve">10.6 </w:t>
      </w:r>
      <w:r>
        <w:rPr>
          <w:rFonts w:hint="eastAsia" w:asciiTheme="minorEastAsia" w:hAnsiTheme="minorEastAsia" w:eastAsiaTheme="minorEastAsia" w:cstheme="minorEastAsia"/>
          <w:spacing w:val="0"/>
          <w:position w:val="0"/>
          <w:sz w:val="24"/>
          <w:szCs w:val="24"/>
          <w:highlight w:val="none"/>
        </w:rPr>
        <w:t>供应商</w:t>
      </w:r>
      <w:r>
        <w:rPr>
          <w:rFonts w:hint="eastAsia" w:asciiTheme="minorEastAsia" w:hAnsiTheme="minorEastAsia" w:eastAsiaTheme="minorEastAsia" w:cstheme="minorEastAsia"/>
          <w:spacing w:val="0"/>
          <w:position w:val="0"/>
          <w:sz w:val="24"/>
          <w:szCs w:val="24"/>
          <w:highlight w:val="none"/>
          <w:lang w:val="en-US" w:eastAsia="zh-CN"/>
        </w:rPr>
        <w:t>编制响应文件时，涉及营业执照、资质、业绩、财务、社保、纳税及各类证书、报告等内容，必须是原件的扫描件。</w:t>
      </w:r>
    </w:p>
    <w:p w14:paraId="577F11B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 xml:space="preserve">10.7 </w:t>
      </w:r>
      <w:r>
        <w:rPr>
          <w:rFonts w:hint="eastAsia" w:asciiTheme="minorEastAsia" w:hAnsiTheme="minorEastAsia" w:eastAsiaTheme="minorEastAsia" w:cstheme="minorEastAsia"/>
          <w:spacing w:val="0"/>
          <w:position w:val="0"/>
          <w:sz w:val="24"/>
          <w:szCs w:val="24"/>
          <w:highlight w:val="none"/>
        </w:rPr>
        <w:t>供应商</w:t>
      </w:r>
      <w:r>
        <w:rPr>
          <w:rFonts w:hint="eastAsia" w:asciiTheme="minorEastAsia" w:hAnsiTheme="minorEastAsia" w:eastAsiaTheme="minorEastAsia" w:cstheme="minorEastAsia"/>
          <w:spacing w:val="0"/>
          <w:position w:val="0"/>
          <w:sz w:val="24"/>
          <w:szCs w:val="24"/>
          <w:highlight w:val="none"/>
          <w:lang w:val="en-US" w:eastAsia="zh-CN"/>
        </w:rPr>
        <w:t>认为应附的其他材料。</w:t>
      </w:r>
    </w:p>
    <w:p w14:paraId="156DEBAB">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b/>
          <w:bCs/>
          <w:spacing w:val="0"/>
          <w:position w:val="0"/>
          <w:sz w:val="24"/>
          <w:szCs w:val="24"/>
          <w:highlight w:val="none"/>
          <w:lang w:val="en-US" w:eastAsia="zh-CN"/>
        </w:rPr>
        <w:t>11.报价</w:t>
      </w:r>
    </w:p>
    <w:p w14:paraId="57B7BF5C">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11.1</w:t>
      </w:r>
      <w:r>
        <w:rPr>
          <w:rFonts w:hint="eastAsia" w:asciiTheme="minorEastAsia" w:hAnsiTheme="minorEastAsia" w:eastAsiaTheme="minorEastAsia" w:cstheme="minorEastAsia"/>
          <w:spacing w:val="0"/>
          <w:position w:val="0"/>
          <w:sz w:val="24"/>
          <w:szCs w:val="24"/>
          <w:highlight w:val="none"/>
          <w:lang w:val="en-US" w:eastAsia="zh-CN"/>
        </w:rPr>
        <w:t xml:space="preserve"> 报价</w:t>
      </w:r>
      <w:r>
        <w:rPr>
          <w:rFonts w:hint="eastAsia" w:asciiTheme="minorEastAsia" w:hAnsiTheme="minorEastAsia" w:eastAsiaTheme="minorEastAsia" w:cstheme="minorEastAsia"/>
          <w:spacing w:val="0"/>
          <w:position w:val="0"/>
          <w:sz w:val="24"/>
          <w:szCs w:val="24"/>
          <w:highlight w:val="none"/>
        </w:rPr>
        <w:t>均以人民币报价。</w:t>
      </w:r>
    </w:p>
    <w:p w14:paraId="21BF3E93">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11.2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lang w:eastAsia="zh-CN"/>
        </w:rPr>
        <w:t>供应商</w:t>
      </w:r>
      <w:r>
        <w:rPr>
          <w:rFonts w:hint="eastAsia" w:asciiTheme="minorEastAsia" w:hAnsiTheme="minorEastAsia" w:eastAsiaTheme="minorEastAsia" w:cstheme="minorEastAsia"/>
          <w:spacing w:val="0"/>
          <w:position w:val="0"/>
          <w:sz w:val="24"/>
          <w:szCs w:val="24"/>
          <w:highlight w:val="none"/>
        </w:rPr>
        <w:t>的报价应包括为完成本项目所发生的一切费用和税费，采购人将不再支付报价以外的任何费用。</w:t>
      </w:r>
      <w:r>
        <w:rPr>
          <w:rFonts w:hint="eastAsia" w:asciiTheme="minorEastAsia" w:hAnsiTheme="minorEastAsia" w:eastAsiaTheme="minorEastAsia" w:cstheme="minorEastAsia"/>
          <w:spacing w:val="0"/>
          <w:position w:val="0"/>
          <w:sz w:val="24"/>
          <w:szCs w:val="24"/>
          <w:highlight w:val="none"/>
          <w:lang w:eastAsia="zh-CN"/>
        </w:rPr>
        <w:t>供应商</w:t>
      </w:r>
      <w:r>
        <w:rPr>
          <w:rFonts w:hint="eastAsia" w:asciiTheme="minorEastAsia" w:hAnsiTheme="minorEastAsia" w:eastAsiaTheme="minorEastAsia" w:cstheme="minorEastAsia"/>
          <w:spacing w:val="0"/>
          <w:position w:val="0"/>
          <w:sz w:val="24"/>
          <w:szCs w:val="24"/>
          <w:highlight w:val="none"/>
        </w:rPr>
        <w:t>的报价应包括但不限于下列内容，</w:t>
      </w:r>
      <w:r>
        <w:rPr>
          <w:rFonts w:hint="eastAsia" w:asciiTheme="minorEastAsia" w:hAnsiTheme="minorEastAsia" w:eastAsiaTheme="minorEastAsia" w:cstheme="minorEastAsia"/>
          <w:spacing w:val="0"/>
          <w:position w:val="0"/>
          <w:sz w:val="24"/>
          <w:szCs w:val="24"/>
          <w:highlight w:val="none"/>
          <w:lang w:val="en-US" w:eastAsia="zh-CN"/>
        </w:rPr>
        <w:t>磋商文件</w:t>
      </w:r>
      <w:r>
        <w:rPr>
          <w:rFonts w:hint="eastAsia" w:asciiTheme="minorEastAsia" w:hAnsiTheme="minorEastAsia" w:eastAsiaTheme="minorEastAsia" w:cstheme="minorEastAsia"/>
          <w:spacing w:val="0"/>
          <w:position w:val="0"/>
          <w:sz w:val="24"/>
          <w:szCs w:val="24"/>
          <w:highlight w:val="none"/>
        </w:rPr>
        <w:t>中有特殊规定的，从其规定。</w:t>
      </w:r>
    </w:p>
    <w:p w14:paraId="3219D1D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11.2.</w:t>
      </w:r>
      <w:r>
        <w:rPr>
          <w:rFonts w:hint="eastAsia" w:asciiTheme="minorEastAsia" w:hAnsiTheme="minorEastAsia" w:eastAsiaTheme="minorEastAsia" w:cstheme="minorEastAsia"/>
          <w:spacing w:val="0"/>
          <w:position w:val="0"/>
          <w:sz w:val="24"/>
          <w:szCs w:val="24"/>
          <w:highlight w:val="none"/>
          <w:lang w:val="en-US" w:eastAsia="zh-CN"/>
        </w:rPr>
        <w:t xml:space="preserve">1 </w:t>
      </w:r>
      <w:r>
        <w:rPr>
          <w:rFonts w:hint="eastAsia" w:asciiTheme="minorEastAsia" w:hAnsiTheme="minorEastAsia" w:eastAsiaTheme="minorEastAsia" w:cstheme="minorEastAsia"/>
          <w:spacing w:val="0"/>
          <w:position w:val="0"/>
          <w:sz w:val="24"/>
          <w:szCs w:val="24"/>
          <w:highlight w:val="none"/>
          <w:lang w:eastAsia="zh-CN"/>
        </w:rPr>
        <w:t>所投</w:t>
      </w:r>
      <w:r>
        <w:rPr>
          <w:rFonts w:hint="eastAsia" w:asciiTheme="minorEastAsia" w:hAnsiTheme="minorEastAsia" w:eastAsiaTheme="minorEastAsia" w:cstheme="minorEastAsia"/>
          <w:spacing w:val="0"/>
          <w:position w:val="0"/>
          <w:sz w:val="24"/>
          <w:szCs w:val="24"/>
          <w:highlight w:val="none"/>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spacing w:val="0"/>
          <w:position w:val="0"/>
          <w:sz w:val="24"/>
          <w:szCs w:val="24"/>
          <w:highlight w:val="none"/>
          <w:lang w:eastAsia="zh-CN"/>
        </w:rPr>
        <w:t>报价时应详细列出所投产品的生产厂商、品牌、型号、单价、数量、总价等。</w:t>
      </w:r>
    </w:p>
    <w:p w14:paraId="5B8D084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11.2.2</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lang w:eastAsia="zh-CN"/>
        </w:rPr>
        <w:t>服务项目</w:t>
      </w:r>
      <w:r>
        <w:rPr>
          <w:rFonts w:hint="eastAsia" w:asciiTheme="minorEastAsia" w:hAnsiTheme="minorEastAsia" w:eastAsiaTheme="minorEastAsia" w:cstheme="minorEastAsia"/>
          <w:spacing w:val="0"/>
          <w:position w:val="0"/>
          <w:sz w:val="24"/>
          <w:szCs w:val="24"/>
          <w:highlight w:val="none"/>
        </w:rPr>
        <w:t>按照</w:t>
      </w:r>
      <w:r>
        <w:rPr>
          <w:rFonts w:hint="eastAsia" w:asciiTheme="minorEastAsia" w:hAnsiTheme="minorEastAsia" w:eastAsiaTheme="minorEastAsia" w:cstheme="minorEastAsia"/>
          <w:spacing w:val="0"/>
          <w:position w:val="0"/>
          <w:sz w:val="24"/>
          <w:szCs w:val="24"/>
          <w:highlight w:val="none"/>
          <w:lang w:eastAsia="zh-CN"/>
        </w:rPr>
        <w:t>磋商</w:t>
      </w:r>
      <w:r>
        <w:rPr>
          <w:rFonts w:hint="eastAsia" w:asciiTheme="minorEastAsia" w:hAnsiTheme="minorEastAsia" w:eastAsiaTheme="minorEastAsia" w:cstheme="minorEastAsia"/>
          <w:spacing w:val="0"/>
          <w:position w:val="0"/>
          <w:sz w:val="24"/>
          <w:szCs w:val="24"/>
          <w:highlight w:val="none"/>
        </w:rPr>
        <w:t>文件要求完成本项目的全部相关费用。</w:t>
      </w:r>
    </w:p>
    <w:p w14:paraId="3F5FB4E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11.3</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rPr>
        <w:t>采购人不得向供应商索要或者接受其给予的赠品、回扣或者与采购无关的其他商品、服务。</w:t>
      </w:r>
    </w:p>
    <w:p w14:paraId="2C7280D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11.4</w:t>
      </w:r>
      <w:r>
        <w:rPr>
          <w:rFonts w:hint="eastAsia" w:asciiTheme="minorEastAsia" w:hAnsiTheme="minorEastAsia" w:eastAsiaTheme="minorEastAsia" w:cstheme="minorEastAsia"/>
          <w:spacing w:val="0"/>
          <w:position w:val="0"/>
          <w:sz w:val="24"/>
          <w:szCs w:val="24"/>
          <w:highlight w:val="none"/>
          <w:lang w:val="en-US" w:eastAsia="zh-CN"/>
        </w:rPr>
        <w:t xml:space="preserve"> </w:t>
      </w:r>
      <w:r>
        <w:rPr>
          <w:rFonts w:hint="eastAsia" w:asciiTheme="minorEastAsia" w:hAnsiTheme="minorEastAsia" w:eastAsiaTheme="minorEastAsia" w:cstheme="minorEastAsia"/>
          <w:spacing w:val="0"/>
          <w:position w:val="0"/>
          <w:sz w:val="24"/>
          <w:szCs w:val="24"/>
          <w:highlight w:val="none"/>
          <w:lang w:eastAsia="zh-CN"/>
        </w:rPr>
        <w:t>供应商</w:t>
      </w:r>
      <w:r>
        <w:rPr>
          <w:rFonts w:hint="eastAsia" w:asciiTheme="minorEastAsia" w:hAnsiTheme="minorEastAsia" w:eastAsiaTheme="minorEastAsia" w:cstheme="minorEastAsia"/>
          <w:spacing w:val="0"/>
          <w:position w:val="0"/>
          <w:sz w:val="24"/>
          <w:szCs w:val="24"/>
          <w:highlight w:val="none"/>
        </w:rPr>
        <w:t>不能</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供任何有选择性或可调整的报价（</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竞争性磋商</w:t>
      </w:r>
      <w:r>
        <w:rPr>
          <w:rFonts w:hint="eastAsia" w:asciiTheme="minorEastAsia" w:hAnsiTheme="minorEastAsia" w:eastAsiaTheme="minorEastAsia" w:cstheme="minorEastAsia"/>
          <w:spacing w:val="0"/>
          <w:position w:val="0"/>
          <w:sz w:val="24"/>
          <w:szCs w:val="24"/>
          <w:highlight w:val="none"/>
        </w:rPr>
        <w:t>文件另有规定的除外），否则其</w:t>
      </w:r>
      <w:r>
        <w:rPr>
          <w:rFonts w:hint="eastAsia" w:asciiTheme="minorEastAsia" w:hAnsiTheme="minorEastAsia" w:eastAsiaTheme="minorEastAsia" w:cstheme="minorEastAsia"/>
          <w:spacing w:val="0"/>
          <w:position w:val="0"/>
          <w:sz w:val="24"/>
          <w:szCs w:val="24"/>
          <w:highlight w:val="none"/>
          <w:lang w:val="en-US" w:eastAsia="zh-CN"/>
        </w:rPr>
        <w:t>响应</w:t>
      </w:r>
      <w:r>
        <w:rPr>
          <w:rFonts w:hint="eastAsia" w:asciiTheme="minorEastAsia" w:hAnsiTheme="minorEastAsia" w:eastAsiaTheme="minorEastAsia" w:cstheme="minorEastAsia"/>
          <w:spacing w:val="0"/>
          <w:position w:val="0"/>
          <w:sz w:val="24"/>
          <w:szCs w:val="24"/>
          <w:highlight w:val="none"/>
        </w:rPr>
        <w:t>无效。</w:t>
      </w:r>
    </w:p>
    <w:p w14:paraId="0B4DAA91">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11.5 本项目将按供应商所提交的单价和总价来支付本项目所需的费用。对供应商没有填写单价和总价的内容,将被认为这些项目费用已包括在报价中。</w:t>
      </w:r>
    </w:p>
    <w:p w14:paraId="019188F2">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11.6 磋商结束，供应商进行网上最终报价。</w:t>
      </w:r>
    </w:p>
    <w:p w14:paraId="453B8FA0">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11.7 本次采购设有预算，供应商最终报价超过预算的，磋商小组将不予评议。</w:t>
      </w:r>
    </w:p>
    <w:p w14:paraId="79A794A9">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11.8 供应商的所有报价不得低于成本恶意竞争。</w:t>
      </w:r>
    </w:p>
    <w:p w14:paraId="32AC8E9B">
      <w:pPr>
        <w:keepNext w:val="0"/>
        <w:keepLines w:val="0"/>
        <w:pageBreakBefore w:val="0"/>
        <w:widowControl/>
        <w:kinsoku/>
        <w:wordWrap w:val="0"/>
        <w:overflowPunct/>
        <w:topLinePunct w:val="0"/>
        <w:autoSpaceDE/>
        <w:autoSpaceDN/>
        <w:bidi w:val="0"/>
        <w:adjustRightInd/>
        <w:snapToGrid/>
        <w:spacing w:after="0" w:line="360" w:lineRule="auto"/>
        <w:ind w:firstLine="482" w:firstLineChars="200"/>
        <w:jc w:val="both"/>
        <w:textAlignment w:val="auto"/>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12.响应有效期</w:t>
      </w:r>
    </w:p>
    <w:p w14:paraId="23B41D1B">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12.1 响应文件应在本竞争性磋商文件《供应商须知表》中规定的响应有效期内保持有效，响应有效期少于磋商文件规定期限的，其响应无效。成交人的响应有效期延长至项目验收合格之日。</w:t>
      </w:r>
    </w:p>
    <w:p w14:paraId="3133C391">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12.2 特别情况下，采购代理机构、采购人可于响应有效期满之前要求供应商同意延长有效期，要求与答复均为书面形式。供应商可以拒绝上述要求。对于同意该要求的供应商，既不要求也不允许其修改响应文件。</w:t>
      </w:r>
    </w:p>
    <w:p w14:paraId="24ADF8DE">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pacing w:val="0"/>
          <w:position w:val="0"/>
          <w:sz w:val="24"/>
          <w:szCs w:val="24"/>
          <w:highlight w:val="none"/>
        </w:rPr>
      </w:pPr>
      <w:r>
        <w:rPr>
          <w:rFonts w:hint="eastAsia" w:asciiTheme="minorEastAsia" w:hAnsiTheme="minorEastAsia" w:eastAsiaTheme="minorEastAsia" w:cstheme="minorEastAsia"/>
          <w:b/>
          <w:bCs/>
          <w:spacing w:val="0"/>
          <w:position w:val="0"/>
          <w:sz w:val="24"/>
          <w:szCs w:val="24"/>
          <w:highlight w:val="none"/>
          <w:lang w:val="en-US" w:eastAsia="zh-CN"/>
        </w:rPr>
        <w:t>13.响应</w:t>
      </w:r>
      <w:r>
        <w:rPr>
          <w:rFonts w:hint="eastAsia" w:asciiTheme="minorEastAsia" w:hAnsiTheme="minorEastAsia" w:eastAsiaTheme="minorEastAsia" w:cstheme="minorEastAsia"/>
          <w:b/>
          <w:bCs/>
          <w:spacing w:val="0"/>
          <w:position w:val="0"/>
          <w:sz w:val="24"/>
          <w:szCs w:val="24"/>
          <w:highlight w:val="none"/>
        </w:rPr>
        <w:t>文件的签署、盖章</w:t>
      </w:r>
    </w:p>
    <w:p w14:paraId="2BC1EBB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13.1 电子响应文件必须在规定签章处电子签章或手写签字后扫描上传进响应文件。</w:t>
      </w:r>
    </w:p>
    <w:p w14:paraId="4A02E66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13.2 竞争性磋商文件要求盖章的内容，一般通过CA证书加盖电子签章。</w:t>
      </w:r>
    </w:p>
    <w:p w14:paraId="46488DDC">
      <w:pPr>
        <w:pStyle w:val="2"/>
        <w:keepNext w:val="0"/>
        <w:keepLines w:val="0"/>
        <w:pageBreakBefore w:val="0"/>
        <w:kinsoku/>
        <w:wordWrap w:val="0"/>
        <w:overflowPunct/>
        <w:topLinePunct w:val="0"/>
        <w:bidi w:val="0"/>
        <w:spacing w:before="122" w:line="360" w:lineRule="auto"/>
        <w:jc w:val="both"/>
        <w:outlineLvl w:val="9"/>
        <w:rPr>
          <w:rFonts w:hint="eastAsia" w:ascii="宋体" w:hAnsi="宋体" w:eastAsia="宋体" w:cs="宋体"/>
          <w:snapToGrid w:val="0"/>
          <w:color w:val="000000"/>
          <w:spacing w:val="0"/>
          <w:kern w:val="0"/>
          <w:position w:val="0"/>
          <w:sz w:val="24"/>
          <w:szCs w:val="24"/>
          <w:highlight w:val="none"/>
          <w:lang w:val="en-US" w:eastAsia="zh-CN" w:bidi="ar-SA"/>
        </w:rPr>
      </w:pPr>
      <w:bookmarkStart w:id="8" w:name="_Toc24840"/>
      <w:r>
        <w:rPr>
          <w:spacing w:val="0"/>
          <w:position w:val="0"/>
          <w:sz w:val="28"/>
          <w:szCs w:val="28"/>
          <w:highlight w:val="none"/>
          <w14:textOutline w14:w="1800" w14:cap="flat" w14:cmpd="sng">
            <w14:solidFill>
              <w14:srgbClr w14:val="000000"/>
            </w14:solidFill>
            <w14:prstDash w14:val="solid"/>
            <w14:miter w14:val="0"/>
          </w14:textOutline>
        </w:rPr>
        <w:t>四</w:t>
      </w:r>
      <w:r>
        <w:rPr>
          <w:rFonts w:hint="eastAsia"/>
          <w:spacing w:val="0"/>
          <w:position w:val="0"/>
          <w:sz w:val="28"/>
          <w:szCs w:val="28"/>
          <w:highlight w:val="none"/>
          <w:lang w:eastAsia="zh-CN"/>
        </w:rPr>
        <w:t>、</w:t>
      </w:r>
      <w:r>
        <w:rPr>
          <w:spacing w:val="0"/>
          <w:position w:val="0"/>
          <w:sz w:val="28"/>
          <w:szCs w:val="28"/>
          <w:highlight w:val="none"/>
          <w14:textOutline w14:w="1800" w14:cap="flat" w14:cmpd="sng">
            <w14:solidFill>
              <w14:srgbClr w14:val="000000"/>
            </w14:solidFill>
            <w14:prstDash w14:val="solid"/>
            <w14:miter w14:val="0"/>
          </w14:textOutline>
        </w:rPr>
        <w:t>响应文件的</w:t>
      </w:r>
      <w:r>
        <w:rPr>
          <w:rFonts w:hint="eastAsia" w:ascii="Arial Unicode MS" w:hAnsi="Arial Unicode MS" w:eastAsia="宋体" w:cs="Arial Unicode MS"/>
          <w:spacing w:val="0"/>
          <w:position w:val="0"/>
          <w:sz w:val="28"/>
          <w:szCs w:val="28"/>
          <w:highlight w:val="none"/>
          <w:lang w:eastAsia="zh-CN"/>
          <w14:textOutline w14:w="1800" w14:cap="flat" w14:cmpd="sng">
            <w14:solidFill>
              <w14:srgbClr w14:val="000000"/>
            </w14:solidFill>
            <w14:prstDash w14:val="solid"/>
            <w14:miter w14:val="0"/>
          </w14:textOutline>
        </w:rPr>
        <w:t>提</w:t>
      </w:r>
      <w:r>
        <w:rPr>
          <w:rFonts w:ascii="Arial Unicode MS" w:hAnsi="Arial Unicode MS" w:eastAsia="Arial Unicode MS" w:cs="Arial Unicode MS"/>
          <w:spacing w:val="0"/>
          <w:position w:val="0"/>
          <w:sz w:val="28"/>
          <w:szCs w:val="28"/>
          <w:highlight w:val="none"/>
          <w14:textOutline w14:w="1800" w14:cap="flat" w14:cmpd="sng">
            <w14:solidFill>
              <w14:srgbClr w14:val="000000"/>
            </w14:solidFill>
            <w14:prstDash w14:val="solid"/>
            <w14:miter w14:val="0"/>
          </w14:textOutline>
        </w:rPr>
        <w:t>交</w:t>
      </w:r>
      <w:bookmarkEnd w:id="8"/>
    </w:p>
    <w:p w14:paraId="3E5B186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14.响应文件的提交</w:t>
      </w:r>
    </w:p>
    <w:p w14:paraId="28F210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rPr>
        <w:t>1</w:t>
      </w:r>
      <w:r>
        <w:rPr>
          <w:rFonts w:hint="eastAsia" w:asciiTheme="minorEastAsia" w:hAnsiTheme="minorEastAsia" w:eastAsiaTheme="minorEastAsia" w:cstheme="minorEastAsia"/>
          <w:spacing w:val="0"/>
          <w:position w:val="0"/>
          <w:sz w:val="24"/>
          <w:szCs w:val="24"/>
          <w:highlight w:val="none"/>
          <w:lang w:val="en-US" w:eastAsia="zh-CN"/>
        </w:rPr>
        <w:t>4.</w:t>
      </w:r>
      <w:r>
        <w:rPr>
          <w:rFonts w:hint="eastAsia" w:asciiTheme="minorEastAsia" w:hAnsiTheme="minorEastAsia" w:eastAsiaTheme="minorEastAsia" w:cstheme="minorEastAsia"/>
          <w:spacing w:val="0"/>
          <w:position w:val="0"/>
          <w:sz w:val="24"/>
          <w:szCs w:val="24"/>
          <w:highlight w:val="none"/>
        </w:rPr>
        <w:t>1</w:t>
      </w:r>
      <w:r>
        <w:rPr>
          <w:rFonts w:hint="eastAsia" w:asciiTheme="minorEastAsia" w:hAnsiTheme="minorEastAsia" w:eastAsiaTheme="minorEastAsia" w:cstheme="minorEastAsia"/>
          <w:spacing w:val="0"/>
          <w:position w:val="0"/>
          <w:sz w:val="24"/>
          <w:szCs w:val="24"/>
          <w:highlight w:val="none"/>
          <w:lang w:val="en-US" w:eastAsia="zh-CN"/>
        </w:rPr>
        <w:t xml:space="preserve"> 电子响应文件的提交是指使用唐河县公共资源交易中心网上交易系统在上传截止时间前完成制作软件生成的加密电子响应文件的上传。未在上传截止时间前完成上传的，视为逾期提交。逾期提交的响应文件不予受理。</w:t>
      </w:r>
    </w:p>
    <w:p w14:paraId="3A52A9C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14.2 采购人及采购代理机构拒绝接受通过电子交易平台以外任何形式提交的响应文件。</w:t>
      </w:r>
    </w:p>
    <w:p w14:paraId="69913CF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15.响应文件上传截止时间</w:t>
      </w:r>
    </w:p>
    <w:p w14:paraId="15A59336">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供应商应在竞争性磋商文件要求响应文件上传截止时间前，将电子响应文件提交至电子交易平台。</w:t>
      </w:r>
    </w:p>
    <w:p w14:paraId="196C435A">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2" w:firstLineChars="200"/>
        <w:jc w:val="both"/>
        <w:textAlignment w:val="baseline"/>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16.响应文件的修改与撤回</w:t>
      </w:r>
    </w:p>
    <w:p w14:paraId="71BC6FC6">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pacing w:val="0"/>
          <w:position w:val="0"/>
          <w:sz w:val="36"/>
          <w:szCs w:val="36"/>
          <w:highlight w:val="none"/>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在采购文件规定的电子响应文件上传截止时间前，供应商可以修改或撤回已上传的电子响应文件，最终电子响应文件以上传截止时间前完成上传至唐河县公共资源交易电子交易平台最后一份加密电子响应文件为准。</w:t>
      </w:r>
      <w:r>
        <w:rPr>
          <w:rFonts w:hint="eastAsia" w:asciiTheme="minorEastAsia" w:hAnsiTheme="minorEastAsia" w:eastAsiaTheme="minorEastAsia" w:cstheme="minorEastAsia"/>
          <w:spacing w:val="0"/>
          <w:position w:val="0"/>
          <w:sz w:val="24"/>
          <w:szCs w:val="24"/>
          <w:highlight w:val="none"/>
          <w:lang w:val="en-US" w:eastAsia="zh-CN"/>
        </w:rPr>
        <w:t>上传截止时间之后，供应商不得修改或撤回电子响应文件。</w:t>
      </w:r>
    </w:p>
    <w:p w14:paraId="6CEF78AA">
      <w:pPr>
        <w:pStyle w:val="2"/>
        <w:keepNext w:val="0"/>
        <w:keepLines w:val="0"/>
        <w:pageBreakBefore w:val="0"/>
        <w:kinsoku/>
        <w:wordWrap w:val="0"/>
        <w:overflowPunct/>
        <w:topLinePunct w:val="0"/>
        <w:bidi w:val="0"/>
        <w:spacing w:before="358" w:line="360" w:lineRule="auto"/>
        <w:jc w:val="center"/>
        <w:outlineLvl w:val="0"/>
        <w:rPr>
          <w:spacing w:val="0"/>
          <w:position w:val="0"/>
          <w:sz w:val="24"/>
          <w:szCs w:val="24"/>
          <w:highlight w:val="none"/>
          <w14:textOutline w14:w="1537" w14:cap="flat" w14:cmpd="sng">
            <w14:solidFill>
              <w14:srgbClr w14:val="000000"/>
            </w14:solidFill>
            <w14:prstDash w14:val="solid"/>
            <w14:miter w14:val="0"/>
          </w14:textOutline>
        </w:rPr>
      </w:pPr>
      <w:bookmarkStart w:id="9" w:name="_Toc14230"/>
      <w:r>
        <w:rPr>
          <w:spacing w:val="0"/>
          <w:position w:val="0"/>
          <w:sz w:val="36"/>
          <w:szCs w:val="36"/>
          <w:highlight w:val="none"/>
          <w14:textOutline w14:w="2306" w14:cap="flat" w14:cmpd="sng">
            <w14:solidFill>
              <w14:srgbClr w14:val="000000"/>
            </w14:solidFill>
            <w14:prstDash w14:val="solid"/>
            <w14:miter w14:val="0"/>
          </w14:textOutline>
        </w:rPr>
        <w:t>第</w:t>
      </w:r>
      <w:r>
        <w:rPr>
          <w:rFonts w:hint="eastAsia"/>
          <w:spacing w:val="0"/>
          <w:position w:val="0"/>
          <w:sz w:val="36"/>
          <w:szCs w:val="36"/>
          <w:highlight w:val="none"/>
          <w:lang w:val="en-US" w:eastAsia="zh-CN"/>
          <w14:textOutline w14:w="2306" w14:cap="flat" w14:cmpd="sng">
            <w14:solidFill>
              <w14:srgbClr w14:val="000000"/>
            </w14:solidFill>
            <w14:prstDash w14:val="solid"/>
            <w14:miter w14:val="0"/>
          </w14:textOutline>
        </w:rPr>
        <w:t>四</w:t>
      </w:r>
      <w:r>
        <w:rPr>
          <w:spacing w:val="0"/>
          <w:position w:val="0"/>
          <w:sz w:val="36"/>
          <w:szCs w:val="36"/>
          <w:highlight w:val="none"/>
          <w14:textOutline w14:w="2306" w14:cap="flat" w14:cmpd="sng">
            <w14:solidFill>
              <w14:srgbClr w14:val="000000"/>
            </w14:solidFill>
            <w14:prstDash w14:val="solid"/>
            <w14:miter w14:val="0"/>
          </w14:textOutline>
        </w:rPr>
        <w:t>章</w:t>
      </w:r>
      <w:r>
        <w:rPr>
          <w:rFonts w:hint="eastAsia"/>
          <w:spacing w:val="0"/>
          <w:position w:val="0"/>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spacing w:val="0"/>
          <w:position w:val="0"/>
          <w:sz w:val="36"/>
          <w:szCs w:val="36"/>
          <w:highlight w:val="none"/>
          <w14:textOutline w14:w="2306" w14:cap="flat" w14:cmpd="sng">
            <w14:solidFill>
              <w14:srgbClr w14:val="000000"/>
            </w14:solidFill>
            <w14:prstDash w14:val="solid"/>
            <w14:miter w14:val="0"/>
          </w14:textOutline>
        </w:rPr>
        <w:t>评</w:t>
      </w:r>
      <w:r>
        <w:rPr>
          <w:rFonts w:hint="eastAsia"/>
          <w:spacing w:val="0"/>
          <w:position w:val="0"/>
          <w:sz w:val="36"/>
          <w:szCs w:val="36"/>
          <w:highlight w:val="none"/>
          <w:lang w:val="en-US" w:eastAsia="zh-CN"/>
          <w14:textOutline w14:w="2306" w14:cap="flat" w14:cmpd="sng">
            <w14:solidFill>
              <w14:srgbClr w14:val="000000"/>
            </w14:solidFill>
            <w14:prstDash w14:val="solid"/>
            <w14:miter w14:val="0"/>
          </w14:textOutline>
        </w:rPr>
        <w:t>审</w:t>
      </w:r>
      <w:r>
        <w:rPr>
          <w:rFonts w:hint="eastAsia"/>
          <w:spacing w:val="0"/>
          <w:position w:val="0"/>
          <w:sz w:val="36"/>
          <w:szCs w:val="36"/>
          <w:highlight w:val="none"/>
          <w14:textOutline w14:w="2306" w14:cap="flat" w14:cmpd="sng">
            <w14:solidFill>
              <w14:srgbClr w14:val="000000"/>
            </w14:solidFill>
            <w14:prstDash w14:val="solid"/>
            <w14:miter w14:val="0"/>
          </w14:textOutline>
        </w:rPr>
        <w:t>程序、</w:t>
      </w:r>
      <w:r>
        <w:rPr>
          <w:spacing w:val="0"/>
          <w:position w:val="0"/>
          <w:sz w:val="36"/>
          <w:szCs w:val="36"/>
          <w:highlight w:val="none"/>
          <w14:textOutline w14:w="2306" w14:cap="flat" w14:cmpd="sng">
            <w14:solidFill>
              <w14:srgbClr w14:val="000000"/>
            </w14:solidFill>
            <w14:prstDash w14:val="solid"/>
            <w14:miter w14:val="0"/>
          </w14:textOutline>
        </w:rPr>
        <w:t>评审方法和评审标准</w:t>
      </w:r>
      <w:bookmarkEnd w:id="9"/>
    </w:p>
    <w:p w14:paraId="4619FF5D">
      <w:pPr>
        <w:keepNext w:val="0"/>
        <w:keepLines w:val="0"/>
        <w:pageBreakBefore w:val="0"/>
        <w:kinsoku/>
        <w:wordWrap w:val="0"/>
        <w:overflowPunct/>
        <w:topLinePunct w:val="0"/>
        <w:bidi w:val="0"/>
        <w:spacing w:after="0"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bookmarkStart w:id="10" w:name="_Toc31954"/>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一、编制、确认竞争性磋商文件</w:t>
      </w:r>
      <w:bookmarkEnd w:id="10"/>
    </w:p>
    <w:p w14:paraId="116BA77D">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pacing w:val="0"/>
          <w:position w:val="0"/>
          <w:sz w:val="24"/>
          <w:szCs w:val="24"/>
          <w:highlight w:val="none"/>
          <w:lang w:val="en-US" w:eastAsia="zh-CN"/>
        </w:rPr>
        <w:t>采购人或采购代理机构</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根据采购项目特点和采购实际需求编制竞争性磋商文件，编制的竞争性磋商文件应由采购人审核并确认。</w:t>
      </w:r>
    </w:p>
    <w:p w14:paraId="79F6167E">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jc w:val="both"/>
        <w:textAlignment w:val="baseline"/>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bookmarkStart w:id="11" w:name="_Toc26340"/>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二、发布竞争性磋商公告，邀请供应商参加磋商</w:t>
      </w:r>
      <w:bookmarkEnd w:id="11"/>
    </w:p>
    <w:p w14:paraId="4B8AB368">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竞争性磋商文件经采购人书面确认后，将在指定媒体和唐河县公共资源交易中心网发布竞争性磋商公告。供应商按照公告和竞争性磋商文件要求制作并递交响应文件。</w:t>
      </w:r>
    </w:p>
    <w:p w14:paraId="10F8A813">
      <w:pPr>
        <w:keepNext w:val="0"/>
        <w:keepLines w:val="0"/>
        <w:pageBreakBefore w:val="0"/>
        <w:kinsoku/>
        <w:wordWrap w:val="0"/>
        <w:overflowPunct/>
        <w:topLinePunct w:val="0"/>
        <w:bidi w:val="0"/>
        <w:spacing w:after="0"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bookmarkStart w:id="12" w:name="_Toc32234"/>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三、组建磋商小组</w:t>
      </w:r>
      <w:bookmarkEnd w:id="12"/>
    </w:p>
    <w:p w14:paraId="0BF98173">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根据《中华人民共和国政府采购法》《中华人民共和国政府采购法实施条例》《政府采购竞争性磋商采购方式管理暂行办法》《财政部关于竞争性磋商采购方式管理暂行办法有关问题的补充通知》的规定和采购项目的特点组建竞争性磋商小组，竞争性磋商小组由采购人代表和评审专家共3人以上单数组成，其中评审专家人数不得少于磋商小组成员总数的2/3。评审专家应当从政府采购评审专家库内相关专业的专家名单中随机抽取。技术复杂、专业性强的采购项目，评审专家中应当包含1名法律专家。</w:t>
      </w:r>
    </w:p>
    <w:p w14:paraId="7250DC77">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竞争性磋商小组负责对响应文件进行评审、质疑、评估、比较、评分，组织磋商和最后报价。</w:t>
      </w:r>
    </w:p>
    <w:p w14:paraId="7F88D25A">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评审专家应当严格遵守评审工作纪律，按照客观、公正、审慎的原则，根据磋商文件规定的评审程序、评审方法和评审标准进行独立评审。</w:t>
      </w:r>
    </w:p>
    <w:p w14:paraId="5654B798">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评审专家应当在评审报告上使用本人CA锁进行签章，对自己的评审意见承担法律责任。对需要共同认定的事项存在争议的，按照少数服从多数的原则做出结论。对评审报告有异议的，应当在评审报告上签署不同意见并说明理由，否则视为同意评审报告。</w:t>
      </w:r>
    </w:p>
    <w:p w14:paraId="5B6318E5">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评审活动结束，按照《河南省政府采购评审专家劳务报酬支付标准》的通知(豫财购〔2017〕9号)的规定，发放劳务报酬。</w:t>
      </w:r>
    </w:p>
    <w:p w14:paraId="3A15D868">
      <w:pPr>
        <w:keepNext w:val="0"/>
        <w:keepLines w:val="0"/>
        <w:pageBreakBefore w:val="0"/>
        <w:kinsoku/>
        <w:wordWrap w:val="0"/>
        <w:overflowPunct/>
        <w:topLinePunct w:val="0"/>
        <w:bidi w:val="0"/>
        <w:spacing w:after="0" w:line="360" w:lineRule="auto"/>
        <w:ind w:firstLine="480" w:firstLineChars="200"/>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评审专家未完成评审工作擅自离开评审现场，或者在评审活动中有违法违规行为的，不得获取劳务报酬和报销异地评审差旅费。评审专家以外的其他人员不得获取评审劳务报酬。</w:t>
      </w:r>
    </w:p>
    <w:p w14:paraId="551EA549">
      <w:pPr>
        <w:keepNext w:val="0"/>
        <w:keepLines w:val="0"/>
        <w:pageBreakBefore w:val="0"/>
        <w:kinsoku/>
        <w:wordWrap w:val="0"/>
        <w:overflowPunct/>
        <w:topLinePunct w:val="0"/>
        <w:bidi w:val="0"/>
        <w:spacing w:after="0" w:line="360" w:lineRule="auto"/>
        <w:jc w:val="both"/>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bookmarkStart w:id="13" w:name="_Toc29911"/>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四、解密电子响应文件</w:t>
      </w:r>
      <w:bookmarkEnd w:id="13"/>
    </w:p>
    <w:p w14:paraId="549B21C2">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bookmarkStart w:id="14" w:name="_Toc26883"/>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供应商解密：供应商制作电子响应文件时，必须使用本单位的CA证书进行加密，供应商在解密前须自行检查CA证书的有效性。解密时未在开启响应文件时间后30分钟内进行解密成功的视为撤销其响应文件（因电子开标系统原因除外）。</w:t>
      </w:r>
      <w:bookmarkEnd w:id="14"/>
    </w:p>
    <w:p w14:paraId="21A278CE">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bookmarkStart w:id="15" w:name="_Toc6867"/>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五、评审</w:t>
      </w:r>
      <w:bookmarkEnd w:id="15"/>
    </w:p>
    <w:p w14:paraId="79E15A30">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磋商小组对供应商提交的响应文件进行评审。主要对响应文件的有效性、完整性和响应程度进行审查，具体包括：</w:t>
      </w:r>
    </w:p>
    <w:p w14:paraId="5071CE19">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center"/>
        <w:textAlignment w:val="baseline"/>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资格性审查</w:t>
      </w:r>
    </w:p>
    <w:tbl>
      <w:tblPr>
        <w:tblStyle w:val="31"/>
        <w:tblW w:w="9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1"/>
        <w:gridCol w:w="1058"/>
        <w:gridCol w:w="4773"/>
        <w:gridCol w:w="3227"/>
      </w:tblGrid>
      <w:tr w14:paraId="725D5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1" w:type="dxa"/>
            <w:vAlign w:val="top"/>
          </w:tcPr>
          <w:p w14:paraId="23EAB000">
            <w:pPr>
              <w:keepNext w:val="0"/>
              <w:keepLines w:val="0"/>
              <w:pageBreakBefore w:val="0"/>
              <w:kinsoku/>
              <w:wordWrap w:val="0"/>
              <w:overflowPunct/>
              <w:topLinePunct w:val="0"/>
              <w:bidi w:val="0"/>
              <w:spacing w:before="119" w:line="222" w:lineRule="auto"/>
              <w:jc w:val="center"/>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序号</w:t>
            </w:r>
          </w:p>
        </w:tc>
        <w:tc>
          <w:tcPr>
            <w:tcW w:w="1058" w:type="dxa"/>
            <w:vAlign w:val="top"/>
          </w:tcPr>
          <w:p w14:paraId="3FE2C011">
            <w:pPr>
              <w:keepNext w:val="0"/>
              <w:keepLines w:val="0"/>
              <w:pageBreakBefore w:val="0"/>
              <w:kinsoku/>
              <w:wordWrap w:val="0"/>
              <w:overflowPunct/>
              <w:topLinePunct w:val="0"/>
              <w:bidi w:val="0"/>
              <w:spacing w:before="119" w:line="220" w:lineRule="auto"/>
              <w:jc w:val="center"/>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审查因素</w:t>
            </w:r>
          </w:p>
        </w:tc>
        <w:tc>
          <w:tcPr>
            <w:tcW w:w="4773" w:type="dxa"/>
            <w:vAlign w:val="top"/>
          </w:tcPr>
          <w:p w14:paraId="0AACFB8C">
            <w:pPr>
              <w:keepNext w:val="0"/>
              <w:keepLines w:val="0"/>
              <w:pageBreakBefore w:val="0"/>
              <w:kinsoku/>
              <w:wordWrap w:val="0"/>
              <w:overflowPunct/>
              <w:topLinePunct w:val="0"/>
              <w:bidi w:val="0"/>
              <w:spacing w:before="119" w:line="220" w:lineRule="auto"/>
              <w:jc w:val="center"/>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审查内容</w:t>
            </w:r>
          </w:p>
        </w:tc>
        <w:tc>
          <w:tcPr>
            <w:tcW w:w="3227" w:type="dxa"/>
            <w:vAlign w:val="top"/>
          </w:tcPr>
          <w:p w14:paraId="12E53704">
            <w:pPr>
              <w:keepNext w:val="0"/>
              <w:keepLines w:val="0"/>
              <w:pageBreakBefore w:val="0"/>
              <w:kinsoku/>
              <w:wordWrap w:val="0"/>
              <w:overflowPunct/>
              <w:topLinePunct w:val="0"/>
              <w:bidi w:val="0"/>
              <w:spacing w:before="119" w:line="220" w:lineRule="auto"/>
              <w:jc w:val="center"/>
              <w:outlineLvl w:val="9"/>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val="en-US" w:eastAsia="zh-CN"/>
                <w14:textOutline w14:w="1537" w14:cap="flat" w14:cmpd="sng">
                  <w14:solidFill>
                    <w14:srgbClr w14:val="000000"/>
                  </w14:solidFill>
                  <w14:prstDash w14:val="solid"/>
                  <w14:miter w14:val="0"/>
                </w14:textOutline>
              </w:rPr>
              <w:t>备注</w:t>
            </w:r>
          </w:p>
        </w:tc>
      </w:tr>
      <w:tr w14:paraId="7A2E3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13743B28">
            <w:pPr>
              <w:pStyle w:val="32"/>
              <w:keepNext w:val="0"/>
              <w:keepLines w:val="0"/>
              <w:pageBreakBefore w:val="0"/>
              <w:kinsoku/>
              <w:wordWrap w:val="0"/>
              <w:overflowPunct/>
              <w:topLinePunct w:val="0"/>
              <w:bidi w:val="0"/>
              <w:spacing w:line="454" w:lineRule="auto"/>
              <w:jc w:val="both"/>
              <w:outlineLvl w:val="9"/>
              <w:rPr>
                <w:rFonts w:hint="eastAsia" w:asciiTheme="minorEastAsia" w:hAnsiTheme="minorEastAsia" w:eastAsiaTheme="minorEastAsia" w:cstheme="minorEastAsia"/>
                <w:spacing w:val="0"/>
                <w:position w:val="0"/>
                <w:highlight w:val="none"/>
              </w:rPr>
            </w:pPr>
          </w:p>
          <w:p w14:paraId="7032A4D6">
            <w:pPr>
              <w:pStyle w:val="32"/>
              <w:keepNext w:val="0"/>
              <w:keepLines w:val="0"/>
              <w:pageBreakBefore w:val="0"/>
              <w:kinsoku/>
              <w:wordWrap w:val="0"/>
              <w:overflowPunct/>
              <w:topLinePunct w:val="0"/>
              <w:bidi w:val="0"/>
              <w:spacing w:before="69" w:line="199" w:lineRule="auto"/>
              <w:ind w:left="372"/>
              <w:jc w:val="both"/>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w:t>
            </w:r>
          </w:p>
        </w:tc>
        <w:tc>
          <w:tcPr>
            <w:tcW w:w="1058" w:type="dxa"/>
            <w:vAlign w:val="center"/>
          </w:tcPr>
          <w:p w14:paraId="15D6E04C">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满足第一章《竞争性磋商公告》供应商具备的资格要求</w:t>
            </w:r>
          </w:p>
        </w:tc>
        <w:tc>
          <w:tcPr>
            <w:tcW w:w="4773" w:type="dxa"/>
            <w:vAlign w:val="top"/>
          </w:tcPr>
          <w:p w14:paraId="463AD36E">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（1）具有独立承担民事责任的能力以及有效的营业执照；</w:t>
            </w:r>
          </w:p>
          <w:p w14:paraId="68215BB7">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（2）供应商须具备建设行政主管部门颁发的市政公用工程施工总承包三级（含）及以上资质，并且同时具有有效的安全生产许可证，并在人员、设备、资金等方面具备相应的施工能力；</w:t>
            </w:r>
          </w:p>
          <w:p w14:paraId="6BE26442">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（3）拟派项目经理须具备市政公用工程专业贰级及以上注册建造师资格证书及有效的安全生产考核合格证，且未担任其他在建工程的项目经理并作出承诺；</w:t>
            </w:r>
          </w:p>
          <w:p w14:paraId="742A839D">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（4）具有履行合同所必需的设备和专业技术能力；</w:t>
            </w:r>
          </w:p>
          <w:p w14:paraId="63BB26FE">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（5）参加本次政府采购活动前三年内，在经营活动中没有重大违法犯罪记录；</w:t>
            </w:r>
          </w:p>
          <w:p w14:paraId="6138898D">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（6）具有良好的商业信誉和健全的财务会计制度；供应商需提供近年度的财务审计报告或财务报表（若成立不足一年的公司，则提供成立月份以来的企业财务报表）；</w:t>
            </w:r>
          </w:p>
          <w:p w14:paraId="0029789F">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（7）有依法缴纳税收和社会保障资金的良好记录(提供近一年任意1个月的完税证明和社会保障资金证明)；</w:t>
            </w:r>
          </w:p>
          <w:p w14:paraId="4D747978">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8）根据《关于在政府采购活动中查询和使用信用记录有关问题的通知》（财库【2016】125号）、豫财购（2016）15号的规定，对列入失信被执行人、重大税收违法失信主体、政府采购严重违法失信行为记录名单的供应商，拒绝参与本项目政府采购活动（查询渠道：“信用中国”网站、中国政府采购网，投标文件中提供相关网站查询截图，查询日期不得早于公告发布日期）；</w:t>
            </w:r>
          </w:p>
          <w:p w14:paraId="66CEB6DA">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（9）本次招标不接受联合体投标，不允许分包和转包。</w:t>
            </w:r>
          </w:p>
          <w:p w14:paraId="7BA81C2B">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（10）遵守国家有关法律、法规、规章。</w:t>
            </w:r>
          </w:p>
        </w:tc>
        <w:tc>
          <w:tcPr>
            <w:tcW w:w="3227" w:type="dxa"/>
            <w:vAlign w:val="top"/>
          </w:tcPr>
          <w:p w14:paraId="686B56D0">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供应商为企业（包括合伙企业、个体工商户）的，应提供有效的营业执照；</w:t>
            </w:r>
          </w:p>
          <w:p w14:paraId="3BD1B613">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供应商为事业单位的，应提供有效的事业单位法人证书；</w:t>
            </w:r>
          </w:p>
          <w:p w14:paraId="4246512F">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供应商是非企业机构的，应提供有效的执业许可证、登记证书等证明文件；</w:t>
            </w:r>
          </w:p>
          <w:p w14:paraId="2A5CBB7E">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供应商是自然人的，应提供有效的自然人身份证明。</w:t>
            </w:r>
          </w:p>
          <w:p w14:paraId="63C9B977">
            <w:pPr>
              <w:keepNext w:val="0"/>
              <w:keepLines w:val="0"/>
              <w:pageBreakBefore w:val="0"/>
              <w:kinsoku/>
              <w:wordWrap w:val="0"/>
              <w:overflowPunct/>
              <w:topLinePunct w:val="0"/>
              <w:bidi w:val="0"/>
              <w:spacing w:before="32" w:line="232" w:lineRule="auto"/>
              <w:ind w:left="112" w:right="105"/>
              <w:jc w:val="both"/>
              <w:outlineLvl w:val="9"/>
              <w:rPr>
                <w:rFonts w:hint="default"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分支机构参加采购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3A3F5D44">
            <w:pPr>
              <w:keepNext w:val="0"/>
              <w:keepLines w:val="0"/>
              <w:pageBreakBefore w:val="0"/>
              <w:kinsoku/>
              <w:wordWrap w:val="0"/>
              <w:overflowPunct/>
              <w:topLinePunct w:val="0"/>
              <w:bidi w:val="0"/>
              <w:spacing w:before="32" w:line="232" w:lineRule="auto"/>
              <w:ind w:left="112" w:right="105"/>
              <w:jc w:val="both"/>
              <w:outlineLvl w:val="9"/>
              <w:rPr>
                <w:rFonts w:hint="eastAsia" w:asciiTheme="minorEastAsia" w:hAnsiTheme="minorEastAsia" w:eastAsiaTheme="minorEastAsia" w:cstheme="minorEastAsia"/>
                <w:spacing w:val="0"/>
                <w:position w:val="0"/>
                <w:highlight w:val="none"/>
              </w:rPr>
            </w:pPr>
          </w:p>
        </w:tc>
      </w:tr>
      <w:tr w14:paraId="690DC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 w:hRule="atLeast"/>
        </w:trPr>
        <w:tc>
          <w:tcPr>
            <w:tcW w:w="721" w:type="dxa"/>
            <w:vAlign w:val="center"/>
          </w:tcPr>
          <w:p w14:paraId="2B17B3D4">
            <w:pPr>
              <w:pStyle w:val="32"/>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2</w:t>
            </w:r>
          </w:p>
        </w:tc>
        <w:tc>
          <w:tcPr>
            <w:tcW w:w="1058" w:type="dxa"/>
            <w:vAlign w:val="center"/>
          </w:tcPr>
          <w:p w14:paraId="61448E8B">
            <w:pPr>
              <w:keepNext w:val="0"/>
              <w:keepLines w:val="0"/>
              <w:pageBreakBefore w:val="0"/>
              <w:kinsoku/>
              <w:wordWrap w:val="0"/>
              <w:overflowPunct/>
              <w:topLinePunct w:val="0"/>
              <w:bidi w:val="0"/>
              <w:spacing w:before="32" w:line="232" w:lineRule="auto"/>
              <w:ind w:left="112" w:right="105"/>
              <w:jc w:val="center"/>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中小企业政策</w:t>
            </w:r>
          </w:p>
        </w:tc>
        <w:tc>
          <w:tcPr>
            <w:tcW w:w="4773" w:type="dxa"/>
            <w:vAlign w:val="top"/>
          </w:tcPr>
          <w:p w14:paraId="3A90878E">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具体要求见第一章《竞争性磋商公告》</w:t>
            </w:r>
          </w:p>
        </w:tc>
        <w:tc>
          <w:tcPr>
            <w:tcW w:w="3227" w:type="dxa"/>
            <w:vAlign w:val="top"/>
          </w:tcPr>
          <w:p w14:paraId="585F770F">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p>
        </w:tc>
      </w:tr>
      <w:tr w14:paraId="42EDD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6DE22D6A">
            <w:pPr>
              <w:pStyle w:val="32"/>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2-1</w:t>
            </w:r>
          </w:p>
        </w:tc>
        <w:tc>
          <w:tcPr>
            <w:tcW w:w="1058" w:type="dxa"/>
            <w:vAlign w:val="center"/>
          </w:tcPr>
          <w:p w14:paraId="3D4B83E7">
            <w:pPr>
              <w:keepNext w:val="0"/>
              <w:keepLines w:val="0"/>
              <w:pageBreakBefore w:val="0"/>
              <w:kinsoku/>
              <w:wordWrap w:val="0"/>
              <w:overflowPunct/>
              <w:topLinePunct w:val="0"/>
              <w:bidi w:val="0"/>
              <w:spacing w:before="32" w:line="232" w:lineRule="auto"/>
              <w:ind w:left="112" w:right="105"/>
              <w:jc w:val="center"/>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中小企业证明文件</w:t>
            </w:r>
          </w:p>
          <w:p w14:paraId="1E95EBF9">
            <w:pPr>
              <w:keepNext w:val="0"/>
              <w:keepLines w:val="0"/>
              <w:pageBreakBefore w:val="0"/>
              <w:kinsoku/>
              <w:wordWrap w:val="0"/>
              <w:overflowPunct/>
              <w:topLinePunct w:val="0"/>
              <w:bidi w:val="0"/>
              <w:spacing w:before="32" w:line="232" w:lineRule="auto"/>
              <w:ind w:left="112" w:right="105"/>
              <w:jc w:val="center"/>
              <w:rPr>
                <w:rFonts w:hint="eastAsia" w:asciiTheme="minorEastAsia" w:hAnsiTheme="minorEastAsia" w:eastAsiaTheme="minorEastAsia" w:cstheme="minorEastAsia"/>
                <w:spacing w:val="0"/>
                <w:position w:val="0"/>
                <w:sz w:val="24"/>
                <w:szCs w:val="24"/>
                <w:highlight w:val="none"/>
                <w:lang w:val="en-US" w:eastAsia="zh-CN"/>
              </w:rPr>
            </w:pPr>
          </w:p>
        </w:tc>
        <w:tc>
          <w:tcPr>
            <w:tcW w:w="4773" w:type="dxa"/>
            <w:vAlign w:val="top"/>
          </w:tcPr>
          <w:p w14:paraId="1CDF351B">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当本项目（包）涉及预留份额专门面向中小企业采购，此时须在《资格证明文件》中提供。</w:t>
            </w:r>
          </w:p>
          <w:p w14:paraId="4124D9F8">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1、供应商单独参与的，应提供《中小企业声明函》或《残疾人福利性单位声明函》或由省级以上监狱管理局、戒毒管理局（含新疆生产建设兵团）出具的属于监狱企业的证明文件。</w:t>
            </w:r>
          </w:p>
          <w:p w14:paraId="01F7BCF6">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2、如采购文件要求以联合体形式参加，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p>
        </w:tc>
        <w:tc>
          <w:tcPr>
            <w:tcW w:w="3227" w:type="dxa"/>
            <w:vAlign w:val="top"/>
          </w:tcPr>
          <w:p w14:paraId="45423D9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格式见《响应文件格式》</w:t>
            </w:r>
          </w:p>
        </w:tc>
      </w:tr>
      <w:tr w14:paraId="2455B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126476B3">
            <w:pPr>
              <w:pStyle w:val="32"/>
              <w:keepNext w:val="0"/>
              <w:keepLines w:val="0"/>
              <w:pageBreakBefore w:val="0"/>
              <w:kinsoku/>
              <w:wordWrap w:val="0"/>
              <w:overflowPunct/>
              <w:topLinePunct w:val="0"/>
              <w:bidi w:val="0"/>
              <w:spacing w:before="69" w:line="199" w:lineRule="auto"/>
              <w:ind w:left="372"/>
              <w:jc w:val="both"/>
              <w:rPr>
                <w:rFonts w:hint="default"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3</w:t>
            </w:r>
          </w:p>
        </w:tc>
        <w:tc>
          <w:tcPr>
            <w:tcW w:w="1058" w:type="dxa"/>
            <w:vAlign w:val="center"/>
          </w:tcPr>
          <w:p w14:paraId="5FBBA66C">
            <w:pPr>
              <w:keepNext w:val="0"/>
              <w:keepLines w:val="0"/>
              <w:pageBreakBefore w:val="0"/>
              <w:kinsoku/>
              <w:wordWrap w:val="0"/>
              <w:overflowPunct/>
              <w:topLinePunct w:val="0"/>
              <w:bidi w:val="0"/>
              <w:spacing w:before="32" w:line="232" w:lineRule="auto"/>
              <w:ind w:left="112" w:right="105"/>
              <w:jc w:val="center"/>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本项目的其他资格要求</w:t>
            </w:r>
          </w:p>
        </w:tc>
        <w:tc>
          <w:tcPr>
            <w:tcW w:w="4773" w:type="dxa"/>
            <w:vAlign w:val="top"/>
          </w:tcPr>
          <w:p w14:paraId="0A33A108">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r>
              <w:rPr>
                <w:rFonts w:hint="eastAsia" w:asciiTheme="minorEastAsia" w:hAnsiTheme="minorEastAsia" w:eastAsiaTheme="minorEastAsia" w:cstheme="minorEastAsia"/>
                <w:spacing w:val="0"/>
                <w:position w:val="0"/>
                <w:sz w:val="24"/>
                <w:szCs w:val="24"/>
                <w:highlight w:val="none"/>
                <w:lang w:val="en-US" w:eastAsia="zh-CN"/>
              </w:rPr>
              <w:t>如有，见第一章《竞争性磋商公告》</w:t>
            </w:r>
          </w:p>
        </w:tc>
        <w:tc>
          <w:tcPr>
            <w:tcW w:w="3227" w:type="dxa"/>
            <w:vAlign w:val="top"/>
          </w:tcPr>
          <w:p w14:paraId="5921663D">
            <w:pPr>
              <w:keepNext w:val="0"/>
              <w:keepLines w:val="0"/>
              <w:pageBreakBefore w:val="0"/>
              <w:kinsoku/>
              <w:wordWrap w:val="0"/>
              <w:overflowPunct/>
              <w:topLinePunct w:val="0"/>
              <w:bidi w:val="0"/>
              <w:spacing w:before="32" w:line="240" w:lineRule="auto"/>
              <w:ind w:left="112" w:right="105"/>
              <w:jc w:val="both"/>
              <w:rPr>
                <w:rFonts w:hint="eastAsia" w:asciiTheme="minorEastAsia" w:hAnsiTheme="minorEastAsia" w:eastAsiaTheme="minorEastAsia" w:cstheme="minorEastAsia"/>
                <w:spacing w:val="0"/>
                <w:position w:val="0"/>
                <w:sz w:val="24"/>
                <w:szCs w:val="24"/>
                <w:highlight w:val="none"/>
                <w:lang w:val="en-US" w:eastAsia="zh-CN"/>
              </w:rPr>
            </w:pPr>
          </w:p>
        </w:tc>
      </w:tr>
    </w:tbl>
    <w:p w14:paraId="3F96739C">
      <w:pPr>
        <w:pStyle w:val="2"/>
        <w:keepNext w:val="0"/>
        <w:keepLines w:val="0"/>
        <w:pageBreakBefore w:val="0"/>
        <w:widowControl/>
        <w:kinsoku/>
        <w:wordWrap w:val="0"/>
        <w:overflowPunct/>
        <w:topLinePunct w:val="0"/>
        <w:autoSpaceDE w:val="0"/>
        <w:autoSpaceDN w:val="0"/>
        <w:bidi w:val="0"/>
        <w:adjustRightInd w:val="0"/>
        <w:snapToGrid w:val="0"/>
        <w:spacing w:line="480" w:lineRule="auto"/>
        <w:ind w:left="0" w:firstLine="482"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备注：以上材料以供应商南阳市公共资源交易中心企业诚信库“投标所需的其他材料”中上传的原件扫描件为准，由磋商小组依据投标企业在南阳市公共资源交易中心网站诚信库填报的信息资料扫描件进行审查。以投标截止时间前填报上传企业诚信库信息为准，过期更改的诚信库信息不作为本项目评审依据。开评标现场不接受诚信库信息原件。诚信库上传信息必须内容齐全，真实有效，原件扫描件清晰可辨。否则，由此造成资格审查不合格等情况的，由投标企业承担责任。</w:t>
      </w:r>
    </w:p>
    <w:p w14:paraId="5606345B">
      <w:pPr>
        <w:pStyle w:val="2"/>
        <w:keepNext w:val="0"/>
        <w:keepLines w:val="0"/>
        <w:pageBreakBefore w:val="0"/>
        <w:widowControl/>
        <w:kinsoku/>
        <w:wordWrap w:val="0"/>
        <w:overflowPunct/>
        <w:topLinePunct w:val="0"/>
        <w:autoSpaceDE w:val="0"/>
        <w:autoSpaceDN w:val="0"/>
        <w:bidi w:val="0"/>
        <w:adjustRightInd w:val="0"/>
        <w:snapToGrid w:val="0"/>
        <w:spacing w:line="480" w:lineRule="auto"/>
        <w:ind w:left="0"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2.</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符合性审查</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w:t>
      </w:r>
    </w:p>
    <w:p w14:paraId="69278A90">
      <w:pPr>
        <w:keepNext w:val="0"/>
        <w:keepLines w:val="0"/>
        <w:pageBreakBefore w:val="0"/>
        <w:kinsoku/>
        <w:wordWrap w:val="0"/>
        <w:overflowPunct/>
        <w:topLinePunct w:val="0"/>
        <w:bidi w:val="0"/>
        <w:spacing w:after="0" w:line="480" w:lineRule="auto"/>
        <w:ind w:firstLine="480" w:firstLineChars="200"/>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磋商小组依据竞争性磋商文件的规定检查供应商</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响应文件</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制作内容</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的完整度和符合性</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是否符合竞争性磋商文件的各项要求。</w:t>
      </w:r>
    </w:p>
    <w:tbl>
      <w:tblPr>
        <w:tblStyle w:val="19"/>
        <w:tblpPr w:leftFromText="180" w:rightFromText="180"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3621"/>
        <w:gridCol w:w="5259"/>
      </w:tblGrid>
      <w:tr w14:paraId="26FE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879" w:type="dxa"/>
            <w:noWrap w:val="0"/>
            <w:vAlign w:val="center"/>
          </w:tcPr>
          <w:p w14:paraId="31D7D3CF">
            <w:pPr>
              <w:widowControl/>
              <w:kinsoku w:val="0"/>
              <w:autoSpaceDE w:val="0"/>
              <w:autoSpaceDN w:val="0"/>
              <w:adjustRightInd w:val="0"/>
              <w:snapToGrid w:val="0"/>
              <w:jc w:val="center"/>
              <w:textAlignment w:val="baseline"/>
              <w:rPr>
                <w:rFonts w:ascii="宋体" w:hAnsi="宋体" w:eastAsia="Arial" w:cs="宋体"/>
                <w:b/>
                <w:snapToGrid w:val="0"/>
                <w:color w:val="000000"/>
                <w:spacing w:val="0"/>
                <w:kern w:val="0"/>
                <w:position w:val="0"/>
                <w:sz w:val="24"/>
                <w:highlight w:val="none"/>
                <w:lang w:eastAsia="en-US"/>
              </w:rPr>
            </w:pPr>
            <w:r>
              <w:rPr>
                <w:rFonts w:hint="eastAsia" w:ascii="宋体" w:hAnsi="宋体" w:cs="宋体"/>
                <w:b/>
                <w:snapToGrid w:val="0"/>
                <w:color w:val="000000"/>
                <w:spacing w:val="0"/>
                <w:kern w:val="0"/>
                <w:position w:val="0"/>
                <w:sz w:val="24"/>
                <w:highlight w:val="none"/>
              </w:rPr>
              <w:t>序</w:t>
            </w:r>
            <w:r>
              <w:rPr>
                <w:rFonts w:hint="eastAsia" w:ascii="宋体" w:hAnsi="宋体" w:cs="宋体"/>
                <w:b/>
                <w:snapToGrid w:val="0"/>
                <w:color w:val="000000"/>
                <w:spacing w:val="0"/>
                <w:kern w:val="0"/>
                <w:position w:val="0"/>
                <w:sz w:val="24"/>
                <w:highlight w:val="none"/>
                <w:lang w:eastAsia="en-US"/>
              </w:rPr>
              <w:t>号</w:t>
            </w:r>
          </w:p>
        </w:tc>
        <w:tc>
          <w:tcPr>
            <w:tcW w:w="3621" w:type="dxa"/>
            <w:noWrap w:val="0"/>
            <w:vAlign w:val="center"/>
          </w:tcPr>
          <w:p w14:paraId="1EC6ABCE">
            <w:pPr>
              <w:widowControl/>
              <w:kinsoku w:val="0"/>
              <w:autoSpaceDE w:val="0"/>
              <w:autoSpaceDN w:val="0"/>
              <w:adjustRightInd w:val="0"/>
              <w:snapToGrid w:val="0"/>
              <w:jc w:val="center"/>
              <w:textAlignment w:val="baseline"/>
              <w:rPr>
                <w:rFonts w:ascii="宋体" w:hAnsi="宋体" w:eastAsia="Arial" w:cs="宋体"/>
                <w:b/>
                <w:snapToGrid w:val="0"/>
                <w:color w:val="000000"/>
                <w:spacing w:val="0"/>
                <w:kern w:val="0"/>
                <w:position w:val="0"/>
                <w:sz w:val="24"/>
                <w:highlight w:val="none"/>
                <w:lang w:eastAsia="en-US"/>
              </w:rPr>
            </w:pPr>
            <w:r>
              <w:rPr>
                <w:rFonts w:hint="eastAsia" w:ascii="宋体" w:hAnsi="宋体" w:cs="宋体"/>
                <w:b/>
                <w:snapToGrid w:val="0"/>
                <w:color w:val="000000"/>
                <w:spacing w:val="0"/>
                <w:kern w:val="0"/>
                <w:position w:val="0"/>
                <w:sz w:val="24"/>
                <w:highlight w:val="none"/>
                <w:lang w:eastAsia="en-US"/>
              </w:rPr>
              <w:t>评审因素</w:t>
            </w:r>
          </w:p>
        </w:tc>
        <w:tc>
          <w:tcPr>
            <w:tcW w:w="5259" w:type="dxa"/>
            <w:noWrap w:val="0"/>
            <w:vAlign w:val="center"/>
          </w:tcPr>
          <w:p w14:paraId="7BEAA119">
            <w:pPr>
              <w:widowControl/>
              <w:kinsoku w:val="0"/>
              <w:autoSpaceDE w:val="0"/>
              <w:autoSpaceDN w:val="0"/>
              <w:adjustRightInd w:val="0"/>
              <w:snapToGrid w:val="0"/>
              <w:jc w:val="center"/>
              <w:textAlignment w:val="baseline"/>
              <w:rPr>
                <w:rFonts w:ascii="宋体" w:hAnsi="宋体" w:eastAsia="Arial" w:cs="宋体"/>
                <w:b/>
                <w:snapToGrid w:val="0"/>
                <w:color w:val="000000"/>
                <w:spacing w:val="0"/>
                <w:kern w:val="0"/>
                <w:position w:val="0"/>
                <w:sz w:val="24"/>
                <w:highlight w:val="none"/>
                <w:lang w:eastAsia="en-US"/>
              </w:rPr>
            </w:pPr>
            <w:r>
              <w:rPr>
                <w:rFonts w:hint="eastAsia" w:ascii="宋体" w:hAnsi="宋体" w:cs="宋体"/>
                <w:b/>
                <w:snapToGrid w:val="0"/>
                <w:color w:val="000000"/>
                <w:spacing w:val="0"/>
                <w:kern w:val="0"/>
                <w:position w:val="0"/>
                <w:sz w:val="24"/>
                <w:highlight w:val="none"/>
                <w:lang w:eastAsia="en-US"/>
              </w:rPr>
              <w:t>评审标准</w:t>
            </w:r>
          </w:p>
        </w:tc>
      </w:tr>
      <w:tr w14:paraId="42EB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79" w:type="dxa"/>
            <w:noWrap w:val="0"/>
            <w:vAlign w:val="center"/>
          </w:tcPr>
          <w:p w14:paraId="0B321212">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1</w:t>
            </w:r>
          </w:p>
        </w:tc>
        <w:tc>
          <w:tcPr>
            <w:tcW w:w="3621" w:type="dxa"/>
            <w:noWrap w:val="0"/>
            <w:vAlign w:val="center"/>
          </w:tcPr>
          <w:p w14:paraId="5F65F087">
            <w:pPr>
              <w:widowControl/>
              <w:kinsoku w:val="0"/>
              <w:autoSpaceDE w:val="0"/>
              <w:autoSpaceDN w:val="0"/>
              <w:adjustRightInd w:val="0"/>
              <w:snapToGrid w:val="0"/>
              <w:ind w:left="537" w:right="494"/>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lang w:eastAsia="en-US"/>
              </w:rPr>
              <w:t>供应商名称</w:t>
            </w:r>
          </w:p>
        </w:tc>
        <w:tc>
          <w:tcPr>
            <w:tcW w:w="5259" w:type="dxa"/>
            <w:noWrap w:val="0"/>
            <w:vAlign w:val="center"/>
          </w:tcPr>
          <w:p w14:paraId="336BC825">
            <w:pPr>
              <w:widowControl/>
              <w:kinsoku w:val="0"/>
              <w:autoSpaceDE w:val="0"/>
              <w:autoSpaceDN w:val="0"/>
              <w:adjustRightInd w:val="0"/>
              <w:snapToGrid w:val="0"/>
              <w:ind w:left="43"/>
              <w:jc w:val="center"/>
              <w:textAlignment w:val="baseline"/>
              <w:rPr>
                <w:rFonts w:ascii="宋体" w:hAnsi="宋体" w:cs="宋体"/>
                <w:snapToGrid w:val="0"/>
                <w:color w:val="000000"/>
                <w:spacing w:val="0"/>
                <w:kern w:val="0"/>
                <w:position w:val="0"/>
                <w:sz w:val="24"/>
                <w:highlight w:val="none"/>
              </w:rPr>
            </w:pPr>
            <w:r>
              <w:rPr>
                <w:rFonts w:hint="eastAsia"/>
                <w:spacing w:val="0"/>
                <w:position w:val="0"/>
                <w:sz w:val="24"/>
                <w:highlight w:val="none"/>
              </w:rPr>
              <w:t>与营业执照或其他资格证明文件（</w:t>
            </w:r>
            <w:r>
              <w:rPr>
                <w:rFonts w:hint="eastAsia" w:ascii="宋体" w:hAnsi="宋体" w:cs="宋体"/>
                <w:spacing w:val="0"/>
                <w:position w:val="0"/>
                <w:sz w:val="24"/>
                <w:highlight w:val="none"/>
              </w:rPr>
              <w:t>如事业单位法人证书等</w:t>
            </w:r>
            <w:r>
              <w:rPr>
                <w:rFonts w:hint="eastAsia"/>
                <w:spacing w:val="0"/>
                <w:position w:val="0"/>
                <w:sz w:val="24"/>
                <w:highlight w:val="none"/>
              </w:rPr>
              <w:t>）一致</w:t>
            </w:r>
          </w:p>
        </w:tc>
      </w:tr>
      <w:tr w14:paraId="20A8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79" w:type="dxa"/>
            <w:noWrap w:val="0"/>
            <w:vAlign w:val="center"/>
          </w:tcPr>
          <w:p w14:paraId="45EC1AF4">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2</w:t>
            </w:r>
          </w:p>
        </w:tc>
        <w:tc>
          <w:tcPr>
            <w:tcW w:w="3621" w:type="dxa"/>
            <w:noWrap w:val="0"/>
            <w:vAlign w:val="center"/>
          </w:tcPr>
          <w:p w14:paraId="2A653A51">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lang w:eastAsia="en-US"/>
              </w:rPr>
              <w:t>响应文件签字盖章</w:t>
            </w:r>
          </w:p>
        </w:tc>
        <w:tc>
          <w:tcPr>
            <w:tcW w:w="5259" w:type="dxa"/>
            <w:noWrap w:val="0"/>
            <w:vAlign w:val="center"/>
          </w:tcPr>
          <w:p w14:paraId="3A0BF2CA">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000000"/>
                <w:spacing w:val="0"/>
                <w:kern w:val="0"/>
                <w:position w:val="0"/>
                <w:sz w:val="24"/>
                <w:highlight w:val="none"/>
              </w:rPr>
            </w:pPr>
            <w:r>
              <w:rPr>
                <w:rFonts w:hint="eastAsia" w:ascii="宋体" w:hAnsi="宋体" w:cs="宋体"/>
                <w:snapToGrid w:val="0"/>
                <w:color w:val="000000"/>
                <w:spacing w:val="0"/>
                <w:kern w:val="0"/>
                <w:position w:val="0"/>
                <w:sz w:val="24"/>
                <w:highlight w:val="none"/>
              </w:rPr>
              <w:t>符合竞争性磋商文件要求</w:t>
            </w:r>
          </w:p>
        </w:tc>
      </w:tr>
      <w:tr w14:paraId="1BB70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79" w:type="dxa"/>
            <w:noWrap w:val="0"/>
            <w:vAlign w:val="center"/>
          </w:tcPr>
          <w:p w14:paraId="23F7A07B">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3</w:t>
            </w:r>
          </w:p>
        </w:tc>
        <w:tc>
          <w:tcPr>
            <w:tcW w:w="3621" w:type="dxa"/>
            <w:noWrap w:val="0"/>
            <w:vAlign w:val="center"/>
          </w:tcPr>
          <w:p w14:paraId="07FC1F24">
            <w:pPr>
              <w:widowControl/>
              <w:kinsoku w:val="0"/>
              <w:autoSpaceDE w:val="0"/>
              <w:autoSpaceDN w:val="0"/>
              <w:adjustRightInd w:val="0"/>
              <w:snapToGrid w:val="0"/>
              <w:ind w:right="492" w:firstLine="960" w:firstLineChars="400"/>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lang w:eastAsia="en-US"/>
              </w:rPr>
              <w:t>响应文件格式</w:t>
            </w:r>
          </w:p>
        </w:tc>
        <w:tc>
          <w:tcPr>
            <w:tcW w:w="5259" w:type="dxa"/>
            <w:noWrap w:val="0"/>
            <w:vAlign w:val="center"/>
          </w:tcPr>
          <w:p w14:paraId="1F94286D">
            <w:pPr>
              <w:widowControl/>
              <w:kinsoku w:val="0"/>
              <w:autoSpaceDE w:val="0"/>
              <w:autoSpaceDN w:val="0"/>
              <w:adjustRightInd w:val="0"/>
              <w:snapToGrid w:val="0"/>
              <w:ind w:left="43"/>
              <w:jc w:val="center"/>
              <w:textAlignment w:val="baseline"/>
              <w:rPr>
                <w:rFonts w:ascii="宋体" w:hAnsi="宋体" w:cs="宋体"/>
                <w:snapToGrid w:val="0"/>
                <w:color w:val="000000"/>
                <w:spacing w:val="0"/>
                <w:kern w:val="0"/>
                <w:position w:val="0"/>
                <w:sz w:val="24"/>
                <w:highlight w:val="none"/>
              </w:rPr>
            </w:pPr>
            <w:r>
              <w:rPr>
                <w:rFonts w:hint="eastAsia" w:ascii="宋体" w:hAnsi="宋体" w:cs="宋体"/>
                <w:snapToGrid w:val="0"/>
                <w:color w:val="000000"/>
                <w:spacing w:val="0"/>
                <w:kern w:val="0"/>
                <w:position w:val="0"/>
                <w:sz w:val="24"/>
                <w:highlight w:val="none"/>
              </w:rPr>
              <w:t>符合第六章</w:t>
            </w:r>
            <w:r>
              <w:rPr>
                <w:rFonts w:ascii="宋体" w:hAnsi="宋体" w:cs="宋体"/>
                <w:snapToGrid w:val="0"/>
                <w:color w:val="000000"/>
                <w:spacing w:val="0"/>
                <w:kern w:val="0"/>
                <w:position w:val="0"/>
                <w:sz w:val="24"/>
                <w:highlight w:val="none"/>
              </w:rPr>
              <w:t>“</w:t>
            </w:r>
            <w:r>
              <w:rPr>
                <w:rFonts w:hint="eastAsia" w:ascii="宋体" w:hAnsi="宋体" w:cs="宋体"/>
                <w:snapToGrid w:val="0"/>
                <w:color w:val="000000"/>
                <w:spacing w:val="0"/>
                <w:kern w:val="0"/>
                <w:position w:val="0"/>
                <w:sz w:val="24"/>
                <w:highlight w:val="none"/>
              </w:rPr>
              <w:t>响应文件格式</w:t>
            </w:r>
            <w:r>
              <w:rPr>
                <w:rFonts w:ascii="宋体" w:hAnsi="宋体" w:cs="宋体"/>
                <w:snapToGrid w:val="0"/>
                <w:color w:val="000000"/>
                <w:spacing w:val="0"/>
                <w:kern w:val="0"/>
                <w:position w:val="0"/>
                <w:sz w:val="24"/>
                <w:highlight w:val="none"/>
              </w:rPr>
              <w:t>”</w:t>
            </w:r>
            <w:r>
              <w:rPr>
                <w:rFonts w:hint="eastAsia" w:ascii="宋体" w:hAnsi="宋体" w:cs="宋体"/>
                <w:snapToGrid w:val="0"/>
                <w:color w:val="000000"/>
                <w:spacing w:val="0"/>
                <w:kern w:val="0"/>
                <w:position w:val="0"/>
                <w:sz w:val="24"/>
                <w:highlight w:val="none"/>
              </w:rPr>
              <w:t>的规定</w:t>
            </w:r>
          </w:p>
        </w:tc>
      </w:tr>
      <w:tr w14:paraId="672E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79" w:type="dxa"/>
            <w:noWrap w:val="0"/>
            <w:vAlign w:val="center"/>
          </w:tcPr>
          <w:p w14:paraId="16F45156">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4</w:t>
            </w:r>
          </w:p>
        </w:tc>
        <w:tc>
          <w:tcPr>
            <w:tcW w:w="3621" w:type="dxa"/>
            <w:noWrap w:val="0"/>
            <w:vAlign w:val="center"/>
          </w:tcPr>
          <w:p w14:paraId="7B57C96E">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lang w:eastAsia="en-US"/>
              </w:rPr>
              <w:t>报价唯一</w:t>
            </w:r>
          </w:p>
        </w:tc>
        <w:tc>
          <w:tcPr>
            <w:tcW w:w="5259" w:type="dxa"/>
            <w:noWrap w:val="0"/>
            <w:vAlign w:val="center"/>
          </w:tcPr>
          <w:p w14:paraId="7E625770">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000000"/>
                <w:spacing w:val="0"/>
                <w:kern w:val="0"/>
                <w:position w:val="0"/>
                <w:sz w:val="24"/>
                <w:highlight w:val="none"/>
              </w:rPr>
            </w:pPr>
            <w:r>
              <w:rPr>
                <w:rFonts w:hint="eastAsia" w:ascii="宋体" w:hAnsi="宋体" w:cs="宋体"/>
                <w:snapToGrid w:val="0"/>
                <w:color w:val="000000"/>
                <w:spacing w:val="0"/>
                <w:kern w:val="0"/>
                <w:position w:val="0"/>
                <w:sz w:val="24"/>
                <w:highlight w:val="none"/>
              </w:rPr>
              <w:t>只有一个有效报价且不超过最高限价</w:t>
            </w:r>
          </w:p>
        </w:tc>
      </w:tr>
      <w:tr w14:paraId="16C98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79" w:type="dxa"/>
            <w:noWrap w:val="0"/>
            <w:vAlign w:val="center"/>
          </w:tcPr>
          <w:p w14:paraId="200B7C7A">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5</w:t>
            </w:r>
          </w:p>
        </w:tc>
        <w:tc>
          <w:tcPr>
            <w:tcW w:w="3621" w:type="dxa"/>
            <w:noWrap w:val="0"/>
            <w:vAlign w:val="center"/>
          </w:tcPr>
          <w:p w14:paraId="646D75B1">
            <w:pPr>
              <w:widowControl/>
              <w:kinsoku w:val="0"/>
              <w:autoSpaceDE w:val="0"/>
              <w:autoSpaceDN w:val="0"/>
              <w:adjustRightInd w:val="0"/>
              <w:snapToGrid w:val="0"/>
              <w:spacing w:before="1"/>
              <w:ind w:left="539" w:right="494"/>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lang w:eastAsia="en-US"/>
              </w:rPr>
              <w:t>响应范围</w:t>
            </w:r>
          </w:p>
        </w:tc>
        <w:tc>
          <w:tcPr>
            <w:tcW w:w="5259" w:type="dxa"/>
            <w:noWrap w:val="0"/>
            <w:vAlign w:val="center"/>
          </w:tcPr>
          <w:p w14:paraId="25B139E6">
            <w:pPr>
              <w:widowControl/>
              <w:kinsoku w:val="0"/>
              <w:autoSpaceDE w:val="0"/>
              <w:autoSpaceDN w:val="0"/>
              <w:adjustRightInd w:val="0"/>
              <w:snapToGrid w:val="0"/>
              <w:spacing w:before="1"/>
              <w:ind w:left="43"/>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rPr>
              <w:t>符合竞争性磋商文件要求</w:t>
            </w:r>
          </w:p>
        </w:tc>
      </w:tr>
      <w:tr w14:paraId="20CB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79" w:type="dxa"/>
            <w:noWrap w:val="0"/>
            <w:vAlign w:val="center"/>
          </w:tcPr>
          <w:p w14:paraId="6AAABD88">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6</w:t>
            </w:r>
          </w:p>
        </w:tc>
        <w:tc>
          <w:tcPr>
            <w:tcW w:w="3621" w:type="dxa"/>
            <w:noWrap w:val="0"/>
            <w:vAlign w:val="center"/>
          </w:tcPr>
          <w:p w14:paraId="13925DB7">
            <w:pPr>
              <w:widowControl/>
              <w:kinsoku w:val="0"/>
              <w:autoSpaceDE w:val="0"/>
              <w:autoSpaceDN w:val="0"/>
              <w:adjustRightInd w:val="0"/>
              <w:snapToGrid w:val="0"/>
              <w:spacing w:before="1"/>
              <w:ind w:left="539" w:right="494"/>
              <w:jc w:val="center"/>
              <w:textAlignment w:val="baseline"/>
              <w:rPr>
                <w:rFonts w:hint="eastAsia" w:ascii="宋体" w:hAnsi="宋体" w:eastAsia="宋体" w:cs="宋体"/>
                <w:snapToGrid w:val="0"/>
                <w:color w:val="000000"/>
                <w:spacing w:val="0"/>
                <w:kern w:val="0"/>
                <w:position w:val="0"/>
                <w:sz w:val="24"/>
                <w:highlight w:val="none"/>
                <w:lang w:eastAsia="zh-CN"/>
              </w:rPr>
            </w:pPr>
            <w:r>
              <w:rPr>
                <w:rFonts w:hint="eastAsia" w:ascii="宋体" w:hAnsi="宋体" w:eastAsia="宋体" w:cs="宋体"/>
                <w:snapToGrid w:val="0"/>
                <w:color w:val="000000"/>
                <w:spacing w:val="0"/>
                <w:kern w:val="0"/>
                <w:position w:val="0"/>
                <w:sz w:val="24"/>
                <w:highlight w:val="none"/>
                <w:lang w:val="en-US" w:eastAsia="zh-CN"/>
              </w:rPr>
              <w:t>工期</w:t>
            </w:r>
          </w:p>
        </w:tc>
        <w:tc>
          <w:tcPr>
            <w:tcW w:w="5259" w:type="dxa"/>
            <w:noWrap w:val="0"/>
            <w:vAlign w:val="center"/>
          </w:tcPr>
          <w:p w14:paraId="66891E4C">
            <w:pPr>
              <w:widowControl/>
              <w:kinsoku w:val="0"/>
              <w:autoSpaceDE w:val="0"/>
              <w:autoSpaceDN w:val="0"/>
              <w:adjustRightInd w:val="0"/>
              <w:snapToGrid w:val="0"/>
              <w:spacing w:before="1"/>
              <w:ind w:left="43"/>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rPr>
              <w:t>符合竞争性磋商文件要求</w:t>
            </w:r>
          </w:p>
        </w:tc>
      </w:tr>
      <w:tr w14:paraId="616D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79" w:type="dxa"/>
            <w:noWrap w:val="0"/>
            <w:vAlign w:val="center"/>
          </w:tcPr>
          <w:p w14:paraId="1F83C2D3">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7</w:t>
            </w:r>
          </w:p>
        </w:tc>
        <w:tc>
          <w:tcPr>
            <w:tcW w:w="3621" w:type="dxa"/>
            <w:noWrap w:val="0"/>
            <w:vAlign w:val="center"/>
          </w:tcPr>
          <w:p w14:paraId="7E08369D">
            <w:pPr>
              <w:widowControl/>
              <w:kinsoku w:val="0"/>
              <w:autoSpaceDE w:val="0"/>
              <w:autoSpaceDN w:val="0"/>
              <w:adjustRightInd w:val="0"/>
              <w:snapToGrid w:val="0"/>
              <w:spacing w:before="1"/>
              <w:ind w:left="539" w:right="494"/>
              <w:jc w:val="center"/>
              <w:textAlignment w:val="baseline"/>
              <w:rPr>
                <w:rFonts w:hint="eastAsia" w:ascii="宋体" w:hAnsi="宋体" w:eastAsia="宋体" w:cs="宋体"/>
                <w:snapToGrid w:val="0"/>
                <w:color w:val="000000"/>
                <w:spacing w:val="0"/>
                <w:kern w:val="0"/>
                <w:position w:val="0"/>
                <w:sz w:val="24"/>
                <w:highlight w:val="none"/>
                <w:lang w:eastAsia="zh-CN"/>
              </w:rPr>
            </w:pPr>
            <w:r>
              <w:rPr>
                <w:rFonts w:hint="eastAsia" w:ascii="宋体" w:hAnsi="宋体" w:eastAsia="宋体" w:cs="宋体"/>
                <w:snapToGrid w:val="0"/>
                <w:color w:val="000000"/>
                <w:spacing w:val="0"/>
                <w:kern w:val="0"/>
                <w:position w:val="0"/>
                <w:sz w:val="24"/>
                <w:highlight w:val="none"/>
                <w:lang w:val="en-US" w:eastAsia="zh-CN"/>
              </w:rPr>
              <w:t>缺陷责任期</w:t>
            </w:r>
          </w:p>
        </w:tc>
        <w:tc>
          <w:tcPr>
            <w:tcW w:w="5259" w:type="dxa"/>
            <w:noWrap w:val="0"/>
            <w:vAlign w:val="center"/>
          </w:tcPr>
          <w:p w14:paraId="7D99B182">
            <w:pPr>
              <w:widowControl/>
              <w:kinsoku w:val="0"/>
              <w:autoSpaceDE w:val="0"/>
              <w:autoSpaceDN w:val="0"/>
              <w:adjustRightInd w:val="0"/>
              <w:snapToGrid w:val="0"/>
              <w:spacing w:before="1"/>
              <w:ind w:left="43"/>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rPr>
              <w:t>符合竞争性磋商文件要求</w:t>
            </w:r>
          </w:p>
        </w:tc>
      </w:tr>
      <w:tr w14:paraId="707D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79" w:type="dxa"/>
            <w:noWrap w:val="0"/>
            <w:vAlign w:val="center"/>
          </w:tcPr>
          <w:p w14:paraId="0D37C146">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8</w:t>
            </w:r>
          </w:p>
        </w:tc>
        <w:tc>
          <w:tcPr>
            <w:tcW w:w="3621" w:type="dxa"/>
            <w:noWrap w:val="0"/>
            <w:vAlign w:val="center"/>
          </w:tcPr>
          <w:p w14:paraId="440D0CCE">
            <w:pPr>
              <w:widowControl/>
              <w:kinsoku w:val="0"/>
              <w:autoSpaceDE w:val="0"/>
              <w:autoSpaceDN w:val="0"/>
              <w:adjustRightInd w:val="0"/>
              <w:snapToGrid w:val="0"/>
              <w:spacing w:before="1"/>
              <w:ind w:left="539" w:right="494"/>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lang w:eastAsia="en-US"/>
              </w:rPr>
              <w:t>质量要求</w:t>
            </w:r>
          </w:p>
        </w:tc>
        <w:tc>
          <w:tcPr>
            <w:tcW w:w="5259" w:type="dxa"/>
            <w:noWrap w:val="0"/>
            <w:vAlign w:val="center"/>
          </w:tcPr>
          <w:p w14:paraId="05E60D1F">
            <w:pPr>
              <w:widowControl/>
              <w:kinsoku w:val="0"/>
              <w:autoSpaceDE w:val="0"/>
              <w:autoSpaceDN w:val="0"/>
              <w:adjustRightInd w:val="0"/>
              <w:snapToGrid w:val="0"/>
              <w:spacing w:before="1"/>
              <w:ind w:left="43"/>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rPr>
              <w:t>符合竞争性磋商文件要求</w:t>
            </w:r>
          </w:p>
        </w:tc>
      </w:tr>
      <w:tr w14:paraId="3111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79" w:type="dxa"/>
            <w:noWrap w:val="0"/>
            <w:vAlign w:val="center"/>
          </w:tcPr>
          <w:p w14:paraId="08FBABCF">
            <w:pPr>
              <w:widowControl/>
              <w:kinsoku w:val="0"/>
              <w:autoSpaceDE w:val="0"/>
              <w:autoSpaceDN w:val="0"/>
              <w:adjustRightInd w:val="0"/>
              <w:snapToGrid w:val="0"/>
              <w:jc w:val="center"/>
              <w:textAlignment w:val="baseline"/>
              <w:rPr>
                <w:rFonts w:ascii="宋体" w:hAnsi="宋体" w:cs="宋体"/>
                <w:bCs/>
                <w:snapToGrid w:val="0"/>
                <w:color w:val="000000"/>
                <w:spacing w:val="0"/>
                <w:kern w:val="0"/>
                <w:position w:val="0"/>
                <w:sz w:val="24"/>
                <w:highlight w:val="none"/>
              </w:rPr>
            </w:pPr>
            <w:r>
              <w:rPr>
                <w:rFonts w:hint="eastAsia" w:ascii="宋体" w:hAnsi="宋体" w:cs="宋体"/>
                <w:bCs/>
                <w:snapToGrid w:val="0"/>
                <w:color w:val="000000"/>
                <w:spacing w:val="0"/>
                <w:kern w:val="0"/>
                <w:position w:val="0"/>
                <w:sz w:val="24"/>
                <w:highlight w:val="none"/>
              </w:rPr>
              <w:t>9</w:t>
            </w:r>
          </w:p>
        </w:tc>
        <w:tc>
          <w:tcPr>
            <w:tcW w:w="3621" w:type="dxa"/>
            <w:noWrap w:val="0"/>
            <w:vAlign w:val="center"/>
          </w:tcPr>
          <w:p w14:paraId="470CC5AB">
            <w:pPr>
              <w:widowControl/>
              <w:kinsoku w:val="0"/>
              <w:autoSpaceDE w:val="0"/>
              <w:autoSpaceDN w:val="0"/>
              <w:adjustRightInd w:val="0"/>
              <w:snapToGrid w:val="0"/>
              <w:ind w:firstLine="1200" w:firstLineChars="500"/>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lang w:eastAsia="en-US"/>
              </w:rPr>
              <w:t>响应有效期</w:t>
            </w:r>
          </w:p>
        </w:tc>
        <w:tc>
          <w:tcPr>
            <w:tcW w:w="5259" w:type="dxa"/>
            <w:noWrap w:val="0"/>
            <w:vAlign w:val="center"/>
          </w:tcPr>
          <w:p w14:paraId="6B9A059A">
            <w:pPr>
              <w:widowControl/>
              <w:kinsoku w:val="0"/>
              <w:autoSpaceDE w:val="0"/>
              <w:autoSpaceDN w:val="0"/>
              <w:adjustRightInd w:val="0"/>
              <w:snapToGrid w:val="0"/>
              <w:jc w:val="center"/>
              <w:textAlignment w:val="baseline"/>
              <w:rPr>
                <w:rFonts w:ascii="宋体" w:hAnsi="宋体" w:cs="宋体"/>
                <w:snapToGrid w:val="0"/>
                <w:color w:val="000000"/>
                <w:spacing w:val="0"/>
                <w:kern w:val="0"/>
                <w:position w:val="0"/>
                <w:sz w:val="24"/>
                <w:highlight w:val="none"/>
                <w:lang w:eastAsia="en-US"/>
              </w:rPr>
            </w:pPr>
            <w:r>
              <w:rPr>
                <w:rFonts w:hint="eastAsia" w:ascii="宋体" w:hAnsi="宋体" w:cs="宋体"/>
                <w:snapToGrid w:val="0"/>
                <w:color w:val="000000"/>
                <w:spacing w:val="0"/>
                <w:kern w:val="0"/>
                <w:position w:val="0"/>
                <w:sz w:val="24"/>
                <w:highlight w:val="none"/>
              </w:rPr>
              <w:t>符合竞争性磋商文件要求</w:t>
            </w:r>
          </w:p>
        </w:tc>
      </w:tr>
    </w:tbl>
    <w:p w14:paraId="6D83BA45">
      <w:pPr>
        <w:keepNext w:val="0"/>
        <w:keepLines w:val="0"/>
        <w:pageBreakBefore w:val="0"/>
        <w:kinsoku/>
        <w:wordWrap w:val="0"/>
        <w:overflowPunct/>
        <w:topLinePunct w:val="0"/>
        <w:bidi w:val="0"/>
        <w:spacing w:after="0" w:line="360" w:lineRule="auto"/>
        <w:ind w:firstLine="480" w:firstLineChars="200"/>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只有通过以上审查的供应商的响应文件，方可进入商务和技术评估，综合比较与评价。</w:t>
      </w:r>
    </w:p>
    <w:p w14:paraId="5276987F">
      <w:pPr>
        <w:keepNext w:val="0"/>
        <w:keepLines w:val="0"/>
        <w:pageBreakBefore w:val="0"/>
        <w:kinsoku/>
        <w:wordWrap w:val="0"/>
        <w:overflowPunct/>
        <w:topLinePunct w:val="0"/>
        <w:bidi w:val="0"/>
        <w:spacing w:after="0" w:line="360" w:lineRule="auto"/>
        <w:ind w:firstLine="480" w:firstLineChars="200"/>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3.</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技术（服务）审查。磋商小组依据竞争性磋商文件的规定审查各供应商</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所响应设备的技术指标、技术性能、产品技术说明或项目方案、人员配备等</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是否符合最低要求。</w:t>
      </w:r>
    </w:p>
    <w:p w14:paraId="2EEA9B4E">
      <w:pPr>
        <w:keepNext w:val="0"/>
        <w:keepLines w:val="0"/>
        <w:pageBreakBefore w:val="0"/>
        <w:kinsoku/>
        <w:wordWrap w:val="0"/>
        <w:overflowPunct/>
        <w:topLinePunct w:val="0"/>
        <w:bidi w:val="0"/>
        <w:spacing w:after="0" w:line="360" w:lineRule="auto"/>
        <w:ind w:firstLine="480" w:firstLineChars="200"/>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4.</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综合比较与评价。对各供应商</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对磋商文件的符合性和技术响应程度、项目方案或技术响应程度、综合实力、售后服务以及报价等因素，</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进行综合评比。</w:t>
      </w:r>
    </w:p>
    <w:p w14:paraId="2886FBBA">
      <w:pPr>
        <w:keepNext w:val="0"/>
        <w:keepLines w:val="0"/>
        <w:pageBreakBefore w:val="0"/>
        <w:kinsoku/>
        <w:wordWrap w:val="0"/>
        <w:overflowPunct/>
        <w:topLinePunct w:val="0"/>
        <w:bidi w:val="0"/>
        <w:spacing w:after="0" w:line="360" w:lineRule="auto"/>
        <w:ind w:firstLine="480" w:firstLineChars="200"/>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5.</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未实质性响应磋商文件的响应文件按无效响应处理，磋商小组应当告知提交响应文件的供应商。</w:t>
      </w:r>
    </w:p>
    <w:p w14:paraId="1681ABA8">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响应文件无效的情形：</w:t>
      </w:r>
    </w:p>
    <w:p w14:paraId="2EFBC4D3">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5.1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在资格性和符合性审查时，如发现下列情形之一的，响应文件将被视为无效：</w:t>
      </w:r>
    </w:p>
    <w:p w14:paraId="4AF5C62A">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5.1.1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资格证明文件不全的，或者不符合竞争性磋商文件标明的资格要求的；</w:t>
      </w:r>
    </w:p>
    <w:p w14:paraId="2E9A63EE">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5.1.2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响应文件无法定代表人或负责人签字,或未提供法定代表人或负责人授权委托书、</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承诺</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书或者填写项目不齐全的；</w:t>
      </w:r>
    </w:p>
    <w:p w14:paraId="4715ACD1">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5.1.3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授权代表人未能出具身份证明或与法定代表人或负责人授权委托人身份不符的；</w:t>
      </w:r>
    </w:p>
    <w:p w14:paraId="1B2DEFEE">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5.1.4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电子响应文件未使用</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CA</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加密的；</w:t>
      </w:r>
    </w:p>
    <w:p w14:paraId="79541505">
      <w:pPr>
        <w:keepNext w:val="0"/>
        <w:keepLines w:val="0"/>
        <w:pageBreakBefore w:val="0"/>
        <w:kinsoku/>
        <w:wordWrap w:val="0"/>
        <w:overflowPunct/>
        <w:topLinePunct w:val="0"/>
        <w:bidi w:val="0"/>
        <w:spacing w:after="0" w:line="360" w:lineRule="auto"/>
        <w:ind w:firstLine="482" w:firstLineChars="200"/>
        <w:jc w:val="both"/>
        <w:rPr>
          <w:rFonts w:hint="default"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5.1.5 其他不符合磋商文件实质性要求的。</w:t>
      </w:r>
    </w:p>
    <w:p w14:paraId="11C210C2">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5.2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在报价评审时，如发现下列情形之一的，响应文件将被视为无效：</w:t>
      </w:r>
    </w:p>
    <w:p w14:paraId="3B0D5E85">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5.2.1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未采用人民币报价的；</w:t>
      </w:r>
    </w:p>
    <w:p w14:paraId="0D1A9E61">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5.2.2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报价具有选择性；</w:t>
      </w:r>
    </w:p>
    <w:p w14:paraId="6D1EB09E">
      <w:pPr>
        <w:keepNext w:val="0"/>
        <w:keepLines w:val="0"/>
        <w:pageBreakBefore w:val="0"/>
        <w:kinsoku/>
        <w:wordWrap w:val="0"/>
        <w:overflowPunct/>
        <w:topLinePunct w:val="0"/>
        <w:bidi w:val="0"/>
        <w:spacing w:after="0" w:line="360" w:lineRule="auto"/>
        <w:ind w:firstLine="482" w:firstLineChars="200"/>
        <w:jc w:val="both"/>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 xml:space="preserve">5.2.3 </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en-US" w:bidi="ar-SA"/>
        </w:rPr>
        <w:t>未进行最后报价或最后报价高于采购人预算的</w:t>
      </w: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w:t>
      </w:r>
    </w:p>
    <w:p w14:paraId="67F2CC6D">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pacing w:val="0"/>
          <w:position w:val="0"/>
          <w:sz w:val="24"/>
          <w:szCs w:val="24"/>
          <w:highlight w:val="none"/>
        </w:rPr>
      </w:pPr>
      <w:r>
        <w:rPr>
          <w:rFonts w:hint="eastAsia"/>
          <w:spacing w:val="0"/>
          <w:position w:val="0"/>
          <w:sz w:val="24"/>
          <w:szCs w:val="24"/>
          <w:highlight w:val="none"/>
          <w:lang w:val="en-US" w:eastAsia="zh-CN"/>
        </w:rPr>
        <w:t>6.</w:t>
      </w:r>
      <w:r>
        <w:rPr>
          <w:spacing w:val="0"/>
          <w:position w:val="0"/>
          <w:sz w:val="24"/>
          <w:szCs w:val="24"/>
          <w:highlight w:val="none"/>
        </w:rPr>
        <w:t>磋商、响应文件有关事项的澄清、说明或者更正和最后报价</w:t>
      </w:r>
    </w:p>
    <w:p w14:paraId="0F7AA26D">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pacing w:val="0"/>
          <w:position w:val="0"/>
          <w:sz w:val="24"/>
          <w:szCs w:val="24"/>
          <w:highlight w:val="none"/>
        </w:rPr>
      </w:pPr>
      <w:r>
        <w:rPr>
          <w:rFonts w:hint="eastAsia"/>
          <w:spacing w:val="0"/>
          <w:position w:val="0"/>
          <w:sz w:val="24"/>
          <w:szCs w:val="24"/>
          <w:highlight w:val="none"/>
          <w:lang w:val="en-US" w:eastAsia="zh-CN"/>
        </w:rPr>
        <w:t>6</w:t>
      </w:r>
      <w:r>
        <w:rPr>
          <w:spacing w:val="0"/>
          <w:position w:val="0"/>
          <w:sz w:val="24"/>
          <w:szCs w:val="24"/>
          <w:highlight w:val="none"/>
        </w:rPr>
        <w:t>.1</w:t>
      </w:r>
      <w:r>
        <w:rPr>
          <w:rFonts w:hint="eastAsia"/>
          <w:spacing w:val="0"/>
          <w:position w:val="0"/>
          <w:sz w:val="24"/>
          <w:szCs w:val="24"/>
          <w:highlight w:val="none"/>
          <w:lang w:val="en-US" w:eastAsia="zh-CN"/>
        </w:rPr>
        <w:t xml:space="preserve"> </w:t>
      </w:r>
      <w:r>
        <w:rPr>
          <w:spacing w:val="0"/>
          <w:position w:val="0"/>
          <w:sz w:val="24"/>
          <w:szCs w:val="24"/>
          <w:highlight w:val="none"/>
        </w:rPr>
        <w:t>磋商小组所有成员将集中与单一供应商分别进行磋商，并给予所有参加磋商的供应商平等的磋商机会。</w:t>
      </w:r>
    </w:p>
    <w:p w14:paraId="2FB5655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pacing w:val="0"/>
          <w:position w:val="0"/>
          <w:sz w:val="24"/>
          <w:szCs w:val="24"/>
          <w:highlight w:val="none"/>
        </w:rPr>
      </w:pPr>
      <w:r>
        <w:rPr>
          <w:rFonts w:hint="eastAsia"/>
          <w:spacing w:val="0"/>
          <w:position w:val="0"/>
          <w:sz w:val="24"/>
          <w:szCs w:val="24"/>
          <w:highlight w:val="none"/>
          <w:lang w:val="en-US" w:eastAsia="zh-CN"/>
        </w:rPr>
        <w:t>6</w:t>
      </w:r>
      <w:r>
        <w:rPr>
          <w:spacing w:val="0"/>
          <w:position w:val="0"/>
          <w:sz w:val="24"/>
          <w:szCs w:val="24"/>
          <w:highlight w:val="none"/>
        </w:rPr>
        <w:t>.2</w:t>
      </w:r>
      <w:r>
        <w:rPr>
          <w:rFonts w:hint="eastAsia"/>
          <w:spacing w:val="0"/>
          <w:position w:val="0"/>
          <w:sz w:val="24"/>
          <w:szCs w:val="24"/>
          <w:highlight w:val="none"/>
          <w:lang w:val="en-US" w:eastAsia="zh-CN"/>
        </w:rPr>
        <w:t xml:space="preserve"> </w:t>
      </w:r>
      <w:r>
        <w:rPr>
          <w:spacing w:val="0"/>
          <w:position w:val="0"/>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B86DC8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pacing w:val="0"/>
          <w:position w:val="0"/>
          <w:sz w:val="24"/>
          <w:szCs w:val="24"/>
          <w:highlight w:val="none"/>
        </w:rPr>
      </w:pPr>
      <w:r>
        <w:rPr>
          <w:rFonts w:hint="eastAsia"/>
          <w:spacing w:val="0"/>
          <w:position w:val="0"/>
          <w:sz w:val="24"/>
          <w:szCs w:val="24"/>
          <w:highlight w:val="none"/>
          <w:lang w:val="en-US" w:eastAsia="zh-CN"/>
        </w:rPr>
        <w:t>6</w:t>
      </w:r>
      <w:r>
        <w:rPr>
          <w:spacing w:val="0"/>
          <w:position w:val="0"/>
          <w:sz w:val="24"/>
          <w:szCs w:val="24"/>
          <w:highlight w:val="none"/>
        </w:rPr>
        <w:t>.3</w:t>
      </w:r>
      <w:r>
        <w:rPr>
          <w:rFonts w:hint="eastAsia"/>
          <w:spacing w:val="0"/>
          <w:position w:val="0"/>
          <w:sz w:val="24"/>
          <w:szCs w:val="24"/>
          <w:highlight w:val="none"/>
          <w:lang w:val="en-US" w:eastAsia="zh-CN"/>
        </w:rPr>
        <w:t xml:space="preserve"> </w:t>
      </w:r>
      <w:r>
        <w:rPr>
          <w:spacing w:val="0"/>
          <w:position w:val="0"/>
          <w:sz w:val="24"/>
          <w:szCs w:val="24"/>
          <w:highlight w:val="none"/>
        </w:rPr>
        <w:t>对磋商文件作出的实质性变动是磋商文件的有效组成部分，磋商小组应当及时</w:t>
      </w:r>
      <w:r>
        <w:rPr>
          <w:rFonts w:hint="eastAsia"/>
          <w:spacing w:val="0"/>
          <w:position w:val="0"/>
          <w:sz w:val="24"/>
          <w:szCs w:val="24"/>
          <w:highlight w:val="none"/>
          <w:lang w:val="en-US" w:eastAsia="zh-CN"/>
        </w:rPr>
        <w:t>通过</w:t>
      </w:r>
      <w:r>
        <w:rPr>
          <w:rFonts w:hint="eastAsia"/>
          <w:spacing w:val="0"/>
          <w:position w:val="0"/>
          <w:sz w:val="24"/>
          <w:szCs w:val="24"/>
          <w:highlight w:val="none"/>
        </w:rPr>
        <w:t>评标系统通知</w:t>
      </w:r>
      <w:r>
        <w:rPr>
          <w:spacing w:val="0"/>
          <w:position w:val="0"/>
          <w:sz w:val="24"/>
          <w:szCs w:val="24"/>
          <w:highlight w:val="none"/>
        </w:rPr>
        <w:t>所有参加磋商的供应商。</w:t>
      </w:r>
      <w:r>
        <w:rPr>
          <w:rFonts w:hint="eastAsia"/>
          <w:spacing w:val="0"/>
          <w:position w:val="0"/>
          <w:sz w:val="24"/>
          <w:szCs w:val="24"/>
          <w:highlight w:val="none"/>
        </w:rPr>
        <w:t>具体磋商内容由磋商小组根据磋商实际情况确定。</w:t>
      </w:r>
    </w:p>
    <w:p w14:paraId="21FDCFD8">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6</w:t>
      </w:r>
      <w:r>
        <w:rPr>
          <w:rFonts w:ascii="宋体" w:hAnsi="宋体" w:eastAsia="宋体" w:cs="宋体"/>
          <w:snapToGrid w:val="0"/>
          <w:color w:val="000000"/>
          <w:spacing w:val="0"/>
          <w:kern w:val="0"/>
          <w:position w:val="0"/>
          <w:sz w:val="24"/>
          <w:szCs w:val="24"/>
          <w:highlight w:val="none"/>
          <w:lang w:val="en-US" w:eastAsia="en-US" w:bidi="ar-SA"/>
        </w:rPr>
        <w:t>.4</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en-US" w:bidi="ar-SA"/>
        </w:rPr>
        <w:t>供应商应当按照竞争性磋商文件的变动情况和磋商小组的要求，通过</w:t>
      </w:r>
      <w:r>
        <w:rPr>
          <w:rFonts w:hint="eastAsia" w:ascii="宋体" w:hAnsi="宋体" w:eastAsia="宋体" w:cs="宋体"/>
          <w:snapToGrid w:val="0"/>
          <w:color w:val="000000"/>
          <w:spacing w:val="0"/>
          <w:kern w:val="0"/>
          <w:position w:val="0"/>
          <w:sz w:val="24"/>
          <w:szCs w:val="24"/>
          <w:highlight w:val="none"/>
          <w:lang w:val="en-US" w:eastAsia="zh-CN" w:bidi="ar-SA"/>
        </w:rPr>
        <w:t>评标</w:t>
      </w:r>
      <w:r>
        <w:rPr>
          <w:rFonts w:hint="eastAsia" w:ascii="宋体" w:hAnsi="宋体" w:eastAsia="宋体" w:cs="宋体"/>
          <w:snapToGrid w:val="0"/>
          <w:color w:val="000000"/>
          <w:spacing w:val="0"/>
          <w:kern w:val="0"/>
          <w:position w:val="0"/>
          <w:sz w:val="24"/>
          <w:szCs w:val="24"/>
          <w:highlight w:val="none"/>
          <w:lang w:val="en-US" w:eastAsia="en-US" w:bidi="ar-SA"/>
        </w:rPr>
        <w:t>系统以在线形式提交承诺，并用</w:t>
      </w:r>
      <w:r>
        <w:rPr>
          <w:rFonts w:hint="eastAsia" w:ascii="宋体" w:hAnsi="宋体" w:eastAsia="宋体" w:cs="宋体"/>
          <w:snapToGrid w:val="0"/>
          <w:color w:val="000000"/>
          <w:spacing w:val="0"/>
          <w:kern w:val="0"/>
          <w:position w:val="0"/>
          <w:sz w:val="24"/>
          <w:szCs w:val="24"/>
          <w:highlight w:val="none"/>
          <w:lang w:val="en-US" w:eastAsia="zh-CN" w:bidi="ar-SA"/>
        </w:rPr>
        <w:t>CA</w:t>
      </w:r>
      <w:r>
        <w:rPr>
          <w:rFonts w:hint="eastAsia" w:ascii="宋体" w:hAnsi="宋体" w:eastAsia="宋体" w:cs="宋体"/>
          <w:snapToGrid w:val="0"/>
          <w:color w:val="000000"/>
          <w:spacing w:val="0"/>
          <w:kern w:val="0"/>
          <w:position w:val="0"/>
          <w:sz w:val="24"/>
          <w:szCs w:val="24"/>
          <w:highlight w:val="none"/>
          <w:lang w:val="en-US" w:eastAsia="en-US" w:bidi="ar-SA"/>
        </w:rPr>
        <w:t>签章。</w:t>
      </w:r>
    </w:p>
    <w:p w14:paraId="7A82E951">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6</w:t>
      </w:r>
      <w:r>
        <w:rPr>
          <w:rFonts w:ascii="宋体" w:hAnsi="宋体" w:eastAsia="宋体" w:cs="宋体"/>
          <w:snapToGrid w:val="0"/>
          <w:color w:val="000000"/>
          <w:spacing w:val="0"/>
          <w:kern w:val="0"/>
          <w:position w:val="0"/>
          <w:sz w:val="24"/>
          <w:szCs w:val="24"/>
          <w:highlight w:val="none"/>
          <w:lang w:val="en-US" w:eastAsia="en-US" w:bidi="ar-SA"/>
        </w:rPr>
        <w:t>.5</w:t>
      </w:r>
      <w:r>
        <w:rPr>
          <w:rFonts w:hint="eastAsia" w:cs="宋体"/>
          <w:snapToGrid w:val="0"/>
          <w:color w:val="000000"/>
          <w:spacing w:val="0"/>
          <w:kern w:val="0"/>
          <w:position w:val="0"/>
          <w:sz w:val="24"/>
          <w:szCs w:val="24"/>
          <w:highlight w:val="none"/>
          <w:lang w:val="en-US" w:eastAsia="zh-CN" w:bidi="ar-SA"/>
        </w:rPr>
        <w:t xml:space="preserve"> </w:t>
      </w:r>
      <w:r>
        <w:rPr>
          <w:rFonts w:ascii="宋体" w:hAnsi="宋体" w:eastAsia="宋体" w:cs="宋体"/>
          <w:snapToGrid w:val="0"/>
          <w:color w:val="000000"/>
          <w:spacing w:val="0"/>
          <w:kern w:val="0"/>
          <w:position w:val="0"/>
          <w:sz w:val="24"/>
          <w:szCs w:val="24"/>
          <w:highlight w:val="none"/>
          <w:lang w:val="en-US" w:eastAsia="en-US" w:bidi="ar-SA"/>
        </w:rPr>
        <w:t>响应文件的澄清、说明或者更正：</w:t>
      </w:r>
    </w:p>
    <w:p w14:paraId="40112D07">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6</w:t>
      </w:r>
      <w:r>
        <w:rPr>
          <w:rFonts w:hint="eastAsia" w:ascii="宋体" w:hAnsi="宋体" w:eastAsia="宋体" w:cs="宋体"/>
          <w:snapToGrid w:val="0"/>
          <w:color w:val="000000"/>
          <w:spacing w:val="0"/>
          <w:kern w:val="0"/>
          <w:position w:val="0"/>
          <w:sz w:val="24"/>
          <w:szCs w:val="24"/>
          <w:highlight w:val="none"/>
          <w:lang w:val="en-US" w:eastAsia="en-US" w:bidi="ar-SA"/>
        </w:rPr>
        <w:t>.5.1</w:t>
      </w:r>
      <w:r>
        <w:rPr>
          <w:rFonts w:hint="eastAsia"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en-US" w:bidi="ar-SA"/>
        </w:rPr>
        <w:t>磋商小组在对响应文件的有效性、完整性和响应程度进行审查时，可以要求供应商对响应文件中含义不明确、同类问题表述不一致或者有明显文字和计算错误的内容等作出必要的澄清、说明或者更正。</w:t>
      </w:r>
    </w:p>
    <w:p w14:paraId="37722857">
      <w:pPr>
        <w:pStyle w:val="2"/>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6</w:t>
      </w:r>
      <w:r>
        <w:rPr>
          <w:rFonts w:hint="eastAsia" w:ascii="宋体" w:hAnsi="宋体" w:eastAsia="宋体" w:cs="宋体"/>
          <w:snapToGrid w:val="0"/>
          <w:color w:val="000000"/>
          <w:spacing w:val="0"/>
          <w:kern w:val="0"/>
          <w:position w:val="0"/>
          <w:sz w:val="24"/>
          <w:szCs w:val="24"/>
          <w:highlight w:val="none"/>
          <w:lang w:val="en-US" w:eastAsia="en-US" w:bidi="ar-SA"/>
        </w:rPr>
        <w:t>.5.</w:t>
      </w:r>
      <w:r>
        <w:rPr>
          <w:rFonts w:hint="eastAsia" w:cs="宋体"/>
          <w:snapToGrid w:val="0"/>
          <w:color w:val="000000"/>
          <w:spacing w:val="0"/>
          <w:kern w:val="0"/>
          <w:position w:val="0"/>
          <w:sz w:val="24"/>
          <w:szCs w:val="24"/>
          <w:highlight w:val="none"/>
          <w:lang w:val="en-US" w:eastAsia="zh-CN" w:bidi="ar-SA"/>
        </w:rPr>
        <w:t xml:space="preserve">2 </w:t>
      </w:r>
      <w:r>
        <w:rPr>
          <w:rFonts w:hint="eastAsia" w:ascii="宋体" w:hAnsi="宋体" w:eastAsia="宋体" w:cs="宋体"/>
          <w:snapToGrid w:val="0"/>
          <w:color w:val="000000"/>
          <w:spacing w:val="0"/>
          <w:kern w:val="0"/>
          <w:position w:val="0"/>
          <w:sz w:val="24"/>
          <w:szCs w:val="24"/>
          <w:highlight w:val="none"/>
          <w:lang w:val="en-US" w:eastAsia="en-US" w:bidi="ar-SA"/>
        </w:rPr>
        <w:t>供应商的澄清、说明或者更正不得超出响应文件的范围或者改变响应文件的实质性内容。供应商的澄清、说明或者更正应当由法定代表人（若供应商为事业单位或其他组织或分支机构，可为单位负责人）或其授权代表签字</w:t>
      </w:r>
      <w:r>
        <w:rPr>
          <w:rFonts w:hint="eastAsia"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加盖公章。供应商为自然人的，应当由本人签字并附身份证明。澄清、说明或者更正文件将作为响应文件内容的一部分。</w:t>
      </w:r>
    </w:p>
    <w:p w14:paraId="60012716">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6</w:t>
      </w:r>
      <w:r>
        <w:rPr>
          <w:rFonts w:hint="eastAsia" w:ascii="宋体" w:hAnsi="宋体" w:eastAsia="宋体" w:cs="宋体"/>
          <w:snapToGrid w:val="0"/>
          <w:color w:val="000000"/>
          <w:spacing w:val="0"/>
          <w:kern w:val="0"/>
          <w:position w:val="0"/>
          <w:sz w:val="24"/>
          <w:szCs w:val="24"/>
          <w:highlight w:val="none"/>
          <w:lang w:val="en-US" w:eastAsia="en-US" w:bidi="ar-SA"/>
        </w:rPr>
        <w:t>.6</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en-US" w:bidi="ar-SA"/>
        </w:rPr>
        <w:t>磋商结束后，磋商小组通过电子评标系统向所有实质性响应的供应商发出要求最后报价要求，各供应商在会员系统中收到有关信息后，必须在规定时间内给出答复，并在签章后提交。提交最后报价的供应商不</w:t>
      </w:r>
      <w:r>
        <w:rPr>
          <w:rFonts w:hint="eastAsia" w:ascii="宋体" w:hAnsi="宋体" w:eastAsia="宋体" w:cs="宋体"/>
          <w:snapToGrid w:val="0"/>
          <w:color w:val="000000"/>
          <w:spacing w:val="0"/>
          <w:kern w:val="0"/>
          <w:position w:val="0"/>
          <w:sz w:val="24"/>
          <w:szCs w:val="24"/>
          <w:highlight w:val="none"/>
          <w:lang w:val="en-US" w:eastAsia="zh-CN" w:bidi="ar-SA"/>
        </w:rPr>
        <w:t>得</w:t>
      </w:r>
      <w:r>
        <w:rPr>
          <w:rFonts w:hint="eastAsia" w:ascii="宋体" w:hAnsi="宋体" w:eastAsia="宋体" w:cs="宋体"/>
          <w:snapToGrid w:val="0"/>
          <w:color w:val="000000"/>
          <w:spacing w:val="0"/>
          <w:kern w:val="0"/>
          <w:position w:val="0"/>
          <w:sz w:val="24"/>
          <w:szCs w:val="24"/>
          <w:highlight w:val="none"/>
          <w:lang w:val="en-US" w:eastAsia="en-US" w:bidi="ar-SA"/>
        </w:rPr>
        <w:t>少于</w:t>
      </w:r>
      <w:r>
        <w:rPr>
          <w:rFonts w:hint="eastAsia" w:ascii="宋体" w:hAnsi="宋体" w:eastAsia="宋体" w:cs="宋体"/>
          <w:snapToGrid w:val="0"/>
          <w:color w:val="000000"/>
          <w:spacing w:val="0"/>
          <w:kern w:val="0"/>
          <w:position w:val="0"/>
          <w:sz w:val="24"/>
          <w:szCs w:val="24"/>
          <w:highlight w:val="none"/>
          <w:lang w:val="en-US" w:eastAsia="zh-CN" w:bidi="ar-SA"/>
        </w:rPr>
        <w:t>3</w:t>
      </w:r>
      <w:r>
        <w:rPr>
          <w:rFonts w:hint="eastAsia" w:ascii="宋体" w:hAnsi="宋体" w:eastAsia="宋体" w:cs="宋体"/>
          <w:snapToGrid w:val="0"/>
          <w:color w:val="000000"/>
          <w:spacing w:val="0"/>
          <w:kern w:val="0"/>
          <w:position w:val="0"/>
          <w:sz w:val="24"/>
          <w:szCs w:val="24"/>
          <w:highlight w:val="none"/>
          <w:lang w:val="en-US" w:eastAsia="en-US" w:bidi="ar-SA"/>
        </w:rPr>
        <w:t>家。《</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政府采购竞争性磋商采购方式管理暂行办法</w:t>
      </w:r>
      <w:r>
        <w:rPr>
          <w:rFonts w:hint="eastAsia" w:ascii="宋体" w:hAnsi="宋体" w:eastAsia="宋体" w:cs="宋体"/>
          <w:snapToGrid w:val="0"/>
          <w:color w:val="000000"/>
          <w:spacing w:val="0"/>
          <w:kern w:val="0"/>
          <w:position w:val="0"/>
          <w:sz w:val="24"/>
          <w:szCs w:val="24"/>
          <w:highlight w:val="none"/>
          <w:lang w:val="en-US" w:eastAsia="en-US" w:bidi="ar-SA"/>
        </w:rPr>
        <w:t>》第</w:t>
      </w:r>
      <w:r>
        <w:rPr>
          <w:rFonts w:hint="eastAsia" w:ascii="宋体" w:hAnsi="宋体" w:eastAsia="宋体" w:cs="宋体"/>
          <w:snapToGrid w:val="0"/>
          <w:color w:val="000000"/>
          <w:spacing w:val="0"/>
          <w:kern w:val="0"/>
          <w:position w:val="0"/>
          <w:sz w:val="24"/>
          <w:szCs w:val="24"/>
          <w:highlight w:val="none"/>
          <w:lang w:val="en-US" w:eastAsia="zh-CN" w:bidi="ar-SA"/>
        </w:rPr>
        <w:t>三</w:t>
      </w:r>
      <w:r>
        <w:rPr>
          <w:rFonts w:hint="eastAsia" w:ascii="宋体" w:hAnsi="宋体" w:eastAsia="宋体" w:cs="宋体"/>
          <w:snapToGrid w:val="0"/>
          <w:color w:val="000000"/>
          <w:spacing w:val="0"/>
          <w:kern w:val="0"/>
          <w:position w:val="0"/>
          <w:sz w:val="24"/>
          <w:szCs w:val="24"/>
          <w:highlight w:val="none"/>
          <w:lang w:val="en-US" w:eastAsia="en-US" w:bidi="ar-SA"/>
        </w:rPr>
        <w:t>条第</w:t>
      </w:r>
      <w:r>
        <w:rPr>
          <w:rFonts w:hint="eastAsia" w:ascii="宋体" w:hAnsi="宋体" w:eastAsia="宋体" w:cs="宋体"/>
          <w:snapToGrid w:val="0"/>
          <w:color w:val="000000"/>
          <w:spacing w:val="0"/>
          <w:kern w:val="0"/>
          <w:position w:val="0"/>
          <w:sz w:val="24"/>
          <w:szCs w:val="24"/>
          <w:highlight w:val="none"/>
          <w:lang w:val="en-US" w:eastAsia="zh-CN" w:bidi="ar-SA"/>
        </w:rPr>
        <w:t>四项</w:t>
      </w:r>
      <w:r>
        <w:rPr>
          <w:rFonts w:hint="eastAsia" w:ascii="宋体" w:hAnsi="宋体" w:eastAsia="宋体" w:cs="宋体"/>
          <w:snapToGrid w:val="0"/>
          <w:color w:val="000000"/>
          <w:spacing w:val="0"/>
          <w:kern w:val="0"/>
          <w:position w:val="0"/>
          <w:sz w:val="24"/>
          <w:szCs w:val="24"/>
          <w:highlight w:val="none"/>
          <w:lang w:val="en-US" w:eastAsia="en-US" w:bidi="ar-SA"/>
        </w:rPr>
        <w:t>规定的情形除外。最后报价是响应文件的有效组成部分。</w:t>
      </w:r>
    </w:p>
    <w:p w14:paraId="156FE62F">
      <w:pPr>
        <w:keepNext w:val="0"/>
        <w:keepLines w:val="0"/>
        <w:pageBreakBefore w:val="0"/>
        <w:kinsoku/>
        <w:wordWrap w:val="0"/>
        <w:overflowPunct/>
        <w:topLinePunct w:val="0"/>
        <w:bidi w:val="0"/>
        <w:spacing w:after="0" w:line="360" w:lineRule="auto"/>
        <w:ind w:firstLine="480" w:firstLineChars="200"/>
        <w:jc w:val="both"/>
        <w:rPr>
          <w:spacing w:val="0"/>
          <w:position w:val="0"/>
          <w:sz w:val="24"/>
          <w:szCs w:val="24"/>
          <w:highlight w:val="none"/>
        </w:rPr>
      </w:pPr>
      <w:r>
        <w:rPr>
          <w:rFonts w:hint="eastAsia" w:ascii="宋体" w:hAnsi="宋体" w:eastAsia="宋体" w:cs="宋体"/>
          <w:snapToGrid w:val="0"/>
          <w:color w:val="000000"/>
          <w:spacing w:val="0"/>
          <w:kern w:val="0"/>
          <w:position w:val="0"/>
          <w:sz w:val="24"/>
          <w:szCs w:val="24"/>
          <w:highlight w:val="none"/>
          <w:lang w:val="en-US" w:eastAsia="zh-CN" w:bidi="ar-SA"/>
        </w:rPr>
        <w:t>6</w:t>
      </w:r>
      <w:r>
        <w:rPr>
          <w:rFonts w:hint="eastAsia" w:ascii="宋体" w:hAnsi="宋体" w:eastAsia="宋体" w:cs="宋体"/>
          <w:snapToGrid w:val="0"/>
          <w:color w:val="000000"/>
          <w:spacing w:val="0"/>
          <w:kern w:val="0"/>
          <w:position w:val="0"/>
          <w:sz w:val="24"/>
          <w:szCs w:val="24"/>
          <w:highlight w:val="none"/>
          <w:lang w:val="en-US" w:eastAsia="en-US" w:bidi="ar-SA"/>
        </w:rPr>
        <w:t>.7</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en-US" w:bidi="ar-SA"/>
        </w:rPr>
        <w:t>磋商文件不能详细列明采购标的的技术、服务要求，需经磋商由供应商</w:t>
      </w:r>
      <w:r>
        <w:rPr>
          <w:rFonts w:hint="eastAsia" w:ascii="宋体" w:hAnsi="宋体" w:eastAsia="宋体" w:cs="宋体"/>
          <w:snapToGrid w:val="0"/>
          <w:color w:val="000000"/>
          <w:spacing w:val="0"/>
          <w:kern w:val="0"/>
          <w:position w:val="0"/>
          <w:sz w:val="24"/>
          <w:szCs w:val="24"/>
          <w:highlight w:val="none"/>
          <w:lang w:val="en-US" w:eastAsia="zh-CN" w:bidi="ar-SA"/>
        </w:rPr>
        <w:t>提</w:t>
      </w:r>
      <w:r>
        <w:rPr>
          <w:rFonts w:hint="eastAsia" w:ascii="宋体" w:hAnsi="宋体" w:eastAsia="宋体" w:cs="宋体"/>
          <w:snapToGrid w:val="0"/>
          <w:color w:val="000000"/>
          <w:spacing w:val="0"/>
          <w:kern w:val="0"/>
          <w:position w:val="0"/>
          <w:sz w:val="24"/>
          <w:szCs w:val="24"/>
          <w:highlight w:val="none"/>
          <w:lang w:val="en-US" w:eastAsia="en-US" w:bidi="ar-SA"/>
        </w:rPr>
        <w:t>供最终设计方案或解决方案的，磋商结束后，磋商小组应当按照少数服从多数的原则投票推荐3家以上供应商的设计方案或者解决方案，并要求其在规定时间内</w:t>
      </w:r>
      <w:r>
        <w:rPr>
          <w:rFonts w:hint="eastAsia" w:ascii="宋体" w:hAnsi="宋体" w:eastAsia="宋体" w:cs="宋体"/>
          <w:snapToGrid w:val="0"/>
          <w:color w:val="000000"/>
          <w:spacing w:val="0"/>
          <w:kern w:val="0"/>
          <w:position w:val="0"/>
          <w:sz w:val="24"/>
          <w:szCs w:val="24"/>
          <w:highlight w:val="none"/>
          <w:lang w:val="en-US" w:eastAsia="zh-CN" w:bidi="ar-SA"/>
        </w:rPr>
        <w:t>提</w:t>
      </w:r>
      <w:r>
        <w:rPr>
          <w:rFonts w:hint="eastAsia" w:ascii="宋体" w:hAnsi="宋体" w:eastAsia="宋体" w:cs="宋体"/>
          <w:snapToGrid w:val="0"/>
          <w:color w:val="000000"/>
          <w:spacing w:val="0"/>
          <w:kern w:val="0"/>
          <w:position w:val="0"/>
          <w:sz w:val="24"/>
          <w:szCs w:val="24"/>
          <w:highlight w:val="none"/>
          <w:lang w:val="en-US" w:eastAsia="en-US" w:bidi="ar-SA"/>
        </w:rPr>
        <w:t>交最后报价。市场竞争不充分的科研项目，以及需要扶持的科技成果转化项目，</w:t>
      </w:r>
      <w:r>
        <w:rPr>
          <w:rFonts w:hint="eastAsia" w:ascii="宋体" w:hAnsi="宋体" w:eastAsia="宋体" w:cs="宋体"/>
          <w:snapToGrid w:val="0"/>
          <w:color w:val="000000"/>
          <w:spacing w:val="0"/>
          <w:kern w:val="0"/>
          <w:position w:val="0"/>
          <w:sz w:val="24"/>
          <w:szCs w:val="24"/>
          <w:highlight w:val="none"/>
          <w:lang w:val="en-US" w:eastAsia="zh-CN" w:bidi="ar-SA"/>
        </w:rPr>
        <w:t>提</w:t>
      </w:r>
      <w:r>
        <w:rPr>
          <w:rFonts w:hint="eastAsia" w:ascii="宋体" w:hAnsi="宋体" w:eastAsia="宋体" w:cs="宋体"/>
          <w:snapToGrid w:val="0"/>
          <w:color w:val="000000"/>
          <w:spacing w:val="0"/>
          <w:kern w:val="0"/>
          <w:position w:val="0"/>
          <w:sz w:val="24"/>
          <w:szCs w:val="24"/>
          <w:highlight w:val="none"/>
          <w:lang w:val="en-US" w:eastAsia="en-US" w:bidi="ar-SA"/>
        </w:rPr>
        <w:t>交最后报价的供应商可以为2家；政府购买服务项目（含政府和社会资本合作项目），在采购过程中符合要求的供应商（社会资本）只有2家的，竞争性磋商采购活动可以继续进行。</w:t>
      </w:r>
    </w:p>
    <w:p w14:paraId="6720455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6</w:t>
      </w:r>
      <w:r>
        <w:rPr>
          <w:rFonts w:hint="eastAsia" w:cs="宋体"/>
          <w:snapToGrid w:val="0"/>
          <w:color w:val="000000"/>
          <w:spacing w:val="0"/>
          <w:kern w:val="0"/>
          <w:position w:val="0"/>
          <w:sz w:val="24"/>
          <w:szCs w:val="24"/>
          <w:highlight w:val="none"/>
          <w:lang w:val="en-US" w:eastAsia="en-US" w:bidi="ar-SA"/>
        </w:rPr>
        <w:t>.</w:t>
      </w:r>
      <w:r>
        <w:rPr>
          <w:rFonts w:hint="eastAsia" w:cs="宋体"/>
          <w:snapToGrid w:val="0"/>
          <w:color w:val="000000"/>
          <w:spacing w:val="0"/>
          <w:kern w:val="0"/>
          <w:position w:val="0"/>
          <w:sz w:val="24"/>
          <w:szCs w:val="24"/>
          <w:highlight w:val="none"/>
          <w:lang w:val="en-US" w:eastAsia="zh-CN" w:bidi="ar-SA"/>
        </w:rPr>
        <w:t xml:space="preserve">8 </w:t>
      </w:r>
      <w:r>
        <w:rPr>
          <w:rFonts w:hint="eastAsia" w:cs="宋体"/>
          <w:snapToGrid w:val="0"/>
          <w:color w:val="000000"/>
          <w:spacing w:val="0"/>
          <w:kern w:val="0"/>
          <w:position w:val="0"/>
          <w:sz w:val="24"/>
          <w:szCs w:val="24"/>
          <w:highlight w:val="none"/>
          <w:lang w:val="en-US" w:eastAsia="en-US" w:bidi="ar-SA"/>
        </w:rPr>
        <w:t>已</w:t>
      </w:r>
      <w:r>
        <w:rPr>
          <w:rFonts w:hint="eastAsia" w:cs="宋体"/>
          <w:snapToGrid w:val="0"/>
          <w:color w:val="000000"/>
          <w:spacing w:val="0"/>
          <w:kern w:val="0"/>
          <w:position w:val="0"/>
          <w:sz w:val="24"/>
          <w:szCs w:val="24"/>
          <w:highlight w:val="none"/>
          <w:lang w:val="en-US" w:eastAsia="zh-CN" w:bidi="ar-SA"/>
        </w:rPr>
        <w:t>提</w:t>
      </w:r>
      <w:r>
        <w:rPr>
          <w:rFonts w:hint="eastAsia" w:cs="宋体"/>
          <w:snapToGrid w:val="0"/>
          <w:color w:val="000000"/>
          <w:spacing w:val="0"/>
          <w:kern w:val="0"/>
          <w:position w:val="0"/>
          <w:sz w:val="24"/>
          <w:szCs w:val="24"/>
          <w:highlight w:val="none"/>
          <w:lang w:val="en-US" w:eastAsia="en-US" w:bidi="ar-SA"/>
        </w:rPr>
        <w:t>交响应文件的供应商，在</w:t>
      </w:r>
      <w:r>
        <w:rPr>
          <w:rFonts w:hint="eastAsia" w:cs="宋体"/>
          <w:snapToGrid w:val="0"/>
          <w:color w:val="000000"/>
          <w:spacing w:val="0"/>
          <w:kern w:val="0"/>
          <w:position w:val="0"/>
          <w:sz w:val="24"/>
          <w:szCs w:val="24"/>
          <w:highlight w:val="none"/>
          <w:lang w:val="en-US" w:eastAsia="zh-CN" w:bidi="ar-SA"/>
        </w:rPr>
        <w:t>提</w:t>
      </w:r>
      <w:r>
        <w:rPr>
          <w:rFonts w:hint="eastAsia" w:cs="宋体"/>
          <w:snapToGrid w:val="0"/>
          <w:color w:val="000000"/>
          <w:spacing w:val="0"/>
          <w:kern w:val="0"/>
          <w:position w:val="0"/>
          <w:sz w:val="24"/>
          <w:szCs w:val="24"/>
          <w:highlight w:val="none"/>
          <w:lang w:val="en-US" w:eastAsia="en-US" w:bidi="ar-SA"/>
        </w:rPr>
        <w:t>交最后报价之前，可以根据磋商情况退出磋商。</w:t>
      </w:r>
    </w:p>
    <w:p w14:paraId="371E0948">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7.</w:t>
      </w:r>
      <w:r>
        <w:rPr>
          <w:rFonts w:hint="eastAsia" w:cs="宋体"/>
          <w:snapToGrid w:val="0"/>
          <w:color w:val="000000"/>
          <w:spacing w:val="0"/>
          <w:kern w:val="0"/>
          <w:position w:val="0"/>
          <w:sz w:val="24"/>
          <w:szCs w:val="24"/>
          <w:highlight w:val="none"/>
          <w:lang w:val="en-US" w:eastAsia="en-US" w:bidi="ar-SA"/>
        </w:rPr>
        <w:t>最后报价的算术修正及政策调整</w:t>
      </w:r>
    </w:p>
    <w:p w14:paraId="237193A2">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eastAsia="宋体" w:cs="宋体"/>
          <w:snapToGrid w:val="0"/>
          <w:color w:val="000000"/>
          <w:spacing w:val="0"/>
          <w:kern w:val="0"/>
          <w:position w:val="0"/>
          <w:sz w:val="24"/>
          <w:szCs w:val="24"/>
          <w:highlight w:val="none"/>
          <w:lang w:val="en-US" w:eastAsia="zh-CN" w:bidi="ar-SA"/>
        </w:rPr>
      </w:pPr>
      <w:r>
        <w:rPr>
          <w:rFonts w:hint="eastAsia" w:cs="宋体"/>
          <w:snapToGrid w:val="0"/>
          <w:color w:val="000000"/>
          <w:spacing w:val="0"/>
          <w:kern w:val="0"/>
          <w:position w:val="0"/>
          <w:sz w:val="24"/>
          <w:szCs w:val="24"/>
          <w:highlight w:val="none"/>
          <w:lang w:val="en-US" w:eastAsia="en-US" w:bidi="ar-SA"/>
        </w:rPr>
        <w:t>最后报价须包含竞争性磋商文件全部内容，最后报价出现大写金额和小写金额不一致的，以大写金额为准</w:t>
      </w:r>
      <w:r>
        <w:rPr>
          <w:rFonts w:hint="eastAsia" w:cs="宋体"/>
          <w:snapToGrid w:val="0"/>
          <w:color w:val="000000"/>
          <w:spacing w:val="0"/>
          <w:kern w:val="0"/>
          <w:position w:val="0"/>
          <w:sz w:val="24"/>
          <w:szCs w:val="24"/>
          <w:highlight w:val="none"/>
          <w:lang w:val="en-US" w:eastAsia="zh-CN" w:bidi="ar-SA"/>
        </w:rPr>
        <w:t>。</w:t>
      </w:r>
    </w:p>
    <w:p w14:paraId="617B7B4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8.</w:t>
      </w:r>
      <w:r>
        <w:rPr>
          <w:rFonts w:hint="eastAsia" w:cs="宋体"/>
          <w:snapToGrid w:val="0"/>
          <w:color w:val="000000"/>
          <w:spacing w:val="0"/>
          <w:kern w:val="0"/>
          <w:position w:val="0"/>
          <w:sz w:val="24"/>
          <w:szCs w:val="24"/>
          <w:highlight w:val="none"/>
          <w:lang w:val="en-US" w:eastAsia="en-US" w:bidi="ar-SA"/>
        </w:rPr>
        <w:t>评审方法和评审标准</w:t>
      </w:r>
    </w:p>
    <w:p w14:paraId="661D8517">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8</w:t>
      </w:r>
      <w:r>
        <w:rPr>
          <w:rFonts w:hint="eastAsia" w:cs="宋体"/>
          <w:snapToGrid w:val="0"/>
          <w:color w:val="000000"/>
          <w:spacing w:val="0"/>
          <w:kern w:val="0"/>
          <w:position w:val="0"/>
          <w:sz w:val="24"/>
          <w:szCs w:val="24"/>
          <w:highlight w:val="none"/>
          <w:lang w:val="en-US" w:eastAsia="en-US" w:bidi="ar-SA"/>
        </w:rPr>
        <w:t>.1</w:t>
      </w:r>
      <w:r>
        <w:rPr>
          <w:rFonts w:hint="eastAsia"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en-US" w:bidi="ar-SA"/>
        </w:rPr>
        <w:t>本项目采用的评审方法为</w:t>
      </w:r>
      <w:r>
        <w:rPr>
          <w:rFonts w:hint="eastAsia" w:cs="宋体"/>
          <w:snapToGrid w:val="0"/>
          <w:color w:val="000000"/>
          <w:spacing w:val="0"/>
          <w:kern w:val="0"/>
          <w:position w:val="0"/>
          <w:sz w:val="24"/>
          <w:szCs w:val="24"/>
          <w:highlight w:val="none"/>
          <w:lang w:val="en-US" w:eastAsia="zh-CN" w:bidi="ar-SA"/>
        </w:rPr>
        <w:t>：</w:t>
      </w:r>
      <w:r>
        <w:rPr>
          <w:rFonts w:hint="eastAsia" w:cs="宋体"/>
          <w:snapToGrid w:val="0"/>
          <w:color w:val="000000"/>
          <w:spacing w:val="0"/>
          <w:kern w:val="0"/>
          <w:position w:val="0"/>
          <w:sz w:val="24"/>
          <w:szCs w:val="24"/>
          <w:highlight w:val="none"/>
          <w:lang w:val="en-US" w:eastAsia="en-US" w:bidi="ar-SA"/>
        </w:rPr>
        <w:t>综合评分法。综合评分法，是指响应文件满足磋商文件全部实质性要求且按评审因素的量化指标评审得分最高的供应商为成交候选供应商的评审方法。</w:t>
      </w:r>
    </w:p>
    <w:p w14:paraId="53B0B550">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8</w:t>
      </w:r>
      <w:r>
        <w:rPr>
          <w:rFonts w:hint="eastAsia" w:cs="宋体"/>
          <w:snapToGrid w:val="0"/>
          <w:color w:val="000000"/>
          <w:spacing w:val="0"/>
          <w:kern w:val="0"/>
          <w:position w:val="0"/>
          <w:sz w:val="24"/>
          <w:szCs w:val="24"/>
          <w:highlight w:val="none"/>
          <w:lang w:val="en-US" w:eastAsia="en-US" w:bidi="ar-SA"/>
        </w:rPr>
        <w:t>.2</w:t>
      </w:r>
      <w:r>
        <w:rPr>
          <w:rFonts w:hint="eastAsia"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en-US" w:bidi="ar-SA"/>
        </w:rPr>
        <w:t>竞争性磋商文件中没有规定的评审标准不得作为评审依据。</w:t>
      </w:r>
    </w:p>
    <w:p w14:paraId="679E56F8">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8</w:t>
      </w:r>
      <w:r>
        <w:rPr>
          <w:rFonts w:hint="eastAsia" w:cs="宋体"/>
          <w:snapToGrid w:val="0"/>
          <w:color w:val="000000"/>
          <w:spacing w:val="0"/>
          <w:kern w:val="0"/>
          <w:position w:val="0"/>
          <w:sz w:val="24"/>
          <w:szCs w:val="24"/>
          <w:highlight w:val="none"/>
          <w:lang w:val="en-US" w:eastAsia="en-US" w:bidi="ar-SA"/>
        </w:rPr>
        <w:t>.3</w:t>
      </w:r>
      <w:r>
        <w:rPr>
          <w:rFonts w:hint="eastAsia"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en-US" w:bidi="ar-SA"/>
        </w:rPr>
        <w:t>非政府强制采购的节能产品或环境标志产品，依据品目清单和认证证书实施政府优先采购。优先采购的具体规定（如涉及</w:t>
      </w:r>
      <w:r>
        <w:rPr>
          <w:rFonts w:hint="eastAsia" w:cs="宋体"/>
          <w:snapToGrid w:val="0"/>
          <w:color w:val="000000"/>
          <w:spacing w:val="0"/>
          <w:kern w:val="0"/>
          <w:position w:val="0"/>
          <w:sz w:val="24"/>
          <w:szCs w:val="24"/>
          <w:highlight w:val="none"/>
          <w:lang w:val="en-US" w:eastAsia="zh-CN" w:bidi="ar-SA"/>
        </w:rPr>
        <w:t>）</w:t>
      </w:r>
      <w:r>
        <w:rPr>
          <w:rFonts w:hint="eastAsia" w:cs="宋体"/>
          <w:snapToGrid w:val="0"/>
          <w:color w:val="000000"/>
          <w:spacing w:val="0"/>
          <w:kern w:val="0"/>
          <w:position w:val="0"/>
          <w:sz w:val="24"/>
          <w:szCs w:val="24"/>
          <w:highlight w:val="none"/>
          <w:lang w:val="en-US" w:eastAsia="en-US" w:bidi="ar-SA"/>
        </w:rPr>
        <w:t>。</w:t>
      </w:r>
    </w:p>
    <w:p w14:paraId="13A77AB8">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pacing w:val="0"/>
          <w:position w:val="0"/>
          <w:sz w:val="24"/>
          <w:szCs w:val="24"/>
          <w:highlight w:val="none"/>
        </w:rPr>
      </w:pPr>
      <w:r>
        <w:rPr>
          <w:rFonts w:hint="eastAsia" w:cs="宋体"/>
          <w:snapToGrid w:val="0"/>
          <w:color w:val="000000"/>
          <w:spacing w:val="0"/>
          <w:kern w:val="0"/>
          <w:position w:val="0"/>
          <w:sz w:val="24"/>
          <w:szCs w:val="24"/>
          <w:highlight w:val="none"/>
          <w:lang w:val="en-US" w:eastAsia="zh-CN" w:bidi="ar-SA"/>
        </w:rPr>
        <w:t>8</w:t>
      </w:r>
      <w:r>
        <w:rPr>
          <w:rFonts w:hint="eastAsia" w:cs="宋体"/>
          <w:snapToGrid w:val="0"/>
          <w:color w:val="000000"/>
          <w:spacing w:val="0"/>
          <w:kern w:val="0"/>
          <w:position w:val="0"/>
          <w:sz w:val="24"/>
          <w:szCs w:val="24"/>
          <w:highlight w:val="none"/>
          <w:lang w:val="en-US" w:eastAsia="en-US" w:bidi="ar-SA"/>
        </w:rPr>
        <w:t>.4</w:t>
      </w:r>
      <w:r>
        <w:rPr>
          <w:rFonts w:hint="eastAsia"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en-US" w:bidi="ar-SA"/>
        </w:rPr>
        <w:t>关于无线局域网认证产品政府采购清单中的产品，优先采购的具体规定（如涉及）</w:t>
      </w:r>
      <w:r>
        <w:rPr>
          <w:spacing w:val="0"/>
          <w:position w:val="0"/>
          <w:sz w:val="24"/>
          <w:szCs w:val="24"/>
          <w:highlight w:val="none"/>
        </w:rPr>
        <w:t>。</w:t>
      </w:r>
    </w:p>
    <w:p w14:paraId="4C6B08FB">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9.</w:t>
      </w:r>
      <w:r>
        <w:rPr>
          <w:rFonts w:hint="eastAsia" w:cs="宋体"/>
          <w:snapToGrid w:val="0"/>
          <w:color w:val="000000"/>
          <w:spacing w:val="0"/>
          <w:kern w:val="0"/>
          <w:position w:val="0"/>
          <w:sz w:val="24"/>
          <w:szCs w:val="24"/>
          <w:highlight w:val="none"/>
          <w:lang w:val="en-US" w:eastAsia="en-US" w:bidi="ar-SA"/>
        </w:rPr>
        <w:t>确定成交候选人名单</w:t>
      </w:r>
    </w:p>
    <w:p w14:paraId="050A302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9</w:t>
      </w:r>
      <w:r>
        <w:rPr>
          <w:rFonts w:hint="eastAsia" w:cs="宋体"/>
          <w:snapToGrid w:val="0"/>
          <w:color w:val="000000"/>
          <w:spacing w:val="0"/>
          <w:kern w:val="0"/>
          <w:position w:val="0"/>
          <w:sz w:val="24"/>
          <w:szCs w:val="24"/>
          <w:highlight w:val="none"/>
          <w:lang w:val="en-US" w:eastAsia="en-US" w:bidi="ar-SA"/>
        </w:rPr>
        <w:t>.1</w:t>
      </w:r>
      <w:r>
        <w:rPr>
          <w:rFonts w:hint="eastAsia"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en-US" w:bidi="ar-SA"/>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w:t>
      </w:r>
    </w:p>
    <w:p w14:paraId="583E9962">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cs="宋体"/>
          <w:b/>
          <w:bCs/>
          <w:snapToGrid w:val="0"/>
          <w:color w:val="000000"/>
          <w:spacing w:val="0"/>
          <w:kern w:val="0"/>
          <w:position w:val="0"/>
          <w:sz w:val="24"/>
          <w:szCs w:val="24"/>
          <w:highlight w:val="none"/>
          <w:lang w:val="en-US" w:eastAsia="en-US" w:bidi="ar-SA"/>
        </w:rPr>
      </w:pPr>
      <w:r>
        <w:rPr>
          <w:rFonts w:hint="eastAsia" w:cs="宋体"/>
          <w:b/>
          <w:bCs/>
          <w:snapToGrid w:val="0"/>
          <w:color w:val="000000"/>
          <w:spacing w:val="0"/>
          <w:kern w:val="0"/>
          <w:position w:val="0"/>
          <w:sz w:val="24"/>
          <w:szCs w:val="24"/>
          <w:highlight w:val="none"/>
          <w:lang w:val="en-US" w:eastAsia="zh-CN" w:bidi="ar-SA"/>
        </w:rPr>
        <w:t>9</w:t>
      </w:r>
      <w:r>
        <w:rPr>
          <w:rFonts w:hint="eastAsia" w:cs="宋体"/>
          <w:b/>
          <w:bCs/>
          <w:snapToGrid w:val="0"/>
          <w:color w:val="000000"/>
          <w:spacing w:val="0"/>
          <w:kern w:val="0"/>
          <w:position w:val="0"/>
          <w:sz w:val="24"/>
          <w:szCs w:val="24"/>
          <w:highlight w:val="none"/>
          <w:lang w:val="en-US" w:eastAsia="en-US" w:bidi="ar-SA"/>
        </w:rPr>
        <w:t>.</w:t>
      </w:r>
      <w:r>
        <w:rPr>
          <w:rFonts w:hint="eastAsia" w:cs="宋体"/>
          <w:b/>
          <w:bCs/>
          <w:snapToGrid w:val="0"/>
          <w:color w:val="000000"/>
          <w:spacing w:val="0"/>
          <w:kern w:val="0"/>
          <w:position w:val="0"/>
          <w:sz w:val="24"/>
          <w:szCs w:val="24"/>
          <w:highlight w:val="none"/>
          <w:lang w:val="en-US" w:eastAsia="zh-CN" w:bidi="ar-SA"/>
        </w:rPr>
        <w:t xml:space="preserve">2 </w:t>
      </w:r>
      <w:r>
        <w:rPr>
          <w:rFonts w:hint="eastAsia" w:cs="宋体"/>
          <w:b/>
          <w:bCs/>
          <w:snapToGrid w:val="0"/>
          <w:color w:val="000000"/>
          <w:spacing w:val="0"/>
          <w:kern w:val="0"/>
          <w:position w:val="0"/>
          <w:sz w:val="24"/>
          <w:szCs w:val="24"/>
          <w:highlight w:val="none"/>
          <w:lang w:val="en-US" w:eastAsia="en-US" w:bidi="ar-SA"/>
        </w:rPr>
        <w:t>磋商小组要对评分汇总情况进行复核，特别是对排名第一的、报价最低的、响应文件被认定为无效的情形进行重点复核。</w:t>
      </w:r>
    </w:p>
    <w:p w14:paraId="30777A60">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9</w:t>
      </w:r>
      <w:r>
        <w:rPr>
          <w:rFonts w:hint="eastAsia" w:cs="宋体"/>
          <w:snapToGrid w:val="0"/>
          <w:color w:val="000000"/>
          <w:spacing w:val="0"/>
          <w:kern w:val="0"/>
          <w:position w:val="0"/>
          <w:sz w:val="24"/>
          <w:szCs w:val="24"/>
          <w:highlight w:val="none"/>
          <w:lang w:val="en-US" w:eastAsia="en-US" w:bidi="ar-SA"/>
        </w:rPr>
        <w:t>.</w:t>
      </w:r>
      <w:r>
        <w:rPr>
          <w:rFonts w:hint="eastAsia" w:cs="宋体"/>
          <w:snapToGrid w:val="0"/>
          <w:color w:val="000000"/>
          <w:spacing w:val="0"/>
          <w:kern w:val="0"/>
          <w:position w:val="0"/>
          <w:sz w:val="24"/>
          <w:szCs w:val="24"/>
          <w:highlight w:val="none"/>
          <w:lang w:val="en-US" w:eastAsia="zh-CN" w:bidi="ar-SA"/>
        </w:rPr>
        <w:t>3 ☑</w:t>
      </w:r>
      <w:r>
        <w:rPr>
          <w:rFonts w:hint="eastAsia" w:cs="宋体"/>
          <w:snapToGrid w:val="0"/>
          <w:color w:val="000000"/>
          <w:spacing w:val="0"/>
          <w:kern w:val="0"/>
          <w:position w:val="0"/>
          <w:sz w:val="24"/>
          <w:szCs w:val="24"/>
          <w:highlight w:val="none"/>
          <w:lang w:val="en-US" w:eastAsia="en-US" w:bidi="ar-SA"/>
        </w:rPr>
        <w:t>磋商小组根据上述供应商排序，依次推荐排序前</w:t>
      </w:r>
      <w:r>
        <w:rPr>
          <w:rFonts w:hint="eastAsia" w:cs="宋体"/>
          <w:snapToGrid w:val="0"/>
          <w:color w:val="000000"/>
          <w:spacing w:val="0"/>
          <w:kern w:val="0"/>
          <w:position w:val="0"/>
          <w:sz w:val="24"/>
          <w:szCs w:val="24"/>
          <w:highlight w:val="none"/>
          <w:lang w:val="en-US" w:eastAsia="zh-CN" w:bidi="ar-SA"/>
        </w:rPr>
        <w:t>3</w:t>
      </w:r>
      <w:r>
        <w:rPr>
          <w:rFonts w:hint="eastAsia" w:cs="宋体"/>
          <w:snapToGrid w:val="0"/>
          <w:color w:val="000000"/>
          <w:spacing w:val="0"/>
          <w:kern w:val="0"/>
          <w:position w:val="0"/>
          <w:sz w:val="24"/>
          <w:szCs w:val="24"/>
          <w:highlight w:val="none"/>
          <w:lang w:val="en-US" w:eastAsia="en-US" w:bidi="ar-SA"/>
        </w:rPr>
        <w:t>名的供应商为成交候选供应商。采购人应当自收到评审报告之日起5个工作日内在评审报告推荐的成交候选人中按顺序确定成交供应商。</w:t>
      </w:r>
    </w:p>
    <w:p w14:paraId="29EB1F0A">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spacing w:val="0"/>
          <w:kern w:val="0"/>
          <w:position w:val="0"/>
          <w:sz w:val="24"/>
          <w:szCs w:val="24"/>
          <w:highlight w:val="none"/>
          <w:lang w:val="en-US" w:eastAsia="en-US" w:bidi="ar-SA"/>
        </w:rPr>
      </w:pPr>
      <w:r>
        <w:rPr>
          <w:rFonts w:hint="eastAsia" w:cs="宋体"/>
          <w:snapToGrid w:val="0"/>
          <w:color w:val="000000"/>
          <w:spacing w:val="0"/>
          <w:kern w:val="0"/>
          <w:position w:val="0"/>
          <w:sz w:val="24"/>
          <w:szCs w:val="24"/>
          <w:highlight w:val="none"/>
          <w:lang w:val="en-US" w:eastAsia="zh-CN" w:bidi="ar-SA"/>
        </w:rPr>
        <w:t>10.</w:t>
      </w:r>
      <w:r>
        <w:rPr>
          <w:rFonts w:hint="eastAsia" w:cs="宋体"/>
          <w:snapToGrid w:val="0"/>
          <w:color w:val="000000"/>
          <w:spacing w:val="0"/>
          <w:kern w:val="0"/>
          <w:position w:val="0"/>
          <w:sz w:val="24"/>
          <w:szCs w:val="24"/>
          <w:highlight w:val="none"/>
          <w:lang w:val="en-US" w:eastAsia="en-US" w:bidi="ar-SA"/>
        </w:rPr>
        <w:t>报告违法行为</w:t>
      </w:r>
    </w:p>
    <w:p w14:paraId="7B034A9E">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pacing w:val="0"/>
          <w:position w:val="0"/>
          <w:highlight w:val="none"/>
        </w:rPr>
      </w:pPr>
      <w:r>
        <w:rPr>
          <w:rFonts w:hint="eastAsia" w:cs="宋体"/>
          <w:snapToGrid w:val="0"/>
          <w:color w:val="000000"/>
          <w:spacing w:val="0"/>
          <w:kern w:val="0"/>
          <w:position w:val="0"/>
          <w:sz w:val="24"/>
          <w:szCs w:val="24"/>
          <w:highlight w:val="none"/>
          <w:lang w:val="en-US" w:eastAsia="zh-CN" w:bidi="ar-SA"/>
        </w:rPr>
        <w:t>10</w:t>
      </w:r>
      <w:r>
        <w:rPr>
          <w:rFonts w:hint="eastAsia" w:cs="宋体"/>
          <w:snapToGrid w:val="0"/>
          <w:color w:val="000000"/>
          <w:spacing w:val="0"/>
          <w:kern w:val="0"/>
          <w:position w:val="0"/>
          <w:sz w:val="24"/>
          <w:szCs w:val="24"/>
          <w:highlight w:val="none"/>
          <w:lang w:val="en-US" w:eastAsia="en-US" w:bidi="ar-SA"/>
        </w:rPr>
        <w:t>.1</w:t>
      </w:r>
      <w:r>
        <w:rPr>
          <w:rFonts w:hint="eastAsia"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en-US" w:bidi="ar-SA"/>
        </w:rPr>
        <w:t>磋商小组在评审过程中发现供应商有行贿、</w:t>
      </w:r>
      <w:r>
        <w:rPr>
          <w:rFonts w:hint="eastAsia" w:cs="宋体"/>
          <w:snapToGrid w:val="0"/>
          <w:color w:val="000000"/>
          <w:spacing w:val="0"/>
          <w:kern w:val="0"/>
          <w:position w:val="0"/>
          <w:sz w:val="24"/>
          <w:szCs w:val="24"/>
          <w:highlight w:val="none"/>
          <w:lang w:val="en-US" w:eastAsia="zh-CN" w:bidi="ar-SA"/>
        </w:rPr>
        <w:t>提</w:t>
      </w:r>
      <w:r>
        <w:rPr>
          <w:rFonts w:hint="eastAsia" w:cs="宋体"/>
          <w:snapToGrid w:val="0"/>
          <w:color w:val="000000"/>
          <w:spacing w:val="0"/>
          <w:kern w:val="0"/>
          <w:position w:val="0"/>
          <w:sz w:val="24"/>
          <w:szCs w:val="24"/>
          <w:highlight w:val="none"/>
          <w:lang w:val="en-US" w:eastAsia="en-US" w:bidi="ar-SA"/>
        </w:rPr>
        <w:t>供虚假材料或者串通等违法行为时，有向采购人、采购代理机构或者有关部门报告的职责。</w:t>
      </w:r>
      <w:bookmarkStart w:id="16" w:name="_Toc20187"/>
    </w:p>
    <w:p w14:paraId="73D8330D">
      <w:pPr>
        <w:pStyle w:val="2"/>
        <w:keepNext w:val="0"/>
        <w:keepLines w:val="0"/>
        <w:pageBreakBefore w:val="0"/>
        <w:kinsoku/>
        <w:wordWrap w:val="0"/>
        <w:overflowPunct/>
        <w:topLinePunct w:val="0"/>
        <w:bidi w:val="0"/>
        <w:spacing w:before="78" w:line="221" w:lineRule="auto"/>
        <w:jc w:val="center"/>
        <w:outlineLvl w:val="1"/>
        <w:rPr>
          <w:spacing w:val="0"/>
          <w:position w:val="0"/>
          <w:sz w:val="24"/>
          <w:szCs w:val="24"/>
          <w:highlight w:val="none"/>
          <w14:textOutline w14:w="1537" w14:cap="flat" w14:cmpd="sng">
            <w14:solidFill>
              <w14:srgbClr w14:val="000000"/>
            </w14:solidFill>
            <w14:prstDash w14:val="solid"/>
            <w14:miter w14:val="0"/>
          </w14:textOutline>
        </w:rPr>
      </w:pPr>
      <w:bookmarkStart w:id="17" w:name="_Toc949"/>
      <w:r>
        <w:rPr>
          <w:spacing w:val="0"/>
          <w:position w:val="0"/>
          <w:sz w:val="24"/>
          <w:szCs w:val="24"/>
          <w:highlight w:val="none"/>
          <w14:textOutline w14:w="1537" w14:cap="flat" w14:cmpd="sng">
            <w14:solidFill>
              <w14:srgbClr w14:val="000000"/>
            </w14:solidFill>
            <w14:prstDash w14:val="solid"/>
            <w14:miter w14:val="0"/>
          </w14:textOutline>
        </w:rPr>
        <w:t>评审标准</w:t>
      </w:r>
      <w:bookmarkEnd w:id="16"/>
      <w:bookmarkEnd w:id="17"/>
    </w:p>
    <w:tbl>
      <w:tblPr>
        <w:tblStyle w:val="31"/>
        <w:tblW w:w="97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595"/>
        <w:gridCol w:w="883"/>
        <w:gridCol w:w="1972"/>
        <w:gridCol w:w="4461"/>
      </w:tblGrid>
      <w:tr w14:paraId="5A69E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839" w:type="dxa"/>
            <w:vAlign w:val="center"/>
          </w:tcPr>
          <w:p w14:paraId="30F37186">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14:textOutline w14:w="1537" w14:cap="flat" w14:cmpd="sng">
                  <w14:solidFill>
                    <w14:srgbClr w14:val="000000"/>
                  </w14:solidFill>
                  <w14:prstDash w14:val="solid"/>
                  <w14:miter w14:val="0"/>
                </w14:textOutline>
              </w:rPr>
              <w:t>序号</w:t>
            </w:r>
          </w:p>
        </w:tc>
        <w:tc>
          <w:tcPr>
            <w:tcW w:w="1595" w:type="dxa"/>
            <w:vAlign w:val="center"/>
          </w:tcPr>
          <w:p w14:paraId="45AE163E">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14:textOutline w14:w="1537" w14:cap="flat" w14:cmpd="sng">
                  <w14:solidFill>
                    <w14:srgbClr w14:val="000000"/>
                  </w14:solidFill>
                  <w14:prstDash w14:val="solid"/>
                  <w14:miter w14:val="0"/>
                </w14:textOutline>
              </w:rPr>
              <w:t>评分因素</w:t>
            </w:r>
          </w:p>
        </w:tc>
        <w:tc>
          <w:tcPr>
            <w:tcW w:w="883" w:type="dxa"/>
            <w:vAlign w:val="center"/>
          </w:tcPr>
          <w:p w14:paraId="33647E3E">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14:textOutline w14:w="1537" w14:cap="flat" w14:cmpd="sng">
                  <w14:solidFill>
                    <w14:srgbClr w14:val="000000"/>
                  </w14:solidFill>
                  <w14:prstDash w14:val="solid"/>
                  <w14:miter w14:val="0"/>
                </w14:textOutline>
              </w:rPr>
              <w:t>分值</w:t>
            </w:r>
          </w:p>
        </w:tc>
        <w:tc>
          <w:tcPr>
            <w:tcW w:w="1972" w:type="dxa"/>
            <w:vAlign w:val="center"/>
          </w:tcPr>
          <w:p w14:paraId="2935D67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14:textOutline w14:w="1537" w14:cap="flat" w14:cmpd="sng">
                  <w14:solidFill>
                    <w14:srgbClr w14:val="000000"/>
                  </w14:solidFill>
                  <w14:prstDash w14:val="solid"/>
                  <w14:miter w14:val="0"/>
                </w14:textOutline>
              </w:rPr>
              <w:t>评分标准</w:t>
            </w:r>
          </w:p>
        </w:tc>
        <w:tc>
          <w:tcPr>
            <w:tcW w:w="4461" w:type="dxa"/>
            <w:vAlign w:val="center"/>
          </w:tcPr>
          <w:p w14:paraId="00AFAF9B">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14:textOutline w14:w="1537" w14:cap="flat" w14:cmpd="sng">
                  <w14:solidFill>
                    <w14:srgbClr w14:val="000000"/>
                  </w14:solidFill>
                  <w14:prstDash w14:val="solid"/>
                  <w14:miter w14:val="0"/>
                </w14:textOutline>
              </w:rPr>
              <w:t>说明</w:t>
            </w:r>
          </w:p>
        </w:tc>
      </w:tr>
      <w:tr w14:paraId="078E0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9" w:type="dxa"/>
            <w:vAlign w:val="center"/>
          </w:tcPr>
          <w:p w14:paraId="6D4FD8B1">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w:t>
            </w:r>
          </w:p>
        </w:tc>
        <w:tc>
          <w:tcPr>
            <w:tcW w:w="1595" w:type="dxa"/>
            <w:vAlign w:val="center"/>
          </w:tcPr>
          <w:p w14:paraId="6B464D9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磋商</w:t>
            </w:r>
            <w:r>
              <w:rPr>
                <w:rFonts w:hint="eastAsia" w:ascii="宋体" w:hAnsi="宋体" w:eastAsia="宋体" w:cs="宋体"/>
                <w:spacing w:val="0"/>
                <w:position w:val="0"/>
                <w:sz w:val="21"/>
                <w:szCs w:val="21"/>
                <w:highlight w:val="none"/>
              </w:rPr>
              <w:t>报价</w:t>
            </w:r>
          </w:p>
        </w:tc>
        <w:tc>
          <w:tcPr>
            <w:tcW w:w="883" w:type="dxa"/>
            <w:vAlign w:val="center"/>
          </w:tcPr>
          <w:p w14:paraId="400A7329">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30分</w:t>
            </w:r>
          </w:p>
        </w:tc>
        <w:tc>
          <w:tcPr>
            <w:tcW w:w="1972" w:type="dxa"/>
            <w:vAlign w:val="center"/>
          </w:tcPr>
          <w:p w14:paraId="37DB220D">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满足</w:t>
            </w:r>
            <w:r>
              <w:rPr>
                <w:rFonts w:hint="eastAsia" w:ascii="宋体" w:hAnsi="宋体" w:eastAsia="宋体" w:cs="宋体"/>
                <w:snapToGrid w:val="0"/>
                <w:color w:val="000000"/>
                <w:spacing w:val="0"/>
                <w:kern w:val="0"/>
                <w:position w:val="0"/>
                <w:sz w:val="21"/>
                <w:szCs w:val="21"/>
                <w:highlight w:val="none"/>
                <w:lang w:val="en-US" w:eastAsia="zh-CN" w:bidi="ar-SA"/>
              </w:rPr>
              <w:t>竞争性磋商</w:t>
            </w:r>
            <w:r>
              <w:rPr>
                <w:rFonts w:hint="eastAsia" w:ascii="宋体" w:hAnsi="宋体" w:eastAsia="宋体" w:cs="宋体"/>
                <w:spacing w:val="0"/>
                <w:position w:val="0"/>
                <w:sz w:val="21"/>
                <w:szCs w:val="21"/>
                <w:highlight w:val="none"/>
              </w:rPr>
              <w:t>文件要求且</w:t>
            </w:r>
            <w:r>
              <w:rPr>
                <w:rFonts w:hint="eastAsia" w:ascii="宋体" w:hAnsi="宋体" w:eastAsia="宋体" w:cs="宋体"/>
                <w:spacing w:val="0"/>
                <w:position w:val="0"/>
                <w:sz w:val="21"/>
                <w:szCs w:val="21"/>
                <w:highlight w:val="none"/>
                <w:lang w:val="en-US" w:eastAsia="zh-CN"/>
              </w:rPr>
              <w:t>磋商</w:t>
            </w:r>
            <w:r>
              <w:rPr>
                <w:rFonts w:hint="eastAsia" w:ascii="宋体" w:hAnsi="宋体" w:eastAsia="宋体" w:cs="宋体"/>
                <w:spacing w:val="0"/>
                <w:position w:val="0"/>
                <w:sz w:val="21"/>
                <w:szCs w:val="21"/>
                <w:highlight w:val="none"/>
              </w:rPr>
              <w:t>价格最低的</w:t>
            </w:r>
            <w:r>
              <w:rPr>
                <w:rFonts w:hint="eastAsia" w:ascii="宋体" w:hAnsi="宋体" w:eastAsia="宋体" w:cs="宋体"/>
                <w:spacing w:val="0"/>
                <w:position w:val="0"/>
                <w:sz w:val="21"/>
                <w:szCs w:val="21"/>
                <w:highlight w:val="none"/>
                <w:lang w:val="en-US" w:eastAsia="zh-CN"/>
              </w:rPr>
              <w:t>磋商</w:t>
            </w:r>
            <w:r>
              <w:rPr>
                <w:rFonts w:hint="eastAsia" w:ascii="宋体" w:hAnsi="宋体" w:eastAsia="宋体" w:cs="宋体"/>
                <w:spacing w:val="0"/>
                <w:position w:val="0"/>
                <w:sz w:val="21"/>
                <w:szCs w:val="21"/>
                <w:highlight w:val="none"/>
              </w:rPr>
              <w:t>报价为评标基准价，其价格分为满分。其他供应商的价格分统一按照下列公式计算：</w:t>
            </w:r>
          </w:p>
          <w:p w14:paraId="6685DBCF">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磋商</w:t>
            </w:r>
            <w:r>
              <w:rPr>
                <w:rFonts w:hint="eastAsia" w:ascii="宋体" w:hAnsi="宋体" w:eastAsia="宋体" w:cs="宋体"/>
                <w:spacing w:val="0"/>
                <w:position w:val="0"/>
                <w:sz w:val="21"/>
                <w:szCs w:val="21"/>
                <w:highlight w:val="none"/>
              </w:rPr>
              <w:t>报价得分＝（评标基准价/</w:t>
            </w:r>
            <w:r>
              <w:rPr>
                <w:rFonts w:hint="eastAsia" w:ascii="宋体" w:hAnsi="宋体" w:eastAsia="宋体" w:cs="宋体"/>
                <w:spacing w:val="0"/>
                <w:position w:val="0"/>
                <w:sz w:val="21"/>
                <w:szCs w:val="21"/>
                <w:highlight w:val="none"/>
                <w:lang w:val="en-US" w:eastAsia="zh-CN"/>
              </w:rPr>
              <w:t>磋商</w:t>
            </w:r>
            <w:r>
              <w:rPr>
                <w:rFonts w:hint="eastAsia" w:ascii="宋体" w:hAnsi="宋体" w:eastAsia="宋体" w:cs="宋体"/>
                <w:spacing w:val="0"/>
                <w:position w:val="0"/>
                <w:sz w:val="21"/>
                <w:szCs w:val="21"/>
                <w:highlight w:val="none"/>
              </w:rPr>
              <w:t>报价）×</w:t>
            </w:r>
            <w:r>
              <w:rPr>
                <w:rFonts w:hint="eastAsia" w:ascii="宋体" w:hAnsi="宋体" w:eastAsia="宋体" w:cs="宋体"/>
                <w:spacing w:val="0"/>
                <w:position w:val="0"/>
                <w:sz w:val="21"/>
                <w:szCs w:val="21"/>
                <w:highlight w:val="none"/>
                <w:lang w:val="en-US" w:eastAsia="zh-CN"/>
              </w:rPr>
              <w:t>30</w:t>
            </w:r>
            <w:r>
              <w:rPr>
                <w:rFonts w:hint="eastAsia" w:ascii="宋体" w:hAnsi="宋体" w:eastAsia="宋体" w:cs="宋体"/>
                <w:spacing w:val="0"/>
                <w:position w:val="0"/>
                <w:sz w:val="21"/>
                <w:szCs w:val="21"/>
                <w:highlight w:val="none"/>
              </w:rPr>
              <w:t>。</w:t>
            </w:r>
          </w:p>
        </w:tc>
        <w:tc>
          <w:tcPr>
            <w:tcW w:w="4461" w:type="dxa"/>
            <w:vAlign w:val="center"/>
          </w:tcPr>
          <w:p w14:paraId="14BBCDE5">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eastAsia="zh-CN"/>
              </w:rPr>
              <w:t>注：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w:t>
            </w:r>
            <w:r>
              <w:rPr>
                <w:rFonts w:hint="eastAsia" w:ascii="宋体" w:hAnsi="宋体" w:eastAsia="宋体" w:cs="宋体"/>
                <w:snapToGrid w:val="0"/>
                <w:color w:val="000000"/>
                <w:spacing w:val="0"/>
                <w:kern w:val="0"/>
                <w:position w:val="0"/>
                <w:sz w:val="21"/>
                <w:szCs w:val="21"/>
                <w:highlight w:val="none"/>
                <w:lang w:val="en-US" w:eastAsia="zh-CN" w:bidi="ar-SA"/>
              </w:rPr>
              <w:t>响应</w:t>
            </w:r>
            <w:r>
              <w:rPr>
                <w:rFonts w:hint="eastAsia" w:ascii="宋体" w:hAnsi="宋体" w:eastAsia="宋体" w:cs="宋体"/>
                <w:spacing w:val="0"/>
                <w:position w:val="0"/>
                <w:sz w:val="21"/>
                <w:szCs w:val="21"/>
                <w:highlight w:val="none"/>
                <w:lang w:eastAsia="zh-CN"/>
              </w:rPr>
              <w:t>文件中提交了《</w:t>
            </w:r>
            <w:r>
              <w:rPr>
                <w:rFonts w:hint="eastAsia" w:ascii="宋体" w:hAnsi="宋体" w:eastAsia="宋体" w:cs="宋体"/>
                <w:spacing w:val="0"/>
                <w:position w:val="0"/>
                <w:sz w:val="21"/>
                <w:szCs w:val="21"/>
                <w:highlight w:val="none"/>
              </w:rPr>
              <w:t>供应商</w:t>
            </w:r>
            <w:r>
              <w:rPr>
                <w:rFonts w:hint="eastAsia" w:ascii="宋体" w:hAnsi="宋体" w:eastAsia="宋体" w:cs="宋体"/>
                <w:spacing w:val="0"/>
                <w:position w:val="0"/>
                <w:sz w:val="21"/>
                <w:szCs w:val="21"/>
                <w:highlight w:val="none"/>
                <w:lang w:eastAsia="zh-CN"/>
              </w:rPr>
              <w:t>企业类型声明函》或《残疾人福利性单位声明函》或省级以上监狱管理局、戒毒管理局（含新疆生产建设兵团）出具的属于监狱企业的证明文件的</w:t>
            </w:r>
            <w:r>
              <w:rPr>
                <w:rFonts w:hint="eastAsia" w:ascii="宋体" w:hAnsi="宋体" w:eastAsia="宋体" w:cs="宋体"/>
                <w:spacing w:val="0"/>
                <w:position w:val="0"/>
                <w:sz w:val="21"/>
                <w:szCs w:val="21"/>
                <w:highlight w:val="none"/>
              </w:rPr>
              <w:t>供应商</w:t>
            </w:r>
            <w:r>
              <w:rPr>
                <w:rFonts w:hint="eastAsia" w:ascii="宋体" w:hAnsi="宋体" w:eastAsia="宋体" w:cs="宋体"/>
                <w:spacing w:val="0"/>
                <w:position w:val="0"/>
                <w:sz w:val="21"/>
                <w:szCs w:val="21"/>
                <w:highlight w:val="none"/>
                <w:lang w:eastAsia="zh-CN"/>
              </w:rPr>
              <w:t>，其</w:t>
            </w:r>
            <w:r>
              <w:rPr>
                <w:rFonts w:hint="eastAsia" w:ascii="宋体" w:hAnsi="宋体" w:eastAsia="宋体" w:cs="宋体"/>
                <w:spacing w:val="0"/>
                <w:position w:val="0"/>
                <w:sz w:val="21"/>
                <w:szCs w:val="21"/>
                <w:highlight w:val="none"/>
                <w:lang w:val="en-US" w:eastAsia="zh-CN"/>
              </w:rPr>
              <w:t>磋商</w:t>
            </w:r>
            <w:r>
              <w:rPr>
                <w:rFonts w:hint="eastAsia" w:ascii="宋体" w:hAnsi="宋体" w:eastAsia="宋体" w:cs="宋体"/>
                <w:spacing w:val="0"/>
                <w:position w:val="0"/>
                <w:sz w:val="21"/>
                <w:szCs w:val="21"/>
                <w:highlight w:val="none"/>
                <w:lang w:eastAsia="zh-CN"/>
              </w:rPr>
              <w:t>报价扣除</w:t>
            </w:r>
            <w:r>
              <w:rPr>
                <w:rFonts w:hint="eastAsia" w:ascii="宋体" w:hAnsi="宋体" w:eastAsia="宋体" w:cs="宋体"/>
                <w:color w:val="auto"/>
                <w:spacing w:val="0"/>
                <w:position w:val="0"/>
                <w:sz w:val="21"/>
                <w:szCs w:val="21"/>
                <w:highlight w:val="none"/>
                <w:u w:val="single"/>
                <w:lang w:val="en-US" w:eastAsia="zh-CN"/>
              </w:rPr>
              <w:t xml:space="preserve"> 10 </w:t>
            </w:r>
            <w:r>
              <w:rPr>
                <w:rFonts w:hint="eastAsia" w:ascii="宋体" w:hAnsi="宋体" w:eastAsia="宋体" w:cs="宋体"/>
                <w:spacing w:val="0"/>
                <w:position w:val="0"/>
                <w:sz w:val="21"/>
                <w:szCs w:val="21"/>
                <w:highlight w:val="none"/>
                <w:lang w:eastAsia="zh-CN"/>
              </w:rPr>
              <w:t>%后参与评审。对于同时属于小微企业、监狱企业或残疾人福利性单位的，不重复进行</w:t>
            </w:r>
            <w:r>
              <w:rPr>
                <w:rFonts w:hint="eastAsia" w:ascii="宋体" w:hAnsi="宋体" w:eastAsia="宋体" w:cs="宋体"/>
                <w:spacing w:val="0"/>
                <w:position w:val="0"/>
                <w:sz w:val="21"/>
                <w:szCs w:val="21"/>
                <w:highlight w:val="none"/>
                <w:lang w:val="en-US" w:eastAsia="zh-CN"/>
              </w:rPr>
              <w:t>磋商</w:t>
            </w:r>
            <w:r>
              <w:rPr>
                <w:rFonts w:hint="eastAsia" w:ascii="宋体" w:hAnsi="宋体" w:eastAsia="宋体" w:cs="宋体"/>
                <w:spacing w:val="0"/>
                <w:position w:val="0"/>
                <w:sz w:val="21"/>
                <w:szCs w:val="21"/>
                <w:highlight w:val="none"/>
                <w:lang w:eastAsia="zh-CN"/>
              </w:rPr>
              <w:t>报价扣除。（</w:t>
            </w:r>
            <w:r>
              <w:rPr>
                <w:rFonts w:hint="eastAsia" w:ascii="宋体" w:hAnsi="宋体" w:eastAsia="宋体" w:cs="宋体"/>
                <w:spacing w:val="0"/>
                <w:position w:val="0"/>
                <w:sz w:val="21"/>
                <w:szCs w:val="21"/>
                <w:highlight w:val="none"/>
                <w:lang w:val="en-US" w:eastAsia="zh-CN"/>
              </w:rPr>
              <w:t>专门面向中小企业的项目除外</w:t>
            </w:r>
            <w:r>
              <w:rPr>
                <w:rFonts w:hint="eastAsia" w:ascii="宋体" w:hAnsi="宋体" w:eastAsia="宋体" w:cs="宋体"/>
                <w:spacing w:val="0"/>
                <w:position w:val="0"/>
                <w:sz w:val="21"/>
                <w:szCs w:val="21"/>
                <w:highlight w:val="none"/>
                <w:lang w:eastAsia="zh-CN"/>
              </w:rPr>
              <w:t>）</w:t>
            </w:r>
          </w:p>
        </w:tc>
      </w:tr>
      <w:tr w14:paraId="13A24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restart"/>
            <w:vAlign w:val="center"/>
          </w:tcPr>
          <w:p w14:paraId="53AA5CD8">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napToGrid w:val="0"/>
                <w:color w:val="000000"/>
                <w:spacing w:val="0"/>
                <w:kern w:val="0"/>
                <w:position w:val="0"/>
                <w:sz w:val="21"/>
                <w:szCs w:val="21"/>
                <w:highlight w:val="none"/>
                <w:lang w:val="en-US" w:eastAsia="zh-CN" w:bidi="ar-SA"/>
              </w:rPr>
              <w:t>2</w:t>
            </w:r>
          </w:p>
        </w:tc>
        <w:tc>
          <w:tcPr>
            <w:tcW w:w="1595" w:type="dxa"/>
            <w:vMerge w:val="restart"/>
            <w:vAlign w:val="center"/>
          </w:tcPr>
          <w:p w14:paraId="4BA4BFF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napToGrid w:val="0"/>
                <w:color w:val="000000"/>
                <w:spacing w:val="0"/>
                <w:kern w:val="0"/>
                <w:position w:val="0"/>
                <w:sz w:val="21"/>
                <w:szCs w:val="21"/>
                <w:highlight w:val="none"/>
                <w:lang w:val="en-US" w:eastAsia="zh-CN" w:bidi="ar-SA"/>
              </w:rPr>
              <w:t>技术标评分标准</w:t>
            </w:r>
          </w:p>
        </w:tc>
        <w:tc>
          <w:tcPr>
            <w:tcW w:w="883" w:type="dxa"/>
            <w:vAlign w:val="center"/>
          </w:tcPr>
          <w:p w14:paraId="4D19A1D0">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8分</w:t>
            </w:r>
          </w:p>
        </w:tc>
        <w:tc>
          <w:tcPr>
            <w:tcW w:w="1972" w:type="dxa"/>
            <w:vAlign w:val="center"/>
          </w:tcPr>
          <w:p w14:paraId="3122BDEC">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center"/>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rPr>
              <w:t>施工方案和技术措施</w:t>
            </w:r>
          </w:p>
        </w:tc>
        <w:tc>
          <w:tcPr>
            <w:tcW w:w="4461" w:type="dxa"/>
            <w:vAlign w:val="center"/>
          </w:tcPr>
          <w:p w14:paraId="666D3127">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一档：</w:t>
            </w:r>
            <w:r>
              <w:rPr>
                <w:rFonts w:hint="eastAsia" w:ascii="宋体" w:hAnsi="宋体" w:eastAsia="宋体" w:cs="宋体"/>
                <w:spacing w:val="0"/>
                <w:position w:val="0"/>
                <w:sz w:val="21"/>
                <w:szCs w:val="21"/>
                <w:highlight w:val="none"/>
                <w:lang w:val="zh-CN" w:eastAsia="zh-CN"/>
              </w:rPr>
              <w:t>施工方案和技术措施</w:t>
            </w:r>
            <w:r>
              <w:rPr>
                <w:rFonts w:hint="eastAsia" w:ascii="宋体" w:hAnsi="宋体" w:eastAsia="宋体" w:cs="宋体"/>
                <w:spacing w:val="0"/>
                <w:position w:val="0"/>
                <w:sz w:val="21"/>
                <w:szCs w:val="21"/>
                <w:highlight w:val="none"/>
                <w:lang w:val="en-US" w:eastAsia="zh-CN"/>
              </w:rPr>
              <w:t>内容合理、针对性强，得8分；</w:t>
            </w:r>
          </w:p>
          <w:p w14:paraId="4875221B">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二档：</w:t>
            </w:r>
            <w:r>
              <w:rPr>
                <w:rFonts w:hint="eastAsia" w:ascii="宋体" w:hAnsi="宋体" w:eastAsia="宋体" w:cs="宋体"/>
                <w:spacing w:val="0"/>
                <w:position w:val="0"/>
                <w:sz w:val="21"/>
                <w:szCs w:val="21"/>
                <w:highlight w:val="none"/>
                <w:lang w:val="zh-CN" w:eastAsia="zh-CN"/>
              </w:rPr>
              <w:t>施工方案和技术措施</w:t>
            </w:r>
            <w:r>
              <w:rPr>
                <w:rFonts w:hint="eastAsia" w:ascii="宋体" w:hAnsi="宋体" w:eastAsia="宋体" w:cs="宋体"/>
                <w:spacing w:val="0"/>
                <w:position w:val="0"/>
                <w:sz w:val="21"/>
                <w:szCs w:val="21"/>
                <w:highlight w:val="none"/>
                <w:lang w:val="en-US" w:eastAsia="zh-CN"/>
              </w:rPr>
              <w:t>内容较合理、但针对性不强，较完整得5分；</w:t>
            </w:r>
          </w:p>
          <w:p w14:paraId="1135C3E2">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三档：</w:t>
            </w:r>
            <w:r>
              <w:rPr>
                <w:rFonts w:hint="eastAsia" w:ascii="宋体" w:hAnsi="宋体" w:eastAsia="宋体" w:cs="宋体"/>
                <w:spacing w:val="0"/>
                <w:position w:val="0"/>
                <w:sz w:val="21"/>
                <w:szCs w:val="21"/>
                <w:highlight w:val="none"/>
                <w:lang w:val="zh-CN" w:eastAsia="zh-CN"/>
              </w:rPr>
              <w:t>施工方案和技术措施</w:t>
            </w:r>
            <w:r>
              <w:rPr>
                <w:rFonts w:hint="eastAsia" w:ascii="宋体" w:hAnsi="宋体" w:eastAsia="宋体" w:cs="宋体"/>
                <w:spacing w:val="0"/>
                <w:position w:val="0"/>
                <w:sz w:val="21"/>
                <w:szCs w:val="21"/>
                <w:highlight w:val="none"/>
                <w:lang w:val="en-US" w:eastAsia="zh-CN"/>
              </w:rPr>
              <w:t>内容欠合理、针对性不强，不完整得3分。</w:t>
            </w:r>
          </w:p>
          <w:p w14:paraId="2932EDA6">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leftChars="0" w:right="0" w:rightChars="0" w:firstLine="0" w:firstLineChars="0"/>
              <w:jc w:val="left"/>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rPr>
              <w:t>未提供或提供的内容完全与本项目无关的，得0分</w:t>
            </w:r>
          </w:p>
        </w:tc>
      </w:tr>
      <w:tr w14:paraId="00326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6CA4D1F1">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p>
        </w:tc>
        <w:tc>
          <w:tcPr>
            <w:tcW w:w="1595" w:type="dxa"/>
            <w:vMerge w:val="continue"/>
            <w:vAlign w:val="center"/>
          </w:tcPr>
          <w:p w14:paraId="771E531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p>
        </w:tc>
        <w:tc>
          <w:tcPr>
            <w:tcW w:w="883" w:type="dxa"/>
            <w:vAlign w:val="center"/>
          </w:tcPr>
          <w:p w14:paraId="211BA507">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8分</w:t>
            </w:r>
          </w:p>
        </w:tc>
        <w:tc>
          <w:tcPr>
            <w:tcW w:w="1972" w:type="dxa"/>
            <w:vAlign w:val="center"/>
          </w:tcPr>
          <w:p w14:paraId="206500A2">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center"/>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rPr>
              <w:t>质量管理体系与措施</w:t>
            </w:r>
          </w:p>
        </w:tc>
        <w:tc>
          <w:tcPr>
            <w:tcW w:w="4461" w:type="dxa"/>
            <w:vAlign w:val="center"/>
          </w:tcPr>
          <w:p w14:paraId="35AA57B8">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一档：质量体系与措施合理、针对性强，完整得8分；</w:t>
            </w:r>
          </w:p>
          <w:p w14:paraId="3E3376E5">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二档：质量体系与措施较合理、但针对性不强，较完整得5分；</w:t>
            </w:r>
          </w:p>
          <w:p w14:paraId="32B3A9DE">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三档：质量体系与措施欠合理、针对性不强，不完整得3分。</w:t>
            </w:r>
          </w:p>
          <w:p w14:paraId="0F61876F">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leftChars="0" w:right="0" w:rightChars="0" w:firstLine="0" w:firstLineChars="0"/>
              <w:jc w:val="left"/>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rPr>
              <w:t>未提供或提供的内容完全与本项目无关的，得0分</w:t>
            </w:r>
            <w:r>
              <w:rPr>
                <w:rFonts w:hint="eastAsia" w:ascii="宋体" w:hAnsi="宋体" w:eastAsia="宋体" w:cs="宋体"/>
                <w:spacing w:val="0"/>
                <w:position w:val="0"/>
                <w:sz w:val="21"/>
                <w:szCs w:val="21"/>
                <w:highlight w:val="none"/>
                <w:lang w:val="en-US" w:eastAsia="zh-CN"/>
              </w:rPr>
              <w:t xml:space="preserve"> </w:t>
            </w:r>
          </w:p>
        </w:tc>
      </w:tr>
      <w:tr w14:paraId="639E5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2" w:hRule="atLeast"/>
          <w:jc w:val="center"/>
        </w:trPr>
        <w:tc>
          <w:tcPr>
            <w:tcW w:w="839" w:type="dxa"/>
            <w:vMerge w:val="continue"/>
            <w:vAlign w:val="center"/>
          </w:tcPr>
          <w:p w14:paraId="239C7FFF">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1595" w:type="dxa"/>
            <w:vMerge w:val="continue"/>
            <w:vAlign w:val="center"/>
          </w:tcPr>
          <w:p w14:paraId="71174C45">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883" w:type="dxa"/>
            <w:vAlign w:val="center"/>
          </w:tcPr>
          <w:p w14:paraId="1027277B">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8分</w:t>
            </w:r>
          </w:p>
        </w:tc>
        <w:tc>
          <w:tcPr>
            <w:tcW w:w="1972" w:type="dxa"/>
            <w:vAlign w:val="center"/>
          </w:tcPr>
          <w:p w14:paraId="4D70C862">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center"/>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rPr>
              <w:t>安全管理体系与措施</w:t>
            </w:r>
          </w:p>
        </w:tc>
        <w:tc>
          <w:tcPr>
            <w:tcW w:w="4461" w:type="dxa"/>
            <w:vAlign w:val="center"/>
          </w:tcPr>
          <w:p w14:paraId="5C0EE693">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一档：安全体系与措施合理、针对性强，完整得8分；</w:t>
            </w:r>
          </w:p>
          <w:p w14:paraId="79AE1DCB">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二档：安全体系与措施较合理、但针对性不强，较完整得5分；</w:t>
            </w:r>
          </w:p>
          <w:p w14:paraId="65FF1CA1">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三档：安全体系与措施欠合理、针对性不强，不完整得3分。</w:t>
            </w:r>
          </w:p>
          <w:p w14:paraId="48CC5C71">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leftChars="0" w:right="0" w:rightChars="0" w:firstLine="0" w:firstLineChars="0"/>
              <w:jc w:val="left"/>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rPr>
              <w:t>未提供或提供的内容完全与本项目无关的，得0分</w:t>
            </w:r>
            <w:r>
              <w:rPr>
                <w:rFonts w:hint="eastAsia" w:ascii="宋体" w:hAnsi="宋体" w:eastAsia="宋体" w:cs="宋体"/>
                <w:spacing w:val="0"/>
                <w:position w:val="0"/>
                <w:sz w:val="21"/>
                <w:szCs w:val="21"/>
                <w:highlight w:val="none"/>
                <w:lang w:val="en-US" w:eastAsia="zh-CN"/>
              </w:rPr>
              <w:t xml:space="preserve">  </w:t>
            </w:r>
          </w:p>
        </w:tc>
      </w:tr>
      <w:tr w14:paraId="78BDC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CE95B9A">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1595" w:type="dxa"/>
            <w:vMerge w:val="continue"/>
            <w:vAlign w:val="center"/>
          </w:tcPr>
          <w:p w14:paraId="22D44508">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883" w:type="dxa"/>
            <w:vAlign w:val="center"/>
          </w:tcPr>
          <w:p w14:paraId="36E83FCF">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8分</w:t>
            </w:r>
          </w:p>
        </w:tc>
        <w:tc>
          <w:tcPr>
            <w:tcW w:w="1972" w:type="dxa"/>
            <w:vAlign w:val="center"/>
          </w:tcPr>
          <w:p w14:paraId="3AF498C0">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center"/>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rPr>
              <w:t>工程进度计划与措施</w:t>
            </w:r>
          </w:p>
        </w:tc>
        <w:tc>
          <w:tcPr>
            <w:tcW w:w="4461" w:type="dxa"/>
            <w:vAlign w:val="center"/>
          </w:tcPr>
          <w:p w14:paraId="327415A7">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一档：进度计划与措施合理、针对性强，完整得8分；</w:t>
            </w:r>
          </w:p>
          <w:p w14:paraId="5EF2A552">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二档：进度计划与措施较合理、但针对性不强，较完整得5分；</w:t>
            </w:r>
          </w:p>
          <w:p w14:paraId="396C4480">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right="0" w:firstLine="0" w:firstLineChars="0"/>
              <w:jc w:val="left"/>
              <w:textAlignment w:val="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三档：进度计划与措施欠合理、针对性不强，不完整得3分。 </w:t>
            </w:r>
          </w:p>
          <w:p w14:paraId="5E1965FD">
            <w:pPr>
              <w:pStyle w:val="33"/>
              <w:keepNext w:val="0"/>
              <w:keepLines w:val="0"/>
              <w:pageBreakBefore w:val="0"/>
              <w:widowControl w:val="0"/>
              <w:kinsoku/>
              <w:wordWrap/>
              <w:overflowPunct/>
              <w:topLinePunct w:val="0"/>
              <w:autoSpaceDE w:val="0"/>
              <w:autoSpaceDN w:val="0"/>
              <w:bidi w:val="0"/>
              <w:adjustRightInd/>
              <w:snapToGrid/>
              <w:spacing w:beforeAutospacing="0" w:afterAutospacing="0" w:line="360" w:lineRule="exact"/>
              <w:ind w:left="0" w:leftChars="0" w:right="0" w:rightChars="0" w:firstLine="0" w:firstLineChars="0"/>
              <w:jc w:val="left"/>
              <w:textAlignment w:val="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1"/>
                <w:szCs w:val="21"/>
                <w:highlight w:val="none"/>
                <w:lang w:val="en-US" w:eastAsia="zh-CN"/>
              </w:rPr>
              <w:t xml:space="preserve">未提供或提供的内容完全与本项目无关的，得0分 </w:t>
            </w:r>
          </w:p>
        </w:tc>
      </w:tr>
      <w:tr w14:paraId="1CDCA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BC812B3">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1595" w:type="dxa"/>
            <w:vMerge w:val="continue"/>
            <w:vAlign w:val="center"/>
          </w:tcPr>
          <w:p w14:paraId="13115C65">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883" w:type="dxa"/>
            <w:vAlign w:val="center"/>
          </w:tcPr>
          <w:p w14:paraId="75763FF1">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8分</w:t>
            </w:r>
          </w:p>
        </w:tc>
        <w:tc>
          <w:tcPr>
            <w:tcW w:w="1972" w:type="dxa"/>
            <w:vAlign w:val="center"/>
          </w:tcPr>
          <w:p w14:paraId="13B16BB9">
            <w:pPr>
              <w:pStyle w:val="26"/>
              <w:keepNext w:val="0"/>
              <w:keepLines w:val="0"/>
              <w:pageBreakBefore w:val="0"/>
              <w:overflowPunct/>
              <w:topLinePunct w:val="0"/>
              <w:autoSpaceDE w:val="0"/>
              <w:autoSpaceDN w:val="0"/>
              <w:bidi w:val="0"/>
              <w:spacing w:after="0"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color w:val="auto"/>
                <w:spacing w:val="0"/>
                <w:kern w:val="0"/>
                <w:position w:val="0"/>
                <w:sz w:val="21"/>
                <w:szCs w:val="21"/>
                <w:highlight w:val="none"/>
                <w:lang w:val="en-US" w:eastAsia="zh-CN" w:bidi="zh-CN"/>
              </w:rPr>
              <w:t>拟投入资源配备计划（含项目组成员）</w:t>
            </w:r>
          </w:p>
        </w:tc>
        <w:tc>
          <w:tcPr>
            <w:tcW w:w="4461" w:type="dxa"/>
            <w:vAlign w:val="center"/>
          </w:tcPr>
          <w:p w14:paraId="2A2AFC38">
            <w:pPr>
              <w:pStyle w:val="26"/>
              <w:keepNext w:val="0"/>
              <w:keepLines w:val="0"/>
              <w:pageBreakBefore w:val="0"/>
              <w:overflowPunct/>
              <w:topLinePunct w:val="0"/>
              <w:autoSpaceDE w:val="0"/>
              <w:autoSpaceDN w:val="0"/>
              <w:bidi w:val="0"/>
              <w:spacing w:after="0"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一档：资源计划和成员配备合理、符合项目实际，完整8分；</w:t>
            </w:r>
          </w:p>
          <w:p w14:paraId="69D6EB71">
            <w:pPr>
              <w:pStyle w:val="26"/>
              <w:keepNext w:val="0"/>
              <w:keepLines w:val="0"/>
              <w:pageBreakBefore w:val="0"/>
              <w:overflowPunct/>
              <w:topLinePunct w:val="0"/>
              <w:autoSpaceDE w:val="0"/>
              <w:autoSpaceDN w:val="0"/>
              <w:bidi w:val="0"/>
              <w:spacing w:after="0"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二档：资源计划和成员配备较合理，较符合项目实际，较完整5分；</w:t>
            </w:r>
          </w:p>
          <w:p w14:paraId="6C2921F1">
            <w:pPr>
              <w:pStyle w:val="26"/>
              <w:keepNext w:val="0"/>
              <w:keepLines w:val="0"/>
              <w:pageBreakBefore w:val="0"/>
              <w:overflowPunct/>
              <w:topLinePunct w:val="0"/>
              <w:autoSpaceDE w:val="0"/>
              <w:autoSpaceDN w:val="0"/>
              <w:bidi w:val="0"/>
              <w:spacing w:after="0"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 xml:space="preserve">三档：资源计划和成员配备欠合理，基本符合项目实际，不完整3分。 </w:t>
            </w:r>
          </w:p>
          <w:p w14:paraId="682FA03F">
            <w:pPr>
              <w:keepNext w:val="0"/>
              <w:keepLines w:val="0"/>
              <w:pageBreakBefore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color w:val="auto"/>
                <w:spacing w:val="0"/>
                <w:kern w:val="0"/>
                <w:position w:val="0"/>
                <w:sz w:val="21"/>
                <w:szCs w:val="21"/>
                <w:highlight w:val="none"/>
                <w:lang w:val="en-US" w:eastAsia="zh-CN" w:bidi="zh-CN"/>
              </w:rPr>
              <w:t>未提供或提供的内容完全与本项目无关的，得0分。</w:t>
            </w:r>
          </w:p>
        </w:tc>
      </w:tr>
      <w:tr w14:paraId="21B82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42440B38">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1595" w:type="dxa"/>
            <w:vMerge w:val="continue"/>
            <w:vAlign w:val="center"/>
          </w:tcPr>
          <w:p w14:paraId="49AB0D4C">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883" w:type="dxa"/>
            <w:vAlign w:val="center"/>
          </w:tcPr>
          <w:p w14:paraId="56514C15">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5分</w:t>
            </w:r>
          </w:p>
        </w:tc>
        <w:tc>
          <w:tcPr>
            <w:tcW w:w="1972" w:type="dxa"/>
            <w:vAlign w:val="center"/>
          </w:tcPr>
          <w:p w14:paraId="422892C4">
            <w:pPr>
              <w:pStyle w:val="26"/>
              <w:keepNext w:val="0"/>
              <w:keepLines w:val="0"/>
              <w:pageBreakBefore w:val="0"/>
              <w:overflowPunct/>
              <w:topLinePunct w:val="0"/>
              <w:autoSpaceDE w:val="0"/>
              <w:autoSpaceDN w:val="0"/>
              <w:bidi w:val="0"/>
              <w:spacing w:after="0" w:line="360" w:lineRule="exact"/>
              <w:ind w:left="0" w:right="0" w:firstLine="0" w:firstLineChars="0"/>
              <w:jc w:val="center"/>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施工现场实施信息化监控和数据处理</w:t>
            </w:r>
          </w:p>
        </w:tc>
        <w:tc>
          <w:tcPr>
            <w:tcW w:w="4461" w:type="dxa"/>
            <w:vAlign w:val="center"/>
          </w:tcPr>
          <w:p w14:paraId="46AC5BEF">
            <w:pPr>
              <w:keepNext w:val="0"/>
              <w:keepLines w:val="0"/>
              <w:pageBreakBefore w:val="0"/>
              <w:overflowPunct/>
              <w:topLinePunct w:val="0"/>
              <w:autoSpaceDE w:val="0"/>
              <w:autoSpaceDN w:val="0"/>
              <w:bidi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一档:施工现场实施信息化监控和数据处理系统布置合理，满足需要，得5分；</w:t>
            </w:r>
          </w:p>
          <w:p w14:paraId="7D12B3EB">
            <w:pPr>
              <w:keepNext w:val="0"/>
              <w:keepLines w:val="0"/>
              <w:pageBreakBefore w:val="0"/>
              <w:overflowPunct/>
              <w:topLinePunct w:val="0"/>
              <w:autoSpaceDE w:val="0"/>
              <w:autoSpaceDN w:val="0"/>
              <w:bidi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二档:施工现场实施信息化监控和数据处理系统布置基本符合需要，得3分；</w:t>
            </w:r>
          </w:p>
          <w:p w14:paraId="1445FA79">
            <w:pPr>
              <w:pStyle w:val="17"/>
              <w:keepNext w:val="0"/>
              <w:keepLines w:val="0"/>
              <w:pageBreakBefore w:val="0"/>
              <w:overflowPunct/>
              <w:topLinePunct w:val="0"/>
              <w:autoSpaceDE w:val="0"/>
              <w:autoSpaceDN w:val="0"/>
              <w:bidi w:val="0"/>
              <w:spacing w:line="360" w:lineRule="exact"/>
              <w:ind w:left="0" w:leftChars="0" w:right="0" w:firstLine="0" w:firstLineChars="0"/>
              <w:jc w:val="left"/>
              <w:rPr>
                <w:rFonts w:hint="eastAsia" w:ascii="宋体" w:hAnsi="宋体" w:eastAsia="宋体" w:cs="宋体"/>
                <w:snapToGrid w:val="0"/>
                <w:color w:val="auto"/>
                <w:spacing w:val="0"/>
                <w:kern w:val="0"/>
                <w:position w:val="0"/>
                <w:sz w:val="21"/>
                <w:szCs w:val="21"/>
                <w:highlight w:val="none"/>
                <w:lang w:val="en-US" w:eastAsia="zh-CN" w:bidi="zh-CN"/>
              </w:rPr>
            </w:pPr>
            <w:r>
              <w:rPr>
                <w:rFonts w:hint="eastAsia" w:ascii="宋体" w:hAnsi="宋体" w:eastAsia="宋体" w:cs="宋体"/>
                <w:snapToGrid w:val="0"/>
                <w:color w:val="auto"/>
                <w:spacing w:val="0"/>
                <w:kern w:val="0"/>
                <w:position w:val="0"/>
                <w:sz w:val="21"/>
                <w:szCs w:val="21"/>
                <w:highlight w:val="none"/>
                <w:lang w:val="en-US" w:eastAsia="zh-CN" w:bidi="zh-CN"/>
              </w:rPr>
              <w:t>三档：施工现场实施信息化监控和数据处理系统布置不合理，没有针对性，不能满足需求，得1分；</w:t>
            </w:r>
          </w:p>
          <w:p w14:paraId="48CEC181">
            <w:pPr>
              <w:keepNext w:val="0"/>
              <w:keepLines w:val="0"/>
              <w:pageBreakBefore w:val="0"/>
              <w:overflowPunct/>
              <w:topLinePunct w:val="0"/>
              <w:autoSpaceDE w:val="0"/>
              <w:autoSpaceDN w:val="0"/>
              <w:bidi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未提供或提供的内容完全与本项目无关的，得0分。</w:t>
            </w:r>
          </w:p>
        </w:tc>
      </w:tr>
      <w:tr w14:paraId="7C22B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4569656B">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1595" w:type="dxa"/>
            <w:vMerge w:val="continue"/>
            <w:vAlign w:val="center"/>
          </w:tcPr>
          <w:p w14:paraId="1A8103A5">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p>
        </w:tc>
        <w:tc>
          <w:tcPr>
            <w:tcW w:w="883" w:type="dxa"/>
            <w:vAlign w:val="center"/>
          </w:tcPr>
          <w:p w14:paraId="18F2097A">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5分</w:t>
            </w:r>
          </w:p>
        </w:tc>
        <w:tc>
          <w:tcPr>
            <w:tcW w:w="1972" w:type="dxa"/>
            <w:vAlign w:val="center"/>
          </w:tcPr>
          <w:p w14:paraId="2BDD6D51">
            <w:pPr>
              <w:pStyle w:val="26"/>
              <w:keepNext w:val="0"/>
              <w:keepLines w:val="0"/>
              <w:pageBreakBefore w:val="0"/>
              <w:overflowPunct/>
              <w:topLinePunct w:val="0"/>
              <w:autoSpaceDE w:val="0"/>
              <w:autoSpaceDN w:val="0"/>
              <w:bidi w:val="0"/>
              <w:spacing w:after="0" w:line="360" w:lineRule="exact"/>
              <w:ind w:left="0" w:right="0" w:firstLine="0" w:firstLineChars="0"/>
              <w:jc w:val="center"/>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风险管理措施</w:t>
            </w:r>
          </w:p>
        </w:tc>
        <w:tc>
          <w:tcPr>
            <w:tcW w:w="4461" w:type="dxa"/>
            <w:vAlign w:val="center"/>
          </w:tcPr>
          <w:p w14:paraId="725271F1">
            <w:pPr>
              <w:keepNext w:val="0"/>
              <w:keepLines w:val="0"/>
              <w:pageBreakBefore w:val="0"/>
              <w:overflowPunct/>
              <w:topLinePunct w:val="0"/>
              <w:autoSpaceDE w:val="0"/>
              <w:autoSpaceDN w:val="0"/>
              <w:bidi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一档:风险防控管理措施齐全，风险预控符合规范要求，风险控制要点定位准确，有各阶段风险控 制及应急措施得力，得5分;</w:t>
            </w:r>
          </w:p>
          <w:p w14:paraId="2A6365CB">
            <w:pPr>
              <w:keepNext w:val="0"/>
              <w:keepLines w:val="0"/>
              <w:pageBreakBefore w:val="0"/>
              <w:overflowPunct/>
              <w:topLinePunct w:val="0"/>
              <w:autoSpaceDE w:val="0"/>
              <w:autoSpaceDN w:val="0"/>
              <w:bidi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二档:风险防控管理措施基本齐全,风险预控符合规范要求，风险控制要点定位基本准确，有各阶段风险控制及应急措施，得3分;</w:t>
            </w:r>
          </w:p>
          <w:p w14:paraId="297CB647">
            <w:pPr>
              <w:pStyle w:val="17"/>
              <w:keepNext w:val="0"/>
              <w:keepLines w:val="0"/>
              <w:pageBreakBefore w:val="0"/>
              <w:overflowPunct/>
              <w:topLinePunct w:val="0"/>
              <w:autoSpaceDE w:val="0"/>
              <w:autoSpaceDN w:val="0"/>
              <w:bidi w:val="0"/>
              <w:spacing w:line="360" w:lineRule="exact"/>
              <w:ind w:left="0" w:leftChars="0" w:right="0" w:firstLine="0" w:firstLineChars="0"/>
              <w:jc w:val="left"/>
              <w:rPr>
                <w:rFonts w:hint="eastAsia" w:ascii="宋体" w:hAnsi="宋体" w:eastAsia="宋体" w:cs="宋体"/>
                <w:spacing w:val="0"/>
                <w:position w:val="0"/>
                <w:sz w:val="21"/>
                <w:szCs w:val="21"/>
                <w:lang w:val="en-US" w:eastAsia="zh-CN"/>
              </w:rPr>
            </w:pPr>
            <w:r>
              <w:rPr>
                <w:rFonts w:hint="eastAsia" w:ascii="宋体" w:hAnsi="宋体" w:eastAsia="宋体" w:cs="宋体"/>
                <w:color w:val="auto"/>
                <w:spacing w:val="0"/>
                <w:kern w:val="0"/>
                <w:position w:val="0"/>
                <w:sz w:val="21"/>
                <w:szCs w:val="21"/>
                <w:highlight w:val="none"/>
                <w:lang w:val="en-US" w:eastAsia="zh-CN" w:bidi="zh-CN"/>
              </w:rPr>
              <w:t>三档：风险防控管理措施不齐全，风险预控基本符合规范要求，风险控制要点定位不准确，有各阶段风险控制及应急措施，得1分；</w:t>
            </w:r>
          </w:p>
          <w:p w14:paraId="632D5922">
            <w:pPr>
              <w:keepNext w:val="0"/>
              <w:keepLines w:val="0"/>
              <w:pageBreakBefore w:val="0"/>
              <w:overflowPunct/>
              <w:topLinePunct w:val="0"/>
              <w:autoSpaceDE w:val="0"/>
              <w:autoSpaceDN w:val="0"/>
              <w:bidi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未提供或提供的内容完全与本项目无关的，得0分。</w:t>
            </w:r>
          </w:p>
        </w:tc>
      </w:tr>
      <w:tr w14:paraId="34E8A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restart"/>
            <w:vAlign w:val="center"/>
          </w:tcPr>
          <w:p w14:paraId="704D7108">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rPr>
              <w:t>3</w:t>
            </w:r>
          </w:p>
        </w:tc>
        <w:tc>
          <w:tcPr>
            <w:tcW w:w="1595" w:type="dxa"/>
            <w:vMerge w:val="restart"/>
            <w:vAlign w:val="center"/>
          </w:tcPr>
          <w:p w14:paraId="1F2F1521">
            <w:pPr>
              <w:keepNext w:val="0"/>
              <w:keepLines w:val="0"/>
              <w:pageBreakBefore w:val="0"/>
              <w:kinsoku/>
              <w:wordWrap w:val="0"/>
              <w:overflowPunct/>
              <w:topLinePunct w:val="0"/>
              <w:autoSpaceDE w:val="0"/>
              <w:autoSpaceDN w:val="0"/>
              <w:bidi w:val="0"/>
              <w:spacing w:line="360" w:lineRule="exact"/>
              <w:ind w:left="0" w:leftChars="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napToGrid/>
                <w:color w:val="auto"/>
                <w:spacing w:val="0"/>
                <w:kern w:val="0"/>
                <w:position w:val="0"/>
                <w:sz w:val="21"/>
                <w:szCs w:val="21"/>
                <w:highlight w:val="none"/>
                <w:lang w:val="en-US" w:eastAsia="zh-CN" w:bidi="zh-CN"/>
              </w:rPr>
              <w:t>综合标部分</w:t>
            </w:r>
          </w:p>
        </w:tc>
        <w:tc>
          <w:tcPr>
            <w:tcW w:w="883" w:type="dxa"/>
            <w:vAlign w:val="center"/>
          </w:tcPr>
          <w:p w14:paraId="2AB5AD94">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napToGrid w:val="0"/>
                <w:color w:val="000000"/>
                <w:spacing w:val="0"/>
                <w:kern w:val="0"/>
                <w:position w:val="0"/>
                <w:sz w:val="21"/>
                <w:szCs w:val="21"/>
                <w:highlight w:val="none"/>
                <w:lang w:val="en-US" w:eastAsia="zh-CN" w:bidi="ar-SA"/>
              </w:rPr>
              <w:t>2分</w:t>
            </w:r>
          </w:p>
        </w:tc>
        <w:tc>
          <w:tcPr>
            <w:tcW w:w="1972" w:type="dxa"/>
            <w:vAlign w:val="center"/>
          </w:tcPr>
          <w:p w14:paraId="0D37CA85">
            <w:pPr>
              <w:pStyle w:val="26"/>
              <w:keepNext w:val="0"/>
              <w:keepLines w:val="0"/>
              <w:pageBreakBefore w:val="0"/>
              <w:overflowPunct/>
              <w:topLinePunct w:val="0"/>
              <w:autoSpaceDE w:val="0"/>
              <w:autoSpaceDN w:val="0"/>
              <w:bidi w:val="0"/>
              <w:spacing w:after="0"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color w:val="auto"/>
                <w:spacing w:val="0"/>
                <w:kern w:val="0"/>
                <w:position w:val="0"/>
                <w:sz w:val="21"/>
                <w:szCs w:val="21"/>
                <w:highlight w:val="none"/>
                <w:lang w:val="en-US" w:eastAsia="zh-CN" w:bidi="zh-CN"/>
              </w:rPr>
              <w:t>投标人的业绩、类似工程经历</w:t>
            </w:r>
          </w:p>
        </w:tc>
        <w:tc>
          <w:tcPr>
            <w:tcW w:w="4461" w:type="dxa"/>
            <w:vAlign w:val="center"/>
          </w:tcPr>
          <w:p w14:paraId="43B3D40C">
            <w:pPr>
              <w:pStyle w:val="26"/>
              <w:keepNext w:val="0"/>
              <w:keepLines w:val="0"/>
              <w:pageBreakBefore w:val="0"/>
              <w:widowControl w:val="0"/>
              <w:kinsoku/>
              <w:wordWrap/>
              <w:overflowPunct/>
              <w:topLinePunct w:val="0"/>
              <w:autoSpaceDE w:val="0"/>
              <w:autoSpaceDN w:val="0"/>
              <w:bidi w:val="0"/>
              <w:adjustRightInd w:val="0"/>
              <w:snapToGrid/>
              <w:spacing w:after="0" w:line="360" w:lineRule="exact"/>
              <w:ind w:left="0" w:right="0" w:firstLine="0" w:firstLineChars="0"/>
              <w:jc w:val="left"/>
              <w:textAlignment w:val="auto"/>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2022年1月1日（合同签订时间）以来，承担过类似工程施工，每有1项得1分，最多得2分。否则不计分。</w:t>
            </w:r>
          </w:p>
          <w:p w14:paraId="11B36E07">
            <w:pPr>
              <w:pStyle w:val="26"/>
              <w:keepNext w:val="0"/>
              <w:keepLines w:val="0"/>
              <w:pageBreakBefore w:val="0"/>
              <w:widowControl w:val="0"/>
              <w:kinsoku/>
              <w:wordWrap/>
              <w:overflowPunct/>
              <w:topLinePunct w:val="0"/>
              <w:autoSpaceDE w:val="0"/>
              <w:autoSpaceDN w:val="0"/>
              <w:bidi w:val="0"/>
              <w:adjustRightInd w:val="0"/>
              <w:snapToGrid/>
              <w:spacing w:after="0" w:line="360" w:lineRule="exact"/>
              <w:ind w:left="0" w:right="0" w:firstLine="0" w:firstLineChars="0"/>
              <w:jc w:val="left"/>
              <w:textAlignment w:val="auto"/>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b/>
                <w:bCs/>
                <w:color w:val="auto"/>
                <w:spacing w:val="0"/>
                <w:kern w:val="0"/>
                <w:position w:val="0"/>
                <w:sz w:val="21"/>
                <w:szCs w:val="21"/>
                <w:highlight w:val="none"/>
                <w:lang w:val="en-US" w:eastAsia="zh-CN" w:bidi="zh-CN"/>
              </w:rPr>
              <w:t>注：需提供合同（响应文件中附扫描件）。</w:t>
            </w:r>
          </w:p>
        </w:tc>
      </w:tr>
      <w:tr w14:paraId="54B28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D6DD1A9">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lang w:val="en-US" w:eastAsia="zh-CN"/>
              </w:rPr>
            </w:pPr>
          </w:p>
        </w:tc>
        <w:tc>
          <w:tcPr>
            <w:tcW w:w="1595" w:type="dxa"/>
            <w:vMerge w:val="continue"/>
            <w:vAlign w:val="center"/>
          </w:tcPr>
          <w:p w14:paraId="7C406899">
            <w:pPr>
              <w:keepNext w:val="0"/>
              <w:keepLines w:val="0"/>
              <w:pageBreakBefore w:val="0"/>
              <w:kinsoku/>
              <w:wordWrap w:val="0"/>
              <w:overflowPunct/>
              <w:topLinePunct w:val="0"/>
              <w:autoSpaceDE w:val="0"/>
              <w:autoSpaceDN w:val="0"/>
              <w:bidi w:val="0"/>
              <w:spacing w:line="360" w:lineRule="exact"/>
              <w:ind w:left="0" w:leftChars="0" w:right="0" w:firstLine="0" w:firstLineChars="0"/>
              <w:jc w:val="center"/>
              <w:rPr>
                <w:rFonts w:hint="eastAsia" w:ascii="宋体" w:hAnsi="宋体" w:eastAsia="宋体" w:cs="宋体"/>
                <w:spacing w:val="0"/>
                <w:position w:val="0"/>
                <w:sz w:val="21"/>
                <w:szCs w:val="21"/>
                <w:highlight w:val="none"/>
                <w:lang w:val="en-US" w:eastAsia="zh-CN"/>
              </w:rPr>
            </w:pPr>
          </w:p>
        </w:tc>
        <w:tc>
          <w:tcPr>
            <w:tcW w:w="883" w:type="dxa"/>
            <w:vAlign w:val="center"/>
          </w:tcPr>
          <w:p w14:paraId="14C27B4E">
            <w:pPr>
              <w:pStyle w:val="32"/>
              <w:keepNext w:val="0"/>
              <w:keepLines w:val="0"/>
              <w:pageBreakBefore w:val="0"/>
              <w:kinsoku/>
              <w:wordWrap w:val="0"/>
              <w:overflowPunct/>
              <w:topLinePunct w:val="0"/>
              <w:autoSpaceDE w:val="0"/>
              <w:autoSpaceDN w:val="0"/>
              <w:bidi w:val="0"/>
              <w:spacing w:line="360" w:lineRule="exact"/>
              <w:ind w:left="0" w:leftChars="0" w:right="0" w:rightChars="0" w:firstLine="0" w:firstLineChars="0"/>
              <w:jc w:val="center"/>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napToGrid w:val="0"/>
                <w:color w:val="000000"/>
                <w:spacing w:val="0"/>
                <w:kern w:val="0"/>
                <w:position w:val="0"/>
                <w:sz w:val="21"/>
                <w:szCs w:val="21"/>
                <w:highlight w:val="none"/>
                <w:lang w:val="en-US" w:eastAsia="zh-CN" w:bidi="ar-SA"/>
              </w:rPr>
              <w:t>9分</w:t>
            </w:r>
          </w:p>
        </w:tc>
        <w:tc>
          <w:tcPr>
            <w:tcW w:w="1972" w:type="dxa"/>
            <w:vAlign w:val="center"/>
          </w:tcPr>
          <w:p w14:paraId="6BE76F51">
            <w:pPr>
              <w:keepNext w:val="0"/>
              <w:keepLines w:val="0"/>
              <w:pageBreakBefore w:val="0"/>
              <w:overflowPunct/>
              <w:topLinePunct w:val="0"/>
              <w:autoSpaceDE w:val="0"/>
              <w:autoSpaceDN w:val="0"/>
              <w:bidi w:val="0"/>
              <w:adjustRightInd w:val="0"/>
              <w:spacing w:line="360" w:lineRule="exact"/>
              <w:ind w:left="0" w:right="0" w:firstLine="0" w:firstLineChars="0"/>
              <w:jc w:val="center"/>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color w:val="auto"/>
                <w:spacing w:val="0"/>
                <w:kern w:val="0"/>
                <w:position w:val="0"/>
                <w:sz w:val="21"/>
                <w:szCs w:val="21"/>
                <w:highlight w:val="none"/>
                <w:lang w:val="en-US" w:eastAsia="zh-CN" w:bidi="zh-CN"/>
              </w:rPr>
              <w:t>服务承诺</w:t>
            </w:r>
          </w:p>
        </w:tc>
        <w:tc>
          <w:tcPr>
            <w:tcW w:w="4461" w:type="dxa"/>
            <w:vAlign w:val="center"/>
          </w:tcPr>
          <w:p w14:paraId="5590614A">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 xml:space="preserve">1、有关于不拖欠农民工资的实质性承诺得3分，没有得0分； </w:t>
            </w:r>
          </w:p>
          <w:p w14:paraId="1EAE0DD3">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 xml:space="preserve">2、有保证连续施工的实质性承诺情况得3分，没有得0分； </w:t>
            </w:r>
          </w:p>
          <w:p w14:paraId="1085F8E7">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3、有其他实质性承诺情况得3分；</w:t>
            </w:r>
          </w:p>
          <w:p w14:paraId="6127656F">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color w:val="auto"/>
                <w:spacing w:val="0"/>
                <w:kern w:val="0"/>
                <w:position w:val="0"/>
                <w:sz w:val="21"/>
                <w:szCs w:val="21"/>
                <w:highlight w:val="none"/>
                <w:lang w:val="en-US" w:eastAsia="zh-CN" w:bidi="zh-CN"/>
              </w:rPr>
              <w:t xml:space="preserve">没有得0分； </w:t>
            </w:r>
          </w:p>
        </w:tc>
      </w:tr>
      <w:tr w14:paraId="06CBD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5" w:hRule="atLeast"/>
          <w:jc w:val="center"/>
        </w:trPr>
        <w:tc>
          <w:tcPr>
            <w:tcW w:w="839" w:type="dxa"/>
            <w:vMerge w:val="continue"/>
            <w:vAlign w:val="center"/>
          </w:tcPr>
          <w:p w14:paraId="2215307B">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lang w:val="en-US" w:eastAsia="zh-CN"/>
              </w:rPr>
            </w:pPr>
          </w:p>
        </w:tc>
        <w:tc>
          <w:tcPr>
            <w:tcW w:w="1595" w:type="dxa"/>
            <w:vMerge w:val="continue"/>
            <w:vAlign w:val="center"/>
          </w:tcPr>
          <w:p w14:paraId="08FE3D92">
            <w:pPr>
              <w:keepNext w:val="0"/>
              <w:keepLines w:val="0"/>
              <w:pageBreakBefore w:val="0"/>
              <w:kinsoku/>
              <w:wordWrap w:val="0"/>
              <w:overflowPunct/>
              <w:topLinePunct w:val="0"/>
              <w:autoSpaceDE w:val="0"/>
              <w:autoSpaceDN w:val="0"/>
              <w:bidi w:val="0"/>
              <w:spacing w:line="360" w:lineRule="exact"/>
              <w:ind w:left="0" w:leftChars="0" w:right="0" w:firstLine="0" w:firstLineChars="0"/>
              <w:jc w:val="center"/>
              <w:rPr>
                <w:rFonts w:hint="eastAsia" w:ascii="宋体" w:hAnsi="宋体" w:eastAsia="宋体" w:cs="宋体"/>
                <w:spacing w:val="0"/>
                <w:position w:val="0"/>
                <w:sz w:val="21"/>
                <w:szCs w:val="21"/>
                <w:highlight w:val="none"/>
                <w:lang w:val="en-US" w:eastAsia="zh-CN"/>
              </w:rPr>
            </w:pPr>
          </w:p>
        </w:tc>
        <w:tc>
          <w:tcPr>
            <w:tcW w:w="883" w:type="dxa"/>
            <w:vAlign w:val="center"/>
          </w:tcPr>
          <w:p w14:paraId="0965E503">
            <w:pPr>
              <w:pStyle w:val="32"/>
              <w:keepNext w:val="0"/>
              <w:keepLines w:val="0"/>
              <w:pageBreakBefore w:val="0"/>
              <w:kinsoku/>
              <w:wordWrap w:val="0"/>
              <w:overflowPunct/>
              <w:topLinePunct w:val="0"/>
              <w:autoSpaceDE w:val="0"/>
              <w:autoSpaceDN w:val="0"/>
              <w:bidi w:val="0"/>
              <w:spacing w:line="360" w:lineRule="exact"/>
              <w:ind w:left="0" w:leftChars="0" w:right="0" w:rightChars="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napToGrid w:val="0"/>
                <w:color w:val="000000"/>
                <w:spacing w:val="0"/>
                <w:kern w:val="0"/>
                <w:position w:val="0"/>
                <w:sz w:val="21"/>
                <w:szCs w:val="21"/>
                <w:highlight w:val="none"/>
                <w:lang w:val="en-US" w:eastAsia="zh-CN" w:bidi="ar-SA"/>
              </w:rPr>
              <w:t>7分</w:t>
            </w:r>
          </w:p>
        </w:tc>
        <w:tc>
          <w:tcPr>
            <w:tcW w:w="1972" w:type="dxa"/>
            <w:vAlign w:val="center"/>
          </w:tcPr>
          <w:p w14:paraId="1D0C1E77">
            <w:pPr>
              <w:keepNext w:val="0"/>
              <w:keepLines w:val="0"/>
              <w:pageBreakBefore w:val="0"/>
              <w:overflowPunct/>
              <w:topLinePunct w:val="0"/>
              <w:autoSpaceDE w:val="0"/>
              <w:autoSpaceDN w:val="0"/>
              <w:bidi w:val="0"/>
              <w:adjustRightInd w:val="0"/>
              <w:spacing w:line="360" w:lineRule="exact"/>
              <w:ind w:left="0" w:right="0" w:firstLine="0" w:firstLineChars="0"/>
              <w:jc w:val="center"/>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优惠承诺</w:t>
            </w:r>
          </w:p>
        </w:tc>
        <w:tc>
          <w:tcPr>
            <w:tcW w:w="4461" w:type="dxa"/>
            <w:vAlign w:val="center"/>
          </w:tcPr>
          <w:p w14:paraId="271802BF">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 xml:space="preserve">一档：优惠承诺应是书面的符合工程实际情况，确保依法依规，优惠合理，详实可行得 7 分； </w:t>
            </w:r>
          </w:p>
          <w:p w14:paraId="0C7608CD">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二档：优惠承诺符合工程实际情况，确保依法依规，优惠基本合理，基本详实可行得 4 分；</w:t>
            </w:r>
          </w:p>
          <w:p w14:paraId="022FB7E9">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 xml:space="preserve">三档：优惠承诺符合工程实际情况，确保依法依规，优惠不够完整、可行性差得 2 分； </w:t>
            </w:r>
          </w:p>
          <w:p w14:paraId="2362D717">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 xml:space="preserve">没有得0分。 </w:t>
            </w:r>
          </w:p>
        </w:tc>
      </w:tr>
      <w:tr w14:paraId="3D2C8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6" w:hRule="atLeast"/>
          <w:jc w:val="center"/>
        </w:trPr>
        <w:tc>
          <w:tcPr>
            <w:tcW w:w="839" w:type="dxa"/>
            <w:vMerge w:val="continue"/>
            <w:vAlign w:val="center"/>
          </w:tcPr>
          <w:p w14:paraId="412B6521">
            <w:pPr>
              <w:pStyle w:val="32"/>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position w:val="0"/>
                <w:sz w:val="21"/>
                <w:szCs w:val="21"/>
                <w:highlight w:val="none"/>
                <w:lang w:val="en-US" w:eastAsia="zh-CN"/>
              </w:rPr>
            </w:pPr>
          </w:p>
        </w:tc>
        <w:tc>
          <w:tcPr>
            <w:tcW w:w="1595" w:type="dxa"/>
            <w:vMerge w:val="continue"/>
            <w:vAlign w:val="center"/>
          </w:tcPr>
          <w:p w14:paraId="323A7248">
            <w:pPr>
              <w:keepNext w:val="0"/>
              <w:keepLines w:val="0"/>
              <w:pageBreakBefore w:val="0"/>
              <w:kinsoku/>
              <w:wordWrap w:val="0"/>
              <w:overflowPunct/>
              <w:topLinePunct w:val="0"/>
              <w:autoSpaceDE w:val="0"/>
              <w:autoSpaceDN w:val="0"/>
              <w:bidi w:val="0"/>
              <w:spacing w:line="360" w:lineRule="exact"/>
              <w:ind w:left="0" w:leftChars="0" w:right="0" w:firstLine="0" w:firstLineChars="0"/>
              <w:jc w:val="center"/>
              <w:rPr>
                <w:rFonts w:hint="eastAsia" w:ascii="宋体" w:hAnsi="宋体" w:eastAsia="宋体" w:cs="宋体"/>
                <w:spacing w:val="0"/>
                <w:position w:val="0"/>
                <w:sz w:val="21"/>
                <w:szCs w:val="21"/>
                <w:highlight w:val="none"/>
                <w:lang w:val="en-US" w:eastAsia="zh-CN"/>
              </w:rPr>
            </w:pPr>
          </w:p>
        </w:tc>
        <w:tc>
          <w:tcPr>
            <w:tcW w:w="883" w:type="dxa"/>
            <w:vAlign w:val="center"/>
          </w:tcPr>
          <w:p w14:paraId="333442C7">
            <w:pPr>
              <w:pStyle w:val="32"/>
              <w:keepNext w:val="0"/>
              <w:keepLines w:val="0"/>
              <w:pageBreakBefore w:val="0"/>
              <w:kinsoku/>
              <w:wordWrap w:val="0"/>
              <w:overflowPunct/>
              <w:topLinePunct w:val="0"/>
              <w:autoSpaceDE w:val="0"/>
              <w:autoSpaceDN w:val="0"/>
              <w:bidi w:val="0"/>
              <w:spacing w:line="360" w:lineRule="exact"/>
              <w:ind w:left="0" w:leftChars="0" w:right="0" w:rightChars="0" w:firstLine="0" w:firstLineChars="0"/>
              <w:jc w:val="center"/>
              <w:rPr>
                <w:rFonts w:hint="eastAsia" w:ascii="宋体" w:hAnsi="宋体" w:eastAsia="宋体" w:cs="宋体"/>
                <w:snapToGrid w:val="0"/>
                <w:color w:val="000000"/>
                <w:spacing w:val="0"/>
                <w:kern w:val="0"/>
                <w:position w:val="0"/>
                <w:sz w:val="21"/>
                <w:szCs w:val="21"/>
                <w:highlight w:val="none"/>
                <w:lang w:val="en-US" w:eastAsia="zh-CN" w:bidi="ar-SA"/>
              </w:rPr>
            </w:pPr>
            <w:r>
              <w:rPr>
                <w:rFonts w:hint="eastAsia" w:ascii="宋体" w:hAnsi="宋体" w:eastAsia="宋体" w:cs="宋体"/>
                <w:snapToGrid w:val="0"/>
                <w:color w:val="000000"/>
                <w:spacing w:val="0"/>
                <w:kern w:val="0"/>
                <w:position w:val="0"/>
                <w:sz w:val="21"/>
                <w:szCs w:val="21"/>
                <w:highlight w:val="none"/>
                <w:lang w:val="en-US" w:eastAsia="zh-CN" w:bidi="ar-SA"/>
              </w:rPr>
              <w:t>2分</w:t>
            </w:r>
          </w:p>
        </w:tc>
        <w:tc>
          <w:tcPr>
            <w:tcW w:w="1972" w:type="dxa"/>
            <w:vAlign w:val="center"/>
          </w:tcPr>
          <w:p w14:paraId="4C053BA0">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firstLine="0" w:firstLineChars="0"/>
              <w:jc w:val="center"/>
              <w:textAlignment w:val="baseline"/>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snapToGrid w:val="0"/>
                <w:color w:val="000000"/>
                <w:spacing w:val="0"/>
                <w:kern w:val="0"/>
                <w:position w:val="0"/>
                <w:sz w:val="21"/>
                <w:szCs w:val="21"/>
                <w:lang w:val="en-US" w:eastAsia="zh-CN"/>
              </w:rPr>
              <w:t>信用评价</w:t>
            </w:r>
          </w:p>
        </w:tc>
        <w:tc>
          <w:tcPr>
            <w:tcW w:w="4461" w:type="dxa"/>
            <w:vAlign w:val="center"/>
          </w:tcPr>
          <w:p w14:paraId="451CE7D8">
            <w:pPr>
              <w:keepNext w:val="0"/>
              <w:keepLines w:val="0"/>
              <w:pageBreakBefore w:val="0"/>
              <w:overflowPunct/>
              <w:topLinePunct w:val="0"/>
              <w:autoSpaceDE w:val="0"/>
              <w:autoSpaceDN w:val="0"/>
              <w:bidi w:val="0"/>
              <w:adjustRightInd w:val="0"/>
              <w:spacing w:line="360" w:lineRule="exact"/>
              <w:ind w:left="0" w:right="0" w:firstLine="0" w:firstLineChars="0"/>
              <w:jc w:val="left"/>
              <w:rPr>
                <w:rFonts w:hint="eastAsia" w:ascii="宋体" w:hAnsi="宋体" w:eastAsia="宋体" w:cs="宋体"/>
                <w:color w:val="auto"/>
                <w:spacing w:val="0"/>
                <w:kern w:val="0"/>
                <w:position w:val="0"/>
                <w:sz w:val="21"/>
                <w:szCs w:val="21"/>
                <w:highlight w:val="none"/>
                <w:lang w:val="en-US" w:eastAsia="zh-CN" w:bidi="zh-CN"/>
              </w:rPr>
            </w:pPr>
            <w:r>
              <w:rPr>
                <w:rFonts w:hint="eastAsia" w:ascii="宋体" w:hAnsi="宋体" w:eastAsia="宋体" w:cs="宋体"/>
                <w:color w:val="auto"/>
                <w:spacing w:val="0"/>
                <w:kern w:val="0"/>
                <w:position w:val="0"/>
                <w:sz w:val="21"/>
                <w:szCs w:val="21"/>
                <w:highlight w:val="none"/>
                <w:lang w:val="en-US" w:eastAsia="zh-CN" w:bidi="zh-CN"/>
              </w:rPr>
              <w:t>根据南阳市财政局下发的“关于印发《南阳市政府采购信用评价实施办法》的通知宛财购(2025)6号)文件的要求，诚信评价为满分的得2分，90-99分(不含90分)之间得1分，90分以下的不得分。供立商可在公告发布之日到投标截止期间，登录“南阳市政府采购信用管理系统”在线打印《南阳市政府采购供应商信用记录表》作为投标(响应)文件的组成部分提交，评审时作为享受政策支持的依据。</w:t>
            </w:r>
          </w:p>
        </w:tc>
      </w:tr>
      <w:tr w14:paraId="698EE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2434" w:type="dxa"/>
            <w:gridSpan w:val="2"/>
            <w:vAlign w:val="top"/>
          </w:tcPr>
          <w:p w14:paraId="61666B92">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合计</w:t>
            </w:r>
          </w:p>
        </w:tc>
        <w:tc>
          <w:tcPr>
            <w:tcW w:w="883" w:type="dxa"/>
            <w:vAlign w:val="top"/>
          </w:tcPr>
          <w:p w14:paraId="5B112983">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100</w:t>
            </w:r>
          </w:p>
        </w:tc>
        <w:tc>
          <w:tcPr>
            <w:tcW w:w="6433" w:type="dxa"/>
            <w:gridSpan w:val="2"/>
            <w:vAlign w:val="top"/>
          </w:tcPr>
          <w:p w14:paraId="42092B8D">
            <w:pPr>
              <w:pStyle w:val="32"/>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position w:val="0"/>
                <w:sz w:val="21"/>
                <w:szCs w:val="21"/>
                <w:highlight w:val="none"/>
              </w:rPr>
            </w:pPr>
          </w:p>
        </w:tc>
      </w:tr>
    </w:tbl>
    <w:p w14:paraId="6010BB9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t>备注：严格执行《唐河县政府采购负面清单》，根据实际项目需要设置科学合理的评分因素及分值。</w:t>
      </w:r>
    </w:p>
    <w:p w14:paraId="621B24F6">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11.</w:t>
      </w:r>
      <w:r>
        <w:rPr>
          <w:rFonts w:hint="eastAsia" w:ascii="宋体" w:hAnsi="宋体" w:eastAsia="宋体" w:cs="宋体"/>
          <w:snapToGrid w:val="0"/>
          <w:color w:val="000000"/>
          <w:spacing w:val="0"/>
          <w:kern w:val="0"/>
          <w:position w:val="0"/>
          <w:sz w:val="24"/>
          <w:szCs w:val="24"/>
          <w:highlight w:val="none"/>
          <w:lang w:val="en-US" w:eastAsia="en-US" w:bidi="ar-SA"/>
        </w:rPr>
        <w:t>有下列情况之一的，</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宣布本项目终止：</w:t>
      </w:r>
    </w:p>
    <w:p w14:paraId="404D9AC3">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11.1 </w:t>
      </w:r>
      <w:r>
        <w:rPr>
          <w:rFonts w:hint="eastAsia" w:ascii="宋体" w:hAnsi="宋体" w:eastAsia="宋体" w:cs="宋体"/>
          <w:snapToGrid w:val="0"/>
          <w:color w:val="000000"/>
          <w:spacing w:val="0"/>
          <w:kern w:val="0"/>
          <w:position w:val="0"/>
          <w:sz w:val="24"/>
          <w:szCs w:val="24"/>
          <w:highlight w:val="none"/>
          <w:lang w:val="en-US" w:eastAsia="en-US" w:bidi="ar-SA"/>
        </w:rPr>
        <w:t>因情况变化，不再符合规定的竞争性磋商采购方式适用情形的；</w:t>
      </w:r>
    </w:p>
    <w:p w14:paraId="4CE401A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11.2 </w:t>
      </w:r>
      <w:r>
        <w:rPr>
          <w:rFonts w:hint="eastAsia" w:ascii="宋体" w:hAnsi="宋体" w:eastAsia="宋体" w:cs="宋体"/>
          <w:snapToGrid w:val="0"/>
          <w:color w:val="000000"/>
          <w:spacing w:val="0"/>
          <w:kern w:val="0"/>
          <w:position w:val="0"/>
          <w:sz w:val="24"/>
          <w:szCs w:val="24"/>
          <w:highlight w:val="none"/>
          <w:lang w:val="en-US" w:eastAsia="en-US" w:bidi="ar-SA"/>
        </w:rPr>
        <w:t>出现影响采购公正的违法、违规行为的；</w:t>
      </w:r>
    </w:p>
    <w:p w14:paraId="367F943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11.3 </w:t>
      </w:r>
      <w:r>
        <w:rPr>
          <w:rFonts w:hint="eastAsia" w:ascii="宋体" w:hAnsi="宋体" w:eastAsia="宋体" w:cs="宋体"/>
          <w:snapToGrid w:val="0"/>
          <w:color w:val="000000"/>
          <w:spacing w:val="0"/>
          <w:kern w:val="0"/>
          <w:position w:val="0"/>
          <w:sz w:val="24"/>
          <w:szCs w:val="24"/>
          <w:highlight w:val="none"/>
          <w:lang w:val="en-US" w:eastAsia="en-US" w:bidi="ar-SA"/>
        </w:rPr>
        <w:t>法律法规规定的其他情况。</w:t>
      </w:r>
    </w:p>
    <w:p w14:paraId="0174BA22">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仿宋_GB2312" w:eastAsia="仿宋_GB2312" w:cs="仿宋_GB2312"/>
          <w:b/>
          <w:spacing w:val="0"/>
          <w:position w:val="0"/>
          <w:sz w:val="28"/>
          <w:szCs w:val="28"/>
          <w:highlight w:val="none"/>
          <w:lang w:val="en-US" w:eastAsia="zh-CN"/>
        </w:rPr>
      </w:pPr>
      <w:r>
        <w:rPr>
          <w:rFonts w:hint="eastAsia" w:ascii="宋体" w:hAnsi="宋体" w:eastAsia="宋体" w:cs="宋体"/>
          <w:snapToGrid w:val="0"/>
          <w:color w:val="000000"/>
          <w:spacing w:val="0"/>
          <w:kern w:val="0"/>
          <w:position w:val="0"/>
          <w:sz w:val="24"/>
          <w:szCs w:val="24"/>
          <w:highlight w:val="none"/>
          <w:lang w:val="en-US" w:eastAsia="zh-CN" w:bidi="ar-SA"/>
        </w:rPr>
        <w:t>12.</w:t>
      </w:r>
      <w:r>
        <w:rPr>
          <w:rFonts w:hint="eastAsia" w:ascii="宋体" w:hAnsi="宋体" w:eastAsia="宋体" w:cs="宋体"/>
          <w:snapToGrid w:val="0"/>
          <w:color w:val="000000"/>
          <w:spacing w:val="0"/>
          <w:kern w:val="0"/>
          <w:position w:val="0"/>
          <w:sz w:val="24"/>
          <w:szCs w:val="24"/>
          <w:highlight w:val="none"/>
          <w:lang w:val="en-US" w:eastAsia="en-US" w:bidi="ar-SA"/>
        </w:rPr>
        <w:t>若本项目属于政府购买服务项目，将按照《政府采购竞争性磋商采购方式管理暂行办法》和《财政部关于政府采购竞争性磋商采购方式管理暂行办法有关问题的补充通知》（财库</w:t>
      </w:r>
      <w:r>
        <w:rPr>
          <w:rFonts w:hint="eastAsia" w:asciiTheme="minorEastAsia" w:hAnsiTheme="minorEastAsia" w:eastAsiaTheme="minorEastAsia" w:cstheme="minorEastAsia"/>
          <w:spacing w:val="0"/>
          <w:position w:val="0"/>
          <w:sz w:val="24"/>
          <w:szCs w:val="24"/>
          <w:highlight w:val="none"/>
          <w:lang w:eastAsia="zh-CN"/>
        </w:rPr>
        <w:t>﹝20</w:t>
      </w:r>
      <w:r>
        <w:rPr>
          <w:rFonts w:hint="eastAsia" w:asciiTheme="minorEastAsia" w:hAnsiTheme="minorEastAsia" w:eastAsiaTheme="minorEastAsia" w:cstheme="minorEastAsia"/>
          <w:spacing w:val="0"/>
          <w:position w:val="0"/>
          <w:sz w:val="24"/>
          <w:szCs w:val="24"/>
          <w:highlight w:val="none"/>
          <w:lang w:val="en-US" w:eastAsia="zh-CN"/>
        </w:rPr>
        <w:t>15</w:t>
      </w:r>
      <w:r>
        <w:rPr>
          <w:rFonts w:hint="eastAsia" w:asciiTheme="minorEastAsia" w:hAnsiTheme="minorEastAsia" w:eastAsiaTheme="minorEastAsia" w:cstheme="minorEastAsia"/>
          <w:spacing w:val="0"/>
          <w:position w:val="0"/>
          <w:sz w:val="24"/>
          <w:szCs w:val="24"/>
          <w:highlight w:val="none"/>
          <w:lang w:eastAsia="zh-CN"/>
        </w:rPr>
        <w:t>﹞</w:t>
      </w:r>
      <w:r>
        <w:rPr>
          <w:rFonts w:hint="eastAsia" w:ascii="宋体" w:hAnsi="宋体" w:eastAsia="宋体" w:cs="宋体"/>
          <w:snapToGrid w:val="0"/>
          <w:color w:val="000000"/>
          <w:spacing w:val="0"/>
          <w:kern w:val="0"/>
          <w:position w:val="0"/>
          <w:sz w:val="24"/>
          <w:szCs w:val="24"/>
          <w:highlight w:val="none"/>
          <w:lang w:val="en-US" w:eastAsia="en-US" w:bidi="ar-SA"/>
        </w:rPr>
        <w:t>124号）等规定执行。</w:t>
      </w:r>
    </w:p>
    <w:p w14:paraId="0E6FF87C">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9"/>
        <w:rPr>
          <w:rFonts w:hint="eastAsia" w:ascii="宋体" w:hAnsi="宋体" w:eastAsia="宋体" w:cs="宋体"/>
          <w:snapToGrid w:val="0"/>
          <w:color w:val="000000"/>
          <w:spacing w:val="0"/>
          <w:kern w:val="0"/>
          <w:position w:val="0"/>
          <w:sz w:val="24"/>
          <w:szCs w:val="24"/>
          <w:highlight w:val="none"/>
          <w:lang w:val="en-US" w:eastAsia="en-US" w:bidi="ar-SA"/>
        </w:rPr>
      </w:pPr>
      <w:bookmarkStart w:id="18" w:name="_Toc14600"/>
      <w:r>
        <w:rPr>
          <w:rFonts w:hint="eastAsia" w:ascii="宋体" w:hAnsi="宋体" w:eastAsia="宋体" w:cs="宋体"/>
          <w:b/>
          <w:bCs/>
          <w:snapToGrid w:val="0"/>
          <w:color w:val="000000"/>
          <w:spacing w:val="0"/>
          <w:kern w:val="0"/>
          <w:position w:val="0"/>
          <w:sz w:val="24"/>
          <w:szCs w:val="24"/>
          <w:highlight w:val="none"/>
          <w:lang w:val="en-US" w:eastAsia="zh-CN" w:bidi="ar-SA"/>
        </w:rPr>
        <w:t>六、</w:t>
      </w:r>
      <w:r>
        <w:rPr>
          <w:rFonts w:hint="eastAsia" w:ascii="宋体" w:hAnsi="宋体" w:eastAsia="宋体" w:cs="宋体"/>
          <w:b/>
          <w:bCs/>
          <w:snapToGrid w:val="0"/>
          <w:color w:val="000000"/>
          <w:spacing w:val="0"/>
          <w:kern w:val="0"/>
          <w:position w:val="0"/>
          <w:sz w:val="24"/>
          <w:szCs w:val="24"/>
          <w:highlight w:val="none"/>
          <w:lang w:val="en-US" w:eastAsia="en-US" w:bidi="ar-SA"/>
        </w:rPr>
        <w:t>成交</w:t>
      </w:r>
      <w:r>
        <w:rPr>
          <w:rFonts w:hint="eastAsia" w:ascii="宋体" w:hAnsi="宋体" w:eastAsia="宋体" w:cs="宋体"/>
          <w:b/>
          <w:bCs/>
          <w:snapToGrid w:val="0"/>
          <w:color w:val="000000"/>
          <w:spacing w:val="0"/>
          <w:kern w:val="0"/>
          <w:position w:val="0"/>
          <w:sz w:val="24"/>
          <w:szCs w:val="24"/>
          <w:highlight w:val="none"/>
          <w:lang w:val="en-US" w:eastAsia="zh-CN" w:bidi="ar-SA"/>
        </w:rPr>
        <w:t>通知及</w:t>
      </w:r>
      <w:r>
        <w:rPr>
          <w:rFonts w:hint="eastAsia" w:ascii="宋体" w:hAnsi="宋体" w:eastAsia="宋体" w:cs="宋体"/>
          <w:b/>
          <w:bCs/>
          <w:snapToGrid w:val="0"/>
          <w:color w:val="000000"/>
          <w:spacing w:val="0"/>
          <w:kern w:val="0"/>
          <w:position w:val="0"/>
          <w:sz w:val="24"/>
          <w:szCs w:val="24"/>
          <w:highlight w:val="none"/>
          <w:lang w:val="en-US" w:eastAsia="en-US" w:bidi="ar-SA"/>
        </w:rPr>
        <w:t>签订合同</w:t>
      </w:r>
      <w:bookmarkEnd w:id="18"/>
    </w:p>
    <w:p w14:paraId="285CAA1A">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w:t>
      </w:r>
      <w:r>
        <w:rPr>
          <w:rFonts w:hint="eastAsia" w:ascii="宋体" w:hAnsi="宋体" w:eastAsia="宋体" w:cs="宋体"/>
          <w:snapToGrid w:val="0"/>
          <w:color w:val="000000"/>
          <w:spacing w:val="0"/>
          <w:kern w:val="0"/>
          <w:position w:val="0"/>
          <w:sz w:val="24"/>
          <w:szCs w:val="24"/>
          <w:highlight w:val="none"/>
          <w:lang w:val="en-US" w:eastAsia="en-US" w:bidi="ar-SA"/>
        </w:rPr>
        <w:t>成交结果公布</w:t>
      </w:r>
    </w:p>
    <w:p w14:paraId="5258E237">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1.1 </w:t>
      </w:r>
      <w:r>
        <w:rPr>
          <w:rFonts w:hint="eastAsia" w:ascii="宋体" w:hAnsi="宋体" w:eastAsia="宋体" w:cs="宋体"/>
          <w:snapToGrid w:val="0"/>
          <w:color w:val="000000"/>
          <w:spacing w:val="0"/>
          <w:kern w:val="0"/>
          <w:position w:val="0"/>
          <w:sz w:val="24"/>
          <w:szCs w:val="24"/>
          <w:highlight w:val="none"/>
          <w:lang w:val="en-US" w:eastAsia="en-US" w:bidi="ar-SA"/>
        </w:rPr>
        <w:t>成交供应商确定后，</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将在“河南省政府采购网”和“</w:t>
      </w:r>
      <w:r>
        <w:rPr>
          <w:rFonts w:hint="eastAsia" w:ascii="宋体" w:hAnsi="宋体" w:eastAsia="宋体" w:cs="宋体"/>
          <w:snapToGrid w:val="0"/>
          <w:color w:val="000000"/>
          <w:spacing w:val="0"/>
          <w:kern w:val="0"/>
          <w:position w:val="0"/>
          <w:sz w:val="24"/>
          <w:szCs w:val="24"/>
          <w:highlight w:val="none"/>
          <w:lang w:val="en-US" w:eastAsia="zh-CN" w:bidi="ar-SA"/>
        </w:rPr>
        <w:t>唐河县</w:t>
      </w:r>
      <w:r>
        <w:rPr>
          <w:rFonts w:hint="eastAsia" w:ascii="宋体" w:hAnsi="宋体" w:eastAsia="宋体" w:cs="宋体"/>
          <w:snapToGrid w:val="0"/>
          <w:color w:val="000000"/>
          <w:spacing w:val="0"/>
          <w:kern w:val="0"/>
          <w:position w:val="0"/>
          <w:sz w:val="24"/>
          <w:szCs w:val="24"/>
          <w:highlight w:val="none"/>
          <w:lang w:val="en-US" w:eastAsia="en-US" w:bidi="ar-SA"/>
        </w:rPr>
        <w:t>公共资源交易中心网”上发布成交公告。</w:t>
      </w:r>
    </w:p>
    <w:p w14:paraId="2934517A">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1.2 </w:t>
      </w:r>
      <w:r>
        <w:rPr>
          <w:rFonts w:hint="eastAsia" w:ascii="宋体" w:hAnsi="宋体" w:eastAsia="宋体" w:cs="宋体"/>
          <w:snapToGrid w:val="0"/>
          <w:color w:val="000000"/>
          <w:spacing w:val="0"/>
          <w:kern w:val="0"/>
          <w:position w:val="0"/>
          <w:sz w:val="24"/>
          <w:szCs w:val="24"/>
          <w:highlight w:val="none"/>
          <w:lang w:val="en-US" w:eastAsia="en-US" w:bidi="ar-SA"/>
        </w:rPr>
        <w:t>如项目终止，成交结果公告以“河南省政府采购网”发布的为准。</w:t>
      </w:r>
    </w:p>
    <w:p w14:paraId="36EE964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2.</w:t>
      </w:r>
      <w:r>
        <w:rPr>
          <w:rFonts w:hint="eastAsia" w:ascii="宋体" w:hAnsi="宋体" w:eastAsia="宋体" w:cs="宋体"/>
          <w:snapToGrid w:val="0"/>
          <w:color w:val="000000"/>
          <w:spacing w:val="0"/>
          <w:kern w:val="0"/>
          <w:position w:val="0"/>
          <w:sz w:val="24"/>
          <w:szCs w:val="24"/>
          <w:highlight w:val="none"/>
          <w:lang w:val="en-US" w:eastAsia="en-US" w:bidi="ar-SA"/>
        </w:rPr>
        <w:t>发出成交通知书</w:t>
      </w:r>
    </w:p>
    <w:p w14:paraId="7B6D5FC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2.1 </w:t>
      </w:r>
      <w:r>
        <w:rPr>
          <w:rFonts w:hint="eastAsia" w:ascii="宋体" w:hAnsi="宋体" w:eastAsia="宋体" w:cs="宋体"/>
          <w:snapToGrid w:val="0"/>
          <w:color w:val="000000"/>
          <w:spacing w:val="0"/>
          <w:kern w:val="0"/>
          <w:position w:val="0"/>
          <w:sz w:val="24"/>
          <w:szCs w:val="24"/>
          <w:highlight w:val="none"/>
          <w:lang w:val="en-US" w:eastAsia="en-US" w:bidi="ar-SA"/>
        </w:rPr>
        <w:t>根据成交结果，</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通过“</w:t>
      </w:r>
      <w:r>
        <w:rPr>
          <w:rFonts w:hint="eastAsia" w:ascii="宋体" w:hAnsi="宋体" w:eastAsia="宋体" w:cs="宋体"/>
          <w:snapToGrid w:val="0"/>
          <w:color w:val="000000"/>
          <w:spacing w:val="0"/>
          <w:kern w:val="0"/>
          <w:position w:val="0"/>
          <w:sz w:val="24"/>
          <w:szCs w:val="24"/>
          <w:highlight w:val="none"/>
          <w:lang w:val="en-US" w:eastAsia="zh-CN" w:bidi="ar-SA"/>
        </w:rPr>
        <w:t>唐河县</w:t>
      </w:r>
      <w:r>
        <w:rPr>
          <w:rFonts w:hint="eastAsia" w:ascii="宋体" w:hAnsi="宋体" w:eastAsia="宋体" w:cs="宋体"/>
          <w:snapToGrid w:val="0"/>
          <w:color w:val="000000"/>
          <w:spacing w:val="0"/>
          <w:kern w:val="0"/>
          <w:position w:val="0"/>
          <w:sz w:val="24"/>
          <w:szCs w:val="24"/>
          <w:highlight w:val="none"/>
          <w:lang w:val="en-US" w:eastAsia="en-US" w:bidi="ar-SA"/>
        </w:rPr>
        <w:t>公共资源交易中心</w:t>
      </w:r>
      <w:r>
        <w:rPr>
          <w:rFonts w:hint="eastAsia" w:ascii="宋体" w:hAnsi="宋体" w:eastAsia="宋体" w:cs="宋体"/>
          <w:snapToGrid w:val="0"/>
          <w:color w:val="000000"/>
          <w:spacing w:val="0"/>
          <w:kern w:val="0"/>
          <w:position w:val="0"/>
          <w:sz w:val="24"/>
          <w:szCs w:val="24"/>
          <w:highlight w:val="none"/>
          <w:lang w:val="en-US" w:eastAsia="zh-CN" w:bidi="ar-SA"/>
        </w:rPr>
        <w:t>公共服务平台</w:t>
      </w:r>
      <w:r>
        <w:rPr>
          <w:rFonts w:hint="eastAsia" w:ascii="宋体" w:hAnsi="宋体" w:eastAsia="宋体" w:cs="宋体"/>
          <w:snapToGrid w:val="0"/>
          <w:color w:val="000000"/>
          <w:spacing w:val="0"/>
          <w:kern w:val="0"/>
          <w:position w:val="0"/>
          <w:sz w:val="24"/>
          <w:szCs w:val="24"/>
          <w:highlight w:val="none"/>
          <w:lang w:val="en-US" w:eastAsia="en-US" w:bidi="ar-SA"/>
        </w:rPr>
        <w:t>”向成交供应商发出电子成交通知书，成交供应商可登陆</w:t>
      </w:r>
      <w:r>
        <w:rPr>
          <w:rFonts w:hint="eastAsia" w:ascii="宋体" w:hAnsi="宋体" w:eastAsia="宋体" w:cs="宋体"/>
          <w:snapToGrid w:val="0"/>
          <w:color w:val="000000"/>
          <w:spacing w:val="0"/>
          <w:kern w:val="0"/>
          <w:position w:val="0"/>
          <w:sz w:val="24"/>
          <w:szCs w:val="24"/>
          <w:highlight w:val="none"/>
          <w:lang w:val="en-US" w:eastAsia="zh-CN" w:bidi="ar-SA"/>
        </w:rPr>
        <w:t>唐河县公共资源交易平台会员系统</w:t>
      </w:r>
      <w:r>
        <w:rPr>
          <w:rFonts w:hint="eastAsia" w:ascii="宋体" w:hAnsi="宋体" w:eastAsia="宋体" w:cs="宋体"/>
          <w:snapToGrid w:val="0"/>
          <w:color w:val="000000"/>
          <w:spacing w:val="0"/>
          <w:kern w:val="0"/>
          <w:position w:val="0"/>
          <w:sz w:val="24"/>
          <w:szCs w:val="24"/>
          <w:highlight w:val="none"/>
          <w:lang w:val="en-US" w:eastAsia="en-US" w:bidi="ar-SA"/>
        </w:rPr>
        <w:t>，自行打印加盖电子签章的成交通知书。</w:t>
      </w:r>
    </w:p>
    <w:p w14:paraId="3C60537E">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2.2 </w:t>
      </w:r>
      <w:r>
        <w:rPr>
          <w:rFonts w:hint="eastAsia" w:ascii="宋体" w:hAnsi="宋体" w:eastAsia="宋体" w:cs="宋体"/>
          <w:snapToGrid w:val="0"/>
          <w:color w:val="000000"/>
          <w:spacing w:val="0"/>
          <w:kern w:val="0"/>
          <w:position w:val="0"/>
          <w:sz w:val="24"/>
          <w:szCs w:val="24"/>
          <w:highlight w:val="none"/>
          <w:lang w:val="en-US" w:eastAsia="en-US" w:bidi="ar-SA"/>
        </w:rPr>
        <w:t>《成交通知书》是签订政府采购合同的重要依据，对采购人与成交供应商具有法律效力。</w:t>
      </w:r>
    </w:p>
    <w:p w14:paraId="18F67074">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w:t>
      </w:r>
      <w:r>
        <w:rPr>
          <w:rFonts w:hint="eastAsia" w:ascii="宋体" w:hAnsi="宋体" w:eastAsia="宋体" w:cs="宋体"/>
          <w:snapToGrid w:val="0"/>
          <w:color w:val="000000"/>
          <w:spacing w:val="0"/>
          <w:kern w:val="0"/>
          <w:position w:val="0"/>
          <w:sz w:val="24"/>
          <w:szCs w:val="24"/>
          <w:highlight w:val="none"/>
          <w:lang w:val="en-US" w:eastAsia="en-US" w:bidi="ar-SA"/>
        </w:rPr>
        <w:t>签订合同</w:t>
      </w:r>
    </w:p>
    <w:p w14:paraId="3E90C8AA">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3.1 </w:t>
      </w:r>
      <w:r>
        <w:rPr>
          <w:rFonts w:hint="eastAsia" w:ascii="宋体" w:hAnsi="宋体" w:eastAsia="宋体" w:cs="宋体"/>
          <w:snapToGrid w:val="0"/>
          <w:color w:val="000000"/>
          <w:spacing w:val="0"/>
          <w:kern w:val="0"/>
          <w:position w:val="0"/>
          <w:sz w:val="24"/>
          <w:szCs w:val="24"/>
          <w:highlight w:val="none"/>
          <w:lang w:val="en-US" w:eastAsia="en-US" w:bidi="ar-SA"/>
        </w:rPr>
        <w:t>成交供应商和采购人应在《成交通知书》发出</w:t>
      </w:r>
      <w:r>
        <w:rPr>
          <w:rFonts w:hint="eastAsia" w:ascii="宋体" w:hAnsi="宋体" w:eastAsia="宋体" w:cs="宋体"/>
          <w:snapToGrid w:val="0"/>
          <w:color w:val="000000"/>
          <w:spacing w:val="0"/>
          <w:kern w:val="0"/>
          <w:position w:val="0"/>
          <w:sz w:val="24"/>
          <w:szCs w:val="24"/>
          <w:highlight w:val="none"/>
          <w:lang w:val="en-US" w:eastAsia="zh-CN" w:bidi="ar-SA"/>
        </w:rPr>
        <w:t>后一个工作日内签订</w:t>
      </w:r>
      <w:r>
        <w:rPr>
          <w:rFonts w:hint="eastAsia" w:ascii="宋体" w:hAnsi="宋体" w:eastAsia="宋体" w:cs="宋体"/>
          <w:snapToGrid w:val="0"/>
          <w:color w:val="000000"/>
          <w:spacing w:val="0"/>
          <w:kern w:val="0"/>
          <w:position w:val="0"/>
          <w:sz w:val="24"/>
          <w:szCs w:val="24"/>
          <w:highlight w:val="none"/>
          <w:lang w:val="en-US" w:eastAsia="en-US" w:bidi="ar-SA"/>
        </w:rPr>
        <w:t>政府采购合同，逾期无故不签订的，按《政府采购竞争性磋商采购方式管理暂行办法》及有关规定处理</w:t>
      </w:r>
      <w:r>
        <w:rPr>
          <w:rFonts w:hint="eastAsia" w:ascii="宋体" w:hAnsi="宋体" w:eastAsia="宋体" w:cs="宋体"/>
          <w:snapToGrid w:val="0"/>
          <w:color w:val="000000"/>
          <w:spacing w:val="0"/>
          <w:kern w:val="0"/>
          <w:position w:val="0"/>
          <w:sz w:val="24"/>
          <w:szCs w:val="24"/>
          <w:highlight w:val="none"/>
          <w:lang w:val="en-US" w:eastAsia="zh-CN" w:bidi="ar-SA"/>
        </w:rPr>
        <w:t>。合同签订后需在两个工作日内在河南省政府采购网进行备案，逾期未备案的按照政府采购法等有关规定处理</w:t>
      </w:r>
      <w:r>
        <w:rPr>
          <w:rFonts w:hint="eastAsia" w:ascii="宋体" w:hAnsi="宋体" w:eastAsia="宋体" w:cs="宋体"/>
          <w:snapToGrid w:val="0"/>
          <w:color w:val="000000"/>
          <w:spacing w:val="0"/>
          <w:kern w:val="0"/>
          <w:position w:val="0"/>
          <w:sz w:val="24"/>
          <w:szCs w:val="24"/>
          <w:highlight w:val="none"/>
          <w:lang w:val="en-US" w:eastAsia="en-US" w:bidi="ar-SA"/>
        </w:rPr>
        <w:t>。</w:t>
      </w:r>
    </w:p>
    <w:p w14:paraId="3165F391">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3.2 </w:t>
      </w:r>
      <w:r>
        <w:rPr>
          <w:rFonts w:hint="eastAsia" w:ascii="宋体" w:hAnsi="宋体" w:eastAsia="宋体" w:cs="宋体"/>
          <w:snapToGrid w:val="0"/>
          <w:color w:val="000000"/>
          <w:spacing w:val="0"/>
          <w:kern w:val="0"/>
          <w:position w:val="0"/>
          <w:sz w:val="24"/>
          <w:szCs w:val="24"/>
          <w:highlight w:val="none"/>
          <w:lang w:val="en-US" w:eastAsia="en-US" w:bidi="ar-SA"/>
        </w:rPr>
        <w:t>竞争性磋商文件、响应文件、供应商在磋商过程中的承诺以及确认材料，均为合同的有效组成部分。</w:t>
      </w:r>
    </w:p>
    <w:p w14:paraId="55834B0E">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3.3 </w:t>
      </w:r>
      <w:r>
        <w:rPr>
          <w:rFonts w:hint="eastAsia" w:ascii="宋体" w:hAnsi="宋体" w:eastAsia="宋体" w:cs="宋体"/>
          <w:snapToGrid w:val="0"/>
          <w:color w:val="000000"/>
          <w:spacing w:val="0"/>
          <w:kern w:val="0"/>
          <w:position w:val="0"/>
          <w:sz w:val="24"/>
          <w:szCs w:val="24"/>
          <w:highlight w:val="none"/>
          <w:lang w:val="en-US" w:eastAsia="en-US" w:bidi="ar-SA"/>
        </w:rPr>
        <w:t>如果成交供应商不按其响应文件承诺和竞争性磋商文件要求签订政府采购合同，采购人将取消其成交资格。</w:t>
      </w:r>
    </w:p>
    <w:p w14:paraId="1B5CC05E">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9"/>
        <w:rPr>
          <w:rFonts w:hint="eastAsia" w:ascii="宋体" w:hAnsi="宋体" w:eastAsia="宋体" w:cs="宋体"/>
          <w:b/>
          <w:bCs/>
          <w:snapToGrid w:val="0"/>
          <w:color w:val="000000"/>
          <w:spacing w:val="0"/>
          <w:kern w:val="0"/>
          <w:position w:val="0"/>
          <w:sz w:val="24"/>
          <w:szCs w:val="24"/>
          <w:highlight w:val="none"/>
          <w:lang w:val="en-US" w:eastAsia="en-US" w:bidi="ar-SA"/>
        </w:rPr>
      </w:pPr>
      <w:bookmarkStart w:id="19" w:name="_Toc32673"/>
      <w:r>
        <w:rPr>
          <w:rFonts w:hint="eastAsia" w:ascii="宋体" w:hAnsi="宋体" w:eastAsia="宋体" w:cs="宋体"/>
          <w:b/>
          <w:bCs/>
          <w:snapToGrid w:val="0"/>
          <w:color w:val="000000"/>
          <w:spacing w:val="0"/>
          <w:kern w:val="0"/>
          <w:position w:val="0"/>
          <w:sz w:val="24"/>
          <w:szCs w:val="24"/>
          <w:highlight w:val="none"/>
          <w:lang w:val="en-US" w:eastAsia="zh-CN" w:bidi="ar-SA"/>
        </w:rPr>
        <w:t>七、</w:t>
      </w:r>
      <w:r>
        <w:rPr>
          <w:rFonts w:hint="eastAsia" w:ascii="宋体" w:hAnsi="宋体" w:eastAsia="宋体" w:cs="宋体"/>
          <w:b/>
          <w:bCs/>
          <w:snapToGrid w:val="0"/>
          <w:color w:val="000000"/>
          <w:spacing w:val="0"/>
          <w:kern w:val="0"/>
          <w:position w:val="0"/>
          <w:sz w:val="24"/>
          <w:szCs w:val="24"/>
          <w:highlight w:val="none"/>
          <w:lang w:val="en-US" w:eastAsia="en-US" w:bidi="ar-SA"/>
        </w:rPr>
        <w:t>质疑与答复</w:t>
      </w:r>
      <w:bookmarkEnd w:id="19"/>
    </w:p>
    <w:p w14:paraId="5445DE9B">
      <w:pPr>
        <w:pStyle w:val="7"/>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1.</w:t>
      </w:r>
      <w:r>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3B35C146">
      <w:pPr>
        <w:pStyle w:val="7"/>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2.</w:t>
      </w:r>
      <w:r>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t>质疑函须按照财政</w:t>
      </w: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部门</w:t>
      </w:r>
      <w:r>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t>发布的质疑函范本格式编制，质疑事项应具体、明确，并有必要的事实依据和法律依据。</w:t>
      </w:r>
    </w:p>
    <w:p w14:paraId="3158BB3A">
      <w:pPr>
        <w:pStyle w:val="7"/>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3.</w:t>
      </w:r>
      <w:r>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t>接收质疑的方式：</w:t>
      </w:r>
    </w:p>
    <w:p w14:paraId="43CB5ECE">
      <w:pPr>
        <w:pStyle w:val="7"/>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书面提交，请质疑人将质疑函原件送达或邮寄至采购单位联系人和采购代理机构项目负责人，联系方式及地址详见采购公告。</w:t>
      </w:r>
    </w:p>
    <w:p w14:paraId="57B38D1F">
      <w:pPr>
        <w:pStyle w:val="7"/>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4.</w:t>
      </w:r>
      <w:r>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t>超出法定质疑期的、重复提出的、分次提出的或内容、形式不符合《政府采购质疑和投诉办法》的，采购人和采购代理机构可以拒收，质疑供应商将依法承担不利后果。</w:t>
      </w:r>
    </w:p>
    <w:p w14:paraId="2B089E0F">
      <w:pPr>
        <w:pStyle w:val="7"/>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5.</w:t>
      </w:r>
      <w:r>
        <w:rPr>
          <w:rFonts w:hint="default" w:asciiTheme="minorEastAsia" w:hAnsiTheme="minorEastAsia" w:eastAsiaTheme="minorEastAsia" w:cstheme="minorEastAsia"/>
          <w:snapToGrid w:val="0"/>
          <w:color w:val="000000"/>
          <w:spacing w:val="0"/>
          <w:kern w:val="0"/>
          <w:position w:val="0"/>
          <w:sz w:val="24"/>
          <w:szCs w:val="24"/>
          <w:highlight w:val="none"/>
          <w:lang w:val="en-US" w:eastAsia="zh-CN" w:bidi="ar-SA"/>
        </w:rPr>
        <w:t>采购人和采购代理机构在收到质疑函后7个工作日内作出答复，并以书面形式通知质疑供应商和其他有关供应商。</w:t>
      </w:r>
    </w:p>
    <w:p w14:paraId="227AC7A4">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9"/>
        <w:rPr>
          <w:rFonts w:hint="eastAsia" w:ascii="宋体" w:hAnsi="宋体" w:eastAsia="宋体" w:cs="宋体"/>
          <w:b/>
          <w:bCs/>
          <w:snapToGrid w:val="0"/>
          <w:color w:val="000000"/>
          <w:spacing w:val="0"/>
          <w:kern w:val="0"/>
          <w:position w:val="0"/>
          <w:sz w:val="24"/>
          <w:szCs w:val="24"/>
          <w:highlight w:val="none"/>
          <w:lang w:val="en-US" w:eastAsia="en-US" w:bidi="ar-SA"/>
        </w:rPr>
      </w:pPr>
      <w:bookmarkStart w:id="20" w:name="_Toc5287"/>
      <w:r>
        <w:rPr>
          <w:rFonts w:hint="eastAsia" w:ascii="宋体" w:hAnsi="宋体" w:eastAsia="宋体" w:cs="宋体"/>
          <w:b/>
          <w:bCs/>
          <w:snapToGrid w:val="0"/>
          <w:color w:val="000000"/>
          <w:spacing w:val="0"/>
          <w:kern w:val="0"/>
          <w:position w:val="0"/>
          <w:sz w:val="24"/>
          <w:szCs w:val="24"/>
          <w:highlight w:val="none"/>
          <w:lang w:val="en-US" w:eastAsia="zh-CN" w:bidi="ar-SA"/>
        </w:rPr>
        <w:t>八、</w:t>
      </w:r>
      <w:r>
        <w:rPr>
          <w:rFonts w:hint="eastAsia" w:ascii="宋体" w:hAnsi="宋体" w:eastAsia="宋体" w:cs="宋体"/>
          <w:b/>
          <w:bCs/>
          <w:snapToGrid w:val="0"/>
          <w:color w:val="000000"/>
          <w:spacing w:val="0"/>
          <w:kern w:val="0"/>
          <w:position w:val="0"/>
          <w:sz w:val="24"/>
          <w:szCs w:val="24"/>
          <w:highlight w:val="none"/>
          <w:lang w:val="en-US" w:eastAsia="en-US" w:bidi="ar-SA"/>
        </w:rPr>
        <w:t>注意事项</w:t>
      </w:r>
      <w:bookmarkEnd w:id="20"/>
    </w:p>
    <w:p w14:paraId="2E0DBD69">
      <w:pPr>
        <w:keepNext w:val="0"/>
        <w:keepLines w:val="0"/>
        <w:pageBreakBefore w:val="0"/>
        <w:widowControl/>
        <w:kinsoku/>
        <w:wordWrap w:val="0"/>
        <w:overflowPunct/>
        <w:topLinePunct w:val="0"/>
        <w:autoSpaceDE w:val="0"/>
        <w:autoSpaceDN w:val="0"/>
        <w:bidi w:val="0"/>
        <w:adjustRightInd w:val="0"/>
        <w:snapToGrid w:val="0"/>
        <w:spacing w:after="0" w:line="560" w:lineRule="exact"/>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w:t>
      </w:r>
      <w:r>
        <w:rPr>
          <w:rFonts w:hint="eastAsia" w:ascii="宋体" w:hAnsi="宋体" w:eastAsia="宋体" w:cs="宋体"/>
          <w:snapToGrid w:val="0"/>
          <w:color w:val="000000"/>
          <w:spacing w:val="0"/>
          <w:kern w:val="0"/>
          <w:position w:val="0"/>
          <w:sz w:val="24"/>
          <w:szCs w:val="24"/>
          <w:highlight w:val="none"/>
          <w:lang w:val="en-US" w:eastAsia="en-US" w:bidi="ar-SA"/>
        </w:rPr>
        <w:t>如对竞争性磋商文件有疑问，应于响应文件递交截止时间前1工作日向</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提出。</w:t>
      </w:r>
    </w:p>
    <w:p w14:paraId="5594C37D">
      <w:pPr>
        <w:keepNext w:val="0"/>
        <w:keepLines w:val="0"/>
        <w:pageBreakBefore w:val="0"/>
        <w:widowControl/>
        <w:kinsoku/>
        <w:wordWrap w:val="0"/>
        <w:overflowPunct/>
        <w:topLinePunct w:val="0"/>
        <w:autoSpaceDE w:val="0"/>
        <w:autoSpaceDN w:val="0"/>
        <w:bidi w:val="0"/>
        <w:adjustRightInd w:val="0"/>
        <w:snapToGrid w:val="0"/>
        <w:spacing w:after="0" w:line="560" w:lineRule="exact"/>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2.</w:t>
      </w:r>
      <w:r>
        <w:rPr>
          <w:rFonts w:hint="eastAsia" w:ascii="宋体" w:hAnsi="宋体" w:eastAsia="宋体" w:cs="宋体"/>
          <w:snapToGrid w:val="0"/>
          <w:color w:val="000000"/>
          <w:spacing w:val="0"/>
          <w:kern w:val="0"/>
          <w:position w:val="0"/>
          <w:sz w:val="24"/>
          <w:szCs w:val="24"/>
          <w:highlight w:val="none"/>
          <w:lang w:val="en-US" w:eastAsia="en-US" w:bidi="ar-SA"/>
        </w:rPr>
        <w:t>供应商必须由法定代表人或授权代表参加磋商，随时接受磋商小组的询问、质疑，并按照磋商小组的要求答复。</w:t>
      </w:r>
    </w:p>
    <w:p w14:paraId="2734AECA">
      <w:pPr>
        <w:keepNext w:val="0"/>
        <w:keepLines w:val="0"/>
        <w:pageBreakBefore w:val="0"/>
        <w:widowControl/>
        <w:kinsoku/>
        <w:wordWrap w:val="0"/>
        <w:overflowPunct/>
        <w:topLinePunct w:val="0"/>
        <w:autoSpaceDE w:val="0"/>
        <w:autoSpaceDN w:val="0"/>
        <w:bidi w:val="0"/>
        <w:adjustRightInd w:val="0"/>
        <w:snapToGrid w:val="0"/>
        <w:spacing w:after="0" w:line="560" w:lineRule="exact"/>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w:t>
      </w:r>
      <w:r>
        <w:rPr>
          <w:rFonts w:hint="eastAsia" w:ascii="宋体" w:hAnsi="宋体" w:eastAsia="宋体" w:cs="宋体"/>
          <w:snapToGrid w:val="0"/>
          <w:color w:val="000000"/>
          <w:spacing w:val="0"/>
          <w:kern w:val="0"/>
          <w:position w:val="0"/>
          <w:sz w:val="24"/>
          <w:szCs w:val="24"/>
          <w:highlight w:val="none"/>
          <w:lang w:val="en-US" w:eastAsia="en-US" w:bidi="ar-SA"/>
        </w:rPr>
        <w:t>供应商自行承担参加竞争性磋商的全部费用。</w:t>
      </w:r>
    </w:p>
    <w:p w14:paraId="2B1D55D5">
      <w:pPr>
        <w:keepNext w:val="0"/>
        <w:keepLines w:val="0"/>
        <w:pageBreakBefore w:val="0"/>
        <w:widowControl/>
        <w:kinsoku/>
        <w:wordWrap w:val="0"/>
        <w:overflowPunct/>
        <w:topLinePunct w:val="0"/>
        <w:autoSpaceDE w:val="0"/>
        <w:autoSpaceDN w:val="0"/>
        <w:bidi w:val="0"/>
        <w:adjustRightInd w:val="0"/>
        <w:snapToGrid w:val="0"/>
        <w:spacing w:line="560" w:lineRule="exact"/>
        <w:ind w:firstLine="480" w:firstLineChars="200"/>
        <w:jc w:val="both"/>
        <w:textAlignment w:val="baseline"/>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4.</w:t>
      </w:r>
      <w:r>
        <w:rPr>
          <w:rFonts w:hint="eastAsia" w:ascii="宋体" w:hAnsi="宋体" w:eastAsia="宋体" w:cs="宋体"/>
          <w:snapToGrid w:val="0"/>
          <w:color w:val="000000"/>
          <w:spacing w:val="0"/>
          <w:kern w:val="0"/>
          <w:position w:val="0"/>
          <w:sz w:val="24"/>
          <w:szCs w:val="24"/>
          <w:highlight w:val="none"/>
          <w:lang w:val="en-US" w:eastAsia="en-US" w:bidi="ar-SA"/>
        </w:rPr>
        <w:t>本竞争性磋商文件最终解释权归</w:t>
      </w:r>
      <w:r>
        <w:rPr>
          <w:rFonts w:hint="eastAsia" w:ascii="宋体" w:hAnsi="宋体" w:eastAsia="宋体" w:cs="宋体"/>
          <w:snapToGrid w:val="0"/>
          <w:color w:val="000000"/>
          <w:spacing w:val="0"/>
          <w:kern w:val="0"/>
          <w:position w:val="0"/>
          <w:sz w:val="24"/>
          <w:szCs w:val="24"/>
          <w:highlight w:val="none"/>
          <w:lang w:val="en-US" w:eastAsia="zh-CN" w:bidi="ar-SA"/>
        </w:rPr>
        <w:t>采购代理机构</w:t>
      </w:r>
      <w:r>
        <w:rPr>
          <w:rFonts w:hint="eastAsia" w:ascii="宋体" w:hAnsi="宋体" w:eastAsia="宋体" w:cs="宋体"/>
          <w:snapToGrid w:val="0"/>
          <w:color w:val="000000"/>
          <w:spacing w:val="0"/>
          <w:kern w:val="0"/>
          <w:position w:val="0"/>
          <w:sz w:val="24"/>
          <w:szCs w:val="24"/>
          <w:highlight w:val="none"/>
          <w:lang w:val="en-US" w:eastAsia="en-US" w:bidi="ar-SA"/>
        </w:rPr>
        <w:t>。</w:t>
      </w:r>
      <w:bookmarkStart w:id="21" w:name="_Toc29335"/>
    </w:p>
    <w:p w14:paraId="63C5B124">
      <w:pPr>
        <w:rPr>
          <w:rFonts w:hint="eastAsia"/>
          <w:spacing w:val="0"/>
          <w:position w:val="0"/>
          <w:lang w:val="en-US" w:eastAsia="zh-CN"/>
        </w:rPr>
      </w:pPr>
    </w:p>
    <w:p w14:paraId="25D9CB01">
      <w:pPr>
        <w:keepNext w:val="0"/>
        <w:keepLines w:val="0"/>
        <w:pageBreakBefore w:val="0"/>
        <w:kinsoku/>
        <w:wordWrap w:val="0"/>
        <w:overflowPunct/>
        <w:topLinePunct w:val="0"/>
        <w:bidi w:val="0"/>
        <w:spacing w:line="360" w:lineRule="auto"/>
        <w:jc w:val="center"/>
        <w:outlineLvl w:val="9"/>
        <w:rPr>
          <w:rFonts w:hint="eastAsia" w:asciiTheme="minorEastAsia" w:hAnsiTheme="minorEastAsia" w:eastAsiaTheme="minorEastAsia" w:cstheme="minorEastAsia"/>
          <w:snapToGrid w:val="0"/>
          <w:color w:val="000000"/>
          <w:spacing w:val="0"/>
          <w:kern w:val="0"/>
          <w:position w:val="0"/>
          <w:sz w:val="32"/>
          <w:szCs w:val="32"/>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t>唐河县政府采购合同融资政策告知函</w:t>
      </w:r>
      <w:bookmarkEnd w:id="21"/>
    </w:p>
    <w:p w14:paraId="1ACFF7A8">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各供应商：</w:t>
      </w:r>
    </w:p>
    <w:p w14:paraId="5508F068">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欢迎贵公司参与唐河县政府采购活动！</w:t>
      </w:r>
    </w:p>
    <w:p w14:paraId="0E4CBDF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189FE16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贷款渠道和提供贷款的金融机构，可在河南省政府采购网“河南省政府采购合同融资平台”查询联系。</w:t>
      </w:r>
    </w:p>
    <w:p w14:paraId="775CA367">
      <w:pPr>
        <w:keepNext w:val="0"/>
        <w:keepLines w:val="0"/>
        <w:pageBreakBefore w:val="0"/>
        <w:kinsoku/>
        <w:wordWrap w:val="0"/>
        <w:overflowPunct/>
        <w:topLinePunct w:val="0"/>
        <w:bidi w:val="0"/>
        <w:spacing w:after="0" w:line="360" w:lineRule="auto"/>
        <w:ind w:firstLine="482"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b/>
          <w:bCs/>
          <w:spacing w:val="0"/>
          <w:position w:val="0"/>
          <w:sz w:val="24"/>
          <w:szCs w:val="24"/>
          <w:highlight w:val="none"/>
        </w:rPr>
        <w:t>为更大力度激发市场活力和社会创造力，增强发展动力</w:t>
      </w:r>
      <w:r>
        <w:rPr>
          <w:rFonts w:hint="eastAsia" w:asciiTheme="minorEastAsia" w:hAnsiTheme="minorEastAsia" w:eastAsiaTheme="minorEastAsia" w:cstheme="minorEastAsia"/>
          <w:b/>
          <w:bCs/>
          <w:spacing w:val="0"/>
          <w:position w:val="0"/>
          <w:sz w:val="24"/>
          <w:szCs w:val="24"/>
          <w:highlight w:val="none"/>
          <w:lang w:eastAsia="zh-CN"/>
        </w:rPr>
        <w:t>，</w:t>
      </w:r>
      <w:r>
        <w:rPr>
          <w:rFonts w:hint="eastAsia" w:asciiTheme="minorEastAsia" w:hAnsiTheme="minorEastAsia" w:eastAsiaTheme="minorEastAsia" w:cstheme="minorEastAsia"/>
          <w:b/>
          <w:bCs/>
          <w:spacing w:val="0"/>
          <w:position w:val="0"/>
          <w:sz w:val="24"/>
          <w:szCs w:val="24"/>
          <w:highlight w:val="none"/>
        </w:rPr>
        <w:t>进一步加强政府采购合同线上融资一站式服务（简称</w:t>
      </w:r>
      <w:r>
        <w:rPr>
          <w:rFonts w:hint="eastAsia" w:asciiTheme="minorEastAsia" w:hAnsiTheme="minorEastAsia" w:eastAsiaTheme="minorEastAsia" w:cstheme="minorEastAsia"/>
          <w:b/>
          <w:bCs/>
          <w:spacing w:val="0"/>
          <w:position w:val="0"/>
          <w:sz w:val="24"/>
          <w:szCs w:val="24"/>
          <w:highlight w:val="none"/>
          <w:lang w:eastAsia="zh-CN"/>
        </w:rPr>
        <w:t>“</w:t>
      </w:r>
      <w:r>
        <w:rPr>
          <w:rFonts w:hint="eastAsia" w:asciiTheme="minorEastAsia" w:hAnsiTheme="minorEastAsia" w:eastAsiaTheme="minorEastAsia" w:cstheme="minorEastAsia"/>
          <w:b/>
          <w:bCs/>
          <w:spacing w:val="0"/>
          <w:position w:val="0"/>
          <w:sz w:val="24"/>
          <w:szCs w:val="24"/>
          <w:highlight w:val="none"/>
        </w:rPr>
        <w:t>政采贷</w:t>
      </w:r>
      <w:r>
        <w:rPr>
          <w:rFonts w:hint="eastAsia" w:asciiTheme="minorEastAsia" w:hAnsiTheme="minorEastAsia" w:eastAsiaTheme="minorEastAsia" w:cstheme="minorEastAsia"/>
          <w:b/>
          <w:bCs/>
          <w:spacing w:val="0"/>
          <w:position w:val="0"/>
          <w:sz w:val="24"/>
          <w:szCs w:val="24"/>
          <w:highlight w:val="none"/>
          <w:lang w:eastAsia="zh-CN"/>
        </w:rPr>
        <w:t>”</w:t>
      </w:r>
      <w:r>
        <w:rPr>
          <w:rFonts w:hint="eastAsia" w:asciiTheme="minorEastAsia" w:hAnsiTheme="minorEastAsia" w:eastAsiaTheme="minorEastAsia" w:cstheme="minorEastAsia"/>
          <w:b/>
          <w:bCs/>
          <w:spacing w:val="0"/>
          <w:position w:val="0"/>
          <w:sz w:val="24"/>
          <w:szCs w:val="24"/>
          <w:highlight w:val="none"/>
        </w:rPr>
        <w:t>），有需求的供应商，可按上述通知要求办理政采贷。</w:t>
      </w:r>
    </w:p>
    <w:p w14:paraId="27143E8F">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p>
    <w:p w14:paraId="6D455EF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p>
    <w:p w14:paraId="370B3A79">
      <w:pPr>
        <w:rPr>
          <w:rFonts w:hint="eastAsia"/>
          <w:spacing w:val="0"/>
          <w:position w:val="0"/>
          <w:highlight w:val="none"/>
        </w:rPr>
      </w:pPr>
      <w:r>
        <w:rPr>
          <w:rFonts w:hint="eastAsia"/>
          <w:spacing w:val="0"/>
          <w:position w:val="0"/>
          <w:highlight w:val="none"/>
        </w:rPr>
        <w:br w:type="page"/>
      </w:r>
    </w:p>
    <w:p w14:paraId="367A2295">
      <w:pPr>
        <w:rPr>
          <w:rFonts w:hint="eastAsia"/>
          <w:spacing w:val="0"/>
          <w:position w:val="0"/>
        </w:rPr>
      </w:pPr>
    </w:p>
    <w:p w14:paraId="3A98410F">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ascii="Arial"/>
          <w:spacing w:val="0"/>
          <w:position w:val="0"/>
          <w:sz w:val="21"/>
          <w:highlight w:val="none"/>
        </w:rPr>
      </w:pPr>
      <w:bookmarkStart w:id="22" w:name="_Toc22999"/>
      <w:r>
        <w:rPr>
          <w:rFonts w:hint="eastAsia" w:ascii="宋体" w:hAnsi="宋体" w:eastAsia="宋体" w:cs="宋体"/>
          <w:spacing w:val="0"/>
          <w:position w:val="0"/>
          <w:sz w:val="36"/>
          <w:szCs w:val="36"/>
          <w:highlight w:val="none"/>
          <w14:textOutline w14:w="2306" w14:cap="flat" w14:cmpd="sng">
            <w14:solidFill>
              <w14:srgbClr w14:val="000000"/>
            </w14:solidFill>
            <w14:prstDash w14:val="solid"/>
            <w14:miter w14:val="0"/>
          </w14:textOutline>
        </w:rPr>
        <w:t>第五章</w:t>
      </w:r>
      <w:r>
        <w:rPr>
          <w:rFonts w:hint="eastAsia" w:ascii="宋体" w:hAnsi="宋体" w:eastAsia="宋体" w:cs="宋体"/>
          <w:spacing w:val="0"/>
          <w:position w:val="0"/>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0"/>
          <w:position w:val="0"/>
          <w:sz w:val="36"/>
          <w:szCs w:val="36"/>
          <w:highlight w:val="none"/>
          <w14:textOutline w14:w="2306" w14:cap="flat" w14:cmpd="sng">
            <w14:solidFill>
              <w14:srgbClr w14:val="000000"/>
            </w14:solidFill>
            <w14:prstDash w14:val="solid"/>
            <w14:miter w14:val="0"/>
          </w14:textOutline>
        </w:rPr>
        <w:t>合同草案条款</w:t>
      </w:r>
      <w:bookmarkEnd w:id="22"/>
    </w:p>
    <w:p w14:paraId="6D6BF7F8">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center"/>
        <w:textAlignment w:val="auto"/>
        <w:rPr>
          <w:rFonts w:hint="eastAsia"/>
          <w:spacing w:val="0"/>
          <w:position w:val="0"/>
          <w:sz w:val="24"/>
          <w:szCs w:val="24"/>
          <w:highlight w:val="none"/>
        </w:rPr>
      </w:pPr>
      <w:bookmarkStart w:id="23" w:name="_Toc25052_WPSOffice_Level1"/>
      <w:bookmarkStart w:id="24" w:name="_Toc32620"/>
      <w:bookmarkStart w:id="25" w:name="_Toc23567_WPSOffice_Level2"/>
      <w:bookmarkStart w:id="26" w:name="_Toc30188_WPSOffice_Level2"/>
      <w:bookmarkStart w:id="27" w:name="_Toc23433_WPSOffice_Level2"/>
      <w:bookmarkStart w:id="28" w:name="_Toc22497_WPSOffice_Level2"/>
      <w:bookmarkStart w:id="29" w:name="_Toc2983_WPSOffice_Level2"/>
      <w:bookmarkStart w:id="30" w:name="_Toc30530_WPSOffice_Level2"/>
      <w:bookmarkStart w:id="31" w:name="_Toc15882"/>
      <w:r>
        <w:rPr>
          <w:rFonts w:hint="eastAsia"/>
          <w:spacing w:val="0"/>
          <w:position w:val="0"/>
          <w:sz w:val="24"/>
          <w:szCs w:val="24"/>
          <w:highlight w:val="none"/>
        </w:rPr>
        <w:t>（以签订正式合同时为准）</w:t>
      </w:r>
      <w:bookmarkEnd w:id="23"/>
      <w:bookmarkEnd w:id="24"/>
      <w:bookmarkEnd w:id="25"/>
      <w:bookmarkEnd w:id="26"/>
      <w:bookmarkEnd w:id="27"/>
      <w:bookmarkEnd w:id="28"/>
      <w:bookmarkEnd w:id="29"/>
      <w:bookmarkEnd w:id="30"/>
      <w:bookmarkEnd w:id="31"/>
    </w:p>
    <w:p w14:paraId="0DAA3E23">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r>
        <w:rPr>
          <w:rFonts w:hint="eastAsia"/>
          <w:spacing w:val="0"/>
          <w:position w:val="0"/>
          <w:sz w:val="24"/>
          <w:szCs w:val="24"/>
          <w:highlight w:val="none"/>
        </w:rPr>
        <w:t>《中华人民共和国招标投标法》、《中华人民共和国政府采购法》和其他法律、法规的规定，并按照公正、平等、自愿、诚实信用的原则，同意按照以下条款和条件，签署本合同。</w:t>
      </w:r>
    </w:p>
    <w:p w14:paraId="01E1CE4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32" w:name="_Toc22466_WPSOffice_Level2"/>
      <w:r>
        <w:rPr>
          <w:rFonts w:hint="eastAsia" w:eastAsia="宋体"/>
          <w:spacing w:val="0"/>
          <w:position w:val="0"/>
          <w:sz w:val="24"/>
          <w:szCs w:val="24"/>
          <w:highlight w:val="none"/>
          <w:lang w:val="en-US" w:eastAsia="zh-CN"/>
        </w:rPr>
        <w:t>一、</w:t>
      </w:r>
      <w:r>
        <w:rPr>
          <w:rFonts w:hint="eastAsia"/>
          <w:spacing w:val="0"/>
          <w:position w:val="0"/>
          <w:sz w:val="24"/>
          <w:szCs w:val="24"/>
          <w:highlight w:val="none"/>
        </w:rPr>
        <w:t>合同文件</w:t>
      </w:r>
      <w:bookmarkEnd w:id="32"/>
    </w:p>
    <w:p w14:paraId="0CFEA1C1">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33" w:name="_Toc20611"/>
      <w:bookmarkStart w:id="34" w:name="_Toc25689"/>
      <w:r>
        <w:rPr>
          <w:rFonts w:hint="eastAsia"/>
          <w:spacing w:val="0"/>
          <w:position w:val="0"/>
          <w:sz w:val="24"/>
          <w:szCs w:val="24"/>
          <w:highlight w:val="none"/>
        </w:rPr>
        <w:t>本合同所附下列文件是构成本合同不可分割的部分：</w:t>
      </w:r>
      <w:bookmarkEnd w:id="33"/>
      <w:bookmarkEnd w:id="34"/>
    </w:p>
    <w:p w14:paraId="3E47D04D">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35" w:name="_Toc25255"/>
      <w:bookmarkStart w:id="36" w:name="_Toc12304"/>
      <w:r>
        <w:rPr>
          <w:rFonts w:hint="eastAsia"/>
          <w:spacing w:val="0"/>
          <w:position w:val="0"/>
          <w:sz w:val="24"/>
          <w:szCs w:val="24"/>
          <w:highlight w:val="none"/>
        </w:rPr>
        <w:t>（一）本项目</w:t>
      </w:r>
      <w:r>
        <w:rPr>
          <w:rFonts w:hint="eastAsia"/>
          <w:spacing w:val="0"/>
          <w:position w:val="0"/>
          <w:sz w:val="24"/>
          <w:szCs w:val="24"/>
          <w:highlight w:val="none"/>
          <w:lang w:val="en-US" w:eastAsia="zh-CN"/>
        </w:rPr>
        <w:t>磋商</w:t>
      </w:r>
      <w:r>
        <w:rPr>
          <w:rFonts w:hint="eastAsia"/>
          <w:spacing w:val="0"/>
          <w:position w:val="0"/>
          <w:sz w:val="24"/>
          <w:szCs w:val="24"/>
          <w:highlight w:val="none"/>
        </w:rPr>
        <w:t>文件</w:t>
      </w:r>
      <w:bookmarkEnd w:id="35"/>
      <w:bookmarkEnd w:id="36"/>
    </w:p>
    <w:p w14:paraId="7586604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37" w:name="_Toc3310"/>
      <w:bookmarkStart w:id="38" w:name="_Toc8524"/>
      <w:r>
        <w:rPr>
          <w:rFonts w:hint="eastAsia"/>
          <w:spacing w:val="0"/>
          <w:position w:val="0"/>
          <w:sz w:val="24"/>
          <w:szCs w:val="24"/>
          <w:highlight w:val="none"/>
        </w:rPr>
        <w:t>（二）</w:t>
      </w:r>
      <w:r>
        <w:rPr>
          <w:rFonts w:hint="eastAsia"/>
          <w:spacing w:val="0"/>
          <w:position w:val="0"/>
          <w:sz w:val="24"/>
          <w:szCs w:val="24"/>
          <w:highlight w:val="none"/>
          <w:lang w:val="en-US" w:eastAsia="zh-CN"/>
        </w:rPr>
        <w:t>供应商</w:t>
      </w:r>
      <w:r>
        <w:rPr>
          <w:rFonts w:hint="eastAsia"/>
          <w:spacing w:val="0"/>
          <w:position w:val="0"/>
          <w:sz w:val="24"/>
          <w:szCs w:val="24"/>
          <w:highlight w:val="none"/>
        </w:rPr>
        <w:t>的</w:t>
      </w:r>
      <w:r>
        <w:rPr>
          <w:rFonts w:hint="eastAsia"/>
          <w:spacing w:val="0"/>
          <w:position w:val="0"/>
          <w:sz w:val="24"/>
          <w:szCs w:val="24"/>
          <w:highlight w:val="none"/>
          <w:lang w:val="en-US" w:eastAsia="zh-CN"/>
        </w:rPr>
        <w:t>响应</w:t>
      </w:r>
      <w:r>
        <w:rPr>
          <w:rFonts w:hint="eastAsia"/>
          <w:spacing w:val="0"/>
          <w:position w:val="0"/>
          <w:sz w:val="24"/>
          <w:szCs w:val="24"/>
          <w:highlight w:val="none"/>
        </w:rPr>
        <w:t>文件</w:t>
      </w:r>
      <w:bookmarkEnd w:id="37"/>
      <w:bookmarkEnd w:id="38"/>
    </w:p>
    <w:p w14:paraId="4B2095F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39" w:name="_Toc11043"/>
      <w:bookmarkStart w:id="40" w:name="_Toc13552"/>
      <w:r>
        <w:rPr>
          <w:rFonts w:hint="eastAsia"/>
          <w:spacing w:val="0"/>
          <w:position w:val="0"/>
          <w:sz w:val="24"/>
          <w:szCs w:val="24"/>
          <w:highlight w:val="none"/>
        </w:rPr>
        <w:t>（三）合同格式、合同条款</w:t>
      </w:r>
      <w:bookmarkEnd w:id="39"/>
      <w:bookmarkEnd w:id="40"/>
    </w:p>
    <w:p w14:paraId="67918E7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41" w:name="_Toc3434"/>
      <w:bookmarkStart w:id="42" w:name="_Toc17684"/>
      <w:r>
        <w:rPr>
          <w:rFonts w:hint="eastAsia"/>
          <w:spacing w:val="0"/>
          <w:position w:val="0"/>
          <w:sz w:val="24"/>
          <w:szCs w:val="24"/>
          <w:highlight w:val="none"/>
        </w:rPr>
        <w:t>（四）中标人在评标过程中做出的有关澄清、说明或者补正文件</w:t>
      </w:r>
      <w:bookmarkEnd w:id="41"/>
      <w:bookmarkEnd w:id="42"/>
    </w:p>
    <w:p w14:paraId="3BC68E6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43" w:name="_Toc24029"/>
      <w:bookmarkStart w:id="44" w:name="_Toc17949"/>
      <w:r>
        <w:rPr>
          <w:rFonts w:hint="eastAsia"/>
          <w:spacing w:val="0"/>
          <w:position w:val="0"/>
          <w:sz w:val="24"/>
          <w:szCs w:val="24"/>
          <w:highlight w:val="none"/>
        </w:rPr>
        <w:t>（五）</w:t>
      </w:r>
      <w:r>
        <w:rPr>
          <w:rFonts w:hint="eastAsia"/>
          <w:spacing w:val="0"/>
          <w:position w:val="0"/>
          <w:sz w:val="24"/>
          <w:szCs w:val="24"/>
          <w:highlight w:val="none"/>
          <w:lang w:val="en-US" w:eastAsia="zh-CN"/>
        </w:rPr>
        <w:t>成交</w:t>
      </w:r>
      <w:r>
        <w:rPr>
          <w:rFonts w:hint="eastAsia"/>
          <w:spacing w:val="0"/>
          <w:position w:val="0"/>
          <w:sz w:val="24"/>
          <w:szCs w:val="24"/>
          <w:highlight w:val="none"/>
        </w:rPr>
        <w:t>通知书</w:t>
      </w:r>
      <w:bookmarkEnd w:id="43"/>
      <w:bookmarkEnd w:id="44"/>
    </w:p>
    <w:p w14:paraId="5DCFA547">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45" w:name="_Toc4313"/>
      <w:bookmarkStart w:id="46" w:name="_Toc25248"/>
      <w:r>
        <w:rPr>
          <w:rFonts w:hint="eastAsia"/>
          <w:spacing w:val="0"/>
          <w:position w:val="0"/>
          <w:sz w:val="24"/>
          <w:szCs w:val="24"/>
          <w:highlight w:val="none"/>
        </w:rPr>
        <w:t>（六）本合同附件</w:t>
      </w:r>
      <w:bookmarkEnd w:id="45"/>
      <w:bookmarkEnd w:id="46"/>
    </w:p>
    <w:p w14:paraId="4B0F03B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pacing w:val="0"/>
          <w:position w:val="0"/>
          <w:sz w:val="24"/>
          <w:szCs w:val="24"/>
          <w:highlight w:val="none"/>
        </w:rPr>
      </w:pPr>
      <w:bookmarkStart w:id="47" w:name="_Toc7727"/>
      <w:bookmarkStart w:id="48" w:name="_Toc24717"/>
      <w:bookmarkStart w:id="49" w:name="_Toc19424"/>
      <w:bookmarkStart w:id="50" w:name="_Toc11434"/>
      <w:bookmarkStart w:id="51" w:name="_Toc13630_WPSOffice_Level2"/>
      <w:r>
        <w:rPr>
          <w:rFonts w:hint="eastAsia"/>
          <w:spacing w:val="0"/>
          <w:position w:val="0"/>
          <w:sz w:val="24"/>
          <w:szCs w:val="24"/>
          <w:highlight w:val="none"/>
        </w:rPr>
        <w:t>二、合同的范围和条件</w:t>
      </w:r>
      <w:bookmarkEnd w:id="47"/>
      <w:bookmarkEnd w:id="48"/>
      <w:bookmarkEnd w:id="49"/>
      <w:bookmarkEnd w:id="50"/>
      <w:bookmarkEnd w:id="51"/>
    </w:p>
    <w:p w14:paraId="3B090C2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r>
        <w:rPr>
          <w:rFonts w:hint="eastAsia"/>
          <w:spacing w:val="0"/>
          <w:position w:val="0"/>
          <w:sz w:val="24"/>
          <w:szCs w:val="24"/>
          <w:highlight w:val="none"/>
        </w:rPr>
        <w:t>本合同的范围和条件应与上述合同文件的规定相一致。</w:t>
      </w:r>
    </w:p>
    <w:p w14:paraId="641DED4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pacing w:val="0"/>
          <w:position w:val="0"/>
          <w:sz w:val="24"/>
          <w:szCs w:val="24"/>
          <w:highlight w:val="none"/>
        </w:rPr>
      </w:pPr>
      <w:r>
        <w:rPr>
          <w:rFonts w:hint="eastAsia"/>
          <w:spacing w:val="0"/>
          <w:position w:val="0"/>
          <w:sz w:val="24"/>
          <w:szCs w:val="24"/>
          <w:highlight w:val="none"/>
        </w:rPr>
        <w:t xml:space="preserve"> </w:t>
      </w:r>
      <w:bookmarkStart w:id="52" w:name="_Toc18794"/>
      <w:bookmarkStart w:id="53" w:name="_Toc24787"/>
      <w:bookmarkStart w:id="54" w:name="_Toc2465"/>
      <w:bookmarkStart w:id="55" w:name="_Toc21864"/>
      <w:bookmarkStart w:id="56" w:name="_Toc15521_WPSOffice_Level2"/>
      <w:r>
        <w:rPr>
          <w:rFonts w:hint="eastAsia"/>
          <w:spacing w:val="0"/>
          <w:position w:val="0"/>
          <w:sz w:val="24"/>
          <w:szCs w:val="24"/>
          <w:highlight w:val="none"/>
        </w:rPr>
        <w:t>三、合同金额</w:t>
      </w:r>
      <w:bookmarkEnd w:id="52"/>
      <w:bookmarkEnd w:id="53"/>
      <w:bookmarkEnd w:id="54"/>
      <w:bookmarkEnd w:id="55"/>
      <w:bookmarkEnd w:id="56"/>
    </w:p>
    <w:p w14:paraId="2C328BE0">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57" w:name="_Toc15284"/>
      <w:bookmarkStart w:id="58" w:name="_Toc12265"/>
      <w:r>
        <w:rPr>
          <w:rFonts w:hint="eastAsia"/>
          <w:spacing w:val="0"/>
          <w:position w:val="0"/>
          <w:sz w:val="24"/>
          <w:szCs w:val="24"/>
          <w:highlight w:val="none"/>
        </w:rPr>
        <w:t xml:space="preserve">合同总金额：人民币： </w:t>
      </w:r>
      <w:r>
        <w:rPr>
          <w:rFonts w:hint="eastAsia"/>
          <w:spacing w:val="0"/>
          <w:position w:val="0"/>
          <w:sz w:val="24"/>
          <w:szCs w:val="24"/>
          <w:highlight w:val="none"/>
        </w:rPr>
        <w:tab/>
      </w:r>
      <w:r>
        <w:rPr>
          <w:rFonts w:hint="eastAsia"/>
          <w:spacing w:val="0"/>
          <w:position w:val="0"/>
          <w:sz w:val="24"/>
          <w:szCs w:val="24"/>
          <w:highlight w:val="none"/>
        </w:rPr>
        <w:t xml:space="preserve">元（大写） 人民币： </w:t>
      </w:r>
      <w:r>
        <w:rPr>
          <w:rFonts w:hint="eastAsia"/>
          <w:spacing w:val="0"/>
          <w:position w:val="0"/>
          <w:sz w:val="24"/>
          <w:szCs w:val="24"/>
          <w:highlight w:val="none"/>
        </w:rPr>
        <w:tab/>
      </w:r>
      <w:r>
        <w:rPr>
          <w:rFonts w:hint="eastAsia"/>
          <w:spacing w:val="0"/>
          <w:position w:val="0"/>
          <w:sz w:val="24"/>
          <w:szCs w:val="24"/>
          <w:highlight w:val="none"/>
        </w:rPr>
        <w:t>元（小写）</w:t>
      </w:r>
      <w:bookmarkEnd w:id="57"/>
      <w:bookmarkEnd w:id="58"/>
    </w:p>
    <w:p w14:paraId="19EFE1C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59" w:name="_Toc26017_WPSOffice_Level2"/>
      <w:r>
        <w:rPr>
          <w:rFonts w:hint="eastAsia"/>
          <w:spacing w:val="0"/>
          <w:position w:val="0"/>
          <w:sz w:val="24"/>
          <w:szCs w:val="24"/>
          <w:highlight w:val="none"/>
        </w:rPr>
        <w:t>质量要求：</w:t>
      </w:r>
      <w:bookmarkEnd w:id="59"/>
    </w:p>
    <w:p w14:paraId="7CD4B51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lang w:val="en-US" w:eastAsia="zh-CN"/>
        </w:rPr>
      </w:pPr>
      <w:bookmarkStart w:id="60" w:name="_Toc4377_WPSOffice_Level2"/>
      <w:r>
        <w:rPr>
          <w:rFonts w:hint="eastAsia" w:eastAsia="宋体"/>
          <w:spacing w:val="0"/>
          <w:position w:val="0"/>
          <w:sz w:val="24"/>
          <w:szCs w:val="24"/>
          <w:highlight w:val="none"/>
          <w:lang w:val="en-US" w:eastAsia="zh-CN"/>
        </w:rPr>
        <w:t>四、</w:t>
      </w:r>
      <w:r>
        <w:rPr>
          <w:rFonts w:hint="eastAsia"/>
          <w:spacing w:val="0"/>
          <w:position w:val="0"/>
          <w:sz w:val="24"/>
          <w:szCs w:val="24"/>
          <w:highlight w:val="none"/>
        </w:rPr>
        <w:t>付款方式</w:t>
      </w:r>
      <w:bookmarkEnd w:id="60"/>
    </w:p>
    <w:p w14:paraId="54A694BB">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lang w:val="en-US" w:eastAsia="zh-CN"/>
        </w:rPr>
      </w:pPr>
      <w:r>
        <w:rPr>
          <w:rFonts w:hint="eastAsia"/>
          <w:spacing w:val="0"/>
          <w:position w:val="0"/>
          <w:sz w:val="24"/>
          <w:szCs w:val="24"/>
          <w:highlight w:val="none"/>
        </w:rPr>
        <w:t>付款方式：</w:t>
      </w:r>
      <w:r>
        <w:rPr>
          <w:rFonts w:hint="eastAsia"/>
          <w:spacing w:val="0"/>
          <w:position w:val="0"/>
          <w:sz w:val="24"/>
          <w:szCs w:val="24"/>
          <w:highlight w:val="none"/>
          <w:lang w:val="en-US" w:eastAsia="zh-CN"/>
        </w:rPr>
        <w:t xml:space="preserve">                                          </w:t>
      </w:r>
    </w:p>
    <w:p w14:paraId="0955634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61" w:name="_Toc12155_WPSOffice_Level2"/>
      <w:r>
        <w:rPr>
          <w:rFonts w:hint="eastAsia" w:eastAsia="宋体"/>
          <w:spacing w:val="0"/>
          <w:position w:val="0"/>
          <w:sz w:val="24"/>
          <w:szCs w:val="24"/>
          <w:highlight w:val="none"/>
          <w:lang w:val="en-US" w:eastAsia="zh-CN"/>
        </w:rPr>
        <w:t>五、</w:t>
      </w:r>
      <w:r>
        <w:rPr>
          <w:rFonts w:hint="eastAsia"/>
          <w:spacing w:val="0"/>
          <w:position w:val="0"/>
          <w:sz w:val="24"/>
          <w:szCs w:val="24"/>
          <w:highlight w:val="none"/>
        </w:rPr>
        <w:t>服务日期、地点</w:t>
      </w:r>
      <w:bookmarkEnd w:id="61"/>
    </w:p>
    <w:p w14:paraId="0933F376">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r>
        <w:rPr>
          <w:rFonts w:hint="eastAsia"/>
          <w:spacing w:val="0"/>
          <w:position w:val="0"/>
          <w:sz w:val="24"/>
          <w:szCs w:val="24"/>
          <w:highlight w:val="none"/>
        </w:rPr>
        <w:t xml:space="preserve">服务时间：于 </w:t>
      </w:r>
      <w:r>
        <w:rPr>
          <w:rFonts w:hint="eastAsia"/>
          <w:spacing w:val="0"/>
          <w:position w:val="0"/>
          <w:sz w:val="24"/>
          <w:szCs w:val="24"/>
          <w:highlight w:val="none"/>
        </w:rPr>
        <w:tab/>
      </w:r>
      <w:r>
        <w:rPr>
          <w:rFonts w:hint="eastAsia"/>
          <w:spacing w:val="0"/>
          <w:position w:val="0"/>
          <w:sz w:val="24"/>
          <w:szCs w:val="24"/>
          <w:highlight w:val="none"/>
        </w:rPr>
        <w:t xml:space="preserve">年 </w:t>
      </w:r>
      <w:r>
        <w:rPr>
          <w:rFonts w:hint="eastAsia"/>
          <w:spacing w:val="0"/>
          <w:position w:val="0"/>
          <w:sz w:val="24"/>
          <w:szCs w:val="24"/>
          <w:highlight w:val="none"/>
        </w:rPr>
        <w:tab/>
      </w:r>
      <w:r>
        <w:rPr>
          <w:rFonts w:hint="eastAsia"/>
          <w:spacing w:val="0"/>
          <w:position w:val="0"/>
          <w:sz w:val="24"/>
          <w:szCs w:val="24"/>
          <w:highlight w:val="none"/>
        </w:rPr>
        <w:t xml:space="preserve">月 </w:t>
      </w:r>
      <w:r>
        <w:rPr>
          <w:rFonts w:hint="eastAsia"/>
          <w:spacing w:val="0"/>
          <w:position w:val="0"/>
          <w:sz w:val="24"/>
          <w:szCs w:val="24"/>
          <w:highlight w:val="none"/>
        </w:rPr>
        <w:tab/>
      </w:r>
      <w:r>
        <w:rPr>
          <w:rFonts w:hint="eastAsia"/>
          <w:spacing w:val="0"/>
          <w:position w:val="0"/>
          <w:sz w:val="24"/>
          <w:szCs w:val="24"/>
          <w:highlight w:val="none"/>
        </w:rPr>
        <w:t>日以前完成。</w:t>
      </w:r>
    </w:p>
    <w:p w14:paraId="3DB85BD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r>
        <w:rPr>
          <w:rFonts w:hint="eastAsia"/>
          <w:spacing w:val="0"/>
          <w:position w:val="0"/>
          <w:sz w:val="24"/>
          <w:szCs w:val="24"/>
          <w:highlight w:val="none"/>
        </w:rPr>
        <w:t>地点：甲方指定地点。</w:t>
      </w:r>
    </w:p>
    <w:p w14:paraId="3E53599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spacing w:val="0"/>
          <w:position w:val="0"/>
          <w:sz w:val="24"/>
          <w:szCs w:val="24"/>
          <w:highlight w:val="none"/>
        </w:rPr>
      </w:pPr>
      <w:bookmarkStart w:id="62" w:name="_Toc30055_WPSOffice_Level2"/>
      <w:r>
        <w:rPr>
          <w:rFonts w:hint="eastAsia" w:eastAsia="宋体"/>
          <w:spacing w:val="0"/>
          <w:position w:val="0"/>
          <w:sz w:val="24"/>
          <w:szCs w:val="24"/>
          <w:highlight w:val="none"/>
          <w:lang w:val="en-US" w:eastAsia="zh-CN"/>
        </w:rPr>
        <w:t>六、</w:t>
      </w:r>
      <w:r>
        <w:rPr>
          <w:rFonts w:hint="eastAsia"/>
          <w:spacing w:val="0"/>
          <w:position w:val="0"/>
          <w:sz w:val="24"/>
          <w:szCs w:val="24"/>
          <w:highlight w:val="none"/>
        </w:rPr>
        <w:t>合同保存</w:t>
      </w:r>
      <w:bookmarkEnd w:id="62"/>
    </w:p>
    <w:p w14:paraId="5FCC644F">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r>
        <w:rPr>
          <w:rFonts w:hint="eastAsia"/>
          <w:spacing w:val="0"/>
          <w:position w:val="0"/>
          <w:sz w:val="24"/>
          <w:szCs w:val="24"/>
          <w:highlight w:val="none"/>
        </w:rPr>
        <w:t xml:space="preserve">本合同一式 </w:t>
      </w:r>
      <w:r>
        <w:rPr>
          <w:rFonts w:hint="eastAsia"/>
          <w:spacing w:val="0"/>
          <w:position w:val="0"/>
          <w:sz w:val="24"/>
          <w:szCs w:val="24"/>
          <w:highlight w:val="none"/>
        </w:rPr>
        <w:tab/>
      </w:r>
      <w:r>
        <w:rPr>
          <w:rFonts w:hint="eastAsia"/>
          <w:spacing w:val="0"/>
          <w:position w:val="0"/>
          <w:sz w:val="24"/>
          <w:szCs w:val="24"/>
          <w:highlight w:val="none"/>
        </w:rPr>
        <w:t xml:space="preserve">份，甲方 </w:t>
      </w:r>
      <w:r>
        <w:rPr>
          <w:rFonts w:hint="eastAsia"/>
          <w:spacing w:val="0"/>
          <w:position w:val="0"/>
          <w:sz w:val="24"/>
          <w:szCs w:val="24"/>
          <w:highlight w:val="none"/>
        </w:rPr>
        <w:tab/>
      </w:r>
      <w:r>
        <w:rPr>
          <w:rFonts w:hint="eastAsia"/>
          <w:spacing w:val="0"/>
          <w:position w:val="0"/>
          <w:sz w:val="24"/>
          <w:szCs w:val="24"/>
          <w:highlight w:val="none"/>
        </w:rPr>
        <w:t xml:space="preserve">份，乙方 </w:t>
      </w:r>
      <w:r>
        <w:rPr>
          <w:rFonts w:hint="eastAsia"/>
          <w:spacing w:val="0"/>
          <w:position w:val="0"/>
          <w:sz w:val="24"/>
          <w:szCs w:val="24"/>
          <w:highlight w:val="none"/>
        </w:rPr>
        <w:tab/>
      </w:r>
      <w:r>
        <w:rPr>
          <w:rFonts w:hint="eastAsia"/>
          <w:spacing w:val="0"/>
          <w:position w:val="0"/>
          <w:sz w:val="24"/>
          <w:szCs w:val="24"/>
          <w:highlight w:val="none"/>
        </w:rPr>
        <w:t xml:space="preserve">份，采购代理机构 </w:t>
      </w:r>
      <w:r>
        <w:rPr>
          <w:rFonts w:hint="eastAsia"/>
          <w:spacing w:val="0"/>
          <w:position w:val="0"/>
          <w:sz w:val="24"/>
          <w:szCs w:val="24"/>
          <w:highlight w:val="none"/>
        </w:rPr>
        <w:tab/>
      </w:r>
      <w:r>
        <w:rPr>
          <w:rFonts w:hint="eastAsia"/>
          <w:spacing w:val="0"/>
          <w:position w:val="0"/>
          <w:sz w:val="24"/>
          <w:szCs w:val="24"/>
          <w:highlight w:val="none"/>
        </w:rPr>
        <w:t>份。</w:t>
      </w:r>
    </w:p>
    <w:p w14:paraId="183AAAD4">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63" w:name="_Toc30238_WPSOffice_Level2"/>
      <w:r>
        <w:rPr>
          <w:rFonts w:hint="eastAsia" w:eastAsia="宋体"/>
          <w:spacing w:val="0"/>
          <w:position w:val="0"/>
          <w:sz w:val="24"/>
          <w:szCs w:val="24"/>
          <w:highlight w:val="none"/>
          <w:lang w:val="en-US" w:eastAsia="zh-CN"/>
        </w:rPr>
        <w:t>七、</w:t>
      </w:r>
      <w:r>
        <w:rPr>
          <w:rFonts w:hint="eastAsia"/>
          <w:spacing w:val="0"/>
          <w:position w:val="0"/>
          <w:sz w:val="24"/>
          <w:szCs w:val="24"/>
          <w:highlight w:val="none"/>
        </w:rPr>
        <w:t>违约条款</w:t>
      </w:r>
      <w:bookmarkEnd w:id="63"/>
    </w:p>
    <w:p w14:paraId="4F05940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r>
        <w:rPr>
          <w:rFonts w:hint="eastAsia"/>
          <w:spacing w:val="0"/>
          <w:position w:val="0"/>
          <w:sz w:val="24"/>
          <w:szCs w:val="24"/>
          <w:highlight w:val="none"/>
        </w:rPr>
        <w:t>（1）合同一方违约，违约方向对方支付违约金，违约金额为中标金额的 10%。乙方违约， 直接从进度款或履约保金中扣除；甲方违约，从合同款项中扣除。</w:t>
      </w:r>
    </w:p>
    <w:p w14:paraId="2C4EA52C">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64" w:name="_Toc8155"/>
      <w:bookmarkStart w:id="65" w:name="_Toc1630"/>
      <w:r>
        <w:rPr>
          <w:rFonts w:hint="eastAsia"/>
          <w:spacing w:val="0"/>
          <w:position w:val="0"/>
          <w:sz w:val="24"/>
          <w:szCs w:val="24"/>
          <w:highlight w:val="none"/>
        </w:rPr>
        <w:t>（2）乙方给用户造成的实际损失高于违约金的，乙方应给用户对高出违约金的部分予以赔偿。</w:t>
      </w:r>
      <w:bookmarkEnd w:id="64"/>
      <w:bookmarkEnd w:id="65"/>
    </w:p>
    <w:p w14:paraId="2402B0C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66" w:name="_Toc23941"/>
      <w:bookmarkStart w:id="67" w:name="_Toc15751"/>
      <w:r>
        <w:rPr>
          <w:rFonts w:hint="eastAsia"/>
          <w:spacing w:val="0"/>
          <w:position w:val="0"/>
          <w:sz w:val="24"/>
          <w:szCs w:val="24"/>
          <w:highlight w:val="none"/>
        </w:rPr>
        <w:t>（3）乙方迟延履行合同、不完全履行合同或提供的服务不符合招标文件的要求，除支付违约金外，仍应实际履行合同或重新提供符合要求的服务。</w:t>
      </w:r>
      <w:bookmarkEnd w:id="66"/>
      <w:bookmarkEnd w:id="67"/>
    </w:p>
    <w:p w14:paraId="4477B48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68" w:name="_Toc25387"/>
      <w:bookmarkStart w:id="69" w:name="_Toc21648"/>
      <w:r>
        <w:rPr>
          <w:rFonts w:hint="eastAsia"/>
          <w:spacing w:val="0"/>
          <w:position w:val="0"/>
          <w:sz w:val="24"/>
          <w:szCs w:val="24"/>
          <w:highlight w:val="none"/>
        </w:rPr>
        <w:t>（4）由于乙方原因造成的延期，每延期一天，需支付甲方损失为合同总价款的 1‰。</w:t>
      </w:r>
      <w:bookmarkEnd w:id="68"/>
      <w:bookmarkEnd w:id="69"/>
    </w:p>
    <w:p w14:paraId="1CF1E766">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70" w:name="_Toc8408"/>
      <w:bookmarkStart w:id="71" w:name="_Toc5115"/>
      <w:r>
        <w:rPr>
          <w:rFonts w:hint="eastAsia"/>
          <w:spacing w:val="0"/>
          <w:position w:val="0"/>
          <w:sz w:val="24"/>
          <w:szCs w:val="24"/>
          <w:highlight w:val="none"/>
        </w:rPr>
        <w:t>（5）甲方和乙方若需签订补充协议，补充协议与该合同具有同等法律效力。</w:t>
      </w:r>
      <w:bookmarkEnd w:id="70"/>
      <w:bookmarkEnd w:id="71"/>
    </w:p>
    <w:p w14:paraId="39D18E2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72" w:name="_Toc27685"/>
      <w:bookmarkStart w:id="73" w:name="_Toc2579"/>
      <w:r>
        <w:rPr>
          <w:rFonts w:hint="eastAsia"/>
          <w:spacing w:val="0"/>
          <w:position w:val="0"/>
          <w:sz w:val="24"/>
          <w:szCs w:val="24"/>
          <w:highlight w:val="none"/>
        </w:rPr>
        <w:t xml:space="preserve">（6）其它未尽事宜，以《中华人民共和国合同法》规定为准。 </w:t>
      </w:r>
    </w:p>
    <w:p w14:paraId="1A24EFD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r>
        <w:rPr>
          <w:rFonts w:hint="eastAsia" w:eastAsia="宋体"/>
          <w:spacing w:val="0"/>
          <w:position w:val="0"/>
          <w:sz w:val="24"/>
          <w:szCs w:val="24"/>
          <w:highlight w:val="none"/>
          <w:lang w:val="en-US" w:eastAsia="zh-CN"/>
        </w:rPr>
        <w:t>八</w:t>
      </w:r>
      <w:r>
        <w:rPr>
          <w:rFonts w:hint="eastAsia"/>
          <w:spacing w:val="0"/>
          <w:position w:val="0"/>
          <w:sz w:val="24"/>
          <w:szCs w:val="24"/>
          <w:highlight w:val="none"/>
        </w:rPr>
        <w:t>、合同生效及其它</w:t>
      </w:r>
      <w:bookmarkEnd w:id="72"/>
      <w:bookmarkEnd w:id="73"/>
    </w:p>
    <w:p w14:paraId="7904121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74" w:name="_Toc27824"/>
      <w:bookmarkStart w:id="75" w:name="_Toc1264"/>
      <w:r>
        <w:rPr>
          <w:rFonts w:hint="eastAsia"/>
          <w:spacing w:val="0"/>
          <w:position w:val="0"/>
          <w:sz w:val="24"/>
          <w:szCs w:val="24"/>
          <w:highlight w:val="none"/>
        </w:rPr>
        <w:t>（1）合同签订后供需双方即直接产生权利与义务的关系，合同执行过程中出现的问题应按照《合同法》的规定办理；在合同履行过程中，双方如有争议，经协商无效，任何一方可向需方所在地人民法院提起诉讼。</w:t>
      </w:r>
      <w:bookmarkEnd w:id="74"/>
      <w:bookmarkEnd w:id="75"/>
    </w:p>
    <w:p w14:paraId="1C18339E">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76" w:name="_Toc13678"/>
      <w:bookmarkStart w:id="77" w:name="_Toc20058"/>
      <w:r>
        <w:rPr>
          <w:rFonts w:hint="eastAsia"/>
          <w:spacing w:val="0"/>
          <w:position w:val="0"/>
          <w:sz w:val="24"/>
          <w:szCs w:val="24"/>
          <w:highlight w:val="none"/>
        </w:rPr>
        <w:t>（2）合同在执行过程中出现的未尽事宜，双方在不违背本合同和招标文件的原则下协商解决，协商结果以书面形式盖章记录在案，作为本合同的附件，与本合同具有同等效力。</w:t>
      </w:r>
      <w:bookmarkEnd w:id="76"/>
      <w:bookmarkEnd w:id="77"/>
    </w:p>
    <w:p w14:paraId="762DA04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78" w:name="_Toc3081_WPSOffice_Level2"/>
      <w:bookmarkStart w:id="79" w:name="_Toc7032_WPSOffice_Level1"/>
      <w:bookmarkStart w:id="80" w:name="_Toc13056_WPSOffice_Level2"/>
      <w:bookmarkStart w:id="81" w:name="_Toc4045"/>
      <w:bookmarkStart w:id="82" w:name="_Toc10619_WPSOffice_Level2"/>
      <w:bookmarkStart w:id="83" w:name="_Toc26378"/>
      <w:bookmarkStart w:id="84" w:name="_Toc20805_WPSOffice_Level2"/>
      <w:bookmarkStart w:id="85" w:name="_Toc16421_WPSOffice_Level2"/>
      <w:bookmarkStart w:id="86" w:name="_Toc29610_WPSOffice_Level2"/>
      <w:r>
        <w:rPr>
          <w:rFonts w:hint="eastAsia"/>
          <w:spacing w:val="0"/>
          <w:position w:val="0"/>
          <w:sz w:val="24"/>
          <w:szCs w:val="24"/>
          <w:highlight w:val="none"/>
        </w:rPr>
        <w:t>甲</w:t>
      </w:r>
      <w:r>
        <w:rPr>
          <w:rFonts w:hint="eastAsia"/>
          <w:spacing w:val="0"/>
          <w:position w:val="0"/>
          <w:sz w:val="24"/>
          <w:szCs w:val="24"/>
          <w:highlight w:val="none"/>
        </w:rPr>
        <w:tab/>
      </w:r>
      <w:r>
        <w:rPr>
          <w:rFonts w:hint="eastAsia"/>
          <w:spacing w:val="0"/>
          <w:position w:val="0"/>
          <w:sz w:val="24"/>
          <w:szCs w:val="24"/>
          <w:highlight w:val="none"/>
        </w:rPr>
        <w:t>方（公章）：</w:t>
      </w:r>
      <w:r>
        <w:rPr>
          <w:rFonts w:hint="eastAsia"/>
          <w:spacing w:val="0"/>
          <w:position w:val="0"/>
          <w:sz w:val="24"/>
          <w:szCs w:val="24"/>
          <w:highlight w:val="none"/>
        </w:rPr>
        <w:tab/>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乙</w:t>
      </w:r>
      <w:r>
        <w:rPr>
          <w:rFonts w:hint="eastAsia"/>
          <w:spacing w:val="0"/>
          <w:position w:val="0"/>
          <w:sz w:val="24"/>
          <w:szCs w:val="24"/>
          <w:highlight w:val="none"/>
        </w:rPr>
        <w:tab/>
      </w:r>
      <w:r>
        <w:rPr>
          <w:rFonts w:hint="eastAsia"/>
          <w:spacing w:val="0"/>
          <w:position w:val="0"/>
          <w:sz w:val="24"/>
          <w:szCs w:val="24"/>
          <w:highlight w:val="none"/>
        </w:rPr>
        <w:t>方（公章）：</w:t>
      </w:r>
      <w:bookmarkEnd w:id="78"/>
      <w:bookmarkEnd w:id="79"/>
      <w:bookmarkEnd w:id="80"/>
      <w:bookmarkEnd w:id="81"/>
      <w:bookmarkEnd w:id="82"/>
      <w:bookmarkEnd w:id="83"/>
      <w:bookmarkEnd w:id="84"/>
      <w:bookmarkEnd w:id="85"/>
      <w:bookmarkEnd w:id="86"/>
    </w:p>
    <w:p w14:paraId="14064331">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lang w:val="en-US" w:eastAsia="zh-CN"/>
        </w:rPr>
      </w:pPr>
      <w:bookmarkStart w:id="87" w:name="_Toc20300"/>
      <w:bookmarkStart w:id="88" w:name="_Toc11748"/>
      <w:r>
        <w:rPr>
          <w:rFonts w:hint="eastAsia"/>
          <w:spacing w:val="0"/>
          <w:position w:val="0"/>
          <w:sz w:val="24"/>
          <w:szCs w:val="24"/>
          <w:highlight w:val="none"/>
        </w:rPr>
        <w:t>法定代表人或授权代理人：（签字）</w:t>
      </w:r>
      <w:r>
        <w:rPr>
          <w:rFonts w:hint="eastAsia"/>
          <w:spacing w:val="0"/>
          <w:position w:val="0"/>
          <w:sz w:val="24"/>
          <w:szCs w:val="24"/>
          <w:highlight w:val="none"/>
        </w:rPr>
        <w:tab/>
      </w:r>
      <w:r>
        <w:rPr>
          <w:rFonts w:hint="eastAsia"/>
          <w:spacing w:val="0"/>
          <w:position w:val="0"/>
          <w:sz w:val="24"/>
          <w:szCs w:val="24"/>
          <w:highlight w:val="none"/>
        </w:rPr>
        <w:t>法定代表人或授权代理人：（签字）</w:t>
      </w:r>
      <w:bookmarkEnd w:id="87"/>
      <w:bookmarkEnd w:id="88"/>
      <w:r>
        <w:rPr>
          <w:rFonts w:hint="eastAsia"/>
          <w:spacing w:val="0"/>
          <w:position w:val="0"/>
          <w:sz w:val="24"/>
          <w:szCs w:val="24"/>
          <w:highlight w:val="none"/>
        </w:rPr>
        <w:t xml:space="preserve"> </w:t>
      </w:r>
      <w:r>
        <w:rPr>
          <w:rFonts w:hint="eastAsia"/>
          <w:spacing w:val="0"/>
          <w:position w:val="0"/>
          <w:sz w:val="24"/>
          <w:szCs w:val="24"/>
          <w:highlight w:val="none"/>
          <w:lang w:val="en-US" w:eastAsia="zh-CN"/>
        </w:rPr>
        <w:t xml:space="preserve"> </w:t>
      </w:r>
    </w:p>
    <w:p w14:paraId="2433B7D8">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89" w:name="_Toc2236"/>
      <w:bookmarkStart w:id="90" w:name="_Toc11893"/>
      <w:r>
        <w:rPr>
          <w:rFonts w:hint="eastAsia"/>
          <w:spacing w:val="0"/>
          <w:position w:val="0"/>
          <w:sz w:val="24"/>
          <w:szCs w:val="24"/>
          <w:highlight w:val="none"/>
        </w:rPr>
        <w:t>开户单位：</w:t>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开户单位：</w:t>
      </w:r>
      <w:bookmarkEnd w:id="89"/>
      <w:bookmarkEnd w:id="90"/>
    </w:p>
    <w:p w14:paraId="3471F85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91" w:name="_Toc25263"/>
      <w:bookmarkStart w:id="92" w:name="_Toc31863"/>
      <w:r>
        <w:rPr>
          <w:rFonts w:hint="eastAsia"/>
          <w:spacing w:val="0"/>
          <w:position w:val="0"/>
          <w:sz w:val="24"/>
          <w:szCs w:val="24"/>
          <w:highlight w:val="none"/>
        </w:rPr>
        <w:t>开户银行：</w:t>
      </w:r>
      <w:r>
        <w:rPr>
          <w:rFonts w:hint="eastAsia"/>
          <w:spacing w:val="0"/>
          <w:position w:val="0"/>
          <w:sz w:val="24"/>
          <w:szCs w:val="24"/>
          <w:highlight w:val="none"/>
        </w:rPr>
        <w:tab/>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开户银行：</w:t>
      </w:r>
      <w:bookmarkEnd w:id="91"/>
      <w:bookmarkEnd w:id="92"/>
    </w:p>
    <w:p w14:paraId="0C99F9E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93" w:name="_Toc27472"/>
      <w:bookmarkStart w:id="94" w:name="_Toc17067"/>
      <w:r>
        <w:rPr>
          <w:rFonts w:hint="eastAsia"/>
          <w:spacing w:val="0"/>
          <w:position w:val="0"/>
          <w:sz w:val="24"/>
          <w:szCs w:val="24"/>
          <w:highlight w:val="none"/>
        </w:rPr>
        <w:t>帐</w:t>
      </w:r>
      <w:r>
        <w:rPr>
          <w:rFonts w:hint="eastAsia"/>
          <w:spacing w:val="0"/>
          <w:position w:val="0"/>
          <w:sz w:val="24"/>
          <w:szCs w:val="24"/>
          <w:highlight w:val="none"/>
        </w:rPr>
        <w:tab/>
      </w:r>
      <w:r>
        <w:rPr>
          <w:rFonts w:hint="eastAsia"/>
          <w:spacing w:val="0"/>
          <w:position w:val="0"/>
          <w:sz w:val="24"/>
          <w:szCs w:val="24"/>
          <w:highlight w:val="none"/>
        </w:rPr>
        <w:t>号：</w:t>
      </w:r>
      <w:r>
        <w:rPr>
          <w:rFonts w:hint="eastAsia"/>
          <w:spacing w:val="0"/>
          <w:position w:val="0"/>
          <w:sz w:val="24"/>
          <w:szCs w:val="24"/>
          <w:highlight w:val="none"/>
        </w:rPr>
        <w:tab/>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帐</w:t>
      </w:r>
      <w:r>
        <w:rPr>
          <w:rFonts w:hint="eastAsia"/>
          <w:spacing w:val="0"/>
          <w:position w:val="0"/>
          <w:sz w:val="24"/>
          <w:szCs w:val="24"/>
          <w:highlight w:val="none"/>
        </w:rPr>
        <w:tab/>
      </w:r>
      <w:r>
        <w:rPr>
          <w:rFonts w:hint="eastAsia"/>
          <w:spacing w:val="0"/>
          <w:position w:val="0"/>
          <w:sz w:val="24"/>
          <w:szCs w:val="24"/>
          <w:highlight w:val="none"/>
        </w:rPr>
        <w:t>号：</w:t>
      </w:r>
      <w:bookmarkEnd w:id="93"/>
      <w:bookmarkEnd w:id="94"/>
    </w:p>
    <w:p w14:paraId="09BBE5B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95" w:name="_Toc19503"/>
      <w:bookmarkStart w:id="96" w:name="_Toc18260"/>
      <w:r>
        <w:rPr>
          <w:rFonts w:hint="eastAsia"/>
          <w:spacing w:val="0"/>
          <w:position w:val="0"/>
          <w:sz w:val="24"/>
          <w:szCs w:val="24"/>
          <w:highlight w:val="none"/>
        </w:rPr>
        <w:t>地</w:t>
      </w:r>
      <w:r>
        <w:rPr>
          <w:rFonts w:hint="eastAsia"/>
          <w:spacing w:val="0"/>
          <w:position w:val="0"/>
          <w:sz w:val="24"/>
          <w:szCs w:val="24"/>
          <w:highlight w:val="none"/>
        </w:rPr>
        <w:tab/>
      </w:r>
      <w:r>
        <w:rPr>
          <w:rFonts w:hint="eastAsia"/>
          <w:spacing w:val="0"/>
          <w:position w:val="0"/>
          <w:sz w:val="24"/>
          <w:szCs w:val="24"/>
          <w:highlight w:val="none"/>
        </w:rPr>
        <w:t>址：</w:t>
      </w:r>
      <w:r>
        <w:rPr>
          <w:rFonts w:hint="eastAsia"/>
          <w:spacing w:val="0"/>
          <w:position w:val="0"/>
          <w:sz w:val="24"/>
          <w:szCs w:val="24"/>
          <w:highlight w:val="none"/>
        </w:rPr>
        <w:tab/>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地</w:t>
      </w:r>
      <w:r>
        <w:rPr>
          <w:rFonts w:hint="eastAsia"/>
          <w:spacing w:val="0"/>
          <w:position w:val="0"/>
          <w:sz w:val="24"/>
          <w:szCs w:val="24"/>
          <w:highlight w:val="none"/>
        </w:rPr>
        <w:tab/>
      </w:r>
      <w:r>
        <w:rPr>
          <w:rFonts w:hint="eastAsia"/>
          <w:spacing w:val="0"/>
          <w:position w:val="0"/>
          <w:sz w:val="24"/>
          <w:szCs w:val="24"/>
          <w:highlight w:val="none"/>
        </w:rPr>
        <w:t>址：</w:t>
      </w:r>
      <w:bookmarkEnd w:id="95"/>
      <w:bookmarkEnd w:id="96"/>
    </w:p>
    <w:p w14:paraId="09CC3E01">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spacing w:val="0"/>
          <w:position w:val="0"/>
          <w:sz w:val="24"/>
          <w:szCs w:val="24"/>
          <w:highlight w:val="none"/>
        </w:rPr>
      </w:pPr>
      <w:bookmarkStart w:id="97" w:name="_Toc15291"/>
      <w:bookmarkStart w:id="98" w:name="_Toc16058"/>
      <w:r>
        <w:rPr>
          <w:rFonts w:hint="eastAsia"/>
          <w:spacing w:val="0"/>
          <w:position w:val="0"/>
          <w:sz w:val="24"/>
          <w:szCs w:val="24"/>
          <w:highlight w:val="none"/>
        </w:rPr>
        <w:t>电</w:t>
      </w:r>
      <w:r>
        <w:rPr>
          <w:rFonts w:hint="eastAsia"/>
          <w:spacing w:val="0"/>
          <w:position w:val="0"/>
          <w:sz w:val="24"/>
          <w:szCs w:val="24"/>
          <w:highlight w:val="none"/>
        </w:rPr>
        <w:tab/>
      </w:r>
      <w:r>
        <w:rPr>
          <w:rFonts w:hint="eastAsia"/>
          <w:spacing w:val="0"/>
          <w:position w:val="0"/>
          <w:sz w:val="24"/>
          <w:szCs w:val="24"/>
          <w:highlight w:val="none"/>
        </w:rPr>
        <w:t>话：</w:t>
      </w:r>
      <w:r>
        <w:rPr>
          <w:rFonts w:hint="eastAsia"/>
          <w:spacing w:val="0"/>
          <w:position w:val="0"/>
          <w:sz w:val="24"/>
          <w:szCs w:val="24"/>
          <w:highlight w:val="none"/>
        </w:rPr>
        <w:tab/>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电</w:t>
      </w:r>
      <w:r>
        <w:rPr>
          <w:rFonts w:hint="eastAsia"/>
          <w:spacing w:val="0"/>
          <w:position w:val="0"/>
          <w:sz w:val="24"/>
          <w:szCs w:val="24"/>
          <w:highlight w:val="none"/>
        </w:rPr>
        <w:tab/>
      </w:r>
      <w:r>
        <w:rPr>
          <w:rFonts w:hint="eastAsia"/>
          <w:spacing w:val="0"/>
          <w:position w:val="0"/>
          <w:sz w:val="24"/>
          <w:szCs w:val="24"/>
          <w:highlight w:val="none"/>
        </w:rPr>
        <w:t>话：</w:t>
      </w:r>
      <w:bookmarkEnd w:id="97"/>
      <w:bookmarkEnd w:id="98"/>
    </w:p>
    <w:p w14:paraId="058643B3">
      <w:pPr>
        <w:pStyle w:val="2"/>
        <w:keepNext w:val="0"/>
        <w:keepLines w:val="0"/>
        <w:pageBreakBefore w:val="0"/>
        <w:kinsoku/>
        <w:wordWrap w:val="0"/>
        <w:overflowPunct/>
        <w:topLinePunct w:val="0"/>
        <w:autoSpaceDE w:val="0"/>
        <w:autoSpaceDN w:val="0"/>
        <w:bidi w:val="0"/>
        <w:spacing w:before="0" w:beforeLines="1" w:after="0" w:afterLines="1" w:line="540" w:lineRule="exact"/>
        <w:ind w:left="237" w:leftChars="113" w:firstLine="223" w:firstLineChars="93"/>
        <w:jc w:val="both"/>
        <w:rPr>
          <w:rFonts w:hint="eastAsia"/>
          <w:spacing w:val="0"/>
          <w:position w:val="0"/>
          <w:sz w:val="24"/>
          <w:szCs w:val="24"/>
          <w:highlight w:val="none"/>
          <w:lang w:eastAsia="zh-CN"/>
        </w:rPr>
      </w:pPr>
      <w:bookmarkStart w:id="99" w:name="_Toc32463"/>
      <w:bookmarkStart w:id="100" w:name="_Toc22352"/>
      <w:r>
        <w:rPr>
          <w:rFonts w:hint="eastAsia"/>
          <w:spacing w:val="0"/>
          <w:position w:val="0"/>
          <w:sz w:val="24"/>
          <w:szCs w:val="24"/>
          <w:highlight w:val="none"/>
        </w:rPr>
        <w:t>签订时间：</w:t>
      </w:r>
      <w:r>
        <w:rPr>
          <w:rFonts w:hint="eastAsia"/>
          <w:spacing w:val="0"/>
          <w:position w:val="0"/>
          <w:sz w:val="24"/>
          <w:szCs w:val="24"/>
          <w:highlight w:val="none"/>
        </w:rPr>
        <w:tab/>
      </w:r>
      <w:r>
        <w:rPr>
          <w:rFonts w:hint="eastAsia"/>
          <w:spacing w:val="0"/>
          <w:position w:val="0"/>
          <w:sz w:val="24"/>
          <w:szCs w:val="24"/>
          <w:highlight w:val="none"/>
          <w:lang w:val="en-US" w:eastAsia="zh-CN"/>
        </w:rPr>
        <w:t xml:space="preserve">           </w:t>
      </w:r>
      <w:r>
        <w:rPr>
          <w:rFonts w:hint="eastAsia"/>
          <w:spacing w:val="0"/>
          <w:position w:val="0"/>
          <w:sz w:val="24"/>
          <w:szCs w:val="24"/>
          <w:highlight w:val="none"/>
        </w:rPr>
        <w:t>签订时间</w:t>
      </w:r>
      <w:r>
        <w:rPr>
          <w:rFonts w:hint="eastAsia"/>
          <w:spacing w:val="0"/>
          <w:position w:val="0"/>
          <w:sz w:val="24"/>
          <w:szCs w:val="24"/>
          <w:highlight w:val="none"/>
          <w:lang w:eastAsia="zh-CN"/>
        </w:rPr>
        <w:t>：</w:t>
      </w:r>
      <w:bookmarkEnd w:id="99"/>
      <w:bookmarkEnd w:id="100"/>
    </w:p>
    <w:p w14:paraId="65D039BF">
      <w:pPr>
        <w:pStyle w:val="26"/>
        <w:rPr>
          <w:rFonts w:hint="eastAsia"/>
          <w:spacing w:val="0"/>
          <w:position w:val="0"/>
          <w:sz w:val="24"/>
          <w:szCs w:val="24"/>
          <w:highlight w:val="none"/>
          <w:lang w:eastAsia="zh-CN"/>
        </w:rPr>
      </w:pPr>
    </w:p>
    <w:p w14:paraId="1A26217F">
      <w:pPr>
        <w:pStyle w:val="27"/>
        <w:rPr>
          <w:rFonts w:hint="eastAsia"/>
          <w:spacing w:val="0"/>
          <w:position w:val="0"/>
          <w:sz w:val="24"/>
          <w:szCs w:val="24"/>
          <w:highlight w:val="none"/>
          <w:lang w:eastAsia="zh-CN"/>
        </w:rPr>
      </w:pPr>
    </w:p>
    <w:p w14:paraId="6A681A06">
      <w:pPr>
        <w:pStyle w:val="17"/>
        <w:ind w:left="0" w:leftChars="0" w:firstLine="0" w:firstLineChars="0"/>
        <w:rPr>
          <w:rFonts w:hint="eastAsia"/>
          <w:spacing w:val="0"/>
          <w:position w:val="0"/>
          <w:sz w:val="24"/>
          <w:szCs w:val="24"/>
          <w:highlight w:val="none"/>
          <w:lang w:eastAsia="zh-CN"/>
        </w:rPr>
      </w:pPr>
    </w:p>
    <w:p w14:paraId="000A93BD">
      <w:pPr>
        <w:pStyle w:val="18"/>
        <w:rPr>
          <w:rFonts w:hint="eastAsia"/>
          <w:spacing w:val="0"/>
          <w:position w:val="0"/>
          <w:sz w:val="24"/>
          <w:szCs w:val="24"/>
          <w:highlight w:val="none"/>
          <w:lang w:eastAsia="zh-CN"/>
        </w:rPr>
      </w:pPr>
    </w:p>
    <w:p w14:paraId="6C40B179">
      <w:pPr>
        <w:rPr>
          <w:rFonts w:hint="eastAsia"/>
          <w:spacing w:val="0"/>
          <w:position w:val="0"/>
          <w:sz w:val="24"/>
          <w:szCs w:val="24"/>
          <w:highlight w:val="none"/>
          <w:lang w:eastAsia="zh-CN"/>
        </w:rPr>
      </w:pPr>
    </w:p>
    <w:p w14:paraId="7C3C3CED">
      <w:pPr>
        <w:rPr>
          <w:rFonts w:hint="eastAsia"/>
          <w:spacing w:val="0"/>
          <w:position w:val="0"/>
          <w:lang w:eastAsia="zh-CN"/>
        </w:rPr>
      </w:pPr>
    </w:p>
    <w:p w14:paraId="17A08960">
      <w:pPr>
        <w:pStyle w:val="2"/>
        <w:keepNext w:val="0"/>
        <w:keepLines w:val="0"/>
        <w:pageBreakBefore w:val="0"/>
        <w:numPr>
          <w:ilvl w:val="0"/>
          <w:numId w:val="1"/>
        </w:numPr>
        <w:kinsoku/>
        <w:wordWrap w:val="0"/>
        <w:overflowPunct/>
        <w:topLinePunct w:val="0"/>
        <w:bidi w:val="0"/>
        <w:spacing w:before="353" w:line="360" w:lineRule="auto"/>
        <w:ind w:left="14" w:leftChars="0" w:hanging="14" w:firstLineChars="0"/>
        <w:jc w:val="center"/>
        <w:outlineLvl w:val="0"/>
        <w:rPr>
          <w:spacing w:val="0"/>
          <w:position w:val="0"/>
          <w:sz w:val="36"/>
          <w:szCs w:val="36"/>
          <w:highlight w:val="none"/>
          <w14:textOutline w14:w="2306" w14:cap="flat" w14:cmpd="sng">
            <w14:solidFill>
              <w14:srgbClr w14:val="000000"/>
            </w14:solidFill>
            <w14:prstDash w14:val="solid"/>
            <w14:miter w14:val="0"/>
          </w14:textOutline>
        </w:rPr>
      </w:pPr>
      <w:bookmarkStart w:id="101" w:name="_Toc15582"/>
      <w:r>
        <w:rPr>
          <w:spacing w:val="0"/>
          <w:position w:val="0"/>
          <w:sz w:val="36"/>
          <w:szCs w:val="36"/>
          <w:highlight w:val="none"/>
          <w14:textOutline w14:w="2306" w14:cap="flat" w14:cmpd="sng">
            <w14:solidFill>
              <w14:srgbClr w14:val="000000"/>
            </w14:solidFill>
            <w14:prstDash w14:val="solid"/>
            <w14:miter w14:val="0"/>
          </w14:textOutline>
        </w:rPr>
        <w:t>响应文件格式</w:t>
      </w:r>
      <w:bookmarkEnd w:id="101"/>
    </w:p>
    <w:p w14:paraId="511E3A9C">
      <w:pPr>
        <w:pStyle w:val="25"/>
        <w:rPr>
          <w:spacing w:val="0"/>
          <w:position w:val="0"/>
          <w:highlight w:val="none"/>
        </w:rPr>
      </w:pPr>
    </w:p>
    <w:p w14:paraId="588EA14D">
      <w:pPr>
        <w:rPr>
          <w:rFonts w:hint="eastAsia"/>
          <w:b/>
          <w:bCs/>
          <w:spacing w:val="0"/>
          <w:position w:val="0"/>
          <w:sz w:val="28"/>
          <w:szCs w:val="28"/>
          <w:highlight w:val="none"/>
        </w:rPr>
      </w:pPr>
      <w:r>
        <w:rPr>
          <w:rFonts w:hint="eastAsia"/>
          <w:b/>
          <w:bCs/>
          <w:spacing w:val="0"/>
          <w:position w:val="0"/>
          <w:sz w:val="28"/>
          <w:szCs w:val="28"/>
          <w:highlight w:val="none"/>
        </w:rPr>
        <w:t>供应商编制文件须知</w:t>
      </w:r>
    </w:p>
    <w:p w14:paraId="6E116570">
      <w:pPr>
        <w:rPr>
          <w:rFonts w:hint="eastAsia"/>
          <w:b/>
          <w:bCs/>
          <w:spacing w:val="0"/>
          <w:position w:val="0"/>
          <w:sz w:val="28"/>
          <w:szCs w:val="28"/>
          <w:highlight w:val="none"/>
        </w:rPr>
      </w:pPr>
      <w:r>
        <w:rPr>
          <w:rFonts w:hint="eastAsia"/>
          <w:b/>
          <w:bCs/>
          <w:spacing w:val="0"/>
          <w:position w:val="0"/>
          <w:sz w:val="28"/>
          <w:szCs w:val="28"/>
          <w:highlight w:val="none"/>
        </w:rPr>
        <w:t>1.供应商按照本部分的顺序编制响应文件，编制中涉及格式资料的，应按照本部分提供的内容和格式（所有表格的格式可扩展）填写提交。</w:t>
      </w:r>
    </w:p>
    <w:p w14:paraId="522D53B2">
      <w:pPr>
        <w:rPr>
          <w:rFonts w:hint="eastAsia"/>
          <w:b/>
          <w:bCs/>
          <w:spacing w:val="0"/>
          <w:position w:val="0"/>
          <w:sz w:val="28"/>
          <w:szCs w:val="28"/>
          <w:highlight w:val="none"/>
        </w:rPr>
      </w:pPr>
      <w:r>
        <w:rPr>
          <w:rFonts w:hint="eastAsia"/>
          <w:b/>
          <w:bCs/>
          <w:spacing w:val="0"/>
          <w:position w:val="0"/>
          <w:sz w:val="28"/>
          <w:szCs w:val="28"/>
          <w:highlight w:val="none"/>
        </w:rPr>
        <w:t>2.全部声明和问题的回答及所附材料必须是真实的、准确的和完整的。</w:t>
      </w:r>
    </w:p>
    <w:p w14:paraId="06EC8B3E">
      <w:pPr>
        <w:rPr>
          <w:spacing w:val="0"/>
          <w:position w:val="0"/>
          <w:highlight w:val="none"/>
        </w:rPr>
      </w:pPr>
    </w:p>
    <w:p w14:paraId="5E8B421A">
      <w:pPr>
        <w:pStyle w:val="25"/>
        <w:rPr>
          <w:spacing w:val="0"/>
          <w:position w:val="0"/>
          <w:highlight w:val="none"/>
        </w:rPr>
      </w:pPr>
    </w:p>
    <w:p w14:paraId="27884627">
      <w:pPr>
        <w:rPr>
          <w:spacing w:val="0"/>
          <w:position w:val="0"/>
          <w:highlight w:val="none"/>
        </w:rPr>
      </w:pPr>
    </w:p>
    <w:p w14:paraId="71DBF1C2">
      <w:pPr>
        <w:rPr>
          <w:spacing w:val="0"/>
          <w:position w:val="0"/>
          <w:highlight w:val="none"/>
        </w:rPr>
      </w:pPr>
    </w:p>
    <w:p w14:paraId="1797149E">
      <w:pPr>
        <w:rPr>
          <w:spacing w:val="0"/>
          <w:position w:val="0"/>
          <w:highlight w:val="none"/>
        </w:rPr>
      </w:pPr>
    </w:p>
    <w:p w14:paraId="6C7E7CDD">
      <w:pPr>
        <w:rPr>
          <w:spacing w:val="0"/>
          <w:position w:val="0"/>
          <w:highlight w:val="none"/>
        </w:rPr>
      </w:pPr>
    </w:p>
    <w:p w14:paraId="0582057C">
      <w:pPr>
        <w:rPr>
          <w:spacing w:val="0"/>
          <w:position w:val="0"/>
          <w:highlight w:val="none"/>
        </w:rPr>
      </w:pPr>
    </w:p>
    <w:p w14:paraId="6A122763">
      <w:pPr>
        <w:rPr>
          <w:spacing w:val="0"/>
          <w:position w:val="0"/>
          <w:highlight w:val="none"/>
        </w:rPr>
      </w:pPr>
    </w:p>
    <w:p w14:paraId="7984C2C1">
      <w:pPr>
        <w:rPr>
          <w:spacing w:val="0"/>
          <w:position w:val="0"/>
          <w:highlight w:val="none"/>
        </w:rPr>
      </w:pPr>
    </w:p>
    <w:p w14:paraId="49A00413">
      <w:pPr>
        <w:rPr>
          <w:spacing w:val="0"/>
          <w:position w:val="0"/>
          <w:highlight w:val="none"/>
        </w:rPr>
      </w:pPr>
    </w:p>
    <w:p w14:paraId="1578D83E">
      <w:pPr>
        <w:rPr>
          <w:spacing w:val="0"/>
          <w:position w:val="0"/>
          <w:highlight w:val="none"/>
        </w:rPr>
      </w:pPr>
    </w:p>
    <w:p w14:paraId="75B28137">
      <w:pPr>
        <w:rPr>
          <w:spacing w:val="0"/>
          <w:position w:val="0"/>
          <w:highlight w:val="none"/>
        </w:rPr>
      </w:pPr>
    </w:p>
    <w:p w14:paraId="757FF5CA">
      <w:pPr>
        <w:rPr>
          <w:spacing w:val="0"/>
          <w:position w:val="0"/>
          <w:highlight w:val="none"/>
        </w:rPr>
      </w:pPr>
    </w:p>
    <w:p w14:paraId="14E870DA">
      <w:pPr>
        <w:rPr>
          <w:spacing w:val="0"/>
          <w:position w:val="0"/>
          <w:highlight w:val="none"/>
        </w:rPr>
      </w:pPr>
    </w:p>
    <w:p w14:paraId="0B9279A7">
      <w:pPr>
        <w:rPr>
          <w:spacing w:val="0"/>
          <w:position w:val="0"/>
          <w:highlight w:val="none"/>
        </w:rPr>
      </w:pPr>
    </w:p>
    <w:p w14:paraId="674B192F">
      <w:pPr>
        <w:rPr>
          <w:spacing w:val="0"/>
          <w:position w:val="0"/>
          <w:highlight w:val="none"/>
        </w:rPr>
      </w:pPr>
    </w:p>
    <w:p w14:paraId="07414F25">
      <w:pPr>
        <w:rPr>
          <w:spacing w:val="0"/>
          <w:position w:val="0"/>
          <w:highlight w:val="none"/>
        </w:rPr>
      </w:pPr>
    </w:p>
    <w:p w14:paraId="673C0712">
      <w:pPr>
        <w:rPr>
          <w:spacing w:val="0"/>
          <w:position w:val="0"/>
          <w:highlight w:val="none"/>
        </w:rPr>
      </w:pPr>
    </w:p>
    <w:p w14:paraId="660EF0B6">
      <w:pPr>
        <w:rPr>
          <w:spacing w:val="0"/>
          <w:position w:val="0"/>
          <w:highlight w:val="none"/>
        </w:rPr>
      </w:pPr>
    </w:p>
    <w:p w14:paraId="7593C689">
      <w:pPr>
        <w:rPr>
          <w:spacing w:val="0"/>
          <w:position w:val="0"/>
          <w:highlight w:val="none"/>
        </w:rPr>
      </w:pPr>
    </w:p>
    <w:p w14:paraId="15C26AA2">
      <w:pPr>
        <w:rPr>
          <w:spacing w:val="0"/>
          <w:position w:val="0"/>
          <w:highlight w:val="none"/>
        </w:rPr>
      </w:pPr>
    </w:p>
    <w:p w14:paraId="2567442C">
      <w:pPr>
        <w:rPr>
          <w:spacing w:val="0"/>
          <w:position w:val="0"/>
          <w:highlight w:val="none"/>
        </w:rPr>
      </w:pPr>
    </w:p>
    <w:p w14:paraId="6ED79FD5">
      <w:pPr>
        <w:rPr>
          <w:spacing w:val="0"/>
          <w:position w:val="0"/>
          <w:highlight w:val="none"/>
        </w:rPr>
      </w:pPr>
    </w:p>
    <w:p w14:paraId="33A85E3D">
      <w:pPr>
        <w:rPr>
          <w:spacing w:val="0"/>
          <w:position w:val="0"/>
          <w:highlight w:val="none"/>
        </w:rPr>
      </w:pPr>
    </w:p>
    <w:p w14:paraId="4E7770BB">
      <w:pPr>
        <w:rPr>
          <w:spacing w:val="0"/>
          <w:position w:val="0"/>
          <w:highlight w:val="none"/>
        </w:rPr>
      </w:pPr>
    </w:p>
    <w:p w14:paraId="2728FD81">
      <w:pPr>
        <w:rPr>
          <w:spacing w:val="0"/>
          <w:position w:val="0"/>
          <w:highlight w:val="none"/>
        </w:rPr>
      </w:pPr>
    </w:p>
    <w:p w14:paraId="46E7A2FE">
      <w:pPr>
        <w:rPr>
          <w:spacing w:val="0"/>
          <w:position w:val="0"/>
          <w:highlight w:val="none"/>
        </w:rPr>
      </w:pPr>
    </w:p>
    <w:p w14:paraId="4106530F">
      <w:pPr>
        <w:rPr>
          <w:spacing w:val="0"/>
          <w:position w:val="0"/>
          <w:highlight w:val="none"/>
        </w:rPr>
      </w:pPr>
    </w:p>
    <w:p w14:paraId="75A66825">
      <w:pPr>
        <w:rPr>
          <w:spacing w:val="0"/>
          <w:position w:val="0"/>
          <w:highlight w:val="none"/>
        </w:rPr>
      </w:pPr>
    </w:p>
    <w:p w14:paraId="469C45B2">
      <w:pPr>
        <w:rPr>
          <w:spacing w:val="0"/>
          <w:position w:val="0"/>
          <w:highlight w:val="none"/>
        </w:rPr>
      </w:pPr>
    </w:p>
    <w:p w14:paraId="253FF9EC">
      <w:pPr>
        <w:rPr>
          <w:spacing w:val="0"/>
          <w:position w:val="0"/>
          <w:highlight w:val="none"/>
        </w:rPr>
      </w:pPr>
    </w:p>
    <w:p w14:paraId="228ED20E">
      <w:pPr>
        <w:rPr>
          <w:spacing w:val="0"/>
          <w:position w:val="0"/>
          <w:highlight w:val="none"/>
        </w:rPr>
      </w:pPr>
    </w:p>
    <w:p w14:paraId="127BCE2E">
      <w:pPr>
        <w:rPr>
          <w:spacing w:val="0"/>
          <w:position w:val="0"/>
          <w:highlight w:val="none"/>
        </w:rPr>
      </w:pPr>
    </w:p>
    <w:p w14:paraId="389FB22C">
      <w:pPr>
        <w:rPr>
          <w:spacing w:val="0"/>
          <w:position w:val="0"/>
          <w:highlight w:val="none"/>
        </w:rPr>
      </w:pPr>
    </w:p>
    <w:p w14:paraId="175C46C4">
      <w:pPr>
        <w:rPr>
          <w:spacing w:val="0"/>
          <w:position w:val="0"/>
          <w:highlight w:val="none"/>
        </w:rPr>
      </w:pPr>
    </w:p>
    <w:p w14:paraId="18A7C7B2">
      <w:pPr>
        <w:rPr>
          <w:spacing w:val="0"/>
          <w:position w:val="0"/>
          <w:highlight w:val="none"/>
        </w:rPr>
      </w:pPr>
    </w:p>
    <w:p w14:paraId="1AEBCB1C">
      <w:pPr>
        <w:rPr>
          <w:spacing w:val="0"/>
          <w:position w:val="0"/>
          <w:highlight w:val="none"/>
        </w:rPr>
      </w:pPr>
    </w:p>
    <w:p w14:paraId="73A012C0">
      <w:pPr>
        <w:rPr>
          <w:spacing w:val="0"/>
          <w:position w:val="0"/>
          <w:highlight w:val="none"/>
        </w:rPr>
      </w:pPr>
    </w:p>
    <w:p w14:paraId="3857F5CB">
      <w:pPr>
        <w:rPr>
          <w:spacing w:val="0"/>
          <w:position w:val="0"/>
          <w:highlight w:val="none"/>
        </w:rPr>
      </w:pPr>
    </w:p>
    <w:p w14:paraId="2954CFE5">
      <w:pPr>
        <w:rPr>
          <w:spacing w:val="0"/>
          <w:position w:val="0"/>
          <w:highlight w:val="none"/>
        </w:rPr>
      </w:pPr>
    </w:p>
    <w:p w14:paraId="27666290">
      <w:pPr>
        <w:rPr>
          <w:spacing w:val="0"/>
          <w:position w:val="0"/>
          <w:highlight w:val="none"/>
        </w:rPr>
      </w:pPr>
    </w:p>
    <w:p w14:paraId="2E6470C4">
      <w:pPr>
        <w:rPr>
          <w:spacing w:val="0"/>
          <w:position w:val="0"/>
          <w:highlight w:val="none"/>
        </w:rPr>
      </w:pPr>
    </w:p>
    <w:p w14:paraId="7621EDDA">
      <w:pPr>
        <w:rPr>
          <w:spacing w:val="0"/>
          <w:position w:val="0"/>
          <w:highlight w:val="none"/>
        </w:rPr>
      </w:pPr>
    </w:p>
    <w:p w14:paraId="4AC3F6C5">
      <w:pPr>
        <w:rPr>
          <w:spacing w:val="0"/>
          <w:position w:val="0"/>
          <w:highlight w:val="none"/>
        </w:rPr>
      </w:pPr>
    </w:p>
    <w:p w14:paraId="367A0F65">
      <w:pPr>
        <w:rPr>
          <w:spacing w:val="0"/>
          <w:position w:val="0"/>
          <w:highlight w:val="none"/>
        </w:rPr>
      </w:pPr>
    </w:p>
    <w:p w14:paraId="3FA3AC9A">
      <w:pPr>
        <w:rPr>
          <w:spacing w:val="0"/>
          <w:position w:val="0"/>
          <w:highlight w:val="none"/>
        </w:rPr>
      </w:pPr>
    </w:p>
    <w:p w14:paraId="1DC0527D">
      <w:pPr>
        <w:rPr>
          <w:spacing w:val="0"/>
          <w:position w:val="0"/>
          <w:highlight w:val="none"/>
        </w:rPr>
      </w:pPr>
    </w:p>
    <w:p w14:paraId="16726A04">
      <w:pPr>
        <w:rPr>
          <w:spacing w:val="0"/>
          <w:position w:val="0"/>
          <w:highlight w:val="none"/>
        </w:rPr>
      </w:pPr>
    </w:p>
    <w:p w14:paraId="6FDDBA60">
      <w:pPr>
        <w:rPr>
          <w:spacing w:val="0"/>
          <w:position w:val="0"/>
          <w:highlight w:val="none"/>
        </w:rPr>
      </w:pPr>
    </w:p>
    <w:p w14:paraId="4BFAA302">
      <w:pPr>
        <w:rPr>
          <w:spacing w:val="0"/>
          <w:position w:val="0"/>
          <w:highlight w:val="none"/>
        </w:rPr>
      </w:pPr>
    </w:p>
    <w:p w14:paraId="5F49E708">
      <w:pPr>
        <w:spacing w:before="0"/>
        <w:ind w:left="220" w:right="0" w:firstLine="0"/>
        <w:jc w:val="left"/>
        <w:rPr>
          <w:b/>
          <w:bCs/>
          <w:spacing w:val="0"/>
          <w:position w:val="0"/>
          <w:sz w:val="24"/>
          <w:highlight w:val="none"/>
        </w:rPr>
      </w:pPr>
      <w:bookmarkStart w:id="102" w:name="_Toc5802"/>
      <w:r>
        <w:rPr>
          <w:b/>
          <w:bCs/>
          <w:spacing w:val="0"/>
          <w:position w:val="0"/>
          <w:sz w:val="24"/>
          <w:highlight w:val="none"/>
        </w:rPr>
        <w:t>响应文件封面格式</w:t>
      </w:r>
    </w:p>
    <w:p w14:paraId="5BC0172E">
      <w:pPr>
        <w:pStyle w:val="2"/>
        <w:rPr>
          <w:spacing w:val="0"/>
          <w:position w:val="0"/>
          <w:sz w:val="20"/>
          <w:highlight w:val="none"/>
        </w:rPr>
      </w:pPr>
    </w:p>
    <w:p w14:paraId="674CD437">
      <w:pPr>
        <w:pStyle w:val="2"/>
        <w:rPr>
          <w:spacing w:val="0"/>
          <w:position w:val="0"/>
          <w:sz w:val="20"/>
          <w:highlight w:val="none"/>
        </w:rPr>
      </w:pPr>
    </w:p>
    <w:p w14:paraId="45177682">
      <w:pPr>
        <w:pStyle w:val="2"/>
        <w:rPr>
          <w:spacing w:val="0"/>
          <w:position w:val="0"/>
          <w:sz w:val="20"/>
          <w:highlight w:val="none"/>
        </w:rPr>
      </w:pPr>
    </w:p>
    <w:p w14:paraId="61BE2E22">
      <w:pPr>
        <w:pStyle w:val="2"/>
        <w:spacing w:before="4"/>
        <w:rPr>
          <w:spacing w:val="0"/>
          <w:position w:val="0"/>
          <w:sz w:val="16"/>
          <w:highlight w:val="none"/>
        </w:rPr>
      </w:pPr>
    </w:p>
    <w:p w14:paraId="14142493">
      <w:pPr>
        <w:tabs>
          <w:tab w:val="left" w:pos="4419"/>
        </w:tabs>
        <w:spacing w:before="57"/>
        <w:ind w:left="0" w:right="16" w:firstLine="0"/>
        <w:jc w:val="center"/>
        <w:rPr>
          <w:b/>
          <w:spacing w:val="0"/>
          <w:position w:val="0"/>
          <w:sz w:val="40"/>
          <w:highlight w:val="none"/>
        </w:rPr>
      </w:pPr>
      <w:r>
        <w:rPr>
          <w:rFonts w:ascii="Times New Roman" w:eastAsia="Times New Roman"/>
          <w:b/>
          <w:spacing w:val="0"/>
          <w:w w:val="100"/>
          <w:position w:val="0"/>
          <w:sz w:val="40"/>
          <w:highlight w:val="none"/>
          <w:u w:val="thick"/>
        </w:rPr>
        <w:t xml:space="preserve"> </w:t>
      </w:r>
      <w:r>
        <w:rPr>
          <w:rFonts w:ascii="Times New Roman" w:eastAsia="Times New Roman"/>
          <w:b/>
          <w:spacing w:val="0"/>
          <w:position w:val="0"/>
          <w:sz w:val="40"/>
          <w:highlight w:val="none"/>
          <w:u w:val="thick"/>
        </w:rPr>
        <w:tab/>
      </w:r>
      <w:r>
        <w:rPr>
          <w:b/>
          <w:spacing w:val="0"/>
          <w:position w:val="0"/>
          <w:sz w:val="40"/>
          <w:highlight w:val="none"/>
        </w:rPr>
        <w:t>项目</w:t>
      </w:r>
    </w:p>
    <w:p w14:paraId="1A6F8B46">
      <w:pPr>
        <w:pStyle w:val="2"/>
        <w:rPr>
          <w:b/>
          <w:spacing w:val="0"/>
          <w:position w:val="0"/>
          <w:sz w:val="20"/>
          <w:highlight w:val="none"/>
        </w:rPr>
      </w:pPr>
    </w:p>
    <w:p w14:paraId="16C49565">
      <w:pPr>
        <w:pStyle w:val="2"/>
        <w:rPr>
          <w:b/>
          <w:spacing w:val="0"/>
          <w:position w:val="0"/>
          <w:sz w:val="20"/>
          <w:highlight w:val="none"/>
        </w:rPr>
      </w:pPr>
    </w:p>
    <w:p w14:paraId="202D4BA0">
      <w:pPr>
        <w:pStyle w:val="2"/>
        <w:rPr>
          <w:b/>
          <w:spacing w:val="0"/>
          <w:position w:val="0"/>
          <w:sz w:val="20"/>
          <w:highlight w:val="none"/>
        </w:rPr>
      </w:pPr>
    </w:p>
    <w:p w14:paraId="5F9854DD">
      <w:pPr>
        <w:pStyle w:val="2"/>
        <w:rPr>
          <w:b/>
          <w:spacing w:val="0"/>
          <w:position w:val="0"/>
          <w:sz w:val="20"/>
          <w:highlight w:val="none"/>
        </w:rPr>
      </w:pPr>
    </w:p>
    <w:p w14:paraId="6A8D653B">
      <w:pPr>
        <w:pStyle w:val="2"/>
        <w:rPr>
          <w:b/>
          <w:spacing w:val="0"/>
          <w:position w:val="0"/>
          <w:sz w:val="20"/>
          <w:highlight w:val="none"/>
        </w:rPr>
      </w:pPr>
    </w:p>
    <w:p w14:paraId="5D3ECE99">
      <w:pPr>
        <w:pStyle w:val="2"/>
        <w:rPr>
          <w:b/>
          <w:spacing w:val="0"/>
          <w:position w:val="0"/>
          <w:sz w:val="20"/>
          <w:highlight w:val="none"/>
        </w:rPr>
      </w:pPr>
    </w:p>
    <w:p w14:paraId="0352C3A0">
      <w:pPr>
        <w:pStyle w:val="2"/>
        <w:rPr>
          <w:b/>
          <w:spacing w:val="0"/>
          <w:position w:val="0"/>
          <w:sz w:val="20"/>
          <w:highlight w:val="none"/>
        </w:rPr>
      </w:pPr>
    </w:p>
    <w:p w14:paraId="4385FF57">
      <w:pPr>
        <w:pStyle w:val="2"/>
        <w:rPr>
          <w:b/>
          <w:spacing w:val="0"/>
          <w:position w:val="0"/>
          <w:sz w:val="20"/>
          <w:highlight w:val="none"/>
        </w:rPr>
      </w:pPr>
    </w:p>
    <w:p w14:paraId="1701E240">
      <w:pPr>
        <w:pStyle w:val="2"/>
        <w:rPr>
          <w:b/>
          <w:spacing w:val="0"/>
          <w:position w:val="0"/>
          <w:sz w:val="20"/>
          <w:highlight w:val="none"/>
        </w:rPr>
      </w:pPr>
    </w:p>
    <w:p w14:paraId="310535E0">
      <w:pPr>
        <w:pStyle w:val="2"/>
        <w:rPr>
          <w:b/>
          <w:spacing w:val="0"/>
          <w:position w:val="0"/>
          <w:sz w:val="20"/>
          <w:highlight w:val="none"/>
        </w:rPr>
      </w:pPr>
    </w:p>
    <w:p w14:paraId="73183176">
      <w:pPr>
        <w:pStyle w:val="2"/>
        <w:rPr>
          <w:b/>
          <w:spacing w:val="0"/>
          <w:position w:val="0"/>
          <w:sz w:val="20"/>
          <w:highlight w:val="none"/>
        </w:rPr>
      </w:pPr>
    </w:p>
    <w:p w14:paraId="2BB3EC46">
      <w:pPr>
        <w:spacing w:before="172"/>
        <w:ind w:left="0" w:right="18" w:firstLine="0"/>
        <w:jc w:val="center"/>
        <w:outlineLvl w:val="9"/>
        <w:rPr>
          <w:spacing w:val="0"/>
          <w:position w:val="0"/>
          <w:sz w:val="72"/>
          <w:highlight w:val="none"/>
        </w:rPr>
      </w:pPr>
      <w:bookmarkStart w:id="103" w:name="_Toc26935"/>
      <w:bookmarkStart w:id="104" w:name="_Toc11199"/>
      <w:r>
        <w:rPr>
          <w:spacing w:val="0"/>
          <w:position w:val="0"/>
          <w:sz w:val="72"/>
          <w:highlight w:val="none"/>
        </w:rPr>
        <w:t>响应文件</w:t>
      </w:r>
      <w:bookmarkEnd w:id="103"/>
      <w:bookmarkEnd w:id="104"/>
    </w:p>
    <w:p w14:paraId="6E3379EC">
      <w:pPr>
        <w:spacing w:before="167"/>
        <w:ind w:left="0" w:right="18" w:firstLine="0"/>
        <w:jc w:val="center"/>
        <w:outlineLvl w:val="9"/>
        <w:rPr>
          <w:spacing w:val="0"/>
          <w:position w:val="0"/>
          <w:sz w:val="24"/>
          <w:highlight w:val="none"/>
        </w:rPr>
      </w:pPr>
      <w:r>
        <w:rPr>
          <w:spacing w:val="0"/>
          <w:position w:val="0"/>
          <w:sz w:val="24"/>
          <w:highlight w:val="none"/>
        </w:rPr>
        <w:t>采购编号：</w:t>
      </w:r>
    </w:p>
    <w:p w14:paraId="192C2464">
      <w:pPr>
        <w:pStyle w:val="2"/>
        <w:rPr>
          <w:spacing w:val="0"/>
          <w:position w:val="0"/>
          <w:sz w:val="24"/>
          <w:highlight w:val="none"/>
        </w:rPr>
      </w:pPr>
    </w:p>
    <w:p w14:paraId="31108C93">
      <w:pPr>
        <w:pStyle w:val="2"/>
        <w:rPr>
          <w:spacing w:val="0"/>
          <w:position w:val="0"/>
          <w:sz w:val="24"/>
          <w:highlight w:val="none"/>
        </w:rPr>
      </w:pPr>
    </w:p>
    <w:p w14:paraId="7BDA861B">
      <w:pPr>
        <w:pStyle w:val="2"/>
        <w:rPr>
          <w:spacing w:val="0"/>
          <w:position w:val="0"/>
          <w:sz w:val="24"/>
          <w:highlight w:val="none"/>
        </w:rPr>
      </w:pPr>
    </w:p>
    <w:p w14:paraId="613B0162">
      <w:pPr>
        <w:pStyle w:val="2"/>
        <w:rPr>
          <w:spacing w:val="0"/>
          <w:position w:val="0"/>
          <w:sz w:val="24"/>
          <w:highlight w:val="none"/>
        </w:rPr>
      </w:pPr>
    </w:p>
    <w:p w14:paraId="3DD7E99D">
      <w:pPr>
        <w:pStyle w:val="2"/>
        <w:rPr>
          <w:spacing w:val="0"/>
          <w:position w:val="0"/>
          <w:sz w:val="24"/>
          <w:highlight w:val="none"/>
        </w:rPr>
      </w:pPr>
    </w:p>
    <w:p w14:paraId="1A7DA37C">
      <w:pPr>
        <w:pStyle w:val="2"/>
        <w:rPr>
          <w:spacing w:val="0"/>
          <w:position w:val="0"/>
          <w:sz w:val="24"/>
          <w:highlight w:val="none"/>
        </w:rPr>
      </w:pPr>
    </w:p>
    <w:p w14:paraId="29393C45">
      <w:pPr>
        <w:pStyle w:val="3"/>
        <w:rPr>
          <w:spacing w:val="0"/>
          <w:position w:val="0"/>
          <w:highlight w:val="none"/>
        </w:rPr>
      </w:pPr>
    </w:p>
    <w:p w14:paraId="7245536E">
      <w:pPr>
        <w:pStyle w:val="3"/>
        <w:rPr>
          <w:spacing w:val="0"/>
          <w:position w:val="0"/>
          <w:highlight w:val="none"/>
        </w:rPr>
      </w:pPr>
    </w:p>
    <w:p w14:paraId="606B83FD">
      <w:pPr>
        <w:keepNext w:val="0"/>
        <w:keepLines w:val="0"/>
        <w:pageBreakBefore w:val="0"/>
        <w:kinsoku/>
        <w:wordWrap w:val="0"/>
        <w:overflowPunct/>
        <w:topLinePunct w:val="0"/>
        <w:bidi w:val="0"/>
        <w:spacing w:after="0" w:line="360" w:lineRule="auto"/>
        <w:ind w:firstLine="1200" w:firstLineChars="500"/>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供应商名称（公章）：</w:t>
      </w:r>
    </w:p>
    <w:p w14:paraId="2B84A0BA">
      <w:pPr>
        <w:keepNext w:val="0"/>
        <w:keepLines w:val="0"/>
        <w:pageBreakBefore w:val="0"/>
        <w:kinsoku/>
        <w:wordWrap w:val="0"/>
        <w:overflowPunct/>
        <w:topLinePunct w:val="0"/>
        <w:bidi w:val="0"/>
        <w:spacing w:after="0" w:line="360" w:lineRule="auto"/>
        <w:ind w:firstLine="1200" w:firstLineChars="500"/>
        <w:jc w:val="both"/>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t>法定代表人或负责人或被授权人签名（或盖章）：</w:t>
      </w:r>
    </w:p>
    <w:p w14:paraId="01CD0BB2">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zh-CN" w:eastAsia="zh-CN" w:bidi="ar-SA"/>
        </w:rPr>
      </w:pP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年</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月</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日</w:t>
      </w:r>
    </w:p>
    <w:p w14:paraId="228970E6">
      <w:pPr>
        <w:jc w:val="center"/>
        <w:outlineLvl w:val="9"/>
        <w:rPr>
          <w:b/>
          <w:bCs/>
          <w:spacing w:val="0"/>
          <w:w w:val="95"/>
          <w:position w:val="0"/>
          <w:sz w:val="36"/>
          <w:szCs w:val="36"/>
          <w:highlight w:val="none"/>
        </w:rPr>
      </w:pPr>
    </w:p>
    <w:p w14:paraId="319E3B52">
      <w:pPr>
        <w:jc w:val="center"/>
        <w:outlineLvl w:val="9"/>
        <w:rPr>
          <w:b/>
          <w:bCs/>
          <w:spacing w:val="0"/>
          <w:w w:val="95"/>
          <w:position w:val="0"/>
          <w:sz w:val="36"/>
          <w:szCs w:val="36"/>
          <w:highlight w:val="none"/>
        </w:rPr>
      </w:pPr>
    </w:p>
    <w:p w14:paraId="283AA8D6">
      <w:pPr>
        <w:jc w:val="center"/>
        <w:outlineLvl w:val="9"/>
        <w:rPr>
          <w:b/>
          <w:bCs/>
          <w:spacing w:val="0"/>
          <w:w w:val="95"/>
          <w:position w:val="0"/>
          <w:sz w:val="36"/>
          <w:szCs w:val="36"/>
          <w:highlight w:val="none"/>
        </w:rPr>
      </w:pPr>
    </w:p>
    <w:p w14:paraId="0C023704">
      <w:pPr>
        <w:jc w:val="center"/>
        <w:outlineLvl w:val="9"/>
        <w:rPr>
          <w:b/>
          <w:bCs/>
          <w:spacing w:val="0"/>
          <w:w w:val="95"/>
          <w:position w:val="0"/>
          <w:sz w:val="36"/>
          <w:szCs w:val="36"/>
          <w:highlight w:val="none"/>
        </w:rPr>
      </w:pPr>
    </w:p>
    <w:p w14:paraId="227AAA8E">
      <w:pPr>
        <w:jc w:val="center"/>
        <w:outlineLvl w:val="9"/>
        <w:rPr>
          <w:b/>
          <w:bCs/>
          <w:spacing w:val="0"/>
          <w:w w:val="95"/>
          <w:position w:val="0"/>
          <w:sz w:val="36"/>
          <w:szCs w:val="36"/>
          <w:highlight w:val="none"/>
        </w:rPr>
      </w:pPr>
    </w:p>
    <w:p w14:paraId="7CFEF253">
      <w:pPr>
        <w:jc w:val="center"/>
        <w:outlineLvl w:val="9"/>
        <w:rPr>
          <w:rFonts w:hint="eastAsia" w:eastAsia="宋体"/>
          <w:b/>
          <w:bCs/>
          <w:spacing w:val="0"/>
          <w:w w:val="95"/>
          <w:position w:val="0"/>
          <w:sz w:val="36"/>
          <w:szCs w:val="36"/>
          <w:highlight w:val="none"/>
          <w:lang w:val="en-US" w:eastAsia="zh-CN"/>
        </w:rPr>
      </w:pPr>
    </w:p>
    <w:p w14:paraId="5BF84BB7">
      <w:pPr>
        <w:pStyle w:val="17"/>
        <w:rPr>
          <w:rFonts w:hint="eastAsia" w:eastAsia="宋体"/>
          <w:b/>
          <w:bCs/>
          <w:spacing w:val="0"/>
          <w:w w:val="95"/>
          <w:position w:val="0"/>
          <w:sz w:val="36"/>
          <w:szCs w:val="36"/>
          <w:highlight w:val="none"/>
          <w:lang w:val="en-US" w:eastAsia="zh-CN"/>
        </w:rPr>
      </w:pPr>
    </w:p>
    <w:p w14:paraId="795591A9">
      <w:pPr>
        <w:pStyle w:val="18"/>
        <w:rPr>
          <w:rFonts w:hint="eastAsia" w:eastAsia="宋体"/>
          <w:b/>
          <w:bCs/>
          <w:spacing w:val="0"/>
          <w:w w:val="95"/>
          <w:position w:val="0"/>
          <w:sz w:val="36"/>
          <w:szCs w:val="36"/>
          <w:highlight w:val="none"/>
          <w:lang w:val="en-US" w:eastAsia="zh-CN"/>
        </w:rPr>
      </w:pPr>
    </w:p>
    <w:p w14:paraId="62428264">
      <w:pPr>
        <w:rPr>
          <w:rFonts w:hint="eastAsia"/>
          <w:spacing w:val="0"/>
          <w:position w:val="0"/>
          <w:highlight w:val="none"/>
          <w:lang w:val="en-US" w:eastAsia="zh-CN"/>
        </w:rPr>
      </w:pPr>
    </w:p>
    <w:p w14:paraId="2541133B">
      <w:pPr>
        <w:jc w:val="center"/>
        <w:outlineLvl w:val="9"/>
        <w:rPr>
          <w:rFonts w:hint="eastAsia" w:eastAsia="宋体"/>
          <w:b/>
          <w:bCs/>
          <w:spacing w:val="0"/>
          <w:w w:val="95"/>
          <w:position w:val="0"/>
          <w:sz w:val="36"/>
          <w:szCs w:val="36"/>
          <w:highlight w:val="none"/>
          <w:lang w:val="en-US" w:eastAsia="zh-CN"/>
        </w:rPr>
      </w:pPr>
      <w:r>
        <w:rPr>
          <w:rFonts w:hint="eastAsia" w:eastAsia="宋体"/>
          <w:b/>
          <w:bCs/>
          <w:spacing w:val="0"/>
          <w:w w:val="95"/>
          <w:position w:val="0"/>
          <w:sz w:val="36"/>
          <w:szCs w:val="36"/>
          <w:highlight w:val="none"/>
          <w:lang w:val="en-US" w:eastAsia="zh-CN"/>
        </w:rPr>
        <w:t>目  录</w:t>
      </w:r>
    </w:p>
    <w:p w14:paraId="33AD50A1">
      <w:pPr>
        <w:jc w:val="center"/>
        <w:outlineLvl w:val="9"/>
        <w:rPr>
          <w:rFonts w:hint="eastAsia" w:eastAsia="宋体"/>
          <w:b/>
          <w:bCs/>
          <w:spacing w:val="0"/>
          <w:w w:val="95"/>
          <w:position w:val="0"/>
          <w:sz w:val="36"/>
          <w:szCs w:val="36"/>
          <w:highlight w:val="none"/>
          <w:lang w:val="en-US" w:eastAsia="zh-CN"/>
        </w:rPr>
      </w:pPr>
    </w:p>
    <w:p w14:paraId="3D694AAD">
      <w:pPr>
        <w:jc w:val="center"/>
        <w:outlineLvl w:val="9"/>
        <w:rPr>
          <w:rFonts w:hint="eastAsia" w:eastAsia="宋体"/>
          <w:b/>
          <w:bCs/>
          <w:spacing w:val="0"/>
          <w:w w:val="95"/>
          <w:position w:val="0"/>
          <w:sz w:val="36"/>
          <w:szCs w:val="36"/>
          <w:highlight w:val="none"/>
          <w:lang w:val="en-US" w:eastAsia="zh-CN"/>
        </w:rPr>
      </w:pPr>
    </w:p>
    <w:p w14:paraId="3D546889">
      <w:pPr>
        <w:jc w:val="center"/>
        <w:outlineLvl w:val="9"/>
        <w:rPr>
          <w:rFonts w:hint="eastAsia" w:eastAsia="宋体"/>
          <w:b/>
          <w:bCs/>
          <w:spacing w:val="0"/>
          <w:w w:val="95"/>
          <w:position w:val="0"/>
          <w:sz w:val="32"/>
          <w:szCs w:val="32"/>
          <w:highlight w:val="none"/>
          <w:lang w:val="en-US" w:eastAsia="zh-CN"/>
        </w:rPr>
      </w:pPr>
      <w:r>
        <w:rPr>
          <w:rFonts w:hint="eastAsia" w:eastAsia="宋体"/>
          <w:b/>
          <w:bCs/>
          <w:spacing w:val="0"/>
          <w:w w:val="95"/>
          <w:position w:val="0"/>
          <w:sz w:val="32"/>
          <w:szCs w:val="32"/>
          <w:highlight w:val="none"/>
          <w:lang w:val="en-US" w:eastAsia="zh-CN"/>
        </w:rPr>
        <w:t>（由供应商自行编制并设置页码）</w:t>
      </w:r>
    </w:p>
    <w:p w14:paraId="37BAAC8D">
      <w:pPr>
        <w:jc w:val="center"/>
        <w:outlineLvl w:val="9"/>
        <w:rPr>
          <w:b/>
          <w:bCs/>
          <w:spacing w:val="0"/>
          <w:w w:val="95"/>
          <w:position w:val="0"/>
          <w:sz w:val="36"/>
          <w:szCs w:val="36"/>
          <w:highlight w:val="none"/>
        </w:rPr>
      </w:pPr>
    </w:p>
    <w:p w14:paraId="3FA37E30">
      <w:pPr>
        <w:jc w:val="center"/>
        <w:outlineLvl w:val="9"/>
        <w:rPr>
          <w:b/>
          <w:bCs/>
          <w:spacing w:val="0"/>
          <w:w w:val="95"/>
          <w:position w:val="0"/>
          <w:sz w:val="36"/>
          <w:szCs w:val="36"/>
          <w:highlight w:val="none"/>
        </w:rPr>
      </w:pPr>
    </w:p>
    <w:p w14:paraId="40DEC4EF">
      <w:pPr>
        <w:jc w:val="center"/>
        <w:outlineLvl w:val="9"/>
        <w:rPr>
          <w:b/>
          <w:bCs/>
          <w:spacing w:val="0"/>
          <w:w w:val="95"/>
          <w:position w:val="0"/>
          <w:sz w:val="36"/>
          <w:szCs w:val="36"/>
          <w:highlight w:val="none"/>
        </w:rPr>
      </w:pPr>
    </w:p>
    <w:p w14:paraId="20218E7A">
      <w:pPr>
        <w:jc w:val="center"/>
        <w:outlineLvl w:val="9"/>
        <w:rPr>
          <w:b/>
          <w:bCs/>
          <w:spacing w:val="0"/>
          <w:w w:val="95"/>
          <w:position w:val="0"/>
          <w:sz w:val="36"/>
          <w:szCs w:val="36"/>
          <w:highlight w:val="none"/>
        </w:rPr>
      </w:pPr>
    </w:p>
    <w:p w14:paraId="2AEEC27E">
      <w:pPr>
        <w:jc w:val="center"/>
        <w:outlineLvl w:val="9"/>
        <w:rPr>
          <w:b/>
          <w:bCs/>
          <w:spacing w:val="0"/>
          <w:w w:val="95"/>
          <w:position w:val="0"/>
          <w:sz w:val="36"/>
          <w:szCs w:val="36"/>
          <w:highlight w:val="none"/>
        </w:rPr>
      </w:pPr>
    </w:p>
    <w:p w14:paraId="5014A9C6">
      <w:pPr>
        <w:jc w:val="center"/>
        <w:outlineLvl w:val="9"/>
        <w:rPr>
          <w:b/>
          <w:bCs/>
          <w:spacing w:val="0"/>
          <w:w w:val="95"/>
          <w:position w:val="0"/>
          <w:sz w:val="36"/>
          <w:szCs w:val="36"/>
          <w:highlight w:val="none"/>
        </w:rPr>
      </w:pPr>
    </w:p>
    <w:p w14:paraId="1A370DA2">
      <w:pPr>
        <w:jc w:val="center"/>
        <w:outlineLvl w:val="9"/>
        <w:rPr>
          <w:b/>
          <w:bCs/>
          <w:spacing w:val="0"/>
          <w:w w:val="95"/>
          <w:position w:val="0"/>
          <w:sz w:val="36"/>
          <w:szCs w:val="36"/>
          <w:highlight w:val="none"/>
        </w:rPr>
      </w:pPr>
    </w:p>
    <w:p w14:paraId="686CCD25">
      <w:pPr>
        <w:jc w:val="center"/>
        <w:outlineLvl w:val="9"/>
        <w:rPr>
          <w:b/>
          <w:bCs/>
          <w:spacing w:val="0"/>
          <w:w w:val="95"/>
          <w:position w:val="0"/>
          <w:sz w:val="36"/>
          <w:szCs w:val="36"/>
          <w:highlight w:val="none"/>
        </w:rPr>
      </w:pPr>
    </w:p>
    <w:p w14:paraId="18C1A5ED">
      <w:pPr>
        <w:jc w:val="center"/>
        <w:outlineLvl w:val="9"/>
        <w:rPr>
          <w:b/>
          <w:bCs/>
          <w:spacing w:val="0"/>
          <w:w w:val="95"/>
          <w:position w:val="0"/>
          <w:sz w:val="36"/>
          <w:szCs w:val="36"/>
          <w:highlight w:val="none"/>
        </w:rPr>
      </w:pPr>
    </w:p>
    <w:p w14:paraId="2A4AB3FA">
      <w:pPr>
        <w:jc w:val="center"/>
        <w:outlineLvl w:val="9"/>
        <w:rPr>
          <w:b/>
          <w:bCs/>
          <w:spacing w:val="0"/>
          <w:w w:val="95"/>
          <w:position w:val="0"/>
          <w:sz w:val="36"/>
          <w:szCs w:val="36"/>
          <w:highlight w:val="none"/>
        </w:rPr>
      </w:pPr>
    </w:p>
    <w:p w14:paraId="6B5ED8C2">
      <w:pPr>
        <w:jc w:val="center"/>
        <w:outlineLvl w:val="9"/>
        <w:rPr>
          <w:b/>
          <w:bCs/>
          <w:spacing w:val="0"/>
          <w:w w:val="95"/>
          <w:position w:val="0"/>
          <w:sz w:val="36"/>
          <w:szCs w:val="36"/>
          <w:highlight w:val="none"/>
        </w:rPr>
      </w:pPr>
    </w:p>
    <w:p w14:paraId="387838BA">
      <w:pPr>
        <w:jc w:val="center"/>
        <w:outlineLvl w:val="9"/>
        <w:rPr>
          <w:b/>
          <w:bCs/>
          <w:spacing w:val="0"/>
          <w:w w:val="95"/>
          <w:position w:val="0"/>
          <w:sz w:val="36"/>
          <w:szCs w:val="36"/>
          <w:highlight w:val="none"/>
        </w:rPr>
      </w:pPr>
    </w:p>
    <w:p w14:paraId="26C97E24">
      <w:pPr>
        <w:pStyle w:val="17"/>
        <w:rPr>
          <w:b/>
          <w:bCs/>
          <w:spacing w:val="0"/>
          <w:w w:val="95"/>
          <w:position w:val="0"/>
          <w:sz w:val="36"/>
          <w:szCs w:val="36"/>
          <w:highlight w:val="none"/>
        </w:rPr>
      </w:pPr>
    </w:p>
    <w:p w14:paraId="30488442">
      <w:pPr>
        <w:pStyle w:val="18"/>
        <w:rPr>
          <w:b/>
          <w:bCs/>
          <w:spacing w:val="0"/>
          <w:w w:val="95"/>
          <w:position w:val="0"/>
          <w:sz w:val="36"/>
          <w:szCs w:val="36"/>
          <w:highlight w:val="none"/>
        </w:rPr>
      </w:pPr>
    </w:p>
    <w:p w14:paraId="2D1680E7">
      <w:pPr>
        <w:rPr>
          <w:b/>
          <w:bCs/>
          <w:spacing w:val="0"/>
          <w:w w:val="95"/>
          <w:position w:val="0"/>
          <w:sz w:val="36"/>
          <w:szCs w:val="36"/>
          <w:highlight w:val="none"/>
        </w:rPr>
      </w:pPr>
    </w:p>
    <w:p w14:paraId="5C227358">
      <w:pPr>
        <w:pStyle w:val="17"/>
        <w:rPr>
          <w:b/>
          <w:bCs/>
          <w:spacing w:val="0"/>
          <w:w w:val="95"/>
          <w:position w:val="0"/>
          <w:sz w:val="36"/>
          <w:szCs w:val="36"/>
          <w:highlight w:val="none"/>
        </w:rPr>
      </w:pPr>
    </w:p>
    <w:p w14:paraId="6A7C33A9">
      <w:pPr>
        <w:pStyle w:val="18"/>
        <w:rPr>
          <w:b/>
          <w:bCs/>
          <w:spacing w:val="0"/>
          <w:w w:val="95"/>
          <w:position w:val="0"/>
          <w:sz w:val="36"/>
          <w:szCs w:val="36"/>
          <w:highlight w:val="none"/>
        </w:rPr>
      </w:pPr>
    </w:p>
    <w:p w14:paraId="1D87049E">
      <w:pPr>
        <w:rPr>
          <w:b/>
          <w:bCs/>
          <w:spacing w:val="0"/>
          <w:w w:val="95"/>
          <w:position w:val="0"/>
          <w:sz w:val="36"/>
          <w:szCs w:val="36"/>
          <w:highlight w:val="none"/>
        </w:rPr>
      </w:pPr>
    </w:p>
    <w:p w14:paraId="58C34865">
      <w:pPr>
        <w:pStyle w:val="17"/>
        <w:rPr>
          <w:b/>
          <w:bCs/>
          <w:spacing w:val="0"/>
          <w:w w:val="95"/>
          <w:position w:val="0"/>
          <w:sz w:val="36"/>
          <w:szCs w:val="36"/>
          <w:highlight w:val="none"/>
        </w:rPr>
      </w:pPr>
    </w:p>
    <w:p w14:paraId="0BD629E4">
      <w:pPr>
        <w:pStyle w:val="18"/>
        <w:rPr>
          <w:b/>
          <w:bCs/>
          <w:spacing w:val="0"/>
          <w:w w:val="95"/>
          <w:position w:val="0"/>
          <w:sz w:val="36"/>
          <w:szCs w:val="36"/>
          <w:highlight w:val="none"/>
        </w:rPr>
      </w:pPr>
    </w:p>
    <w:p w14:paraId="2C3FB0A8">
      <w:pPr>
        <w:rPr>
          <w:b/>
          <w:bCs/>
          <w:spacing w:val="0"/>
          <w:w w:val="95"/>
          <w:position w:val="0"/>
          <w:sz w:val="36"/>
          <w:szCs w:val="36"/>
          <w:highlight w:val="none"/>
        </w:rPr>
      </w:pPr>
    </w:p>
    <w:p w14:paraId="3F25C28D">
      <w:pPr>
        <w:pStyle w:val="17"/>
        <w:rPr>
          <w:spacing w:val="0"/>
          <w:position w:val="0"/>
        </w:rPr>
      </w:pPr>
    </w:p>
    <w:p w14:paraId="7F98CD0D">
      <w:pPr>
        <w:pStyle w:val="17"/>
        <w:rPr>
          <w:spacing w:val="0"/>
          <w:position w:val="0"/>
        </w:rPr>
      </w:pPr>
    </w:p>
    <w:p w14:paraId="496645FB">
      <w:pPr>
        <w:rPr>
          <w:b/>
          <w:bCs/>
          <w:spacing w:val="0"/>
          <w:w w:val="95"/>
          <w:position w:val="0"/>
          <w:sz w:val="36"/>
          <w:szCs w:val="36"/>
          <w:highlight w:val="none"/>
        </w:rPr>
      </w:pPr>
    </w:p>
    <w:p w14:paraId="3DDB7D36">
      <w:pPr>
        <w:pStyle w:val="17"/>
        <w:rPr>
          <w:b/>
          <w:bCs/>
          <w:spacing w:val="0"/>
          <w:w w:val="95"/>
          <w:position w:val="0"/>
          <w:sz w:val="36"/>
          <w:szCs w:val="36"/>
          <w:highlight w:val="none"/>
        </w:rPr>
      </w:pPr>
    </w:p>
    <w:p w14:paraId="7EF08F8D">
      <w:pPr>
        <w:pStyle w:val="18"/>
        <w:rPr>
          <w:b/>
          <w:bCs/>
          <w:spacing w:val="0"/>
          <w:w w:val="95"/>
          <w:position w:val="0"/>
          <w:sz w:val="36"/>
          <w:szCs w:val="36"/>
          <w:highlight w:val="none"/>
        </w:rPr>
      </w:pPr>
    </w:p>
    <w:p w14:paraId="54CAB795">
      <w:pPr>
        <w:rPr>
          <w:b/>
          <w:bCs/>
          <w:spacing w:val="0"/>
          <w:w w:val="95"/>
          <w:position w:val="0"/>
          <w:sz w:val="36"/>
          <w:szCs w:val="36"/>
          <w:highlight w:val="none"/>
        </w:rPr>
      </w:pPr>
    </w:p>
    <w:p w14:paraId="5263189D">
      <w:pPr>
        <w:jc w:val="both"/>
        <w:outlineLvl w:val="9"/>
        <w:rPr>
          <w:b/>
          <w:bCs/>
          <w:spacing w:val="0"/>
          <w:w w:val="95"/>
          <w:position w:val="0"/>
          <w:sz w:val="36"/>
          <w:szCs w:val="36"/>
          <w:highlight w:val="none"/>
        </w:rPr>
      </w:pPr>
    </w:p>
    <w:p w14:paraId="3B39963F">
      <w:pPr>
        <w:jc w:val="center"/>
        <w:outlineLvl w:val="9"/>
        <w:rPr>
          <w:b/>
          <w:bCs/>
          <w:spacing w:val="0"/>
          <w:w w:val="95"/>
          <w:position w:val="0"/>
          <w:sz w:val="36"/>
          <w:szCs w:val="36"/>
          <w:highlight w:val="none"/>
        </w:rPr>
      </w:pPr>
    </w:p>
    <w:bookmarkEnd w:id="102"/>
    <w:p w14:paraId="643A08E4">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snapToGrid/>
          <w:spacing w:val="0"/>
          <w:kern w:val="2"/>
          <w:position w:val="0"/>
          <w:sz w:val="32"/>
          <w:szCs w:val="32"/>
          <w:highlight w:val="none"/>
          <w:lang w:eastAsia="zh-CN"/>
        </w:rPr>
      </w:pPr>
      <w:r>
        <w:rPr>
          <w:rFonts w:hint="eastAsia" w:asciiTheme="majorEastAsia" w:hAnsiTheme="majorEastAsia" w:eastAsiaTheme="majorEastAsia" w:cstheme="majorEastAsia"/>
          <w:b/>
          <w:bCs/>
          <w:snapToGrid/>
          <w:spacing w:val="0"/>
          <w:kern w:val="2"/>
          <w:position w:val="0"/>
          <w:sz w:val="32"/>
          <w:szCs w:val="32"/>
          <w:highlight w:val="none"/>
          <w:lang w:eastAsia="zh-CN"/>
        </w:rPr>
        <w:t>一、响应函格式</w:t>
      </w:r>
    </w:p>
    <w:p w14:paraId="4BFF3931">
      <w:pPr>
        <w:widowControl w:val="0"/>
        <w:kinsoku/>
        <w:autoSpaceDE/>
        <w:autoSpaceDN/>
        <w:adjustRightInd/>
        <w:snapToGrid/>
        <w:spacing w:line="360" w:lineRule="auto"/>
        <w:jc w:val="center"/>
        <w:textAlignment w:val="auto"/>
        <w:rPr>
          <w:rFonts w:ascii="宋体" w:hAnsi="宋体" w:eastAsia="宋体" w:cs="宋体"/>
          <w:b/>
          <w:bCs/>
          <w:snapToGrid/>
          <w:spacing w:val="0"/>
          <w:kern w:val="2"/>
          <w:position w:val="0"/>
          <w:sz w:val="28"/>
          <w:szCs w:val="28"/>
          <w:highlight w:val="none"/>
          <w:lang w:eastAsia="zh-CN"/>
        </w:rPr>
      </w:pPr>
    </w:p>
    <w:p w14:paraId="6D6972D1">
      <w:pPr>
        <w:widowControl w:val="0"/>
        <w:kinsoku/>
        <w:autoSpaceDE/>
        <w:autoSpaceDN/>
        <w:adjustRightInd/>
        <w:snapToGrid/>
        <w:spacing w:line="360" w:lineRule="auto"/>
        <w:jc w:val="center"/>
        <w:textAlignment w:val="auto"/>
        <w:rPr>
          <w:rFonts w:ascii="宋体" w:hAnsi="宋体" w:eastAsia="宋体" w:cs="宋体"/>
          <w:b/>
          <w:bCs/>
          <w:snapToGrid/>
          <w:spacing w:val="0"/>
          <w:kern w:val="2"/>
          <w:position w:val="0"/>
          <w:sz w:val="28"/>
          <w:szCs w:val="28"/>
          <w:highlight w:val="none"/>
          <w:lang w:eastAsia="zh-CN"/>
        </w:rPr>
      </w:pPr>
      <w:r>
        <w:rPr>
          <w:rFonts w:hint="eastAsia" w:ascii="宋体" w:hAnsi="宋体" w:eastAsia="宋体" w:cs="宋体"/>
          <w:b/>
          <w:bCs/>
          <w:snapToGrid/>
          <w:spacing w:val="0"/>
          <w:kern w:val="2"/>
          <w:position w:val="0"/>
          <w:sz w:val="28"/>
          <w:szCs w:val="28"/>
          <w:highlight w:val="none"/>
          <w:lang w:eastAsia="zh-CN"/>
        </w:rPr>
        <w:t>响   应   函</w:t>
      </w:r>
    </w:p>
    <w:p w14:paraId="1546BCFA">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p>
    <w:p w14:paraId="58DE1096">
      <w:pPr>
        <w:widowControl w:val="0"/>
        <w:kinsoku/>
        <w:autoSpaceDE/>
        <w:autoSpaceDN/>
        <w:adjustRightInd/>
        <w:snapToGrid/>
        <w:spacing w:line="360" w:lineRule="auto"/>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致：采购人或采购代理机构：</w:t>
      </w:r>
    </w:p>
    <w:p w14:paraId="6C5556FC">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根据贵方项目编号为____________的竞争性磋商文件要求，签字代表_________（全名、职务）经正式授权并代表_________（供应商名称、地址）提交包含响应文件组成第</w:t>
      </w:r>
      <w:r>
        <w:rPr>
          <w:rFonts w:hint="eastAsia" w:ascii="宋体" w:hAnsi="宋体" w:eastAsia="宋体" w:cs="宋体"/>
          <w:snapToGrid/>
          <w:spacing w:val="0"/>
          <w:kern w:val="2"/>
          <w:position w:val="0"/>
          <w:sz w:val="24"/>
          <w:szCs w:val="24"/>
          <w:highlight w:val="none"/>
          <w:u w:val="single"/>
          <w:lang w:eastAsia="zh-CN"/>
        </w:rPr>
        <w:t xml:space="preserve">一 </w:t>
      </w:r>
      <w:r>
        <w:rPr>
          <w:rFonts w:hint="eastAsia" w:ascii="宋体" w:hAnsi="宋体" w:eastAsia="宋体" w:cs="宋体"/>
          <w:snapToGrid/>
          <w:spacing w:val="0"/>
          <w:kern w:val="2"/>
          <w:position w:val="0"/>
          <w:sz w:val="24"/>
          <w:szCs w:val="24"/>
          <w:highlight w:val="none"/>
          <w:lang w:eastAsia="zh-CN"/>
        </w:rPr>
        <w:t>项至第</w:t>
      </w:r>
      <w:r>
        <w:rPr>
          <w:rFonts w:hint="eastAsia" w:ascii="宋体" w:hAnsi="宋体" w:eastAsia="宋体" w:cs="宋体"/>
          <w:snapToGrid/>
          <w:spacing w:val="0"/>
          <w:kern w:val="2"/>
          <w:position w:val="0"/>
          <w:sz w:val="24"/>
          <w:szCs w:val="24"/>
          <w:highlight w:val="none"/>
          <w:u w:val="single"/>
          <w:lang w:eastAsia="zh-CN"/>
        </w:rPr>
        <w:t xml:space="preserve">  </w:t>
      </w:r>
      <w:r>
        <w:rPr>
          <w:rFonts w:hint="eastAsia" w:ascii="宋体" w:hAnsi="宋体" w:eastAsia="宋体" w:cs="宋体"/>
          <w:snapToGrid/>
          <w:spacing w:val="0"/>
          <w:kern w:val="2"/>
          <w:position w:val="0"/>
          <w:sz w:val="24"/>
          <w:szCs w:val="24"/>
          <w:highlight w:val="none"/>
          <w:lang w:eastAsia="zh-CN"/>
        </w:rPr>
        <w:t>项的响应文件电子版本一份。</w:t>
      </w:r>
    </w:p>
    <w:p w14:paraId="367974A2">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据此函，签字代表宣布同意并郑重承诺如下：</w:t>
      </w:r>
    </w:p>
    <w:p w14:paraId="20CFE480">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1、我方递交的响应文件中所有的资料均为真实的、准确的，无任何虚假内容。若存在有虚假内容，我方愿意承担法律责任。</w:t>
      </w:r>
    </w:p>
    <w:p w14:paraId="59C75009">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2、我方已详细审查全部竞争性磋商文件，包括修改文件（如有的话）以及全部参考资料和有关附件。我们完全理解并同意放弃对这方面有不明白及误解的权利。</w:t>
      </w:r>
    </w:p>
    <w:p w14:paraId="1B24BBAF">
      <w:pPr>
        <w:widowControl w:val="0"/>
        <w:spacing w:after="120" w:afterLines="0" w:line="360" w:lineRule="auto"/>
        <w:ind w:firstLine="480" w:firstLineChars="200"/>
        <w:jc w:val="both"/>
        <w:rPr>
          <w:rFonts w:ascii="宋体" w:hAnsi="宋体" w:eastAsia="宋体" w:cs="宋体"/>
          <w:spacing w:val="0"/>
          <w:kern w:val="2"/>
          <w:position w:val="0"/>
          <w:sz w:val="24"/>
          <w:szCs w:val="24"/>
          <w:highlight w:val="none"/>
          <w:lang w:val="en-US" w:eastAsia="zh-CN" w:bidi="ar-SA"/>
        </w:rPr>
      </w:pPr>
      <w:r>
        <w:rPr>
          <w:rFonts w:hint="eastAsia" w:ascii="宋体" w:hAnsi="宋体" w:eastAsia="宋体" w:cs="宋体"/>
          <w:spacing w:val="0"/>
          <w:kern w:val="2"/>
          <w:position w:val="0"/>
          <w:sz w:val="24"/>
          <w:szCs w:val="24"/>
          <w:highlight w:val="none"/>
          <w:lang w:val="en-US" w:eastAsia="zh-CN" w:bidi="ar-SA"/>
        </w:rPr>
        <w:t>3、若成交，我方将按照竞争性磋商文件的具体规定与采购人签订供货安装调试或服务合同，并且严格按合同履行义务，按时交付使用，保证设备或服务质量符合竞争性磋商文件要求，并提供优质服务。如果在合同执行过程中，发现问题，我方一定尽快对其进行调整，并承担相应的经济责任。</w:t>
      </w:r>
    </w:p>
    <w:p w14:paraId="10023C06">
      <w:pPr>
        <w:widowControl w:val="0"/>
        <w:spacing w:after="120" w:afterLines="0" w:line="360" w:lineRule="auto"/>
        <w:ind w:firstLine="480" w:firstLineChars="200"/>
        <w:jc w:val="both"/>
        <w:rPr>
          <w:rFonts w:ascii="宋体" w:hAnsi="宋体" w:eastAsia="宋体" w:cs="宋体"/>
          <w:spacing w:val="0"/>
          <w:kern w:val="2"/>
          <w:position w:val="0"/>
          <w:sz w:val="24"/>
          <w:szCs w:val="24"/>
          <w:highlight w:val="none"/>
          <w:lang w:val="en-US" w:eastAsia="zh-CN" w:bidi="ar-SA"/>
        </w:rPr>
      </w:pPr>
      <w:r>
        <w:rPr>
          <w:rFonts w:hint="eastAsia" w:ascii="宋体" w:hAnsi="宋体" w:eastAsia="宋体" w:cs="宋体"/>
          <w:spacing w:val="0"/>
          <w:kern w:val="2"/>
          <w:position w:val="0"/>
          <w:sz w:val="24"/>
          <w:szCs w:val="24"/>
          <w:highlight w:val="none"/>
          <w:lang w:val="en-US" w:eastAsia="zh-CN" w:bidi="ar-SA"/>
        </w:rPr>
        <w:t>4、我方保证，严格遵守《中华人民共和国政府采购法》《中华人民共和国政府采购法实施条例》</w:t>
      </w:r>
      <w:r>
        <w:rPr>
          <w:rFonts w:hint="eastAsia" w:ascii="Times New Roman" w:hAnsi="Times New Roman" w:eastAsia="宋体" w:cs="Times New Roman"/>
          <w:spacing w:val="0"/>
          <w:kern w:val="2"/>
          <w:position w:val="0"/>
          <w:sz w:val="24"/>
          <w:szCs w:val="24"/>
          <w:highlight w:val="none"/>
          <w:lang w:val="en-US" w:eastAsia="zh-CN" w:bidi="ar-SA"/>
        </w:rPr>
        <w:t>《政府采购竞争性磋商采购方式管理暂行办法》</w:t>
      </w:r>
      <w:r>
        <w:rPr>
          <w:rFonts w:hint="eastAsia" w:ascii="宋体" w:hAnsi="宋体" w:eastAsia="宋体" w:cs="宋体"/>
          <w:spacing w:val="0"/>
          <w:kern w:val="2"/>
          <w:position w:val="0"/>
          <w:sz w:val="24"/>
          <w:szCs w:val="24"/>
          <w:highlight w:val="none"/>
          <w:lang w:val="en-US" w:eastAsia="zh-CN" w:bidi="ar-SA"/>
        </w:rPr>
        <w:t>及其他相关法律法规的规定，若有违反上述法律法规的行为，愿意接受处罚并承担相应的法律责任。</w:t>
      </w:r>
    </w:p>
    <w:p w14:paraId="5C0BD7C5">
      <w:pPr>
        <w:widowControl w:val="0"/>
        <w:spacing w:after="120" w:afterLines="0" w:line="360" w:lineRule="auto"/>
        <w:ind w:firstLine="480" w:firstLineChars="200"/>
        <w:jc w:val="both"/>
        <w:rPr>
          <w:rFonts w:ascii="宋体" w:hAnsi="宋体" w:eastAsia="宋体" w:cs="宋体"/>
          <w:spacing w:val="0"/>
          <w:kern w:val="2"/>
          <w:position w:val="0"/>
          <w:sz w:val="24"/>
          <w:szCs w:val="24"/>
          <w:highlight w:val="none"/>
          <w:lang w:val="en-US" w:eastAsia="zh-CN" w:bidi="ar-SA"/>
        </w:rPr>
      </w:pPr>
      <w:r>
        <w:rPr>
          <w:rFonts w:hint="eastAsia" w:ascii="宋体" w:hAnsi="宋体" w:eastAsia="宋体" w:cs="宋体"/>
          <w:spacing w:val="0"/>
          <w:kern w:val="2"/>
          <w:position w:val="0"/>
          <w:sz w:val="24"/>
          <w:szCs w:val="24"/>
          <w:highlight w:val="none"/>
          <w:lang w:val="en-US" w:eastAsia="zh-CN" w:bidi="ar-SA"/>
        </w:rPr>
        <w:t>5、本承诺将成为合同不可分割的一部分，与合同具有同等的法律效力。</w:t>
      </w:r>
    </w:p>
    <w:p w14:paraId="1ACBCAA9">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 xml:space="preserve">供应商名称（公章）：                     </w:t>
      </w:r>
    </w:p>
    <w:p w14:paraId="70DF193C">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法定代表人或负责人或被授权人签名（或盖章）：</w:t>
      </w:r>
    </w:p>
    <w:p w14:paraId="096FE96E">
      <w:pPr>
        <w:widowControl w:val="0"/>
        <w:kinsoku/>
        <w:autoSpaceDE/>
        <w:autoSpaceDN/>
        <w:adjustRightInd/>
        <w:snapToGrid/>
        <w:spacing w:line="360" w:lineRule="auto"/>
        <w:ind w:firstLine="567"/>
        <w:jc w:val="both"/>
        <w:textAlignment w:val="auto"/>
        <w:rPr>
          <w:rFonts w:ascii="宋体" w:hAnsi="宋体" w:eastAsia="宋体" w:cs="宋体"/>
          <w:snapToGrid/>
          <w:spacing w:val="0"/>
          <w:kern w:val="2"/>
          <w:position w:val="0"/>
          <w:sz w:val="24"/>
          <w:szCs w:val="24"/>
          <w:highlight w:val="none"/>
          <w:lang w:eastAsia="zh-CN"/>
        </w:rPr>
      </w:pPr>
      <w:r>
        <w:rPr>
          <w:rFonts w:hint="eastAsia" w:ascii="宋体" w:hAnsi="宋体" w:eastAsia="宋体" w:cs="宋体"/>
          <w:snapToGrid/>
          <w:spacing w:val="0"/>
          <w:kern w:val="2"/>
          <w:position w:val="0"/>
          <w:sz w:val="24"/>
          <w:szCs w:val="24"/>
          <w:highlight w:val="none"/>
          <w:lang w:eastAsia="zh-CN"/>
        </w:rPr>
        <w:t>日期：</w:t>
      </w:r>
      <w:r>
        <w:rPr>
          <w:rFonts w:hint="eastAsia" w:ascii="宋体" w:hAnsi="宋体" w:eastAsia="宋体" w:cs="宋体"/>
          <w:snapToGrid/>
          <w:spacing w:val="0"/>
          <w:kern w:val="2"/>
          <w:position w:val="0"/>
          <w:sz w:val="24"/>
          <w:szCs w:val="24"/>
          <w:highlight w:val="none"/>
          <w:lang w:val="en-US" w:eastAsia="zh-CN"/>
        </w:rPr>
        <w:t xml:space="preserve">    </w:t>
      </w:r>
      <w:r>
        <w:rPr>
          <w:rFonts w:hint="eastAsia" w:ascii="宋体" w:hAnsi="宋体" w:eastAsia="宋体" w:cs="宋体"/>
          <w:snapToGrid/>
          <w:spacing w:val="0"/>
          <w:kern w:val="2"/>
          <w:position w:val="0"/>
          <w:sz w:val="24"/>
          <w:szCs w:val="24"/>
          <w:highlight w:val="none"/>
          <w:lang w:eastAsia="zh-CN"/>
        </w:rPr>
        <w:t>年</w:t>
      </w:r>
      <w:r>
        <w:rPr>
          <w:rFonts w:hint="eastAsia" w:ascii="宋体" w:hAnsi="宋体" w:eastAsia="宋体" w:cs="宋体"/>
          <w:snapToGrid/>
          <w:spacing w:val="0"/>
          <w:kern w:val="2"/>
          <w:position w:val="0"/>
          <w:sz w:val="24"/>
          <w:szCs w:val="24"/>
          <w:highlight w:val="none"/>
          <w:lang w:val="en-US" w:eastAsia="zh-CN"/>
        </w:rPr>
        <w:t xml:space="preserve">  </w:t>
      </w:r>
      <w:r>
        <w:rPr>
          <w:rFonts w:hint="eastAsia" w:ascii="宋体" w:hAnsi="宋体" w:eastAsia="宋体" w:cs="宋体"/>
          <w:snapToGrid/>
          <w:spacing w:val="0"/>
          <w:kern w:val="2"/>
          <w:position w:val="0"/>
          <w:sz w:val="24"/>
          <w:szCs w:val="24"/>
          <w:highlight w:val="none"/>
          <w:lang w:eastAsia="zh-CN"/>
        </w:rPr>
        <w:t>月</w:t>
      </w:r>
      <w:r>
        <w:rPr>
          <w:rFonts w:hint="eastAsia" w:ascii="宋体" w:hAnsi="宋体" w:eastAsia="宋体" w:cs="宋体"/>
          <w:snapToGrid/>
          <w:spacing w:val="0"/>
          <w:kern w:val="2"/>
          <w:position w:val="0"/>
          <w:sz w:val="24"/>
          <w:szCs w:val="24"/>
          <w:highlight w:val="none"/>
          <w:lang w:val="en-US" w:eastAsia="zh-CN"/>
        </w:rPr>
        <w:t xml:space="preserve">  </w:t>
      </w:r>
      <w:r>
        <w:rPr>
          <w:rFonts w:hint="eastAsia" w:ascii="宋体" w:hAnsi="宋体" w:eastAsia="宋体" w:cs="宋体"/>
          <w:snapToGrid/>
          <w:spacing w:val="0"/>
          <w:kern w:val="2"/>
          <w:position w:val="0"/>
          <w:sz w:val="24"/>
          <w:szCs w:val="24"/>
          <w:highlight w:val="none"/>
          <w:lang w:eastAsia="zh-CN"/>
        </w:rPr>
        <w:t>日</w:t>
      </w:r>
    </w:p>
    <w:p w14:paraId="604D5CFC">
      <w:pPr>
        <w:jc w:val="center"/>
        <w:outlineLvl w:val="9"/>
        <w:rPr>
          <w:b/>
          <w:bCs/>
          <w:spacing w:val="0"/>
          <w:w w:val="95"/>
          <w:position w:val="0"/>
          <w:sz w:val="36"/>
          <w:szCs w:val="36"/>
          <w:highlight w:val="none"/>
        </w:rPr>
      </w:pPr>
    </w:p>
    <w:p w14:paraId="2DB24F8A">
      <w:pPr>
        <w:pStyle w:val="36"/>
        <w:rPr>
          <w:b/>
          <w:bCs/>
          <w:spacing w:val="0"/>
          <w:w w:val="95"/>
          <w:position w:val="0"/>
          <w:sz w:val="36"/>
          <w:szCs w:val="36"/>
          <w:highlight w:val="none"/>
        </w:rPr>
      </w:pPr>
    </w:p>
    <w:p w14:paraId="348C706B">
      <w:pPr>
        <w:pStyle w:val="36"/>
        <w:rPr>
          <w:b/>
          <w:bCs/>
          <w:spacing w:val="0"/>
          <w:w w:val="95"/>
          <w:position w:val="0"/>
          <w:sz w:val="36"/>
          <w:szCs w:val="36"/>
          <w:highlight w:val="none"/>
        </w:rPr>
      </w:pPr>
    </w:p>
    <w:p w14:paraId="568671F8">
      <w:pPr>
        <w:pStyle w:val="36"/>
        <w:rPr>
          <w:b/>
          <w:bCs/>
          <w:spacing w:val="0"/>
          <w:w w:val="95"/>
          <w:position w:val="0"/>
          <w:sz w:val="36"/>
          <w:szCs w:val="36"/>
          <w:highlight w:val="none"/>
        </w:rPr>
      </w:pPr>
    </w:p>
    <w:p w14:paraId="27B93B62">
      <w:pPr>
        <w:pStyle w:val="36"/>
        <w:rPr>
          <w:b/>
          <w:bCs/>
          <w:spacing w:val="0"/>
          <w:w w:val="95"/>
          <w:position w:val="0"/>
          <w:sz w:val="36"/>
          <w:szCs w:val="36"/>
          <w:highlight w:val="none"/>
        </w:rPr>
      </w:pPr>
    </w:p>
    <w:p w14:paraId="3DB71999">
      <w:pPr>
        <w:pStyle w:val="36"/>
        <w:rPr>
          <w:b/>
          <w:bCs/>
          <w:spacing w:val="0"/>
          <w:w w:val="95"/>
          <w:position w:val="0"/>
          <w:sz w:val="36"/>
          <w:szCs w:val="36"/>
          <w:highlight w:val="none"/>
        </w:rPr>
      </w:pPr>
    </w:p>
    <w:p w14:paraId="01D12C64">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b/>
          <w:bCs/>
          <w:snapToGrid/>
          <w:spacing w:val="0"/>
          <w:kern w:val="2"/>
          <w:position w:val="0"/>
          <w:sz w:val="32"/>
          <w:szCs w:val="32"/>
          <w:highlight w:val="none"/>
          <w:lang w:eastAsia="zh-CN"/>
        </w:rPr>
      </w:pPr>
      <w:r>
        <w:rPr>
          <w:rFonts w:hint="eastAsia" w:asciiTheme="majorEastAsia" w:hAnsiTheme="majorEastAsia" w:eastAsiaTheme="majorEastAsia" w:cstheme="majorEastAsia"/>
          <w:b/>
          <w:bCs/>
          <w:snapToGrid/>
          <w:spacing w:val="0"/>
          <w:kern w:val="2"/>
          <w:position w:val="0"/>
          <w:sz w:val="32"/>
          <w:szCs w:val="32"/>
          <w:highlight w:val="none"/>
          <w:lang w:eastAsia="zh-CN"/>
        </w:rPr>
        <w:t>二、法定代表人或负责人授权委托书格式</w:t>
      </w:r>
    </w:p>
    <w:p w14:paraId="603BF59C">
      <w:pPr>
        <w:wordWrap w:val="0"/>
        <w:spacing w:line="360" w:lineRule="auto"/>
        <w:rPr>
          <w:rFonts w:ascii="宋体" w:hAnsi="宋体" w:cs="宋体"/>
          <w:spacing w:val="0"/>
          <w:position w:val="0"/>
          <w:sz w:val="24"/>
          <w:highlight w:val="none"/>
        </w:rPr>
      </w:pPr>
    </w:p>
    <w:p w14:paraId="4E9CDFA5">
      <w:pPr>
        <w:wordWrap w:val="0"/>
        <w:spacing w:line="360" w:lineRule="auto"/>
        <w:jc w:val="center"/>
        <w:rPr>
          <w:rFonts w:ascii="宋体" w:hAnsi="宋体" w:cs="宋体"/>
          <w:spacing w:val="0"/>
          <w:position w:val="0"/>
          <w:sz w:val="24"/>
          <w:highlight w:val="none"/>
        </w:rPr>
      </w:pPr>
      <w:r>
        <w:rPr>
          <w:rFonts w:hint="eastAsia" w:ascii="宋体" w:hAnsi="宋体" w:cs="宋体"/>
          <w:b/>
          <w:bCs/>
          <w:spacing w:val="0"/>
          <w:position w:val="0"/>
          <w:sz w:val="28"/>
          <w:szCs w:val="22"/>
          <w:highlight w:val="none"/>
        </w:rPr>
        <w:t>法定代表人或负责人授权委托书</w:t>
      </w:r>
    </w:p>
    <w:p w14:paraId="2D4ED26C">
      <w:pPr>
        <w:wordWrap w:val="0"/>
        <w:spacing w:line="360" w:lineRule="auto"/>
        <w:rPr>
          <w:rFonts w:ascii="宋体" w:hAnsi="宋体" w:cs="宋体"/>
          <w:spacing w:val="0"/>
          <w:position w:val="0"/>
          <w:sz w:val="24"/>
          <w:highlight w:val="none"/>
        </w:rPr>
      </w:pPr>
    </w:p>
    <w:p w14:paraId="0AAE9D2C">
      <w:pPr>
        <w:wordWrap w:val="0"/>
        <w:spacing w:line="360" w:lineRule="auto"/>
        <w:rPr>
          <w:rFonts w:ascii="宋体" w:hAnsi="宋体" w:cs="宋体"/>
          <w:spacing w:val="0"/>
          <w:position w:val="0"/>
          <w:sz w:val="24"/>
          <w:highlight w:val="none"/>
        </w:rPr>
      </w:pPr>
      <w:r>
        <w:rPr>
          <w:rFonts w:hint="eastAsia" w:ascii="宋体" w:hAnsi="宋体" w:cs="宋体"/>
          <w:spacing w:val="0"/>
          <w:position w:val="0"/>
          <w:sz w:val="24"/>
          <w:highlight w:val="none"/>
        </w:rPr>
        <w:t>致采购人或采购代理机构：</w:t>
      </w:r>
    </w:p>
    <w:p w14:paraId="017199AE">
      <w:pPr>
        <w:wordWrap w:val="0"/>
        <w:spacing w:line="360" w:lineRule="auto"/>
        <w:ind w:firstLine="720" w:firstLineChars="300"/>
        <w:rPr>
          <w:rFonts w:ascii="宋体" w:hAnsi="宋体" w:cs="宋体"/>
          <w:spacing w:val="0"/>
          <w:position w:val="0"/>
          <w:sz w:val="24"/>
          <w:highlight w:val="none"/>
        </w:rPr>
      </w:pPr>
      <w:r>
        <w:rPr>
          <w:rFonts w:hint="eastAsia" w:ascii="宋体" w:hAnsi="宋体" w:cs="宋体"/>
          <w:spacing w:val="0"/>
          <w:position w:val="0"/>
          <w:sz w:val="24"/>
          <w:highlight w:val="none"/>
        </w:rPr>
        <w:t>我_________（姓名）系_________（供应商名称）的法定代表人或负责人，现授权委托本单位在职职工</w:t>
      </w:r>
      <w:r>
        <w:rPr>
          <w:rFonts w:hint="eastAsia" w:ascii="宋体" w:hAnsi="宋体" w:cs="宋体"/>
          <w:spacing w:val="0"/>
          <w:position w:val="0"/>
          <w:sz w:val="24"/>
          <w:highlight w:val="none"/>
          <w:u w:val="single"/>
        </w:rPr>
        <w:t>（姓名）</w:t>
      </w:r>
      <w:r>
        <w:rPr>
          <w:rFonts w:hint="eastAsia" w:ascii="宋体" w:hAnsi="宋体" w:cs="宋体"/>
          <w:spacing w:val="0"/>
          <w:position w:val="0"/>
          <w:sz w:val="24"/>
          <w:highlight w:val="none"/>
        </w:rPr>
        <w:t>以我方的名义参加项目的竞争性磋商活动，并代表我方全权办理针对上述项目的具体事务和签署相关文件。我方对被授权人的签名事项负全部责任。</w:t>
      </w:r>
    </w:p>
    <w:p w14:paraId="2202EB1D">
      <w:pPr>
        <w:wordWrap w:val="0"/>
        <w:spacing w:line="360" w:lineRule="auto"/>
        <w:ind w:firstLine="480"/>
        <w:rPr>
          <w:rFonts w:ascii="宋体" w:hAnsi="宋体" w:cs="宋体"/>
          <w:spacing w:val="0"/>
          <w:position w:val="0"/>
          <w:sz w:val="24"/>
          <w:highlight w:val="none"/>
        </w:rPr>
      </w:pPr>
      <w:r>
        <w:rPr>
          <w:rFonts w:hint="eastAsia" w:ascii="宋体" w:hAnsi="宋体" w:cs="宋体"/>
          <w:spacing w:val="0"/>
          <w:position w:val="0"/>
          <w:sz w:val="24"/>
          <w:highlight w:val="none"/>
        </w:rPr>
        <w:t>在撤销授权的书面通知以前，本授权书一直有效。被授权人在授权书有效期内签署的所有文件不因授权的撤销而失效。</w:t>
      </w:r>
    </w:p>
    <w:p w14:paraId="01A3D873">
      <w:pPr>
        <w:wordWrap w:val="0"/>
        <w:spacing w:line="360" w:lineRule="auto"/>
        <w:ind w:firstLine="480"/>
        <w:rPr>
          <w:rFonts w:ascii="宋体" w:hAnsi="宋体" w:cs="宋体"/>
          <w:spacing w:val="0"/>
          <w:position w:val="0"/>
          <w:sz w:val="24"/>
          <w:highlight w:val="none"/>
        </w:rPr>
      </w:pPr>
      <w:r>
        <w:rPr>
          <w:rFonts w:hint="eastAsia" w:ascii="宋体" w:hAnsi="宋体" w:cs="宋体"/>
          <w:spacing w:val="0"/>
          <w:position w:val="0"/>
          <w:sz w:val="24"/>
          <w:highlight w:val="none"/>
        </w:rPr>
        <w:t>被授权人无转委托权，特此委托。</w:t>
      </w:r>
    </w:p>
    <w:p w14:paraId="0FC9EEAB">
      <w:pPr>
        <w:wordWrap w:val="0"/>
        <w:spacing w:line="360" w:lineRule="auto"/>
        <w:rPr>
          <w:rFonts w:ascii="宋体" w:hAnsi="宋体" w:cs="宋体"/>
          <w:spacing w:val="0"/>
          <w:position w:val="0"/>
          <w:sz w:val="24"/>
          <w:highlight w:val="none"/>
        </w:rPr>
      </w:pPr>
    </w:p>
    <w:p w14:paraId="09AE81D4">
      <w:pPr>
        <w:wordWrap w:val="0"/>
        <w:spacing w:line="360" w:lineRule="auto"/>
        <w:ind w:firstLine="2640" w:firstLineChars="1100"/>
        <w:rPr>
          <w:rFonts w:ascii="宋体" w:hAnsi="宋体" w:cs="宋体"/>
          <w:spacing w:val="0"/>
          <w:position w:val="0"/>
          <w:sz w:val="24"/>
          <w:highlight w:val="none"/>
        </w:rPr>
      </w:pPr>
      <w:r>
        <w:rPr>
          <w:rFonts w:hint="eastAsia" w:ascii="宋体" w:hAnsi="宋体" w:cs="宋体"/>
          <w:spacing w:val="0"/>
          <w:position w:val="0"/>
          <w:sz w:val="24"/>
          <w:highlight w:val="none"/>
        </w:rPr>
        <w:t>法定代表人或负责人签名（或盖章）：</w:t>
      </w:r>
    </w:p>
    <w:p w14:paraId="2A4B0471">
      <w:pPr>
        <w:wordWrap w:val="0"/>
        <w:spacing w:line="360" w:lineRule="auto"/>
        <w:ind w:firstLine="2640" w:firstLineChars="1100"/>
        <w:rPr>
          <w:rFonts w:ascii="宋体" w:hAnsi="宋体" w:cs="宋体"/>
          <w:spacing w:val="0"/>
          <w:position w:val="0"/>
          <w:sz w:val="24"/>
          <w:highlight w:val="none"/>
        </w:rPr>
      </w:pPr>
      <w:r>
        <w:rPr>
          <w:rFonts w:hint="eastAsia" w:ascii="宋体" w:hAnsi="宋体" w:cs="宋体"/>
          <w:spacing w:val="0"/>
          <w:position w:val="0"/>
          <w:sz w:val="24"/>
          <w:highlight w:val="none"/>
        </w:rPr>
        <w:t>被授权人签名（或盖章）：</w:t>
      </w:r>
    </w:p>
    <w:p w14:paraId="31F792B5">
      <w:pPr>
        <w:wordWrap w:val="0"/>
        <w:spacing w:line="360" w:lineRule="auto"/>
        <w:ind w:firstLine="2640" w:firstLineChars="1100"/>
        <w:rPr>
          <w:rFonts w:ascii="宋体" w:hAnsi="宋体" w:cs="宋体"/>
          <w:spacing w:val="0"/>
          <w:position w:val="0"/>
          <w:sz w:val="24"/>
          <w:highlight w:val="none"/>
        </w:rPr>
      </w:pPr>
      <w:r>
        <w:rPr>
          <w:rFonts w:hint="eastAsia" w:ascii="宋体" w:hAnsi="宋体" w:cs="宋体"/>
          <w:spacing w:val="0"/>
          <w:position w:val="0"/>
          <w:sz w:val="24"/>
          <w:highlight w:val="none"/>
        </w:rPr>
        <w:t>职务：</w:t>
      </w:r>
    </w:p>
    <w:p w14:paraId="02E3D831">
      <w:pPr>
        <w:wordWrap w:val="0"/>
        <w:spacing w:line="360" w:lineRule="auto"/>
        <w:ind w:firstLine="2702" w:firstLineChars="1126"/>
        <w:rPr>
          <w:rFonts w:ascii="宋体" w:hAnsi="宋体" w:cs="宋体"/>
          <w:spacing w:val="0"/>
          <w:position w:val="0"/>
          <w:sz w:val="24"/>
          <w:highlight w:val="none"/>
        </w:rPr>
      </w:pPr>
      <w:r>
        <w:rPr>
          <w:rFonts w:hint="eastAsia" w:ascii="宋体" w:hAnsi="宋体" w:cs="宋体"/>
          <w:spacing w:val="0"/>
          <w:position w:val="0"/>
          <w:sz w:val="24"/>
          <w:highlight w:val="none"/>
        </w:rPr>
        <w:t>联系电话：</w:t>
      </w:r>
    </w:p>
    <w:p w14:paraId="752B8FE6">
      <w:pPr>
        <w:wordWrap w:val="0"/>
        <w:spacing w:line="360" w:lineRule="auto"/>
        <w:rPr>
          <w:rFonts w:ascii="宋体" w:hAnsi="宋体" w:cs="宋体"/>
          <w:spacing w:val="0"/>
          <w:position w:val="0"/>
          <w:sz w:val="24"/>
          <w:highlight w:val="none"/>
        </w:rPr>
      </w:pPr>
    </w:p>
    <w:p w14:paraId="1F510BD1">
      <w:pPr>
        <w:wordWrap w:val="0"/>
        <w:spacing w:line="360" w:lineRule="auto"/>
        <w:rPr>
          <w:rFonts w:ascii="宋体" w:hAnsi="宋体" w:cs="宋体"/>
          <w:spacing w:val="0"/>
          <w:position w:val="0"/>
          <w:sz w:val="24"/>
          <w:highlight w:val="none"/>
        </w:rPr>
      </w:pPr>
      <w:r>
        <w:rPr>
          <w:rFonts w:hint="eastAsia" w:ascii="宋体" w:hAnsi="宋体" w:cs="宋体"/>
          <w:spacing w:val="0"/>
          <w:position w:val="0"/>
          <w:sz w:val="24"/>
          <w:highlight w:val="none"/>
        </w:rPr>
        <w:t>法定代表人或负责人、被授权人身份证复印件</w:t>
      </w:r>
    </w:p>
    <w:p w14:paraId="39652CE1">
      <w:pPr>
        <w:wordWrap w:val="0"/>
        <w:spacing w:line="360" w:lineRule="auto"/>
        <w:rPr>
          <w:rFonts w:ascii="宋体" w:hAnsi="宋体" w:cs="宋体"/>
          <w:spacing w:val="0"/>
          <w:position w:val="0"/>
          <w:sz w:val="24"/>
          <w:highlight w:val="none"/>
        </w:rPr>
      </w:pPr>
    </w:p>
    <w:p w14:paraId="5CAD27C3">
      <w:pPr>
        <w:wordWrap w:val="0"/>
        <w:spacing w:line="360" w:lineRule="auto"/>
        <w:ind w:firstLine="6960" w:firstLineChars="2900"/>
        <w:rPr>
          <w:rFonts w:ascii="宋体" w:hAnsi="宋体" w:cs="宋体"/>
          <w:spacing w:val="0"/>
          <w:position w:val="0"/>
          <w:sz w:val="24"/>
          <w:highlight w:val="none"/>
        </w:rPr>
      </w:pPr>
    </w:p>
    <w:p w14:paraId="36EA0A7F">
      <w:pPr>
        <w:wordWrap w:val="0"/>
        <w:spacing w:line="360" w:lineRule="auto"/>
        <w:ind w:firstLine="5520" w:firstLineChars="2300"/>
        <w:rPr>
          <w:rFonts w:ascii="宋体" w:hAnsi="宋体" w:cs="宋体"/>
          <w:spacing w:val="0"/>
          <w:position w:val="0"/>
          <w:sz w:val="24"/>
          <w:highlight w:val="none"/>
        </w:rPr>
      </w:pPr>
      <w:r>
        <w:rPr>
          <w:rFonts w:hint="eastAsia" w:ascii="宋体" w:hAnsi="宋体" w:cs="宋体"/>
          <w:spacing w:val="0"/>
          <w:position w:val="0"/>
          <w:sz w:val="24"/>
          <w:highlight w:val="none"/>
        </w:rPr>
        <w:t>供应商公章：</w:t>
      </w:r>
    </w:p>
    <w:p w14:paraId="4E5B8037">
      <w:pPr>
        <w:wordWrap w:val="0"/>
        <w:spacing w:line="360" w:lineRule="auto"/>
        <w:ind w:firstLine="5400" w:firstLineChars="2250"/>
        <w:rPr>
          <w:rFonts w:ascii="宋体" w:hAnsi="宋体" w:cs="宋体"/>
          <w:spacing w:val="0"/>
          <w:position w:val="0"/>
          <w:sz w:val="24"/>
          <w:highlight w:val="none"/>
          <w:lang w:val="zh-CN"/>
        </w:rPr>
      </w:pPr>
      <w:r>
        <w:rPr>
          <w:rFonts w:hint="eastAsia" w:ascii="宋体" w:hAnsi="宋体" w:cs="宋体"/>
          <w:spacing w:val="0"/>
          <w:position w:val="0"/>
          <w:sz w:val="24"/>
          <w:highlight w:val="none"/>
          <w:lang w:val="zh-CN"/>
        </w:rPr>
        <w:t>日期：</w:t>
      </w:r>
      <w:r>
        <w:rPr>
          <w:rFonts w:hint="eastAsia" w:ascii="宋体" w:hAnsi="宋体" w:eastAsia="宋体" w:cs="宋体"/>
          <w:spacing w:val="0"/>
          <w:position w:val="0"/>
          <w:sz w:val="24"/>
          <w:highlight w:val="none"/>
          <w:lang w:val="en-US" w:eastAsia="zh-CN"/>
        </w:rPr>
        <w:t xml:space="preserve">   </w:t>
      </w:r>
      <w:r>
        <w:rPr>
          <w:rFonts w:hint="eastAsia" w:ascii="宋体" w:hAnsi="宋体" w:cs="宋体"/>
          <w:spacing w:val="0"/>
          <w:position w:val="0"/>
          <w:sz w:val="24"/>
          <w:highlight w:val="none"/>
        </w:rPr>
        <w:t>年</w:t>
      </w:r>
      <w:r>
        <w:rPr>
          <w:rFonts w:hint="eastAsia" w:ascii="宋体" w:hAnsi="宋体" w:eastAsia="宋体" w:cs="宋体"/>
          <w:spacing w:val="0"/>
          <w:position w:val="0"/>
          <w:sz w:val="24"/>
          <w:highlight w:val="none"/>
          <w:lang w:val="en-US" w:eastAsia="zh-CN"/>
        </w:rPr>
        <w:t xml:space="preserve">   </w:t>
      </w:r>
      <w:r>
        <w:rPr>
          <w:rFonts w:hint="eastAsia" w:ascii="宋体" w:hAnsi="宋体" w:cs="宋体"/>
          <w:spacing w:val="0"/>
          <w:position w:val="0"/>
          <w:sz w:val="24"/>
          <w:highlight w:val="none"/>
        </w:rPr>
        <w:t>月</w:t>
      </w:r>
      <w:r>
        <w:rPr>
          <w:rFonts w:hint="eastAsia" w:ascii="宋体" w:hAnsi="宋体" w:eastAsia="宋体" w:cs="宋体"/>
          <w:spacing w:val="0"/>
          <w:position w:val="0"/>
          <w:sz w:val="24"/>
          <w:highlight w:val="none"/>
          <w:lang w:val="en-US" w:eastAsia="zh-CN"/>
        </w:rPr>
        <w:t xml:space="preserve">   </w:t>
      </w:r>
      <w:r>
        <w:rPr>
          <w:rFonts w:hint="eastAsia" w:ascii="宋体" w:hAnsi="宋体" w:cs="宋体"/>
          <w:spacing w:val="0"/>
          <w:position w:val="0"/>
          <w:sz w:val="24"/>
          <w:highlight w:val="none"/>
        </w:rPr>
        <w:t>日</w:t>
      </w:r>
    </w:p>
    <w:p w14:paraId="47EC2011">
      <w:pPr>
        <w:pStyle w:val="36"/>
        <w:rPr>
          <w:b/>
          <w:bCs/>
          <w:spacing w:val="0"/>
          <w:w w:val="95"/>
          <w:position w:val="0"/>
          <w:sz w:val="36"/>
          <w:szCs w:val="36"/>
          <w:highlight w:val="none"/>
        </w:rPr>
      </w:pPr>
    </w:p>
    <w:p w14:paraId="1A54D1B9">
      <w:pPr>
        <w:jc w:val="center"/>
        <w:outlineLvl w:val="9"/>
        <w:rPr>
          <w:b/>
          <w:bCs/>
          <w:spacing w:val="0"/>
          <w:w w:val="95"/>
          <w:position w:val="0"/>
          <w:sz w:val="36"/>
          <w:szCs w:val="36"/>
          <w:highlight w:val="none"/>
        </w:rPr>
      </w:pPr>
    </w:p>
    <w:p w14:paraId="639186D6">
      <w:pPr>
        <w:jc w:val="center"/>
        <w:outlineLvl w:val="9"/>
        <w:rPr>
          <w:b/>
          <w:bCs/>
          <w:spacing w:val="0"/>
          <w:w w:val="95"/>
          <w:position w:val="0"/>
          <w:sz w:val="36"/>
          <w:szCs w:val="36"/>
          <w:highlight w:val="none"/>
        </w:rPr>
      </w:pPr>
    </w:p>
    <w:p w14:paraId="0C95059E">
      <w:pPr>
        <w:jc w:val="center"/>
        <w:outlineLvl w:val="9"/>
        <w:rPr>
          <w:b/>
          <w:bCs/>
          <w:spacing w:val="0"/>
          <w:w w:val="95"/>
          <w:position w:val="0"/>
          <w:sz w:val="36"/>
          <w:szCs w:val="36"/>
          <w:highlight w:val="none"/>
        </w:rPr>
      </w:pPr>
    </w:p>
    <w:p w14:paraId="685D4AF2">
      <w:pPr>
        <w:jc w:val="center"/>
        <w:outlineLvl w:val="9"/>
        <w:rPr>
          <w:b/>
          <w:bCs/>
          <w:spacing w:val="0"/>
          <w:w w:val="95"/>
          <w:position w:val="0"/>
          <w:sz w:val="36"/>
          <w:szCs w:val="36"/>
          <w:highlight w:val="none"/>
        </w:rPr>
      </w:pPr>
    </w:p>
    <w:p w14:paraId="304855D4">
      <w:pPr>
        <w:jc w:val="center"/>
        <w:outlineLvl w:val="9"/>
        <w:rPr>
          <w:b/>
          <w:bCs/>
          <w:spacing w:val="0"/>
          <w:w w:val="95"/>
          <w:position w:val="0"/>
          <w:sz w:val="36"/>
          <w:szCs w:val="36"/>
          <w:highlight w:val="none"/>
        </w:rPr>
      </w:pPr>
    </w:p>
    <w:p w14:paraId="4BBF5725">
      <w:pPr>
        <w:pStyle w:val="36"/>
        <w:rPr>
          <w:b/>
          <w:bCs/>
          <w:spacing w:val="0"/>
          <w:w w:val="95"/>
          <w:position w:val="0"/>
          <w:sz w:val="36"/>
          <w:szCs w:val="36"/>
          <w:highlight w:val="none"/>
        </w:rPr>
      </w:pPr>
    </w:p>
    <w:p w14:paraId="761EE1CC">
      <w:pPr>
        <w:pStyle w:val="36"/>
        <w:rPr>
          <w:b/>
          <w:bCs/>
          <w:spacing w:val="0"/>
          <w:w w:val="95"/>
          <w:position w:val="0"/>
          <w:sz w:val="36"/>
          <w:szCs w:val="36"/>
          <w:highlight w:val="none"/>
        </w:rPr>
      </w:pPr>
    </w:p>
    <w:p w14:paraId="15C92196">
      <w:pPr>
        <w:jc w:val="center"/>
        <w:outlineLvl w:val="9"/>
        <w:rPr>
          <w:b/>
          <w:bCs/>
          <w:spacing w:val="0"/>
          <w:w w:val="95"/>
          <w:position w:val="0"/>
          <w:sz w:val="36"/>
          <w:szCs w:val="36"/>
          <w:highlight w:val="none"/>
        </w:rPr>
      </w:pPr>
    </w:p>
    <w:p w14:paraId="560ACF39">
      <w:pPr>
        <w:pStyle w:val="17"/>
        <w:rPr>
          <w:spacing w:val="0"/>
          <w:position w:val="0"/>
        </w:rPr>
      </w:pPr>
    </w:p>
    <w:p w14:paraId="018D9A3E">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b/>
          <w:bCs/>
          <w:snapToGrid/>
          <w:spacing w:val="0"/>
          <w:kern w:val="2"/>
          <w:position w:val="0"/>
          <w:sz w:val="32"/>
          <w:szCs w:val="32"/>
          <w:highlight w:val="none"/>
          <w:lang w:eastAsia="zh-CN"/>
        </w:rPr>
      </w:pPr>
      <w:bookmarkStart w:id="105" w:name="_Toc13448"/>
      <w:bookmarkStart w:id="106" w:name="_Toc31556"/>
      <w:r>
        <w:rPr>
          <w:rFonts w:hint="eastAsia" w:asciiTheme="majorEastAsia" w:hAnsiTheme="majorEastAsia" w:eastAsiaTheme="majorEastAsia" w:cstheme="majorEastAsia"/>
          <w:b/>
          <w:bCs/>
          <w:snapToGrid/>
          <w:spacing w:val="0"/>
          <w:kern w:val="2"/>
          <w:position w:val="0"/>
          <w:sz w:val="32"/>
          <w:szCs w:val="32"/>
          <w:highlight w:val="none"/>
          <w:lang w:val="en-US" w:eastAsia="zh-CN"/>
        </w:rPr>
        <w:t>三、</w:t>
      </w:r>
      <w:r>
        <w:rPr>
          <w:rFonts w:hint="eastAsia" w:asciiTheme="majorEastAsia" w:hAnsiTheme="majorEastAsia" w:eastAsiaTheme="majorEastAsia" w:cstheme="majorEastAsia"/>
          <w:b/>
          <w:bCs/>
          <w:snapToGrid/>
          <w:spacing w:val="0"/>
          <w:kern w:val="2"/>
          <w:position w:val="0"/>
          <w:sz w:val="32"/>
          <w:szCs w:val="32"/>
          <w:highlight w:val="none"/>
          <w:lang w:eastAsia="zh-CN"/>
        </w:rPr>
        <w:t>报价一览表格式</w:t>
      </w:r>
    </w:p>
    <w:tbl>
      <w:tblPr>
        <w:tblStyle w:val="19"/>
        <w:tblW w:w="46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4"/>
        <w:gridCol w:w="7326"/>
      </w:tblGrid>
      <w:tr w14:paraId="5F1FA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1B579B12">
            <w:pPr>
              <w:spacing w:line="360" w:lineRule="auto"/>
              <w:jc w:val="center"/>
              <w:rPr>
                <w:rFonts w:ascii="宋体" w:hAnsi="宋体" w:cs="宋体"/>
                <w:b/>
                <w:bCs/>
                <w:spacing w:val="0"/>
                <w:position w:val="0"/>
                <w:sz w:val="24"/>
                <w:highlight w:val="none"/>
              </w:rPr>
            </w:pPr>
            <w:r>
              <w:rPr>
                <w:rFonts w:hint="eastAsia" w:ascii="宋体" w:hAnsi="宋体" w:cs="宋体"/>
                <w:b/>
                <w:bCs/>
                <w:spacing w:val="0"/>
                <w:position w:val="0"/>
                <w:sz w:val="24"/>
                <w:highlight w:val="none"/>
              </w:rPr>
              <w:t>项目名称</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1343BADE">
            <w:pPr>
              <w:wordWrap w:val="0"/>
              <w:spacing w:line="360" w:lineRule="auto"/>
              <w:rPr>
                <w:rFonts w:ascii="宋体" w:hAnsi="宋体" w:cs="宋体"/>
                <w:spacing w:val="0"/>
                <w:position w:val="0"/>
                <w:sz w:val="24"/>
                <w:highlight w:val="none"/>
              </w:rPr>
            </w:pPr>
          </w:p>
        </w:tc>
      </w:tr>
      <w:tr w14:paraId="528D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2F84F276">
            <w:pPr>
              <w:wordWrap w:val="0"/>
              <w:spacing w:line="360" w:lineRule="auto"/>
              <w:jc w:val="center"/>
              <w:rPr>
                <w:rFonts w:ascii="宋体" w:hAnsi="宋体" w:cs="宋体"/>
                <w:b/>
                <w:bCs/>
                <w:spacing w:val="0"/>
                <w:position w:val="0"/>
                <w:sz w:val="24"/>
                <w:highlight w:val="none"/>
              </w:rPr>
            </w:pPr>
            <w:r>
              <w:rPr>
                <w:rFonts w:hint="eastAsia" w:ascii="宋体" w:hAnsi="宋体" w:cs="宋体"/>
                <w:b/>
                <w:bCs/>
                <w:spacing w:val="0"/>
                <w:position w:val="0"/>
                <w:sz w:val="24"/>
                <w:highlight w:val="none"/>
              </w:rPr>
              <w:t>项目编号</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0CB254DF">
            <w:pPr>
              <w:wordWrap w:val="0"/>
              <w:spacing w:line="360" w:lineRule="auto"/>
              <w:rPr>
                <w:rFonts w:ascii="宋体" w:hAnsi="宋体" w:cs="宋体"/>
                <w:spacing w:val="0"/>
                <w:position w:val="0"/>
                <w:sz w:val="24"/>
                <w:highlight w:val="none"/>
              </w:rPr>
            </w:pPr>
          </w:p>
        </w:tc>
      </w:tr>
      <w:tr w14:paraId="3ECF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1A1105AC">
            <w:pPr>
              <w:wordWrap w:val="0"/>
              <w:spacing w:line="360" w:lineRule="auto"/>
              <w:jc w:val="center"/>
              <w:rPr>
                <w:rFonts w:ascii="宋体" w:hAnsi="宋体" w:cs="宋体"/>
                <w:b/>
                <w:bCs/>
                <w:spacing w:val="0"/>
                <w:position w:val="0"/>
                <w:sz w:val="24"/>
                <w:highlight w:val="none"/>
              </w:rPr>
            </w:pPr>
            <w:r>
              <w:rPr>
                <w:rFonts w:hint="eastAsia" w:ascii="宋体" w:hAnsi="宋体" w:cs="宋体"/>
                <w:b/>
                <w:bCs/>
                <w:spacing w:val="0"/>
                <w:position w:val="0"/>
                <w:sz w:val="24"/>
                <w:highlight w:val="none"/>
              </w:rPr>
              <w:t>投标人</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1D40405B">
            <w:pPr>
              <w:wordWrap w:val="0"/>
              <w:spacing w:line="360" w:lineRule="auto"/>
              <w:rPr>
                <w:rFonts w:ascii="宋体" w:hAnsi="宋体" w:cs="宋体"/>
                <w:spacing w:val="0"/>
                <w:position w:val="0"/>
                <w:sz w:val="24"/>
                <w:highlight w:val="none"/>
              </w:rPr>
            </w:pPr>
          </w:p>
        </w:tc>
      </w:tr>
      <w:tr w14:paraId="7E522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03223734">
            <w:pPr>
              <w:wordWrap w:val="0"/>
              <w:spacing w:line="360" w:lineRule="auto"/>
              <w:jc w:val="center"/>
              <w:rPr>
                <w:rFonts w:ascii="宋体" w:hAnsi="宋体" w:cs="宋体"/>
                <w:b/>
                <w:bCs/>
                <w:spacing w:val="0"/>
                <w:position w:val="0"/>
                <w:sz w:val="24"/>
                <w:highlight w:val="none"/>
              </w:rPr>
            </w:pPr>
            <w:r>
              <w:rPr>
                <w:rFonts w:hint="eastAsia" w:ascii="宋体" w:hAnsi="宋体" w:cs="宋体"/>
                <w:b/>
                <w:bCs/>
                <w:spacing w:val="0"/>
                <w:position w:val="0"/>
                <w:sz w:val="24"/>
                <w:highlight w:val="none"/>
              </w:rPr>
              <w:t>磋商报价</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244ACA93">
            <w:pPr>
              <w:wordWrap w:val="0"/>
              <w:spacing w:line="360" w:lineRule="auto"/>
              <w:rPr>
                <w:rFonts w:ascii="宋体" w:hAnsi="宋体" w:cs="宋体"/>
                <w:spacing w:val="0"/>
                <w:position w:val="0"/>
                <w:sz w:val="24"/>
                <w:highlight w:val="none"/>
              </w:rPr>
            </w:pPr>
            <w:r>
              <w:rPr>
                <w:rFonts w:hint="eastAsia" w:ascii="宋体" w:hAnsi="宋体" w:cs="宋体"/>
                <w:spacing w:val="0"/>
                <w:position w:val="0"/>
                <w:sz w:val="24"/>
                <w:highlight w:val="none"/>
              </w:rPr>
              <w:t>大写：     （￥：）</w:t>
            </w:r>
          </w:p>
        </w:tc>
      </w:tr>
      <w:tr w14:paraId="761D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1DB39430">
            <w:pPr>
              <w:wordWrap w:val="0"/>
              <w:spacing w:line="360" w:lineRule="auto"/>
              <w:jc w:val="center"/>
              <w:rPr>
                <w:rFonts w:hint="eastAsia" w:ascii="宋体" w:hAnsi="宋体" w:eastAsia="宋体" w:cs="宋体"/>
                <w:b/>
                <w:bCs/>
                <w:spacing w:val="0"/>
                <w:position w:val="0"/>
                <w:sz w:val="24"/>
                <w:highlight w:val="none"/>
                <w:lang w:eastAsia="zh-CN"/>
              </w:rPr>
            </w:pPr>
            <w:r>
              <w:rPr>
                <w:rFonts w:hint="eastAsia" w:ascii="宋体" w:hAnsi="宋体" w:eastAsia="宋体" w:cs="宋体"/>
                <w:b/>
                <w:bCs/>
                <w:spacing w:val="0"/>
                <w:position w:val="0"/>
                <w:sz w:val="24"/>
                <w:highlight w:val="none"/>
                <w:lang w:val="en-US" w:eastAsia="zh-CN"/>
              </w:rPr>
              <w:t>工期</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1B5DCE76">
            <w:pPr>
              <w:wordWrap w:val="0"/>
              <w:spacing w:line="360" w:lineRule="auto"/>
              <w:rPr>
                <w:rFonts w:ascii="宋体" w:hAnsi="宋体" w:cs="宋体"/>
                <w:spacing w:val="0"/>
                <w:position w:val="0"/>
                <w:sz w:val="24"/>
                <w:highlight w:val="none"/>
              </w:rPr>
            </w:pPr>
          </w:p>
        </w:tc>
      </w:tr>
      <w:tr w14:paraId="10E04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20A2977A">
            <w:pPr>
              <w:wordWrap w:val="0"/>
              <w:spacing w:line="360" w:lineRule="auto"/>
              <w:jc w:val="center"/>
              <w:rPr>
                <w:rFonts w:ascii="宋体" w:hAnsi="宋体" w:cs="宋体"/>
                <w:b/>
                <w:bCs/>
                <w:spacing w:val="0"/>
                <w:position w:val="0"/>
                <w:sz w:val="24"/>
                <w:highlight w:val="none"/>
              </w:rPr>
            </w:pPr>
            <w:r>
              <w:rPr>
                <w:rFonts w:hint="eastAsia" w:ascii="宋体" w:hAnsi="宋体" w:cs="宋体"/>
                <w:b/>
                <w:bCs/>
                <w:spacing w:val="0"/>
                <w:position w:val="0"/>
                <w:sz w:val="24"/>
                <w:highlight w:val="none"/>
              </w:rPr>
              <w:t>质量</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43747784">
            <w:pPr>
              <w:wordWrap w:val="0"/>
              <w:spacing w:line="360" w:lineRule="auto"/>
              <w:rPr>
                <w:rFonts w:ascii="宋体" w:hAnsi="宋体" w:cs="宋体"/>
                <w:spacing w:val="0"/>
                <w:position w:val="0"/>
                <w:sz w:val="24"/>
                <w:highlight w:val="none"/>
              </w:rPr>
            </w:pPr>
          </w:p>
        </w:tc>
      </w:tr>
      <w:tr w14:paraId="4B605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14:paraId="46E3D377">
            <w:pPr>
              <w:wordWrap w:val="0"/>
              <w:spacing w:line="360" w:lineRule="auto"/>
              <w:jc w:val="center"/>
              <w:rPr>
                <w:rFonts w:ascii="宋体" w:hAnsi="宋体" w:cs="宋体"/>
                <w:b/>
                <w:bCs/>
                <w:spacing w:val="0"/>
                <w:position w:val="0"/>
                <w:sz w:val="24"/>
                <w:highlight w:val="none"/>
              </w:rPr>
            </w:pPr>
            <w:r>
              <w:rPr>
                <w:rFonts w:hint="eastAsia" w:ascii="宋体" w:hAnsi="宋体" w:cs="宋体"/>
                <w:b/>
                <w:bCs/>
                <w:spacing w:val="0"/>
                <w:position w:val="0"/>
                <w:sz w:val="24"/>
                <w:highlight w:val="none"/>
              </w:rPr>
              <w:t>备注</w:t>
            </w:r>
          </w:p>
        </w:tc>
        <w:tc>
          <w:tcPr>
            <w:tcW w:w="3760" w:type="pct"/>
            <w:tcBorders>
              <w:top w:val="single" w:color="auto" w:sz="4" w:space="0"/>
              <w:left w:val="single" w:color="auto" w:sz="4" w:space="0"/>
              <w:bottom w:val="single" w:color="auto" w:sz="4" w:space="0"/>
              <w:right w:val="single" w:color="auto" w:sz="4" w:space="0"/>
            </w:tcBorders>
            <w:noWrap w:val="0"/>
            <w:vAlign w:val="center"/>
          </w:tcPr>
          <w:p w14:paraId="7B0CB290">
            <w:pPr>
              <w:wordWrap w:val="0"/>
              <w:spacing w:line="360" w:lineRule="auto"/>
              <w:rPr>
                <w:rFonts w:ascii="宋体" w:hAnsi="宋体" w:cs="宋体"/>
                <w:spacing w:val="0"/>
                <w:position w:val="0"/>
                <w:sz w:val="24"/>
                <w:highlight w:val="none"/>
              </w:rPr>
            </w:pPr>
          </w:p>
          <w:p w14:paraId="5E36B42D">
            <w:pPr>
              <w:wordWrap w:val="0"/>
              <w:spacing w:line="360" w:lineRule="auto"/>
              <w:rPr>
                <w:rFonts w:ascii="宋体" w:hAnsi="宋体" w:cs="宋体"/>
                <w:spacing w:val="0"/>
                <w:position w:val="0"/>
                <w:sz w:val="24"/>
                <w:highlight w:val="none"/>
              </w:rPr>
            </w:pPr>
          </w:p>
        </w:tc>
      </w:tr>
    </w:tbl>
    <w:p w14:paraId="613FB931">
      <w:pPr>
        <w:wordWrap w:val="0"/>
        <w:spacing w:line="360" w:lineRule="auto"/>
        <w:rPr>
          <w:rFonts w:hint="eastAsia" w:ascii="宋体" w:hAnsi="宋体" w:cs="宋体"/>
          <w:b/>
          <w:bCs/>
          <w:spacing w:val="0"/>
          <w:position w:val="0"/>
          <w:sz w:val="24"/>
          <w:highlight w:val="none"/>
        </w:rPr>
      </w:pPr>
    </w:p>
    <w:p w14:paraId="42E2412D">
      <w:pPr>
        <w:wordWrap w:val="0"/>
        <w:spacing w:line="360" w:lineRule="auto"/>
        <w:rPr>
          <w:rFonts w:hint="eastAsia" w:ascii="宋体" w:hAnsi="宋体" w:cs="宋体"/>
          <w:b/>
          <w:bCs/>
          <w:spacing w:val="0"/>
          <w:position w:val="0"/>
          <w:sz w:val="24"/>
          <w:highlight w:val="none"/>
        </w:rPr>
      </w:pPr>
      <w:r>
        <w:rPr>
          <w:rFonts w:hint="eastAsia" w:ascii="宋体" w:hAnsi="宋体" w:cs="宋体"/>
          <w:b/>
          <w:bCs/>
          <w:spacing w:val="0"/>
          <w:position w:val="0"/>
          <w:sz w:val="24"/>
          <w:highlight w:val="none"/>
        </w:rPr>
        <w:t>供应商（公章）：</w:t>
      </w:r>
    </w:p>
    <w:p w14:paraId="2BD11F16">
      <w:pPr>
        <w:wordWrap w:val="0"/>
        <w:spacing w:line="360" w:lineRule="auto"/>
        <w:rPr>
          <w:rFonts w:ascii="宋体" w:hAnsi="宋体" w:cs="宋体"/>
          <w:b/>
          <w:bCs/>
          <w:spacing w:val="0"/>
          <w:position w:val="0"/>
          <w:sz w:val="24"/>
          <w:highlight w:val="none"/>
        </w:rPr>
      </w:pPr>
      <w:r>
        <w:rPr>
          <w:rFonts w:hint="eastAsia" w:ascii="宋体" w:hAnsi="宋体" w:cs="宋体"/>
          <w:b/>
          <w:bCs/>
          <w:spacing w:val="0"/>
          <w:position w:val="0"/>
          <w:sz w:val="24"/>
          <w:highlight w:val="none"/>
        </w:rPr>
        <w:t>法定代表人（负责人）或授权代表（签字）：</w:t>
      </w:r>
    </w:p>
    <w:p w14:paraId="6E0155DF">
      <w:pPr>
        <w:wordWrap w:val="0"/>
        <w:spacing w:line="360" w:lineRule="auto"/>
        <w:rPr>
          <w:rFonts w:ascii="宋体" w:hAnsi="宋体" w:cs="宋体"/>
          <w:b/>
          <w:bCs/>
          <w:spacing w:val="0"/>
          <w:position w:val="0"/>
          <w:sz w:val="24"/>
          <w:highlight w:val="none"/>
          <w:lang w:val="zh-CN"/>
        </w:rPr>
      </w:pPr>
      <w:r>
        <w:rPr>
          <w:rFonts w:hint="eastAsia" w:ascii="宋体" w:hAnsi="宋体" w:cs="宋体"/>
          <w:b/>
          <w:bCs/>
          <w:spacing w:val="0"/>
          <w:position w:val="0"/>
          <w:sz w:val="24"/>
          <w:highlight w:val="none"/>
        </w:rPr>
        <w:t>日期：</w:t>
      </w:r>
      <w:r>
        <w:rPr>
          <w:rFonts w:hint="eastAsia" w:ascii="宋体" w:hAnsi="宋体" w:eastAsia="宋体" w:cs="宋体"/>
          <w:b/>
          <w:bCs/>
          <w:spacing w:val="0"/>
          <w:position w:val="0"/>
          <w:sz w:val="24"/>
          <w:highlight w:val="none"/>
          <w:lang w:val="en-US" w:eastAsia="zh-CN"/>
        </w:rPr>
        <w:t xml:space="preserve">  </w:t>
      </w:r>
      <w:r>
        <w:rPr>
          <w:rFonts w:hint="eastAsia" w:ascii="宋体" w:hAnsi="宋体" w:cs="宋体"/>
          <w:b/>
          <w:bCs/>
          <w:spacing w:val="0"/>
          <w:position w:val="0"/>
          <w:sz w:val="24"/>
          <w:highlight w:val="none"/>
        </w:rPr>
        <w:t>年</w:t>
      </w:r>
      <w:r>
        <w:rPr>
          <w:rFonts w:hint="eastAsia" w:ascii="宋体" w:hAnsi="宋体" w:eastAsia="宋体" w:cs="宋体"/>
          <w:b/>
          <w:bCs/>
          <w:spacing w:val="0"/>
          <w:position w:val="0"/>
          <w:sz w:val="24"/>
          <w:highlight w:val="none"/>
          <w:lang w:val="en-US" w:eastAsia="zh-CN"/>
        </w:rPr>
        <w:t xml:space="preserve">   </w:t>
      </w:r>
      <w:r>
        <w:rPr>
          <w:rFonts w:hint="eastAsia" w:ascii="宋体" w:hAnsi="宋体" w:cs="宋体"/>
          <w:b/>
          <w:bCs/>
          <w:spacing w:val="0"/>
          <w:position w:val="0"/>
          <w:sz w:val="24"/>
          <w:highlight w:val="none"/>
        </w:rPr>
        <w:t>月</w:t>
      </w:r>
      <w:r>
        <w:rPr>
          <w:rFonts w:hint="eastAsia" w:ascii="宋体" w:hAnsi="宋体" w:eastAsia="宋体" w:cs="宋体"/>
          <w:b/>
          <w:bCs/>
          <w:spacing w:val="0"/>
          <w:position w:val="0"/>
          <w:sz w:val="24"/>
          <w:highlight w:val="none"/>
          <w:lang w:val="en-US" w:eastAsia="zh-CN"/>
        </w:rPr>
        <w:t xml:space="preserve">   </w:t>
      </w:r>
      <w:r>
        <w:rPr>
          <w:rFonts w:hint="eastAsia" w:ascii="宋体" w:hAnsi="宋体" w:cs="宋体"/>
          <w:b/>
          <w:bCs/>
          <w:spacing w:val="0"/>
          <w:position w:val="0"/>
          <w:sz w:val="24"/>
          <w:highlight w:val="none"/>
        </w:rPr>
        <w:t>日</w:t>
      </w:r>
    </w:p>
    <w:p w14:paraId="034474A0">
      <w:pPr>
        <w:spacing w:line="360" w:lineRule="auto"/>
        <w:rPr>
          <w:rFonts w:hint="eastAsia" w:ascii="宋体" w:hAnsi="宋体" w:cs="宋体"/>
          <w:spacing w:val="0"/>
          <w:position w:val="0"/>
          <w:szCs w:val="21"/>
          <w:highlight w:val="none"/>
        </w:rPr>
      </w:pPr>
    </w:p>
    <w:bookmarkEnd w:id="105"/>
    <w:bookmarkEnd w:id="106"/>
    <w:p w14:paraId="3F692D6F">
      <w:pPr>
        <w:jc w:val="center"/>
        <w:outlineLvl w:val="9"/>
        <w:rPr>
          <w:b/>
          <w:bCs/>
          <w:spacing w:val="0"/>
          <w:w w:val="95"/>
          <w:position w:val="0"/>
          <w:sz w:val="36"/>
          <w:szCs w:val="36"/>
          <w:highlight w:val="none"/>
        </w:rPr>
      </w:pPr>
      <w:bookmarkStart w:id="107" w:name="_Toc27812"/>
      <w:bookmarkStart w:id="108" w:name="_Toc13223"/>
    </w:p>
    <w:p w14:paraId="6004ABD6">
      <w:pPr>
        <w:wordWrap w:val="0"/>
        <w:spacing w:line="360" w:lineRule="auto"/>
        <w:rPr>
          <w:rFonts w:hint="eastAsia" w:ascii="宋体" w:hAnsi="宋体" w:cs="宋体"/>
          <w:b/>
          <w:bCs/>
          <w:spacing w:val="0"/>
          <w:position w:val="0"/>
          <w:sz w:val="24"/>
          <w:highlight w:val="none"/>
        </w:rPr>
      </w:pPr>
    </w:p>
    <w:p w14:paraId="6A77C898">
      <w:pPr>
        <w:wordWrap w:val="0"/>
        <w:spacing w:line="360" w:lineRule="auto"/>
        <w:rPr>
          <w:rFonts w:hint="eastAsia" w:ascii="宋体" w:hAnsi="宋体" w:cs="宋体"/>
          <w:b/>
          <w:bCs/>
          <w:spacing w:val="0"/>
          <w:position w:val="0"/>
          <w:sz w:val="24"/>
          <w:highlight w:val="none"/>
        </w:rPr>
      </w:pPr>
    </w:p>
    <w:p w14:paraId="59B2205E">
      <w:pPr>
        <w:wordWrap w:val="0"/>
        <w:spacing w:line="360" w:lineRule="auto"/>
        <w:rPr>
          <w:rFonts w:hint="eastAsia" w:ascii="宋体" w:hAnsi="宋体" w:cs="宋体"/>
          <w:b/>
          <w:bCs/>
          <w:spacing w:val="0"/>
          <w:position w:val="0"/>
          <w:sz w:val="24"/>
          <w:highlight w:val="none"/>
        </w:rPr>
      </w:pPr>
    </w:p>
    <w:p w14:paraId="590B969B">
      <w:pPr>
        <w:wordWrap w:val="0"/>
        <w:spacing w:line="360" w:lineRule="auto"/>
        <w:rPr>
          <w:rFonts w:hint="eastAsia" w:ascii="宋体" w:hAnsi="宋体" w:cs="宋体"/>
          <w:b/>
          <w:bCs/>
          <w:spacing w:val="0"/>
          <w:position w:val="0"/>
          <w:sz w:val="24"/>
          <w:highlight w:val="none"/>
        </w:rPr>
      </w:pPr>
    </w:p>
    <w:p w14:paraId="1BCE1923">
      <w:pPr>
        <w:wordWrap w:val="0"/>
        <w:spacing w:line="360" w:lineRule="auto"/>
        <w:rPr>
          <w:rFonts w:hint="eastAsia" w:ascii="宋体" w:hAnsi="宋体" w:cs="宋体"/>
          <w:b/>
          <w:bCs/>
          <w:spacing w:val="0"/>
          <w:position w:val="0"/>
          <w:sz w:val="24"/>
          <w:highlight w:val="none"/>
        </w:rPr>
      </w:pPr>
    </w:p>
    <w:p w14:paraId="2A2DDBF4">
      <w:pPr>
        <w:wordWrap w:val="0"/>
        <w:spacing w:line="360" w:lineRule="auto"/>
        <w:rPr>
          <w:rFonts w:hint="eastAsia" w:ascii="宋体" w:hAnsi="宋体" w:cs="宋体"/>
          <w:b/>
          <w:bCs/>
          <w:spacing w:val="0"/>
          <w:position w:val="0"/>
          <w:sz w:val="24"/>
          <w:highlight w:val="none"/>
        </w:rPr>
      </w:pPr>
    </w:p>
    <w:p w14:paraId="3EB1EAF2">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jc w:val="both"/>
        <w:textAlignment w:val="baseline"/>
        <w:rPr>
          <w:rFonts w:hint="eastAsia" w:asciiTheme="minorEastAsia" w:hAnsiTheme="minorEastAsia" w:eastAsiaTheme="minorEastAsia" w:cstheme="minorEastAsia"/>
          <w:b/>
          <w:bCs/>
          <w:snapToGrid w:val="0"/>
          <w:color w:val="000000"/>
          <w:spacing w:val="0"/>
          <w:kern w:val="0"/>
          <w:position w:val="0"/>
          <w:sz w:val="28"/>
          <w:szCs w:val="28"/>
          <w:highlight w:val="none"/>
          <w:lang w:val="en-US" w:eastAsia="zh-CN" w:bidi="ar-SA"/>
        </w:rPr>
      </w:pPr>
    </w:p>
    <w:p w14:paraId="412E514A">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jc w:val="both"/>
        <w:textAlignment w:val="baseline"/>
        <w:rPr>
          <w:rFonts w:hint="eastAsia" w:asciiTheme="minorEastAsia" w:hAnsiTheme="minorEastAsia" w:eastAsiaTheme="minorEastAsia" w:cstheme="minorEastAsia"/>
          <w:snapToGrid w:val="0"/>
          <w:color w:val="000000"/>
          <w:spacing w:val="0"/>
          <w:kern w:val="0"/>
          <w:position w:val="0"/>
          <w:sz w:val="28"/>
          <w:szCs w:val="28"/>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28"/>
          <w:szCs w:val="28"/>
          <w:highlight w:val="none"/>
          <w:lang w:val="en-US" w:eastAsia="zh-CN" w:bidi="ar-SA"/>
        </w:rPr>
        <w:t>四、营业执照副本、依法缴纳税收和社会保障资金的缴费凭证、审计或财务报告、</w:t>
      </w:r>
      <w:r>
        <w:rPr>
          <w:rFonts w:hint="eastAsia" w:asciiTheme="minorEastAsia" w:hAnsiTheme="minorEastAsia" w:eastAsiaTheme="minorEastAsia" w:cstheme="minorEastAsia"/>
          <w:b/>
          <w:bCs/>
          <w:spacing w:val="0"/>
          <w:position w:val="0"/>
          <w:sz w:val="28"/>
          <w:szCs w:val="28"/>
          <w:highlight w:val="none"/>
          <w:lang w:eastAsia="zh-CN"/>
        </w:rPr>
        <w:t>具有履行合同所必需的设备和专业技术能力的承诺、</w:t>
      </w:r>
      <w:r>
        <w:rPr>
          <w:rFonts w:hint="eastAsia" w:asciiTheme="minorEastAsia" w:hAnsiTheme="minorEastAsia" w:eastAsiaTheme="minorEastAsia" w:cstheme="minorEastAsia"/>
          <w:b/>
          <w:bCs/>
          <w:snapToGrid w:val="0"/>
          <w:color w:val="000000"/>
          <w:spacing w:val="0"/>
          <w:kern w:val="0"/>
          <w:position w:val="0"/>
          <w:sz w:val="28"/>
          <w:szCs w:val="28"/>
          <w:highlight w:val="none"/>
          <w:lang w:val="en-US" w:eastAsia="zh-CN" w:bidi="ar-SA"/>
        </w:rPr>
        <w:t>近三年内在经营活动中没有重大违法记录的声明等；</w:t>
      </w:r>
    </w:p>
    <w:p w14:paraId="603E768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pacing w:val="0"/>
          <w:position w:val="0"/>
          <w:sz w:val="24"/>
          <w:szCs w:val="24"/>
          <w:highlight w:val="none"/>
          <w:lang w:val="en-US" w:eastAsia="zh-CN"/>
        </w:rPr>
      </w:pPr>
    </w:p>
    <w:p w14:paraId="53393E4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pacing w:val="0"/>
          <w:position w:val="0"/>
          <w:sz w:val="28"/>
          <w:szCs w:val="28"/>
          <w:highlight w:val="none"/>
          <w:lang w:eastAsia="zh-CN"/>
        </w:rPr>
      </w:pPr>
      <w:r>
        <w:rPr>
          <w:rFonts w:hint="eastAsia" w:asciiTheme="minorEastAsia" w:hAnsiTheme="minorEastAsia" w:eastAsiaTheme="minorEastAsia" w:cstheme="minorEastAsia"/>
          <w:b w:val="0"/>
          <w:bCs w:val="0"/>
          <w:spacing w:val="0"/>
          <w:position w:val="0"/>
          <w:sz w:val="28"/>
          <w:szCs w:val="28"/>
          <w:highlight w:val="none"/>
          <w:lang w:val="en-US" w:eastAsia="zh-CN"/>
        </w:rPr>
        <w:t>审计或财务报告</w:t>
      </w:r>
      <w:r>
        <w:rPr>
          <w:rFonts w:hint="eastAsia" w:asciiTheme="minorEastAsia" w:hAnsiTheme="minorEastAsia" w:eastAsiaTheme="minorEastAsia" w:cstheme="minorEastAsia"/>
          <w:b w:val="0"/>
          <w:bCs w:val="0"/>
          <w:spacing w:val="0"/>
          <w:position w:val="0"/>
          <w:sz w:val="28"/>
          <w:szCs w:val="28"/>
          <w:highlight w:val="none"/>
          <w:lang w:eastAsia="zh-CN"/>
        </w:rPr>
        <w:t>说明：</w:t>
      </w:r>
    </w:p>
    <w:p w14:paraId="4037632D">
      <w:pPr>
        <w:keepNext w:val="0"/>
        <w:keepLines w:val="0"/>
        <w:pageBreakBefore w:val="0"/>
        <w:kinsoku/>
        <w:wordWrap w:val="0"/>
        <w:overflowPunct/>
        <w:topLinePunct w:val="0"/>
        <w:bidi w:val="0"/>
        <w:spacing w:line="360" w:lineRule="auto"/>
        <w:ind w:firstLine="560" w:firstLineChars="200"/>
        <w:jc w:val="both"/>
        <w:rPr>
          <w:rFonts w:hint="eastAsia" w:asciiTheme="minorEastAsia" w:hAnsiTheme="minorEastAsia" w:eastAsiaTheme="minorEastAsia" w:cstheme="minorEastAsia"/>
          <w:b w:val="0"/>
          <w:bCs w:val="0"/>
          <w:spacing w:val="0"/>
          <w:position w:val="0"/>
          <w:sz w:val="28"/>
          <w:szCs w:val="28"/>
          <w:highlight w:val="none"/>
          <w:lang w:eastAsia="zh-CN"/>
        </w:rPr>
      </w:pPr>
      <w:r>
        <w:rPr>
          <w:rFonts w:hint="eastAsia" w:asciiTheme="minorEastAsia" w:hAnsiTheme="minorEastAsia" w:eastAsiaTheme="minorEastAsia" w:cstheme="minorEastAsia"/>
          <w:b w:val="0"/>
          <w:bCs w:val="0"/>
          <w:spacing w:val="0"/>
          <w:position w:val="0"/>
          <w:sz w:val="28"/>
          <w:szCs w:val="28"/>
          <w:highlight w:val="none"/>
          <w:lang w:val="en-US" w:eastAsia="zh-CN"/>
        </w:rPr>
        <w:t>1.</w:t>
      </w:r>
      <w:r>
        <w:rPr>
          <w:rFonts w:hint="eastAsia" w:asciiTheme="minorEastAsia" w:hAnsiTheme="minorEastAsia" w:eastAsiaTheme="minorEastAsia" w:cstheme="minorEastAsia"/>
          <w:b w:val="0"/>
          <w:bCs w:val="0"/>
          <w:spacing w:val="0"/>
          <w:position w:val="0"/>
          <w:sz w:val="28"/>
          <w:szCs w:val="28"/>
          <w:highlight w:val="none"/>
          <w:lang w:eastAsia="zh-CN"/>
        </w:rPr>
        <w:t>提供本单位经会计师事务所出具的审计报告或本公司出具的财务报表或提供银行出具的证明文件。银行出具的证明文件应能说明该</w:t>
      </w:r>
      <w:r>
        <w:rPr>
          <w:rFonts w:hint="eastAsia" w:asciiTheme="minorEastAsia" w:hAnsiTheme="minorEastAsia" w:eastAsiaTheme="minorEastAsia" w:cstheme="minorEastAsia"/>
          <w:spacing w:val="0"/>
          <w:position w:val="0"/>
          <w:sz w:val="28"/>
          <w:szCs w:val="28"/>
          <w:highlight w:val="none"/>
        </w:rPr>
        <w:t>供应商</w:t>
      </w:r>
      <w:r>
        <w:rPr>
          <w:rFonts w:hint="eastAsia" w:asciiTheme="minorEastAsia" w:hAnsiTheme="minorEastAsia" w:eastAsiaTheme="minorEastAsia" w:cstheme="minorEastAsia"/>
          <w:b w:val="0"/>
          <w:bCs w:val="0"/>
          <w:spacing w:val="0"/>
          <w:position w:val="0"/>
          <w:sz w:val="28"/>
          <w:szCs w:val="28"/>
          <w:highlight w:val="none"/>
          <w:lang w:eastAsia="zh-CN"/>
        </w:rPr>
        <w:t>与银行之间业务往来正常，企业信誉良好等。</w:t>
      </w:r>
    </w:p>
    <w:p w14:paraId="02DCFDCC">
      <w:pPr>
        <w:keepNext w:val="0"/>
        <w:keepLines w:val="0"/>
        <w:pageBreakBefore w:val="0"/>
        <w:kinsoku/>
        <w:wordWrap w:val="0"/>
        <w:overflowPunct/>
        <w:topLinePunct w:val="0"/>
        <w:bidi w:val="0"/>
        <w:spacing w:line="360" w:lineRule="auto"/>
        <w:ind w:firstLine="560" w:firstLineChars="200"/>
        <w:jc w:val="both"/>
        <w:rPr>
          <w:rFonts w:hint="eastAsia" w:asciiTheme="minorEastAsia" w:hAnsiTheme="minorEastAsia" w:eastAsiaTheme="minorEastAsia" w:cstheme="minorEastAsia"/>
          <w:b w:val="0"/>
          <w:bCs w:val="0"/>
          <w:spacing w:val="0"/>
          <w:position w:val="0"/>
          <w:sz w:val="28"/>
          <w:szCs w:val="28"/>
          <w:highlight w:val="none"/>
          <w:lang w:eastAsia="zh-CN"/>
        </w:rPr>
      </w:pPr>
      <w:r>
        <w:rPr>
          <w:rFonts w:hint="eastAsia" w:asciiTheme="minorEastAsia" w:hAnsiTheme="minorEastAsia" w:eastAsiaTheme="minorEastAsia" w:cstheme="minorEastAsia"/>
          <w:b w:val="0"/>
          <w:bCs w:val="0"/>
          <w:spacing w:val="0"/>
          <w:position w:val="0"/>
          <w:sz w:val="28"/>
          <w:szCs w:val="28"/>
          <w:highlight w:val="none"/>
          <w:lang w:val="en-US" w:eastAsia="zh-CN"/>
        </w:rPr>
        <w:t>2.</w:t>
      </w:r>
      <w:r>
        <w:rPr>
          <w:rFonts w:hint="eastAsia" w:asciiTheme="minorEastAsia" w:hAnsiTheme="minorEastAsia" w:eastAsiaTheme="minorEastAsia" w:cstheme="minorEastAsia"/>
          <w:spacing w:val="0"/>
          <w:position w:val="0"/>
          <w:sz w:val="28"/>
          <w:szCs w:val="28"/>
          <w:highlight w:val="none"/>
        </w:rPr>
        <w:t>供应商</w:t>
      </w:r>
      <w:r>
        <w:rPr>
          <w:rFonts w:hint="eastAsia" w:asciiTheme="minorEastAsia" w:hAnsiTheme="minorEastAsia" w:eastAsiaTheme="minorEastAsia" w:cstheme="minorEastAsia"/>
          <w:b w:val="0"/>
          <w:bCs w:val="0"/>
          <w:spacing w:val="0"/>
          <w:position w:val="0"/>
          <w:sz w:val="28"/>
          <w:szCs w:val="28"/>
          <w:highlight w:val="none"/>
          <w:lang w:eastAsia="zh-CN"/>
        </w:rPr>
        <w:t>提供企业有关财务会计制度。</w:t>
      </w:r>
    </w:p>
    <w:p w14:paraId="3AF64C3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pacing w:val="0"/>
          <w:position w:val="0"/>
          <w:sz w:val="24"/>
          <w:szCs w:val="24"/>
          <w:highlight w:val="none"/>
          <w:lang w:eastAsia="zh-CN"/>
        </w:rPr>
      </w:pPr>
    </w:p>
    <w:p w14:paraId="2F44A7B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pacing w:val="0"/>
          <w:position w:val="0"/>
          <w:sz w:val="28"/>
          <w:szCs w:val="28"/>
          <w:highlight w:val="none"/>
          <w:lang w:eastAsia="zh-CN"/>
        </w:rPr>
      </w:pPr>
      <w:r>
        <w:rPr>
          <w:rFonts w:hint="eastAsia" w:asciiTheme="minorEastAsia" w:hAnsiTheme="minorEastAsia" w:eastAsiaTheme="minorEastAsia" w:cstheme="minorEastAsia"/>
          <w:b w:val="0"/>
          <w:bCs w:val="0"/>
          <w:spacing w:val="0"/>
          <w:position w:val="0"/>
          <w:sz w:val="28"/>
          <w:szCs w:val="28"/>
          <w:highlight w:val="none"/>
          <w:lang w:eastAsia="zh-CN"/>
        </w:rPr>
        <w:t>近三年内在经营活动中没有重大违法记录的声明（格式）</w:t>
      </w:r>
    </w:p>
    <w:p w14:paraId="28595EE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p>
    <w:p w14:paraId="60F78D23">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pacing w:val="0"/>
          <w:position w:val="0"/>
          <w:sz w:val="28"/>
          <w:szCs w:val="28"/>
          <w:highlight w:val="none"/>
          <w:lang w:eastAsia="zh-CN"/>
        </w:rPr>
      </w:pPr>
      <w:r>
        <w:rPr>
          <w:rFonts w:hint="eastAsia" w:asciiTheme="minorEastAsia" w:hAnsiTheme="minorEastAsia" w:eastAsiaTheme="minorEastAsia" w:cstheme="minorEastAsia"/>
          <w:b/>
          <w:bCs/>
          <w:spacing w:val="0"/>
          <w:position w:val="0"/>
          <w:sz w:val="28"/>
          <w:szCs w:val="28"/>
          <w:highlight w:val="none"/>
          <w:lang w:eastAsia="zh-CN"/>
        </w:rPr>
        <w:t>声明函</w:t>
      </w:r>
    </w:p>
    <w:p w14:paraId="1880F3F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p>
    <w:p w14:paraId="2A55716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（法定代表人或其授权代表）代表</w:t>
      </w:r>
      <w:r>
        <w:rPr>
          <w:rFonts w:hint="eastAsia" w:asciiTheme="minorEastAsia" w:hAnsiTheme="minorEastAsia" w:eastAsiaTheme="minorEastAsia" w:cstheme="minorEastAsia"/>
          <w:b w:val="0"/>
          <w:bCs w:val="0"/>
          <w:spacing w:val="0"/>
          <w:position w:val="0"/>
          <w:sz w:val="24"/>
          <w:szCs w:val="24"/>
          <w:highlight w:val="none"/>
          <w:u w:val="single"/>
          <w:lang w:eastAsia="zh-CN"/>
        </w:rPr>
        <w:t>（</w:t>
      </w:r>
      <w:r>
        <w:rPr>
          <w:rFonts w:hint="eastAsia" w:asciiTheme="minorEastAsia" w:hAnsiTheme="minorEastAsia" w:eastAsiaTheme="minorEastAsia" w:cstheme="minorEastAsia"/>
          <w:b w:val="0"/>
          <w:bCs w:val="0"/>
          <w:spacing w:val="0"/>
          <w:position w:val="0"/>
          <w:sz w:val="24"/>
          <w:szCs w:val="24"/>
          <w:highlight w:val="none"/>
          <w:lang w:eastAsia="zh-CN"/>
        </w:rPr>
        <w:t>公司全称）向本项目的采购人和采购代理机构郑重声明如下：</w:t>
      </w:r>
    </w:p>
    <w:p w14:paraId="730EF41C">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我公司近三年来的经营活动中，未因违法经营受到刑事处罚或者责令停产停业、吊销许可证或者执照、较大数额罚款等行政处罚。</w:t>
      </w:r>
    </w:p>
    <w:p w14:paraId="064027C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特此声明。</w:t>
      </w:r>
    </w:p>
    <w:p w14:paraId="2325F5F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p>
    <w:p w14:paraId="512C3DB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p>
    <w:p w14:paraId="74A7B81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供应商（盖章）：</w:t>
      </w:r>
    </w:p>
    <w:p w14:paraId="092D773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pacing w:val="0"/>
          <w:position w:val="0"/>
          <w:sz w:val="24"/>
          <w:szCs w:val="24"/>
          <w:highlight w:val="none"/>
          <w:lang w:val="en-US" w:eastAsia="zh-CN"/>
        </w:rPr>
      </w:pPr>
      <w:r>
        <w:rPr>
          <w:rFonts w:hint="eastAsia" w:asciiTheme="minorEastAsia" w:hAnsiTheme="minorEastAsia" w:eastAsiaTheme="minorEastAsia" w:cstheme="minorEastAsia"/>
          <w:b w:val="0"/>
          <w:bCs w:val="0"/>
          <w:spacing w:val="0"/>
          <w:position w:val="0"/>
          <w:sz w:val="24"/>
          <w:szCs w:val="24"/>
          <w:highlight w:val="none"/>
          <w:lang w:eastAsia="zh-CN"/>
        </w:rPr>
        <w:t>法定代表人或其授权代表（签字）：</w:t>
      </w:r>
    </w:p>
    <w:p w14:paraId="70C3863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pacing w:val="0"/>
          <w:position w:val="0"/>
          <w:sz w:val="24"/>
          <w:szCs w:val="24"/>
          <w:highlight w:val="none"/>
          <w:lang w:eastAsia="zh-CN"/>
        </w:rPr>
      </w:pPr>
      <w:r>
        <w:rPr>
          <w:rFonts w:hint="eastAsia" w:asciiTheme="minorEastAsia" w:hAnsiTheme="minorEastAsia" w:eastAsiaTheme="minorEastAsia" w:cstheme="minorEastAsia"/>
          <w:spacing w:val="0"/>
          <w:position w:val="0"/>
          <w:sz w:val="24"/>
          <w:szCs w:val="24"/>
          <w:highlight w:val="none"/>
          <w:lang w:val="en-US" w:eastAsia="zh-CN"/>
        </w:rPr>
        <w:t>日期：</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年</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月</w:t>
      </w:r>
      <w:r>
        <w:rPr>
          <w:rFonts w:hint="eastAsia" w:asciiTheme="minorEastAsia" w:hAnsiTheme="minorEastAsia" w:eastAsiaTheme="minorEastAsia" w:cstheme="minorEastAsia"/>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日</w:t>
      </w:r>
    </w:p>
    <w:p w14:paraId="62498DBD">
      <w:pPr>
        <w:pStyle w:val="36"/>
        <w:rPr>
          <w:spacing w:val="0"/>
          <w:position w:val="0"/>
          <w:highlight w:val="none"/>
        </w:rPr>
      </w:pPr>
    </w:p>
    <w:p w14:paraId="51D4DB3F">
      <w:pPr>
        <w:pStyle w:val="36"/>
        <w:rPr>
          <w:spacing w:val="0"/>
          <w:position w:val="0"/>
          <w:highlight w:val="none"/>
        </w:rPr>
      </w:pPr>
    </w:p>
    <w:p w14:paraId="633F60B3">
      <w:pPr>
        <w:jc w:val="center"/>
        <w:outlineLvl w:val="9"/>
        <w:rPr>
          <w:b/>
          <w:bCs/>
          <w:spacing w:val="0"/>
          <w:w w:val="95"/>
          <w:position w:val="0"/>
          <w:sz w:val="36"/>
          <w:szCs w:val="36"/>
          <w:highlight w:val="none"/>
        </w:rPr>
      </w:pPr>
    </w:p>
    <w:p w14:paraId="4F3F4A00">
      <w:pPr>
        <w:pStyle w:val="17"/>
        <w:rPr>
          <w:b/>
          <w:bCs/>
          <w:spacing w:val="0"/>
          <w:w w:val="95"/>
          <w:position w:val="0"/>
          <w:sz w:val="36"/>
          <w:szCs w:val="36"/>
          <w:highlight w:val="none"/>
        </w:rPr>
      </w:pPr>
    </w:p>
    <w:p w14:paraId="3D0DC6D9">
      <w:pPr>
        <w:rPr>
          <w:spacing w:val="0"/>
          <w:position w:val="0"/>
        </w:rPr>
      </w:pPr>
    </w:p>
    <w:p w14:paraId="219E0ECE">
      <w:pPr>
        <w:rPr>
          <w:spacing w:val="0"/>
          <w:position w:val="0"/>
          <w:highlight w:val="none"/>
        </w:rPr>
      </w:pPr>
    </w:p>
    <w:p w14:paraId="7347CF57">
      <w:pPr>
        <w:pStyle w:val="17"/>
        <w:rPr>
          <w:spacing w:val="0"/>
          <w:position w:val="0"/>
          <w:highlight w:val="none"/>
        </w:rPr>
      </w:pPr>
    </w:p>
    <w:p w14:paraId="76B6AF63">
      <w:pPr>
        <w:spacing w:before="125"/>
        <w:ind w:left="538" w:right="539" w:firstLine="0"/>
        <w:jc w:val="center"/>
        <w:outlineLvl w:val="9"/>
        <w:rPr>
          <w:b/>
          <w:color w:val="auto"/>
          <w:spacing w:val="0"/>
          <w:position w:val="0"/>
          <w:sz w:val="32"/>
          <w:highlight w:val="none"/>
        </w:rPr>
      </w:pPr>
      <w:bookmarkStart w:id="109" w:name="_Toc21983"/>
      <w:r>
        <w:rPr>
          <w:b/>
          <w:color w:val="auto"/>
          <w:spacing w:val="0"/>
          <w:position w:val="0"/>
          <w:sz w:val="32"/>
          <w:highlight w:val="none"/>
        </w:rPr>
        <w:t>五、项目管理机构</w:t>
      </w:r>
      <w:bookmarkEnd w:id="109"/>
    </w:p>
    <w:p w14:paraId="13C1C92C">
      <w:pPr>
        <w:spacing w:before="242"/>
        <w:ind w:right="536"/>
        <w:outlineLvl w:val="9"/>
        <w:rPr>
          <w:rFonts w:hint="eastAsia" w:ascii="宋体" w:hAnsi="宋体" w:eastAsia="宋体" w:cs="宋体"/>
          <w:color w:val="auto"/>
          <w:spacing w:val="0"/>
          <w:position w:val="0"/>
          <w:highlight w:val="none"/>
        </w:rPr>
      </w:pPr>
      <w:bookmarkStart w:id="110" w:name="_Toc17662"/>
      <w:r>
        <w:rPr>
          <w:rFonts w:hint="eastAsia" w:ascii="宋体" w:hAnsi="宋体" w:eastAsia="宋体" w:cs="宋体"/>
          <w:color w:val="auto"/>
          <w:spacing w:val="0"/>
          <w:position w:val="0"/>
          <w:highlight w:val="none"/>
        </w:rPr>
        <w:t>（一）项目人员组成表</w:t>
      </w:r>
      <w:bookmarkEnd w:id="110"/>
    </w:p>
    <w:p w14:paraId="24DF421A">
      <w:pPr>
        <w:pStyle w:val="2"/>
        <w:spacing w:before="4"/>
        <w:ind w:left="0"/>
        <w:outlineLvl w:val="9"/>
        <w:rPr>
          <w:b/>
          <w:color w:val="auto"/>
          <w:spacing w:val="0"/>
          <w:position w:val="0"/>
          <w:sz w:val="10"/>
          <w:highlight w:val="none"/>
        </w:rPr>
      </w:pPr>
    </w:p>
    <w:tbl>
      <w:tblPr>
        <w:tblStyle w:val="19"/>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14:paraId="63CEB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14:paraId="27902B6D">
            <w:pPr>
              <w:pStyle w:val="33"/>
              <w:outlineLvl w:val="9"/>
              <w:rPr>
                <w:b/>
                <w:color w:val="auto"/>
                <w:spacing w:val="0"/>
                <w:position w:val="0"/>
                <w:sz w:val="22"/>
                <w:highlight w:val="none"/>
              </w:rPr>
            </w:pPr>
          </w:p>
          <w:p w14:paraId="4C93ECF2">
            <w:pPr>
              <w:pStyle w:val="33"/>
              <w:spacing w:before="3"/>
              <w:outlineLvl w:val="9"/>
              <w:rPr>
                <w:b/>
                <w:color w:val="auto"/>
                <w:spacing w:val="0"/>
                <w:position w:val="0"/>
                <w:sz w:val="19"/>
                <w:highlight w:val="none"/>
              </w:rPr>
            </w:pPr>
          </w:p>
          <w:p w14:paraId="04FC5171">
            <w:pPr>
              <w:pStyle w:val="33"/>
              <w:ind w:left="227"/>
              <w:outlineLvl w:val="9"/>
              <w:rPr>
                <w:color w:val="auto"/>
                <w:spacing w:val="0"/>
                <w:position w:val="0"/>
                <w:sz w:val="22"/>
                <w:highlight w:val="none"/>
              </w:rPr>
            </w:pPr>
            <w:r>
              <w:rPr>
                <w:color w:val="auto"/>
                <w:spacing w:val="0"/>
                <w:position w:val="0"/>
                <w:sz w:val="22"/>
                <w:highlight w:val="none"/>
              </w:rPr>
              <w:t>职务</w:t>
            </w:r>
          </w:p>
        </w:tc>
        <w:tc>
          <w:tcPr>
            <w:tcW w:w="898" w:type="dxa"/>
            <w:vMerge w:val="restart"/>
            <w:vAlign w:val="top"/>
          </w:tcPr>
          <w:p w14:paraId="0BDD24A4">
            <w:pPr>
              <w:pStyle w:val="33"/>
              <w:outlineLvl w:val="9"/>
              <w:rPr>
                <w:b/>
                <w:color w:val="auto"/>
                <w:spacing w:val="0"/>
                <w:position w:val="0"/>
                <w:sz w:val="22"/>
                <w:highlight w:val="none"/>
              </w:rPr>
            </w:pPr>
          </w:p>
          <w:p w14:paraId="7A771BF9">
            <w:pPr>
              <w:pStyle w:val="33"/>
              <w:spacing w:before="3"/>
              <w:outlineLvl w:val="9"/>
              <w:rPr>
                <w:b/>
                <w:color w:val="auto"/>
                <w:spacing w:val="0"/>
                <w:position w:val="0"/>
                <w:sz w:val="19"/>
                <w:highlight w:val="none"/>
              </w:rPr>
            </w:pPr>
          </w:p>
          <w:p w14:paraId="0C50328A">
            <w:pPr>
              <w:pStyle w:val="33"/>
              <w:ind w:left="227"/>
              <w:outlineLvl w:val="9"/>
              <w:rPr>
                <w:color w:val="auto"/>
                <w:spacing w:val="0"/>
                <w:position w:val="0"/>
                <w:sz w:val="22"/>
                <w:highlight w:val="none"/>
              </w:rPr>
            </w:pPr>
            <w:r>
              <w:rPr>
                <w:color w:val="auto"/>
                <w:spacing w:val="0"/>
                <w:position w:val="0"/>
                <w:sz w:val="22"/>
                <w:highlight w:val="none"/>
              </w:rPr>
              <w:t>姓名</w:t>
            </w:r>
          </w:p>
        </w:tc>
        <w:tc>
          <w:tcPr>
            <w:tcW w:w="903" w:type="dxa"/>
            <w:vMerge w:val="restart"/>
            <w:vAlign w:val="top"/>
          </w:tcPr>
          <w:p w14:paraId="2DE07EA9">
            <w:pPr>
              <w:pStyle w:val="33"/>
              <w:outlineLvl w:val="9"/>
              <w:rPr>
                <w:b/>
                <w:color w:val="auto"/>
                <w:spacing w:val="0"/>
                <w:position w:val="0"/>
                <w:sz w:val="22"/>
                <w:highlight w:val="none"/>
              </w:rPr>
            </w:pPr>
          </w:p>
          <w:p w14:paraId="4833F0B6">
            <w:pPr>
              <w:pStyle w:val="33"/>
              <w:spacing w:before="3"/>
              <w:outlineLvl w:val="9"/>
              <w:rPr>
                <w:b/>
                <w:color w:val="auto"/>
                <w:spacing w:val="0"/>
                <w:position w:val="0"/>
                <w:sz w:val="19"/>
                <w:highlight w:val="none"/>
              </w:rPr>
            </w:pPr>
          </w:p>
          <w:p w14:paraId="03612A26">
            <w:pPr>
              <w:pStyle w:val="33"/>
              <w:ind w:left="226"/>
              <w:outlineLvl w:val="9"/>
              <w:rPr>
                <w:color w:val="auto"/>
                <w:spacing w:val="0"/>
                <w:position w:val="0"/>
                <w:sz w:val="22"/>
                <w:highlight w:val="none"/>
              </w:rPr>
            </w:pPr>
            <w:r>
              <w:rPr>
                <w:color w:val="auto"/>
                <w:spacing w:val="0"/>
                <w:position w:val="0"/>
                <w:sz w:val="22"/>
                <w:highlight w:val="none"/>
              </w:rPr>
              <w:t>职称</w:t>
            </w:r>
          </w:p>
        </w:tc>
        <w:tc>
          <w:tcPr>
            <w:tcW w:w="5692" w:type="dxa"/>
            <w:gridSpan w:val="4"/>
            <w:vAlign w:val="top"/>
          </w:tcPr>
          <w:p w14:paraId="198CE796">
            <w:pPr>
              <w:pStyle w:val="33"/>
              <w:spacing w:before="192"/>
              <w:ind w:left="1851"/>
              <w:outlineLvl w:val="9"/>
              <w:rPr>
                <w:color w:val="auto"/>
                <w:spacing w:val="0"/>
                <w:position w:val="0"/>
                <w:sz w:val="22"/>
                <w:highlight w:val="none"/>
              </w:rPr>
            </w:pPr>
            <w:r>
              <w:rPr>
                <w:color w:val="auto"/>
                <w:spacing w:val="0"/>
                <w:position w:val="0"/>
                <w:sz w:val="22"/>
                <w:highlight w:val="none"/>
              </w:rPr>
              <w:t>执业或职业资格证明</w:t>
            </w:r>
          </w:p>
        </w:tc>
        <w:tc>
          <w:tcPr>
            <w:tcW w:w="901" w:type="dxa"/>
            <w:vMerge w:val="restart"/>
            <w:vAlign w:val="top"/>
          </w:tcPr>
          <w:p w14:paraId="27FC3DE3">
            <w:pPr>
              <w:pStyle w:val="33"/>
              <w:outlineLvl w:val="9"/>
              <w:rPr>
                <w:b/>
                <w:color w:val="auto"/>
                <w:spacing w:val="0"/>
                <w:position w:val="0"/>
                <w:sz w:val="22"/>
                <w:highlight w:val="none"/>
              </w:rPr>
            </w:pPr>
          </w:p>
          <w:p w14:paraId="542D6536">
            <w:pPr>
              <w:pStyle w:val="33"/>
              <w:spacing w:before="3"/>
              <w:outlineLvl w:val="9"/>
              <w:rPr>
                <w:b/>
                <w:color w:val="auto"/>
                <w:spacing w:val="0"/>
                <w:position w:val="0"/>
                <w:sz w:val="19"/>
                <w:highlight w:val="none"/>
              </w:rPr>
            </w:pPr>
          </w:p>
          <w:p w14:paraId="079E778D">
            <w:pPr>
              <w:pStyle w:val="33"/>
              <w:ind w:left="226"/>
              <w:outlineLvl w:val="9"/>
              <w:rPr>
                <w:color w:val="auto"/>
                <w:spacing w:val="0"/>
                <w:position w:val="0"/>
                <w:sz w:val="22"/>
                <w:highlight w:val="none"/>
              </w:rPr>
            </w:pPr>
            <w:r>
              <w:rPr>
                <w:color w:val="auto"/>
                <w:spacing w:val="0"/>
                <w:position w:val="0"/>
                <w:sz w:val="22"/>
                <w:highlight w:val="none"/>
              </w:rPr>
              <w:t>备注</w:t>
            </w:r>
          </w:p>
        </w:tc>
      </w:tr>
      <w:tr w14:paraId="0EC35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14:paraId="662456B4">
            <w:pPr>
              <w:outlineLvl w:val="9"/>
              <w:rPr>
                <w:color w:val="auto"/>
                <w:spacing w:val="0"/>
                <w:position w:val="0"/>
                <w:sz w:val="2"/>
                <w:szCs w:val="2"/>
                <w:highlight w:val="none"/>
              </w:rPr>
            </w:pPr>
          </w:p>
        </w:tc>
        <w:tc>
          <w:tcPr>
            <w:tcW w:w="898" w:type="dxa"/>
            <w:vMerge w:val="continue"/>
            <w:tcBorders>
              <w:top w:val="nil"/>
            </w:tcBorders>
            <w:vAlign w:val="top"/>
          </w:tcPr>
          <w:p w14:paraId="4F7DC093">
            <w:pPr>
              <w:outlineLvl w:val="9"/>
              <w:rPr>
                <w:color w:val="auto"/>
                <w:spacing w:val="0"/>
                <w:position w:val="0"/>
                <w:sz w:val="2"/>
                <w:szCs w:val="2"/>
                <w:highlight w:val="none"/>
              </w:rPr>
            </w:pPr>
          </w:p>
        </w:tc>
        <w:tc>
          <w:tcPr>
            <w:tcW w:w="903" w:type="dxa"/>
            <w:vMerge w:val="continue"/>
            <w:tcBorders>
              <w:top w:val="nil"/>
            </w:tcBorders>
            <w:vAlign w:val="top"/>
          </w:tcPr>
          <w:p w14:paraId="260D00BE">
            <w:pPr>
              <w:outlineLvl w:val="9"/>
              <w:rPr>
                <w:color w:val="auto"/>
                <w:spacing w:val="0"/>
                <w:position w:val="0"/>
                <w:sz w:val="2"/>
                <w:szCs w:val="2"/>
                <w:highlight w:val="none"/>
              </w:rPr>
            </w:pPr>
          </w:p>
        </w:tc>
        <w:tc>
          <w:tcPr>
            <w:tcW w:w="1498" w:type="dxa"/>
            <w:vAlign w:val="top"/>
          </w:tcPr>
          <w:p w14:paraId="03C09ED9">
            <w:pPr>
              <w:pStyle w:val="33"/>
              <w:spacing w:before="192"/>
              <w:ind w:left="303"/>
              <w:outlineLvl w:val="9"/>
              <w:rPr>
                <w:color w:val="auto"/>
                <w:spacing w:val="0"/>
                <w:position w:val="0"/>
                <w:sz w:val="22"/>
                <w:highlight w:val="none"/>
              </w:rPr>
            </w:pPr>
            <w:r>
              <w:rPr>
                <w:color w:val="auto"/>
                <w:spacing w:val="0"/>
                <w:position w:val="0"/>
                <w:sz w:val="22"/>
                <w:highlight w:val="none"/>
              </w:rPr>
              <w:t>证书名称</w:t>
            </w:r>
          </w:p>
        </w:tc>
        <w:tc>
          <w:tcPr>
            <w:tcW w:w="1302" w:type="dxa"/>
            <w:vAlign w:val="top"/>
          </w:tcPr>
          <w:p w14:paraId="032CD589">
            <w:pPr>
              <w:pStyle w:val="33"/>
              <w:spacing w:before="192"/>
              <w:ind w:left="428"/>
              <w:outlineLvl w:val="9"/>
              <w:rPr>
                <w:color w:val="auto"/>
                <w:spacing w:val="0"/>
                <w:position w:val="0"/>
                <w:sz w:val="22"/>
                <w:highlight w:val="none"/>
              </w:rPr>
            </w:pPr>
            <w:r>
              <w:rPr>
                <w:color w:val="auto"/>
                <w:spacing w:val="0"/>
                <w:position w:val="0"/>
                <w:sz w:val="22"/>
                <w:highlight w:val="none"/>
              </w:rPr>
              <w:t>级别</w:t>
            </w:r>
          </w:p>
        </w:tc>
        <w:tc>
          <w:tcPr>
            <w:tcW w:w="1417" w:type="dxa"/>
            <w:vAlign w:val="top"/>
          </w:tcPr>
          <w:p w14:paraId="6D568253">
            <w:pPr>
              <w:pStyle w:val="33"/>
              <w:spacing w:before="192"/>
              <w:ind w:left="463" w:right="463"/>
              <w:jc w:val="center"/>
              <w:outlineLvl w:val="9"/>
              <w:rPr>
                <w:color w:val="auto"/>
                <w:spacing w:val="0"/>
                <w:position w:val="0"/>
                <w:sz w:val="22"/>
                <w:highlight w:val="none"/>
              </w:rPr>
            </w:pPr>
            <w:r>
              <w:rPr>
                <w:color w:val="auto"/>
                <w:spacing w:val="0"/>
                <w:position w:val="0"/>
                <w:sz w:val="22"/>
                <w:highlight w:val="none"/>
              </w:rPr>
              <w:t>证号</w:t>
            </w:r>
          </w:p>
        </w:tc>
        <w:tc>
          <w:tcPr>
            <w:tcW w:w="1475" w:type="dxa"/>
            <w:vAlign w:val="top"/>
          </w:tcPr>
          <w:p w14:paraId="22879AAF">
            <w:pPr>
              <w:pStyle w:val="33"/>
              <w:spacing w:before="192"/>
              <w:ind w:left="496" w:right="488"/>
              <w:jc w:val="center"/>
              <w:outlineLvl w:val="9"/>
              <w:rPr>
                <w:color w:val="auto"/>
                <w:spacing w:val="0"/>
                <w:position w:val="0"/>
                <w:sz w:val="22"/>
                <w:highlight w:val="none"/>
              </w:rPr>
            </w:pPr>
            <w:r>
              <w:rPr>
                <w:color w:val="auto"/>
                <w:spacing w:val="0"/>
                <w:position w:val="0"/>
                <w:sz w:val="22"/>
                <w:highlight w:val="none"/>
              </w:rPr>
              <w:t>专业</w:t>
            </w:r>
          </w:p>
        </w:tc>
        <w:tc>
          <w:tcPr>
            <w:tcW w:w="901" w:type="dxa"/>
            <w:vMerge w:val="continue"/>
            <w:tcBorders>
              <w:top w:val="nil"/>
            </w:tcBorders>
            <w:vAlign w:val="top"/>
          </w:tcPr>
          <w:p w14:paraId="03BC1372">
            <w:pPr>
              <w:outlineLvl w:val="9"/>
              <w:rPr>
                <w:color w:val="auto"/>
                <w:spacing w:val="0"/>
                <w:position w:val="0"/>
                <w:sz w:val="2"/>
                <w:szCs w:val="2"/>
                <w:highlight w:val="none"/>
              </w:rPr>
            </w:pPr>
          </w:p>
        </w:tc>
      </w:tr>
      <w:tr w14:paraId="1F75E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14:paraId="042A4EC5">
            <w:pPr>
              <w:pStyle w:val="33"/>
              <w:outlineLvl w:val="9"/>
              <w:rPr>
                <w:rFonts w:ascii="Times New Roman"/>
                <w:color w:val="auto"/>
                <w:spacing w:val="0"/>
                <w:position w:val="0"/>
                <w:sz w:val="24"/>
                <w:highlight w:val="none"/>
              </w:rPr>
            </w:pPr>
          </w:p>
        </w:tc>
        <w:tc>
          <w:tcPr>
            <w:tcW w:w="898" w:type="dxa"/>
            <w:vAlign w:val="top"/>
          </w:tcPr>
          <w:p w14:paraId="3FAB78BC">
            <w:pPr>
              <w:pStyle w:val="33"/>
              <w:outlineLvl w:val="9"/>
              <w:rPr>
                <w:rFonts w:ascii="Times New Roman"/>
                <w:color w:val="auto"/>
                <w:spacing w:val="0"/>
                <w:position w:val="0"/>
                <w:sz w:val="24"/>
                <w:highlight w:val="none"/>
              </w:rPr>
            </w:pPr>
          </w:p>
        </w:tc>
        <w:tc>
          <w:tcPr>
            <w:tcW w:w="903" w:type="dxa"/>
            <w:vAlign w:val="top"/>
          </w:tcPr>
          <w:p w14:paraId="481DA286">
            <w:pPr>
              <w:pStyle w:val="33"/>
              <w:outlineLvl w:val="9"/>
              <w:rPr>
                <w:rFonts w:ascii="Times New Roman"/>
                <w:color w:val="auto"/>
                <w:spacing w:val="0"/>
                <w:position w:val="0"/>
                <w:sz w:val="24"/>
                <w:highlight w:val="none"/>
              </w:rPr>
            </w:pPr>
          </w:p>
        </w:tc>
        <w:tc>
          <w:tcPr>
            <w:tcW w:w="1498" w:type="dxa"/>
            <w:vAlign w:val="top"/>
          </w:tcPr>
          <w:p w14:paraId="721FB6EB">
            <w:pPr>
              <w:pStyle w:val="33"/>
              <w:outlineLvl w:val="9"/>
              <w:rPr>
                <w:rFonts w:ascii="Times New Roman"/>
                <w:color w:val="auto"/>
                <w:spacing w:val="0"/>
                <w:position w:val="0"/>
                <w:sz w:val="24"/>
                <w:highlight w:val="none"/>
              </w:rPr>
            </w:pPr>
          </w:p>
        </w:tc>
        <w:tc>
          <w:tcPr>
            <w:tcW w:w="1302" w:type="dxa"/>
            <w:vAlign w:val="top"/>
          </w:tcPr>
          <w:p w14:paraId="4FEC38A6">
            <w:pPr>
              <w:pStyle w:val="33"/>
              <w:outlineLvl w:val="9"/>
              <w:rPr>
                <w:rFonts w:ascii="Times New Roman"/>
                <w:color w:val="auto"/>
                <w:spacing w:val="0"/>
                <w:position w:val="0"/>
                <w:sz w:val="24"/>
                <w:highlight w:val="none"/>
              </w:rPr>
            </w:pPr>
          </w:p>
        </w:tc>
        <w:tc>
          <w:tcPr>
            <w:tcW w:w="1417" w:type="dxa"/>
            <w:vAlign w:val="top"/>
          </w:tcPr>
          <w:p w14:paraId="376AD7F5">
            <w:pPr>
              <w:pStyle w:val="33"/>
              <w:outlineLvl w:val="9"/>
              <w:rPr>
                <w:rFonts w:ascii="Times New Roman"/>
                <w:color w:val="auto"/>
                <w:spacing w:val="0"/>
                <w:position w:val="0"/>
                <w:sz w:val="24"/>
                <w:highlight w:val="none"/>
              </w:rPr>
            </w:pPr>
          </w:p>
        </w:tc>
        <w:tc>
          <w:tcPr>
            <w:tcW w:w="1475" w:type="dxa"/>
            <w:vAlign w:val="top"/>
          </w:tcPr>
          <w:p w14:paraId="14E16DE0">
            <w:pPr>
              <w:pStyle w:val="33"/>
              <w:outlineLvl w:val="9"/>
              <w:rPr>
                <w:rFonts w:ascii="Times New Roman"/>
                <w:color w:val="auto"/>
                <w:spacing w:val="0"/>
                <w:position w:val="0"/>
                <w:sz w:val="24"/>
                <w:highlight w:val="none"/>
              </w:rPr>
            </w:pPr>
          </w:p>
        </w:tc>
        <w:tc>
          <w:tcPr>
            <w:tcW w:w="901" w:type="dxa"/>
            <w:vAlign w:val="top"/>
          </w:tcPr>
          <w:p w14:paraId="4C599A6F">
            <w:pPr>
              <w:pStyle w:val="33"/>
              <w:outlineLvl w:val="9"/>
              <w:rPr>
                <w:rFonts w:ascii="Times New Roman"/>
                <w:color w:val="auto"/>
                <w:spacing w:val="0"/>
                <w:position w:val="0"/>
                <w:sz w:val="24"/>
                <w:highlight w:val="none"/>
              </w:rPr>
            </w:pPr>
          </w:p>
        </w:tc>
      </w:tr>
      <w:tr w14:paraId="67B36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14:paraId="3ECDCABC">
            <w:pPr>
              <w:pStyle w:val="33"/>
              <w:outlineLvl w:val="9"/>
              <w:rPr>
                <w:rFonts w:ascii="Times New Roman"/>
                <w:color w:val="auto"/>
                <w:spacing w:val="0"/>
                <w:position w:val="0"/>
                <w:sz w:val="24"/>
                <w:highlight w:val="none"/>
              </w:rPr>
            </w:pPr>
          </w:p>
        </w:tc>
        <w:tc>
          <w:tcPr>
            <w:tcW w:w="898" w:type="dxa"/>
            <w:vAlign w:val="top"/>
          </w:tcPr>
          <w:p w14:paraId="49C07D7F">
            <w:pPr>
              <w:pStyle w:val="33"/>
              <w:outlineLvl w:val="9"/>
              <w:rPr>
                <w:rFonts w:ascii="Times New Roman"/>
                <w:color w:val="auto"/>
                <w:spacing w:val="0"/>
                <w:position w:val="0"/>
                <w:sz w:val="24"/>
                <w:highlight w:val="none"/>
              </w:rPr>
            </w:pPr>
          </w:p>
        </w:tc>
        <w:tc>
          <w:tcPr>
            <w:tcW w:w="903" w:type="dxa"/>
            <w:vAlign w:val="top"/>
          </w:tcPr>
          <w:p w14:paraId="1D116090">
            <w:pPr>
              <w:pStyle w:val="33"/>
              <w:outlineLvl w:val="9"/>
              <w:rPr>
                <w:rFonts w:ascii="Times New Roman"/>
                <w:color w:val="auto"/>
                <w:spacing w:val="0"/>
                <w:position w:val="0"/>
                <w:sz w:val="24"/>
                <w:highlight w:val="none"/>
              </w:rPr>
            </w:pPr>
          </w:p>
        </w:tc>
        <w:tc>
          <w:tcPr>
            <w:tcW w:w="1498" w:type="dxa"/>
            <w:vAlign w:val="top"/>
          </w:tcPr>
          <w:p w14:paraId="6CEBE9F6">
            <w:pPr>
              <w:pStyle w:val="33"/>
              <w:outlineLvl w:val="9"/>
              <w:rPr>
                <w:rFonts w:ascii="Times New Roman"/>
                <w:color w:val="auto"/>
                <w:spacing w:val="0"/>
                <w:position w:val="0"/>
                <w:sz w:val="24"/>
                <w:highlight w:val="none"/>
              </w:rPr>
            </w:pPr>
          </w:p>
        </w:tc>
        <w:tc>
          <w:tcPr>
            <w:tcW w:w="1302" w:type="dxa"/>
            <w:vAlign w:val="top"/>
          </w:tcPr>
          <w:p w14:paraId="67D20673">
            <w:pPr>
              <w:pStyle w:val="33"/>
              <w:outlineLvl w:val="9"/>
              <w:rPr>
                <w:rFonts w:ascii="Times New Roman"/>
                <w:color w:val="auto"/>
                <w:spacing w:val="0"/>
                <w:position w:val="0"/>
                <w:sz w:val="24"/>
                <w:highlight w:val="none"/>
              </w:rPr>
            </w:pPr>
          </w:p>
        </w:tc>
        <w:tc>
          <w:tcPr>
            <w:tcW w:w="1417" w:type="dxa"/>
            <w:vAlign w:val="top"/>
          </w:tcPr>
          <w:p w14:paraId="237BDEB6">
            <w:pPr>
              <w:pStyle w:val="33"/>
              <w:outlineLvl w:val="9"/>
              <w:rPr>
                <w:rFonts w:ascii="Times New Roman"/>
                <w:color w:val="auto"/>
                <w:spacing w:val="0"/>
                <w:position w:val="0"/>
                <w:sz w:val="24"/>
                <w:highlight w:val="none"/>
              </w:rPr>
            </w:pPr>
          </w:p>
        </w:tc>
        <w:tc>
          <w:tcPr>
            <w:tcW w:w="1475" w:type="dxa"/>
            <w:vAlign w:val="top"/>
          </w:tcPr>
          <w:p w14:paraId="389DC906">
            <w:pPr>
              <w:pStyle w:val="33"/>
              <w:outlineLvl w:val="9"/>
              <w:rPr>
                <w:rFonts w:ascii="Times New Roman"/>
                <w:color w:val="auto"/>
                <w:spacing w:val="0"/>
                <w:position w:val="0"/>
                <w:sz w:val="24"/>
                <w:highlight w:val="none"/>
              </w:rPr>
            </w:pPr>
          </w:p>
        </w:tc>
        <w:tc>
          <w:tcPr>
            <w:tcW w:w="901" w:type="dxa"/>
            <w:vAlign w:val="top"/>
          </w:tcPr>
          <w:p w14:paraId="4D875477">
            <w:pPr>
              <w:pStyle w:val="33"/>
              <w:outlineLvl w:val="9"/>
              <w:rPr>
                <w:rFonts w:ascii="Times New Roman"/>
                <w:color w:val="auto"/>
                <w:spacing w:val="0"/>
                <w:position w:val="0"/>
                <w:sz w:val="24"/>
                <w:highlight w:val="none"/>
              </w:rPr>
            </w:pPr>
          </w:p>
        </w:tc>
      </w:tr>
      <w:tr w14:paraId="414F3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4FBE8169">
            <w:pPr>
              <w:pStyle w:val="33"/>
              <w:outlineLvl w:val="9"/>
              <w:rPr>
                <w:rFonts w:ascii="Times New Roman"/>
                <w:color w:val="auto"/>
                <w:spacing w:val="0"/>
                <w:position w:val="0"/>
                <w:sz w:val="24"/>
                <w:highlight w:val="none"/>
              </w:rPr>
            </w:pPr>
          </w:p>
        </w:tc>
        <w:tc>
          <w:tcPr>
            <w:tcW w:w="898" w:type="dxa"/>
            <w:vAlign w:val="top"/>
          </w:tcPr>
          <w:p w14:paraId="28F9ECB5">
            <w:pPr>
              <w:pStyle w:val="33"/>
              <w:outlineLvl w:val="9"/>
              <w:rPr>
                <w:rFonts w:ascii="Times New Roman"/>
                <w:color w:val="auto"/>
                <w:spacing w:val="0"/>
                <w:position w:val="0"/>
                <w:sz w:val="24"/>
                <w:highlight w:val="none"/>
              </w:rPr>
            </w:pPr>
          </w:p>
        </w:tc>
        <w:tc>
          <w:tcPr>
            <w:tcW w:w="903" w:type="dxa"/>
            <w:vAlign w:val="top"/>
          </w:tcPr>
          <w:p w14:paraId="5350E574">
            <w:pPr>
              <w:pStyle w:val="33"/>
              <w:outlineLvl w:val="9"/>
              <w:rPr>
                <w:rFonts w:ascii="Times New Roman"/>
                <w:color w:val="auto"/>
                <w:spacing w:val="0"/>
                <w:position w:val="0"/>
                <w:sz w:val="24"/>
                <w:highlight w:val="none"/>
              </w:rPr>
            </w:pPr>
          </w:p>
        </w:tc>
        <w:tc>
          <w:tcPr>
            <w:tcW w:w="1498" w:type="dxa"/>
            <w:vAlign w:val="top"/>
          </w:tcPr>
          <w:p w14:paraId="0F9A10C4">
            <w:pPr>
              <w:pStyle w:val="33"/>
              <w:outlineLvl w:val="9"/>
              <w:rPr>
                <w:rFonts w:ascii="Times New Roman"/>
                <w:color w:val="auto"/>
                <w:spacing w:val="0"/>
                <w:position w:val="0"/>
                <w:sz w:val="24"/>
                <w:highlight w:val="none"/>
              </w:rPr>
            </w:pPr>
          </w:p>
        </w:tc>
        <w:tc>
          <w:tcPr>
            <w:tcW w:w="1302" w:type="dxa"/>
            <w:vAlign w:val="top"/>
          </w:tcPr>
          <w:p w14:paraId="79BDEFCE">
            <w:pPr>
              <w:pStyle w:val="33"/>
              <w:outlineLvl w:val="9"/>
              <w:rPr>
                <w:rFonts w:ascii="Times New Roman"/>
                <w:color w:val="auto"/>
                <w:spacing w:val="0"/>
                <w:position w:val="0"/>
                <w:sz w:val="24"/>
                <w:highlight w:val="none"/>
              </w:rPr>
            </w:pPr>
          </w:p>
        </w:tc>
        <w:tc>
          <w:tcPr>
            <w:tcW w:w="1417" w:type="dxa"/>
            <w:vAlign w:val="top"/>
          </w:tcPr>
          <w:p w14:paraId="617228EB">
            <w:pPr>
              <w:pStyle w:val="33"/>
              <w:outlineLvl w:val="9"/>
              <w:rPr>
                <w:rFonts w:ascii="Times New Roman"/>
                <w:color w:val="auto"/>
                <w:spacing w:val="0"/>
                <w:position w:val="0"/>
                <w:sz w:val="24"/>
                <w:highlight w:val="none"/>
              </w:rPr>
            </w:pPr>
          </w:p>
        </w:tc>
        <w:tc>
          <w:tcPr>
            <w:tcW w:w="1475" w:type="dxa"/>
            <w:vAlign w:val="top"/>
          </w:tcPr>
          <w:p w14:paraId="699045AA">
            <w:pPr>
              <w:pStyle w:val="33"/>
              <w:outlineLvl w:val="9"/>
              <w:rPr>
                <w:rFonts w:ascii="Times New Roman"/>
                <w:color w:val="auto"/>
                <w:spacing w:val="0"/>
                <w:position w:val="0"/>
                <w:sz w:val="24"/>
                <w:highlight w:val="none"/>
              </w:rPr>
            </w:pPr>
          </w:p>
        </w:tc>
        <w:tc>
          <w:tcPr>
            <w:tcW w:w="901" w:type="dxa"/>
            <w:vAlign w:val="top"/>
          </w:tcPr>
          <w:p w14:paraId="64FF48E9">
            <w:pPr>
              <w:pStyle w:val="33"/>
              <w:outlineLvl w:val="9"/>
              <w:rPr>
                <w:rFonts w:ascii="Times New Roman"/>
                <w:color w:val="auto"/>
                <w:spacing w:val="0"/>
                <w:position w:val="0"/>
                <w:sz w:val="24"/>
                <w:highlight w:val="none"/>
              </w:rPr>
            </w:pPr>
          </w:p>
        </w:tc>
      </w:tr>
      <w:tr w14:paraId="5A747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51A4A7FA">
            <w:pPr>
              <w:pStyle w:val="33"/>
              <w:outlineLvl w:val="9"/>
              <w:rPr>
                <w:rFonts w:ascii="Times New Roman"/>
                <w:color w:val="auto"/>
                <w:spacing w:val="0"/>
                <w:position w:val="0"/>
                <w:sz w:val="24"/>
                <w:highlight w:val="none"/>
              </w:rPr>
            </w:pPr>
          </w:p>
        </w:tc>
        <w:tc>
          <w:tcPr>
            <w:tcW w:w="898" w:type="dxa"/>
            <w:vAlign w:val="top"/>
          </w:tcPr>
          <w:p w14:paraId="548C45B8">
            <w:pPr>
              <w:pStyle w:val="33"/>
              <w:outlineLvl w:val="9"/>
              <w:rPr>
                <w:rFonts w:ascii="Times New Roman"/>
                <w:color w:val="auto"/>
                <w:spacing w:val="0"/>
                <w:position w:val="0"/>
                <w:sz w:val="24"/>
                <w:highlight w:val="none"/>
              </w:rPr>
            </w:pPr>
          </w:p>
        </w:tc>
        <w:tc>
          <w:tcPr>
            <w:tcW w:w="903" w:type="dxa"/>
            <w:vAlign w:val="top"/>
          </w:tcPr>
          <w:p w14:paraId="516350E8">
            <w:pPr>
              <w:pStyle w:val="33"/>
              <w:outlineLvl w:val="9"/>
              <w:rPr>
                <w:rFonts w:ascii="Times New Roman"/>
                <w:color w:val="auto"/>
                <w:spacing w:val="0"/>
                <w:position w:val="0"/>
                <w:sz w:val="24"/>
                <w:highlight w:val="none"/>
              </w:rPr>
            </w:pPr>
          </w:p>
        </w:tc>
        <w:tc>
          <w:tcPr>
            <w:tcW w:w="1498" w:type="dxa"/>
            <w:vAlign w:val="top"/>
          </w:tcPr>
          <w:p w14:paraId="41569EB5">
            <w:pPr>
              <w:pStyle w:val="33"/>
              <w:outlineLvl w:val="9"/>
              <w:rPr>
                <w:rFonts w:ascii="Times New Roman"/>
                <w:color w:val="auto"/>
                <w:spacing w:val="0"/>
                <w:position w:val="0"/>
                <w:sz w:val="24"/>
                <w:highlight w:val="none"/>
              </w:rPr>
            </w:pPr>
          </w:p>
        </w:tc>
        <w:tc>
          <w:tcPr>
            <w:tcW w:w="1302" w:type="dxa"/>
            <w:vAlign w:val="top"/>
          </w:tcPr>
          <w:p w14:paraId="3195A7AE">
            <w:pPr>
              <w:pStyle w:val="33"/>
              <w:outlineLvl w:val="9"/>
              <w:rPr>
                <w:rFonts w:ascii="Times New Roman"/>
                <w:color w:val="auto"/>
                <w:spacing w:val="0"/>
                <w:position w:val="0"/>
                <w:sz w:val="24"/>
                <w:highlight w:val="none"/>
              </w:rPr>
            </w:pPr>
          </w:p>
        </w:tc>
        <w:tc>
          <w:tcPr>
            <w:tcW w:w="1417" w:type="dxa"/>
            <w:vAlign w:val="top"/>
          </w:tcPr>
          <w:p w14:paraId="76D8ACA6">
            <w:pPr>
              <w:pStyle w:val="33"/>
              <w:outlineLvl w:val="9"/>
              <w:rPr>
                <w:rFonts w:ascii="Times New Roman"/>
                <w:color w:val="auto"/>
                <w:spacing w:val="0"/>
                <w:position w:val="0"/>
                <w:sz w:val="24"/>
                <w:highlight w:val="none"/>
              </w:rPr>
            </w:pPr>
          </w:p>
        </w:tc>
        <w:tc>
          <w:tcPr>
            <w:tcW w:w="1475" w:type="dxa"/>
            <w:vAlign w:val="top"/>
          </w:tcPr>
          <w:p w14:paraId="4B9153B2">
            <w:pPr>
              <w:pStyle w:val="33"/>
              <w:outlineLvl w:val="9"/>
              <w:rPr>
                <w:rFonts w:ascii="Times New Roman"/>
                <w:color w:val="auto"/>
                <w:spacing w:val="0"/>
                <w:position w:val="0"/>
                <w:sz w:val="24"/>
                <w:highlight w:val="none"/>
              </w:rPr>
            </w:pPr>
          </w:p>
        </w:tc>
        <w:tc>
          <w:tcPr>
            <w:tcW w:w="901" w:type="dxa"/>
            <w:vAlign w:val="top"/>
          </w:tcPr>
          <w:p w14:paraId="76891805">
            <w:pPr>
              <w:pStyle w:val="33"/>
              <w:outlineLvl w:val="9"/>
              <w:rPr>
                <w:rFonts w:ascii="Times New Roman"/>
                <w:color w:val="auto"/>
                <w:spacing w:val="0"/>
                <w:position w:val="0"/>
                <w:sz w:val="24"/>
                <w:highlight w:val="none"/>
              </w:rPr>
            </w:pPr>
          </w:p>
        </w:tc>
      </w:tr>
      <w:tr w14:paraId="6236A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14:paraId="1ED6E0C6">
            <w:pPr>
              <w:pStyle w:val="33"/>
              <w:outlineLvl w:val="9"/>
              <w:rPr>
                <w:rFonts w:ascii="Times New Roman"/>
                <w:color w:val="auto"/>
                <w:spacing w:val="0"/>
                <w:position w:val="0"/>
                <w:sz w:val="24"/>
                <w:highlight w:val="none"/>
              </w:rPr>
            </w:pPr>
          </w:p>
        </w:tc>
        <w:tc>
          <w:tcPr>
            <w:tcW w:w="898" w:type="dxa"/>
            <w:vAlign w:val="top"/>
          </w:tcPr>
          <w:p w14:paraId="6C2AA682">
            <w:pPr>
              <w:pStyle w:val="33"/>
              <w:outlineLvl w:val="9"/>
              <w:rPr>
                <w:rFonts w:ascii="Times New Roman"/>
                <w:color w:val="auto"/>
                <w:spacing w:val="0"/>
                <w:position w:val="0"/>
                <w:sz w:val="24"/>
                <w:highlight w:val="none"/>
              </w:rPr>
            </w:pPr>
          </w:p>
        </w:tc>
        <w:tc>
          <w:tcPr>
            <w:tcW w:w="903" w:type="dxa"/>
            <w:vAlign w:val="top"/>
          </w:tcPr>
          <w:p w14:paraId="099BA6A6">
            <w:pPr>
              <w:pStyle w:val="33"/>
              <w:outlineLvl w:val="9"/>
              <w:rPr>
                <w:rFonts w:ascii="Times New Roman"/>
                <w:color w:val="auto"/>
                <w:spacing w:val="0"/>
                <w:position w:val="0"/>
                <w:sz w:val="24"/>
                <w:highlight w:val="none"/>
              </w:rPr>
            </w:pPr>
          </w:p>
        </w:tc>
        <w:tc>
          <w:tcPr>
            <w:tcW w:w="1498" w:type="dxa"/>
            <w:vAlign w:val="top"/>
          </w:tcPr>
          <w:p w14:paraId="2002FFAF">
            <w:pPr>
              <w:pStyle w:val="33"/>
              <w:outlineLvl w:val="9"/>
              <w:rPr>
                <w:rFonts w:ascii="Times New Roman"/>
                <w:color w:val="auto"/>
                <w:spacing w:val="0"/>
                <w:position w:val="0"/>
                <w:sz w:val="24"/>
                <w:highlight w:val="none"/>
              </w:rPr>
            </w:pPr>
          </w:p>
        </w:tc>
        <w:tc>
          <w:tcPr>
            <w:tcW w:w="1302" w:type="dxa"/>
            <w:vAlign w:val="top"/>
          </w:tcPr>
          <w:p w14:paraId="5A8D6339">
            <w:pPr>
              <w:pStyle w:val="33"/>
              <w:outlineLvl w:val="9"/>
              <w:rPr>
                <w:rFonts w:ascii="Times New Roman"/>
                <w:color w:val="auto"/>
                <w:spacing w:val="0"/>
                <w:position w:val="0"/>
                <w:sz w:val="24"/>
                <w:highlight w:val="none"/>
              </w:rPr>
            </w:pPr>
          </w:p>
        </w:tc>
        <w:tc>
          <w:tcPr>
            <w:tcW w:w="1417" w:type="dxa"/>
            <w:vAlign w:val="top"/>
          </w:tcPr>
          <w:p w14:paraId="1AFAEEE3">
            <w:pPr>
              <w:pStyle w:val="33"/>
              <w:outlineLvl w:val="9"/>
              <w:rPr>
                <w:rFonts w:ascii="Times New Roman"/>
                <w:color w:val="auto"/>
                <w:spacing w:val="0"/>
                <w:position w:val="0"/>
                <w:sz w:val="24"/>
                <w:highlight w:val="none"/>
              </w:rPr>
            </w:pPr>
          </w:p>
        </w:tc>
        <w:tc>
          <w:tcPr>
            <w:tcW w:w="1475" w:type="dxa"/>
            <w:vAlign w:val="top"/>
          </w:tcPr>
          <w:p w14:paraId="3A96E4A8">
            <w:pPr>
              <w:pStyle w:val="33"/>
              <w:outlineLvl w:val="9"/>
              <w:rPr>
                <w:rFonts w:ascii="Times New Roman"/>
                <w:color w:val="auto"/>
                <w:spacing w:val="0"/>
                <w:position w:val="0"/>
                <w:sz w:val="24"/>
                <w:highlight w:val="none"/>
              </w:rPr>
            </w:pPr>
          </w:p>
        </w:tc>
        <w:tc>
          <w:tcPr>
            <w:tcW w:w="901" w:type="dxa"/>
            <w:vAlign w:val="top"/>
          </w:tcPr>
          <w:p w14:paraId="4A210919">
            <w:pPr>
              <w:pStyle w:val="33"/>
              <w:outlineLvl w:val="9"/>
              <w:rPr>
                <w:rFonts w:ascii="Times New Roman"/>
                <w:color w:val="auto"/>
                <w:spacing w:val="0"/>
                <w:position w:val="0"/>
                <w:sz w:val="24"/>
                <w:highlight w:val="none"/>
              </w:rPr>
            </w:pPr>
          </w:p>
        </w:tc>
      </w:tr>
      <w:tr w14:paraId="56316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0112D10F">
            <w:pPr>
              <w:pStyle w:val="33"/>
              <w:outlineLvl w:val="9"/>
              <w:rPr>
                <w:rFonts w:ascii="Times New Roman"/>
                <w:color w:val="auto"/>
                <w:spacing w:val="0"/>
                <w:position w:val="0"/>
                <w:sz w:val="24"/>
                <w:highlight w:val="none"/>
              </w:rPr>
            </w:pPr>
          </w:p>
        </w:tc>
        <w:tc>
          <w:tcPr>
            <w:tcW w:w="898" w:type="dxa"/>
            <w:vAlign w:val="top"/>
          </w:tcPr>
          <w:p w14:paraId="0E232EF9">
            <w:pPr>
              <w:pStyle w:val="33"/>
              <w:outlineLvl w:val="9"/>
              <w:rPr>
                <w:rFonts w:ascii="Times New Roman"/>
                <w:color w:val="auto"/>
                <w:spacing w:val="0"/>
                <w:position w:val="0"/>
                <w:sz w:val="24"/>
                <w:highlight w:val="none"/>
              </w:rPr>
            </w:pPr>
          </w:p>
        </w:tc>
        <w:tc>
          <w:tcPr>
            <w:tcW w:w="903" w:type="dxa"/>
            <w:vAlign w:val="top"/>
          </w:tcPr>
          <w:p w14:paraId="39249189">
            <w:pPr>
              <w:pStyle w:val="33"/>
              <w:outlineLvl w:val="9"/>
              <w:rPr>
                <w:rFonts w:ascii="Times New Roman"/>
                <w:color w:val="auto"/>
                <w:spacing w:val="0"/>
                <w:position w:val="0"/>
                <w:sz w:val="24"/>
                <w:highlight w:val="none"/>
              </w:rPr>
            </w:pPr>
          </w:p>
        </w:tc>
        <w:tc>
          <w:tcPr>
            <w:tcW w:w="1498" w:type="dxa"/>
            <w:vAlign w:val="top"/>
          </w:tcPr>
          <w:p w14:paraId="40DE53A2">
            <w:pPr>
              <w:pStyle w:val="33"/>
              <w:outlineLvl w:val="9"/>
              <w:rPr>
                <w:rFonts w:ascii="Times New Roman"/>
                <w:color w:val="auto"/>
                <w:spacing w:val="0"/>
                <w:position w:val="0"/>
                <w:sz w:val="24"/>
                <w:highlight w:val="none"/>
              </w:rPr>
            </w:pPr>
          </w:p>
        </w:tc>
        <w:tc>
          <w:tcPr>
            <w:tcW w:w="1302" w:type="dxa"/>
            <w:vAlign w:val="top"/>
          </w:tcPr>
          <w:p w14:paraId="0F19CE84">
            <w:pPr>
              <w:pStyle w:val="33"/>
              <w:outlineLvl w:val="9"/>
              <w:rPr>
                <w:rFonts w:ascii="Times New Roman"/>
                <w:color w:val="auto"/>
                <w:spacing w:val="0"/>
                <w:position w:val="0"/>
                <w:sz w:val="24"/>
                <w:highlight w:val="none"/>
              </w:rPr>
            </w:pPr>
          </w:p>
        </w:tc>
        <w:tc>
          <w:tcPr>
            <w:tcW w:w="1417" w:type="dxa"/>
            <w:vAlign w:val="top"/>
          </w:tcPr>
          <w:p w14:paraId="566A4CBC">
            <w:pPr>
              <w:pStyle w:val="33"/>
              <w:outlineLvl w:val="9"/>
              <w:rPr>
                <w:rFonts w:ascii="Times New Roman"/>
                <w:color w:val="auto"/>
                <w:spacing w:val="0"/>
                <w:position w:val="0"/>
                <w:sz w:val="24"/>
                <w:highlight w:val="none"/>
              </w:rPr>
            </w:pPr>
          </w:p>
        </w:tc>
        <w:tc>
          <w:tcPr>
            <w:tcW w:w="1475" w:type="dxa"/>
            <w:vAlign w:val="top"/>
          </w:tcPr>
          <w:p w14:paraId="6660CF8C">
            <w:pPr>
              <w:pStyle w:val="33"/>
              <w:outlineLvl w:val="9"/>
              <w:rPr>
                <w:rFonts w:ascii="Times New Roman"/>
                <w:color w:val="auto"/>
                <w:spacing w:val="0"/>
                <w:position w:val="0"/>
                <w:sz w:val="24"/>
                <w:highlight w:val="none"/>
              </w:rPr>
            </w:pPr>
          </w:p>
        </w:tc>
        <w:tc>
          <w:tcPr>
            <w:tcW w:w="901" w:type="dxa"/>
            <w:vAlign w:val="top"/>
          </w:tcPr>
          <w:p w14:paraId="0D03CCF2">
            <w:pPr>
              <w:pStyle w:val="33"/>
              <w:outlineLvl w:val="9"/>
              <w:rPr>
                <w:rFonts w:ascii="Times New Roman"/>
                <w:color w:val="auto"/>
                <w:spacing w:val="0"/>
                <w:position w:val="0"/>
                <w:sz w:val="24"/>
                <w:highlight w:val="none"/>
              </w:rPr>
            </w:pPr>
          </w:p>
        </w:tc>
      </w:tr>
      <w:tr w14:paraId="16309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0A1185E5">
            <w:pPr>
              <w:pStyle w:val="33"/>
              <w:outlineLvl w:val="9"/>
              <w:rPr>
                <w:rFonts w:ascii="Times New Roman"/>
                <w:color w:val="auto"/>
                <w:spacing w:val="0"/>
                <w:position w:val="0"/>
                <w:sz w:val="24"/>
                <w:highlight w:val="none"/>
              </w:rPr>
            </w:pPr>
          </w:p>
        </w:tc>
        <w:tc>
          <w:tcPr>
            <w:tcW w:w="898" w:type="dxa"/>
            <w:vAlign w:val="top"/>
          </w:tcPr>
          <w:p w14:paraId="29A9B1E7">
            <w:pPr>
              <w:pStyle w:val="33"/>
              <w:outlineLvl w:val="9"/>
              <w:rPr>
                <w:rFonts w:ascii="Times New Roman"/>
                <w:color w:val="auto"/>
                <w:spacing w:val="0"/>
                <w:position w:val="0"/>
                <w:sz w:val="24"/>
                <w:highlight w:val="none"/>
              </w:rPr>
            </w:pPr>
          </w:p>
        </w:tc>
        <w:tc>
          <w:tcPr>
            <w:tcW w:w="903" w:type="dxa"/>
            <w:vAlign w:val="top"/>
          </w:tcPr>
          <w:p w14:paraId="519305E6">
            <w:pPr>
              <w:pStyle w:val="33"/>
              <w:outlineLvl w:val="9"/>
              <w:rPr>
                <w:rFonts w:ascii="Times New Roman"/>
                <w:color w:val="auto"/>
                <w:spacing w:val="0"/>
                <w:position w:val="0"/>
                <w:sz w:val="24"/>
                <w:highlight w:val="none"/>
              </w:rPr>
            </w:pPr>
          </w:p>
        </w:tc>
        <w:tc>
          <w:tcPr>
            <w:tcW w:w="1498" w:type="dxa"/>
            <w:vAlign w:val="top"/>
          </w:tcPr>
          <w:p w14:paraId="70008FF1">
            <w:pPr>
              <w:pStyle w:val="33"/>
              <w:outlineLvl w:val="9"/>
              <w:rPr>
                <w:rFonts w:ascii="Times New Roman"/>
                <w:color w:val="auto"/>
                <w:spacing w:val="0"/>
                <w:position w:val="0"/>
                <w:sz w:val="24"/>
                <w:highlight w:val="none"/>
              </w:rPr>
            </w:pPr>
          </w:p>
        </w:tc>
        <w:tc>
          <w:tcPr>
            <w:tcW w:w="1302" w:type="dxa"/>
            <w:vAlign w:val="top"/>
          </w:tcPr>
          <w:p w14:paraId="098A62AF">
            <w:pPr>
              <w:pStyle w:val="33"/>
              <w:outlineLvl w:val="9"/>
              <w:rPr>
                <w:rFonts w:ascii="Times New Roman"/>
                <w:color w:val="auto"/>
                <w:spacing w:val="0"/>
                <w:position w:val="0"/>
                <w:sz w:val="24"/>
                <w:highlight w:val="none"/>
              </w:rPr>
            </w:pPr>
          </w:p>
        </w:tc>
        <w:tc>
          <w:tcPr>
            <w:tcW w:w="1417" w:type="dxa"/>
            <w:vAlign w:val="top"/>
          </w:tcPr>
          <w:p w14:paraId="4968F1BE">
            <w:pPr>
              <w:pStyle w:val="33"/>
              <w:outlineLvl w:val="9"/>
              <w:rPr>
                <w:rFonts w:ascii="Times New Roman"/>
                <w:color w:val="auto"/>
                <w:spacing w:val="0"/>
                <w:position w:val="0"/>
                <w:sz w:val="24"/>
                <w:highlight w:val="none"/>
              </w:rPr>
            </w:pPr>
          </w:p>
        </w:tc>
        <w:tc>
          <w:tcPr>
            <w:tcW w:w="1475" w:type="dxa"/>
            <w:vAlign w:val="top"/>
          </w:tcPr>
          <w:p w14:paraId="6CCC7D93">
            <w:pPr>
              <w:pStyle w:val="33"/>
              <w:outlineLvl w:val="9"/>
              <w:rPr>
                <w:rFonts w:ascii="Times New Roman"/>
                <w:color w:val="auto"/>
                <w:spacing w:val="0"/>
                <w:position w:val="0"/>
                <w:sz w:val="24"/>
                <w:highlight w:val="none"/>
              </w:rPr>
            </w:pPr>
          </w:p>
        </w:tc>
        <w:tc>
          <w:tcPr>
            <w:tcW w:w="901" w:type="dxa"/>
            <w:vAlign w:val="top"/>
          </w:tcPr>
          <w:p w14:paraId="70502ECA">
            <w:pPr>
              <w:pStyle w:val="33"/>
              <w:outlineLvl w:val="9"/>
              <w:rPr>
                <w:rFonts w:ascii="Times New Roman"/>
                <w:color w:val="auto"/>
                <w:spacing w:val="0"/>
                <w:position w:val="0"/>
                <w:sz w:val="24"/>
                <w:highlight w:val="none"/>
              </w:rPr>
            </w:pPr>
          </w:p>
        </w:tc>
      </w:tr>
      <w:tr w14:paraId="5F1E4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3BEA2780">
            <w:pPr>
              <w:pStyle w:val="33"/>
              <w:outlineLvl w:val="9"/>
              <w:rPr>
                <w:rFonts w:ascii="Times New Roman"/>
                <w:color w:val="auto"/>
                <w:spacing w:val="0"/>
                <w:position w:val="0"/>
                <w:sz w:val="24"/>
                <w:highlight w:val="none"/>
              </w:rPr>
            </w:pPr>
          </w:p>
        </w:tc>
        <w:tc>
          <w:tcPr>
            <w:tcW w:w="898" w:type="dxa"/>
            <w:vAlign w:val="top"/>
          </w:tcPr>
          <w:p w14:paraId="5EE4F961">
            <w:pPr>
              <w:pStyle w:val="33"/>
              <w:outlineLvl w:val="9"/>
              <w:rPr>
                <w:rFonts w:ascii="Times New Roman"/>
                <w:color w:val="auto"/>
                <w:spacing w:val="0"/>
                <w:position w:val="0"/>
                <w:sz w:val="24"/>
                <w:highlight w:val="none"/>
              </w:rPr>
            </w:pPr>
          </w:p>
        </w:tc>
        <w:tc>
          <w:tcPr>
            <w:tcW w:w="903" w:type="dxa"/>
            <w:vAlign w:val="top"/>
          </w:tcPr>
          <w:p w14:paraId="33D145B0">
            <w:pPr>
              <w:pStyle w:val="33"/>
              <w:outlineLvl w:val="9"/>
              <w:rPr>
                <w:rFonts w:ascii="Times New Roman"/>
                <w:color w:val="auto"/>
                <w:spacing w:val="0"/>
                <w:position w:val="0"/>
                <w:sz w:val="24"/>
                <w:highlight w:val="none"/>
              </w:rPr>
            </w:pPr>
          </w:p>
        </w:tc>
        <w:tc>
          <w:tcPr>
            <w:tcW w:w="1498" w:type="dxa"/>
            <w:vAlign w:val="top"/>
          </w:tcPr>
          <w:p w14:paraId="38CA8065">
            <w:pPr>
              <w:pStyle w:val="33"/>
              <w:outlineLvl w:val="9"/>
              <w:rPr>
                <w:rFonts w:ascii="Times New Roman"/>
                <w:color w:val="auto"/>
                <w:spacing w:val="0"/>
                <w:position w:val="0"/>
                <w:sz w:val="24"/>
                <w:highlight w:val="none"/>
              </w:rPr>
            </w:pPr>
          </w:p>
        </w:tc>
        <w:tc>
          <w:tcPr>
            <w:tcW w:w="1302" w:type="dxa"/>
            <w:vAlign w:val="top"/>
          </w:tcPr>
          <w:p w14:paraId="0D4480E7">
            <w:pPr>
              <w:pStyle w:val="33"/>
              <w:outlineLvl w:val="9"/>
              <w:rPr>
                <w:rFonts w:ascii="Times New Roman"/>
                <w:color w:val="auto"/>
                <w:spacing w:val="0"/>
                <w:position w:val="0"/>
                <w:sz w:val="24"/>
                <w:highlight w:val="none"/>
              </w:rPr>
            </w:pPr>
          </w:p>
        </w:tc>
        <w:tc>
          <w:tcPr>
            <w:tcW w:w="1417" w:type="dxa"/>
            <w:vAlign w:val="top"/>
          </w:tcPr>
          <w:p w14:paraId="36F1D2BF">
            <w:pPr>
              <w:pStyle w:val="33"/>
              <w:outlineLvl w:val="9"/>
              <w:rPr>
                <w:rFonts w:ascii="Times New Roman"/>
                <w:color w:val="auto"/>
                <w:spacing w:val="0"/>
                <w:position w:val="0"/>
                <w:sz w:val="24"/>
                <w:highlight w:val="none"/>
              </w:rPr>
            </w:pPr>
          </w:p>
        </w:tc>
        <w:tc>
          <w:tcPr>
            <w:tcW w:w="1475" w:type="dxa"/>
            <w:vAlign w:val="top"/>
          </w:tcPr>
          <w:p w14:paraId="1952A535">
            <w:pPr>
              <w:pStyle w:val="33"/>
              <w:outlineLvl w:val="9"/>
              <w:rPr>
                <w:rFonts w:ascii="Times New Roman"/>
                <w:color w:val="auto"/>
                <w:spacing w:val="0"/>
                <w:position w:val="0"/>
                <w:sz w:val="24"/>
                <w:highlight w:val="none"/>
              </w:rPr>
            </w:pPr>
          </w:p>
        </w:tc>
        <w:tc>
          <w:tcPr>
            <w:tcW w:w="901" w:type="dxa"/>
            <w:vAlign w:val="top"/>
          </w:tcPr>
          <w:p w14:paraId="7639BBC1">
            <w:pPr>
              <w:pStyle w:val="33"/>
              <w:outlineLvl w:val="9"/>
              <w:rPr>
                <w:rFonts w:ascii="Times New Roman"/>
                <w:color w:val="auto"/>
                <w:spacing w:val="0"/>
                <w:position w:val="0"/>
                <w:sz w:val="24"/>
                <w:highlight w:val="none"/>
              </w:rPr>
            </w:pPr>
          </w:p>
        </w:tc>
      </w:tr>
      <w:tr w14:paraId="01AD6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14:paraId="07E785AE">
            <w:pPr>
              <w:pStyle w:val="33"/>
              <w:outlineLvl w:val="9"/>
              <w:rPr>
                <w:rFonts w:ascii="Times New Roman"/>
                <w:color w:val="auto"/>
                <w:spacing w:val="0"/>
                <w:position w:val="0"/>
                <w:sz w:val="24"/>
                <w:highlight w:val="none"/>
              </w:rPr>
            </w:pPr>
          </w:p>
        </w:tc>
        <w:tc>
          <w:tcPr>
            <w:tcW w:w="898" w:type="dxa"/>
            <w:vAlign w:val="top"/>
          </w:tcPr>
          <w:p w14:paraId="04F96F1C">
            <w:pPr>
              <w:pStyle w:val="33"/>
              <w:outlineLvl w:val="9"/>
              <w:rPr>
                <w:rFonts w:ascii="Times New Roman"/>
                <w:color w:val="auto"/>
                <w:spacing w:val="0"/>
                <w:position w:val="0"/>
                <w:sz w:val="24"/>
                <w:highlight w:val="none"/>
              </w:rPr>
            </w:pPr>
          </w:p>
        </w:tc>
        <w:tc>
          <w:tcPr>
            <w:tcW w:w="903" w:type="dxa"/>
            <w:vAlign w:val="top"/>
          </w:tcPr>
          <w:p w14:paraId="6638B71D">
            <w:pPr>
              <w:pStyle w:val="33"/>
              <w:outlineLvl w:val="9"/>
              <w:rPr>
                <w:rFonts w:ascii="Times New Roman"/>
                <w:color w:val="auto"/>
                <w:spacing w:val="0"/>
                <w:position w:val="0"/>
                <w:sz w:val="24"/>
                <w:highlight w:val="none"/>
              </w:rPr>
            </w:pPr>
          </w:p>
        </w:tc>
        <w:tc>
          <w:tcPr>
            <w:tcW w:w="1498" w:type="dxa"/>
            <w:vAlign w:val="top"/>
          </w:tcPr>
          <w:p w14:paraId="4418F56E">
            <w:pPr>
              <w:pStyle w:val="33"/>
              <w:outlineLvl w:val="9"/>
              <w:rPr>
                <w:rFonts w:ascii="Times New Roman"/>
                <w:color w:val="auto"/>
                <w:spacing w:val="0"/>
                <w:position w:val="0"/>
                <w:sz w:val="24"/>
                <w:highlight w:val="none"/>
              </w:rPr>
            </w:pPr>
          </w:p>
        </w:tc>
        <w:tc>
          <w:tcPr>
            <w:tcW w:w="1302" w:type="dxa"/>
            <w:vAlign w:val="top"/>
          </w:tcPr>
          <w:p w14:paraId="133EE826">
            <w:pPr>
              <w:pStyle w:val="33"/>
              <w:outlineLvl w:val="9"/>
              <w:rPr>
                <w:rFonts w:ascii="Times New Roman"/>
                <w:color w:val="auto"/>
                <w:spacing w:val="0"/>
                <w:position w:val="0"/>
                <w:sz w:val="24"/>
                <w:highlight w:val="none"/>
              </w:rPr>
            </w:pPr>
          </w:p>
        </w:tc>
        <w:tc>
          <w:tcPr>
            <w:tcW w:w="1417" w:type="dxa"/>
            <w:vAlign w:val="top"/>
          </w:tcPr>
          <w:p w14:paraId="21894C37">
            <w:pPr>
              <w:pStyle w:val="33"/>
              <w:outlineLvl w:val="9"/>
              <w:rPr>
                <w:rFonts w:ascii="Times New Roman"/>
                <w:color w:val="auto"/>
                <w:spacing w:val="0"/>
                <w:position w:val="0"/>
                <w:sz w:val="24"/>
                <w:highlight w:val="none"/>
              </w:rPr>
            </w:pPr>
          </w:p>
        </w:tc>
        <w:tc>
          <w:tcPr>
            <w:tcW w:w="1475" w:type="dxa"/>
            <w:vAlign w:val="top"/>
          </w:tcPr>
          <w:p w14:paraId="04220697">
            <w:pPr>
              <w:pStyle w:val="33"/>
              <w:outlineLvl w:val="9"/>
              <w:rPr>
                <w:rFonts w:ascii="Times New Roman"/>
                <w:color w:val="auto"/>
                <w:spacing w:val="0"/>
                <w:position w:val="0"/>
                <w:sz w:val="24"/>
                <w:highlight w:val="none"/>
              </w:rPr>
            </w:pPr>
          </w:p>
        </w:tc>
        <w:tc>
          <w:tcPr>
            <w:tcW w:w="901" w:type="dxa"/>
            <w:vAlign w:val="top"/>
          </w:tcPr>
          <w:p w14:paraId="583D1D99">
            <w:pPr>
              <w:pStyle w:val="33"/>
              <w:outlineLvl w:val="9"/>
              <w:rPr>
                <w:rFonts w:ascii="Times New Roman"/>
                <w:color w:val="auto"/>
                <w:spacing w:val="0"/>
                <w:position w:val="0"/>
                <w:sz w:val="24"/>
                <w:highlight w:val="none"/>
              </w:rPr>
            </w:pPr>
          </w:p>
        </w:tc>
      </w:tr>
      <w:tr w14:paraId="03C1B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109A44AE">
            <w:pPr>
              <w:pStyle w:val="33"/>
              <w:outlineLvl w:val="9"/>
              <w:rPr>
                <w:rFonts w:ascii="Times New Roman"/>
                <w:color w:val="auto"/>
                <w:spacing w:val="0"/>
                <w:position w:val="0"/>
                <w:sz w:val="24"/>
                <w:highlight w:val="none"/>
              </w:rPr>
            </w:pPr>
          </w:p>
        </w:tc>
        <w:tc>
          <w:tcPr>
            <w:tcW w:w="898" w:type="dxa"/>
            <w:vAlign w:val="top"/>
          </w:tcPr>
          <w:p w14:paraId="526435CE">
            <w:pPr>
              <w:pStyle w:val="33"/>
              <w:outlineLvl w:val="9"/>
              <w:rPr>
                <w:rFonts w:ascii="Times New Roman"/>
                <w:color w:val="auto"/>
                <w:spacing w:val="0"/>
                <w:position w:val="0"/>
                <w:sz w:val="24"/>
                <w:highlight w:val="none"/>
              </w:rPr>
            </w:pPr>
          </w:p>
        </w:tc>
        <w:tc>
          <w:tcPr>
            <w:tcW w:w="903" w:type="dxa"/>
            <w:vAlign w:val="top"/>
          </w:tcPr>
          <w:p w14:paraId="27DA946E">
            <w:pPr>
              <w:pStyle w:val="33"/>
              <w:outlineLvl w:val="9"/>
              <w:rPr>
                <w:rFonts w:ascii="Times New Roman"/>
                <w:color w:val="auto"/>
                <w:spacing w:val="0"/>
                <w:position w:val="0"/>
                <w:sz w:val="24"/>
                <w:highlight w:val="none"/>
              </w:rPr>
            </w:pPr>
          </w:p>
        </w:tc>
        <w:tc>
          <w:tcPr>
            <w:tcW w:w="1498" w:type="dxa"/>
            <w:vAlign w:val="top"/>
          </w:tcPr>
          <w:p w14:paraId="7379E382">
            <w:pPr>
              <w:pStyle w:val="33"/>
              <w:outlineLvl w:val="9"/>
              <w:rPr>
                <w:rFonts w:ascii="Times New Roman"/>
                <w:color w:val="auto"/>
                <w:spacing w:val="0"/>
                <w:position w:val="0"/>
                <w:sz w:val="24"/>
                <w:highlight w:val="none"/>
              </w:rPr>
            </w:pPr>
          </w:p>
        </w:tc>
        <w:tc>
          <w:tcPr>
            <w:tcW w:w="1302" w:type="dxa"/>
            <w:vAlign w:val="top"/>
          </w:tcPr>
          <w:p w14:paraId="2849011B">
            <w:pPr>
              <w:pStyle w:val="33"/>
              <w:outlineLvl w:val="9"/>
              <w:rPr>
                <w:rFonts w:ascii="Times New Roman"/>
                <w:color w:val="auto"/>
                <w:spacing w:val="0"/>
                <w:position w:val="0"/>
                <w:sz w:val="24"/>
                <w:highlight w:val="none"/>
              </w:rPr>
            </w:pPr>
          </w:p>
        </w:tc>
        <w:tc>
          <w:tcPr>
            <w:tcW w:w="1417" w:type="dxa"/>
            <w:vAlign w:val="top"/>
          </w:tcPr>
          <w:p w14:paraId="1FEC6B92">
            <w:pPr>
              <w:pStyle w:val="33"/>
              <w:outlineLvl w:val="9"/>
              <w:rPr>
                <w:rFonts w:ascii="Times New Roman"/>
                <w:color w:val="auto"/>
                <w:spacing w:val="0"/>
                <w:position w:val="0"/>
                <w:sz w:val="24"/>
                <w:highlight w:val="none"/>
              </w:rPr>
            </w:pPr>
          </w:p>
        </w:tc>
        <w:tc>
          <w:tcPr>
            <w:tcW w:w="1475" w:type="dxa"/>
            <w:vAlign w:val="top"/>
          </w:tcPr>
          <w:p w14:paraId="586145EE">
            <w:pPr>
              <w:pStyle w:val="33"/>
              <w:outlineLvl w:val="9"/>
              <w:rPr>
                <w:rFonts w:ascii="Times New Roman"/>
                <w:color w:val="auto"/>
                <w:spacing w:val="0"/>
                <w:position w:val="0"/>
                <w:sz w:val="24"/>
                <w:highlight w:val="none"/>
              </w:rPr>
            </w:pPr>
          </w:p>
        </w:tc>
        <w:tc>
          <w:tcPr>
            <w:tcW w:w="901" w:type="dxa"/>
            <w:vAlign w:val="top"/>
          </w:tcPr>
          <w:p w14:paraId="32EAB2C1">
            <w:pPr>
              <w:pStyle w:val="33"/>
              <w:outlineLvl w:val="9"/>
              <w:rPr>
                <w:rFonts w:ascii="Times New Roman"/>
                <w:color w:val="auto"/>
                <w:spacing w:val="0"/>
                <w:position w:val="0"/>
                <w:sz w:val="24"/>
                <w:highlight w:val="none"/>
              </w:rPr>
            </w:pPr>
          </w:p>
        </w:tc>
      </w:tr>
      <w:tr w14:paraId="0477A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56B644BD">
            <w:pPr>
              <w:pStyle w:val="33"/>
              <w:outlineLvl w:val="9"/>
              <w:rPr>
                <w:rFonts w:ascii="Times New Roman"/>
                <w:color w:val="auto"/>
                <w:spacing w:val="0"/>
                <w:position w:val="0"/>
                <w:sz w:val="24"/>
                <w:highlight w:val="none"/>
              </w:rPr>
            </w:pPr>
          </w:p>
        </w:tc>
        <w:tc>
          <w:tcPr>
            <w:tcW w:w="898" w:type="dxa"/>
            <w:vAlign w:val="top"/>
          </w:tcPr>
          <w:p w14:paraId="667F1D0A">
            <w:pPr>
              <w:pStyle w:val="33"/>
              <w:outlineLvl w:val="9"/>
              <w:rPr>
                <w:rFonts w:ascii="Times New Roman"/>
                <w:color w:val="auto"/>
                <w:spacing w:val="0"/>
                <w:position w:val="0"/>
                <w:sz w:val="24"/>
                <w:highlight w:val="none"/>
              </w:rPr>
            </w:pPr>
          </w:p>
        </w:tc>
        <w:tc>
          <w:tcPr>
            <w:tcW w:w="903" w:type="dxa"/>
            <w:vAlign w:val="top"/>
          </w:tcPr>
          <w:p w14:paraId="5D58EC69">
            <w:pPr>
              <w:pStyle w:val="33"/>
              <w:outlineLvl w:val="9"/>
              <w:rPr>
                <w:rFonts w:ascii="Times New Roman"/>
                <w:color w:val="auto"/>
                <w:spacing w:val="0"/>
                <w:position w:val="0"/>
                <w:sz w:val="24"/>
                <w:highlight w:val="none"/>
              </w:rPr>
            </w:pPr>
          </w:p>
        </w:tc>
        <w:tc>
          <w:tcPr>
            <w:tcW w:w="1498" w:type="dxa"/>
            <w:vAlign w:val="top"/>
          </w:tcPr>
          <w:p w14:paraId="34D45E33">
            <w:pPr>
              <w:pStyle w:val="33"/>
              <w:outlineLvl w:val="9"/>
              <w:rPr>
                <w:rFonts w:ascii="Times New Roman"/>
                <w:color w:val="auto"/>
                <w:spacing w:val="0"/>
                <w:position w:val="0"/>
                <w:sz w:val="24"/>
                <w:highlight w:val="none"/>
              </w:rPr>
            </w:pPr>
          </w:p>
        </w:tc>
        <w:tc>
          <w:tcPr>
            <w:tcW w:w="1302" w:type="dxa"/>
            <w:vAlign w:val="top"/>
          </w:tcPr>
          <w:p w14:paraId="6C08F803">
            <w:pPr>
              <w:pStyle w:val="33"/>
              <w:outlineLvl w:val="9"/>
              <w:rPr>
                <w:rFonts w:ascii="Times New Roman"/>
                <w:color w:val="auto"/>
                <w:spacing w:val="0"/>
                <w:position w:val="0"/>
                <w:sz w:val="24"/>
                <w:highlight w:val="none"/>
              </w:rPr>
            </w:pPr>
          </w:p>
        </w:tc>
        <w:tc>
          <w:tcPr>
            <w:tcW w:w="1417" w:type="dxa"/>
            <w:vAlign w:val="top"/>
          </w:tcPr>
          <w:p w14:paraId="6E264787">
            <w:pPr>
              <w:pStyle w:val="33"/>
              <w:outlineLvl w:val="9"/>
              <w:rPr>
                <w:rFonts w:ascii="Times New Roman"/>
                <w:color w:val="auto"/>
                <w:spacing w:val="0"/>
                <w:position w:val="0"/>
                <w:sz w:val="24"/>
                <w:highlight w:val="none"/>
              </w:rPr>
            </w:pPr>
          </w:p>
        </w:tc>
        <w:tc>
          <w:tcPr>
            <w:tcW w:w="1475" w:type="dxa"/>
            <w:vAlign w:val="top"/>
          </w:tcPr>
          <w:p w14:paraId="725A9ABD">
            <w:pPr>
              <w:pStyle w:val="33"/>
              <w:outlineLvl w:val="9"/>
              <w:rPr>
                <w:rFonts w:ascii="Times New Roman"/>
                <w:color w:val="auto"/>
                <w:spacing w:val="0"/>
                <w:position w:val="0"/>
                <w:sz w:val="24"/>
                <w:highlight w:val="none"/>
              </w:rPr>
            </w:pPr>
          </w:p>
        </w:tc>
        <w:tc>
          <w:tcPr>
            <w:tcW w:w="901" w:type="dxa"/>
            <w:vAlign w:val="top"/>
          </w:tcPr>
          <w:p w14:paraId="5C1B53B4">
            <w:pPr>
              <w:pStyle w:val="33"/>
              <w:outlineLvl w:val="9"/>
              <w:rPr>
                <w:rFonts w:ascii="Times New Roman"/>
                <w:color w:val="auto"/>
                <w:spacing w:val="0"/>
                <w:position w:val="0"/>
                <w:sz w:val="24"/>
                <w:highlight w:val="none"/>
              </w:rPr>
            </w:pPr>
          </w:p>
        </w:tc>
      </w:tr>
      <w:tr w14:paraId="3D07B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14:paraId="4937A695">
            <w:pPr>
              <w:pStyle w:val="33"/>
              <w:outlineLvl w:val="9"/>
              <w:rPr>
                <w:rFonts w:ascii="Times New Roman"/>
                <w:color w:val="auto"/>
                <w:spacing w:val="0"/>
                <w:position w:val="0"/>
                <w:sz w:val="24"/>
                <w:highlight w:val="none"/>
              </w:rPr>
            </w:pPr>
          </w:p>
        </w:tc>
        <w:tc>
          <w:tcPr>
            <w:tcW w:w="898" w:type="dxa"/>
            <w:vAlign w:val="top"/>
          </w:tcPr>
          <w:p w14:paraId="35AA6693">
            <w:pPr>
              <w:pStyle w:val="33"/>
              <w:outlineLvl w:val="9"/>
              <w:rPr>
                <w:rFonts w:ascii="Times New Roman"/>
                <w:color w:val="auto"/>
                <w:spacing w:val="0"/>
                <w:position w:val="0"/>
                <w:sz w:val="24"/>
                <w:highlight w:val="none"/>
              </w:rPr>
            </w:pPr>
          </w:p>
        </w:tc>
        <w:tc>
          <w:tcPr>
            <w:tcW w:w="903" w:type="dxa"/>
            <w:vAlign w:val="top"/>
          </w:tcPr>
          <w:p w14:paraId="24C19769">
            <w:pPr>
              <w:pStyle w:val="33"/>
              <w:outlineLvl w:val="9"/>
              <w:rPr>
                <w:rFonts w:ascii="Times New Roman"/>
                <w:color w:val="auto"/>
                <w:spacing w:val="0"/>
                <w:position w:val="0"/>
                <w:sz w:val="24"/>
                <w:highlight w:val="none"/>
              </w:rPr>
            </w:pPr>
          </w:p>
        </w:tc>
        <w:tc>
          <w:tcPr>
            <w:tcW w:w="1498" w:type="dxa"/>
            <w:vAlign w:val="top"/>
          </w:tcPr>
          <w:p w14:paraId="30885A3B">
            <w:pPr>
              <w:pStyle w:val="33"/>
              <w:outlineLvl w:val="9"/>
              <w:rPr>
                <w:rFonts w:ascii="Times New Roman"/>
                <w:color w:val="auto"/>
                <w:spacing w:val="0"/>
                <w:position w:val="0"/>
                <w:sz w:val="24"/>
                <w:highlight w:val="none"/>
              </w:rPr>
            </w:pPr>
          </w:p>
        </w:tc>
        <w:tc>
          <w:tcPr>
            <w:tcW w:w="1302" w:type="dxa"/>
            <w:vAlign w:val="top"/>
          </w:tcPr>
          <w:p w14:paraId="4FC66B29">
            <w:pPr>
              <w:pStyle w:val="33"/>
              <w:outlineLvl w:val="9"/>
              <w:rPr>
                <w:rFonts w:ascii="Times New Roman"/>
                <w:color w:val="auto"/>
                <w:spacing w:val="0"/>
                <w:position w:val="0"/>
                <w:sz w:val="24"/>
                <w:highlight w:val="none"/>
              </w:rPr>
            </w:pPr>
          </w:p>
        </w:tc>
        <w:tc>
          <w:tcPr>
            <w:tcW w:w="1417" w:type="dxa"/>
            <w:vAlign w:val="top"/>
          </w:tcPr>
          <w:p w14:paraId="33A6A34A">
            <w:pPr>
              <w:pStyle w:val="33"/>
              <w:outlineLvl w:val="9"/>
              <w:rPr>
                <w:rFonts w:ascii="Times New Roman"/>
                <w:color w:val="auto"/>
                <w:spacing w:val="0"/>
                <w:position w:val="0"/>
                <w:sz w:val="24"/>
                <w:highlight w:val="none"/>
              </w:rPr>
            </w:pPr>
          </w:p>
        </w:tc>
        <w:tc>
          <w:tcPr>
            <w:tcW w:w="1475" w:type="dxa"/>
            <w:vAlign w:val="top"/>
          </w:tcPr>
          <w:p w14:paraId="291CD7DC">
            <w:pPr>
              <w:pStyle w:val="33"/>
              <w:outlineLvl w:val="9"/>
              <w:rPr>
                <w:rFonts w:ascii="Times New Roman"/>
                <w:color w:val="auto"/>
                <w:spacing w:val="0"/>
                <w:position w:val="0"/>
                <w:sz w:val="24"/>
                <w:highlight w:val="none"/>
              </w:rPr>
            </w:pPr>
          </w:p>
        </w:tc>
        <w:tc>
          <w:tcPr>
            <w:tcW w:w="901" w:type="dxa"/>
            <w:vAlign w:val="top"/>
          </w:tcPr>
          <w:p w14:paraId="3267EFA3">
            <w:pPr>
              <w:pStyle w:val="33"/>
              <w:outlineLvl w:val="9"/>
              <w:rPr>
                <w:rFonts w:ascii="Times New Roman"/>
                <w:color w:val="auto"/>
                <w:spacing w:val="0"/>
                <w:position w:val="0"/>
                <w:sz w:val="24"/>
                <w:highlight w:val="none"/>
              </w:rPr>
            </w:pPr>
          </w:p>
        </w:tc>
      </w:tr>
      <w:tr w14:paraId="5697B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14:paraId="6F4D0E63">
            <w:pPr>
              <w:pStyle w:val="33"/>
              <w:outlineLvl w:val="9"/>
              <w:rPr>
                <w:rFonts w:ascii="Times New Roman"/>
                <w:color w:val="auto"/>
                <w:spacing w:val="0"/>
                <w:position w:val="0"/>
                <w:sz w:val="24"/>
                <w:highlight w:val="none"/>
              </w:rPr>
            </w:pPr>
          </w:p>
        </w:tc>
        <w:tc>
          <w:tcPr>
            <w:tcW w:w="898" w:type="dxa"/>
            <w:vAlign w:val="top"/>
          </w:tcPr>
          <w:p w14:paraId="634D51F1">
            <w:pPr>
              <w:pStyle w:val="33"/>
              <w:outlineLvl w:val="9"/>
              <w:rPr>
                <w:rFonts w:ascii="Times New Roman"/>
                <w:color w:val="auto"/>
                <w:spacing w:val="0"/>
                <w:position w:val="0"/>
                <w:sz w:val="24"/>
                <w:highlight w:val="none"/>
              </w:rPr>
            </w:pPr>
          </w:p>
        </w:tc>
        <w:tc>
          <w:tcPr>
            <w:tcW w:w="903" w:type="dxa"/>
            <w:vAlign w:val="top"/>
          </w:tcPr>
          <w:p w14:paraId="510EE169">
            <w:pPr>
              <w:pStyle w:val="33"/>
              <w:outlineLvl w:val="9"/>
              <w:rPr>
                <w:rFonts w:ascii="Times New Roman"/>
                <w:color w:val="auto"/>
                <w:spacing w:val="0"/>
                <w:position w:val="0"/>
                <w:sz w:val="24"/>
                <w:highlight w:val="none"/>
              </w:rPr>
            </w:pPr>
          </w:p>
        </w:tc>
        <w:tc>
          <w:tcPr>
            <w:tcW w:w="1498" w:type="dxa"/>
            <w:vAlign w:val="top"/>
          </w:tcPr>
          <w:p w14:paraId="23E9E54E">
            <w:pPr>
              <w:pStyle w:val="33"/>
              <w:outlineLvl w:val="9"/>
              <w:rPr>
                <w:rFonts w:ascii="Times New Roman"/>
                <w:color w:val="auto"/>
                <w:spacing w:val="0"/>
                <w:position w:val="0"/>
                <w:sz w:val="24"/>
                <w:highlight w:val="none"/>
              </w:rPr>
            </w:pPr>
          </w:p>
        </w:tc>
        <w:tc>
          <w:tcPr>
            <w:tcW w:w="1302" w:type="dxa"/>
            <w:vAlign w:val="top"/>
          </w:tcPr>
          <w:p w14:paraId="6E4C2497">
            <w:pPr>
              <w:pStyle w:val="33"/>
              <w:outlineLvl w:val="9"/>
              <w:rPr>
                <w:rFonts w:ascii="Times New Roman"/>
                <w:color w:val="auto"/>
                <w:spacing w:val="0"/>
                <w:position w:val="0"/>
                <w:sz w:val="24"/>
                <w:highlight w:val="none"/>
              </w:rPr>
            </w:pPr>
          </w:p>
        </w:tc>
        <w:tc>
          <w:tcPr>
            <w:tcW w:w="1417" w:type="dxa"/>
            <w:vAlign w:val="top"/>
          </w:tcPr>
          <w:p w14:paraId="0EB373BF">
            <w:pPr>
              <w:pStyle w:val="33"/>
              <w:outlineLvl w:val="9"/>
              <w:rPr>
                <w:rFonts w:ascii="Times New Roman"/>
                <w:color w:val="auto"/>
                <w:spacing w:val="0"/>
                <w:position w:val="0"/>
                <w:sz w:val="24"/>
                <w:highlight w:val="none"/>
              </w:rPr>
            </w:pPr>
          </w:p>
        </w:tc>
        <w:tc>
          <w:tcPr>
            <w:tcW w:w="1475" w:type="dxa"/>
            <w:vAlign w:val="top"/>
          </w:tcPr>
          <w:p w14:paraId="4C26D9AD">
            <w:pPr>
              <w:pStyle w:val="33"/>
              <w:outlineLvl w:val="9"/>
              <w:rPr>
                <w:rFonts w:ascii="Times New Roman"/>
                <w:color w:val="auto"/>
                <w:spacing w:val="0"/>
                <w:position w:val="0"/>
                <w:sz w:val="24"/>
                <w:highlight w:val="none"/>
              </w:rPr>
            </w:pPr>
          </w:p>
        </w:tc>
        <w:tc>
          <w:tcPr>
            <w:tcW w:w="901" w:type="dxa"/>
            <w:vAlign w:val="top"/>
          </w:tcPr>
          <w:p w14:paraId="5E9D5D7F">
            <w:pPr>
              <w:pStyle w:val="33"/>
              <w:outlineLvl w:val="9"/>
              <w:rPr>
                <w:rFonts w:ascii="Times New Roman"/>
                <w:color w:val="auto"/>
                <w:spacing w:val="0"/>
                <w:position w:val="0"/>
                <w:sz w:val="24"/>
                <w:highlight w:val="none"/>
              </w:rPr>
            </w:pPr>
          </w:p>
        </w:tc>
      </w:tr>
    </w:tbl>
    <w:p w14:paraId="40860B6C">
      <w:pPr>
        <w:spacing w:after="0"/>
        <w:outlineLvl w:val="9"/>
        <w:rPr>
          <w:color w:val="auto"/>
          <w:spacing w:val="0"/>
          <w:position w:val="0"/>
          <w:highlight w:val="none"/>
        </w:rPr>
        <w:sectPr>
          <w:footerReference r:id="rId6" w:type="default"/>
          <w:pgSz w:w="11910" w:h="16840"/>
          <w:pgMar w:top="1020" w:right="880" w:bottom="1020" w:left="880" w:header="888" w:footer="910" w:gutter="0"/>
          <w:pgNumType w:fmt="decimal" w:start="1"/>
          <w:cols w:space="720" w:num="1"/>
        </w:sectPr>
      </w:pPr>
    </w:p>
    <w:p w14:paraId="0AEE35CE">
      <w:pPr>
        <w:ind w:left="0" w:leftChars="0" w:firstLine="0" w:firstLineChars="0"/>
        <w:jc w:val="center"/>
        <w:outlineLvl w:val="9"/>
        <w:rPr>
          <w:rFonts w:hint="eastAsia" w:ascii="宋体" w:hAnsi="宋体" w:eastAsia="宋体" w:cs="宋体"/>
          <w:color w:val="auto"/>
          <w:spacing w:val="0"/>
          <w:position w:val="0"/>
          <w:highlight w:val="none"/>
        </w:rPr>
      </w:pPr>
      <w:bookmarkStart w:id="111" w:name="_Toc24225"/>
      <w:r>
        <w:rPr>
          <w:rFonts w:hint="eastAsia" w:ascii="宋体" w:hAnsi="宋体" w:eastAsia="宋体" w:cs="宋体"/>
          <w:color w:val="auto"/>
          <w:spacing w:val="0"/>
          <w:position w:val="0"/>
          <w:highlight w:val="none"/>
        </w:rPr>
        <w:t>（二）项目负责人简历表</w:t>
      </w:r>
      <w:bookmarkEnd w:id="111"/>
    </w:p>
    <w:p w14:paraId="7854C91F">
      <w:pPr>
        <w:pStyle w:val="2"/>
        <w:spacing w:before="4"/>
        <w:ind w:left="0"/>
        <w:outlineLvl w:val="9"/>
        <w:rPr>
          <w:b/>
          <w:color w:val="auto"/>
          <w:spacing w:val="0"/>
          <w:position w:val="0"/>
          <w:sz w:val="10"/>
          <w:highlight w:val="none"/>
        </w:rPr>
      </w:pPr>
    </w:p>
    <w:tbl>
      <w:tblPr>
        <w:tblStyle w:val="19"/>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14:paraId="70C47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14:paraId="151BB219">
            <w:pPr>
              <w:pStyle w:val="33"/>
              <w:spacing w:before="4"/>
              <w:outlineLvl w:val="9"/>
              <w:rPr>
                <w:b/>
                <w:color w:val="auto"/>
                <w:spacing w:val="0"/>
                <w:position w:val="0"/>
                <w:sz w:val="19"/>
                <w:highlight w:val="none"/>
              </w:rPr>
            </w:pPr>
          </w:p>
          <w:p w14:paraId="17B18CB3">
            <w:pPr>
              <w:pStyle w:val="33"/>
              <w:ind w:left="317" w:right="308"/>
              <w:jc w:val="center"/>
              <w:outlineLvl w:val="9"/>
              <w:rPr>
                <w:color w:val="auto"/>
                <w:spacing w:val="0"/>
                <w:position w:val="0"/>
                <w:sz w:val="22"/>
                <w:highlight w:val="none"/>
              </w:rPr>
            </w:pPr>
            <w:r>
              <w:rPr>
                <w:color w:val="auto"/>
                <w:spacing w:val="0"/>
                <w:position w:val="0"/>
                <w:sz w:val="22"/>
                <w:highlight w:val="none"/>
              </w:rPr>
              <w:t>姓 名</w:t>
            </w:r>
          </w:p>
        </w:tc>
        <w:tc>
          <w:tcPr>
            <w:tcW w:w="1558" w:type="dxa"/>
            <w:gridSpan w:val="2"/>
            <w:vAlign w:val="top"/>
          </w:tcPr>
          <w:p w14:paraId="27662734">
            <w:pPr>
              <w:pStyle w:val="33"/>
              <w:outlineLvl w:val="9"/>
              <w:rPr>
                <w:rFonts w:ascii="Times New Roman"/>
                <w:color w:val="auto"/>
                <w:spacing w:val="0"/>
                <w:position w:val="0"/>
                <w:sz w:val="22"/>
                <w:highlight w:val="none"/>
              </w:rPr>
            </w:pPr>
          </w:p>
        </w:tc>
        <w:tc>
          <w:tcPr>
            <w:tcW w:w="1560" w:type="dxa"/>
            <w:vAlign w:val="top"/>
          </w:tcPr>
          <w:p w14:paraId="56E6C0B5">
            <w:pPr>
              <w:pStyle w:val="33"/>
              <w:spacing w:before="4"/>
              <w:outlineLvl w:val="9"/>
              <w:rPr>
                <w:b/>
                <w:color w:val="auto"/>
                <w:spacing w:val="0"/>
                <w:position w:val="0"/>
                <w:sz w:val="19"/>
                <w:highlight w:val="none"/>
              </w:rPr>
            </w:pPr>
          </w:p>
          <w:p w14:paraId="18651BAC">
            <w:pPr>
              <w:pStyle w:val="33"/>
              <w:ind w:left="485" w:right="475"/>
              <w:jc w:val="center"/>
              <w:outlineLvl w:val="9"/>
              <w:rPr>
                <w:color w:val="auto"/>
                <w:spacing w:val="0"/>
                <w:position w:val="0"/>
                <w:sz w:val="22"/>
                <w:highlight w:val="none"/>
              </w:rPr>
            </w:pPr>
            <w:r>
              <w:rPr>
                <w:color w:val="auto"/>
                <w:spacing w:val="0"/>
                <w:position w:val="0"/>
                <w:sz w:val="22"/>
                <w:highlight w:val="none"/>
              </w:rPr>
              <w:t>年 龄</w:t>
            </w:r>
          </w:p>
        </w:tc>
        <w:tc>
          <w:tcPr>
            <w:tcW w:w="1558" w:type="dxa"/>
            <w:vAlign w:val="top"/>
          </w:tcPr>
          <w:p w14:paraId="7862EBDF">
            <w:pPr>
              <w:pStyle w:val="33"/>
              <w:outlineLvl w:val="9"/>
              <w:rPr>
                <w:rFonts w:ascii="Times New Roman"/>
                <w:color w:val="auto"/>
                <w:spacing w:val="0"/>
                <w:position w:val="0"/>
                <w:sz w:val="22"/>
                <w:highlight w:val="none"/>
              </w:rPr>
            </w:pPr>
          </w:p>
        </w:tc>
        <w:tc>
          <w:tcPr>
            <w:tcW w:w="1851" w:type="dxa"/>
            <w:gridSpan w:val="2"/>
            <w:vAlign w:val="top"/>
          </w:tcPr>
          <w:p w14:paraId="4C8C4A41">
            <w:pPr>
              <w:pStyle w:val="33"/>
              <w:spacing w:before="4"/>
              <w:outlineLvl w:val="9"/>
              <w:rPr>
                <w:b/>
                <w:color w:val="auto"/>
                <w:spacing w:val="0"/>
                <w:position w:val="0"/>
                <w:sz w:val="19"/>
                <w:highlight w:val="none"/>
              </w:rPr>
            </w:pPr>
          </w:p>
          <w:p w14:paraId="7C99FF69">
            <w:pPr>
              <w:pStyle w:val="33"/>
              <w:ind w:left="631" w:right="619"/>
              <w:jc w:val="center"/>
              <w:outlineLvl w:val="9"/>
              <w:rPr>
                <w:color w:val="auto"/>
                <w:spacing w:val="0"/>
                <w:position w:val="0"/>
                <w:sz w:val="22"/>
                <w:highlight w:val="none"/>
              </w:rPr>
            </w:pPr>
            <w:r>
              <w:rPr>
                <w:color w:val="auto"/>
                <w:spacing w:val="0"/>
                <w:position w:val="0"/>
                <w:sz w:val="22"/>
                <w:highlight w:val="none"/>
              </w:rPr>
              <w:t>学 历</w:t>
            </w:r>
          </w:p>
        </w:tc>
        <w:tc>
          <w:tcPr>
            <w:tcW w:w="1267" w:type="dxa"/>
            <w:vAlign w:val="top"/>
          </w:tcPr>
          <w:p w14:paraId="6613B912">
            <w:pPr>
              <w:pStyle w:val="33"/>
              <w:outlineLvl w:val="9"/>
              <w:rPr>
                <w:rFonts w:ascii="Times New Roman"/>
                <w:color w:val="auto"/>
                <w:spacing w:val="0"/>
                <w:position w:val="0"/>
                <w:sz w:val="22"/>
                <w:highlight w:val="none"/>
              </w:rPr>
            </w:pPr>
          </w:p>
        </w:tc>
      </w:tr>
      <w:tr w14:paraId="09521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14:paraId="5898EADC">
            <w:pPr>
              <w:pStyle w:val="33"/>
              <w:outlineLvl w:val="9"/>
              <w:rPr>
                <w:b/>
                <w:color w:val="auto"/>
                <w:spacing w:val="0"/>
                <w:position w:val="0"/>
                <w:sz w:val="18"/>
                <w:highlight w:val="none"/>
              </w:rPr>
            </w:pPr>
          </w:p>
          <w:p w14:paraId="6E155C36">
            <w:pPr>
              <w:pStyle w:val="33"/>
              <w:ind w:left="317" w:right="308"/>
              <w:jc w:val="center"/>
              <w:outlineLvl w:val="9"/>
              <w:rPr>
                <w:color w:val="auto"/>
                <w:spacing w:val="0"/>
                <w:position w:val="0"/>
                <w:sz w:val="22"/>
                <w:highlight w:val="none"/>
              </w:rPr>
            </w:pPr>
            <w:r>
              <w:rPr>
                <w:color w:val="auto"/>
                <w:spacing w:val="0"/>
                <w:position w:val="0"/>
                <w:sz w:val="22"/>
                <w:highlight w:val="none"/>
              </w:rPr>
              <w:t>职 称</w:t>
            </w:r>
          </w:p>
        </w:tc>
        <w:tc>
          <w:tcPr>
            <w:tcW w:w="1558" w:type="dxa"/>
            <w:gridSpan w:val="2"/>
            <w:vAlign w:val="top"/>
          </w:tcPr>
          <w:p w14:paraId="70D8C40A">
            <w:pPr>
              <w:pStyle w:val="33"/>
              <w:outlineLvl w:val="9"/>
              <w:rPr>
                <w:rFonts w:ascii="Times New Roman"/>
                <w:color w:val="auto"/>
                <w:spacing w:val="0"/>
                <w:position w:val="0"/>
                <w:sz w:val="22"/>
                <w:highlight w:val="none"/>
              </w:rPr>
            </w:pPr>
          </w:p>
        </w:tc>
        <w:tc>
          <w:tcPr>
            <w:tcW w:w="1560" w:type="dxa"/>
            <w:vAlign w:val="top"/>
          </w:tcPr>
          <w:p w14:paraId="207C980C">
            <w:pPr>
              <w:pStyle w:val="33"/>
              <w:outlineLvl w:val="9"/>
              <w:rPr>
                <w:b/>
                <w:color w:val="auto"/>
                <w:spacing w:val="0"/>
                <w:position w:val="0"/>
                <w:sz w:val="18"/>
                <w:highlight w:val="none"/>
              </w:rPr>
            </w:pPr>
          </w:p>
          <w:p w14:paraId="72DEE28D">
            <w:pPr>
              <w:pStyle w:val="33"/>
              <w:ind w:left="485" w:right="475"/>
              <w:jc w:val="center"/>
              <w:outlineLvl w:val="9"/>
              <w:rPr>
                <w:color w:val="auto"/>
                <w:spacing w:val="0"/>
                <w:position w:val="0"/>
                <w:sz w:val="22"/>
                <w:highlight w:val="none"/>
              </w:rPr>
            </w:pPr>
            <w:r>
              <w:rPr>
                <w:color w:val="auto"/>
                <w:spacing w:val="0"/>
                <w:position w:val="0"/>
                <w:sz w:val="22"/>
                <w:highlight w:val="none"/>
              </w:rPr>
              <w:t>职 务</w:t>
            </w:r>
          </w:p>
        </w:tc>
        <w:tc>
          <w:tcPr>
            <w:tcW w:w="1558" w:type="dxa"/>
            <w:vAlign w:val="top"/>
          </w:tcPr>
          <w:p w14:paraId="7D3D3C9C">
            <w:pPr>
              <w:pStyle w:val="33"/>
              <w:outlineLvl w:val="9"/>
              <w:rPr>
                <w:rFonts w:ascii="Times New Roman"/>
                <w:color w:val="auto"/>
                <w:spacing w:val="0"/>
                <w:position w:val="0"/>
                <w:sz w:val="22"/>
                <w:highlight w:val="none"/>
              </w:rPr>
            </w:pPr>
          </w:p>
        </w:tc>
        <w:tc>
          <w:tcPr>
            <w:tcW w:w="1851" w:type="dxa"/>
            <w:gridSpan w:val="2"/>
            <w:vAlign w:val="top"/>
          </w:tcPr>
          <w:p w14:paraId="5F660DDA">
            <w:pPr>
              <w:pStyle w:val="33"/>
              <w:outlineLvl w:val="9"/>
              <w:rPr>
                <w:b/>
                <w:color w:val="auto"/>
                <w:spacing w:val="0"/>
                <w:position w:val="0"/>
                <w:sz w:val="18"/>
                <w:highlight w:val="none"/>
              </w:rPr>
            </w:pPr>
          </w:p>
          <w:p w14:paraId="0F3E76F5">
            <w:pPr>
              <w:pStyle w:val="33"/>
              <w:ind w:left="153"/>
              <w:outlineLvl w:val="9"/>
              <w:rPr>
                <w:color w:val="auto"/>
                <w:spacing w:val="0"/>
                <w:position w:val="0"/>
                <w:sz w:val="22"/>
                <w:highlight w:val="none"/>
              </w:rPr>
            </w:pPr>
            <w:r>
              <w:rPr>
                <w:color w:val="auto"/>
                <w:spacing w:val="0"/>
                <w:position w:val="0"/>
                <w:sz w:val="22"/>
                <w:highlight w:val="none"/>
              </w:rPr>
              <w:t>拟在本合同任职</w:t>
            </w:r>
          </w:p>
        </w:tc>
        <w:tc>
          <w:tcPr>
            <w:tcW w:w="1267" w:type="dxa"/>
            <w:vAlign w:val="top"/>
          </w:tcPr>
          <w:p w14:paraId="26103A74">
            <w:pPr>
              <w:pStyle w:val="33"/>
              <w:outlineLvl w:val="9"/>
              <w:rPr>
                <w:rFonts w:ascii="Times New Roman"/>
                <w:color w:val="auto"/>
                <w:spacing w:val="0"/>
                <w:position w:val="0"/>
                <w:sz w:val="22"/>
                <w:highlight w:val="none"/>
              </w:rPr>
            </w:pPr>
          </w:p>
        </w:tc>
      </w:tr>
      <w:tr w14:paraId="7C9ED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14:paraId="6E9CA935">
            <w:pPr>
              <w:pStyle w:val="33"/>
              <w:spacing w:before="2"/>
              <w:outlineLvl w:val="9"/>
              <w:rPr>
                <w:b/>
                <w:color w:val="auto"/>
                <w:spacing w:val="0"/>
                <w:position w:val="0"/>
                <w:sz w:val="21"/>
                <w:highlight w:val="none"/>
              </w:rPr>
            </w:pPr>
          </w:p>
          <w:p w14:paraId="1798DFAA">
            <w:pPr>
              <w:pStyle w:val="33"/>
              <w:ind w:left="317" w:right="308"/>
              <w:jc w:val="center"/>
              <w:outlineLvl w:val="9"/>
              <w:rPr>
                <w:color w:val="auto"/>
                <w:spacing w:val="0"/>
                <w:position w:val="0"/>
                <w:sz w:val="22"/>
                <w:highlight w:val="none"/>
              </w:rPr>
            </w:pPr>
            <w:r>
              <w:rPr>
                <w:color w:val="auto"/>
                <w:spacing w:val="0"/>
                <w:position w:val="0"/>
                <w:sz w:val="22"/>
                <w:highlight w:val="none"/>
              </w:rPr>
              <w:t>毕业学校</w:t>
            </w:r>
          </w:p>
        </w:tc>
        <w:tc>
          <w:tcPr>
            <w:tcW w:w="7794" w:type="dxa"/>
            <w:gridSpan w:val="7"/>
            <w:vAlign w:val="top"/>
          </w:tcPr>
          <w:p w14:paraId="5F518343">
            <w:pPr>
              <w:pStyle w:val="33"/>
              <w:spacing w:before="2"/>
              <w:outlineLvl w:val="9"/>
              <w:rPr>
                <w:b/>
                <w:color w:val="auto"/>
                <w:spacing w:val="0"/>
                <w:position w:val="0"/>
                <w:sz w:val="21"/>
                <w:highlight w:val="none"/>
              </w:rPr>
            </w:pPr>
          </w:p>
          <w:p w14:paraId="02EF7BD9">
            <w:pPr>
              <w:pStyle w:val="33"/>
              <w:tabs>
                <w:tab w:val="left" w:pos="1548"/>
                <w:tab w:val="left" w:pos="2758"/>
              </w:tabs>
              <w:ind w:left="7"/>
              <w:jc w:val="center"/>
              <w:outlineLvl w:val="9"/>
              <w:rPr>
                <w:color w:val="auto"/>
                <w:spacing w:val="0"/>
                <w:position w:val="0"/>
                <w:sz w:val="22"/>
                <w:highlight w:val="none"/>
              </w:rPr>
            </w:pPr>
            <w:r>
              <w:rPr>
                <w:color w:val="auto"/>
                <w:spacing w:val="0"/>
                <w:position w:val="0"/>
                <w:sz w:val="22"/>
                <w:highlight w:val="none"/>
              </w:rPr>
              <w:t>年毕业于</w:t>
            </w:r>
            <w:r>
              <w:rPr>
                <w:color w:val="auto"/>
                <w:spacing w:val="0"/>
                <w:position w:val="0"/>
                <w:sz w:val="22"/>
                <w:highlight w:val="none"/>
              </w:rPr>
              <w:tab/>
            </w:r>
            <w:r>
              <w:rPr>
                <w:color w:val="auto"/>
                <w:spacing w:val="0"/>
                <w:position w:val="0"/>
                <w:sz w:val="22"/>
                <w:highlight w:val="none"/>
              </w:rPr>
              <w:t>学校</w:t>
            </w:r>
            <w:r>
              <w:rPr>
                <w:color w:val="auto"/>
                <w:spacing w:val="0"/>
                <w:position w:val="0"/>
                <w:sz w:val="22"/>
                <w:highlight w:val="none"/>
              </w:rPr>
              <w:tab/>
            </w:r>
            <w:r>
              <w:rPr>
                <w:color w:val="auto"/>
                <w:spacing w:val="0"/>
                <w:position w:val="0"/>
                <w:sz w:val="22"/>
                <w:highlight w:val="none"/>
              </w:rPr>
              <w:t>专业</w:t>
            </w:r>
          </w:p>
        </w:tc>
      </w:tr>
      <w:tr w14:paraId="51122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14:paraId="679D9674">
            <w:pPr>
              <w:pStyle w:val="33"/>
              <w:spacing w:before="11"/>
              <w:outlineLvl w:val="9"/>
              <w:rPr>
                <w:b/>
                <w:color w:val="auto"/>
                <w:spacing w:val="0"/>
                <w:position w:val="0"/>
                <w:sz w:val="16"/>
                <w:highlight w:val="none"/>
              </w:rPr>
            </w:pPr>
          </w:p>
          <w:p w14:paraId="30434B44">
            <w:pPr>
              <w:pStyle w:val="33"/>
              <w:ind w:left="3994" w:right="3985"/>
              <w:jc w:val="center"/>
              <w:outlineLvl w:val="9"/>
              <w:rPr>
                <w:color w:val="auto"/>
                <w:spacing w:val="0"/>
                <w:position w:val="0"/>
                <w:sz w:val="22"/>
                <w:highlight w:val="none"/>
              </w:rPr>
            </w:pPr>
            <w:r>
              <w:rPr>
                <w:color w:val="auto"/>
                <w:spacing w:val="0"/>
                <w:position w:val="0"/>
                <w:sz w:val="22"/>
                <w:highlight w:val="none"/>
              </w:rPr>
              <w:t>主要工作经历</w:t>
            </w:r>
          </w:p>
        </w:tc>
      </w:tr>
      <w:tr w14:paraId="14111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14:paraId="62B2A1B2">
            <w:pPr>
              <w:pStyle w:val="33"/>
              <w:spacing w:before="11"/>
              <w:outlineLvl w:val="9"/>
              <w:rPr>
                <w:b/>
                <w:color w:val="auto"/>
                <w:spacing w:val="0"/>
                <w:position w:val="0"/>
                <w:sz w:val="19"/>
                <w:highlight w:val="none"/>
              </w:rPr>
            </w:pPr>
          </w:p>
          <w:p w14:paraId="429EA705">
            <w:pPr>
              <w:pStyle w:val="33"/>
              <w:ind w:left="873" w:right="859"/>
              <w:jc w:val="center"/>
              <w:outlineLvl w:val="9"/>
              <w:rPr>
                <w:color w:val="auto"/>
                <w:spacing w:val="0"/>
                <w:position w:val="0"/>
                <w:sz w:val="22"/>
                <w:highlight w:val="none"/>
              </w:rPr>
            </w:pPr>
            <w:r>
              <w:rPr>
                <w:color w:val="auto"/>
                <w:spacing w:val="0"/>
                <w:position w:val="0"/>
                <w:sz w:val="22"/>
                <w:highlight w:val="none"/>
              </w:rPr>
              <w:t>时 间</w:t>
            </w:r>
          </w:p>
        </w:tc>
        <w:tc>
          <w:tcPr>
            <w:tcW w:w="2338" w:type="dxa"/>
            <w:gridSpan w:val="2"/>
            <w:tcBorders>
              <w:left w:val="single" w:color="000000" w:sz="6" w:space="0"/>
            </w:tcBorders>
            <w:vAlign w:val="top"/>
          </w:tcPr>
          <w:p w14:paraId="298ABD43">
            <w:pPr>
              <w:pStyle w:val="33"/>
              <w:spacing w:before="11"/>
              <w:outlineLvl w:val="9"/>
              <w:rPr>
                <w:b/>
                <w:color w:val="auto"/>
                <w:spacing w:val="0"/>
                <w:position w:val="0"/>
                <w:sz w:val="19"/>
                <w:highlight w:val="none"/>
              </w:rPr>
            </w:pPr>
          </w:p>
          <w:p w14:paraId="691A08F4">
            <w:pPr>
              <w:pStyle w:val="33"/>
              <w:ind w:left="286"/>
              <w:outlineLvl w:val="9"/>
              <w:rPr>
                <w:color w:val="auto"/>
                <w:spacing w:val="0"/>
                <w:position w:val="0"/>
                <w:sz w:val="22"/>
                <w:highlight w:val="none"/>
              </w:rPr>
            </w:pPr>
            <w:r>
              <w:rPr>
                <w:color w:val="auto"/>
                <w:spacing w:val="0"/>
                <w:position w:val="0"/>
                <w:sz w:val="22"/>
                <w:highlight w:val="none"/>
              </w:rPr>
              <w:t>参加过的类似项目</w:t>
            </w:r>
          </w:p>
        </w:tc>
        <w:tc>
          <w:tcPr>
            <w:tcW w:w="2338" w:type="dxa"/>
            <w:gridSpan w:val="2"/>
            <w:vAlign w:val="top"/>
          </w:tcPr>
          <w:p w14:paraId="658FC82D">
            <w:pPr>
              <w:pStyle w:val="33"/>
              <w:spacing w:before="11"/>
              <w:outlineLvl w:val="9"/>
              <w:rPr>
                <w:b/>
                <w:color w:val="auto"/>
                <w:spacing w:val="0"/>
                <w:position w:val="0"/>
                <w:sz w:val="19"/>
                <w:highlight w:val="none"/>
              </w:rPr>
            </w:pPr>
          </w:p>
          <w:p w14:paraId="33E58DFB">
            <w:pPr>
              <w:pStyle w:val="33"/>
              <w:ind w:left="727"/>
              <w:outlineLvl w:val="9"/>
              <w:rPr>
                <w:color w:val="auto"/>
                <w:spacing w:val="0"/>
                <w:position w:val="0"/>
                <w:sz w:val="22"/>
                <w:highlight w:val="none"/>
              </w:rPr>
            </w:pPr>
            <w:r>
              <w:rPr>
                <w:color w:val="auto"/>
                <w:spacing w:val="0"/>
                <w:position w:val="0"/>
                <w:sz w:val="22"/>
                <w:highlight w:val="none"/>
              </w:rPr>
              <w:t>担任职务</w:t>
            </w:r>
          </w:p>
        </w:tc>
        <w:tc>
          <w:tcPr>
            <w:tcW w:w="2338" w:type="dxa"/>
            <w:gridSpan w:val="2"/>
            <w:vAlign w:val="top"/>
          </w:tcPr>
          <w:p w14:paraId="029A0571">
            <w:pPr>
              <w:pStyle w:val="33"/>
              <w:spacing w:before="11"/>
              <w:outlineLvl w:val="9"/>
              <w:rPr>
                <w:b/>
                <w:color w:val="auto"/>
                <w:spacing w:val="0"/>
                <w:position w:val="0"/>
                <w:sz w:val="19"/>
                <w:highlight w:val="none"/>
              </w:rPr>
            </w:pPr>
          </w:p>
          <w:p w14:paraId="478EBE31">
            <w:pPr>
              <w:pStyle w:val="33"/>
              <w:ind w:left="286"/>
              <w:outlineLvl w:val="9"/>
              <w:rPr>
                <w:color w:val="auto"/>
                <w:spacing w:val="0"/>
                <w:position w:val="0"/>
                <w:sz w:val="22"/>
                <w:highlight w:val="none"/>
              </w:rPr>
            </w:pPr>
            <w:r>
              <w:rPr>
                <w:color w:val="auto"/>
                <w:spacing w:val="0"/>
                <w:position w:val="0"/>
                <w:sz w:val="22"/>
                <w:highlight w:val="none"/>
              </w:rPr>
              <w:t>发包人及联系电话</w:t>
            </w:r>
          </w:p>
        </w:tc>
      </w:tr>
      <w:tr w14:paraId="26457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277E01B8">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28B9E99E">
            <w:pPr>
              <w:pStyle w:val="33"/>
              <w:outlineLvl w:val="9"/>
              <w:rPr>
                <w:rFonts w:ascii="Times New Roman"/>
                <w:color w:val="auto"/>
                <w:spacing w:val="0"/>
                <w:position w:val="0"/>
                <w:sz w:val="22"/>
                <w:highlight w:val="none"/>
              </w:rPr>
            </w:pPr>
          </w:p>
        </w:tc>
        <w:tc>
          <w:tcPr>
            <w:tcW w:w="2338" w:type="dxa"/>
            <w:gridSpan w:val="2"/>
            <w:vAlign w:val="top"/>
          </w:tcPr>
          <w:p w14:paraId="1AA8015A">
            <w:pPr>
              <w:pStyle w:val="33"/>
              <w:outlineLvl w:val="9"/>
              <w:rPr>
                <w:rFonts w:ascii="Times New Roman"/>
                <w:color w:val="auto"/>
                <w:spacing w:val="0"/>
                <w:position w:val="0"/>
                <w:sz w:val="22"/>
                <w:highlight w:val="none"/>
              </w:rPr>
            </w:pPr>
          </w:p>
        </w:tc>
        <w:tc>
          <w:tcPr>
            <w:tcW w:w="2338" w:type="dxa"/>
            <w:gridSpan w:val="2"/>
            <w:vAlign w:val="top"/>
          </w:tcPr>
          <w:p w14:paraId="21C9073A">
            <w:pPr>
              <w:pStyle w:val="33"/>
              <w:outlineLvl w:val="9"/>
              <w:rPr>
                <w:rFonts w:ascii="Times New Roman"/>
                <w:color w:val="auto"/>
                <w:spacing w:val="0"/>
                <w:position w:val="0"/>
                <w:sz w:val="22"/>
                <w:highlight w:val="none"/>
              </w:rPr>
            </w:pPr>
          </w:p>
        </w:tc>
      </w:tr>
      <w:tr w14:paraId="0EB85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14:paraId="0CE5D900">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4E779E01">
            <w:pPr>
              <w:pStyle w:val="33"/>
              <w:outlineLvl w:val="9"/>
              <w:rPr>
                <w:rFonts w:ascii="Times New Roman"/>
                <w:color w:val="auto"/>
                <w:spacing w:val="0"/>
                <w:position w:val="0"/>
                <w:sz w:val="22"/>
                <w:highlight w:val="none"/>
              </w:rPr>
            </w:pPr>
          </w:p>
        </w:tc>
        <w:tc>
          <w:tcPr>
            <w:tcW w:w="2338" w:type="dxa"/>
            <w:gridSpan w:val="2"/>
            <w:vAlign w:val="top"/>
          </w:tcPr>
          <w:p w14:paraId="698ED932">
            <w:pPr>
              <w:pStyle w:val="33"/>
              <w:outlineLvl w:val="9"/>
              <w:rPr>
                <w:rFonts w:ascii="Times New Roman"/>
                <w:color w:val="auto"/>
                <w:spacing w:val="0"/>
                <w:position w:val="0"/>
                <w:sz w:val="22"/>
                <w:highlight w:val="none"/>
              </w:rPr>
            </w:pPr>
          </w:p>
        </w:tc>
        <w:tc>
          <w:tcPr>
            <w:tcW w:w="2338" w:type="dxa"/>
            <w:gridSpan w:val="2"/>
            <w:vAlign w:val="top"/>
          </w:tcPr>
          <w:p w14:paraId="7CBEB75E">
            <w:pPr>
              <w:pStyle w:val="33"/>
              <w:outlineLvl w:val="9"/>
              <w:rPr>
                <w:rFonts w:ascii="Times New Roman"/>
                <w:color w:val="auto"/>
                <w:spacing w:val="0"/>
                <w:position w:val="0"/>
                <w:sz w:val="22"/>
                <w:highlight w:val="none"/>
              </w:rPr>
            </w:pPr>
          </w:p>
        </w:tc>
      </w:tr>
      <w:tr w14:paraId="38FCE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5C7522F4">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7A8B8980">
            <w:pPr>
              <w:pStyle w:val="33"/>
              <w:outlineLvl w:val="9"/>
              <w:rPr>
                <w:rFonts w:ascii="Times New Roman"/>
                <w:color w:val="auto"/>
                <w:spacing w:val="0"/>
                <w:position w:val="0"/>
                <w:sz w:val="22"/>
                <w:highlight w:val="none"/>
              </w:rPr>
            </w:pPr>
          </w:p>
        </w:tc>
        <w:tc>
          <w:tcPr>
            <w:tcW w:w="2338" w:type="dxa"/>
            <w:gridSpan w:val="2"/>
            <w:vAlign w:val="top"/>
          </w:tcPr>
          <w:p w14:paraId="41460785">
            <w:pPr>
              <w:pStyle w:val="33"/>
              <w:outlineLvl w:val="9"/>
              <w:rPr>
                <w:rFonts w:ascii="Times New Roman"/>
                <w:color w:val="auto"/>
                <w:spacing w:val="0"/>
                <w:position w:val="0"/>
                <w:sz w:val="22"/>
                <w:highlight w:val="none"/>
              </w:rPr>
            </w:pPr>
          </w:p>
        </w:tc>
        <w:tc>
          <w:tcPr>
            <w:tcW w:w="2338" w:type="dxa"/>
            <w:gridSpan w:val="2"/>
            <w:vAlign w:val="top"/>
          </w:tcPr>
          <w:p w14:paraId="30848841">
            <w:pPr>
              <w:pStyle w:val="33"/>
              <w:outlineLvl w:val="9"/>
              <w:rPr>
                <w:rFonts w:ascii="Times New Roman"/>
                <w:color w:val="auto"/>
                <w:spacing w:val="0"/>
                <w:position w:val="0"/>
                <w:sz w:val="22"/>
                <w:highlight w:val="none"/>
              </w:rPr>
            </w:pPr>
          </w:p>
        </w:tc>
      </w:tr>
      <w:tr w14:paraId="0C229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trPr>
        <w:tc>
          <w:tcPr>
            <w:tcW w:w="2335" w:type="dxa"/>
            <w:gridSpan w:val="2"/>
            <w:tcBorders>
              <w:right w:val="single" w:color="000000" w:sz="6" w:space="0"/>
            </w:tcBorders>
            <w:vAlign w:val="top"/>
          </w:tcPr>
          <w:p w14:paraId="2C256485">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02E0043F">
            <w:pPr>
              <w:pStyle w:val="33"/>
              <w:outlineLvl w:val="9"/>
              <w:rPr>
                <w:rFonts w:ascii="Times New Roman"/>
                <w:color w:val="auto"/>
                <w:spacing w:val="0"/>
                <w:position w:val="0"/>
                <w:sz w:val="22"/>
                <w:highlight w:val="none"/>
              </w:rPr>
            </w:pPr>
          </w:p>
        </w:tc>
        <w:tc>
          <w:tcPr>
            <w:tcW w:w="2338" w:type="dxa"/>
            <w:gridSpan w:val="2"/>
            <w:vAlign w:val="top"/>
          </w:tcPr>
          <w:p w14:paraId="3F9180B2">
            <w:pPr>
              <w:pStyle w:val="33"/>
              <w:outlineLvl w:val="9"/>
              <w:rPr>
                <w:rFonts w:ascii="Times New Roman"/>
                <w:color w:val="auto"/>
                <w:spacing w:val="0"/>
                <w:position w:val="0"/>
                <w:sz w:val="22"/>
                <w:highlight w:val="none"/>
              </w:rPr>
            </w:pPr>
          </w:p>
        </w:tc>
        <w:tc>
          <w:tcPr>
            <w:tcW w:w="2338" w:type="dxa"/>
            <w:gridSpan w:val="2"/>
            <w:vAlign w:val="top"/>
          </w:tcPr>
          <w:p w14:paraId="2F689F2F">
            <w:pPr>
              <w:pStyle w:val="33"/>
              <w:outlineLvl w:val="9"/>
              <w:rPr>
                <w:rFonts w:ascii="Times New Roman"/>
                <w:color w:val="auto"/>
                <w:spacing w:val="0"/>
                <w:position w:val="0"/>
                <w:sz w:val="22"/>
                <w:highlight w:val="none"/>
              </w:rPr>
            </w:pPr>
          </w:p>
        </w:tc>
      </w:tr>
      <w:tr w14:paraId="4E5E3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3BDE9D02">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52413D29">
            <w:pPr>
              <w:pStyle w:val="33"/>
              <w:outlineLvl w:val="9"/>
              <w:rPr>
                <w:rFonts w:ascii="Times New Roman"/>
                <w:color w:val="auto"/>
                <w:spacing w:val="0"/>
                <w:position w:val="0"/>
                <w:sz w:val="22"/>
                <w:highlight w:val="none"/>
              </w:rPr>
            </w:pPr>
          </w:p>
        </w:tc>
        <w:tc>
          <w:tcPr>
            <w:tcW w:w="2338" w:type="dxa"/>
            <w:gridSpan w:val="2"/>
            <w:vAlign w:val="top"/>
          </w:tcPr>
          <w:p w14:paraId="4862DEDE">
            <w:pPr>
              <w:pStyle w:val="33"/>
              <w:outlineLvl w:val="9"/>
              <w:rPr>
                <w:rFonts w:ascii="Times New Roman"/>
                <w:color w:val="auto"/>
                <w:spacing w:val="0"/>
                <w:position w:val="0"/>
                <w:sz w:val="22"/>
                <w:highlight w:val="none"/>
              </w:rPr>
            </w:pPr>
          </w:p>
        </w:tc>
        <w:tc>
          <w:tcPr>
            <w:tcW w:w="2338" w:type="dxa"/>
            <w:gridSpan w:val="2"/>
            <w:vAlign w:val="top"/>
          </w:tcPr>
          <w:p w14:paraId="21716009">
            <w:pPr>
              <w:pStyle w:val="33"/>
              <w:outlineLvl w:val="9"/>
              <w:rPr>
                <w:rFonts w:ascii="Times New Roman"/>
                <w:color w:val="auto"/>
                <w:spacing w:val="0"/>
                <w:position w:val="0"/>
                <w:sz w:val="22"/>
                <w:highlight w:val="none"/>
              </w:rPr>
            </w:pPr>
          </w:p>
        </w:tc>
      </w:tr>
      <w:tr w14:paraId="2F874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14:paraId="2C8BEB62">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4777AE4F">
            <w:pPr>
              <w:pStyle w:val="33"/>
              <w:outlineLvl w:val="9"/>
              <w:rPr>
                <w:rFonts w:ascii="Times New Roman"/>
                <w:color w:val="auto"/>
                <w:spacing w:val="0"/>
                <w:position w:val="0"/>
                <w:sz w:val="22"/>
                <w:highlight w:val="none"/>
              </w:rPr>
            </w:pPr>
          </w:p>
        </w:tc>
        <w:tc>
          <w:tcPr>
            <w:tcW w:w="2338" w:type="dxa"/>
            <w:gridSpan w:val="2"/>
            <w:vAlign w:val="top"/>
          </w:tcPr>
          <w:p w14:paraId="021F957E">
            <w:pPr>
              <w:pStyle w:val="33"/>
              <w:outlineLvl w:val="9"/>
              <w:rPr>
                <w:rFonts w:ascii="Times New Roman"/>
                <w:color w:val="auto"/>
                <w:spacing w:val="0"/>
                <w:position w:val="0"/>
                <w:sz w:val="22"/>
                <w:highlight w:val="none"/>
              </w:rPr>
            </w:pPr>
          </w:p>
        </w:tc>
        <w:tc>
          <w:tcPr>
            <w:tcW w:w="2338" w:type="dxa"/>
            <w:gridSpan w:val="2"/>
            <w:vAlign w:val="top"/>
          </w:tcPr>
          <w:p w14:paraId="014F7ED7">
            <w:pPr>
              <w:pStyle w:val="33"/>
              <w:outlineLvl w:val="9"/>
              <w:rPr>
                <w:rFonts w:ascii="Times New Roman"/>
                <w:color w:val="auto"/>
                <w:spacing w:val="0"/>
                <w:position w:val="0"/>
                <w:sz w:val="22"/>
                <w:highlight w:val="none"/>
              </w:rPr>
            </w:pPr>
          </w:p>
        </w:tc>
      </w:tr>
      <w:tr w14:paraId="71BB2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4D1BA54F">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29E60D3F">
            <w:pPr>
              <w:pStyle w:val="33"/>
              <w:outlineLvl w:val="9"/>
              <w:rPr>
                <w:rFonts w:ascii="Times New Roman"/>
                <w:color w:val="auto"/>
                <w:spacing w:val="0"/>
                <w:position w:val="0"/>
                <w:sz w:val="22"/>
                <w:highlight w:val="none"/>
              </w:rPr>
            </w:pPr>
          </w:p>
        </w:tc>
        <w:tc>
          <w:tcPr>
            <w:tcW w:w="2338" w:type="dxa"/>
            <w:gridSpan w:val="2"/>
            <w:vAlign w:val="top"/>
          </w:tcPr>
          <w:p w14:paraId="6E942CCA">
            <w:pPr>
              <w:pStyle w:val="33"/>
              <w:outlineLvl w:val="9"/>
              <w:rPr>
                <w:rFonts w:ascii="Times New Roman"/>
                <w:color w:val="auto"/>
                <w:spacing w:val="0"/>
                <w:position w:val="0"/>
                <w:sz w:val="22"/>
                <w:highlight w:val="none"/>
              </w:rPr>
            </w:pPr>
          </w:p>
        </w:tc>
        <w:tc>
          <w:tcPr>
            <w:tcW w:w="2338" w:type="dxa"/>
            <w:gridSpan w:val="2"/>
            <w:vAlign w:val="top"/>
          </w:tcPr>
          <w:p w14:paraId="7572377C">
            <w:pPr>
              <w:pStyle w:val="33"/>
              <w:outlineLvl w:val="9"/>
              <w:rPr>
                <w:rFonts w:ascii="Times New Roman"/>
                <w:color w:val="auto"/>
                <w:spacing w:val="0"/>
                <w:position w:val="0"/>
                <w:sz w:val="22"/>
                <w:highlight w:val="none"/>
              </w:rPr>
            </w:pPr>
          </w:p>
        </w:tc>
      </w:tr>
      <w:tr w14:paraId="04DA3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14:paraId="0CBA0665">
            <w:pPr>
              <w:pStyle w:val="33"/>
              <w:outlineLvl w:val="9"/>
              <w:rPr>
                <w:rFonts w:ascii="Times New Roman"/>
                <w:color w:val="auto"/>
                <w:spacing w:val="0"/>
                <w:position w:val="0"/>
                <w:sz w:val="22"/>
                <w:highlight w:val="none"/>
              </w:rPr>
            </w:pPr>
          </w:p>
        </w:tc>
        <w:tc>
          <w:tcPr>
            <w:tcW w:w="2338" w:type="dxa"/>
            <w:gridSpan w:val="2"/>
            <w:tcBorders>
              <w:left w:val="single" w:color="000000" w:sz="6" w:space="0"/>
            </w:tcBorders>
            <w:vAlign w:val="top"/>
          </w:tcPr>
          <w:p w14:paraId="64664743">
            <w:pPr>
              <w:pStyle w:val="33"/>
              <w:outlineLvl w:val="9"/>
              <w:rPr>
                <w:rFonts w:ascii="Times New Roman"/>
                <w:color w:val="auto"/>
                <w:spacing w:val="0"/>
                <w:position w:val="0"/>
                <w:sz w:val="22"/>
                <w:highlight w:val="none"/>
              </w:rPr>
            </w:pPr>
          </w:p>
        </w:tc>
        <w:tc>
          <w:tcPr>
            <w:tcW w:w="2338" w:type="dxa"/>
            <w:gridSpan w:val="2"/>
            <w:vAlign w:val="top"/>
          </w:tcPr>
          <w:p w14:paraId="2AD9EC7B">
            <w:pPr>
              <w:pStyle w:val="33"/>
              <w:outlineLvl w:val="9"/>
              <w:rPr>
                <w:rFonts w:ascii="Times New Roman"/>
                <w:color w:val="auto"/>
                <w:spacing w:val="0"/>
                <w:position w:val="0"/>
                <w:sz w:val="22"/>
                <w:highlight w:val="none"/>
              </w:rPr>
            </w:pPr>
          </w:p>
        </w:tc>
        <w:tc>
          <w:tcPr>
            <w:tcW w:w="2338" w:type="dxa"/>
            <w:gridSpan w:val="2"/>
            <w:vAlign w:val="top"/>
          </w:tcPr>
          <w:p w14:paraId="3EADC071">
            <w:pPr>
              <w:pStyle w:val="33"/>
              <w:outlineLvl w:val="9"/>
              <w:rPr>
                <w:rFonts w:ascii="Times New Roman"/>
                <w:color w:val="auto"/>
                <w:spacing w:val="0"/>
                <w:position w:val="0"/>
                <w:sz w:val="22"/>
                <w:highlight w:val="none"/>
              </w:rPr>
            </w:pPr>
          </w:p>
        </w:tc>
      </w:tr>
    </w:tbl>
    <w:p w14:paraId="7313C730">
      <w:pPr>
        <w:spacing w:after="0"/>
        <w:outlineLvl w:val="9"/>
        <w:rPr>
          <w:color w:val="auto"/>
          <w:spacing w:val="0"/>
          <w:position w:val="0"/>
          <w:highlight w:val="none"/>
        </w:rPr>
        <w:sectPr>
          <w:pgSz w:w="11910" w:h="16840"/>
          <w:pgMar w:top="1380" w:right="880" w:bottom="1100" w:left="880" w:header="888" w:footer="910" w:gutter="0"/>
          <w:pgNumType w:fmt="decimal"/>
          <w:cols w:space="720" w:num="1"/>
        </w:sectPr>
      </w:pPr>
    </w:p>
    <w:p w14:paraId="3A625103">
      <w:pPr>
        <w:spacing w:before="125"/>
        <w:ind w:left="538" w:right="539" w:firstLine="0"/>
        <w:jc w:val="center"/>
        <w:outlineLvl w:val="9"/>
        <w:rPr>
          <w:b/>
          <w:color w:val="auto"/>
          <w:spacing w:val="0"/>
          <w:position w:val="0"/>
          <w:sz w:val="32"/>
          <w:highlight w:val="none"/>
        </w:rPr>
      </w:pPr>
      <w:bookmarkStart w:id="112" w:name="_Toc15718"/>
      <w:r>
        <w:rPr>
          <w:b/>
          <w:color w:val="auto"/>
          <w:spacing w:val="0"/>
          <w:position w:val="0"/>
          <w:sz w:val="32"/>
          <w:highlight w:val="none"/>
        </w:rPr>
        <w:t>六、类似项目业绩</w:t>
      </w:r>
      <w:bookmarkEnd w:id="112"/>
    </w:p>
    <w:p w14:paraId="503B3439">
      <w:pPr>
        <w:pStyle w:val="2"/>
        <w:spacing w:before="6"/>
        <w:ind w:left="0"/>
        <w:outlineLvl w:val="9"/>
        <w:rPr>
          <w:b/>
          <w:color w:val="auto"/>
          <w:spacing w:val="0"/>
          <w:position w:val="0"/>
          <w:sz w:val="8"/>
          <w:highlight w:val="none"/>
        </w:rPr>
      </w:pPr>
    </w:p>
    <w:tbl>
      <w:tblPr>
        <w:tblStyle w:val="19"/>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14:paraId="6D289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14:paraId="6DE70AFD">
            <w:pPr>
              <w:pStyle w:val="33"/>
              <w:spacing w:before="180"/>
              <w:ind w:left="154" w:right="146"/>
              <w:jc w:val="center"/>
              <w:outlineLvl w:val="9"/>
              <w:rPr>
                <w:color w:val="auto"/>
                <w:spacing w:val="0"/>
                <w:position w:val="0"/>
                <w:sz w:val="24"/>
                <w:highlight w:val="none"/>
              </w:rPr>
            </w:pPr>
            <w:r>
              <w:rPr>
                <w:color w:val="auto"/>
                <w:spacing w:val="0"/>
                <w:position w:val="0"/>
                <w:sz w:val="24"/>
                <w:highlight w:val="none"/>
              </w:rPr>
              <w:t>项目名称</w:t>
            </w:r>
          </w:p>
        </w:tc>
        <w:tc>
          <w:tcPr>
            <w:tcW w:w="6529" w:type="dxa"/>
            <w:vAlign w:val="top"/>
          </w:tcPr>
          <w:p w14:paraId="6A7789EE">
            <w:pPr>
              <w:pStyle w:val="33"/>
              <w:outlineLvl w:val="9"/>
              <w:rPr>
                <w:rFonts w:ascii="Times New Roman"/>
                <w:color w:val="auto"/>
                <w:spacing w:val="0"/>
                <w:position w:val="0"/>
                <w:sz w:val="24"/>
                <w:highlight w:val="none"/>
              </w:rPr>
            </w:pPr>
          </w:p>
        </w:tc>
      </w:tr>
      <w:tr w14:paraId="4846C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14:paraId="5455F72F">
            <w:pPr>
              <w:pStyle w:val="33"/>
              <w:spacing w:before="148"/>
              <w:ind w:left="155" w:right="146"/>
              <w:jc w:val="center"/>
              <w:outlineLvl w:val="9"/>
              <w:rPr>
                <w:color w:val="auto"/>
                <w:spacing w:val="0"/>
                <w:position w:val="0"/>
                <w:sz w:val="24"/>
                <w:highlight w:val="none"/>
              </w:rPr>
            </w:pPr>
            <w:r>
              <w:rPr>
                <w:color w:val="auto"/>
                <w:spacing w:val="0"/>
                <w:position w:val="0"/>
                <w:sz w:val="24"/>
                <w:highlight w:val="none"/>
              </w:rPr>
              <w:t>项目所在地</w:t>
            </w:r>
          </w:p>
        </w:tc>
        <w:tc>
          <w:tcPr>
            <w:tcW w:w="6529" w:type="dxa"/>
            <w:vAlign w:val="top"/>
          </w:tcPr>
          <w:p w14:paraId="10FFBF25">
            <w:pPr>
              <w:pStyle w:val="33"/>
              <w:outlineLvl w:val="9"/>
              <w:rPr>
                <w:rFonts w:ascii="Times New Roman"/>
                <w:color w:val="auto"/>
                <w:spacing w:val="0"/>
                <w:position w:val="0"/>
                <w:sz w:val="24"/>
                <w:highlight w:val="none"/>
              </w:rPr>
            </w:pPr>
          </w:p>
        </w:tc>
      </w:tr>
      <w:tr w14:paraId="60123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14:paraId="79246460">
            <w:pPr>
              <w:pStyle w:val="33"/>
              <w:spacing w:before="151"/>
              <w:ind w:left="155" w:right="146"/>
              <w:jc w:val="center"/>
              <w:outlineLvl w:val="9"/>
              <w:rPr>
                <w:color w:val="auto"/>
                <w:spacing w:val="0"/>
                <w:position w:val="0"/>
                <w:sz w:val="24"/>
                <w:highlight w:val="none"/>
              </w:rPr>
            </w:pPr>
            <w:r>
              <w:rPr>
                <w:color w:val="auto"/>
                <w:spacing w:val="0"/>
                <w:position w:val="0"/>
                <w:sz w:val="24"/>
                <w:highlight w:val="none"/>
              </w:rPr>
              <w:t>发包人名称</w:t>
            </w:r>
          </w:p>
        </w:tc>
        <w:tc>
          <w:tcPr>
            <w:tcW w:w="6529" w:type="dxa"/>
            <w:vAlign w:val="top"/>
          </w:tcPr>
          <w:p w14:paraId="48D53338">
            <w:pPr>
              <w:pStyle w:val="33"/>
              <w:outlineLvl w:val="9"/>
              <w:rPr>
                <w:rFonts w:ascii="Times New Roman"/>
                <w:color w:val="auto"/>
                <w:spacing w:val="0"/>
                <w:position w:val="0"/>
                <w:sz w:val="24"/>
                <w:highlight w:val="none"/>
              </w:rPr>
            </w:pPr>
          </w:p>
        </w:tc>
      </w:tr>
      <w:tr w14:paraId="4C18E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14:paraId="79F33F6C">
            <w:pPr>
              <w:pStyle w:val="33"/>
              <w:spacing w:before="148"/>
              <w:ind w:left="155" w:right="146"/>
              <w:jc w:val="center"/>
              <w:outlineLvl w:val="9"/>
              <w:rPr>
                <w:color w:val="auto"/>
                <w:spacing w:val="0"/>
                <w:position w:val="0"/>
                <w:sz w:val="24"/>
                <w:highlight w:val="none"/>
              </w:rPr>
            </w:pPr>
            <w:r>
              <w:rPr>
                <w:color w:val="auto"/>
                <w:spacing w:val="0"/>
                <w:position w:val="0"/>
                <w:sz w:val="24"/>
                <w:highlight w:val="none"/>
              </w:rPr>
              <w:t>发包人地址</w:t>
            </w:r>
          </w:p>
        </w:tc>
        <w:tc>
          <w:tcPr>
            <w:tcW w:w="6529" w:type="dxa"/>
            <w:vAlign w:val="top"/>
          </w:tcPr>
          <w:p w14:paraId="0F3D3891">
            <w:pPr>
              <w:pStyle w:val="33"/>
              <w:outlineLvl w:val="9"/>
              <w:rPr>
                <w:rFonts w:ascii="Times New Roman"/>
                <w:color w:val="auto"/>
                <w:spacing w:val="0"/>
                <w:position w:val="0"/>
                <w:sz w:val="24"/>
                <w:highlight w:val="none"/>
              </w:rPr>
            </w:pPr>
          </w:p>
        </w:tc>
      </w:tr>
      <w:tr w14:paraId="4297F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14:paraId="5E06B771">
            <w:pPr>
              <w:pStyle w:val="33"/>
              <w:spacing w:before="154"/>
              <w:ind w:left="155" w:right="146"/>
              <w:jc w:val="center"/>
              <w:outlineLvl w:val="9"/>
              <w:rPr>
                <w:color w:val="auto"/>
                <w:spacing w:val="0"/>
                <w:position w:val="0"/>
                <w:sz w:val="24"/>
                <w:highlight w:val="none"/>
              </w:rPr>
            </w:pPr>
            <w:r>
              <w:rPr>
                <w:color w:val="auto"/>
                <w:spacing w:val="0"/>
                <w:position w:val="0"/>
                <w:sz w:val="24"/>
                <w:highlight w:val="none"/>
              </w:rPr>
              <w:t>发包人联系人及电话</w:t>
            </w:r>
          </w:p>
        </w:tc>
        <w:tc>
          <w:tcPr>
            <w:tcW w:w="6529" w:type="dxa"/>
            <w:vAlign w:val="top"/>
          </w:tcPr>
          <w:p w14:paraId="6437E35A">
            <w:pPr>
              <w:pStyle w:val="33"/>
              <w:outlineLvl w:val="9"/>
              <w:rPr>
                <w:rFonts w:ascii="Times New Roman"/>
                <w:color w:val="auto"/>
                <w:spacing w:val="0"/>
                <w:position w:val="0"/>
                <w:sz w:val="24"/>
                <w:highlight w:val="none"/>
              </w:rPr>
            </w:pPr>
          </w:p>
        </w:tc>
      </w:tr>
      <w:tr w14:paraId="058F7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14:paraId="31B2982B">
            <w:pPr>
              <w:pStyle w:val="33"/>
              <w:spacing w:before="148"/>
              <w:ind w:left="154" w:right="146"/>
              <w:jc w:val="center"/>
              <w:outlineLvl w:val="9"/>
              <w:rPr>
                <w:color w:val="auto"/>
                <w:spacing w:val="0"/>
                <w:position w:val="0"/>
                <w:sz w:val="24"/>
                <w:highlight w:val="none"/>
              </w:rPr>
            </w:pPr>
            <w:r>
              <w:rPr>
                <w:color w:val="auto"/>
                <w:spacing w:val="0"/>
                <w:position w:val="0"/>
                <w:sz w:val="24"/>
                <w:highlight w:val="none"/>
              </w:rPr>
              <w:t>合同价格</w:t>
            </w:r>
          </w:p>
        </w:tc>
        <w:tc>
          <w:tcPr>
            <w:tcW w:w="6529" w:type="dxa"/>
            <w:vAlign w:val="top"/>
          </w:tcPr>
          <w:p w14:paraId="3D0FF99F">
            <w:pPr>
              <w:pStyle w:val="33"/>
              <w:outlineLvl w:val="9"/>
              <w:rPr>
                <w:rFonts w:ascii="Times New Roman"/>
                <w:color w:val="auto"/>
                <w:spacing w:val="0"/>
                <w:position w:val="0"/>
                <w:sz w:val="24"/>
                <w:highlight w:val="none"/>
              </w:rPr>
            </w:pPr>
          </w:p>
        </w:tc>
      </w:tr>
      <w:tr w14:paraId="692E2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14:paraId="04BAE8CA">
            <w:pPr>
              <w:pStyle w:val="33"/>
              <w:spacing w:before="146"/>
              <w:ind w:left="155" w:right="146"/>
              <w:jc w:val="center"/>
              <w:outlineLvl w:val="9"/>
              <w:rPr>
                <w:color w:val="auto"/>
                <w:spacing w:val="0"/>
                <w:position w:val="0"/>
                <w:sz w:val="24"/>
                <w:highlight w:val="none"/>
              </w:rPr>
            </w:pPr>
            <w:r>
              <w:rPr>
                <w:color w:val="auto"/>
                <w:spacing w:val="0"/>
                <w:position w:val="0"/>
                <w:sz w:val="24"/>
                <w:highlight w:val="none"/>
              </w:rPr>
              <w:t>服务开始日期</w:t>
            </w:r>
          </w:p>
        </w:tc>
        <w:tc>
          <w:tcPr>
            <w:tcW w:w="6529" w:type="dxa"/>
            <w:vAlign w:val="top"/>
          </w:tcPr>
          <w:p w14:paraId="1F6F4863">
            <w:pPr>
              <w:pStyle w:val="33"/>
              <w:outlineLvl w:val="9"/>
              <w:rPr>
                <w:rFonts w:ascii="Times New Roman"/>
                <w:color w:val="auto"/>
                <w:spacing w:val="0"/>
                <w:position w:val="0"/>
                <w:sz w:val="24"/>
                <w:highlight w:val="none"/>
              </w:rPr>
            </w:pPr>
          </w:p>
        </w:tc>
      </w:tr>
      <w:tr w14:paraId="7EE82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14:paraId="115C015D">
            <w:pPr>
              <w:pStyle w:val="33"/>
              <w:spacing w:before="158"/>
              <w:ind w:left="155" w:right="146"/>
              <w:jc w:val="center"/>
              <w:outlineLvl w:val="9"/>
              <w:rPr>
                <w:color w:val="auto"/>
                <w:spacing w:val="0"/>
                <w:position w:val="0"/>
                <w:sz w:val="24"/>
                <w:highlight w:val="none"/>
              </w:rPr>
            </w:pPr>
            <w:r>
              <w:rPr>
                <w:color w:val="auto"/>
                <w:spacing w:val="0"/>
                <w:position w:val="0"/>
                <w:sz w:val="24"/>
                <w:highlight w:val="none"/>
              </w:rPr>
              <w:t>服务结束日期</w:t>
            </w:r>
          </w:p>
        </w:tc>
        <w:tc>
          <w:tcPr>
            <w:tcW w:w="6529" w:type="dxa"/>
            <w:vAlign w:val="top"/>
          </w:tcPr>
          <w:p w14:paraId="61F2CEFA">
            <w:pPr>
              <w:pStyle w:val="33"/>
              <w:outlineLvl w:val="9"/>
              <w:rPr>
                <w:rFonts w:ascii="Times New Roman"/>
                <w:color w:val="auto"/>
                <w:spacing w:val="0"/>
                <w:position w:val="0"/>
                <w:sz w:val="24"/>
                <w:highlight w:val="none"/>
              </w:rPr>
            </w:pPr>
          </w:p>
        </w:tc>
      </w:tr>
      <w:tr w14:paraId="672F8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14:paraId="060E017A">
            <w:pPr>
              <w:pStyle w:val="33"/>
              <w:spacing w:before="146"/>
              <w:ind w:left="155" w:right="146"/>
              <w:jc w:val="center"/>
              <w:outlineLvl w:val="9"/>
              <w:rPr>
                <w:color w:val="auto"/>
                <w:spacing w:val="0"/>
                <w:position w:val="0"/>
                <w:sz w:val="24"/>
                <w:highlight w:val="none"/>
              </w:rPr>
            </w:pPr>
            <w:r>
              <w:rPr>
                <w:color w:val="auto"/>
                <w:spacing w:val="0"/>
                <w:position w:val="0"/>
                <w:sz w:val="24"/>
                <w:highlight w:val="none"/>
              </w:rPr>
              <w:t>承担的工作</w:t>
            </w:r>
          </w:p>
        </w:tc>
        <w:tc>
          <w:tcPr>
            <w:tcW w:w="6529" w:type="dxa"/>
            <w:vAlign w:val="top"/>
          </w:tcPr>
          <w:p w14:paraId="7A9BEA1A">
            <w:pPr>
              <w:pStyle w:val="33"/>
              <w:outlineLvl w:val="9"/>
              <w:rPr>
                <w:rFonts w:ascii="Times New Roman"/>
                <w:color w:val="auto"/>
                <w:spacing w:val="0"/>
                <w:position w:val="0"/>
                <w:sz w:val="24"/>
                <w:highlight w:val="none"/>
              </w:rPr>
            </w:pPr>
          </w:p>
        </w:tc>
      </w:tr>
      <w:tr w14:paraId="5C772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14:paraId="3626FB39">
            <w:pPr>
              <w:pStyle w:val="33"/>
              <w:spacing w:before="151"/>
              <w:ind w:left="154" w:right="146"/>
              <w:jc w:val="center"/>
              <w:outlineLvl w:val="9"/>
              <w:rPr>
                <w:color w:val="auto"/>
                <w:spacing w:val="0"/>
                <w:position w:val="0"/>
                <w:sz w:val="24"/>
                <w:highlight w:val="none"/>
              </w:rPr>
            </w:pPr>
            <w:r>
              <w:rPr>
                <w:color w:val="auto"/>
                <w:spacing w:val="0"/>
                <w:position w:val="0"/>
                <w:sz w:val="24"/>
                <w:highlight w:val="none"/>
              </w:rPr>
              <w:t>质量要求</w:t>
            </w:r>
          </w:p>
        </w:tc>
        <w:tc>
          <w:tcPr>
            <w:tcW w:w="6529" w:type="dxa"/>
            <w:vAlign w:val="top"/>
          </w:tcPr>
          <w:p w14:paraId="2BDA00B2">
            <w:pPr>
              <w:pStyle w:val="33"/>
              <w:outlineLvl w:val="9"/>
              <w:rPr>
                <w:rFonts w:ascii="Times New Roman"/>
                <w:color w:val="auto"/>
                <w:spacing w:val="0"/>
                <w:position w:val="0"/>
                <w:sz w:val="24"/>
                <w:highlight w:val="none"/>
              </w:rPr>
            </w:pPr>
          </w:p>
        </w:tc>
      </w:tr>
      <w:tr w14:paraId="5DF9E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14:paraId="759528B7">
            <w:pPr>
              <w:pStyle w:val="33"/>
              <w:spacing w:before="148"/>
              <w:ind w:left="155" w:right="146"/>
              <w:jc w:val="center"/>
              <w:outlineLvl w:val="9"/>
              <w:rPr>
                <w:color w:val="auto"/>
                <w:spacing w:val="0"/>
                <w:position w:val="0"/>
                <w:sz w:val="24"/>
                <w:highlight w:val="none"/>
              </w:rPr>
            </w:pPr>
            <w:r>
              <w:rPr>
                <w:color w:val="auto"/>
                <w:spacing w:val="0"/>
                <w:position w:val="0"/>
                <w:sz w:val="24"/>
                <w:highlight w:val="none"/>
              </w:rPr>
              <w:t>项目负责人</w:t>
            </w:r>
          </w:p>
        </w:tc>
        <w:tc>
          <w:tcPr>
            <w:tcW w:w="6529" w:type="dxa"/>
            <w:vAlign w:val="top"/>
          </w:tcPr>
          <w:p w14:paraId="1EA142FA">
            <w:pPr>
              <w:pStyle w:val="33"/>
              <w:outlineLvl w:val="9"/>
              <w:rPr>
                <w:rFonts w:ascii="Times New Roman"/>
                <w:color w:val="auto"/>
                <w:spacing w:val="0"/>
                <w:position w:val="0"/>
                <w:sz w:val="24"/>
                <w:highlight w:val="none"/>
              </w:rPr>
            </w:pPr>
          </w:p>
        </w:tc>
      </w:tr>
      <w:tr w14:paraId="7170B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14:paraId="4D78A6E5">
            <w:pPr>
              <w:pStyle w:val="33"/>
              <w:spacing w:before="153"/>
              <w:ind w:left="155" w:right="146"/>
              <w:jc w:val="center"/>
              <w:outlineLvl w:val="9"/>
              <w:rPr>
                <w:color w:val="auto"/>
                <w:spacing w:val="0"/>
                <w:position w:val="0"/>
                <w:sz w:val="24"/>
                <w:highlight w:val="none"/>
              </w:rPr>
            </w:pPr>
            <w:r>
              <w:rPr>
                <w:color w:val="auto"/>
                <w:spacing w:val="0"/>
                <w:position w:val="0"/>
                <w:sz w:val="24"/>
                <w:highlight w:val="none"/>
              </w:rPr>
              <w:t>其他项目人员</w:t>
            </w:r>
          </w:p>
        </w:tc>
        <w:tc>
          <w:tcPr>
            <w:tcW w:w="6529" w:type="dxa"/>
            <w:vAlign w:val="top"/>
          </w:tcPr>
          <w:p w14:paraId="235ACE32">
            <w:pPr>
              <w:pStyle w:val="33"/>
              <w:outlineLvl w:val="9"/>
              <w:rPr>
                <w:rFonts w:ascii="Times New Roman"/>
                <w:color w:val="auto"/>
                <w:spacing w:val="0"/>
                <w:position w:val="0"/>
                <w:sz w:val="24"/>
                <w:highlight w:val="none"/>
              </w:rPr>
            </w:pPr>
          </w:p>
        </w:tc>
      </w:tr>
      <w:tr w14:paraId="17862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14:paraId="5C033CF3">
            <w:pPr>
              <w:pStyle w:val="33"/>
              <w:spacing w:before="151"/>
              <w:ind w:left="155" w:right="146"/>
              <w:jc w:val="center"/>
              <w:outlineLvl w:val="9"/>
              <w:rPr>
                <w:color w:val="auto"/>
                <w:spacing w:val="0"/>
                <w:position w:val="0"/>
                <w:sz w:val="24"/>
                <w:highlight w:val="none"/>
              </w:rPr>
            </w:pPr>
            <w:r>
              <w:rPr>
                <w:color w:val="auto"/>
                <w:spacing w:val="0"/>
                <w:position w:val="0"/>
                <w:sz w:val="24"/>
                <w:highlight w:val="none"/>
              </w:rPr>
              <w:t>业主代表及电话</w:t>
            </w:r>
          </w:p>
        </w:tc>
        <w:tc>
          <w:tcPr>
            <w:tcW w:w="6529" w:type="dxa"/>
            <w:vAlign w:val="top"/>
          </w:tcPr>
          <w:p w14:paraId="6F174917">
            <w:pPr>
              <w:pStyle w:val="33"/>
              <w:outlineLvl w:val="9"/>
              <w:rPr>
                <w:rFonts w:ascii="Times New Roman"/>
                <w:color w:val="auto"/>
                <w:spacing w:val="0"/>
                <w:position w:val="0"/>
                <w:sz w:val="24"/>
                <w:highlight w:val="none"/>
              </w:rPr>
            </w:pPr>
          </w:p>
        </w:tc>
      </w:tr>
      <w:tr w14:paraId="49A4A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14:paraId="42F6A2F3">
            <w:pPr>
              <w:pStyle w:val="33"/>
              <w:outlineLvl w:val="9"/>
              <w:rPr>
                <w:b/>
                <w:color w:val="auto"/>
                <w:spacing w:val="0"/>
                <w:position w:val="0"/>
                <w:sz w:val="24"/>
                <w:highlight w:val="none"/>
              </w:rPr>
            </w:pPr>
          </w:p>
          <w:p w14:paraId="3A3EA0EA">
            <w:pPr>
              <w:pStyle w:val="33"/>
              <w:outlineLvl w:val="9"/>
              <w:rPr>
                <w:b/>
                <w:color w:val="auto"/>
                <w:spacing w:val="0"/>
                <w:position w:val="0"/>
                <w:sz w:val="24"/>
                <w:highlight w:val="none"/>
              </w:rPr>
            </w:pPr>
          </w:p>
          <w:p w14:paraId="4C9D8B07">
            <w:pPr>
              <w:pStyle w:val="33"/>
              <w:outlineLvl w:val="9"/>
              <w:rPr>
                <w:b/>
                <w:color w:val="auto"/>
                <w:spacing w:val="0"/>
                <w:position w:val="0"/>
                <w:sz w:val="24"/>
                <w:highlight w:val="none"/>
              </w:rPr>
            </w:pPr>
          </w:p>
          <w:p w14:paraId="78AFE573">
            <w:pPr>
              <w:pStyle w:val="33"/>
              <w:spacing w:before="6"/>
              <w:outlineLvl w:val="9"/>
              <w:rPr>
                <w:b/>
                <w:color w:val="auto"/>
                <w:spacing w:val="0"/>
                <w:position w:val="0"/>
                <w:sz w:val="21"/>
                <w:highlight w:val="none"/>
              </w:rPr>
            </w:pPr>
          </w:p>
          <w:p w14:paraId="4025547C">
            <w:pPr>
              <w:pStyle w:val="33"/>
              <w:ind w:left="154" w:right="146"/>
              <w:jc w:val="center"/>
              <w:outlineLvl w:val="9"/>
              <w:rPr>
                <w:color w:val="auto"/>
                <w:spacing w:val="0"/>
                <w:position w:val="0"/>
                <w:sz w:val="24"/>
                <w:highlight w:val="none"/>
              </w:rPr>
            </w:pPr>
            <w:r>
              <w:rPr>
                <w:color w:val="auto"/>
                <w:spacing w:val="0"/>
                <w:position w:val="0"/>
                <w:sz w:val="24"/>
                <w:highlight w:val="none"/>
              </w:rPr>
              <w:t>项目描述</w:t>
            </w:r>
          </w:p>
        </w:tc>
        <w:tc>
          <w:tcPr>
            <w:tcW w:w="6529" w:type="dxa"/>
            <w:vAlign w:val="top"/>
          </w:tcPr>
          <w:p w14:paraId="1FEF5C95">
            <w:pPr>
              <w:pStyle w:val="33"/>
              <w:outlineLvl w:val="9"/>
              <w:rPr>
                <w:rFonts w:ascii="Times New Roman"/>
                <w:color w:val="auto"/>
                <w:spacing w:val="0"/>
                <w:position w:val="0"/>
                <w:sz w:val="24"/>
                <w:highlight w:val="none"/>
              </w:rPr>
            </w:pPr>
          </w:p>
        </w:tc>
      </w:tr>
      <w:tr w14:paraId="5B617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14:paraId="5C15F275">
            <w:pPr>
              <w:pStyle w:val="33"/>
              <w:spacing w:before="194"/>
              <w:ind w:left="154" w:right="146"/>
              <w:jc w:val="center"/>
              <w:outlineLvl w:val="9"/>
              <w:rPr>
                <w:color w:val="auto"/>
                <w:spacing w:val="0"/>
                <w:position w:val="0"/>
                <w:sz w:val="24"/>
                <w:highlight w:val="none"/>
              </w:rPr>
            </w:pPr>
            <w:r>
              <w:rPr>
                <w:color w:val="auto"/>
                <w:spacing w:val="0"/>
                <w:position w:val="0"/>
                <w:sz w:val="24"/>
                <w:highlight w:val="none"/>
              </w:rPr>
              <w:t>备注</w:t>
            </w:r>
          </w:p>
        </w:tc>
        <w:tc>
          <w:tcPr>
            <w:tcW w:w="6529" w:type="dxa"/>
            <w:vAlign w:val="top"/>
          </w:tcPr>
          <w:p w14:paraId="30E8E1DB">
            <w:pPr>
              <w:pStyle w:val="33"/>
              <w:outlineLvl w:val="9"/>
              <w:rPr>
                <w:rFonts w:ascii="Times New Roman"/>
                <w:color w:val="auto"/>
                <w:spacing w:val="0"/>
                <w:position w:val="0"/>
                <w:sz w:val="24"/>
                <w:highlight w:val="none"/>
              </w:rPr>
            </w:pPr>
          </w:p>
        </w:tc>
      </w:tr>
    </w:tbl>
    <w:p w14:paraId="341A419B">
      <w:pPr>
        <w:spacing w:after="0"/>
        <w:outlineLvl w:val="9"/>
        <w:rPr>
          <w:color w:val="auto"/>
          <w:spacing w:val="0"/>
          <w:position w:val="0"/>
          <w:highlight w:val="none"/>
        </w:rPr>
        <w:sectPr>
          <w:pgSz w:w="11910" w:h="16840"/>
          <w:pgMar w:top="1380" w:right="880" w:bottom="1100" w:left="880" w:header="888" w:footer="910" w:gutter="0"/>
          <w:pgNumType w:fmt="decimal"/>
          <w:cols w:space="720" w:num="1"/>
        </w:sectPr>
      </w:pPr>
    </w:p>
    <w:p w14:paraId="2C0DEAC2">
      <w:pPr>
        <w:spacing w:before="125"/>
        <w:ind w:left="538" w:right="534" w:firstLine="0"/>
        <w:jc w:val="center"/>
        <w:outlineLvl w:val="9"/>
        <w:rPr>
          <w:b/>
          <w:color w:val="auto"/>
          <w:spacing w:val="0"/>
          <w:position w:val="0"/>
          <w:sz w:val="32"/>
          <w:highlight w:val="none"/>
        </w:rPr>
      </w:pPr>
      <w:bookmarkStart w:id="113" w:name="_Toc15355"/>
      <w:r>
        <w:rPr>
          <w:b/>
          <w:color w:val="auto"/>
          <w:spacing w:val="0"/>
          <w:position w:val="0"/>
          <w:sz w:val="32"/>
          <w:highlight w:val="none"/>
        </w:rPr>
        <w:t>七、</w:t>
      </w:r>
      <w:r>
        <w:rPr>
          <w:rFonts w:hint="eastAsia"/>
          <w:b/>
          <w:color w:val="auto"/>
          <w:spacing w:val="0"/>
          <w:position w:val="0"/>
          <w:sz w:val="32"/>
          <w:highlight w:val="none"/>
          <w:lang w:val="en-US" w:eastAsia="zh-CN"/>
        </w:rPr>
        <w:t>施工</w:t>
      </w:r>
      <w:r>
        <w:rPr>
          <w:b/>
          <w:color w:val="auto"/>
          <w:spacing w:val="0"/>
          <w:position w:val="0"/>
          <w:sz w:val="32"/>
          <w:highlight w:val="none"/>
        </w:rPr>
        <w:t>方案编制</w:t>
      </w:r>
      <w:bookmarkEnd w:id="113"/>
    </w:p>
    <w:p w14:paraId="396B0EF0">
      <w:pPr>
        <w:pStyle w:val="2"/>
        <w:spacing w:before="188" w:line="364" w:lineRule="auto"/>
        <w:ind w:right="472"/>
        <w:outlineLvl w:val="9"/>
        <w:rPr>
          <w:rFonts w:ascii="宋体" w:hAnsi="宋体" w:eastAsia="宋体" w:cs="宋体"/>
          <w:color w:val="auto"/>
          <w:spacing w:val="0"/>
          <w:position w:val="0"/>
          <w:sz w:val="24"/>
          <w:szCs w:val="22"/>
          <w:highlight w:val="none"/>
          <w:lang w:val="zh-CN" w:eastAsia="zh-CN" w:bidi="zh-CN"/>
        </w:rPr>
      </w:pPr>
      <w:r>
        <w:rPr>
          <w:rFonts w:hint="eastAsia" w:ascii="宋体" w:hAnsi="宋体" w:eastAsia="宋体" w:cs="宋体"/>
          <w:color w:val="auto"/>
          <w:spacing w:val="0"/>
          <w:position w:val="0"/>
          <w:sz w:val="24"/>
          <w:szCs w:val="22"/>
          <w:highlight w:val="none"/>
          <w:lang w:val="zh-CN" w:eastAsia="zh-CN" w:bidi="zh-CN"/>
        </w:rPr>
        <w:t>供应商</w:t>
      </w:r>
      <w:r>
        <w:rPr>
          <w:rFonts w:ascii="宋体" w:hAnsi="宋体" w:eastAsia="宋体" w:cs="宋体"/>
          <w:color w:val="auto"/>
          <w:spacing w:val="0"/>
          <w:position w:val="0"/>
          <w:sz w:val="24"/>
          <w:szCs w:val="22"/>
          <w:highlight w:val="none"/>
          <w:lang w:val="zh-CN" w:eastAsia="zh-CN" w:bidi="zh-CN"/>
        </w:rPr>
        <w:t>应根据</w:t>
      </w:r>
      <w:r>
        <w:rPr>
          <w:rFonts w:hint="eastAsia" w:ascii="宋体" w:hAnsi="宋体" w:eastAsia="宋体" w:cs="宋体"/>
          <w:color w:val="auto"/>
          <w:spacing w:val="0"/>
          <w:position w:val="0"/>
          <w:sz w:val="24"/>
          <w:szCs w:val="22"/>
          <w:highlight w:val="none"/>
          <w:lang w:val="zh-CN" w:eastAsia="zh-CN" w:bidi="zh-CN"/>
        </w:rPr>
        <w:t>采购文件</w:t>
      </w:r>
      <w:r>
        <w:rPr>
          <w:rFonts w:ascii="宋体" w:hAnsi="宋体" w:eastAsia="宋体" w:cs="宋体"/>
          <w:color w:val="auto"/>
          <w:spacing w:val="0"/>
          <w:position w:val="0"/>
          <w:sz w:val="24"/>
          <w:szCs w:val="22"/>
          <w:highlight w:val="none"/>
          <w:lang w:val="zh-CN" w:eastAsia="zh-CN" w:bidi="zh-CN"/>
        </w:rPr>
        <w:t>和对现场的勘察情况，</w:t>
      </w:r>
      <w:r>
        <w:rPr>
          <w:rFonts w:hint="eastAsia" w:ascii="宋体" w:hAnsi="宋体" w:eastAsia="宋体" w:cs="宋体"/>
          <w:color w:val="auto"/>
          <w:spacing w:val="0"/>
          <w:position w:val="0"/>
          <w:sz w:val="24"/>
          <w:szCs w:val="22"/>
          <w:highlight w:val="none"/>
          <w:lang w:val="en-US" w:eastAsia="zh-CN" w:bidi="zh-CN"/>
        </w:rPr>
        <w:t>可</w:t>
      </w:r>
      <w:r>
        <w:rPr>
          <w:rFonts w:ascii="宋体" w:hAnsi="宋体" w:eastAsia="宋体" w:cs="宋体"/>
          <w:color w:val="auto"/>
          <w:spacing w:val="0"/>
          <w:position w:val="0"/>
          <w:sz w:val="24"/>
          <w:szCs w:val="22"/>
          <w:highlight w:val="none"/>
          <w:lang w:val="zh-CN" w:eastAsia="zh-CN" w:bidi="zh-CN"/>
        </w:rPr>
        <w:t>采用文字并结合图表形式，针对本项目特点编写</w:t>
      </w:r>
      <w:r>
        <w:rPr>
          <w:rFonts w:hint="eastAsia" w:cs="宋体"/>
          <w:color w:val="auto"/>
          <w:spacing w:val="0"/>
          <w:position w:val="0"/>
          <w:sz w:val="24"/>
          <w:szCs w:val="22"/>
          <w:highlight w:val="none"/>
          <w:lang w:val="en-US" w:eastAsia="zh-CN" w:bidi="zh-CN"/>
        </w:rPr>
        <w:t>施工</w:t>
      </w:r>
      <w:r>
        <w:rPr>
          <w:rFonts w:ascii="宋体" w:hAnsi="宋体" w:eastAsia="宋体" w:cs="宋体"/>
          <w:color w:val="auto"/>
          <w:spacing w:val="0"/>
          <w:position w:val="0"/>
          <w:sz w:val="24"/>
          <w:szCs w:val="22"/>
          <w:highlight w:val="none"/>
          <w:lang w:val="zh-CN" w:eastAsia="zh-CN" w:bidi="zh-CN"/>
        </w:rPr>
        <w:t>方案。</w:t>
      </w:r>
    </w:p>
    <w:p w14:paraId="2885997F">
      <w:pPr>
        <w:pStyle w:val="2"/>
        <w:ind w:left="0"/>
        <w:outlineLvl w:val="9"/>
        <w:rPr>
          <w:color w:val="auto"/>
          <w:spacing w:val="0"/>
          <w:position w:val="0"/>
          <w:highlight w:val="none"/>
        </w:rPr>
      </w:pPr>
    </w:p>
    <w:p w14:paraId="05BFFE5B">
      <w:pPr>
        <w:pStyle w:val="2"/>
        <w:ind w:left="0"/>
        <w:outlineLvl w:val="9"/>
        <w:rPr>
          <w:color w:val="auto"/>
          <w:spacing w:val="0"/>
          <w:position w:val="0"/>
          <w:highlight w:val="none"/>
        </w:rPr>
      </w:pPr>
    </w:p>
    <w:p w14:paraId="2BC6E900">
      <w:pPr>
        <w:pStyle w:val="2"/>
        <w:ind w:left="0"/>
        <w:outlineLvl w:val="9"/>
        <w:rPr>
          <w:color w:val="auto"/>
          <w:spacing w:val="0"/>
          <w:position w:val="0"/>
          <w:highlight w:val="none"/>
        </w:rPr>
      </w:pPr>
    </w:p>
    <w:p w14:paraId="00E0EFF0">
      <w:pPr>
        <w:pStyle w:val="2"/>
        <w:ind w:left="0"/>
        <w:outlineLvl w:val="9"/>
        <w:rPr>
          <w:color w:val="auto"/>
          <w:spacing w:val="0"/>
          <w:position w:val="0"/>
          <w:highlight w:val="none"/>
        </w:rPr>
      </w:pPr>
    </w:p>
    <w:p w14:paraId="3F5F68E6">
      <w:pPr>
        <w:pStyle w:val="2"/>
        <w:ind w:left="0"/>
        <w:outlineLvl w:val="9"/>
        <w:rPr>
          <w:color w:val="auto"/>
          <w:spacing w:val="0"/>
          <w:position w:val="0"/>
          <w:highlight w:val="none"/>
        </w:rPr>
      </w:pPr>
    </w:p>
    <w:p w14:paraId="065B3C64">
      <w:pPr>
        <w:pStyle w:val="2"/>
        <w:ind w:left="0"/>
        <w:outlineLvl w:val="9"/>
        <w:rPr>
          <w:color w:val="auto"/>
          <w:spacing w:val="0"/>
          <w:position w:val="0"/>
          <w:highlight w:val="none"/>
        </w:rPr>
      </w:pPr>
    </w:p>
    <w:p w14:paraId="63016613">
      <w:pPr>
        <w:pStyle w:val="2"/>
        <w:ind w:left="0"/>
        <w:outlineLvl w:val="9"/>
        <w:rPr>
          <w:color w:val="auto"/>
          <w:spacing w:val="0"/>
          <w:position w:val="0"/>
          <w:highlight w:val="none"/>
        </w:rPr>
      </w:pPr>
    </w:p>
    <w:p w14:paraId="640E127E">
      <w:pPr>
        <w:pStyle w:val="2"/>
        <w:ind w:left="0"/>
        <w:outlineLvl w:val="9"/>
        <w:rPr>
          <w:color w:val="auto"/>
          <w:spacing w:val="0"/>
          <w:position w:val="0"/>
          <w:highlight w:val="none"/>
        </w:rPr>
      </w:pPr>
    </w:p>
    <w:p w14:paraId="19A0A978">
      <w:pPr>
        <w:pStyle w:val="2"/>
        <w:ind w:left="0"/>
        <w:outlineLvl w:val="9"/>
        <w:rPr>
          <w:color w:val="auto"/>
          <w:spacing w:val="0"/>
          <w:position w:val="0"/>
          <w:highlight w:val="none"/>
        </w:rPr>
      </w:pPr>
    </w:p>
    <w:p w14:paraId="41EEA9B9">
      <w:pPr>
        <w:pStyle w:val="2"/>
        <w:ind w:left="0"/>
        <w:outlineLvl w:val="9"/>
        <w:rPr>
          <w:color w:val="auto"/>
          <w:spacing w:val="0"/>
          <w:position w:val="0"/>
          <w:highlight w:val="none"/>
        </w:rPr>
      </w:pPr>
    </w:p>
    <w:p w14:paraId="60ECDAD7">
      <w:pPr>
        <w:pStyle w:val="2"/>
        <w:ind w:left="0"/>
        <w:outlineLvl w:val="9"/>
        <w:rPr>
          <w:color w:val="auto"/>
          <w:spacing w:val="0"/>
          <w:position w:val="0"/>
          <w:highlight w:val="none"/>
        </w:rPr>
      </w:pPr>
    </w:p>
    <w:p w14:paraId="726C1C15">
      <w:pPr>
        <w:pStyle w:val="2"/>
        <w:spacing w:before="1"/>
        <w:ind w:left="0"/>
        <w:outlineLvl w:val="9"/>
        <w:rPr>
          <w:color w:val="auto"/>
          <w:spacing w:val="0"/>
          <w:position w:val="0"/>
          <w:sz w:val="34"/>
          <w:highlight w:val="none"/>
        </w:rPr>
      </w:pPr>
    </w:p>
    <w:p w14:paraId="71573530">
      <w:pPr>
        <w:outlineLvl w:val="9"/>
        <w:rPr>
          <w:b/>
          <w:color w:val="auto"/>
          <w:spacing w:val="0"/>
          <w:position w:val="0"/>
          <w:sz w:val="32"/>
          <w:highlight w:val="none"/>
        </w:rPr>
      </w:pPr>
      <w:bookmarkStart w:id="114" w:name="_Toc21953"/>
      <w:r>
        <w:rPr>
          <w:b/>
          <w:color w:val="auto"/>
          <w:spacing w:val="0"/>
          <w:position w:val="0"/>
          <w:sz w:val="32"/>
          <w:highlight w:val="none"/>
        </w:rPr>
        <w:br w:type="page"/>
      </w:r>
    </w:p>
    <w:p w14:paraId="7C0FE0F6">
      <w:pPr>
        <w:spacing w:before="0"/>
        <w:ind w:left="538" w:right="541" w:firstLine="0"/>
        <w:jc w:val="center"/>
        <w:outlineLvl w:val="9"/>
        <w:rPr>
          <w:b/>
          <w:color w:val="auto"/>
          <w:spacing w:val="0"/>
          <w:position w:val="0"/>
          <w:sz w:val="32"/>
          <w:highlight w:val="none"/>
        </w:rPr>
      </w:pPr>
      <w:r>
        <w:rPr>
          <w:b/>
          <w:color w:val="auto"/>
          <w:spacing w:val="0"/>
          <w:position w:val="0"/>
          <w:sz w:val="32"/>
          <w:highlight w:val="none"/>
        </w:rPr>
        <w:t>八、</w:t>
      </w:r>
      <w:r>
        <w:rPr>
          <w:rFonts w:hint="eastAsia"/>
          <w:b/>
          <w:color w:val="auto"/>
          <w:spacing w:val="0"/>
          <w:position w:val="0"/>
          <w:sz w:val="32"/>
          <w:highlight w:val="none"/>
          <w:lang w:val="en-US" w:eastAsia="zh-CN"/>
        </w:rPr>
        <w:t>已标价工程量清单</w:t>
      </w:r>
      <w:bookmarkEnd w:id="114"/>
    </w:p>
    <w:p w14:paraId="592C4A0A">
      <w:pPr>
        <w:outlineLvl w:val="9"/>
        <w:rPr>
          <w:color w:val="auto"/>
          <w:spacing w:val="0"/>
          <w:position w:val="0"/>
          <w:highlight w:val="none"/>
        </w:rPr>
      </w:pPr>
    </w:p>
    <w:p w14:paraId="3A2452AA">
      <w:pPr>
        <w:outlineLvl w:val="9"/>
        <w:rPr>
          <w:color w:val="auto"/>
          <w:spacing w:val="0"/>
          <w:position w:val="0"/>
          <w:highlight w:val="none"/>
        </w:rPr>
      </w:pPr>
    </w:p>
    <w:p w14:paraId="652F1D7C">
      <w:pPr>
        <w:outlineLvl w:val="9"/>
        <w:rPr>
          <w:color w:val="auto"/>
          <w:spacing w:val="0"/>
          <w:position w:val="0"/>
          <w:highlight w:val="none"/>
        </w:rPr>
      </w:pPr>
    </w:p>
    <w:p w14:paraId="7FE7CF26">
      <w:pPr>
        <w:outlineLvl w:val="9"/>
        <w:rPr>
          <w:color w:val="auto"/>
          <w:spacing w:val="0"/>
          <w:position w:val="0"/>
          <w:highlight w:val="none"/>
        </w:rPr>
      </w:pPr>
    </w:p>
    <w:p w14:paraId="0ADA6BE5">
      <w:pPr>
        <w:outlineLvl w:val="9"/>
        <w:rPr>
          <w:color w:val="auto"/>
          <w:spacing w:val="0"/>
          <w:position w:val="0"/>
          <w:highlight w:val="none"/>
        </w:rPr>
      </w:pPr>
    </w:p>
    <w:p w14:paraId="68083FEA">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4EF90D18">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3A69A37D">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7B72247A">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6DBF2852">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68A90813">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74BD07FE">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515F7D04">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32A5CF9A">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66680CED">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45BF88A4">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47BF31CB">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4C730AD6">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08606F54">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0B4EF4FD">
      <w:pPr>
        <w:keepNext w:val="0"/>
        <w:keepLines w:val="0"/>
        <w:pageBreakBefore w:val="0"/>
        <w:numPr>
          <w:ilvl w:val="0"/>
          <w:numId w:val="0"/>
        </w:numPr>
        <w:kinsoku/>
        <w:wordWrap w:val="0"/>
        <w:overflowPunct/>
        <w:topLinePunct w:val="0"/>
        <w:bidi w:val="0"/>
        <w:snapToGrid w:val="0"/>
        <w:spacing w:line="360" w:lineRule="auto"/>
        <w:jc w:val="both"/>
        <w:outlineLvl w:val="9"/>
        <w:rPr>
          <w:rFonts w:hint="eastAsia" w:asciiTheme="minorEastAsia" w:hAnsiTheme="minorEastAsia" w:eastAsiaTheme="minorEastAsia" w:cstheme="minorEastAsia"/>
          <w:b/>
          <w:bCs/>
          <w:snapToGrid w:val="0"/>
          <w:color w:val="000000"/>
          <w:spacing w:val="0"/>
          <w:kern w:val="0"/>
          <w:position w:val="0"/>
          <w:sz w:val="24"/>
          <w:szCs w:val="24"/>
          <w:highlight w:val="none"/>
          <w:lang w:val="en-US" w:eastAsia="zh-CN" w:bidi="ar-SA"/>
        </w:rPr>
      </w:pPr>
    </w:p>
    <w:p w14:paraId="04CD938E">
      <w:pPr>
        <w:keepNext w:val="0"/>
        <w:keepLines w:val="0"/>
        <w:pageBreakBefore w:val="0"/>
        <w:numPr>
          <w:ilvl w:val="0"/>
          <w:numId w:val="0"/>
        </w:numPr>
        <w:kinsoku/>
        <w:wordWrap w:val="0"/>
        <w:overflowPunct/>
        <w:topLinePunct w:val="0"/>
        <w:bidi w:val="0"/>
        <w:snapToGrid w:val="0"/>
        <w:spacing w:line="360" w:lineRule="auto"/>
        <w:jc w:val="center"/>
        <w:outlineLvl w:val="9"/>
        <w:rPr>
          <w:rFonts w:hint="default"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t>九、投标人出具信用记录查询结果网页截图（加盖单位公章）</w:t>
      </w:r>
    </w:p>
    <w:p w14:paraId="509B555A">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74E16FD8">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7542C73E">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645B9B1B">
      <w:pPr>
        <w:pStyle w:val="17"/>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03905D4F">
      <w:pPr>
        <w:pStyle w:val="18"/>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256A803E">
      <w:pP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7F83086E">
      <w:pPr>
        <w:pStyle w:val="17"/>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34D2CCA1">
      <w:pPr>
        <w:pStyle w:val="18"/>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0EEF1B21">
      <w:pPr>
        <w:outlineLvl w:val="9"/>
        <w:rPr>
          <w:rFonts w:hint="eastAsia"/>
          <w:spacing w:val="0"/>
          <w:position w:val="0"/>
          <w:highlight w:val="none"/>
          <w:lang w:val="en-US" w:eastAsia="zh-CN"/>
        </w:rPr>
      </w:pPr>
    </w:p>
    <w:p w14:paraId="637F90FA">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p>
    <w:p w14:paraId="7993A949">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t>十、供应商诚信承诺书</w:t>
      </w:r>
    </w:p>
    <w:p w14:paraId="705CDF39">
      <w:pPr>
        <w:keepNext w:val="0"/>
        <w:keepLines w:val="0"/>
        <w:pageBreakBefore w:val="0"/>
        <w:kinsoku/>
        <w:wordWrap w:val="0"/>
        <w:overflowPunct/>
        <w:topLinePunct w:val="0"/>
        <w:bidi w:val="0"/>
        <w:spacing w:line="360" w:lineRule="auto"/>
        <w:jc w:val="both"/>
        <w:outlineLvl w:val="9"/>
        <w:rPr>
          <w:rFonts w:hint="eastAsia" w:asciiTheme="minorEastAsia" w:hAnsiTheme="minorEastAsia" w:eastAsiaTheme="minorEastAsia" w:cstheme="minorEastAsia"/>
          <w:b/>
          <w:bCs/>
          <w:spacing w:val="0"/>
          <w:position w:val="0"/>
          <w:sz w:val="24"/>
          <w:szCs w:val="24"/>
          <w:highlight w:val="none"/>
          <w:lang w:eastAsia="zh-CN"/>
        </w:rPr>
      </w:pPr>
    </w:p>
    <w:p w14:paraId="3F7A7F61">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pacing w:val="0"/>
          <w:position w:val="0"/>
          <w:sz w:val="32"/>
          <w:szCs w:val="32"/>
          <w:highlight w:val="none"/>
          <w:lang w:val="en-US"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0"/>
          <w:position w:val="0"/>
          <w:sz w:val="32"/>
          <w:szCs w:val="32"/>
          <w:highlight w:val="none"/>
          <w:lang w:val="en-US" w:eastAsia="zh-CN"/>
          <w14:textOutline w14:w="2306" w14:cap="flat" w14:cmpd="sng">
            <w14:solidFill>
              <w14:srgbClr w14:val="000000"/>
            </w14:solidFill>
            <w14:prstDash w14:val="solid"/>
            <w14:miter w14:val="0"/>
          </w14:textOutline>
        </w:rPr>
        <w:t>诚信承诺书</w:t>
      </w:r>
    </w:p>
    <w:p w14:paraId="04BEAA67">
      <w:pPr>
        <w:keepNext w:val="0"/>
        <w:keepLines w:val="0"/>
        <w:pageBreakBefore w:val="0"/>
        <w:kinsoku/>
        <w:wordWrap w:val="0"/>
        <w:overflowPunct/>
        <w:topLinePunct w:val="0"/>
        <w:bidi w:val="0"/>
        <w:spacing w:line="360" w:lineRule="auto"/>
        <w:ind w:firstLine="607" w:firstLineChars="252"/>
        <w:jc w:val="both"/>
        <w:outlineLvl w:val="9"/>
        <w:rPr>
          <w:rFonts w:hint="eastAsia" w:asciiTheme="minorEastAsia" w:hAnsiTheme="minorEastAsia" w:eastAsiaTheme="minorEastAsia" w:cstheme="minorEastAsia"/>
          <w:b/>
          <w:bCs/>
          <w:spacing w:val="0"/>
          <w:position w:val="0"/>
          <w:sz w:val="24"/>
          <w:szCs w:val="24"/>
          <w:highlight w:val="none"/>
          <w:lang w:eastAsia="zh-CN"/>
        </w:rPr>
      </w:pPr>
    </w:p>
    <w:p w14:paraId="71CF8C46">
      <w:pPr>
        <w:keepNext w:val="0"/>
        <w:keepLines w:val="0"/>
        <w:pageBreakBefore w:val="0"/>
        <w:kinsoku/>
        <w:wordWrap w:val="0"/>
        <w:overflowPunct/>
        <w:topLinePunct w:val="0"/>
        <w:bidi w:val="0"/>
        <w:spacing w:line="360" w:lineRule="auto"/>
        <w:ind w:firstLine="604" w:firstLineChars="252"/>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为维护市场公平竞争，营造诚实守信的公共资源交易环境，本公司郑重承诺：</w:t>
      </w:r>
    </w:p>
    <w:p w14:paraId="46E38689">
      <w:pPr>
        <w:keepNext w:val="0"/>
        <w:keepLines w:val="0"/>
        <w:pageBreakBefore w:val="0"/>
        <w:kinsoku/>
        <w:wordWrap w:val="0"/>
        <w:overflowPunct/>
        <w:topLinePunct w:val="0"/>
        <w:bidi w:val="0"/>
        <w:spacing w:line="360" w:lineRule="auto"/>
        <w:ind w:firstLine="604" w:firstLineChars="252"/>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1、本次</w:t>
      </w:r>
      <w:r>
        <w:rPr>
          <w:rFonts w:hint="eastAsia" w:asciiTheme="minorEastAsia" w:hAnsiTheme="minorEastAsia" w:eastAsiaTheme="minorEastAsia" w:cstheme="minorEastAsia"/>
          <w:b w:val="0"/>
          <w:bCs w:val="0"/>
          <w:spacing w:val="0"/>
          <w:position w:val="0"/>
          <w:sz w:val="24"/>
          <w:szCs w:val="24"/>
          <w:highlight w:val="none"/>
          <w:lang w:val="en-US" w:eastAsia="zh-CN"/>
        </w:rPr>
        <w:t>采购</w:t>
      </w:r>
      <w:r>
        <w:rPr>
          <w:rFonts w:hint="eastAsia" w:asciiTheme="minorEastAsia" w:hAnsiTheme="minorEastAsia" w:eastAsiaTheme="minorEastAsia" w:cstheme="minorEastAsia"/>
          <w:b w:val="0"/>
          <w:bCs w:val="0"/>
          <w:spacing w:val="0"/>
          <w:position w:val="0"/>
          <w:sz w:val="24"/>
          <w:szCs w:val="24"/>
          <w:highlight w:val="none"/>
          <w:lang w:eastAsia="zh-CN"/>
        </w:rPr>
        <w:t>在电子</w:t>
      </w:r>
      <w:r>
        <w:rPr>
          <w:rFonts w:hint="eastAsia" w:asciiTheme="minorEastAsia" w:hAnsiTheme="minorEastAsia" w:eastAsiaTheme="minorEastAsia" w:cstheme="minorEastAsia"/>
          <w:b w:val="0"/>
          <w:bCs w:val="0"/>
          <w:spacing w:val="0"/>
          <w:position w:val="0"/>
          <w:sz w:val="24"/>
          <w:szCs w:val="24"/>
          <w:highlight w:val="none"/>
          <w:lang w:val="en-US" w:eastAsia="zh-CN"/>
        </w:rPr>
        <w:t>响应</w:t>
      </w:r>
      <w:r>
        <w:rPr>
          <w:rFonts w:hint="eastAsia" w:asciiTheme="minorEastAsia" w:hAnsiTheme="minorEastAsia" w:eastAsiaTheme="minorEastAsia" w:cstheme="minorEastAsia"/>
          <w:b w:val="0"/>
          <w:bCs w:val="0"/>
          <w:spacing w:val="0"/>
          <w:position w:val="0"/>
          <w:sz w:val="24"/>
          <w:szCs w:val="24"/>
          <w:highlight w:val="none"/>
          <w:lang w:eastAsia="zh-CN"/>
        </w:rPr>
        <w:t>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01988D53">
      <w:pPr>
        <w:keepNext w:val="0"/>
        <w:keepLines w:val="0"/>
        <w:pageBreakBefore w:val="0"/>
        <w:kinsoku/>
        <w:wordWrap w:val="0"/>
        <w:overflowPunct/>
        <w:topLinePunct w:val="0"/>
        <w:bidi w:val="0"/>
        <w:spacing w:line="360" w:lineRule="auto"/>
        <w:ind w:firstLine="604" w:firstLineChars="252"/>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2、本公司在参加本项目过程中严格遵守各项诚信廉洁规定，如有违反，自愿按规定接受处罚。</w:t>
      </w:r>
    </w:p>
    <w:p w14:paraId="5B69F006">
      <w:pPr>
        <w:keepNext w:val="0"/>
        <w:keepLines w:val="0"/>
        <w:pageBreakBefore w:val="0"/>
        <w:kinsoku/>
        <w:wordWrap w:val="0"/>
        <w:overflowPunct/>
        <w:topLinePunct w:val="0"/>
        <w:bidi w:val="0"/>
        <w:spacing w:line="360" w:lineRule="auto"/>
        <w:ind w:firstLine="604" w:firstLineChars="252"/>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p>
    <w:p w14:paraId="2127D325">
      <w:pPr>
        <w:keepNext w:val="0"/>
        <w:keepLines w:val="0"/>
        <w:pageBreakBefore w:val="0"/>
        <w:kinsoku/>
        <w:wordWrap w:val="0"/>
        <w:overflowPunct/>
        <w:topLinePunct w:val="0"/>
        <w:bidi w:val="0"/>
        <w:spacing w:line="360" w:lineRule="auto"/>
        <w:ind w:firstLine="1562" w:firstLineChars="651"/>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承诺人法定名称（盖章）：</w:t>
      </w:r>
    </w:p>
    <w:p w14:paraId="43E60FA2">
      <w:pPr>
        <w:keepNext w:val="0"/>
        <w:keepLines w:val="0"/>
        <w:pageBreakBefore w:val="0"/>
        <w:kinsoku/>
        <w:wordWrap w:val="0"/>
        <w:overflowPunct/>
        <w:topLinePunct w:val="0"/>
        <w:bidi w:val="0"/>
        <w:spacing w:line="360" w:lineRule="auto"/>
        <w:ind w:firstLine="604" w:firstLineChars="252"/>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ab/>
      </w:r>
      <w:r>
        <w:rPr>
          <w:rFonts w:hint="eastAsia" w:asciiTheme="minorEastAsia" w:hAnsiTheme="minorEastAsia" w:eastAsiaTheme="minorEastAsia" w:cstheme="minorEastAsia"/>
          <w:b w:val="0"/>
          <w:bCs w:val="0"/>
          <w:spacing w:val="0"/>
          <w:position w:val="0"/>
          <w:sz w:val="24"/>
          <w:szCs w:val="24"/>
          <w:highlight w:val="none"/>
          <w:lang w:eastAsia="zh-CN"/>
        </w:rPr>
        <w:tab/>
      </w:r>
      <w:r>
        <w:rPr>
          <w:rFonts w:hint="eastAsia" w:asciiTheme="minorEastAsia" w:hAnsiTheme="minorEastAsia" w:eastAsiaTheme="minorEastAsia" w:cstheme="minorEastAsia"/>
          <w:b w:val="0"/>
          <w:bCs w:val="0"/>
          <w:spacing w:val="0"/>
          <w:position w:val="0"/>
          <w:sz w:val="24"/>
          <w:szCs w:val="24"/>
          <w:highlight w:val="none"/>
          <w:lang w:eastAsia="zh-CN"/>
        </w:rPr>
        <w:t>承诺人法定地址：</w:t>
      </w:r>
    </w:p>
    <w:p w14:paraId="73C09B8F">
      <w:pPr>
        <w:keepNext w:val="0"/>
        <w:keepLines w:val="0"/>
        <w:pageBreakBefore w:val="0"/>
        <w:kinsoku/>
        <w:wordWrap w:val="0"/>
        <w:overflowPunct/>
        <w:topLinePunct w:val="0"/>
        <w:bidi w:val="0"/>
        <w:spacing w:line="360" w:lineRule="auto"/>
        <w:ind w:firstLine="604" w:firstLineChars="252"/>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ab/>
      </w:r>
      <w:r>
        <w:rPr>
          <w:rFonts w:hint="eastAsia" w:asciiTheme="minorEastAsia" w:hAnsiTheme="minorEastAsia" w:eastAsiaTheme="minorEastAsia" w:cstheme="minorEastAsia"/>
          <w:b w:val="0"/>
          <w:bCs w:val="0"/>
          <w:spacing w:val="0"/>
          <w:position w:val="0"/>
          <w:sz w:val="24"/>
          <w:szCs w:val="24"/>
          <w:highlight w:val="none"/>
          <w:lang w:eastAsia="zh-CN"/>
        </w:rPr>
        <w:tab/>
      </w:r>
      <w:r>
        <w:rPr>
          <w:rFonts w:hint="eastAsia" w:asciiTheme="minorEastAsia" w:hAnsiTheme="minorEastAsia" w:eastAsiaTheme="minorEastAsia" w:cstheme="minorEastAsia"/>
          <w:b w:val="0"/>
          <w:bCs w:val="0"/>
          <w:spacing w:val="0"/>
          <w:position w:val="0"/>
          <w:sz w:val="24"/>
          <w:szCs w:val="24"/>
          <w:highlight w:val="none"/>
          <w:lang w:eastAsia="zh-CN"/>
        </w:rPr>
        <w:t>授权代表（签字或盖章）：</w:t>
      </w:r>
    </w:p>
    <w:p w14:paraId="017D2AE5">
      <w:pPr>
        <w:keepNext w:val="0"/>
        <w:keepLines w:val="0"/>
        <w:pageBreakBefore w:val="0"/>
        <w:kinsoku/>
        <w:wordWrap w:val="0"/>
        <w:overflowPunct/>
        <w:topLinePunct w:val="0"/>
        <w:bidi w:val="0"/>
        <w:spacing w:line="360" w:lineRule="auto"/>
        <w:ind w:firstLine="604" w:firstLineChars="252"/>
        <w:jc w:val="both"/>
        <w:outlineLvl w:val="9"/>
        <w:rPr>
          <w:rFonts w:hint="eastAsia" w:asciiTheme="minorEastAsia" w:hAnsiTheme="minorEastAsia" w:eastAsiaTheme="minorEastAsia" w:cstheme="minorEastAsia"/>
          <w:b w:val="0"/>
          <w:bCs w:val="0"/>
          <w:spacing w:val="0"/>
          <w:position w:val="0"/>
          <w:sz w:val="24"/>
          <w:szCs w:val="24"/>
          <w:highlight w:val="none"/>
          <w:lang w:eastAsia="zh-CN"/>
        </w:rPr>
      </w:pPr>
      <w:r>
        <w:rPr>
          <w:rFonts w:hint="eastAsia" w:asciiTheme="minorEastAsia" w:hAnsiTheme="minorEastAsia" w:eastAsiaTheme="minorEastAsia" w:cstheme="minorEastAsia"/>
          <w:b w:val="0"/>
          <w:bCs w:val="0"/>
          <w:spacing w:val="0"/>
          <w:position w:val="0"/>
          <w:sz w:val="24"/>
          <w:szCs w:val="24"/>
          <w:highlight w:val="none"/>
          <w:lang w:eastAsia="zh-CN"/>
        </w:rPr>
        <w:tab/>
      </w:r>
      <w:r>
        <w:rPr>
          <w:rFonts w:hint="eastAsia" w:asciiTheme="minorEastAsia" w:hAnsiTheme="minorEastAsia" w:eastAsiaTheme="minorEastAsia" w:cstheme="minorEastAsia"/>
          <w:b w:val="0"/>
          <w:bCs w:val="0"/>
          <w:spacing w:val="0"/>
          <w:position w:val="0"/>
          <w:sz w:val="24"/>
          <w:szCs w:val="24"/>
          <w:highlight w:val="none"/>
          <w:lang w:eastAsia="zh-CN"/>
        </w:rPr>
        <w:tab/>
      </w:r>
      <w:r>
        <w:rPr>
          <w:rFonts w:hint="eastAsia" w:asciiTheme="minorEastAsia" w:hAnsiTheme="minorEastAsia" w:eastAsiaTheme="minorEastAsia" w:cstheme="minorEastAsia"/>
          <w:b w:val="0"/>
          <w:bCs w:val="0"/>
          <w:spacing w:val="0"/>
          <w:position w:val="0"/>
          <w:sz w:val="24"/>
          <w:szCs w:val="24"/>
          <w:highlight w:val="none"/>
          <w:lang w:eastAsia="zh-CN"/>
        </w:rPr>
        <w:t>电话：</w:t>
      </w:r>
    </w:p>
    <w:p w14:paraId="3ACA144B">
      <w:pPr>
        <w:keepNext w:val="0"/>
        <w:keepLines w:val="0"/>
        <w:pageBreakBefore w:val="0"/>
        <w:widowControl w:val="0"/>
        <w:kinsoku/>
        <w:wordWrap w:val="0"/>
        <w:overflowPunct/>
        <w:topLinePunct w:val="0"/>
        <w:autoSpaceDE w:val="0"/>
        <w:autoSpaceDN w:val="0"/>
        <w:bidi w:val="0"/>
        <w:adjustRightInd w:val="0"/>
        <w:spacing w:line="360" w:lineRule="auto"/>
        <w:ind w:firstLine="1680" w:firstLineChars="700"/>
        <w:jc w:val="both"/>
        <w:outlineLvl w:val="9"/>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zh-CN" w:eastAsia="zh-CN" w:bidi="ar-SA"/>
        </w:rPr>
      </w:pP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日期：</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年</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月</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日</w:t>
      </w:r>
    </w:p>
    <w:p w14:paraId="56E129DB">
      <w:pPr>
        <w:outlineLvl w:val="9"/>
        <w:rPr>
          <w:color w:val="auto"/>
          <w:spacing w:val="0"/>
          <w:position w:val="0"/>
          <w:highlight w:val="none"/>
        </w:rPr>
      </w:pPr>
      <w:r>
        <w:rPr>
          <w:color w:val="auto"/>
          <w:spacing w:val="0"/>
          <w:position w:val="0"/>
          <w:highlight w:val="none"/>
        </w:rPr>
        <w:br w:type="page"/>
      </w:r>
    </w:p>
    <w:p w14:paraId="096ADF35">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r>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t>十一、信用承诺书（投标人范本）</w:t>
      </w:r>
    </w:p>
    <w:p w14:paraId="6148AC33">
      <w:pPr>
        <w:pStyle w:val="3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outlineLvl w:val="9"/>
        <w:rPr>
          <w:rFonts w:hint="eastAsia" w:ascii="宋体" w:hAnsi="宋体" w:eastAsia="宋体" w:cs="宋体"/>
          <w:b/>
          <w:bCs/>
          <w:color w:val="auto"/>
          <w:spacing w:val="0"/>
          <w:w w:val="100"/>
          <w:kern w:val="0"/>
          <w:position w:val="0"/>
          <w:sz w:val="32"/>
          <w:szCs w:val="32"/>
          <w:highlight w:val="none"/>
          <w:lang w:eastAsia="zh-CN"/>
        </w:rPr>
      </w:pPr>
      <w:r>
        <w:rPr>
          <w:rFonts w:hint="eastAsia" w:ascii="宋体" w:hAnsi="宋体" w:eastAsia="宋体" w:cs="宋体"/>
          <w:b/>
          <w:bCs/>
          <w:color w:val="auto"/>
          <w:spacing w:val="0"/>
          <w:w w:val="100"/>
          <w:kern w:val="0"/>
          <w:position w:val="0"/>
          <w:sz w:val="32"/>
          <w:szCs w:val="32"/>
          <w:highlight w:val="none"/>
          <w:lang w:eastAsia="zh-CN"/>
        </w:rPr>
        <w:t>信用承诺书</w:t>
      </w:r>
    </w:p>
    <w:p w14:paraId="7FDD7AE3">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14:paraId="553394DC">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77D045D">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14:paraId="10E03D39">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14:paraId="010932F0">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（四）本单位及项目经办人员信用状况良好，未被列为失信惩戒对象或"老赖""，符合参与公共资源交易活动的相关要求。</w:t>
      </w:r>
    </w:p>
    <w:p w14:paraId="02D41022">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14:paraId="0D4A8D75">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（六）若中标，本单位将在规定的时间内与招标人签订合同并自觉履行合同义务，不转包或违法分包中标项目。</w:t>
      </w:r>
    </w:p>
    <w:p w14:paraId="49BF084E">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（七）自觉接受政府、行业组织、社会公众、新闻舆论的监督。</w:t>
      </w:r>
    </w:p>
    <w:p w14:paraId="6E177622">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24"/>
          <w:szCs w:val="24"/>
          <w:highlight w:val="none"/>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14:paraId="10DD6922">
      <w:pPr>
        <w:autoSpaceDE/>
        <w:autoSpaceDN/>
        <w:spacing w:before="0" w:after="0" w:line="240" w:lineRule="auto"/>
        <w:ind w:left="0" w:right="0" w:firstLine="480" w:firstLineChars="2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（九）本人已认真阅读了上述承诺，并向本单位员工作了宣传教育。</w:t>
      </w:r>
    </w:p>
    <w:p w14:paraId="2F8939D6">
      <w:pPr>
        <w:autoSpaceDE/>
        <w:autoSpaceDN/>
        <w:spacing w:before="0" w:after="0" w:line="240" w:lineRule="auto"/>
        <w:ind w:left="0" w:right="0" w:firstLine="960" w:firstLineChars="4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法定代表人或（委托代理人）签字∶</w:t>
      </w:r>
    </w:p>
    <w:p w14:paraId="735ECD55">
      <w:pPr>
        <w:autoSpaceDE/>
        <w:autoSpaceDN/>
        <w:spacing w:before="0" w:after="0" w:line="240" w:lineRule="auto"/>
        <w:ind w:left="0" w:right="0" w:firstLine="2640" w:firstLineChars="11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 xml:space="preserve">企业名称（盖章）∶ </w:t>
      </w:r>
    </w:p>
    <w:p w14:paraId="77EC33B7">
      <w:pPr>
        <w:autoSpaceDE/>
        <w:autoSpaceDN/>
        <w:spacing w:before="0" w:after="0" w:line="240" w:lineRule="auto"/>
        <w:ind w:left="0" w:right="0" w:firstLine="2400" w:firstLineChars="1000"/>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项目负责人（签字）∶</w:t>
      </w:r>
    </w:p>
    <w:p w14:paraId="72309234">
      <w:pPr>
        <w:autoSpaceDE/>
        <w:autoSpaceDN/>
        <w:spacing w:before="0" w:after="0" w:line="240" w:lineRule="auto"/>
        <w:ind w:left="0" w:right="0"/>
        <w:jc w:val="right"/>
        <w:outlineLvl w:val="9"/>
        <w:rPr>
          <w:rFonts w:hint="eastAsia" w:ascii="宋体" w:hAnsi="宋体" w:eastAsia="宋体" w:cs="宋体"/>
          <w:color w:val="auto"/>
          <w:spacing w:val="0"/>
          <w:kern w:val="0"/>
          <w:position w:val="0"/>
          <w:sz w:val="24"/>
          <w:szCs w:val="24"/>
          <w:highlight w:val="none"/>
          <w:u w:val="none"/>
          <w:shd w:val="clear" w:color="auto" w:fill="auto"/>
          <w:lang w:val="en-US" w:eastAsia="zh-CN" w:bidi="zh-TW"/>
        </w:rPr>
      </w:pPr>
      <w:r>
        <w:rPr>
          <w:rFonts w:hint="eastAsia" w:ascii="宋体" w:hAnsi="宋体" w:eastAsia="宋体" w:cs="宋体"/>
          <w:color w:val="auto"/>
          <w:spacing w:val="0"/>
          <w:kern w:val="0"/>
          <w:position w:val="0"/>
          <w:sz w:val="24"/>
          <w:szCs w:val="24"/>
          <w:highlight w:val="none"/>
          <w:u w:val="none"/>
          <w:shd w:val="clear" w:color="auto" w:fill="auto"/>
          <w:lang w:val="en-US" w:eastAsia="zh-CN" w:bidi="zh-TW"/>
        </w:rPr>
        <w:t xml:space="preserve"> 年   月   日</w:t>
      </w:r>
    </w:p>
    <w:p w14:paraId="5D1430B2">
      <w:pPr>
        <w:jc w:val="center"/>
        <w:outlineLvl w:val="9"/>
        <w:rPr>
          <w:b/>
          <w:bCs/>
          <w:spacing w:val="0"/>
          <w:w w:val="95"/>
          <w:position w:val="0"/>
          <w:sz w:val="36"/>
          <w:szCs w:val="36"/>
          <w:highlight w:val="none"/>
        </w:rPr>
      </w:pPr>
    </w:p>
    <w:p w14:paraId="608DED0B">
      <w:pPr>
        <w:jc w:val="center"/>
        <w:outlineLvl w:val="9"/>
        <w:rPr>
          <w:b/>
          <w:bCs/>
          <w:spacing w:val="0"/>
          <w:w w:val="95"/>
          <w:position w:val="0"/>
          <w:sz w:val="36"/>
          <w:szCs w:val="36"/>
          <w:highlight w:val="none"/>
        </w:rPr>
      </w:pPr>
    </w:p>
    <w:p w14:paraId="670ECEA9">
      <w:pPr>
        <w:outlineLvl w:val="9"/>
        <w:rPr>
          <w:spacing w:val="0"/>
          <w:position w:val="0"/>
          <w:highlight w:val="none"/>
        </w:rPr>
      </w:pPr>
      <w:r>
        <w:rPr>
          <w:spacing w:val="0"/>
          <w:position w:val="0"/>
          <w:highlight w:val="none"/>
        </w:rPr>
        <w:br w:type="page"/>
      </w:r>
    </w:p>
    <w:p w14:paraId="68DC2B98">
      <w:pPr>
        <w:outlineLvl w:val="9"/>
        <w:rPr>
          <w:spacing w:val="0"/>
          <w:position w:val="0"/>
        </w:rPr>
      </w:pPr>
    </w:p>
    <w:p w14:paraId="18D394DE">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zh-CN" w:eastAsia="zh-CN" w:bidi="ar-SA"/>
        </w:rPr>
      </w:pPr>
      <w:r>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t>十二、投标承诺函</w:t>
      </w:r>
    </w:p>
    <w:p w14:paraId="432ECFDB">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投标承诺函 </w:t>
      </w:r>
    </w:p>
    <w:p w14:paraId="5FA67E0F">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致（采购人及采购代理机构）： </w:t>
      </w:r>
    </w:p>
    <w:p w14:paraId="24AEBFA9">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我公司作为本次采购项目的供应商，严格遵守政府采购相关法律法规的规定，根据竞争性 </w:t>
      </w:r>
    </w:p>
    <w:p w14:paraId="5EF7014F">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磋商文件要求，现郑重承诺如下： </w:t>
      </w:r>
    </w:p>
    <w:p w14:paraId="72F462D8">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一、具备《中华人民共和国政府采购法》第二十二条第一款和本项目规定的条件： </w:t>
      </w:r>
    </w:p>
    <w:p w14:paraId="78E70729">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（一）具有独立承担民事责任的能力； </w:t>
      </w:r>
    </w:p>
    <w:p w14:paraId="7ADE59D1">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（二）具有良好的商业信誉和健全的财务会计制度； </w:t>
      </w:r>
    </w:p>
    <w:p w14:paraId="1999E11D">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（三）具有履行合同所必需的设备和专业技术能力； </w:t>
      </w:r>
    </w:p>
    <w:p w14:paraId="17160277">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（四）有依法缴纳税收和社会保障资金的良好记录； </w:t>
      </w:r>
    </w:p>
    <w:p w14:paraId="45E73AAD">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（五）参加政府采购活动前三年内，在经营活动中没有重大违法记录； </w:t>
      </w:r>
    </w:p>
    <w:p w14:paraId="2F0CC787">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（六）法律、行政法规规定的其他条件； </w:t>
      </w:r>
    </w:p>
    <w:p w14:paraId="6AB94292">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（七）根据采购项目提出的特殊条件。 </w:t>
      </w:r>
    </w:p>
    <w:p w14:paraId="50F3EB01">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二、完全接受和满足本项目竞争性磋商文件中规定的实质性要求，如对竞争性磋商文件有 </w:t>
      </w:r>
    </w:p>
    <w:p w14:paraId="2E91093F">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异议，已经在投标截止时间届满前依法进行维权救济，不存在对竞争性磋商文件有异议的同时 </w:t>
      </w:r>
    </w:p>
    <w:p w14:paraId="1ED34DED">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又参加投标以求侥幸中标或者为实现其他非法目的的行为。 </w:t>
      </w:r>
    </w:p>
    <w:p w14:paraId="36BB78E5">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三、参加本次招标采购活动，不存在与单位负责人为同一人或者存在直接控股、管理关系 </w:t>
      </w:r>
    </w:p>
    <w:p w14:paraId="4E3E5242">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的其他供应商参与同一合同项下的政府采购活动的行为。 </w:t>
      </w:r>
    </w:p>
    <w:p w14:paraId="7A95BD2A">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四、参加本次招标采购活动，不存在为采购项目提供整体设计、规范编制或者项目管理、 </w:t>
      </w:r>
    </w:p>
    <w:p w14:paraId="3F90B087">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监理、检测等服务的行为。 </w:t>
      </w:r>
    </w:p>
    <w:p w14:paraId="2D7514AD">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五、参加本次招标采购活动，不存在和其他供应商在同一合同项下的采购项目中，同时委 </w:t>
      </w:r>
    </w:p>
    <w:p w14:paraId="2AA34320">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托同一个自然人、同一家庭的人员、同一单位的人员作为代理人的行为。 </w:t>
      </w:r>
    </w:p>
    <w:p w14:paraId="70D6C374">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六、参加本次政府采购活动要求在近三年内供应商和其法定代表人没有行贿犯罪行为。 </w:t>
      </w:r>
    </w:p>
    <w:p w14:paraId="5CDF1130">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七、参加本次招标采购活动，不存在联合体投标。 </w:t>
      </w:r>
    </w:p>
    <w:p w14:paraId="757A64FD">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八、投标文件中提供的能够给予我公司带来优惠、好处的任何材料资料和技术、服务、商 </w:t>
      </w:r>
    </w:p>
    <w:p w14:paraId="74BE3FEC">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务等响应承诺情况都是真实的、有效的、合法的。 </w:t>
      </w:r>
    </w:p>
    <w:p w14:paraId="1D9A4C63">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九、如本项目评标过程中需要提供样品，则我公司提供的样品即为中标后将要提供的中标 </w:t>
      </w:r>
    </w:p>
    <w:p w14:paraId="34BC490B">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产品，我公司对提供样品的性能和质量负责，因样品存在缺陷或者不符合竞争性磋商文件要求 </w:t>
      </w:r>
    </w:p>
    <w:p w14:paraId="01F60187">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导致未能中标的，我公司愿意承担相应不利后果。（如提供样品） </w:t>
      </w:r>
    </w:p>
    <w:p w14:paraId="31CEE761">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十、存在以下行为之一的愿意接受相关部门的处理：</w:t>
      </w:r>
      <w:r>
        <w:rPr>
          <w:rFonts w:hint="eastAsia" w:ascii="宋体" w:hAnsi="宋体" w:eastAsia="宋体" w:cs="宋体"/>
          <w:b/>
          <w:bCs/>
          <w:snapToGrid/>
          <w:color w:val="000000"/>
          <w:spacing w:val="0"/>
          <w:kern w:val="0"/>
          <w:position w:val="0"/>
          <w:sz w:val="24"/>
          <w:szCs w:val="24"/>
          <w:highlight w:val="none"/>
          <w:lang w:val="en-US" w:eastAsia="zh-CN" w:bidi="ar"/>
        </w:rPr>
        <w:t xml:space="preserve"> </w:t>
      </w:r>
    </w:p>
    <w:p w14:paraId="19137A91">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（一）投标有效期内撤销投标文件的； </w:t>
      </w:r>
    </w:p>
    <w:p w14:paraId="79298E0C">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（二）在采购人确定中标人以前放弃中标候选资格的； </w:t>
      </w:r>
    </w:p>
    <w:p w14:paraId="0AF2AAE7">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（三）由于中标人的原因未能按照竞争性磋商文件的规定与采购人签订合同； </w:t>
      </w:r>
    </w:p>
    <w:p w14:paraId="5C4EF37C">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（四）在响应文件中提供虚假材料谋取中标； </w:t>
      </w:r>
    </w:p>
    <w:p w14:paraId="23A01912">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（五）采取不正当手段诋毁、排挤其他供应商； </w:t>
      </w:r>
    </w:p>
    <w:p w14:paraId="350E3AD2">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（六）与采购人、其他供应商或者采购代理机构恶意串通的； </w:t>
      </w:r>
    </w:p>
    <w:p w14:paraId="2D22B0C3">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（七）投标有效期内，供应商在政府采购活动中有违法、违规、违纪行为。 </w:t>
      </w:r>
    </w:p>
    <w:p w14:paraId="181EC456">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由此产生的一切法律后果和责任由我公司承担。我公司声明放弃对此提出任何异议和追 </w:t>
      </w:r>
    </w:p>
    <w:p w14:paraId="137FBBF4">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索的权利。 </w:t>
      </w:r>
    </w:p>
    <w:p w14:paraId="4D921ED2">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本公司对上述承诺的内容事项真实性负责。如经查实上述承诺的内容事项存在虚假，我公 </w:t>
      </w:r>
    </w:p>
    <w:p w14:paraId="4ED8614D">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司愿意接受以提供虚假材料谋取中标追究法律责任。 </w:t>
      </w:r>
    </w:p>
    <w:p w14:paraId="6C451BA3">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供应商名称：（电子签章） </w:t>
      </w:r>
    </w:p>
    <w:p w14:paraId="72D1B911">
      <w:pPr>
        <w:keepNext w:val="0"/>
        <w:keepLines w:val="0"/>
        <w:widowControl/>
        <w:suppressLineNumbers w:val="0"/>
        <w:kinsoku/>
        <w:adjustRightInd/>
        <w:snapToGrid/>
        <w:spacing w:before="0" w:after="0"/>
        <w:ind w:left="0" w:right="0"/>
        <w:jc w:val="left"/>
        <w:textAlignment w:val="auto"/>
        <w:outlineLvl w:val="9"/>
        <w:rPr>
          <w:rFonts w:hint="eastAsia" w:ascii="宋体" w:hAnsi="宋体" w:eastAsia="宋体" w:cs="宋体"/>
          <w:snapToGrid/>
          <w:spacing w:val="0"/>
          <w:kern w:val="0"/>
          <w:position w:val="0"/>
          <w:sz w:val="24"/>
          <w:szCs w:val="24"/>
          <w:highlight w:val="none"/>
          <w:lang w:val="zh-CN" w:eastAsia="zh-CN" w:bidi="zh-CN"/>
        </w:rPr>
      </w:pPr>
      <w:r>
        <w:rPr>
          <w:rFonts w:hint="eastAsia" w:ascii="宋体" w:hAnsi="宋体" w:eastAsia="宋体" w:cs="宋体"/>
          <w:snapToGrid/>
          <w:color w:val="000000"/>
          <w:spacing w:val="0"/>
          <w:kern w:val="0"/>
          <w:position w:val="0"/>
          <w:sz w:val="24"/>
          <w:szCs w:val="24"/>
          <w:highlight w:val="none"/>
          <w:lang w:val="en-US" w:eastAsia="zh-CN" w:bidi="ar"/>
        </w:rPr>
        <w:t xml:space="preserve">法定代表人或授权代表：（电子签章） </w:t>
      </w:r>
    </w:p>
    <w:p w14:paraId="098799BB">
      <w:pPr>
        <w:keepNext w:val="0"/>
        <w:keepLines w:val="0"/>
        <w:widowControl/>
        <w:suppressLineNumbers w:val="0"/>
        <w:kinsoku/>
        <w:adjustRightInd/>
        <w:snapToGrid/>
        <w:spacing w:before="0" w:after="0"/>
        <w:ind w:left="0" w:right="0"/>
        <w:jc w:val="left"/>
        <w:textAlignment w:val="auto"/>
        <w:outlineLvl w:val="9"/>
        <w:rPr>
          <w:b/>
          <w:bCs/>
          <w:spacing w:val="0"/>
          <w:w w:val="95"/>
          <w:position w:val="0"/>
          <w:sz w:val="36"/>
          <w:szCs w:val="36"/>
          <w:highlight w:val="none"/>
        </w:rPr>
      </w:pPr>
      <w:r>
        <w:rPr>
          <w:rFonts w:hint="eastAsia" w:ascii="宋体" w:hAnsi="宋体" w:eastAsia="宋体" w:cs="宋体"/>
          <w:snapToGrid/>
          <w:color w:val="000000"/>
          <w:spacing w:val="0"/>
          <w:kern w:val="0"/>
          <w:position w:val="0"/>
          <w:sz w:val="24"/>
          <w:szCs w:val="24"/>
          <w:highlight w:val="none"/>
          <w:lang w:val="en-US" w:eastAsia="zh-CN" w:bidi="ar"/>
        </w:rPr>
        <w:t>日期：</w:t>
      </w:r>
      <w:r>
        <w:rPr>
          <w:rFonts w:hint="eastAsia" w:ascii="新宋体" w:hAnsi="新宋体" w:eastAsia="新宋体" w:cs="新宋体"/>
          <w:snapToGrid/>
          <w:color w:val="000000"/>
          <w:spacing w:val="0"/>
          <w:kern w:val="0"/>
          <w:position w:val="0"/>
          <w:sz w:val="24"/>
          <w:szCs w:val="24"/>
          <w:highlight w:val="none"/>
          <w:lang w:val="en-US" w:eastAsia="zh-CN" w:bidi="ar"/>
        </w:rPr>
        <w:t xml:space="preserve"> </w:t>
      </w:r>
    </w:p>
    <w:bookmarkEnd w:id="107"/>
    <w:bookmarkEnd w:id="108"/>
    <w:p w14:paraId="3C154DE6">
      <w:pPr>
        <w:keepNext w:val="0"/>
        <w:keepLines w:val="0"/>
        <w:pageBreakBefore w:val="0"/>
        <w:numPr>
          <w:ilvl w:val="0"/>
          <w:numId w:val="0"/>
        </w:numPr>
        <w:kinsoku/>
        <w:wordWrap w:val="0"/>
        <w:overflowPunct/>
        <w:topLinePunct w:val="0"/>
        <w:bidi w:val="0"/>
        <w:snapToGrid w:val="0"/>
        <w:spacing w:line="360" w:lineRule="auto"/>
        <w:jc w:val="center"/>
        <w:outlineLvl w:val="9"/>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pPr>
      <w:bookmarkStart w:id="115" w:name="_Toc12153"/>
      <w:bookmarkStart w:id="116" w:name="_Toc16799"/>
      <w:r>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t>十三、</w:t>
      </w:r>
      <w:bookmarkEnd w:id="115"/>
      <w:bookmarkEnd w:id="116"/>
      <w:r>
        <w:rPr>
          <w:rFonts w:hint="eastAsia" w:asciiTheme="minorEastAsia" w:hAnsiTheme="minorEastAsia" w:eastAsiaTheme="minorEastAsia" w:cstheme="minorEastAsia"/>
          <w:b/>
          <w:bCs/>
          <w:snapToGrid w:val="0"/>
          <w:color w:val="000000"/>
          <w:spacing w:val="0"/>
          <w:kern w:val="0"/>
          <w:position w:val="0"/>
          <w:sz w:val="32"/>
          <w:szCs w:val="32"/>
          <w:highlight w:val="none"/>
          <w:lang w:val="en-US" w:eastAsia="zh-CN" w:bidi="ar-SA"/>
        </w:rPr>
        <w:t>供应商认为需要的其他文件资料</w:t>
      </w:r>
    </w:p>
    <w:p w14:paraId="5E6B915A">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pPr>
    </w:p>
    <w:p w14:paraId="6E8D7C5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pacing w:val="0"/>
          <w:position w:val="0"/>
          <w:sz w:val="36"/>
          <w:szCs w:val="36"/>
          <w:highlight w:val="none"/>
        </w:rPr>
      </w:pPr>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t>中小企业声明函（工程、服务）格式</w:t>
      </w:r>
    </w:p>
    <w:p w14:paraId="56166B3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1"/>
          <w:highlight w:val="none"/>
        </w:rPr>
      </w:pPr>
    </w:p>
    <w:p w14:paraId="7C7F6DC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本公司（联合体）郑重声明，根据《政府采购促进中小企业发展管理办法》（财 库﹝2020﹞46 号） 的规定，本公司（联合体）参加（单位名称） 的（项目名称） 采购活动，工程的施工单位全部为符合政策要求的中小企业（或者：服务全部由符 合政策要求的中小企业承接）。相关企业（含联合体中的中小企业、签订分包意向协</w:t>
      </w:r>
    </w:p>
    <w:p w14:paraId="2EA9204C">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议的中小企业） 的具体情况如下：</w:t>
      </w:r>
    </w:p>
    <w:p w14:paraId="1931BD16">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1.</w:t>
      </w:r>
      <w:r>
        <w:rPr>
          <w:rFonts w:hint="eastAsia" w:asciiTheme="minorEastAsia" w:hAnsiTheme="minorEastAsia" w:eastAsiaTheme="minorEastAsia" w:cstheme="minorEastAsia"/>
          <w:spacing w:val="0"/>
          <w:position w:val="0"/>
          <w:sz w:val="24"/>
          <w:szCs w:val="24"/>
          <w:highlight w:val="none"/>
          <w:u w:val="single" w:color="auto"/>
        </w:rPr>
        <w:t>（标的名称）</w:t>
      </w:r>
      <w:r>
        <w:rPr>
          <w:rFonts w:hint="eastAsia" w:asciiTheme="minorEastAsia" w:hAnsiTheme="minorEastAsia" w:eastAsiaTheme="minorEastAsia" w:cstheme="minorEastAsia"/>
          <w:spacing w:val="0"/>
          <w:position w:val="0"/>
          <w:sz w:val="24"/>
          <w:szCs w:val="24"/>
          <w:highlight w:val="none"/>
        </w:rPr>
        <w:t>，属于</w:t>
      </w:r>
      <w:r>
        <w:rPr>
          <w:rFonts w:hint="eastAsia" w:asciiTheme="minorEastAsia" w:hAnsiTheme="minorEastAsia" w:eastAsiaTheme="minorEastAsia" w:cstheme="minorEastAsia"/>
          <w:spacing w:val="0"/>
          <w:position w:val="0"/>
          <w:sz w:val="24"/>
          <w:szCs w:val="24"/>
          <w:highlight w:val="none"/>
          <w:u w:val="single" w:color="auto"/>
        </w:rPr>
        <w:t>（采购文件中明确的所属行业）</w:t>
      </w:r>
      <w:r>
        <w:rPr>
          <w:rFonts w:hint="eastAsia" w:asciiTheme="minorEastAsia" w:hAnsiTheme="minorEastAsia" w:eastAsiaTheme="minorEastAsia" w:cstheme="minorEastAsia"/>
          <w:spacing w:val="0"/>
          <w:position w:val="0"/>
          <w:sz w:val="24"/>
          <w:szCs w:val="24"/>
          <w:highlight w:val="none"/>
        </w:rPr>
        <w:t>行业；承建（承接）企业 为</w:t>
      </w:r>
      <w:r>
        <w:rPr>
          <w:rFonts w:hint="eastAsia" w:asciiTheme="minorEastAsia" w:hAnsiTheme="minorEastAsia" w:eastAsiaTheme="minorEastAsia" w:cstheme="minorEastAsia"/>
          <w:spacing w:val="0"/>
          <w:position w:val="0"/>
          <w:sz w:val="24"/>
          <w:szCs w:val="24"/>
          <w:highlight w:val="none"/>
          <w:u w:val="single" w:color="auto"/>
        </w:rPr>
        <w:t>（企业名称）</w:t>
      </w:r>
      <w:r>
        <w:rPr>
          <w:rFonts w:hint="eastAsia" w:asciiTheme="minorEastAsia" w:hAnsiTheme="minorEastAsia" w:eastAsiaTheme="minorEastAsia" w:cstheme="minorEastAsia"/>
          <w:spacing w:val="0"/>
          <w:position w:val="0"/>
          <w:sz w:val="24"/>
          <w:szCs w:val="24"/>
          <w:highlight w:val="none"/>
        </w:rPr>
        <w:t xml:space="preserve">，从业人员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 xml:space="preserve"> 人， 营业收入为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 xml:space="preserve"> 万元， 资产总额为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 xml:space="preserve">万元 </w:t>
      </w:r>
      <w:r>
        <w:rPr>
          <w:rFonts w:hint="eastAsia" w:asciiTheme="minorEastAsia" w:hAnsiTheme="minorEastAsia" w:eastAsiaTheme="minorEastAsia" w:cstheme="minorEastAsia"/>
          <w:spacing w:val="0"/>
          <w:position w:val="0"/>
          <w:sz w:val="16"/>
          <w:szCs w:val="16"/>
          <w:highlight w:val="none"/>
        </w:rPr>
        <w:t xml:space="preserve">1 </w:t>
      </w:r>
      <w:r>
        <w:rPr>
          <w:rFonts w:hint="eastAsia" w:asciiTheme="minorEastAsia" w:hAnsiTheme="minorEastAsia" w:eastAsiaTheme="minorEastAsia" w:cstheme="minorEastAsia"/>
          <w:spacing w:val="0"/>
          <w:position w:val="0"/>
          <w:sz w:val="24"/>
          <w:szCs w:val="24"/>
          <w:highlight w:val="none"/>
        </w:rPr>
        <w:t>，属于</w:t>
      </w:r>
      <w:r>
        <w:rPr>
          <w:rFonts w:hint="eastAsia" w:asciiTheme="minorEastAsia" w:hAnsiTheme="minorEastAsia" w:eastAsiaTheme="minorEastAsia" w:cstheme="minorEastAsia"/>
          <w:spacing w:val="0"/>
          <w:position w:val="0"/>
          <w:sz w:val="24"/>
          <w:szCs w:val="24"/>
          <w:highlight w:val="none"/>
          <w:u w:val="single" w:color="auto"/>
        </w:rPr>
        <w:t>（中型企业、小型企业、微型企业）</w:t>
      </w:r>
      <w:r>
        <w:rPr>
          <w:rFonts w:hint="eastAsia" w:asciiTheme="minorEastAsia" w:hAnsiTheme="minorEastAsia" w:eastAsiaTheme="minorEastAsia" w:cstheme="minorEastAsia"/>
          <w:spacing w:val="0"/>
          <w:position w:val="0"/>
          <w:sz w:val="24"/>
          <w:szCs w:val="24"/>
          <w:highlight w:val="none"/>
        </w:rPr>
        <w:t>；</w:t>
      </w:r>
    </w:p>
    <w:p w14:paraId="15344595">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9"/>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2.</w:t>
      </w:r>
      <w:r>
        <w:rPr>
          <w:rFonts w:hint="eastAsia" w:asciiTheme="minorEastAsia" w:hAnsiTheme="minorEastAsia" w:eastAsiaTheme="minorEastAsia" w:cstheme="minorEastAsia"/>
          <w:spacing w:val="0"/>
          <w:position w:val="0"/>
          <w:sz w:val="24"/>
          <w:szCs w:val="24"/>
          <w:highlight w:val="none"/>
          <w:u w:val="single" w:color="auto"/>
        </w:rPr>
        <w:t>（标的名称）</w:t>
      </w:r>
      <w:r>
        <w:rPr>
          <w:rFonts w:hint="eastAsia" w:asciiTheme="minorEastAsia" w:hAnsiTheme="minorEastAsia" w:eastAsiaTheme="minorEastAsia" w:cstheme="minorEastAsia"/>
          <w:spacing w:val="0"/>
          <w:position w:val="0"/>
          <w:sz w:val="24"/>
          <w:szCs w:val="24"/>
          <w:highlight w:val="none"/>
        </w:rPr>
        <w:t>，属于</w:t>
      </w:r>
      <w:r>
        <w:rPr>
          <w:rFonts w:hint="eastAsia" w:asciiTheme="minorEastAsia" w:hAnsiTheme="minorEastAsia" w:eastAsiaTheme="minorEastAsia" w:cstheme="minorEastAsia"/>
          <w:spacing w:val="0"/>
          <w:position w:val="0"/>
          <w:sz w:val="24"/>
          <w:szCs w:val="24"/>
          <w:highlight w:val="none"/>
          <w:u w:val="single" w:color="auto"/>
        </w:rPr>
        <w:t>（采购文件中明确的所属行业）</w:t>
      </w:r>
      <w:r>
        <w:rPr>
          <w:rFonts w:hint="eastAsia" w:asciiTheme="minorEastAsia" w:hAnsiTheme="minorEastAsia" w:eastAsiaTheme="minorEastAsia" w:cstheme="minorEastAsia"/>
          <w:spacing w:val="0"/>
          <w:position w:val="0"/>
          <w:sz w:val="24"/>
          <w:szCs w:val="24"/>
          <w:highlight w:val="none"/>
        </w:rPr>
        <w:t>行业；承建（承接）企业 为</w:t>
      </w:r>
      <w:r>
        <w:rPr>
          <w:rFonts w:hint="eastAsia" w:asciiTheme="minorEastAsia" w:hAnsiTheme="minorEastAsia" w:eastAsiaTheme="minorEastAsia" w:cstheme="minorEastAsia"/>
          <w:spacing w:val="0"/>
          <w:position w:val="0"/>
          <w:sz w:val="24"/>
          <w:szCs w:val="24"/>
          <w:highlight w:val="none"/>
          <w:u w:val="single" w:color="auto"/>
        </w:rPr>
        <w:t>（企业名称）</w:t>
      </w:r>
      <w:r>
        <w:rPr>
          <w:rFonts w:hint="eastAsia" w:asciiTheme="minorEastAsia" w:hAnsiTheme="minorEastAsia" w:eastAsiaTheme="minorEastAsia" w:cstheme="minorEastAsia"/>
          <w:spacing w:val="0"/>
          <w:position w:val="0"/>
          <w:sz w:val="24"/>
          <w:szCs w:val="24"/>
          <w:highlight w:val="none"/>
        </w:rPr>
        <w:t xml:space="preserve">，从业人员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 xml:space="preserve"> 人， 营业收入为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 xml:space="preserve"> 万元， 资产总额为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万元，属于</w:t>
      </w:r>
      <w:r>
        <w:rPr>
          <w:rFonts w:hint="eastAsia" w:asciiTheme="minorEastAsia" w:hAnsiTheme="minorEastAsia" w:eastAsiaTheme="minorEastAsia" w:cstheme="minorEastAsia"/>
          <w:spacing w:val="0"/>
          <w:position w:val="0"/>
          <w:sz w:val="24"/>
          <w:szCs w:val="24"/>
          <w:highlight w:val="none"/>
          <w:u w:val="single" w:color="auto"/>
        </w:rPr>
        <w:t>（中型企业、小型企业、微型企业）</w:t>
      </w:r>
      <w:r>
        <w:rPr>
          <w:rFonts w:hint="eastAsia" w:asciiTheme="minorEastAsia" w:hAnsiTheme="minorEastAsia" w:eastAsiaTheme="minorEastAsia" w:cstheme="minorEastAsia"/>
          <w:spacing w:val="0"/>
          <w:position w:val="0"/>
          <w:sz w:val="24"/>
          <w:szCs w:val="24"/>
          <w:highlight w:val="none"/>
        </w:rPr>
        <w:t>；</w:t>
      </w:r>
    </w:p>
    <w:p w14:paraId="4412074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1"/>
          <w:highlight w:val="none"/>
        </w:rPr>
      </w:pPr>
    </w:p>
    <w:p w14:paraId="041D603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w:t>
      </w:r>
    </w:p>
    <w:p w14:paraId="5097DDF5">
      <w:pPr>
        <w:pStyle w:val="2"/>
        <w:keepNext w:val="0"/>
        <w:keepLines w:val="0"/>
        <w:pageBreakBefore w:val="0"/>
        <w:widowControl/>
        <w:kinsoku/>
        <w:wordWrap/>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以上企业，不属于大企业的分支机构，不存在控股股东为大企业的情形，也不</w:t>
      </w:r>
    </w:p>
    <w:p w14:paraId="34EA1340">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存在与大企业的负责人为同一人的情形。</w:t>
      </w:r>
    </w:p>
    <w:p w14:paraId="4BBC24D9">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本企业对上述声明内容的真实性负责。如有虚假，将依法承担相应责任。</w:t>
      </w:r>
    </w:p>
    <w:p w14:paraId="44E97DA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1"/>
          <w:highlight w:val="none"/>
        </w:rPr>
      </w:pPr>
    </w:p>
    <w:p w14:paraId="45571B0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1"/>
          <w:highlight w:val="none"/>
        </w:rPr>
      </w:pPr>
    </w:p>
    <w:p w14:paraId="621DD56B">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6000" w:firstLineChars="25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企业名称（盖章）：</w:t>
      </w:r>
      <w:r>
        <w:rPr>
          <w:rFonts w:hint="eastAsia" w:asciiTheme="minorEastAsia" w:hAnsiTheme="minorEastAsia" w:eastAsiaTheme="minorEastAsia" w:cstheme="minorEastAsia"/>
          <w:spacing w:val="0"/>
          <w:position w:val="0"/>
          <w:sz w:val="24"/>
          <w:szCs w:val="24"/>
          <w:highlight w:val="none"/>
          <w:u w:val="single" w:color="auto"/>
        </w:rPr>
        <w:t xml:space="preserve">         </w:t>
      </w:r>
    </w:p>
    <w:p w14:paraId="1EA57508">
      <w:pPr>
        <w:keepNext w:val="0"/>
        <w:keepLines w:val="0"/>
        <w:pageBreakBefore w:val="0"/>
        <w:kinsoku/>
        <w:wordWrap w:val="0"/>
        <w:overflowPunct/>
        <w:topLinePunct w:val="0"/>
        <w:bidi w:val="0"/>
        <w:spacing w:line="360" w:lineRule="auto"/>
        <w:ind w:firstLine="5040" w:firstLineChars="2100"/>
        <w:jc w:val="both"/>
        <w:outlineLvl w:val="9"/>
        <w:rPr>
          <w:rFonts w:hint="eastAsia" w:asciiTheme="minorEastAsia" w:hAnsiTheme="minorEastAsia" w:eastAsiaTheme="minorEastAsia" w:cstheme="minorEastAsia"/>
          <w:bCs/>
          <w:spacing w:val="0"/>
          <w:position w:val="0"/>
          <w:sz w:val="24"/>
          <w:szCs w:val="24"/>
          <w:highlight w:val="none"/>
          <w:lang w:eastAsia="zh-CN"/>
        </w:rPr>
      </w:pPr>
      <w:r>
        <w:rPr>
          <w:rFonts w:hint="eastAsia" w:asciiTheme="minorEastAsia" w:hAnsiTheme="minorEastAsia" w:eastAsiaTheme="minorEastAsia" w:cstheme="minorEastAsia"/>
          <w:b w:val="0"/>
          <w:bCs/>
          <w:spacing w:val="0"/>
          <w:position w:val="0"/>
          <w:sz w:val="24"/>
          <w:szCs w:val="24"/>
          <w:highlight w:val="none"/>
          <w:u w:val="none"/>
          <w:lang w:val="en-US" w:eastAsia="zh-CN"/>
        </w:rPr>
        <w:t>日期：</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年</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月</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日</w:t>
      </w:r>
    </w:p>
    <w:p w14:paraId="28E23C0F">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lang w:val="en-US" w:eastAsia="zh-CN"/>
        </w:rPr>
      </w:pPr>
    </w:p>
    <w:p w14:paraId="6467A70D">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val="en-US" w:eastAsia="zh-CN"/>
        </w:rPr>
        <w:t>备注：</w:t>
      </w:r>
      <w:r>
        <w:rPr>
          <w:rFonts w:hint="eastAsia" w:asciiTheme="minorEastAsia" w:hAnsiTheme="minorEastAsia" w:eastAsiaTheme="minorEastAsia" w:cstheme="minorEastAsia"/>
          <w:spacing w:val="0"/>
          <w:position w:val="0"/>
          <w:sz w:val="24"/>
          <w:szCs w:val="24"/>
          <w:highlight w:val="none"/>
        </w:rPr>
        <w:t>从业人员、营业收入、资产总额填报上一年度数据，无上一年度数据的新成立企业可不填报。</w:t>
      </w:r>
    </w:p>
    <w:p w14:paraId="73583898">
      <w:pPr>
        <w:pStyle w:val="2"/>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both"/>
        <w:textAlignment w:val="auto"/>
        <w:outlineLvl w:val="9"/>
        <w:rPr>
          <w:rFonts w:ascii="宋体" w:hAnsi="宋体" w:eastAsia="宋体" w:cs="宋体"/>
          <w:spacing w:val="0"/>
          <w:position w:val="0"/>
          <w:sz w:val="24"/>
          <w:szCs w:val="24"/>
          <w:highlight w:val="none"/>
        </w:rPr>
      </w:pPr>
    </w:p>
    <w:p w14:paraId="039FA7CE">
      <w:pPr>
        <w:pStyle w:val="3"/>
        <w:outlineLvl w:val="9"/>
        <w:rPr>
          <w:rFonts w:ascii="新宋体"/>
          <w:spacing w:val="0"/>
          <w:position w:val="0"/>
          <w:sz w:val="20"/>
          <w:highlight w:val="none"/>
        </w:rPr>
      </w:pPr>
    </w:p>
    <w:p w14:paraId="5EE07584">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pacing w:val="0"/>
          <w:position w:val="0"/>
          <w:sz w:val="36"/>
          <w:szCs w:val="36"/>
          <w:highlight w:val="none"/>
        </w:rPr>
      </w:pPr>
      <w:r>
        <w:rPr>
          <w:rFonts w:hint="eastAsia" w:asciiTheme="minorEastAsia" w:hAnsiTheme="minorEastAsia" w:eastAsiaTheme="minorEastAsia" w:cstheme="minorEastAsia"/>
          <w:spacing w:val="0"/>
          <w:position w:val="0"/>
          <w:sz w:val="36"/>
          <w:szCs w:val="36"/>
          <w:highlight w:val="none"/>
          <w14:textOutline w14:w="2306" w14:cap="flat" w14:cmpd="sng">
            <w14:solidFill>
              <w14:srgbClr w14:val="000000"/>
            </w14:solidFill>
            <w14:prstDash w14:val="solid"/>
            <w14:miter w14:val="0"/>
          </w14:textOutline>
        </w:rPr>
        <w:t>残疾人福利性单位声明函格式</w:t>
      </w:r>
    </w:p>
    <w:p w14:paraId="2C1DABD1">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本单位郑重声明，根据《财政部民政部中国残疾人联合会关于促进残疾人就</w:t>
      </w:r>
    </w:p>
    <w:p w14:paraId="55A498AE">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业政府采购政策的通知》（财库〔2017〕141号）的规定，本单位</w:t>
      </w: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spacing w:val="0"/>
          <w:position w:val="0"/>
          <w:sz w:val="24"/>
          <w:szCs w:val="24"/>
          <w:highlight w:val="none"/>
        </w:rPr>
        <w:t>：</w:t>
      </w:r>
    </w:p>
    <w:p w14:paraId="65CD16FC">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不属于符合条件的残疾人福利性单位。</w:t>
      </w:r>
    </w:p>
    <w:p w14:paraId="607DD75D">
      <w:pPr>
        <w:pStyle w:val="2"/>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lang w:eastAsia="zh-CN"/>
        </w:rPr>
        <w:t>□</w:t>
      </w: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spacing w:val="0"/>
          <w:position w:val="0"/>
          <w:sz w:val="24"/>
          <w:szCs w:val="24"/>
          <w:highlight w:val="none"/>
        </w:rPr>
        <w:t xml:space="preserve">且本单位参加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 xml:space="preserve"> 单位的 </w:t>
      </w:r>
      <w:r>
        <w:rPr>
          <w:rFonts w:hint="eastAsia" w:asciiTheme="minorEastAsia" w:hAnsiTheme="minorEastAsia" w:eastAsiaTheme="minorEastAsia" w:cstheme="minorEastAsia"/>
          <w:spacing w:val="0"/>
          <w:position w:val="0"/>
          <w:sz w:val="24"/>
          <w:szCs w:val="24"/>
          <w:highlight w:val="none"/>
          <w:u w:val="single" w:color="auto"/>
        </w:rPr>
        <w:t xml:space="preserve">      </w:t>
      </w:r>
      <w:r>
        <w:rPr>
          <w:rFonts w:hint="eastAsia" w:asciiTheme="minorEastAsia" w:hAnsiTheme="minorEastAsia" w:eastAsiaTheme="minorEastAsia" w:cstheme="minorEastAsia"/>
          <w:spacing w:val="0"/>
          <w:position w:val="0"/>
          <w:sz w:val="24"/>
          <w:szCs w:val="24"/>
          <w:highlight w:val="none"/>
        </w:rPr>
        <w:t xml:space="preserve"> 项目采购活动</w:t>
      </w:r>
      <w:r>
        <w:rPr>
          <w:rFonts w:hint="eastAsia" w:asciiTheme="minorEastAsia" w:hAnsiTheme="minorEastAsia" w:eastAsiaTheme="minorEastAsia" w:cstheme="minorEastAsia"/>
          <w:spacing w:val="0"/>
          <w:position w:val="0"/>
          <w:sz w:val="24"/>
          <w:szCs w:val="24"/>
          <w:highlight w:val="none"/>
          <w:lang w:val="en-US" w:eastAsia="zh-CN"/>
        </w:rPr>
        <w:t>提</w:t>
      </w:r>
      <w:r>
        <w:rPr>
          <w:rFonts w:hint="eastAsia" w:asciiTheme="minorEastAsia" w:hAnsiTheme="minorEastAsia" w:eastAsiaTheme="minorEastAsia" w:cstheme="minorEastAsia"/>
          <w:spacing w:val="0"/>
          <w:position w:val="0"/>
          <w:sz w:val="24"/>
          <w:szCs w:val="24"/>
          <w:highlight w:val="none"/>
        </w:rPr>
        <w:t>供本单位制造的货物（由本单位承担工程/</w:t>
      </w:r>
      <w:r>
        <w:rPr>
          <w:rFonts w:hint="eastAsia" w:asciiTheme="minorEastAsia" w:hAnsiTheme="minorEastAsia" w:eastAsiaTheme="minorEastAsia" w:cstheme="minorEastAsia"/>
          <w:spacing w:val="0"/>
          <w:position w:val="0"/>
          <w:sz w:val="24"/>
          <w:szCs w:val="24"/>
          <w:highlight w:val="none"/>
          <w:lang w:eastAsia="zh-CN"/>
        </w:rPr>
        <w:t>提</w:t>
      </w:r>
      <w:r>
        <w:rPr>
          <w:rFonts w:hint="eastAsia" w:asciiTheme="minorEastAsia" w:hAnsiTheme="minorEastAsia" w:eastAsiaTheme="minorEastAsia" w:cstheme="minorEastAsia"/>
          <w:spacing w:val="0"/>
          <w:position w:val="0"/>
          <w:sz w:val="24"/>
          <w:szCs w:val="24"/>
          <w:highlight w:val="none"/>
        </w:rPr>
        <w:t>供服务）， 或者</w:t>
      </w:r>
      <w:r>
        <w:rPr>
          <w:rFonts w:hint="eastAsia" w:asciiTheme="minorEastAsia" w:hAnsiTheme="minorEastAsia" w:eastAsiaTheme="minorEastAsia" w:cstheme="minorEastAsia"/>
          <w:spacing w:val="0"/>
          <w:position w:val="0"/>
          <w:sz w:val="24"/>
          <w:szCs w:val="24"/>
          <w:highlight w:val="none"/>
          <w:lang w:eastAsia="zh-CN"/>
        </w:rPr>
        <w:t>提</w:t>
      </w:r>
      <w:r>
        <w:rPr>
          <w:rFonts w:hint="eastAsia" w:asciiTheme="minorEastAsia" w:hAnsiTheme="minorEastAsia" w:eastAsiaTheme="minorEastAsia" w:cstheme="minorEastAsia"/>
          <w:spacing w:val="0"/>
          <w:position w:val="0"/>
          <w:sz w:val="24"/>
          <w:szCs w:val="24"/>
          <w:highlight w:val="none"/>
        </w:rPr>
        <w:t>供其他残疾人福利性单位制造的货物（不包括使用非残疾人福利性单位注册商标的货物）。</w:t>
      </w:r>
    </w:p>
    <w:p w14:paraId="3F083323">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14:textOutline w14:w="1537" w14:cap="flat" w14:cmpd="sng">
            <w14:solidFill>
              <w14:srgbClr w14:val="000000"/>
            </w14:solidFill>
            <w14:prstDash w14:val="solid"/>
            <w14:miter w14:val="0"/>
          </w14:textOutline>
        </w:rPr>
        <w:t>本单位对上述声明的真实性负责。如有虚假，将依法承担相应责任。</w:t>
      </w:r>
    </w:p>
    <w:p w14:paraId="54942C5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1"/>
          <w:highlight w:val="none"/>
        </w:rPr>
      </w:pPr>
    </w:p>
    <w:p w14:paraId="2E477AB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1"/>
          <w:highlight w:val="none"/>
        </w:rPr>
      </w:pPr>
    </w:p>
    <w:p w14:paraId="277695FB">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0" w:firstLineChars="2000"/>
        <w:jc w:val="both"/>
        <w:textAlignment w:val="baseline"/>
        <w:outlineLvl w:val="9"/>
        <w:rPr>
          <w:rFonts w:hint="eastAsia" w:asciiTheme="minorEastAsia" w:hAnsiTheme="minorEastAsia" w:eastAsiaTheme="minorEastAsia" w:cstheme="minorEastAsia"/>
          <w:spacing w:val="0"/>
          <w:position w:val="0"/>
          <w:sz w:val="24"/>
          <w:szCs w:val="24"/>
          <w:highlight w:val="none"/>
        </w:rPr>
      </w:pPr>
      <w:r>
        <w:rPr>
          <w:rFonts w:hint="eastAsia" w:asciiTheme="minorEastAsia" w:hAnsiTheme="minorEastAsia" w:eastAsiaTheme="minorEastAsia" w:cstheme="minorEastAsia"/>
          <w:spacing w:val="0"/>
          <w:position w:val="0"/>
          <w:sz w:val="24"/>
          <w:szCs w:val="24"/>
          <w:highlight w:val="none"/>
        </w:rPr>
        <w:t>单位名称（盖章）：</w:t>
      </w:r>
    </w:p>
    <w:p w14:paraId="43093483">
      <w:pPr>
        <w:keepNext w:val="0"/>
        <w:keepLines w:val="0"/>
        <w:pageBreakBefore w:val="0"/>
        <w:kinsoku/>
        <w:wordWrap w:val="0"/>
        <w:overflowPunct/>
        <w:topLinePunct w:val="0"/>
        <w:bidi w:val="0"/>
        <w:spacing w:line="360" w:lineRule="auto"/>
        <w:ind w:firstLine="5040" w:firstLineChars="2100"/>
        <w:jc w:val="both"/>
        <w:outlineLvl w:val="9"/>
        <w:rPr>
          <w:rFonts w:hint="eastAsia" w:asciiTheme="minorEastAsia" w:hAnsiTheme="minorEastAsia" w:eastAsiaTheme="minorEastAsia" w:cstheme="minorEastAsia"/>
          <w:bCs/>
          <w:spacing w:val="0"/>
          <w:position w:val="0"/>
          <w:sz w:val="24"/>
          <w:szCs w:val="24"/>
          <w:highlight w:val="none"/>
          <w:lang w:eastAsia="zh-CN"/>
        </w:rPr>
      </w:pPr>
      <w:r>
        <w:rPr>
          <w:rFonts w:hint="eastAsia" w:asciiTheme="minorEastAsia" w:hAnsiTheme="minorEastAsia" w:eastAsiaTheme="minorEastAsia" w:cstheme="minorEastAsia"/>
          <w:b w:val="0"/>
          <w:bCs/>
          <w:spacing w:val="0"/>
          <w:position w:val="0"/>
          <w:sz w:val="24"/>
          <w:szCs w:val="24"/>
          <w:highlight w:val="none"/>
          <w:u w:val="none"/>
          <w:lang w:val="en-US" w:eastAsia="zh-CN"/>
        </w:rPr>
        <w:t>日期：</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年</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月</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日</w:t>
      </w:r>
    </w:p>
    <w:p w14:paraId="58580CC8">
      <w:pPr>
        <w:pStyle w:val="2"/>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6960" w:firstLineChars="2900"/>
        <w:jc w:val="both"/>
        <w:textAlignment w:val="baseline"/>
        <w:outlineLvl w:val="9"/>
        <w:rPr>
          <w:rFonts w:hint="eastAsia" w:asciiTheme="minorEastAsia" w:hAnsiTheme="minorEastAsia" w:eastAsiaTheme="minorEastAsia" w:cstheme="minorEastAsia"/>
          <w:spacing w:val="0"/>
          <w:position w:val="0"/>
          <w:sz w:val="24"/>
          <w:szCs w:val="24"/>
          <w:highlight w:val="none"/>
        </w:rPr>
      </w:pPr>
    </w:p>
    <w:p w14:paraId="707EB62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p>
    <w:p w14:paraId="5EE48AF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p>
    <w:p w14:paraId="409E6B5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Theme="minorEastAsia" w:hAnsiTheme="minorEastAsia" w:eastAsiaTheme="minorEastAsia" w:cstheme="minorEastAsia"/>
          <w:spacing w:val="0"/>
          <w:position w:val="0"/>
          <w:sz w:val="24"/>
          <w:szCs w:val="24"/>
          <w:highlight w:val="none"/>
        </w:rPr>
      </w:pPr>
    </w:p>
    <w:p w14:paraId="45BBA42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宋体" w:hAnsi="宋体"/>
          <w:b/>
          <w:spacing w:val="0"/>
          <w:position w:val="0"/>
          <w:sz w:val="28"/>
          <w:szCs w:val="28"/>
          <w:highlight w:val="none"/>
          <w:lang w:eastAsia="zh-CN"/>
        </w:rPr>
      </w:pPr>
    </w:p>
    <w:p w14:paraId="3EC0BB9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4AE046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3BF33CB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4F93AD9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668BA69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376ECF0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0486B24C">
      <w:pPr>
        <w:pStyle w:val="17"/>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667DB63B">
      <w:pPr>
        <w:pStyle w:val="18"/>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532DBCAE">
      <w:pPr>
        <w:outlineLvl w:val="9"/>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pPr>
    </w:p>
    <w:p w14:paraId="7990CA14">
      <w:pPr>
        <w:pStyle w:val="17"/>
        <w:outlineLvl w:val="9"/>
        <w:rPr>
          <w:rFonts w:hint="eastAsia"/>
          <w:spacing w:val="0"/>
          <w:position w:val="0"/>
          <w:highlight w:val="none"/>
          <w:lang w:val="en-US" w:eastAsia="zh-CN"/>
        </w:rPr>
      </w:pPr>
    </w:p>
    <w:p w14:paraId="0AA9847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outlineLvl w:val="9"/>
        <w:rPr>
          <w:rFonts w:hint="default" w:ascii="宋体" w:hAnsi="宋体"/>
          <w:b/>
          <w:spacing w:val="0"/>
          <w:position w:val="0"/>
          <w:sz w:val="28"/>
          <w:szCs w:val="28"/>
          <w:highlight w:val="none"/>
          <w:lang w:val="en-US" w:eastAsia="zh-CN"/>
        </w:rPr>
      </w:pPr>
      <w:r>
        <w:rPr>
          <w:rFonts w:hint="eastAsia" w:asciiTheme="minorEastAsia" w:hAnsiTheme="minorEastAsia" w:eastAsiaTheme="minorEastAsia" w:cstheme="minorEastAsia"/>
          <w:snapToGrid w:val="0"/>
          <w:color w:val="000000"/>
          <w:spacing w:val="0"/>
          <w:kern w:val="0"/>
          <w:position w:val="0"/>
          <w:sz w:val="36"/>
          <w:szCs w:val="36"/>
          <w:highlight w:val="none"/>
          <w:lang w:val="en-US" w:eastAsia="zh-CN" w:bidi="ar-SA"/>
          <w14:textOutline w14:w="2306" w14:cap="flat" w14:cmpd="sng">
            <w14:solidFill>
              <w14:srgbClr w14:val="000000"/>
            </w14:solidFill>
            <w14:prstDash w14:val="solid"/>
            <w14:miter w14:val="0"/>
          </w14:textOutline>
        </w:rPr>
        <w:t>监狱企业声明函格式</w:t>
      </w:r>
    </w:p>
    <w:p w14:paraId="72C669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outlineLvl w:val="9"/>
        <w:rPr>
          <w:rFonts w:hint="eastAsia" w:ascii="宋体" w:hAnsi="宋体"/>
          <w:b/>
          <w:spacing w:val="0"/>
          <w:position w:val="0"/>
          <w:sz w:val="28"/>
          <w:szCs w:val="28"/>
          <w:highlight w:val="none"/>
          <w:lang w:eastAsia="zh-CN"/>
        </w:rPr>
      </w:pPr>
    </w:p>
    <w:p w14:paraId="0B135F8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2ECE012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本企业对上述声明的真实性负责。如有虚假，将依法承担相应责任。</w:t>
      </w:r>
    </w:p>
    <w:p w14:paraId="4DC4247A">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 xml:space="preserve">                         </w:t>
      </w:r>
    </w:p>
    <w:p w14:paraId="362B07BD">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 xml:space="preserve">                             企业名称（盖章）： </w:t>
      </w:r>
    </w:p>
    <w:p w14:paraId="0FEEFE81">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outlineLvl w:val="9"/>
        <w:rPr>
          <w:rFonts w:hint="eastAsia" w:asciiTheme="minorEastAsia" w:hAnsiTheme="minorEastAsia" w:eastAsiaTheme="minorEastAsia" w:cstheme="minorEastAsia"/>
          <w:b/>
          <w:bCs/>
          <w:spacing w:val="0"/>
          <w:position w:val="0"/>
          <w:sz w:val="24"/>
          <w:szCs w:val="24"/>
          <w:highlight w:val="none"/>
          <w:lang w:eastAsia="zh-CN"/>
        </w:rPr>
      </w:pPr>
      <w:r>
        <w:rPr>
          <w:rFonts w:hint="eastAsia" w:asciiTheme="minorEastAsia" w:hAnsiTheme="minorEastAsia" w:eastAsiaTheme="minorEastAsia" w:cstheme="minorEastAsia"/>
          <w:snapToGrid w:val="0"/>
          <w:color w:val="000000"/>
          <w:spacing w:val="0"/>
          <w:kern w:val="0"/>
          <w:position w:val="0"/>
          <w:sz w:val="24"/>
          <w:szCs w:val="24"/>
          <w:highlight w:val="none"/>
          <w:lang w:val="en-US" w:eastAsia="zh-CN" w:bidi="ar-SA"/>
        </w:rPr>
        <w:t xml:space="preserve">                                 </w:t>
      </w:r>
      <w:r>
        <w:rPr>
          <w:rFonts w:hint="eastAsia" w:asciiTheme="minorEastAsia" w:hAnsiTheme="minorEastAsia" w:eastAsiaTheme="minorEastAsia" w:cstheme="minorEastAsia"/>
          <w:b w:val="0"/>
          <w:bCs/>
          <w:spacing w:val="0"/>
          <w:position w:val="0"/>
          <w:sz w:val="24"/>
          <w:szCs w:val="24"/>
          <w:highlight w:val="none"/>
          <w:u w:val="none"/>
          <w:lang w:val="en-US" w:eastAsia="zh-CN"/>
        </w:rPr>
        <w:t>日期：</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年</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月</w:t>
      </w:r>
      <w:r>
        <w:rPr>
          <w:rFonts w:hint="eastAsia" w:asciiTheme="minorEastAsia" w:hAnsiTheme="minorEastAsia" w:eastAsiaTheme="minorEastAsia" w:cstheme="minorEastAsia"/>
          <w:b/>
          <w:spacing w:val="0"/>
          <w:position w:val="0"/>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000000"/>
          <w:spacing w:val="0"/>
          <w:kern w:val="0"/>
          <w:position w:val="0"/>
          <w:sz w:val="24"/>
          <w:szCs w:val="24"/>
          <w:highlight w:val="none"/>
          <w:lang w:val="en-US" w:eastAsia="zh-CN" w:bidi="ar-SA"/>
        </w:rPr>
        <w:t>日</w:t>
      </w:r>
    </w:p>
    <w:p w14:paraId="14899A40">
      <w:pPr>
        <w:outlineLvl w:val="9"/>
        <w:rPr>
          <w:spacing w:val="0"/>
          <w:position w:val="0"/>
          <w:sz w:val="24"/>
          <w:szCs w:val="24"/>
          <w:highlight w:val="none"/>
        </w:rPr>
        <w:sectPr>
          <w:footerReference r:id="rId7" w:type="default"/>
          <w:pgSz w:w="11910" w:h="16840"/>
          <w:pgMar w:top="1420" w:right="840" w:bottom="1000" w:left="860" w:header="1151" w:footer="805" w:gutter="0"/>
          <w:pgNumType w:fmt="decimal"/>
          <w:cols w:space="720" w:num="1"/>
        </w:sectPr>
      </w:pPr>
      <w:bookmarkStart w:id="117" w:name="_bookmark22"/>
      <w:bookmarkEnd w:id="117"/>
    </w:p>
    <w:p w14:paraId="5EFE2A08">
      <w:pPr>
        <w:bidi w:val="0"/>
        <w:jc w:val="center"/>
        <w:outlineLvl w:val="9"/>
        <w:rPr>
          <w:rFonts w:hint="eastAsia"/>
          <w:spacing w:val="0"/>
          <w:position w:val="0"/>
          <w:sz w:val="48"/>
          <w:szCs w:val="48"/>
          <w:highlight w:val="none"/>
          <w:lang w:val="en-US" w:eastAsia="zh-CN"/>
        </w:rPr>
      </w:pPr>
      <w:bookmarkStart w:id="118" w:name="_Toc17438"/>
      <w:bookmarkStart w:id="119" w:name="_Toc31290"/>
      <w:r>
        <w:rPr>
          <w:rFonts w:hint="eastAsia"/>
          <w:spacing w:val="0"/>
          <w:position w:val="0"/>
          <w:sz w:val="48"/>
          <w:szCs w:val="48"/>
          <w:highlight w:val="none"/>
          <w:lang w:val="en-US" w:eastAsia="zh-CN"/>
        </w:rPr>
        <w:t>告知函</w:t>
      </w:r>
      <w:bookmarkEnd w:id="118"/>
      <w:bookmarkEnd w:id="119"/>
    </w:p>
    <w:tbl>
      <w:tblPr>
        <w:tblStyle w:val="20"/>
        <w:tblpPr w:leftFromText="180" w:rightFromText="180" w:vertAnchor="text" w:horzAnchor="page" w:tblpX="1255" w:tblpY="606"/>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2237"/>
        <w:gridCol w:w="6221"/>
      </w:tblGrid>
      <w:tr w14:paraId="27CE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tcPr>
          <w:p w14:paraId="3A504950">
            <w:pPr>
              <w:widowControl w:val="0"/>
              <w:jc w:val="center"/>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事项</w:t>
            </w:r>
          </w:p>
        </w:tc>
        <w:tc>
          <w:tcPr>
            <w:tcW w:w="2237" w:type="dxa"/>
          </w:tcPr>
          <w:p w14:paraId="56CD1500">
            <w:pPr>
              <w:widowControl w:val="0"/>
              <w:jc w:val="center"/>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 xml:space="preserve">时限 </w:t>
            </w:r>
          </w:p>
        </w:tc>
        <w:tc>
          <w:tcPr>
            <w:tcW w:w="6221" w:type="dxa"/>
          </w:tcPr>
          <w:p w14:paraId="52321B19">
            <w:pPr>
              <w:widowControl w:val="0"/>
              <w:jc w:val="center"/>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要求</w:t>
            </w:r>
          </w:p>
        </w:tc>
      </w:tr>
      <w:tr w14:paraId="00250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trPr>
        <w:tc>
          <w:tcPr>
            <w:tcW w:w="1199" w:type="dxa"/>
          </w:tcPr>
          <w:p w14:paraId="48C2451A">
            <w:pPr>
              <w:widowControl w:val="0"/>
              <w:jc w:val="center"/>
              <w:outlineLvl w:val="9"/>
              <w:rPr>
                <w:rFonts w:hint="eastAsia"/>
                <w:spacing w:val="0"/>
                <w:position w:val="0"/>
                <w:sz w:val="24"/>
                <w:szCs w:val="24"/>
                <w:highlight w:val="none"/>
                <w:vertAlign w:val="baseline"/>
                <w:lang w:val="en-US" w:eastAsia="zh-CN"/>
              </w:rPr>
            </w:pPr>
          </w:p>
          <w:p w14:paraId="5A1D0EDE">
            <w:pPr>
              <w:widowControl w:val="0"/>
              <w:jc w:val="center"/>
              <w:outlineLvl w:val="9"/>
              <w:rPr>
                <w:rFonts w:hint="eastAsia"/>
                <w:spacing w:val="0"/>
                <w:position w:val="0"/>
                <w:sz w:val="24"/>
                <w:szCs w:val="24"/>
                <w:highlight w:val="none"/>
                <w:vertAlign w:val="baseline"/>
                <w:lang w:val="en-US" w:eastAsia="zh-CN"/>
              </w:rPr>
            </w:pPr>
          </w:p>
          <w:p w14:paraId="521B4E28">
            <w:pPr>
              <w:widowControl w:val="0"/>
              <w:jc w:val="center"/>
              <w:outlineLvl w:val="9"/>
              <w:rPr>
                <w:rFonts w:hint="eastAsia"/>
                <w:spacing w:val="0"/>
                <w:position w:val="0"/>
                <w:sz w:val="24"/>
                <w:szCs w:val="24"/>
                <w:highlight w:val="none"/>
                <w:vertAlign w:val="baseline"/>
                <w:lang w:val="en-US" w:eastAsia="zh-CN"/>
              </w:rPr>
            </w:pPr>
          </w:p>
          <w:p w14:paraId="72BA18D3">
            <w:pPr>
              <w:widowControl w:val="0"/>
              <w:jc w:val="center"/>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合同签订</w:t>
            </w:r>
          </w:p>
        </w:tc>
        <w:tc>
          <w:tcPr>
            <w:tcW w:w="2237" w:type="dxa"/>
          </w:tcPr>
          <w:p w14:paraId="636840B6">
            <w:pPr>
              <w:widowControl w:val="0"/>
              <w:ind w:firstLine="480" w:firstLineChars="200"/>
              <w:outlineLvl w:val="9"/>
              <w:rPr>
                <w:rFonts w:hint="default"/>
                <w:spacing w:val="0"/>
                <w:position w:val="0"/>
                <w:sz w:val="24"/>
                <w:szCs w:val="24"/>
                <w:highlight w:val="none"/>
                <w:vertAlign w:val="baseline"/>
                <w:lang w:val="en-US" w:eastAsia="zh-CN"/>
              </w:rPr>
            </w:pPr>
          </w:p>
          <w:p w14:paraId="5BA34501">
            <w:pPr>
              <w:widowControl w:val="0"/>
              <w:ind w:firstLine="480" w:firstLineChars="200"/>
              <w:outlineLvl w:val="9"/>
              <w:rPr>
                <w:rFonts w:hint="default"/>
                <w:spacing w:val="0"/>
                <w:position w:val="0"/>
                <w:sz w:val="24"/>
                <w:szCs w:val="24"/>
                <w:highlight w:val="none"/>
                <w:vertAlign w:val="baseline"/>
                <w:lang w:val="en-US" w:eastAsia="zh-CN"/>
              </w:rPr>
            </w:pPr>
            <w:r>
              <w:rPr>
                <w:rFonts w:hint="default"/>
                <w:spacing w:val="0"/>
                <w:position w:val="0"/>
                <w:sz w:val="24"/>
                <w:szCs w:val="24"/>
                <w:highlight w:val="none"/>
                <w:vertAlign w:val="baseline"/>
                <w:lang w:val="en-US" w:eastAsia="zh-CN"/>
              </w:rPr>
              <w:t>中标(成交)通知书发出之日起</w:t>
            </w:r>
            <w:r>
              <w:rPr>
                <w:rFonts w:hint="eastAsia"/>
                <w:spacing w:val="0"/>
                <w:position w:val="0"/>
                <w:sz w:val="24"/>
                <w:szCs w:val="24"/>
                <w:highlight w:val="none"/>
                <w:vertAlign w:val="baseline"/>
                <w:lang w:val="en-US" w:eastAsia="zh-CN"/>
              </w:rPr>
              <w:t>1</w:t>
            </w:r>
            <w:r>
              <w:rPr>
                <w:rFonts w:hint="default"/>
                <w:spacing w:val="0"/>
                <w:position w:val="0"/>
                <w:sz w:val="24"/>
                <w:szCs w:val="24"/>
                <w:highlight w:val="none"/>
                <w:vertAlign w:val="baseline"/>
                <w:lang w:val="en-US" w:eastAsia="zh-CN"/>
              </w:rPr>
              <w:t>个工作日内采购人与供应商签订政府采购合同。</w:t>
            </w:r>
          </w:p>
        </w:tc>
        <w:tc>
          <w:tcPr>
            <w:tcW w:w="6221" w:type="dxa"/>
          </w:tcPr>
          <w:p w14:paraId="6C730142">
            <w:pPr>
              <w:widowControl w:val="0"/>
              <w:ind w:firstLine="420" w:firstLineChars="200"/>
              <w:outlineLvl w:val="9"/>
              <w:rPr>
                <w:rFonts w:hint="eastAsia"/>
                <w:spacing w:val="0"/>
                <w:position w:val="0"/>
                <w:highlight w:val="none"/>
              </w:rPr>
            </w:pPr>
          </w:p>
          <w:p w14:paraId="0E0AAFCE">
            <w:pPr>
              <w:widowControl w:val="0"/>
              <w:ind w:firstLine="480" w:firstLineChars="200"/>
              <w:outlineLvl w:val="9"/>
              <w:rPr>
                <w:rFonts w:hint="eastAsia"/>
                <w:spacing w:val="0"/>
                <w:position w:val="0"/>
                <w:sz w:val="24"/>
                <w:szCs w:val="24"/>
                <w:highlight w:val="none"/>
              </w:rPr>
            </w:pPr>
            <w:r>
              <w:rPr>
                <w:rFonts w:hint="eastAsia"/>
                <w:spacing w:val="0"/>
                <w:position w:val="0"/>
                <w:sz w:val="24"/>
                <w:szCs w:val="24"/>
                <w:highlight w:val="none"/>
              </w:rPr>
              <w:t>采购人应当按照采购文件要求，拟制符合采购项目通知书特点的技术要求，包括采购人与供应商权利义务、验收程序和要求、合同内容、交付时间、付款程序和条件、签订日期、供应商账户信息、违约赔偿和处罚程序、争议处理等内容的合同文本， 经本单位法制审查或集体决策后与供应商签订政府采购合同。</w:t>
            </w:r>
          </w:p>
          <w:p w14:paraId="4CFCC449">
            <w:pPr>
              <w:widowControl w:val="0"/>
              <w:outlineLvl w:val="9"/>
              <w:rPr>
                <w:rFonts w:hint="default"/>
                <w:spacing w:val="0"/>
                <w:position w:val="0"/>
                <w:sz w:val="24"/>
                <w:szCs w:val="24"/>
                <w:highlight w:val="none"/>
                <w:vertAlign w:val="baseline"/>
                <w:lang w:val="en-US" w:eastAsia="zh-CN"/>
              </w:rPr>
            </w:pPr>
          </w:p>
        </w:tc>
      </w:tr>
      <w:tr w14:paraId="5793A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1199" w:type="dxa"/>
          </w:tcPr>
          <w:p w14:paraId="725AABE0">
            <w:pPr>
              <w:widowControl w:val="0"/>
              <w:jc w:val="center"/>
              <w:outlineLvl w:val="9"/>
              <w:rPr>
                <w:rFonts w:hint="eastAsia"/>
                <w:spacing w:val="0"/>
                <w:position w:val="0"/>
                <w:sz w:val="24"/>
                <w:szCs w:val="24"/>
                <w:highlight w:val="none"/>
                <w:vertAlign w:val="baseline"/>
                <w:lang w:val="en-US" w:eastAsia="zh-CN"/>
              </w:rPr>
            </w:pPr>
          </w:p>
          <w:p w14:paraId="24925948">
            <w:pPr>
              <w:widowControl w:val="0"/>
              <w:jc w:val="center"/>
              <w:outlineLvl w:val="9"/>
              <w:rPr>
                <w:rFonts w:hint="eastAsia"/>
                <w:spacing w:val="0"/>
                <w:position w:val="0"/>
                <w:sz w:val="24"/>
                <w:szCs w:val="24"/>
                <w:highlight w:val="none"/>
                <w:vertAlign w:val="baseline"/>
                <w:lang w:val="en-US" w:eastAsia="zh-CN"/>
              </w:rPr>
            </w:pPr>
          </w:p>
          <w:p w14:paraId="15EAD521">
            <w:pPr>
              <w:widowControl w:val="0"/>
              <w:jc w:val="center"/>
              <w:outlineLvl w:val="9"/>
              <w:rPr>
                <w:rFonts w:hint="eastAsia"/>
                <w:spacing w:val="0"/>
                <w:position w:val="0"/>
                <w:sz w:val="24"/>
                <w:szCs w:val="24"/>
                <w:highlight w:val="none"/>
                <w:vertAlign w:val="baseline"/>
                <w:lang w:val="en-US" w:eastAsia="zh-CN"/>
              </w:rPr>
            </w:pPr>
          </w:p>
          <w:p w14:paraId="69D094AA">
            <w:pPr>
              <w:widowControl w:val="0"/>
              <w:jc w:val="center"/>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合同备案</w:t>
            </w:r>
          </w:p>
        </w:tc>
        <w:tc>
          <w:tcPr>
            <w:tcW w:w="2237" w:type="dxa"/>
          </w:tcPr>
          <w:p w14:paraId="6AAD09E8">
            <w:pPr>
              <w:widowControl w:val="0"/>
              <w:ind w:firstLine="480" w:firstLineChars="200"/>
              <w:outlineLvl w:val="9"/>
              <w:rPr>
                <w:rFonts w:hint="default"/>
                <w:spacing w:val="0"/>
                <w:position w:val="0"/>
                <w:sz w:val="24"/>
                <w:szCs w:val="24"/>
                <w:highlight w:val="none"/>
                <w:vertAlign w:val="baseline"/>
                <w:lang w:val="en-US" w:eastAsia="zh-CN"/>
              </w:rPr>
            </w:pPr>
          </w:p>
          <w:p w14:paraId="2AFB0BB2">
            <w:pPr>
              <w:widowControl w:val="0"/>
              <w:ind w:firstLine="480" w:firstLineChars="200"/>
              <w:outlineLvl w:val="9"/>
              <w:rPr>
                <w:rFonts w:hint="default"/>
                <w:spacing w:val="0"/>
                <w:position w:val="0"/>
                <w:sz w:val="24"/>
                <w:szCs w:val="24"/>
                <w:highlight w:val="none"/>
                <w:vertAlign w:val="baseline"/>
                <w:lang w:val="en-US" w:eastAsia="zh-CN"/>
              </w:rPr>
            </w:pPr>
          </w:p>
          <w:p w14:paraId="5723A974">
            <w:pPr>
              <w:widowControl w:val="0"/>
              <w:ind w:firstLine="480" w:firstLineChars="200"/>
              <w:outlineLvl w:val="9"/>
              <w:rPr>
                <w:rFonts w:hint="default"/>
                <w:spacing w:val="0"/>
                <w:position w:val="0"/>
                <w:sz w:val="24"/>
                <w:szCs w:val="24"/>
                <w:highlight w:val="none"/>
                <w:vertAlign w:val="baseline"/>
                <w:lang w:val="en-US" w:eastAsia="zh-CN"/>
              </w:rPr>
            </w:pPr>
          </w:p>
          <w:p w14:paraId="0E08BAB7">
            <w:pPr>
              <w:widowControl w:val="0"/>
              <w:ind w:firstLine="480" w:firstLineChars="200"/>
              <w:outlineLvl w:val="9"/>
              <w:rPr>
                <w:rFonts w:hint="default"/>
                <w:spacing w:val="0"/>
                <w:position w:val="0"/>
                <w:sz w:val="24"/>
                <w:szCs w:val="24"/>
                <w:highlight w:val="none"/>
                <w:vertAlign w:val="baseline"/>
                <w:lang w:val="en-US" w:eastAsia="zh-CN"/>
              </w:rPr>
            </w:pPr>
            <w:r>
              <w:rPr>
                <w:rFonts w:hint="default"/>
                <w:spacing w:val="0"/>
                <w:position w:val="0"/>
                <w:sz w:val="24"/>
                <w:szCs w:val="24"/>
                <w:highlight w:val="none"/>
                <w:vertAlign w:val="baseline"/>
                <w:lang w:val="en-US" w:eastAsia="zh-CN"/>
              </w:rPr>
              <w:t>政府采购合同签订之日起</w:t>
            </w:r>
            <w:r>
              <w:rPr>
                <w:rFonts w:hint="eastAsia"/>
                <w:spacing w:val="0"/>
                <w:position w:val="0"/>
                <w:sz w:val="24"/>
                <w:szCs w:val="24"/>
                <w:highlight w:val="none"/>
                <w:vertAlign w:val="baseline"/>
                <w:lang w:val="en-US" w:eastAsia="zh-CN"/>
              </w:rPr>
              <w:t>1</w:t>
            </w:r>
            <w:r>
              <w:rPr>
                <w:rFonts w:hint="default"/>
                <w:spacing w:val="0"/>
                <w:position w:val="0"/>
                <w:sz w:val="24"/>
                <w:szCs w:val="24"/>
                <w:highlight w:val="none"/>
                <w:vertAlign w:val="baseline"/>
                <w:lang w:val="en-US" w:eastAsia="zh-CN"/>
              </w:rPr>
              <w:t>个工作日内，合同备案并公示。</w:t>
            </w:r>
          </w:p>
        </w:tc>
        <w:tc>
          <w:tcPr>
            <w:tcW w:w="6221" w:type="dxa"/>
          </w:tcPr>
          <w:p w14:paraId="48C08DD7">
            <w:pPr>
              <w:widowControl w:val="0"/>
              <w:outlineLvl w:val="9"/>
              <w:rPr>
                <w:rFonts w:hint="eastAsia" w:ascii="宋体" w:hAnsi="宋体" w:eastAsia="宋体" w:cs="宋体"/>
                <w:spacing w:val="0"/>
                <w:position w:val="0"/>
                <w:sz w:val="24"/>
                <w:szCs w:val="24"/>
                <w:highlight w:val="none"/>
                <w:vertAlign w:val="baseline"/>
                <w:lang w:val="en-US" w:eastAsia="zh-CN"/>
              </w:rPr>
            </w:pPr>
          </w:p>
          <w:p w14:paraId="2C18317D">
            <w:pPr>
              <w:widowControl w:val="0"/>
              <w:ind w:firstLine="480" w:firstLineChars="200"/>
              <w:outlineLvl w:val="9"/>
              <w:rPr>
                <w:rFonts w:hint="default"/>
                <w:spacing w:val="0"/>
                <w:position w:val="0"/>
                <w:sz w:val="24"/>
                <w:szCs w:val="24"/>
                <w:highlight w:val="none"/>
                <w:vertAlign w:val="baseline"/>
                <w:lang w:val="en-US" w:eastAsia="zh-CN"/>
              </w:rPr>
            </w:pPr>
            <w:r>
              <w:rPr>
                <w:rFonts w:hint="eastAsia" w:ascii="宋体" w:hAnsi="宋体" w:eastAsia="宋体" w:cs="宋体"/>
                <w:spacing w:val="0"/>
                <w:position w:val="0"/>
                <w:sz w:val="24"/>
                <w:szCs w:val="24"/>
                <w:highlight w:val="none"/>
                <w:vertAlign w:val="baseline"/>
                <w:lang w:val="en-US" w:eastAsia="zh-CN"/>
              </w:rPr>
              <w:t>政府采购合同公告备案是法定要求，采购人应及时履行备案手续。采购人应当自政府采购合同签订之日起1个工作日内，登录河南省电子化政府采购系统“合同管理”模块，填写合同基本信息，并上传政府采购合同、中标(成交)通知书、中标结果和成交确认书。政府采购监督管理部门对采购人提交的合同基本信息及上传资料进行审核，审核通过后完成合同备案。</w:t>
            </w:r>
          </w:p>
        </w:tc>
      </w:tr>
      <w:tr w14:paraId="3BF4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3" w:hRule="atLeast"/>
        </w:trPr>
        <w:tc>
          <w:tcPr>
            <w:tcW w:w="1199" w:type="dxa"/>
          </w:tcPr>
          <w:p w14:paraId="495B2E67">
            <w:pPr>
              <w:widowControl w:val="0"/>
              <w:jc w:val="center"/>
              <w:outlineLvl w:val="9"/>
              <w:rPr>
                <w:rFonts w:hint="eastAsia"/>
                <w:spacing w:val="0"/>
                <w:position w:val="0"/>
                <w:sz w:val="24"/>
                <w:szCs w:val="24"/>
                <w:highlight w:val="none"/>
                <w:vertAlign w:val="baseline"/>
                <w:lang w:val="en-US" w:eastAsia="zh-CN"/>
              </w:rPr>
            </w:pPr>
          </w:p>
          <w:p w14:paraId="6C4B7FE1">
            <w:pPr>
              <w:widowControl w:val="0"/>
              <w:jc w:val="center"/>
              <w:outlineLvl w:val="9"/>
              <w:rPr>
                <w:rFonts w:hint="eastAsia"/>
                <w:spacing w:val="0"/>
                <w:position w:val="0"/>
                <w:sz w:val="24"/>
                <w:szCs w:val="24"/>
                <w:highlight w:val="none"/>
                <w:vertAlign w:val="baseline"/>
                <w:lang w:val="en-US" w:eastAsia="zh-CN"/>
              </w:rPr>
            </w:pPr>
          </w:p>
          <w:p w14:paraId="51891975">
            <w:pPr>
              <w:widowControl w:val="0"/>
              <w:jc w:val="center"/>
              <w:outlineLvl w:val="9"/>
              <w:rPr>
                <w:rFonts w:hint="eastAsia"/>
                <w:spacing w:val="0"/>
                <w:position w:val="0"/>
                <w:sz w:val="24"/>
                <w:szCs w:val="24"/>
                <w:highlight w:val="none"/>
                <w:vertAlign w:val="baseline"/>
                <w:lang w:val="en-US" w:eastAsia="zh-CN"/>
              </w:rPr>
            </w:pPr>
          </w:p>
          <w:p w14:paraId="1453B99D">
            <w:pPr>
              <w:widowControl w:val="0"/>
              <w:jc w:val="center"/>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履约验收</w:t>
            </w:r>
          </w:p>
        </w:tc>
        <w:tc>
          <w:tcPr>
            <w:tcW w:w="2237" w:type="dxa"/>
          </w:tcPr>
          <w:p w14:paraId="5268DD43">
            <w:pPr>
              <w:widowControl w:val="0"/>
              <w:ind w:firstLine="480" w:firstLineChars="200"/>
              <w:outlineLvl w:val="9"/>
              <w:rPr>
                <w:rFonts w:hint="default"/>
                <w:spacing w:val="0"/>
                <w:position w:val="0"/>
                <w:sz w:val="24"/>
                <w:szCs w:val="24"/>
                <w:highlight w:val="none"/>
                <w:vertAlign w:val="baseline"/>
                <w:lang w:val="en-US" w:eastAsia="zh-CN"/>
              </w:rPr>
            </w:pPr>
          </w:p>
          <w:p w14:paraId="1F4A7EBC">
            <w:pPr>
              <w:widowControl w:val="0"/>
              <w:ind w:firstLine="480" w:firstLineChars="200"/>
              <w:outlineLvl w:val="9"/>
              <w:rPr>
                <w:rFonts w:hint="default"/>
                <w:spacing w:val="0"/>
                <w:position w:val="0"/>
                <w:sz w:val="24"/>
                <w:szCs w:val="24"/>
                <w:highlight w:val="none"/>
                <w:vertAlign w:val="baseline"/>
                <w:lang w:val="en-US" w:eastAsia="zh-CN"/>
              </w:rPr>
            </w:pPr>
            <w:r>
              <w:rPr>
                <w:rFonts w:hint="default"/>
                <w:spacing w:val="0"/>
                <w:position w:val="0"/>
                <w:sz w:val="24"/>
                <w:szCs w:val="24"/>
                <w:highlight w:val="none"/>
                <w:vertAlign w:val="baseline"/>
                <w:lang w:val="en-US" w:eastAsia="zh-CN"/>
              </w:rPr>
              <w:t>采购人应该在供应商提出验收申请之日起</w:t>
            </w:r>
            <w:r>
              <w:rPr>
                <w:rFonts w:hint="eastAsia"/>
                <w:spacing w:val="0"/>
                <w:position w:val="0"/>
                <w:sz w:val="24"/>
                <w:szCs w:val="24"/>
                <w:highlight w:val="none"/>
                <w:vertAlign w:val="baseline"/>
                <w:lang w:val="en-US" w:eastAsia="zh-CN"/>
              </w:rPr>
              <w:t>3</w:t>
            </w:r>
            <w:r>
              <w:rPr>
                <w:rFonts w:hint="default"/>
                <w:spacing w:val="0"/>
                <w:position w:val="0"/>
                <w:sz w:val="24"/>
                <w:szCs w:val="24"/>
                <w:highlight w:val="none"/>
                <w:vertAlign w:val="baseline"/>
                <w:lang w:val="en-US" w:eastAsia="zh-CN"/>
              </w:rPr>
              <w:t>个工作日内完成验收，验收完成之日起</w:t>
            </w:r>
            <w:r>
              <w:rPr>
                <w:rFonts w:hint="eastAsia"/>
                <w:spacing w:val="0"/>
                <w:position w:val="0"/>
                <w:sz w:val="24"/>
                <w:szCs w:val="24"/>
                <w:highlight w:val="none"/>
                <w:vertAlign w:val="baseline"/>
                <w:lang w:val="en-US" w:eastAsia="zh-CN"/>
              </w:rPr>
              <w:t>2</w:t>
            </w:r>
            <w:r>
              <w:rPr>
                <w:rFonts w:hint="default"/>
                <w:spacing w:val="0"/>
                <w:position w:val="0"/>
                <w:sz w:val="24"/>
                <w:szCs w:val="24"/>
                <w:highlight w:val="none"/>
                <w:vertAlign w:val="baseline"/>
                <w:lang w:val="en-US" w:eastAsia="zh-CN"/>
              </w:rPr>
              <w:t>个工作日内，合同履约验收公示。</w:t>
            </w:r>
          </w:p>
        </w:tc>
        <w:tc>
          <w:tcPr>
            <w:tcW w:w="6221" w:type="dxa"/>
          </w:tcPr>
          <w:p w14:paraId="2486D0DD">
            <w:pPr>
              <w:widowControl w:val="0"/>
              <w:ind w:firstLine="480" w:firstLineChars="200"/>
              <w:outlineLvl w:val="9"/>
              <w:rPr>
                <w:rFonts w:hint="default"/>
                <w:spacing w:val="0"/>
                <w:position w:val="0"/>
                <w:sz w:val="24"/>
                <w:szCs w:val="24"/>
                <w:highlight w:val="none"/>
                <w:vertAlign w:val="baseline"/>
                <w:lang w:val="en-US" w:eastAsia="zh-CN"/>
              </w:rPr>
            </w:pPr>
          </w:p>
          <w:p w14:paraId="254CE4FE">
            <w:pPr>
              <w:widowControl w:val="0"/>
              <w:ind w:firstLine="480" w:firstLineChars="200"/>
              <w:outlineLvl w:val="9"/>
              <w:rPr>
                <w:rFonts w:hint="default"/>
                <w:spacing w:val="0"/>
                <w:position w:val="0"/>
                <w:sz w:val="24"/>
                <w:szCs w:val="24"/>
                <w:highlight w:val="none"/>
                <w:vertAlign w:val="baseline"/>
                <w:lang w:val="en-US" w:eastAsia="zh-CN"/>
              </w:rPr>
            </w:pPr>
            <w:r>
              <w:rPr>
                <w:rFonts w:hint="default"/>
                <w:spacing w:val="0"/>
                <w:position w:val="0"/>
                <w:sz w:val="24"/>
                <w:szCs w:val="24"/>
                <w:highlight w:val="none"/>
                <w:vertAlign w:val="baseline"/>
                <w:lang w:val="en-US" w:eastAsia="zh-CN"/>
              </w:rPr>
              <w:t>政府采购项目供应商履约完成后，应及时向采购人提出验收申请。验收合格的项目，采购人应在验收完成之日起</w:t>
            </w:r>
            <w:r>
              <w:rPr>
                <w:rFonts w:hint="eastAsia"/>
                <w:spacing w:val="0"/>
                <w:position w:val="0"/>
                <w:sz w:val="24"/>
                <w:szCs w:val="24"/>
                <w:highlight w:val="none"/>
                <w:vertAlign w:val="baseline"/>
                <w:lang w:val="en-US" w:eastAsia="zh-CN"/>
              </w:rPr>
              <w:t>2</w:t>
            </w:r>
            <w:r>
              <w:rPr>
                <w:rFonts w:hint="default"/>
                <w:spacing w:val="0"/>
                <w:position w:val="0"/>
                <w:sz w:val="24"/>
                <w:szCs w:val="24"/>
                <w:highlight w:val="none"/>
                <w:vertAlign w:val="baseline"/>
                <w:lang w:val="en-US" w:eastAsia="zh-CN"/>
              </w:rPr>
              <w:t>个工作日内，登录河南省电子化政府采购系统“合同管理”模块下的“合同履约验收”，填写合同、验收基本情况，并上传验收报告和发票在扫描件，保存并提交。 提交合同履约验收后， 打印《唐河县政府采购资金申请表》到政府采购办理支付手续。</w:t>
            </w:r>
          </w:p>
        </w:tc>
      </w:tr>
      <w:tr w14:paraId="251B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1199" w:type="dxa"/>
          </w:tcPr>
          <w:p w14:paraId="5FF994FF">
            <w:pPr>
              <w:widowControl w:val="0"/>
              <w:jc w:val="center"/>
              <w:outlineLvl w:val="9"/>
              <w:rPr>
                <w:rFonts w:hint="eastAsia"/>
                <w:spacing w:val="0"/>
                <w:position w:val="0"/>
                <w:sz w:val="24"/>
                <w:szCs w:val="24"/>
                <w:highlight w:val="none"/>
                <w:vertAlign w:val="baseline"/>
                <w:lang w:val="en-US" w:eastAsia="zh-CN"/>
              </w:rPr>
            </w:pPr>
          </w:p>
          <w:p w14:paraId="32DC10D6">
            <w:pPr>
              <w:widowControl w:val="0"/>
              <w:jc w:val="center"/>
              <w:outlineLvl w:val="9"/>
              <w:rPr>
                <w:rFonts w:hint="eastAsia"/>
                <w:spacing w:val="0"/>
                <w:position w:val="0"/>
                <w:sz w:val="24"/>
                <w:szCs w:val="24"/>
                <w:highlight w:val="none"/>
                <w:vertAlign w:val="baseline"/>
                <w:lang w:val="en-US" w:eastAsia="zh-CN"/>
              </w:rPr>
            </w:pPr>
          </w:p>
          <w:p w14:paraId="64240244">
            <w:pPr>
              <w:widowControl w:val="0"/>
              <w:jc w:val="center"/>
              <w:outlineLvl w:val="9"/>
              <w:rPr>
                <w:rFonts w:hint="eastAsia"/>
                <w:spacing w:val="0"/>
                <w:position w:val="0"/>
                <w:sz w:val="24"/>
                <w:szCs w:val="24"/>
                <w:highlight w:val="none"/>
                <w:vertAlign w:val="baseline"/>
                <w:lang w:val="en-US" w:eastAsia="zh-CN"/>
              </w:rPr>
            </w:pPr>
          </w:p>
          <w:p w14:paraId="3DE78AE8">
            <w:pPr>
              <w:widowControl w:val="0"/>
              <w:jc w:val="center"/>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资金支付</w:t>
            </w:r>
          </w:p>
        </w:tc>
        <w:tc>
          <w:tcPr>
            <w:tcW w:w="2237" w:type="dxa"/>
          </w:tcPr>
          <w:p w14:paraId="0F35E306">
            <w:pPr>
              <w:widowControl w:val="0"/>
              <w:ind w:firstLine="480" w:firstLineChars="200"/>
              <w:outlineLvl w:val="9"/>
              <w:rPr>
                <w:rFonts w:hint="default"/>
                <w:spacing w:val="0"/>
                <w:position w:val="0"/>
                <w:sz w:val="24"/>
                <w:szCs w:val="24"/>
                <w:highlight w:val="none"/>
                <w:vertAlign w:val="baseline"/>
                <w:lang w:val="en-US" w:eastAsia="zh-CN"/>
              </w:rPr>
            </w:pPr>
          </w:p>
          <w:p w14:paraId="3E12313B">
            <w:pPr>
              <w:widowControl w:val="0"/>
              <w:ind w:firstLine="480" w:firstLineChars="200"/>
              <w:outlineLvl w:val="9"/>
              <w:rPr>
                <w:rFonts w:hint="default"/>
                <w:spacing w:val="0"/>
                <w:position w:val="0"/>
                <w:sz w:val="24"/>
                <w:szCs w:val="24"/>
                <w:highlight w:val="none"/>
                <w:vertAlign w:val="baseline"/>
                <w:lang w:val="en-US" w:eastAsia="zh-CN"/>
              </w:rPr>
            </w:pPr>
            <w:r>
              <w:rPr>
                <w:rFonts w:hint="default"/>
                <w:spacing w:val="0"/>
                <w:position w:val="0"/>
                <w:sz w:val="24"/>
                <w:szCs w:val="24"/>
                <w:highlight w:val="none"/>
                <w:vertAlign w:val="baseline"/>
                <w:lang w:val="en-US" w:eastAsia="zh-CN"/>
              </w:rPr>
              <w:t>验收合格具备付款条件的项目， 采购人应在</w:t>
            </w:r>
            <w:r>
              <w:rPr>
                <w:rFonts w:hint="eastAsia"/>
                <w:spacing w:val="0"/>
                <w:position w:val="0"/>
                <w:sz w:val="24"/>
                <w:szCs w:val="24"/>
                <w:highlight w:val="none"/>
                <w:vertAlign w:val="baseline"/>
                <w:lang w:val="en-US" w:eastAsia="zh-CN"/>
              </w:rPr>
              <w:t>3</w:t>
            </w:r>
            <w:r>
              <w:rPr>
                <w:rFonts w:hint="default"/>
                <w:spacing w:val="0"/>
                <w:position w:val="0"/>
                <w:sz w:val="24"/>
                <w:szCs w:val="24"/>
                <w:highlight w:val="none"/>
                <w:vertAlign w:val="baseline"/>
                <w:lang w:val="en-US" w:eastAsia="zh-CN"/>
              </w:rPr>
              <w:t>个工作日内将资金支付到采购合同约定的供应商账户。</w:t>
            </w:r>
          </w:p>
        </w:tc>
        <w:tc>
          <w:tcPr>
            <w:tcW w:w="6221" w:type="dxa"/>
          </w:tcPr>
          <w:p w14:paraId="7480C7F6">
            <w:pPr>
              <w:widowControl w:val="0"/>
              <w:ind w:firstLine="480" w:firstLineChars="200"/>
              <w:outlineLvl w:val="9"/>
              <w:rPr>
                <w:rFonts w:hint="eastAsia"/>
                <w:spacing w:val="0"/>
                <w:position w:val="0"/>
                <w:sz w:val="24"/>
                <w:szCs w:val="24"/>
                <w:highlight w:val="none"/>
                <w:vertAlign w:val="baseline"/>
                <w:lang w:val="en-US" w:eastAsia="zh-CN"/>
              </w:rPr>
            </w:pPr>
          </w:p>
          <w:p w14:paraId="68C5BF58">
            <w:pPr>
              <w:widowControl w:val="0"/>
              <w:ind w:firstLine="480" w:firstLineChars="200"/>
              <w:outlineLvl w:val="9"/>
              <w:rPr>
                <w:rFonts w:hint="default"/>
                <w:spacing w:val="0"/>
                <w:position w:val="0"/>
                <w:sz w:val="24"/>
                <w:szCs w:val="24"/>
                <w:highlight w:val="none"/>
                <w:vertAlign w:val="baseline"/>
                <w:lang w:val="en-US" w:eastAsia="zh-CN"/>
              </w:rPr>
            </w:pPr>
            <w:r>
              <w:rPr>
                <w:rFonts w:hint="eastAsia"/>
                <w:spacing w:val="0"/>
                <w:position w:val="0"/>
                <w:sz w:val="24"/>
                <w:szCs w:val="24"/>
                <w:highlight w:val="none"/>
                <w:vertAlign w:val="baseline"/>
                <w:lang w:val="en-US" w:eastAsia="zh-CN"/>
              </w:rPr>
              <w:t>采购人持《唐河县政府采购资金申请表》，按照政府采购合同约定的支付方式、支付时间，及时支付政府采购资金。验收合格具备付款条件的项目，采购人应在3个工作日内将资金支付到采购合同约定的供应商账户</w:t>
            </w:r>
          </w:p>
        </w:tc>
      </w:tr>
    </w:tbl>
    <w:p w14:paraId="40570135">
      <w:pPr>
        <w:jc w:val="left"/>
        <w:outlineLvl w:val="9"/>
        <w:rPr>
          <w:rFonts w:hint="eastAsia"/>
          <w:spacing w:val="0"/>
          <w:position w:val="0"/>
          <w:sz w:val="24"/>
          <w:szCs w:val="24"/>
          <w:highlight w:val="none"/>
          <w:lang w:val="en-US" w:eastAsia="zh-CN"/>
        </w:rPr>
      </w:pPr>
    </w:p>
    <w:p w14:paraId="26D0B260">
      <w:pPr>
        <w:ind w:firstLine="240" w:firstLineChars="100"/>
        <w:jc w:val="left"/>
        <w:outlineLvl w:val="9"/>
        <w:rPr>
          <w:rFonts w:hint="default"/>
          <w:spacing w:val="0"/>
          <w:position w:val="0"/>
          <w:sz w:val="24"/>
          <w:szCs w:val="32"/>
          <w:highlight w:val="none"/>
          <w:lang w:val="en-US" w:eastAsia="zh-CN"/>
        </w:rPr>
      </w:pPr>
    </w:p>
    <w:p w14:paraId="0CB7E5C4">
      <w:pPr>
        <w:jc w:val="right"/>
        <w:outlineLvl w:val="9"/>
        <w:rPr>
          <w:rFonts w:hint="eastAsia"/>
          <w:spacing w:val="0"/>
          <w:position w:val="0"/>
          <w:sz w:val="24"/>
          <w:szCs w:val="24"/>
          <w:highlight w:val="none"/>
          <w:lang w:val="en-US" w:eastAsia="zh-CN"/>
        </w:rPr>
      </w:pPr>
      <w:r>
        <w:rPr>
          <w:rFonts w:hint="eastAsia"/>
          <w:spacing w:val="0"/>
          <w:position w:val="0"/>
          <w:sz w:val="28"/>
          <w:szCs w:val="28"/>
          <w:highlight w:val="none"/>
          <w:lang w:val="en-US" w:eastAsia="zh-CN"/>
        </w:rPr>
        <w:t xml:space="preserve">                            </w:t>
      </w:r>
    </w:p>
    <w:p w14:paraId="286EE34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outlineLvl w:val="9"/>
        <w:rPr>
          <w:rFonts w:hint="eastAsia" w:asciiTheme="minorEastAsia" w:hAnsiTheme="minorEastAsia" w:eastAsiaTheme="minorEastAsia" w:cstheme="minorEastAsia"/>
          <w:snapToGrid w:val="0"/>
          <w:color w:val="000000"/>
          <w:spacing w:val="0"/>
          <w:kern w:val="0"/>
          <w:position w:val="0"/>
          <w:sz w:val="24"/>
          <w:szCs w:val="24"/>
          <w:highlight w:val="none"/>
          <w:lang w:val="en-US" w:eastAsia="en-US" w:bidi="ar-SA"/>
        </w:rPr>
      </w:pPr>
    </w:p>
    <w:sectPr>
      <w:headerReference r:id="rId8" w:type="default"/>
      <w:footerReference r:id="rId9" w:type="default"/>
      <w:pgSz w:w="11907" w:h="16840"/>
      <w:pgMar w:top="1440" w:right="1080" w:bottom="1440" w:left="108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8DDC4">
    <w:pPr>
      <w:pStyle w:val="11"/>
      <w:jc w:val="right"/>
      <w:rPr>
        <w:rFonts w:hint="eastAsia" w:eastAsia="宋体"/>
        <w:lang w:val="en-US" w:eastAsia="zh-CN"/>
      </w:rPr>
    </w:pPr>
    <w:r>
      <w:rPr>
        <w:rFonts w:hint="eastAsia"/>
        <w:sz w:val="18"/>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CEACF">
    <w:pPr>
      <w:pStyle w:val="11"/>
      <w:jc w:val="right"/>
      <w:rPr>
        <w:rFonts w:hint="eastAsia"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458CB">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0E458CB">
                    <w:pPr>
                      <w:pStyle w:val="1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sz w:val="18"/>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088B5">
    <w:pPr>
      <w:pStyle w:val="11"/>
      <w:jc w:val="right"/>
      <w:rPr>
        <w:rFonts w:hint="eastAsia"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6EF50F">
                          <w:pPr>
                            <w:pStyle w:val="1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46EF50F">
                    <w:pPr>
                      <w:pStyle w:val="11"/>
                    </w:pPr>
                    <w:r>
                      <w:fldChar w:fldCharType="begin"/>
                    </w:r>
                    <w:r>
                      <w:instrText xml:space="preserve"> PAGE  \* MERGEFORMAT </w:instrText>
                    </w:r>
                    <w:r>
                      <w:fldChar w:fldCharType="separate"/>
                    </w:r>
                    <w:r>
                      <w:t>38</w:t>
                    </w:r>
                    <w:r>
                      <w:fldChar w:fldCharType="end"/>
                    </w:r>
                  </w:p>
                </w:txbxContent>
              </v:textbox>
            </v:shape>
          </w:pict>
        </mc:Fallback>
      </mc:AlternateContent>
    </w:r>
    <w:r>
      <w:rPr>
        <w:rFonts w:hint="eastAsia"/>
        <w:sz w:val="18"/>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FF3B">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AAD8CB">
                          <w:pPr>
                            <w:pStyle w:val="11"/>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AAD8CB">
                    <w:pPr>
                      <w:pStyle w:val="11"/>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E61D2">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DF6793"/>
    <w:multiLevelType w:val="singleLevel"/>
    <w:tmpl w:val="01DF6793"/>
    <w:lvl w:ilvl="0" w:tentative="0">
      <w:start w:val="6"/>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WZlYjRjZTk4YzIyZThjZDdiZWIzOTRiZmM4ZmM1MzcifQ=="/>
  </w:docVars>
  <w:rsids>
    <w:rsidRoot w:val="00000000"/>
    <w:rsid w:val="00276065"/>
    <w:rsid w:val="00E60A9C"/>
    <w:rsid w:val="00F93B85"/>
    <w:rsid w:val="012A1668"/>
    <w:rsid w:val="01A324E9"/>
    <w:rsid w:val="01C42395"/>
    <w:rsid w:val="01CE57B8"/>
    <w:rsid w:val="02067DD7"/>
    <w:rsid w:val="02980B47"/>
    <w:rsid w:val="03035935"/>
    <w:rsid w:val="0304627B"/>
    <w:rsid w:val="0313167D"/>
    <w:rsid w:val="032D29B2"/>
    <w:rsid w:val="03A46EC5"/>
    <w:rsid w:val="03B63E3A"/>
    <w:rsid w:val="03F005BF"/>
    <w:rsid w:val="049308F0"/>
    <w:rsid w:val="049B3C28"/>
    <w:rsid w:val="04A636F6"/>
    <w:rsid w:val="04BA2F60"/>
    <w:rsid w:val="05017C52"/>
    <w:rsid w:val="05704DD8"/>
    <w:rsid w:val="05882122"/>
    <w:rsid w:val="05C0628F"/>
    <w:rsid w:val="05C82C12"/>
    <w:rsid w:val="05EB6017"/>
    <w:rsid w:val="06344057"/>
    <w:rsid w:val="064B2778"/>
    <w:rsid w:val="06731CDB"/>
    <w:rsid w:val="0684097A"/>
    <w:rsid w:val="06BD7DF4"/>
    <w:rsid w:val="073F4A62"/>
    <w:rsid w:val="07654CC1"/>
    <w:rsid w:val="07660F14"/>
    <w:rsid w:val="0797664C"/>
    <w:rsid w:val="07B54D24"/>
    <w:rsid w:val="07E50FDC"/>
    <w:rsid w:val="084C47B3"/>
    <w:rsid w:val="08743EB7"/>
    <w:rsid w:val="08896F10"/>
    <w:rsid w:val="08AC6127"/>
    <w:rsid w:val="08DF64FD"/>
    <w:rsid w:val="092D54BA"/>
    <w:rsid w:val="095962AF"/>
    <w:rsid w:val="098F0954"/>
    <w:rsid w:val="09A364AB"/>
    <w:rsid w:val="09A960A9"/>
    <w:rsid w:val="09D7624E"/>
    <w:rsid w:val="0A2175C7"/>
    <w:rsid w:val="0A4E3858"/>
    <w:rsid w:val="0A530F50"/>
    <w:rsid w:val="0AB6328D"/>
    <w:rsid w:val="0ADC6029"/>
    <w:rsid w:val="0B1376B2"/>
    <w:rsid w:val="0B9B4146"/>
    <w:rsid w:val="0BA457DB"/>
    <w:rsid w:val="0BFA1EF8"/>
    <w:rsid w:val="0BFC6D02"/>
    <w:rsid w:val="0C272EF4"/>
    <w:rsid w:val="0C3E178C"/>
    <w:rsid w:val="0C450913"/>
    <w:rsid w:val="0C692CAD"/>
    <w:rsid w:val="0CE85EBA"/>
    <w:rsid w:val="0CF167FE"/>
    <w:rsid w:val="0D894C89"/>
    <w:rsid w:val="0DE720B7"/>
    <w:rsid w:val="0DF11916"/>
    <w:rsid w:val="0E3E7CBD"/>
    <w:rsid w:val="0EBB5316"/>
    <w:rsid w:val="0EC03DD0"/>
    <w:rsid w:val="0ED14B39"/>
    <w:rsid w:val="0EE83C0B"/>
    <w:rsid w:val="0F130CAE"/>
    <w:rsid w:val="0F5B5519"/>
    <w:rsid w:val="0FE42AE8"/>
    <w:rsid w:val="0FF95996"/>
    <w:rsid w:val="0FFF7484"/>
    <w:rsid w:val="100E2A9F"/>
    <w:rsid w:val="10832DEB"/>
    <w:rsid w:val="108D4A90"/>
    <w:rsid w:val="10926BF6"/>
    <w:rsid w:val="10AC760C"/>
    <w:rsid w:val="1158509E"/>
    <w:rsid w:val="1198193E"/>
    <w:rsid w:val="11E54B27"/>
    <w:rsid w:val="11F10D0E"/>
    <w:rsid w:val="11F528ED"/>
    <w:rsid w:val="11FF1BCE"/>
    <w:rsid w:val="122B3912"/>
    <w:rsid w:val="12372F05"/>
    <w:rsid w:val="12374CB3"/>
    <w:rsid w:val="126252EE"/>
    <w:rsid w:val="12DA7897"/>
    <w:rsid w:val="13255454"/>
    <w:rsid w:val="13497394"/>
    <w:rsid w:val="13504EE3"/>
    <w:rsid w:val="13581385"/>
    <w:rsid w:val="135E4018"/>
    <w:rsid w:val="139B1B3C"/>
    <w:rsid w:val="13D318D3"/>
    <w:rsid w:val="14184102"/>
    <w:rsid w:val="143516C6"/>
    <w:rsid w:val="1438259B"/>
    <w:rsid w:val="146A4EE4"/>
    <w:rsid w:val="147A2410"/>
    <w:rsid w:val="14860174"/>
    <w:rsid w:val="14B05372"/>
    <w:rsid w:val="14D22612"/>
    <w:rsid w:val="14D64C58"/>
    <w:rsid w:val="156F62EF"/>
    <w:rsid w:val="157F52EF"/>
    <w:rsid w:val="15B2773E"/>
    <w:rsid w:val="15BB5765"/>
    <w:rsid w:val="15C27640"/>
    <w:rsid w:val="15F335E7"/>
    <w:rsid w:val="15FC3460"/>
    <w:rsid w:val="16534914"/>
    <w:rsid w:val="16655340"/>
    <w:rsid w:val="1673652E"/>
    <w:rsid w:val="16882EF5"/>
    <w:rsid w:val="169647DD"/>
    <w:rsid w:val="16BC673F"/>
    <w:rsid w:val="16FD3ABE"/>
    <w:rsid w:val="16FF3AA5"/>
    <w:rsid w:val="172C0981"/>
    <w:rsid w:val="172F0E42"/>
    <w:rsid w:val="17CE60BA"/>
    <w:rsid w:val="17D54D7E"/>
    <w:rsid w:val="187C5B16"/>
    <w:rsid w:val="18947264"/>
    <w:rsid w:val="196A0814"/>
    <w:rsid w:val="1A1E47FE"/>
    <w:rsid w:val="1A420699"/>
    <w:rsid w:val="1AC30D0A"/>
    <w:rsid w:val="1B1E2EB4"/>
    <w:rsid w:val="1B4346C9"/>
    <w:rsid w:val="1B4E29D7"/>
    <w:rsid w:val="1B526017"/>
    <w:rsid w:val="1BD4716C"/>
    <w:rsid w:val="1BE9091B"/>
    <w:rsid w:val="1BF65BDF"/>
    <w:rsid w:val="1BFF6021"/>
    <w:rsid w:val="1C4632C6"/>
    <w:rsid w:val="1C587110"/>
    <w:rsid w:val="1C863229"/>
    <w:rsid w:val="1C9378D2"/>
    <w:rsid w:val="1CC05665"/>
    <w:rsid w:val="1CDA2E0B"/>
    <w:rsid w:val="1CED6FE2"/>
    <w:rsid w:val="1D2A5785"/>
    <w:rsid w:val="1D7F2147"/>
    <w:rsid w:val="1D941A61"/>
    <w:rsid w:val="1D996CC8"/>
    <w:rsid w:val="1DA01659"/>
    <w:rsid w:val="1DD12460"/>
    <w:rsid w:val="1DF4614E"/>
    <w:rsid w:val="1E3B5E6B"/>
    <w:rsid w:val="1E6454A8"/>
    <w:rsid w:val="1E71779F"/>
    <w:rsid w:val="1ECA0914"/>
    <w:rsid w:val="1EF5217E"/>
    <w:rsid w:val="1EF83A1C"/>
    <w:rsid w:val="1FCD677B"/>
    <w:rsid w:val="1FCF1E87"/>
    <w:rsid w:val="1FED10A7"/>
    <w:rsid w:val="204D7900"/>
    <w:rsid w:val="208C08C0"/>
    <w:rsid w:val="208E4164"/>
    <w:rsid w:val="21095A4E"/>
    <w:rsid w:val="212C3E51"/>
    <w:rsid w:val="2188552B"/>
    <w:rsid w:val="21A07893"/>
    <w:rsid w:val="21D044C0"/>
    <w:rsid w:val="21F11323"/>
    <w:rsid w:val="22673393"/>
    <w:rsid w:val="234B6811"/>
    <w:rsid w:val="23554AEF"/>
    <w:rsid w:val="23645F64"/>
    <w:rsid w:val="23F5677C"/>
    <w:rsid w:val="23FB5E39"/>
    <w:rsid w:val="241A61E3"/>
    <w:rsid w:val="244A2A1D"/>
    <w:rsid w:val="24EC3E04"/>
    <w:rsid w:val="24F84776"/>
    <w:rsid w:val="251159F1"/>
    <w:rsid w:val="251361E2"/>
    <w:rsid w:val="2564491D"/>
    <w:rsid w:val="25B57849"/>
    <w:rsid w:val="25B83A87"/>
    <w:rsid w:val="26073DBE"/>
    <w:rsid w:val="266463E7"/>
    <w:rsid w:val="267300DC"/>
    <w:rsid w:val="26AD4088"/>
    <w:rsid w:val="26E9311B"/>
    <w:rsid w:val="270C1682"/>
    <w:rsid w:val="27750300"/>
    <w:rsid w:val="27B26F9B"/>
    <w:rsid w:val="27C93253"/>
    <w:rsid w:val="28032F0B"/>
    <w:rsid w:val="282B18E0"/>
    <w:rsid w:val="28706D19"/>
    <w:rsid w:val="29413AEE"/>
    <w:rsid w:val="294D2BB7"/>
    <w:rsid w:val="29946A38"/>
    <w:rsid w:val="29A44ECD"/>
    <w:rsid w:val="29C949A6"/>
    <w:rsid w:val="29F800B9"/>
    <w:rsid w:val="2A1C7CF7"/>
    <w:rsid w:val="2A3D0E7D"/>
    <w:rsid w:val="2A5E32CD"/>
    <w:rsid w:val="2A61691A"/>
    <w:rsid w:val="2A6E552C"/>
    <w:rsid w:val="2A924A38"/>
    <w:rsid w:val="2AAA4765"/>
    <w:rsid w:val="2AB13D32"/>
    <w:rsid w:val="2AE32E31"/>
    <w:rsid w:val="2B0F6376"/>
    <w:rsid w:val="2B177920"/>
    <w:rsid w:val="2C255C52"/>
    <w:rsid w:val="2C5E15FC"/>
    <w:rsid w:val="2CAE03D7"/>
    <w:rsid w:val="2CB801BD"/>
    <w:rsid w:val="2CD208B5"/>
    <w:rsid w:val="2D25203E"/>
    <w:rsid w:val="2D4824EE"/>
    <w:rsid w:val="2D4B7195"/>
    <w:rsid w:val="2E584CD9"/>
    <w:rsid w:val="2E6C7ED8"/>
    <w:rsid w:val="2E8D537C"/>
    <w:rsid w:val="2EA57FA1"/>
    <w:rsid w:val="2EA9088F"/>
    <w:rsid w:val="2EC92CDF"/>
    <w:rsid w:val="2ED342D1"/>
    <w:rsid w:val="2EF243BC"/>
    <w:rsid w:val="2FB87F35"/>
    <w:rsid w:val="2FCD3E7E"/>
    <w:rsid w:val="30161F54"/>
    <w:rsid w:val="30BF5CF1"/>
    <w:rsid w:val="30D04E86"/>
    <w:rsid w:val="30D977BA"/>
    <w:rsid w:val="30EB010A"/>
    <w:rsid w:val="30EF0857"/>
    <w:rsid w:val="31142AAC"/>
    <w:rsid w:val="3140197F"/>
    <w:rsid w:val="318D2D70"/>
    <w:rsid w:val="31C541BC"/>
    <w:rsid w:val="31E05F1C"/>
    <w:rsid w:val="320C16C0"/>
    <w:rsid w:val="323668DE"/>
    <w:rsid w:val="32672625"/>
    <w:rsid w:val="32831B16"/>
    <w:rsid w:val="329B61C3"/>
    <w:rsid w:val="32DC55F7"/>
    <w:rsid w:val="32F6583E"/>
    <w:rsid w:val="331C5AD4"/>
    <w:rsid w:val="333A48FA"/>
    <w:rsid w:val="334A1323"/>
    <w:rsid w:val="334F40FB"/>
    <w:rsid w:val="338C4E79"/>
    <w:rsid w:val="33D92F7A"/>
    <w:rsid w:val="33F64577"/>
    <w:rsid w:val="340824FC"/>
    <w:rsid w:val="342310E4"/>
    <w:rsid w:val="34724980"/>
    <w:rsid w:val="34796F56"/>
    <w:rsid w:val="34A85211"/>
    <w:rsid w:val="34B2130C"/>
    <w:rsid w:val="34B87A7E"/>
    <w:rsid w:val="350E12EA"/>
    <w:rsid w:val="354173ED"/>
    <w:rsid w:val="35527ED3"/>
    <w:rsid w:val="356E2833"/>
    <w:rsid w:val="35992C99"/>
    <w:rsid w:val="35BC359E"/>
    <w:rsid w:val="35C44201"/>
    <w:rsid w:val="360F3354"/>
    <w:rsid w:val="364041CF"/>
    <w:rsid w:val="36486409"/>
    <w:rsid w:val="3699568D"/>
    <w:rsid w:val="37BD0585"/>
    <w:rsid w:val="37CA6352"/>
    <w:rsid w:val="37F3149D"/>
    <w:rsid w:val="38533A18"/>
    <w:rsid w:val="385F4F43"/>
    <w:rsid w:val="38B814EC"/>
    <w:rsid w:val="38C74734"/>
    <w:rsid w:val="395D6E46"/>
    <w:rsid w:val="396226AE"/>
    <w:rsid w:val="39B774C6"/>
    <w:rsid w:val="39E82BB3"/>
    <w:rsid w:val="3AB900AC"/>
    <w:rsid w:val="3B223EA3"/>
    <w:rsid w:val="3B4C0F20"/>
    <w:rsid w:val="3B8B7C9A"/>
    <w:rsid w:val="3BAF7174"/>
    <w:rsid w:val="3BBF42DF"/>
    <w:rsid w:val="3BCC3E0F"/>
    <w:rsid w:val="3C274470"/>
    <w:rsid w:val="3C987E0C"/>
    <w:rsid w:val="3D223750"/>
    <w:rsid w:val="3D660BE0"/>
    <w:rsid w:val="3DBA03C3"/>
    <w:rsid w:val="3DCB60EE"/>
    <w:rsid w:val="3EAC5E57"/>
    <w:rsid w:val="3EB41E07"/>
    <w:rsid w:val="3EDC6A5F"/>
    <w:rsid w:val="3F1271D0"/>
    <w:rsid w:val="3F424B14"/>
    <w:rsid w:val="3F4B6E4D"/>
    <w:rsid w:val="3FE200A5"/>
    <w:rsid w:val="404623E2"/>
    <w:rsid w:val="40541BA5"/>
    <w:rsid w:val="40664832"/>
    <w:rsid w:val="40A430BB"/>
    <w:rsid w:val="410858E9"/>
    <w:rsid w:val="410D73A4"/>
    <w:rsid w:val="41314E40"/>
    <w:rsid w:val="41320BB8"/>
    <w:rsid w:val="41354204"/>
    <w:rsid w:val="41452699"/>
    <w:rsid w:val="416074D3"/>
    <w:rsid w:val="41F66AB4"/>
    <w:rsid w:val="424E6CA7"/>
    <w:rsid w:val="42F56341"/>
    <w:rsid w:val="433878FB"/>
    <w:rsid w:val="43D372D6"/>
    <w:rsid w:val="43DB5537"/>
    <w:rsid w:val="440529C7"/>
    <w:rsid w:val="440E1469"/>
    <w:rsid w:val="446A1F89"/>
    <w:rsid w:val="447D3383"/>
    <w:rsid w:val="449A0F4E"/>
    <w:rsid w:val="44A26055"/>
    <w:rsid w:val="44B74AB0"/>
    <w:rsid w:val="44C27AD5"/>
    <w:rsid w:val="45300AE7"/>
    <w:rsid w:val="453942C3"/>
    <w:rsid w:val="455C26A8"/>
    <w:rsid w:val="458E4A93"/>
    <w:rsid w:val="45B95404"/>
    <w:rsid w:val="45D61B06"/>
    <w:rsid w:val="463F4C16"/>
    <w:rsid w:val="46422446"/>
    <w:rsid w:val="46832AB5"/>
    <w:rsid w:val="46942B8F"/>
    <w:rsid w:val="46A20D0C"/>
    <w:rsid w:val="46AB76CA"/>
    <w:rsid w:val="46C04C97"/>
    <w:rsid w:val="46D3770F"/>
    <w:rsid w:val="46F30DEA"/>
    <w:rsid w:val="47490A0A"/>
    <w:rsid w:val="47717886"/>
    <w:rsid w:val="47913545"/>
    <w:rsid w:val="48435459"/>
    <w:rsid w:val="486A6E89"/>
    <w:rsid w:val="48A17918"/>
    <w:rsid w:val="48EF22E3"/>
    <w:rsid w:val="497C0C22"/>
    <w:rsid w:val="498A3D49"/>
    <w:rsid w:val="49D62A28"/>
    <w:rsid w:val="4A122688"/>
    <w:rsid w:val="4ACA3C0F"/>
    <w:rsid w:val="4AE4014A"/>
    <w:rsid w:val="4B4B11F4"/>
    <w:rsid w:val="4B515E20"/>
    <w:rsid w:val="4B743FB4"/>
    <w:rsid w:val="4B7B2DFC"/>
    <w:rsid w:val="4B7C315C"/>
    <w:rsid w:val="4BBB7B8C"/>
    <w:rsid w:val="4C602A7D"/>
    <w:rsid w:val="4C806C7C"/>
    <w:rsid w:val="4C9425BB"/>
    <w:rsid w:val="4C997D3D"/>
    <w:rsid w:val="4CB93F3C"/>
    <w:rsid w:val="4CB97E79"/>
    <w:rsid w:val="4CBA2C7D"/>
    <w:rsid w:val="4D2770F7"/>
    <w:rsid w:val="4D422183"/>
    <w:rsid w:val="4D673998"/>
    <w:rsid w:val="4DC94652"/>
    <w:rsid w:val="4DE35714"/>
    <w:rsid w:val="4E0C4B21"/>
    <w:rsid w:val="4E0F044D"/>
    <w:rsid w:val="4E215ED6"/>
    <w:rsid w:val="4E5C03B2"/>
    <w:rsid w:val="4E8753F1"/>
    <w:rsid w:val="4EC15329"/>
    <w:rsid w:val="4F8922EB"/>
    <w:rsid w:val="4FA36E2B"/>
    <w:rsid w:val="503F0BFC"/>
    <w:rsid w:val="50A56CB1"/>
    <w:rsid w:val="50CD1D3A"/>
    <w:rsid w:val="50D92DFE"/>
    <w:rsid w:val="50D92F97"/>
    <w:rsid w:val="50DF62FA"/>
    <w:rsid w:val="51335806"/>
    <w:rsid w:val="513444D8"/>
    <w:rsid w:val="51943136"/>
    <w:rsid w:val="51C92E73"/>
    <w:rsid w:val="51E101BC"/>
    <w:rsid w:val="51ED4DB3"/>
    <w:rsid w:val="51F611AD"/>
    <w:rsid w:val="5201085F"/>
    <w:rsid w:val="52780C39"/>
    <w:rsid w:val="528079D5"/>
    <w:rsid w:val="52AF2069"/>
    <w:rsid w:val="531B5950"/>
    <w:rsid w:val="533D7674"/>
    <w:rsid w:val="538452A3"/>
    <w:rsid w:val="53AE66B1"/>
    <w:rsid w:val="543C1ADB"/>
    <w:rsid w:val="547D69E3"/>
    <w:rsid w:val="54A76CA7"/>
    <w:rsid w:val="554A067A"/>
    <w:rsid w:val="55C73B6D"/>
    <w:rsid w:val="55EA7902"/>
    <w:rsid w:val="55FB55C5"/>
    <w:rsid w:val="56090B56"/>
    <w:rsid w:val="561843C9"/>
    <w:rsid w:val="562B2D19"/>
    <w:rsid w:val="562F526F"/>
    <w:rsid w:val="566F2249"/>
    <w:rsid w:val="56C500AD"/>
    <w:rsid w:val="56C72EAD"/>
    <w:rsid w:val="571C70F4"/>
    <w:rsid w:val="572E090C"/>
    <w:rsid w:val="578C1E3F"/>
    <w:rsid w:val="57A203EE"/>
    <w:rsid w:val="57FD3876"/>
    <w:rsid w:val="57FD40DE"/>
    <w:rsid w:val="58122B18"/>
    <w:rsid w:val="582157B7"/>
    <w:rsid w:val="583737A8"/>
    <w:rsid w:val="584A5D0C"/>
    <w:rsid w:val="586A64C1"/>
    <w:rsid w:val="588D1991"/>
    <w:rsid w:val="593F6B20"/>
    <w:rsid w:val="59791FCF"/>
    <w:rsid w:val="59C70462"/>
    <w:rsid w:val="59F45FB0"/>
    <w:rsid w:val="5A0754A3"/>
    <w:rsid w:val="5A246C8E"/>
    <w:rsid w:val="5A715E56"/>
    <w:rsid w:val="5A736072"/>
    <w:rsid w:val="5A771EDB"/>
    <w:rsid w:val="5AA43D90"/>
    <w:rsid w:val="5ABA5A4E"/>
    <w:rsid w:val="5B01542B"/>
    <w:rsid w:val="5B81031A"/>
    <w:rsid w:val="5B942EAB"/>
    <w:rsid w:val="5BCD7C6C"/>
    <w:rsid w:val="5BFB1656"/>
    <w:rsid w:val="5C1C5FBB"/>
    <w:rsid w:val="5C7B51C1"/>
    <w:rsid w:val="5C805C3A"/>
    <w:rsid w:val="5CE172C2"/>
    <w:rsid w:val="5CED210B"/>
    <w:rsid w:val="5D1818CA"/>
    <w:rsid w:val="5D315C4D"/>
    <w:rsid w:val="5DD33159"/>
    <w:rsid w:val="5E1622DB"/>
    <w:rsid w:val="5E36363E"/>
    <w:rsid w:val="5E401EE1"/>
    <w:rsid w:val="5E862024"/>
    <w:rsid w:val="5F2B5106"/>
    <w:rsid w:val="5F9A60AB"/>
    <w:rsid w:val="5FA840ED"/>
    <w:rsid w:val="5FAB5E71"/>
    <w:rsid w:val="5FE54AEF"/>
    <w:rsid w:val="5FE62E42"/>
    <w:rsid w:val="5FF150C3"/>
    <w:rsid w:val="5FF42991"/>
    <w:rsid w:val="604F0C94"/>
    <w:rsid w:val="60811390"/>
    <w:rsid w:val="60A048FE"/>
    <w:rsid w:val="60B02030"/>
    <w:rsid w:val="60E905BC"/>
    <w:rsid w:val="611C486A"/>
    <w:rsid w:val="612C3317"/>
    <w:rsid w:val="613320B7"/>
    <w:rsid w:val="6138591F"/>
    <w:rsid w:val="61CE13EF"/>
    <w:rsid w:val="62287742"/>
    <w:rsid w:val="625C605A"/>
    <w:rsid w:val="627A589A"/>
    <w:rsid w:val="62856942"/>
    <w:rsid w:val="62AD3CCB"/>
    <w:rsid w:val="62DD052C"/>
    <w:rsid w:val="62F6339C"/>
    <w:rsid w:val="63101757"/>
    <w:rsid w:val="631A352E"/>
    <w:rsid w:val="639037F0"/>
    <w:rsid w:val="63BC45E5"/>
    <w:rsid w:val="63CB6D8C"/>
    <w:rsid w:val="643B0528"/>
    <w:rsid w:val="64B4350F"/>
    <w:rsid w:val="64C17C5F"/>
    <w:rsid w:val="64E32222"/>
    <w:rsid w:val="65474383"/>
    <w:rsid w:val="65FC4AD0"/>
    <w:rsid w:val="660C0310"/>
    <w:rsid w:val="66F81DD8"/>
    <w:rsid w:val="673B23D0"/>
    <w:rsid w:val="674A54CB"/>
    <w:rsid w:val="67503E05"/>
    <w:rsid w:val="679B09B6"/>
    <w:rsid w:val="67C16F0D"/>
    <w:rsid w:val="67E759A9"/>
    <w:rsid w:val="68096433"/>
    <w:rsid w:val="68490A1B"/>
    <w:rsid w:val="68740EAF"/>
    <w:rsid w:val="69112200"/>
    <w:rsid w:val="691A37DC"/>
    <w:rsid w:val="695F7E2D"/>
    <w:rsid w:val="69DF0ECC"/>
    <w:rsid w:val="6A443604"/>
    <w:rsid w:val="6ACC2E0B"/>
    <w:rsid w:val="6ADF0295"/>
    <w:rsid w:val="6AFC5785"/>
    <w:rsid w:val="6B0F552C"/>
    <w:rsid w:val="6B3B245C"/>
    <w:rsid w:val="6B3E3B32"/>
    <w:rsid w:val="6B6B37C9"/>
    <w:rsid w:val="6B7961AB"/>
    <w:rsid w:val="6B95409A"/>
    <w:rsid w:val="6B9F656F"/>
    <w:rsid w:val="6BAA566B"/>
    <w:rsid w:val="6C892D6E"/>
    <w:rsid w:val="6D541D00"/>
    <w:rsid w:val="6D905E7F"/>
    <w:rsid w:val="6DA441AD"/>
    <w:rsid w:val="6DAF0580"/>
    <w:rsid w:val="6DD02520"/>
    <w:rsid w:val="6DE17F47"/>
    <w:rsid w:val="6DFC6086"/>
    <w:rsid w:val="6E1128F7"/>
    <w:rsid w:val="6E134CE8"/>
    <w:rsid w:val="6E1F5E9D"/>
    <w:rsid w:val="6E4E76CB"/>
    <w:rsid w:val="6E6B7F83"/>
    <w:rsid w:val="6EE2110B"/>
    <w:rsid w:val="6FB40867"/>
    <w:rsid w:val="70090BB2"/>
    <w:rsid w:val="70411D13"/>
    <w:rsid w:val="70787AE6"/>
    <w:rsid w:val="70C1148D"/>
    <w:rsid w:val="71211F2C"/>
    <w:rsid w:val="713C6D66"/>
    <w:rsid w:val="716562BC"/>
    <w:rsid w:val="718B602C"/>
    <w:rsid w:val="71C8627B"/>
    <w:rsid w:val="7222612A"/>
    <w:rsid w:val="722A439F"/>
    <w:rsid w:val="724335AB"/>
    <w:rsid w:val="725C4BA3"/>
    <w:rsid w:val="726447C6"/>
    <w:rsid w:val="727D45B0"/>
    <w:rsid w:val="727F5D14"/>
    <w:rsid w:val="731A1328"/>
    <w:rsid w:val="73682094"/>
    <w:rsid w:val="736E4DF5"/>
    <w:rsid w:val="74116287"/>
    <w:rsid w:val="74143D3D"/>
    <w:rsid w:val="74267540"/>
    <w:rsid w:val="742E709A"/>
    <w:rsid w:val="74604500"/>
    <w:rsid w:val="74A90F89"/>
    <w:rsid w:val="75427F45"/>
    <w:rsid w:val="7571756C"/>
    <w:rsid w:val="75894543"/>
    <w:rsid w:val="75CE5F39"/>
    <w:rsid w:val="76102BC1"/>
    <w:rsid w:val="766E2B9C"/>
    <w:rsid w:val="766F3739"/>
    <w:rsid w:val="76721112"/>
    <w:rsid w:val="76851B5E"/>
    <w:rsid w:val="768D73E4"/>
    <w:rsid w:val="769253FB"/>
    <w:rsid w:val="778B45A3"/>
    <w:rsid w:val="77AC443F"/>
    <w:rsid w:val="77E936DB"/>
    <w:rsid w:val="786749F3"/>
    <w:rsid w:val="7870237F"/>
    <w:rsid w:val="78C35701"/>
    <w:rsid w:val="78F607B2"/>
    <w:rsid w:val="791660EE"/>
    <w:rsid w:val="795A422D"/>
    <w:rsid w:val="795B10B3"/>
    <w:rsid w:val="79A15AC2"/>
    <w:rsid w:val="7A831F22"/>
    <w:rsid w:val="7B2E771F"/>
    <w:rsid w:val="7B4F3823"/>
    <w:rsid w:val="7B890DF9"/>
    <w:rsid w:val="7B8B2141"/>
    <w:rsid w:val="7BC65611"/>
    <w:rsid w:val="7C010F27"/>
    <w:rsid w:val="7C2C76E7"/>
    <w:rsid w:val="7CC35000"/>
    <w:rsid w:val="7DAB214F"/>
    <w:rsid w:val="7DCA74A7"/>
    <w:rsid w:val="7E357BE9"/>
    <w:rsid w:val="7E417769"/>
    <w:rsid w:val="7E5912A5"/>
    <w:rsid w:val="7EB20667"/>
    <w:rsid w:val="7EDC1B88"/>
    <w:rsid w:val="7F590AE3"/>
    <w:rsid w:val="7F736724"/>
    <w:rsid w:val="7F9107BD"/>
    <w:rsid w:val="7F980FF3"/>
    <w:rsid w:val="7FC93E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autoRedefine/>
    <w:qFormat/>
    <w:uiPriority w:val="0"/>
    <w:pPr>
      <w:keepNext/>
      <w:keepLines/>
      <w:snapToGrid w:val="0"/>
      <w:spacing w:beforeLines="0" w:beforeAutospacing="0" w:afterLines="0" w:afterAutospacing="0" w:line="240" w:lineRule="auto"/>
      <w:jc w:val="center"/>
      <w:outlineLvl w:val="0"/>
    </w:pPr>
    <w:rPr>
      <w:rFonts w:ascii="Times New Roman" w:hAnsi="Times New Roman" w:eastAsia="宋体" w:cs="Times New Roman"/>
      <w:b/>
      <w:kern w:val="44"/>
      <w:sz w:val="44"/>
    </w:rPr>
  </w:style>
  <w:style w:type="paragraph" w:styleId="5">
    <w:name w:val="heading 2"/>
    <w:basedOn w:val="1"/>
    <w:next w:val="1"/>
    <w:autoRedefine/>
    <w:qFormat/>
    <w:uiPriority w:val="1"/>
    <w:pPr>
      <w:spacing w:before="55"/>
      <w:jc w:val="center"/>
      <w:outlineLvl w:val="2"/>
    </w:pPr>
    <w:rPr>
      <w:rFonts w:ascii="宋体" w:hAnsi="宋体" w:eastAsia="宋体" w:cs="宋体"/>
      <w:b/>
      <w:bCs/>
      <w:sz w:val="32"/>
      <w:szCs w:val="32"/>
      <w:lang w:val="en-US" w:eastAsia="zh-CN" w:bidi="ar-SA"/>
    </w:rPr>
  </w:style>
  <w:style w:type="paragraph" w:styleId="6">
    <w:name w:val="heading 4"/>
    <w:basedOn w:val="1"/>
    <w:next w:val="1"/>
    <w:qFormat/>
    <w:uiPriority w:val="0"/>
    <w:pPr>
      <w:spacing w:before="153"/>
      <w:ind w:left="538" w:right="542"/>
      <w:jc w:val="center"/>
      <w:outlineLvl w:val="4"/>
    </w:pPr>
    <w:rPr>
      <w:rFonts w:ascii="仿宋" w:hAnsi="仿宋" w:eastAsia="仿宋" w:cs="仿宋"/>
      <w:b/>
      <w:bCs/>
      <w:sz w:val="28"/>
      <w:szCs w:val="28"/>
      <w:lang w:val="zh-CN" w:eastAsia="zh-CN" w:bidi="zh-CN"/>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rPr>
      <w:rFonts w:ascii="宋体" w:hAnsi="宋体" w:eastAsia="宋体" w:cs="宋体"/>
      <w:sz w:val="31"/>
      <w:szCs w:val="31"/>
      <w:lang w:val="en-US" w:eastAsia="en-US" w:bidi="ar-SA"/>
    </w:rPr>
  </w:style>
  <w:style w:type="paragraph" w:styleId="3">
    <w:name w:val="Body Text 2"/>
    <w:basedOn w:val="1"/>
    <w:autoRedefine/>
    <w:qFormat/>
    <w:uiPriority w:val="0"/>
    <w:pPr>
      <w:spacing w:after="120" w:line="480" w:lineRule="auto"/>
    </w:pPr>
  </w:style>
  <w:style w:type="paragraph" w:styleId="7">
    <w:name w:val="annotation text"/>
    <w:basedOn w:val="1"/>
    <w:autoRedefine/>
    <w:qFormat/>
    <w:uiPriority w:val="0"/>
    <w:pPr>
      <w:jc w:val="left"/>
    </w:pPr>
  </w:style>
  <w:style w:type="paragraph" w:styleId="8">
    <w:name w:val="Body Text Indent"/>
    <w:basedOn w:val="1"/>
    <w:next w:val="9"/>
    <w:autoRedefine/>
    <w:qFormat/>
    <w:uiPriority w:val="0"/>
    <w:pPr>
      <w:tabs>
        <w:tab w:val="left" w:pos="0"/>
      </w:tabs>
      <w:ind w:firstLine="538" w:firstLineChars="192"/>
    </w:pPr>
    <w:rPr>
      <w:rFonts w:ascii="Tahoma" w:hAnsi="Tahoma"/>
      <w:kern w:val="2"/>
      <w:sz w:val="28"/>
      <w:szCs w:val="24"/>
    </w:rPr>
  </w:style>
  <w:style w:type="paragraph" w:styleId="9">
    <w:name w:val="envelope return"/>
    <w:basedOn w:val="1"/>
    <w:qFormat/>
    <w:uiPriority w:val="0"/>
    <w:pPr>
      <w:snapToGrid w:val="0"/>
    </w:pPr>
    <w:rPr>
      <w:rFonts w:ascii="Arial" w:hAnsi="Arial"/>
    </w:rPr>
  </w:style>
  <w:style w:type="paragraph" w:styleId="10">
    <w:name w:val="Date"/>
    <w:next w:val="1"/>
    <w:qFormat/>
    <w:uiPriority w:val="0"/>
    <w:pPr>
      <w:widowControl w:val="0"/>
      <w:jc w:val="both"/>
    </w:pPr>
    <w:rPr>
      <w:rFonts w:ascii="Times New Roman" w:hAnsi="Times New Roman" w:eastAsia="宋体" w:cs="Times New Roman"/>
      <w:kern w:val="2"/>
      <w:sz w:val="24"/>
      <w:szCs w:val="20"/>
      <w:lang w:val="en-US" w:eastAsia="zh-CN" w:bidi="ar-SA"/>
    </w:rPr>
  </w:style>
  <w:style w:type="paragraph" w:styleId="11">
    <w:name w:val="footer"/>
    <w:basedOn w:val="1"/>
    <w:autoRedefine/>
    <w:qFormat/>
    <w:uiPriority w:val="99"/>
    <w:pPr>
      <w:tabs>
        <w:tab w:val="center" w:pos="4153"/>
        <w:tab w:val="right" w:pos="8306"/>
      </w:tabs>
      <w:snapToGrid w:val="0"/>
      <w:jc w:val="left"/>
    </w:pPr>
    <w:rPr>
      <w:rFonts w:ascii="Tahoma" w:hAnsi="Tahoma"/>
      <w:kern w:val="2"/>
      <w:sz w:val="18"/>
      <w:szCs w:val="18"/>
    </w:r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rFonts w:ascii="Tahoma" w:hAnsi="Tahoma"/>
      <w:kern w:val="2"/>
      <w:sz w:val="18"/>
      <w:szCs w:val="18"/>
    </w:rPr>
  </w:style>
  <w:style w:type="paragraph" w:styleId="13">
    <w:name w:val="toc 1"/>
    <w:basedOn w:val="1"/>
    <w:next w:val="1"/>
    <w:uiPriority w:val="0"/>
  </w:style>
  <w:style w:type="paragraph" w:styleId="14">
    <w:name w:val="toc 2"/>
    <w:basedOn w:val="1"/>
    <w:next w:val="1"/>
    <w:uiPriority w:val="0"/>
    <w:pPr>
      <w:ind w:left="420" w:leftChars="200"/>
    </w:pPr>
  </w:style>
  <w:style w:type="paragraph" w:styleId="15">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2"/>
    <w:next w:val="1"/>
    <w:qFormat/>
    <w:uiPriority w:val="0"/>
    <w:pPr>
      <w:ind w:firstLine="420" w:firstLineChars="100"/>
    </w:pPr>
  </w:style>
  <w:style w:type="paragraph" w:styleId="18">
    <w:name w:val="Body Text First Indent 2"/>
    <w:basedOn w:val="8"/>
    <w:next w:val="1"/>
    <w:autoRedefine/>
    <w:unhideWhenUsed/>
    <w:qFormat/>
    <w:uiPriority w:val="99"/>
    <w:pPr>
      <w:spacing w:after="120"/>
      <w:ind w:left="420" w:leftChars="200" w:firstLine="420" w:firstLineChars="200"/>
    </w:pPr>
    <w:rPr>
      <w:rFonts w:ascii="宋体" w:hAnsi="Courier New"/>
      <w:spacing w:val="-4"/>
      <w:kern w:val="2"/>
      <w:sz w:val="21"/>
      <w:szCs w:val="24"/>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basedOn w:val="21"/>
    <w:qFormat/>
    <w:uiPriority w:val="0"/>
    <w:rPr>
      <w:color w:val="333333"/>
      <w:u w:val="none"/>
    </w:rPr>
  </w:style>
  <w:style w:type="character" w:styleId="23">
    <w:name w:val="Hyperlink"/>
    <w:basedOn w:val="21"/>
    <w:qFormat/>
    <w:uiPriority w:val="0"/>
    <w:rPr>
      <w:color w:val="333333"/>
      <w:u w:val="none"/>
    </w:rPr>
  </w:style>
  <w:style w:type="paragraph" w:customStyle="1" w:styleId="24">
    <w:name w:val="style4"/>
    <w:basedOn w:val="1"/>
    <w:next w:val="25"/>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25">
    <w:name w:val="2"/>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26">
    <w:name w:val="Default"/>
    <w:next w:val="27"/>
    <w:autoRedefine/>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27">
    <w:name w:val="Char Char10 Char Char Char Char"/>
    <w:next w:val="28"/>
    <w:qFormat/>
    <w:uiPriority w:val="0"/>
    <w:pPr>
      <w:widowControl w:val="0"/>
      <w:jc w:val="both"/>
    </w:pPr>
    <w:rPr>
      <w:rFonts w:ascii="Calibri" w:hAnsi="Calibri" w:eastAsia="宋体" w:cs="Times New Roman"/>
      <w:kern w:val="0"/>
      <w:sz w:val="21"/>
      <w:szCs w:val="24"/>
      <w:lang w:val="en-US" w:eastAsia="zh-CN" w:bidi="ar-SA"/>
    </w:rPr>
  </w:style>
  <w:style w:type="paragraph" w:customStyle="1" w:styleId="28">
    <w:name w:val="xl87"/>
    <w:next w:val="29"/>
    <w:qFormat/>
    <w:uiPriority w:val="0"/>
    <w:pPr>
      <w:widowControl w:val="0"/>
      <w:pBdr>
        <w:top w:val="single" w:color="auto" w:sz="8" w:space="0"/>
        <w:left w:val="single" w:color="auto" w:sz="4" w:space="0"/>
        <w:bottom w:val="single" w:color="auto" w:sz="4" w:space="0"/>
        <w:right w:val="single" w:color="auto" w:sz="4" w:space="0"/>
      </w:pBdr>
      <w:shd w:val="clear" w:color="000000" w:fill="C5D9F1"/>
      <w:spacing w:before="100" w:beforeAutospacing="1" w:after="100" w:afterAutospacing="1"/>
      <w:jc w:val="left"/>
    </w:pPr>
    <w:rPr>
      <w:rFonts w:ascii="宋体" w:hAnsi="宋体" w:eastAsia="仿宋_GB2312" w:cs="宋体"/>
      <w:kern w:val="0"/>
      <w:sz w:val="24"/>
      <w:szCs w:val="24"/>
      <w:lang w:val="en-US" w:eastAsia="zh-CN" w:bidi="ar-SA"/>
    </w:rPr>
  </w:style>
  <w:style w:type="paragraph" w:customStyle="1" w:styleId="29">
    <w:name w:val="xl72"/>
    <w:next w:val="10"/>
    <w:qFormat/>
    <w:uiPriority w:val="0"/>
    <w:pPr>
      <w:widowControl w:val="0"/>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仿宋_GB2312" w:cs="宋体"/>
      <w:kern w:val="0"/>
      <w:sz w:val="24"/>
      <w:szCs w:val="24"/>
      <w:lang w:val="en-US" w:eastAsia="zh-CN" w:bidi="ar-SA"/>
    </w:rPr>
  </w:style>
  <w:style w:type="paragraph" w:customStyle="1" w:styleId="30">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31">
    <w:name w:val="Table Normal"/>
    <w:autoRedefine/>
    <w:semiHidden/>
    <w:unhideWhenUsed/>
    <w:qFormat/>
    <w:uiPriority w:val="0"/>
    <w:tblPr>
      <w:tblCellMar>
        <w:top w:w="0" w:type="dxa"/>
        <w:left w:w="0" w:type="dxa"/>
        <w:bottom w:w="0" w:type="dxa"/>
        <w:right w:w="0" w:type="dxa"/>
      </w:tblCellMar>
    </w:tblPr>
  </w:style>
  <w:style w:type="paragraph" w:customStyle="1" w:styleId="32">
    <w:name w:val="Table Text"/>
    <w:basedOn w:val="1"/>
    <w:autoRedefine/>
    <w:semiHidden/>
    <w:qFormat/>
    <w:uiPriority w:val="0"/>
    <w:rPr>
      <w:rFonts w:ascii="Arial" w:hAnsi="Arial" w:eastAsia="Arial" w:cs="Arial"/>
      <w:sz w:val="21"/>
      <w:szCs w:val="21"/>
      <w:lang w:val="en-US" w:eastAsia="en-US" w:bidi="ar-SA"/>
    </w:rPr>
  </w:style>
  <w:style w:type="paragraph" w:customStyle="1" w:styleId="33">
    <w:name w:val="Table Paragraph"/>
    <w:basedOn w:val="1"/>
    <w:autoRedefine/>
    <w:qFormat/>
    <w:uiPriority w:val="1"/>
    <w:rPr>
      <w:rFonts w:ascii="宋体" w:hAnsi="宋体" w:eastAsia="宋体" w:cs="宋体"/>
      <w:lang w:val="en-US" w:eastAsia="zh-CN" w:bidi="ar-SA"/>
    </w:rPr>
  </w:style>
  <w:style w:type="paragraph" w:customStyle="1" w:styleId="34">
    <w:name w:val="无间隔1"/>
    <w:basedOn w:val="1"/>
    <w:autoRedefine/>
    <w:qFormat/>
    <w:uiPriority w:val="99"/>
    <w:pPr>
      <w:spacing w:line="400" w:lineRule="exact"/>
    </w:pPr>
  </w:style>
  <w:style w:type="paragraph" w:styleId="35">
    <w:name w:val="List Paragraph"/>
    <w:basedOn w:val="1"/>
    <w:autoRedefine/>
    <w:qFormat/>
    <w:uiPriority w:val="1"/>
    <w:pPr>
      <w:ind w:left="220" w:firstLine="420"/>
    </w:pPr>
    <w:rPr>
      <w:rFonts w:ascii="宋体" w:hAnsi="宋体" w:eastAsia="宋体" w:cs="宋体"/>
      <w:lang w:val="en-US" w:eastAsia="zh-CN" w:bidi="ar-SA"/>
    </w:rPr>
  </w:style>
  <w:style w:type="paragraph" w:customStyle="1" w:styleId="36">
    <w:name w:val="列出段落1"/>
    <w:basedOn w:val="1"/>
    <w:unhideWhenUsed/>
    <w:qFormat/>
    <w:uiPriority w:val="99"/>
    <w:pPr>
      <w:ind w:firstLine="420" w:firstLineChars="200"/>
    </w:pPr>
  </w:style>
  <w:style w:type="paragraph" w:customStyle="1" w:styleId="37">
    <w:name w:val="WPSOffice手动目录 1"/>
    <w:qFormat/>
    <w:uiPriority w:val="0"/>
    <w:pPr>
      <w:ind w:leftChars="0"/>
    </w:pPr>
    <w:rPr>
      <w:rFonts w:ascii="Times New Roman" w:hAnsi="Times New Roman" w:eastAsia="宋体" w:cs="Times New Roman"/>
      <w:sz w:val="20"/>
      <w:szCs w:val="20"/>
    </w:rPr>
  </w:style>
  <w:style w:type="paragraph" w:customStyle="1" w:styleId="38">
    <w:name w:val="WPSOffice手动目录 2"/>
    <w:qFormat/>
    <w:uiPriority w:val="0"/>
    <w:pPr>
      <w:ind w:leftChars="200"/>
    </w:pPr>
    <w:rPr>
      <w:rFonts w:ascii="Times New Roman" w:hAnsi="Times New Roman" w:eastAsia="宋体" w:cs="Times New Roman"/>
      <w:sz w:val="20"/>
      <w:szCs w:val="20"/>
    </w:rPr>
  </w:style>
  <w:style w:type="paragraph" w:customStyle="1" w:styleId="39">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 w:type="character" w:customStyle="1" w:styleId="40">
    <w:name w:val="toolbarlabel2"/>
    <w:basedOn w:val="21"/>
    <w:qFormat/>
    <w:uiPriority w:val="0"/>
  </w:style>
  <w:style w:type="character" w:customStyle="1" w:styleId="41">
    <w:name w:val="toolbarlabel"/>
    <w:basedOn w:val="21"/>
    <w:qFormat/>
    <w:uiPriority w:val="0"/>
    <w:rPr>
      <w:color w:val="333333"/>
      <w:sz w:val="18"/>
      <w:szCs w:val="18"/>
    </w:rPr>
  </w:style>
  <w:style w:type="paragraph" w:customStyle="1" w:styleId="42">
    <w:name w:val="Body Text First Indent 21"/>
    <w:basedOn w:val="43"/>
    <w:autoRedefine/>
    <w:qFormat/>
    <w:uiPriority w:val="0"/>
    <w:pPr>
      <w:ind w:firstLine="420" w:firstLineChars="200"/>
    </w:pPr>
  </w:style>
  <w:style w:type="paragraph" w:customStyle="1" w:styleId="43">
    <w:name w:val="Body Text Indent1"/>
    <w:basedOn w:val="1"/>
    <w:autoRedefine/>
    <w:qFormat/>
    <w:uiPriority w:val="0"/>
    <w:pPr>
      <w:spacing w:after="120"/>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47</Pages>
  <Words>698</Words>
  <Characters>802</Characters>
  <TotalTime>3</TotalTime>
  <ScaleCrop>false</ScaleCrop>
  <LinksUpToDate>false</LinksUpToDate>
  <CharactersWithSpaces>836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NTKO</cp:lastModifiedBy>
  <cp:lastPrinted>2026-02-06T03:48:00Z</cp:lastPrinted>
  <dcterms:modified xsi:type="dcterms:W3CDTF">2026-07-21T03:52:22Z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2052-12.1.0.26895</vt:lpwstr>
  </property>
  <property fmtid="{D5CDD505-2E9C-101B-9397-08002B2CF9AE}" pid="5" name="ICV">
    <vt:lpwstr>C621B03806FD4CF3B92767CF07858E82_13</vt:lpwstr>
  </property>
  <property fmtid="{D5CDD505-2E9C-101B-9397-08002B2CF9AE}" pid="6" name="KSOTemplateDocerSaveRecord">
    <vt:lpwstr>eyJoZGlkIjoiN2E0ZWM3YWZlM2QyY2Y0NWJlODg5YjgxMGQ0MzM5MWQiLCJ1c2VySWQiOiIxNDE0MTQxMjY4In0=</vt:lpwstr>
  </property>
</Properties>
</file>