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49494">
      <w:pPr>
        <w:keepNext w:val="0"/>
        <w:keepLines w:val="0"/>
        <w:pageBreakBefore w:val="0"/>
        <w:kinsoku/>
        <w:wordWrap w:val="0"/>
        <w:overflowPunct/>
        <w:topLinePunct w:val="0"/>
        <w:bidi w:val="0"/>
        <w:spacing w:line="281" w:lineRule="auto"/>
        <w:jc w:val="both"/>
        <w:rPr>
          <w:rFonts w:ascii="Arial"/>
          <w:sz w:val="21"/>
        </w:rPr>
      </w:pPr>
    </w:p>
    <w:p w14:paraId="5CEDFECB">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pacing w:val="-2"/>
          <w:sz w:val="52"/>
          <w:szCs w:val="52"/>
          <w:lang w:eastAsia="zh-CN"/>
          <w14:textOutline w14:w="3844" w14:cap="flat" w14:cmpd="sng">
            <w14:solidFill>
              <w14:srgbClr w14:val="000000"/>
            </w14:solidFill>
            <w14:prstDash w14:val="solid"/>
            <w14:miter w14:val="0"/>
          </w14:textOutline>
        </w:rPr>
      </w:pPr>
    </w:p>
    <w:p w14:paraId="00C738D0">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outlineLvl w:val="0"/>
        <w:rPr>
          <w:rFonts w:hint="eastAsia" w:ascii="宋体" w:hAnsi="宋体" w:eastAsia="宋体" w:cs="宋体"/>
          <w:sz w:val="52"/>
          <w:szCs w:val="52"/>
        </w:rPr>
      </w:pPr>
      <w:r>
        <w:rPr>
          <w:rFonts w:hint="eastAsia" w:ascii="宋体" w:hAnsi="宋体" w:eastAsia="宋体" w:cs="宋体"/>
          <w:spacing w:val="-2"/>
          <w:sz w:val="52"/>
          <w:szCs w:val="52"/>
          <w:lang w:eastAsia="zh-CN"/>
          <w14:textOutline w14:w="3844" w14:cap="flat" w14:cmpd="sng">
            <w14:solidFill>
              <w14:srgbClr w14:val="000000"/>
            </w14:solidFill>
            <w14:prstDash w14:val="solid"/>
            <w14:miter w14:val="0"/>
          </w14:textOutline>
        </w:rPr>
        <w:t>南阳市</w:t>
      </w:r>
      <w:r>
        <w:rPr>
          <w:rFonts w:hint="eastAsia" w:ascii="宋体" w:hAnsi="宋体" w:eastAsia="宋体" w:cs="宋体"/>
          <w:spacing w:val="-2"/>
          <w:sz w:val="52"/>
          <w:szCs w:val="52"/>
          <w14:textOutline w14:w="3844" w14:cap="flat" w14:cmpd="sng">
            <w14:solidFill>
              <w14:srgbClr w14:val="000000"/>
            </w14:solidFill>
            <w14:prstDash w14:val="solid"/>
            <w14:miter w14:val="0"/>
          </w14:textOutline>
        </w:rPr>
        <w:t>政府采购项目</w:t>
      </w:r>
    </w:p>
    <w:p w14:paraId="27452B72">
      <w:pPr>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宋体" w:hAnsi="宋体" w:eastAsia="宋体" w:cs="宋体"/>
          <w:sz w:val="52"/>
          <w:szCs w:val="52"/>
        </w:rPr>
      </w:pPr>
      <w:r>
        <w:rPr>
          <w:rFonts w:hint="eastAsia" w:ascii="宋体" w:hAnsi="宋体" w:eastAsia="宋体" w:cs="宋体"/>
          <w:spacing w:val="-1"/>
          <w:sz w:val="52"/>
          <w:szCs w:val="52"/>
          <w14:textOutline w14:w="3844" w14:cap="flat" w14:cmpd="sng">
            <w14:solidFill>
              <w14:srgbClr w14:val="000000"/>
            </w14:solidFill>
            <w14:prstDash w14:val="solid"/>
            <w14:miter w14:val="0"/>
          </w14:textOutline>
        </w:rPr>
        <w:t>竞争性磋商文件</w:t>
      </w:r>
    </w:p>
    <w:p w14:paraId="1C9677C1">
      <w:pPr>
        <w:keepNext w:val="0"/>
        <w:keepLines w:val="0"/>
        <w:pageBreakBefore w:val="0"/>
        <w:kinsoku/>
        <w:wordWrap w:val="0"/>
        <w:overflowPunct/>
        <w:topLinePunct w:val="0"/>
        <w:bidi w:val="0"/>
        <w:spacing w:line="248" w:lineRule="auto"/>
        <w:jc w:val="both"/>
        <w:rPr>
          <w:rFonts w:ascii="Arial"/>
          <w:sz w:val="21"/>
        </w:rPr>
      </w:pPr>
    </w:p>
    <w:p w14:paraId="6814AF9F">
      <w:pPr>
        <w:keepNext w:val="0"/>
        <w:keepLines w:val="0"/>
        <w:pageBreakBefore w:val="0"/>
        <w:kinsoku/>
        <w:wordWrap w:val="0"/>
        <w:overflowPunct/>
        <w:topLinePunct w:val="0"/>
        <w:bidi w:val="0"/>
        <w:spacing w:line="249" w:lineRule="auto"/>
        <w:jc w:val="both"/>
        <w:rPr>
          <w:rFonts w:ascii="Arial"/>
          <w:sz w:val="21"/>
        </w:rPr>
      </w:pPr>
    </w:p>
    <w:p w14:paraId="1FA6797C">
      <w:pPr>
        <w:keepNext w:val="0"/>
        <w:keepLines w:val="0"/>
        <w:pageBreakBefore w:val="0"/>
        <w:kinsoku/>
        <w:wordWrap w:val="0"/>
        <w:overflowPunct/>
        <w:topLinePunct w:val="0"/>
        <w:bidi w:val="0"/>
        <w:spacing w:line="249" w:lineRule="auto"/>
        <w:jc w:val="both"/>
        <w:rPr>
          <w:rFonts w:ascii="Arial"/>
          <w:sz w:val="21"/>
        </w:rPr>
      </w:pPr>
    </w:p>
    <w:p w14:paraId="14764BB1">
      <w:pPr>
        <w:keepNext w:val="0"/>
        <w:keepLines w:val="0"/>
        <w:pageBreakBefore w:val="0"/>
        <w:kinsoku/>
        <w:wordWrap w:val="0"/>
        <w:overflowPunct/>
        <w:topLinePunct w:val="0"/>
        <w:bidi w:val="0"/>
        <w:spacing w:line="249" w:lineRule="auto"/>
        <w:jc w:val="both"/>
        <w:rPr>
          <w:rFonts w:ascii="Arial"/>
          <w:sz w:val="21"/>
        </w:rPr>
      </w:pPr>
    </w:p>
    <w:p w14:paraId="553570E3">
      <w:pPr>
        <w:keepNext w:val="0"/>
        <w:keepLines w:val="0"/>
        <w:pageBreakBefore w:val="0"/>
        <w:kinsoku/>
        <w:wordWrap w:val="0"/>
        <w:overflowPunct/>
        <w:topLinePunct w:val="0"/>
        <w:bidi w:val="0"/>
        <w:spacing w:line="249" w:lineRule="auto"/>
        <w:jc w:val="both"/>
        <w:rPr>
          <w:rFonts w:ascii="Arial"/>
          <w:sz w:val="21"/>
        </w:rPr>
      </w:pPr>
    </w:p>
    <w:p w14:paraId="731CB9B6">
      <w:pPr>
        <w:keepNext w:val="0"/>
        <w:keepLines w:val="0"/>
        <w:pageBreakBefore w:val="0"/>
        <w:kinsoku/>
        <w:wordWrap w:val="0"/>
        <w:overflowPunct/>
        <w:topLinePunct w:val="0"/>
        <w:bidi w:val="0"/>
        <w:spacing w:line="249" w:lineRule="auto"/>
        <w:jc w:val="both"/>
        <w:rPr>
          <w:rFonts w:ascii="Arial"/>
          <w:sz w:val="21"/>
        </w:rPr>
      </w:pPr>
    </w:p>
    <w:p w14:paraId="27D3E29F">
      <w:pPr>
        <w:keepNext w:val="0"/>
        <w:keepLines w:val="0"/>
        <w:pageBreakBefore w:val="0"/>
        <w:kinsoku/>
        <w:wordWrap w:val="0"/>
        <w:overflowPunct/>
        <w:topLinePunct w:val="0"/>
        <w:bidi w:val="0"/>
        <w:spacing w:line="249" w:lineRule="auto"/>
        <w:jc w:val="both"/>
        <w:rPr>
          <w:rFonts w:ascii="Arial"/>
          <w:sz w:val="21"/>
        </w:rPr>
      </w:pPr>
    </w:p>
    <w:p w14:paraId="78423914">
      <w:pPr>
        <w:keepNext w:val="0"/>
        <w:keepLines w:val="0"/>
        <w:pageBreakBefore w:val="0"/>
        <w:kinsoku/>
        <w:wordWrap w:val="0"/>
        <w:overflowPunct/>
        <w:topLinePunct w:val="0"/>
        <w:bidi w:val="0"/>
        <w:spacing w:line="249" w:lineRule="auto"/>
        <w:jc w:val="both"/>
        <w:rPr>
          <w:rFonts w:ascii="Arial"/>
          <w:sz w:val="21"/>
        </w:rPr>
      </w:pPr>
    </w:p>
    <w:p w14:paraId="0315D9A1">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项目名称：</w:t>
      </w:r>
      <w:r>
        <w:rPr>
          <w:rFonts w:hint="eastAsia" w:asciiTheme="minorEastAsia" w:hAnsiTheme="minorEastAsia" w:eastAsiaTheme="minorEastAsia" w:cstheme="minorEastAsia"/>
          <w:b/>
          <w:bCs/>
          <w:spacing w:val="-17"/>
          <w:sz w:val="32"/>
          <w:szCs w:val="32"/>
          <w:u w:val="single"/>
          <w:lang w:val="en-US" w:eastAsia="zh-CN"/>
        </w:rPr>
        <w:t xml:space="preserve">    南阳市第五中学校物业保洁项目    </w:t>
      </w:r>
    </w:p>
    <w:p w14:paraId="2F790692">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spacing w:val="-17"/>
          <w:sz w:val="32"/>
          <w:szCs w:val="32"/>
          <w:lang w:eastAsia="zh-CN"/>
        </w:rPr>
      </w:pPr>
      <w:r>
        <w:rPr>
          <w:rFonts w:hint="eastAsia" w:asciiTheme="minorEastAsia" w:hAnsiTheme="minorEastAsia" w:eastAsiaTheme="minorEastAsia" w:cstheme="minorEastAsia"/>
          <w:b/>
          <w:bCs/>
          <w:spacing w:val="-17"/>
          <w:sz w:val="32"/>
          <w:szCs w:val="32"/>
        </w:rPr>
        <w:t>项目编号</w:t>
      </w:r>
      <w:r>
        <w:rPr>
          <w:rFonts w:hint="eastAsia" w:asciiTheme="minorEastAsia" w:hAnsiTheme="minorEastAsia" w:eastAsiaTheme="minorEastAsia" w:cstheme="minorEastAsia"/>
          <w:b/>
          <w:bCs/>
          <w:spacing w:val="-17"/>
          <w:sz w:val="32"/>
          <w:szCs w:val="32"/>
          <w:lang w:eastAsia="zh-CN"/>
        </w:rPr>
        <w:t>：</w:t>
      </w:r>
      <w:r>
        <w:rPr>
          <w:rFonts w:hint="eastAsia" w:asciiTheme="minorEastAsia" w:hAnsiTheme="minorEastAsia" w:eastAsiaTheme="minorEastAsia" w:cstheme="minorEastAsia"/>
          <w:b/>
          <w:bCs/>
          <w:spacing w:val="-17"/>
          <w:sz w:val="32"/>
          <w:szCs w:val="32"/>
          <w:u w:val="single"/>
          <w:lang w:val="en-US" w:eastAsia="zh-CN"/>
        </w:rPr>
        <w:t xml:space="preserve">        南阳政采磋商-2026-43         </w:t>
      </w:r>
    </w:p>
    <w:p w14:paraId="27F43DAA">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eastAsia" w:asciiTheme="minorEastAsia" w:hAnsiTheme="minorEastAsia" w:eastAsiaTheme="minorEastAsia" w:cstheme="minorEastAsia"/>
          <w:b/>
          <w:bCs/>
          <w:spacing w:val="-17"/>
          <w:sz w:val="32"/>
          <w:szCs w:val="32"/>
        </w:rPr>
      </w:pPr>
      <w:r>
        <w:rPr>
          <w:rFonts w:hint="eastAsia" w:asciiTheme="minorEastAsia" w:hAnsiTheme="minorEastAsia" w:eastAsiaTheme="minorEastAsia" w:cstheme="minorEastAsia"/>
          <w:b/>
          <w:bCs/>
          <w:spacing w:val="-17"/>
          <w:sz w:val="32"/>
          <w:szCs w:val="32"/>
          <w:lang w:val="en-US" w:eastAsia="zh-CN"/>
        </w:rPr>
        <w:t>标段编号</w:t>
      </w:r>
      <w:r>
        <w:rPr>
          <w:rFonts w:hint="eastAsia" w:asciiTheme="minorEastAsia" w:hAnsiTheme="minorEastAsia" w:eastAsiaTheme="minorEastAsia" w:cstheme="minorEastAsia"/>
          <w:b/>
          <w:bCs/>
          <w:spacing w:val="-17"/>
          <w:sz w:val="32"/>
          <w:szCs w:val="32"/>
        </w:rPr>
        <w:t>：</w:t>
      </w:r>
      <w:r>
        <w:rPr>
          <w:rFonts w:hint="eastAsia" w:asciiTheme="minorEastAsia" w:hAnsiTheme="minorEastAsia" w:eastAsiaTheme="minorEastAsia" w:cstheme="minorEastAsia"/>
          <w:b/>
          <w:bCs/>
          <w:spacing w:val="-17"/>
          <w:sz w:val="32"/>
          <w:szCs w:val="32"/>
          <w:u w:val="single"/>
          <w:lang w:val="en-US" w:eastAsia="zh-CN"/>
        </w:rPr>
        <w:t xml:space="preserve">       南阳政采磋商-2026-43-1        </w:t>
      </w:r>
    </w:p>
    <w:p w14:paraId="6A9BC991">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lang w:val="en-US"/>
        </w:rPr>
      </w:pPr>
      <w:r>
        <w:rPr>
          <w:rFonts w:hint="eastAsia" w:asciiTheme="minorEastAsia" w:hAnsiTheme="minorEastAsia" w:eastAsiaTheme="minorEastAsia" w:cstheme="minorEastAsia"/>
          <w:b/>
          <w:bCs/>
          <w:spacing w:val="-17"/>
          <w:sz w:val="32"/>
          <w:szCs w:val="32"/>
        </w:rPr>
        <w:t>采购人：</w:t>
      </w:r>
      <w:r>
        <w:rPr>
          <w:rFonts w:hint="eastAsia" w:asciiTheme="minorEastAsia" w:hAnsiTheme="minorEastAsia" w:eastAsiaTheme="minorEastAsia" w:cstheme="minorEastAsia"/>
          <w:b/>
          <w:bCs/>
          <w:spacing w:val="-17"/>
          <w:sz w:val="32"/>
          <w:szCs w:val="32"/>
          <w:u w:val="single"/>
          <w:lang w:val="en-US" w:eastAsia="zh-CN"/>
        </w:rPr>
        <w:t xml:space="preserve">          南阳市第五中学校             </w:t>
      </w:r>
    </w:p>
    <w:p w14:paraId="02F5CE66">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1149" w:firstLineChars="400"/>
        <w:jc w:val="both"/>
        <w:textAlignment w:val="baseline"/>
        <w:rPr>
          <w:rFonts w:hint="default" w:asciiTheme="minorEastAsia" w:hAnsiTheme="minorEastAsia" w:eastAsiaTheme="minorEastAsia" w:cstheme="minorEastAsia"/>
          <w:b/>
          <w:bCs/>
          <w:spacing w:val="-17"/>
          <w:sz w:val="32"/>
          <w:szCs w:val="32"/>
          <w:u w:val="single"/>
          <w:lang w:val="en-US" w:eastAsia="zh-CN"/>
        </w:rPr>
      </w:pPr>
      <w:r>
        <w:rPr>
          <w:rFonts w:hint="eastAsia" w:asciiTheme="minorEastAsia" w:hAnsiTheme="minorEastAsia" w:eastAsiaTheme="minorEastAsia" w:cstheme="minorEastAsia"/>
          <w:b/>
          <w:bCs/>
          <w:spacing w:val="-17"/>
          <w:sz w:val="32"/>
          <w:szCs w:val="32"/>
        </w:rPr>
        <w:t>采购代理机构：</w:t>
      </w:r>
      <w:r>
        <w:rPr>
          <w:rFonts w:hint="eastAsia" w:asciiTheme="minorEastAsia" w:hAnsiTheme="minorEastAsia" w:eastAsiaTheme="minorEastAsia" w:cstheme="minorEastAsia"/>
          <w:b/>
          <w:bCs/>
          <w:spacing w:val="-17"/>
          <w:sz w:val="32"/>
          <w:szCs w:val="32"/>
          <w:u w:val="single"/>
          <w:lang w:val="en-US" w:eastAsia="zh-CN"/>
        </w:rPr>
        <w:t xml:space="preserve">     南阳市公共资源交易中心     </w:t>
      </w:r>
    </w:p>
    <w:p w14:paraId="01360E1B">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pacing w:val="-17"/>
          <w:sz w:val="32"/>
          <w:szCs w:val="32"/>
          <w:u w:val="single"/>
          <w:lang w:val="en-US" w:eastAsia="zh-CN"/>
        </w:rPr>
      </w:pPr>
    </w:p>
    <w:p w14:paraId="40EC4A89">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pacing w:val="-17"/>
          <w:sz w:val="32"/>
          <w:szCs w:val="32"/>
          <w:u w:val="single"/>
          <w:lang w:val="en-US" w:eastAsia="zh-CN"/>
        </w:rPr>
      </w:pPr>
    </w:p>
    <w:p w14:paraId="18C81A73">
      <w:pPr>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pacing w:val="-17"/>
          <w:sz w:val="32"/>
          <w:szCs w:val="32"/>
          <w:u w:val="single"/>
          <w:lang w:val="en-US" w:eastAsia="zh-CN"/>
        </w:rPr>
      </w:pPr>
    </w:p>
    <w:p w14:paraId="33F624ED">
      <w:pPr>
        <w:pStyle w:val="5"/>
        <w:bidi w:val="0"/>
      </w:pPr>
    </w:p>
    <w:p w14:paraId="3C301192">
      <w:pPr>
        <w:pStyle w:val="15"/>
      </w:pPr>
    </w:p>
    <w:p w14:paraId="786C6B9B">
      <w:pPr>
        <w:pStyle w:val="5"/>
        <w:keepNext w:val="0"/>
        <w:keepLines w:val="0"/>
        <w:pageBreakBefore w:val="0"/>
        <w:kinsoku/>
        <w:wordWrap w:val="0"/>
        <w:overflowPunct/>
        <w:topLinePunct w:val="0"/>
        <w:bidi w:val="0"/>
        <w:spacing w:before="117" w:line="220" w:lineRule="auto"/>
        <w:ind w:left="3829"/>
        <w:jc w:val="both"/>
        <w:rPr>
          <w:spacing w:val="-3"/>
          <w:sz w:val="44"/>
          <w:szCs w:val="44"/>
          <w14:textOutline w14:w="2306" w14:cap="flat" w14:cmpd="sng">
            <w14:solidFill>
              <w14:srgbClr w14:val="000000"/>
            </w14:solidFill>
            <w14:prstDash w14:val="solid"/>
            <w14:miter w14:val="0"/>
          </w14:textOutline>
        </w:rPr>
      </w:pPr>
    </w:p>
    <w:p w14:paraId="548B130E">
      <w:pPr>
        <w:pStyle w:val="5"/>
        <w:keepNext w:val="0"/>
        <w:keepLines w:val="0"/>
        <w:pageBreakBefore w:val="0"/>
        <w:kinsoku/>
        <w:wordWrap w:val="0"/>
        <w:overflowPunct/>
        <w:topLinePunct w:val="0"/>
        <w:bidi w:val="0"/>
        <w:spacing w:before="117" w:line="220" w:lineRule="auto"/>
        <w:ind w:left="3829"/>
        <w:jc w:val="both"/>
        <w:rPr>
          <w:spacing w:val="-3"/>
          <w:sz w:val="44"/>
          <w:szCs w:val="44"/>
          <w14:textOutline w14:w="2306" w14:cap="flat" w14:cmpd="sng">
            <w14:solidFill>
              <w14:srgbClr w14:val="000000"/>
            </w14:solidFill>
            <w14:prstDash w14:val="solid"/>
            <w14:miter w14:val="0"/>
          </w14:textOutline>
        </w:rPr>
      </w:pPr>
    </w:p>
    <w:p w14:paraId="67495EF4">
      <w:pPr>
        <w:pStyle w:val="5"/>
        <w:keepNext w:val="0"/>
        <w:keepLines w:val="0"/>
        <w:pageBreakBefore w:val="0"/>
        <w:kinsoku/>
        <w:wordWrap w:val="0"/>
        <w:overflowPunct/>
        <w:topLinePunct w:val="0"/>
        <w:bidi w:val="0"/>
        <w:spacing w:before="117" w:line="360" w:lineRule="auto"/>
        <w:jc w:val="center"/>
        <w:rPr>
          <w:spacing w:val="-3"/>
          <w:sz w:val="44"/>
          <w:szCs w:val="44"/>
          <w14:textOutline w14:w="2306" w14:cap="flat" w14:cmpd="sng">
            <w14:solidFill>
              <w14:srgbClr w14:val="000000"/>
            </w14:solidFill>
            <w14:prstDash w14:val="solid"/>
            <w14:miter w14:val="0"/>
          </w14:textOutline>
        </w:rPr>
        <w:sectPr>
          <w:headerReference r:id="rId5" w:type="default"/>
          <w:pgSz w:w="11907" w:h="16840"/>
          <w:pgMar w:top="1440" w:right="1800" w:bottom="1440" w:left="1800" w:header="878" w:footer="0" w:gutter="0"/>
          <w:pgNumType w:fmt="decimal"/>
          <w:cols w:space="720" w:num="1"/>
        </w:sectPr>
      </w:pPr>
    </w:p>
    <w:sdt>
      <w:sdtPr>
        <w:rPr>
          <w:rFonts w:ascii="宋体" w:hAnsi="宋体" w:eastAsia="宋体" w:cs="宋体"/>
          <w:sz w:val="36"/>
          <w:szCs w:val="36"/>
        </w:rPr>
        <w:id w:val="1"/>
        <w:docPartObj>
          <w:docPartGallery w:val="Table of Contents"/>
          <w:docPartUnique/>
        </w:docPartObj>
      </w:sdtPr>
      <w:sdtEndPr>
        <w:rPr>
          <w:rFonts w:hint="eastAsia" w:ascii="宋体" w:hAnsi="宋体" w:eastAsia="宋体" w:cs="宋体"/>
          <w:sz w:val="28"/>
          <w:szCs w:val="28"/>
        </w:rPr>
      </w:sdtEndPr>
      <w:sdtContent>
        <w:p w14:paraId="567956CC">
          <w:pPr>
            <w:pStyle w:val="5"/>
            <w:keepNext w:val="0"/>
            <w:keepLines w:val="0"/>
            <w:pageBreakBefore w:val="0"/>
            <w:kinsoku/>
            <w:wordWrap w:val="0"/>
            <w:overflowPunct/>
            <w:topLinePunct w:val="0"/>
            <w:bidi w:val="0"/>
            <w:spacing w:before="117" w:line="222" w:lineRule="auto"/>
            <w:ind w:left="3716"/>
            <w:jc w:val="both"/>
            <w:rPr>
              <w:sz w:val="36"/>
              <w:szCs w:val="36"/>
            </w:rPr>
          </w:pPr>
          <w:bookmarkStart w:id="0" w:name="bookmark1"/>
          <w:bookmarkEnd w:id="0"/>
          <w:r>
            <w:rPr>
              <w:rFonts w:hint="eastAsia" w:ascii="宋体" w:hAnsi="宋体" w:eastAsia="宋体" w:cs="宋体"/>
              <w:spacing w:val="-42"/>
              <w:sz w:val="36"/>
              <w:szCs w:val="36"/>
              <w14:textOutline w14:w="2306" w14:cap="flat" w14:cmpd="sng">
                <w14:solidFill>
                  <w14:srgbClr w14:val="000000"/>
                </w14:solidFill>
                <w14:prstDash w14:val="solid"/>
                <w14:miter w14:val="0"/>
              </w14:textOutline>
            </w:rPr>
            <w:t>目</w:t>
          </w:r>
          <w:r>
            <w:rPr>
              <w:rFonts w:hint="eastAsia" w:ascii="宋体" w:hAnsi="宋体" w:eastAsia="宋体" w:cs="宋体"/>
              <w:spacing w:val="-42"/>
              <w:sz w:val="36"/>
              <w:szCs w:val="36"/>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spacing w:val="-42"/>
              <w:sz w:val="36"/>
              <w:szCs w:val="36"/>
              <w14:textOutline w14:w="2306" w14:cap="flat" w14:cmpd="sng">
                <w14:solidFill>
                  <w14:srgbClr w14:val="000000"/>
                </w14:solidFill>
                <w14:prstDash w14:val="solid"/>
                <w14:miter w14:val="0"/>
              </w14:textOutline>
            </w:rPr>
            <w:t>录</w:t>
          </w:r>
        </w:p>
        <w:p w14:paraId="311F5A11">
          <w:pPr>
            <w:keepNext w:val="0"/>
            <w:keepLines w:val="0"/>
            <w:pageBreakBefore w:val="0"/>
            <w:kinsoku/>
            <w:wordWrap w:val="0"/>
            <w:overflowPunct/>
            <w:topLinePunct w:val="0"/>
            <w:bidi w:val="0"/>
            <w:spacing w:line="286" w:lineRule="auto"/>
            <w:jc w:val="both"/>
            <w:rPr>
              <w:rFonts w:ascii="Arial"/>
              <w:sz w:val="21"/>
            </w:rPr>
          </w:pPr>
        </w:p>
        <w:p w14:paraId="4F0E3C30">
          <w:pPr>
            <w:pStyle w:val="5"/>
            <w:bidi w:val="0"/>
            <w:spacing w:line="360" w:lineRule="auto"/>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HYPERLINK\l"bookmark1"</w:instrText>
          </w:r>
          <w:r>
            <w:rPr>
              <w:rFonts w:hint="eastAsia" w:ascii="宋体" w:hAnsi="宋体" w:eastAsia="宋体" w:cs="宋体"/>
              <w:sz w:val="28"/>
              <w:szCs w:val="28"/>
            </w:rPr>
            <w:fldChar w:fldCharType="separate"/>
          </w:r>
          <w:r>
            <w:rPr>
              <w:rFonts w:hint="eastAsia" w:ascii="宋体" w:hAnsi="宋体" w:eastAsia="宋体" w:cs="宋体"/>
              <w:sz w:val="28"/>
              <w:szCs w:val="28"/>
            </w:rPr>
            <w:t>第一章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竞争性磋商公告</w:t>
          </w:r>
          <w:r>
            <w:rPr>
              <w:rFonts w:hint="eastAsia" w:ascii="宋体" w:hAnsi="宋体" w:eastAsia="宋体" w:cs="宋体"/>
              <w:sz w:val="28"/>
              <w:szCs w:val="28"/>
            </w:rPr>
            <w:fldChar w:fldCharType="end"/>
          </w:r>
        </w:p>
        <w:p w14:paraId="003E2D43">
          <w:pPr>
            <w:pStyle w:val="5"/>
            <w:bidi w:val="0"/>
            <w:spacing w:line="360" w:lineRule="auto"/>
            <w:rPr>
              <w:rFonts w:hint="eastAsia" w:ascii="宋体" w:hAnsi="宋体" w:eastAsia="宋体" w:cs="宋体"/>
              <w:sz w:val="28"/>
              <w:szCs w:val="28"/>
              <w:lang w:eastAsia="zh-CN"/>
            </w:rPr>
          </w:pPr>
          <w:r>
            <w:rPr>
              <w:rFonts w:hint="eastAsia" w:ascii="宋体" w:hAnsi="宋体" w:eastAsia="宋体" w:cs="宋体"/>
              <w:sz w:val="28"/>
              <w:szCs w:val="28"/>
            </w:rPr>
            <w:t>第二章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采购需求</w:t>
          </w:r>
        </w:p>
        <w:p w14:paraId="04D96E96">
          <w:pPr>
            <w:pStyle w:val="5"/>
            <w:bidi w:val="0"/>
            <w:spacing w:line="360" w:lineRule="auto"/>
            <w:rPr>
              <w:rFonts w:hint="eastAsia" w:ascii="宋体" w:hAnsi="宋体" w:eastAsia="宋体" w:cs="宋体"/>
              <w:sz w:val="28"/>
              <w:szCs w:val="28"/>
              <w:lang w:eastAsia="zh-CN"/>
            </w:rPr>
          </w:pPr>
          <w:r>
            <w:rPr>
              <w:rFonts w:hint="eastAsia" w:ascii="宋体" w:hAnsi="宋体" w:eastAsia="宋体" w:cs="宋体"/>
              <w:sz w:val="28"/>
              <w:szCs w:val="28"/>
            </w:rPr>
            <w:t>第三章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供应商须知</w:t>
          </w:r>
        </w:p>
        <w:p w14:paraId="3074FD92">
          <w:pPr>
            <w:pStyle w:val="5"/>
            <w:bidi w:val="0"/>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rPr>
            <w:t>第四章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评</w:t>
          </w:r>
          <w:r>
            <w:rPr>
              <w:rFonts w:hint="eastAsia" w:ascii="宋体" w:hAnsi="宋体" w:eastAsia="宋体" w:cs="宋体"/>
              <w:sz w:val="28"/>
              <w:szCs w:val="28"/>
              <w:lang w:val="en-US" w:eastAsia="zh-CN"/>
            </w:rPr>
            <w:t>审</w:t>
          </w:r>
          <w:r>
            <w:rPr>
              <w:rFonts w:hint="eastAsia" w:ascii="宋体" w:hAnsi="宋体" w:eastAsia="宋体" w:cs="宋体"/>
              <w:sz w:val="28"/>
              <w:szCs w:val="28"/>
            </w:rPr>
            <w:t>程序、评审方法和评审标准</w:t>
          </w:r>
        </w:p>
        <w:p w14:paraId="2063A8B7">
          <w:pPr>
            <w:pStyle w:val="5"/>
            <w:bidi w:val="0"/>
            <w:spacing w:line="360" w:lineRule="auto"/>
            <w:rPr>
              <w:rFonts w:hint="eastAsia" w:ascii="宋体" w:hAnsi="宋体" w:eastAsia="宋体" w:cs="宋体"/>
              <w:sz w:val="28"/>
              <w:szCs w:val="28"/>
              <w:lang w:val="en-US" w:eastAsia="zh-CN"/>
            </w:rPr>
          </w:pPr>
          <w:r>
            <w:rPr>
              <w:rFonts w:hint="eastAsia" w:ascii="宋体" w:hAnsi="宋体" w:eastAsia="宋体" w:cs="宋体"/>
              <w:sz w:val="28"/>
              <w:szCs w:val="28"/>
            </w:rPr>
            <w:t>第五章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政府采购合同（草案）</w:t>
          </w:r>
        </w:p>
        <w:p w14:paraId="056A18BF">
          <w:pPr>
            <w:pStyle w:val="5"/>
            <w:bidi w:val="0"/>
            <w:spacing w:line="360" w:lineRule="auto"/>
            <w:rPr>
              <w:rFonts w:hint="eastAsia" w:ascii="宋体" w:hAnsi="宋体" w:eastAsia="宋体" w:cs="宋体"/>
              <w:sz w:val="28"/>
              <w:szCs w:val="28"/>
            </w:rPr>
          </w:pPr>
          <w:r>
            <w:rPr>
              <w:rFonts w:hint="eastAsia" w:ascii="宋体" w:hAnsi="宋体" w:eastAsia="宋体" w:cs="宋体"/>
              <w:sz w:val="28"/>
              <w:szCs w:val="28"/>
            </w:rPr>
            <w:t>第六章</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响应文件格式</w:t>
          </w:r>
        </w:p>
      </w:sdtContent>
    </w:sdt>
    <w:p w14:paraId="1E9B775A">
      <w:pPr>
        <w:rPr>
          <w:spacing w:val="-1"/>
          <w:sz w:val="36"/>
          <w:szCs w:val="36"/>
          <w14:textOutline w14:w="2306" w14:cap="flat" w14:cmpd="sng">
            <w14:solidFill>
              <w14:srgbClr w14:val="000000"/>
            </w14:solidFill>
            <w14:prstDash w14:val="solid"/>
            <w14:miter w14:val="0"/>
          </w14:textOutline>
        </w:rPr>
      </w:pPr>
      <w:r>
        <w:rPr>
          <w:spacing w:val="-1"/>
          <w:sz w:val="36"/>
          <w:szCs w:val="36"/>
          <w14:textOutline w14:w="2306" w14:cap="flat" w14:cmpd="sng">
            <w14:solidFill>
              <w14:srgbClr w14:val="000000"/>
            </w14:solidFill>
            <w14:prstDash w14:val="solid"/>
            <w14:miter w14:val="0"/>
          </w14:textOutline>
        </w:rPr>
        <w:br w:type="page"/>
      </w:r>
    </w:p>
    <w:p w14:paraId="3B6B01F0">
      <w:pPr>
        <w:pStyle w:val="5"/>
        <w:keepNext w:val="0"/>
        <w:keepLines w:val="0"/>
        <w:pageBreakBefore w:val="0"/>
        <w:kinsoku/>
        <w:wordWrap w:val="0"/>
        <w:overflowPunct/>
        <w:topLinePunct w:val="0"/>
        <w:bidi w:val="0"/>
        <w:spacing w:before="358" w:line="360" w:lineRule="auto"/>
        <w:jc w:val="center"/>
        <w:rPr>
          <w:rFonts w:ascii="Arial"/>
          <w:sz w:val="21"/>
        </w:rPr>
      </w:pPr>
      <w:r>
        <w:rPr>
          <w:spacing w:val="-1"/>
          <w:sz w:val="36"/>
          <w:szCs w:val="36"/>
          <w14:textOutline w14:w="2306" w14:cap="flat" w14:cmpd="sng">
            <w14:solidFill>
              <w14:srgbClr w14:val="000000"/>
            </w14:solidFill>
            <w14:prstDash w14:val="solid"/>
            <w14:miter w14:val="0"/>
          </w14:textOutline>
        </w:rPr>
        <w:t>第一章</w:t>
      </w:r>
      <w:r>
        <w:rPr>
          <w:rFonts w:hint="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lang w:eastAsia="zh-CN"/>
          <w14:textOutline w14:w="2306" w14:cap="flat" w14:cmpd="sng">
            <w14:solidFill>
              <w14:srgbClr w14:val="000000"/>
            </w14:solidFill>
            <w14:prstDash w14:val="solid"/>
            <w14:miter w14:val="0"/>
          </w14:textOutline>
        </w:rPr>
        <w:t>竞争性磋商公告</w:t>
      </w:r>
    </w:p>
    <w:p w14:paraId="11A8D7E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56" w:firstLineChars="200"/>
        <w:jc w:val="both"/>
        <w:textAlignment w:val="baseline"/>
        <w:outlineLvl w:val="1"/>
        <w:rPr>
          <w:spacing w:val="-6"/>
          <w:sz w:val="24"/>
          <w:szCs w:val="24"/>
        </w:rPr>
      </w:pPr>
      <w:r>
        <w:rPr>
          <w:spacing w:val="-6"/>
          <w:sz w:val="24"/>
          <w:szCs w:val="24"/>
        </w:rPr>
        <w:t>采购人拟就下述项目以</w:t>
      </w:r>
      <w:r>
        <w:rPr>
          <w:rFonts w:hint="eastAsia"/>
          <w:spacing w:val="-6"/>
          <w:sz w:val="24"/>
          <w:szCs w:val="24"/>
          <w:lang w:val="en-US" w:eastAsia="zh-CN"/>
        </w:rPr>
        <w:t>竞争性磋商</w:t>
      </w:r>
      <w:r>
        <w:rPr>
          <w:spacing w:val="-6"/>
          <w:sz w:val="24"/>
          <w:szCs w:val="24"/>
        </w:rPr>
        <w:t>方式组织采购活动，</w:t>
      </w:r>
      <w:r>
        <w:rPr>
          <w:rFonts w:hint="eastAsia"/>
          <w:spacing w:val="-6"/>
          <w:sz w:val="24"/>
          <w:szCs w:val="24"/>
          <w:lang w:val="en-US" w:eastAsia="zh-CN"/>
        </w:rPr>
        <w:t>欢迎潜在供应商</w:t>
      </w:r>
      <w:r>
        <w:rPr>
          <w:spacing w:val="-6"/>
          <w:sz w:val="24"/>
          <w:szCs w:val="24"/>
        </w:rPr>
        <w:t>参与本项目</w:t>
      </w:r>
      <w:r>
        <w:rPr>
          <w:rFonts w:hint="eastAsia"/>
          <w:spacing w:val="-6"/>
          <w:sz w:val="24"/>
          <w:szCs w:val="24"/>
          <w:lang w:val="en-US" w:eastAsia="zh-CN"/>
        </w:rPr>
        <w:t>磋商</w:t>
      </w:r>
      <w:r>
        <w:rPr>
          <w:spacing w:val="-6"/>
          <w:sz w:val="24"/>
          <w:szCs w:val="24"/>
        </w:rPr>
        <w:t>。</w:t>
      </w:r>
    </w:p>
    <w:p w14:paraId="5894CFC2">
      <w:pPr>
        <w:pStyle w:val="5"/>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outlineLvl w:val="1"/>
        <w:rPr>
          <w:sz w:val="24"/>
          <w:szCs w:val="24"/>
        </w:rPr>
      </w:pPr>
      <w:r>
        <w:rPr>
          <w:spacing w:val="-2"/>
          <w:sz w:val="24"/>
          <w:szCs w:val="24"/>
          <w14:textOutline w14:w="1537" w14:cap="flat" w14:cmpd="sng">
            <w14:solidFill>
              <w14:srgbClr w14:val="000000"/>
            </w14:solidFill>
            <w14:prstDash w14:val="solid"/>
            <w14:miter w14:val="0"/>
          </w14:textOutline>
        </w:rPr>
        <w:t>一、项目基本情况</w:t>
      </w:r>
    </w:p>
    <w:p w14:paraId="5670401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5"/>
          <w:sz w:val="24"/>
          <w:szCs w:val="24"/>
        </w:rPr>
        <w:t>1.项目编号：南阳政采磋商-2026-43</w:t>
      </w:r>
    </w:p>
    <w:p w14:paraId="7054CDD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2.项目名称：南阳市第五中学校物业保洁项目</w:t>
      </w:r>
    </w:p>
    <w:p w14:paraId="49E96E7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3.项目预算金额：</w:t>
      </w:r>
      <w:r>
        <w:rPr>
          <w:rFonts w:hint="eastAsia" w:asciiTheme="minorEastAsia" w:hAnsiTheme="minorEastAsia" w:eastAsiaTheme="minorEastAsia" w:cstheme="minorEastAsia"/>
          <w:spacing w:val="-14"/>
          <w:sz w:val="24"/>
          <w:szCs w:val="24"/>
          <w:u w:val="single"/>
          <w:lang w:val="en-US" w:eastAsia="zh-CN"/>
        </w:rPr>
        <w:t xml:space="preserve"> 198 </w:t>
      </w:r>
      <w:r>
        <w:rPr>
          <w:rFonts w:hint="eastAsia" w:asciiTheme="minorEastAsia" w:hAnsiTheme="minorEastAsia" w:eastAsiaTheme="minorEastAsia" w:cstheme="minorEastAsia"/>
          <w:spacing w:val="-14"/>
          <w:sz w:val="24"/>
          <w:szCs w:val="24"/>
        </w:rPr>
        <w:t>万元、项目最高限价（如有</w:t>
      </w:r>
      <w:r>
        <w:rPr>
          <w:rFonts w:hint="eastAsia" w:asciiTheme="minorEastAsia" w:hAnsiTheme="minorEastAsia" w:eastAsiaTheme="minorEastAsia" w:cstheme="minorEastAsia"/>
          <w:spacing w:val="5"/>
          <w:sz w:val="24"/>
          <w:szCs w:val="24"/>
        </w:rPr>
        <w:t>）：</w:t>
      </w:r>
      <w:r>
        <w:rPr>
          <w:rFonts w:hint="eastAsia" w:asciiTheme="minorEastAsia" w:hAnsiTheme="minorEastAsia" w:eastAsiaTheme="minorEastAsia" w:cstheme="minorEastAsia"/>
          <w:spacing w:val="5"/>
          <w:sz w:val="24"/>
          <w:szCs w:val="24"/>
          <w:u w:val="single"/>
          <w:lang w:val="en-US" w:eastAsia="zh-CN"/>
        </w:rPr>
        <w:t xml:space="preserve"> 198 </w:t>
      </w:r>
      <w:r>
        <w:rPr>
          <w:rFonts w:hint="eastAsia" w:asciiTheme="minorEastAsia" w:hAnsiTheme="minorEastAsia" w:eastAsiaTheme="minorEastAsia" w:cstheme="minorEastAsia"/>
          <w:spacing w:val="-14"/>
          <w:sz w:val="24"/>
          <w:szCs w:val="24"/>
        </w:rPr>
        <w:t>万元</w:t>
      </w:r>
    </w:p>
    <w:p w14:paraId="7CA1D2F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Chars="20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4.采购需求：</w:t>
      </w:r>
    </w:p>
    <w:tbl>
      <w:tblPr>
        <w:tblStyle w:val="17"/>
        <w:tblW w:w="817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5"/>
        <w:gridCol w:w="4215"/>
        <w:gridCol w:w="2321"/>
      </w:tblGrid>
      <w:tr w14:paraId="2E180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635" w:type="dxa"/>
            <w:vAlign w:val="center"/>
          </w:tcPr>
          <w:p w14:paraId="0E758181">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包号</w:t>
            </w:r>
          </w:p>
        </w:tc>
        <w:tc>
          <w:tcPr>
            <w:tcW w:w="4215" w:type="dxa"/>
            <w:vAlign w:val="center"/>
          </w:tcPr>
          <w:p w14:paraId="1F51B355">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包</w:t>
            </w:r>
            <w:r>
              <w:rPr>
                <w:rFonts w:hint="eastAsia" w:asciiTheme="minorEastAsia" w:hAnsiTheme="minorEastAsia" w:eastAsiaTheme="minorEastAsia" w:cstheme="minorEastAsia"/>
                <w:spacing w:val="7"/>
                <w:sz w:val="24"/>
                <w:szCs w:val="24"/>
              </w:rPr>
              <w:t>名称</w:t>
            </w:r>
          </w:p>
        </w:tc>
        <w:tc>
          <w:tcPr>
            <w:tcW w:w="2321" w:type="dxa"/>
            <w:vAlign w:val="center"/>
          </w:tcPr>
          <w:p w14:paraId="41FDF26D">
            <w:pPr>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包预算</w:t>
            </w:r>
            <w:r>
              <w:rPr>
                <w:rFonts w:hint="eastAsia" w:asciiTheme="minorEastAsia" w:hAnsiTheme="minorEastAsia" w:eastAsiaTheme="minorEastAsia" w:cstheme="minorEastAsia"/>
                <w:sz w:val="24"/>
                <w:szCs w:val="24"/>
              </w:rPr>
              <w:t>（元）</w:t>
            </w:r>
          </w:p>
        </w:tc>
      </w:tr>
      <w:tr w14:paraId="7FD96D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1635" w:type="dxa"/>
            <w:vAlign w:val="center"/>
          </w:tcPr>
          <w:p w14:paraId="18AA9EE1">
            <w:pPr>
              <w:pStyle w:val="18"/>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lang w:val="en-US" w:eastAsia="zh-CN"/>
              </w:rPr>
              <w:t>南阳政采磋商-2026-43-</w:t>
            </w:r>
            <w:r>
              <w:rPr>
                <w:rFonts w:hint="eastAsia" w:asciiTheme="minorEastAsia" w:hAnsiTheme="minorEastAsia" w:eastAsiaTheme="minorEastAsia" w:cstheme="minorEastAsia"/>
                <w:spacing w:val="14"/>
                <w:sz w:val="24"/>
                <w:szCs w:val="24"/>
              </w:rPr>
              <w:t>1</w:t>
            </w:r>
          </w:p>
        </w:tc>
        <w:tc>
          <w:tcPr>
            <w:tcW w:w="4215" w:type="dxa"/>
            <w:vAlign w:val="center"/>
          </w:tcPr>
          <w:p w14:paraId="2CC99FB1">
            <w:pPr>
              <w:pStyle w:val="18"/>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4"/>
                <w:sz w:val="24"/>
                <w:szCs w:val="24"/>
              </w:rPr>
              <w:t>南阳市第五中学校物业保洁项目</w:t>
            </w:r>
          </w:p>
        </w:tc>
        <w:tc>
          <w:tcPr>
            <w:tcW w:w="2321" w:type="dxa"/>
            <w:vAlign w:val="center"/>
          </w:tcPr>
          <w:p w14:paraId="4C3204E8">
            <w:pPr>
              <w:pStyle w:val="18"/>
              <w:keepNext w:val="0"/>
              <w:keepLines w:val="0"/>
              <w:pageBreakBefore w:val="0"/>
              <w:widowControl/>
              <w:kinsoku/>
              <w:wordWrap w:val="0"/>
              <w:overflowPunct/>
              <w:topLinePunct w:val="0"/>
              <w:autoSpaceDE w:val="0"/>
              <w:autoSpaceDN w:val="0"/>
              <w:bidi w:val="0"/>
              <w:adjustRightInd w:val="0"/>
              <w:snapToGrid w:val="0"/>
              <w:spacing w:line="360" w:lineRule="auto"/>
              <w:ind w:right="0"/>
              <w:jc w:val="center"/>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1980000</w:t>
            </w:r>
          </w:p>
        </w:tc>
      </w:tr>
    </w:tbl>
    <w:p w14:paraId="7B9223DE">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left"/>
        <w:textAlignment w:val="baseline"/>
        <w:rPr>
          <w:rFonts w:hint="default"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5"/>
          <w:sz w:val="24"/>
          <w:szCs w:val="24"/>
          <w:lang w:val="en-US" w:eastAsia="zh-CN"/>
        </w:rPr>
        <w:t>5.采购清单或服务要求</w:t>
      </w:r>
    </w:p>
    <w:p w14:paraId="4FF09138">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380" w:firstLineChars="200"/>
        <w:jc w:val="both"/>
        <w:textAlignment w:val="baseline"/>
        <w:rPr>
          <w:rFonts w:hint="default" w:asciiTheme="minorEastAsia" w:hAnsiTheme="minorEastAsia" w:eastAsiaTheme="minorEastAsia" w:cstheme="minorEastAsia"/>
          <w:spacing w:val="-25"/>
          <w:sz w:val="24"/>
          <w:szCs w:val="24"/>
          <w:lang w:val="en-US" w:eastAsia="zh-CN"/>
        </w:rPr>
      </w:pPr>
      <w:r>
        <w:rPr>
          <w:rFonts w:hint="eastAsia" w:asciiTheme="minorEastAsia" w:hAnsiTheme="minorEastAsia" w:eastAsiaTheme="minorEastAsia" w:cstheme="minorEastAsia"/>
          <w:spacing w:val="-25"/>
          <w:sz w:val="24"/>
          <w:szCs w:val="24"/>
          <w:lang w:val="en-US" w:eastAsia="zh-CN"/>
        </w:rPr>
        <w:t>采购五中本部院内笃行楼、博学楼、餐厅3楼两个报告厅的室外地面及厕所、南北地下停车场、四号楼、运动场、校内地面的保洁及垃圾清运，三全高中校区校内地面保洁、教学楼保洁及校内垃圾清运。</w:t>
      </w:r>
    </w:p>
    <w:p w14:paraId="54ED1D6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left"/>
        <w:textAlignment w:val="baseline"/>
        <w:rPr>
          <w:rFonts w:hint="eastAsia"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pacing w:val="-5"/>
          <w:sz w:val="24"/>
          <w:szCs w:val="24"/>
          <w:lang w:val="en-US" w:eastAsia="zh-CN"/>
        </w:rPr>
        <w:t>6</w:t>
      </w:r>
      <w:r>
        <w:rPr>
          <w:rFonts w:hint="eastAsia" w:asciiTheme="minorEastAsia" w:hAnsiTheme="minorEastAsia" w:eastAsiaTheme="minorEastAsia" w:cstheme="minorEastAsia"/>
          <w:spacing w:val="-5"/>
          <w:sz w:val="24"/>
          <w:szCs w:val="24"/>
        </w:rPr>
        <w:t>.合同履行期限：</w:t>
      </w:r>
      <w:r>
        <w:rPr>
          <w:rFonts w:hint="eastAsia" w:asciiTheme="minorEastAsia" w:hAnsiTheme="minorEastAsia" w:eastAsiaTheme="minorEastAsia" w:cstheme="minorEastAsia"/>
          <w:spacing w:val="-5"/>
          <w:sz w:val="24"/>
          <w:szCs w:val="24"/>
          <w:lang w:val="en-US" w:eastAsia="zh-CN"/>
        </w:rPr>
        <w:t>三年（合同一年一签）</w:t>
      </w:r>
    </w:p>
    <w:p w14:paraId="2AE4D43B">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lang w:val="en-US" w:eastAsia="zh-CN"/>
        </w:rPr>
        <w:t>7</w:t>
      </w:r>
      <w:r>
        <w:rPr>
          <w:rFonts w:hint="eastAsia" w:asciiTheme="minorEastAsia" w:hAnsiTheme="minorEastAsia" w:eastAsiaTheme="minorEastAsia" w:cstheme="minorEastAsia"/>
          <w:spacing w:val="-2"/>
          <w:sz w:val="24"/>
          <w:szCs w:val="24"/>
        </w:rPr>
        <w:t>.本项目是否接受联合体：</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是</w:t>
      </w:r>
      <w:r>
        <w:rPr>
          <w:rFonts w:hint="eastAsia" w:asciiTheme="minorEastAsia" w:hAnsiTheme="minorEastAsia" w:eastAsiaTheme="minorEastAsia" w:cstheme="minorEastAsia"/>
          <w:spacing w:val="-2"/>
          <w:sz w:val="24"/>
          <w:szCs w:val="24"/>
          <w:lang w:eastAsia="zh-CN"/>
        </w:rPr>
        <w:t>☑</w:t>
      </w:r>
      <w:r>
        <w:rPr>
          <w:rFonts w:hint="eastAsia" w:asciiTheme="minorEastAsia" w:hAnsiTheme="minorEastAsia" w:eastAsiaTheme="minorEastAsia" w:cstheme="minorEastAsia"/>
          <w:spacing w:val="-2"/>
          <w:sz w:val="24"/>
          <w:szCs w:val="24"/>
        </w:rPr>
        <w:t>否。</w:t>
      </w:r>
    </w:p>
    <w:p w14:paraId="21B426E4">
      <w:pPr>
        <w:pStyle w:val="5"/>
        <w:keepNext w:val="0"/>
        <w:keepLines w:val="0"/>
        <w:pageBreakBefore w:val="0"/>
        <w:widowControl/>
        <w:kinsoku/>
        <w:wordWrap w:val="0"/>
        <w:overflowPunct/>
        <w:topLinePunct w:val="0"/>
        <w:bidi w:val="0"/>
        <w:spacing w:line="360" w:lineRule="auto"/>
        <w:jc w:val="both"/>
        <w:outlineLvl w:val="1"/>
        <w:rPr>
          <w:spacing w:val="-1"/>
          <w:sz w:val="24"/>
          <w:szCs w:val="24"/>
          <w14:textOutline w14:w="1537" w14:cap="flat" w14:cmpd="sng">
            <w14:solidFill>
              <w14:srgbClr w14:val="000000"/>
            </w14:solidFill>
            <w14:prstDash w14:val="solid"/>
            <w14:miter w14:val="0"/>
          </w14:textOutline>
        </w:rPr>
      </w:pPr>
    </w:p>
    <w:p w14:paraId="7AF32EEC">
      <w:pPr>
        <w:pStyle w:val="5"/>
        <w:keepNext w:val="0"/>
        <w:keepLines w:val="0"/>
        <w:pageBreakBefore w:val="0"/>
        <w:widowControl/>
        <w:kinsoku/>
        <w:wordWrap w:val="0"/>
        <w:overflowPunct/>
        <w:topLinePunct w:val="0"/>
        <w:bidi w:val="0"/>
        <w:spacing w:line="360" w:lineRule="auto"/>
        <w:jc w:val="both"/>
        <w:outlineLvl w:val="1"/>
        <w:rPr>
          <w:sz w:val="24"/>
          <w:szCs w:val="24"/>
        </w:rPr>
      </w:pPr>
      <w:r>
        <w:rPr>
          <w:spacing w:val="-1"/>
          <w:sz w:val="24"/>
          <w:szCs w:val="24"/>
          <w14:textOutline w14:w="1537" w14:cap="flat" w14:cmpd="sng">
            <w14:solidFill>
              <w14:srgbClr w14:val="000000"/>
            </w14:solidFill>
            <w14:prstDash w14:val="solid"/>
            <w14:miter w14:val="0"/>
          </w14:textOutline>
        </w:rPr>
        <w:t>二、申请人的资格要求（须同时满足）</w:t>
      </w:r>
    </w:p>
    <w:p w14:paraId="03322E8F">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1.注册于中华人民共和国境内，具有独立承担民事责任能力；</w:t>
      </w:r>
    </w:p>
    <w:p w14:paraId="173A5FF0">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2.具有良好的商业信誉和健全的财务会计制度；</w:t>
      </w:r>
    </w:p>
    <w:p w14:paraId="43BEC7CA">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3.具有履行合同所必需的设备和专业技术能力；</w:t>
      </w:r>
    </w:p>
    <w:p w14:paraId="6591DACF">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4.有依法缴纳税收和社会保障资金的良好记录；</w:t>
      </w:r>
    </w:p>
    <w:p w14:paraId="02EA3434">
      <w:pPr>
        <w:keepNext w:val="0"/>
        <w:keepLines w:val="0"/>
        <w:pageBreakBefore w:val="0"/>
        <w:widowControl/>
        <w:kinsoku/>
        <w:wordWrap w:val="0"/>
        <w:overflowPunct/>
        <w:topLinePunct w:val="0"/>
        <w:autoSpaceDE/>
        <w:autoSpaceDN/>
        <w:bidi w:val="0"/>
        <w:adjustRightInd/>
        <w:snapToGrid/>
        <w:spacing w:line="360" w:lineRule="auto"/>
        <w:ind w:left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5.参加政府采购活动前三年内，在经营活动中没有重大违法记录；</w:t>
      </w:r>
    </w:p>
    <w:p w14:paraId="7A122212">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注：采购人或采购代理机构在开标当天将对所有参与本项目的供应商的信用情况进行查询、打印留存。在本公告规定的查询时间之后，网站信息发生的任何变更均不再作为评审依据。供应商自行提供的与网站信息不一致的其他证明材料亦不作为资格审查的依据。查询时间：本项目评审结束之前；</w:t>
      </w:r>
    </w:p>
    <w:p w14:paraId="31E46D65">
      <w:pPr>
        <w:keepNext w:val="0"/>
        <w:keepLines w:val="0"/>
        <w:pageBreakBefore w:val="0"/>
        <w:kinsoku/>
        <w:wordWrap w:val="0"/>
        <w:overflowPunct/>
        <w:topLinePunct w:val="0"/>
        <w:autoSpaceDE/>
        <w:autoSpaceDN/>
        <w:bidi w:val="0"/>
        <w:adjustRightInd/>
        <w:snapToGrid/>
        <w:spacing w:line="360" w:lineRule="auto"/>
        <w:ind w:firstLine="424" w:firstLineChars="200"/>
        <w:jc w:val="both"/>
        <w:textAlignment w:val="auto"/>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7.遵守国家有关法律、法规、规章。</w:t>
      </w:r>
    </w:p>
    <w:p w14:paraId="04221820">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pPr>
    </w:p>
    <w:p w14:paraId="71FE2B2C">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落实政府采购政策需满足的资格要求：</w:t>
      </w:r>
    </w:p>
    <w:p w14:paraId="0C07E208">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1.</w:t>
      </w:r>
      <w:r>
        <w:rPr>
          <w:rFonts w:hint="eastAsia" w:asciiTheme="minorEastAsia" w:hAnsiTheme="minorEastAsia" w:eastAsiaTheme="minorEastAsia" w:cstheme="minorEastAsia"/>
          <w:spacing w:val="1"/>
          <w:sz w:val="24"/>
          <w:szCs w:val="24"/>
        </w:rPr>
        <w:t>中小企业政策</w:t>
      </w:r>
    </w:p>
    <w:p w14:paraId="768C3D6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528" w:firstLineChars="200"/>
        <w:jc w:val="both"/>
        <w:textAlignment w:val="baseline"/>
        <w:rPr>
          <w:rFonts w:hint="eastAsia" w:asciiTheme="minorEastAsia" w:hAnsiTheme="minorEastAsia" w:eastAsiaTheme="minorEastAsia" w:cstheme="minorEastAsia"/>
          <w:spacing w:val="-2"/>
          <w:position w:val="17"/>
          <w:sz w:val="24"/>
          <w:szCs w:val="24"/>
          <w:highlight w:val="yellow"/>
        </w:rPr>
      </w:pPr>
      <w:r>
        <w:rPr>
          <w:rFonts w:hint="eastAsia" w:asciiTheme="minorEastAsia" w:hAnsiTheme="minorEastAsia" w:eastAsiaTheme="minorEastAsia" w:cstheme="minorEastAsia"/>
          <w:spacing w:val="12"/>
          <w:position w:val="17"/>
          <w:sz w:val="24"/>
          <w:szCs w:val="24"/>
          <w:highlight w:val="none"/>
          <w:lang w:eastAsia="zh-CN"/>
        </w:rPr>
        <w:t>☑</w:t>
      </w:r>
      <w:r>
        <w:rPr>
          <w:rFonts w:hint="eastAsia" w:asciiTheme="minorEastAsia" w:hAnsiTheme="minorEastAsia" w:eastAsiaTheme="minorEastAsia" w:cstheme="minorEastAsia"/>
          <w:spacing w:val="12"/>
          <w:position w:val="17"/>
          <w:sz w:val="24"/>
          <w:szCs w:val="24"/>
          <w:highlight w:val="none"/>
        </w:rPr>
        <w:t>本项目专门面向中小企业采购。</w:t>
      </w:r>
      <w:r>
        <w:rPr>
          <w:rFonts w:hint="eastAsia" w:asciiTheme="minorEastAsia" w:hAnsiTheme="minorEastAsia" w:eastAsiaTheme="minorEastAsia" w:cstheme="minorEastAsia"/>
          <w:spacing w:val="-2"/>
          <w:position w:val="17"/>
          <w:sz w:val="24"/>
          <w:szCs w:val="24"/>
          <w:highlight w:val="none"/>
        </w:rPr>
        <w:t>即：</w:t>
      </w:r>
      <w:r>
        <w:rPr>
          <w:rFonts w:hint="eastAsia" w:asciiTheme="minorEastAsia" w:hAnsiTheme="minorEastAsia" w:eastAsiaTheme="minorEastAsia" w:cstheme="minorEastAsia"/>
          <w:spacing w:val="-2"/>
          <w:position w:val="17"/>
          <w:sz w:val="24"/>
          <w:szCs w:val="24"/>
          <w:highlight w:val="none"/>
          <w:lang w:val="en-US" w:eastAsia="zh-CN"/>
        </w:rPr>
        <w:t>提</w:t>
      </w:r>
      <w:r>
        <w:rPr>
          <w:rFonts w:hint="eastAsia" w:asciiTheme="minorEastAsia" w:hAnsiTheme="minorEastAsia" w:eastAsiaTheme="minorEastAsia" w:cstheme="minorEastAsia"/>
          <w:spacing w:val="-2"/>
          <w:position w:val="17"/>
          <w:sz w:val="24"/>
          <w:szCs w:val="24"/>
          <w:highlight w:val="none"/>
        </w:rPr>
        <w:t>供的货物全部由符合政策要求的中小</w:t>
      </w:r>
      <w:r>
        <w:rPr>
          <w:rFonts w:hint="eastAsia" w:asciiTheme="minorEastAsia" w:hAnsiTheme="minorEastAsia" w:eastAsiaTheme="minorEastAsia" w:cstheme="minorEastAsia"/>
          <w:spacing w:val="1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企业制造、服务全部由符合政策要求的中小</w:t>
      </w:r>
      <w:r>
        <w:rPr>
          <w:rFonts w:hint="eastAsia" w:asciiTheme="minorEastAsia" w:hAnsiTheme="minorEastAsia" w:eastAsiaTheme="minorEastAsia" w:cstheme="minorEastAsia"/>
          <w:spacing w:val="-2"/>
          <w:position w:val="17"/>
          <w:sz w:val="24"/>
          <w:szCs w:val="24"/>
          <w:highlight w:val="none"/>
          <w:lang w:val="en-US" w:eastAsia="zh-CN"/>
        </w:rPr>
        <w:t>/微</w:t>
      </w:r>
      <w:r>
        <w:rPr>
          <w:rFonts w:hint="eastAsia" w:asciiTheme="minorEastAsia" w:hAnsiTheme="minorEastAsia" w:eastAsiaTheme="minorEastAsia" w:cstheme="minorEastAsia"/>
          <w:spacing w:val="-2"/>
          <w:position w:val="17"/>
          <w:sz w:val="24"/>
          <w:szCs w:val="24"/>
          <w:highlight w:val="none"/>
        </w:rPr>
        <w:t>企业承接。</w:t>
      </w:r>
    </w:p>
    <w:p w14:paraId="72382F1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rPr>
      </w:pPr>
      <w:r>
        <w:rPr>
          <w:rFonts w:hint="eastAsia" w:asciiTheme="minorEastAsia" w:hAnsiTheme="minorEastAsia" w:eastAsiaTheme="minorEastAsia" w:cstheme="minorEastAsia"/>
          <w:spacing w:val="-2"/>
          <w:position w:val="17"/>
          <w:sz w:val="24"/>
          <w:szCs w:val="24"/>
          <w:lang w:val="en-US" w:eastAsia="zh-CN"/>
        </w:rPr>
        <w:t>2.</w:t>
      </w:r>
      <w:r>
        <w:rPr>
          <w:rFonts w:hint="eastAsia" w:asciiTheme="minorEastAsia" w:hAnsiTheme="minorEastAsia" w:eastAsiaTheme="minorEastAsia" w:cstheme="minorEastAsia"/>
          <w:spacing w:val="-2"/>
          <w:position w:val="17"/>
          <w:sz w:val="24"/>
          <w:szCs w:val="24"/>
          <w:lang w:eastAsia="zh-CN"/>
        </w:rPr>
        <w:t>按照《政府采购促进中小企业发展管理办法》《财政部、司法部关于政府采购支持监狱企业发展有关问题的通知》《三部门联合发布关于促进残疾人就业政府采购政策的通知》的规定，扶持中小企业、监狱企业和残疾人福利性单位发展。</w:t>
      </w:r>
    </w:p>
    <w:p w14:paraId="21279E8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val="en-US" w:eastAsia="zh-CN"/>
        </w:rPr>
        <w:t>3.</w:t>
      </w:r>
      <w:r>
        <w:rPr>
          <w:rFonts w:hint="eastAsia" w:asciiTheme="minorEastAsia" w:hAnsiTheme="minorEastAsia" w:eastAsiaTheme="minorEastAsia" w:cstheme="minorEastAsia"/>
          <w:spacing w:val="-2"/>
          <w:position w:val="17"/>
          <w:sz w:val="24"/>
          <w:szCs w:val="24"/>
          <w:lang w:eastAsia="zh-CN"/>
        </w:rPr>
        <w:t>本项目支持河南省政府采购合同融资政策</w:t>
      </w:r>
      <w:r>
        <w:rPr>
          <w:rFonts w:hint="eastAsia" w:asciiTheme="minorEastAsia" w:hAnsiTheme="minorEastAsia" w:eastAsiaTheme="minorEastAsia" w:cstheme="minorEastAsia"/>
          <w:spacing w:val="-2"/>
          <w:position w:val="17"/>
          <w:sz w:val="24"/>
          <w:szCs w:val="24"/>
          <w:lang w:val="en-US" w:eastAsia="zh-CN"/>
        </w:rPr>
        <w:t>和</w:t>
      </w:r>
      <w:r>
        <w:rPr>
          <w:rFonts w:hint="eastAsia" w:asciiTheme="minorEastAsia" w:hAnsiTheme="minorEastAsia" w:eastAsiaTheme="minorEastAsia" w:cstheme="minorEastAsia"/>
          <w:spacing w:val="-2"/>
          <w:position w:val="17"/>
          <w:sz w:val="24"/>
          <w:szCs w:val="24"/>
          <w:lang w:eastAsia="zh-CN"/>
        </w:rPr>
        <w:t>资格信用承诺制。</w:t>
      </w:r>
    </w:p>
    <w:p w14:paraId="20CBB9D9">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0" w:firstLineChars="200"/>
        <w:jc w:val="both"/>
        <w:textAlignment w:val="baseline"/>
        <w:rPr>
          <w:rFonts w:hint="eastAsia" w:asciiTheme="minorEastAsia" w:hAnsiTheme="minorEastAsia" w:eastAsiaTheme="minorEastAsia" w:cstheme="minorEastAsia"/>
          <w:spacing w:val="-5"/>
          <w:sz w:val="24"/>
          <w:szCs w:val="24"/>
        </w:rPr>
      </w:pPr>
      <w:r>
        <w:rPr>
          <w:rFonts w:hint="eastAsia" w:asciiTheme="minorEastAsia" w:hAnsiTheme="minorEastAsia" w:eastAsiaTheme="minorEastAsia" w:cstheme="minorEastAsia"/>
          <w:spacing w:val="-5"/>
          <w:sz w:val="24"/>
          <w:szCs w:val="24"/>
          <w:lang w:val="en-US" w:eastAsia="zh-CN"/>
        </w:rPr>
        <w:t>4</w:t>
      </w:r>
      <w:r>
        <w:rPr>
          <w:rFonts w:hint="eastAsia" w:asciiTheme="minorEastAsia" w:hAnsiTheme="minorEastAsia" w:eastAsiaTheme="minorEastAsia" w:cstheme="minorEastAsia"/>
          <w:spacing w:val="-5"/>
          <w:sz w:val="24"/>
          <w:szCs w:val="24"/>
        </w:rPr>
        <w:t>.本项目是否属于政府购买服务：</w:t>
      </w:r>
    </w:p>
    <w:p w14:paraId="26955257">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pacing w:val="-2"/>
          <w:position w:val="17"/>
          <w:sz w:val="24"/>
          <w:szCs w:val="24"/>
          <w:lang w:eastAsia="zh-CN"/>
        </w:rPr>
      </w:pPr>
      <w:r>
        <w:rPr>
          <w:rFonts w:hint="eastAsia" w:asciiTheme="minorEastAsia" w:hAnsiTheme="minorEastAsia" w:eastAsiaTheme="minorEastAsia" w:cstheme="minorEastAsia"/>
          <w:spacing w:val="-2"/>
          <w:position w:val="17"/>
          <w:sz w:val="24"/>
          <w:szCs w:val="24"/>
          <w:lang w:eastAsia="zh-CN"/>
        </w:rPr>
        <w:t>☑否</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□接受进口产品</w:t>
      </w:r>
      <w:r>
        <w:rPr>
          <w:rFonts w:hint="eastAsia" w:asciiTheme="minorEastAsia" w:hAnsiTheme="minorEastAsia" w:eastAsiaTheme="minorEastAsia" w:cstheme="minorEastAsia"/>
          <w:spacing w:val="-2"/>
          <w:position w:val="17"/>
          <w:sz w:val="24"/>
          <w:szCs w:val="24"/>
          <w:lang w:val="en-US" w:eastAsia="zh-CN"/>
        </w:rPr>
        <w:t xml:space="preserve"> </w:t>
      </w:r>
      <w:r>
        <w:rPr>
          <w:rFonts w:hint="eastAsia" w:asciiTheme="minorEastAsia" w:hAnsiTheme="minorEastAsia" w:eastAsiaTheme="minorEastAsia" w:cstheme="minorEastAsia"/>
          <w:spacing w:val="-2"/>
          <w:position w:val="17"/>
          <w:sz w:val="24"/>
          <w:szCs w:val="24"/>
          <w:lang w:eastAsia="zh-CN"/>
        </w:rPr>
        <w:t>□</w:t>
      </w:r>
      <w:r>
        <w:rPr>
          <w:rFonts w:hint="eastAsia" w:asciiTheme="minorEastAsia" w:hAnsiTheme="minorEastAsia" w:eastAsiaTheme="minorEastAsia" w:cstheme="minorEastAsia"/>
          <w:spacing w:val="-2"/>
          <w:position w:val="17"/>
          <w:sz w:val="24"/>
          <w:szCs w:val="24"/>
          <w:lang w:val="en-US" w:eastAsia="zh-CN"/>
        </w:rPr>
        <w:t>不</w:t>
      </w:r>
      <w:r>
        <w:rPr>
          <w:rFonts w:hint="eastAsia" w:asciiTheme="minorEastAsia" w:hAnsiTheme="minorEastAsia" w:eastAsiaTheme="minorEastAsia" w:cstheme="minorEastAsia"/>
          <w:spacing w:val="-2"/>
          <w:position w:val="17"/>
          <w:sz w:val="24"/>
          <w:szCs w:val="24"/>
          <w:lang w:eastAsia="zh-CN"/>
        </w:rPr>
        <w:t>接受进口产品</w:t>
      </w:r>
    </w:p>
    <w:p w14:paraId="197CB82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default" w:asciiTheme="minorEastAsia" w:hAnsiTheme="minorEastAsia" w:eastAsiaTheme="minorEastAsia" w:cstheme="minorEastAsia"/>
          <w:spacing w:val="-2"/>
          <w:position w:val="17"/>
          <w:sz w:val="24"/>
          <w:szCs w:val="24"/>
          <w:lang w:val="en-US" w:eastAsia="zh-CN"/>
        </w:rPr>
      </w:pPr>
      <w:r>
        <w:rPr>
          <w:rFonts w:hint="eastAsia" w:asciiTheme="minorEastAsia" w:hAnsiTheme="minorEastAsia" w:eastAsiaTheme="minorEastAsia" w:cstheme="minorEastAsia"/>
          <w:spacing w:val="-2"/>
          <w:position w:val="17"/>
          <w:sz w:val="24"/>
          <w:szCs w:val="24"/>
          <w:lang w:eastAsia="zh-CN"/>
        </w:rPr>
        <w:t>（政府采购活动中既有本国产品又有非本国产品参与竞争的，依法对本国产品给予价格评审优惠，对本国产品的报价给予 20%的价格扣除，用扣除后的价格参与评审。）</w:t>
      </w:r>
    </w:p>
    <w:p w14:paraId="289D94BA">
      <w:pPr>
        <w:keepNext w:val="0"/>
        <w:keepLines w:val="0"/>
        <w:pageBreakBefore w:val="0"/>
        <w:kinsoku/>
        <w:wordWrap w:val="0"/>
        <w:overflowPunct/>
        <w:topLinePunct w:val="0"/>
        <w:bidi w:val="0"/>
        <w:spacing w:line="259" w:lineRule="auto"/>
        <w:ind w:firstLine="472" w:firstLineChars="200"/>
        <w:jc w:val="both"/>
        <w:rPr>
          <w:rFonts w:ascii="Arial"/>
          <w:sz w:val="21"/>
        </w:rPr>
      </w:pPr>
      <w:r>
        <w:rPr>
          <w:rFonts w:hint="eastAsia" w:asciiTheme="minorEastAsia" w:hAnsiTheme="minorEastAsia" w:eastAsiaTheme="minorEastAsia" w:cstheme="minorEastAsia"/>
          <w:spacing w:val="-2"/>
          <w:sz w:val="24"/>
          <w:szCs w:val="24"/>
        </w:rPr>
        <w:t>□是，公益一类事业单位、使用事业编制且由财政</w:t>
      </w:r>
      <w:r>
        <w:rPr>
          <w:rFonts w:hint="eastAsia" w:asciiTheme="minorEastAsia" w:hAnsiTheme="minorEastAsia" w:eastAsiaTheme="minorEastAsia" w:cstheme="minorEastAsia"/>
          <w:spacing w:val="-3"/>
          <w:sz w:val="24"/>
          <w:szCs w:val="24"/>
        </w:rPr>
        <w:t>拨款保障的群团组织，不得</w:t>
      </w:r>
      <w:r>
        <w:rPr>
          <w:rFonts w:hint="eastAsia" w:asciiTheme="minorEastAsia" w:hAnsiTheme="minorEastAsia" w:eastAsiaTheme="minorEastAsia" w:cstheme="minorEastAsia"/>
          <w:spacing w:val="-9"/>
          <w:sz w:val="24"/>
          <w:szCs w:val="24"/>
        </w:rPr>
        <w:t>作为承接主体</w:t>
      </w:r>
      <w:r>
        <w:rPr>
          <w:rFonts w:hint="eastAsia" w:asciiTheme="minorEastAsia" w:hAnsiTheme="minorEastAsia" w:eastAsiaTheme="minorEastAsia" w:cstheme="minorEastAsia"/>
          <w:spacing w:val="-12"/>
          <w:sz w:val="24"/>
          <w:szCs w:val="24"/>
        </w:rPr>
        <w:t>。</w:t>
      </w:r>
    </w:p>
    <w:p w14:paraId="341A703F">
      <w:pPr>
        <w:keepNext w:val="0"/>
        <w:keepLines w:val="0"/>
        <w:pageBreakBefore w:val="0"/>
        <w:kinsoku/>
        <w:wordWrap w:val="0"/>
        <w:overflowPunct/>
        <w:topLinePunct w:val="0"/>
        <w:bidi w:val="0"/>
        <w:spacing w:line="259" w:lineRule="auto"/>
        <w:jc w:val="both"/>
        <w:rPr>
          <w:rFonts w:ascii="Arial"/>
          <w:sz w:val="21"/>
        </w:rPr>
      </w:pPr>
    </w:p>
    <w:p w14:paraId="60A1200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rFonts w:hint="eastAsia"/>
          <w:spacing w:val="-1"/>
          <w:sz w:val="24"/>
          <w:szCs w:val="24"/>
          <w:lang w:val="en-US" w:eastAsia="zh-CN"/>
          <w14:textOutline w14:w="1537" w14:cap="flat" w14:cmpd="sng">
            <w14:solidFill>
              <w14:srgbClr w14:val="000000"/>
            </w14:solidFill>
            <w14:prstDash w14:val="solid"/>
            <w14:miter w14:val="0"/>
          </w14:textOutline>
        </w:rPr>
      </w:pPr>
    </w:p>
    <w:p w14:paraId="51BA6EE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1"/>
          <w:sz w:val="24"/>
          <w:szCs w:val="24"/>
          <w:lang w:val="en-US" w:eastAsia="zh-CN"/>
          <w14:textOutline w14:w="1537" w14:cap="flat" w14:cmpd="sng">
            <w14:solidFill>
              <w14:srgbClr w14:val="000000"/>
            </w14:solidFill>
            <w14:prstDash w14:val="solid"/>
            <w14:miter w14:val="0"/>
          </w14:textOutline>
        </w:rPr>
        <w:t>四</w:t>
      </w:r>
      <w:r>
        <w:rPr>
          <w:spacing w:val="-1"/>
          <w:sz w:val="24"/>
          <w:szCs w:val="24"/>
          <w14:textOutline w14:w="1537" w14:cap="flat" w14:cmpd="sng">
            <w14:solidFill>
              <w14:srgbClr w14:val="000000"/>
            </w14:solidFill>
            <w14:prstDash w14:val="solid"/>
            <w14:miter w14:val="0"/>
          </w14:textOutline>
        </w:rPr>
        <w:t>、获取采购文件</w:t>
      </w:r>
    </w:p>
    <w:p w14:paraId="42B474C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1.时间：</w:t>
      </w:r>
      <w:r>
        <w:rPr>
          <w:rFonts w:hint="eastAsia" w:asciiTheme="minorEastAsia" w:hAnsiTheme="minorEastAsia" w:eastAsiaTheme="minorEastAsia" w:cstheme="minorEastAsia"/>
          <w:spacing w:val="-13"/>
          <w:sz w:val="24"/>
          <w:szCs w:val="24"/>
          <w:u w:val="single"/>
          <w:lang w:val="en-US" w:eastAsia="zh-CN"/>
        </w:rPr>
        <w:t xml:space="preserve"> 2026 </w:t>
      </w:r>
      <w:r>
        <w:rPr>
          <w:rFonts w:hint="eastAsia" w:asciiTheme="minorEastAsia" w:hAnsiTheme="minorEastAsia" w:eastAsiaTheme="minorEastAsia" w:cstheme="minorEastAsia"/>
          <w:spacing w:val="-13"/>
          <w:sz w:val="24"/>
          <w:szCs w:val="24"/>
        </w:rPr>
        <w:t>年</w:t>
      </w:r>
      <w:r>
        <w:rPr>
          <w:rFonts w:hint="eastAsia" w:asciiTheme="minorEastAsia" w:hAnsiTheme="minorEastAsia" w:eastAsiaTheme="minorEastAsia" w:cstheme="minorEastAsia"/>
          <w:spacing w:val="-13"/>
          <w:sz w:val="24"/>
          <w:szCs w:val="24"/>
          <w:u w:val="single"/>
          <w:lang w:val="en-US" w:eastAsia="zh-CN"/>
        </w:rPr>
        <w:t xml:space="preserve"> 9 </w:t>
      </w:r>
      <w:r>
        <w:rPr>
          <w:rFonts w:hint="eastAsia" w:asciiTheme="minorEastAsia" w:hAnsiTheme="minorEastAsia" w:eastAsiaTheme="minorEastAsia" w:cstheme="minorEastAsia"/>
          <w:spacing w:val="-13"/>
          <w:sz w:val="24"/>
          <w:szCs w:val="24"/>
        </w:rPr>
        <w:t>月</w:t>
      </w:r>
      <w:r>
        <w:rPr>
          <w:rFonts w:hint="eastAsia" w:asciiTheme="minorEastAsia" w:hAnsiTheme="minorEastAsia" w:eastAsiaTheme="minorEastAsia" w:cstheme="minorEastAsia"/>
          <w:spacing w:val="-13"/>
          <w:sz w:val="24"/>
          <w:szCs w:val="24"/>
          <w:u w:val="single"/>
          <w:lang w:val="en-US" w:eastAsia="zh-CN"/>
        </w:rPr>
        <w:t xml:space="preserve"> 19 </w:t>
      </w:r>
      <w:r>
        <w:rPr>
          <w:rFonts w:hint="eastAsia" w:asciiTheme="minorEastAsia" w:hAnsiTheme="minorEastAsia" w:eastAsiaTheme="minorEastAsia" w:cstheme="minorEastAsia"/>
          <w:spacing w:val="-13"/>
          <w:sz w:val="24"/>
          <w:szCs w:val="24"/>
        </w:rPr>
        <w:t>日至</w:t>
      </w:r>
      <w:r>
        <w:rPr>
          <w:rFonts w:hint="eastAsia" w:asciiTheme="minorEastAsia" w:hAnsiTheme="minorEastAsia" w:eastAsiaTheme="minorEastAsia" w:cstheme="minorEastAsia"/>
          <w:spacing w:val="-13"/>
          <w:sz w:val="24"/>
          <w:szCs w:val="24"/>
          <w:u w:val="single"/>
          <w:lang w:val="en-US" w:eastAsia="zh-CN"/>
        </w:rPr>
        <w:t xml:space="preserve"> 2026 </w:t>
      </w:r>
      <w:r>
        <w:rPr>
          <w:rFonts w:hint="eastAsia" w:asciiTheme="minorEastAsia" w:hAnsiTheme="minorEastAsia" w:eastAsiaTheme="minorEastAsia" w:cstheme="minorEastAsia"/>
          <w:spacing w:val="-13"/>
          <w:sz w:val="24"/>
          <w:szCs w:val="24"/>
        </w:rPr>
        <w:t>年</w:t>
      </w:r>
      <w:r>
        <w:rPr>
          <w:rFonts w:hint="eastAsia" w:asciiTheme="minorEastAsia" w:hAnsiTheme="minorEastAsia" w:eastAsiaTheme="minorEastAsia" w:cstheme="minorEastAsia"/>
          <w:spacing w:val="-13"/>
          <w:sz w:val="24"/>
          <w:szCs w:val="24"/>
          <w:u w:val="single"/>
          <w:lang w:val="en-US" w:eastAsia="zh-CN"/>
        </w:rPr>
        <w:t xml:space="preserve"> 9 </w:t>
      </w:r>
      <w:r>
        <w:rPr>
          <w:rFonts w:hint="eastAsia" w:asciiTheme="minorEastAsia" w:hAnsiTheme="minorEastAsia" w:eastAsiaTheme="minorEastAsia" w:cstheme="minorEastAsia"/>
          <w:spacing w:val="-13"/>
          <w:sz w:val="24"/>
          <w:szCs w:val="24"/>
        </w:rPr>
        <w:t>月</w:t>
      </w:r>
      <w:r>
        <w:rPr>
          <w:rFonts w:hint="eastAsia" w:asciiTheme="minorEastAsia" w:hAnsiTheme="minorEastAsia" w:eastAsiaTheme="minorEastAsia" w:cstheme="minorEastAsia"/>
          <w:spacing w:val="-13"/>
          <w:sz w:val="24"/>
          <w:szCs w:val="24"/>
          <w:u w:val="single"/>
          <w:lang w:val="en-US" w:eastAsia="zh-CN"/>
        </w:rPr>
        <w:t xml:space="preserve"> 24 </w:t>
      </w:r>
      <w:r>
        <w:rPr>
          <w:rFonts w:hint="eastAsia" w:asciiTheme="minorEastAsia" w:hAnsiTheme="minorEastAsia" w:eastAsiaTheme="minorEastAsia" w:cstheme="minorEastAsia"/>
          <w:spacing w:val="-13"/>
          <w:sz w:val="24"/>
          <w:szCs w:val="24"/>
        </w:rPr>
        <w:t>日，</w:t>
      </w:r>
      <w:r>
        <w:rPr>
          <w:rFonts w:hint="eastAsia" w:asciiTheme="minorEastAsia" w:hAnsiTheme="minorEastAsia" w:eastAsiaTheme="minorEastAsia" w:cstheme="minorEastAsia"/>
          <w:spacing w:val="-14"/>
          <w:sz w:val="24"/>
          <w:szCs w:val="24"/>
        </w:rPr>
        <w:t>每天上午</w:t>
      </w:r>
      <w:r>
        <w:rPr>
          <w:rFonts w:hint="eastAsia" w:asciiTheme="minorEastAsia" w:hAnsiTheme="minorEastAsia" w:eastAsiaTheme="minorEastAsia" w:cstheme="minorEastAsia"/>
          <w:spacing w:val="-13"/>
          <w:sz w:val="24"/>
          <w:szCs w:val="24"/>
          <w:u w:val="single"/>
          <w:lang w:val="en-US" w:eastAsia="zh-CN"/>
        </w:rPr>
        <w:t xml:space="preserve"> 0:00 </w:t>
      </w:r>
      <w:r>
        <w:rPr>
          <w:rFonts w:hint="eastAsia" w:asciiTheme="minorEastAsia" w:hAnsiTheme="minorEastAsia" w:eastAsiaTheme="minorEastAsia" w:cstheme="minorEastAsia"/>
          <w:spacing w:val="-14"/>
          <w:sz w:val="24"/>
          <w:szCs w:val="24"/>
        </w:rPr>
        <w:t>至</w:t>
      </w:r>
      <w:r>
        <w:rPr>
          <w:rFonts w:hint="eastAsia" w:asciiTheme="minorEastAsia" w:hAnsiTheme="minorEastAsia" w:eastAsiaTheme="minorEastAsia" w:cstheme="minorEastAsia"/>
          <w:spacing w:val="-13"/>
          <w:sz w:val="24"/>
          <w:szCs w:val="24"/>
          <w:u w:val="single"/>
          <w:lang w:val="en-US" w:eastAsia="zh-CN"/>
        </w:rPr>
        <w:t xml:space="preserve"> 12:00 </w:t>
      </w:r>
      <w:r>
        <w:rPr>
          <w:rFonts w:hint="eastAsia" w:asciiTheme="minorEastAsia" w:hAnsiTheme="minorEastAsia" w:eastAsiaTheme="minorEastAsia" w:cstheme="minorEastAsia"/>
          <w:spacing w:val="-14"/>
          <w:sz w:val="24"/>
          <w:szCs w:val="24"/>
        </w:rPr>
        <w:t>，下午</w:t>
      </w:r>
      <w:r>
        <w:rPr>
          <w:rFonts w:hint="eastAsia" w:asciiTheme="minorEastAsia" w:hAnsiTheme="minorEastAsia" w:eastAsiaTheme="minorEastAsia" w:cstheme="minorEastAsia"/>
          <w:spacing w:val="-13"/>
          <w:sz w:val="24"/>
          <w:szCs w:val="24"/>
          <w:u w:val="single"/>
          <w:lang w:val="en-US" w:eastAsia="zh-CN"/>
        </w:rPr>
        <w:t xml:space="preserve"> 12:00 </w:t>
      </w:r>
      <w:r>
        <w:rPr>
          <w:rFonts w:hint="eastAsia" w:asciiTheme="minorEastAsia" w:hAnsiTheme="minorEastAsia" w:eastAsiaTheme="minorEastAsia" w:cstheme="minorEastAsia"/>
          <w:spacing w:val="-14"/>
          <w:sz w:val="24"/>
          <w:szCs w:val="24"/>
        </w:rPr>
        <w:t>至</w:t>
      </w:r>
      <w:r>
        <w:rPr>
          <w:rFonts w:hint="eastAsia" w:asciiTheme="minorEastAsia" w:hAnsiTheme="minorEastAsia" w:eastAsiaTheme="minorEastAsia" w:cstheme="minorEastAsia"/>
          <w:spacing w:val="-13"/>
          <w:sz w:val="24"/>
          <w:szCs w:val="24"/>
          <w:u w:val="single"/>
          <w:lang w:val="en-US" w:eastAsia="zh-CN"/>
        </w:rPr>
        <w:t xml:space="preserve"> 23:59 </w:t>
      </w:r>
      <w:r>
        <w:rPr>
          <w:rFonts w:hint="eastAsia" w:asciiTheme="minorEastAsia" w:hAnsiTheme="minorEastAsia" w:eastAsiaTheme="minorEastAsia" w:cstheme="minorEastAsia"/>
          <w:spacing w:val="-14"/>
          <w:sz w:val="24"/>
          <w:szCs w:val="24"/>
        </w:rPr>
        <w:t>（北京时</w:t>
      </w:r>
      <w:r>
        <w:rPr>
          <w:rFonts w:hint="eastAsia" w:asciiTheme="minorEastAsia" w:hAnsiTheme="minorEastAsia" w:eastAsiaTheme="minorEastAsia" w:cstheme="minorEastAsia"/>
          <w:spacing w:val="-15"/>
          <w:sz w:val="24"/>
          <w:szCs w:val="24"/>
        </w:rPr>
        <w:t>间，法定节假日除外）。</w:t>
      </w:r>
    </w:p>
    <w:p w14:paraId="7AF6218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2.地点：</w:t>
      </w:r>
      <w:r>
        <w:rPr>
          <w:rFonts w:hint="eastAsia" w:asciiTheme="minorEastAsia" w:hAnsiTheme="minorEastAsia" w:eastAsiaTheme="minorEastAsia" w:cstheme="minorEastAsia"/>
          <w:sz w:val="24"/>
          <w:szCs w:val="24"/>
          <w:lang w:eastAsia="zh-CN"/>
        </w:rPr>
        <w:t>全国公共资源交易平台（河南省·南阳市）</w:t>
      </w:r>
      <w:r>
        <w:rPr>
          <w:rFonts w:hint="eastAsia" w:asciiTheme="minorEastAsia" w:hAnsiTheme="minorEastAsia" w:eastAsiaTheme="minorEastAsia" w:cstheme="minorEastAsia"/>
          <w:sz w:val="24"/>
          <w:szCs w:val="24"/>
        </w:rPr>
        <w:t>https://ggzyjy.nanyang.gov.cn</w:t>
      </w:r>
    </w:p>
    <w:p w14:paraId="2B4ECB01">
      <w:pPr>
        <w:keepNext w:val="0"/>
        <w:keepLines w:val="0"/>
        <w:pageBreakBefore w:val="0"/>
        <w:kinsoku/>
        <w:wordWrap w:val="0"/>
        <w:overflowPunct/>
        <w:topLinePunct w:val="0"/>
        <w:bidi w:val="0"/>
        <w:spacing w:line="360" w:lineRule="auto"/>
        <w:ind w:firstLine="464" w:firstLineChars="200"/>
        <w:jc w:val="both"/>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4"/>
          <w:sz w:val="24"/>
          <w:szCs w:val="24"/>
        </w:rPr>
        <w:t>3.方式：</w:t>
      </w:r>
      <w:r>
        <w:rPr>
          <w:rFonts w:hint="eastAsia" w:asciiTheme="minorEastAsia" w:hAnsiTheme="minorEastAsia" w:eastAsiaTheme="minorEastAsia" w:cstheme="minorEastAsia"/>
          <w:spacing w:val="30"/>
          <w:sz w:val="24"/>
          <w:szCs w:val="24"/>
          <w:lang w:eastAsia="zh-CN"/>
        </w:rPr>
        <w:t>☑</w:t>
      </w:r>
      <w:r>
        <w:rPr>
          <w:rFonts w:hint="eastAsia" w:asciiTheme="minorEastAsia" w:hAnsiTheme="minorEastAsia" w:eastAsiaTheme="minorEastAsia" w:cstheme="minorEastAsia"/>
          <w:spacing w:val="-4"/>
          <w:sz w:val="24"/>
          <w:szCs w:val="24"/>
          <w:lang w:val="en-US" w:eastAsia="zh-CN"/>
        </w:rPr>
        <w:t>使用电子营业执照系统，</w:t>
      </w:r>
      <w:r>
        <w:rPr>
          <w:rFonts w:hint="eastAsia" w:asciiTheme="minorEastAsia" w:hAnsiTheme="minorEastAsia" w:eastAsiaTheme="minorEastAsia" w:cstheme="minorEastAsia"/>
          <w:spacing w:val="-4"/>
          <w:sz w:val="24"/>
          <w:szCs w:val="24"/>
          <w:lang w:eastAsia="zh-CN"/>
        </w:rPr>
        <w:t>申领电子营业执照请参见南阳市公共资源交易中心下载专区《电子营业执照应用平台系统操作手册-投标单位》。</w:t>
      </w:r>
      <w:r>
        <w:rPr>
          <w:rFonts w:hint="eastAsia" w:asciiTheme="minorEastAsia" w:hAnsiTheme="minorEastAsia" w:eastAsiaTheme="minorEastAsia" w:cstheme="minorEastAsia"/>
          <w:spacing w:val="-4"/>
          <w:sz w:val="24"/>
          <w:szCs w:val="24"/>
          <w:lang w:val="en-US" w:eastAsia="zh-CN"/>
        </w:rPr>
        <w:t>供应商</w:t>
      </w:r>
      <w:r>
        <w:rPr>
          <w:rFonts w:hint="eastAsia" w:asciiTheme="minorEastAsia" w:hAnsiTheme="minorEastAsia" w:eastAsiaTheme="minorEastAsia" w:cstheme="minorEastAsia"/>
          <w:spacing w:val="-4"/>
          <w:sz w:val="24"/>
          <w:szCs w:val="24"/>
          <w:lang w:eastAsia="zh-CN"/>
        </w:rPr>
        <w:t>使用电子营业执照扫码登</w:t>
      </w:r>
      <w:r>
        <w:rPr>
          <w:rFonts w:hint="eastAsia" w:asciiTheme="minorEastAsia" w:hAnsiTheme="minorEastAsia" w:eastAsiaTheme="minorEastAsia" w:cstheme="minorEastAsia"/>
          <w:spacing w:val="-4"/>
          <w:sz w:val="24"/>
          <w:szCs w:val="24"/>
          <w:lang w:val="en-US" w:eastAsia="zh-CN"/>
        </w:rPr>
        <w:t>录</w:t>
      </w:r>
      <w:r>
        <w:rPr>
          <w:rFonts w:hint="eastAsia" w:asciiTheme="minorEastAsia" w:hAnsiTheme="minorEastAsia" w:eastAsiaTheme="minorEastAsia" w:cstheme="minorEastAsia"/>
          <w:spacing w:val="-4"/>
          <w:sz w:val="24"/>
          <w:szCs w:val="24"/>
          <w:lang w:eastAsia="zh-CN"/>
        </w:rPr>
        <w:t>南阳市公共资源电子营业执照应用平台系统（http://</w:t>
      </w:r>
      <w:bookmarkStart w:id="1" w:name="_Hlk117068952"/>
      <w:r>
        <w:rPr>
          <w:rFonts w:hint="eastAsia" w:asciiTheme="minorEastAsia" w:hAnsiTheme="minorEastAsia" w:eastAsiaTheme="minorEastAsia" w:cstheme="minorEastAsia"/>
          <w:spacing w:val="-4"/>
          <w:sz w:val="24"/>
          <w:szCs w:val="24"/>
          <w:lang w:eastAsia="zh-CN"/>
        </w:rPr>
        <w:t>111.6.77.187:8081</w:t>
      </w:r>
      <w:bookmarkEnd w:id="1"/>
      <w:r>
        <w:rPr>
          <w:rFonts w:hint="eastAsia" w:asciiTheme="minorEastAsia" w:hAnsiTheme="minorEastAsia" w:eastAsiaTheme="minorEastAsia" w:cstheme="minorEastAsia"/>
          <w:spacing w:val="-4"/>
          <w:sz w:val="24"/>
          <w:szCs w:val="24"/>
          <w:lang w:eastAsia="zh-CN"/>
        </w:rPr>
        <w:t>/ggzy/）免费下载</w:t>
      </w:r>
      <w:r>
        <w:rPr>
          <w:rFonts w:hint="eastAsia" w:asciiTheme="minorEastAsia" w:hAnsiTheme="minorEastAsia" w:eastAsiaTheme="minorEastAsia" w:cstheme="minorEastAsia"/>
          <w:spacing w:val="-4"/>
          <w:sz w:val="24"/>
          <w:szCs w:val="24"/>
          <w:lang w:val="en-US" w:eastAsia="zh-CN"/>
        </w:rPr>
        <w:t>招标</w:t>
      </w:r>
      <w:r>
        <w:rPr>
          <w:rFonts w:hint="eastAsia" w:asciiTheme="minorEastAsia" w:hAnsiTheme="minorEastAsia" w:eastAsiaTheme="minorEastAsia" w:cstheme="minorEastAsia"/>
          <w:spacing w:val="-4"/>
          <w:sz w:val="24"/>
          <w:szCs w:val="24"/>
          <w:lang w:eastAsia="zh-CN"/>
        </w:rPr>
        <w:t>文件。电子营业执照申领技术支持电话：17269580661、17269580657，电子营业执照应用平台技术支持电话：17719857571</w:t>
      </w:r>
    </w:p>
    <w:p w14:paraId="3406530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2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4.售价：0元。</w:t>
      </w:r>
    </w:p>
    <w:p w14:paraId="31A5AF8C">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7B544C7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jc w:val="both"/>
        <w:textAlignment w:val="baseline"/>
        <w:outlineLvl w:val="1"/>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z w:val="24"/>
          <w:szCs w:val="24"/>
          <w:lang w:val="en-US" w:eastAsia="zh-CN"/>
          <w14:textOutline w14:w="1537" w14:cap="flat" w14:cmpd="sng">
            <w14:solidFill>
              <w14:srgbClr w14:val="000000"/>
            </w14:solidFill>
            <w14:prstDash w14:val="solid"/>
            <w14:miter w14:val="0"/>
          </w14:textOutline>
        </w:rPr>
        <w:t>五、响应文件的制作及上传</w:t>
      </w:r>
    </w:p>
    <w:p w14:paraId="3402928D">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600" w:firstLineChars="200"/>
        <w:jc w:val="both"/>
        <w:textAlignment w:val="baseline"/>
        <w:rPr>
          <w:rFonts w:hint="eastAsia" w:asciiTheme="minorEastAsia" w:hAnsiTheme="minorEastAsia" w:eastAsiaTheme="minorEastAsia" w:cstheme="minorEastAsia"/>
          <w:spacing w:val="-4"/>
          <w:sz w:val="24"/>
          <w:szCs w:val="24"/>
          <w:lang w:eastAsia="zh-CN"/>
        </w:rPr>
      </w:pPr>
      <w:r>
        <w:rPr>
          <w:rFonts w:hint="eastAsia" w:asciiTheme="minorEastAsia" w:hAnsiTheme="minorEastAsia" w:eastAsiaTheme="minorEastAsia" w:cstheme="minorEastAsia"/>
          <w:spacing w:val="30"/>
          <w:sz w:val="24"/>
          <w:szCs w:val="24"/>
          <w:lang w:eastAsia="zh-CN"/>
        </w:rPr>
        <w:t>☑</w:t>
      </w:r>
      <w:r>
        <w:rPr>
          <w:rFonts w:hint="eastAsia" w:asciiTheme="minorEastAsia" w:hAnsiTheme="minorEastAsia" w:eastAsiaTheme="minorEastAsia" w:cstheme="minorEastAsia"/>
          <w:spacing w:val="-4"/>
          <w:sz w:val="24"/>
          <w:szCs w:val="24"/>
          <w:lang w:val="en-US" w:eastAsia="zh-CN"/>
        </w:rPr>
        <w:t>使用电子营业执照系统</w:t>
      </w:r>
      <w:r>
        <w:rPr>
          <w:rFonts w:hint="eastAsia" w:asciiTheme="minorEastAsia" w:hAnsiTheme="minorEastAsia" w:eastAsiaTheme="minorEastAsia" w:cstheme="minorEastAsia"/>
          <w:spacing w:val="30"/>
          <w:sz w:val="24"/>
          <w:szCs w:val="24"/>
          <w:lang w:val="en-US" w:eastAsia="zh-CN"/>
        </w:rPr>
        <w:t>。</w:t>
      </w:r>
      <w:r>
        <w:rPr>
          <w:rFonts w:hint="eastAsia" w:asciiTheme="minorEastAsia" w:hAnsiTheme="minorEastAsia" w:eastAsiaTheme="minorEastAsia" w:cstheme="minorEastAsia"/>
          <w:spacing w:val="-4"/>
          <w:sz w:val="24"/>
          <w:szCs w:val="24"/>
          <w:lang w:val="en-US" w:eastAsia="zh-CN"/>
        </w:rPr>
        <w:t>供应商须上传加密电子响应文件。电子响应文件需要使用“电子营业执照应用平台投标文件制作工具（南阳版）”制作，制作工具及操作手册可在南阳市公共资源电子营业执照应用平台系统“系统功能”-“组件下载”处下载。</w:t>
      </w:r>
      <w:r>
        <w:rPr>
          <w:rFonts w:hint="eastAsia" w:asciiTheme="minorEastAsia" w:hAnsiTheme="minorEastAsia" w:eastAsiaTheme="minorEastAsia" w:cstheme="minorEastAsia"/>
          <w:spacing w:val="-4"/>
          <w:sz w:val="24"/>
          <w:szCs w:val="24"/>
          <w:lang w:eastAsia="zh-CN"/>
        </w:rPr>
        <w:t>加密电子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文件（格式后缀为:.file）应在</w:t>
      </w:r>
      <w:r>
        <w:rPr>
          <w:rFonts w:hint="eastAsia" w:asciiTheme="minorEastAsia" w:hAnsiTheme="minorEastAsia" w:eastAsiaTheme="minorEastAsia" w:cstheme="minorEastAsia"/>
          <w:spacing w:val="-4"/>
          <w:sz w:val="24"/>
          <w:szCs w:val="24"/>
          <w:lang w:val="en-US" w:eastAsia="zh-CN"/>
        </w:rPr>
        <w:t>竞争性磋商</w:t>
      </w:r>
      <w:r>
        <w:rPr>
          <w:rFonts w:hint="eastAsia" w:asciiTheme="minorEastAsia" w:hAnsiTheme="minorEastAsia" w:eastAsiaTheme="minorEastAsia" w:cstheme="minorEastAsia"/>
          <w:spacing w:val="-4"/>
          <w:sz w:val="24"/>
          <w:szCs w:val="24"/>
          <w:lang w:eastAsia="zh-CN"/>
        </w:rPr>
        <w:t>文件规定的上传截止时间前上传至电子营业执照应用平台系统（http://111.6.77.187:8081/ggzy/）。逾期上传至电子营业执照应用平台系统的电子</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文件视为无效文件。</w:t>
      </w:r>
    </w:p>
    <w:p w14:paraId="5338FC57">
      <w:pPr>
        <w:keepNext w:val="0"/>
        <w:keepLines w:val="0"/>
        <w:pageBreakBefore w:val="0"/>
        <w:widowControl w:val="0"/>
        <w:kinsoku/>
        <w:wordWrap w:val="0"/>
        <w:overflowPunct/>
        <w:topLinePunct w:val="0"/>
        <w:bidi w:val="0"/>
        <w:spacing w:after="0" w:line="360" w:lineRule="auto"/>
        <w:ind w:left="9" w:firstLine="424" w:firstLineChars="183"/>
        <w:jc w:val="both"/>
        <w:rPr>
          <w:rFonts w:hint="eastAsia" w:asciiTheme="minorEastAsia" w:hAnsiTheme="minorEastAsia" w:eastAsiaTheme="minorEastAsia" w:cstheme="minorEastAsia"/>
          <w:snapToGrid w:val="0"/>
          <w:color w:val="000000"/>
          <w:spacing w:val="-4"/>
          <w:kern w:val="0"/>
          <w:sz w:val="24"/>
          <w:szCs w:val="24"/>
          <w:lang w:val="en-US" w:eastAsia="zh-CN" w:bidi="ar-SA"/>
        </w:rPr>
      </w:pPr>
      <w:r>
        <w:rPr>
          <w:rFonts w:hint="eastAsia" w:asciiTheme="minorEastAsia" w:hAnsiTheme="minorEastAsia" w:eastAsiaTheme="minorEastAsia" w:cstheme="minorEastAsia"/>
          <w:snapToGrid w:val="0"/>
          <w:color w:val="000000"/>
          <w:spacing w:val="-4"/>
          <w:kern w:val="0"/>
          <w:sz w:val="24"/>
          <w:szCs w:val="24"/>
          <w:lang w:val="en-US" w:eastAsia="zh-CN" w:bidi="ar-SA"/>
        </w:rPr>
        <w:t>本项目采用全流程电子化，供应商应在开标时间前登录电子营业执照应用平台系统不见面开标大厅；在响应文件解密过程中，</w:t>
      </w:r>
      <w:r>
        <w:rPr>
          <w:rFonts w:hint="eastAsia" w:asciiTheme="minorEastAsia" w:hAnsiTheme="minorEastAsia" w:eastAsiaTheme="minorEastAsia" w:cstheme="minorEastAsia"/>
          <w:spacing w:val="-4"/>
          <w:sz w:val="24"/>
          <w:szCs w:val="24"/>
          <w:lang w:eastAsia="zh-CN"/>
        </w:rPr>
        <w:t>如</w:t>
      </w:r>
      <w:r>
        <w:rPr>
          <w:rFonts w:hint="eastAsia" w:asciiTheme="minorEastAsia" w:hAnsiTheme="minorEastAsia" w:eastAsiaTheme="minorEastAsia" w:cstheme="minorEastAsia"/>
          <w:spacing w:val="-4"/>
          <w:sz w:val="24"/>
          <w:szCs w:val="24"/>
          <w:lang w:val="en-US" w:eastAsia="zh-CN"/>
        </w:rPr>
        <w:t>因供应商</w:t>
      </w:r>
      <w:r>
        <w:rPr>
          <w:rFonts w:hint="eastAsia" w:asciiTheme="minorEastAsia" w:hAnsiTheme="minorEastAsia" w:eastAsiaTheme="minorEastAsia" w:cstheme="minorEastAsia"/>
          <w:spacing w:val="-4"/>
          <w:sz w:val="24"/>
          <w:szCs w:val="24"/>
          <w:lang w:eastAsia="zh-CN"/>
        </w:rPr>
        <w:t>准备不到位、网络问题等情况</w:t>
      </w:r>
      <w:r>
        <w:rPr>
          <w:rFonts w:hint="eastAsia" w:asciiTheme="minorEastAsia" w:hAnsiTheme="minorEastAsia" w:eastAsiaTheme="minorEastAsia" w:cstheme="minorEastAsia"/>
          <w:snapToGrid w:val="0"/>
          <w:color w:val="000000"/>
          <w:spacing w:val="-4"/>
          <w:kern w:val="0"/>
          <w:sz w:val="24"/>
          <w:szCs w:val="24"/>
          <w:lang w:val="en-US" w:eastAsia="zh-CN" w:bidi="ar-SA"/>
        </w:rPr>
        <w:t>（30分钟内）无法及时解密</w:t>
      </w:r>
      <w:r>
        <w:rPr>
          <w:rFonts w:hint="eastAsia" w:asciiTheme="minorEastAsia" w:hAnsiTheme="minorEastAsia" w:eastAsiaTheme="minorEastAsia" w:cstheme="minorEastAsia"/>
          <w:spacing w:val="-4"/>
          <w:sz w:val="24"/>
          <w:szCs w:val="24"/>
          <w:lang w:eastAsia="zh-CN"/>
        </w:rPr>
        <w:t>的，视为该</w:t>
      </w:r>
      <w:r>
        <w:rPr>
          <w:rFonts w:hint="eastAsia" w:asciiTheme="minorEastAsia" w:hAnsiTheme="minorEastAsia" w:eastAsiaTheme="minorEastAsia" w:cstheme="minorEastAsia"/>
          <w:spacing w:val="-4"/>
          <w:sz w:val="24"/>
          <w:szCs w:val="24"/>
          <w:lang w:val="en-US" w:eastAsia="zh-CN"/>
        </w:rPr>
        <w:t>供应商</w:t>
      </w:r>
      <w:r>
        <w:rPr>
          <w:rFonts w:hint="eastAsia" w:asciiTheme="minorEastAsia" w:hAnsiTheme="minorEastAsia" w:eastAsiaTheme="minorEastAsia" w:cstheme="minorEastAsia"/>
          <w:spacing w:val="-4"/>
          <w:sz w:val="24"/>
          <w:szCs w:val="24"/>
          <w:lang w:eastAsia="zh-CN"/>
        </w:rPr>
        <w:t>自动放弃，将被退回</w:t>
      </w:r>
      <w:r>
        <w:rPr>
          <w:rFonts w:hint="eastAsia" w:asciiTheme="minorEastAsia" w:hAnsiTheme="minorEastAsia" w:eastAsiaTheme="minorEastAsia" w:cstheme="minorEastAsia"/>
          <w:spacing w:val="-4"/>
          <w:sz w:val="24"/>
          <w:szCs w:val="24"/>
          <w:lang w:val="en-US" w:eastAsia="zh-CN"/>
        </w:rPr>
        <w:t>响应</w:t>
      </w:r>
      <w:r>
        <w:rPr>
          <w:rFonts w:hint="eastAsia" w:asciiTheme="minorEastAsia" w:hAnsiTheme="minorEastAsia" w:eastAsiaTheme="minorEastAsia" w:cstheme="minorEastAsia"/>
          <w:spacing w:val="-4"/>
          <w:sz w:val="24"/>
          <w:szCs w:val="24"/>
          <w:lang w:eastAsia="zh-CN"/>
        </w:rPr>
        <w:t>文件”。</w:t>
      </w:r>
      <w:r>
        <w:rPr>
          <w:rFonts w:hint="eastAsia" w:asciiTheme="minorEastAsia" w:hAnsiTheme="minorEastAsia" w:eastAsiaTheme="minorEastAsia" w:cstheme="minorEastAsia"/>
          <w:snapToGrid w:val="0"/>
          <w:color w:val="000000"/>
          <w:spacing w:val="-4"/>
          <w:kern w:val="0"/>
          <w:sz w:val="24"/>
          <w:szCs w:val="24"/>
          <w:lang w:val="en-US" w:eastAsia="zh-CN" w:bidi="ar-SA"/>
        </w:rPr>
        <w:t>解密过程中遇到紧急事项，可在不见面开标大厅中提出异议或者文字交流，严重问题可拨打技术支持电话17719857571。</w:t>
      </w:r>
    </w:p>
    <w:p w14:paraId="02E08383">
      <w:pPr>
        <w:pStyle w:val="5"/>
        <w:keepNext w:val="0"/>
        <w:keepLines w:val="0"/>
        <w:pageBreakBefore w:val="0"/>
        <w:kinsoku/>
        <w:wordWrap w:val="0"/>
        <w:overflowPunct/>
        <w:topLinePunct w:val="0"/>
        <w:bidi w:val="0"/>
        <w:spacing w:before="79" w:line="222" w:lineRule="auto"/>
        <w:ind w:left="15"/>
        <w:jc w:val="both"/>
        <w:outlineLvl w:val="1"/>
        <w:rPr>
          <w:rFonts w:hint="eastAsia"/>
          <w:spacing w:val="-3"/>
          <w:sz w:val="24"/>
          <w:szCs w:val="24"/>
          <w:lang w:val="en-US" w:eastAsia="zh-CN"/>
          <w14:textOutline w14:w="1537" w14:cap="flat" w14:cmpd="sng">
            <w14:solidFill>
              <w14:srgbClr w14:val="000000"/>
            </w14:solidFill>
            <w14:prstDash w14:val="solid"/>
            <w14:miter w14:val="0"/>
          </w14:textOutline>
        </w:rPr>
      </w:pPr>
    </w:p>
    <w:p w14:paraId="3ACEACEA">
      <w:pPr>
        <w:pStyle w:val="5"/>
        <w:keepNext w:val="0"/>
        <w:keepLines w:val="0"/>
        <w:pageBreakBefore w:val="0"/>
        <w:kinsoku/>
        <w:wordWrap w:val="0"/>
        <w:overflowPunct/>
        <w:topLinePunct w:val="0"/>
        <w:bidi w:val="0"/>
        <w:spacing w:before="79" w:line="222" w:lineRule="auto"/>
        <w:ind w:left="15"/>
        <w:jc w:val="both"/>
        <w:outlineLvl w:val="1"/>
        <w:rPr>
          <w:rFonts w:hint="default" w:eastAsia="宋体"/>
          <w:sz w:val="24"/>
          <w:szCs w:val="24"/>
          <w:lang w:val="en-US" w:eastAsia="zh-CN"/>
        </w:rPr>
      </w:pPr>
      <w:r>
        <w:rPr>
          <w:rFonts w:hint="eastAsia"/>
          <w:spacing w:val="-3"/>
          <w:sz w:val="24"/>
          <w:szCs w:val="24"/>
          <w:lang w:val="en-US" w:eastAsia="zh-CN"/>
          <w14:textOutline w14:w="1537" w14:cap="flat" w14:cmpd="sng">
            <w14:solidFill>
              <w14:srgbClr w14:val="000000"/>
            </w14:solidFill>
            <w14:prstDash w14:val="solid"/>
            <w14:miter w14:val="0"/>
          </w14:textOutline>
        </w:rPr>
        <w:t>六</w:t>
      </w:r>
      <w:r>
        <w:rPr>
          <w:spacing w:val="-3"/>
          <w:sz w:val="24"/>
          <w:szCs w:val="24"/>
          <w14:textOutline w14:w="1537" w14:cap="flat" w14:cmpd="sng">
            <w14:solidFill>
              <w14:srgbClr w14:val="000000"/>
            </w14:solidFill>
            <w14:prstDash w14:val="solid"/>
            <w14:miter w14:val="0"/>
          </w14:textOutline>
        </w:rPr>
        <w:t>、</w:t>
      </w:r>
      <w:r>
        <w:rPr>
          <w:rFonts w:hint="eastAsia"/>
          <w:spacing w:val="-3"/>
          <w:sz w:val="24"/>
          <w:szCs w:val="24"/>
          <w:lang w:val="en-US" w:eastAsia="zh-CN"/>
          <w14:textOutline w14:w="1537" w14:cap="flat" w14:cmpd="sng">
            <w14:solidFill>
              <w14:srgbClr w14:val="000000"/>
            </w14:solidFill>
            <w14:prstDash w14:val="solid"/>
            <w14:miter w14:val="0"/>
          </w14:textOutline>
        </w:rPr>
        <w:t>上传截止时间、</w:t>
      </w:r>
      <w:r>
        <w:rPr>
          <w:spacing w:val="-3"/>
          <w:sz w:val="24"/>
          <w:szCs w:val="24"/>
          <w14:textOutline w14:w="1537" w14:cap="flat" w14:cmpd="sng">
            <w14:solidFill>
              <w14:srgbClr w14:val="000000"/>
            </w14:solidFill>
            <w14:prstDash w14:val="solid"/>
            <w14:miter w14:val="0"/>
          </w14:textOutline>
        </w:rPr>
        <w:t>开启</w:t>
      </w:r>
      <w:r>
        <w:rPr>
          <w:rFonts w:hint="eastAsia"/>
          <w:spacing w:val="-3"/>
          <w:sz w:val="24"/>
          <w:szCs w:val="24"/>
          <w:lang w:val="en-US" w:eastAsia="zh-CN"/>
          <w14:textOutline w14:w="1537" w14:cap="flat" w14:cmpd="sng">
            <w14:solidFill>
              <w14:srgbClr w14:val="000000"/>
            </w14:solidFill>
            <w14:prstDash w14:val="solid"/>
            <w14:miter w14:val="0"/>
          </w14:textOutline>
        </w:rPr>
        <w:t>响应文件时间和地点</w:t>
      </w:r>
    </w:p>
    <w:p w14:paraId="726404A7">
      <w:pPr>
        <w:pStyle w:val="5"/>
        <w:keepNext w:val="0"/>
        <w:keepLines w:val="0"/>
        <w:pageBreakBefore w:val="0"/>
        <w:kinsoku/>
        <w:wordWrap w:val="0"/>
        <w:overflowPunct/>
        <w:topLinePunct w:val="0"/>
        <w:bidi w:val="0"/>
        <w:spacing w:before="181" w:line="220" w:lineRule="auto"/>
        <w:jc w:val="both"/>
        <w:rPr>
          <w:sz w:val="24"/>
          <w:szCs w:val="24"/>
        </w:rPr>
      </w:pPr>
      <w:r>
        <w:rPr>
          <w:spacing w:val="-25"/>
          <w:sz w:val="24"/>
          <w:szCs w:val="24"/>
        </w:rPr>
        <w:t>时间：</w:t>
      </w:r>
      <w:r>
        <w:rPr>
          <w:rFonts w:hint="eastAsia" w:asciiTheme="minorEastAsia" w:hAnsiTheme="minorEastAsia" w:eastAsiaTheme="minorEastAsia" w:cstheme="minorEastAsia"/>
          <w:spacing w:val="-14"/>
          <w:sz w:val="24"/>
          <w:szCs w:val="24"/>
          <w:u w:val="single"/>
          <w:lang w:val="en-US" w:eastAsia="zh-CN"/>
        </w:rPr>
        <w:t xml:space="preserve"> 2026 </w:t>
      </w:r>
      <w:r>
        <w:rPr>
          <w:rFonts w:hint="eastAsia" w:asciiTheme="minorEastAsia" w:hAnsiTheme="minorEastAsia" w:eastAsiaTheme="minorEastAsia" w:cstheme="minorEastAsia"/>
          <w:snapToGrid w:val="0"/>
          <w:color w:val="000000"/>
          <w:spacing w:val="-4"/>
          <w:kern w:val="0"/>
          <w:sz w:val="24"/>
          <w:szCs w:val="24"/>
          <w:lang w:val="en-US" w:eastAsia="zh-CN" w:bidi="ar-SA"/>
        </w:rPr>
        <w:t>年</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9 </w:t>
      </w:r>
      <w:r>
        <w:rPr>
          <w:rFonts w:hint="eastAsia" w:asciiTheme="minorEastAsia" w:hAnsiTheme="minorEastAsia" w:eastAsiaTheme="minorEastAsia" w:cstheme="minorEastAsia"/>
          <w:snapToGrid w:val="0"/>
          <w:color w:val="000000"/>
          <w:spacing w:val="-4"/>
          <w:kern w:val="0"/>
          <w:sz w:val="24"/>
          <w:szCs w:val="24"/>
          <w:lang w:val="en-US" w:eastAsia="zh-CN" w:bidi="ar-SA"/>
        </w:rPr>
        <w:t>月</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29 </w:t>
      </w:r>
      <w:r>
        <w:rPr>
          <w:rFonts w:hint="eastAsia" w:asciiTheme="minorEastAsia" w:hAnsiTheme="minorEastAsia" w:eastAsiaTheme="minorEastAsia" w:cstheme="minorEastAsia"/>
          <w:snapToGrid w:val="0"/>
          <w:color w:val="000000"/>
          <w:spacing w:val="-4"/>
          <w:kern w:val="0"/>
          <w:sz w:val="24"/>
          <w:szCs w:val="24"/>
          <w:lang w:val="en-US" w:eastAsia="zh-CN" w:bidi="ar-SA"/>
        </w:rPr>
        <w:t>日</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9 </w:t>
      </w:r>
      <w:r>
        <w:rPr>
          <w:rFonts w:hint="eastAsia" w:asciiTheme="minorEastAsia" w:hAnsiTheme="minorEastAsia" w:eastAsiaTheme="minorEastAsia" w:cstheme="minorEastAsia"/>
          <w:snapToGrid w:val="0"/>
          <w:color w:val="000000"/>
          <w:spacing w:val="-4"/>
          <w:kern w:val="0"/>
          <w:sz w:val="24"/>
          <w:szCs w:val="24"/>
          <w:lang w:val="en-US" w:eastAsia="zh-CN" w:bidi="ar-SA"/>
        </w:rPr>
        <w:t>点</w:t>
      </w:r>
      <w:r>
        <w:rPr>
          <w:rFonts w:hint="eastAsia" w:asciiTheme="minorEastAsia" w:hAnsiTheme="minorEastAsia" w:eastAsiaTheme="minorEastAsia" w:cstheme="minorEastAsia"/>
          <w:snapToGrid w:val="0"/>
          <w:color w:val="000000"/>
          <w:spacing w:val="-4"/>
          <w:kern w:val="0"/>
          <w:sz w:val="24"/>
          <w:szCs w:val="24"/>
          <w:u w:val="single"/>
          <w:lang w:val="en-US" w:eastAsia="zh-CN" w:bidi="ar-SA"/>
        </w:rPr>
        <w:t xml:space="preserve"> 00 </w:t>
      </w:r>
      <w:r>
        <w:rPr>
          <w:rFonts w:hint="eastAsia" w:asciiTheme="minorEastAsia" w:hAnsiTheme="minorEastAsia" w:eastAsiaTheme="minorEastAsia" w:cstheme="minorEastAsia"/>
          <w:snapToGrid w:val="0"/>
          <w:color w:val="000000"/>
          <w:spacing w:val="-4"/>
          <w:kern w:val="0"/>
          <w:sz w:val="24"/>
          <w:szCs w:val="24"/>
          <w:lang w:val="en-US" w:eastAsia="zh-CN" w:bidi="ar-SA"/>
        </w:rPr>
        <w:t>分</w:t>
      </w:r>
      <w:r>
        <w:rPr>
          <w:spacing w:val="-25"/>
          <w:sz w:val="24"/>
          <w:szCs w:val="24"/>
        </w:rPr>
        <w:t>（北京时间）。</w:t>
      </w:r>
    </w:p>
    <w:p w14:paraId="5CB54715">
      <w:pPr>
        <w:pStyle w:val="5"/>
        <w:keepNext w:val="0"/>
        <w:keepLines w:val="0"/>
        <w:pageBreakBefore w:val="0"/>
        <w:kinsoku/>
        <w:wordWrap w:val="0"/>
        <w:overflowPunct/>
        <w:topLinePunct w:val="0"/>
        <w:bidi w:val="0"/>
        <w:spacing w:before="180" w:line="189" w:lineRule="auto"/>
        <w:jc w:val="both"/>
        <w:rPr>
          <w:rFonts w:hint="eastAsia" w:ascii="Arial" w:hAnsi="Arial" w:eastAsia="宋体" w:cs="Arial"/>
          <w:sz w:val="24"/>
          <w:szCs w:val="24"/>
          <w:lang w:eastAsia="zh-CN"/>
        </w:rPr>
      </w:pPr>
      <w:r>
        <w:rPr>
          <w:rFonts w:hint="eastAsia" w:ascii="宋体" w:hAnsi="宋体" w:eastAsia="宋体" w:cs="宋体"/>
          <w:position w:val="5"/>
          <w:sz w:val="24"/>
          <w:szCs w:val="24"/>
          <w:lang w:val="en-US" w:eastAsia="zh-CN"/>
        </w:rPr>
        <w:t>地点：</w:t>
      </w:r>
      <w:r>
        <w:rPr>
          <w:rFonts w:hint="eastAsia" w:ascii="宋体" w:hAnsi="宋体" w:eastAsia="宋体" w:cs="宋体"/>
          <w:position w:val="5"/>
          <w:sz w:val="24"/>
          <w:szCs w:val="24"/>
        </w:rPr>
        <w:t>电子营业执照应用平台系统不见面开标大厅（http://111.6.77.187:8081/ggzy/）</w:t>
      </w:r>
      <w:r>
        <w:rPr>
          <w:rFonts w:hint="eastAsia" w:ascii="Arial" w:hAnsi="Arial" w:cs="Arial"/>
          <w:position w:val="5"/>
          <w:sz w:val="24"/>
          <w:szCs w:val="24"/>
          <w:lang w:eastAsia="zh-CN"/>
        </w:rPr>
        <w:t>。</w:t>
      </w:r>
    </w:p>
    <w:p w14:paraId="14F3D842">
      <w:pPr>
        <w:keepNext w:val="0"/>
        <w:keepLines w:val="0"/>
        <w:pageBreakBefore w:val="0"/>
        <w:kinsoku/>
        <w:wordWrap w:val="0"/>
        <w:overflowPunct/>
        <w:topLinePunct w:val="0"/>
        <w:bidi w:val="0"/>
        <w:spacing w:line="269" w:lineRule="auto"/>
        <w:jc w:val="both"/>
        <w:rPr>
          <w:rFonts w:ascii="Arial"/>
          <w:sz w:val="22"/>
          <w:szCs w:val="22"/>
        </w:rPr>
      </w:pPr>
    </w:p>
    <w:p w14:paraId="4E5E71A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2"/>
          <w:sz w:val="24"/>
          <w:szCs w:val="24"/>
          <w:lang w:val="en-US" w:eastAsia="zh-CN"/>
          <w14:textOutline w14:w="1537" w14:cap="flat" w14:cmpd="sng">
            <w14:solidFill>
              <w14:srgbClr w14:val="000000"/>
            </w14:solidFill>
            <w14:prstDash w14:val="solid"/>
            <w14:miter w14:val="0"/>
          </w14:textOutline>
        </w:rPr>
        <w:t>七</w:t>
      </w:r>
      <w:r>
        <w:rPr>
          <w:spacing w:val="-2"/>
          <w:sz w:val="24"/>
          <w:szCs w:val="24"/>
          <w14:textOutline w14:w="1537" w14:cap="flat" w14:cmpd="sng">
            <w14:solidFill>
              <w14:srgbClr w14:val="000000"/>
            </w14:solidFill>
            <w14:prstDash w14:val="solid"/>
            <w14:miter w14:val="0"/>
          </w14:textOutline>
        </w:rPr>
        <w:t>、公告期限</w:t>
      </w:r>
    </w:p>
    <w:p w14:paraId="6B51204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13"/>
          <w:sz w:val="24"/>
          <w:szCs w:val="24"/>
          <w:lang w:eastAsia="zh-CN"/>
        </w:rPr>
      </w:pPr>
      <w:r>
        <w:rPr>
          <w:rFonts w:hint="eastAsia" w:asciiTheme="minorEastAsia" w:hAnsiTheme="minorEastAsia" w:eastAsiaTheme="minorEastAsia" w:cstheme="minorEastAsia"/>
          <w:spacing w:val="-13"/>
          <w:sz w:val="24"/>
          <w:szCs w:val="24"/>
          <w:u w:val="single"/>
          <w:lang w:val="en-US" w:eastAsia="zh-CN"/>
        </w:rPr>
        <w:t xml:space="preserve"> 2026 </w:t>
      </w:r>
      <w:r>
        <w:rPr>
          <w:rFonts w:hint="eastAsia" w:asciiTheme="minorEastAsia" w:hAnsiTheme="minorEastAsia" w:eastAsiaTheme="minorEastAsia" w:cstheme="minorEastAsia"/>
          <w:spacing w:val="-13"/>
          <w:sz w:val="24"/>
          <w:szCs w:val="24"/>
        </w:rPr>
        <w:t>年</w:t>
      </w:r>
      <w:r>
        <w:rPr>
          <w:rFonts w:hint="eastAsia" w:asciiTheme="minorEastAsia" w:hAnsiTheme="minorEastAsia" w:eastAsiaTheme="minorEastAsia" w:cstheme="minorEastAsia"/>
          <w:spacing w:val="-13"/>
          <w:sz w:val="24"/>
          <w:szCs w:val="24"/>
          <w:u w:val="single"/>
          <w:lang w:val="en-US" w:eastAsia="zh-CN"/>
        </w:rPr>
        <w:t xml:space="preserve"> 9 </w:t>
      </w:r>
      <w:r>
        <w:rPr>
          <w:rFonts w:hint="eastAsia" w:asciiTheme="minorEastAsia" w:hAnsiTheme="minorEastAsia" w:eastAsiaTheme="minorEastAsia" w:cstheme="minorEastAsia"/>
          <w:spacing w:val="-13"/>
          <w:sz w:val="24"/>
          <w:szCs w:val="24"/>
        </w:rPr>
        <w:t>月</w:t>
      </w:r>
      <w:r>
        <w:rPr>
          <w:rFonts w:hint="eastAsia" w:asciiTheme="minorEastAsia" w:hAnsiTheme="minorEastAsia" w:eastAsiaTheme="minorEastAsia" w:cstheme="minorEastAsia"/>
          <w:spacing w:val="-13"/>
          <w:sz w:val="24"/>
          <w:szCs w:val="24"/>
          <w:u w:val="single"/>
          <w:lang w:val="en-US" w:eastAsia="zh-CN"/>
        </w:rPr>
        <w:t xml:space="preserve"> 19 </w:t>
      </w:r>
      <w:r>
        <w:rPr>
          <w:rFonts w:hint="eastAsia" w:asciiTheme="minorEastAsia" w:hAnsiTheme="minorEastAsia" w:eastAsiaTheme="minorEastAsia" w:cstheme="minorEastAsia"/>
          <w:spacing w:val="-13"/>
          <w:sz w:val="24"/>
          <w:szCs w:val="24"/>
        </w:rPr>
        <w:t>日至</w:t>
      </w:r>
      <w:r>
        <w:rPr>
          <w:rFonts w:hint="eastAsia" w:asciiTheme="minorEastAsia" w:hAnsiTheme="minorEastAsia" w:eastAsiaTheme="minorEastAsia" w:cstheme="minorEastAsia"/>
          <w:spacing w:val="-13"/>
          <w:sz w:val="24"/>
          <w:szCs w:val="24"/>
          <w:u w:val="single"/>
          <w:lang w:val="en-US" w:eastAsia="zh-CN"/>
        </w:rPr>
        <w:t xml:space="preserve"> 2026 </w:t>
      </w:r>
      <w:r>
        <w:rPr>
          <w:rFonts w:hint="eastAsia" w:asciiTheme="minorEastAsia" w:hAnsiTheme="minorEastAsia" w:eastAsiaTheme="minorEastAsia" w:cstheme="minorEastAsia"/>
          <w:spacing w:val="-13"/>
          <w:sz w:val="24"/>
          <w:szCs w:val="24"/>
        </w:rPr>
        <w:t>年</w:t>
      </w:r>
      <w:r>
        <w:rPr>
          <w:rFonts w:hint="eastAsia" w:asciiTheme="minorEastAsia" w:hAnsiTheme="minorEastAsia" w:eastAsiaTheme="minorEastAsia" w:cstheme="minorEastAsia"/>
          <w:spacing w:val="-13"/>
          <w:sz w:val="24"/>
          <w:szCs w:val="24"/>
          <w:u w:val="single"/>
          <w:lang w:val="en-US" w:eastAsia="zh-CN"/>
        </w:rPr>
        <w:t xml:space="preserve"> 9 </w:t>
      </w:r>
      <w:r>
        <w:rPr>
          <w:rFonts w:hint="eastAsia" w:asciiTheme="minorEastAsia" w:hAnsiTheme="minorEastAsia" w:eastAsiaTheme="minorEastAsia" w:cstheme="minorEastAsia"/>
          <w:spacing w:val="-13"/>
          <w:sz w:val="24"/>
          <w:szCs w:val="24"/>
        </w:rPr>
        <w:t>月</w:t>
      </w:r>
      <w:r>
        <w:rPr>
          <w:rFonts w:hint="eastAsia" w:asciiTheme="minorEastAsia" w:hAnsiTheme="minorEastAsia" w:eastAsiaTheme="minorEastAsia" w:cstheme="minorEastAsia"/>
          <w:spacing w:val="-13"/>
          <w:sz w:val="24"/>
          <w:szCs w:val="24"/>
          <w:u w:val="single"/>
          <w:lang w:val="en-US" w:eastAsia="zh-CN"/>
        </w:rPr>
        <w:t xml:space="preserve"> 22 </w:t>
      </w:r>
      <w:r>
        <w:rPr>
          <w:rFonts w:hint="eastAsia" w:asciiTheme="minorEastAsia" w:hAnsiTheme="minorEastAsia" w:eastAsiaTheme="minorEastAsia" w:cstheme="minorEastAsia"/>
          <w:spacing w:val="-13"/>
          <w:sz w:val="24"/>
          <w:szCs w:val="24"/>
        </w:rPr>
        <w:t>日</w:t>
      </w:r>
      <w:r>
        <w:rPr>
          <w:rFonts w:hint="eastAsia" w:asciiTheme="minorEastAsia" w:hAnsiTheme="minorEastAsia" w:eastAsiaTheme="minorEastAsia" w:cstheme="minorEastAsia"/>
          <w:spacing w:val="-13"/>
          <w:sz w:val="24"/>
          <w:szCs w:val="24"/>
          <w:lang w:eastAsia="zh-CN"/>
        </w:rPr>
        <w:t>。</w:t>
      </w:r>
    </w:p>
    <w:p w14:paraId="7DDFB747">
      <w:pPr>
        <w:keepNext w:val="0"/>
        <w:keepLines w:val="0"/>
        <w:pageBreakBefore w:val="0"/>
        <w:kinsoku/>
        <w:wordWrap w:val="0"/>
        <w:overflowPunct/>
        <w:topLinePunct w:val="0"/>
        <w:bidi w:val="0"/>
        <w:spacing w:line="259" w:lineRule="auto"/>
        <w:jc w:val="both"/>
        <w:rPr>
          <w:rFonts w:ascii="Arial"/>
          <w:sz w:val="21"/>
        </w:rPr>
      </w:pPr>
    </w:p>
    <w:p w14:paraId="3991422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both"/>
        <w:textAlignment w:val="baseline"/>
        <w:outlineLvl w:val="1"/>
        <w:rPr>
          <w:sz w:val="24"/>
          <w:szCs w:val="24"/>
        </w:rPr>
      </w:pPr>
      <w:r>
        <w:rPr>
          <w:rFonts w:hint="eastAsia"/>
          <w:spacing w:val="-1"/>
          <w:sz w:val="24"/>
          <w:szCs w:val="24"/>
          <w:lang w:val="en-US" w:eastAsia="zh-CN"/>
          <w14:textOutline w14:w="1537" w14:cap="flat" w14:cmpd="sng">
            <w14:solidFill>
              <w14:srgbClr w14:val="000000"/>
            </w14:solidFill>
            <w14:prstDash w14:val="solid"/>
            <w14:miter w14:val="0"/>
          </w14:textOutline>
        </w:rPr>
        <w:t>八</w:t>
      </w:r>
      <w:r>
        <w:rPr>
          <w:spacing w:val="-1"/>
          <w:sz w:val="24"/>
          <w:szCs w:val="24"/>
          <w14:textOutline w14:w="1537" w14:cap="flat" w14:cmpd="sng">
            <w14:solidFill>
              <w14:srgbClr w14:val="000000"/>
            </w14:solidFill>
            <w14:prstDash w14:val="solid"/>
            <w14:miter w14:val="0"/>
          </w14:textOutline>
        </w:rPr>
        <w:t>、其他补充事宜</w:t>
      </w:r>
    </w:p>
    <w:p w14:paraId="05BFB54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4" w:firstLineChars="200"/>
        <w:jc w:val="both"/>
        <w:textAlignment w:val="baseline"/>
        <w:rPr>
          <w:rFonts w:hint="default" w:asciiTheme="minorEastAsia" w:hAnsiTheme="minorEastAsia" w:eastAsiaTheme="minorEastAsia" w:cstheme="minorEastAsia"/>
          <w:spacing w:val="-9"/>
          <w:sz w:val="24"/>
          <w:szCs w:val="24"/>
          <w:u w:val="none"/>
          <w:lang w:val="en-US" w:eastAsia="zh-CN"/>
        </w:rPr>
      </w:pPr>
      <w:r>
        <w:rPr>
          <w:rFonts w:hint="eastAsia" w:asciiTheme="minorEastAsia" w:hAnsiTheme="minorEastAsia" w:eastAsiaTheme="minorEastAsia" w:cstheme="minorEastAsia"/>
          <w:spacing w:val="-9"/>
          <w:sz w:val="24"/>
          <w:szCs w:val="24"/>
          <w:lang w:val="en-US" w:eastAsia="zh-CN"/>
        </w:rPr>
        <w:t>本次采购公告在河南省政府采购网、全国公共资源交易平台(河南省·南阳市)发布。</w:t>
      </w:r>
    </w:p>
    <w:p w14:paraId="25D8ED4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pPr>
    </w:p>
    <w:p w14:paraId="2218B1C6">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九</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、对本次</w:t>
      </w:r>
      <w:r>
        <w:rPr>
          <w:rFonts w:hint="eastAsia" w:asciiTheme="minorEastAsia" w:hAnsiTheme="minorEastAsia" w:eastAsiaTheme="minorEastAsia" w:cstheme="minorEastAsia"/>
          <w:spacing w:val="-4"/>
          <w:position w:val="16"/>
          <w:sz w:val="24"/>
          <w:szCs w:val="24"/>
          <w:lang w:val="en-US" w:eastAsia="zh-CN"/>
          <w14:textOutline w14:w="1537" w14:cap="flat" w14:cmpd="sng">
            <w14:solidFill>
              <w14:srgbClr w14:val="000000"/>
            </w14:solidFill>
            <w14:prstDash w14:val="solid"/>
            <w14:miter w14:val="0"/>
          </w14:textOutline>
        </w:rPr>
        <w:t>采购提</w:t>
      </w:r>
      <w:r>
        <w:rPr>
          <w:rFonts w:hint="eastAsia" w:asciiTheme="minorEastAsia" w:hAnsiTheme="minorEastAsia" w:eastAsiaTheme="minorEastAsia" w:cstheme="minorEastAsia"/>
          <w:spacing w:val="-4"/>
          <w:position w:val="16"/>
          <w:sz w:val="24"/>
          <w:szCs w:val="24"/>
          <w14:textOutline w14:w="1537" w14:cap="flat" w14:cmpd="sng">
            <w14:solidFill>
              <w14:srgbClr w14:val="000000"/>
            </w14:solidFill>
            <w14:prstDash w14:val="solid"/>
            <w14:miter w14:val="0"/>
          </w14:textOutline>
        </w:rPr>
        <w:t>出询问，请按以下方式联系。</w:t>
      </w:r>
    </w:p>
    <w:p w14:paraId="6BC8528D">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5"/>
          <w:sz w:val="24"/>
          <w:szCs w:val="24"/>
          <w14:textOutline w14:w="1537" w14:cap="flat" w14:cmpd="sng">
            <w14:solidFill>
              <w14:srgbClr w14:val="000000"/>
            </w14:solidFill>
            <w14:prstDash w14:val="solid"/>
            <w14:miter w14:val="0"/>
          </w14:textOutline>
        </w:rPr>
        <w:t>1.采购人信息</w:t>
      </w:r>
    </w:p>
    <w:p w14:paraId="537811D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rPr>
        <w:t>名称：</w:t>
      </w:r>
      <w:r>
        <w:rPr>
          <w:rFonts w:hint="eastAsia" w:asciiTheme="minorEastAsia" w:hAnsiTheme="minorEastAsia" w:eastAsiaTheme="minorEastAsia" w:cstheme="minorEastAsia"/>
          <w:color w:val="auto"/>
          <w:spacing w:val="-15"/>
          <w:sz w:val="24"/>
          <w:szCs w:val="24"/>
          <w:highlight w:val="none"/>
          <w:lang w:val="en-US" w:eastAsia="zh-CN"/>
        </w:rPr>
        <w:t>南阳市第五中学校</w:t>
      </w:r>
    </w:p>
    <w:p w14:paraId="42B07D56">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rPr>
        <w:t>地址：</w:t>
      </w:r>
      <w:r>
        <w:rPr>
          <w:rFonts w:hint="eastAsia" w:asciiTheme="minorEastAsia" w:hAnsiTheme="minorEastAsia" w:eastAsiaTheme="minorEastAsia" w:cstheme="minorEastAsia"/>
          <w:color w:val="auto"/>
          <w:spacing w:val="-15"/>
          <w:sz w:val="24"/>
          <w:szCs w:val="24"/>
          <w:highlight w:val="none"/>
          <w:lang w:val="en-US" w:eastAsia="zh-CN"/>
        </w:rPr>
        <w:t>南阳市宛城区育阳西巷33号</w:t>
      </w:r>
    </w:p>
    <w:p w14:paraId="3AFBF81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auto"/>
          <w:spacing w:val="-15"/>
          <w:sz w:val="24"/>
          <w:szCs w:val="24"/>
          <w:highlight w:val="none"/>
          <w:lang w:val="en-US" w:eastAsia="zh-CN"/>
        </w:rPr>
      </w:pPr>
      <w:r>
        <w:rPr>
          <w:rFonts w:hint="eastAsia" w:asciiTheme="minorEastAsia" w:hAnsiTheme="minorEastAsia" w:eastAsiaTheme="minorEastAsia" w:cstheme="minorEastAsia"/>
          <w:color w:val="auto"/>
          <w:spacing w:val="-15"/>
          <w:sz w:val="24"/>
          <w:szCs w:val="24"/>
          <w:highlight w:val="none"/>
          <w:lang w:val="en-US" w:eastAsia="zh-CN"/>
        </w:rPr>
        <w:t>联系人：刘先生</w:t>
      </w:r>
    </w:p>
    <w:p w14:paraId="36C87243">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default" w:asciiTheme="minorEastAsia" w:hAnsiTheme="minorEastAsia" w:eastAsiaTheme="minorEastAsia" w:cstheme="minorEastAsia"/>
          <w:color w:val="FF0000"/>
          <w:sz w:val="24"/>
          <w:szCs w:val="24"/>
          <w:highlight w:val="yellow"/>
          <w:lang w:val="en-US" w:eastAsia="zh-CN"/>
        </w:rPr>
      </w:pPr>
      <w:r>
        <w:rPr>
          <w:rFonts w:hint="eastAsia" w:asciiTheme="minorEastAsia" w:hAnsiTheme="minorEastAsia" w:eastAsiaTheme="minorEastAsia" w:cstheme="minorEastAsia"/>
          <w:color w:val="auto"/>
          <w:spacing w:val="-15"/>
          <w:sz w:val="24"/>
          <w:szCs w:val="24"/>
          <w:highlight w:val="none"/>
        </w:rPr>
        <w:t>联系方式：</w:t>
      </w:r>
      <w:r>
        <w:rPr>
          <w:rFonts w:hint="eastAsia" w:asciiTheme="minorEastAsia" w:hAnsiTheme="minorEastAsia" w:eastAsiaTheme="minorEastAsia" w:cstheme="minorEastAsia"/>
          <w:color w:val="auto"/>
          <w:spacing w:val="-15"/>
          <w:sz w:val="24"/>
          <w:szCs w:val="24"/>
          <w:highlight w:val="none"/>
          <w:lang w:val="en-US" w:eastAsia="zh-CN"/>
        </w:rPr>
        <w:t>13623774289</w:t>
      </w:r>
    </w:p>
    <w:p w14:paraId="00BD71D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4"/>
          <w:sz w:val="24"/>
          <w:szCs w:val="24"/>
        </w:rPr>
      </w:pPr>
    </w:p>
    <w:p w14:paraId="0A643EE2">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2.采购代理机构信息</w:t>
      </w:r>
    </w:p>
    <w:p w14:paraId="7FC0990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名称：南阳市公共资源交易中心</w:t>
      </w:r>
    </w:p>
    <w:p w14:paraId="291A66C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rPr>
      </w:pPr>
      <w:r>
        <w:rPr>
          <w:rFonts w:hint="eastAsia" w:asciiTheme="minorEastAsia" w:hAnsiTheme="minorEastAsia" w:eastAsiaTheme="minorEastAsia" w:cstheme="minorEastAsia"/>
          <w:spacing w:val="-15"/>
          <w:sz w:val="24"/>
          <w:szCs w:val="24"/>
        </w:rPr>
        <w:t>地址：南阳市民服务中心中区3号楼5楼</w:t>
      </w:r>
    </w:p>
    <w:p w14:paraId="06858FDF">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联系人：黄先生</w:t>
      </w:r>
    </w:p>
    <w:p w14:paraId="61262AD7">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5"/>
          <w:sz w:val="24"/>
          <w:szCs w:val="24"/>
        </w:rPr>
        <w:t>联系方式：</w:t>
      </w:r>
      <w:r>
        <w:rPr>
          <w:rFonts w:hint="eastAsia" w:asciiTheme="minorEastAsia" w:hAnsiTheme="minorEastAsia" w:eastAsiaTheme="minorEastAsia" w:cstheme="minorEastAsia"/>
          <w:spacing w:val="-15"/>
          <w:sz w:val="24"/>
          <w:szCs w:val="24"/>
          <w:lang w:val="en-US" w:eastAsia="zh-CN"/>
        </w:rPr>
        <w:t>0377-61176178</w:t>
      </w:r>
    </w:p>
    <w:p w14:paraId="422C713D">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eastAsia" w:asciiTheme="minorEastAsia" w:hAnsiTheme="minorEastAsia" w:eastAsiaTheme="minorEastAsia" w:cstheme="minorEastAsia"/>
          <w:b/>
          <w:bCs/>
          <w:spacing w:val="5"/>
          <w:sz w:val="24"/>
          <w:szCs w:val="24"/>
        </w:rPr>
      </w:pPr>
    </w:p>
    <w:p w14:paraId="24CC280C">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1"/>
        <w:rPr>
          <w:rFonts w:hint="default" w:asciiTheme="minorEastAsia" w:hAnsiTheme="minorEastAsia" w:eastAsiaTheme="minorEastAsia" w:cstheme="minorEastAsia"/>
          <w:b/>
          <w:bCs/>
          <w:spacing w:val="5"/>
          <w:sz w:val="24"/>
          <w:szCs w:val="24"/>
          <w:u w:val="single"/>
          <w:lang w:val="en-US" w:eastAsia="zh-CN"/>
        </w:rPr>
      </w:pPr>
      <w:r>
        <w:rPr>
          <w:rFonts w:hint="eastAsia" w:asciiTheme="minorEastAsia" w:hAnsiTheme="minorEastAsia" w:eastAsiaTheme="minorEastAsia" w:cstheme="minorEastAsia"/>
          <w:spacing w:val="4"/>
          <w:sz w:val="24"/>
          <w:szCs w:val="24"/>
          <w:lang w:val="en-US" w:eastAsia="zh-CN"/>
          <w14:textOutline w14:w="1537" w14:cap="flat" w14:cmpd="sng">
            <w14:solidFill>
              <w14:srgbClr w14:val="000000"/>
            </w14:solidFill>
            <w14:prstDash w14:val="solid"/>
            <w14:miter w14:val="0"/>
          </w14:textOutline>
        </w:rPr>
        <w:t>3、网址：</w:t>
      </w:r>
      <w:r>
        <w:rPr>
          <w:rFonts w:hint="eastAsia" w:asciiTheme="minorEastAsia" w:hAnsiTheme="minorEastAsia" w:eastAsiaTheme="minorEastAsia" w:cstheme="minorEastAsia"/>
          <w:spacing w:val="-15"/>
          <w:sz w:val="24"/>
          <w:szCs w:val="24"/>
          <w:lang w:val="en-US" w:eastAsia="zh-CN"/>
        </w:rPr>
        <w:t>https://ggzyjy.nanyang.gov.cn   E-mail:nyszfcgzx@126.com</w:t>
      </w:r>
    </w:p>
    <w:p w14:paraId="6971A5A7">
      <w:pPr>
        <w:pStyle w:val="5"/>
        <w:keepNext w:val="0"/>
        <w:keepLines w:val="0"/>
        <w:pageBreakBefore w:val="0"/>
        <w:numPr>
          <w:ilvl w:val="0"/>
          <w:numId w:val="0"/>
        </w:numPr>
        <w:kinsoku/>
        <w:wordWrap w:val="0"/>
        <w:overflowPunct/>
        <w:topLinePunct w:val="0"/>
        <w:bidi w:val="0"/>
        <w:spacing w:before="352" w:line="690" w:lineRule="exact"/>
        <w:jc w:val="both"/>
        <w:rPr>
          <w:rFonts w:hint="eastAsia" w:ascii="仿宋_GB2312" w:hAnsi="宋体" w:eastAsia="仿宋_GB2312"/>
          <w:color w:val="0000FF"/>
          <w:sz w:val="28"/>
          <w:szCs w:val="28"/>
          <w:lang w:val="en-US" w:eastAsia="zh-CN"/>
        </w:rPr>
      </w:pPr>
    </w:p>
    <w:p w14:paraId="69AA50F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5250" w:firstLineChars="2500"/>
        <w:jc w:val="both"/>
        <w:textAlignment w:val="baseline"/>
        <w:outlineLvl w:val="1"/>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5"/>
          <w:sz w:val="24"/>
          <w:szCs w:val="24"/>
          <w:lang w:val="en-US" w:eastAsia="zh-CN"/>
        </w:rPr>
        <w:t>南阳市公共资源交易中心</w:t>
      </w:r>
    </w:p>
    <w:p w14:paraId="56642D5D">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5350" w:firstLineChars="2500"/>
        <w:jc w:val="both"/>
        <w:textAlignment w:val="baseline"/>
        <w:outlineLvl w:val="1"/>
        <w:rPr>
          <w:rFonts w:hint="default" w:asciiTheme="minorEastAsia" w:hAnsiTheme="minorEastAsia" w:eastAsiaTheme="minorEastAsia" w:cstheme="minorEastAsia"/>
          <w:spacing w:val="-15"/>
          <w:sz w:val="24"/>
          <w:szCs w:val="24"/>
          <w:lang w:val="en-US" w:eastAsia="zh-CN"/>
        </w:rPr>
      </w:pPr>
      <w:r>
        <w:rPr>
          <w:rFonts w:hint="eastAsia" w:asciiTheme="minorEastAsia" w:hAnsiTheme="minorEastAsia" w:eastAsiaTheme="minorEastAsia" w:cstheme="minorEastAsia"/>
          <w:spacing w:val="-13"/>
          <w:sz w:val="24"/>
          <w:szCs w:val="24"/>
          <w:u w:val="single"/>
          <w:lang w:val="en-US" w:eastAsia="zh-CN"/>
        </w:rPr>
        <w:t xml:space="preserve"> 2026 </w:t>
      </w:r>
      <w:r>
        <w:rPr>
          <w:rFonts w:hint="eastAsia" w:asciiTheme="minorEastAsia" w:hAnsiTheme="minorEastAsia" w:eastAsiaTheme="minorEastAsia" w:cstheme="minorEastAsia"/>
          <w:spacing w:val="-13"/>
          <w:sz w:val="24"/>
          <w:szCs w:val="24"/>
        </w:rPr>
        <w:t>年</w:t>
      </w:r>
      <w:r>
        <w:rPr>
          <w:rFonts w:hint="eastAsia" w:asciiTheme="minorEastAsia" w:hAnsiTheme="minorEastAsia" w:eastAsiaTheme="minorEastAsia" w:cstheme="minorEastAsia"/>
          <w:spacing w:val="-13"/>
          <w:sz w:val="24"/>
          <w:szCs w:val="24"/>
          <w:u w:val="single"/>
          <w:lang w:val="en-US" w:eastAsia="zh-CN"/>
        </w:rPr>
        <w:t xml:space="preserve"> 9 </w:t>
      </w:r>
      <w:r>
        <w:rPr>
          <w:rFonts w:hint="eastAsia" w:asciiTheme="minorEastAsia" w:hAnsiTheme="minorEastAsia" w:eastAsiaTheme="minorEastAsia" w:cstheme="minorEastAsia"/>
          <w:spacing w:val="-13"/>
          <w:sz w:val="24"/>
          <w:szCs w:val="24"/>
        </w:rPr>
        <w:t>月</w:t>
      </w:r>
      <w:r>
        <w:rPr>
          <w:rFonts w:hint="eastAsia" w:asciiTheme="minorEastAsia" w:hAnsiTheme="minorEastAsia" w:eastAsiaTheme="minorEastAsia" w:cstheme="minorEastAsia"/>
          <w:spacing w:val="-13"/>
          <w:sz w:val="24"/>
          <w:szCs w:val="24"/>
          <w:u w:val="single"/>
          <w:lang w:val="en-US" w:eastAsia="zh-CN"/>
        </w:rPr>
        <w:t xml:space="preserve"> 18 </w:t>
      </w:r>
      <w:r>
        <w:rPr>
          <w:rFonts w:hint="eastAsia" w:asciiTheme="minorEastAsia" w:hAnsiTheme="minorEastAsia" w:eastAsiaTheme="minorEastAsia" w:cstheme="minorEastAsia"/>
          <w:spacing w:val="-13"/>
          <w:sz w:val="24"/>
          <w:szCs w:val="24"/>
        </w:rPr>
        <w:t>日</w:t>
      </w:r>
    </w:p>
    <w:p w14:paraId="11D81767">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br w:type="page"/>
      </w:r>
    </w:p>
    <w:p w14:paraId="24116640">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default"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第二章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采购需求</w:t>
      </w:r>
    </w:p>
    <w:p w14:paraId="0C89639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20" w:firstLineChars="200"/>
        <w:jc w:val="both"/>
        <w:textAlignment w:val="baseline"/>
        <w:rPr>
          <w:rFonts w:hint="eastAsia" w:asciiTheme="minorEastAsia" w:hAnsiTheme="minorEastAsia" w:eastAsiaTheme="minorEastAsia" w:cstheme="minorEastAsia"/>
          <w:sz w:val="21"/>
        </w:rPr>
      </w:pPr>
    </w:p>
    <w:p w14:paraId="730039E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9"/>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一、采购</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内容及要求</w:t>
      </w:r>
    </w:p>
    <w:p w14:paraId="17591E6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76" w:firstLineChars="20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（一）服务范围</w:t>
      </w:r>
    </w:p>
    <w:p w14:paraId="507E6B7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五中本部院内笃行楼、博学楼、餐厅3楼两个报告厅的室外地面及厕所、南北地下停车场、四号楼、运动场、校内地面的保洁及垃圾清运，三全高中校区校内地面保洁、教学楼保洁及校内垃圾清运。</w:t>
      </w:r>
    </w:p>
    <w:p w14:paraId="0272BF0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76" w:firstLineChars="20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（二）职责要求</w:t>
      </w:r>
    </w:p>
    <w:p w14:paraId="5777B2D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在我单位的指挥、指导下，完成以下任务：</w:t>
      </w:r>
    </w:p>
    <w:p w14:paraId="61B71C92">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8"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b/>
          <w:bCs/>
          <w:spacing w:val="-1"/>
          <w:sz w:val="24"/>
          <w:szCs w:val="24"/>
        </w:rPr>
        <w:t>1.卫生管理范围</w:t>
      </w:r>
    </w:p>
    <w:p w14:paraId="732E74A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（1）负责该五中本部笃行楼及三全校区教学楼1-6层楼道、墙壁、楼梯、卫生间、楼道玻璃内侧的保洁，使其达到服务要求。</w:t>
      </w:r>
    </w:p>
    <w:p w14:paraId="675D1FA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（2）负责该校区博学楼1-5层楼道、墙壁、楼梯、卫生间、楼道玻璃内侧的保洁，使其达到服务要求。</w:t>
      </w:r>
    </w:p>
    <w:p w14:paraId="051FDEF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（3）负责该校区报告厅室外地面及厕所、南北地下停车场、校内地面的保洁，使其达到标准的服务要求。</w:t>
      </w:r>
    </w:p>
    <w:p w14:paraId="495E09B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（4）负责五中本部及三全高中校区运动场操场等的保洁，使其达到标准服务要求。</w:t>
      </w:r>
    </w:p>
    <w:p w14:paraId="15CEA62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（5）负责接受学校委托的其他清洁业务（费用另计）。</w:t>
      </w:r>
    </w:p>
    <w:p w14:paraId="5FE8CB2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8" w:firstLineChars="200"/>
        <w:jc w:val="both"/>
        <w:textAlignment w:val="baseline"/>
        <w:outlineLvl w:val="9"/>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2</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服务标准</w:t>
      </w:r>
    </w:p>
    <w:p w14:paraId="79E46EBC">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（1）教学楼的保洁：</w:t>
      </w:r>
    </w:p>
    <w:p w14:paraId="658B59A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367B1B4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包括地面、宣传牌、信报箱、垃圾筒、楼梯、消防设施等。</w:t>
      </w:r>
    </w:p>
    <w:p w14:paraId="77A15CA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543AA32C">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a、每天上午、下午上班前分两次重点清理地面的垃圾杂物，上班后，及时巡视保洁。</w:t>
      </w:r>
    </w:p>
    <w:p w14:paraId="26C802A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b、用扫把清扫地面垃圾，用长柄刷沾洗洁精清除掉污渍和香口胶。</w:t>
      </w:r>
    </w:p>
    <w:p w14:paraId="0B50F48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c、清倒垃圾筒，洗净后放回原处。</w:t>
      </w:r>
    </w:p>
    <w:p w14:paraId="0AE32E1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d、用尘拖或拖把拖掉地面尘土和污迹。</w:t>
      </w:r>
    </w:p>
    <w:p w14:paraId="7709A5C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e、用干毛巾和不锈钢油轻抹楼内各种不锈钢制品，包括门柱、镶字、宣传栏。</w:t>
      </w:r>
    </w:p>
    <w:p w14:paraId="7D70F72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f、用湿毛巾拧干后，擦抹门窗框、防火门、消防栓柜、指示牌、信报箱。</w:t>
      </w:r>
    </w:p>
    <w:p w14:paraId="3804248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g、先用湿拖把拖两遍台阶，再将干净的湿拖把用力拧干后再拖一遍。</w:t>
      </w:r>
    </w:p>
    <w:p w14:paraId="4778D8A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h、用干净毛巾擦拭玻璃门，并每周清刮一次。</w:t>
      </w:r>
    </w:p>
    <w:p w14:paraId="2D42269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i、出入口的台阶每周用洗洁精冲刷一次。</w:t>
      </w:r>
    </w:p>
    <w:p w14:paraId="24FD996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1A21F6D3">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a、地面无烟头、纸屑、果皮等杂物，无污渍。</w:t>
      </w:r>
    </w:p>
    <w:p w14:paraId="3342580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b、公共设施表面无明显灰尘。</w:t>
      </w:r>
    </w:p>
    <w:p w14:paraId="1704FAF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c、不锈钢表面光亮无污迹。</w:t>
      </w:r>
    </w:p>
    <w:p w14:paraId="55BBC7F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d、玻璃门无水迹、手印、污迹。</w:t>
      </w:r>
    </w:p>
    <w:p w14:paraId="30A2932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（2）卫生间的保洁</w:t>
      </w:r>
    </w:p>
    <w:p w14:paraId="1736857C">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2C0DF23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服务区域内所有公用卫生间。</w:t>
      </w:r>
    </w:p>
    <w:p w14:paraId="3E9DDB2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793C7CB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a、每天上午、下午上班前分两次重点清理公用卫生间，上班后巡视保洁。</w:t>
      </w:r>
    </w:p>
    <w:p w14:paraId="2EDCA5A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b、打开门窗通风，用水冲洗大小便器，用夹子夹出小便器内的烟头等杂物。</w:t>
      </w:r>
    </w:p>
    <w:p w14:paraId="2280192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c、从上到下屋顶、墙面清洁除尘、瓷砖面擦抹，清扫地面垃圾，清倒垃圾篓，换新垃圾袋后放回原位</w:t>
      </w:r>
    </w:p>
    <w:p w14:paraId="25CD844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d、将洁厕水倒入水勺内，用厕所刷沾洁厕水刷洗大、小便器，然后用清水冲净。</w:t>
      </w:r>
    </w:p>
    <w:p w14:paraId="76E8F46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e、用湿拖把拖干净地面，然后用干拖把拖干。</w:t>
      </w:r>
    </w:p>
    <w:p w14:paraId="12F717A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f、点燃卫生香和空气清新剂，小便斗内放入卫生球（樟脑丸）。</w:t>
      </w:r>
    </w:p>
    <w:p w14:paraId="240D4A3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g、及时巡视保洁数次，冲刷大小便池，清理地面垃圾、积水等。</w:t>
      </w:r>
    </w:p>
    <w:p w14:paraId="661DE5B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71E2082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a、天花、墙角、灯具目视无灰尘、蜘蛛网。</w:t>
      </w:r>
    </w:p>
    <w:p w14:paraId="0E2E740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b、面镜、洗脸盆、台面洁净无污渍。</w:t>
      </w:r>
    </w:p>
    <w:p w14:paraId="02688C6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c、目视墙壁干净，便器洁净无黄渍。</w:t>
      </w:r>
    </w:p>
    <w:p w14:paraId="52087B6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d、室内无异味、臭味。</w:t>
      </w:r>
    </w:p>
    <w:p w14:paraId="44E5DCC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e、地面无烟头、污渍、积水、纸屑、果皮。</w:t>
      </w:r>
    </w:p>
    <w:p w14:paraId="3B737EF1">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（3）楼道的清洁：</w:t>
      </w:r>
    </w:p>
    <w:p w14:paraId="7107C68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4590CAF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楼道台阶、扶手、墙面、信报箱、消防栓、消防管道、楼道门窗、楼道灯开关及灯具的清洁。</w:t>
      </w:r>
    </w:p>
    <w:p w14:paraId="005C343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27BF112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a、从顶层到底层自上而下清扫楼道台阶，将果皮、烟头、纸屑收集倒入垃圾箱；用胶桶装清水，洗净拖把，从顶层往下逐级拖抹梯级，拖抹时，清洗拖把数次。</w:t>
      </w:r>
    </w:p>
    <w:p w14:paraId="73509B6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b、自上而下擦抹楼梯扶手及栏杆，擦抹时，清洗抹布数次。</w:t>
      </w:r>
    </w:p>
    <w:p w14:paraId="7ED8F15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c、用于抹布擦抹配电箱、电表箱上的灰尘和污迹。</w:t>
      </w:r>
    </w:p>
    <w:p w14:paraId="1ED27F33">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d、每天上午、下午上班前保洁完毕。</w:t>
      </w:r>
    </w:p>
    <w:p w14:paraId="3697FD1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e、上班后及时巡视楼道内外卫生，将广告纸、烟头、果皮、垃圾清扫干净。</w:t>
      </w:r>
    </w:p>
    <w:p w14:paraId="3222A8E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13B76AD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a、每天重点清扫、拖抹两次，并及时巡视保洁数次，保持干净。</w:t>
      </w:r>
    </w:p>
    <w:p w14:paraId="5FA3D57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b、目视楼道：无烟头、果皮、纸屑、广告纸、蜘蛛网、积尘、污迹等。</w:t>
      </w:r>
    </w:p>
    <w:p w14:paraId="3B007DB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（4）瓷砖、喷涂和大理石墙面的保洁</w:t>
      </w:r>
    </w:p>
    <w:p w14:paraId="0AA583F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6AC099D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服务区内所有贴瓷砖的内墙面、喷涂墙面和大理石墙面。</w:t>
      </w:r>
    </w:p>
    <w:p w14:paraId="2FE476F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04BC283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a、用铲刀、刀片轻轻刮掉墙面的污垢、脏渍。</w:t>
      </w:r>
    </w:p>
    <w:p w14:paraId="6379720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b、把毛巾浸入放有洗洁精的水盆，沿着墙壁从上往下来回擦抹。</w:t>
      </w:r>
    </w:p>
    <w:p w14:paraId="0A2942E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c、有污迹的地方，再用短柄刷刷洗。</w:t>
      </w:r>
    </w:p>
    <w:p w14:paraId="0B64906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d、换清水后，将毛巾浸透后，用力拧干，再清找一遍。</w:t>
      </w:r>
    </w:p>
    <w:p w14:paraId="49F0E3C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e、用干拖把拖干地面。</w:t>
      </w:r>
    </w:p>
    <w:p w14:paraId="642B9493">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f、墙面清抹每周一次，墙面清洗每月一次，视其情况增加次数。</w:t>
      </w:r>
    </w:p>
    <w:p w14:paraId="28D07C2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5138DB1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目视墙面干净整洁无污迹。</w:t>
      </w:r>
    </w:p>
    <w:p w14:paraId="78462292">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（5）乳胶漆墙面的保洁：</w:t>
      </w:r>
    </w:p>
    <w:p w14:paraId="74967B9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38381B6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服务区内楼梯、走道等处的乳胶漆墙面及天棚面。</w:t>
      </w:r>
    </w:p>
    <w:p w14:paraId="4452AD81">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5551C58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a、关闭局部要清洁处的门窗，在地面上淋些水。</w:t>
      </w:r>
    </w:p>
    <w:p w14:paraId="4971CF0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b、用鸡毛掸子或干净的扫把轻轻掸去墙面及天棚上灰尘。</w:t>
      </w:r>
    </w:p>
    <w:p w14:paraId="4891E6A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c、用干毛巾清擦墙面的污迹，擦不掉的污迹用细砂纸轻轻擦掉。</w:t>
      </w:r>
    </w:p>
    <w:p w14:paraId="4D7E3BB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d、用铲刀铲掉墙面上粘附的泥沙、痰迹。</w:t>
      </w:r>
    </w:p>
    <w:p w14:paraId="4DC899B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e、扫净地面灰尘，再用拖把拖干净地面。</w:t>
      </w:r>
    </w:p>
    <w:p w14:paraId="320EF03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f、上述工作每月做一次，视其情况增加次数。</w:t>
      </w:r>
    </w:p>
    <w:p w14:paraId="12649F3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4D2997B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目视墙面洁净无污迹、无粘附物、无灰尘、无蜘蛛网等。</w:t>
      </w:r>
    </w:p>
    <w:p w14:paraId="58F1970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（6）走廊的保洁：</w:t>
      </w:r>
    </w:p>
    <w:p w14:paraId="56E6A68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58065DC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服务区内所有楼层公共通道地面。</w:t>
      </w:r>
    </w:p>
    <w:p w14:paraId="36404E8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3C99217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a、每天上午、下午上班前分两次用扫把拖把对走道地面清扫拖抹干净；上班后及时巡视保洁。</w:t>
      </w:r>
    </w:p>
    <w:p w14:paraId="3B310E4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b、用长柄手刷沾去污粉对污迹较重的通道地面彻底清刷，再用拧干的湿毛巾，抹净墙根部分踢脚线。</w:t>
      </w:r>
    </w:p>
    <w:p w14:paraId="55FEC0D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39038D0C">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地面目视干净无杂物、无污迹。</w:t>
      </w:r>
    </w:p>
    <w:p w14:paraId="22B239A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（7）不锈钢的保洁保养：</w:t>
      </w:r>
    </w:p>
    <w:p w14:paraId="364C92C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①范围</w:t>
      </w:r>
    </w:p>
    <w:p w14:paraId="70DE9F5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护栏、标牌、宣传栏、扶手。</w:t>
      </w:r>
    </w:p>
    <w:p w14:paraId="6190F12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②工作流程</w:t>
      </w:r>
    </w:p>
    <w:p w14:paraId="0BE64B8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a、先用兑有中性清洁剂的溶液抹不锈钢表面。</w:t>
      </w:r>
    </w:p>
    <w:p w14:paraId="5D5DDFD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b、然后用无绒毛巾抹净不锈钢表面上的水珠。</w:t>
      </w:r>
    </w:p>
    <w:p w14:paraId="5E5DFD6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c、置少许不锈钢油于无绒毛巾上，对不锈钢表面进行拭抹。</w:t>
      </w:r>
    </w:p>
    <w:p w14:paraId="35C009B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d、表面面积大的可用手动喷雾枪将不锈钢油喷于不锈钢表面，然后用无绒干毛巾拭抹。</w:t>
      </w:r>
    </w:p>
    <w:p w14:paraId="02639D41">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③标准</w:t>
      </w:r>
    </w:p>
    <w:p w14:paraId="62A7853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a、亚光面不锈钢表面无污迹、无灰尘。</w:t>
      </w:r>
    </w:p>
    <w:p w14:paraId="4A488843">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b、镜面不锈钢表面光亮，三米内能清晰映出人物影象。</w:t>
      </w:r>
    </w:p>
    <w:p w14:paraId="597A920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（8）垃圾桶（箱）、痰盂的保洁：</w:t>
      </w:r>
    </w:p>
    <w:p w14:paraId="154662D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①工作流程：</w:t>
      </w:r>
    </w:p>
    <w:p w14:paraId="4B223EC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a、清理出的垃圾按指定位置堆放。</w:t>
      </w:r>
    </w:p>
    <w:p w14:paraId="0EE433B2">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b、清除垃圾桶（箱）、痰盂内的垃圾后，将桶（箱）、痰盂搬到有水源的地方，先用水冲洗一遍，然后对污迹处倒少许去污粉擦洗，再用水冲洗干净，搬到原处放好。</w:t>
      </w:r>
    </w:p>
    <w:p w14:paraId="524C22B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②标准</w:t>
      </w:r>
    </w:p>
    <w:p w14:paraId="2895C4B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a、目视无污迹，无广告纸，每天清运、清洗一次，垃圾桶和箱每周用去污粉清洁一次。</w:t>
      </w:r>
    </w:p>
    <w:p w14:paraId="62D801F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b、垃圾桶周围不积污水，位置摆放合理，桶盖闭合，外观干净清洁。</w:t>
      </w:r>
    </w:p>
    <w:p w14:paraId="0752234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（9）公共区域的保洁</w:t>
      </w:r>
    </w:p>
    <w:p w14:paraId="3C8DEBB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a、校园内的道路、绿地、楼道、停车场等公共部位的清洁每天不少于一次，目视地面、墙面干净；</w:t>
      </w:r>
    </w:p>
    <w:p w14:paraId="08DE22E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b、操作板、地面等清洁保养每天不少于二次；</w:t>
      </w:r>
    </w:p>
    <w:p w14:paraId="47FF524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c、5-10月的灭蚊、灭鼠、灭苍蝇、灭蟑螂等消杀工作每月不少于二次，其余月份每月不少于一次；</w:t>
      </w:r>
    </w:p>
    <w:p w14:paraId="3D97484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d、垃圾每天清运两次（特殊活动时加强清运次数），并全部运送至垃圾中转站，不得遗撒或堆放在院内，保证校园和楼层清洁无异味。</w:t>
      </w:r>
    </w:p>
    <w:p w14:paraId="7A1B69CA">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8" w:firstLineChars="200"/>
        <w:jc w:val="both"/>
        <w:textAlignment w:val="baseline"/>
        <w:outlineLvl w:val="9"/>
        <w:rPr>
          <w:rFonts w:hint="eastAsia" w:asciiTheme="minorEastAsia" w:hAnsiTheme="minorEastAsia" w:eastAsiaTheme="minorEastAsia" w:cstheme="minorEastAsia"/>
          <w:b/>
          <w:bCs/>
          <w:spacing w:val="-1"/>
          <w:sz w:val="24"/>
          <w:szCs w:val="24"/>
        </w:rPr>
      </w:pPr>
      <w:r>
        <w:rPr>
          <w:rFonts w:hint="eastAsia" w:asciiTheme="minorEastAsia" w:hAnsiTheme="minorEastAsia" w:eastAsiaTheme="minorEastAsia" w:cstheme="minorEastAsia"/>
          <w:b/>
          <w:bCs/>
          <w:spacing w:val="-1"/>
          <w:sz w:val="24"/>
          <w:szCs w:val="24"/>
        </w:rPr>
        <w:t>3</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作业时间规定</w:t>
      </w:r>
    </w:p>
    <w:p w14:paraId="6E550BE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上午7:00-11:30为保洁时间，下午14:30-18:00为保洁时间。</w:t>
      </w:r>
    </w:p>
    <w:p w14:paraId="2B5C929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保洁时间随学生上课时间的变化进行调整。</w:t>
      </w:r>
    </w:p>
    <w:p w14:paraId="5B6AFADD">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另放假期间各个工作区域配备专职值班人员，保证管辖区域干净整洁，达到服务标准。</w:t>
      </w:r>
    </w:p>
    <w:p w14:paraId="288E4D0C">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（三）人员条件要求</w:t>
      </w:r>
    </w:p>
    <w:p w14:paraId="1EF795D4">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（1）中标单位聘用清扫保洁人员时，需遵守《劳动法》及相关法律法规的规定，并与所聘用人员签订劳动用工合同，所聘用人员必须身体健康，遵纪守法，服从性强，男年龄在60周岁以下，女年龄在55周岁以下。</w:t>
      </w:r>
    </w:p>
    <w:p w14:paraId="04F100C9">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（2）中标单位给所有清扫保洁人员购买工伤保险，及时足额发放工资（于下月20日以后30日之前）。</w:t>
      </w:r>
    </w:p>
    <w:p w14:paraId="2E7F253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200" w:right="0" w:rightChars="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（四）人员数量及岗位设置</w:t>
      </w:r>
    </w:p>
    <w:p w14:paraId="5B26BEE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（1）物业主管1名（费用由中标公司自行承担）。</w:t>
      </w:r>
    </w:p>
    <w:p w14:paraId="48F00B51">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（2)五中本部笃行楼6人；博学楼2人；校内地面卫生3人；运动场操场2人；报告厅1人（大小报告厅的室外地面及厕所）；南、北地下停车场1人；本部垃圾清运2人；共计17人。</w:t>
      </w:r>
    </w:p>
    <w:p w14:paraId="0C26E005">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（3）三全高中部教学楼12人，垃圾清运1人，操场篮球场1人，校内地面2人，共计16人。</w:t>
      </w:r>
    </w:p>
    <w:p w14:paraId="53E57F96">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（4）学校寒暑假期间，由学校按照实际情况确定岗位和人员安排，学校在当月按照实际上岗人数数量支付当月费用。</w:t>
      </w:r>
    </w:p>
    <w:p w14:paraId="0F13B942">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（五）其他要求</w:t>
      </w:r>
    </w:p>
    <w:p w14:paraId="73F0B6C0">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如遇到特殊情况需听从学校统一调配完成任务。</w:t>
      </w:r>
    </w:p>
    <w:p w14:paraId="39EF3BF7">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黑体" w:hAnsi="黑体" w:eastAsia="黑体" w:cs="黑体"/>
          <w:spacing w:val="-1"/>
          <w:sz w:val="24"/>
          <w:szCs w:val="24"/>
        </w:rPr>
      </w:pPr>
      <w:r>
        <w:rPr>
          <w:rFonts w:hint="eastAsia" w:ascii="黑体" w:hAnsi="黑体" w:eastAsia="黑体" w:cs="黑体"/>
          <w:spacing w:val="-1"/>
          <w:sz w:val="24"/>
          <w:szCs w:val="24"/>
        </w:rPr>
        <w:t>（六）服务要求</w:t>
      </w:r>
    </w:p>
    <w:p w14:paraId="42ACAC08">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（1）环境卫生管理制度和标准完善，有完整工作签到制度和工作质量考核记录，工作人员上班统一制服、标志明显。</w:t>
      </w:r>
    </w:p>
    <w:p w14:paraId="4420FDFE">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（2）保洁员工在岗人数符合要求；保洁工态度热情，语言文明，服装整齐，在工作区域动作轻、说话轻；不在工作区域堆放拾荒物资或私人物资。</w:t>
      </w:r>
    </w:p>
    <w:p w14:paraId="02076D2B">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（3）环卫设施齐全，定期维护和保证保洁设备及工具完整，工具收纳于指定区域并摆放整齐；按工作程序对范围内的场所进行日常定期清扫或不定期的清扫保洁，做到按制定标准全天候、全方位保洁。</w:t>
      </w:r>
    </w:p>
    <w:p w14:paraId="1B524B3F">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（4）有完备的《环境卫生工作应急预案》；如遇突发事件或突发检查时，无条件积极配合校方，搞好卫生工作，随叫随到。</w:t>
      </w:r>
    </w:p>
    <w:p w14:paraId="71B17F33">
      <w:pPr>
        <w:pStyle w:val="5"/>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right="0" w:rightChars="0" w:firstLine="476" w:firstLineChars="200"/>
        <w:jc w:val="both"/>
        <w:textAlignment w:val="baseline"/>
        <w:outlineLvl w:val="9"/>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rPr>
        <w:t>（5）若学校规章制度发生变动，应无条件进行相应的管理改进工作。</w:t>
      </w:r>
    </w:p>
    <w:p w14:paraId="4D4A2F6A">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outlineLvl w:val="2"/>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pPr>
    </w:p>
    <w:p w14:paraId="250DB99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jc w:val="both"/>
        <w:textAlignment w:val="baseline"/>
        <w:outlineLvl w:val="2"/>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二、</w:t>
      </w:r>
      <w:r>
        <w:rPr>
          <w:rFonts w:hint="eastAsia" w:asciiTheme="minorEastAsia" w:hAnsiTheme="minorEastAsia" w:eastAsiaTheme="minorEastAsia" w:cstheme="minorEastAsia"/>
          <w:spacing w:val="1"/>
          <w:sz w:val="24"/>
          <w:szCs w:val="24"/>
          <w:lang w:val="en-US" w:eastAsia="zh-CN"/>
          <w14:textOutline w14:w="1537" w14:cap="flat" w14:cmpd="sng">
            <w14:solidFill>
              <w14:srgbClr w14:val="000000"/>
            </w14:solidFill>
            <w14:prstDash w14:val="solid"/>
            <w14:miter w14:val="0"/>
          </w14:textOutline>
        </w:rPr>
        <w:t>项目</w:t>
      </w:r>
      <w:r>
        <w:rPr>
          <w:rFonts w:hint="eastAsia" w:asciiTheme="minorEastAsia" w:hAnsiTheme="minorEastAsia" w:eastAsiaTheme="minorEastAsia" w:cstheme="minorEastAsia"/>
          <w:spacing w:val="1"/>
          <w:sz w:val="24"/>
          <w:szCs w:val="24"/>
          <w14:textOutline w14:w="1537" w14:cap="flat" w14:cmpd="sng">
            <w14:solidFill>
              <w14:srgbClr w14:val="000000"/>
            </w14:solidFill>
            <w14:prstDash w14:val="solid"/>
            <w14:miter w14:val="0"/>
          </w14:textOutline>
        </w:rPr>
        <w:t>商务要求</w:t>
      </w:r>
    </w:p>
    <w:p w14:paraId="7A613DB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default" w:asciiTheme="minorEastAsia" w:hAnsiTheme="minorEastAsia" w:eastAsiaTheme="minorEastAsia" w:cstheme="minorEastAsia"/>
          <w:spacing w:val="-1"/>
          <w:sz w:val="24"/>
          <w:szCs w:val="24"/>
          <w:lang w:val="en-US" w:eastAsia="zh-CN"/>
        </w:rPr>
      </w:pP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服务</w:t>
      </w:r>
      <w:r>
        <w:rPr>
          <w:rFonts w:hint="eastAsia" w:asciiTheme="minorEastAsia" w:hAnsiTheme="minorEastAsia" w:eastAsiaTheme="minorEastAsia" w:cstheme="minorEastAsia"/>
          <w:spacing w:val="-1"/>
          <w:sz w:val="24"/>
          <w:szCs w:val="24"/>
        </w:rPr>
        <w:t>期限</w:t>
      </w: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
          <w:sz w:val="24"/>
          <w:szCs w:val="24"/>
          <w:lang w:val="en-US" w:eastAsia="zh-CN"/>
        </w:rPr>
        <w:t>三年，合同一年一签</w:t>
      </w:r>
    </w:p>
    <w:p w14:paraId="4886E85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eastAsia" w:asciiTheme="minorEastAsia" w:hAnsiTheme="minorEastAsia" w:eastAsiaTheme="minorEastAsia" w:cstheme="minorEastAsia"/>
          <w:spacing w:val="-2"/>
          <w:sz w:val="24"/>
          <w:szCs w:val="24"/>
          <w:lang w:eastAsia="zh-CN"/>
        </w:rPr>
      </w:pPr>
      <w:r>
        <w:rPr>
          <w:rFonts w:hint="eastAsia" w:asciiTheme="minorEastAsia" w:hAnsiTheme="minorEastAsia" w:eastAsiaTheme="minorEastAsia" w:cstheme="minorEastAsia"/>
          <w:spacing w:val="-1"/>
          <w:sz w:val="24"/>
          <w:szCs w:val="24"/>
          <w:lang w:val="en-US" w:eastAsia="zh-CN"/>
        </w:rPr>
        <w:t>2.服务</w:t>
      </w:r>
      <w:r>
        <w:rPr>
          <w:rFonts w:hint="eastAsia" w:asciiTheme="minorEastAsia" w:hAnsiTheme="minorEastAsia" w:eastAsiaTheme="minorEastAsia" w:cstheme="minorEastAsia"/>
          <w:spacing w:val="-2"/>
          <w:sz w:val="24"/>
          <w:szCs w:val="24"/>
        </w:rPr>
        <w:t>范围</w:t>
      </w:r>
      <w:r>
        <w:rPr>
          <w:rFonts w:hint="eastAsia" w:asciiTheme="minorEastAsia" w:hAnsiTheme="minorEastAsia" w:eastAsiaTheme="minorEastAsia" w:cstheme="minorEastAsia"/>
          <w:spacing w:val="-2"/>
          <w:sz w:val="24"/>
          <w:szCs w:val="24"/>
          <w:lang w:eastAsia="zh-CN"/>
        </w:rPr>
        <w:t>：南阳市第五中学校</w:t>
      </w:r>
    </w:p>
    <w:p w14:paraId="6EBE790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outlineLvl w:val="9"/>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3.服务要求：满足采购人需求</w:t>
      </w:r>
    </w:p>
    <w:p w14:paraId="2116FBA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outlineLvl w:val="9"/>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
          <w:sz w:val="24"/>
          <w:szCs w:val="24"/>
          <w:lang w:val="en-US" w:eastAsia="zh-CN"/>
        </w:rPr>
        <w:t>4.学校每年对服务方的经营情况进行整体考核，年度考核达到合格标准的则准许继续经营。年度考核不合格的，甲方有权利单方面解除合同。根据考核情况一年一签。</w:t>
      </w:r>
    </w:p>
    <w:p w14:paraId="46B5BD03">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outlineLvl w:val="9"/>
        <w:rPr>
          <w:rFonts w:hint="default"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5.付款方式：按季度支付</w:t>
      </w:r>
    </w:p>
    <w:p w14:paraId="2372F0C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outlineLvl w:val="9"/>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8"/>
          <w:sz w:val="24"/>
          <w:szCs w:val="24"/>
          <w:lang w:val="en-US" w:eastAsia="zh-CN"/>
        </w:rPr>
        <w:t>6.参与本项目的供应商须提供</w:t>
      </w:r>
      <w:r>
        <w:rPr>
          <w:rFonts w:hint="eastAsia" w:asciiTheme="minorEastAsia" w:hAnsiTheme="minorEastAsia" w:eastAsiaTheme="minorEastAsia" w:cstheme="minorEastAsia"/>
          <w:spacing w:val="-8"/>
          <w:sz w:val="24"/>
          <w:szCs w:val="24"/>
          <w:highlight w:val="none"/>
          <w:lang w:val="en-US" w:eastAsia="zh-CN"/>
        </w:rPr>
        <w:t>项目整体服务方案、服务作业方案、质量目标及保证措施、组织机构设计方案、人员配备及培训、紧急情况处理措施</w:t>
      </w:r>
      <w:r>
        <w:rPr>
          <w:rFonts w:hint="eastAsia" w:asciiTheme="minorEastAsia" w:hAnsiTheme="minorEastAsia" w:eastAsiaTheme="minorEastAsia" w:cstheme="minorEastAsia"/>
          <w:spacing w:val="-8"/>
          <w:sz w:val="24"/>
          <w:szCs w:val="24"/>
          <w:lang w:val="en-US" w:eastAsia="zh-CN"/>
        </w:rPr>
        <w:t>等。</w:t>
      </w:r>
    </w:p>
    <w:p w14:paraId="110C120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0" w:firstLineChars="200"/>
        <w:jc w:val="both"/>
        <w:textAlignment w:val="baseline"/>
        <w:outlineLvl w:val="9"/>
        <w:rPr>
          <w:rFonts w:hint="eastAsia" w:asciiTheme="minorEastAsia" w:hAnsiTheme="minorEastAsia" w:eastAsiaTheme="minorEastAsia" w:cstheme="minorEastAsia"/>
          <w:spacing w:val="-2"/>
          <w:sz w:val="24"/>
          <w:szCs w:val="24"/>
          <w:highlight w:val="none"/>
          <w:lang w:eastAsia="zh-CN"/>
        </w:rPr>
      </w:pPr>
      <w:r>
        <w:rPr>
          <w:rFonts w:hint="eastAsia" w:asciiTheme="minorEastAsia" w:hAnsiTheme="minorEastAsia" w:eastAsiaTheme="minorEastAsia" w:cstheme="minorEastAsia"/>
          <w:spacing w:val="-5"/>
          <w:sz w:val="24"/>
          <w:szCs w:val="24"/>
          <w:highlight w:val="none"/>
          <w:lang w:val="en-US" w:eastAsia="zh-CN"/>
        </w:rPr>
        <w:t>8.</w:t>
      </w:r>
      <w:r>
        <w:rPr>
          <w:rFonts w:hint="eastAsia" w:asciiTheme="minorEastAsia" w:hAnsiTheme="minorEastAsia" w:eastAsiaTheme="minorEastAsia" w:cstheme="minorEastAsia"/>
          <w:spacing w:val="-2"/>
          <w:sz w:val="24"/>
          <w:szCs w:val="24"/>
          <w:highlight w:val="none"/>
        </w:rPr>
        <w:t>保险</w:t>
      </w:r>
      <w:r>
        <w:rPr>
          <w:rFonts w:hint="eastAsia" w:asciiTheme="minorEastAsia" w:hAnsiTheme="minorEastAsia" w:eastAsiaTheme="minorEastAsia" w:cstheme="minorEastAsia"/>
          <w:spacing w:val="-2"/>
          <w:sz w:val="24"/>
          <w:szCs w:val="24"/>
          <w:highlight w:val="none"/>
          <w:lang w:eastAsia="zh-CN"/>
        </w:rPr>
        <w:t>：由成交供应商负责。</w:t>
      </w:r>
    </w:p>
    <w:p w14:paraId="7EE032A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2" w:firstLineChars="200"/>
        <w:jc w:val="both"/>
        <w:textAlignment w:val="baseline"/>
        <w:outlineLvl w:val="9"/>
        <w:rPr>
          <w:rFonts w:hint="eastAsia" w:asciiTheme="minorEastAsia" w:hAnsiTheme="minorEastAsia" w:eastAsiaTheme="minorEastAsia" w:cstheme="minorEastAsia"/>
          <w:spacing w:val="-5"/>
          <w:sz w:val="24"/>
          <w:szCs w:val="24"/>
          <w:lang w:val="en-US" w:eastAsia="zh-CN"/>
        </w:rPr>
      </w:pPr>
      <w:r>
        <w:rPr>
          <w:rFonts w:hint="eastAsia" w:asciiTheme="minorEastAsia" w:hAnsiTheme="minorEastAsia" w:eastAsiaTheme="minorEastAsia" w:cstheme="minorEastAsia"/>
          <w:spacing w:val="-2"/>
          <w:sz w:val="24"/>
          <w:szCs w:val="24"/>
          <w:highlight w:val="none"/>
          <w:lang w:val="en-US" w:eastAsia="zh-CN"/>
        </w:rPr>
        <w:t>9.供应商的报价应包含服务费，税费，人员工资，意外保险，社保费用，管理费等，釆购方不再支取其它费用</w:t>
      </w:r>
      <w:r>
        <w:rPr>
          <w:rFonts w:hint="eastAsia" w:asciiTheme="minorEastAsia" w:hAnsiTheme="minorEastAsia" w:eastAsiaTheme="minorEastAsia" w:cstheme="minorEastAsia"/>
          <w:spacing w:val="-2"/>
          <w:sz w:val="24"/>
          <w:szCs w:val="24"/>
          <w:lang w:val="en-US" w:eastAsia="zh-CN"/>
        </w:rPr>
        <w:t>。</w:t>
      </w:r>
    </w:p>
    <w:p w14:paraId="608285C2">
      <w:pP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br w:type="page"/>
      </w:r>
    </w:p>
    <w:p w14:paraId="61BCE2A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jc w:val="center"/>
        <w:textAlignment w:val="baseline"/>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第</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三</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章</w:t>
      </w:r>
      <w:r>
        <w:rPr>
          <w:rFonts w:hint="eastAsia" w:asciiTheme="minorEastAsia" w:hAnsiTheme="minorEastAsia" w:eastAsiaTheme="minorEastAsia" w:cstheme="minor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Theme="minorEastAsia" w:hAnsiTheme="minorEastAsia" w:eastAsiaTheme="minorEastAsia" w:cstheme="minorEastAsia"/>
          <w:spacing w:val="-1"/>
          <w:sz w:val="36"/>
          <w:szCs w:val="36"/>
          <w14:textOutline w14:w="2306" w14:cap="flat" w14:cmpd="sng">
            <w14:solidFill>
              <w14:srgbClr w14:val="000000"/>
            </w14:solidFill>
            <w14:prstDash w14:val="solid"/>
            <w14:miter w14:val="0"/>
          </w14:textOutline>
        </w:rPr>
        <w:t>供应商须知</w:t>
      </w:r>
    </w:p>
    <w:p w14:paraId="4DE6411C">
      <w:pPr>
        <w:pStyle w:val="5"/>
        <w:keepNext w:val="0"/>
        <w:keepLines w:val="0"/>
        <w:pageBreakBefore w:val="0"/>
        <w:kinsoku/>
        <w:wordWrap w:val="0"/>
        <w:overflowPunct/>
        <w:topLinePunct w:val="0"/>
        <w:bidi w:val="0"/>
        <w:spacing w:line="220" w:lineRule="auto"/>
        <w:ind w:left="3861"/>
        <w:jc w:val="both"/>
        <w:rPr>
          <w:spacing w:val="-1"/>
          <w:sz w:val="28"/>
          <w:szCs w:val="28"/>
          <w14:textOutline w14:w="1800" w14:cap="flat" w14:cmpd="sng">
            <w14:solidFill>
              <w14:srgbClr w14:val="000000"/>
            </w14:solidFill>
            <w14:prstDash w14:val="solid"/>
            <w14:miter w14:val="0"/>
          </w14:textOutline>
        </w:rPr>
      </w:pPr>
    </w:p>
    <w:p w14:paraId="15FEA1C6">
      <w:pPr>
        <w:pStyle w:val="5"/>
        <w:keepNext w:val="0"/>
        <w:keepLines w:val="0"/>
        <w:pageBreakBefore w:val="0"/>
        <w:kinsoku/>
        <w:wordWrap w:val="0"/>
        <w:overflowPunct/>
        <w:topLinePunct w:val="0"/>
        <w:bidi w:val="0"/>
        <w:spacing w:line="220" w:lineRule="auto"/>
        <w:jc w:val="center"/>
        <w:rPr>
          <w:spacing w:val="-1"/>
          <w:sz w:val="28"/>
          <w:szCs w:val="28"/>
          <w14:textOutline w14:w="1800" w14:cap="flat" w14:cmpd="sng">
            <w14:solidFill>
              <w14:srgbClr w14:val="000000"/>
            </w14:solidFill>
            <w14:prstDash w14:val="solid"/>
            <w14:miter w14:val="0"/>
          </w14:textOutline>
        </w:rPr>
      </w:pPr>
      <w:r>
        <w:rPr>
          <w:spacing w:val="-1"/>
          <w:sz w:val="28"/>
          <w:szCs w:val="28"/>
          <w14:textOutline w14:w="1800" w14:cap="flat" w14:cmpd="sng">
            <w14:solidFill>
              <w14:srgbClr w14:val="000000"/>
            </w14:solidFill>
            <w14:prstDash w14:val="solid"/>
            <w14:miter w14:val="0"/>
          </w14:textOutline>
        </w:rPr>
        <w:t>供应商须知表</w:t>
      </w:r>
    </w:p>
    <w:tbl>
      <w:tblPr>
        <w:tblStyle w:val="12"/>
        <w:tblW w:w="888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582"/>
        <w:gridCol w:w="7305"/>
      </w:tblGrid>
      <w:tr w14:paraId="6B0447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12" w:space="0"/>
              <w:left w:val="single" w:color="auto" w:sz="12" w:space="0"/>
              <w:bottom w:val="single" w:color="auto" w:sz="6" w:space="0"/>
              <w:right w:val="single" w:color="auto" w:sz="6" w:space="0"/>
            </w:tcBorders>
            <w:noWrap w:val="0"/>
            <w:vAlign w:val="center"/>
          </w:tcPr>
          <w:p w14:paraId="623E94D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条款</w:t>
            </w:r>
            <w:r>
              <w:rPr>
                <w:rFonts w:hint="eastAsia" w:asciiTheme="minorEastAsia" w:hAnsiTheme="minorEastAsia" w:eastAsiaTheme="minorEastAsia" w:cstheme="minorEastAsia"/>
                <w:sz w:val="24"/>
                <w:szCs w:val="24"/>
                <w:lang w:eastAsia="zh-CN"/>
              </w:rPr>
              <w:t>名称</w:t>
            </w:r>
          </w:p>
        </w:tc>
        <w:tc>
          <w:tcPr>
            <w:tcW w:w="7305" w:type="dxa"/>
            <w:tcBorders>
              <w:top w:val="single" w:color="auto" w:sz="12" w:space="0"/>
              <w:left w:val="single" w:color="auto" w:sz="6" w:space="0"/>
              <w:bottom w:val="single" w:color="auto" w:sz="6" w:space="0"/>
              <w:right w:val="single" w:color="auto" w:sz="12" w:space="0"/>
            </w:tcBorders>
            <w:noWrap w:val="0"/>
            <w:vAlign w:val="center"/>
          </w:tcPr>
          <w:p w14:paraId="26AE2183">
            <w:pPr>
              <w:keepNext w:val="0"/>
              <w:keepLines w:val="0"/>
              <w:pageBreakBefore w:val="0"/>
              <w:kinsoku/>
              <w:wordWrap w:val="0"/>
              <w:overflowPunct/>
              <w:topLinePunct w:val="0"/>
              <w:bidi w:val="0"/>
              <w:spacing w:line="240" w:lineRule="atLeast"/>
              <w:ind w:left="1080" w:leftChars="257" w:hanging="540"/>
              <w:jc w:val="both"/>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Cs/>
                <w:sz w:val="24"/>
                <w:szCs w:val="24"/>
              </w:rPr>
              <w:t>内容</w:t>
            </w:r>
          </w:p>
        </w:tc>
      </w:tr>
      <w:tr w14:paraId="365F07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44"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4006A6BC">
            <w:pPr>
              <w:keepNext w:val="0"/>
              <w:keepLines w:val="0"/>
              <w:pageBreakBefore w:val="0"/>
              <w:kinsoku/>
              <w:wordWrap w:val="0"/>
              <w:overflowPunct/>
              <w:topLinePunct w:val="0"/>
              <w:bidi w:val="0"/>
              <w:spacing w:before="78" w:line="221" w:lineRule="auto"/>
              <w:jc w:val="both"/>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spacing w:val="-3"/>
                <w:sz w:val="24"/>
                <w:szCs w:val="24"/>
              </w:rPr>
              <w:t>项目属性</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30A89FD">
            <w:pPr>
              <w:pStyle w:val="18"/>
              <w:keepNext w:val="0"/>
              <w:keepLines w:val="0"/>
              <w:pageBreakBefore w:val="0"/>
              <w:kinsoku/>
              <w:wordWrap w:val="0"/>
              <w:overflowPunct/>
              <w:topLinePunct w:val="0"/>
              <w:bidi w:val="0"/>
              <w:spacing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lang w:eastAsia="zh-CN"/>
              </w:rPr>
              <w:t>☑</w:t>
            </w:r>
            <w:r>
              <w:rPr>
                <w:rFonts w:hint="eastAsia" w:asciiTheme="minorEastAsia" w:hAnsiTheme="minorEastAsia" w:eastAsiaTheme="minorEastAsia" w:cstheme="minorEastAsia"/>
                <w:spacing w:val="19"/>
                <w:sz w:val="24"/>
                <w:szCs w:val="24"/>
              </w:rPr>
              <w:t>服务</w:t>
            </w:r>
          </w:p>
          <w:p w14:paraId="64220AEC">
            <w:pPr>
              <w:pStyle w:val="18"/>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rPr>
            </w:pPr>
            <w:r>
              <w:rPr>
                <w:rFonts w:hint="eastAsia" w:asciiTheme="minorEastAsia" w:hAnsiTheme="minorEastAsia" w:eastAsiaTheme="minorEastAsia" w:cstheme="minorEastAsia"/>
                <w:spacing w:val="19"/>
                <w:sz w:val="24"/>
                <w:szCs w:val="24"/>
              </w:rPr>
              <w:t>□货物</w:t>
            </w:r>
          </w:p>
          <w:p w14:paraId="2CC4F1EB">
            <w:pPr>
              <w:pStyle w:val="18"/>
              <w:keepNext w:val="0"/>
              <w:keepLines w:val="0"/>
              <w:pageBreakBefore w:val="0"/>
              <w:kinsoku/>
              <w:wordWrap w:val="0"/>
              <w:overflowPunct/>
              <w:topLinePunct w:val="0"/>
              <w:bidi w:val="0"/>
              <w:spacing w:before="25" w:line="207" w:lineRule="auto"/>
              <w:ind w:left="126" w:leftChars="0"/>
              <w:jc w:val="both"/>
              <w:rPr>
                <w:rFonts w:hint="eastAsia" w:asciiTheme="minorEastAsia" w:hAnsiTheme="minorEastAsia" w:eastAsiaTheme="minorEastAsia" w:cstheme="minorEastAsia"/>
                <w:spacing w:val="19"/>
                <w:sz w:val="24"/>
                <w:szCs w:val="24"/>
                <w:lang w:val="en-US" w:eastAsia="zh-CN"/>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9"/>
                <w:sz w:val="24"/>
                <w:szCs w:val="24"/>
                <w:lang w:val="en-US" w:eastAsia="zh-CN"/>
              </w:rPr>
              <w:t>工程</w:t>
            </w:r>
          </w:p>
        </w:tc>
      </w:tr>
      <w:tr w14:paraId="6530BA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1A6FD37F">
            <w:pPr>
              <w:keepNext w:val="0"/>
              <w:keepLines w:val="0"/>
              <w:pageBreakBefore w:val="0"/>
              <w:kinsoku/>
              <w:wordWrap w:val="0"/>
              <w:overflowPunct/>
              <w:topLinePunct w:val="0"/>
              <w:bidi w:val="0"/>
              <w:spacing w:before="78" w:line="219" w:lineRule="auto"/>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科研仪器设备</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0D548153">
            <w:pPr>
              <w:keepNext w:val="0"/>
              <w:keepLines w:val="0"/>
              <w:pageBreakBefore w:val="0"/>
              <w:kinsoku/>
              <w:wordWrap w:val="0"/>
              <w:overflowPunct/>
              <w:topLinePunct w:val="0"/>
              <w:bidi w:val="0"/>
              <w:spacing w:before="37" w:line="238"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是否属于科研仪器设备采购项目：</w:t>
            </w:r>
          </w:p>
          <w:p w14:paraId="1851D173">
            <w:pPr>
              <w:pStyle w:val="18"/>
              <w:keepNext w:val="0"/>
              <w:keepLines w:val="0"/>
              <w:pageBreakBefore w:val="0"/>
              <w:kinsoku/>
              <w:wordWrap w:val="0"/>
              <w:overflowPunct/>
              <w:topLinePunct w:val="0"/>
              <w:bidi w:val="0"/>
              <w:spacing w:line="223"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rPr>
              <w:t>□是</w:t>
            </w:r>
          </w:p>
          <w:p w14:paraId="54CA3E67">
            <w:pPr>
              <w:pStyle w:val="18"/>
              <w:keepNext w:val="0"/>
              <w:keepLines w:val="0"/>
              <w:pageBreakBefore w:val="0"/>
              <w:kinsoku/>
              <w:wordWrap w:val="0"/>
              <w:overflowPunct/>
              <w:topLinePunct w:val="0"/>
              <w:bidi w:val="0"/>
              <w:spacing w:before="21" w:line="207" w:lineRule="auto"/>
              <w:ind w:left="126" w:left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否</w:t>
            </w:r>
          </w:p>
        </w:tc>
      </w:tr>
      <w:tr w14:paraId="007D9C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E051A1D">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现场考察</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7C58FDD">
            <w:pPr>
              <w:pStyle w:val="18"/>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不组织</w:t>
            </w:r>
          </w:p>
        </w:tc>
      </w:tr>
      <w:tr w14:paraId="77A4B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3472080A">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jc w:val="both"/>
              <w:textAlignment w:val="baseline"/>
              <w:rPr>
                <w:rFonts w:hint="eastAsia" w:asciiTheme="minorEastAsia" w:hAnsiTheme="minorEastAsia" w:eastAsiaTheme="minorEastAsia" w:cstheme="minorEastAsia"/>
                <w:snapToGrid w:val="0"/>
                <w:color w:val="000000"/>
                <w:kern w:val="0"/>
                <w:sz w:val="24"/>
                <w:szCs w:val="24"/>
                <w:lang w:val="en-US" w:eastAsia="en-US" w:bidi="ar-SA"/>
              </w:rPr>
            </w:pP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778D89C4">
            <w:pPr>
              <w:pStyle w:val="18"/>
              <w:keepNext w:val="0"/>
              <w:keepLines w:val="0"/>
              <w:pageBreakBefore w:val="0"/>
              <w:widowControl/>
              <w:kinsoku/>
              <w:wordWrap w:val="0"/>
              <w:overflowPunct/>
              <w:topLinePunct w:val="0"/>
              <w:autoSpaceDE w:val="0"/>
              <w:autoSpaceDN w:val="0"/>
              <w:bidi w:val="0"/>
              <w:adjustRightInd w:val="0"/>
              <w:snapToGrid w:val="0"/>
              <w:spacing w:line="240" w:lineRule="auto"/>
              <w:ind w:left="0"/>
              <w:jc w:val="both"/>
              <w:textAlignment w:val="baseline"/>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rPr>
              <w:t>不召开</w:t>
            </w:r>
          </w:p>
        </w:tc>
      </w:tr>
      <w:tr w14:paraId="5B5120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C1B4B9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中小企业</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291A243C">
            <w:pPr>
              <w:pStyle w:val="18"/>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napToGrid w:val="0"/>
                <w:color w:val="000000"/>
                <w:spacing w:val="14"/>
                <w:kern w:val="0"/>
                <w:sz w:val="24"/>
                <w:szCs w:val="24"/>
                <w:lang w:val="en-US" w:eastAsia="zh-CN" w:bidi="ar-SA"/>
              </w:rPr>
              <w:t>1、本项目采购标的按照中小企业划分标准属于：</w:t>
            </w:r>
            <w:r>
              <w:rPr>
                <w:rFonts w:hint="eastAsia" w:asciiTheme="minorEastAsia" w:hAnsiTheme="minorEastAsia" w:eastAsiaTheme="minorEastAsia" w:cstheme="minorEastAsia"/>
                <w:snapToGrid w:val="0"/>
                <w:color w:val="000000"/>
                <w:spacing w:val="29"/>
                <w:kern w:val="0"/>
                <w:sz w:val="24"/>
                <w:szCs w:val="24"/>
                <w:u w:val="single"/>
                <w:lang w:val="en-US" w:eastAsia="zh-CN" w:bidi="ar-SA"/>
              </w:rPr>
              <w:t xml:space="preserve"> 物业管理 </w:t>
            </w:r>
          </w:p>
          <w:p w14:paraId="3B58EF0C">
            <w:pPr>
              <w:pStyle w:val="18"/>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jc w:val="both"/>
              <w:textAlignment w:val="baseline"/>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4"/>
                <w:kern w:val="0"/>
                <w:sz w:val="24"/>
                <w:szCs w:val="24"/>
                <w:highlight w:val="none"/>
                <w:lang w:val="en-US" w:eastAsia="zh-CN" w:bidi="ar-SA"/>
              </w:rPr>
              <w:t>☑本项目专门面向中小企业采购。</w:t>
            </w:r>
          </w:p>
          <w:p w14:paraId="20F6AC58">
            <w:pPr>
              <w:keepNext w:val="0"/>
              <w:keepLines w:val="0"/>
              <w:pageBreakBefore w:val="0"/>
              <w:widowControl/>
              <w:kinsoku/>
              <w:wordWrap w:val="0"/>
              <w:overflowPunct/>
              <w:topLinePunct w:val="0"/>
              <w:autoSpaceDE/>
              <w:autoSpaceDN/>
              <w:bidi w:val="0"/>
              <w:adjustRightInd/>
              <w:snapToGrid/>
              <w:jc w:val="both"/>
              <w:textAlignment w:val="auto"/>
              <w:rPr>
                <w:rFonts w:hint="default" w:asciiTheme="minorEastAsia" w:hAnsiTheme="minorEastAsia" w:eastAsiaTheme="minorEastAsia" w:cstheme="minorEastAsia"/>
                <w:snapToGrid w:val="0"/>
                <w:color w:val="000000"/>
                <w:spacing w:val="14"/>
                <w:kern w:val="0"/>
                <w:sz w:val="24"/>
                <w:szCs w:val="24"/>
                <w:lang w:val="en-US" w:eastAsia="zh-CN" w:bidi="ar-SA"/>
              </w:rPr>
            </w:pPr>
            <w:r>
              <w:rPr>
                <w:rFonts w:hint="eastAsia" w:asciiTheme="minorEastAsia" w:hAnsiTheme="minorEastAsia" w:eastAsiaTheme="minorEastAsia" w:cstheme="minorEastAsia"/>
                <w:spacing w:val="-13"/>
                <w:sz w:val="24"/>
                <w:szCs w:val="24"/>
                <w:highlight w:val="none"/>
                <w:lang w:eastAsia="zh-CN"/>
              </w:rPr>
              <w:t>□</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本项目小微企业价格折扣比例</w:t>
            </w:r>
            <w:r>
              <w:rPr>
                <w:rFonts w:hint="eastAsia" w:asciiTheme="minorEastAsia" w:hAnsiTheme="minorEastAsia" w:eastAsiaTheme="minorEastAsia" w:cstheme="minorEastAsia"/>
                <w:snapToGrid w:val="0"/>
                <w:color w:val="000000"/>
                <w:spacing w:val="29"/>
                <w:kern w:val="0"/>
                <w:sz w:val="24"/>
                <w:szCs w:val="24"/>
                <w:highlight w:val="none"/>
                <w:u w:val="single"/>
                <w:lang w:val="en-US" w:eastAsia="zh-CN" w:bidi="ar-SA"/>
              </w:rPr>
              <w:t xml:space="preserve">  </w:t>
            </w:r>
            <w:r>
              <w:rPr>
                <w:rFonts w:hint="eastAsia" w:asciiTheme="minorEastAsia" w:hAnsiTheme="minorEastAsia" w:eastAsiaTheme="minorEastAsia" w:cstheme="minorEastAsia"/>
                <w:snapToGrid w:val="0"/>
                <w:color w:val="000000"/>
                <w:spacing w:val="29"/>
                <w:kern w:val="0"/>
                <w:sz w:val="24"/>
                <w:szCs w:val="24"/>
                <w:highlight w:val="none"/>
                <w:lang w:val="en-US" w:eastAsia="zh-CN" w:bidi="ar-SA"/>
              </w:rPr>
              <w:t>%</w:t>
            </w:r>
            <w:r>
              <w:rPr>
                <w:rFonts w:hint="eastAsia" w:asciiTheme="minorEastAsia" w:hAnsiTheme="minorEastAsia" w:eastAsiaTheme="minorEastAsia" w:cstheme="minorEastAsia"/>
                <w:snapToGrid w:val="0"/>
                <w:color w:val="000000"/>
                <w:spacing w:val="29"/>
                <w:kern w:val="0"/>
                <w:sz w:val="24"/>
                <w:szCs w:val="24"/>
                <w:lang w:val="en-US" w:eastAsia="zh-CN" w:bidi="ar-SA"/>
              </w:rPr>
              <w:t>。</w:t>
            </w:r>
          </w:p>
          <w:p w14:paraId="005923E8">
            <w:pPr>
              <w:keepNext w:val="0"/>
              <w:keepLines w:val="0"/>
              <w:pageBreakBefore w:val="0"/>
              <w:widowControl/>
              <w:kinsoku/>
              <w:wordWrap w:val="0"/>
              <w:overflowPunct/>
              <w:topLinePunct w:val="0"/>
              <w:autoSpaceDE/>
              <w:autoSpaceDN/>
              <w:bidi w:val="0"/>
              <w:adjustRightInd/>
              <w:snapToGrid/>
              <w:jc w:val="both"/>
              <w:textAlignment w:val="auto"/>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2、中标供应商享受《政府采购促进中小企业发展管理办法》规定的中小企业扶持政策的，采购人、采购代理机构将随中标结果公开中标供应商的《中小企业声明函》。</w:t>
            </w:r>
          </w:p>
        </w:tc>
      </w:tr>
      <w:tr w14:paraId="74006E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8"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top"/>
          </w:tcPr>
          <w:p w14:paraId="406E1CF0">
            <w:pPr>
              <w:pStyle w:val="18"/>
              <w:keepNext w:val="0"/>
              <w:keepLines w:val="0"/>
              <w:pageBreakBefore w:val="0"/>
              <w:kinsoku/>
              <w:wordWrap w:val="0"/>
              <w:overflowPunct/>
              <w:topLinePunct w:val="0"/>
              <w:bidi w:val="0"/>
              <w:spacing w:line="269" w:lineRule="auto"/>
              <w:jc w:val="both"/>
              <w:rPr>
                <w:rFonts w:hint="eastAsia" w:asciiTheme="minorEastAsia" w:hAnsiTheme="minorEastAsia" w:eastAsiaTheme="minorEastAsia" w:cstheme="minorEastAsia"/>
              </w:rPr>
            </w:pPr>
          </w:p>
          <w:p w14:paraId="1983C7F8">
            <w:pPr>
              <w:keepNext w:val="0"/>
              <w:keepLines w:val="0"/>
              <w:pageBreakBefore w:val="0"/>
              <w:kinsoku/>
              <w:wordWrap w:val="0"/>
              <w:overflowPunct/>
              <w:topLinePunct w:val="0"/>
              <w:bidi w:val="0"/>
              <w:spacing w:before="78" w:line="219" w:lineRule="auto"/>
              <w:ind w:left="377" w:leftChar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磋商</w:t>
            </w:r>
            <w:r>
              <w:rPr>
                <w:rFonts w:hint="eastAsia" w:asciiTheme="minorEastAsia" w:hAnsiTheme="minorEastAsia" w:eastAsiaTheme="minorEastAsia" w:cstheme="minorEastAsia"/>
                <w:spacing w:val="-3"/>
                <w:sz w:val="24"/>
                <w:szCs w:val="24"/>
              </w:rPr>
              <w:t>报价</w:t>
            </w:r>
          </w:p>
        </w:tc>
        <w:tc>
          <w:tcPr>
            <w:tcW w:w="7305" w:type="dxa"/>
            <w:tcBorders>
              <w:top w:val="single" w:color="auto" w:sz="6" w:space="0"/>
              <w:left w:val="single" w:color="auto" w:sz="6" w:space="0"/>
              <w:bottom w:val="single" w:color="auto" w:sz="6" w:space="0"/>
              <w:right w:val="single" w:color="auto" w:sz="12" w:space="0"/>
            </w:tcBorders>
            <w:noWrap w:val="0"/>
            <w:vAlign w:val="top"/>
          </w:tcPr>
          <w:p w14:paraId="64F65940">
            <w:pPr>
              <w:keepNext w:val="0"/>
              <w:keepLines w:val="0"/>
              <w:pageBreakBefore w:val="0"/>
              <w:kinsoku/>
              <w:wordWrap w:val="0"/>
              <w:overflowPunct/>
              <w:topLinePunct w:val="0"/>
              <w:bidi w:val="0"/>
              <w:spacing w:before="40"/>
              <w:ind w:left="117"/>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磋商</w:t>
            </w:r>
            <w:r>
              <w:rPr>
                <w:rFonts w:hint="eastAsia" w:asciiTheme="minorEastAsia" w:hAnsiTheme="minorEastAsia" w:eastAsiaTheme="minorEastAsia" w:cstheme="minorEastAsia"/>
                <w:spacing w:val="-7"/>
                <w:sz w:val="24"/>
                <w:szCs w:val="24"/>
              </w:rPr>
              <w:t>报价的特殊规定：</w:t>
            </w:r>
          </w:p>
          <w:p w14:paraId="4EBA5CE7">
            <w:pPr>
              <w:pStyle w:val="18"/>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pacing w:val="29"/>
                <w:sz w:val="24"/>
                <w:szCs w:val="24"/>
              </w:rPr>
              <w:t>无</w:t>
            </w:r>
          </w:p>
          <w:p w14:paraId="4D55C8CD">
            <w:pPr>
              <w:pStyle w:val="18"/>
              <w:keepNext w:val="0"/>
              <w:keepLines w:val="0"/>
              <w:pageBreakBefore w:val="0"/>
              <w:kinsoku/>
              <w:wordWrap w:val="0"/>
              <w:overflowPunct/>
              <w:topLinePunct w:val="0"/>
              <w:bidi w:val="0"/>
              <w:spacing w:before="23" w:line="189" w:lineRule="auto"/>
              <w:ind w:left="126"/>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rPr>
              <w:t>□有，具体情形：。</w:t>
            </w:r>
          </w:p>
          <w:p w14:paraId="2AA9A159">
            <w:pPr>
              <w:pStyle w:val="18"/>
              <w:keepNext w:val="0"/>
              <w:keepLines w:val="0"/>
              <w:pageBreakBefore w:val="0"/>
              <w:kinsoku/>
              <w:wordWrap w:val="0"/>
              <w:overflowPunct/>
              <w:topLinePunct w:val="0"/>
              <w:bidi w:val="0"/>
              <w:spacing w:line="19" w:lineRule="exact"/>
              <w:ind w:left="2008" w:leftChars="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1"/>
                <w:position w:val="5"/>
                <w:sz w:val="24"/>
                <w:szCs w:val="24"/>
              </w:rPr>
              <w:t>_____</w:t>
            </w:r>
          </w:p>
        </w:tc>
      </w:tr>
      <w:tr w14:paraId="7D2E4D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57682C3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项目预算</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32DE643A">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u w:val="single"/>
                <w:lang w:val="en-US" w:eastAsia="zh-CN"/>
              </w:rPr>
              <w:t xml:space="preserve"> 198 </w:t>
            </w:r>
            <w:r>
              <w:rPr>
                <w:rFonts w:hint="eastAsia" w:asciiTheme="minorEastAsia" w:hAnsiTheme="minorEastAsia" w:eastAsiaTheme="minorEastAsia" w:cstheme="minorEastAsia"/>
                <w:b w:val="0"/>
                <w:bCs/>
                <w:sz w:val="24"/>
                <w:szCs w:val="24"/>
                <w:lang w:val="en-US" w:eastAsia="zh-CN"/>
              </w:rPr>
              <w:t>万元</w:t>
            </w:r>
          </w:p>
        </w:tc>
      </w:tr>
      <w:tr w14:paraId="736E80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9"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3A1D77F7">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有效期</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595EA05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开标之日起</w:t>
            </w:r>
            <w:r>
              <w:rPr>
                <w:rFonts w:hint="eastAsia" w:asciiTheme="minorEastAsia" w:hAnsiTheme="minorEastAsia" w:eastAsiaTheme="minorEastAsia" w:cstheme="minorEastAsia"/>
                <w:sz w:val="24"/>
                <w:szCs w:val="24"/>
                <w:lang w:eastAsia="zh-CN"/>
              </w:rPr>
              <w:t>60</w:t>
            </w:r>
            <w:r>
              <w:rPr>
                <w:rFonts w:hint="eastAsia" w:asciiTheme="minorEastAsia" w:hAnsiTheme="minorEastAsia" w:eastAsiaTheme="minorEastAsia" w:cstheme="minorEastAsia"/>
                <w:sz w:val="24"/>
                <w:szCs w:val="24"/>
              </w:rPr>
              <w:t>日历日</w:t>
            </w:r>
          </w:p>
        </w:tc>
      </w:tr>
      <w:tr w14:paraId="1C6BE6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619F78A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文件</w:t>
            </w:r>
            <w:r>
              <w:rPr>
                <w:rFonts w:hint="eastAsia" w:asciiTheme="minorEastAsia" w:hAnsiTheme="minorEastAsia" w:eastAsiaTheme="minorEastAsia" w:cstheme="minorEastAsia"/>
                <w:sz w:val="24"/>
                <w:szCs w:val="24"/>
                <w:lang w:eastAsia="zh-CN"/>
              </w:rPr>
              <w:t>数量</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F981D0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文件：1份</w:t>
            </w:r>
          </w:p>
        </w:tc>
      </w:tr>
      <w:tr w14:paraId="1DC2A1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31"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6EDCA52C">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上传</w:t>
            </w:r>
            <w:r>
              <w:rPr>
                <w:rFonts w:hint="eastAsia" w:asciiTheme="minorEastAsia" w:hAnsiTheme="minorEastAsia" w:eastAsiaTheme="minorEastAsia" w:cstheme="minorEastAsia"/>
                <w:sz w:val="24"/>
                <w:szCs w:val="24"/>
              </w:rPr>
              <w:t>截止时间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6080A3F3">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12"/>
                <w:sz w:val="24"/>
                <w:szCs w:val="24"/>
                <w:u w:val="single"/>
                <w:lang w:val="en-US" w:eastAsia="zh-CN"/>
              </w:rPr>
              <w:t xml:space="preserve"> 2026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9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29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9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00 </w:t>
            </w:r>
            <w:r>
              <w:rPr>
                <w:rFonts w:hint="eastAsia" w:asciiTheme="minorEastAsia" w:hAnsiTheme="minorEastAsia" w:eastAsiaTheme="minorEastAsia" w:cstheme="minorEastAsia"/>
                <w:spacing w:val="-12"/>
                <w:sz w:val="24"/>
                <w:szCs w:val="24"/>
              </w:rPr>
              <w:t>分</w:t>
            </w:r>
            <w:r>
              <w:rPr>
                <w:rFonts w:hint="eastAsia" w:asciiTheme="minorEastAsia" w:hAnsiTheme="minorEastAsia" w:eastAsiaTheme="minorEastAsia" w:cstheme="minorEastAsia"/>
                <w:snapToGrid w:val="0"/>
                <w:color w:val="000000"/>
                <w:spacing w:val="14"/>
                <w:kern w:val="0"/>
                <w:sz w:val="24"/>
                <w:szCs w:val="24"/>
                <w:lang w:val="en-US" w:eastAsia="zh-CN" w:bidi="ar-SA"/>
              </w:rPr>
              <w:t>（北京时间）</w:t>
            </w:r>
          </w:p>
        </w:tc>
      </w:tr>
      <w:tr w14:paraId="6E70B6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60"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7BD68A88">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响应文件开启</w:t>
            </w:r>
            <w:r>
              <w:rPr>
                <w:rFonts w:hint="eastAsia" w:asciiTheme="minorEastAsia" w:hAnsiTheme="minorEastAsia" w:eastAsiaTheme="minorEastAsia" w:cstheme="minorEastAsia"/>
                <w:sz w:val="24"/>
                <w:szCs w:val="24"/>
              </w:rPr>
              <w:t>时间</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0EF525A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u w:val="single"/>
                <w:lang w:eastAsia="zh-CN"/>
              </w:rPr>
            </w:pPr>
            <w:r>
              <w:rPr>
                <w:rFonts w:hint="eastAsia" w:asciiTheme="minorEastAsia" w:hAnsiTheme="minorEastAsia" w:eastAsiaTheme="minorEastAsia" w:cstheme="minorEastAsia"/>
                <w:spacing w:val="-12"/>
                <w:sz w:val="24"/>
                <w:szCs w:val="24"/>
                <w:u w:val="single"/>
                <w:lang w:val="en-US" w:eastAsia="zh-CN"/>
              </w:rPr>
              <w:t xml:space="preserve"> 2026 </w:t>
            </w:r>
            <w:r>
              <w:rPr>
                <w:rFonts w:hint="eastAsia" w:asciiTheme="minorEastAsia" w:hAnsiTheme="minorEastAsia" w:eastAsiaTheme="minorEastAsia" w:cstheme="minorEastAsia"/>
                <w:spacing w:val="-12"/>
                <w:sz w:val="24"/>
                <w:szCs w:val="24"/>
              </w:rPr>
              <w:t>年</w:t>
            </w:r>
            <w:r>
              <w:rPr>
                <w:rFonts w:hint="eastAsia" w:asciiTheme="minorEastAsia" w:hAnsiTheme="minorEastAsia" w:eastAsiaTheme="minorEastAsia" w:cstheme="minorEastAsia"/>
                <w:spacing w:val="-12"/>
                <w:sz w:val="24"/>
                <w:szCs w:val="24"/>
                <w:u w:val="single"/>
                <w:lang w:val="en-US" w:eastAsia="zh-CN"/>
              </w:rPr>
              <w:t xml:space="preserve"> 9</w:t>
            </w:r>
            <w:bookmarkStart w:id="2" w:name="_GoBack"/>
            <w:bookmarkEnd w:id="2"/>
            <w:r>
              <w:rPr>
                <w:rFonts w:hint="eastAsia" w:asciiTheme="minorEastAsia" w:hAnsiTheme="minorEastAsia" w:eastAsiaTheme="minorEastAsia" w:cstheme="minorEastAsia"/>
                <w:spacing w:val="-12"/>
                <w:sz w:val="24"/>
                <w:szCs w:val="24"/>
                <w:u w:val="single"/>
                <w:lang w:val="en-US" w:eastAsia="zh-CN"/>
              </w:rPr>
              <w:t xml:space="preserve"> </w:t>
            </w:r>
            <w:r>
              <w:rPr>
                <w:rFonts w:hint="eastAsia" w:asciiTheme="minorEastAsia" w:hAnsiTheme="minorEastAsia" w:eastAsiaTheme="minorEastAsia" w:cstheme="minorEastAsia"/>
                <w:spacing w:val="-12"/>
                <w:sz w:val="24"/>
                <w:szCs w:val="24"/>
              </w:rPr>
              <w:t>月</w:t>
            </w:r>
            <w:r>
              <w:rPr>
                <w:rFonts w:hint="eastAsia" w:asciiTheme="minorEastAsia" w:hAnsiTheme="minorEastAsia" w:eastAsiaTheme="minorEastAsia" w:cstheme="minorEastAsia"/>
                <w:spacing w:val="-12"/>
                <w:sz w:val="24"/>
                <w:szCs w:val="24"/>
                <w:u w:val="single"/>
                <w:lang w:val="en-US" w:eastAsia="zh-CN"/>
              </w:rPr>
              <w:t xml:space="preserve"> 29 </w:t>
            </w:r>
            <w:r>
              <w:rPr>
                <w:rFonts w:hint="eastAsia" w:asciiTheme="minorEastAsia" w:hAnsiTheme="minorEastAsia" w:eastAsiaTheme="minorEastAsia" w:cstheme="minorEastAsia"/>
                <w:spacing w:val="-12"/>
                <w:sz w:val="24"/>
                <w:szCs w:val="24"/>
              </w:rPr>
              <w:t>日</w:t>
            </w:r>
            <w:r>
              <w:rPr>
                <w:rFonts w:hint="eastAsia" w:asciiTheme="minorEastAsia" w:hAnsiTheme="minorEastAsia" w:eastAsiaTheme="minorEastAsia" w:cstheme="minorEastAsia"/>
                <w:spacing w:val="-12"/>
                <w:sz w:val="24"/>
                <w:szCs w:val="24"/>
                <w:u w:val="single"/>
                <w:lang w:val="en-US" w:eastAsia="zh-CN"/>
              </w:rPr>
              <w:t xml:space="preserve"> 9 </w:t>
            </w:r>
            <w:r>
              <w:rPr>
                <w:rFonts w:hint="eastAsia" w:asciiTheme="minorEastAsia" w:hAnsiTheme="minorEastAsia" w:eastAsiaTheme="minorEastAsia" w:cstheme="minorEastAsia"/>
                <w:spacing w:val="-12"/>
                <w:sz w:val="24"/>
                <w:szCs w:val="24"/>
              </w:rPr>
              <w:t>点</w:t>
            </w:r>
            <w:r>
              <w:rPr>
                <w:rFonts w:hint="eastAsia" w:asciiTheme="minorEastAsia" w:hAnsiTheme="minorEastAsia" w:eastAsiaTheme="minorEastAsia" w:cstheme="minorEastAsia"/>
                <w:spacing w:val="-12"/>
                <w:sz w:val="24"/>
                <w:szCs w:val="24"/>
                <w:u w:val="single"/>
                <w:lang w:val="en-US" w:eastAsia="zh-CN"/>
              </w:rPr>
              <w:t xml:space="preserve"> 00 </w:t>
            </w:r>
            <w:r>
              <w:rPr>
                <w:rFonts w:hint="eastAsia" w:asciiTheme="minorEastAsia" w:hAnsiTheme="minorEastAsia" w:eastAsiaTheme="minorEastAsia" w:cstheme="minorEastAsia"/>
                <w:spacing w:val="-12"/>
                <w:sz w:val="24"/>
                <w:szCs w:val="24"/>
              </w:rPr>
              <w:t>分</w:t>
            </w:r>
            <w:r>
              <w:rPr>
                <w:rFonts w:hint="eastAsia" w:asciiTheme="minorEastAsia" w:hAnsiTheme="minorEastAsia" w:eastAsiaTheme="minorEastAsia" w:cstheme="minorEastAsia"/>
                <w:snapToGrid w:val="0"/>
                <w:color w:val="000000"/>
                <w:spacing w:val="14"/>
                <w:kern w:val="0"/>
                <w:sz w:val="24"/>
                <w:szCs w:val="24"/>
                <w:lang w:val="en-US" w:eastAsia="zh-CN" w:bidi="ar-SA"/>
              </w:rPr>
              <w:t>（北京时间）</w:t>
            </w:r>
          </w:p>
        </w:tc>
      </w:tr>
      <w:tr w14:paraId="74884C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27B91B35">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评标方法</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B08F1AD">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i/>
                <w:sz w:val="24"/>
                <w:szCs w:val="24"/>
                <w:lang w:eastAsia="zh-CN"/>
              </w:rPr>
            </w:pPr>
            <w:r>
              <w:rPr>
                <w:rFonts w:hint="eastAsia" w:asciiTheme="minorEastAsia" w:hAnsiTheme="minorEastAsia" w:eastAsiaTheme="minorEastAsia" w:cstheme="minorEastAsia"/>
                <w:sz w:val="24"/>
                <w:szCs w:val="24"/>
                <w:lang w:eastAsia="zh-CN"/>
              </w:rPr>
              <w:t>综合评分法</w:t>
            </w:r>
          </w:p>
        </w:tc>
      </w:tr>
      <w:tr w14:paraId="1F149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6" w:space="0"/>
              <w:right w:val="single" w:color="auto" w:sz="6" w:space="0"/>
            </w:tcBorders>
            <w:noWrap w:val="0"/>
            <w:vAlign w:val="center"/>
          </w:tcPr>
          <w:p w14:paraId="01783669">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确定中标人</w:t>
            </w:r>
          </w:p>
        </w:tc>
        <w:tc>
          <w:tcPr>
            <w:tcW w:w="7305" w:type="dxa"/>
            <w:tcBorders>
              <w:top w:val="single" w:color="auto" w:sz="6" w:space="0"/>
              <w:left w:val="single" w:color="auto" w:sz="6" w:space="0"/>
              <w:bottom w:val="single" w:color="auto" w:sz="6" w:space="0"/>
              <w:right w:val="single" w:color="auto" w:sz="12" w:space="0"/>
            </w:tcBorders>
            <w:noWrap w:val="0"/>
            <w:vAlign w:val="center"/>
          </w:tcPr>
          <w:p w14:paraId="1CE53014">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采购人</w:t>
            </w:r>
            <w:r>
              <w:rPr>
                <w:rFonts w:hint="eastAsia" w:asciiTheme="minorEastAsia" w:hAnsiTheme="minorEastAsia" w:eastAsiaTheme="minorEastAsia" w:cstheme="minorEastAsia"/>
                <w:sz w:val="24"/>
                <w:szCs w:val="24"/>
                <w:lang w:eastAsia="zh-CN"/>
              </w:rPr>
              <w:t>是否委托</w:t>
            </w:r>
            <w:r>
              <w:rPr>
                <w:rFonts w:hint="eastAsia" w:asciiTheme="minorEastAsia" w:hAnsiTheme="minorEastAsia" w:eastAsiaTheme="minorEastAsia" w:cstheme="minorEastAsia"/>
                <w:sz w:val="24"/>
                <w:szCs w:val="24"/>
                <w:lang w:val="en-US" w:eastAsia="zh-CN"/>
              </w:rPr>
              <w:t>磋商小组</w:t>
            </w:r>
            <w:r>
              <w:rPr>
                <w:rFonts w:hint="eastAsia" w:asciiTheme="minorEastAsia" w:hAnsiTheme="minorEastAsia" w:eastAsiaTheme="minorEastAsia" w:cstheme="minorEastAsia"/>
                <w:sz w:val="24"/>
                <w:szCs w:val="24"/>
                <w:lang w:eastAsia="zh-CN"/>
              </w:rPr>
              <w:t>直接确定</w:t>
            </w:r>
            <w:r>
              <w:rPr>
                <w:rFonts w:hint="eastAsia" w:asciiTheme="minorEastAsia" w:hAnsiTheme="minorEastAsia" w:eastAsiaTheme="minorEastAsia" w:cstheme="minorEastAsia"/>
                <w:sz w:val="24"/>
                <w:szCs w:val="24"/>
                <w:lang w:val="en-US" w:eastAsia="zh-CN"/>
              </w:rPr>
              <w:t>成交</w:t>
            </w:r>
            <w:r>
              <w:rPr>
                <w:rFonts w:hint="eastAsia" w:asciiTheme="minorEastAsia" w:hAnsiTheme="minorEastAsia" w:eastAsiaTheme="minorEastAsia" w:cstheme="minorEastAsia"/>
                <w:sz w:val="24"/>
                <w:szCs w:val="24"/>
                <w:lang w:eastAsia="zh-CN"/>
              </w:rPr>
              <w:t>人：</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z w:val="24"/>
                <w:szCs w:val="24"/>
                <w:lang w:eastAsia="zh-CN"/>
              </w:rPr>
              <w:t>是</w:t>
            </w:r>
            <w:r>
              <w:rPr>
                <w:rFonts w:hint="eastAsia" w:asciiTheme="minorEastAsia" w:hAnsiTheme="minorEastAsia" w:eastAsiaTheme="minorEastAsia" w:cstheme="minorEastAsia"/>
                <w:spacing w:val="14"/>
                <w:sz w:val="24"/>
                <w:szCs w:val="24"/>
                <w:lang w:eastAsia="zh-CN"/>
              </w:rPr>
              <w:t>☑</w:t>
            </w:r>
            <w:r>
              <w:rPr>
                <w:rFonts w:hint="eastAsia" w:asciiTheme="minorEastAsia" w:hAnsiTheme="minorEastAsia" w:eastAsiaTheme="minorEastAsia" w:cstheme="minorEastAsia"/>
                <w:spacing w:val="14"/>
                <w:sz w:val="24"/>
                <w:szCs w:val="24"/>
                <w:lang w:val="en-US" w:eastAsia="zh-CN"/>
              </w:rPr>
              <w:t>否</w:t>
            </w:r>
          </w:p>
        </w:tc>
      </w:tr>
      <w:tr w14:paraId="1BD5C0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46" w:hRule="atLeast"/>
          <w:jc w:val="center"/>
        </w:trPr>
        <w:tc>
          <w:tcPr>
            <w:tcW w:w="1582" w:type="dxa"/>
            <w:tcBorders>
              <w:top w:val="single" w:color="auto" w:sz="6" w:space="0"/>
              <w:left w:val="single" w:color="auto" w:sz="12" w:space="0"/>
              <w:bottom w:val="single" w:color="auto" w:sz="12" w:space="0"/>
              <w:right w:val="single" w:color="auto" w:sz="6" w:space="0"/>
            </w:tcBorders>
            <w:noWrap w:val="0"/>
            <w:vAlign w:val="center"/>
          </w:tcPr>
          <w:p w14:paraId="794BDBDE">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z w:val="24"/>
                <w:szCs w:val="24"/>
                <w:lang w:val="en-US" w:eastAsia="zh-CN"/>
              </w:rPr>
              <w:t>代理费</w:t>
            </w:r>
          </w:p>
        </w:tc>
        <w:tc>
          <w:tcPr>
            <w:tcW w:w="7305" w:type="dxa"/>
            <w:tcBorders>
              <w:top w:val="single" w:color="auto" w:sz="6" w:space="0"/>
              <w:left w:val="single" w:color="auto" w:sz="6" w:space="0"/>
              <w:bottom w:val="single" w:color="auto" w:sz="12" w:space="0"/>
              <w:right w:val="single" w:color="auto" w:sz="12" w:space="0"/>
            </w:tcBorders>
            <w:noWrap w:val="0"/>
            <w:vAlign w:val="center"/>
          </w:tcPr>
          <w:p w14:paraId="1CC40175">
            <w:pPr>
              <w:pStyle w:val="18"/>
              <w:keepNext w:val="0"/>
              <w:keepLines w:val="0"/>
              <w:pageBreakBefore w:val="0"/>
              <w:kinsoku/>
              <w:wordWrap w:val="0"/>
              <w:overflowPunct/>
              <w:topLinePunct w:val="0"/>
              <w:bidi w:val="0"/>
              <w:spacing w:before="1" w:line="220" w:lineRule="auto"/>
              <w:ind w:left="126"/>
              <w:jc w:val="both"/>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pacing w:val="29"/>
                <w:sz w:val="24"/>
                <w:szCs w:val="24"/>
                <w:lang w:eastAsia="zh-CN"/>
              </w:rPr>
              <w:t>☑</w:t>
            </w:r>
            <w:r>
              <w:rPr>
                <w:rFonts w:hint="eastAsia" w:asciiTheme="minorEastAsia" w:hAnsiTheme="minorEastAsia" w:eastAsiaTheme="minorEastAsia" w:cstheme="minorEastAsia"/>
                <w:sz w:val="24"/>
                <w:szCs w:val="24"/>
                <w:lang w:val="en-US" w:eastAsia="zh-CN"/>
              </w:rPr>
              <w:t>集中采购机构不收费</w:t>
            </w:r>
          </w:p>
        </w:tc>
      </w:tr>
    </w:tbl>
    <w:p w14:paraId="537E88C2">
      <w:pPr>
        <w:rPr>
          <w:spacing w:val="-1"/>
          <w:sz w:val="28"/>
          <w:szCs w:val="28"/>
          <w14:textOutline w14:w="1800" w14:cap="flat" w14:cmpd="sng">
            <w14:solidFill>
              <w14:srgbClr w14:val="000000"/>
            </w14:solidFill>
            <w14:prstDash w14:val="solid"/>
            <w14:miter w14:val="0"/>
          </w14:textOutline>
        </w:rPr>
      </w:pPr>
      <w:r>
        <w:rPr>
          <w:spacing w:val="-1"/>
          <w:sz w:val="28"/>
          <w:szCs w:val="28"/>
          <w14:textOutline w14:w="1800" w14:cap="flat" w14:cmpd="sng">
            <w14:solidFill>
              <w14:srgbClr w14:val="000000"/>
            </w14:solidFill>
            <w14:prstDash w14:val="solid"/>
            <w14:miter w14:val="0"/>
          </w14:textOutline>
        </w:rPr>
        <w:br w:type="page"/>
      </w:r>
    </w:p>
    <w:p w14:paraId="69893EB0">
      <w:pPr>
        <w:pStyle w:val="5"/>
        <w:keepNext w:val="0"/>
        <w:keepLines w:val="0"/>
        <w:pageBreakBefore w:val="0"/>
        <w:kinsoku/>
        <w:wordWrap w:val="0"/>
        <w:overflowPunct/>
        <w:topLinePunct w:val="0"/>
        <w:bidi w:val="0"/>
        <w:spacing w:before="91" w:line="360" w:lineRule="auto"/>
        <w:jc w:val="center"/>
        <w:rPr>
          <w:sz w:val="28"/>
          <w:szCs w:val="28"/>
        </w:rPr>
      </w:pPr>
      <w:r>
        <w:rPr>
          <w:spacing w:val="-1"/>
          <w:sz w:val="28"/>
          <w:szCs w:val="28"/>
          <w14:textOutline w14:w="1800" w14:cap="flat" w14:cmpd="sng">
            <w14:solidFill>
              <w14:srgbClr w14:val="000000"/>
            </w14:solidFill>
            <w14:prstDash w14:val="solid"/>
            <w14:miter w14:val="0"/>
          </w14:textOutline>
        </w:rPr>
        <w:t>供应商须知</w:t>
      </w:r>
    </w:p>
    <w:p w14:paraId="4FB3EA13">
      <w:pPr>
        <w:pStyle w:val="5"/>
        <w:keepNext w:val="0"/>
        <w:keepLines w:val="0"/>
        <w:pageBreakBefore w:val="0"/>
        <w:kinsoku/>
        <w:wordWrap w:val="0"/>
        <w:overflowPunct/>
        <w:topLinePunct w:val="0"/>
        <w:bidi w:val="0"/>
        <w:spacing w:before="270" w:line="360" w:lineRule="auto"/>
        <w:jc w:val="both"/>
        <w:rPr>
          <w:rFonts w:hint="eastAsia" w:asciiTheme="minorEastAsia" w:hAnsiTheme="minorEastAsia" w:eastAsiaTheme="minorEastAsia" w:cstheme="minorEastAsia"/>
          <w:spacing w:val="-1"/>
          <w:sz w:val="24"/>
          <w:szCs w:val="24"/>
        </w:rPr>
      </w:pPr>
      <w:r>
        <w:rPr>
          <w:spacing w:val="-10"/>
          <w:sz w:val="28"/>
          <w:szCs w:val="28"/>
          <w14:textOutline w14:w="1800" w14:cap="flat" w14:cmpd="sng">
            <w14:solidFill>
              <w14:srgbClr w14:val="000000"/>
            </w14:solidFill>
            <w14:prstDash w14:val="solid"/>
            <w14:miter w14:val="0"/>
          </w14:textOutline>
        </w:rPr>
        <w:t>一</w:t>
      </w:r>
      <w:r>
        <w:rPr>
          <w:rFonts w:hint="eastAsia"/>
          <w:spacing w:val="5"/>
          <w:sz w:val="28"/>
          <w:szCs w:val="28"/>
          <w:lang w:eastAsia="zh-CN"/>
        </w:rPr>
        <w:t>、</w:t>
      </w:r>
      <w:r>
        <w:rPr>
          <w:spacing w:val="-10"/>
          <w:sz w:val="28"/>
          <w:szCs w:val="28"/>
          <w14:textOutline w14:w="1800" w14:cap="flat" w14:cmpd="sng">
            <w14:solidFill>
              <w14:srgbClr w14:val="000000"/>
            </w14:solidFill>
            <w14:prstDash w14:val="solid"/>
            <w14:miter w14:val="0"/>
          </w14:textOutline>
        </w:rPr>
        <w:t>说明</w:t>
      </w:r>
    </w:p>
    <w:p w14:paraId="330AD8A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sz w:val="24"/>
          <w:szCs w:val="24"/>
        </w:rPr>
        <w:t>1</w:t>
      </w:r>
      <w:r>
        <w:rPr>
          <w:rFonts w:hint="eastAsia" w:asciiTheme="minorEastAsia" w:hAnsiTheme="minorEastAsia" w:eastAsiaTheme="minorEastAsia" w:cstheme="minorEastAsia"/>
          <w:b/>
          <w:bCs/>
          <w:spacing w:val="-1"/>
          <w:sz w:val="24"/>
          <w:szCs w:val="24"/>
          <w:lang w:val="en-US" w:eastAsia="zh-CN"/>
        </w:rPr>
        <w:t>.</w:t>
      </w:r>
      <w:r>
        <w:rPr>
          <w:rFonts w:hint="eastAsia" w:asciiTheme="minorEastAsia" w:hAnsiTheme="minorEastAsia" w:eastAsiaTheme="minorEastAsia" w:cstheme="minorEastAsia"/>
          <w:b/>
          <w:bCs/>
          <w:spacing w:val="-1"/>
          <w:sz w:val="24"/>
          <w:szCs w:val="24"/>
        </w:rPr>
        <w:t>采购人、采购代理机构、</w:t>
      </w:r>
      <w:r>
        <w:rPr>
          <w:rFonts w:hint="eastAsia" w:asciiTheme="minorEastAsia" w:hAnsiTheme="minorEastAsia" w:eastAsiaTheme="minorEastAsia" w:cstheme="minorEastAsia"/>
          <w:b/>
          <w:bCs/>
          <w:spacing w:val="-4"/>
          <w:sz w:val="24"/>
          <w:szCs w:val="24"/>
          <w:lang w:val="en-US" w:eastAsia="zh-CN"/>
        </w:rPr>
        <w:t>供应商</w:t>
      </w:r>
      <w:r>
        <w:rPr>
          <w:rFonts w:hint="eastAsia" w:asciiTheme="minorEastAsia" w:hAnsiTheme="minorEastAsia" w:eastAsiaTheme="minorEastAsia" w:cstheme="minorEastAsia"/>
          <w:b/>
          <w:bCs/>
          <w:spacing w:val="-1"/>
          <w:sz w:val="24"/>
          <w:szCs w:val="24"/>
        </w:rPr>
        <w:t>、联合体</w:t>
      </w:r>
    </w:p>
    <w:p w14:paraId="07B6304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采购人、采购代理机构：指依法进行政府采购的国家机关、事业单位、团体组织，及其委托的采购代理机构。本项目采购人、采购代理机构见第一章《</w:t>
      </w:r>
      <w:r>
        <w:rPr>
          <w:rFonts w:hint="eastAsia" w:asciiTheme="minorEastAsia" w:hAnsiTheme="minorEastAsia" w:eastAsiaTheme="minorEastAsia" w:cstheme="minorEastAsia"/>
          <w:spacing w:val="2"/>
          <w:sz w:val="24"/>
          <w:szCs w:val="24"/>
          <w:lang w:val="en-US" w:eastAsia="zh-CN"/>
        </w:rPr>
        <w:t>竞争性磋商公告</w:t>
      </w:r>
      <w:r>
        <w:rPr>
          <w:rFonts w:hint="eastAsia" w:asciiTheme="minorEastAsia" w:hAnsiTheme="minorEastAsia" w:eastAsiaTheme="minorEastAsia" w:cstheme="minorEastAsia"/>
          <w:spacing w:val="2"/>
          <w:sz w:val="24"/>
          <w:szCs w:val="24"/>
        </w:rPr>
        <w:t>》。</w:t>
      </w:r>
    </w:p>
    <w:p w14:paraId="26051EBA">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1.2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供应商（也称申请人）：指向采购人</w:t>
      </w:r>
      <w:r>
        <w:rPr>
          <w:rFonts w:hint="eastAsia" w:asciiTheme="minorEastAsia" w:hAnsiTheme="minorEastAsia" w:eastAsiaTheme="minorEastAsia" w:cstheme="minorEastAsia"/>
          <w:spacing w:val="2"/>
          <w:sz w:val="24"/>
          <w:szCs w:val="24"/>
          <w:lang w:val="en-US" w:eastAsia="zh-CN"/>
        </w:rPr>
        <w:t>提</w:t>
      </w:r>
      <w:r>
        <w:rPr>
          <w:rFonts w:hint="eastAsia" w:asciiTheme="minorEastAsia" w:hAnsiTheme="minorEastAsia" w:eastAsiaTheme="minorEastAsia" w:cstheme="minorEastAsia"/>
          <w:spacing w:val="2"/>
          <w:sz w:val="24"/>
          <w:szCs w:val="24"/>
        </w:rPr>
        <w:t>供货物、工程或者服务的法人、其他组织或者自然人。</w:t>
      </w:r>
    </w:p>
    <w:p w14:paraId="0BA9B36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1.3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联合体：指两个以上的自然人、法人或者其他组织组成一个联合体，以一个供应商的身份共同参加政府采购。</w:t>
      </w:r>
    </w:p>
    <w:p w14:paraId="5246237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2</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资金来源、项目属性、科研仪器设备采购</w:t>
      </w:r>
    </w:p>
    <w:p w14:paraId="629FED2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2.1</w:t>
      </w:r>
      <w:r>
        <w:rPr>
          <w:rFonts w:hint="eastAsia" w:asciiTheme="minorEastAsia" w:hAnsiTheme="minorEastAsia" w:eastAsiaTheme="minorEastAsia" w:cstheme="minorEastAsia"/>
          <w:spacing w:val="7"/>
          <w:sz w:val="24"/>
          <w:szCs w:val="24"/>
          <w:lang w:val="en-US" w:eastAsia="zh-CN"/>
        </w:rPr>
        <w:t xml:space="preserve"> </w:t>
      </w:r>
      <w:r>
        <w:rPr>
          <w:rFonts w:hint="eastAsia" w:asciiTheme="minorEastAsia" w:hAnsiTheme="minorEastAsia" w:eastAsiaTheme="minorEastAsia" w:cstheme="minorEastAsia"/>
          <w:spacing w:val="7"/>
          <w:sz w:val="24"/>
          <w:szCs w:val="24"/>
        </w:rPr>
        <w:t>资金来源为财政性资金</w:t>
      </w:r>
      <w:r>
        <w:rPr>
          <w:rFonts w:hint="eastAsia" w:asciiTheme="minorEastAsia" w:hAnsiTheme="minorEastAsia" w:eastAsiaTheme="minorEastAsia" w:cstheme="minorEastAsia"/>
          <w:spacing w:val="7"/>
          <w:sz w:val="24"/>
          <w:szCs w:val="24"/>
          <w:u w:val="single"/>
          <w:lang w:val="en-US" w:eastAsia="zh-CN"/>
        </w:rPr>
        <w:t xml:space="preserve"> 198 </w:t>
      </w:r>
      <w:r>
        <w:rPr>
          <w:rFonts w:hint="eastAsia" w:asciiTheme="minorEastAsia" w:hAnsiTheme="minorEastAsia" w:eastAsiaTheme="minorEastAsia" w:cstheme="minorEastAsia"/>
          <w:spacing w:val="7"/>
          <w:sz w:val="24"/>
          <w:szCs w:val="24"/>
          <w:u w:val="none"/>
          <w:lang w:val="en-US" w:eastAsia="zh-CN"/>
        </w:rPr>
        <w:t>万元</w:t>
      </w:r>
      <w:r>
        <w:rPr>
          <w:rFonts w:hint="eastAsia" w:asciiTheme="minorEastAsia" w:hAnsiTheme="minorEastAsia" w:eastAsiaTheme="minorEastAsia" w:cstheme="minorEastAsia"/>
          <w:spacing w:val="-9"/>
          <w:sz w:val="24"/>
          <w:szCs w:val="24"/>
        </w:rPr>
        <w:t>。</w:t>
      </w:r>
    </w:p>
    <w:p w14:paraId="044841D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项目属性见《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14:paraId="03EA03D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2.3</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是否属于科研仪器设备采购见《</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lang w:eastAsia="zh-CN"/>
        </w:rPr>
        <w:t>须知表</w:t>
      </w:r>
      <w:r>
        <w:rPr>
          <w:rFonts w:hint="eastAsia" w:asciiTheme="minorEastAsia" w:hAnsiTheme="minorEastAsia" w:eastAsiaTheme="minorEastAsia" w:cstheme="minorEastAsia"/>
          <w:spacing w:val="2"/>
          <w:sz w:val="24"/>
          <w:szCs w:val="24"/>
        </w:rPr>
        <w:t>》。</w:t>
      </w:r>
    </w:p>
    <w:p w14:paraId="28F5141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w:t>
      </w:r>
      <w:r>
        <w:rPr>
          <w:rFonts w:hint="eastAsia" w:asciiTheme="minorEastAsia" w:hAnsiTheme="minorEastAsia" w:eastAsiaTheme="minorEastAsia" w:cstheme="minorEastAsia"/>
          <w:b/>
          <w:bCs/>
          <w:sz w:val="24"/>
          <w:szCs w:val="24"/>
          <w:lang w:val="en-US" w:eastAsia="zh-CN"/>
        </w:rPr>
        <w:t>.</w:t>
      </w:r>
      <w:r>
        <w:rPr>
          <w:rFonts w:hint="eastAsia" w:asciiTheme="minorEastAsia" w:hAnsiTheme="minorEastAsia" w:eastAsiaTheme="minorEastAsia" w:cstheme="minorEastAsia"/>
          <w:b/>
          <w:bCs/>
          <w:sz w:val="24"/>
          <w:szCs w:val="24"/>
        </w:rPr>
        <w:t>现场考察、开标前答疑会</w:t>
      </w:r>
    </w:p>
    <w:p w14:paraId="3EADFB1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3.1</w:t>
      </w:r>
      <w:r>
        <w:rPr>
          <w:rFonts w:hint="eastAsia" w:asciiTheme="minorEastAsia" w:hAnsiTheme="minorEastAsia" w:eastAsiaTheme="minorEastAsia" w:cstheme="minorEastAsia"/>
          <w:spacing w:val="3"/>
          <w:sz w:val="24"/>
          <w:szCs w:val="24"/>
          <w:lang w:val="en-US" w:eastAsia="zh-CN"/>
        </w:rPr>
        <w:t xml:space="preserve"> </w:t>
      </w:r>
      <w:r>
        <w:rPr>
          <w:rFonts w:hint="eastAsia" w:asciiTheme="minorEastAsia" w:hAnsiTheme="minorEastAsia" w:eastAsiaTheme="minorEastAsia" w:cstheme="minorEastAsia"/>
          <w:spacing w:val="3"/>
          <w:sz w:val="24"/>
          <w:szCs w:val="24"/>
        </w:rPr>
        <w:t>若《</w:t>
      </w:r>
      <w:r>
        <w:rPr>
          <w:rFonts w:hint="eastAsia" w:asciiTheme="minorEastAsia" w:hAnsiTheme="minorEastAsia" w:eastAsiaTheme="minorEastAsia" w:cstheme="minorEastAsia"/>
          <w:spacing w:val="3"/>
          <w:sz w:val="24"/>
          <w:szCs w:val="24"/>
          <w:lang w:val="en-US" w:eastAsia="zh-CN"/>
        </w:rPr>
        <w:t>供应商</w:t>
      </w:r>
      <w:r>
        <w:rPr>
          <w:rFonts w:hint="eastAsia" w:asciiTheme="minorEastAsia" w:hAnsiTheme="minorEastAsia" w:eastAsiaTheme="minorEastAsia" w:cstheme="minorEastAsia"/>
          <w:spacing w:val="3"/>
          <w:sz w:val="24"/>
          <w:szCs w:val="24"/>
          <w:lang w:eastAsia="zh-CN"/>
        </w:rPr>
        <w:t>须知表</w:t>
      </w:r>
      <w:r>
        <w:rPr>
          <w:rFonts w:hint="eastAsia" w:asciiTheme="minorEastAsia" w:hAnsiTheme="minorEastAsia" w:eastAsiaTheme="minorEastAsia" w:cstheme="minorEastAsia"/>
          <w:spacing w:val="3"/>
          <w:sz w:val="24"/>
          <w:szCs w:val="24"/>
        </w:rPr>
        <w:t>》中规定了组</w:t>
      </w:r>
      <w:r>
        <w:rPr>
          <w:rFonts w:hint="eastAsia" w:asciiTheme="minorEastAsia" w:hAnsiTheme="minorEastAsia" w:eastAsiaTheme="minorEastAsia" w:cstheme="minorEastAsia"/>
          <w:spacing w:val="2"/>
          <w:sz w:val="24"/>
          <w:szCs w:val="24"/>
        </w:rPr>
        <w:t>织现场考察、召开</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前答疑会，则供应商</w:t>
      </w:r>
      <w:r>
        <w:rPr>
          <w:rFonts w:hint="eastAsia" w:asciiTheme="minorEastAsia" w:hAnsiTheme="minorEastAsia" w:eastAsiaTheme="minorEastAsia" w:cstheme="minorEastAsia"/>
          <w:spacing w:val="-3"/>
          <w:sz w:val="24"/>
          <w:szCs w:val="24"/>
        </w:rPr>
        <w:t>应按要求在规定的时间和地点参加。</w:t>
      </w:r>
    </w:p>
    <w:p w14:paraId="47E67B0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pacing w:val="2"/>
          <w:sz w:val="24"/>
          <w:szCs w:val="24"/>
        </w:rPr>
      </w:pPr>
      <w:r>
        <w:rPr>
          <w:rFonts w:hint="eastAsia" w:asciiTheme="minorEastAsia" w:hAnsiTheme="minorEastAsia" w:eastAsiaTheme="minorEastAsia" w:cstheme="minorEastAsia"/>
          <w:spacing w:val="2"/>
          <w:sz w:val="24"/>
          <w:szCs w:val="24"/>
        </w:rPr>
        <w:t>3.2</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由于未参加现场考察或</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前答疑会而导致对项目实际情况不了解，影响</w:t>
      </w:r>
      <w:r>
        <w:rPr>
          <w:rFonts w:hint="eastAsia" w:asciiTheme="minorEastAsia" w:hAnsiTheme="minorEastAsia" w:eastAsiaTheme="minorEastAsia" w:cstheme="minorEastAsia"/>
          <w:spacing w:val="2"/>
          <w:sz w:val="24"/>
          <w:szCs w:val="24"/>
          <w:lang w:val="en-US" w:eastAsia="zh-CN"/>
        </w:rPr>
        <w:t>响应</w:t>
      </w:r>
      <w:r>
        <w:rPr>
          <w:rFonts w:hint="eastAsia" w:asciiTheme="minorEastAsia" w:hAnsiTheme="minorEastAsia" w:eastAsiaTheme="minorEastAsia" w:cstheme="minorEastAsia"/>
          <w:spacing w:val="2"/>
          <w:sz w:val="24"/>
          <w:szCs w:val="24"/>
        </w:rPr>
        <w:t>文件编制、</w:t>
      </w:r>
      <w:r>
        <w:rPr>
          <w:rFonts w:hint="eastAsia" w:asciiTheme="minorEastAsia" w:hAnsiTheme="minorEastAsia" w:eastAsiaTheme="minorEastAsia" w:cstheme="minorEastAsia"/>
          <w:spacing w:val="2"/>
          <w:sz w:val="24"/>
          <w:szCs w:val="24"/>
          <w:lang w:val="en-US" w:eastAsia="zh-CN"/>
        </w:rPr>
        <w:t>磋商</w:t>
      </w:r>
      <w:r>
        <w:rPr>
          <w:rFonts w:hint="eastAsia" w:asciiTheme="minorEastAsia" w:hAnsiTheme="minorEastAsia" w:eastAsiaTheme="minorEastAsia" w:cstheme="minorEastAsia"/>
          <w:spacing w:val="2"/>
          <w:sz w:val="24"/>
          <w:szCs w:val="24"/>
        </w:rPr>
        <w:t>报价准确性、综合因素响应不全面等问题的，由</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2"/>
          <w:sz w:val="24"/>
          <w:szCs w:val="24"/>
        </w:rPr>
        <w:t>自行承担不利评审后果。</w:t>
      </w:r>
    </w:p>
    <w:p w14:paraId="191A837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8"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1"/>
          <w:position w:val="17"/>
          <w:sz w:val="24"/>
          <w:szCs w:val="24"/>
          <w:lang w:val="en-US" w:eastAsia="zh-CN"/>
        </w:rPr>
        <w:t>4.</w:t>
      </w:r>
      <w:r>
        <w:rPr>
          <w:rFonts w:hint="eastAsia" w:asciiTheme="minorEastAsia" w:hAnsiTheme="minorEastAsia" w:eastAsiaTheme="minorEastAsia" w:cstheme="minorEastAsia"/>
          <w:b/>
          <w:bCs/>
          <w:spacing w:val="-1"/>
          <w:position w:val="17"/>
          <w:sz w:val="24"/>
          <w:szCs w:val="24"/>
        </w:rPr>
        <w:t>政府采购政策（包括但不限于下列具体政策要求）</w:t>
      </w:r>
    </w:p>
    <w:p w14:paraId="3951E3D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采购本国货物、工程和服务</w:t>
      </w:r>
    </w:p>
    <w:p w14:paraId="2C734983">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6" w:firstLineChars="200"/>
        <w:jc w:val="both"/>
        <w:textAlignment w:val="baseline"/>
        <w:rPr>
          <w:rFonts w:hint="eastAsia" w:asciiTheme="minorEastAsia" w:hAnsiTheme="minorEastAsia" w:eastAsiaTheme="minorEastAsia" w:cstheme="minorEastAsia"/>
          <w:spacing w:val="-1"/>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.1.1</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政府采购应当采购本国货物、工程和服务。但有《中华人民共和国政府采购法》第十条规定情形的除外。</w:t>
      </w:r>
    </w:p>
    <w:p w14:paraId="73A28A01">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.1.2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本项目如接受非本国货</w:t>
      </w:r>
      <w:r>
        <w:rPr>
          <w:rFonts w:hint="eastAsia" w:asciiTheme="minorEastAsia" w:hAnsiTheme="minorEastAsia" w:eastAsiaTheme="minorEastAsia" w:cstheme="minorEastAsia"/>
          <w:spacing w:val="-5"/>
          <w:sz w:val="24"/>
          <w:szCs w:val="24"/>
        </w:rPr>
        <w:t>物、工程、服务参与</w:t>
      </w:r>
      <w:r>
        <w:rPr>
          <w:rFonts w:hint="eastAsia" w:asciiTheme="minorEastAsia" w:hAnsiTheme="minorEastAsia" w:eastAsiaTheme="minorEastAsia" w:cstheme="minorEastAsia"/>
          <w:spacing w:val="-5"/>
          <w:sz w:val="24"/>
          <w:szCs w:val="24"/>
          <w:lang w:val="en-US" w:eastAsia="zh-CN"/>
        </w:rPr>
        <w:t>磋商</w:t>
      </w:r>
      <w:r>
        <w:rPr>
          <w:rFonts w:hint="eastAsia" w:asciiTheme="minorEastAsia" w:hAnsiTheme="minorEastAsia" w:eastAsiaTheme="minorEastAsia" w:cstheme="minorEastAsia"/>
          <w:spacing w:val="-5"/>
          <w:sz w:val="24"/>
          <w:szCs w:val="24"/>
        </w:rPr>
        <w:t>，则具体要求见第</w:t>
      </w:r>
      <w:r>
        <w:rPr>
          <w:rFonts w:hint="eastAsia" w:asciiTheme="minorEastAsia" w:hAnsiTheme="minorEastAsia" w:eastAsiaTheme="minorEastAsia" w:cstheme="minorEastAsia"/>
          <w:spacing w:val="-5"/>
          <w:sz w:val="24"/>
          <w:szCs w:val="24"/>
          <w:lang w:val="en-US" w:eastAsia="zh-CN"/>
        </w:rPr>
        <w:t>二</w:t>
      </w:r>
      <w:r>
        <w:rPr>
          <w:rFonts w:hint="eastAsia" w:asciiTheme="minorEastAsia" w:hAnsiTheme="minorEastAsia" w:eastAsiaTheme="minorEastAsia" w:cstheme="minorEastAsia"/>
          <w:spacing w:val="-19"/>
          <w:sz w:val="24"/>
          <w:szCs w:val="24"/>
        </w:rPr>
        <w:t>章《采购需求》。</w:t>
      </w:r>
    </w:p>
    <w:p w14:paraId="7194D8C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lang w:val="en-US" w:eastAsia="zh-CN"/>
        </w:rPr>
        <w:t>4</w:t>
      </w:r>
      <w:r>
        <w:rPr>
          <w:rFonts w:hint="eastAsia" w:asciiTheme="minorEastAsia" w:hAnsiTheme="minorEastAsia" w:eastAsiaTheme="minorEastAsia" w:cstheme="minorEastAsia"/>
          <w:spacing w:val="6"/>
          <w:sz w:val="24"/>
          <w:szCs w:val="24"/>
        </w:rPr>
        <w:t>.1.3</w:t>
      </w:r>
      <w:r>
        <w:rPr>
          <w:rFonts w:hint="eastAsia" w:asciiTheme="minorEastAsia" w:hAnsiTheme="minorEastAsia" w:eastAsiaTheme="minorEastAsia" w:cstheme="minorEastAsia"/>
          <w:spacing w:val="6"/>
          <w:sz w:val="24"/>
          <w:szCs w:val="24"/>
          <w:lang w:val="en-US" w:eastAsia="zh-CN"/>
        </w:rPr>
        <w:t xml:space="preserve"> </w:t>
      </w:r>
      <w:r>
        <w:rPr>
          <w:rFonts w:hint="eastAsia" w:asciiTheme="minorEastAsia" w:hAnsiTheme="minorEastAsia" w:eastAsiaTheme="minorEastAsia" w:cstheme="minorEastAsia"/>
          <w:spacing w:val="6"/>
          <w:sz w:val="24"/>
          <w:szCs w:val="24"/>
        </w:rPr>
        <w:t>进口产品指通过中国海关</w:t>
      </w:r>
      <w:r>
        <w:rPr>
          <w:rFonts w:hint="eastAsia" w:asciiTheme="minorEastAsia" w:hAnsiTheme="minorEastAsia" w:eastAsiaTheme="minorEastAsia" w:cstheme="minorEastAsia"/>
          <w:spacing w:val="5"/>
          <w:sz w:val="24"/>
          <w:szCs w:val="24"/>
        </w:rPr>
        <w:t>报关验放进入中国境内且产自关境外的产</w:t>
      </w:r>
      <w:r>
        <w:rPr>
          <w:rFonts w:hint="eastAsia" w:asciiTheme="minorEastAsia" w:hAnsiTheme="minorEastAsia" w:eastAsiaTheme="minorEastAsia" w:cstheme="minorEastAsia"/>
          <w:spacing w:val="-5"/>
          <w:sz w:val="24"/>
          <w:szCs w:val="24"/>
        </w:rPr>
        <w:t>品，包括已经进入中国境内的进口产品。关于进口产品的相关规定依据《政府采购进口产品管理办法》（财库〔2007〕119号文）、《关</w:t>
      </w:r>
      <w:r>
        <w:rPr>
          <w:rFonts w:hint="eastAsia" w:asciiTheme="minorEastAsia" w:hAnsiTheme="minorEastAsia" w:eastAsiaTheme="minorEastAsia" w:cstheme="minorEastAsia"/>
          <w:spacing w:val="5"/>
          <w:sz w:val="24"/>
          <w:szCs w:val="24"/>
        </w:rPr>
        <w:t>于政府采购进口产品管理有关问题的通知》（财办库〔</w:t>
      </w:r>
      <w:r>
        <w:rPr>
          <w:rFonts w:hint="eastAsia" w:asciiTheme="minorEastAsia" w:hAnsiTheme="minorEastAsia" w:eastAsiaTheme="minorEastAsia" w:cstheme="minorEastAsia"/>
          <w:spacing w:val="4"/>
          <w:sz w:val="24"/>
          <w:szCs w:val="24"/>
        </w:rPr>
        <w:t>2008〕248</w:t>
      </w:r>
      <w:r>
        <w:rPr>
          <w:rFonts w:hint="eastAsia" w:asciiTheme="minorEastAsia" w:hAnsiTheme="minorEastAsia" w:eastAsiaTheme="minorEastAsia" w:cstheme="minorEastAsia"/>
          <w:spacing w:val="-38"/>
          <w:sz w:val="24"/>
          <w:szCs w:val="24"/>
        </w:rPr>
        <w:t>号文）</w:t>
      </w:r>
      <w:r>
        <w:rPr>
          <w:rFonts w:hint="eastAsia" w:asciiTheme="minorEastAsia" w:hAnsiTheme="minorEastAsia" w:eastAsiaTheme="minorEastAsia" w:cstheme="minorEastAsia"/>
          <w:spacing w:val="5"/>
          <w:sz w:val="24"/>
          <w:szCs w:val="24"/>
          <w:lang w:val="en-US" w:eastAsia="zh-CN"/>
        </w:rPr>
        <w:t>以及南阳市财政局的具体规定</w:t>
      </w:r>
      <w:r>
        <w:rPr>
          <w:rFonts w:hint="eastAsia" w:asciiTheme="minorEastAsia" w:hAnsiTheme="minorEastAsia" w:eastAsiaTheme="minorEastAsia" w:cstheme="minorEastAsia"/>
          <w:spacing w:val="5"/>
          <w:sz w:val="24"/>
          <w:szCs w:val="24"/>
        </w:rPr>
        <w:t>。</w:t>
      </w:r>
    </w:p>
    <w:p w14:paraId="5ED0DBF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val="en-US" w:eastAsia="zh-CN"/>
        </w:rPr>
        <w:t>4</w:t>
      </w:r>
      <w:r>
        <w:rPr>
          <w:rFonts w:hint="eastAsia" w:asciiTheme="minorEastAsia" w:hAnsiTheme="minorEastAsia" w:eastAsiaTheme="minorEastAsia" w:cstheme="minorEastAsia"/>
          <w:spacing w:val="1"/>
          <w:sz w:val="24"/>
          <w:szCs w:val="24"/>
        </w:rPr>
        <w:t>.2</w:t>
      </w:r>
      <w:r>
        <w:rPr>
          <w:rFonts w:hint="eastAsia" w:asciiTheme="minorEastAsia" w:hAnsiTheme="minorEastAsia" w:eastAsiaTheme="minorEastAsia" w:cstheme="minorEastAsia"/>
          <w:spacing w:val="1"/>
          <w:sz w:val="24"/>
          <w:szCs w:val="24"/>
          <w:lang w:val="en-US" w:eastAsia="zh-CN"/>
        </w:rPr>
        <w:t xml:space="preserve"> </w:t>
      </w:r>
      <w:r>
        <w:rPr>
          <w:rFonts w:hint="eastAsia" w:asciiTheme="minorEastAsia" w:hAnsiTheme="minorEastAsia" w:eastAsiaTheme="minorEastAsia" w:cstheme="minorEastAsia"/>
          <w:spacing w:val="1"/>
          <w:sz w:val="24"/>
          <w:szCs w:val="24"/>
        </w:rPr>
        <w:t>中小企业、监狱企业及残疾人福利性单位</w:t>
      </w:r>
    </w:p>
    <w:p w14:paraId="10CB7294">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72"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.2.1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中小企业定义：</w:t>
      </w:r>
    </w:p>
    <w:p w14:paraId="2B36DC73">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HYPERLINK"5.2.1.1"</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.2.1.1</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关于进一步加大政府采购支持中小企业力度的通知》（财库〔2022〕19号）、《政府采购促进中小企业发展管理办法》（财库〔2020〕46号）、《关于印发中小企业划型标准规定的通知》（工信部联企业〔2011〕300号）</w:t>
      </w:r>
      <w:r>
        <w:rPr>
          <w:rFonts w:hint="eastAsia" w:asciiTheme="minorEastAsia" w:hAnsiTheme="minorEastAsia" w:eastAsiaTheme="minorEastAsia" w:cstheme="minorEastAsia"/>
          <w:spacing w:val="-4"/>
          <w:sz w:val="24"/>
          <w:szCs w:val="24"/>
          <w:lang w:val="en-US" w:eastAsia="zh-CN"/>
        </w:rPr>
        <w:t>执行</w:t>
      </w:r>
      <w:r>
        <w:rPr>
          <w:rFonts w:hint="eastAsia" w:asciiTheme="minorEastAsia" w:hAnsiTheme="minorEastAsia" w:eastAsiaTheme="minorEastAsia" w:cstheme="minorEastAsia"/>
          <w:spacing w:val="-4"/>
          <w:sz w:val="24"/>
          <w:szCs w:val="24"/>
        </w:rPr>
        <w:t>。</w:t>
      </w:r>
    </w:p>
    <w:p w14:paraId="4739E124">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HYPERLINK"5.2.1.2"</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.2.1.2</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供的货物、工程或者服务符合下列情形的，享受中小企业扶持政策：</w:t>
      </w:r>
    </w:p>
    <w:p w14:paraId="5BE473E6">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（1）在货物采购项目中，货物由中小企业制造，即货物由中小企业生产且使用该中小企业商号或者注册商标；</w:t>
      </w:r>
    </w:p>
    <w:p w14:paraId="7EC1F065">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（2）在工程采购项目中，工程由中小企业承建，即工程施工单位为中小企业；</w:t>
      </w:r>
    </w:p>
    <w:p w14:paraId="49889CF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t>（3）在服务采购项目中，服务由中小企业承接，即</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供服务的人员为中小企业依照《中华人民共和国劳动合同法》订立劳动合同的从业人员。</w:t>
      </w:r>
    </w:p>
    <w:p w14:paraId="6E88E341">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HYPERLINK"5.2.1.3"</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.2.1.3</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在货物采购项目中，供应商</w:t>
      </w:r>
      <w:r>
        <w:rPr>
          <w:rFonts w:hint="eastAsia" w:asciiTheme="minorEastAsia" w:hAnsiTheme="minorEastAsia" w:eastAsiaTheme="minorEastAsia" w:cstheme="minorEastAsia"/>
          <w:spacing w:val="-4"/>
          <w:sz w:val="24"/>
          <w:szCs w:val="24"/>
          <w:lang w:val="en-US" w:eastAsia="zh-CN"/>
        </w:rPr>
        <w:t>提</w:t>
      </w:r>
      <w:r>
        <w:rPr>
          <w:rFonts w:hint="eastAsia" w:asciiTheme="minorEastAsia" w:hAnsiTheme="minorEastAsia" w:eastAsiaTheme="minorEastAsia" w:cstheme="minorEastAsia"/>
          <w:spacing w:val="-4"/>
          <w:sz w:val="24"/>
          <w:szCs w:val="24"/>
        </w:rPr>
        <w:t>供的货物既有中小企业制造货物，也有大型企业制造货物的，不享受中小企业扶持政策。</w:t>
      </w:r>
    </w:p>
    <w:p w14:paraId="5C350DFA">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pacing w:val="-4"/>
          <w:sz w:val="24"/>
          <w:szCs w:val="24"/>
        </w:rPr>
      </w:pPr>
      <w:r>
        <w:rPr>
          <w:rFonts w:hint="eastAsia" w:asciiTheme="minorEastAsia" w:hAnsiTheme="minorEastAsia" w:eastAsiaTheme="minorEastAsia" w:cstheme="minorEastAsia"/>
          <w:spacing w:val="-4"/>
          <w:sz w:val="24"/>
          <w:szCs w:val="24"/>
        </w:rPr>
        <w:fldChar w:fldCharType="begin"/>
      </w:r>
      <w:r>
        <w:rPr>
          <w:rFonts w:hint="eastAsia" w:asciiTheme="minorEastAsia" w:hAnsiTheme="minorEastAsia" w:eastAsiaTheme="minorEastAsia" w:cstheme="minorEastAsia"/>
          <w:spacing w:val="-4"/>
          <w:sz w:val="24"/>
          <w:szCs w:val="24"/>
        </w:rPr>
        <w:instrText xml:space="preserve">HYPERLINK"5.2.1.4"</w:instrText>
      </w:r>
      <w:r>
        <w:rPr>
          <w:rFonts w:hint="eastAsia" w:asciiTheme="minorEastAsia" w:hAnsiTheme="minorEastAsia" w:eastAsiaTheme="minorEastAsia" w:cstheme="minorEastAsia"/>
          <w:spacing w:val="-4"/>
          <w:sz w:val="24"/>
          <w:szCs w:val="24"/>
        </w:rPr>
        <w:fldChar w:fldCharType="separate"/>
      </w: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.2.1.4</w:t>
      </w:r>
      <w:r>
        <w:rPr>
          <w:rFonts w:hint="eastAsia" w:asciiTheme="minorEastAsia" w:hAnsiTheme="minorEastAsia" w:eastAsiaTheme="minorEastAsia" w:cstheme="minorEastAsia"/>
          <w:spacing w:val="-4"/>
          <w:sz w:val="24"/>
          <w:szCs w:val="24"/>
        </w:rPr>
        <w:fldChar w:fldCharType="end"/>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以联合体形式参加政府采购活动，联合体各方均为中小企业的，联合体视同中小企业。其中，联合体各方均为小微企业的，联合体视同小微企业。</w:t>
      </w:r>
    </w:p>
    <w:p w14:paraId="3186089E">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lang w:val="en-US" w:eastAsia="zh-CN"/>
        </w:rPr>
        <w:t>4</w:t>
      </w:r>
      <w:r>
        <w:rPr>
          <w:rFonts w:hint="eastAsia" w:asciiTheme="minorEastAsia" w:hAnsiTheme="minorEastAsia" w:eastAsiaTheme="minorEastAsia" w:cstheme="minorEastAsia"/>
          <w:spacing w:val="-4"/>
          <w:sz w:val="24"/>
          <w:szCs w:val="24"/>
        </w:rPr>
        <w:t>.2.2</w:t>
      </w:r>
      <w:r>
        <w:rPr>
          <w:rFonts w:hint="eastAsia" w:asciiTheme="minorEastAsia" w:hAnsiTheme="minorEastAsia" w:eastAsiaTheme="minorEastAsia" w:cstheme="minorEastAsia"/>
          <w:spacing w:val="-4"/>
          <w:sz w:val="24"/>
          <w:szCs w:val="24"/>
          <w:lang w:val="en-US" w:eastAsia="zh-CN"/>
        </w:rPr>
        <w:t xml:space="preserve"> </w:t>
      </w:r>
      <w:r>
        <w:rPr>
          <w:rFonts w:hint="eastAsia" w:asciiTheme="minorEastAsia" w:hAnsiTheme="minorEastAsia" w:eastAsiaTheme="minorEastAsia" w:cstheme="minorEastAsia"/>
          <w:spacing w:val="-4"/>
          <w:sz w:val="24"/>
          <w:szCs w:val="24"/>
        </w:rPr>
        <w:t>在政府采购活动中，监狱企业视同小型、微型企业，享受预留份额、评审中价格扣除等政府采购促进中小企业发展的政府采购政策。监狱</w:t>
      </w:r>
      <w:r>
        <w:rPr>
          <w:rFonts w:hint="eastAsia" w:asciiTheme="minorEastAsia" w:hAnsiTheme="minorEastAsia" w:eastAsiaTheme="minorEastAsia" w:cstheme="minorEastAsia"/>
          <w:spacing w:val="-6"/>
          <w:sz w:val="24"/>
          <w:szCs w:val="24"/>
        </w:rPr>
        <w:t>企业定义：是指由司法部认定的为罪犯、戒</w:t>
      </w:r>
      <w:r>
        <w:rPr>
          <w:rFonts w:hint="eastAsia" w:asciiTheme="minorEastAsia" w:hAnsiTheme="minorEastAsia" w:eastAsiaTheme="minorEastAsia" w:cstheme="minorEastAsia"/>
          <w:spacing w:val="-7"/>
          <w:sz w:val="24"/>
          <w:szCs w:val="24"/>
        </w:rPr>
        <w:t>毒人员</w:t>
      </w:r>
      <w:r>
        <w:rPr>
          <w:rFonts w:hint="eastAsia" w:asciiTheme="minorEastAsia" w:hAnsiTheme="minorEastAsia" w:eastAsiaTheme="minorEastAsia" w:cstheme="minorEastAsia"/>
          <w:spacing w:val="-7"/>
          <w:sz w:val="24"/>
          <w:szCs w:val="24"/>
          <w:lang w:val="en-US" w:eastAsia="zh-CN"/>
        </w:rPr>
        <w:t>提</w:t>
      </w:r>
      <w:r>
        <w:rPr>
          <w:rFonts w:hint="eastAsia" w:asciiTheme="minorEastAsia" w:hAnsiTheme="minorEastAsia" w:eastAsiaTheme="minorEastAsia" w:cstheme="minorEastAsia"/>
          <w:spacing w:val="-7"/>
          <w:sz w:val="24"/>
          <w:szCs w:val="24"/>
        </w:rPr>
        <w:t>供生产项目和劳</w:t>
      </w:r>
      <w:r>
        <w:rPr>
          <w:rFonts w:hint="eastAsia" w:asciiTheme="minorEastAsia" w:hAnsiTheme="minorEastAsia" w:eastAsiaTheme="minorEastAsia" w:cstheme="minorEastAsia"/>
          <w:spacing w:val="-8"/>
          <w:sz w:val="24"/>
          <w:szCs w:val="24"/>
        </w:rPr>
        <w:t>动对象，且全部产权属于司法部监狱管理局、戒毒管理局、直属煤矿</w:t>
      </w:r>
      <w:r>
        <w:rPr>
          <w:rFonts w:hint="eastAsia" w:asciiTheme="minorEastAsia" w:hAnsiTheme="minorEastAsia" w:eastAsiaTheme="minorEastAsia" w:cstheme="minorEastAsia"/>
          <w:spacing w:val="-13"/>
          <w:sz w:val="24"/>
          <w:szCs w:val="24"/>
        </w:rPr>
        <w:t>管理局，各省、自治区、直辖市监狱管理</w:t>
      </w:r>
      <w:r>
        <w:rPr>
          <w:rFonts w:hint="eastAsia" w:asciiTheme="minorEastAsia" w:hAnsiTheme="minorEastAsia" w:eastAsiaTheme="minorEastAsia" w:cstheme="minorEastAsia"/>
          <w:spacing w:val="-14"/>
          <w:sz w:val="24"/>
          <w:szCs w:val="24"/>
        </w:rPr>
        <w:t>局、戒毒管理局，各地（设</w:t>
      </w:r>
      <w:r>
        <w:rPr>
          <w:rFonts w:hint="eastAsia" w:asciiTheme="minorEastAsia" w:hAnsiTheme="minorEastAsia" w:eastAsiaTheme="minorEastAsia" w:cstheme="minorEastAsia"/>
          <w:spacing w:val="-13"/>
          <w:sz w:val="24"/>
          <w:szCs w:val="24"/>
        </w:rPr>
        <w:t>区的市）监狱、强制隔离戒毒所、戒毒康复所，以及新疆生产建设兵</w:t>
      </w:r>
      <w:r>
        <w:rPr>
          <w:rFonts w:hint="eastAsia" w:asciiTheme="minorEastAsia" w:hAnsiTheme="minorEastAsia" w:eastAsiaTheme="minorEastAsia" w:cstheme="minorEastAsia"/>
          <w:spacing w:val="-4"/>
          <w:sz w:val="24"/>
          <w:szCs w:val="24"/>
        </w:rPr>
        <w:t>团监狱管理局、戒毒管理局的企业。</w:t>
      </w:r>
    </w:p>
    <w:p w14:paraId="50B9F9B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在政府采购活动中，残疾人福利性单位视同小型、微型企业</w:t>
      </w:r>
      <w:r>
        <w:rPr>
          <w:rFonts w:hint="eastAsia" w:asciiTheme="minorEastAsia" w:hAnsiTheme="minorEastAsia" w:eastAsiaTheme="minorEastAsia" w:cstheme="minorEastAsia"/>
          <w:spacing w:val="-9"/>
          <w:sz w:val="24"/>
          <w:szCs w:val="24"/>
        </w:rPr>
        <w:t>，享受预</w:t>
      </w:r>
      <w:r>
        <w:rPr>
          <w:rFonts w:hint="eastAsia" w:asciiTheme="minorEastAsia" w:hAnsiTheme="minorEastAsia" w:eastAsiaTheme="minorEastAsia" w:cstheme="minorEastAsia"/>
          <w:spacing w:val="-5"/>
          <w:sz w:val="24"/>
          <w:szCs w:val="24"/>
        </w:rPr>
        <w:t>留份额、评审中价格扣除等促进中小企业发展的政府采购政策。残疾</w:t>
      </w:r>
      <w:r>
        <w:rPr>
          <w:rFonts w:hint="eastAsia" w:asciiTheme="minorEastAsia" w:hAnsiTheme="minorEastAsia" w:eastAsiaTheme="minorEastAsia" w:cstheme="minorEastAsia"/>
          <w:spacing w:val="-7"/>
          <w:sz w:val="24"/>
          <w:szCs w:val="24"/>
        </w:rPr>
        <w:t>人福利性单位定义：享受政府采购支持政策的残疾人福利性单位应当</w:t>
      </w:r>
      <w:r>
        <w:rPr>
          <w:rFonts w:hint="eastAsia" w:asciiTheme="minorEastAsia" w:hAnsiTheme="minorEastAsia" w:eastAsiaTheme="minorEastAsia" w:cstheme="minorEastAsia"/>
          <w:spacing w:val="-9"/>
          <w:sz w:val="24"/>
          <w:szCs w:val="24"/>
        </w:rPr>
        <w:t>同时满足以下条件：</w:t>
      </w:r>
    </w:p>
    <w:p w14:paraId="461D5BC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HYPERLINK"5.2.3.1"</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.2.3.1</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安置的残疾人占本单位在职职工人数的比例不低于25%（含25%），并且安置的残疾人人数不少于10人（含10人）；</w:t>
      </w:r>
    </w:p>
    <w:p w14:paraId="1EB120E3">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HYPERLINK"5.2.3.2"</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.2.3.2</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依法与安置的每位残疾人签订了一年以上（含一年）的劳动合同或服务协议；</w:t>
      </w:r>
    </w:p>
    <w:p w14:paraId="28CA0CC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HYPERLINK"5.2.3.3"</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.2.3.3</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rPr>
        <w:t>为安置的每位残疾人按月足额缴纳了基本养老、医疗、失业</w:t>
      </w:r>
      <w:r>
        <w:rPr>
          <w:rFonts w:hint="eastAsia" w:asciiTheme="minorEastAsia" w:hAnsiTheme="minorEastAsia" w:eastAsiaTheme="minorEastAsia" w:cstheme="minorEastAsia"/>
          <w:spacing w:val="-8"/>
          <w:sz w:val="24"/>
          <w:szCs w:val="24"/>
          <w:lang w:eastAsia="zh-CN"/>
        </w:rPr>
        <w:t>、</w:t>
      </w:r>
      <w:r>
        <w:rPr>
          <w:rFonts w:hint="eastAsia" w:asciiTheme="minorEastAsia" w:hAnsiTheme="minorEastAsia" w:eastAsiaTheme="minorEastAsia" w:cstheme="minorEastAsia"/>
          <w:spacing w:val="-8"/>
          <w:sz w:val="24"/>
          <w:szCs w:val="24"/>
        </w:rPr>
        <w:t>工伤和生育等社会保险费；</w:t>
      </w:r>
    </w:p>
    <w:p w14:paraId="61A3B80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HYPERLINK"5.2.3.4"</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.2.3.4</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通过银行等金融机构向安置的每位残疾人，按月支付了不低于单位所在区县的月最低工资标准的工资；</w:t>
      </w:r>
    </w:p>
    <w:p w14:paraId="466FBA1C">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HYPERLINK"5.2.3.5"</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.2.3.5</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提</w:t>
      </w:r>
      <w:r>
        <w:rPr>
          <w:rFonts w:hint="eastAsia" w:asciiTheme="minorEastAsia" w:hAnsiTheme="minorEastAsia" w:eastAsiaTheme="minorEastAsia" w:cstheme="minorEastAsia"/>
          <w:spacing w:val="-8"/>
          <w:sz w:val="24"/>
          <w:szCs w:val="24"/>
        </w:rPr>
        <w:t>供本单位制造的货物、承担的工程或者服务（以下简称产品），或者</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供其他残疾人福利性单位制造的货物（不包括使用非残疾人福利性单位注册商标的货物）；</w:t>
      </w:r>
    </w:p>
    <w:p w14:paraId="3FADDD7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fldChar w:fldCharType="begin"/>
      </w:r>
      <w:r>
        <w:rPr>
          <w:rFonts w:hint="eastAsia" w:asciiTheme="minorEastAsia" w:hAnsiTheme="minorEastAsia" w:eastAsiaTheme="minorEastAsia" w:cstheme="minorEastAsia"/>
          <w:spacing w:val="-8"/>
          <w:sz w:val="24"/>
          <w:szCs w:val="24"/>
        </w:rPr>
        <w:instrText xml:space="preserve">HYPERLINK"5.2.3.6"</w:instrText>
      </w:r>
      <w:r>
        <w:rPr>
          <w:rFonts w:hint="eastAsia" w:asciiTheme="minorEastAsia" w:hAnsiTheme="minorEastAsia" w:eastAsiaTheme="minorEastAsia" w:cstheme="minorEastAsia"/>
          <w:spacing w:val="-8"/>
          <w:sz w:val="24"/>
          <w:szCs w:val="24"/>
        </w:rPr>
        <w:fldChar w:fldCharType="separate"/>
      </w: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.2.3.6</w:t>
      </w:r>
      <w:r>
        <w:rPr>
          <w:rFonts w:hint="eastAsia" w:asciiTheme="minorEastAsia" w:hAnsiTheme="minorEastAsia" w:eastAsiaTheme="minorEastAsia" w:cstheme="minorEastAsia"/>
          <w:spacing w:val="-8"/>
          <w:sz w:val="24"/>
          <w:szCs w:val="24"/>
        </w:rPr>
        <w:fldChar w:fldCharType="end"/>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服务协议的雇员人数。</w:t>
      </w:r>
    </w:p>
    <w:p w14:paraId="02C7884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.2.4</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本项目是否专门面向中小企业预留采购份额见第一章《</w:t>
      </w:r>
      <w:r>
        <w:rPr>
          <w:rFonts w:hint="eastAsia" w:asciiTheme="minorEastAsia" w:hAnsiTheme="minorEastAsia" w:eastAsiaTheme="minorEastAsia" w:cstheme="minorEastAsia"/>
          <w:spacing w:val="-8"/>
          <w:sz w:val="24"/>
          <w:szCs w:val="24"/>
          <w:lang w:val="en-US" w:eastAsia="zh-CN"/>
        </w:rPr>
        <w:t>竞争性磋商公告</w:t>
      </w:r>
      <w:r>
        <w:rPr>
          <w:rFonts w:hint="eastAsia" w:asciiTheme="minorEastAsia" w:hAnsiTheme="minorEastAsia" w:eastAsiaTheme="minorEastAsia" w:cstheme="minorEastAsia"/>
          <w:spacing w:val="-8"/>
          <w:sz w:val="24"/>
          <w:szCs w:val="24"/>
        </w:rPr>
        <w:t>》。</w:t>
      </w:r>
    </w:p>
    <w:p w14:paraId="7CA3E6D1">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.2.5</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采购标的对应的中小企业划分标准所属行业见《</w:t>
      </w:r>
      <w:r>
        <w:rPr>
          <w:rFonts w:hint="eastAsia" w:asciiTheme="minorEastAsia" w:hAnsiTheme="minorEastAsia" w:eastAsiaTheme="minorEastAsia" w:cstheme="minorEastAsia"/>
          <w:spacing w:val="-8"/>
          <w:sz w:val="24"/>
          <w:szCs w:val="24"/>
          <w:lang w:val="en-US" w:eastAsia="zh-CN"/>
        </w:rPr>
        <w:t>供应商</w:t>
      </w:r>
      <w:r>
        <w:rPr>
          <w:rFonts w:hint="eastAsia" w:asciiTheme="minorEastAsia" w:hAnsiTheme="minorEastAsia" w:eastAsiaTheme="minorEastAsia" w:cstheme="minorEastAsia"/>
          <w:spacing w:val="-8"/>
          <w:sz w:val="24"/>
          <w:szCs w:val="24"/>
          <w:lang w:eastAsia="zh-CN"/>
        </w:rPr>
        <w:t>须知表</w:t>
      </w:r>
      <w:r>
        <w:rPr>
          <w:rFonts w:hint="eastAsia" w:asciiTheme="minorEastAsia" w:hAnsiTheme="minorEastAsia" w:eastAsiaTheme="minorEastAsia" w:cstheme="minorEastAsia"/>
          <w:spacing w:val="-8"/>
          <w:sz w:val="24"/>
          <w:szCs w:val="24"/>
        </w:rPr>
        <w:t>》。</w:t>
      </w:r>
    </w:p>
    <w:p w14:paraId="5A411E3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48" w:firstLineChars="200"/>
        <w:jc w:val="both"/>
        <w:textAlignment w:val="baseline"/>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lang w:val="en-US" w:eastAsia="zh-CN"/>
        </w:rPr>
        <w:t>4</w:t>
      </w:r>
      <w:r>
        <w:rPr>
          <w:rFonts w:hint="eastAsia" w:asciiTheme="minorEastAsia" w:hAnsiTheme="minorEastAsia" w:eastAsiaTheme="minorEastAsia" w:cstheme="minorEastAsia"/>
          <w:spacing w:val="-8"/>
          <w:sz w:val="24"/>
          <w:szCs w:val="24"/>
        </w:rPr>
        <w:t>.2.6</w:t>
      </w:r>
      <w:r>
        <w:rPr>
          <w:rFonts w:hint="eastAsia" w:asciiTheme="minorEastAsia" w:hAnsiTheme="minorEastAsia" w:eastAsiaTheme="minorEastAsia" w:cstheme="minorEastAsia"/>
          <w:spacing w:val="-8"/>
          <w:sz w:val="24"/>
          <w:szCs w:val="24"/>
          <w:lang w:val="en-US" w:eastAsia="zh-CN"/>
        </w:rPr>
        <w:t xml:space="preserve"> </w:t>
      </w:r>
      <w:r>
        <w:rPr>
          <w:rFonts w:hint="eastAsia" w:asciiTheme="minorEastAsia" w:hAnsiTheme="minorEastAsia" w:eastAsiaTheme="minorEastAsia" w:cstheme="minorEastAsia"/>
          <w:spacing w:val="-8"/>
          <w:sz w:val="24"/>
          <w:szCs w:val="24"/>
        </w:rPr>
        <w:t>小微企业价格评审优惠的政策调整：见第四章《评</w:t>
      </w:r>
      <w:r>
        <w:rPr>
          <w:rFonts w:hint="eastAsia" w:asciiTheme="minorEastAsia" w:hAnsiTheme="minorEastAsia" w:eastAsiaTheme="minorEastAsia" w:cstheme="minorEastAsia"/>
          <w:spacing w:val="-8"/>
          <w:sz w:val="24"/>
          <w:szCs w:val="24"/>
          <w:lang w:val="en-US" w:eastAsia="zh-CN"/>
        </w:rPr>
        <w:t>审</w:t>
      </w:r>
      <w:r>
        <w:rPr>
          <w:rFonts w:hint="eastAsia" w:asciiTheme="minorEastAsia" w:hAnsiTheme="minorEastAsia" w:eastAsiaTheme="minorEastAsia" w:cstheme="minorEastAsia"/>
          <w:spacing w:val="-8"/>
          <w:sz w:val="24"/>
          <w:szCs w:val="24"/>
        </w:rPr>
        <w:t>程序、评审方法和评审标准》。</w:t>
      </w:r>
    </w:p>
    <w:p w14:paraId="2DA7847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 xml:space="preserve">3 </w:t>
      </w:r>
      <w:r>
        <w:rPr>
          <w:rFonts w:hint="eastAsia" w:asciiTheme="minorEastAsia" w:hAnsiTheme="minorEastAsia" w:eastAsiaTheme="minorEastAsia" w:cstheme="minorEastAsia"/>
          <w:spacing w:val="2"/>
          <w:sz w:val="24"/>
          <w:szCs w:val="24"/>
        </w:rPr>
        <w:t>采购需求标准</w:t>
      </w:r>
    </w:p>
    <w:p w14:paraId="7347262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4</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lang w:val="en-US" w:eastAsia="zh-CN"/>
        </w:rPr>
        <w:t>3</w:t>
      </w:r>
      <w:r>
        <w:rPr>
          <w:rFonts w:hint="eastAsia" w:asciiTheme="minorEastAsia" w:hAnsiTheme="minorEastAsia" w:eastAsiaTheme="minorEastAsia" w:cstheme="minorEastAsia"/>
          <w:spacing w:val="2"/>
          <w:sz w:val="24"/>
          <w:szCs w:val="24"/>
        </w:rPr>
        <w:t>.1</w:t>
      </w:r>
      <w:r>
        <w:rPr>
          <w:rFonts w:hint="eastAsia" w:asciiTheme="minorEastAsia" w:hAnsiTheme="minorEastAsia" w:eastAsiaTheme="minorEastAsia" w:cstheme="minorEastAsia"/>
          <w:spacing w:val="2"/>
          <w:sz w:val="24"/>
          <w:szCs w:val="24"/>
          <w:lang w:val="en-US" w:eastAsia="zh-CN"/>
        </w:rPr>
        <w:t xml:space="preserve"> </w:t>
      </w:r>
      <w:r>
        <w:rPr>
          <w:rFonts w:hint="eastAsia" w:asciiTheme="minorEastAsia" w:hAnsiTheme="minorEastAsia" w:eastAsiaTheme="minorEastAsia" w:cstheme="minorEastAsia"/>
          <w:spacing w:val="2"/>
          <w:sz w:val="24"/>
          <w:szCs w:val="24"/>
        </w:rPr>
        <w:t>商品包装、快递包装政府采购需求标准（试行）</w:t>
      </w:r>
      <w:r>
        <w:rPr>
          <w:rFonts w:hint="eastAsia" w:asciiTheme="minorEastAsia" w:hAnsiTheme="minorEastAsia" w:eastAsiaTheme="minorEastAsia" w:cstheme="minorEastAsia"/>
          <w:spacing w:val="-12"/>
          <w:sz w:val="24"/>
          <w:szCs w:val="24"/>
        </w:rPr>
        <w:t>为助力打好污染防治攻坚战，推广使用绿色包装，根据财政部关于印发《商品包装政府采购需求标准（试行）》《快递包装政府采购需求</w:t>
      </w:r>
      <w:r>
        <w:rPr>
          <w:rFonts w:hint="eastAsia" w:asciiTheme="minorEastAsia" w:hAnsiTheme="minorEastAsia" w:eastAsiaTheme="minorEastAsia" w:cstheme="minorEastAsia"/>
          <w:spacing w:val="-3"/>
          <w:sz w:val="24"/>
          <w:szCs w:val="24"/>
        </w:rPr>
        <w:t>标准（试行）》的通知（财办库〔2020〕1</w:t>
      </w:r>
      <w:r>
        <w:rPr>
          <w:rFonts w:hint="eastAsia" w:asciiTheme="minorEastAsia" w:hAnsiTheme="minorEastAsia" w:eastAsiaTheme="minorEastAsia" w:cstheme="minorEastAsia"/>
          <w:spacing w:val="-4"/>
          <w:sz w:val="24"/>
          <w:szCs w:val="24"/>
        </w:rPr>
        <w:t>23号</w:t>
      </w:r>
      <w:r>
        <w:rPr>
          <w:rFonts w:hint="eastAsia" w:asciiTheme="minorEastAsia" w:hAnsiTheme="minorEastAsia" w:eastAsiaTheme="minorEastAsia" w:cstheme="minorEastAsia"/>
          <w:spacing w:val="-28"/>
          <w:sz w:val="24"/>
          <w:szCs w:val="24"/>
        </w:rPr>
        <w:t>），</w:t>
      </w:r>
      <w:r>
        <w:rPr>
          <w:rFonts w:hint="eastAsia" w:asciiTheme="minorEastAsia" w:hAnsiTheme="minorEastAsia" w:eastAsiaTheme="minorEastAsia" w:cstheme="minorEastAsia"/>
          <w:spacing w:val="-4"/>
          <w:sz w:val="24"/>
          <w:szCs w:val="24"/>
        </w:rPr>
        <w:t>本项目如涉及商</w:t>
      </w:r>
      <w:r>
        <w:rPr>
          <w:rFonts w:hint="eastAsia" w:asciiTheme="minorEastAsia" w:hAnsiTheme="minorEastAsia" w:eastAsiaTheme="minorEastAsia" w:cstheme="minorEastAsia"/>
          <w:spacing w:val="-6"/>
          <w:sz w:val="24"/>
          <w:szCs w:val="24"/>
        </w:rPr>
        <w:t>品包装和快递包装的，则其具体要求见第</w:t>
      </w:r>
      <w:r>
        <w:rPr>
          <w:rFonts w:hint="eastAsia" w:asciiTheme="minorEastAsia" w:hAnsiTheme="minorEastAsia" w:eastAsiaTheme="minorEastAsia" w:cstheme="minorEastAsia"/>
          <w:spacing w:val="-6"/>
          <w:sz w:val="24"/>
          <w:szCs w:val="24"/>
          <w:lang w:val="en-US" w:eastAsia="zh-CN"/>
        </w:rPr>
        <w:t>二</w:t>
      </w:r>
      <w:r>
        <w:rPr>
          <w:rFonts w:hint="eastAsia" w:asciiTheme="minorEastAsia" w:hAnsiTheme="minorEastAsia" w:eastAsiaTheme="minorEastAsia" w:cstheme="minorEastAsia"/>
          <w:spacing w:val="-6"/>
          <w:sz w:val="24"/>
          <w:szCs w:val="24"/>
        </w:rPr>
        <w:t>章《采购需求》。</w:t>
      </w:r>
    </w:p>
    <w:p w14:paraId="0BE9AFC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lang w:val="en-US" w:eastAsia="zh-CN"/>
        </w:rPr>
        <w:t>4</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3</w:t>
      </w:r>
      <w:r>
        <w:rPr>
          <w:rFonts w:hint="eastAsia" w:asciiTheme="minorEastAsia" w:hAnsiTheme="minorEastAsia" w:eastAsiaTheme="minorEastAsia" w:cstheme="minorEastAsia"/>
          <w:spacing w:val="-12"/>
          <w:sz w:val="24"/>
          <w:szCs w:val="24"/>
        </w:rPr>
        <w:t>.2</w:t>
      </w:r>
      <w:r>
        <w:rPr>
          <w:rFonts w:hint="eastAsia" w:asciiTheme="minorEastAsia" w:hAnsiTheme="minorEastAsia" w:eastAsiaTheme="minorEastAsia" w:cstheme="minorEastAsia"/>
          <w:spacing w:val="-12"/>
          <w:sz w:val="24"/>
          <w:szCs w:val="24"/>
          <w:lang w:val="en-US" w:eastAsia="zh-CN"/>
        </w:rPr>
        <w:t xml:space="preserve"> </w:t>
      </w:r>
      <w:r>
        <w:rPr>
          <w:rFonts w:hint="eastAsia" w:asciiTheme="minorEastAsia" w:hAnsiTheme="minorEastAsia" w:eastAsiaTheme="minorEastAsia" w:cstheme="minorEastAsia"/>
          <w:spacing w:val="-12"/>
          <w:sz w:val="24"/>
          <w:szCs w:val="24"/>
        </w:rPr>
        <w:t>绿色数据中心政府采购需求标准（试行）</w:t>
      </w:r>
    </w:p>
    <w:p w14:paraId="34D3AA1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32" w:firstLineChars="200"/>
        <w:jc w:val="both"/>
        <w:textAlignment w:val="baseline"/>
        <w:rPr>
          <w:rFonts w:hint="eastAsia" w:asciiTheme="minorEastAsia" w:hAnsiTheme="minorEastAsia" w:eastAsiaTheme="minorEastAsia" w:cstheme="minorEastAsia"/>
          <w:spacing w:val="-12"/>
          <w:sz w:val="24"/>
          <w:szCs w:val="24"/>
        </w:rPr>
      </w:pPr>
      <w:r>
        <w:rPr>
          <w:rFonts w:hint="eastAsia" w:asciiTheme="minorEastAsia" w:hAnsiTheme="minorEastAsia" w:eastAsiaTheme="minorEastAsia" w:cstheme="minorEastAsia"/>
          <w:spacing w:val="-12"/>
          <w:sz w:val="24"/>
          <w:szCs w:val="24"/>
        </w:rPr>
        <w:t>为加快数据中心绿色转型，根据财政部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生态环境部</w:t>
      </w:r>
      <w:r>
        <w:rPr>
          <w:rFonts w:hint="eastAsia" w:asciiTheme="minorEastAsia" w:hAnsiTheme="minorEastAsia" w:eastAsiaTheme="minorEastAsia" w:cstheme="minorEastAsia"/>
          <w:spacing w:val="-12"/>
          <w:sz w:val="24"/>
          <w:szCs w:val="24"/>
          <w:lang w:eastAsia="zh-CN"/>
        </w:rPr>
        <w:t>、</w:t>
      </w:r>
      <w:r>
        <w:rPr>
          <w:rFonts w:hint="eastAsia" w:asciiTheme="minorEastAsia" w:hAnsiTheme="minorEastAsia" w:eastAsiaTheme="minorEastAsia" w:cstheme="minorEastAsia"/>
          <w:spacing w:val="-12"/>
          <w:sz w:val="24"/>
          <w:szCs w:val="24"/>
        </w:rPr>
        <w:t>工业和信息化部关于印发《绿色数据中心政府采购需求标准（试行）》的通知（财库〔2023〕7号），本项目如涉及绿色数据中心，则具体要求见第</w:t>
      </w:r>
      <w:r>
        <w:rPr>
          <w:rFonts w:hint="eastAsia" w:asciiTheme="minorEastAsia" w:hAnsiTheme="minorEastAsia" w:eastAsiaTheme="minorEastAsia" w:cstheme="minorEastAsia"/>
          <w:spacing w:val="-12"/>
          <w:sz w:val="24"/>
          <w:szCs w:val="24"/>
          <w:lang w:val="en-US" w:eastAsia="zh-CN"/>
        </w:rPr>
        <w:t>二</w:t>
      </w:r>
      <w:r>
        <w:rPr>
          <w:rFonts w:hint="eastAsia" w:asciiTheme="minorEastAsia" w:hAnsiTheme="minorEastAsia" w:eastAsiaTheme="minorEastAsia" w:cstheme="minorEastAsia"/>
          <w:spacing w:val="-12"/>
          <w:sz w:val="24"/>
          <w:szCs w:val="24"/>
        </w:rPr>
        <w:t>章《采购需求》。</w:t>
      </w:r>
    </w:p>
    <w:p w14:paraId="227AAD7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74"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pacing w:val="-2"/>
          <w:sz w:val="24"/>
          <w:szCs w:val="24"/>
          <w:lang w:val="en-US" w:eastAsia="zh-CN"/>
        </w:rPr>
        <w:t>5.采购</w:t>
      </w:r>
      <w:r>
        <w:rPr>
          <w:rFonts w:hint="eastAsia" w:asciiTheme="minorEastAsia" w:hAnsiTheme="minorEastAsia" w:eastAsiaTheme="minorEastAsia" w:cstheme="minorEastAsia"/>
          <w:b/>
          <w:bCs/>
          <w:spacing w:val="-2"/>
          <w:sz w:val="24"/>
          <w:szCs w:val="24"/>
        </w:rPr>
        <w:t>费用</w:t>
      </w:r>
    </w:p>
    <w:p w14:paraId="2A39A76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4"/>
          <w:sz w:val="24"/>
          <w:szCs w:val="24"/>
        </w:rPr>
        <w:t>应自行承担所有与准备和参加</w:t>
      </w:r>
      <w:r>
        <w:rPr>
          <w:rFonts w:hint="eastAsia" w:asciiTheme="minorEastAsia" w:hAnsiTheme="minorEastAsia" w:eastAsiaTheme="minorEastAsia" w:cstheme="minorEastAsia"/>
          <w:spacing w:val="-4"/>
          <w:sz w:val="24"/>
          <w:szCs w:val="24"/>
          <w:lang w:val="en-US" w:eastAsia="zh-CN"/>
        </w:rPr>
        <w:t>本次采购</w:t>
      </w:r>
      <w:r>
        <w:rPr>
          <w:rFonts w:hint="eastAsia" w:asciiTheme="minorEastAsia" w:hAnsiTheme="minorEastAsia" w:eastAsiaTheme="minorEastAsia" w:cstheme="minorEastAsia"/>
          <w:spacing w:val="-4"/>
          <w:sz w:val="24"/>
          <w:szCs w:val="24"/>
        </w:rPr>
        <w:t>有关的费用</w:t>
      </w:r>
      <w:r>
        <w:rPr>
          <w:rFonts w:hint="eastAsia" w:asciiTheme="minorEastAsia" w:hAnsiTheme="minorEastAsia" w:eastAsiaTheme="minorEastAsia" w:cstheme="minorEastAsia"/>
          <w:spacing w:val="-5"/>
          <w:sz w:val="24"/>
          <w:szCs w:val="24"/>
        </w:rPr>
        <w:t>，无论</w:t>
      </w:r>
      <w:r>
        <w:rPr>
          <w:rFonts w:hint="eastAsia" w:asciiTheme="minorEastAsia" w:hAnsiTheme="minorEastAsia" w:eastAsiaTheme="minorEastAsia" w:cstheme="minorEastAsia"/>
          <w:spacing w:val="-5"/>
          <w:sz w:val="24"/>
          <w:szCs w:val="24"/>
          <w:lang w:val="en-US" w:eastAsia="zh-CN"/>
        </w:rPr>
        <w:t>磋商</w:t>
      </w:r>
      <w:r>
        <w:rPr>
          <w:rFonts w:hint="eastAsia" w:asciiTheme="minorEastAsia" w:hAnsiTheme="minorEastAsia" w:eastAsiaTheme="minorEastAsia" w:cstheme="minorEastAsia"/>
          <w:spacing w:val="-5"/>
          <w:sz w:val="24"/>
          <w:szCs w:val="24"/>
        </w:rPr>
        <w:t>的结果如何，</w:t>
      </w:r>
      <w:r>
        <w:rPr>
          <w:rFonts w:hint="eastAsia" w:asciiTheme="minorEastAsia" w:hAnsiTheme="minorEastAsia" w:eastAsiaTheme="minorEastAsia" w:cstheme="minorEastAsia"/>
          <w:spacing w:val="-1"/>
          <w:sz w:val="24"/>
          <w:szCs w:val="24"/>
        </w:rPr>
        <w:t>采购人或采购代理机构在任何情况下均无承担</w:t>
      </w:r>
      <w:r>
        <w:rPr>
          <w:rFonts w:hint="eastAsia" w:asciiTheme="minorEastAsia" w:hAnsiTheme="minorEastAsia" w:eastAsiaTheme="minorEastAsia" w:cstheme="minorEastAsia"/>
          <w:spacing w:val="-2"/>
          <w:sz w:val="24"/>
          <w:szCs w:val="24"/>
        </w:rPr>
        <w:t>这些费用的义务和责任。</w:t>
      </w:r>
    </w:p>
    <w:p w14:paraId="3ED8C925">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lang w:val="en-US" w:eastAsia="zh-CN" w:bidi="ar-SA"/>
        </w:rPr>
      </w:pPr>
      <w:r>
        <w:rPr>
          <w:rFonts w:hint="eastAsia" w:asciiTheme="minorEastAsia" w:hAnsiTheme="minorEastAsia" w:eastAsiaTheme="minorEastAsia" w:cstheme="minorEastAsia"/>
          <w:snapToGrid w:val="0"/>
          <w:color w:val="000000"/>
          <w:spacing w:val="-12"/>
          <w:kern w:val="0"/>
          <w:sz w:val="24"/>
          <w:szCs w:val="24"/>
          <w:lang w:val="en-US" w:eastAsia="zh-CN" w:bidi="ar-SA"/>
        </w:rPr>
        <w:t>6.采购范围及适用法律</w:t>
      </w:r>
    </w:p>
    <w:p w14:paraId="3C2F84B7">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lang w:val="en-US" w:eastAsia="zh-CN" w:bidi="ar-SA"/>
        </w:rPr>
      </w:pPr>
      <w:r>
        <w:rPr>
          <w:rFonts w:hint="eastAsia" w:asciiTheme="minorEastAsia" w:hAnsiTheme="minorEastAsia" w:eastAsiaTheme="minorEastAsia" w:cstheme="minorEastAsia"/>
          <w:snapToGrid w:val="0"/>
          <w:color w:val="000000"/>
          <w:spacing w:val="-12"/>
          <w:kern w:val="0"/>
          <w:sz w:val="24"/>
          <w:szCs w:val="24"/>
          <w:lang w:val="en-US" w:eastAsia="zh-CN" w:bidi="ar-SA"/>
        </w:rPr>
        <w:t>6.1 本次采购适用的法律、法规为《中华人民共和国政府采购法》《中华人民共和国政府采购法实施条例》《政府采购竞争性磋商采购方式管理暂行办法》《财政部关于竞争性磋商采购方式管理暂行办法有关问题的补充通知》《中华人民共和国民法典》以及其他相关政府采购法律法规。</w:t>
      </w:r>
    </w:p>
    <w:p w14:paraId="74CFB974">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lang w:val="en-US" w:eastAsia="zh-CN" w:bidi="ar-SA"/>
        </w:rPr>
      </w:pPr>
      <w:r>
        <w:rPr>
          <w:rFonts w:hint="eastAsia" w:asciiTheme="minorEastAsia" w:hAnsiTheme="minorEastAsia" w:eastAsiaTheme="minorEastAsia" w:cstheme="minorEastAsia"/>
          <w:snapToGrid w:val="0"/>
          <w:color w:val="000000"/>
          <w:spacing w:val="-12"/>
          <w:kern w:val="0"/>
          <w:sz w:val="24"/>
          <w:szCs w:val="24"/>
          <w:lang w:val="en-US" w:eastAsia="zh-CN" w:bidi="ar-SA"/>
        </w:rPr>
        <w:t>6.2 “监督管理部门”是指</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南阳市财政局 </w:t>
      </w:r>
      <w:r>
        <w:rPr>
          <w:rFonts w:hint="eastAsia" w:asciiTheme="minorEastAsia" w:hAnsiTheme="minorEastAsia" w:eastAsiaTheme="minorEastAsia" w:cstheme="minorEastAsia"/>
          <w:snapToGrid w:val="0"/>
          <w:color w:val="000000"/>
          <w:spacing w:val="-2"/>
          <w:kern w:val="0"/>
          <w:sz w:val="24"/>
          <w:szCs w:val="24"/>
          <w:lang w:val="en-US" w:eastAsia="zh-CN" w:bidi="ar-SA"/>
        </w:rPr>
        <w:t>。</w:t>
      </w:r>
    </w:p>
    <w:p w14:paraId="2F60E81E">
      <w:pPr>
        <w:keepNext w:val="0"/>
        <w:keepLines w:val="0"/>
        <w:pageBreakBefore w:val="0"/>
        <w:kinsoku/>
        <w:wordWrap w:val="0"/>
        <w:overflowPunct/>
        <w:topLinePunct w:val="0"/>
        <w:bidi w:val="0"/>
        <w:spacing w:line="360" w:lineRule="auto"/>
        <w:ind w:firstLine="567"/>
        <w:jc w:val="both"/>
        <w:rPr>
          <w:rFonts w:hint="eastAsia" w:asciiTheme="minorEastAsia" w:hAnsiTheme="minorEastAsia" w:eastAsiaTheme="minorEastAsia" w:cstheme="minorEastAsia"/>
          <w:snapToGrid w:val="0"/>
          <w:color w:val="000000"/>
          <w:spacing w:val="-12"/>
          <w:kern w:val="0"/>
          <w:sz w:val="24"/>
          <w:szCs w:val="24"/>
          <w:lang w:val="en-US" w:eastAsia="zh-CN" w:bidi="ar-SA"/>
        </w:rPr>
      </w:pPr>
      <w:r>
        <w:rPr>
          <w:rFonts w:hint="eastAsia" w:asciiTheme="minorEastAsia" w:hAnsiTheme="minorEastAsia" w:eastAsiaTheme="minorEastAsia" w:cstheme="minorEastAsia"/>
          <w:snapToGrid w:val="0"/>
          <w:color w:val="000000"/>
          <w:spacing w:val="-12"/>
          <w:kern w:val="0"/>
          <w:sz w:val="24"/>
          <w:szCs w:val="24"/>
          <w:lang w:val="en-US" w:eastAsia="zh-CN" w:bidi="ar-SA"/>
        </w:rPr>
        <w:t>6.3 “服务”指采购文件规定供应商应承担的</w:t>
      </w:r>
      <w:r>
        <w:rPr>
          <w:rFonts w:hint="eastAsia" w:asciiTheme="minorEastAsia" w:hAnsiTheme="minorEastAsia" w:eastAsiaTheme="minorEastAsia" w:cstheme="minorEastAsia"/>
          <w:snapToGrid w:val="0"/>
          <w:color w:val="000000"/>
          <w:spacing w:val="-2"/>
          <w:kern w:val="0"/>
          <w:sz w:val="24"/>
          <w:szCs w:val="24"/>
          <w:u w:val="single"/>
          <w:lang w:val="en-US" w:eastAsia="zh-CN" w:bidi="ar-SA"/>
        </w:rPr>
        <w:t xml:space="preserve"> 物业保洁 </w:t>
      </w:r>
      <w:r>
        <w:rPr>
          <w:rFonts w:hint="eastAsia" w:asciiTheme="minorEastAsia" w:hAnsiTheme="minorEastAsia" w:eastAsiaTheme="minorEastAsia" w:cstheme="minorEastAsia"/>
          <w:snapToGrid w:val="0"/>
          <w:color w:val="000000"/>
          <w:spacing w:val="-12"/>
          <w:kern w:val="0"/>
          <w:sz w:val="24"/>
          <w:szCs w:val="24"/>
          <w:lang w:val="en-US" w:eastAsia="zh-CN" w:bidi="ar-SA"/>
        </w:rPr>
        <w:t>服务。</w:t>
      </w:r>
    </w:p>
    <w:p w14:paraId="222C53B4">
      <w:pPr>
        <w:keepNext w:val="0"/>
        <w:keepLines w:val="0"/>
        <w:pageBreakBefore w:val="0"/>
        <w:kinsoku/>
        <w:wordWrap w:val="0"/>
        <w:overflowPunct/>
        <w:topLinePunct w:val="0"/>
        <w:bidi w:val="0"/>
        <w:spacing w:line="292" w:lineRule="auto"/>
        <w:jc w:val="both"/>
        <w:rPr>
          <w:rFonts w:ascii="Arial"/>
          <w:sz w:val="21"/>
        </w:rPr>
      </w:pPr>
    </w:p>
    <w:p w14:paraId="19E92AA8">
      <w:pPr>
        <w:pStyle w:val="5"/>
        <w:keepNext w:val="0"/>
        <w:keepLines w:val="0"/>
        <w:pageBreakBefore w:val="0"/>
        <w:kinsoku/>
        <w:wordWrap w:val="0"/>
        <w:overflowPunct/>
        <w:topLinePunct w:val="0"/>
        <w:bidi w:val="0"/>
        <w:spacing w:before="91" w:line="360" w:lineRule="auto"/>
        <w:jc w:val="both"/>
        <w:rPr>
          <w:rFonts w:hint="eastAsia"/>
          <w:sz w:val="24"/>
          <w:szCs w:val="24"/>
          <w:lang w:val="en-US" w:eastAsia="zh-CN"/>
        </w:rPr>
      </w:pPr>
      <w:r>
        <w:rPr>
          <w:spacing w:val="-1"/>
          <w:sz w:val="28"/>
          <w:szCs w:val="28"/>
          <w14:textOutline w14:w="1800" w14:cap="flat" w14:cmpd="sng">
            <w14:solidFill>
              <w14:srgbClr w14:val="000000"/>
            </w14:solidFill>
            <w14:prstDash w14:val="solid"/>
            <w14:miter w14:val="0"/>
          </w14:textOutline>
        </w:rPr>
        <w:t>二</w:t>
      </w:r>
      <w:r>
        <w:rPr>
          <w:rFonts w:hint="eastAsia"/>
          <w:spacing w:val="-1"/>
          <w:sz w:val="28"/>
          <w:szCs w:val="28"/>
          <w:lang w:eastAsia="zh-CN"/>
        </w:rPr>
        <w:t>、</w:t>
      </w:r>
      <w:r>
        <w:rPr>
          <w:spacing w:val="-1"/>
          <w:sz w:val="28"/>
          <w:szCs w:val="28"/>
          <w14:textOutline w14:w="1800" w14:cap="flat" w14:cmpd="sng">
            <w14:solidFill>
              <w14:srgbClr w14:val="000000"/>
            </w14:solidFill>
            <w14:prstDash w14:val="solid"/>
            <w14:miter w14:val="0"/>
          </w14:textOutline>
        </w:rPr>
        <w:t>竞争性磋商文件</w:t>
      </w:r>
    </w:p>
    <w:p w14:paraId="1CA6266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b/>
          <w:bCs/>
          <w:sz w:val="24"/>
          <w:szCs w:val="24"/>
        </w:rPr>
      </w:pPr>
      <w:r>
        <w:rPr>
          <w:rFonts w:hint="eastAsia"/>
          <w:b/>
          <w:bCs/>
          <w:sz w:val="24"/>
          <w:szCs w:val="24"/>
          <w:lang w:val="en-US" w:eastAsia="zh-CN"/>
        </w:rPr>
        <w:t>7.</w:t>
      </w:r>
      <w:r>
        <w:rPr>
          <w:b/>
          <w:bCs/>
          <w:sz w:val="24"/>
          <w:szCs w:val="24"/>
        </w:rPr>
        <w:t>竞争性磋商文件构成</w:t>
      </w:r>
    </w:p>
    <w:p w14:paraId="78D3DA42">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rFonts w:hint="eastAsia"/>
          <w:spacing w:val="-1"/>
          <w:sz w:val="24"/>
          <w:szCs w:val="24"/>
          <w:lang w:val="en-US" w:eastAsia="zh-CN"/>
        </w:rPr>
        <w:t>7</w:t>
      </w:r>
      <w:r>
        <w:rPr>
          <w:spacing w:val="-1"/>
          <w:sz w:val="24"/>
          <w:szCs w:val="24"/>
        </w:rPr>
        <w:t>.1</w:t>
      </w:r>
      <w:r>
        <w:rPr>
          <w:rFonts w:hint="eastAsia"/>
          <w:spacing w:val="-1"/>
          <w:sz w:val="24"/>
          <w:szCs w:val="24"/>
          <w:lang w:val="en-US" w:eastAsia="zh-CN"/>
        </w:rPr>
        <w:t xml:space="preserve"> </w:t>
      </w:r>
      <w:r>
        <w:rPr>
          <w:spacing w:val="-1"/>
          <w:sz w:val="24"/>
          <w:szCs w:val="24"/>
        </w:rPr>
        <w:t>竞争性磋商文件包括以下部分：</w:t>
      </w:r>
    </w:p>
    <w:p w14:paraId="7ACF1D2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fldChar w:fldCharType="begin"/>
      </w:r>
      <w:r>
        <w:rPr>
          <w:spacing w:val="-1"/>
          <w:sz w:val="24"/>
          <w:szCs w:val="24"/>
        </w:rPr>
        <w:instrText xml:space="preserve">HYPERLINK\l"bookmark1"</w:instrText>
      </w:r>
      <w:r>
        <w:rPr>
          <w:spacing w:val="-1"/>
          <w:sz w:val="24"/>
          <w:szCs w:val="24"/>
        </w:rPr>
        <w:fldChar w:fldCharType="separate"/>
      </w:r>
      <w:r>
        <w:rPr>
          <w:spacing w:val="-1"/>
          <w:sz w:val="24"/>
          <w:szCs w:val="24"/>
        </w:rPr>
        <w:t>第一章</w:t>
      </w:r>
      <w:r>
        <w:rPr>
          <w:rFonts w:hint="eastAsia"/>
          <w:spacing w:val="-1"/>
          <w:sz w:val="24"/>
          <w:szCs w:val="24"/>
          <w:lang w:val="en-US" w:eastAsia="zh-CN"/>
        </w:rPr>
        <w:t xml:space="preserve"> </w:t>
      </w:r>
      <w:r>
        <w:rPr>
          <w:rFonts w:hint="eastAsia"/>
          <w:spacing w:val="-1"/>
          <w:sz w:val="24"/>
          <w:szCs w:val="24"/>
          <w:lang w:eastAsia="zh-CN"/>
        </w:rPr>
        <w:t>竞争性磋商公告</w:t>
      </w:r>
      <w:r>
        <w:rPr>
          <w:spacing w:val="-1"/>
          <w:sz w:val="24"/>
          <w:szCs w:val="24"/>
        </w:rPr>
        <w:fldChar w:fldCharType="end"/>
      </w:r>
    </w:p>
    <w:p w14:paraId="291254C7">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第二章</w:t>
      </w:r>
      <w:r>
        <w:rPr>
          <w:rFonts w:hint="eastAsia"/>
          <w:spacing w:val="-1"/>
          <w:sz w:val="24"/>
          <w:szCs w:val="24"/>
          <w:lang w:val="en-US" w:eastAsia="zh-CN"/>
        </w:rPr>
        <w:t xml:space="preserve"> </w:t>
      </w:r>
      <w:r>
        <w:rPr>
          <w:spacing w:val="-1"/>
          <w:sz w:val="24"/>
          <w:szCs w:val="24"/>
        </w:rPr>
        <w:t>采购需求</w:t>
      </w:r>
    </w:p>
    <w:p w14:paraId="28874EFF">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第三章</w:t>
      </w:r>
      <w:r>
        <w:rPr>
          <w:rFonts w:hint="eastAsia"/>
          <w:spacing w:val="-1"/>
          <w:sz w:val="24"/>
          <w:szCs w:val="24"/>
          <w:lang w:val="en-US" w:eastAsia="zh-CN"/>
        </w:rPr>
        <w:t xml:space="preserve"> </w:t>
      </w:r>
      <w:r>
        <w:rPr>
          <w:spacing w:val="-1"/>
          <w:sz w:val="24"/>
          <w:szCs w:val="24"/>
        </w:rPr>
        <w:t>供应商须知</w:t>
      </w:r>
    </w:p>
    <w:p w14:paraId="40031706">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第四章</w:t>
      </w:r>
      <w:r>
        <w:rPr>
          <w:rFonts w:hint="eastAsia"/>
          <w:spacing w:val="-1"/>
          <w:sz w:val="24"/>
          <w:szCs w:val="24"/>
          <w:lang w:val="en-US" w:eastAsia="zh-CN"/>
        </w:rPr>
        <w:t xml:space="preserve"> </w:t>
      </w:r>
      <w:r>
        <w:rPr>
          <w:rFonts w:hint="eastAsia"/>
          <w:spacing w:val="-1"/>
          <w:sz w:val="24"/>
          <w:szCs w:val="24"/>
        </w:rPr>
        <w:t>评</w:t>
      </w:r>
      <w:r>
        <w:rPr>
          <w:rFonts w:hint="eastAsia"/>
          <w:spacing w:val="-1"/>
          <w:sz w:val="24"/>
          <w:szCs w:val="24"/>
          <w:lang w:val="en-US" w:eastAsia="zh-CN"/>
        </w:rPr>
        <w:t>审</w:t>
      </w:r>
      <w:r>
        <w:rPr>
          <w:rFonts w:hint="eastAsia"/>
          <w:spacing w:val="-1"/>
          <w:sz w:val="24"/>
          <w:szCs w:val="24"/>
        </w:rPr>
        <w:t>程序、</w:t>
      </w:r>
      <w:r>
        <w:rPr>
          <w:spacing w:val="-1"/>
          <w:sz w:val="24"/>
          <w:szCs w:val="24"/>
        </w:rPr>
        <w:t>评审方法和评审标准</w:t>
      </w:r>
    </w:p>
    <w:p w14:paraId="0F4781F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第五章</w:t>
      </w:r>
      <w:r>
        <w:rPr>
          <w:rFonts w:hint="eastAsia"/>
          <w:spacing w:val="-1"/>
          <w:sz w:val="24"/>
          <w:szCs w:val="24"/>
          <w:lang w:val="en-US" w:eastAsia="zh-CN"/>
        </w:rPr>
        <w:t xml:space="preserve"> </w:t>
      </w:r>
      <w:r>
        <w:rPr>
          <w:rFonts w:hint="eastAsia"/>
          <w:spacing w:val="-1"/>
          <w:sz w:val="24"/>
          <w:szCs w:val="24"/>
          <w:lang w:eastAsia="zh-CN"/>
        </w:rPr>
        <w:t>政府采购合同（草案）</w:t>
      </w:r>
    </w:p>
    <w:p w14:paraId="0746D1E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spacing w:val="-1"/>
          <w:sz w:val="24"/>
          <w:szCs w:val="24"/>
        </w:rPr>
      </w:pPr>
      <w:r>
        <w:rPr>
          <w:spacing w:val="-1"/>
          <w:sz w:val="24"/>
          <w:szCs w:val="24"/>
        </w:rPr>
        <w:t>第六章</w:t>
      </w:r>
      <w:r>
        <w:rPr>
          <w:rFonts w:hint="eastAsia"/>
          <w:spacing w:val="-1"/>
          <w:sz w:val="24"/>
          <w:szCs w:val="24"/>
          <w:lang w:val="en-US" w:eastAsia="zh-CN"/>
        </w:rPr>
        <w:t xml:space="preserve"> </w:t>
      </w:r>
      <w:r>
        <w:rPr>
          <w:spacing w:val="-1"/>
          <w:sz w:val="24"/>
          <w:szCs w:val="24"/>
        </w:rPr>
        <w:t>响应文件格式</w:t>
      </w:r>
    </w:p>
    <w:p w14:paraId="5743571A">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7.2 供应商应认真阅读竞争性磋商文件的全部内容。供应商应按照竞争性磋商文件要求提交响应文件并保证所提供的全部资料的真实性，并对竞争性磋商文件做出实质性响应，否则响应无效。</w:t>
      </w:r>
    </w:p>
    <w:p w14:paraId="2A02B70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8.对竞争性磋商文件的澄清或修改</w:t>
      </w:r>
    </w:p>
    <w:p w14:paraId="1F74520B">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 xml:space="preserve">8.1 </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可用补充文件的方式修正竞争性磋商文件，补充文件内容以公告的形式告知所有竞争性磋商文件收受人，该补充文件将成为竞争性磋商文件的组成部分，并替代所修正的部分。</w:t>
      </w:r>
    </w:p>
    <w:p w14:paraId="38E94198">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 xml:space="preserve">8.2 </w:t>
      </w:r>
      <w:r>
        <w:rPr>
          <w:rFonts w:hint="eastAsia" w:asciiTheme="minorEastAsia" w:hAnsiTheme="minorEastAsia" w:eastAsiaTheme="minorEastAsia" w:cstheme="minorEastAsia"/>
          <w:spacing w:val="-8"/>
          <w:sz w:val="24"/>
          <w:szCs w:val="24"/>
          <w:lang w:val="en-US" w:eastAsia="zh-CN"/>
        </w:rPr>
        <w:t>采购人或采购代理机构</w:t>
      </w:r>
      <w:r>
        <w:rPr>
          <w:rFonts w:hint="eastAsia"/>
          <w:spacing w:val="-1"/>
          <w:sz w:val="24"/>
          <w:szCs w:val="24"/>
          <w:lang w:val="en-US" w:eastAsia="zh-CN"/>
        </w:rPr>
        <w:t>可以酌情延长上传截止时间，并将此变更以公告形式通知所有竞争性磋商文件收受人。</w:t>
      </w:r>
    </w:p>
    <w:p w14:paraId="65B501AA">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8.3 澄清或者修改的内容为竞争性磋商文件的组成部分，并对所有获取竞争性磋商文件的潜在供应商具有约束力。澄清或者修改的内容可能影响响应文件编制的，将在提交首次响应文件截止之日5日前，以书面形式</w:t>
      </w:r>
      <w:r>
        <w:rPr>
          <w:rFonts w:hint="eastAsia" w:asciiTheme="minorEastAsia" w:hAnsiTheme="minorEastAsia" w:eastAsiaTheme="minorEastAsia" w:cstheme="minorEastAsia"/>
          <w:spacing w:val="-8"/>
          <w:sz w:val="24"/>
          <w:szCs w:val="24"/>
          <w:lang w:val="en-US" w:eastAsia="zh-CN"/>
        </w:rPr>
        <w:t>（必须在原公告发布媒体上发布公告）</w:t>
      </w:r>
      <w:r>
        <w:rPr>
          <w:rFonts w:hint="eastAsia"/>
          <w:spacing w:val="-1"/>
          <w:sz w:val="24"/>
          <w:szCs w:val="24"/>
          <w:lang w:val="en-US" w:eastAsia="zh-CN"/>
        </w:rPr>
        <w:t>通知所有获取磋商文件的供应商；不足5日的，将顺延上传响应文件截止时间。</w:t>
      </w:r>
    </w:p>
    <w:p w14:paraId="744A1B6C">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b/>
          <w:bCs/>
          <w:spacing w:val="-1"/>
          <w:sz w:val="24"/>
          <w:szCs w:val="24"/>
          <w:lang w:val="en-US" w:eastAsia="zh-CN"/>
        </w:rPr>
      </w:pPr>
      <w:r>
        <w:rPr>
          <w:rFonts w:hint="eastAsia"/>
          <w:b/>
          <w:bCs/>
          <w:spacing w:val="-1"/>
          <w:sz w:val="24"/>
          <w:szCs w:val="24"/>
          <w:lang w:val="en-US" w:eastAsia="zh-CN"/>
        </w:rPr>
        <w:t>8.4 政府采购项目实行网上受理，开标前所有信息保密。因此，</w:t>
      </w:r>
      <w:r>
        <w:rPr>
          <w:rFonts w:hint="eastAsia" w:asciiTheme="minorEastAsia" w:hAnsiTheme="minorEastAsia" w:eastAsiaTheme="minorEastAsia" w:cstheme="minorEastAsia"/>
          <w:b/>
          <w:bCs/>
          <w:spacing w:val="-8"/>
          <w:sz w:val="24"/>
          <w:szCs w:val="24"/>
          <w:lang w:val="en-US" w:eastAsia="zh-CN"/>
        </w:rPr>
        <w:t>采购人或采购代理机构</w:t>
      </w:r>
      <w:r>
        <w:rPr>
          <w:rFonts w:hint="eastAsia"/>
          <w:b/>
          <w:bCs/>
          <w:spacing w:val="-1"/>
          <w:sz w:val="24"/>
          <w:szCs w:val="24"/>
          <w:lang w:val="en-US" w:eastAsia="zh-CN"/>
        </w:rPr>
        <w:t>发布的一切公告信息（包括采购公告、变更公告、澄清公告等）均在“河南省政府采购网”“全国公共资源交易平台（河南省·南阳市）”等媒体发布，请潜在供应商随时查询有关公告信息。若因潜在供应商没有及时查看到公告信息而造成的失误，责任自负。</w:t>
      </w:r>
    </w:p>
    <w:p w14:paraId="228D994D">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50" w:firstLineChars="200"/>
        <w:jc w:val="both"/>
        <w:textAlignment w:val="baseline"/>
        <w:rPr>
          <w:rFonts w:hint="default" w:asciiTheme="minorEastAsia" w:hAnsiTheme="minorEastAsia" w:eastAsiaTheme="minorEastAsia" w:cstheme="minorEastAsia"/>
          <w:b/>
          <w:bCs/>
          <w:spacing w:val="-8"/>
          <w:sz w:val="24"/>
          <w:szCs w:val="24"/>
          <w:lang w:val="en-US" w:eastAsia="zh-CN"/>
        </w:rPr>
      </w:pPr>
      <w:r>
        <w:rPr>
          <w:rFonts w:hint="eastAsia" w:asciiTheme="minorEastAsia" w:hAnsiTheme="minorEastAsia" w:eastAsiaTheme="minorEastAsia" w:cstheme="minorEastAsia"/>
          <w:b/>
          <w:bCs/>
          <w:spacing w:val="-8"/>
          <w:sz w:val="24"/>
          <w:szCs w:val="24"/>
          <w:lang w:val="en-US" w:eastAsia="zh-CN"/>
        </w:rPr>
        <w:t>8.5 供应商应关注是否有发布最新的澄清更正公告和更正的最新磋商文件（电子答疑文件），如有则需下载最新的磋商文件，并在此基础上制作最新的响应文件并上传。</w:t>
      </w:r>
    </w:p>
    <w:p w14:paraId="0F5CB85F">
      <w:pPr>
        <w:pStyle w:val="5"/>
        <w:keepNext w:val="0"/>
        <w:keepLines w:val="0"/>
        <w:pageBreakBefore w:val="0"/>
        <w:kinsoku/>
        <w:wordWrap w:val="0"/>
        <w:overflowPunct/>
        <w:topLinePunct w:val="0"/>
        <w:bidi w:val="0"/>
        <w:spacing w:before="179" w:line="220" w:lineRule="auto"/>
        <w:jc w:val="both"/>
        <w:rPr>
          <w:sz w:val="24"/>
          <w:szCs w:val="24"/>
        </w:rPr>
      </w:pPr>
    </w:p>
    <w:p w14:paraId="261FE33C">
      <w:pPr>
        <w:pStyle w:val="5"/>
        <w:keepNext w:val="0"/>
        <w:keepLines w:val="0"/>
        <w:pageBreakBefore w:val="0"/>
        <w:kinsoku/>
        <w:wordWrap w:val="0"/>
        <w:overflowPunct/>
        <w:topLinePunct w:val="0"/>
        <w:bidi w:val="0"/>
        <w:spacing w:before="91" w:line="360" w:lineRule="auto"/>
        <w:jc w:val="both"/>
        <w:rPr>
          <w:rFonts w:hint="eastAsia" w:ascii="Arial" w:hAnsi="Arial" w:eastAsia="宋体" w:cs="Arial"/>
          <w:sz w:val="24"/>
          <w:szCs w:val="24"/>
          <w:lang w:val="en-US" w:eastAsia="zh-CN"/>
        </w:rPr>
      </w:pPr>
      <w:r>
        <w:rPr>
          <w:spacing w:val="-4"/>
          <w:sz w:val="28"/>
          <w:szCs w:val="28"/>
          <w14:textOutline w14:w="1800" w14:cap="flat" w14:cmpd="sng">
            <w14:solidFill>
              <w14:srgbClr w14:val="000000"/>
            </w14:solidFill>
            <w14:prstDash w14:val="solid"/>
            <w14:miter w14:val="0"/>
          </w14:textOutline>
        </w:rPr>
        <w:t>三</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响应文件的编制</w:t>
      </w:r>
    </w:p>
    <w:p w14:paraId="65D4D3E7">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lang w:val="en-US" w:eastAsia="zh-CN"/>
        </w:rPr>
      </w:pPr>
      <w:r>
        <w:rPr>
          <w:rFonts w:hint="eastAsia"/>
          <w:b/>
          <w:bCs/>
          <w:spacing w:val="-1"/>
          <w:sz w:val="24"/>
          <w:szCs w:val="24"/>
          <w:lang w:val="en-US" w:eastAsia="zh-CN"/>
        </w:rPr>
        <w:t>9.响应范围、竞争性磋商文件中计量单位的使用及磋商语言</w:t>
      </w:r>
    </w:p>
    <w:p w14:paraId="73BB65A8">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9.1 本项目如划分采购包，供应商可以对本项目的其中一个采购包进行响应，也可同时对多个采购包进行响应。供应商应当对所参与采购包对应第二章《采购需求》所列的全部内容进行响应，不得将一个采购包中的内容拆分响应，否则其对该采购包的响应将被认定为无效响应。</w:t>
      </w:r>
    </w:p>
    <w:p w14:paraId="7D62EFE5">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9.2 除竞争性磋商文件有特殊要求外，本项目磋商所使用的计量单位，应采用中华人民共和国法定计量单位。</w:t>
      </w:r>
    </w:p>
    <w:p w14:paraId="0F65D139">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9.3 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671A8B98">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8" w:firstLineChars="200"/>
        <w:jc w:val="both"/>
        <w:textAlignment w:val="baseline"/>
        <w:rPr>
          <w:rFonts w:hint="eastAsia"/>
          <w:spacing w:val="-1"/>
          <w:sz w:val="24"/>
          <w:szCs w:val="24"/>
          <w:lang w:val="en-US" w:eastAsia="zh-CN"/>
        </w:rPr>
      </w:pPr>
      <w:r>
        <w:rPr>
          <w:rFonts w:hint="eastAsia"/>
          <w:b/>
          <w:bCs/>
          <w:spacing w:val="-1"/>
          <w:sz w:val="24"/>
          <w:szCs w:val="24"/>
          <w:lang w:val="en-US" w:eastAsia="zh-CN"/>
        </w:rPr>
        <w:t>10.响应文件构成</w:t>
      </w:r>
    </w:p>
    <w:p w14:paraId="382E39D1">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10.1 供应商应当按照竞争性磋商文件的要求编制响应文件，并对其提交的响应文件的真实性、合法性承担法律责任。响应文件的部分格式要求，见第六章《响应文件格式》。</w:t>
      </w:r>
    </w:p>
    <w:p w14:paraId="1B3FE0B0">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76" w:firstLineChars="200"/>
        <w:jc w:val="both"/>
        <w:textAlignment w:val="baseline"/>
        <w:rPr>
          <w:rFonts w:hint="eastAsia"/>
          <w:spacing w:val="-1"/>
          <w:sz w:val="24"/>
          <w:szCs w:val="24"/>
          <w:lang w:val="en-US" w:eastAsia="zh-CN"/>
        </w:rPr>
      </w:pPr>
      <w:r>
        <w:rPr>
          <w:rFonts w:hint="eastAsia"/>
          <w:spacing w:val="-1"/>
          <w:sz w:val="24"/>
          <w:szCs w:val="24"/>
          <w:lang w:val="en-US" w:eastAsia="zh-CN"/>
        </w:rPr>
        <w:t>10.2 对于竞争性磋商文件中标记了实质性格式文件的，供应商不得改变格式中给定的文字所表达的含义，不得删减格式中的实质性内容，不得对应当填写的空格不填写或不实质性响应，否则响应无效。未标记实质性格式的文件和竞争性磋商文件未提供格式的内容，可由供应商自行编写。</w:t>
      </w:r>
    </w:p>
    <w:p w14:paraId="52942B5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10.3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电子</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文件应使用企业电子营业执照生成并在截止时间前上传其加密版本，</w:t>
      </w:r>
      <w:r>
        <w:rPr>
          <w:rFonts w:hint="eastAsia" w:asciiTheme="minorEastAsia" w:hAnsiTheme="minorEastAsia" w:eastAsiaTheme="minorEastAsia" w:cstheme="minorEastAsia"/>
          <w:sz w:val="24"/>
          <w:szCs w:val="24"/>
          <w:lang w:val="en-US" w:eastAsia="zh-CN"/>
        </w:rPr>
        <w:t>根据磋商文件中规定的下载平台要求，</w:t>
      </w:r>
      <w:r>
        <w:rPr>
          <w:rFonts w:hint="eastAsia" w:asciiTheme="minorEastAsia" w:hAnsiTheme="minorEastAsia" w:eastAsiaTheme="minorEastAsia" w:cstheme="minorEastAsia"/>
          <w:sz w:val="24"/>
          <w:szCs w:val="24"/>
          <w:lang w:eastAsia="zh-CN"/>
        </w:rPr>
        <w:t>具体详见《电子营业执照应用平台系统操作手册-投标单位》。</w:t>
      </w:r>
      <w:r>
        <w:rPr>
          <w:rFonts w:hint="eastAsia" w:asciiTheme="minorEastAsia" w:hAnsiTheme="minorEastAsia" w:eastAsiaTheme="minorEastAsia" w:cstheme="minorEastAsia"/>
          <w:b/>
          <w:bCs/>
          <w:sz w:val="24"/>
          <w:szCs w:val="24"/>
          <w:lang w:eastAsia="zh-CN"/>
        </w:rPr>
        <w:t>否则，被视为无效</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文件，将被平台系统拒绝。</w:t>
      </w:r>
    </w:p>
    <w:p w14:paraId="4E91A66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 xml:space="preserve">10.4 </w:t>
      </w:r>
      <w:r>
        <w:rPr>
          <w:rFonts w:hint="eastAsia" w:asciiTheme="minorEastAsia" w:hAnsiTheme="minorEastAsia" w:eastAsiaTheme="minorEastAsia" w:cstheme="minorEastAsia"/>
          <w:sz w:val="24"/>
          <w:szCs w:val="24"/>
        </w:rPr>
        <w:t>第四章《</w:t>
      </w:r>
      <w:r>
        <w:rPr>
          <w:rFonts w:hint="eastAsia"/>
          <w:spacing w:val="-1"/>
          <w:sz w:val="24"/>
          <w:szCs w:val="24"/>
        </w:rPr>
        <w:t>评</w:t>
      </w:r>
      <w:r>
        <w:rPr>
          <w:rFonts w:hint="eastAsia"/>
          <w:spacing w:val="-1"/>
          <w:sz w:val="24"/>
          <w:szCs w:val="24"/>
          <w:lang w:val="en-US" w:eastAsia="zh-CN"/>
        </w:rPr>
        <w:t>审</w:t>
      </w:r>
      <w:r>
        <w:rPr>
          <w:rFonts w:hint="eastAsia"/>
          <w:spacing w:val="-1"/>
          <w:sz w:val="24"/>
          <w:szCs w:val="24"/>
        </w:rPr>
        <w:t>程序、</w:t>
      </w:r>
      <w:r>
        <w:rPr>
          <w:spacing w:val="-1"/>
          <w:sz w:val="24"/>
          <w:szCs w:val="24"/>
        </w:rPr>
        <w:t>评审方法和评审标准</w:t>
      </w:r>
      <w:r>
        <w:rPr>
          <w:rFonts w:hint="eastAsia" w:asciiTheme="minorEastAsia" w:hAnsiTheme="minorEastAsia" w:eastAsiaTheme="minorEastAsia" w:cstheme="minorEastAsia"/>
          <w:sz w:val="24"/>
          <w:szCs w:val="24"/>
        </w:rPr>
        <w:t>》中涉及的证明文件。</w:t>
      </w:r>
    </w:p>
    <w:p w14:paraId="3000A5BA">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r>
        <w:rPr>
          <w:rFonts w:hint="eastAsia" w:asciiTheme="minorEastAsia" w:hAnsiTheme="minorEastAsia" w:eastAsiaTheme="minorEastAsia" w:cstheme="minorEastAsia"/>
          <w:sz w:val="24"/>
          <w:szCs w:val="24"/>
          <w:lang w:val="en-US" w:eastAsia="zh-CN"/>
        </w:rPr>
        <w:t xml:space="preserve">5 </w:t>
      </w:r>
      <w:r>
        <w:rPr>
          <w:rFonts w:hint="eastAsia" w:asciiTheme="minorEastAsia" w:hAnsiTheme="minorEastAsia" w:eastAsiaTheme="minorEastAsia" w:cstheme="minorEastAsia"/>
          <w:sz w:val="24"/>
          <w:szCs w:val="24"/>
        </w:rPr>
        <w:t>对照第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章《采购需求》，说明所</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供货物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服务</w:t>
      </w:r>
      <w:r>
        <w:rPr>
          <w:rFonts w:hint="eastAsia" w:asciiTheme="minorEastAsia" w:hAnsiTheme="minorEastAsia" w:eastAsiaTheme="minorEastAsia" w:cstheme="minorEastAsia"/>
          <w:sz w:val="24"/>
          <w:szCs w:val="24"/>
          <w:lang w:val="en-US" w:eastAsia="zh-CN"/>
        </w:rPr>
        <w:t>或工程</w:t>
      </w:r>
      <w:r>
        <w:rPr>
          <w:rFonts w:hint="eastAsia" w:asciiTheme="minorEastAsia" w:hAnsiTheme="minorEastAsia" w:eastAsiaTheme="minorEastAsia" w:cstheme="minorEastAsia"/>
          <w:sz w:val="24"/>
          <w:szCs w:val="24"/>
        </w:rPr>
        <w:t>已对第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章《采购需求》做出了响应，或申明与第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章《采购需求》的偏差和例外。如第</w:t>
      </w:r>
      <w:r>
        <w:rPr>
          <w:rFonts w:hint="eastAsia" w:asciiTheme="minorEastAsia" w:hAnsiTheme="minorEastAsia" w:eastAsiaTheme="minorEastAsia" w:cstheme="minorEastAsia"/>
          <w:sz w:val="24"/>
          <w:szCs w:val="24"/>
          <w:lang w:val="en-US" w:eastAsia="zh-CN"/>
        </w:rPr>
        <w:t>二</w:t>
      </w:r>
      <w:r>
        <w:rPr>
          <w:rFonts w:hint="eastAsia" w:asciiTheme="minorEastAsia" w:hAnsiTheme="minorEastAsia" w:eastAsiaTheme="minorEastAsia" w:cstheme="minorEastAsia"/>
          <w:sz w:val="24"/>
          <w:szCs w:val="24"/>
        </w:rPr>
        <w:t>章《采购需求》中要求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供证明文件的，</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rPr>
        <w:t>应当按具体要求</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供证明文件。</w:t>
      </w:r>
    </w:p>
    <w:p w14:paraId="03DB096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10.6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编制响应文件时，涉及营业执照、资质、业绩、财务、社保、纳税及各类证书、报告等内容，必须是原件的扫描件。</w:t>
      </w:r>
    </w:p>
    <w:p w14:paraId="305D8D60">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10.7 </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z w:val="24"/>
          <w:szCs w:val="24"/>
          <w:lang w:val="en-US" w:eastAsia="zh-CN"/>
        </w:rPr>
        <w:t>认为应附的其他材料。</w:t>
      </w:r>
    </w:p>
    <w:p w14:paraId="7CBE2C35">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lang w:val="en-US" w:eastAsia="zh-CN"/>
        </w:rPr>
        <w:t>11.报价</w:t>
      </w:r>
    </w:p>
    <w:p w14:paraId="270FD6B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val="en-US" w:eastAsia="zh-CN"/>
        </w:rPr>
        <w:t xml:space="preserve"> 报价</w:t>
      </w:r>
      <w:r>
        <w:rPr>
          <w:rFonts w:hint="eastAsia" w:asciiTheme="minorEastAsia" w:hAnsiTheme="minorEastAsia" w:eastAsiaTheme="minorEastAsia" w:cstheme="minorEastAsia"/>
          <w:sz w:val="24"/>
          <w:szCs w:val="24"/>
        </w:rPr>
        <w:t>均以人民币报价。</w:t>
      </w:r>
    </w:p>
    <w:p w14:paraId="20BB357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的报价应包括为完成本项目所发生的一切费用和税费，采购人将不再支付报价以外的任何费用。</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的报价应包括但不限于下列内容，</w:t>
      </w:r>
      <w:r>
        <w:rPr>
          <w:rFonts w:hint="eastAsia" w:asciiTheme="minorEastAsia" w:hAnsiTheme="minorEastAsia" w:eastAsiaTheme="minorEastAsia" w:cstheme="minorEastAsia"/>
          <w:sz w:val="24"/>
          <w:szCs w:val="24"/>
          <w:lang w:val="en-US" w:eastAsia="zh-CN"/>
        </w:rPr>
        <w:t>磋商文件</w:t>
      </w:r>
      <w:r>
        <w:rPr>
          <w:rFonts w:hint="eastAsia" w:asciiTheme="minorEastAsia" w:hAnsiTheme="minorEastAsia" w:eastAsiaTheme="minorEastAsia" w:cstheme="minorEastAsia"/>
          <w:sz w:val="24"/>
          <w:szCs w:val="24"/>
        </w:rPr>
        <w:t>中有特殊规定的，从其规定。</w:t>
      </w:r>
    </w:p>
    <w:p w14:paraId="3EFF02D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w:t>
      </w:r>
      <w:r>
        <w:rPr>
          <w:rFonts w:hint="eastAsia" w:asciiTheme="minorEastAsia" w:hAnsiTheme="minorEastAsia" w:eastAsiaTheme="minorEastAsia" w:cstheme="minorEastAsia"/>
          <w:sz w:val="24"/>
          <w:szCs w:val="24"/>
          <w:lang w:val="en-US" w:eastAsia="zh-CN"/>
        </w:rPr>
        <w:t xml:space="preserve">1 </w:t>
      </w:r>
      <w:r>
        <w:rPr>
          <w:rFonts w:hint="eastAsia" w:asciiTheme="minorEastAsia" w:hAnsiTheme="minorEastAsia" w:eastAsiaTheme="minorEastAsia" w:cstheme="minorEastAsia"/>
          <w:sz w:val="24"/>
          <w:szCs w:val="24"/>
          <w:lang w:eastAsia="zh-CN"/>
        </w:rPr>
        <w:t>所投</w:t>
      </w:r>
      <w:r>
        <w:rPr>
          <w:rFonts w:hint="eastAsia" w:asciiTheme="minorEastAsia" w:hAnsiTheme="minorEastAsia" w:eastAsiaTheme="minorEastAsia" w:cstheme="minorEastAsia"/>
          <w:sz w:val="24"/>
          <w:szCs w:val="24"/>
        </w:rPr>
        <w:t>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r>
        <w:rPr>
          <w:rFonts w:hint="eastAsia" w:asciiTheme="minorEastAsia" w:hAnsiTheme="minorEastAsia" w:eastAsiaTheme="minorEastAsia" w:cstheme="minorEastAsia"/>
          <w:sz w:val="24"/>
          <w:szCs w:val="24"/>
          <w:lang w:eastAsia="zh-CN"/>
        </w:rPr>
        <w:t>报价时应详细列出所投产品的生产厂商、品牌、型号、单价、数量、总价等。</w:t>
      </w:r>
    </w:p>
    <w:p w14:paraId="75CBE5C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11.2.2</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服务项目</w:t>
      </w:r>
      <w:r>
        <w:rPr>
          <w:rFonts w:hint="eastAsia" w:asciiTheme="minorEastAsia" w:hAnsiTheme="minorEastAsia" w:eastAsiaTheme="minorEastAsia" w:cstheme="minorEastAsia"/>
          <w:sz w:val="24"/>
          <w:szCs w:val="24"/>
        </w:rPr>
        <w:t>按照</w:t>
      </w:r>
      <w:r>
        <w:rPr>
          <w:rFonts w:hint="eastAsia" w:asciiTheme="minorEastAsia" w:hAnsiTheme="minorEastAsia" w:eastAsiaTheme="minorEastAsia" w:cstheme="minorEastAsia"/>
          <w:sz w:val="24"/>
          <w:szCs w:val="24"/>
          <w:lang w:eastAsia="zh-CN"/>
        </w:rPr>
        <w:t>磋商</w:t>
      </w:r>
      <w:r>
        <w:rPr>
          <w:rFonts w:hint="eastAsia" w:asciiTheme="minorEastAsia" w:hAnsiTheme="minorEastAsia" w:eastAsiaTheme="minorEastAsia" w:cstheme="minorEastAsia"/>
          <w:sz w:val="24"/>
          <w:szCs w:val="24"/>
        </w:rPr>
        <w:t>文件要求完成本项目的全部相关费用。</w:t>
      </w:r>
    </w:p>
    <w:p w14:paraId="7AFAA4D2">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11.3</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采购人不得向供应商索要或者接受其给予的赠品、回扣或者与采购无关的其他商品、服务。</w:t>
      </w:r>
    </w:p>
    <w:p w14:paraId="49917893">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rPr>
        <w:t>不能</w:t>
      </w:r>
      <w:r>
        <w:rPr>
          <w:rFonts w:hint="eastAsia" w:asciiTheme="minorEastAsia" w:hAnsiTheme="minorEastAsia" w:eastAsiaTheme="minorEastAsia" w:cstheme="minorEastAsia"/>
          <w:sz w:val="24"/>
          <w:szCs w:val="24"/>
          <w:lang w:val="en-US" w:eastAsia="zh-CN"/>
        </w:rPr>
        <w:t>提</w:t>
      </w:r>
      <w:r>
        <w:rPr>
          <w:rFonts w:hint="eastAsia" w:asciiTheme="minorEastAsia" w:hAnsiTheme="minorEastAsia" w:eastAsiaTheme="minorEastAsia" w:cstheme="minorEastAsia"/>
          <w:sz w:val="24"/>
          <w:szCs w:val="24"/>
        </w:rPr>
        <w:t>供任何有选择性或可调整的报价（</w:t>
      </w:r>
      <w:r>
        <w:rPr>
          <w:rFonts w:hint="eastAsia" w:asciiTheme="minorEastAsia" w:hAnsiTheme="minorEastAsia" w:eastAsiaTheme="minorEastAsia" w:cstheme="minorEastAsia"/>
          <w:snapToGrid w:val="0"/>
          <w:color w:val="000000"/>
          <w:spacing w:val="-2"/>
          <w:kern w:val="0"/>
          <w:sz w:val="24"/>
          <w:szCs w:val="24"/>
          <w:lang w:val="en-US" w:eastAsia="zh-CN" w:bidi="ar-SA"/>
        </w:rPr>
        <w:t>竞争性磋商</w:t>
      </w:r>
      <w:r>
        <w:rPr>
          <w:rFonts w:hint="eastAsia" w:asciiTheme="minorEastAsia" w:hAnsiTheme="minorEastAsia" w:eastAsiaTheme="minorEastAsia" w:cstheme="minorEastAsia"/>
          <w:sz w:val="24"/>
          <w:szCs w:val="24"/>
        </w:rPr>
        <w:t>文件另有规定的除外），否则其</w:t>
      </w: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rPr>
        <w:t>无效。</w:t>
      </w:r>
    </w:p>
    <w:p w14:paraId="4502A54A">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11.5 本项目将按供应商所提交的单价和总价来支付本项目所需的费用。对供应商没有填写单价和总价的内容,将被认为这些项目费用已包括在报价中。</w:t>
      </w:r>
    </w:p>
    <w:p w14:paraId="101EC134">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11.6 磋商结束，供应商进行网上最终报价。</w:t>
      </w:r>
    </w:p>
    <w:p w14:paraId="26793D9E">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11.7 本次采购设有预算，供应商最终报价超过预算的，磋商小组将不予评议。</w:t>
      </w:r>
    </w:p>
    <w:p w14:paraId="477971F2">
      <w:pPr>
        <w:keepNext w:val="0"/>
        <w:keepLines w:val="0"/>
        <w:pageBreakBefore w:val="0"/>
        <w:widowControl/>
        <w:kinsoku/>
        <w:wordWrap w:val="0"/>
        <w:overflowPunct/>
        <w:topLinePunct w:val="0"/>
        <w:autoSpaceDE w:val="0"/>
        <w:autoSpaceDN w:val="0"/>
        <w:bidi w:val="0"/>
        <w:adjustRightInd w:val="0"/>
        <w:snapToGrid w:val="0"/>
        <w:spacing w:line="360" w:lineRule="auto"/>
        <w:ind w:firstLine="490" w:firstLineChars="200"/>
        <w:jc w:val="both"/>
        <w:textAlignment w:val="baseline"/>
        <w:rPr>
          <w:rFonts w:hint="default" w:asciiTheme="minorEastAsia" w:hAnsiTheme="minorEastAsia" w:eastAsiaTheme="minorEastAsia" w:cstheme="minorEastAsia"/>
          <w:b/>
          <w:bCs/>
          <w:snapToGrid w:val="0"/>
          <w:color w:val="000000"/>
          <w:spacing w:val="2"/>
          <w:kern w:val="0"/>
          <w:position w:val="17"/>
          <w:sz w:val="24"/>
          <w:szCs w:val="24"/>
          <w:highlight w:val="none"/>
          <w:lang w:val="en-US" w:eastAsia="zh-CN" w:bidi="ar-SA"/>
        </w:rPr>
      </w:pPr>
      <w:r>
        <w:rPr>
          <w:rFonts w:hint="eastAsia" w:asciiTheme="minorEastAsia" w:hAnsiTheme="minorEastAsia" w:eastAsiaTheme="minorEastAsia" w:cstheme="minorEastAsia"/>
          <w:b/>
          <w:bCs/>
          <w:snapToGrid w:val="0"/>
          <w:color w:val="000000"/>
          <w:spacing w:val="2"/>
          <w:kern w:val="0"/>
          <w:position w:val="17"/>
          <w:sz w:val="24"/>
          <w:szCs w:val="24"/>
          <w:highlight w:val="none"/>
          <w:lang w:val="en-US" w:eastAsia="zh-CN" w:bidi="ar-SA"/>
        </w:rPr>
        <w:t>11.8 异常低价审查</w:t>
      </w:r>
    </w:p>
    <w:p w14:paraId="61088AD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11.8.1 政府采购评审中出现下列情形之一的，评审委员会应当启动异常低价投标（响应）审查程序：</w:t>
      </w:r>
    </w:p>
    <w:p w14:paraId="19C2B8EE">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（1）投标（响应）报价低于全部通过符合性审查供应商投标（响应）报价平均值50%的，即投标（响应）报价﹤全部通过符合性审查供应商投标（响应）报价平均值×50%；</w:t>
      </w:r>
    </w:p>
    <w:p w14:paraId="76045857">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（2）投标（响应）报价低于通过符合性审查的次低报价供应商投标（响应）报价50%的，即投标（响应）报价﹤通过符合性审查的次低报价供应商投标（响应）报价×50%；</w:t>
      </w:r>
    </w:p>
    <w:p w14:paraId="56C7AB9F">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（3）投标（响应）报价低于采购项目最高限价60%的，即投标（响应）报价﹤采购项目最高限价×60%；</w:t>
      </w:r>
    </w:p>
    <w:p w14:paraId="6B1A8B0C">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（4）评审委员会基于专业判断，认为供应商报价过低，有可能影响产品质量或者不能诚信履约的其他情形。</w:t>
      </w:r>
    </w:p>
    <w:p w14:paraId="07AE7156">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相关法律法规对供应商报价有规定的，从其规定。</w:t>
      </w:r>
    </w:p>
    <w:p w14:paraId="36EAB00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11.8.2 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5B6A44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58AA5FB9">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2FD7CFA">
      <w:pPr>
        <w:keepNext w:val="0"/>
        <w:keepLines w:val="0"/>
        <w:pageBreakBefore w:val="0"/>
        <w:widowControl/>
        <w:kinsoku/>
        <w:wordWrap w:val="0"/>
        <w:overflowPunct/>
        <w:topLinePunct w:val="0"/>
        <w:autoSpaceDE/>
        <w:autoSpaceDN/>
        <w:bidi w:val="0"/>
        <w:adjustRightInd/>
        <w:snapToGrid/>
        <w:spacing w:after="0" w:line="360" w:lineRule="auto"/>
        <w:ind w:firstLine="480"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Theme="minorEastAsia" w:hAnsiTheme="minorEastAsia" w:eastAsiaTheme="minorEastAsia" w:cstheme="minorEastAsia"/>
          <w:sz w:val="24"/>
          <w:szCs w:val="24"/>
          <w:highlight w:val="none"/>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414C64A8">
      <w:pPr>
        <w:keepNext w:val="0"/>
        <w:keepLines w:val="0"/>
        <w:pageBreakBefore w:val="0"/>
        <w:widowControl/>
        <w:kinsoku/>
        <w:wordWrap w:val="0"/>
        <w:overflowPunct/>
        <w:topLinePunct w:val="0"/>
        <w:autoSpaceDE/>
        <w:autoSpaceDN/>
        <w:bidi w:val="0"/>
        <w:adjustRightInd/>
        <w:snapToGrid/>
        <w:spacing w:after="0" w:line="360" w:lineRule="auto"/>
        <w:ind w:firstLine="478" w:firstLineChars="200"/>
        <w:jc w:val="both"/>
        <w:textAlignment w:val="auto"/>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12.响应有效期</w:t>
      </w:r>
    </w:p>
    <w:p w14:paraId="2498C9FF">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12.1 响应文件应在本竞争性磋商文件《供应商须知表》中规定的响应有效期内保持有效，响应有效期少于磋商文件规定期限的，其响应无效。成交人的响应有效期延长至项目验收合格之日。</w:t>
      </w:r>
    </w:p>
    <w:p w14:paraId="25D706B5">
      <w:pPr>
        <w:keepNext w:val="0"/>
        <w:keepLines w:val="0"/>
        <w:pageBreakBefore w:val="0"/>
        <w:widowControl/>
        <w:kinsoku/>
        <w:wordWrap w:val="0"/>
        <w:overflowPunct/>
        <w:topLinePunct w:val="0"/>
        <w:autoSpaceDE/>
        <w:autoSpaceDN/>
        <w:bidi w:val="0"/>
        <w:adjustRightInd/>
        <w:snapToGrid/>
        <w:spacing w:after="0" w:line="360" w:lineRule="auto"/>
        <w:ind w:firstLine="476" w:firstLineChars="200"/>
        <w:jc w:val="both"/>
        <w:textAlignment w:val="auto"/>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12.2 特别情况下，采购代理机构、采购人可于响应有效期满之前要求供应商同意延长有效期，要求与答复均为书面形式。供应商可以拒绝上述要求。对于同意该要求的供应商，既不要求也不允许其修改响应文件。</w:t>
      </w:r>
    </w:p>
    <w:p w14:paraId="09764522">
      <w:pPr>
        <w:keepNext w:val="0"/>
        <w:keepLines w:val="0"/>
        <w:pageBreakBefore w:val="0"/>
        <w:widowControl/>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13.响应</w:t>
      </w:r>
      <w:r>
        <w:rPr>
          <w:rFonts w:hint="eastAsia" w:asciiTheme="minorEastAsia" w:hAnsiTheme="minorEastAsia" w:eastAsiaTheme="minorEastAsia" w:cstheme="minorEastAsia"/>
          <w:b/>
          <w:bCs/>
          <w:sz w:val="24"/>
          <w:szCs w:val="24"/>
        </w:rPr>
        <w:t>文件的签署、盖章</w:t>
      </w:r>
    </w:p>
    <w:p w14:paraId="42AF4288">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13.1 电子响应文件必须在规定签章处电子签章或手写签字后扫描上传进响应文件。</w:t>
      </w:r>
    </w:p>
    <w:p w14:paraId="2DB29EBD">
      <w:pPr>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13.2 竞争性磋商文件要求盖章的内容，一般通过电子营业执照加盖电子签章。</w:t>
      </w:r>
    </w:p>
    <w:p w14:paraId="0D554DF6">
      <w:pPr>
        <w:pStyle w:val="5"/>
        <w:keepNext w:val="0"/>
        <w:keepLines w:val="0"/>
        <w:pageBreakBefore w:val="0"/>
        <w:kinsoku/>
        <w:wordWrap w:val="0"/>
        <w:overflowPunct/>
        <w:topLinePunct w:val="0"/>
        <w:bidi w:val="0"/>
        <w:spacing w:before="122" w:line="190" w:lineRule="auto"/>
        <w:jc w:val="both"/>
        <w:rPr>
          <w:spacing w:val="-4"/>
          <w:sz w:val="28"/>
          <w:szCs w:val="28"/>
          <w14:textOutline w14:w="1800" w14:cap="flat" w14:cmpd="sng">
            <w14:solidFill>
              <w14:srgbClr w14:val="000000"/>
            </w14:solidFill>
            <w14:prstDash w14:val="solid"/>
            <w14:miter w14:val="0"/>
          </w14:textOutline>
        </w:rPr>
      </w:pPr>
    </w:p>
    <w:p w14:paraId="30E4A91B">
      <w:pPr>
        <w:pStyle w:val="5"/>
        <w:keepNext w:val="0"/>
        <w:keepLines w:val="0"/>
        <w:pageBreakBefore w:val="0"/>
        <w:kinsoku/>
        <w:wordWrap w:val="0"/>
        <w:overflowPunct/>
        <w:topLinePunct w:val="0"/>
        <w:bidi w:val="0"/>
        <w:spacing w:before="122" w:line="360" w:lineRule="auto"/>
        <w:jc w:val="both"/>
        <w:rPr>
          <w:rFonts w:hint="eastAsia" w:ascii="宋体" w:hAnsi="宋体" w:eastAsia="宋体" w:cs="宋体"/>
          <w:snapToGrid w:val="0"/>
          <w:color w:val="000000"/>
          <w:spacing w:val="-1"/>
          <w:kern w:val="0"/>
          <w:sz w:val="24"/>
          <w:szCs w:val="24"/>
          <w:lang w:val="en-US" w:eastAsia="zh-CN" w:bidi="ar-SA"/>
        </w:rPr>
      </w:pPr>
      <w:r>
        <w:rPr>
          <w:spacing w:val="-4"/>
          <w:sz w:val="28"/>
          <w:szCs w:val="28"/>
          <w14:textOutline w14:w="1800" w14:cap="flat" w14:cmpd="sng">
            <w14:solidFill>
              <w14:srgbClr w14:val="000000"/>
            </w14:solidFill>
            <w14:prstDash w14:val="solid"/>
            <w14:miter w14:val="0"/>
          </w14:textOutline>
        </w:rPr>
        <w:t>四</w:t>
      </w:r>
      <w:r>
        <w:rPr>
          <w:rFonts w:hint="eastAsia"/>
          <w:spacing w:val="10"/>
          <w:sz w:val="28"/>
          <w:szCs w:val="28"/>
          <w:lang w:eastAsia="zh-CN"/>
        </w:rPr>
        <w:t>、</w:t>
      </w:r>
      <w:r>
        <w:rPr>
          <w:spacing w:val="-4"/>
          <w:sz w:val="28"/>
          <w:szCs w:val="28"/>
          <w14:textOutline w14:w="1800" w14:cap="flat" w14:cmpd="sng">
            <w14:solidFill>
              <w14:srgbClr w14:val="000000"/>
            </w14:solidFill>
            <w14:prstDash w14:val="solid"/>
            <w14:miter w14:val="0"/>
          </w14:textOutline>
        </w:rPr>
        <w:t>响应文件的</w:t>
      </w:r>
      <w:r>
        <w:rPr>
          <w:rFonts w:hint="eastAsia" w:ascii="Arial Unicode MS" w:hAnsi="Arial Unicode MS" w:eastAsia="宋体" w:cs="Arial Unicode MS"/>
          <w:spacing w:val="-4"/>
          <w:sz w:val="28"/>
          <w:szCs w:val="28"/>
          <w:lang w:eastAsia="zh-CN"/>
          <w14:textOutline w14:w="1800" w14:cap="flat" w14:cmpd="sng">
            <w14:solidFill>
              <w14:srgbClr w14:val="000000"/>
            </w14:solidFill>
            <w14:prstDash w14:val="solid"/>
            <w14:miter w14:val="0"/>
          </w14:textOutline>
        </w:rPr>
        <w:t>提</w:t>
      </w:r>
      <w:r>
        <w:rPr>
          <w:rFonts w:ascii="Arial Unicode MS" w:hAnsi="Arial Unicode MS" w:eastAsia="Arial Unicode MS" w:cs="Arial Unicode MS"/>
          <w:spacing w:val="-4"/>
          <w:sz w:val="28"/>
          <w:szCs w:val="28"/>
          <w14:textOutline w14:w="1800" w14:cap="flat" w14:cmpd="sng">
            <w14:solidFill>
              <w14:srgbClr w14:val="000000"/>
            </w14:solidFill>
            <w14:prstDash w14:val="solid"/>
            <w14:miter w14:val="0"/>
          </w14:textOutline>
        </w:rPr>
        <w:t>交</w:t>
      </w:r>
    </w:p>
    <w:p w14:paraId="76F6E66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14.响应文件的提交</w:t>
      </w:r>
    </w:p>
    <w:p w14:paraId="215D86A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4.</w:t>
      </w:r>
      <w:r>
        <w:rPr>
          <w:rFonts w:hint="eastAsia" w:asciiTheme="minorEastAsia" w:hAnsiTheme="minorEastAsia" w:eastAsiaTheme="minorEastAsia" w:cstheme="minorEastAsia"/>
          <w:spacing w:val="3"/>
          <w:sz w:val="24"/>
          <w:szCs w:val="24"/>
        </w:rPr>
        <w:t>1</w:t>
      </w:r>
      <w:r>
        <w:rPr>
          <w:rFonts w:hint="eastAsia" w:asciiTheme="minorEastAsia" w:hAnsiTheme="minorEastAsia" w:eastAsiaTheme="minorEastAsia" w:cstheme="minorEastAsia"/>
          <w:spacing w:val="3"/>
          <w:sz w:val="24"/>
          <w:szCs w:val="24"/>
          <w:lang w:val="en-US" w:eastAsia="zh-CN"/>
        </w:rPr>
        <w:t xml:space="preserve"> 电子响应文件的提交是指使用南阳市公共资源电子营业执照应用平台系统在上传截止时间前完成制作软件生成的加密电子响应文件的上传。未在上传截止时间前完成上传的，视为逾期提交。逾期提交的响应文件不予受理。</w:t>
      </w:r>
    </w:p>
    <w:p w14:paraId="6DFB70A7">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14.2 采购人及采购代理机构拒绝接受通过电子交易平台以外任何形式提交的响应文件。</w:t>
      </w:r>
    </w:p>
    <w:p w14:paraId="1473D4B0">
      <w:pPr>
        <w:keepNext w:val="0"/>
        <w:keepLines w:val="0"/>
        <w:pageBreakBefore w:val="0"/>
        <w:widowControl/>
        <w:kinsoku/>
        <w:wordWrap w:val="0"/>
        <w:overflowPunct/>
        <w:topLinePunct w:val="0"/>
        <w:autoSpaceDE w:val="0"/>
        <w:autoSpaceDN w:val="0"/>
        <w:bidi w:val="0"/>
        <w:adjustRightInd w:val="0"/>
        <w:snapToGrid w:val="0"/>
        <w:spacing w:line="360" w:lineRule="auto"/>
        <w:ind w:left="0" w:firstLine="478" w:firstLineChars="200"/>
        <w:jc w:val="both"/>
        <w:textAlignment w:val="baseline"/>
        <w:rPr>
          <w:rFonts w:hint="eastAsia" w:ascii="宋体" w:hAnsi="宋体" w:eastAsia="宋体" w:cs="宋体"/>
          <w:b/>
          <w:bCs/>
          <w:snapToGrid w:val="0"/>
          <w:color w:val="000000"/>
          <w:spacing w:val="-1"/>
          <w:kern w:val="0"/>
          <w:sz w:val="24"/>
          <w:szCs w:val="24"/>
          <w:lang w:val="en-US" w:eastAsia="zh-CN" w:bidi="ar-SA"/>
        </w:rPr>
      </w:pPr>
      <w:r>
        <w:rPr>
          <w:rFonts w:hint="eastAsia" w:ascii="宋体" w:hAnsi="宋体" w:eastAsia="宋体" w:cs="宋体"/>
          <w:b/>
          <w:bCs/>
          <w:snapToGrid w:val="0"/>
          <w:color w:val="000000"/>
          <w:spacing w:val="-1"/>
          <w:kern w:val="0"/>
          <w:sz w:val="24"/>
          <w:szCs w:val="24"/>
          <w:lang w:val="en-US" w:eastAsia="zh-CN" w:bidi="ar-SA"/>
        </w:rPr>
        <w:t>15.响应文件上传截止时间</w:t>
      </w:r>
    </w:p>
    <w:p w14:paraId="42ABC4E6">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供应商应在竞争性磋商文件要求响应文件上传截止时间前，将电子响应文件提交至电子交易平台。</w:t>
      </w:r>
    </w:p>
    <w:p w14:paraId="10C7083C">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94" w:firstLineChars="20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16.响应文件的修改与撤回</w:t>
      </w:r>
    </w:p>
    <w:p w14:paraId="67A83E0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92" w:firstLineChars="200"/>
        <w:jc w:val="both"/>
        <w:textAlignment w:val="baseline"/>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napToGrid w:val="0"/>
          <w:color w:val="000000"/>
          <w:spacing w:val="3"/>
          <w:kern w:val="0"/>
          <w:sz w:val="24"/>
          <w:szCs w:val="24"/>
          <w:lang w:val="en-US" w:eastAsia="zh-CN" w:bidi="ar-SA"/>
        </w:rPr>
        <w:t>在采购文件规定的电子响应文件上传截止时间前，供应商可以修改或撤回已上传的电子响应文件，最终电子响应文件以上传截止时间前完成上传至南阳市公共资源交易电子交易平台最后一份加密电子响应文件为准。</w:t>
      </w:r>
      <w:r>
        <w:rPr>
          <w:rFonts w:hint="eastAsia" w:asciiTheme="minorEastAsia" w:hAnsiTheme="minorEastAsia" w:eastAsiaTheme="minorEastAsia" w:cstheme="minorEastAsia"/>
          <w:spacing w:val="3"/>
          <w:sz w:val="24"/>
          <w:szCs w:val="24"/>
          <w:lang w:val="en-US" w:eastAsia="zh-CN"/>
        </w:rPr>
        <w:t>上传截止时间之后，供应商不得修改或撤回电子响应文件。</w:t>
      </w:r>
    </w:p>
    <w:p w14:paraId="7AB6B27D">
      <w:pPr>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br w:type="page"/>
      </w:r>
    </w:p>
    <w:p w14:paraId="0F87EC33">
      <w:pPr>
        <w:pStyle w:val="5"/>
        <w:keepNext w:val="0"/>
        <w:keepLines w:val="0"/>
        <w:pageBreakBefore w:val="0"/>
        <w:widowControl/>
        <w:kinsoku/>
        <w:wordWrap w:val="0"/>
        <w:overflowPunct/>
        <w:topLinePunct w:val="0"/>
        <w:autoSpaceDE w:val="0"/>
        <w:autoSpaceDN w:val="0"/>
        <w:bidi w:val="0"/>
        <w:adjustRightInd w:val="0"/>
        <w:snapToGrid w:val="0"/>
        <w:spacing w:line="360" w:lineRule="auto"/>
        <w:jc w:val="center"/>
        <w:textAlignment w:val="baseline"/>
        <w:rPr>
          <w:spacing w:val="-2"/>
          <w:sz w:val="24"/>
          <w:szCs w:val="24"/>
          <w14:textOutline w14:w="1537" w14:cap="flat" w14:cmpd="sng">
            <w14:solidFill>
              <w14:srgbClr w14:val="000000"/>
            </w14:solidFill>
            <w14:prstDash w14:val="solid"/>
            <w14:miter w14:val="0"/>
          </w14:textOutline>
        </w:rPr>
      </w:pPr>
      <w:r>
        <w:rPr>
          <w:spacing w:val="-1"/>
          <w:sz w:val="36"/>
          <w:szCs w:val="36"/>
          <w14:textOutline w14:w="2306" w14:cap="flat" w14:cmpd="sng">
            <w14:solidFill>
              <w14:srgbClr w14:val="000000"/>
            </w14:solidFill>
            <w14:prstDash w14:val="solid"/>
            <w14:miter w14:val="0"/>
          </w14:textOutline>
        </w:rPr>
        <w:t>第</w:t>
      </w:r>
      <w:r>
        <w:rPr>
          <w:rFonts w:hint="eastAsia"/>
          <w:spacing w:val="-1"/>
          <w:sz w:val="36"/>
          <w:szCs w:val="36"/>
          <w:lang w:val="en-US" w:eastAsia="zh-CN"/>
          <w14:textOutline w14:w="2306" w14:cap="flat" w14:cmpd="sng">
            <w14:solidFill>
              <w14:srgbClr w14:val="000000"/>
            </w14:solidFill>
            <w14:prstDash w14:val="solid"/>
            <w14:miter w14:val="0"/>
          </w14:textOutline>
        </w:rPr>
        <w:t>四</w:t>
      </w:r>
      <w:r>
        <w:rPr>
          <w:spacing w:val="-1"/>
          <w:sz w:val="36"/>
          <w:szCs w:val="36"/>
          <w14:textOutline w14:w="2306" w14:cap="flat" w14:cmpd="sng">
            <w14:solidFill>
              <w14:srgbClr w14:val="000000"/>
            </w14:solidFill>
            <w14:prstDash w14:val="solid"/>
            <w14:miter w14:val="0"/>
          </w14:textOutline>
        </w:rPr>
        <w:t>章</w:t>
      </w:r>
      <w:r>
        <w:rPr>
          <w:rFonts w:hint="eastAsia"/>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spacing w:val="-1"/>
          <w:sz w:val="36"/>
          <w:szCs w:val="36"/>
          <w14:textOutline w14:w="2306" w14:cap="flat" w14:cmpd="sng">
            <w14:solidFill>
              <w14:srgbClr w14:val="000000"/>
            </w14:solidFill>
            <w14:prstDash w14:val="solid"/>
            <w14:miter w14:val="0"/>
          </w14:textOutline>
        </w:rPr>
        <w:t>评</w:t>
      </w:r>
      <w:r>
        <w:rPr>
          <w:rFonts w:hint="eastAsia"/>
          <w:spacing w:val="-1"/>
          <w:sz w:val="36"/>
          <w:szCs w:val="36"/>
          <w:lang w:val="en-US" w:eastAsia="zh-CN"/>
          <w14:textOutline w14:w="2306" w14:cap="flat" w14:cmpd="sng">
            <w14:solidFill>
              <w14:srgbClr w14:val="000000"/>
            </w14:solidFill>
            <w14:prstDash w14:val="solid"/>
            <w14:miter w14:val="0"/>
          </w14:textOutline>
        </w:rPr>
        <w:t>审</w:t>
      </w:r>
      <w:r>
        <w:rPr>
          <w:rFonts w:hint="eastAsia"/>
          <w:spacing w:val="-1"/>
          <w:sz w:val="36"/>
          <w:szCs w:val="36"/>
          <w14:textOutline w14:w="2306" w14:cap="flat" w14:cmpd="sng">
            <w14:solidFill>
              <w14:srgbClr w14:val="000000"/>
            </w14:solidFill>
            <w14:prstDash w14:val="solid"/>
            <w14:miter w14:val="0"/>
          </w14:textOutline>
        </w:rPr>
        <w:t>程序、</w:t>
      </w:r>
      <w:r>
        <w:rPr>
          <w:spacing w:val="-1"/>
          <w:sz w:val="36"/>
          <w:szCs w:val="36"/>
          <w14:textOutline w14:w="2306" w14:cap="flat" w14:cmpd="sng">
            <w14:solidFill>
              <w14:srgbClr w14:val="000000"/>
            </w14:solidFill>
            <w14:prstDash w14:val="solid"/>
            <w14:miter w14:val="0"/>
          </w14:textOutline>
        </w:rPr>
        <w:t>评审方法和评审标准</w:t>
      </w:r>
    </w:p>
    <w:p w14:paraId="6BE26114">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421FF409">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一、编制、确认竞争性磋商文件</w:t>
      </w:r>
    </w:p>
    <w:p w14:paraId="5598FA47">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pacing w:val="3"/>
          <w:sz w:val="24"/>
          <w:szCs w:val="24"/>
          <w:lang w:val="en-US" w:eastAsia="zh-CN"/>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zh-CN" w:bidi="ar-SA"/>
        </w:rPr>
        <w:t>根据采购项目特点和采购实际需求编制竞争性磋商文件，编制的竞争性磋商文件应由采购人审核并确认。</w:t>
      </w:r>
    </w:p>
    <w:p w14:paraId="50595657">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3894F4F">
      <w:pPr>
        <w:keepNext w:val="0"/>
        <w:keepLines w:val="0"/>
        <w:pageBreakBefore w:val="0"/>
        <w:widowControl/>
        <w:tabs>
          <w:tab w:val="left" w:pos="743"/>
        </w:tabs>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二、发布竞争性磋商公告，邀请供应商参加磋商</w:t>
      </w:r>
    </w:p>
    <w:p w14:paraId="65BFC28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竞争性磋商文件经采购人书面确认后，将在指定媒体和全国公共资源交易平台（河南省·南阳市）发布竞争性磋商公告。供应商按照公告和竞争性磋商文件要求制作并递交响应文件。</w:t>
      </w:r>
    </w:p>
    <w:p w14:paraId="63401CAE">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310D43F">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三、组建磋商小组</w:t>
      </w:r>
    </w:p>
    <w:p w14:paraId="7976F263">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根据</w:t>
      </w:r>
      <w:r>
        <w:rPr>
          <w:rFonts w:hint="eastAsia" w:asciiTheme="minorEastAsia" w:hAnsiTheme="minorEastAsia" w:eastAsiaTheme="minorEastAsia" w:cstheme="minorEastAsia"/>
          <w:snapToGrid w:val="0"/>
          <w:color w:val="000000"/>
          <w:spacing w:val="-2"/>
          <w:kern w:val="0"/>
          <w:sz w:val="24"/>
          <w:szCs w:val="24"/>
          <w:lang w:val="en-US" w:eastAsia="zh-CN" w:bidi="ar-SA"/>
        </w:rPr>
        <w:t>《中华人民共和国政府采购法》《中华人民共和国政府采购法实施条例》《政府采购竞争性磋商采购方式管理暂行办法》《财政部关于竞争性磋商采购方式管理暂行办法有关问题的补充通知》</w:t>
      </w:r>
      <w:r>
        <w:rPr>
          <w:rFonts w:hint="eastAsia" w:asciiTheme="minorEastAsia" w:hAnsiTheme="minorEastAsia" w:eastAsiaTheme="minorEastAsia" w:cstheme="minorEastAsia"/>
          <w:snapToGrid w:val="0"/>
          <w:color w:val="000000"/>
          <w:spacing w:val="3"/>
          <w:kern w:val="0"/>
          <w:sz w:val="24"/>
          <w:szCs w:val="24"/>
          <w:lang w:val="en-US" w:eastAsia="zh-CN" w:bidi="ar-SA"/>
        </w:rPr>
        <w:t>的规定和采购项目的特点组建竞争性磋商小组，竞争性磋商小组由采购人代表和评审专家共3人以上单数组成，其中评审专家人数不得少于磋商小组成员总数的2/3。评审专家应当从政府采购评审专家库内相关专业的专家名单中随机抽取。技术复杂、专业性强的采购项目，评审专家中应当包含1名法律专家。</w:t>
      </w:r>
    </w:p>
    <w:p w14:paraId="567BF284">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竞争性磋商小组负责对响应文件进行评审、质疑、评估、比较、评分，组织磋商和最后报价。</w:t>
      </w:r>
    </w:p>
    <w:p w14:paraId="135FC310">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评审专家应当严格遵守评审工作纪律，按照客观、公正、审慎的原则，根据磋商文件规定的评审程序、评审方法和评审标准进行独立评审。</w:t>
      </w:r>
    </w:p>
    <w:p w14:paraId="26329F81">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应当在评审报告上使用本人CA锁进行签章，对自己的评审意见承担法律责任。对需要共同认定的事项存在争议的，按照少数服从多数的原则做出结论。对评审报告有异议的，应当在评审报告上签署不同意见并说明理由，否则视为同意评审报告。</w:t>
      </w:r>
    </w:p>
    <w:p w14:paraId="26EA3620">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lang w:val="en-US" w:eastAsia="zh-CN"/>
        </w:rPr>
        <w:t>评审活动结束，按照《河南省政府采购评审专家劳务报酬支付标准》的通知(豫财购〔2017〕9号)的规定，发放劳务报酬。</w:t>
      </w:r>
    </w:p>
    <w:p w14:paraId="0F12D142">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评审专家未完成评审工作擅自离开评审现场，或者在评审活动中有违法违规行为的，不得获取劳务报酬和报销异地评审差旅费。评审专家以外的其他人员不得获取评审劳务报酬。</w:t>
      </w:r>
    </w:p>
    <w:p w14:paraId="5E14CE46">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1779BD2E">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四、解密电子响应文件</w:t>
      </w:r>
    </w:p>
    <w:p w14:paraId="7132C692">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92" w:firstLineChars="200"/>
        <w:jc w:val="both"/>
        <w:textAlignment w:val="baseline"/>
        <w:outlineLvl w:val="1"/>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供应商解密：供应商制作电子响应文件时，必须使用本单位的电子营业执照扫码进行加密，供应商在解密前须自行检查电子营业执照的有效性。解密时未在开启响应文件时间后30分钟内进行解密成功的视为撤销其响应文件（因电子开标系统原因除外）。</w:t>
      </w:r>
    </w:p>
    <w:p w14:paraId="6220E979">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6488FB94">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五、评审</w:t>
      </w:r>
    </w:p>
    <w:p w14:paraId="3966D6E5">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2"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磋商小组对供应商提交的响应文件进行评审。主要对响应文件的有效性、完整性和响应程度进行审查，具体包括：</w:t>
      </w:r>
    </w:p>
    <w:p w14:paraId="3703ACD4">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94" w:firstLineChars="200"/>
        <w:jc w:val="center"/>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资格性审查</w:t>
      </w:r>
    </w:p>
    <w:tbl>
      <w:tblPr>
        <w:tblStyle w:val="17"/>
        <w:tblW w:w="829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1"/>
        <w:gridCol w:w="1058"/>
        <w:gridCol w:w="3851"/>
        <w:gridCol w:w="2662"/>
      </w:tblGrid>
      <w:tr w14:paraId="2A9F80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8" w:hRule="atLeast"/>
        </w:trPr>
        <w:tc>
          <w:tcPr>
            <w:tcW w:w="721" w:type="dxa"/>
            <w:vAlign w:val="top"/>
          </w:tcPr>
          <w:p w14:paraId="3BEDBD52">
            <w:pPr>
              <w:keepNext w:val="0"/>
              <w:keepLines w:val="0"/>
              <w:pageBreakBefore w:val="0"/>
              <w:kinsoku/>
              <w:wordWrap w:val="0"/>
              <w:overflowPunct/>
              <w:topLinePunct w:val="0"/>
              <w:bidi w:val="0"/>
              <w:spacing w:before="119" w:line="222"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058" w:type="dxa"/>
            <w:vAlign w:val="top"/>
          </w:tcPr>
          <w:p w14:paraId="2A57E001">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审查因素</w:t>
            </w:r>
          </w:p>
        </w:tc>
        <w:tc>
          <w:tcPr>
            <w:tcW w:w="3851" w:type="dxa"/>
            <w:vAlign w:val="top"/>
          </w:tcPr>
          <w:p w14:paraId="029C5DC4">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审查内容</w:t>
            </w:r>
          </w:p>
        </w:tc>
        <w:tc>
          <w:tcPr>
            <w:tcW w:w="2662" w:type="dxa"/>
            <w:vAlign w:val="top"/>
          </w:tcPr>
          <w:p w14:paraId="682F89F8">
            <w:pPr>
              <w:keepNext w:val="0"/>
              <w:keepLines w:val="0"/>
              <w:pageBreakBefore w:val="0"/>
              <w:kinsoku/>
              <w:wordWrap w:val="0"/>
              <w:overflowPunct/>
              <w:topLinePunct w:val="0"/>
              <w:bidi w:val="0"/>
              <w:spacing w:before="119" w:line="220"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备注</w:t>
            </w:r>
          </w:p>
        </w:tc>
      </w:tr>
      <w:tr w14:paraId="0A1FF6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9" w:hRule="atLeast"/>
        </w:trPr>
        <w:tc>
          <w:tcPr>
            <w:tcW w:w="721" w:type="dxa"/>
            <w:vAlign w:val="center"/>
          </w:tcPr>
          <w:p w14:paraId="09F787EF">
            <w:pPr>
              <w:pStyle w:val="18"/>
              <w:keepNext w:val="0"/>
              <w:keepLines w:val="0"/>
              <w:pageBreakBefore w:val="0"/>
              <w:kinsoku/>
              <w:wordWrap w:val="0"/>
              <w:overflowPunct/>
              <w:topLinePunct w:val="0"/>
              <w:bidi w:val="0"/>
              <w:spacing w:line="454" w:lineRule="auto"/>
              <w:jc w:val="both"/>
              <w:rPr>
                <w:rFonts w:hint="eastAsia" w:asciiTheme="minorEastAsia" w:hAnsiTheme="minorEastAsia" w:eastAsiaTheme="minorEastAsia" w:cstheme="minorEastAsia"/>
              </w:rPr>
            </w:pPr>
          </w:p>
          <w:p w14:paraId="3074D9F5">
            <w:pPr>
              <w:pStyle w:val="18"/>
              <w:keepNext w:val="0"/>
              <w:keepLines w:val="0"/>
              <w:pageBreakBefore w:val="0"/>
              <w:kinsoku/>
              <w:wordWrap w:val="0"/>
              <w:overflowPunct/>
              <w:topLinePunct w:val="0"/>
              <w:bidi w:val="0"/>
              <w:spacing w:before="69" w:line="199" w:lineRule="auto"/>
              <w:ind w:left="37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058" w:type="dxa"/>
            <w:vAlign w:val="center"/>
          </w:tcPr>
          <w:p w14:paraId="6C6F944B">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满足第一章《</w:t>
            </w:r>
            <w:r>
              <w:rPr>
                <w:rFonts w:hint="eastAsia" w:asciiTheme="minorEastAsia" w:hAnsiTheme="minorEastAsia" w:eastAsiaTheme="minorEastAsia" w:cstheme="minorEastAsia"/>
                <w:spacing w:val="-2"/>
                <w:sz w:val="24"/>
                <w:szCs w:val="24"/>
                <w:lang w:val="en-US" w:eastAsia="zh-CN"/>
              </w:rPr>
              <w:t>竞争性磋商公告</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2"/>
                <w:sz w:val="24"/>
                <w:szCs w:val="24"/>
                <w:lang w:val="en-US" w:eastAsia="zh-CN"/>
              </w:rPr>
              <w:t>具备的</w:t>
            </w:r>
            <w:r>
              <w:rPr>
                <w:rFonts w:hint="eastAsia" w:asciiTheme="minorEastAsia" w:hAnsiTheme="minorEastAsia" w:eastAsiaTheme="minorEastAsia" w:cstheme="minorEastAsia"/>
                <w:spacing w:val="-2"/>
                <w:sz w:val="24"/>
                <w:szCs w:val="24"/>
              </w:rPr>
              <w:t>资格要求</w:t>
            </w:r>
          </w:p>
        </w:tc>
        <w:tc>
          <w:tcPr>
            <w:tcW w:w="3851" w:type="dxa"/>
            <w:vAlign w:val="top"/>
          </w:tcPr>
          <w:p w14:paraId="3A687DA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1.</w:t>
            </w:r>
            <w:r>
              <w:rPr>
                <w:rFonts w:hint="eastAsia" w:asciiTheme="minorEastAsia" w:hAnsiTheme="minorEastAsia" w:eastAsiaTheme="minorEastAsia" w:cstheme="minorEastAsia"/>
                <w:spacing w:val="-2"/>
                <w:sz w:val="24"/>
                <w:szCs w:val="24"/>
                <w:lang w:val="en-US" w:eastAsia="zh-CN"/>
              </w:rPr>
              <w:t>注册于中华人民共和国境内，具有独立承担民事责任能力；</w:t>
            </w:r>
          </w:p>
          <w:p w14:paraId="79808546">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2.具有良好的商业信誉和健全的财务会计制度；</w:t>
            </w:r>
          </w:p>
          <w:p w14:paraId="3FD1E69C">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3.具有履行合同所必需的设备和专业技术能力；</w:t>
            </w:r>
          </w:p>
          <w:p w14:paraId="3A6CEF1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4.有依法缴纳税收和社会保障资金的良好记录；</w:t>
            </w:r>
          </w:p>
          <w:p w14:paraId="4753736B">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5.</w:t>
            </w:r>
            <w:r>
              <w:rPr>
                <w:rFonts w:hint="eastAsia" w:asciiTheme="minorEastAsia" w:hAnsiTheme="minorEastAsia" w:eastAsiaTheme="minorEastAsia" w:cstheme="minorEastAsia"/>
                <w:snapToGrid w:val="0"/>
                <w:color w:val="000000"/>
                <w:spacing w:val="-14"/>
                <w:kern w:val="0"/>
                <w:sz w:val="24"/>
                <w:szCs w:val="24"/>
                <w:lang w:val="en-US" w:eastAsia="zh-CN" w:bidi="ar-SA"/>
              </w:rPr>
              <w:t>参加政府采购活动前三年内，在经营活动中没有重大违法记录；</w:t>
            </w:r>
          </w:p>
          <w:p w14:paraId="3C3223C5">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napToGrid w:val="0"/>
                <w:color w:val="000000"/>
                <w:spacing w:val="-14"/>
                <w:kern w:val="0"/>
                <w:sz w:val="24"/>
                <w:szCs w:val="24"/>
                <w:lang w:val="en-US" w:eastAsia="zh-CN" w:bidi="ar-SA"/>
              </w:rPr>
              <w:t>6.根据《关于在政府采购活动中查询及使用信用记录有关问题的通知》(财库〔2016〕125号)的规定，对列入失信被执行人、重大税收违法案件当事人名单、政府采购严重违法失信行为记录名单的供应商，拒绝参与本项目政府采购活动。（查询渠道：“信用中国”网站（www.creditchina.gov.cn）、中国政府采购网（www.ccgp.gov.cn）），查询时间为发布公告之日起到投标截止时间。</w:t>
            </w:r>
            <w:r>
              <w:rPr>
                <w:rFonts w:hint="eastAsia" w:asciiTheme="minorEastAsia" w:hAnsiTheme="minorEastAsia" w:eastAsiaTheme="minorEastAsia" w:cstheme="minorEastAsia"/>
                <w:b/>
                <w:bCs/>
                <w:snapToGrid w:val="0"/>
                <w:color w:val="000000"/>
                <w:spacing w:val="-14"/>
                <w:kern w:val="0"/>
                <w:sz w:val="24"/>
                <w:szCs w:val="24"/>
                <w:lang w:val="en-US" w:eastAsia="zh-CN" w:bidi="ar-SA"/>
              </w:rPr>
              <w:t>注：采购人或采购代理机构在开标当天将对所有参与本项目的供应商的信用情况进行查询、打印留存。在本公告规定的查询时间之后，网站信息发生的任何变更均不再作为评审依据。供应商自行提供的与网站信息不一致的其他证明材料亦不作为资格审查的依据。查询时间：本项目评审结束之前；</w:t>
            </w:r>
          </w:p>
          <w:p w14:paraId="7BD2A4B4">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lang w:val="en-US" w:eastAsia="zh-CN"/>
              </w:rPr>
              <w:t>7.遵守国家有关法律、法规、规章。</w:t>
            </w:r>
          </w:p>
        </w:tc>
        <w:tc>
          <w:tcPr>
            <w:tcW w:w="2662" w:type="dxa"/>
            <w:vAlign w:val="top"/>
          </w:tcPr>
          <w:p w14:paraId="2A33BFD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供应商为企业（包括合伙企业、个体工商户）的，应提供有效的营业执照；</w:t>
            </w:r>
          </w:p>
          <w:p w14:paraId="7F053493">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供应商为事业单位的，应提供有效的事业单位法人证书；</w:t>
            </w:r>
          </w:p>
          <w:p w14:paraId="71D8E01E">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供应商是非企业机构的，应提供有效的执业许可证、登记证书等证明文件；</w:t>
            </w:r>
          </w:p>
          <w:p w14:paraId="0FE058B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供应商是自然人的，应提供有效的自然人身份证明。</w:t>
            </w:r>
          </w:p>
          <w:p w14:paraId="6035E7C7">
            <w:pPr>
              <w:keepNext w:val="0"/>
              <w:keepLines w:val="0"/>
              <w:pageBreakBefore w:val="0"/>
              <w:kinsoku/>
              <w:wordWrap w:val="0"/>
              <w:overflowPunct/>
              <w:topLinePunct w:val="0"/>
              <w:bidi w:val="0"/>
              <w:spacing w:before="32" w:line="232" w:lineRule="auto"/>
              <w:ind w:left="112" w:right="105"/>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spacing w:val="-2"/>
                <w:sz w:val="24"/>
                <w:szCs w:val="24"/>
                <w:lang w:val="en-US" w:eastAsia="zh-CN"/>
              </w:rPr>
              <w:t>分支机构参加采购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1603C9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3" w:hRule="atLeast"/>
        </w:trPr>
        <w:tc>
          <w:tcPr>
            <w:tcW w:w="721" w:type="dxa"/>
            <w:vAlign w:val="top"/>
          </w:tcPr>
          <w:p w14:paraId="3BF6E20E">
            <w:pPr>
              <w:pStyle w:val="18"/>
              <w:keepNext w:val="0"/>
              <w:keepLines w:val="0"/>
              <w:pageBreakBefore w:val="0"/>
              <w:kinsoku/>
              <w:wordWrap w:val="0"/>
              <w:overflowPunct/>
              <w:topLinePunct w:val="0"/>
              <w:bidi w:val="0"/>
              <w:spacing w:before="137" w:line="201" w:lineRule="auto"/>
              <w:ind w:left="243"/>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8"/>
                <w:sz w:val="24"/>
                <w:szCs w:val="24"/>
                <w:lang w:val="en-US" w:eastAsia="zh-CN"/>
              </w:rPr>
              <w:t>2</w:t>
            </w:r>
          </w:p>
        </w:tc>
        <w:tc>
          <w:tcPr>
            <w:tcW w:w="1058" w:type="dxa"/>
            <w:vAlign w:val="top"/>
          </w:tcPr>
          <w:p w14:paraId="7F2DDC56">
            <w:pPr>
              <w:keepNext w:val="0"/>
              <w:keepLines w:val="0"/>
              <w:pageBreakBefore w:val="0"/>
              <w:kinsoku/>
              <w:wordWrap w:val="0"/>
              <w:overflowPunct/>
              <w:topLinePunct w:val="0"/>
              <w:bidi w:val="0"/>
              <w:spacing w:before="116" w:line="221" w:lineRule="auto"/>
              <w:ind w:left="136"/>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5"/>
                <w:sz w:val="24"/>
                <w:szCs w:val="24"/>
              </w:rPr>
              <w:t>中小企业政策</w:t>
            </w:r>
          </w:p>
        </w:tc>
        <w:tc>
          <w:tcPr>
            <w:tcW w:w="3851" w:type="dxa"/>
            <w:vAlign w:val="top"/>
          </w:tcPr>
          <w:p w14:paraId="35D7530B">
            <w:pPr>
              <w:keepNext w:val="0"/>
              <w:keepLines w:val="0"/>
              <w:pageBreakBefore w:val="0"/>
              <w:kinsoku/>
              <w:wordWrap w:val="0"/>
              <w:overflowPunct/>
              <w:topLinePunct w:val="0"/>
              <w:bidi w:val="0"/>
              <w:spacing w:before="116" w:line="219" w:lineRule="auto"/>
              <w:ind w:left="11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具体要求见第一章《</w:t>
            </w:r>
            <w:r>
              <w:rPr>
                <w:rFonts w:hint="eastAsia" w:asciiTheme="minorEastAsia" w:hAnsiTheme="minorEastAsia" w:eastAsiaTheme="minorEastAsia" w:cstheme="minorEastAsia"/>
                <w:spacing w:val="-2"/>
                <w:sz w:val="24"/>
                <w:szCs w:val="24"/>
                <w:lang w:eastAsia="zh-CN"/>
              </w:rPr>
              <w:t>竞争性磋商公告</w:t>
            </w:r>
            <w:r>
              <w:rPr>
                <w:rFonts w:hint="eastAsia" w:asciiTheme="minorEastAsia" w:hAnsiTheme="minorEastAsia" w:eastAsiaTheme="minorEastAsia" w:cstheme="minorEastAsia"/>
                <w:spacing w:val="-2"/>
                <w:sz w:val="24"/>
                <w:szCs w:val="24"/>
              </w:rPr>
              <w:t>》</w:t>
            </w:r>
          </w:p>
        </w:tc>
        <w:tc>
          <w:tcPr>
            <w:tcW w:w="2662" w:type="dxa"/>
            <w:vAlign w:val="top"/>
          </w:tcPr>
          <w:p w14:paraId="0D917407">
            <w:pPr>
              <w:pStyle w:val="18"/>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r w14:paraId="3FE50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94" w:hRule="atLeast"/>
        </w:trPr>
        <w:tc>
          <w:tcPr>
            <w:tcW w:w="721" w:type="dxa"/>
            <w:vAlign w:val="top"/>
          </w:tcPr>
          <w:p w14:paraId="41598C8F">
            <w:pPr>
              <w:pStyle w:val="18"/>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610598FD">
            <w:pPr>
              <w:pStyle w:val="18"/>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0BC1D36D">
            <w:pPr>
              <w:pStyle w:val="18"/>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195B03CD">
            <w:pPr>
              <w:pStyle w:val="18"/>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0C6336D8">
            <w:pPr>
              <w:pStyle w:val="18"/>
              <w:keepNext w:val="0"/>
              <w:keepLines w:val="0"/>
              <w:pageBreakBefore w:val="0"/>
              <w:kinsoku/>
              <w:wordWrap w:val="0"/>
              <w:overflowPunct/>
              <w:topLinePunct w:val="0"/>
              <w:bidi w:val="0"/>
              <w:spacing w:line="258" w:lineRule="auto"/>
              <w:jc w:val="both"/>
              <w:rPr>
                <w:rFonts w:hint="eastAsia" w:asciiTheme="minorEastAsia" w:hAnsiTheme="minorEastAsia" w:eastAsiaTheme="minorEastAsia" w:cstheme="minorEastAsia"/>
              </w:rPr>
            </w:pPr>
          </w:p>
          <w:p w14:paraId="3F23A948">
            <w:pPr>
              <w:pStyle w:val="18"/>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479AC4D9">
            <w:pPr>
              <w:pStyle w:val="18"/>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457C250">
            <w:pPr>
              <w:pStyle w:val="18"/>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5B9C35B5">
            <w:pPr>
              <w:pStyle w:val="18"/>
              <w:keepNext w:val="0"/>
              <w:keepLines w:val="0"/>
              <w:pageBreakBefore w:val="0"/>
              <w:kinsoku/>
              <w:wordWrap w:val="0"/>
              <w:overflowPunct/>
              <w:topLinePunct w:val="0"/>
              <w:bidi w:val="0"/>
              <w:spacing w:line="259" w:lineRule="auto"/>
              <w:jc w:val="both"/>
              <w:rPr>
                <w:rFonts w:hint="eastAsia" w:asciiTheme="minorEastAsia" w:hAnsiTheme="minorEastAsia" w:eastAsiaTheme="minorEastAsia" w:cstheme="minorEastAsia"/>
              </w:rPr>
            </w:pPr>
          </w:p>
          <w:p w14:paraId="25A9E41A">
            <w:pPr>
              <w:pStyle w:val="18"/>
              <w:keepNext w:val="0"/>
              <w:keepLines w:val="0"/>
              <w:pageBreakBefore w:val="0"/>
              <w:kinsoku/>
              <w:wordWrap w:val="0"/>
              <w:overflowPunct/>
              <w:topLinePunct w:val="0"/>
              <w:bidi w:val="0"/>
              <w:spacing w:before="49" w:line="199" w:lineRule="auto"/>
              <w:ind w:firstLine="256" w:firstLine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2-1</w:t>
            </w:r>
          </w:p>
        </w:tc>
        <w:tc>
          <w:tcPr>
            <w:tcW w:w="1058" w:type="dxa"/>
            <w:vAlign w:val="top"/>
          </w:tcPr>
          <w:p w14:paraId="3D603ABD">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A1228F4">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05813FE2">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2DCE6AED">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C58C75E">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68CD499">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6EFFACEE">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70D30396">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406ED3DE">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6D293096">
            <w:pPr>
              <w:keepNext w:val="0"/>
              <w:keepLines w:val="0"/>
              <w:pageBreakBefore w:val="0"/>
              <w:kinsoku/>
              <w:wordWrap w:val="0"/>
              <w:overflowPunct/>
              <w:topLinePunct w:val="0"/>
              <w:bidi w:val="0"/>
              <w:spacing w:before="78" w:line="229" w:lineRule="auto"/>
              <w:ind w:left="112" w:right="105" w:firstLine="2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中小企业证明文</w:t>
            </w:r>
            <w:r>
              <w:rPr>
                <w:rFonts w:hint="eastAsia" w:asciiTheme="minorEastAsia" w:hAnsiTheme="minorEastAsia" w:eastAsiaTheme="minorEastAsia" w:cstheme="minorEastAsia"/>
                <w:sz w:val="24"/>
                <w:szCs w:val="24"/>
              </w:rPr>
              <w:t>件</w:t>
            </w:r>
          </w:p>
        </w:tc>
        <w:tc>
          <w:tcPr>
            <w:tcW w:w="3851" w:type="dxa"/>
            <w:vAlign w:val="top"/>
          </w:tcPr>
          <w:p w14:paraId="74260378">
            <w:pPr>
              <w:keepNext w:val="0"/>
              <w:keepLines w:val="0"/>
              <w:pageBreakBefore w:val="0"/>
              <w:kinsoku/>
              <w:wordWrap w:val="0"/>
              <w:overflowPunct/>
              <w:topLinePunct w:val="0"/>
              <w:bidi w:val="0"/>
              <w:spacing w:before="36" w:line="215" w:lineRule="auto"/>
              <w:ind w:left="115" w:right="102" w:firstLine="1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rPr>
              <w:t>当本项目（包）涉及预留份额专门面向中小企业采购，此时</w:t>
            </w:r>
            <w:r>
              <w:rPr>
                <w:rFonts w:hint="eastAsia" w:asciiTheme="minorEastAsia" w:hAnsiTheme="minorEastAsia" w:eastAsiaTheme="minorEastAsia" w:cstheme="minorEastAsia"/>
                <w:spacing w:val="1"/>
                <w:sz w:val="24"/>
                <w:szCs w:val="24"/>
                <w:lang w:val="en-US" w:eastAsia="zh-CN"/>
              </w:rPr>
              <w:t>须在</w:t>
            </w:r>
            <w:r>
              <w:rPr>
                <w:rFonts w:hint="eastAsia" w:asciiTheme="minorEastAsia" w:hAnsiTheme="minorEastAsia" w:eastAsiaTheme="minorEastAsia" w:cstheme="minorEastAsia"/>
                <w:spacing w:val="1"/>
                <w:sz w:val="24"/>
                <w:szCs w:val="24"/>
              </w:rPr>
              <w:t>《资格证明文件》中</w:t>
            </w:r>
            <w:r>
              <w:rPr>
                <w:rFonts w:hint="eastAsia" w:asciiTheme="minorEastAsia" w:hAnsiTheme="minorEastAsia" w:eastAsiaTheme="minorEastAsia" w:cstheme="minorEastAsia"/>
                <w:spacing w:val="15"/>
                <w:sz w:val="24"/>
                <w:szCs w:val="24"/>
                <w:lang w:val="en-US" w:eastAsia="zh-CN"/>
              </w:rPr>
              <w:t>提</w:t>
            </w:r>
            <w:r>
              <w:rPr>
                <w:rFonts w:hint="eastAsia" w:asciiTheme="minorEastAsia" w:hAnsiTheme="minorEastAsia" w:eastAsiaTheme="minorEastAsia" w:cstheme="minorEastAsia"/>
                <w:spacing w:val="-5"/>
                <w:sz w:val="24"/>
                <w:szCs w:val="24"/>
              </w:rPr>
              <w:t>供。</w:t>
            </w:r>
          </w:p>
          <w:p w14:paraId="09FC4DD5">
            <w:pPr>
              <w:pStyle w:val="18"/>
              <w:keepNext w:val="0"/>
              <w:keepLines w:val="0"/>
              <w:pageBreakBefore w:val="0"/>
              <w:kinsoku/>
              <w:wordWrap w:val="0"/>
              <w:overflowPunct/>
              <w:topLinePunct w:val="0"/>
              <w:bidi w:val="0"/>
              <w:spacing w:before="4" w:line="220" w:lineRule="auto"/>
              <w:ind w:left="116" w:right="102" w:firstLine="1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5"/>
                <w:sz w:val="24"/>
                <w:szCs w:val="24"/>
              </w:rPr>
              <w:t>1、</w:t>
            </w:r>
            <w:r>
              <w:rPr>
                <w:rFonts w:hint="eastAsia" w:asciiTheme="minorEastAsia" w:hAnsiTheme="minorEastAsia" w:eastAsiaTheme="minorEastAsia" w:cstheme="minorEastAsia"/>
                <w:spacing w:val="-2"/>
                <w:sz w:val="24"/>
                <w:szCs w:val="24"/>
                <w:lang w:val="en-US" w:eastAsia="zh-CN"/>
              </w:rPr>
              <w:t>供应商</w:t>
            </w:r>
            <w:r>
              <w:rPr>
                <w:rFonts w:hint="eastAsia" w:asciiTheme="minorEastAsia" w:hAnsiTheme="minorEastAsia" w:eastAsiaTheme="minorEastAsia" w:cstheme="minorEastAsia"/>
                <w:spacing w:val="-5"/>
                <w:sz w:val="24"/>
                <w:szCs w:val="24"/>
              </w:rPr>
              <w:t>单独</w:t>
            </w:r>
            <w:r>
              <w:rPr>
                <w:rFonts w:hint="eastAsia" w:asciiTheme="minorEastAsia" w:hAnsiTheme="minorEastAsia" w:eastAsiaTheme="minorEastAsia" w:cstheme="minorEastAsia"/>
                <w:spacing w:val="-5"/>
                <w:sz w:val="24"/>
                <w:szCs w:val="24"/>
                <w:lang w:val="en-US" w:eastAsia="zh-CN"/>
              </w:rPr>
              <w:t>参与</w:t>
            </w:r>
            <w:r>
              <w:rPr>
                <w:rFonts w:hint="eastAsia" w:asciiTheme="minorEastAsia" w:hAnsiTheme="minorEastAsia" w:eastAsiaTheme="minorEastAsia" w:cstheme="minorEastAsia"/>
                <w:spacing w:val="-5"/>
                <w:sz w:val="24"/>
                <w:szCs w:val="24"/>
              </w:rPr>
              <w:t>的，应</w:t>
            </w:r>
            <w:r>
              <w:rPr>
                <w:rFonts w:hint="eastAsia" w:asciiTheme="minorEastAsia" w:hAnsiTheme="minorEastAsia" w:eastAsiaTheme="minorEastAsia" w:cstheme="minorEastAsia"/>
                <w:spacing w:val="-5"/>
                <w:sz w:val="24"/>
                <w:szCs w:val="24"/>
                <w:lang w:val="en-US" w:eastAsia="zh-CN"/>
              </w:rPr>
              <w:t>提</w:t>
            </w:r>
            <w:r>
              <w:rPr>
                <w:rFonts w:hint="eastAsia" w:asciiTheme="minorEastAsia" w:hAnsiTheme="minorEastAsia" w:eastAsiaTheme="minorEastAsia" w:cstheme="minorEastAsia"/>
                <w:spacing w:val="-5"/>
                <w:sz w:val="24"/>
                <w:szCs w:val="24"/>
              </w:rPr>
              <w:t>供《中小企业声</w:t>
            </w:r>
            <w:r>
              <w:rPr>
                <w:rFonts w:hint="eastAsia" w:asciiTheme="minorEastAsia" w:hAnsiTheme="minorEastAsia" w:eastAsiaTheme="minorEastAsia" w:cstheme="minorEastAsia"/>
                <w:spacing w:val="1"/>
                <w:sz w:val="24"/>
                <w:szCs w:val="24"/>
              </w:rPr>
              <w:t>明函》或《残疾人福利性单位声明函》或由省级以上监狱管理局、戒毒管理局（含新疆生产建设兵团）出具的属于监狱企业的证明</w:t>
            </w:r>
            <w:r>
              <w:rPr>
                <w:rFonts w:hint="eastAsia" w:asciiTheme="minorEastAsia" w:hAnsiTheme="minorEastAsia" w:eastAsiaTheme="minorEastAsia" w:cstheme="minorEastAsia"/>
                <w:spacing w:val="-11"/>
                <w:sz w:val="24"/>
                <w:szCs w:val="24"/>
              </w:rPr>
              <w:t>文件。</w:t>
            </w:r>
          </w:p>
          <w:p w14:paraId="0FCF79EA">
            <w:pPr>
              <w:pStyle w:val="18"/>
              <w:keepNext w:val="0"/>
              <w:keepLines w:val="0"/>
              <w:pageBreakBefore w:val="0"/>
              <w:kinsoku/>
              <w:wordWrap w:val="0"/>
              <w:overflowPunct/>
              <w:topLinePunct w:val="0"/>
              <w:bidi w:val="0"/>
              <w:spacing w:before="20" w:line="236" w:lineRule="auto"/>
              <w:ind w:left="113" w:right="102" w:firstLine="9"/>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2、如</w:t>
            </w:r>
            <w:r>
              <w:rPr>
                <w:rFonts w:hint="eastAsia" w:asciiTheme="minorEastAsia" w:hAnsiTheme="minorEastAsia" w:eastAsiaTheme="minorEastAsia" w:cstheme="minorEastAsia"/>
                <w:spacing w:val="-6"/>
                <w:sz w:val="24"/>
                <w:szCs w:val="24"/>
                <w:lang w:eastAsia="zh-CN"/>
              </w:rPr>
              <w:t>采购</w:t>
            </w:r>
            <w:r>
              <w:rPr>
                <w:rFonts w:hint="eastAsia" w:asciiTheme="minorEastAsia" w:hAnsiTheme="minorEastAsia" w:eastAsiaTheme="minorEastAsia" w:cstheme="minorEastAsia"/>
                <w:spacing w:val="-6"/>
                <w:sz w:val="24"/>
                <w:szCs w:val="24"/>
              </w:rPr>
              <w:t>文件要求以联合体形式参加</w:t>
            </w:r>
            <w:r>
              <w:rPr>
                <w:rFonts w:hint="eastAsia" w:asciiTheme="minorEastAsia" w:hAnsiTheme="minorEastAsia" w:eastAsiaTheme="minorEastAsia" w:cstheme="minorEastAsia"/>
                <w:spacing w:val="1"/>
                <w:sz w:val="24"/>
                <w:szCs w:val="24"/>
              </w:rPr>
              <w:t>，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w:t>
            </w:r>
            <w:r>
              <w:rPr>
                <w:rFonts w:hint="eastAsia" w:asciiTheme="minorEastAsia" w:hAnsiTheme="minorEastAsia" w:eastAsiaTheme="minorEastAsia" w:cstheme="minorEastAsia"/>
                <w:snapToGrid w:val="0"/>
                <w:color w:val="000000"/>
                <w:spacing w:val="-2"/>
                <w:kern w:val="0"/>
                <w:sz w:val="24"/>
                <w:szCs w:val="24"/>
                <w:lang w:val="en-US" w:eastAsia="zh-CN" w:bidi="ar-SA"/>
              </w:rPr>
              <w:t>竞争性磋商</w:t>
            </w:r>
            <w:r>
              <w:rPr>
                <w:rFonts w:hint="eastAsia" w:asciiTheme="minorEastAsia" w:hAnsiTheme="minorEastAsia" w:eastAsiaTheme="minorEastAsia" w:cstheme="minorEastAsia"/>
                <w:spacing w:val="1"/>
                <w:sz w:val="24"/>
                <w:szCs w:val="24"/>
              </w:rPr>
              <w:t>文件</w:t>
            </w:r>
            <w:r>
              <w:rPr>
                <w:rFonts w:hint="eastAsia" w:asciiTheme="minorEastAsia" w:hAnsiTheme="minorEastAsia" w:eastAsiaTheme="minorEastAsia" w:cstheme="minorEastAsia"/>
                <w:spacing w:val="-4"/>
                <w:sz w:val="24"/>
                <w:szCs w:val="24"/>
              </w:rPr>
              <w:t>关于预留份额的要求。</w:t>
            </w:r>
          </w:p>
        </w:tc>
        <w:tc>
          <w:tcPr>
            <w:tcW w:w="2662" w:type="dxa"/>
            <w:vAlign w:val="top"/>
          </w:tcPr>
          <w:p w14:paraId="2141F142">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7F876E71">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314950B6">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734FAD62">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5EE21C3">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17F8D108">
            <w:pPr>
              <w:pStyle w:val="18"/>
              <w:keepNext w:val="0"/>
              <w:keepLines w:val="0"/>
              <w:pageBreakBefore w:val="0"/>
              <w:kinsoku/>
              <w:wordWrap w:val="0"/>
              <w:overflowPunct/>
              <w:topLinePunct w:val="0"/>
              <w:bidi w:val="0"/>
              <w:spacing w:line="253" w:lineRule="auto"/>
              <w:jc w:val="both"/>
              <w:rPr>
                <w:rFonts w:hint="eastAsia" w:asciiTheme="minorEastAsia" w:hAnsiTheme="minorEastAsia" w:eastAsiaTheme="minorEastAsia" w:cstheme="minorEastAsia"/>
              </w:rPr>
            </w:pPr>
          </w:p>
          <w:p w14:paraId="4718B32B">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73DCA9C5">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536063B7">
            <w:pPr>
              <w:pStyle w:val="18"/>
              <w:keepNext w:val="0"/>
              <w:keepLines w:val="0"/>
              <w:pageBreakBefore w:val="0"/>
              <w:kinsoku/>
              <w:wordWrap w:val="0"/>
              <w:overflowPunct/>
              <w:topLinePunct w:val="0"/>
              <w:bidi w:val="0"/>
              <w:spacing w:line="254" w:lineRule="auto"/>
              <w:jc w:val="both"/>
              <w:rPr>
                <w:rFonts w:hint="eastAsia" w:asciiTheme="minorEastAsia" w:hAnsiTheme="minorEastAsia" w:eastAsiaTheme="minorEastAsia" w:cstheme="minorEastAsia"/>
              </w:rPr>
            </w:pPr>
          </w:p>
          <w:p w14:paraId="49A4031B">
            <w:pPr>
              <w:keepNext w:val="0"/>
              <w:keepLines w:val="0"/>
              <w:pageBreakBefore w:val="0"/>
              <w:kinsoku/>
              <w:wordWrap w:val="0"/>
              <w:overflowPunct/>
              <w:topLinePunct w:val="0"/>
              <w:bidi w:val="0"/>
              <w:spacing w:before="78" w:line="229" w:lineRule="auto"/>
              <w:ind w:left="118" w:right="116" w:hanging="1"/>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6"/>
                <w:sz w:val="24"/>
                <w:szCs w:val="24"/>
              </w:rPr>
              <w:t>格式见《</w:t>
            </w:r>
            <w:r>
              <w:rPr>
                <w:rFonts w:hint="eastAsia" w:asciiTheme="minorEastAsia" w:hAnsiTheme="minorEastAsia" w:eastAsiaTheme="minorEastAsia" w:cstheme="minorEastAsia"/>
                <w:spacing w:val="-6"/>
                <w:sz w:val="24"/>
                <w:szCs w:val="24"/>
                <w:lang w:val="en-US" w:eastAsia="zh-CN"/>
              </w:rPr>
              <w:t>响应</w:t>
            </w:r>
            <w:r>
              <w:rPr>
                <w:rFonts w:hint="eastAsia" w:asciiTheme="minorEastAsia" w:hAnsiTheme="minorEastAsia" w:eastAsiaTheme="minorEastAsia" w:cstheme="minorEastAsia"/>
                <w:spacing w:val="-4"/>
                <w:sz w:val="24"/>
                <w:szCs w:val="24"/>
              </w:rPr>
              <w:t>文件格式》</w:t>
            </w:r>
          </w:p>
        </w:tc>
      </w:tr>
      <w:tr w14:paraId="4BBC9F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1" w:type="dxa"/>
            <w:vAlign w:val="top"/>
          </w:tcPr>
          <w:p w14:paraId="5B4CE7A1">
            <w:pPr>
              <w:pStyle w:val="18"/>
              <w:keepNext w:val="0"/>
              <w:keepLines w:val="0"/>
              <w:pageBreakBefore w:val="0"/>
              <w:kinsoku/>
              <w:wordWrap w:val="0"/>
              <w:overflowPunct/>
              <w:topLinePunct w:val="0"/>
              <w:bidi w:val="0"/>
              <w:spacing w:before="213" w:line="201" w:lineRule="auto"/>
              <w:ind w:left="36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058" w:type="dxa"/>
            <w:vAlign w:val="top"/>
          </w:tcPr>
          <w:p w14:paraId="0360A221">
            <w:pPr>
              <w:keepNext w:val="0"/>
              <w:keepLines w:val="0"/>
              <w:pageBreakBefore w:val="0"/>
              <w:kinsoku/>
              <w:wordWrap w:val="0"/>
              <w:overflowPunct/>
              <w:topLinePunct w:val="0"/>
              <w:bidi w:val="0"/>
              <w:spacing w:before="35" w:line="224" w:lineRule="auto"/>
              <w:ind w:left="113" w:right="10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本项目的</w:t>
            </w:r>
            <w:r>
              <w:rPr>
                <w:rFonts w:hint="eastAsia" w:asciiTheme="minorEastAsia" w:hAnsiTheme="minorEastAsia" w:eastAsiaTheme="minorEastAsia" w:cstheme="minorEastAsia"/>
                <w:spacing w:val="10"/>
                <w:sz w:val="24"/>
                <w:szCs w:val="24"/>
                <w:lang w:val="en-US" w:eastAsia="zh-CN"/>
              </w:rPr>
              <w:t>其他</w:t>
            </w:r>
            <w:r>
              <w:rPr>
                <w:rFonts w:hint="eastAsia" w:asciiTheme="minorEastAsia" w:hAnsiTheme="minorEastAsia" w:eastAsiaTheme="minorEastAsia" w:cstheme="minorEastAsia"/>
                <w:spacing w:val="10"/>
                <w:sz w:val="24"/>
                <w:szCs w:val="24"/>
              </w:rPr>
              <w:t>资</w:t>
            </w:r>
            <w:r>
              <w:rPr>
                <w:rFonts w:hint="eastAsia" w:asciiTheme="minorEastAsia" w:hAnsiTheme="minorEastAsia" w:eastAsiaTheme="minorEastAsia" w:cstheme="minorEastAsia"/>
                <w:spacing w:val="-3"/>
                <w:sz w:val="24"/>
                <w:szCs w:val="24"/>
              </w:rPr>
              <w:t>格要求</w:t>
            </w:r>
          </w:p>
        </w:tc>
        <w:tc>
          <w:tcPr>
            <w:tcW w:w="3851" w:type="dxa"/>
            <w:vAlign w:val="top"/>
          </w:tcPr>
          <w:p w14:paraId="30D28650">
            <w:pPr>
              <w:keepNext w:val="0"/>
              <w:keepLines w:val="0"/>
              <w:pageBreakBefore w:val="0"/>
              <w:kinsoku/>
              <w:wordWrap w:val="0"/>
              <w:overflowPunct/>
              <w:topLinePunct w:val="0"/>
              <w:bidi w:val="0"/>
              <w:spacing w:before="192" w:line="219" w:lineRule="auto"/>
              <w:ind w:left="11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rPr>
              <w:t>如有，见第一章《</w:t>
            </w:r>
            <w:r>
              <w:rPr>
                <w:rFonts w:hint="eastAsia" w:asciiTheme="minorEastAsia" w:hAnsiTheme="minorEastAsia" w:eastAsiaTheme="minorEastAsia" w:cstheme="minorEastAsia"/>
                <w:spacing w:val="-2"/>
                <w:sz w:val="24"/>
                <w:szCs w:val="24"/>
                <w:lang w:val="en-US" w:eastAsia="zh-CN"/>
              </w:rPr>
              <w:t>竞争性磋商公告</w:t>
            </w:r>
            <w:r>
              <w:rPr>
                <w:rFonts w:hint="eastAsia" w:asciiTheme="minorEastAsia" w:hAnsiTheme="minorEastAsia" w:eastAsiaTheme="minorEastAsia" w:cstheme="minorEastAsia"/>
                <w:spacing w:val="-2"/>
                <w:sz w:val="24"/>
                <w:szCs w:val="24"/>
              </w:rPr>
              <w:t>》</w:t>
            </w:r>
          </w:p>
        </w:tc>
        <w:tc>
          <w:tcPr>
            <w:tcW w:w="2662" w:type="dxa"/>
            <w:vAlign w:val="top"/>
          </w:tcPr>
          <w:p w14:paraId="56770F74">
            <w:pPr>
              <w:pStyle w:val="18"/>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6DB4FB60">
      <w:pPr>
        <w:keepNext w:val="0"/>
        <w:keepLines w:val="0"/>
        <w:pageBreakBefore w:val="0"/>
        <w:widowControl w:val="0"/>
        <w:kinsoku/>
        <w:wordWrap w:val="0"/>
        <w:overflowPunct/>
        <w:topLinePunct w:val="0"/>
        <w:autoSpaceDE w:val="0"/>
        <w:autoSpaceDN w:val="0"/>
        <w:bidi w:val="0"/>
        <w:adjustRightInd w:val="0"/>
        <w:snapToGrid/>
        <w:spacing w:line="360" w:lineRule="auto"/>
        <w:ind w:firstLine="482" w:firstLineChars="200"/>
        <w:jc w:val="both"/>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说明：按照南阳市财政局《关于在政府采购活动中施行供应商资格信用承诺制的通知》宛财购〔2023〕4号的要求，对于市本级政府采购项目，全部实施供应商资格信用承诺，供应商在响应时，按照规定提供“南阳市政府采购供应商信用承诺函”（详见附件）的，无需再提交序号1中1-5项证明材料”。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14:paraId="38CEDD8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4" w:firstLineChars="200"/>
        <w:jc w:val="both"/>
        <w:textAlignment w:val="baseline"/>
        <w:rPr>
          <w:rFonts w:hint="eastAsia" w:asciiTheme="minorEastAsia" w:hAnsiTheme="minorEastAsia" w:eastAsiaTheme="minorEastAsia" w:cstheme="minorEastAsia"/>
          <w:snapToGrid w:val="0"/>
          <w:color w:val="000000"/>
          <w:spacing w:val="1"/>
          <w:kern w:val="0"/>
          <w:sz w:val="24"/>
          <w:szCs w:val="24"/>
          <w:lang w:val="en-US" w:eastAsia="zh-CN" w:bidi="ar-SA"/>
        </w:rPr>
      </w:pPr>
      <w:r>
        <w:rPr>
          <w:rFonts w:hint="eastAsia" w:asciiTheme="minorEastAsia" w:hAnsiTheme="minorEastAsia" w:eastAsiaTheme="minorEastAsia" w:cstheme="minorEastAsia"/>
          <w:snapToGrid w:val="0"/>
          <w:color w:val="000000"/>
          <w:spacing w:val="1"/>
          <w:kern w:val="0"/>
          <w:sz w:val="24"/>
          <w:szCs w:val="24"/>
          <w:lang w:val="en-US" w:eastAsia="zh-CN" w:bidi="ar-SA"/>
        </w:rPr>
        <w:t>2.</w:t>
      </w:r>
      <w:r>
        <w:rPr>
          <w:rFonts w:hint="eastAsia" w:asciiTheme="minorEastAsia" w:hAnsiTheme="minorEastAsia" w:eastAsiaTheme="minorEastAsia" w:cstheme="minorEastAsia"/>
          <w:snapToGrid w:val="0"/>
          <w:color w:val="000000"/>
          <w:spacing w:val="1"/>
          <w:kern w:val="0"/>
          <w:sz w:val="24"/>
          <w:szCs w:val="24"/>
          <w:lang w:val="en-US" w:eastAsia="en-US" w:bidi="ar-SA"/>
        </w:rPr>
        <w:t>符合性审查</w:t>
      </w:r>
      <w:r>
        <w:rPr>
          <w:rFonts w:hint="eastAsia" w:asciiTheme="minorEastAsia" w:hAnsiTheme="minorEastAsia" w:eastAsiaTheme="minorEastAsia" w:cstheme="minorEastAsia"/>
          <w:snapToGrid w:val="0"/>
          <w:color w:val="000000"/>
          <w:spacing w:val="1"/>
          <w:kern w:val="0"/>
          <w:sz w:val="24"/>
          <w:szCs w:val="24"/>
          <w:lang w:val="en-US" w:eastAsia="zh-CN" w:bidi="ar-SA"/>
        </w:rPr>
        <w:t>。</w:t>
      </w:r>
    </w:p>
    <w:p w14:paraId="274D3BA7">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磋商小组依据竞争性磋商文件的规定检查供应商</w:t>
      </w:r>
      <w:r>
        <w:rPr>
          <w:rFonts w:hint="eastAsia" w:asciiTheme="minorEastAsia" w:hAnsiTheme="minorEastAsia" w:eastAsiaTheme="minorEastAsia" w:cstheme="minorEastAsia"/>
          <w:snapToGrid w:val="0"/>
          <w:color w:val="000000"/>
          <w:spacing w:val="3"/>
          <w:kern w:val="0"/>
          <w:sz w:val="24"/>
          <w:szCs w:val="24"/>
          <w:lang w:val="en-US" w:eastAsia="zh-CN" w:bidi="ar-SA"/>
        </w:rPr>
        <w:t>响应文件</w:t>
      </w:r>
      <w:r>
        <w:rPr>
          <w:rFonts w:hint="eastAsia" w:asciiTheme="minorEastAsia" w:hAnsiTheme="minorEastAsia" w:eastAsiaTheme="minorEastAsia" w:cstheme="minorEastAsia"/>
          <w:snapToGrid w:val="0"/>
          <w:color w:val="000000"/>
          <w:spacing w:val="3"/>
          <w:kern w:val="0"/>
          <w:sz w:val="24"/>
          <w:szCs w:val="24"/>
          <w:lang w:val="en-US" w:eastAsia="en-US" w:bidi="ar-SA"/>
        </w:rPr>
        <w:t>制作内容</w:t>
      </w:r>
      <w:r>
        <w:rPr>
          <w:rFonts w:hint="eastAsia" w:asciiTheme="minorEastAsia" w:hAnsiTheme="minorEastAsia" w:eastAsiaTheme="minorEastAsia" w:cstheme="minorEastAsia"/>
          <w:snapToGrid w:val="0"/>
          <w:color w:val="000000"/>
          <w:spacing w:val="3"/>
          <w:kern w:val="0"/>
          <w:sz w:val="24"/>
          <w:szCs w:val="24"/>
          <w:lang w:val="en-US" w:eastAsia="zh-CN" w:bidi="ar-SA"/>
        </w:rPr>
        <w:t>的完整度和符合性</w:t>
      </w:r>
      <w:r>
        <w:rPr>
          <w:rFonts w:hint="eastAsia" w:asciiTheme="minorEastAsia" w:hAnsiTheme="minorEastAsia" w:eastAsiaTheme="minorEastAsia" w:cstheme="minorEastAsia"/>
          <w:snapToGrid w:val="0"/>
          <w:color w:val="000000"/>
          <w:spacing w:val="3"/>
          <w:kern w:val="0"/>
          <w:sz w:val="24"/>
          <w:szCs w:val="24"/>
          <w:lang w:val="en-US" w:eastAsia="en-US" w:bidi="ar-SA"/>
        </w:rPr>
        <w:t>是否符合竞争性磋商文件的各项要求。</w:t>
      </w:r>
    </w:p>
    <w:p w14:paraId="50ECC427">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只有通过以上审查的供应商的响应文件，方可进入商务和技术评估，综合比较与评价。</w:t>
      </w:r>
    </w:p>
    <w:p w14:paraId="5132F55A">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3.</w:t>
      </w:r>
      <w:r>
        <w:rPr>
          <w:rFonts w:hint="eastAsia" w:asciiTheme="minorEastAsia" w:hAnsiTheme="minorEastAsia" w:eastAsiaTheme="minorEastAsia" w:cstheme="minorEastAsia"/>
          <w:snapToGrid w:val="0"/>
          <w:color w:val="000000"/>
          <w:spacing w:val="3"/>
          <w:kern w:val="0"/>
          <w:sz w:val="24"/>
          <w:szCs w:val="24"/>
          <w:lang w:val="en-US" w:eastAsia="en-US" w:bidi="ar-SA"/>
        </w:rPr>
        <w:t>技术（服务）审查。磋商小组依据竞争性磋商文件的规定审查各供应商</w:t>
      </w:r>
      <w:r>
        <w:rPr>
          <w:rFonts w:hint="eastAsia" w:asciiTheme="minorEastAsia" w:hAnsiTheme="minorEastAsia" w:eastAsiaTheme="minorEastAsia" w:cstheme="minorEastAsia"/>
          <w:snapToGrid w:val="0"/>
          <w:color w:val="000000"/>
          <w:spacing w:val="3"/>
          <w:kern w:val="0"/>
          <w:sz w:val="24"/>
          <w:szCs w:val="24"/>
          <w:lang w:val="en-US" w:eastAsia="zh-CN" w:bidi="ar-SA"/>
        </w:rPr>
        <w:t>所响应的整体服务方案、服务作业方案、质量目标及保证措施、组织机构设计方案、人员配备及培训、紧急情况处理措施等</w:t>
      </w:r>
      <w:r>
        <w:rPr>
          <w:rFonts w:hint="eastAsia" w:asciiTheme="minorEastAsia" w:hAnsiTheme="minorEastAsia" w:eastAsiaTheme="minorEastAsia" w:cstheme="minorEastAsia"/>
          <w:snapToGrid w:val="0"/>
          <w:color w:val="000000"/>
          <w:spacing w:val="3"/>
          <w:kern w:val="0"/>
          <w:sz w:val="24"/>
          <w:szCs w:val="24"/>
          <w:lang w:val="en-US" w:eastAsia="en-US" w:bidi="ar-SA"/>
        </w:rPr>
        <w:t>是否符合最低要求。</w:t>
      </w:r>
    </w:p>
    <w:p w14:paraId="225C2606">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4.</w:t>
      </w:r>
      <w:r>
        <w:rPr>
          <w:rFonts w:hint="eastAsia" w:asciiTheme="minorEastAsia" w:hAnsiTheme="minorEastAsia" w:eastAsiaTheme="minorEastAsia" w:cstheme="minorEastAsia"/>
          <w:snapToGrid w:val="0"/>
          <w:color w:val="000000"/>
          <w:spacing w:val="3"/>
          <w:kern w:val="0"/>
          <w:sz w:val="24"/>
          <w:szCs w:val="24"/>
          <w:lang w:val="en-US" w:eastAsia="en-US" w:bidi="ar-SA"/>
        </w:rPr>
        <w:t>综合比较与评价。对各供应商</w:t>
      </w:r>
      <w:r>
        <w:rPr>
          <w:rFonts w:hint="eastAsia" w:asciiTheme="minorEastAsia" w:hAnsiTheme="minorEastAsia" w:eastAsiaTheme="minorEastAsia" w:cstheme="minorEastAsia"/>
          <w:snapToGrid w:val="0"/>
          <w:color w:val="000000"/>
          <w:spacing w:val="3"/>
          <w:kern w:val="0"/>
          <w:sz w:val="24"/>
          <w:szCs w:val="24"/>
          <w:lang w:val="en-US" w:eastAsia="zh-CN" w:bidi="ar-SA"/>
        </w:rPr>
        <w:t>对磋商文件的符合性和技术响应程度、项目方案或技术响应程度、综合实力、售后服务以及报价等因素，</w:t>
      </w:r>
      <w:r>
        <w:rPr>
          <w:rFonts w:hint="eastAsia" w:asciiTheme="minorEastAsia" w:hAnsiTheme="minorEastAsia" w:eastAsiaTheme="minorEastAsia" w:cstheme="minorEastAsia"/>
          <w:snapToGrid w:val="0"/>
          <w:color w:val="000000"/>
          <w:spacing w:val="3"/>
          <w:kern w:val="0"/>
          <w:sz w:val="24"/>
          <w:szCs w:val="24"/>
          <w:lang w:val="en-US" w:eastAsia="en-US" w:bidi="ar-SA"/>
        </w:rPr>
        <w:t>进行综合评比。</w:t>
      </w:r>
    </w:p>
    <w:p w14:paraId="352A81C5">
      <w:pPr>
        <w:keepNext w:val="0"/>
        <w:keepLines w:val="0"/>
        <w:pageBreakBefore w:val="0"/>
        <w:kinsoku/>
        <w:wordWrap w:val="0"/>
        <w:overflowPunct/>
        <w:topLinePunct w:val="0"/>
        <w:bidi w:val="0"/>
        <w:spacing w:after="0" w:line="360" w:lineRule="auto"/>
        <w:ind w:firstLine="492"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5.</w:t>
      </w:r>
      <w:r>
        <w:rPr>
          <w:rFonts w:hint="eastAsia" w:asciiTheme="minorEastAsia" w:hAnsiTheme="minorEastAsia" w:eastAsiaTheme="minorEastAsia" w:cstheme="minorEastAsia"/>
          <w:snapToGrid w:val="0"/>
          <w:color w:val="000000"/>
          <w:spacing w:val="3"/>
          <w:kern w:val="0"/>
          <w:sz w:val="24"/>
          <w:szCs w:val="24"/>
          <w:lang w:val="en-US" w:eastAsia="en-US" w:bidi="ar-SA"/>
        </w:rPr>
        <w:t>未实质性响应磋商文件的响应文件按无效响应处理，磋商小组应当告知提交响应文件的供应商。</w:t>
      </w:r>
    </w:p>
    <w:p w14:paraId="6A6A609B">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响应文件无效的情形：</w:t>
      </w:r>
    </w:p>
    <w:p w14:paraId="2A276917">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 </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在资格性和符合性审查时，如发现下列情形之一的，响应文件将被视为无效：</w:t>
      </w:r>
    </w:p>
    <w:p w14:paraId="36B5F92E">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5.1.1 </w:t>
      </w:r>
      <w:r>
        <w:rPr>
          <w:rFonts w:hint="eastAsia" w:asciiTheme="minorEastAsia" w:hAnsiTheme="minorEastAsia" w:eastAsiaTheme="minorEastAsia" w:cstheme="minorEastAsia"/>
          <w:b/>
          <w:bCs/>
          <w:snapToGrid w:val="0"/>
          <w:color w:val="000000"/>
          <w:spacing w:val="3"/>
          <w:kern w:val="0"/>
          <w:sz w:val="24"/>
          <w:szCs w:val="24"/>
          <w:lang w:val="en-US" w:eastAsia="en-US" w:bidi="ar-SA"/>
        </w:rPr>
        <w:t>资格证明文件不全的，或者不符合竞争性磋商文件标明的资格要求的；</w:t>
      </w:r>
    </w:p>
    <w:p w14:paraId="4997C85D">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5.1.2 </w:t>
      </w:r>
      <w:r>
        <w:rPr>
          <w:rFonts w:hint="eastAsia" w:asciiTheme="minorEastAsia" w:hAnsiTheme="minorEastAsia" w:eastAsiaTheme="minorEastAsia" w:cstheme="minorEastAsia"/>
          <w:b/>
          <w:bCs/>
          <w:snapToGrid w:val="0"/>
          <w:color w:val="000000"/>
          <w:spacing w:val="3"/>
          <w:kern w:val="0"/>
          <w:sz w:val="24"/>
          <w:szCs w:val="24"/>
          <w:lang w:val="en-US" w:eastAsia="en-US" w:bidi="ar-SA"/>
        </w:rPr>
        <w:t>响应文件无法定代表人或负责人签字,或未提供法定代表人或负责人授权委托书、</w:t>
      </w:r>
      <w:r>
        <w:rPr>
          <w:rFonts w:hint="eastAsia" w:asciiTheme="minorEastAsia" w:hAnsiTheme="minorEastAsia" w:eastAsiaTheme="minorEastAsia" w:cstheme="minorEastAsia"/>
          <w:b/>
          <w:bCs/>
          <w:snapToGrid w:val="0"/>
          <w:color w:val="000000"/>
          <w:spacing w:val="3"/>
          <w:kern w:val="0"/>
          <w:sz w:val="24"/>
          <w:szCs w:val="24"/>
          <w:lang w:val="en-US" w:eastAsia="zh-CN" w:bidi="ar-SA"/>
        </w:rPr>
        <w:t>承诺</w:t>
      </w:r>
      <w:r>
        <w:rPr>
          <w:rFonts w:hint="eastAsia" w:asciiTheme="minorEastAsia" w:hAnsiTheme="minorEastAsia" w:eastAsiaTheme="minorEastAsia" w:cstheme="minorEastAsia"/>
          <w:b/>
          <w:bCs/>
          <w:snapToGrid w:val="0"/>
          <w:color w:val="000000"/>
          <w:spacing w:val="3"/>
          <w:kern w:val="0"/>
          <w:sz w:val="24"/>
          <w:szCs w:val="24"/>
          <w:lang w:val="en-US" w:eastAsia="en-US" w:bidi="ar-SA"/>
        </w:rPr>
        <w:t>书或者填写项目不齐全的；</w:t>
      </w:r>
    </w:p>
    <w:p w14:paraId="0577CE4B">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5.1.3 </w:t>
      </w:r>
      <w:r>
        <w:rPr>
          <w:rFonts w:hint="eastAsia" w:asciiTheme="minorEastAsia" w:hAnsiTheme="minorEastAsia" w:eastAsiaTheme="minorEastAsia" w:cstheme="minorEastAsia"/>
          <w:b/>
          <w:bCs/>
          <w:snapToGrid w:val="0"/>
          <w:color w:val="000000"/>
          <w:spacing w:val="3"/>
          <w:kern w:val="0"/>
          <w:sz w:val="24"/>
          <w:szCs w:val="24"/>
          <w:lang w:val="en-US" w:eastAsia="en-US" w:bidi="ar-SA"/>
        </w:rPr>
        <w:t>授权代表人未能出具身份证明或与法定代表人或负责人授权委托人身份不符的；</w:t>
      </w:r>
    </w:p>
    <w:p w14:paraId="2E481FA2">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5.1.4 </w:t>
      </w:r>
      <w:r>
        <w:rPr>
          <w:rFonts w:hint="eastAsia" w:asciiTheme="minorEastAsia" w:hAnsiTheme="minorEastAsia" w:eastAsiaTheme="minorEastAsia" w:cstheme="minorEastAsia"/>
          <w:b/>
          <w:bCs/>
          <w:snapToGrid w:val="0"/>
          <w:color w:val="000000"/>
          <w:spacing w:val="3"/>
          <w:kern w:val="0"/>
          <w:sz w:val="24"/>
          <w:szCs w:val="24"/>
          <w:lang w:val="en-US" w:eastAsia="en-US" w:bidi="ar-SA"/>
        </w:rPr>
        <w:t>电子响应文件未使用</w:t>
      </w:r>
      <w:r>
        <w:rPr>
          <w:rFonts w:hint="eastAsia" w:asciiTheme="minorEastAsia" w:hAnsiTheme="minorEastAsia" w:eastAsiaTheme="minorEastAsia" w:cstheme="minorEastAsia"/>
          <w:b/>
          <w:bCs/>
          <w:snapToGrid w:val="0"/>
          <w:color w:val="000000"/>
          <w:spacing w:val="3"/>
          <w:kern w:val="0"/>
          <w:sz w:val="24"/>
          <w:szCs w:val="24"/>
          <w:lang w:val="en-US" w:eastAsia="zh-CN" w:bidi="ar-SA"/>
        </w:rPr>
        <w:t>电子营业执照</w:t>
      </w:r>
      <w:r>
        <w:rPr>
          <w:rFonts w:hint="eastAsia" w:asciiTheme="minorEastAsia" w:hAnsiTheme="minorEastAsia" w:eastAsiaTheme="minorEastAsia" w:cstheme="minorEastAsia"/>
          <w:b/>
          <w:bCs/>
          <w:snapToGrid w:val="0"/>
          <w:color w:val="000000"/>
          <w:spacing w:val="3"/>
          <w:kern w:val="0"/>
          <w:sz w:val="24"/>
          <w:szCs w:val="24"/>
          <w:lang w:val="en-US" w:eastAsia="en-US" w:bidi="ar-SA"/>
        </w:rPr>
        <w:t>认证并加密的；</w:t>
      </w:r>
    </w:p>
    <w:p w14:paraId="1A232BC9">
      <w:pPr>
        <w:keepNext w:val="0"/>
        <w:keepLines w:val="0"/>
        <w:pageBreakBefore w:val="0"/>
        <w:kinsoku/>
        <w:wordWrap w:val="0"/>
        <w:overflowPunct/>
        <w:topLinePunct w:val="0"/>
        <w:bidi w:val="0"/>
        <w:spacing w:after="0" w:line="360" w:lineRule="auto"/>
        <w:ind w:firstLine="494" w:firstLineChars="200"/>
        <w:jc w:val="both"/>
        <w:rPr>
          <w:rFonts w:hint="default"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5.1.5 其他不符合磋商文件实质性要求的。</w:t>
      </w:r>
    </w:p>
    <w:p w14:paraId="6D35F4DC">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 </w:t>
      </w:r>
      <w:r>
        <w:rPr>
          <w:rFonts w:hint="eastAsia" w:asciiTheme="minorEastAsia" w:hAnsiTheme="minorEastAsia" w:eastAsiaTheme="minorEastAsia" w:cstheme="minorEastAsia"/>
          <w:b/>
          <w:bCs/>
          <w:snapToGrid w:val="0"/>
          <w:color w:val="000000"/>
          <w:spacing w:val="3"/>
          <w:kern w:val="0"/>
          <w:sz w:val="24"/>
          <w:szCs w:val="24"/>
          <w:lang w:val="en-US" w:eastAsia="en-US" w:bidi="ar-SA"/>
        </w:rPr>
        <w:t>在报价评审时，如发现下列情形之一的，响应文件将被视为无效：</w:t>
      </w:r>
    </w:p>
    <w:p w14:paraId="7304C4F9">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5.2.1 </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未采用人民币报价的；</w:t>
      </w:r>
    </w:p>
    <w:p w14:paraId="78947D7A">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5.2.2 </w:t>
      </w:r>
      <w:r>
        <w:rPr>
          <w:rFonts w:hint="eastAsia" w:asciiTheme="minorEastAsia" w:hAnsiTheme="minorEastAsia" w:eastAsiaTheme="minorEastAsia" w:cstheme="minorEastAsia"/>
          <w:b/>
          <w:bCs/>
          <w:snapToGrid w:val="0"/>
          <w:color w:val="000000"/>
          <w:spacing w:val="3"/>
          <w:kern w:val="0"/>
          <w:sz w:val="24"/>
          <w:szCs w:val="24"/>
          <w:lang w:val="en-US" w:eastAsia="en-US" w:bidi="ar-SA"/>
        </w:rPr>
        <w:t>报价具有选择性；</w:t>
      </w:r>
    </w:p>
    <w:p w14:paraId="78AF01E6">
      <w:pPr>
        <w:keepNext w:val="0"/>
        <w:keepLines w:val="0"/>
        <w:pageBreakBefore w:val="0"/>
        <w:kinsoku/>
        <w:wordWrap w:val="0"/>
        <w:overflowPunct/>
        <w:topLinePunct w:val="0"/>
        <w:bidi w:val="0"/>
        <w:spacing w:after="0" w:line="360" w:lineRule="auto"/>
        <w:ind w:firstLine="494" w:firstLineChars="200"/>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 xml:space="preserve">5.2.3 </w:t>
      </w:r>
      <w:r>
        <w:rPr>
          <w:rFonts w:hint="eastAsia" w:asciiTheme="minorEastAsia" w:hAnsiTheme="minorEastAsia" w:eastAsiaTheme="minorEastAsia" w:cstheme="minorEastAsia"/>
          <w:b/>
          <w:bCs/>
          <w:snapToGrid w:val="0"/>
          <w:color w:val="000000"/>
          <w:spacing w:val="3"/>
          <w:kern w:val="0"/>
          <w:sz w:val="24"/>
          <w:szCs w:val="24"/>
          <w:lang w:val="en-US" w:eastAsia="en-US" w:bidi="ar-SA"/>
        </w:rPr>
        <w:t>未进行最后报价或最后报价高于采购人预算的</w:t>
      </w:r>
      <w:r>
        <w:rPr>
          <w:rFonts w:hint="eastAsia" w:asciiTheme="minorEastAsia" w:hAnsiTheme="minorEastAsia" w:eastAsiaTheme="minorEastAsia" w:cstheme="minorEastAsia"/>
          <w:b/>
          <w:bCs/>
          <w:snapToGrid w:val="0"/>
          <w:color w:val="000000"/>
          <w:spacing w:val="3"/>
          <w:kern w:val="0"/>
          <w:sz w:val="24"/>
          <w:szCs w:val="24"/>
          <w:lang w:val="en-US" w:eastAsia="zh-CN" w:bidi="ar-SA"/>
        </w:rPr>
        <w:t>。</w:t>
      </w:r>
    </w:p>
    <w:p w14:paraId="3711EAB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磋商、响应文件有关事项的澄清、说明或者更正和最后报价</w:t>
      </w:r>
    </w:p>
    <w:p w14:paraId="53ABC4A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.1</w:t>
      </w:r>
      <w:r>
        <w:rPr>
          <w:rFonts w:hint="eastAsia"/>
          <w:sz w:val="24"/>
          <w:szCs w:val="24"/>
          <w:lang w:val="en-US" w:eastAsia="zh-CN"/>
        </w:rPr>
        <w:t xml:space="preserve"> </w:t>
      </w:r>
      <w:r>
        <w:rPr>
          <w:sz w:val="24"/>
          <w:szCs w:val="24"/>
        </w:rPr>
        <w:t>磋商小组所有成员将集中与单一供应商分别进行磋商，并给予所有参加磋商的供应商平等的磋商机会。</w:t>
      </w:r>
    </w:p>
    <w:p w14:paraId="353A836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.2</w:t>
      </w:r>
      <w:r>
        <w:rPr>
          <w:rFonts w:hint="eastAsia"/>
          <w:sz w:val="24"/>
          <w:szCs w:val="24"/>
          <w:lang w:val="en-US" w:eastAsia="zh-CN"/>
        </w:rPr>
        <w:t xml:space="preserve"> </w:t>
      </w:r>
      <w:r>
        <w:rPr>
          <w:sz w:val="24"/>
          <w:szCs w:val="24"/>
        </w:rPr>
        <w:t>在磋商过程中，磋商小组可以根据磋商文件和磋商情况实质性变动采购需求中的技术、服务要求以及合同草案条款，但不得变动磋商文件中的其他内容。实质性变动的内容，须经采购人代表确认。</w:t>
      </w:r>
    </w:p>
    <w:p w14:paraId="269B68F1">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sz w:val="24"/>
          <w:szCs w:val="24"/>
          <w:lang w:val="en-US" w:eastAsia="zh-CN"/>
        </w:rPr>
        <w:t>6</w:t>
      </w:r>
      <w:r>
        <w:rPr>
          <w:sz w:val="24"/>
          <w:szCs w:val="24"/>
        </w:rPr>
        <w:t>.3</w:t>
      </w:r>
      <w:r>
        <w:rPr>
          <w:rFonts w:hint="eastAsia"/>
          <w:sz w:val="24"/>
          <w:szCs w:val="24"/>
          <w:lang w:val="en-US" w:eastAsia="zh-CN"/>
        </w:rPr>
        <w:t xml:space="preserve"> </w:t>
      </w:r>
      <w:r>
        <w:rPr>
          <w:sz w:val="24"/>
          <w:szCs w:val="24"/>
        </w:rPr>
        <w:t>对磋商文件作出的实质性变动是磋商文件的有效组成部分，磋商小组应当及时</w:t>
      </w:r>
      <w:r>
        <w:rPr>
          <w:rFonts w:hint="eastAsia"/>
          <w:sz w:val="24"/>
          <w:szCs w:val="24"/>
          <w:lang w:val="en-US" w:eastAsia="zh-CN"/>
        </w:rPr>
        <w:t>通过</w:t>
      </w:r>
      <w:r>
        <w:rPr>
          <w:rFonts w:hint="eastAsia"/>
          <w:sz w:val="24"/>
          <w:szCs w:val="24"/>
        </w:rPr>
        <w:t>评标系统通知</w:t>
      </w:r>
      <w:r>
        <w:rPr>
          <w:sz w:val="24"/>
          <w:szCs w:val="24"/>
        </w:rPr>
        <w:t>所有参加磋商的供应商。</w:t>
      </w:r>
      <w:r>
        <w:rPr>
          <w:rFonts w:hint="eastAsia"/>
          <w:sz w:val="24"/>
          <w:szCs w:val="24"/>
        </w:rPr>
        <w:t>具体磋商内容由磋商小组根据磋商实际情况确定。</w:t>
      </w:r>
    </w:p>
    <w:p w14:paraId="75EAF6D8">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.4</w:t>
      </w:r>
      <w:r>
        <w:rPr>
          <w:rFonts w:hint="eastAsia" w:ascii="宋体" w:hAnsi="宋体" w:eastAsia="宋体" w:cs="宋体"/>
          <w:snapToGrid w:val="0"/>
          <w:color w:val="000000"/>
          <w:kern w:val="0"/>
          <w:sz w:val="24"/>
          <w:szCs w:val="24"/>
          <w:lang w:val="en-US" w:eastAsia="zh-CN" w:bidi="ar-SA"/>
        </w:rPr>
        <w:t xml:space="preserve"> </w:t>
      </w:r>
      <w:r>
        <w:rPr>
          <w:rFonts w:hint="eastAsia" w:ascii="宋体" w:hAnsi="宋体" w:eastAsia="宋体" w:cs="宋体"/>
          <w:snapToGrid w:val="0"/>
          <w:color w:val="000000"/>
          <w:kern w:val="0"/>
          <w:sz w:val="24"/>
          <w:szCs w:val="24"/>
          <w:lang w:val="en-US" w:eastAsia="en-US" w:bidi="ar-SA"/>
        </w:rPr>
        <w:t>供应商应当按照竞争性磋商文件的变动情况和磋商小组的要求，通过</w:t>
      </w:r>
      <w:r>
        <w:rPr>
          <w:rFonts w:hint="eastAsia" w:ascii="宋体" w:hAnsi="宋体" w:eastAsia="宋体" w:cs="宋体"/>
          <w:snapToGrid w:val="0"/>
          <w:color w:val="000000"/>
          <w:kern w:val="0"/>
          <w:sz w:val="24"/>
          <w:szCs w:val="24"/>
          <w:lang w:val="en-US" w:eastAsia="zh-CN" w:bidi="ar-SA"/>
        </w:rPr>
        <w:t>评标</w:t>
      </w:r>
      <w:r>
        <w:rPr>
          <w:rFonts w:hint="eastAsia" w:ascii="宋体" w:hAnsi="宋体" w:eastAsia="宋体" w:cs="宋体"/>
          <w:snapToGrid w:val="0"/>
          <w:color w:val="000000"/>
          <w:kern w:val="0"/>
          <w:sz w:val="24"/>
          <w:szCs w:val="24"/>
          <w:lang w:val="en-US" w:eastAsia="en-US" w:bidi="ar-SA"/>
        </w:rPr>
        <w:t>系统以在线形式提交承诺，并用电子营业执照签章。</w:t>
      </w:r>
    </w:p>
    <w:p w14:paraId="6CE8032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ascii="宋体" w:hAnsi="宋体" w:eastAsia="宋体" w:cs="宋体"/>
          <w:snapToGrid w:val="0"/>
          <w:color w:val="000000"/>
          <w:kern w:val="0"/>
          <w:sz w:val="24"/>
          <w:szCs w:val="24"/>
          <w:lang w:val="en-US" w:eastAsia="en-US" w:bidi="ar-SA"/>
        </w:rPr>
        <w:t>.5</w:t>
      </w:r>
      <w:r>
        <w:rPr>
          <w:rFonts w:hint="eastAsia" w:cs="宋体"/>
          <w:snapToGrid w:val="0"/>
          <w:color w:val="000000"/>
          <w:kern w:val="0"/>
          <w:sz w:val="24"/>
          <w:szCs w:val="24"/>
          <w:lang w:val="en-US" w:eastAsia="zh-CN" w:bidi="ar-SA"/>
        </w:rPr>
        <w:t xml:space="preserve"> </w:t>
      </w:r>
      <w:r>
        <w:rPr>
          <w:rFonts w:ascii="宋体" w:hAnsi="宋体" w:eastAsia="宋体" w:cs="宋体"/>
          <w:snapToGrid w:val="0"/>
          <w:color w:val="000000"/>
          <w:kern w:val="0"/>
          <w:sz w:val="24"/>
          <w:szCs w:val="24"/>
          <w:lang w:val="en-US" w:eastAsia="en-US" w:bidi="ar-SA"/>
        </w:rPr>
        <w:t>响应文件的澄清、说明或者更正：</w:t>
      </w:r>
    </w:p>
    <w:p w14:paraId="55AE1E13">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.5.1</w:t>
      </w:r>
      <w:r>
        <w:rPr>
          <w:rFonts w:hint="eastAsia" w:cs="宋体"/>
          <w:snapToGrid w:val="0"/>
          <w:color w:val="000000"/>
          <w:kern w:val="0"/>
          <w:sz w:val="24"/>
          <w:szCs w:val="24"/>
          <w:lang w:val="en-US" w:eastAsia="zh-CN" w:bidi="ar-SA"/>
        </w:rPr>
        <w:t xml:space="preserve"> </w:t>
      </w:r>
      <w:r>
        <w:rPr>
          <w:rFonts w:hint="eastAsia" w:ascii="宋体" w:hAnsi="宋体" w:eastAsia="宋体" w:cs="宋体"/>
          <w:snapToGrid w:val="0"/>
          <w:color w:val="000000"/>
          <w:kern w:val="0"/>
          <w:sz w:val="24"/>
          <w:szCs w:val="24"/>
          <w:lang w:val="en-US" w:eastAsia="en-US" w:bidi="ar-SA"/>
        </w:rPr>
        <w:t>磋商小组在对响应文件的有效性、完整性和响应程度进行审查时，可以要求供应商对响应文件中含义不明确、同类问题表述不一致或者有明显文字和计算错误的内容等作出必要的澄清、说明或者更正。</w:t>
      </w:r>
    </w:p>
    <w:p w14:paraId="37220384">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.5.</w:t>
      </w:r>
      <w:r>
        <w:rPr>
          <w:rFonts w:hint="eastAsia" w:cs="宋体"/>
          <w:snapToGrid w:val="0"/>
          <w:color w:val="000000"/>
          <w:kern w:val="0"/>
          <w:sz w:val="24"/>
          <w:szCs w:val="24"/>
          <w:lang w:val="en-US" w:eastAsia="zh-CN" w:bidi="ar-SA"/>
        </w:rPr>
        <w:t xml:space="preserve">2 </w:t>
      </w:r>
      <w:r>
        <w:rPr>
          <w:rFonts w:hint="eastAsia" w:ascii="宋体" w:hAnsi="宋体" w:eastAsia="宋体" w:cs="宋体"/>
          <w:snapToGrid w:val="0"/>
          <w:color w:val="000000"/>
          <w:kern w:val="0"/>
          <w:sz w:val="24"/>
          <w:szCs w:val="24"/>
          <w:lang w:val="en-US" w:eastAsia="en-US" w:bidi="ar-SA"/>
        </w:rPr>
        <w:t>供应商的澄清、说明或者更正不得超出响应文件的范围或者改变响应文件的实质性内容。供应商的澄清、说明或者更正应当由法定代表人（若供应商为事业单位或其他组织或分支机构，可为单位负责人）或其授权代表签字</w:t>
      </w:r>
      <w:r>
        <w:rPr>
          <w:rFonts w:hint="eastAsia" w:cs="宋体"/>
          <w:snapToGrid w:val="0"/>
          <w:color w:val="000000"/>
          <w:kern w:val="0"/>
          <w:sz w:val="24"/>
          <w:szCs w:val="24"/>
          <w:lang w:val="en-US" w:eastAsia="zh-CN" w:bidi="ar-SA"/>
        </w:rPr>
        <w:t>、</w:t>
      </w:r>
      <w:r>
        <w:rPr>
          <w:rFonts w:hint="eastAsia" w:ascii="宋体" w:hAnsi="宋体" w:eastAsia="宋体" w:cs="宋体"/>
          <w:snapToGrid w:val="0"/>
          <w:color w:val="000000"/>
          <w:kern w:val="0"/>
          <w:sz w:val="24"/>
          <w:szCs w:val="24"/>
          <w:lang w:val="en-US" w:eastAsia="en-US" w:bidi="ar-SA"/>
        </w:rPr>
        <w:t>加盖公章。供应商为自然人的，应当由本人签字并附身份证明。澄清、说明或者更正文件将作为响应文件内容的一部分。</w:t>
      </w:r>
    </w:p>
    <w:p w14:paraId="3D72AAAB">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.6</w:t>
      </w:r>
      <w:r>
        <w:rPr>
          <w:rFonts w:hint="eastAsia" w:ascii="宋体" w:hAnsi="宋体" w:eastAsia="宋体" w:cs="宋体"/>
          <w:snapToGrid w:val="0"/>
          <w:color w:val="000000"/>
          <w:kern w:val="0"/>
          <w:sz w:val="24"/>
          <w:szCs w:val="24"/>
          <w:lang w:val="en-US" w:eastAsia="zh-CN" w:bidi="ar-SA"/>
        </w:rPr>
        <w:t xml:space="preserve"> </w:t>
      </w:r>
      <w:r>
        <w:rPr>
          <w:rFonts w:hint="eastAsia" w:ascii="宋体" w:hAnsi="宋体" w:eastAsia="宋体" w:cs="宋体"/>
          <w:snapToGrid w:val="0"/>
          <w:color w:val="000000"/>
          <w:kern w:val="0"/>
          <w:sz w:val="24"/>
          <w:szCs w:val="24"/>
          <w:lang w:val="en-US" w:eastAsia="en-US" w:bidi="ar-SA"/>
        </w:rPr>
        <w:t>磋商结束后，磋商小组通过电子评标系统向所有实质性响应的供应商发出最后报价要求，各供应商在会员系统中收到有关信息后，必须在规定时间内给出答复，并在签章后提交。提交最后报价的供应商不</w:t>
      </w:r>
      <w:r>
        <w:rPr>
          <w:rFonts w:hint="eastAsia" w:ascii="宋体" w:hAnsi="宋体" w:eastAsia="宋体" w:cs="宋体"/>
          <w:snapToGrid w:val="0"/>
          <w:color w:val="000000"/>
          <w:kern w:val="0"/>
          <w:sz w:val="24"/>
          <w:szCs w:val="24"/>
          <w:lang w:val="en-US" w:eastAsia="zh-CN" w:bidi="ar-SA"/>
        </w:rPr>
        <w:t>得</w:t>
      </w:r>
      <w:r>
        <w:rPr>
          <w:rFonts w:hint="eastAsia" w:ascii="宋体" w:hAnsi="宋体" w:eastAsia="宋体" w:cs="宋体"/>
          <w:snapToGrid w:val="0"/>
          <w:color w:val="000000"/>
          <w:kern w:val="0"/>
          <w:sz w:val="24"/>
          <w:szCs w:val="24"/>
          <w:lang w:val="en-US" w:eastAsia="en-US" w:bidi="ar-SA"/>
        </w:rPr>
        <w:t>少于</w:t>
      </w: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家。《</w:t>
      </w:r>
      <w:r>
        <w:rPr>
          <w:rFonts w:hint="eastAsia" w:asciiTheme="minorEastAsia" w:hAnsiTheme="minorEastAsia" w:eastAsiaTheme="minorEastAsia" w:cstheme="minorEastAsia"/>
          <w:snapToGrid w:val="0"/>
          <w:color w:val="000000"/>
          <w:spacing w:val="-2"/>
          <w:kern w:val="0"/>
          <w:sz w:val="24"/>
          <w:szCs w:val="24"/>
          <w:lang w:val="en-US" w:eastAsia="zh-CN" w:bidi="ar-SA"/>
        </w:rPr>
        <w:t>政府采购竞争性磋商采购方式管理暂行办法</w:t>
      </w:r>
      <w:r>
        <w:rPr>
          <w:rFonts w:hint="eastAsia" w:ascii="宋体" w:hAnsi="宋体" w:eastAsia="宋体" w:cs="宋体"/>
          <w:snapToGrid w:val="0"/>
          <w:color w:val="000000"/>
          <w:kern w:val="0"/>
          <w:sz w:val="24"/>
          <w:szCs w:val="24"/>
          <w:lang w:val="en-US" w:eastAsia="en-US" w:bidi="ar-SA"/>
        </w:rPr>
        <w:t>》第</w:t>
      </w:r>
      <w:r>
        <w:rPr>
          <w:rFonts w:hint="eastAsia" w:ascii="宋体" w:hAnsi="宋体" w:eastAsia="宋体" w:cs="宋体"/>
          <w:snapToGrid w:val="0"/>
          <w:color w:val="000000"/>
          <w:kern w:val="0"/>
          <w:sz w:val="24"/>
          <w:szCs w:val="24"/>
          <w:lang w:val="en-US" w:eastAsia="zh-CN" w:bidi="ar-SA"/>
        </w:rPr>
        <w:t>三</w:t>
      </w:r>
      <w:r>
        <w:rPr>
          <w:rFonts w:hint="eastAsia" w:ascii="宋体" w:hAnsi="宋体" w:eastAsia="宋体" w:cs="宋体"/>
          <w:snapToGrid w:val="0"/>
          <w:color w:val="000000"/>
          <w:kern w:val="0"/>
          <w:sz w:val="24"/>
          <w:szCs w:val="24"/>
          <w:lang w:val="en-US" w:eastAsia="en-US" w:bidi="ar-SA"/>
        </w:rPr>
        <w:t>条第</w:t>
      </w:r>
      <w:r>
        <w:rPr>
          <w:rFonts w:hint="eastAsia" w:ascii="宋体" w:hAnsi="宋体" w:eastAsia="宋体" w:cs="宋体"/>
          <w:snapToGrid w:val="0"/>
          <w:color w:val="000000"/>
          <w:kern w:val="0"/>
          <w:sz w:val="24"/>
          <w:szCs w:val="24"/>
          <w:lang w:val="en-US" w:eastAsia="zh-CN" w:bidi="ar-SA"/>
        </w:rPr>
        <w:t>四项</w:t>
      </w:r>
      <w:r>
        <w:rPr>
          <w:rFonts w:hint="eastAsia" w:ascii="宋体" w:hAnsi="宋体" w:eastAsia="宋体" w:cs="宋体"/>
          <w:snapToGrid w:val="0"/>
          <w:color w:val="000000"/>
          <w:kern w:val="0"/>
          <w:sz w:val="24"/>
          <w:szCs w:val="24"/>
          <w:lang w:val="en-US" w:eastAsia="en-US" w:bidi="ar-SA"/>
        </w:rPr>
        <w:t>规定的情形除外。最后报价是响应文件的有效组成部分。</w:t>
      </w:r>
    </w:p>
    <w:p w14:paraId="01D3F0B2">
      <w:pPr>
        <w:keepNext w:val="0"/>
        <w:keepLines w:val="0"/>
        <w:pageBreakBefore w:val="0"/>
        <w:kinsoku/>
        <w:wordWrap w:val="0"/>
        <w:overflowPunct/>
        <w:topLinePunct w:val="0"/>
        <w:bidi w:val="0"/>
        <w:spacing w:after="0" w:line="360" w:lineRule="auto"/>
        <w:ind w:firstLine="480" w:firstLineChars="200"/>
        <w:jc w:val="both"/>
        <w:rPr>
          <w:sz w:val="24"/>
          <w:szCs w:val="24"/>
        </w:rPr>
      </w:pPr>
      <w:r>
        <w:rPr>
          <w:rFonts w:hint="eastAsia" w:ascii="宋体" w:hAnsi="宋体" w:eastAsia="宋体" w:cs="宋体"/>
          <w:snapToGrid w:val="0"/>
          <w:color w:val="000000"/>
          <w:kern w:val="0"/>
          <w:sz w:val="24"/>
          <w:szCs w:val="24"/>
          <w:lang w:val="en-US" w:eastAsia="zh-CN" w:bidi="ar-SA"/>
        </w:rPr>
        <w:t>6</w:t>
      </w:r>
      <w:r>
        <w:rPr>
          <w:rFonts w:hint="eastAsia" w:ascii="宋体" w:hAnsi="宋体" w:eastAsia="宋体" w:cs="宋体"/>
          <w:snapToGrid w:val="0"/>
          <w:color w:val="000000"/>
          <w:kern w:val="0"/>
          <w:sz w:val="24"/>
          <w:szCs w:val="24"/>
          <w:lang w:val="en-US" w:eastAsia="en-US" w:bidi="ar-SA"/>
        </w:rPr>
        <w:t>.7</w:t>
      </w:r>
      <w:r>
        <w:rPr>
          <w:rFonts w:hint="eastAsia" w:ascii="宋体" w:hAnsi="宋体" w:eastAsia="宋体" w:cs="宋体"/>
          <w:snapToGrid w:val="0"/>
          <w:color w:val="000000"/>
          <w:kern w:val="0"/>
          <w:sz w:val="24"/>
          <w:szCs w:val="24"/>
          <w:lang w:val="en-US" w:eastAsia="zh-CN" w:bidi="ar-SA"/>
        </w:rPr>
        <w:t xml:space="preserve"> </w:t>
      </w:r>
      <w:r>
        <w:rPr>
          <w:rFonts w:hint="eastAsia" w:ascii="宋体" w:hAnsi="宋体" w:eastAsia="宋体" w:cs="宋体"/>
          <w:snapToGrid w:val="0"/>
          <w:color w:val="000000"/>
          <w:kern w:val="0"/>
          <w:sz w:val="24"/>
          <w:szCs w:val="24"/>
          <w:lang w:val="en-US" w:eastAsia="en-US" w:bidi="ar-SA"/>
        </w:rPr>
        <w:t>磋商文件不能详细列明采购标的的技术、服务要求，需经磋商由供应商</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交最后报价。市场竞争不充分的科研项目，以及需要扶持的科技成果转化项目，</w:t>
      </w:r>
      <w:r>
        <w:rPr>
          <w:rFonts w:hint="eastAsia" w:ascii="宋体" w:hAnsi="宋体" w:eastAsia="宋体" w:cs="宋体"/>
          <w:snapToGrid w:val="0"/>
          <w:color w:val="000000"/>
          <w:kern w:val="0"/>
          <w:sz w:val="24"/>
          <w:szCs w:val="24"/>
          <w:lang w:val="en-US" w:eastAsia="zh-CN" w:bidi="ar-SA"/>
        </w:rPr>
        <w:t>提</w:t>
      </w:r>
      <w:r>
        <w:rPr>
          <w:rFonts w:hint="eastAsia" w:ascii="宋体" w:hAnsi="宋体" w:eastAsia="宋体" w:cs="宋体"/>
          <w:snapToGrid w:val="0"/>
          <w:color w:val="000000"/>
          <w:kern w:val="0"/>
          <w:sz w:val="24"/>
          <w:szCs w:val="24"/>
          <w:lang w:val="en-US" w:eastAsia="en-US" w:bidi="ar-SA"/>
        </w:rPr>
        <w:t>交最后报价的供应商可以为2家；政府购买服务项目（含政府和社会资本合作项目），在采购过程中符合要求的供应商（社会资本）只有2家的，竞争性磋商采购活动可以继续进行。</w:t>
      </w:r>
    </w:p>
    <w:p w14:paraId="4C1F0C5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6</w:t>
      </w:r>
      <w:r>
        <w:rPr>
          <w:rFonts w:hint="eastAsia" w:cs="宋体"/>
          <w:snapToGrid w:val="0"/>
          <w:color w:val="000000"/>
          <w:kern w:val="0"/>
          <w:sz w:val="24"/>
          <w:szCs w:val="24"/>
          <w:lang w:val="en-US" w:eastAsia="en-US" w:bidi="ar-SA"/>
        </w:rPr>
        <w:t>.</w:t>
      </w:r>
      <w:r>
        <w:rPr>
          <w:rFonts w:hint="eastAsia" w:cs="宋体"/>
          <w:snapToGrid w:val="0"/>
          <w:color w:val="000000"/>
          <w:kern w:val="0"/>
          <w:sz w:val="24"/>
          <w:szCs w:val="24"/>
          <w:lang w:val="en-US" w:eastAsia="zh-CN" w:bidi="ar-SA"/>
        </w:rPr>
        <w:t xml:space="preserve">8 </w:t>
      </w:r>
      <w:r>
        <w:rPr>
          <w:rFonts w:hint="eastAsia" w:cs="宋体"/>
          <w:snapToGrid w:val="0"/>
          <w:color w:val="000000"/>
          <w:kern w:val="0"/>
          <w:sz w:val="24"/>
          <w:szCs w:val="24"/>
          <w:lang w:val="en-US" w:eastAsia="en-US" w:bidi="ar-SA"/>
        </w:rPr>
        <w:t>已</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交响应文件的供应商，在</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交最后报价之前，可以根据磋商情况退出磋商。</w:t>
      </w:r>
    </w:p>
    <w:p w14:paraId="56F9346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7.</w:t>
      </w:r>
      <w:r>
        <w:rPr>
          <w:rFonts w:hint="eastAsia" w:cs="宋体"/>
          <w:snapToGrid w:val="0"/>
          <w:color w:val="000000"/>
          <w:kern w:val="0"/>
          <w:sz w:val="24"/>
          <w:szCs w:val="24"/>
          <w:lang w:val="en-US" w:eastAsia="en-US" w:bidi="ar-SA"/>
        </w:rPr>
        <w:t>最后报价的算术修正及政策调整</w:t>
      </w:r>
    </w:p>
    <w:p w14:paraId="5586F5C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eastAsia="宋体" w:cs="宋体"/>
          <w:snapToGrid w:val="0"/>
          <w:color w:val="000000"/>
          <w:kern w:val="0"/>
          <w:sz w:val="24"/>
          <w:szCs w:val="24"/>
          <w:lang w:val="en-US" w:eastAsia="zh-CN" w:bidi="ar-SA"/>
        </w:rPr>
      </w:pPr>
      <w:r>
        <w:rPr>
          <w:rFonts w:hint="eastAsia" w:cs="宋体"/>
          <w:snapToGrid w:val="0"/>
          <w:color w:val="000000"/>
          <w:kern w:val="0"/>
          <w:sz w:val="24"/>
          <w:szCs w:val="24"/>
          <w:lang w:val="en-US" w:eastAsia="en-US" w:bidi="ar-SA"/>
        </w:rPr>
        <w:t>最后报价须包含竞争性磋商文件全部内容，最后报价出现大写金额和小写金额不一致的，以大写金额为准</w:t>
      </w:r>
      <w:r>
        <w:rPr>
          <w:rFonts w:hint="eastAsia" w:cs="宋体"/>
          <w:snapToGrid w:val="0"/>
          <w:color w:val="000000"/>
          <w:kern w:val="0"/>
          <w:sz w:val="24"/>
          <w:szCs w:val="24"/>
          <w:lang w:val="en-US" w:eastAsia="zh-CN" w:bidi="ar-SA"/>
        </w:rPr>
        <w:t>。</w:t>
      </w:r>
    </w:p>
    <w:p w14:paraId="6E9B4A04">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评审方法和评审标准</w:t>
      </w:r>
    </w:p>
    <w:p w14:paraId="0AACB05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.1</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本项目采用的评审方法为</w:t>
      </w: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综合评分法。综合评分法，是指响应文件满足磋商文件全部实质性要求且按评审因素的量化指标评审得分最高的供应商为成交候选供应商的评审方法。</w:t>
      </w:r>
    </w:p>
    <w:p w14:paraId="5B67B56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.2</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竞争性磋商文件中没有规定的评审标准不得作为评审依据。</w:t>
      </w:r>
    </w:p>
    <w:p w14:paraId="149B82D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.3</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非政府强制采购的节能产品或环境标志产品，依据品目清单和认证证书实施政府优先采购。优先采购的具体规定（如涉及</w:t>
      </w: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w:t>
      </w:r>
    </w:p>
    <w:p w14:paraId="5A19AA4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sz w:val="24"/>
          <w:szCs w:val="24"/>
        </w:rPr>
      </w:pPr>
      <w:r>
        <w:rPr>
          <w:rFonts w:hint="eastAsia" w:cs="宋体"/>
          <w:snapToGrid w:val="0"/>
          <w:color w:val="000000"/>
          <w:kern w:val="0"/>
          <w:sz w:val="24"/>
          <w:szCs w:val="24"/>
          <w:lang w:val="en-US" w:eastAsia="zh-CN" w:bidi="ar-SA"/>
        </w:rPr>
        <w:t>8</w:t>
      </w:r>
      <w:r>
        <w:rPr>
          <w:rFonts w:hint="eastAsia" w:cs="宋体"/>
          <w:snapToGrid w:val="0"/>
          <w:color w:val="000000"/>
          <w:kern w:val="0"/>
          <w:sz w:val="24"/>
          <w:szCs w:val="24"/>
          <w:lang w:val="en-US" w:eastAsia="en-US" w:bidi="ar-SA"/>
        </w:rPr>
        <w:t>.4</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关于无线局域网认证产品政府采购清单中的产品，优先采购的具体规定（如涉及）</w:t>
      </w:r>
      <w:r>
        <w:rPr>
          <w:spacing w:val="-25"/>
          <w:sz w:val="24"/>
          <w:szCs w:val="24"/>
        </w:rPr>
        <w:t>。</w:t>
      </w:r>
    </w:p>
    <w:p w14:paraId="4E2FDA5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确定成交候选人名单</w:t>
      </w:r>
    </w:p>
    <w:p w14:paraId="5BF7D61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.1</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w:t>
      </w:r>
    </w:p>
    <w:p w14:paraId="38F8C1F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2" w:firstLineChars="200"/>
        <w:jc w:val="both"/>
        <w:textAlignment w:val="baseline"/>
        <w:rPr>
          <w:rFonts w:hint="eastAsia" w:cs="宋体"/>
          <w:b/>
          <w:bCs/>
          <w:snapToGrid w:val="0"/>
          <w:color w:val="000000"/>
          <w:kern w:val="0"/>
          <w:sz w:val="24"/>
          <w:szCs w:val="24"/>
          <w:lang w:val="en-US" w:eastAsia="en-US" w:bidi="ar-SA"/>
        </w:rPr>
      </w:pPr>
      <w:r>
        <w:rPr>
          <w:rFonts w:hint="eastAsia" w:cs="宋体"/>
          <w:b/>
          <w:bCs/>
          <w:snapToGrid w:val="0"/>
          <w:color w:val="000000"/>
          <w:kern w:val="0"/>
          <w:sz w:val="24"/>
          <w:szCs w:val="24"/>
          <w:lang w:val="en-US" w:eastAsia="zh-CN" w:bidi="ar-SA"/>
        </w:rPr>
        <w:t>9</w:t>
      </w:r>
      <w:r>
        <w:rPr>
          <w:rFonts w:hint="eastAsia" w:cs="宋体"/>
          <w:b/>
          <w:bCs/>
          <w:snapToGrid w:val="0"/>
          <w:color w:val="000000"/>
          <w:kern w:val="0"/>
          <w:sz w:val="24"/>
          <w:szCs w:val="24"/>
          <w:lang w:val="en-US" w:eastAsia="en-US" w:bidi="ar-SA"/>
        </w:rPr>
        <w:t>.</w:t>
      </w:r>
      <w:r>
        <w:rPr>
          <w:rFonts w:hint="eastAsia" w:cs="宋体"/>
          <w:b/>
          <w:bCs/>
          <w:snapToGrid w:val="0"/>
          <w:color w:val="000000"/>
          <w:kern w:val="0"/>
          <w:sz w:val="24"/>
          <w:szCs w:val="24"/>
          <w:lang w:val="en-US" w:eastAsia="zh-CN" w:bidi="ar-SA"/>
        </w:rPr>
        <w:t xml:space="preserve">2 </w:t>
      </w:r>
      <w:r>
        <w:rPr>
          <w:rFonts w:hint="eastAsia" w:cs="宋体"/>
          <w:b/>
          <w:bCs/>
          <w:snapToGrid w:val="0"/>
          <w:color w:val="000000"/>
          <w:kern w:val="0"/>
          <w:sz w:val="24"/>
          <w:szCs w:val="24"/>
          <w:lang w:val="en-US" w:eastAsia="en-US" w:bidi="ar-SA"/>
        </w:rPr>
        <w:t>磋商小组要对评分汇总情况进行复核，特别是对排名第一的、报价最低的、响应文件被认定为无效的情形进行重点复核。</w:t>
      </w:r>
    </w:p>
    <w:p w14:paraId="524128D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9</w:t>
      </w:r>
      <w:r>
        <w:rPr>
          <w:rFonts w:hint="eastAsia" w:cs="宋体"/>
          <w:snapToGrid w:val="0"/>
          <w:color w:val="000000"/>
          <w:kern w:val="0"/>
          <w:sz w:val="24"/>
          <w:szCs w:val="24"/>
          <w:lang w:val="en-US" w:eastAsia="en-US" w:bidi="ar-SA"/>
        </w:rPr>
        <w:t>.</w:t>
      </w:r>
      <w:r>
        <w:rPr>
          <w:rFonts w:hint="eastAsia" w:cs="宋体"/>
          <w:snapToGrid w:val="0"/>
          <w:color w:val="000000"/>
          <w:kern w:val="0"/>
          <w:sz w:val="24"/>
          <w:szCs w:val="24"/>
          <w:lang w:val="en-US" w:eastAsia="zh-CN" w:bidi="ar-SA"/>
        </w:rPr>
        <w:t>3 ☑</w:t>
      </w:r>
      <w:r>
        <w:rPr>
          <w:rFonts w:hint="eastAsia" w:cs="宋体"/>
          <w:snapToGrid w:val="0"/>
          <w:color w:val="000000"/>
          <w:kern w:val="0"/>
          <w:sz w:val="24"/>
          <w:szCs w:val="24"/>
          <w:lang w:val="en-US" w:eastAsia="en-US" w:bidi="ar-SA"/>
        </w:rPr>
        <w:t>磋商小组根据上述供应商排序，依次推荐排序前</w:t>
      </w:r>
      <w:r>
        <w:rPr>
          <w:rFonts w:hint="eastAsia" w:cs="宋体"/>
          <w:snapToGrid w:val="0"/>
          <w:color w:val="000000"/>
          <w:kern w:val="0"/>
          <w:sz w:val="24"/>
          <w:szCs w:val="24"/>
          <w:lang w:val="en-US" w:eastAsia="zh-CN" w:bidi="ar-SA"/>
        </w:rPr>
        <w:t>3</w:t>
      </w:r>
      <w:r>
        <w:rPr>
          <w:rFonts w:hint="eastAsia" w:cs="宋体"/>
          <w:snapToGrid w:val="0"/>
          <w:color w:val="000000"/>
          <w:kern w:val="0"/>
          <w:sz w:val="24"/>
          <w:szCs w:val="24"/>
          <w:lang w:val="en-US" w:eastAsia="en-US" w:bidi="ar-SA"/>
        </w:rPr>
        <w:t>名的供应商为成交候选供应商。采购人应当自收到评审报告之日起5个工作日内在评审报告推荐的成交候选人中按顺序确定成交供应商。</w:t>
      </w:r>
    </w:p>
    <w:p w14:paraId="7E1A31D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w:t>
      </w:r>
      <w:r>
        <w:rPr>
          <w:rFonts w:hint="eastAsia" w:cs="宋体"/>
          <w:snapToGrid w:val="0"/>
          <w:color w:val="000000"/>
          <w:kern w:val="0"/>
          <w:sz w:val="24"/>
          <w:szCs w:val="24"/>
          <w:lang w:val="en-US" w:eastAsia="en-US" w:bidi="ar-SA"/>
        </w:rPr>
        <w:t>采购人书面授权磋商小组直接确定成交供应商。</w:t>
      </w:r>
    </w:p>
    <w:p w14:paraId="3F946C20">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hint="eastAsia" w:cs="宋体"/>
          <w:snapToGrid w:val="0"/>
          <w:color w:val="000000"/>
          <w:kern w:val="0"/>
          <w:sz w:val="24"/>
          <w:szCs w:val="24"/>
          <w:lang w:val="en-US" w:eastAsia="en-US" w:bidi="ar-SA"/>
        </w:rPr>
      </w:pPr>
      <w:r>
        <w:rPr>
          <w:rFonts w:hint="eastAsia" w:cs="宋体"/>
          <w:snapToGrid w:val="0"/>
          <w:color w:val="000000"/>
          <w:kern w:val="0"/>
          <w:sz w:val="24"/>
          <w:szCs w:val="24"/>
          <w:lang w:val="en-US" w:eastAsia="zh-CN" w:bidi="ar-SA"/>
        </w:rPr>
        <w:t>10.</w:t>
      </w:r>
      <w:r>
        <w:rPr>
          <w:rFonts w:hint="eastAsia" w:cs="宋体"/>
          <w:snapToGrid w:val="0"/>
          <w:color w:val="000000"/>
          <w:kern w:val="0"/>
          <w:sz w:val="24"/>
          <w:szCs w:val="24"/>
          <w:lang w:val="en-US" w:eastAsia="en-US" w:bidi="ar-SA"/>
        </w:rPr>
        <w:t>报告违法行为</w:t>
      </w:r>
    </w:p>
    <w:p w14:paraId="7073CDD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80" w:firstLineChars="200"/>
        <w:jc w:val="both"/>
        <w:textAlignment w:val="baseline"/>
        <w:rPr>
          <w:rFonts w:ascii="Arial"/>
          <w:sz w:val="21"/>
        </w:rPr>
      </w:pPr>
      <w:r>
        <w:rPr>
          <w:rFonts w:hint="eastAsia" w:cs="宋体"/>
          <w:snapToGrid w:val="0"/>
          <w:color w:val="000000"/>
          <w:kern w:val="0"/>
          <w:sz w:val="24"/>
          <w:szCs w:val="24"/>
          <w:lang w:val="en-US" w:eastAsia="zh-CN" w:bidi="ar-SA"/>
        </w:rPr>
        <w:t>10</w:t>
      </w:r>
      <w:r>
        <w:rPr>
          <w:rFonts w:hint="eastAsia" w:cs="宋体"/>
          <w:snapToGrid w:val="0"/>
          <w:color w:val="000000"/>
          <w:kern w:val="0"/>
          <w:sz w:val="24"/>
          <w:szCs w:val="24"/>
          <w:lang w:val="en-US" w:eastAsia="en-US" w:bidi="ar-SA"/>
        </w:rPr>
        <w:t>.1</w:t>
      </w:r>
      <w:r>
        <w:rPr>
          <w:rFonts w:hint="eastAsia" w:cs="宋体"/>
          <w:snapToGrid w:val="0"/>
          <w:color w:val="000000"/>
          <w:kern w:val="0"/>
          <w:sz w:val="24"/>
          <w:szCs w:val="24"/>
          <w:lang w:val="en-US" w:eastAsia="zh-CN" w:bidi="ar-SA"/>
        </w:rPr>
        <w:t xml:space="preserve"> </w:t>
      </w:r>
      <w:r>
        <w:rPr>
          <w:rFonts w:hint="eastAsia" w:cs="宋体"/>
          <w:snapToGrid w:val="0"/>
          <w:color w:val="000000"/>
          <w:kern w:val="0"/>
          <w:sz w:val="24"/>
          <w:szCs w:val="24"/>
          <w:lang w:val="en-US" w:eastAsia="en-US" w:bidi="ar-SA"/>
        </w:rPr>
        <w:t>磋商小组在评审过程中发现供应商有行贿、</w:t>
      </w:r>
      <w:r>
        <w:rPr>
          <w:rFonts w:hint="eastAsia" w:cs="宋体"/>
          <w:snapToGrid w:val="0"/>
          <w:color w:val="000000"/>
          <w:kern w:val="0"/>
          <w:sz w:val="24"/>
          <w:szCs w:val="24"/>
          <w:lang w:val="en-US" w:eastAsia="zh-CN" w:bidi="ar-SA"/>
        </w:rPr>
        <w:t>提</w:t>
      </w:r>
      <w:r>
        <w:rPr>
          <w:rFonts w:hint="eastAsia" w:cs="宋体"/>
          <w:snapToGrid w:val="0"/>
          <w:color w:val="000000"/>
          <w:kern w:val="0"/>
          <w:sz w:val="24"/>
          <w:szCs w:val="24"/>
          <w:lang w:val="en-US" w:eastAsia="en-US" w:bidi="ar-SA"/>
        </w:rPr>
        <w:t>供虚假材料或者串通等违法行为时，有向采购人、采购代理机构或者有关部门报告的职责。</w:t>
      </w:r>
    </w:p>
    <w:p w14:paraId="7B285AA5">
      <w:pPr>
        <w:pStyle w:val="5"/>
        <w:keepNext w:val="0"/>
        <w:keepLines w:val="0"/>
        <w:pageBreakBefore w:val="0"/>
        <w:kinsoku/>
        <w:wordWrap w:val="0"/>
        <w:overflowPunct/>
        <w:topLinePunct w:val="0"/>
        <w:bidi w:val="0"/>
        <w:spacing w:before="78" w:line="221" w:lineRule="auto"/>
        <w:jc w:val="center"/>
        <w:outlineLvl w:val="1"/>
        <w:rPr>
          <w:spacing w:val="-2"/>
          <w:sz w:val="24"/>
          <w:szCs w:val="24"/>
          <w14:textOutline w14:w="1537" w14:cap="flat" w14:cmpd="sng">
            <w14:solidFill>
              <w14:srgbClr w14:val="000000"/>
            </w14:solidFill>
            <w14:prstDash w14:val="solid"/>
            <w14:miter w14:val="0"/>
          </w14:textOutline>
        </w:rPr>
      </w:pPr>
      <w:r>
        <w:rPr>
          <w:spacing w:val="-2"/>
          <w:sz w:val="24"/>
          <w:szCs w:val="24"/>
          <w14:textOutline w14:w="1537" w14:cap="flat" w14:cmpd="sng">
            <w14:solidFill>
              <w14:srgbClr w14:val="000000"/>
            </w14:solidFill>
            <w14:prstDash w14:val="solid"/>
            <w14:miter w14:val="0"/>
          </w14:textOutline>
        </w:rPr>
        <w:t>评审标准</w:t>
      </w:r>
    </w:p>
    <w:p w14:paraId="0CE2C7D6">
      <w:pPr>
        <w:pStyle w:val="15"/>
      </w:pPr>
    </w:p>
    <w:tbl>
      <w:tblPr>
        <w:tblStyle w:val="17"/>
        <w:tblW w:w="853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6"/>
        <w:gridCol w:w="1590"/>
        <w:gridCol w:w="1031"/>
        <w:gridCol w:w="5215"/>
      </w:tblGrid>
      <w:tr w14:paraId="3BC470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96" w:type="dxa"/>
            <w:vAlign w:val="top"/>
          </w:tcPr>
          <w:p w14:paraId="222DA5D4">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14:textOutline w14:w="1537" w14:cap="flat" w14:cmpd="sng">
                  <w14:solidFill>
                    <w14:srgbClr w14:val="000000"/>
                  </w14:solidFill>
                  <w14:prstDash w14:val="solid"/>
                  <w14:miter w14:val="0"/>
                </w14:textOutline>
              </w:rPr>
              <w:t>序号</w:t>
            </w:r>
          </w:p>
        </w:tc>
        <w:tc>
          <w:tcPr>
            <w:tcW w:w="1590" w:type="dxa"/>
            <w:vAlign w:val="top"/>
          </w:tcPr>
          <w:p w14:paraId="0C91E542">
            <w:pPr>
              <w:keepNext w:val="0"/>
              <w:keepLines w:val="0"/>
              <w:pageBreakBefore w:val="0"/>
              <w:kinsoku/>
              <w:wordWrap w:val="0"/>
              <w:overflowPunct/>
              <w:topLinePunct w:val="0"/>
              <w:bidi w:val="0"/>
              <w:spacing w:before="40" w:line="208" w:lineRule="auto"/>
              <w:ind w:left="268"/>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评分因素</w:t>
            </w:r>
          </w:p>
        </w:tc>
        <w:tc>
          <w:tcPr>
            <w:tcW w:w="1031" w:type="dxa"/>
            <w:vAlign w:val="top"/>
          </w:tcPr>
          <w:p w14:paraId="4F9DE700">
            <w:pPr>
              <w:keepNext w:val="0"/>
              <w:keepLines w:val="0"/>
              <w:pageBreakBefore w:val="0"/>
              <w:kinsoku/>
              <w:wordWrap w:val="0"/>
              <w:overflowPunct/>
              <w:topLinePunct w:val="0"/>
              <w:bidi w:val="0"/>
              <w:spacing w:before="40" w:line="208" w:lineRule="auto"/>
              <w:ind w:firstLine="232" w:firstLineChars="1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14:textOutline w14:w="1537" w14:cap="flat" w14:cmpd="sng">
                  <w14:solidFill>
                    <w14:srgbClr w14:val="000000"/>
                  </w14:solidFill>
                  <w14:prstDash w14:val="solid"/>
                  <w14:miter w14:val="0"/>
                </w14:textOutline>
              </w:rPr>
              <w:t>分值</w:t>
            </w:r>
          </w:p>
        </w:tc>
        <w:tc>
          <w:tcPr>
            <w:tcW w:w="5215" w:type="dxa"/>
            <w:vAlign w:val="top"/>
          </w:tcPr>
          <w:p w14:paraId="0A8A7EE1">
            <w:pPr>
              <w:keepNext w:val="0"/>
              <w:keepLines w:val="0"/>
              <w:pageBreakBefore w:val="0"/>
              <w:kinsoku/>
              <w:wordWrap w:val="0"/>
              <w:overflowPunct/>
              <w:topLinePunct w:val="0"/>
              <w:bidi w:val="0"/>
              <w:spacing w:before="40" w:line="208" w:lineRule="auto"/>
              <w:jc w:val="center"/>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pacing w:val="-2"/>
                <w:sz w:val="24"/>
                <w:szCs w:val="24"/>
                <w14:textOutline w14:w="1537" w14:cap="flat" w14:cmpd="sng">
                  <w14:solidFill>
                    <w14:srgbClr w14:val="000000"/>
                  </w14:solidFill>
                  <w14:prstDash w14:val="solid"/>
                  <w14:miter w14:val="0"/>
                </w14:textOutline>
              </w:rPr>
              <w:t>评分</w:t>
            </w:r>
            <w:r>
              <w:rPr>
                <w:rFonts w:hint="eastAsia" w:asciiTheme="minorEastAsia" w:hAnsiTheme="minorEastAsia" w:eastAsiaTheme="minorEastAsia" w:cstheme="minorEastAsia"/>
                <w:spacing w:val="-2"/>
                <w:sz w:val="24"/>
                <w:szCs w:val="24"/>
                <w:lang w:val="en-US" w:eastAsia="zh-CN"/>
                <w14:textOutline w14:w="1537" w14:cap="flat" w14:cmpd="sng">
                  <w14:solidFill>
                    <w14:srgbClr w14:val="000000"/>
                  </w14:solidFill>
                  <w14:prstDash w14:val="solid"/>
                  <w14:miter w14:val="0"/>
                </w14:textOutline>
              </w:rPr>
              <w:t>细则</w:t>
            </w:r>
          </w:p>
        </w:tc>
      </w:tr>
      <w:tr w14:paraId="0CCCE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96" w:type="dxa"/>
            <w:vAlign w:val="center"/>
          </w:tcPr>
          <w:p w14:paraId="2572D367">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590" w:type="dxa"/>
            <w:vAlign w:val="center"/>
          </w:tcPr>
          <w:p w14:paraId="1BAFC693">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pacing w:val="-3"/>
                <w:sz w:val="24"/>
                <w:szCs w:val="24"/>
                <w:lang w:val="en-US" w:eastAsia="zh-CN"/>
              </w:rPr>
            </w:pPr>
            <w:r>
              <w:rPr>
                <w:rFonts w:hint="eastAsia" w:asciiTheme="minorEastAsia" w:hAnsiTheme="minorEastAsia" w:eastAsiaTheme="minorEastAsia" w:cstheme="minorEastAsia"/>
                <w:spacing w:val="-3"/>
                <w:sz w:val="24"/>
                <w:szCs w:val="24"/>
              </w:rPr>
              <w:t>报价</w:t>
            </w:r>
            <w:r>
              <w:rPr>
                <w:rFonts w:hint="eastAsia" w:asciiTheme="minorEastAsia" w:hAnsiTheme="minorEastAsia" w:eastAsiaTheme="minorEastAsia" w:cstheme="minorEastAsia"/>
                <w:spacing w:val="-3"/>
                <w:sz w:val="24"/>
                <w:szCs w:val="24"/>
                <w:lang w:val="en-US" w:eastAsia="zh-CN"/>
              </w:rPr>
              <w:t>部分</w:t>
            </w:r>
          </w:p>
          <w:p w14:paraId="767522FB">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pacing w:val="-3"/>
                <w:sz w:val="24"/>
                <w:szCs w:val="24"/>
                <w:lang w:val="en-US" w:eastAsia="zh-CN"/>
              </w:rPr>
              <w:t>（满分30分）</w:t>
            </w:r>
          </w:p>
        </w:tc>
        <w:tc>
          <w:tcPr>
            <w:tcW w:w="1031" w:type="dxa"/>
            <w:vAlign w:val="center"/>
          </w:tcPr>
          <w:p w14:paraId="19596A63">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4"/>
                <w:szCs w:val="24"/>
                <w:lang w:val="en-US" w:eastAsia="zh-CN"/>
              </w:rPr>
              <w:t>磋商报价（30分）</w:t>
            </w:r>
          </w:p>
        </w:tc>
        <w:tc>
          <w:tcPr>
            <w:tcW w:w="5215" w:type="dxa"/>
            <w:vAlign w:val="top"/>
          </w:tcPr>
          <w:p w14:paraId="2EB22854">
            <w:pPr>
              <w:keepNext w:val="0"/>
              <w:keepLines w:val="0"/>
              <w:pageBreakBefore w:val="0"/>
              <w:kinsoku/>
              <w:wordWrap w:val="0"/>
              <w:overflowPunct/>
              <w:topLinePunct w:val="0"/>
              <w:bidi w:val="0"/>
              <w:spacing w:before="191" w:line="235" w:lineRule="auto"/>
              <w:ind w:left="113" w:right="103"/>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满足</w:t>
            </w:r>
            <w:r>
              <w:rPr>
                <w:rFonts w:hint="eastAsia" w:asciiTheme="minorEastAsia" w:hAnsiTheme="minorEastAsia" w:eastAsiaTheme="minorEastAsia" w:cstheme="minorEastAsia"/>
                <w:snapToGrid w:val="0"/>
                <w:color w:val="000000"/>
                <w:spacing w:val="-2"/>
                <w:kern w:val="0"/>
                <w:sz w:val="24"/>
                <w:szCs w:val="24"/>
                <w:lang w:val="en-US" w:eastAsia="zh-CN" w:bidi="ar-SA"/>
              </w:rPr>
              <w:t>竞争性磋商</w:t>
            </w:r>
            <w:r>
              <w:rPr>
                <w:rFonts w:hint="eastAsia" w:asciiTheme="minorEastAsia" w:hAnsiTheme="minorEastAsia" w:eastAsiaTheme="minorEastAsia" w:cstheme="minorEastAsia"/>
                <w:spacing w:val="10"/>
                <w:sz w:val="24"/>
                <w:szCs w:val="24"/>
              </w:rPr>
              <w:t>文件要求且</w:t>
            </w:r>
            <w:r>
              <w:rPr>
                <w:rFonts w:hint="eastAsia" w:asciiTheme="minorEastAsia" w:hAnsiTheme="minorEastAsia" w:eastAsiaTheme="minorEastAsia" w:cstheme="minorEastAsia"/>
                <w:spacing w:val="10"/>
                <w:sz w:val="24"/>
                <w:szCs w:val="24"/>
                <w:lang w:val="en-US" w:eastAsia="zh-CN"/>
              </w:rPr>
              <w:t>磋商</w:t>
            </w:r>
            <w:r>
              <w:rPr>
                <w:rFonts w:hint="eastAsia" w:asciiTheme="minorEastAsia" w:hAnsiTheme="minorEastAsia" w:eastAsiaTheme="minorEastAsia" w:cstheme="minorEastAsia"/>
                <w:spacing w:val="10"/>
                <w:sz w:val="24"/>
                <w:szCs w:val="24"/>
              </w:rPr>
              <w:t>价格最低</w:t>
            </w:r>
            <w:r>
              <w:rPr>
                <w:rFonts w:hint="eastAsia" w:asciiTheme="minorEastAsia" w:hAnsiTheme="minorEastAsia" w:eastAsiaTheme="minorEastAsia" w:cstheme="minorEastAsia"/>
                <w:spacing w:val="-13"/>
                <w:sz w:val="24"/>
                <w:szCs w:val="24"/>
              </w:rPr>
              <w:t>的</w:t>
            </w:r>
            <w:r>
              <w:rPr>
                <w:rFonts w:hint="eastAsia" w:asciiTheme="minorEastAsia" w:hAnsiTheme="minorEastAsia" w:eastAsiaTheme="minorEastAsia" w:cstheme="minorEastAsia"/>
                <w:spacing w:val="-13"/>
                <w:sz w:val="24"/>
                <w:szCs w:val="24"/>
                <w:lang w:val="en-US" w:eastAsia="zh-CN"/>
              </w:rPr>
              <w:t>磋商</w:t>
            </w:r>
            <w:r>
              <w:rPr>
                <w:rFonts w:hint="eastAsia" w:asciiTheme="minorEastAsia" w:hAnsiTheme="minorEastAsia" w:eastAsiaTheme="minorEastAsia" w:cstheme="minorEastAsia"/>
                <w:spacing w:val="-13"/>
                <w:sz w:val="24"/>
                <w:szCs w:val="24"/>
              </w:rPr>
              <w:t>报价为评标基准价，其价格分</w:t>
            </w:r>
            <w:r>
              <w:rPr>
                <w:rFonts w:hint="eastAsia" w:asciiTheme="minorEastAsia" w:hAnsiTheme="minorEastAsia" w:eastAsiaTheme="minorEastAsia" w:cstheme="minorEastAsia"/>
                <w:spacing w:val="-6"/>
                <w:sz w:val="24"/>
                <w:szCs w:val="24"/>
              </w:rPr>
              <w:t>为满分。其他</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spacing w:val="-6"/>
                <w:sz w:val="24"/>
                <w:szCs w:val="24"/>
              </w:rPr>
              <w:t>的价格分统一按</w:t>
            </w:r>
            <w:r>
              <w:rPr>
                <w:rFonts w:hint="eastAsia" w:asciiTheme="minorEastAsia" w:hAnsiTheme="minorEastAsia" w:eastAsiaTheme="minorEastAsia" w:cstheme="minorEastAsia"/>
                <w:spacing w:val="-8"/>
                <w:sz w:val="24"/>
                <w:szCs w:val="24"/>
              </w:rPr>
              <w:t>照下列公式计算：</w:t>
            </w:r>
          </w:p>
          <w:p w14:paraId="6F633F54">
            <w:pPr>
              <w:pStyle w:val="18"/>
              <w:keepNext w:val="0"/>
              <w:keepLines w:val="0"/>
              <w:pageBreakBefore w:val="0"/>
              <w:kinsoku/>
              <w:wordWrap w:val="0"/>
              <w:overflowPunct/>
              <w:topLinePunct w:val="0"/>
              <w:bidi w:val="0"/>
              <w:spacing w:before="26" w:line="228" w:lineRule="auto"/>
              <w:ind w:left="111" w:right="103" w:firstLine="4"/>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lang w:val="en-US" w:eastAsia="zh-CN"/>
              </w:rPr>
              <w:t>磋商</w:t>
            </w:r>
            <w:r>
              <w:rPr>
                <w:rFonts w:hint="eastAsia" w:asciiTheme="minorEastAsia" w:hAnsiTheme="minorEastAsia" w:eastAsiaTheme="minorEastAsia" w:cstheme="minorEastAsia"/>
                <w:spacing w:val="7"/>
                <w:sz w:val="24"/>
                <w:szCs w:val="24"/>
              </w:rPr>
              <w:t>报价得分</w:t>
            </w:r>
            <w:r>
              <w:rPr>
                <w:rFonts w:hint="eastAsia" w:asciiTheme="minorEastAsia" w:hAnsiTheme="minorEastAsia" w:eastAsiaTheme="minorEastAsia" w:cstheme="minorEastAsia"/>
                <w:spacing w:val="-8"/>
                <w:sz w:val="24"/>
                <w:szCs w:val="24"/>
              </w:rPr>
              <w:t>＝（</w:t>
            </w:r>
            <w:r>
              <w:rPr>
                <w:rFonts w:hint="eastAsia" w:asciiTheme="minorEastAsia" w:hAnsiTheme="minorEastAsia" w:eastAsiaTheme="minorEastAsia" w:cstheme="minorEastAsia"/>
                <w:spacing w:val="7"/>
                <w:sz w:val="24"/>
                <w:szCs w:val="24"/>
              </w:rPr>
              <w:t>评标基准价/</w:t>
            </w:r>
            <w:r>
              <w:rPr>
                <w:rFonts w:hint="eastAsia" w:asciiTheme="minorEastAsia" w:hAnsiTheme="minorEastAsia" w:eastAsiaTheme="minorEastAsia" w:cstheme="minorEastAsia"/>
                <w:spacing w:val="7"/>
                <w:sz w:val="24"/>
                <w:szCs w:val="24"/>
                <w:lang w:val="en-US" w:eastAsia="zh-CN"/>
              </w:rPr>
              <w:t>磋商</w:t>
            </w:r>
            <w:r>
              <w:rPr>
                <w:rFonts w:hint="eastAsia" w:asciiTheme="minorEastAsia" w:hAnsiTheme="minorEastAsia" w:eastAsiaTheme="minorEastAsia" w:cstheme="minorEastAsia"/>
                <w:spacing w:val="-12"/>
                <w:sz w:val="24"/>
                <w:szCs w:val="24"/>
              </w:rPr>
              <w:t>报价）×</w:t>
            </w:r>
            <w:r>
              <w:rPr>
                <w:rFonts w:hint="eastAsia" w:asciiTheme="minorEastAsia" w:hAnsiTheme="minorEastAsia" w:eastAsiaTheme="minorEastAsia" w:cstheme="minorEastAsia"/>
                <w:spacing w:val="-12"/>
                <w:sz w:val="24"/>
                <w:szCs w:val="24"/>
                <w:lang w:val="en-US" w:eastAsia="zh-CN"/>
              </w:rPr>
              <w:t>30</w:t>
            </w:r>
            <w:r>
              <w:rPr>
                <w:rFonts w:hint="eastAsia" w:asciiTheme="minorEastAsia" w:hAnsiTheme="minorEastAsia" w:eastAsiaTheme="minorEastAsia" w:cstheme="minorEastAsia"/>
                <w:spacing w:val="-12"/>
                <w:sz w:val="24"/>
                <w:szCs w:val="24"/>
              </w:rPr>
              <w:t>。</w:t>
            </w:r>
            <w:r>
              <w:rPr>
                <w:rFonts w:hint="eastAsia" w:asciiTheme="minorEastAsia" w:hAnsiTheme="minorEastAsia" w:eastAsiaTheme="minorEastAsia" w:cstheme="minorEastAsia"/>
                <w:spacing w:val="-12"/>
                <w:sz w:val="24"/>
                <w:szCs w:val="24"/>
                <w:lang w:val="en-US" w:eastAsia="zh-CN"/>
              </w:rPr>
              <w:t>注：价格分计算保留小数点后两位。</w:t>
            </w:r>
          </w:p>
        </w:tc>
      </w:tr>
      <w:tr w14:paraId="37AEA6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restart"/>
            <w:vAlign w:val="center"/>
          </w:tcPr>
          <w:p w14:paraId="62421450">
            <w:pPr>
              <w:pStyle w:val="18"/>
              <w:keepNext w:val="0"/>
              <w:keepLines w:val="0"/>
              <w:pageBreakBefore w:val="0"/>
              <w:kinsoku/>
              <w:wordWrap w:val="0"/>
              <w:overflowPunct/>
              <w:topLinePunct w:val="0"/>
              <w:bidi w:val="0"/>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2</w:t>
            </w:r>
          </w:p>
        </w:tc>
        <w:tc>
          <w:tcPr>
            <w:tcW w:w="1590" w:type="dxa"/>
            <w:vMerge w:val="restart"/>
            <w:vAlign w:val="center"/>
          </w:tcPr>
          <w:p w14:paraId="30E79BC5">
            <w:pPr>
              <w:keepNext w:val="0"/>
              <w:keepLines w:val="0"/>
              <w:pageBreakBefore w:val="0"/>
              <w:kinsoku/>
              <w:wordWrap w:val="0"/>
              <w:overflowPunct/>
              <w:topLinePunct w:val="0"/>
              <w:bidi w:val="0"/>
              <w:spacing w:before="78" w:line="219" w:lineRule="auto"/>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方案部分</w:t>
            </w:r>
          </w:p>
          <w:p w14:paraId="04B5B2BD">
            <w:pPr>
              <w:keepNext w:val="0"/>
              <w:keepLines w:val="0"/>
              <w:pageBreakBefore w:val="0"/>
              <w:kinsoku/>
              <w:wordWrap w:val="0"/>
              <w:overflowPunct/>
              <w:topLinePunct w:val="0"/>
              <w:bidi w:val="0"/>
              <w:spacing w:before="78" w:line="219" w:lineRule="auto"/>
              <w:jc w:val="center"/>
              <w:rPr>
                <w:rFonts w:hint="default" w:asciiTheme="minorEastAsia" w:hAnsiTheme="minorEastAsia" w:eastAsiaTheme="minorEastAsia" w:cstheme="minorEastAsia"/>
                <w:snapToGrid w:val="0"/>
                <w:color w:val="000000"/>
                <w:spacing w:val="-13"/>
                <w:kern w:val="0"/>
                <w:sz w:val="24"/>
                <w:szCs w:val="24"/>
                <w:lang w:val="en-US" w:eastAsia="zh-CN" w:bidi="ar-SA"/>
              </w:rPr>
            </w:pPr>
            <w:r>
              <w:rPr>
                <w:rFonts w:hint="eastAsia" w:asciiTheme="minorEastAsia" w:hAnsiTheme="minorEastAsia" w:eastAsiaTheme="minorEastAsia" w:cstheme="minorEastAsia"/>
                <w:snapToGrid w:val="0"/>
                <w:color w:val="000000"/>
                <w:spacing w:val="-13"/>
                <w:kern w:val="0"/>
                <w:sz w:val="24"/>
                <w:szCs w:val="24"/>
                <w:lang w:val="en-US" w:eastAsia="zh-CN" w:bidi="ar-SA"/>
              </w:rPr>
              <w:t>（满分54分）</w:t>
            </w:r>
          </w:p>
        </w:tc>
        <w:tc>
          <w:tcPr>
            <w:tcW w:w="1031" w:type="dxa"/>
            <w:shd w:val="clear" w:color="auto" w:fill="auto"/>
            <w:vAlign w:val="center"/>
          </w:tcPr>
          <w:p w14:paraId="086955FF">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整体服务方案</w:t>
            </w:r>
          </w:p>
          <w:p w14:paraId="1B71950F">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（9分）</w:t>
            </w:r>
          </w:p>
        </w:tc>
        <w:tc>
          <w:tcPr>
            <w:tcW w:w="5215" w:type="dxa"/>
            <w:shd w:val="clear" w:color="auto" w:fill="auto"/>
            <w:vAlign w:val="top"/>
          </w:tcPr>
          <w:p w14:paraId="7B45B6F8">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根据</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供应商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提供的针对本项目服务特点</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（如校园清扫、保洁、垃圾清运等作业）</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、难点进行分析的总体服务方案进行评审：</w:t>
            </w:r>
          </w:p>
          <w:p w14:paraId="3DD46040">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1.整体服务方案全面，内容完整，实施方案合理、规范，</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贴合项目实际、</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可操作性强，完全满足采购文件要求</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9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7027AFF0">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2.整体服务方案</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内容</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完整，</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且</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较为合理，有可操作性，能满足采购文件要求</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6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6819C8A9">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3.整体服务方案</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具备基础框架</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，内容基本完整，</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实施方案</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缺乏针对性</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，可操作性一般</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，部分内容与本项目匹配度不高的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4</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562410FB">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4.整体服务方案不全，方案不合理，</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针对性弱，落地可行性差的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2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37F58A36">
            <w:pPr>
              <w:pStyle w:val="18"/>
              <w:keepNext w:val="0"/>
              <w:keepLines w:val="0"/>
              <w:pageBreakBefore w:val="0"/>
              <w:kinsoku/>
              <w:wordWrap w:val="0"/>
              <w:overflowPunct/>
              <w:topLinePunct w:val="0"/>
              <w:bidi w:val="0"/>
              <w:spacing w:before="33" w:line="235" w:lineRule="auto"/>
              <w:ind w:left="76" w:leftChars="0" w:right="23" w:rightChars="0"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5.缺项不得分。</w:t>
            </w:r>
          </w:p>
        </w:tc>
      </w:tr>
      <w:tr w14:paraId="5D716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5A99F0AD">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590" w:type="dxa"/>
            <w:vMerge w:val="continue"/>
            <w:vAlign w:val="center"/>
          </w:tcPr>
          <w:p w14:paraId="73ADEA57">
            <w:pPr>
              <w:keepNext w:val="0"/>
              <w:keepLines w:val="0"/>
              <w:pageBreakBefore w:val="0"/>
              <w:kinsoku/>
              <w:wordWrap w:val="0"/>
              <w:overflowPunct/>
              <w:topLinePunct w:val="0"/>
              <w:bidi w:val="0"/>
              <w:spacing w:before="78" w:line="219" w:lineRule="auto"/>
              <w:ind w:firstLine="214" w:firstLineChars="10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31" w:type="dxa"/>
            <w:vAlign w:val="center"/>
          </w:tcPr>
          <w:p w14:paraId="275C9433">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服务作业方案</w:t>
            </w:r>
          </w:p>
          <w:p w14:paraId="07E49315">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（9分）</w:t>
            </w:r>
          </w:p>
        </w:tc>
        <w:tc>
          <w:tcPr>
            <w:tcW w:w="5215" w:type="dxa"/>
            <w:vAlign w:val="top"/>
          </w:tcPr>
          <w:p w14:paraId="4D902761">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根据</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供应商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提供的针对本项目服务特点、难点进行分析的</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服务作业</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方案进行评审：</w:t>
            </w:r>
          </w:p>
          <w:p w14:paraId="3206DF90">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1.能够</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充分结合校园布局、人流量、作业时段</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等特点</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，实施方案、作业模式、工作流程</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等内容</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详尽、</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科学</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规范，保洁范围全覆盖无死角</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，可行性强的，得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w:t>
            </w:r>
          </w:p>
          <w:p w14:paraId="21627A0B">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2.方案能够贴合项目实际，且内容较为详尽，有明确的流程，但个别细节不完善，基本满足采购文件需求的，得 6 分；</w:t>
            </w:r>
          </w:p>
          <w:p w14:paraId="532D7802">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3.有实施方案框架，与项目实际场景结合度一般，可行性一般的，得 4 分；</w:t>
            </w:r>
          </w:p>
          <w:p w14:paraId="5D936740">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4.方案笼统简单，与校园保洁实际不符，规范性、可行性差的，得 2 分；</w:t>
            </w:r>
          </w:p>
          <w:p w14:paraId="64E31866">
            <w:pPr>
              <w:pStyle w:val="18"/>
              <w:keepNext w:val="0"/>
              <w:keepLines w:val="0"/>
              <w:pageBreakBefore w:val="0"/>
              <w:kinsoku/>
              <w:wordWrap w:val="0"/>
              <w:overflowPunct/>
              <w:topLinePunct w:val="0"/>
              <w:bidi w:val="0"/>
              <w:spacing w:before="33" w:line="235" w:lineRule="auto"/>
              <w:ind w:left="76" w:right="23" w:firstLine="428" w:firstLineChars="20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5.缺项不得分。</w:t>
            </w:r>
          </w:p>
        </w:tc>
      </w:tr>
      <w:tr w14:paraId="69A8B9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30D49B32">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590" w:type="dxa"/>
            <w:vMerge w:val="continue"/>
            <w:vAlign w:val="center"/>
          </w:tcPr>
          <w:p w14:paraId="0093F663">
            <w:pPr>
              <w:keepNext w:val="0"/>
              <w:keepLines w:val="0"/>
              <w:pageBreakBefore w:val="0"/>
              <w:kinsoku/>
              <w:wordWrap w:val="0"/>
              <w:overflowPunct/>
              <w:topLinePunct w:val="0"/>
              <w:bidi w:val="0"/>
              <w:spacing w:before="78" w:line="219" w:lineRule="auto"/>
              <w:ind w:firstLine="214" w:firstLineChars="10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31" w:type="dxa"/>
            <w:vAlign w:val="center"/>
          </w:tcPr>
          <w:p w14:paraId="451E704E">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质量目标及保证措施</w:t>
            </w:r>
          </w:p>
          <w:p w14:paraId="49F83CA6">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（9分）</w:t>
            </w:r>
          </w:p>
        </w:tc>
        <w:tc>
          <w:tcPr>
            <w:tcW w:w="5215" w:type="dxa"/>
            <w:vAlign w:val="top"/>
          </w:tcPr>
          <w:p w14:paraId="0011F46E">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根据</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供应商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提供</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质量目标及保证措施（包含质量控制、日常督查、考核奖惩、问题整改等内容)进行评审：</w:t>
            </w:r>
          </w:p>
          <w:p w14:paraId="4426FB31">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1.能够</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充分结合校园</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特点</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，质量目标明确，质量控制、日常督查、考核奖惩、问题整改闭环措施完善，</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针对性、可行性强，完全符合文件要求的，得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w:t>
            </w:r>
          </w:p>
          <w:p w14:paraId="7814EBB0">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2.方案能够贴合项目实际，且内容较为详尽，有明确的流程，但个别细节不完善，基本满足采购文件需求的，得 6 分；</w:t>
            </w:r>
          </w:p>
          <w:p w14:paraId="56AA3E4B">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3.有实施方案框架，与项目实际场景结合度一般，可行性一般的，得 4 分；</w:t>
            </w:r>
          </w:p>
          <w:p w14:paraId="226F7D43">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4.方案笼统简单，与校园保洁实际不符，规范性、可行性差的，得 2 分；</w:t>
            </w:r>
          </w:p>
          <w:p w14:paraId="1EBEA42D">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5.缺项不得分。</w:t>
            </w:r>
          </w:p>
        </w:tc>
      </w:tr>
      <w:tr w14:paraId="5E23BE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1320779F">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590" w:type="dxa"/>
            <w:vMerge w:val="continue"/>
            <w:vAlign w:val="center"/>
          </w:tcPr>
          <w:p w14:paraId="7D4EFF2B">
            <w:pPr>
              <w:keepNext w:val="0"/>
              <w:keepLines w:val="0"/>
              <w:pageBreakBefore w:val="0"/>
              <w:kinsoku/>
              <w:wordWrap w:val="0"/>
              <w:overflowPunct/>
              <w:topLinePunct w:val="0"/>
              <w:bidi w:val="0"/>
              <w:spacing w:before="78" w:line="219" w:lineRule="auto"/>
              <w:ind w:firstLine="214" w:firstLineChars="10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31" w:type="dxa"/>
            <w:vAlign w:val="center"/>
          </w:tcPr>
          <w:p w14:paraId="34265A12">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组织机构设计方案</w:t>
            </w:r>
          </w:p>
          <w:p w14:paraId="134485D7">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（9分）</w:t>
            </w:r>
          </w:p>
        </w:tc>
        <w:tc>
          <w:tcPr>
            <w:tcW w:w="5215" w:type="dxa"/>
            <w:vAlign w:val="top"/>
          </w:tcPr>
          <w:p w14:paraId="69F0C78A">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根据供应商拟提供的组织机构设计方案（包含岗位职责、管理体系等）进行评审：</w:t>
            </w:r>
          </w:p>
          <w:p w14:paraId="3E18E953">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1.项目组织架构科学合理，项目负责人、现场管理人员、一线作业岗位分工清晰，岗位职责明确，管理体系完整，完全满足本项目管理需求的，得 9 分；</w:t>
            </w:r>
          </w:p>
          <w:p w14:paraId="3A237FDE">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2.组织机构设置较合理，岗位职责基本清晰，基本满足项目需求，但少数岗位权责未细化的，得 6 分；</w:t>
            </w:r>
          </w:p>
          <w:p w14:paraId="7840A7AE">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3.具备组织架构，但岗位分工、权责划分不够完整的，得 4 分；</w:t>
            </w:r>
          </w:p>
          <w:p w14:paraId="1EA6D144">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4.架构简单，分工模糊，管理体系不完善，无法满足项目需求的，得 2 分；</w:t>
            </w:r>
          </w:p>
          <w:p w14:paraId="32E701D5">
            <w:pPr>
              <w:pStyle w:val="18"/>
              <w:keepNext w:val="0"/>
              <w:keepLines w:val="0"/>
              <w:pageBreakBefore w:val="0"/>
              <w:kinsoku/>
              <w:wordWrap w:val="0"/>
              <w:overflowPunct/>
              <w:topLinePunct w:val="0"/>
              <w:bidi w:val="0"/>
              <w:spacing w:before="33" w:line="235" w:lineRule="auto"/>
              <w:ind w:left="76" w:right="23" w:firstLine="428" w:firstLineChars="200"/>
              <w:jc w:val="both"/>
              <w:rPr>
                <w:rFonts w:hint="default" w:asciiTheme="minorEastAsia" w:hAnsiTheme="minorEastAsia" w:eastAsiaTheme="minorEastAsia" w:cstheme="minorEastAsia"/>
                <w:b w:val="0"/>
                <w:bCs w:val="0"/>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5.缺项不得分。</w:t>
            </w:r>
          </w:p>
        </w:tc>
      </w:tr>
      <w:tr w14:paraId="0EEA2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6E73A9AD">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590" w:type="dxa"/>
            <w:vMerge w:val="continue"/>
            <w:vAlign w:val="center"/>
          </w:tcPr>
          <w:p w14:paraId="70345414">
            <w:pPr>
              <w:keepNext w:val="0"/>
              <w:keepLines w:val="0"/>
              <w:pageBreakBefore w:val="0"/>
              <w:kinsoku/>
              <w:wordWrap w:val="0"/>
              <w:overflowPunct/>
              <w:topLinePunct w:val="0"/>
              <w:bidi w:val="0"/>
              <w:spacing w:before="78" w:line="219" w:lineRule="auto"/>
              <w:ind w:firstLine="214" w:firstLineChars="10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31" w:type="dxa"/>
            <w:vAlign w:val="center"/>
          </w:tcPr>
          <w:p w14:paraId="072C8627">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人员配备及培训</w:t>
            </w:r>
          </w:p>
          <w:p w14:paraId="13436AFF">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（9分）</w:t>
            </w:r>
          </w:p>
        </w:tc>
        <w:tc>
          <w:tcPr>
            <w:tcW w:w="5215" w:type="dxa"/>
            <w:vAlign w:val="top"/>
          </w:tcPr>
          <w:p w14:paraId="21B1AE69">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根据供应商拟提供的人员配备及培训方案进行评审：</w:t>
            </w:r>
          </w:p>
          <w:p w14:paraId="5BA8F1D1">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1.作业人员配置数量充足、岗位配置合理；岗前、在岗、安全、校园服务礼仪等培训计划详实完整，可行性强，完全贴合校园保洁服务要求的，得 9 分；</w:t>
            </w:r>
          </w:p>
          <w:p w14:paraId="4BB2AF76">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2.人员配备充足，岗位安排较为合理，有完整的培训计划，且可行性较强，基本满足项目需求的，得 6 分；</w:t>
            </w:r>
          </w:p>
          <w:p w14:paraId="096C73DD">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3.人员配置不足，培训内容简略或计划框架可操作性较低的，得 3 分；</w:t>
            </w:r>
          </w:p>
          <w:p w14:paraId="7C560E39">
            <w:pPr>
              <w:pStyle w:val="18"/>
              <w:keepNext w:val="0"/>
              <w:keepLines w:val="0"/>
              <w:pageBreakBefore w:val="0"/>
              <w:kinsoku/>
              <w:wordWrap w:val="0"/>
              <w:overflowPunct/>
              <w:topLinePunct w:val="0"/>
              <w:bidi w:val="0"/>
              <w:spacing w:before="33" w:line="235" w:lineRule="auto"/>
              <w:ind w:left="76" w:right="23" w:firstLine="428" w:firstLineChars="20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4.缺项不得分。</w:t>
            </w:r>
          </w:p>
        </w:tc>
      </w:tr>
      <w:tr w14:paraId="7FEB8B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55D07D87">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590" w:type="dxa"/>
            <w:vMerge w:val="continue"/>
            <w:vAlign w:val="center"/>
          </w:tcPr>
          <w:p w14:paraId="62A9CC14">
            <w:pPr>
              <w:keepNext w:val="0"/>
              <w:keepLines w:val="0"/>
              <w:pageBreakBefore w:val="0"/>
              <w:kinsoku/>
              <w:wordWrap w:val="0"/>
              <w:overflowPunct/>
              <w:topLinePunct w:val="0"/>
              <w:bidi w:val="0"/>
              <w:spacing w:before="78" w:line="219" w:lineRule="auto"/>
              <w:ind w:firstLine="214" w:firstLineChars="100"/>
              <w:jc w:val="center"/>
              <w:rPr>
                <w:rFonts w:hint="eastAsia" w:asciiTheme="minorEastAsia" w:hAnsiTheme="minorEastAsia" w:eastAsiaTheme="minorEastAsia" w:cstheme="minorEastAsia"/>
                <w:snapToGrid w:val="0"/>
                <w:color w:val="000000"/>
                <w:spacing w:val="-13"/>
                <w:kern w:val="0"/>
                <w:sz w:val="24"/>
                <w:szCs w:val="24"/>
                <w:lang w:val="en-US" w:eastAsia="zh-CN" w:bidi="ar-SA"/>
              </w:rPr>
            </w:pPr>
          </w:p>
        </w:tc>
        <w:tc>
          <w:tcPr>
            <w:tcW w:w="1031" w:type="dxa"/>
            <w:vAlign w:val="center"/>
          </w:tcPr>
          <w:p w14:paraId="012EB4A2">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紧急情况处理措施</w:t>
            </w:r>
          </w:p>
          <w:p w14:paraId="4E70816C">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（9分）</w:t>
            </w:r>
          </w:p>
        </w:tc>
        <w:tc>
          <w:tcPr>
            <w:tcW w:w="5215" w:type="dxa"/>
            <w:vAlign w:val="top"/>
          </w:tcPr>
          <w:p w14:paraId="14435A69">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根据</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供应商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针对本项目的关于重大活动、突发事件</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、极端天气等情形提供的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应急预案和保障措施的科学性、合理性、可行性进行评审：</w:t>
            </w:r>
          </w:p>
          <w:p w14:paraId="0DB4BE17">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1.能够针对校园重大活动、极端天气、突发卫生污染、安全事件等具体场景，明确响应时间，分别制定全面完整的应急预案，且处置措施具体可行的，得 9 分；</w:t>
            </w:r>
          </w:p>
          <w:p w14:paraId="183F595C">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2.应急方案内容</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完整规范</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，方案较为合理，处置措施具备可行性，能满足采购文件的要求</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的</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6</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2932F74A">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3.应急方案</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内容简单</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有应急处置的思路</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但内容不够完整和合理，</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可操作性</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一般</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的，得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4</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539D7B9A">
            <w:pPr>
              <w:pStyle w:val="18"/>
              <w:keepNext w:val="0"/>
              <w:keepLines w:val="0"/>
              <w:pageBreakBefore w:val="0"/>
              <w:kinsoku/>
              <w:wordWrap w:val="0"/>
              <w:overflowPunct/>
              <w:topLinePunct w:val="0"/>
              <w:bidi w:val="0"/>
              <w:spacing w:before="33" w:line="235" w:lineRule="auto"/>
              <w:ind w:left="76" w:right="23" w:firstLine="428" w:firstLineChars="200"/>
              <w:jc w:val="both"/>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4.应急方案不全，</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措施不</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合理，</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无法</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应对各种突发情况的</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2</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分；</w:t>
            </w:r>
          </w:p>
          <w:p w14:paraId="15605C8D">
            <w:pPr>
              <w:pStyle w:val="18"/>
              <w:keepNext w:val="0"/>
              <w:keepLines w:val="0"/>
              <w:pageBreakBefore w:val="0"/>
              <w:kinsoku/>
              <w:wordWrap w:val="0"/>
              <w:overflowPunct/>
              <w:topLinePunct w:val="0"/>
              <w:bidi w:val="0"/>
              <w:spacing w:before="33" w:line="235" w:lineRule="auto"/>
              <w:ind w:left="76" w:right="23" w:firstLine="428" w:firstLineChars="20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en-US" w:bidi="ar-SA"/>
              </w:rPr>
              <w:t>5.缺项不得分。</w:t>
            </w:r>
          </w:p>
        </w:tc>
      </w:tr>
      <w:tr w14:paraId="1FB34A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restart"/>
            <w:vAlign w:val="center"/>
          </w:tcPr>
          <w:p w14:paraId="453F614A">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z w:val="24"/>
                <w:szCs w:val="24"/>
                <w:lang w:val="en-US" w:eastAsia="zh-CN"/>
              </w:rPr>
              <w:t>3</w:t>
            </w:r>
          </w:p>
        </w:tc>
        <w:tc>
          <w:tcPr>
            <w:tcW w:w="1590" w:type="dxa"/>
            <w:vMerge w:val="restart"/>
            <w:vAlign w:val="center"/>
          </w:tcPr>
          <w:p w14:paraId="7A3E0694">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pacing w:val="-2"/>
                <w:sz w:val="24"/>
                <w:szCs w:val="24"/>
                <w:lang w:val="en-US" w:eastAsia="zh-CN"/>
              </w:rPr>
            </w:pPr>
            <w:r>
              <w:rPr>
                <w:rFonts w:hint="eastAsia" w:asciiTheme="minorEastAsia" w:hAnsiTheme="minorEastAsia" w:eastAsiaTheme="minorEastAsia" w:cstheme="minorEastAsia"/>
                <w:spacing w:val="-2"/>
                <w:sz w:val="24"/>
                <w:szCs w:val="24"/>
                <w:lang w:val="en-US" w:eastAsia="zh-CN"/>
              </w:rPr>
              <w:t>综合部分</w:t>
            </w:r>
          </w:p>
          <w:p w14:paraId="1827FA35">
            <w:pPr>
              <w:keepNext w:val="0"/>
              <w:keepLines w:val="0"/>
              <w:pageBreakBefore w:val="0"/>
              <w:kinsoku/>
              <w:wordWrap w:val="0"/>
              <w:overflowPunct/>
              <w:topLinePunct w:val="0"/>
              <w:bidi w:val="0"/>
              <w:spacing w:before="157" w:line="220" w:lineRule="auto"/>
              <w:jc w:val="center"/>
              <w:rPr>
                <w:rFonts w:hint="eastAsia" w:asciiTheme="minorEastAsia" w:hAnsiTheme="minorEastAsia" w:eastAsiaTheme="minorEastAsia" w:cstheme="minorEastAsia"/>
                <w:snapToGrid w:val="0"/>
                <w:color w:val="000000"/>
                <w:kern w:val="0"/>
                <w:sz w:val="24"/>
                <w:szCs w:val="24"/>
                <w:lang w:val="en-US" w:eastAsia="zh-CN" w:bidi="ar-SA"/>
              </w:rPr>
            </w:pPr>
            <w:r>
              <w:rPr>
                <w:rFonts w:hint="eastAsia" w:asciiTheme="minorEastAsia" w:hAnsiTheme="minorEastAsia" w:eastAsiaTheme="minorEastAsia" w:cstheme="minorEastAsia"/>
                <w:spacing w:val="-2"/>
                <w:sz w:val="24"/>
                <w:szCs w:val="24"/>
                <w:lang w:val="en-US" w:eastAsia="zh-CN"/>
              </w:rPr>
              <w:t>（16分）</w:t>
            </w:r>
          </w:p>
        </w:tc>
        <w:tc>
          <w:tcPr>
            <w:tcW w:w="1031" w:type="dxa"/>
            <w:shd w:val="clear" w:color="auto" w:fill="auto"/>
            <w:vAlign w:val="center"/>
          </w:tcPr>
          <w:p w14:paraId="40939539">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服务保障承诺及方案</w:t>
            </w:r>
          </w:p>
          <w:p w14:paraId="52A2A489">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en-US"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（8分）</w:t>
            </w:r>
          </w:p>
        </w:tc>
        <w:tc>
          <w:tcPr>
            <w:tcW w:w="5215" w:type="dxa"/>
            <w:shd w:val="clear" w:color="auto" w:fill="auto"/>
            <w:vAlign w:val="top"/>
          </w:tcPr>
          <w:p w14:paraId="5EAE6239">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评审委员会根据供应商针对项目的特点和要求，结合自身的条件，有利于提高服务质量等方面的保障承诺及方案（包含安全文明作业、员工队伍稳定、服务问题整改、售后响应等）进行评审：</w:t>
            </w:r>
          </w:p>
          <w:p w14:paraId="39714F5F">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239" w:leftChars="114" w:right="0" w:firstLine="214" w:firstLineChars="100"/>
              <w:textAlignment w:val="baseline"/>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1.方案详细、科学合理，承诺齐全，配套保障措施完善，可操作性强的，得 8 分；</w:t>
            </w:r>
          </w:p>
          <w:p w14:paraId="480549CE">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2.方案完整，承诺事项较齐全，具备一定合理性、有可操作性的，得 6 分；</w:t>
            </w:r>
          </w:p>
          <w:p w14:paraId="29B96B00">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right="0" w:firstLine="428" w:firstLineChars="200"/>
              <w:textAlignment w:val="baseline"/>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3.方案内容较为简略，仅有基础服务承诺，缺少配套保障措施，操作性不强的，得 4 分；</w:t>
            </w:r>
          </w:p>
          <w:p w14:paraId="4F97EB38">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leftChars="0" w:right="0" w:rightChars="0" w:firstLine="428" w:firstLineChars="200"/>
              <w:textAlignment w:val="baseline"/>
              <w:outlineLvl w:val="0"/>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4.方案承诺空洞，无实质履约保障的，得 2 分；</w:t>
            </w:r>
          </w:p>
          <w:p w14:paraId="53D5F3C0">
            <w:pPr>
              <w:pStyle w:val="2"/>
              <w:keepNext w:val="0"/>
              <w:keepLines w:val="0"/>
              <w:pageBreakBefore w:val="0"/>
              <w:widowControl/>
              <w:suppressLineNumbers w:val="0"/>
              <w:kinsoku/>
              <w:wordWrap/>
              <w:overflowPunct/>
              <w:topLinePunct w:val="0"/>
              <w:autoSpaceDE w:val="0"/>
              <w:autoSpaceDN w:val="0"/>
              <w:bidi w:val="0"/>
              <w:adjustRightInd w:val="0"/>
              <w:snapToGrid w:val="0"/>
              <w:spacing w:before="0" w:beforeAutospacing="0" w:after="0" w:afterAutospacing="0"/>
              <w:ind w:left="0" w:leftChars="0" w:right="0" w:rightChars="0" w:firstLine="428" w:firstLineChars="200"/>
              <w:textAlignment w:val="baseline"/>
              <w:outlineLvl w:val="0"/>
              <w:rPr>
                <w:rFonts w:hint="default" w:asciiTheme="minorEastAsia" w:hAnsiTheme="minorEastAsia" w:eastAsiaTheme="minorEastAsia" w:cstheme="minorEastAsia"/>
                <w:b w:val="0"/>
                <w:bCs w:val="0"/>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highlight w:val="none"/>
                <w:lang w:val="en-US" w:eastAsia="zh-CN" w:bidi="ar-SA"/>
              </w:rPr>
              <w:t>5.缺项不得分。</w:t>
            </w:r>
          </w:p>
        </w:tc>
      </w:tr>
      <w:tr w14:paraId="5C862E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64639F8D">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590" w:type="dxa"/>
            <w:vMerge w:val="continue"/>
            <w:vAlign w:val="center"/>
          </w:tcPr>
          <w:p w14:paraId="66326F05">
            <w:pPr>
              <w:keepNext w:val="0"/>
              <w:keepLines w:val="0"/>
              <w:pageBreakBefore w:val="0"/>
              <w:kinsoku/>
              <w:wordWrap w:val="0"/>
              <w:overflowPunct/>
              <w:topLinePunct w:val="0"/>
              <w:bidi w:val="0"/>
              <w:spacing w:before="157" w:line="220" w:lineRule="auto"/>
              <w:ind w:left="148" w:leftChars="0"/>
              <w:jc w:val="center"/>
              <w:rPr>
                <w:rFonts w:hint="eastAsia" w:asciiTheme="minorEastAsia" w:hAnsiTheme="minorEastAsia" w:eastAsiaTheme="minorEastAsia" w:cstheme="minorEastAsia"/>
                <w:spacing w:val="-2"/>
                <w:sz w:val="24"/>
                <w:szCs w:val="24"/>
                <w:lang w:val="en-US" w:eastAsia="zh-CN"/>
              </w:rPr>
            </w:pPr>
          </w:p>
        </w:tc>
        <w:tc>
          <w:tcPr>
            <w:tcW w:w="1031" w:type="dxa"/>
            <w:vAlign w:val="center"/>
          </w:tcPr>
          <w:p w14:paraId="61617E40">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业绩</w:t>
            </w:r>
          </w:p>
          <w:p w14:paraId="5C113FBB">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（6分）</w:t>
            </w:r>
          </w:p>
        </w:tc>
        <w:tc>
          <w:tcPr>
            <w:tcW w:w="5215" w:type="dxa"/>
            <w:vAlign w:val="top"/>
          </w:tcPr>
          <w:p w14:paraId="4839D11D">
            <w:pPr>
              <w:pStyle w:val="18"/>
              <w:keepNext w:val="0"/>
              <w:keepLines w:val="0"/>
              <w:pageBreakBefore w:val="0"/>
              <w:kinsoku/>
              <w:wordWrap w:val="0"/>
              <w:overflowPunct/>
              <w:topLinePunct w:val="0"/>
              <w:bidi w:val="0"/>
              <w:spacing w:before="33" w:line="235" w:lineRule="auto"/>
              <w:ind w:left="76" w:right="23" w:firstLine="428" w:firstLineChars="200"/>
              <w:jc w:val="both"/>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pP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供应商</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提供2023年1月1日以来类似（学校、机关事业单位</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物业</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保洁服务）项目业绩的，每提供一份业绩得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2</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分，本项最多得</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6</w:t>
            </w:r>
            <w:r>
              <w:rPr>
                <w:rFonts w:hint="eastAsia" w:asciiTheme="minorEastAsia" w:hAnsiTheme="minorEastAsia" w:eastAsiaTheme="minorEastAsia" w:cstheme="minorEastAsia"/>
                <w:snapToGrid w:val="0"/>
                <w:color w:val="000000"/>
                <w:spacing w:val="-13"/>
                <w:kern w:val="0"/>
                <w:sz w:val="24"/>
                <w:szCs w:val="24"/>
                <w:highlight w:val="none"/>
                <w:lang w:val="en-US" w:eastAsia="zh-CN" w:bidi="ar-SA"/>
              </w:rPr>
              <w:t xml:space="preserve"> </w:t>
            </w:r>
            <w:r>
              <w:rPr>
                <w:rFonts w:hint="default" w:asciiTheme="minorEastAsia" w:hAnsiTheme="minorEastAsia" w:eastAsiaTheme="minorEastAsia" w:cstheme="minorEastAsia"/>
                <w:snapToGrid w:val="0"/>
                <w:color w:val="000000"/>
                <w:spacing w:val="-13"/>
                <w:kern w:val="0"/>
                <w:sz w:val="24"/>
                <w:szCs w:val="24"/>
                <w:highlight w:val="none"/>
                <w:lang w:val="en-US" w:eastAsia="zh-CN" w:bidi="ar-SA"/>
              </w:rPr>
              <w:t>分。（须同时提供中标/成交通知书和业绩合同扫描件，时间以合同签订时间为准，未按要求提供或未提供不得分）</w:t>
            </w:r>
          </w:p>
        </w:tc>
      </w:tr>
      <w:tr w14:paraId="477982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7" w:hRule="atLeast"/>
        </w:trPr>
        <w:tc>
          <w:tcPr>
            <w:tcW w:w="696" w:type="dxa"/>
            <w:vMerge w:val="continue"/>
            <w:vAlign w:val="center"/>
          </w:tcPr>
          <w:p w14:paraId="5731B9A6">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lang w:val="en-US" w:eastAsia="zh-CN"/>
              </w:rPr>
            </w:pPr>
          </w:p>
        </w:tc>
        <w:tc>
          <w:tcPr>
            <w:tcW w:w="1590" w:type="dxa"/>
            <w:vMerge w:val="continue"/>
            <w:vAlign w:val="center"/>
          </w:tcPr>
          <w:p w14:paraId="21EB19F3">
            <w:pPr>
              <w:keepNext w:val="0"/>
              <w:keepLines w:val="0"/>
              <w:pageBreakBefore w:val="0"/>
              <w:kinsoku/>
              <w:wordWrap w:val="0"/>
              <w:overflowPunct/>
              <w:topLinePunct w:val="0"/>
              <w:bidi w:val="0"/>
              <w:spacing w:before="157" w:line="220" w:lineRule="auto"/>
              <w:ind w:left="148" w:leftChars="0"/>
              <w:jc w:val="center"/>
              <w:rPr>
                <w:rFonts w:hint="eastAsia" w:asciiTheme="minorEastAsia" w:hAnsiTheme="minorEastAsia" w:eastAsiaTheme="minorEastAsia" w:cstheme="minorEastAsia"/>
                <w:spacing w:val="-2"/>
                <w:sz w:val="24"/>
                <w:szCs w:val="24"/>
                <w:lang w:val="en-US" w:eastAsia="zh-CN"/>
              </w:rPr>
            </w:pPr>
          </w:p>
        </w:tc>
        <w:tc>
          <w:tcPr>
            <w:tcW w:w="1031" w:type="dxa"/>
            <w:shd w:val="clear" w:color="auto" w:fill="auto"/>
            <w:vAlign w:val="center"/>
          </w:tcPr>
          <w:p w14:paraId="2EA582E9">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信用评价</w:t>
            </w:r>
          </w:p>
          <w:p w14:paraId="514FD96C">
            <w:pPr>
              <w:pStyle w:val="18"/>
              <w:keepNext w:val="0"/>
              <w:keepLines w:val="0"/>
              <w:pageBreakBefore w:val="0"/>
              <w:kinsoku/>
              <w:wordWrap w:val="0"/>
              <w:overflowPunct/>
              <w:topLinePunct w:val="0"/>
              <w:bidi w:val="0"/>
              <w:jc w:val="center"/>
              <w:rPr>
                <w:rFonts w:hint="eastAsia" w:asciiTheme="minorEastAsia" w:hAnsiTheme="minorEastAsia" w:eastAsiaTheme="minorEastAsia" w:cstheme="minorEastAsia"/>
                <w:b w:val="0"/>
                <w:bCs w:val="0"/>
                <w:snapToGrid w:val="0"/>
                <w:color w:val="000000"/>
                <w:spacing w:val="-13"/>
                <w:kern w:val="0"/>
                <w:sz w:val="24"/>
                <w:szCs w:val="24"/>
                <w:lang w:val="en-US" w:eastAsia="en-US"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（2分）</w:t>
            </w:r>
          </w:p>
        </w:tc>
        <w:tc>
          <w:tcPr>
            <w:tcW w:w="5215" w:type="dxa"/>
            <w:shd w:val="clear" w:color="auto" w:fill="auto"/>
            <w:vAlign w:val="top"/>
          </w:tcPr>
          <w:p w14:paraId="7887E37E">
            <w:pPr>
              <w:pStyle w:val="2"/>
              <w:keepNext w:val="0"/>
              <w:keepLines w:val="0"/>
              <w:widowControl/>
              <w:suppressLineNumbers w:val="0"/>
              <w:spacing w:before="0" w:beforeAutospacing="0" w:after="0" w:afterAutospacing="0"/>
              <w:ind w:left="0" w:leftChars="0" w:right="0" w:rightChars="0" w:firstLine="428" w:firstLineChars="200"/>
              <w:outlineLvl w:val="0"/>
              <w:rPr>
                <w:rFonts w:hint="default" w:asciiTheme="minorEastAsia" w:hAnsiTheme="minorEastAsia" w:eastAsiaTheme="minorEastAsia" w:cstheme="minorEastAsia"/>
                <w:b w:val="0"/>
                <w:bCs w:val="0"/>
                <w:snapToGrid w:val="0"/>
                <w:color w:val="000000"/>
                <w:spacing w:val="-13"/>
                <w:kern w:val="0"/>
                <w:sz w:val="24"/>
                <w:szCs w:val="24"/>
                <w:lang w:val="en-US" w:eastAsia="zh-CN" w:bidi="ar-SA"/>
              </w:rPr>
            </w:pPr>
            <w:r>
              <w:rPr>
                <w:rFonts w:hint="eastAsia" w:asciiTheme="minorEastAsia" w:hAnsiTheme="minorEastAsia" w:eastAsiaTheme="minorEastAsia" w:cstheme="minorEastAsia"/>
                <w:b w:val="0"/>
                <w:bCs w:val="0"/>
                <w:snapToGrid w:val="0"/>
                <w:color w:val="000000"/>
                <w:spacing w:val="-13"/>
                <w:kern w:val="0"/>
                <w:sz w:val="24"/>
                <w:szCs w:val="24"/>
                <w:lang w:val="en-US" w:eastAsia="zh-CN" w:bidi="ar-SA"/>
              </w:rPr>
              <w:t>诚信指数高的供应商，在参加南阳市本级的政府采购活动时，享受政策支持，在采用综合评分法的项目中，诚信评价为满分的得2分，90-99 分（不含90分）之间得1分，90分以下的不得分。供应商可在公告发布之日到投标截止期间，登录“南阳市政府采购信用管理系统 ”在线打印《南阳市政府采购供应商信用记录表》，作为投标(响应)文件的组成部分提交，评审时作为享受政策支持的依据。</w:t>
            </w:r>
          </w:p>
        </w:tc>
      </w:tr>
      <w:tr w14:paraId="24E3A5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286" w:type="dxa"/>
            <w:gridSpan w:val="2"/>
            <w:vAlign w:val="top"/>
          </w:tcPr>
          <w:p w14:paraId="27AC93C5">
            <w:pPr>
              <w:keepNext w:val="0"/>
              <w:keepLines w:val="0"/>
              <w:pageBreakBefore w:val="0"/>
              <w:kinsoku/>
              <w:wordWrap w:val="0"/>
              <w:overflowPunct/>
              <w:topLinePunct w:val="0"/>
              <w:bidi w:val="0"/>
              <w:spacing w:before="42" w:line="206" w:lineRule="auto"/>
              <w:ind w:left="932"/>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rPr>
              <w:t>合计</w:t>
            </w:r>
          </w:p>
        </w:tc>
        <w:tc>
          <w:tcPr>
            <w:tcW w:w="1031" w:type="dxa"/>
            <w:vAlign w:val="top"/>
          </w:tcPr>
          <w:p w14:paraId="24E062BD">
            <w:pPr>
              <w:pStyle w:val="18"/>
              <w:keepNext w:val="0"/>
              <w:keepLines w:val="0"/>
              <w:pageBreakBefore w:val="0"/>
              <w:kinsoku/>
              <w:wordWrap w:val="0"/>
              <w:overflowPunct/>
              <w:topLinePunct w:val="0"/>
              <w:bidi w:val="0"/>
              <w:spacing w:before="59" w:line="202" w:lineRule="auto"/>
              <w:ind w:left="265"/>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rPr>
              <w:t>100</w:t>
            </w:r>
          </w:p>
        </w:tc>
        <w:tc>
          <w:tcPr>
            <w:tcW w:w="5215" w:type="dxa"/>
            <w:vAlign w:val="top"/>
          </w:tcPr>
          <w:p w14:paraId="085D491C">
            <w:pPr>
              <w:pStyle w:val="18"/>
              <w:keepNext w:val="0"/>
              <w:keepLines w:val="0"/>
              <w:pageBreakBefore w:val="0"/>
              <w:kinsoku/>
              <w:wordWrap w:val="0"/>
              <w:overflowPunct/>
              <w:topLinePunct w:val="0"/>
              <w:bidi w:val="0"/>
              <w:jc w:val="both"/>
              <w:rPr>
                <w:rFonts w:hint="eastAsia" w:asciiTheme="minorEastAsia" w:hAnsiTheme="minorEastAsia" w:eastAsiaTheme="minorEastAsia" w:cstheme="minorEastAsia"/>
              </w:rPr>
            </w:pPr>
          </w:p>
        </w:tc>
      </w:tr>
    </w:tbl>
    <w:p w14:paraId="0D4AC028">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Theme="minorEastAsia" w:hAnsiTheme="minorEastAsia" w:eastAsiaTheme="minorEastAsia" w:cstheme="minorEastAsia"/>
          <w:b/>
          <w:bCs/>
          <w:snapToGrid w:val="0"/>
          <w:color w:val="000000"/>
          <w:spacing w:val="2"/>
          <w:kern w:val="0"/>
          <w:position w:val="17"/>
          <w:sz w:val="24"/>
          <w:szCs w:val="24"/>
          <w:lang w:val="en-US" w:eastAsia="zh-CN" w:bidi="ar-SA"/>
        </w:rPr>
      </w:pPr>
    </w:p>
    <w:p w14:paraId="616C23E1">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11.</w:t>
      </w:r>
      <w:r>
        <w:rPr>
          <w:rFonts w:hint="eastAsia" w:ascii="宋体" w:hAnsi="宋体" w:eastAsia="宋体" w:cs="宋体"/>
          <w:snapToGrid w:val="0"/>
          <w:color w:val="000000"/>
          <w:kern w:val="0"/>
          <w:sz w:val="24"/>
          <w:szCs w:val="24"/>
          <w:lang w:val="en-US" w:eastAsia="en-US" w:bidi="ar-SA"/>
        </w:rPr>
        <w:t>有下列情况之一的，</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宣布本项目终止：</w:t>
      </w:r>
    </w:p>
    <w:p w14:paraId="4D2EB5C5">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11.1 </w:t>
      </w:r>
      <w:r>
        <w:rPr>
          <w:rFonts w:hint="eastAsia" w:ascii="宋体" w:hAnsi="宋体" w:eastAsia="宋体" w:cs="宋体"/>
          <w:snapToGrid w:val="0"/>
          <w:color w:val="000000"/>
          <w:kern w:val="0"/>
          <w:sz w:val="24"/>
          <w:szCs w:val="24"/>
          <w:lang w:val="en-US" w:eastAsia="en-US" w:bidi="ar-SA"/>
        </w:rPr>
        <w:t>因情况变化，不再符合规定的竞争性磋商采购方式适用情形的；</w:t>
      </w:r>
    </w:p>
    <w:p w14:paraId="43DD4FB5">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 xml:space="preserve">11.2 </w:t>
      </w:r>
      <w:r>
        <w:rPr>
          <w:rFonts w:hint="eastAsia" w:ascii="宋体" w:hAnsi="宋体" w:eastAsia="宋体" w:cs="宋体"/>
          <w:snapToGrid w:val="0"/>
          <w:color w:val="000000"/>
          <w:kern w:val="0"/>
          <w:sz w:val="24"/>
          <w:szCs w:val="24"/>
          <w:lang w:val="en-US" w:eastAsia="en-US" w:bidi="ar-SA"/>
        </w:rPr>
        <w:t>出现影响采购公正的违法、违规行为的；</w:t>
      </w:r>
    </w:p>
    <w:p w14:paraId="77992702">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11.3 </w:t>
      </w:r>
      <w:r>
        <w:rPr>
          <w:rFonts w:hint="eastAsia" w:ascii="宋体" w:hAnsi="宋体" w:eastAsia="宋体" w:cs="宋体"/>
          <w:snapToGrid w:val="0"/>
          <w:color w:val="000000"/>
          <w:kern w:val="0"/>
          <w:sz w:val="24"/>
          <w:szCs w:val="24"/>
          <w:lang w:val="en-US" w:eastAsia="en-US" w:bidi="ar-SA"/>
        </w:rPr>
        <w:t>法律法规规定的其他情况。</w:t>
      </w:r>
    </w:p>
    <w:p w14:paraId="5ED1CCE9">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仿宋_GB2312" w:hAnsi="仿宋_GB2312" w:eastAsia="仿宋_GB2312" w:cs="仿宋_GB2312"/>
          <w:b/>
          <w:sz w:val="28"/>
          <w:szCs w:val="28"/>
          <w:lang w:val="en-US" w:eastAsia="zh-CN"/>
        </w:rPr>
      </w:pPr>
      <w:r>
        <w:rPr>
          <w:rFonts w:hint="eastAsia" w:ascii="宋体" w:hAnsi="宋体" w:eastAsia="宋体" w:cs="宋体"/>
          <w:snapToGrid w:val="0"/>
          <w:color w:val="000000"/>
          <w:kern w:val="0"/>
          <w:sz w:val="24"/>
          <w:szCs w:val="24"/>
          <w:lang w:val="en-US" w:eastAsia="zh-CN" w:bidi="ar-SA"/>
        </w:rPr>
        <w:t>12.</w:t>
      </w:r>
      <w:r>
        <w:rPr>
          <w:rFonts w:hint="eastAsia" w:ascii="宋体" w:hAnsi="宋体" w:eastAsia="宋体" w:cs="宋体"/>
          <w:snapToGrid w:val="0"/>
          <w:color w:val="000000"/>
          <w:kern w:val="0"/>
          <w:sz w:val="24"/>
          <w:szCs w:val="24"/>
          <w:lang w:val="en-US" w:eastAsia="en-US" w:bidi="ar-SA"/>
        </w:rPr>
        <w:t>若本项目属于政府购买服务项目，将按照《政府采购竞争性磋商采购方式管理暂行办法》和《财政部关于政府采购竞争性磋商采购方式管理暂行办法有关问题的补充通知》（财库</w:t>
      </w:r>
      <w:r>
        <w:rPr>
          <w:rFonts w:hint="eastAsia" w:asciiTheme="minorEastAsia" w:hAnsiTheme="minorEastAsia" w:eastAsiaTheme="minorEastAsia" w:cstheme="minorEastAsia"/>
          <w:spacing w:val="-13"/>
          <w:sz w:val="24"/>
          <w:szCs w:val="24"/>
          <w:lang w:eastAsia="zh-CN"/>
        </w:rPr>
        <w:t>﹝20</w:t>
      </w:r>
      <w:r>
        <w:rPr>
          <w:rFonts w:hint="eastAsia" w:asciiTheme="minorEastAsia" w:hAnsiTheme="minorEastAsia" w:eastAsiaTheme="minorEastAsia" w:cstheme="minorEastAsia"/>
          <w:spacing w:val="-13"/>
          <w:sz w:val="24"/>
          <w:szCs w:val="24"/>
          <w:lang w:val="en-US" w:eastAsia="zh-CN"/>
        </w:rPr>
        <w:t>15</w:t>
      </w:r>
      <w:r>
        <w:rPr>
          <w:rFonts w:hint="eastAsia" w:asciiTheme="minorEastAsia" w:hAnsiTheme="minorEastAsia" w:eastAsiaTheme="minorEastAsia" w:cstheme="minorEastAsia"/>
          <w:spacing w:val="-13"/>
          <w:sz w:val="24"/>
          <w:szCs w:val="24"/>
          <w:lang w:eastAsia="zh-CN"/>
        </w:rPr>
        <w:t>﹞</w:t>
      </w:r>
      <w:r>
        <w:rPr>
          <w:rFonts w:hint="eastAsia" w:ascii="宋体" w:hAnsi="宋体" w:eastAsia="宋体" w:cs="宋体"/>
          <w:snapToGrid w:val="0"/>
          <w:color w:val="000000"/>
          <w:kern w:val="0"/>
          <w:sz w:val="24"/>
          <w:szCs w:val="24"/>
          <w:lang w:val="en-US" w:eastAsia="en-US" w:bidi="ar-SA"/>
        </w:rPr>
        <w:t>124号）等规定执行。</w:t>
      </w:r>
    </w:p>
    <w:p w14:paraId="351C2E2F">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zh-CN" w:bidi="ar-SA"/>
        </w:rPr>
      </w:pPr>
    </w:p>
    <w:p w14:paraId="04B3A83F">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六、</w:t>
      </w:r>
      <w:r>
        <w:rPr>
          <w:rFonts w:hint="eastAsia" w:ascii="宋体" w:hAnsi="宋体" w:eastAsia="宋体" w:cs="宋体"/>
          <w:b/>
          <w:bCs/>
          <w:snapToGrid w:val="0"/>
          <w:color w:val="000000"/>
          <w:kern w:val="0"/>
          <w:sz w:val="24"/>
          <w:szCs w:val="24"/>
          <w:lang w:val="en-US" w:eastAsia="en-US" w:bidi="ar-SA"/>
        </w:rPr>
        <w:t>成交</w:t>
      </w:r>
      <w:r>
        <w:rPr>
          <w:rFonts w:hint="eastAsia" w:ascii="宋体" w:hAnsi="宋体" w:eastAsia="宋体" w:cs="宋体"/>
          <w:b/>
          <w:bCs/>
          <w:snapToGrid w:val="0"/>
          <w:color w:val="000000"/>
          <w:kern w:val="0"/>
          <w:sz w:val="24"/>
          <w:szCs w:val="24"/>
          <w:lang w:val="en-US" w:eastAsia="zh-CN" w:bidi="ar-SA"/>
        </w:rPr>
        <w:t>通知及</w:t>
      </w:r>
      <w:r>
        <w:rPr>
          <w:rFonts w:hint="eastAsia" w:ascii="宋体" w:hAnsi="宋体" w:eastAsia="宋体" w:cs="宋体"/>
          <w:b/>
          <w:bCs/>
          <w:snapToGrid w:val="0"/>
          <w:color w:val="000000"/>
          <w:kern w:val="0"/>
          <w:sz w:val="24"/>
          <w:szCs w:val="24"/>
          <w:lang w:val="en-US" w:eastAsia="en-US" w:bidi="ar-SA"/>
        </w:rPr>
        <w:t>签订合同</w:t>
      </w:r>
    </w:p>
    <w:p w14:paraId="507D10C6">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成交结果公布</w:t>
      </w:r>
    </w:p>
    <w:p w14:paraId="6C818155">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1.1 </w:t>
      </w:r>
      <w:r>
        <w:rPr>
          <w:rFonts w:hint="eastAsia" w:ascii="宋体" w:hAnsi="宋体" w:eastAsia="宋体" w:cs="宋体"/>
          <w:snapToGrid w:val="0"/>
          <w:color w:val="000000"/>
          <w:kern w:val="0"/>
          <w:sz w:val="24"/>
          <w:szCs w:val="24"/>
          <w:lang w:val="en-US" w:eastAsia="en-US" w:bidi="ar-SA"/>
        </w:rPr>
        <w:t>成交供应商确定后，</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将在“河南省政府采购网”和“</w:t>
      </w:r>
      <w:r>
        <w:rPr>
          <w:rFonts w:hint="eastAsia" w:ascii="宋体" w:hAnsi="宋体" w:eastAsia="宋体" w:cs="宋体"/>
          <w:snapToGrid w:val="0"/>
          <w:color w:val="000000"/>
          <w:kern w:val="0"/>
          <w:sz w:val="24"/>
          <w:szCs w:val="24"/>
          <w:lang w:val="en-US" w:eastAsia="zh-CN" w:bidi="ar-SA"/>
        </w:rPr>
        <w:t>全国公共资源交易平台（河南省·南阳市）</w:t>
      </w:r>
      <w:r>
        <w:rPr>
          <w:rFonts w:hint="eastAsia" w:ascii="宋体" w:hAnsi="宋体" w:eastAsia="宋体" w:cs="宋体"/>
          <w:snapToGrid w:val="0"/>
          <w:color w:val="000000"/>
          <w:kern w:val="0"/>
          <w:sz w:val="24"/>
          <w:szCs w:val="24"/>
          <w:lang w:val="en-US" w:eastAsia="en-US" w:bidi="ar-SA"/>
        </w:rPr>
        <w:t>”上发布成交公告。</w:t>
      </w:r>
    </w:p>
    <w:p w14:paraId="40050F37">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1.2 </w:t>
      </w:r>
      <w:r>
        <w:rPr>
          <w:rFonts w:hint="eastAsia" w:ascii="宋体" w:hAnsi="宋体" w:eastAsia="宋体" w:cs="宋体"/>
          <w:snapToGrid w:val="0"/>
          <w:color w:val="000000"/>
          <w:kern w:val="0"/>
          <w:sz w:val="24"/>
          <w:szCs w:val="24"/>
          <w:lang w:val="en-US" w:eastAsia="en-US" w:bidi="ar-SA"/>
        </w:rPr>
        <w:t>如项目终止，成交结果公告以“河南省政府采购网”发布的为准。</w:t>
      </w:r>
    </w:p>
    <w:p w14:paraId="5DDCED47">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发出成交通知书</w:t>
      </w:r>
    </w:p>
    <w:p w14:paraId="0134FB13">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2.1 </w:t>
      </w:r>
      <w:r>
        <w:rPr>
          <w:rFonts w:hint="eastAsia" w:ascii="宋体" w:hAnsi="宋体" w:eastAsia="宋体" w:cs="宋体"/>
          <w:snapToGrid w:val="0"/>
          <w:color w:val="000000"/>
          <w:kern w:val="0"/>
          <w:sz w:val="24"/>
          <w:szCs w:val="24"/>
          <w:lang w:val="en-US" w:eastAsia="en-US" w:bidi="ar-SA"/>
        </w:rPr>
        <w:t>根据成交结果，</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通过“南阳市电子营业执照应用平台”向成交供应商发出电子成交通知书，成交供应商可登陆</w:t>
      </w:r>
      <w:r>
        <w:rPr>
          <w:rFonts w:hint="eastAsia" w:ascii="宋体" w:hAnsi="宋体" w:eastAsia="宋体" w:cs="宋体"/>
          <w:snapToGrid w:val="0"/>
          <w:color w:val="000000"/>
          <w:kern w:val="0"/>
          <w:sz w:val="24"/>
          <w:szCs w:val="24"/>
          <w:lang w:val="en-US" w:eastAsia="zh-CN" w:bidi="ar-SA"/>
        </w:rPr>
        <w:t>南阳市电子营业执照应用平台</w:t>
      </w:r>
      <w:r>
        <w:rPr>
          <w:rFonts w:hint="eastAsia" w:ascii="宋体" w:hAnsi="宋体" w:eastAsia="宋体" w:cs="宋体"/>
          <w:snapToGrid w:val="0"/>
          <w:color w:val="000000"/>
          <w:kern w:val="0"/>
          <w:sz w:val="24"/>
          <w:szCs w:val="24"/>
          <w:lang w:val="en-US" w:eastAsia="en-US" w:bidi="ar-SA"/>
        </w:rPr>
        <w:t>，自行打印加盖电子签章的成交通知书。</w:t>
      </w:r>
    </w:p>
    <w:p w14:paraId="3044D94A">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2.2 </w:t>
      </w:r>
      <w:r>
        <w:rPr>
          <w:rFonts w:hint="eastAsia" w:ascii="宋体" w:hAnsi="宋体" w:eastAsia="宋体" w:cs="宋体"/>
          <w:snapToGrid w:val="0"/>
          <w:color w:val="000000"/>
          <w:kern w:val="0"/>
          <w:sz w:val="24"/>
          <w:szCs w:val="24"/>
          <w:lang w:val="en-US" w:eastAsia="en-US" w:bidi="ar-SA"/>
        </w:rPr>
        <w:t>《成交通知书》是签订政府采购合同的重要依据，对采购人与成交供应商具有法律效力。</w:t>
      </w:r>
    </w:p>
    <w:p w14:paraId="3087B31C">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签订合同</w:t>
      </w:r>
    </w:p>
    <w:p w14:paraId="04625BB0">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3.1 </w:t>
      </w:r>
      <w:r>
        <w:rPr>
          <w:rFonts w:hint="eastAsia" w:ascii="宋体" w:hAnsi="宋体" w:eastAsia="宋体" w:cs="宋体"/>
          <w:snapToGrid w:val="0"/>
          <w:color w:val="000000"/>
          <w:kern w:val="0"/>
          <w:sz w:val="24"/>
          <w:szCs w:val="24"/>
          <w:lang w:val="en-US" w:eastAsia="en-US" w:bidi="ar-SA"/>
        </w:rPr>
        <w:t>成交供应商和采购人应在《成交通知书》发出</w:t>
      </w:r>
      <w:r>
        <w:rPr>
          <w:rFonts w:hint="eastAsia" w:ascii="宋体" w:hAnsi="宋体" w:eastAsia="宋体" w:cs="宋体"/>
          <w:snapToGrid w:val="0"/>
          <w:color w:val="000000"/>
          <w:kern w:val="0"/>
          <w:sz w:val="24"/>
          <w:szCs w:val="24"/>
          <w:lang w:val="en-US" w:eastAsia="zh-CN" w:bidi="ar-SA"/>
        </w:rPr>
        <w:t>后及时</w:t>
      </w:r>
      <w:r>
        <w:rPr>
          <w:rFonts w:hint="eastAsia" w:ascii="宋体" w:hAnsi="宋体" w:eastAsia="宋体" w:cs="宋体"/>
          <w:snapToGrid w:val="0"/>
          <w:color w:val="000000"/>
          <w:kern w:val="0"/>
          <w:sz w:val="24"/>
          <w:szCs w:val="24"/>
          <w:lang w:val="en-US" w:eastAsia="en-US" w:bidi="ar-SA"/>
        </w:rPr>
        <w:t>签订政府采购合同，逾期无故不签订的，按《政府采购竞争性磋商采购方式管理暂行办法》及有关规定处理。</w:t>
      </w:r>
    </w:p>
    <w:p w14:paraId="1CF229FA">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3.2 </w:t>
      </w:r>
      <w:r>
        <w:rPr>
          <w:rFonts w:hint="eastAsia" w:ascii="宋体" w:hAnsi="宋体" w:eastAsia="宋体" w:cs="宋体"/>
          <w:snapToGrid w:val="0"/>
          <w:color w:val="000000"/>
          <w:kern w:val="0"/>
          <w:sz w:val="24"/>
          <w:szCs w:val="24"/>
          <w:lang w:val="en-US" w:eastAsia="en-US" w:bidi="ar-SA"/>
        </w:rPr>
        <w:t>竞争性磋商文件、响应文件、供应商在磋商过程中的承诺以及确认材料，均为合同的有效组成部分。</w:t>
      </w:r>
    </w:p>
    <w:p w14:paraId="2094D90E">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 xml:space="preserve">3.3 </w:t>
      </w:r>
      <w:r>
        <w:rPr>
          <w:rFonts w:hint="eastAsia" w:ascii="宋体" w:hAnsi="宋体" w:eastAsia="宋体" w:cs="宋体"/>
          <w:snapToGrid w:val="0"/>
          <w:color w:val="000000"/>
          <w:kern w:val="0"/>
          <w:sz w:val="24"/>
          <w:szCs w:val="24"/>
          <w:lang w:val="en-US" w:eastAsia="en-US" w:bidi="ar-SA"/>
        </w:rPr>
        <w:t>如果成交供应商不按其响应文件承诺和竞争性磋商文件要求签订政府采购合同，采购人将取消其成交资格。</w:t>
      </w:r>
    </w:p>
    <w:p w14:paraId="387574E0">
      <w:pPr>
        <w:keepNext w:val="0"/>
        <w:keepLines w:val="0"/>
        <w:pageBreakBefore w:val="0"/>
        <w:widowControl/>
        <w:kinsoku/>
        <w:wordWrap w:val="0"/>
        <w:overflowPunct/>
        <w:topLinePunct w:val="0"/>
        <w:autoSpaceDE w:val="0"/>
        <w:autoSpaceDN w:val="0"/>
        <w:bidi w:val="0"/>
        <w:adjustRightInd w:val="0"/>
        <w:snapToGrid w:val="0"/>
        <w:spacing w:after="0" w:line="360" w:lineRule="auto"/>
        <w:ind w:firstLine="480" w:firstLineChars="200"/>
        <w:jc w:val="both"/>
        <w:textAlignment w:val="baseline"/>
        <w:rPr>
          <w:rFonts w:hint="eastAsia" w:ascii="宋体" w:hAnsi="宋体" w:eastAsia="宋体" w:cs="宋体"/>
          <w:snapToGrid w:val="0"/>
          <w:color w:val="000000"/>
          <w:kern w:val="0"/>
          <w:sz w:val="24"/>
          <w:szCs w:val="24"/>
          <w:lang w:val="en-US" w:eastAsia="zh-CN" w:bidi="ar-SA"/>
        </w:rPr>
      </w:pPr>
    </w:p>
    <w:p w14:paraId="49D404FD">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七、</w:t>
      </w:r>
      <w:r>
        <w:rPr>
          <w:rFonts w:hint="eastAsia" w:ascii="宋体" w:hAnsi="宋体" w:eastAsia="宋体" w:cs="宋体"/>
          <w:b/>
          <w:bCs/>
          <w:snapToGrid w:val="0"/>
          <w:color w:val="000000"/>
          <w:kern w:val="0"/>
          <w:sz w:val="24"/>
          <w:szCs w:val="24"/>
          <w:lang w:val="en-US" w:eastAsia="en-US" w:bidi="ar-SA"/>
        </w:rPr>
        <w:t>质疑与答复</w:t>
      </w:r>
    </w:p>
    <w:p w14:paraId="34422F66">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1.</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根据《政府采购质疑和投诉办法》（中华人民共和国财政部第94号令）的有关规定，供应商认为采购文件、采购过程、中标或者成交结果使自己的权益受到损害的，可以在知道或者应知其权益受到损害之日起7个工作日内，以书面形式向采购人、采购代理机构提出质疑。供应商须在法定质疑期内一次性提出针对同一采购程序环节的质疑。</w:t>
      </w:r>
    </w:p>
    <w:p w14:paraId="2A14589F">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2.</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质疑函须按照财政</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部门</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发布的质疑函范本格式编制，质疑事项应具体、明确，并有必要的事实依据和法律依据。</w:t>
      </w:r>
    </w:p>
    <w:p w14:paraId="1BAC6422">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3.</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接收质疑的方式：</w:t>
      </w:r>
    </w:p>
    <w:p w14:paraId="39A0AD0A">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3.1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在线接收，请质疑人上传质疑函原件扫描件到南阳市公共资源电子营业执照应用平台并电话通知到项目负责人。</w:t>
      </w:r>
    </w:p>
    <w:p w14:paraId="379E863C">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 xml:space="preserve">3.2 </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书面提交，请质疑人将质疑函原件送达或邮寄至采购单位联系人和</w:t>
      </w: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采购代理机构</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项目负责人，联系方式及地址详见采购公告。</w:t>
      </w:r>
    </w:p>
    <w:p w14:paraId="5041D599">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default"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4.</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超出法定质疑期的、重复提出的、分次提出的或内容、形式不符合《政府采购质疑和投诉办法》的，采购人和采购代理机构可以拒收，质疑供应商将依法承担不利后果。</w:t>
      </w:r>
    </w:p>
    <w:p w14:paraId="69B233C2">
      <w:pPr>
        <w:pStyle w:val="4"/>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宋体" w:hAnsi="宋体" w:eastAsia="宋体" w:cs="宋体"/>
          <w:snapToGrid w:val="0"/>
          <w:color w:val="000000"/>
          <w:kern w:val="0"/>
          <w:sz w:val="24"/>
          <w:szCs w:val="24"/>
          <w:lang w:val="en-US" w:eastAsia="en-US"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5.</w:t>
      </w:r>
      <w:r>
        <w:rPr>
          <w:rFonts w:hint="default" w:asciiTheme="minorEastAsia" w:hAnsiTheme="minorEastAsia" w:eastAsiaTheme="minorEastAsia" w:cstheme="minorEastAsia"/>
          <w:snapToGrid w:val="0"/>
          <w:color w:val="000000"/>
          <w:spacing w:val="2"/>
          <w:kern w:val="0"/>
          <w:position w:val="17"/>
          <w:sz w:val="24"/>
          <w:szCs w:val="24"/>
          <w:lang w:val="en-US" w:eastAsia="zh-CN" w:bidi="ar-SA"/>
        </w:rPr>
        <w:t>采购人和采购代理机构在收到质疑函后7个工作日内作出答复，并以书面形式通知质疑供应商和其他有关供应商。</w:t>
      </w:r>
    </w:p>
    <w:p w14:paraId="7FD0E4EC">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zh-CN" w:bidi="ar-SA"/>
        </w:rPr>
      </w:pPr>
    </w:p>
    <w:p w14:paraId="42164761">
      <w:pPr>
        <w:keepNext w:val="0"/>
        <w:keepLines w:val="0"/>
        <w:pageBreakBefore w:val="0"/>
        <w:widowControl/>
        <w:kinsoku/>
        <w:wordWrap w:val="0"/>
        <w:overflowPunct/>
        <w:topLinePunct w:val="0"/>
        <w:autoSpaceDE w:val="0"/>
        <w:autoSpaceDN w:val="0"/>
        <w:bidi w:val="0"/>
        <w:adjustRightInd w:val="0"/>
        <w:snapToGrid w:val="0"/>
        <w:spacing w:after="0" w:line="360" w:lineRule="auto"/>
        <w:jc w:val="both"/>
        <w:textAlignment w:val="baseline"/>
        <w:rPr>
          <w:rFonts w:hint="eastAsia" w:ascii="宋体" w:hAnsi="宋体" w:eastAsia="宋体" w:cs="宋体"/>
          <w:b/>
          <w:bCs/>
          <w:snapToGrid w:val="0"/>
          <w:color w:val="000000"/>
          <w:kern w:val="0"/>
          <w:sz w:val="24"/>
          <w:szCs w:val="24"/>
          <w:lang w:val="en-US" w:eastAsia="en-US" w:bidi="ar-SA"/>
        </w:rPr>
      </w:pPr>
      <w:r>
        <w:rPr>
          <w:rFonts w:hint="eastAsia" w:ascii="宋体" w:hAnsi="宋体" w:eastAsia="宋体" w:cs="宋体"/>
          <w:b/>
          <w:bCs/>
          <w:snapToGrid w:val="0"/>
          <w:color w:val="000000"/>
          <w:kern w:val="0"/>
          <w:sz w:val="24"/>
          <w:szCs w:val="24"/>
          <w:lang w:val="en-US" w:eastAsia="zh-CN" w:bidi="ar-SA"/>
        </w:rPr>
        <w:t>八、</w:t>
      </w:r>
      <w:r>
        <w:rPr>
          <w:rFonts w:hint="eastAsia" w:ascii="宋体" w:hAnsi="宋体" w:eastAsia="宋体" w:cs="宋体"/>
          <w:b/>
          <w:bCs/>
          <w:snapToGrid w:val="0"/>
          <w:color w:val="000000"/>
          <w:kern w:val="0"/>
          <w:sz w:val="24"/>
          <w:szCs w:val="24"/>
          <w:lang w:val="en-US" w:eastAsia="en-US" w:bidi="ar-SA"/>
        </w:rPr>
        <w:t>注意事项</w:t>
      </w:r>
    </w:p>
    <w:p w14:paraId="02E952D3">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1.</w:t>
      </w:r>
      <w:r>
        <w:rPr>
          <w:rFonts w:hint="eastAsia" w:ascii="宋体" w:hAnsi="宋体" w:eastAsia="宋体" w:cs="宋体"/>
          <w:snapToGrid w:val="0"/>
          <w:color w:val="000000"/>
          <w:kern w:val="0"/>
          <w:sz w:val="24"/>
          <w:szCs w:val="24"/>
          <w:lang w:val="en-US" w:eastAsia="en-US" w:bidi="ar-SA"/>
        </w:rPr>
        <w:t>如对竞争性磋商文件有疑问，应于响应文件递交截止时间前1工作日向</w:t>
      </w:r>
      <w:r>
        <w:rPr>
          <w:rFonts w:hint="eastAsia" w:ascii="宋体" w:hAnsi="宋体" w:eastAsia="宋体" w:cs="宋体"/>
          <w:snapToGrid w:val="0"/>
          <w:color w:val="000000"/>
          <w:kern w:val="0"/>
          <w:sz w:val="24"/>
          <w:szCs w:val="24"/>
          <w:lang w:val="en-US" w:eastAsia="zh-CN" w:bidi="ar-SA"/>
        </w:rPr>
        <w:t>采购人或采购代理机构</w:t>
      </w:r>
      <w:r>
        <w:rPr>
          <w:rFonts w:hint="eastAsia" w:ascii="宋体" w:hAnsi="宋体" w:eastAsia="宋体" w:cs="宋体"/>
          <w:snapToGrid w:val="0"/>
          <w:color w:val="000000"/>
          <w:kern w:val="0"/>
          <w:sz w:val="24"/>
          <w:szCs w:val="24"/>
          <w:lang w:val="en-US" w:eastAsia="en-US" w:bidi="ar-SA"/>
        </w:rPr>
        <w:t>提出。</w:t>
      </w:r>
    </w:p>
    <w:p w14:paraId="3B5E559A">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2.</w:t>
      </w:r>
      <w:r>
        <w:rPr>
          <w:rFonts w:hint="eastAsia" w:ascii="宋体" w:hAnsi="宋体" w:eastAsia="宋体" w:cs="宋体"/>
          <w:snapToGrid w:val="0"/>
          <w:color w:val="000000"/>
          <w:kern w:val="0"/>
          <w:sz w:val="24"/>
          <w:szCs w:val="24"/>
          <w:lang w:val="en-US" w:eastAsia="en-US" w:bidi="ar-SA"/>
        </w:rPr>
        <w:t>供应商必须由法定代表人或授权代表参加磋商，随时接受磋商小组的询问、质疑，并按照磋商小组的要求答复。</w:t>
      </w:r>
    </w:p>
    <w:p w14:paraId="76406205">
      <w:pPr>
        <w:keepNext w:val="0"/>
        <w:keepLines w:val="0"/>
        <w:pageBreakBefore w:val="0"/>
        <w:kinsoku/>
        <w:wordWrap w:val="0"/>
        <w:overflowPunct/>
        <w:topLinePunct w:val="0"/>
        <w:bidi w:val="0"/>
        <w:spacing w:after="0" w:line="360" w:lineRule="auto"/>
        <w:ind w:firstLine="480" w:firstLineChars="200"/>
        <w:jc w:val="both"/>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zh-CN" w:bidi="ar-SA"/>
        </w:rPr>
        <w:t>3.</w:t>
      </w:r>
      <w:r>
        <w:rPr>
          <w:rFonts w:hint="eastAsia" w:ascii="宋体" w:hAnsi="宋体" w:eastAsia="宋体" w:cs="宋体"/>
          <w:snapToGrid w:val="0"/>
          <w:color w:val="000000"/>
          <w:kern w:val="0"/>
          <w:sz w:val="24"/>
          <w:szCs w:val="24"/>
          <w:lang w:val="en-US" w:eastAsia="en-US" w:bidi="ar-SA"/>
        </w:rPr>
        <w:t>供应商自行承担参加竞争性磋商的全部费用。</w:t>
      </w:r>
    </w:p>
    <w:p w14:paraId="4E18E67F">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宋体" w:hAnsi="宋体" w:eastAsia="宋体" w:cs="宋体"/>
          <w:snapToGrid w:val="0"/>
          <w:color w:val="000000"/>
          <w:kern w:val="0"/>
          <w:sz w:val="24"/>
          <w:szCs w:val="24"/>
          <w:lang w:val="en-US" w:eastAsia="zh-CN" w:bidi="ar-SA"/>
        </w:rPr>
        <w:t>4.</w:t>
      </w:r>
      <w:r>
        <w:rPr>
          <w:rFonts w:hint="eastAsia" w:ascii="宋体" w:hAnsi="宋体" w:eastAsia="宋体" w:cs="宋体"/>
          <w:snapToGrid w:val="0"/>
          <w:color w:val="000000"/>
          <w:kern w:val="0"/>
          <w:sz w:val="24"/>
          <w:szCs w:val="24"/>
          <w:lang w:val="en-US" w:eastAsia="en-US" w:bidi="ar-SA"/>
        </w:rPr>
        <w:t>本竞争性磋商文件最终解释权归</w:t>
      </w:r>
      <w:r>
        <w:rPr>
          <w:rFonts w:hint="eastAsia" w:ascii="宋体" w:hAnsi="宋体" w:eastAsia="宋体" w:cs="宋体"/>
          <w:snapToGrid w:val="0"/>
          <w:color w:val="000000"/>
          <w:kern w:val="0"/>
          <w:sz w:val="24"/>
          <w:szCs w:val="24"/>
          <w:lang w:val="en-US" w:eastAsia="zh-CN" w:bidi="ar-SA"/>
        </w:rPr>
        <w:t>采购代理机构</w:t>
      </w:r>
      <w:r>
        <w:rPr>
          <w:rFonts w:hint="eastAsia" w:ascii="宋体" w:hAnsi="宋体" w:eastAsia="宋体" w:cs="宋体"/>
          <w:snapToGrid w:val="0"/>
          <w:color w:val="000000"/>
          <w:kern w:val="0"/>
          <w:sz w:val="24"/>
          <w:szCs w:val="24"/>
          <w:lang w:val="en-US" w:eastAsia="en-US" w:bidi="ar-SA"/>
        </w:rPr>
        <w:t>。</w:t>
      </w:r>
    </w:p>
    <w:p w14:paraId="0758CF7D">
      <w:pP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br w:type="page"/>
      </w:r>
    </w:p>
    <w:p w14:paraId="5D442B2E">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pPr>
    </w:p>
    <w:p w14:paraId="381BCE9A">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snapToGrid w:val="0"/>
          <w:color w:val="000000"/>
          <w:spacing w:val="2"/>
          <w:kern w:val="0"/>
          <w:position w:val="17"/>
          <w:sz w:val="32"/>
          <w:szCs w:val="32"/>
          <w:lang w:val="en-US" w:eastAsia="zh-CN" w:bidi="ar-SA"/>
        </w:rPr>
      </w:pPr>
      <w:r>
        <w:rPr>
          <w:rFonts w:hint="eastAsia" w:asciiTheme="minorEastAsia" w:hAnsiTheme="minorEastAsia" w:eastAsiaTheme="minorEastAsia" w:cstheme="minorEastAsia"/>
          <w:b/>
          <w:bCs/>
          <w:snapToGrid w:val="0"/>
          <w:color w:val="000000"/>
          <w:spacing w:val="2"/>
          <w:kern w:val="0"/>
          <w:position w:val="17"/>
          <w:sz w:val="32"/>
          <w:szCs w:val="32"/>
          <w:lang w:val="en-US" w:eastAsia="zh-CN" w:bidi="ar-SA"/>
        </w:rPr>
        <w:t>河南省政府采购合同融资政策告知函</w:t>
      </w:r>
    </w:p>
    <w:p w14:paraId="449E4B36">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各供应商：</w:t>
      </w:r>
    </w:p>
    <w:p w14:paraId="3B91658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欢迎贵公司参与河南省政府采购活动!</w:t>
      </w:r>
    </w:p>
    <w:p w14:paraId="79F0E83E">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技术方案》(豫财购﹝2017﹞10号)，按照双方自愿的原则提供便捷、优惠的贷款服务。</w:t>
      </w:r>
    </w:p>
    <w:p w14:paraId="6E2B5644">
      <w:pPr>
        <w:keepNext w:val="0"/>
        <w:keepLines w:val="0"/>
        <w:pageBreakBefore w:val="0"/>
        <w:widowControl/>
        <w:kinsoku/>
        <w:wordWrap w:val="0"/>
        <w:overflowPunct/>
        <w:topLinePunct w:val="0"/>
        <w:autoSpaceDE w:val="0"/>
        <w:autoSpaceDN w:val="0"/>
        <w:bidi w:val="0"/>
        <w:adjustRightInd w:val="0"/>
        <w:snapToGrid w:val="0"/>
        <w:spacing w:line="360" w:lineRule="auto"/>
        <w:ind w:firstLine="488" w:firstLineChars="200"/>
        <w:jc w:val="both"/>
        <w:textAlignment w:val="baseline"/>
        <w:rPr>
          <w:rFonts w:hint="eastAsia" w:asciiTheme="minorEastAsia" w:hAnsiTheme="minorEastAsia" w:eastAsiaTheme="minorEastAsia" w:cstheme="minorEastAsia"/>
          <w:snapToGrid w:val="0"/>
          <w:color w:val="000000"/>
          <w:spacing w:val="2"/>
          <w:kern w:val="0"/>
          <w:position w:val="17"/>
          <w:sz w:val="24"/>
          <w:szCs w:val="24"/>
          <w:lang w:val="en-US" w:eastAsia="zh-CN" w:bidi="ar-SA"/>
        </w:rPr>
      </w:pPr>
      <w:r>
        <w:rPr>
          <w:rFonts w:hint="eastAsia" w:asciiTheme="minorEastAsia" w:hAnsiTheme="minorEastAsia" w:eastAsiaTheme="minorEastAsia" w:cstheme="minorEastAsia"/>
          <w:snapToGrid w:val="0"/>
          <w:color w:val="000000"/>
          <w:spacing w:val="2"/>
          <w:kern w:val="0"/>
          <w:position w:val="17"/>
          <w:sz w:val="24"/>
          <w:szCs w:val="24"/>
          <w:lang w:val="en-US" w:eastAsia="zh-CN" w:bidi="ar-SA"/>
        </w:rPr>
        <w:t>贷款渠道和提供贷款的金融机构，可在河南省政府采购网“河南省政府采购合同融资平台”查询联系。</w:t>
      </w:r>
    </w:p>
    <w:p w14:paraId="0C67A56F">
      <w:pPr>
        <w:keepNext w:val="0"/>
        <w:keepLines w:val="0"/>
        <w:pageBreakBefore w:val="0"/>
        <w:kinsoku/>
        <w:wordWrap w:val="0"/>
        <w:overflowPunct/>
        <w:topLinePunct w:val="0"/>
        <w:bidi w:val="0"/>
        <w:spacing w:after="0" w:line="360" w:lineRule="auto"/>
        <w:ind w:firstLine="430" w:firstLineChars="200"/>
        <w:jc w:val="both"/>
        <w:rPr>
          <w:rFonts w:hint="eastAsia" w:ascii="宋体" w:hAnsi="宋体" w:eastAsia="宋体" w:cs="宋体"/>
          <w:snapToGrid w:val="0"/>
          <w:color w:val="000000"/>
          <w:kern w:val="0"/>
          <w:sz w:val="24"/>
          <w:szCs w:val="24"/>
          <w:lang w:val="en-US" w:eastAsia="en-US" w:bidi="ar-SA"/>
        </w:rPr>
      </w:pPr>
      <w:r>
        <w:rPr>
          <w:rFonts w:hint="eastAsia" w:asciiTheme="minorEastAsia" w:hAnsiTheme="minorEastAsia" w:eastAsiaTheme="minorEastAsia" w:cstheme="minorEastAsia"/>
          <w:b/>
          <w:bCs/>
          <w:spacing w:val="-13"/>
          <w:sz w:val="24"/>
          <w:szCs w:val="24"/>
        </w:rPr>
        <w:t>为更大力度激发市场活力和社会创造力，增强发展动力</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进一步加强政府采购合同线上融资一站式服务（简称</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政采贷</w:t>
      </w:r>
      <w:r>
        <w:rPr>
          <w:rFonts w:hint="eastAsia" w:asciiTheme="minorEastAsia" w:hAnsiTheme="minorEastAsia" w:eastAsiaTheme="minorEastAsia" w:cstheme="minorEastAsia"/>
          <w:b/>
          <w:bCs/>
          <w:spacing w:val="-13"/>
          <w:sz w:val="24"/>
          <w:szCs w:val="24"/>
          <w:lang w:eastAsia="zh-CN"/>
        </w:rPr>
        <w:t>”</w:t>
      </w:r>
      <w:r>
        <w:rPr>
          <w:rFonts w:hint="eastAsia" w:asciiTheme="minorEastAsia" w:hAnsiTheme="minorEastAsia" w:eastAsiaTheme="minorEastAsia" w:cstheme="minorEastAsia"/>
          <w:b/>
          <w:bCs/>
          <w:spacing w:val="-13"/>
          <w:sz w:val="24"/>
          <w:szCs w:val="24"/>
        </w:rPr>
        <w:t>），有需求的供应商，可按上述通知要求办理政采贷。</w:t>
      </w:r>
    </w:p>
    <w:p w14:paraId="3468E6EF">
      <w:pPr>
        <w:rPr>
          <w:rFonts w:hint="eastAsia" w:ascii="宋体" w:hAnsi="宋体" w:eastAsia="宋体" w:cs="宋体"/>
          <w:spacing w:val="-1"/>
          <w:sz w:val="36"/>
          <w:szCs w:val="36"/>
          <w14:textOutline w14:w="2306" w14:cap="flat" w14:cmpd="sng">
            <w14:solidFill>
              <w14:srgbClr w14:val="000000"/>
            </w14:solidFill>
            <w14:prstDash w14:val="solid"/>
            <w14:miter w14:val="0"/>
          </w14:textOutline>
        </w:rPr>
      </w:pP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br w:type="page"/>
      </w:r>
    </w:p>
    <w:p w14:paraId="246B4900">
      <w:pPr>
        <w:keepNext w:val="0"/>
        <w:keepLines w:val="0"/>
        <w:pageBreakBefore w:val="0"/>
        <w:kinsoku/>
        <w:wordWrap w:val="0"/>
        <w:overflowPunct/>
        <w:topLinePunct w:val="0"/>
        <w:bidi w:val="0"/>
        <w:spacing w:after="0" w:line="360" w:lineRule="auto"/>
        <w:jc w:val="center"/>
        <w:rPr>
          <w:rFonts w:ascii="Arial"/>
          <w:sz w:val="21"/>
        </w:rPr>
      </w:pP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t>第五章</w:t>
      </w:r>
      <w:r>
        <w:rPr>
          <w:rFonts w:hint="eastAsia" w:ascii="宋体" w:hAnsi="宋体" w:eastAsia="宋体" w:cs="宋体"/>
          <w:spacing w:val="-1"/>
          <w:sz w:val="36"/>
          <w:szCs w:val="36"/>
          <w:lang w:val="en-US" w:eastAsia="zh-CN"/>
          <w14:textOutline w14:w="2306" w14:cap="flat" w14:cmpd="sng">
            <w14:solidFill>
              <w14:srgbClr w14:val="000000"/>
            </w14:solidFill>
            <w14:prstDash w14:val="solid"/>
            <w14:miter w14:val="0"/>
          </w14:textOutline>
        </w:rPr>
        <w:t xml:space="preserve"> </w:t>
      </w:r>
      <w:r>
        <w:rPr>
          <w:rFonts w:hint="eastAsia" w:ascii="宋体" w:hAnsi="宋体" w:eastAsia="宋体" w:cs="宋体"/>
          <w:spacing w:val="-1"/>
          <w:sz w:val="36"/>
          <w:szCs w:val="36"/>
          <w14:textOutline w14:w="2306" w14:cap="flat" w14:cmpd="sng">
            <w14:solidFill>
              <w14:srgbClr w14:val="000000"/>
            </w14:solidFill>
            <w14:prstDash w14:val="solid"/>
            <w14:miter w14:val="0"/>
          </w14:textOutline>
        </w:rPr>
        <w:t>合同草案条款</w:t>
      </w:r>
    </w:p>
    <w:p w14:paraId="67F83FEB">
      <w:pPr>
        <w:pStyle w:val="5"/>
        <w:keepNext w:val="0"/>
        <w:keepLines w:val="0"/>
        <w:pageBreakBefore w:val="0"/>
        <w:widowControl/>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说明：</w:t>
      </w:r>
    </w:p>
    <w:p w14:paraId="33E9C71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rPr>
        <w:t>1.合同类型按照</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民法典规定的典型合同类别，结合采购标的的实际情况确定。合同文本应当符合</w:t>
      </w:r>
      <w:r>
        <w:rPr>
          <w:rFonts w:hint="eastAsia" w:asciiTheme="minorEastAsia" w:hAnsiTheme="minorEastAsia" w:eastAsiaTheme="minorEastAsia" w:cstheme="minorEastAsia"/>
          <w:spacing w:val="-13"/>
          <w:sz w:val="24"/>
          <w:szCs w:val="24"/>
          <w:lang w:val="en-US" w:eastAsia="zh-CN"/>
        </w:rPr>
        <w:t>中华人民共和国</w:t>
      </w:r>
      <w:r>
        <w:rPr>
          <w:rFonts w:hint="eastAsia" w:asciiTheme="minorEastAsia" w:hAnsiTheme="minorEastAsia" w:eastAsiaTheme="minorEastAsia" w:cstheme="minorEastAsia"/>
          <w:spacing w:val="-13"/>
          <w:sz w:val="24"/>
          <w:szCs w:val="24"/>
        </w:rPr>
        <w:t>民法典及《政府采购需求管理办法》（财库〔2021〕22号）的要求，包含法定必备条款和采购需求的所有内容，并至少包括以下内容：标的名称，采购标的质量、数量（规模），履行时间（期限）、地点和方式，包装方式，价款或者报酬、付款进度安排、资金支付方式，验收、交付标准和方法，质量保修范围和保修期，违约责任与解决争议的方法等。</w:t>
      </w:r>
    </w:p>
    <w:p w14:paraId="7FE0FC3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2</w:t>
      </w:r>
      <w:r>
        <w:rPr>
          <w:rFonts w:hint="eastAsia" w:asciiTheme="minorEastAsia" w:hAnsiTheme="minorEastAsia" w:eastAsiaTheme="minorEastAsia" w:cstheme="minorEastAsia"/>
          <w:spacing w:val="-13"/>
          <w:sz w:val="24"/>
          <w:szCs w:val="24"/>
        </w:rPr>
        <w:t>.合同条款中应规定，乙方完全遵守《中华人民共和国妇女权益保障法》中关于劳动和社会保障权益的有关要求。</w:t>
      </w:r>
    </w:p>
    <w:p w14:paraId="2E144D82">
      <w:pPr>
        <w:pStyle w:val="5"/>
        <w:keepNext w:val="0"/>
        <w:keepLines w:val="0"/>
        <w:pageBreakBefore w:val="0"/>
        <w:widowControl/>
        <w:kinsoku/>
        <w:wordWrap w:val="0"/>
        <w:overflowPunct/>
        <w:topLinePunct w:val="0"/>
        <w:autoSpaceDE w:val="0"/>
        <w:autoSpaceDN w:val="0"/>
        <w:bidi w:val="0"/>
        <w:adjustRightInd w:val="0"/>
        <w:snapToGrid w:val="0"/>
        <w:spacing w:line="360" w:lineRule="auto"/>
        <w:ind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3</w:t>
      </w:r>
      <w:r>
        <w:rPr>
          <w:rFonts w:hint="eastAsia" w:asciiTheme="minorEastAsia" w:hAnsiTheme="minorEastAsia" w:eastAsiaTheme="minorEastAsia" w:cstheme="minorEastAsia"/>
          <w:spacing w:val="-13"/>
          <w:sz w:val="24"/>
          <w:szCs w:val="24"/>
        </w:rPr>
        <w:t>.对于通过预留采购项目、预留专门采购包等措施签订的采购合同，应当明确标注本合同为中小企业预留合同。</w:t>
      </w:r>
    </w:p>
    <w:p w14:paraId="69C5B1E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4</w:t>
      </w:r>
      <w:r>
        <w:rPr>
          <w:rFonts w:hint="eastAsia" w:asciiTheme="minorEastAsia" w:hAnsiTheme="minorEastAsia" w:eastAsiaTheme="minorEastAsia" w:cstheme="minorEastAsia"/>
          <w:spacing w:val="-13"/>
          <w:sz w:val="24"/>
          <w:szCs w:val="24"/>
        </w:rPr>
        <w:t>.政府采购合同（草案）4.政府采购合同设定</w:t>
      </w:r>
      <w:r>
        <w:rPr>
          <w:rFonts w:hint="eastAsia" w:asciiTheme="minorEastAsia" w:hAnsiTheme="minorEastAsia" w:eastAsiaTheme="minorEastAsia" w:cstheme="minorEastAsia"/>
          <w:spacing w:val="-13"/>
          <w:sz w:val="24"/>
          <w:szCs w:val="24"/>
          <w:lang w:val="en-US" w:eastAsia="zh-CN"/>
        </w:rPr>
        <w:t>预</w:t>
      </w:r>
      <w:r>
        <w:rPr>
          <w:rFonts w:hint="eastAsia" w:asciiTheme="minorEastAsia" w:hAnsiTheme="minorEastAsia" w:eastAsiaTheme="minorEastAsia" w:cstheme="minorEastAsia"/>
          <w:spacing w:val="-13"/>
          <w:sz w:val="24"/>
          <w:szCs w:val="24"/>
        </w:rPr>
        <w:t>付款支付方式的，预付款支付比例原则上不低于合同金额的50%；对于中小企业，预付款支付比例原则上不低于合同金额的70%。</w:t>
      </w:r>
    </w:p>
    <w:p w14:paraId="3C2307E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5</w:t>
      </w:r>
      <w:r>
        <w:rPr>
          <w:rFonts w:hint="eastAsia" w:asciiTheme="minorEastAsia" w:hAnsiTheme="minorEastAsia" w:eastAsiaTheme="minorEastAsia" w:cstheme="minorEastAsia"/>
          <w:spacing w:val="-13"/>
          <w:sz w:val="24"/>
          <w:szCs w:val="24"/>
        </w:rPr>
        <w:t>.政府采购合同应当约定资金支付的方式、时间和条件，明确逾期支付资金的违约责任。对于满足合同约定支付条件的，采购人应当自收到发票后</w:t>
      </w:r>
      <w:r>
        <w:rPr>
          <w:rFonts w:hint="eastAsia" w:asciiTheme="minorEastAsia" w:hAnsiTheme="minorEastAsia" w:eastAsiaTheme="minorEastAsia" w:cstheme="minorEastAsia"/>
          <w:spacing w:val="-13"/>
          <w:sz w:val="24"/>
          <w:szCs w:val="24"/>
          <w:lang w:val="en-US" w:eastAsia="zh-CN"/>
        </w:rPr>
        <w:t>1</w:t>
      </w:r>
      <w:r>
        <w:rPr>
          <w:rFonts w:hint="eastAsia" w:asciiTheme="minorEastAsia" w:hAnsiTheme="minorEastAsia" w:eastAsiaTheme="minorEastAsia" w:cstheme="minorEastAsia"/>
          <w:spacing w:val="-13"/>
          <w:sz w:val="24"/>
          <w:szCs w:val="24"/>
        </w:rPr>
        <w:t>日内将资金支付到合同约定的供应商账户，不得以机构变动、人员更替、政策调整等为由延迟付款，不得将采购文件和合同中未规定的义务作为向供应商付款的条件。</w:t>
      </w:r>
    </w:p>
    <w:p w14:paraId="0B0D72D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pacing w:val="-13"/>
          <w:sz w:val="24"/>
          <w:szCs w:val="24"/>
        </w:rPr>
      </w:pPr>
      <w:r>
        <w:rPr>
          <w:rFonts w:hint="eastAsia" w:asciiTheme="minorEastAsia" w:hAnsiTheme="minorEastAsia" w:eastAsiaTheme="minorEastAsia" w:cstheme="minorEastAsia"/>
          <w:spacing w:val="-13"/>
          <w:sz w:val="24"/>
          <w:szCs w:val="24"/>
          <w:lang w:val="en-US" w:eastAsia="zh-CN"/>
        </w:rPr>
        <w:t>6</w:t>
      </w:r>
      <w:r>
        <w:rPr>
          <w:rFonts w:hint="eastAsia" w:asciiTheme="minorEastAsia" w:hAnsiTheme="minorEastAsia" w:eastAsiaTheme="minorEastAsia" w:cstheme="minorEastAsia"/>
          <w:spacing w:val="-13"/>
          <w:sz w:val="24"/>
          <w:szCs w:val="24"/>
        </w:rPr>
        <w:t>.采购文件对商品包装和快递包装</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出具体要求的，政府采购合同应当载明对政府采购供应商</w:t>
      </w:r>
      <w:r>
        <w:rPr>
          <w:rFonts w:hint="eastAsia" w:asciiTheme="minorEastAsia" w:hAnsiTheme="minorEastAsia" w:eastAsiaTheme="minorEastAsia" w:cstheme="minorEastAsia"/>
          <w:spacing w:val="-13"/>
          <w:sz w:val="24"/>
          <w:szCs w:val="24"/>
          <w:lang w:val="en-US" w:eastAsia="zh-CN"/>
        </w:rPr>
        <w:t>提</w:t>
      </w:r>
      <w:r>
        <w:rPr>
          <w:rFonts w:hint="eastAsia" w:asciiTheme="minorEastAsia" w:hAnsiTheme="minorEastAsia" w:eastAsiaTheme="minorEastAsia" w:cstheme="minorEastAsia"/>
          <w:spacing w:val="-13"/>
          <w:sz w:val="24"/>
          <w:szCs w:val="24"/>
        </w:rPr>
        <w:t>供产品及相关快递服务的具体包装要求和履约验收相关条款，必要时要求中标、成交供应商在履约验收环节出具检测报告。</w:t>
      </w:r>
    </w:p>
    <w:p w14:paraId="73365FA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firstLine="4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3"/>
          <w:sz w:val="24"/>
          <w:szCs w:val="24"/>
          <w:lang w:val="en-US" w:eastAsia="zh-CN"/>
        </w:rPr>
        <w:t>7</w:t>
      </w:r>
      <w:r>
        <w:rPr>
          <w:rFonts w:hint="eastAsia" w:asciiTheme="minorEastAsia" w:hAnsiTheme="minorEastAsia" w:eastAsiaTheme="minorEastAsia" w:cstheme="minorEastAsia"/>
          <w:spacing w:val="-13"/>
          <w:sz w:val="24"/>
          <w:szCs w:val="24"/>
        </w:rPr>
        <w:t>.当采购项目涉及数据中心相关设备、运维服务时，采购需求应当符合《绿色数据中心政府采购需求标准（试行）》（财库〔2023〕7号）的有关要求，并在合同中明确对相关指标的验收方式和违约责任。</w:t>
      </w:r>
    </w:p>
    <w:p w14:paraId="25E55B61">
      <w:pPr>
        <w:pStyle w:val="5"/>
        <w:keepNext w:val="0"/>
        <w:keepLines w:val="0"/>
        <w:pageBreakBefore w:val="0"/>
        <w:kinsoku/>
        <w:wordWrap w:val="0"/>
        <w:overflowPunct/>
        <w:topLinePunct w:val="0"/>
        <w:bidi w:val="0"/>
        <w:spacing w:line="220" w:lineRule="auto"/>
        <w:ind w:left="9"/>
        <w:jc w:val="both"/>
        <w:rPr>
          <w:sz w:val="24"/>
          <w:szCs w:val="24"/>
        </w:rPr>
      </w:pPr>
    </w:p>
    <w:p w14:paraId="4B24B8EE">
      <w:pPr>
        <w:keepNext w:val="0"/>
        <w:keepLines w:val="0"/>
        <w:pageBreakBefore w:val="0"/>
        <w:kinsoku/>
        <w:wordWrap w:val="0"/>
        <w:overflowPunct/>
        <w:topLinePunct w:val="0"/>
        <w:bidi w:val="0"/>
        <w:spacing w:line="220" w:lineRule="auto"/>
        <w:jc w:val="both"/>
        <w:rPr>
          <w:sz w:val="24"/>
          <w:szCs w:val="24"/>
        </w:rPr>
        <w:sectPr>
          <w:headerReference r:id="rId6" w:type="default"/>
          <w:footerReference r:id="rId7" w:type="default"/>
          <w:pgSz w:w="11907" w:h="16840"/>
          <w:pgMar w:top="1440" w:right="1800" w:bottom="1440" w:left="1800" w:header="878" w:footer="886" w:gutter="0"/>
          <w:pgNumType w:fmt="decimal" w:start="1"/>
          <w:cols w:space="720" w:num="1"/>
        </w:sectPr>
      </w:pPr>
    </w:p>
    <w:p w14:paraId="31EACD4D">
      <w:pPr>
        <w:keepNext w:val="0"/>
        <w:keepLines w:val="0"/>
        <w:widowControl/>
        <w:suppressLineNumbers w:val="0"/>
        <w:jc w:val="left"/>
        <w:rPr>
          <w:color w:val="FF0000"/>
        </w:rPr>
      </w:pPr>
    </w:p>
    <w:p w14:paraId="338BAD86">
      <w:pPr>
        <w:keepNext w:val="0"/>
        <w:keepLines w:val="0"/>
        <w:widowControl/>
        <w:suppressLineNumbers w:val="0"/>
        <w:ind w:firstLine="2811" w:firstLineChars="1000"/>
        <w:jc w:val="left"/>
        <w:rPr>
          <w:color w:val="auto"/>
        </w:rPr>
      </w:pPr>
      <w:r>
        <w:rPr>
          <w:rFonts w:hint="eastAsia" w:ascii="仿宋" w:hAnsi="仿宋" w:eastAsia="仿宋" w:cs="仿宋"/>
          <w:b/>
          <w:bCs/>
          <w:color w:val="auto"/>
          <w:kern w:val="0"/>
          <w:sz w:val="28"/>
          <w:szCs w:val="28"/>
          <w:lang w:val="en-US" w:eastAsia="zh-CN" w:bidi="ar"/>
        </w:rPr>
        <w:t xml:space="preserve">政府采购合同草案（服务类） </w:t>
      </w:r>
    </w:p>
    <w:p w14:paraId="484CB7E6">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采购人（甲方）： </w:t>
      </w:r>
    </w:p>
    <w:p w14:paraId="6AF5467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供应商（乙方）： </w:t>
      </w:r>
    </w:p>
    <w:p w14:paraId="565AB00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签订时间： </w:t>
      </w:r>
    </w:p>
    <w:p w14:paraId="7B0031D7">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签订地点： </w:t>
      </w:r>
    </w:p>
    <w:p w14:paraId="0C586EF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本项目经南阳市政府采购监督管理办公室(以下简称“市采购办”） </w:t>
      </w:r>
    </w:p>
    <w:p w14:paraId="763DCB29">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批准,采用竞争性磋商方式由南阳市公共资源交易中心（以下简称“市交易中心”）依法组织采购，经评审委员会评审，决定将政府采购合同授 予乙方。为进一步明确甲乙双方的责任，确保合同顺利履行，根据《中华人民共和国政府采购法》及其实施条例、《中华人民共和国合同法》以及本项目中标（成交）结果，甲乙双方充分协商，订立合同，共同遵守。 </w:t>
      </w:r>
    </w:p>
    <w:p w14:paraId="7B45ADD1">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第一条 服务对象基本情况 </w:t>
      </w:r>
    </w:p>
    <w:p w14:paraId="2E736577">
      <w:pPr>
        <w:keepNext w:val="0"/>
        <w:keepLines w:val="0"/>
        <w:widowControl/>
        <w:suppressLineNumbers w:val="0"/>
        <w:jc w:val="left"/>
        <w:rPr>
          <w:rFonts w:hint="default"/>
          <w:color w:val="auto"/>
          <w:lang w:val="en-US"/>
        </w:rPr>
      </w:pPr>
      <w:r>
        <w:rPr>
          <w:rFonts w:hint="eastAsia" w:ascii="仿宋" w:hAnsi="仿宋" w:eastAsia="仿宋" w:cs="仿宋"/>
          <w:color w:val="auto"/>
          <w:kern w:val="0"/>
          <w:sz w:val="28"/>
          <w:szCs w:val="28"/>
          <w:lang w:val="en-US" w:eastAsia="zh-CN" w:bidi="ar"/>
        </w:rPr>
        <w:t>服务类型：</w:t>
      </w:r>
    </w:p>
    <w:p w14:paraId="26A2DBBA">
      <w:pPr>
        <w:keepNext w:val="0"/>
        <w:keepLines w:val="0"/>
        <w:widowControl/>
        <w:suppressLineNumbers w:val="0"/>
        <w:jc w:val="left"/>
        <w:rPr>
          <w:rFonts w:hint="eastAsia" w:ascii="仿宋" w:hAnsi="仿宋" w:eastAsia="仿宋" w:cs="仿宋"/>
          <w:color w:val="auto"/>
          <w:kern w:val="0"/>
          <w:sz w:val="28"/>
          <w:szCs w:val="28"/>
          <w:lang w:val="en-US" w:eastAsia="zh-CN" w:bidi="ar"/>
        </w:rPr>
      </w:pPr>
      <w:r>
        <w:rPr>
          <w:rFonts w:hint="eastAsia" w:ascii="仿宋" w:hAnsi="仿宋" w:eastAsia="仿宋" w:cs="仿宋"/>
          <w:color w:val="auto"/>
          <w:kern w:val="0"/>
          <w:sz w:val="28"/>
          <w:szCs w:val="28"/>
          <w:lang w:val="en-US" w:eastAsia="zh-CN" w:bidi="ar"/>
        </w:rPr>
        <w:t>座落位置：</w:t>
      </w:r>
    </w:p>
    <w:p w14:paraId="29C902C1">
      <w:pPr>
        <w:keepNext w:val="0"/>
        <w:keepLines w:val="0"/>
        <w:widowControl/>
        <w:suppressLineNumbers w:val="0"/>
        <w:jc w:val="left"/>
        <w:rPr>
          <w:rFonts w:hint="default"/>
          <w:color w:val="auto"/>
          <w:lang w:val="en-US"/>
        </w:rPr>
      </w:pPr>
      <w:r>
        <w:rPr>
          <w:rFonts w:hint="eastAsia" w:ascii="仿宋" w:hAnsi="仿宋" w:eastAsia="仿宋" w:cs="仿宋"/>
          <w:color w:val="auto"/>
          <w:kern w:val="0"/>
          <w:sz w:val="28"/>
          <w:szCs w:val="28"/>
          <w:lang w:val="en-US" w:eastAsia="zh-CN" w:bidi="ar"/>
        </w:rPr>
        <w:t>服务内容：</w:t>
      </w:r>
    </w:p>
    <w:p w14:paraId="6A58A416">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第二条 具体服务事项 </w:t>
      </w:r>
    </w:p>
    <w:p w14:paraId="5FAD9FB3">
      <w:pPr>
        <w:keepNext w:val="0"/>
        <w:keepLines w:val="0"/>
        <w:widowControl/>
        <w:suppressLineNumbers w:val="0"/>
        <w:ind w:firstLine="480" w:firstLineChars="200"/>
        <w:jc w:val="left"/>
        <w:rPr>
          <w:color w:val="auto"/>
        </w:rPr>
      </w:pPr>
      <w:r>
        <w:rPr>
          <w:rFonts w:hint="eastAsia" w:ascii="宋体" w:hAnsi="宋体" w:eastAsia="宋体" w:cs="宋体"/>
          <w:color w:val="auto"/>
          <w:kern w:val="0"/>
          <w:sz w:val="24"/>
          <w:szCs w:val="24"/>
          <w:lang w:val="en-US" w:eastAsia="zh-CN" w:bidi="ar"/>
        </w:rPr>
        <w:t xml:space="preserve">工作范围和标准均按照乙方《南阳市第五中学校物业保洁服务采购项目》中承诺 </w:t>
      </w:r>
    </w:p>
    <w:p w14:paraId="28E5D840">
      <w:pPr>
        <w:keepNext w:val="0"/>
        <w:keepLines w:val="0"/>
        <w:widowControl/>
        <w:suppressLineNumbers w:val="0"/>
        <w:jc w:val="left"/>
        <w:rPr>
          <w:color w:val="auto"/>
        </w:rPr>
      </w:pPr>
      <w:r>
        <w:rPr>
          <w:rFonts w:hint="eastAsia" w:ascii="宋体" w:hAnsi="宋体" w:eastAsia="宋体" w:cs="宋体"/>
          <w:color w:val="auto"/>
          <w:kern w:val="0"/>
          <w:sz w:val="24"/>
          <w:szCs w:val="24"/>
          <w:lang w:val="en-US" w:eastAsia="zh-CN" w:bidi="ar"/>
        </w:rPr>
        <w:t xml:space="preserve">的内容执行。乙方服从甲方就服务工作所做出的日常指导。 </w:t>
      </w:r>
    </w:p>
    <w:p w14:paraId="26B93D7D">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第三条 服务期限</w:t>
      </w:r>
      <w:r>
        <w:rPr>
          <w:rFonts w:hint="eastAsia" w:ascii="仿宋" w:hAnsi="仿宋" w:eastAsia="仿宋" w:cs="仿宋"/>
          <w:color w:val="auto"/>
          <w:kern w:val="0"/>
          <w:sz w:val="28"/>
          <w:szCs w:val="28"/>
          <w:lang w:val="en-US" w:eastAsia="zh-CN" w:bidi="ar"/>
        </w:rPr>
        <w:t xml:space="preserve">为____年。自____年__月__日起至___年___月____日止。 </w:t>
      </w:r>
    </w:p>
    <w:p w14:paraId="1D408E7C">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第四条 甲方权利义务 </w:t>
      </w:r>
    </w:p>
    <w:p w14:paraId="6F70DFD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1、甲方有对乙方提出改进服务意见的权利，监督乙方工作。</w:t>
      </w:r>
    </w:p>
    <w:p w14:paraId="1CB8725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2、甲方负责协助乙方做好一切外部事物的处理与协调工作。 </w:t>
      </w:r>
    </w:p>
    <w:p w14:paraId="544E2263">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3、乙方在工作中需要甲方工作人员协助的，甲方应积极配合。 </w:t>
      </w:r>
    </w:p>
    <w:p w14:paraId="256282F0">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4、首次合同签订期限为一年，合同期满后，若乙方服务良好，甲乙 </w:t>
      </w:r>
    </w:p>
    <w:p w14:paraId="608E834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双方合作愉快，可以续签一年，以此类推。 </w:t>
      </w:r>
    </w:p>
    <w:p w14:paraId="6CED3C81">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第五条 乙方权利义务 </w:t>
      </w:r>
    </w:p>
    <w:p w14:paraId="2ED0BDFA">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1、乙方应根据有关法律法规及本合同约定，制定具体服务管理制度。 </w:t>
      </w:r>
    </w:p>
    <w:p w14:paraId="32B39A53">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2、乙方应接受甲方的监督和考核，遵守甲方的规章制度，根据合同 </w:t>
      </w:r>
    </w:p>
    <w:p w14:paraId="74D03022">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约定，服从甲方安排。 </w:t>
      </w:r>
    </w:p>
    <w:p w14:paraId="67EB19B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3、在工作区域内乙方人员提供管理服务过程中，因乙方人员的故意 </w:t>
      </w:r>
    </w:p>
    <w:p w14:paraId="1D13CF5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或过失，造成甲乙双方或任何第三方的人身损害或财产损失，乙方承担一 </w:t>
      </w:r>
    </w:p>
    <w:p w14:paraId="769D2AA1">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切法律责任与赔偿。 </w:t>
      </w:r>
    </w:p>
    <w:p w14:paraId="0A5E39A0">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4、详见合同约定内容。 </w:t>
      </w:r>
    </w:p>
    <w:p w14:paraId="276E61CD">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 </w:t>
      </w:r>
    </w:p>
    <w:p w14:paraId="6F349424">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第六条 </w:t>
      </w:r>
    </w:p>
    <w:p w14:paraId="3967AAE2">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服务目标 </w:t>
      </w:r>
    </w:p>
    <w:p w14:paraId="65F79723">
      <w:pPr>
        <w:keepNext w:val="0"/>
        <w:keepLines w:val="0"/>
        <w:widowControl/>
        <w:suppressLineNumbers w:val="0"/>
        <w:ind w:firstLine="560" w:firstLineChars="200"/>
        <w:jc w:val="left"/>
        <w:rPr>
          <w:color w:val="auto"/>
        </w:rPr>
      </w:pPr>
      <w:r>
        <w:rPr>
          <w:rFonts w:hint="eastAsia" w:ascii="仿宋" w:hAnsi="仿宋" w:eastAsia="仿宋" w:cs="仿宋"/>
          <w:color w:val="auto"/>
          <w:kern w:val="0"/>
          <w:sz w:val="28"/>
          <w:szCs w:val="28"/>
          <w:lang w:val="en-US" w:eastAsia="zh-CN" w:bidi="ar"/>
        </w:rPr>
        <w:t>乙方根据甲方的</w:t>
      </w:r>
      <w:r>
        <w:rPr>
          <w:rFonts w:hint="eastAsia" w:ascii="仿宋" w:hAnsi="仿宋" w:eastAsia="仿宋" w:cs="仿宋"/>
          <w:b/>
          <w:bCs/>
          <w:color w:val="auto"/>
          <w:kern w:val="0"/>
          <w:sz w:val="28"/>
          <w:szCs w:val="28"/>
          <w:lang w:val="en-US" w:eastAsia="zh-CN" w:bidi="ar"/>
        </w:rPr>
        <w:t>具体服务事项及要求</w:t>
      </w:r>
      <w:r>
        <w:rPr>
          <w:rFonts w:hint="eastAsia" w:ascii="仿宋" w:hAnsi="仿宋" w:eastAsia="仿宋" w:cs="仿宋"/>
          <w:color w:val="auto"/>
          <w:kern w:val="0"/>
          <w:sz w:val="28"/>
          <w:szCs w:val="28"/>
          <w:lang w:val="en-US" w:eastAsia="zh-CN" w:bidi="ar"/>
        </w:rPr>
        <w:t xml:space="preserve">制定出服务工作标准和考核标 </w:t>
      </w:r>
    </w:p>
    <w:p w14:paraId="789645FF">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准。经与甲方协商同意后，乙方须按此工作标准和考核标准，实现服务目 </w:t>
      </w:r>
    </w:p>
    <w:p w14:paraId="1B20F112">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标。 </w:t>
      </w:r>
    </w:p>
    <w:p w14:paraId="44BD46E5">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1、 ：＿＿＿＿＿＿＿＿＿ </w:t>
      </w:r>
    </w:p>
    <w:p w14:paraId="4EB3D84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 ：＿＿＿＿＿＿＿＿＿ </w:t>
      </w:r>
    </w:p>
    <w:p w14:paraId="592E37C0">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3、 ：＿＿＿＿＿＿＿＿＿ </w:t>
      </w:r>
    </w:p>
    <w:p w14:paraId="35BE2A0A">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 ：＿＿＿＿＿＿＿＿＿ </w:t>
      </w:r>
    </w:p>
    <w:p w14:paraId="6311DCAF">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5、 ：＿＿＿＿＿＿＿＿＿ </w:t>
      </w:r>
    </w:p>
    <w:p w14:paraId="494B166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 </w:t>
      </w:r>
    </w:p>
    <w:p w14:paraId="56E00B2F">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第七条 服务费用 </w:t>
      </w:r>
    </w:p>
    <w:p w14:paraId="2AA1CB13">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1、费用结算</w:t>
      </w:r>
    </w:p>
    <w:p w14:paraId="00A407B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本合同以人民币付款，总计_________万元。 </w:t>
      </w:r>
    </w:p>
    <w:p w14:paraId="0BB02ABF">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付款方式： </w:t>
      </w:r>
    </w:p>
    <w:p w14:paraId="477C76E5">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2、费用构成 </w:t>
      </w:r>
    </w:p>
    <w:p w14:paraId="4F8A72A5">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（1） </w:t>
      </w:r>
    </w:p>
    <w:p w14:paraId="2D2F0FA6">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 </w:t>
      </w:r>
    </w:p>
    <w:p w14:paraId="57D770E9">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 </w:t>
      </w:r>
    </w:p>
    <w:p w14:paraId="31B3DFA7">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第八条 验收方法 </w:t>
      </w:r>
    </w:p>
    <w:p w14:paraId="5FF31189">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甲方应当按照政府采购合同规定的技术、服务、安全标准组织对乙方 </w:t>
      </w:r>
    </w:p>
    <w:p w14:paraId="6E46D73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履约情况进行验收，并出具验收书。验收书应当包括每一项技术、服务、 </w:t>
      </w:r>
    </w:p>
    <w:p w14:paraId="7EDFA81D">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安全标准的履约情况。验收不合格的，乙方应负责重新提供达到本合同约 </w:t>
      </w:r>
    </w:p>
    <w:p w14:paraId="5A4A076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定的质量要求的标准；验收合格的,验收书作为支付货款的重要依据。 </w:t>
      </w:r>
    </w:p>
    <w:p w14:paraId="5CC1137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政府向社会公众提供的公共服务项目，验收时应当邀请服务对象参与 </w:t>
      </w:r>
    </w:p>
    <w:p w14:paraId="1DD8197F">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并出具意见，验收结果应当向社会公告。 </w:t>
      </w:r>
    </w:p>
    <w:p w14:paraId="07D29461">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第九条 违约责任 </w:t>
      </w:r>
    </w:p>
    <w:p w14:paraId="540A48B1">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1、甲方违反本合同的约定，使乙方不能完成服务目标，乙方有权要 </w:t>
      </w:r>
    </w:p>
    <w:p w14:paraId="3D2D92E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求甲方在一定期限内解决，逾期未解决的乙方有权终止合同；造成乙方经 </w:t>
      </w:r>
    </w:p>
    <w:p w14:paraId="349950F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济损失的，甲方应给予乙方经济赔偿。 </w:t>
      </w:r>
    </w:p>
    <w:p w14:paraId="2980D5FA">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2、乙方违反本合同的约定，不能完成服务目标，甲方有权要求乙方 </w:t>
      </w:r>
    </w:p>
    <w:p w14:paraId="1E24276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限期整改，逾期未整改或多次整改无提高，甲方有权单方终止合同；造成 </w:t>
      </w:r>
    </w:p>
    <w:p w14:paraId="0E5A584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甲方经济损失的，乙方应给予甲方经济赔偿。 </w:t>
      </w:r>
    </w:p>
    <w:p w14:paraId="3105F50F">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3、乙方违反本合同的约定，擅自提高收费标准的，甲方有权要求乙 </w:t>
      </w:r>
    </w:p>
    <w:p w14:paraId="22804EDD">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方清退；造成甲方经济损失的，乙方应给予甲方经济赔偿。 </w:t>
      </w:r>
    </w:p>
    <w:p w14:paraId="4B60FFA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4、甲乙双方任何一方无法律依据提前终止本合同的，违约方应赔偿 </w:t>
      </w:r>
    </w:p>
    <w:p w14:paraId="5C45EEBA">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对方 </w:t>
      </w:r>
    </w:p>
    <w:p w14:paraId="007920A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万元的违约金；造成对方经济损失的，应给予经济赔偿。 </w:t>
      </w:r>
    </w:p>
    <w:p w14:paraId="63E599E4">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5、其他。</w:t>
      </w:r>
    </w:p>
    <w:p w14:paraId="0C6F0AF6">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第十条 其他事项 </w:t>
      </w:r>
    </w:p>
    <w:p w14:paraId="4707C00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1、本合同自甲乙双方签字盖章后生效。 </w:t>
      </w:r>
    </w:p>
    <w:p w14:paraId="33A8956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2、合同执行期内，甲乙双方均不得随意变更或解除合同。合同如有 </w:t>
      </w:r>
    </w:p>
    <w:p w14:paraId="5416A37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未尽事宜，须经双方共同协商，做出补充规定，补充规定与本合同具有同 </w:t>
      </w:r>
    </w:p>
    <w:p w14:paraId="05E9A74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等效力，也可按照《中华人民共和国合同法》的规定执行。 </w:t>
      </w:r>
    </w:p>
    <w:p w14:paraId="5B13EB70">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3、本合同执行期间，如遇不可抗力，致使合同无法履行时，双方按 </w:t>
      </w:r>
    </w:p>
    <w:p w14:paraId="25DCD042">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有关法律规定及时协商处理。 </w:t>
      </w:r>
    </w:p>
    <w:p w14:paraId="7C57A87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4、本合同如发生纠纷，当事人双方应当及时协商解决，协商不成时， </w:t>
      </w:r>
    </w:p>
    <w:p w14:paraId="22E9D50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任何一方均可请政府采购监督管理机关调解，调解不成，按以下第（ ） 项方式处理：（1）根据《中华人民共和国仲裁法》的规定向</w:t>
      </w:r>
      <w:r>
        <w:rPr>
          <w:rFonts w:hint="eastAsia" w:ascii="仿宋" w:hAnsi="仿宋" w:eastAsia="仿宋" w:cs="仿宋"/>
          <w:b/>
          <w:bCs/>
          <w:color w:val="auto"/>
          <w:kern w:val="0"/>
          <w:sz w:val="28"/>
          <w:szCs w:val="28"/>
          <w:lang w:val="en-US" w:eastAsia="zh-CN" w:bidi="ar"/>
        </w:rPr>
        <w:t>南阳市仲裁委员会</w:t>
      </w:r>
      <w:r>
        <w:rPr>
          <w:rFonts w:hint="eastAsia" w:ascii="仿宋" w:hAnsi="仿宋" w:eastAsia="仿宋" w:cs="仿宋"/>
          <w:color w:val="auto"/>
          <w:kern w:val="0"/>
          <w:sz w:val="28"/>
          <w:szCs w:val="28"/>
          <w:lang w:val="en-US" w:eastAsia="zh-CN" w:bidi="ar"/>
        </w:rPr>
        <w:t xml:space="preserve">申请仲裁。（2）向合同签订地有管辖权的人民法院起诉。 </w:t>
      </w:r>
    </w:p>
    <w:p w14:paraId="056FE4D1">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5、采购双方必须严格按照磋商文件、响应文件及有关承诺签订采购 </w:t>
      </w:r>
    </w:p>
    <w:p w14:paraId="68CCE0C0">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合同，不得擅自变更。对任何因双方擅自变更合同引起的问题市政府采购 </w:t>
      </w:r>
    </w:p>
    <w:p w14:paraId="33F9588E">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中心概不负责，合同风险由双方自行承担。 </w:t>
      </w:r>
    </w:p>
    <w:p w14:paraId="75464A1D">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6、本合同一式 份，甲乙双方各执 份；由乙方报送市交易中心一份; </w:t>
      </w:r>
    </w:p>
    <w:p w14:paraId="6407E8DC">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由甲方报送市采购办一份。 </w:t>
      </w:r>
    </w:p>
    <w:p w14:paraId="076E5AF4">
      <w:pPr>
        <w:keepNext w:val="0"/>
        <w:keepLines w:val="0"/>
        <w:widowControl/>
        <w:suppressLineNumbers w:val="0"/>
        <w:jc w:val="left"/>
        <w:rPr>
          <w:color w:val="auto"/>
        </w:rPr>
      </w:pPr>
      <w:r>
        <w:rPr>
          <w:rFonts w:hint="eastAsia" w:ascii="仿宋" w:hAnsi="仿宋" w:eastAsia="仿宋" w:cs="仿宋"/>
          <w:b/>
          <w:bCs/>
          <w:color w:val="auto"/>
          <w:kern w:val="0"/>
          <w:sz w:val="28"/>
          <w:szCs w:val="28"/>
          <w:lang w:val="en-US" w:eastAsia="zh-CN" w:bidi="ar"/>
        </w:rPr>
        <w:t xml:space="preserve">第十一条 </w:t>
      </w:r>
      <w:r>
        <w:rPr>
          <w:rFonts w:hint="eastAsia" w:ascii="仿宋" w:hAnsi="仿宋" w:eastAsia="仿宋" w:cs="仿宋"/>
          <w:color w:val="auto"/>
          <w:kern w:val="0"/>
          <w:sz w:val="28"/>
          <w:szCs w:val="28"/>
          <w:lang w:val="en-US" w:eastAsia="zh-CN" w:bidi="ar"/>
        </w:rPr>
        <w:t xml:space="preserve">下列关于市交易中心项目编号  的采购文件及有关附件是本合同不可分割的组成部分，与本合同具有同等法律效力，这些文件 </w:t>
      </w:r>
    </w:p>
    <w:p w14:paraId="0A8F6C0B">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包括但不限于：（1）磋商文件（2）乙方提供的响应文件（3）服务承诺 </w:t>
      </w:r>
    </w:p>
    <w:p w14:paraId="5E5F5FEA">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（4）甲乙双方商定的其他文件。以上附件顺序在前的具有优先解释权。 </w:t>
      </w:r>
    </w:p>
    <w:p w14:paraId="78BF2515">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采购人（甲方）： （公章）            供应商（乙方）： （公章） </w:t>
      </w:r>
    </w:p>
    <w:p w14:paraId="5194E2BD">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地址：                               地址： </w:t>
      </w:r>
    </w:p>
    <w:p w14:paraId="03A8E8B8">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法定代表人：                         法定代表人： </w:t>
      </w:r>
    </w:p>
    <w:p w14:paraId="6FB23F36">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委托代理人：                         委托代理人： </w:t>
      </w:r>
    </w:p>
    <w:p w14:paraId="7BF65391">
      <w:pPr>
        <w:keepNext w:val="0"/>
        <w:keepLines w:val="0"/>
        <w:widowControl/>
        <w:suppressLineNumbers w:val="0"/>
        <w:jc w:val="left"/>
        <w:rPr>
          <w:rFonts w:hint="default"/>
          <w:color w:val="auto"/>
          <w:lang w:val="en-US"/>
        </w:rPr>
      </w:pPr>
      <w:r>
        <w:rPr>
          <w:rFonts w:hint="eastAsia" w:ascii="仿宋" w:hAnsi="仿宋" w:eastAsia="仿宋" w:cs="仿宋"/>
          <w:color w:val="auto"/>
          <w:kern w:val="0"/>
          <w:sz w:val="28"/>
          <w:szCs w:val="28"/>
          <w:lang w:val="en-US" w:eastAsia="zh-CN" w:bidi="ar"/>
        </w:rPr>
        <w:t>电话：                               电话:</w:t>
      </w:r>
    </w:p>
    <w:p w14:paraId="02281C99">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开户银行：                           开户银行： </w:t>
      </w:r>
    </w:p>
    <w:p w14:paraId="41849687">
      <w:pPr>
        <w:keepNext w:val="0"/>
        <w:keepLines w:val="0"/>
        <w:widowControl/>
        <w:suppressLineNumbers w:val="0"/>
        <w:jc w:val="left"/>
        <w:rPr>
          <w:color w:val="auto"/>
        </w:rPr>
      </w:pPr>
      <w:r>
        <w:rPr>
          <w:rFonts w:hint="eastAsia" w:ascii="仿宋" w:hAnsi="仿宋" w:eastAsia="仿宋" w:cs="仿宋"/>
          <w:color w:val="auto"/>
          <w:kern w:val="0"/>
          <w:sz w:val="28"/>
          <w:szCs w:val="28"/>
          <w:lang w:val="en-US" w:eastAsia="zh-CN" w:bidi="ar"/>
        </w:rPr>
        <w:t xml:space="preserve">账号：                               账号： </w:t>
      </w:r>
    </w:p>
    <w:p w14:paraId="52571185">
      <w:pPr>
        <w:keepNext w:val="0"/>
        <w:keepLines w:val="0"/>
        <w:widowControl/>
        <w:suppressLineNumbers w:val="0"/>
        <w:jc w:val="left"/>
        <w:rPr>
          <w:rFonts w:ascii="仿宋" w:hAnsi="仿宋" w:eastAsia="仿宋"/>
          <w:color w:val="FF0000"/>
          <w:sz w:val="32"/>
        </w:rPr>
      </w:pPr>
      <w:r>
        <w:rPr>
          <w:rFonts w:hint="eastAsia" w:ascii="仿宋" w:hAnsi="仿宋" w:eastAsia="仿宋" w:cs="仿宋"/>
          <w:color w:val="auto"/>
          <w:kern w:val="0"/>
          <w:sz w:val="28"/>
          <w:szCs w:val="28"/>
          <w:lang w:val="en-US" w:eastAsia="zh-CN" w:bidi="ar"/>
        </w:rPr>
        <w:t>年 月 日                             年 月 日</w:t>
      </w:r>
    </w:p>
    <w:p w14:paraId="55AE9FFD">
      <w:pPr>
        <w:pStyle w:val="5"/>
        <w:keepNext w:val="0"/>
        <w:keepLines w:val="0"/>
        <w:pageBreakBefore w:val="0"/>
        <w:kinsoku/>
        <w:wordWrap w:val="0"/>
        <w:overflowPunct/>
        <w:topLinePunct w:val="0"/>
        <w:bidi w:val="0"/>
        <w:spacing w:before="353" w:line="360" w:lineRule="auto"/>
        <w:ind w:left="2654"/>
        <w:jc w:val="both"/>
        <w:rPr>
          <w:rFonts w:ascii="Arial"/>
          <w:sz w:val="21"/>
        </w:rPr>
      </w:pPr>
      <w:r>
        <w:rPr>
          <w:rFonts w:ascii="宋体" w:hAnsi="宋体"/>
          <w:sz w:val="21"/>
          <w:szCs w:val="21"/>
          <w:u w:val="single"/>
        </w:rPr>
        <w:br w:type="page"/>
      </w:r>
      <w:r>
        <w:rPr>
          <w:spacing w:val="-5"/>
          <w:sz w:val="36"/>
          <w:szCs w:val="36"/>
          <w14:textOutline w14:w="2306" w14:cap="flat" w14:cmpd="sng">
            <w14:solidFill>
              <w14:srgbClr w14:val="000000"/>
            </w14:solidFill>
            <w14:prstDash w14:val="solid"/>
            <w14:miter w14:val="0"/>
          </w14:textOutline>
        </w:rPr>
        <w:t>第六章</w:t>
      </w:r>
      <w:r>
        <w:rPr>
          <w:rFonts w:hint="eastAsia"/>
          <w:spacing w:val="-5"/>
          <w:sz w:val="36"/>
          <w:szCs w:val="36"/>
          <w:lang w:val="en-US" w:eastAsia="zh-CN"/>
          <w14:textOutline w14:w="2306" w14:cap="flat" w14:cmpd="sng">
            <w14:solidFill>
              <w14:srgbClr w14:val="000000"/>
            </w14:solidFill>
            <w14:prstDash w14:val="solid"/>
            <w14:miter w14:val="0"/>
          </w14:textOutline>
        </w:rPr>
        <w:t xml:space="preserve"> </w:t>
      </w:r>
      <w:r>
        <w:rPr>
          <w:spacing w:val="-5"/>
          <w:sz w:val="36"/>
          <w:szCs w:val="36"/>
          <w14:textOutline w14:w="2306" w14:cap="flat" w14:cmpd="sng">
            <w14:solidFill>
              <w14:srgbClr w14:val="000000"/>
            </w14:solidFill>
            <w14:prstDash w14:val="solid"/>
            <w14:miter w14:val="0"/>
          </w14:textOutline>
        </w:rPr>
        <w:t>响应文件格式</w:t>
      </w:r>
    </w:p>
    <w:p w14:paraId="65C270D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0"/>
        <w:jc w:val="both"/>
        <w:textAlignment w:val="baseline"/>
        <w:rPr>
          <w:sz w:val="24"/>
          <w:szCs w:val="24"/>
        </w:rPr>
      </w:pPr>
      <w:r>
        <w:rPr>
          <w:spacing w:val="-1"/>
          <w:sz w:val="24"/>
          <w:szCs w:val="24"/>
          <w14:textOutline w14:w="1537" w14:cap="flat" w14:cmpd="sng">
            <w14:solidFill>
              <w14:srgbClr w14:val="000000"/>
            </w14:solidFill>
            <w14:prstDash w14:val="solid"/>
            <w14:miter w14:val="0"/>
          </w14:textOutline>
        </w:rPr>
        <w:t>供应商编制文件须知</w:t>
      </w:r>
    </w:p>
    <w:p w14:paraId="7AD415EC">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3"/>
          <w:sz w:val="24"/>
          <w:szCs w:val="24"/>
          <w:lang w:val="en-US" w:eastAsia="zh-CN"/>
        </w:rPr>
        <w:t>1.供应商</w:t>
      </w:r>
      <w:r>
        <w:rPr>
          <w:rFonts w:hint="eastAsia" w:asciiTheme="minorEastAsia" w:hAnsiTheme="minorEastAsia" w:eastAsiaTheme="minorEastAsia" w:cstheme="minorEastAsia"/>
          <w:spacing w:val="-3"/>
          <w:sz w:val="24"/>
          <w:szCs w:val="24"/>
        </w:rPr>
        <w:t>按照本部分的顺序编制</w:t>
      </w:r>
      <w:r>
        <w:rPr>
          <w:rFonts w:hint="eastAsia" w:asciiTheme="minorEastAsia" w:hAnsiTheme="minorEastAsia" w:eastAsiaTheme="minorEastAsia" w:cstheme="minorEastAsia"/>
          <w:spacing w:val="-3"/>
          <w:sz w:val="24"/>
          <w:szCs w:val="24"/>
          <w:lang w:val="en-US" w:eastAsia="zh-CN"/>
        </w:rPr>
        <w:t>响应文件</w:t>
      </w:r>
      <w:r>
        <w:rPr>
          <w:rFonts w:hint="eastAsia" w:asciiTheme="minorEastAsia" w:hAnsiTheme="minorEastAsia" w:eastAsiaTheme="minorEastAsia" w:cstheme="minorEastAsia"/>
          <w:spacing w:val="-29"/>
          <w:sz w:val="24"/>
          <w:szCs w:val="24"/>
        </w:rPr>
        <w:t>，</w:t>
      </w:r>
      <w:r>
        <w:rPr>
          <w:rFonts w:hint="eastAsia" w:asciiTheme="minorEastAsia" w:hAnsiTheme="minorEastAsia" w:eastAsiaTheme="minorEastAsia" w:cstheme="minorEastAsia"/>
          <w:spacing w:val="-8"/>
          <w:sz w:val="24"/>
          <w:szCs w:val="24"/>
        </w:rPr>
        <w:t>编制中涉及格式资料的，应按照本部分</w:t>
      </w:r>
      <w:r>
        <w:rPr>
          <w:rFonts w:hint="eastAsia" w:asciiTheme="minorEastAsia" w:hAnsiTheme="minorEastAsia" w:eastAsiaTheme="minorEastAsia" w:cstheme="minorEastAsia"/>
          <w:spacing w:val="-8"/>
          <w:sz w:val="24"/>
          <w:szCs w:val="24"/>
          <w:lang w:val="en-US" w:eastAsia="zh-CN"/>
        </w:rPr>
        <w:t>提</w:t>
      </w:r>
      <w:r>
        <w:rPr>
          <w:rFonts w:hint="eastAsia" w:asciiTheme="minorEastAsia" w:hAnsiTheme="minorEastAsia" w:eastAsiaTheme="minorEastAsia" w:cstheme="minorEastAsia"/>
          <w:spacing w:val="-8"/>
          <w:sz w:val="24"/>
          <w:szCs w:val="24"/>
        </w:rPr>
        <w:t>供的内容和格式（所有表格的格式可扩</w:t>
      </w:r>
      <w:r>
        <w:rPr>
          <w:rFonts w:hint="eastAsia" w:asciiTheme="minorEastAsia" w:hAnsiTheme="minorEastAsia" w:eastAsiaTheme="minorEastAsia" w:cstheme="minorEastAsia"/>
          <w:spacing w:val="-3"/>
          <w:sz w:val="24"/>
          <w:szCs w:val="24"/>
        </w:rPr>
        <w:t>展）填写</w:t>
      </w:r>
      <w:r>
        <w:rPr>
          <w:rFonts w:hint="eastAsia" w:asciiTheme="minorEastAsia" w:hAnsiTheme="minorEastAsia" w:eastAsiaTheme="minorEastAsia" w:cstheme="minorEastAsia"/>
          <w:spacing w:val="-3"/>
          <w:sz w:val="24"/>
          <w:szCs w:val="24"/>
          <w:lang w:val="en-US" w:eastAsia="zh-CN"/>
        </w:rPr>
        <w:t>提</w:t>
      </w:r>
      <w:r>
        <w:rPr>
          <w:rFonts w:hint="eastAsia" w:asciiTheme="minorEastAsia" w:hAnsiTheme="minorEastAsia" w:eastAsiaTheme="minorEastAsia" w:cstheme="minorEastAsia"/>
          <w:spacing w:val="-3"/>
          <w:sz w:val="24"/>
          <w:szCs w:val="24"/>
        </w:rPr>
        <w:t>交。</w:t>
      </w:r>
    </w:p>
    <w:p w14:paraId="56DAE8A6">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68" w:firstLineChars="200"/>
        <w:jc w:val="both"/>
        <w:textAlignment w:val="baseline"/>
        <w:rPr>
          <w:sz w:val="24"/>
          <w:szCs w:val="24"/>
        </w:rPr>
      </w:pPr>
      <w:r>
        <w:rPr>
          <w:rFonts w:hint="eastAsia" w:asciiTheme="minorEastAsia" w:hAnsiTheme="minorEastAsia" w:eastAsiaTheme="minorEastAsia" w:cstheme="minorEastAsia"/>
          <w:spacing w:val="-3"/>
          <w:sz w:val="24"/>
          <w:szCs w:val="24"/>
          <w:lang w:val="en-US" w:eastAsia="zh-CN"/>
        </w:rPr>
        <w:t>2.全部声明和问题的回答及所附材料必须是真实的、准确的和完整的。</w:t>
      </w:r>
    </w:p>
    <w:p w14:paraId="69C671B5">
      <w:pPr>
        <w:keepNext w:val="0"/>
        <w:keepLines w:val="0"/>
        <w:pageBreakBefore w:val="0"/>
        <w:kinsoku/>
        <w:wordWrap w:val="0"/>
        <w:overflowPunct/>
        <w:topLinePunct w:val="0"/>
        <w:bidi w:val="0"/>
        <w:spacing w:line="219" w:lineRule="auto"/>
        <w:jc w:val="both"/>
        <w:rPr>
          <w:sz w:val="24"/>
          <w:szCs w:val="24"/>
        </w:rPr>
        <w:sectPr>
          <w:headerReference r:id="rId8" w:type="default"/>
          <w:footerReference r:id="rId9" w:type="default"/>
          <w:pgSz w:w="11907" w:h="16840"/>
          <w:pgMar w:top="1440" w:right="1800" w:bottom="1440" w:left="1800" w:header="878" w:footer="886" w:gutter="0"/>
          <w:pgNumType w:fmt="decimal"/>
          <w:cols w:space="720" w:num="1"/>
        </w:sectPr>
      </w:pPr>
    </w:p>
    <w:p w14:paraId="1A80A6A3">
      <w:pPr>
        <w:keepNext w:val="0"/>
        <w:keepLines w:val="0"/>
        <w:pageBreakBefore w:val="0"/>
        <w:numPr>
          <w:ilvl w:val="0"/>
          <w:numId w:val="0"/>
        </w:numPr>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一、</w:t>
      </w:r>
      <w:r>
        <w:rPr>
          <w:rFonts w:hint="eastAsia" w:asciiTheme="minorEastAsia" w:hAnsiTheme="minorEastAsia" w:eastAsiaTheme="minorEastAsia" w:cstheme="minorEastAsia"/>
          <w:b/>
          <w:bCs/>
          <w:snapToGrid w:val="0"/>
          <w:color w:val="000000"/>
          <w:spacing w:val="-3"/>
          <w:kern w:val="0"/>
          <w:sz w:val="24"/>
          <w:szCs w:val="24"/>
          <w:lang w:val="en-US" w:eastAsia="en-US" w:bidi="ar-SA"/>
        </w:rPr>
        <w:t>响应函格式</w:t>
      </w:r>
    </w:p>
    <w:p w14:paraId="131B0C58">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18C10F0B">
      <w:pPr>
        <w:keepNext w:val="0"/>
        <w:keepLines w:val="0"/>
        <w:pageBreakBefore w:val="0"/>
        <w:kinsoku/>
        <w:wordWrap w:val="0"/>
        <w:overflowPunct/>
        <w:topLinePunct w:val="0"/>
        <w:bidi w:val="0"/>
        <w:spacing w:after="0" w:line="360" w:lineRule="auto"/>
        <w:jc w:val="center"/>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响应函</w:t>
      </w:r>
    </w:p>
    <w:p w14:paraId="2E38D667">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24B64CA8">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14:paraId="1BED7C79">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根据贵方项目编号为____________的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要求，签字代表_________（全名、职务）经正式授权并代表_________（供应商名称、地址）提交包含响应文件组成第</w:t>
      </w:r>
      <w:r>
        <w:rPr>
          <w:rFonts w:hint="eastAsia" w:asciiTheme="minorEastAsia" w:hAnsiTheme="minorEastAsia" w:eastAsiaTheme="minorEastAsia" w:cstheme="minorEastAsia"/>
          <w:snapToGrid w:val="0"/>
          <w:color w:val="000000"/>
          <w:spacing w:val="-3"/>
          <w:kern w:val="0"/>
          <w:sz w:val="24"/>
          <w:szCs w:val="24"/>
          <w:lang w:val="en-US" w:eastAsia="zh-CN" w:bidi="ar-SA"/>
        </w:rPr>
        <w:t>1</w:t>
      </w:r>
      <w:r>
        <w:rPr>
          <w:rFonts w:hint="eastAsia" w:asciiTheme="minorEastAsia" w:hAnsiTheme="minorEastAsia" w:eastAsiaTheme="minorEastAsia" w:cstheme="minorEastAsia"/>
          <w:snapToGrid w:val="0"/>
          <w:color w:val="000000"/>
          <w:spacing w:val="-3"/>
          <w:kern w:val="0"/>
          <w:sz w:val="24"/>
          <w:szCs w:val="24"/>
          <w:lang w:val="en-US" w:eastAsia="en-US" w:bidi="ar-SA"/>
        </w:rPr>
        <w:t>项至第</w:t>
      </w:r>
      <w:r>
        <w:rPr>
          <w:rFonts w:hint="eastAsia" w:asciiTheme="minorEastAsia" w:hAnsiTheme="minorEastAsia" w:eastAsiaTheme="minorEastAsia" w:cstheme="minorEastAsia"/>
          <w:snapToGrid w:val="0"/>
          <w:color w:val="000000"/>
          <w:spacing w:val="-3"/>
          <w:kern w:val="0"/>
          <w:sz w:val="24"/>
          <w:szCs w:val="24"/>
          <w:u w:val="single"/>
          <w:lang w:val="en-US" w:eastAsia="zh-CN" w:bidi="ar-SA"/>
        </w:rPr>
        <w:t xml:space="preserve">  </w:t>
      </w:r>
      <w:r>
        <w:rPr>
          <w:rFonts w:hint="eastAsia" w:asciiTheme="minorEastAsia" w:hAnsiTheme="minorEastAsia" w:eastAsiaTheme="minorEastAsia" w:cstheme="minorEastAsia"/>
          <w:snapToGrid w:val="0"/>
          <w:color w:val="000000"/>
          <w:spacing w:val="-3"/>
          <w:kern w:val="0"/>
          <w:sz w:val="24"/>
          <w:szCs w:val="24"/>
          <w:lang w:val="en-US" w:eastAsia="en-US" w:bidi="ar-SA"/>
        </w:rPr>
        <w:t>项的响应文件电子版本一份。</w:t>
      </w:r>
    </w:p>
    <w:p w14:paraId="2EA561FB">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据此函，签字代表宣布同意并郑重承诺如下：</w:t>
      </w:r>
    </w:p>
    <w:p w14:paraId="0C4A200C">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1、我方递交的响应文件中所有的资料均为真实的、准确的，无任何虚假内容。若存在有虚假内容，我方愿意承担法律责任。</w:t>
      </w:r>
    </w:p>
    <w:p w14:paraId="69320CDE">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2、我方已详细审查全部</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，包括修改文件（如有的话）以及全部参考资料和有关附件。我们完全理解并同意放弃对这方面有不明白及误解的权利。</w:t>
      </w:r>
    </w:p>
    <w:p w14:paraId="2EA5D98D">
      <w:pPr>
        <w:pStyle w:val="5"/>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3、若成交，我方将按照</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的具体规定与采购人签订供货安装调试</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合同，并且严格按合同履行义务，按时交付使用，保证设备</w:t>
      </w:r>
      <w:r>
        <w:rPr>
          <w:rFonts w:hint="eastAsia" w:asciiTheme="minorEastAsia" w:hAnsiTheme="minorEastAsia" w:eastAsiaTheme="minorEastAsia" w:cstheme="minorEastAsia"/>
          <w:snapToGrid w:val="0"/>
          <w:color w:val="000000"/>
          <w:spacing w:val="-3"/>
          <w:kern w:val="0"/>
          <w:sz w:val="24"/>
          <w:szCs w:val="24"/>
          <w:lang w:val="en-US" w:eastAsia="zh-CN" w:bidi="ar-SA"/>
        </w:rPr>
        <w:t>或服务</w:t>
      </w:r>
      <w:r>
        <w:rPr>
          <w:rFonts w:hint="eastAsia" w:asciiTheme="minorEastAsia" w:hAnsiTheme="minorEastAsia" w:eastAsiaTheme="minorEastAsia" w:cstheme="minorEastAsia"/>
          <w:snapToGrid w:val="0"/>
          <w:color w:val="000000"/>
          <w:spacing w:val="-3"/>
          <w:kern w:val="0"/>
          <w:sz w:val="24"/>
          <w:szCs w:val="24"/>
          <w:lang w:val="en-US" w:eastAsia="en-US" w:bidi="ar-SA"/>
        </w:rPr>
        <w:t>质量符合</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竞争性磋商文件</w:t>
      </w:r>
      <w:r>
        <w:rPr>
          <w:rFonts w:hint="eastAsia" w:asciiTheme="minorEastAsia" w:hAnsiTheme="minorEastAsia" w:eastAsiaTheme="minorEastAsia" w:cstheme="minorEastAsia"/>
          <w:snapToGrid w:val="0"/>
          <w:color w:val="000000"/>
          <w:spacing w:val="-3"/>
          <w:kern w:val="0"/>
          <w:sz w:val="24"/>
          <w:szCs w:val="24"/>
          <w:lang w:val="en-US" w:eastAsia="en-US" w:bidi="ar-SA"/>
        </w:rPr>
        <w:t>要求，并提供优质服务。如果在合同执行过程中，发现问题，我方一定尽快对其进行调整，并承担相应的经济责任。</w:t>
      </w:r>
    </w:p>
    <w:p w14:paraId="11D137D7">
      <w:pPr>
        <w:pStyle w:val="5"/>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4、我方保证，严格遵守</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w:t>
      </w:r>
      <w:r>
        <w:rPr>
          <w:rFonts w:hint="eastAsia" w:asciiTheme="minorEastAsia" w:hAnsiTheme="minorEastAsia" w:eastAsiaTheme="minorEastAsia" w:cstheme="minorEastAsia"/>
          <w:sz w:val="24"/>
          <w:szCs w:val="24"/>
          <w:lang w:val="en-US" w:eastAsia="zh-CN"/>
        </w:rPr>
        <w:t>中华人民共和国</w:t>
      </w:r>
      <w:r>
        <w:rPr>
          <w:rFonts w:hint="eastAsia" w:asciiTheme="minorEastAsia" w:hAnsiTheme="minorEastAsia" w:eastAsiaTheme="minorEastAsia" w:cstheme="minorEastAsia"/>
          <w:sz w:val="24"/>
          <w:szCs w:val="24"/>
          <w:lang w:eastAsia="zh-CN"/>
        </w:rPr>
        <w:t>政府采购法实施条例》</w:t>
      </w:r>
      <w:r>
        <w:rPr>
          <w:rFonts w:hint="eastAsia" w:ascii="宋体" w:hAnsi="宋体" w:eastAsia="宋体" w:cs="宋体"/>
          <w:snapToGrid w:val="0"/>
          <w:color w:val="000000"/>
          <w:kern w:val="0"/>
          <w:sz w:val="24"/>
          <w:szCs w:val="24"/>
          <w:lang w:val="en-US" w:eastAsia="en-US" w:bidi="ar-SA"/>
        </w:rPr>
        <w:t>《政府采购竞争性磋商采购方式管理暂行办法》</w:t>
      </w:r>
      <w:r>
        <w:rPr>
          <w:rFonts w:hint="eastAsia" w:asciiTheme="minorEastAsia" w:hAnsiTheme="minorEastAsia" w:eastAsiaTheme="minorEastAsia" w:cstheme="minorEastAsia"/>
          <w:snapToGrid w:val="0"/>
          <w:color w:val="000000"/>
          <w:spacing w:val="-3"/>
          <w:kern w:val="0"/>
          <w:sz w:val="24"/>
          <w:szCs w:val="24"/>
          <w:lang w:val="en-US" w:eastAsia="en-US" w:bidi="ar-SA"/>
        </w:rPr>
        <w:t>及其他相关法律法规的规定，若有违反上述法律法规的行为，愿意接受处罚并承担相应的法律责任。</w:t>
      </w:r>
    </w:p>
    <w:p w14:paraId="5E118CE6">
      <w:pPr>
        <w:pStyle w:val="5"/>
        <w:keepNext w:val="0"/>
        <w:keepLines w:val="0"/>
        <w:pageBreakBefore w:val="0"/>
        <w:kinsoku/>
        <w:wordWrap w:val="0"/>
        <w:overflowPunct/>
        <w:topLinePunct w:val="0"/>
        <w:bidi w:val="0"/>
        <w:spacing w:after="0" w:line="360" w:lineRule="auto"/>
        <w:ind w:firstLine="468" w:firstLineChars="2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5、本承诺将成为合同不可分割的一部分，与合同具有同等的法律效力。</w:t>
      </w:r>
    </w:p>
    <w:p w14:paraId="35AF53FC">
      <w:pPr>
        <w:keepNext w:val="0"/>
        <w:keepLines w:val="0"/>
        <w:pageBreakBefore w:val="0"/>
        <w:kinsoku/>
        <w:wordWrap w:val="0"/>
        <w:overflowPunct/>
        <w:topLinePunct w:val="0"/>
        <w:bidi w:val="0"/>
        <w:spacing w:after="0" w:line="360" w:lineRule="auto"/>
        <w:ind w:firstLine="567"/>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335877FB">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供应商名称（公章）：</w:t>
      </w:r>
    </w:p>
    <w:p w14:paraId="4350C23A">
      <w:pPr>
        <w:keepNext w:val="0"/>
        <w:keepLines w:val="0"/>
        <w:pageBreakBefore w:val="0"/>
        <w:kinsoku/>
        <w:wordWrap w:val="0"/>
        <w:overflowPunct/>
        <w:topLinePunct w:val="0"/>
        <w:bidi w:val="0"/>
        <w:spacing w:after="0" w:line="360" w:lineRule="auto"/>
        <w:ind w:firstLine="1170" w:firstLineChars="5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法定代表人或负责人或被授权人签名（或盖章）：</w:t>
      </w:r>
    </w:p>
    <w:p w14:paraId="0CE78702">
      <w:pPr>
        <w:keepNext w:val="0"/>
        <w:keepLines w:val="0"/>
        <w:pageBreakBefore w:val="0"/>
        <w:widowControl w:val="0"/>
        <w:kinsoku/>
        <w:wordWrap w:val="0"/>
        <w:overflowPunct/>
        <w:topLinePunct w:val="0"/>
        <w:autoSpaceDE w:val="0"/>
        <w:autoSpaceDN w:val="0"/>
        <w:bidi w:val="0"/>
        <w:adjustRightInd w:val="0"/>
        <w:spacing w:line="360" w:lineRule="auto"/>
        <w:ind w:firstLine="1200" w:firstLineChars="5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DD2683C">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28B797BE">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7E95AF3F">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p>
    <w:p w14:paraId="2523C819">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二、法定代表人或负责人授权委托书格式：</w:t>
      </w:r>
    </w:p>
    <w:p w14:paraId="3B05DC03">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28ED46FB">
      <w:pPr>
        <w:keepNext w:val="0"/>
        <w:keepLines w:val="0"/>
        <w:pageBreakBefore w:val="0"/>
        <w:kinsoku/>
        <w:wordWrap w:val="0"/>
        <w:overflowPunct/>
        <w:topLinePunct w:val="0"/>
        <w:bidi w:val="0"/>
        <w:spacing w:after="0" w:line="360" w:lineRule="auto"/>
        <w:jc w:val="center"/>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bCs/>
          <w:snapToGrid w:val="0"/>
          <w:color w:val="000000"/>
          <w:spacing w:val="-3"/>
          <w:kern w:val="0"/>
          <w:sz w:val="24"/>
          <w:szCs w:val="24"/>
          <w:lang w:val="en-US" w:eastAsia="en-US" w:bidi="ar-SA"/>
        </w:rPr>
        <w:t>法定代表人或负责人授权委托书</w:t>
      </w:r>
    </w:p>
    <w:p w14:paraId="2347849B">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619513A2">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致</w:t>
      </w:r>
      <w:r>
        <w:rPr>
          <w:rFonts w:hint="eastAsia" w:ascii="宋体" w:hAnsi="宋体" w:eastAsia="宋体" w:cs="宋体"/>
          <w:snapToGrid w:val="0"/>
          <w:color w:val="000000"/>
          <w:kern w:val="0"/>
          <w:sz w:val="24"/>
          <w:szCs w:val="24"/>
          <w:lang w:val="en-US" w:eastAsia="zh-CN" w:bidi="ar-SA"/>
        </w:rPr>
        <w:t>采购人或采购代理机构</w:t>
      </w:r>
      <w:r>
        <w:rPr>
          <w:rFonts w:hint="eastAsia" w:asciiTheme="minorEastAsia" w:hAnsiTheme="minorEastAsia" w:eastAsiaTheme="minorEastAsia" w:cstheme="minorEastAsia"/>
          <w:snapToGrid w:val="0"/>
          <w:color w:val="000000"/>
          <w:spacing w:val="-3"/>
          <w:kern w:val="0"/>
          <w:sz w:val="24"/>
          <w:szCs w:val="24"/>
          <w:lang w:val="en-US" w:eastAsia="en-US" w:bidi="ar-SA"/>
        </w:rPr>
        <w:t>：</w:t>
      </w:r>
    </w:p>
    <w:p w14:paraId="237B9831">
      <w:pPr>
        <w:keepNext w:val="0"/>
        <w:keepLines w:val="0"/>
        <w:pageBreakBefore w:val="0"/>
        <w:kinsoku/>
        <w:wordWrap w:val="0"/>
        <w:overflowPunct/>
        <w:topLinePunct w:val="0"/>
        <w:bidi w:val="0"/>
        <w:spacing w:after="0" w:line="360" w:lineRule="auto"/>
        <w:ind w:firstLine="702" w:firstLineChars="3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我_________（姓名）系_________（供应商名称）的法定代表人或负责人，现授权委托本单位在职职工（姓名）以我方的名义参加项目的</w:t>
      </w:r>
      <w:r>
        <w:rPr>
          <w:rFonts w:hint="eastAsia" w:asciiTheme="minorEastAsia" w:hAnsiTheme="minorEastAsia" w:eastAsiaTheme="minorEastAsia" w:cstheme="minorEastAsia"/>
          <w:snapToGrid w:val="0"/>
          <w:color w:val="000000"/>
          <w:spacing w:val="-3"/>
          <w:kern w:val="0"/>
          <w:sz w:val="24"/>
          <w:szCs w:val="24"/>
          <w:lang w:val="en-US" w:eastAsia="zh-CN" w:bidi="ar-SA"/>
        </w:rPr>
        <w:t>竞争性磋商</w:t>
      </w:r>
      <w:r>
        <w:rPr>
          <w:rFonts w:hint="eastAsia" w:asciiTheme="minorEastAsia" w:hAnsiTheme="minorEastAsia" w:eastAsiaTheme="minorEastAsia" w:cstheme="minorEastAsia"/>
          <w:snapToGrid w:val="0"/>
          <w:color w:val="000000"/>
          <w:spacing w:val="-3"/>
          <w:kern w:val="0"/>
          <w:sz w:val="24"/>
          <w:szCs w:val="24"/>
          <w:lang w:val="en-US" w:eastAsia="en-US" w:bidi="ar-SA"/>
        </w:rPr>
        <w:t>活动，并代表我方全权办理针对上述项目的具体事务和签署相关文件。我方对被授权人的签名事项负全部责任。</w:t>
      </w:r>
    </w:p>
    <w:p w14:paraId="5AE631D1">
      <w:pPr>
        <w:keepNext w:val="0"/>
        <w:keepLines w:val="0"/>
        <w:pageBreakBefore w:val="0"/>
        <w:kinsoku/>
        <w:wordWrap w:val="0"/>
        <w:overflowPunct/>
        <w:topLinePunct w:val="0"/>
        <w:bidi w:val="0"/>
        <w:spacing w:after="0" w:line="360" w:lineRule="auto"/>
        <w:ind w:firstLine="48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在撤销授权的书面通知以前，本授权书一直有效。被授权人在授权书有效期内签署的所有文件不因授权的撤销而失效。</w:t>
      </w:r>
    </w:p>
    <w:p w14:paraId="69EE395F">
      <w:pPr>
        <w:keepNext w:val="0"/>
        <w:keepLines w:val="0"/>
        <w:pageBreakBefore w:val="0"/>
        <w:kinsoku/>
        <w:wordWrap w:val="0"/>
        <w:overflowPunct/>
        <w:topLinePunct w:val="0"/>
        <w:bidi w:val="0"/>
        <w:spacing w:after="0" w:line="360" w:lineRule="auto"/>
        <w:ind w:firstLine="48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被授权人无转委托权，特此委托。</w:t>
      </w:r>
    </w:p>
    <w:p w14:paraId="7D92506A">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3C986A6D">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法定代表人或负责人签名（或盖章）：</w:t>
      </w:r>
    </w:p>
    <w:p w14:paraId="6C0A9AAF">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被授权人签名（或盖章）：</w:t>
      </w:r>
    </w:p>
    <w:p w14:paraId="51B64524">
      <w:pPr>
        <w:keepNext w:val="0"/>
        <w:keepLines w:val="0"/>
        <w:pageBreakBefore w:val="0"/>
        <w:kinsoku/>
        <w:wordWrap w:val="0"/>
        <w:overflowPunct/>
        <w:topLinePunct w:val="0"/>
        <w:bidi w:val="0"/>
        <w:spacing w:after="0" w:line="360" w:lineRule="auto"/>
        <w:ind w:firstLine="2574" w:firstLineChars="11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职务：</w:t>
      </w:r>
    </w:p>
    <w:p w14:paraId="6F2076F7">
      <w:pPr>
        <w:keepNext w:val="0"/>
        <w:keepLines w:val="0"/>
        <w:pageBreakBefore w:val="0"/>
        <w:kinsoku/>
        <w:wordWrap w:val="0"/>
        <w:overflowPunct/>
        <w:topLinePunct w:val="0"/>
        <w:bidi w:val="0"/>
        <w:spacing w:after="0" w:line="360" w:lineRule="auto"/>
        <w:ind w:firstLine="2634" w:firstLineChars="1126"/>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联系电话：</w:t>
      </w:r>
    </w:p>
    <w:p w14:paraId="024A3B0F">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325EC075">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法定代表人或负责人、被授权人身份证复印件</w:t>
      </w:r>
    </w:p>
    <w:p w14:paraId="3FC7A8F8">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423AC516">
      <w:pPr>
        <w:keepNext w:val="0"/>
        <w:keepLines w:val="0"/>
        <w:pageBreakBefore w:val="0"/>
        <w:kinsoku/>
        <w:wordWrap w:val="0"/>
        <w:overflowPunct/>
        <w:topLinePunct w:val="0"/>
        <w:bidi w:val="0"/>
        <w:spacing w:after="0" w:line="360" w:lineRule="auto"/>
        <w:ind w:firstLine="6786" w:firstLineChars="29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p>
    <w:p w14:paraId="183A1ED7">
      <w:pPr>
        <w:keepNext w:val="0"/>
        <w:keepLines w:val="0"/>
        <w:pageBreakBefore w:val="0"/>
        <w:kinsoku/>
        <w:wordWrap w:val="0"/>
        <w:overflowPunct/>
        <w:topLinePunct w:val="0"/>
        <w:bidi w:val="0"/>
        <w:spacing w:after="0" w:line="360" w:lineRule="auto"/>
        <w:ind w:firstLine="5382" w:firstLineChars="2300"/>
        <w:jc w:val="both"/>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snapToGrid w:val="0"/>
          <w:color w:val="000000"/>
          <w:spacing w:val="-3"/>
          <w:kern w:val="0"/>
          <w:sz w:val="24"/>
          <w:szCs w:val="24"/>
          <w:lang w:val="en-US" w:eastAsia="en-US" w:bidi="ar-SA"/>
        </w:rPr>
        <w:t>供应商公章：</w:t>
      </w:r>
    </w:p>
    <w:p w14:paraId="38CBE935">
      <w:pPr>
        <w:keepNext w:val="0"/>
        <w:keepLines w:val="0"/>
        <w:pageBreakBefore w:val="0"/>
        <w:widowControl w:val="0"/>
        <w:kinsoku/>
        <w:wordWrap w:val="0"/>
        <w:overflowPunct/>
        <w:topLinePunct w:val="0"/>
        <w:autoSpaceDE w:val="0"/>
        <w:autoSpaceDN w:val="0"/>
        <w:bidi w:val="0"/>
        <w:adjustRightInd w:val="0"/>
        <w:spacing w:line="360" w:lineRule="auto"/>
        <w:ind w:firstLine="5280" w:firstLineChars="2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45B1FF19">
      <w:pPr>
        <w:keepNext w:val="0"/>
        <w:keepLines w:val="0"/>
        <w:pageBreakBefore w:val="0"/>
        <w:kinsoku/>
        <w:wordWrap w:val="0"/>
        <w:overflowPunct/>
        <w:topLinePunct w:val="0"/>
        <w:bidi w:val="0"/>
        <w:spacing w:after="0" w:line="360" w:lineRule="auto"/>
        <w:jc w:val="both"/>
        <w:rPr>
          <w:rFonts w:hint="eastAsia" w:asciiTheme="minorEastAsia" w:hAnsiTheme="minorEastAsia" w:eastAsiaTheme="minorEastAsia" w:cstheme="minorEastAsia"/>
          <w:snapToGrid w:val="0"/>
          <w:color w:val="000000"/>
          <w:spacing w:val="-3"/>
          <w:kern w:val="0"/>
          <w:sz w:val="24"/>
          <w:szCs w:val="24"/>
          <w:lang w:val="en-US" w:eastAsia="en-US" w:bidi="ar-SA"/>
        </w:rPr>
        <w:sectPr>
          <w:headerReference r:id="rId10" w:type="default"/>
          <w:footerReference r:id="rId11" w:type="default"/>
          <w:pgSz w:w="11906" w:h="16838"/>
          <w:pgMar w:top="1440" w:right="1800" w:bottom="1440" w:left="1800" w:header="851" w:footer="992" w:gutter="0"/>
          <w:pgNumType w:fmt="decimal"/>
          <w:cols w:space="720" w:num="1"/>
          <w:docGrid w:type="lines" w:linePitch="312" w:charSpace="0"/>
        </w:sectPr>
      </w:pPr>
    </w:p>
    <w:p w14:paraId="31E47AD2">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snapToGrid w:val="0"/>
          <w:color w:val="000000"/>
          <w:spacing w:val="-3"/>
          <w:kern w:val="0"/>
          <w:sz w:val="24"/>
          <w:szCs w:val="24"/>
          <w:lang w:val="en-US" w:eastAsia="zh-CN" w:bidi="ar-SA"/>
        </w:rPr>
        <w:t>三、</w:t>
      </w:r>
      <w:r>
        <w:rPr>
          <w:rFonts w:hint="eastAsia" w:asciiTheme="minorEastAsia" w:hAnsiTheme="minorEastAsia" w:eastAsiaTheme="minorEastAsia" w:cstheme="minorEastAsia"/>
          <w:b/>
          <w:bCs/>
          <w:snapToGrid w:val="0"/>
          <w:color w:val="000000"/>
          <w:spacing w:val="-3"/>
          <w:kern w:val="0"/>
          <w:sz w:val="24"/>
          <w:szCs w:val="24"/>
          <w:lang w:val="en-US" w:eastAsia="en-US" w:bidi="ar-SA"/>
        </w:rPr>
        <w:t>报价一览表格式：</w:t>
      </w:r>
    </w:p>
    <w:p w14:paraId="409201E4">
      <w:pPr>
        <w:keepNext w:val="0"/>
        <w:keepLines w:val="0"/>
        <w:pageBreakBefore w:val="0"/>
        <w:numPr>
          <w:ilvl w:val="0"/>
          <w:numId w:val="0"/>
        </w:numPr>
        <w:kinsoku/>
        <w:wordWrap w:val="0"/>
        <w:overflowPunct/>
        <w:topLinePunct w:val="0"/>
        <w:bidi w:val="0"/>
        <w:snapToGrid w:val="0"/>
        <w:spacing w:line="360" w:lineRule="auto"/>
        <w:jc w:val="both"/>
        <w:rPr>
          <w:rFonts w:hint="default" w:asciiTheme="minorEastAsia" w:hAnsiTheme="minorEastAsia" w:eastAsiaTheme="minorEastAsia" w:cstheme="minorEastAsia"/>
          <w:snapToGrid w:val="0"/>
          <w:color w:val="000000"/>
          <w:spacing w:val="-3"/>
          <w:kern w:val="0"/>
          <w:sz w:val="24"/>
          <w:szCs w:val="24"/>
          <w:lang w:val="en-US" w:eastAsia="zh-CN" w:bidi="ar-SA"/>
        </w:rPr>
      </w:pPr>
    </w:p>
    <w:tbl>
      <w:tblPr>
        <w:tblStyle w:val="12"/>
        <w:tblW w:w="9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0"/>
        <w:gridCol w:w="7236"/>
      </w:tblGrid>
      <w:tr w14:paraId="6930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7CE402D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项目名称</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1E369C2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58730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2E470E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项目编号</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46B4DE2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49B25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0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CE48A9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投标人</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2C5EA37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008B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99"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08BFD8A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磋商报价</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6D71D6B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spacing w:val="-8"/>
                <w:kern w:val="0"/>
                <w:sz w:val="24"/>
                <w:szCs w:val="24"/>
                <w:lang w:val="en-US" w:eastAsia="zh-CN" w:bidi="ar-SA"/>
              </w:rPr>
              <w:t>大写：（￥：）</w:t>
            </w:r>
          </w:p>
        </w:tc>
      </w:tr>
      <w:tr w14:paraId="7B1EE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5C9002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服务期限</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07825A9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2EFB6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4F7179D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服务质量</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7C91F40E">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r w14:paraId="547F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810" w:type="dxa"/>
            <w:tcBorders>
              <w:top w:val="single" w:color="auto" w:sz="4" w:space="0"/>
              <w:left w:val="single" w:color="auto" w:sz="4" w:space="0"/>
              <w:bottom w:val="single" w:color="auto" w:sz="4" w:space="0"/>
              <w:right w:val="single" w:color="auto" w:sz="4" w:space="0"/>
            </w:tcBorders>
            <w:noWrap w:val="0"/>
            <w:vAlign w:val="center"/>
          </w:tcPr>
          <w:p w14:paraId="589B7251">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备注</w:t>
            </w:r>
          </w:p>
        </w:tc>
        <w:tc>
          <w:tcPr>
            <w:tcW w:w="7236" w:type="dxa"/>
            <w:tcBorders>
              <w:top w:val="single" w:color="auto" w:sz="4" w:space="0"/>
              <w:left w:val="single" w:color="auto" w:sz="4" w:space="0"/>
              <w:bottom w:val="single" w:color="auto" w:sz="4" w:space="0"/>
              <w:right w:val="single" w:color="auto" w:sz="4" w:space="0"/>
            </w:tcBorders>
            <w:noWrap w:val="0"/>
            <w:vAlign w:val="center"/>
          </w:tcPr>
          <w:p w14:paraId="4A75B31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p w14:paraId="482E8D3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napToGrid w:val="0"/>
                <w:color w:val="000000"/>
                <w:spacing w:val="24"/>
                <w:kern w:val="0"/>
                <w:sz w:val="24"/>
                <w:szCs w:val="24"/>
                <w:lang w:val="en-US" w:eastAsia="zh-CN" w:bidi="ar-SA"/>
                <w14:textOutline w14:w="1537" w14:cap="flat" w14:cmpd="sng">
                  <w14:solidFill>
                    <w14:srgbClr w14:val="000000"/>
                  </w14:solidFill>
                  <w14:prstDash w14:val="solid"/>
                  <w14:miter w14:val="0"/>
                </w14:textOutline>
              </w:rPr>
            </w:pPr>
          </w:p>
        </w:tc>
      </w:tr>
    </w:tbl>
    <w:p w14:paraId="0C264103">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en-US"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供应商（公章）：法定代表人（负责人）或授权代表（签字）：</w:t>
      </w:r>
    </w:p>
    <w:p w14:paraId="636FB25D">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zh-CN"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7AA16058">
      <w:pPr>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br w:type="page"/>
      </w:r>
    </w:p>
    <w:p w14:paraId="20E24685">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0" w:leftChars="0" w:firstLine="0" w:firstLineChars="0"/>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四、营业执照副本、依法缴纳税收和社会保障资金的缴费凭证、审计或财务报告、</w:t>
      </w:r>
      <w:r>
        <w:rPr>
          <w:rFonts w:hint="eastAsia" w:asciiTheme="minorEastAsia" w:hAnsiTheme="minorEastAsia" w:eastAsiaTheme="minorEastAsia" w:cstheme="minorEastAsia"/>
          <w:b/>
          <w:bCs/>
          <w:sz w:val="24"/>
          <w:szCs w:val="24"/>
          <w:lang w:eastAsia="zh-CN"/>
        </w:rPr>
        <w:t>具有履行合同所必需的设备和专业技术能力的承诺、</w:t>
      </w:r>
      <w:r>
        <w:rPr>
          <w:rFonts w:hint="eastAsia" w:asciiTheme="minorEastAsia" w:hAnsiTheme="minorEastAsia" w:eastAsiaTheme="minorEastAsia" w:cstheme="minorEastAsia"/>
          <w:b/>
          <w:bCs/>
          <w:snapToGrid w:val="0"/>
          <w:color w:val="000000"/>
          <w:spacing w:val="-3"/>
          <w:kern w:val="0"/>
          <w:sz w:val="24"/>
          <w:szCs w:val="24"/>
          <w:lang w:val="en-US" w:eastAsia="zh-CN" w:bidi="ar-SA"/>
        </w:rPr>
        <w:t>近三年内在经营活动</w:t>
      </w:r>
    </w:p>
    <w:p w14:paraId="1A56276B">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leftChars="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中没有重大违法记录的声明等；</w:t>
      </w:r>
    </w:p>
    <w:p w14:paraId="6E4442B6">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val="en-US" w:eastAsia="zh-CN"/>
        </w:rPr>
      </w:pPr>
    </w:p>
    <w:p w14:paraId="794964BA">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审计或财务报告</w:t>
      </w:r>
      <w:r>
        <w:rPr>
          <w:rFonts w:hint="eastAsia" w:asciiTheme="minorEastAsia" w:hAnsiTheme="minorEastAsia" w:eastAsiaTheme="minorEastAsia" w:cstheme="minorEastAsia"/>
          <w:b w:val="0"/>
          <w:bCs w:val="0"/>
          <w:sz w:val="24"/>
          <w:szCs w:val="24"/>
          <w:lang w:eastAsia="zh-CN"/>
        </w:rPr>
        <w:t>说明：</w:t>
      </w:r>
    </w:p>
    <w:p w14:paraId="053C2162">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1.</w:t>
      </w:r>
      <w:r>
        <w:rPr>
          <w:rFonts w:hint="eastAsia" w:asciiTheme="minorEastAsia" w:hAnsiTheme="minorEastAsia" w:eastAsiaTheme="minorEastAsia" w:cstheme="minorEastAsia"/>
          <w:b w:val="0"/>
          <w:bCs w:val="0"/>
          <w:sz w:val="24"/>
          <w:szCs w:val="24"/>
          <w:lang w:eastAsia="zh-CN"/>
        </w:rPr>
        <w:t>提供本单位上年度经会计师事务所出具的审计报告或本公司出具的财务报表或提供银行出具的证明文件。银行出具的证明文件应能说明该</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与银行之间业务往来正常，企业信誉良好等。</w:t>
      </w:r>
    </w:p>
    <w:p w14:paraId="6253A8FE">
      <w:pPr>
        <w:keepNext w:val="0"/>
        <w:keepLines w:val="0"/>
        <w:pageBreakBefore w:val="0"/>
        <w:kinsoku/>
        <w:wordWrap w:val="0"/>
        <w:overflowPunct/>
        <w:topLinePunct w:val="0"/>
        <w:bidi w:val="0"/>
        <w:spacing w:line="360" w:lineRule="auto"/>
        <w:ind w:firstLine="480" w:firstLineChars="200"/>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val="en-US" w:eastAsia="zh-CN"/>
        </w:rPr>
        <w:t>2.</w:t>
      </w:r>
      <w:r>
        <w:rPr>
          <w:rFonts w:hint="eastAsia" w:asciiTheme="minorEastAsia" w:hAnsiTheme="minorEastAsia" w:eastAsiaTheme="minorEastAsia" w:cstheme="minorEastAsia"/>
          <w:spacing w:val="2"/>
          <w:sz w:val="24"/>
          <w:szCs w:val="24"/>
        </w:rPr>
        <w:t>供应商</w:t>
      </w:r>
      <w:r>
        <w:rPr>
          <w:rFonts w:hint="eastAsia" w:asciiTheme="minorEastAsia" w:hAnsiTheme="minorEastAsia" w:eastAsiaTheme="minorEastAsia" w:cstheme="minorEastAsia"/>
          <w:b w:val="0"/>
          <w:bCs w:val="0"/>
          <w:sz w:val="24"/>
          <w:szCs w:val="24"/>
          <w:lang w:eastAsia="zh-CN"/>
        </w:rPr>
        <w:t>提供企业有关财务会计制度。</w:t>
      </w:r>
    </w:p>
    <w:p w14:paraId="2D1A7317">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p>
    <w:p w14:paraId="1E3D44B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近三年内在经营活动中没有重大违法记录的声明（格式）</w:t>
      </w:r>
    </w:p>
    <w:p w14:paraId="618323D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64411A84">
      <w:pPr>
        <w:keepNext w:val="0"/>
        <w:keepLines w:val="0"/>
        <w:pageBreakBefore w:val="0"/>
        <w:kinsoku/>
        <w:wordWrap w:val="0"/>
        <w:overflowPunct/>
        <w:topLinePunct w:val="0"/>
        <w:bidi w:val="0"/>
        <w:spacing w:line="360" w:lineRule="auto"/>
        <w:jc w:val="center"/>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声明函</w:t>
      </w:r>
    </w:p>
    <w:p w14:paraId="13E087E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5D3C02B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（法定代表人或其授权代表）代表</w:t>
      </w:r>
      <w:r>
        <w:rPr>
          <w:rFonts w:hint="eastAsia" w:asciiTheme="minorEastAsia" w:hAnsiTheme="minorEastAsia" w:eastAsiaTheme="minorEastAsia" w:cstheme="minorEastAsia"/>
          <w:b w:val="0"/>
          <w:bCs w:val="0"/>
          <w:sz w:val="24"/>
          <w:szCs w:val="24"/>
          <w:u w:val="single"/>
          <w:lang w:eastAsia="zh-CN"/>
        </w:rPr>
        <w:t>（</w:t>
      </w:r>
      <w:r>
        <w:rPr>
          <w:rFonts w:hint="eastAsia" w:asciiTheme="minorEastAsia" w:hAnsiTheme="minorEastAsia" w:eastAsiaTheme="minorEastAsia" w:cstheme="minorEastAsia"/>
          <w:b w:val="0"/>
          <w:bCs w:val="0"/>
          <w:sz w:val="24"/>
          <w:szCs w:val="24"/>
          <w:lang w:eastAsia="zh-CN"/>
        </w:rPr>
        <w:t>公司全称）向本项目的采购人和采购代理机构郑重声明如下：</w:t>
      </w:r>
    </w:p>
    <w:p w14:paraId="01E9DE0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我公司近三年来的经营活动中，未因违法经营受到刑事处罚或者责令停产停业、吊销许可证或者执照、较大数额罚款等行政处罚。</w:t>
      </w:r>
    </w:p>
    <w:p w14:paraId="0DB8AEE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特此声明。</w:t>
      </w:r>
    </w:p>
    <w:p w14:paraId="1BF2D98C">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3E432069">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71599C7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供应商（盖章）：</w:t>
      </w:r>
    </w:p>
    <w:p w14:paraId="55904D88">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eastAsia="zh-CN"/>
        </w:rPr>
        <w:t>法定代表人或其授权代表（签字）：</w:t>
      </w:r>
    </w:p>
    <w:p w14:paraId="2165C5EF">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日期：</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067A4B7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18A09395">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7DE9A87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26EF7A06">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66CC2FC0">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079450C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73519C20">
      <w:pPr>
        <w:keepNext w:val="0"/>
        <w:keepLines w:val="0"/>
        <w:pageBreakBefore w:val="0"/>
        <w:kinsoku/>
        <w:wordWrap w:val="0"/>
        <w:overflowPunct/>
        <w:topLinePunct w:val="0"/>
        <w:bidi w:val="0"/>
        <w:spacing w:line="240" w:lineRule="atLeast"/>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五、商务偏差表</w:t>
      </w:r>
    </w:p>
    <w:p w14:paraId="10645DC9">
      <w:pPr>
        <w:keepNext w:val="0"/>
        <w:keepLines w:val="0"/>
        <w:pageBreakBefore w:val="0"/>
        <w:kinsoku/>
        <w:wordWrap w:val="0"/>
        <w:overflowPunct/>
        <w:topLinePunct w:val="0"/>
        <w:bidi w:val="0"/>
        <w:spacing w:line="240" w:lineRule="atLeast"/>
        <w:jc w:val="center"/>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商务偏差表</w:t>
      </w:r>
    </w:p>
    <w:p w14:paraId="3101E7CA">
      <w:pPr>
        <w:keepNext w:val="0"/>
        <w:keepLines w:val="0"/>
        <w:pageBreakBefore w:val="0"/>
        <w:kinsoku/>
        <w:wordWrap w:val="0"/>
        <w:overflowPunct/>
        <w:topLinePunct w:val="0"/>
        <w:bidi w:val="0"/>
        <w:spacing w:line="360" w:lineRule="auto"/>
        <w:jc w:val="both"/>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w:t>
      </w:r>
    </w:p>
    <w:p w14:paraId="39E8EC8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lang w:eastAsia="zh-CN"/>
        </w:rPr>
        <w:t>项目编号：</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1974"/>
        <w:gridCol w:w="1853"/>
        <w:gridCol w:w="1690"/>
        <w:gridCol w:w="1276"/>
      </w:tblGrid>
      <w:tr w14:paraId="5F668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exact"/>
        </w:trPr>
        <w:tc>
          <w:tcPr>
            <w:tcW w:w="827" w:type="dxa"/>
            <w:tcBorders>
              <w:top w:val="single" w:color="auto" w:sz="4" w:space="0"/>
              <w:left w:val="single" w:color="auto" w:sz="4" w:space="0"/>
              <w:bottom w:val="single" w:color="auto" w:sz="4" w:space="0"/>
              <w:right w:val="single" w:color="auto" w:sz="4" w:space="0"/>
            </w:tcBorders>
            <w:noWrap w:val="0"/>
            <w:vAlign w:val="center"/>
          </w:tcPr>
          <w:p w14:paraId="79F85BEC">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序号</w:t>
            </w:r>
          </w:p>
        </w:tc>
        <w:tc>
          <w:tcPr>
            <w:tcW w:w="1974" w:type="dxa"/>
            <w:tcBorders>
              <w:top w:val="single" w:color="auto" w:sz="4" w:space="0"/>
              <w:left w:val="single" w:color="auto" w:sz="4" w:space="0"/>
              <w:bottom w:val="single" w:color="auto" w:sz="4" w:space="0"/>
              <w:right w:val="single" w:color="auto" w:sz="4" w:space="0"/>
            </w:tcBorders>
            <w:noWrap w:val="0"/>
            <w:vAlign w:val="bottom"/>
          </w:tcPr>
          <w:p w14:paraId="7B6CCC9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采购</w:t>
            </w:r>
            <w:r>
              <w:rPr>
                <w:rFonts w:hint="eastAsia" w:asciiTheme="minorEastAsia" w:hAnsiTheme="minorEastAsia" w:eastAsiaTheme="minorEastAsia" w:cstheme="minorEastAsia"/>
                <w:sz w:val="24"/>
                <w:szCs w:val="24"/>
                <w:lang w:eastAsia="zh-CN"/>
              </w:rPr>
              <w:t>文件</w:t>
            </w:r>
          </w:p>
          <w:p w14:paraId="1D1D2BE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853" w:type="dxa"/>
            <w:tcBorders>
              <w:top w:val="single" w:color="auto" w:sz="4" w:space="0"/>
              <w:left w:val="single" w:color="auto" w:sz="4" w:space="0"/>
              <w:bottom w:val="single" w:color="auto" w:sz="4" w:space="0"/>
              <w:right w:val="single" w:color="auto" w:sz="4" w:space="0"/>
            </w:tcBorders>
            <w:noWrap w:val="0"/>
            <w:vAlign w:val="bottom"/>
          </w:tcPr>
          <w:p w14:paraId="6F7921B0">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响应</w:t>
            </w:r>
            <w:r>
              <w:rPr>
                <w:rFonts w:hint="eastAsia" w:asciiTheme="minorEastAsia" w:hAnsiTheme="minorEastAsia" w:eastAsiaTheme="minorEastAsia" w:cstheme="minorEastAsia"/>
                <w:sz w:val="24"/>
                <w:szCs w:val="24"/>
                <w:lang w:eastAsia="zh-CN"/>
              </w:rPr>
              <w:t>文件</w:t>
            </w:r>
          </w:p>
          <w:p w14:paraId="3A46C28F">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商务条款</w:t>
            </w:r>
          </w:p>
        </w:tc>
        <w:tc>
          <w:tcPr>
            <w:tcW w:w="1690" w:type="dxa"/>
            <w:tcBorders>
              <w:top w:val="single" w:color="auto" w:sz="4" w:space="0"/>
              <w:left w:val="single" w:color="auto" w:sz="4" w:space="0"/>
              <w:bottom w:val="single" w:color="auto" w:sz="4" w:space="0"/>
              <w:right w:val="single" w:color="auto" w:sz="4" w:space="0"/>
            </w:tcBorders>
            <w:noWrap w:val="0"/>
            <w:vAlign w:val="center"/>
          </w:tcPr>
          <w:p w14:paraId="20C99714">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偏差描述</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6AF22838">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结论</w:t>
            </w:r>
          </w:p>
        </w:tc>
      </w:tr>
      <w:tr w14:paraId="75960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F7C8F6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E042DB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304BA620">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4ED710C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BEFF27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732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05A313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45840B1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21E75E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1445A2E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A6C919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3393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68AE2F4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8AAC20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0D6870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8DFDF8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5B5543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64033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0D3EEE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880B8E9">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7090DED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7E5C9E6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0733506">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04C8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2AC983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A3D9B4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4EEAC1E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8279DA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C94E36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45AC5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159044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6E9B528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504108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19ACB7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66D912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29711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3644BED7">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436AB60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11C2C64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0442F66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1F9CFA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4B28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179162B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59A318D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6408428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5266E24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DEADC5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14B9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24F338E1">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77759F6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3DB0B0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8A7CA12">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507A6F6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4F5F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7996CA1F">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3955B43D">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23406E58">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2DCF8484">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F457ECB">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r w14:paraId="18AF5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7" w:type="dxa"/>
            <w:tcBorders>
              <w:top w:val="single" w:color="auto" w:sz="4" w:space="0"/>
              <w:left w:val="single" w:color="auto" w:sz="4" w:space="0"/>
              <w:bottom w:val="single" w:color="auto" w:sz="4" w:space="0"/>
              <w:right w:val="single" w:color="auto" w:sz="4" w:space="0"/>
            </w:tcBorders>
            <w:noWrap w:val="0"/>
            <w:vAlign w:val="top"/>
          </w:tcPr>
          <w:p w14:paraId="5FFEB96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974" w:type="dxa"/>
            <w:tcBorders>
              <w:top w:val="single" w:color="auto" w:sz="4" w:space="0"/>
              <w:left w:val="single" w:color="auto" w:sz="4" w:space="0"/>
              <w:bottom w:val="single" w:color="auto" w:sz="4" w:space="0"/>
              <w:right w:val="single" w:color="auto" w:sz="4" w:space="0"/>
            </w:tcBorders>
            <w:noWrap w:val="0"/>
            <w:vAlign w:val="top"/>
          </w:tcPr>
          <w:p w14:paraId="4B57387A">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853" w:type="dxa"/>
            <w:tcBorders>
              <w:top w:val="single" w:color="auto" w:sz="4" w:space="0"/>
              <w:left w:val="single" w:color="auto" w:sz="4" w:space="0"/>
              <w:bottom w:val="single" w:color="auto" w:sz="4" w:space="0"/>
              <w:right w:val="single" w:color="auto" w:sz="4" w:space="0"/>
            </w:tcBorders>
            <w:noWrap w:val="0"/>
            <w:vAlign w:val="top"/>
          </w:tcPr>
          <w:p w14:paraId="06B093A5">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690" w:type="dxa"/>
            <w:tcBorders>
              <w:top w:val="single" w:color="auto" w:sz="4" w:space="0"/>
              <w:left w:val="single" w:color="auto" w:sz="4" w:space="0"/>
              <w:bottom w:val="single" w:color="auto" w:sz="4" w:space="0"/>
              <w:right w:val="single" w:color="auto" w:sz="4" w:space="0"/>
            </w:tcBorders>
            <w:noWrap w:val="0"/>
            <w:vAlign w:val="top"/>
          </w:tcPr>
          <w:p w14:paraId="3F6F902E">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0BDDEEC">
            <w:pPr>
              <w:keepNext w:val="0"/>
              <w:keepLines w:val="0"/>
              <w:pageBreakBefore w:val="0"/>
              <w:kinsoku/>
              <w:wordWrap w:val="0"/>
              <w:overflowPunct/>
              <w:topLinePunct w:val="0"/>
              <w:bidi w:val="0"/>
              <w:jc w:val="both"/>
              <w:rPr>
                <w:rFonts w:hint="eastAsia" w:asciiTheme="minorEastAsia" w:hAnsiTheme="minorEastAsia" w:eastAsiaTheme="minorEastAsia" w:cstheme="minorEastAsia"/>
                <w:sz w:val="24"/>
                <w:szCs w:val="24"/>
              </w:rPr>
            </w:pPr>
          </w:p>
        </w:tc>
      </w:tr>
    </w:tbl>
    <w:p w14:paraId="7D1F27DB">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b/>
          <w:bCs/>
          <w:spacing w:val="2"/>
          <w:sz w:val="24"/>
          <w:szCs w:val="24"/>
        </w:rPr>
        <w:t>供应商</w:t>
      </w:r>
      <w:r>
        <w:rPr>
          <w:rFonts w:hint="eastAsia" w:asciiTheme="minorEastAsia" w:hAnsiTheme="minorEastAsia" w:eastAsiaTheme="minorEastAsia" w:cstheme="minorEastAsia"/>
          <w:b/>
          <w:sz w:val="24"/>
          <w:szCs w:val="24"/>
          <w:lang w:eastAsia="zh-CN"/>
        </w:rPr>
        <w:t>（公章）：法定代表人（负责人）或授权代表（签字）：</w:t>
      </w:r>
    </w:p>
    <w:p w14:paraId="343E47AF">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spacing w:val="-8"/>
          <w:kern w:val="0"/>
          <w:sz w:val="24"/>
          <w:szCs w:val="24"/>
          <w:lang w:val="zh-CN" w:eastAsia="zh-CN" w:bidi="ar-SA"/>
        </w:rPr>
      </w:pPr>
      <w:r>
        <w:rPr>
          <w:rFonts w:hint="eastAsia" w:asciiTheme="minorEastAsia" w:hAnsiTheme="minorEastAsia" w:eastAsiaTheme="minorEastAsia" w:cstheme="minorEastAsia"/>
          <w:b/>
          <w:bCs/>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年</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月</w:t>
      </w:r>
      <w:r>
        <w:rPr>
          <w:rFonts w:hint="eastAsia" w:asciiTheme="minorEastAsia" w:hAnsiTheme="minorEastAsia" w:eastAsiaTheme="minorEastAsia" w:cstheme="minorEastAsia"/>
          <w:b/>
          <w:bCs/>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bCs/>
          <w:snapToGrid w:val="0"/>
          <w:color w:val="000000"/>
          <w:spacing w:val="-8"/>
          <w:kern w:val="0"/>
          <w:sz w:val="24"/>
          <w:szCs w:val="24"/>
          <w:lang w:val="en-US" w:eastAsia="zh-CN" w:bidi="ar-SA"/>
        </w:rPr>
        <w:t>日</w:t>
      </w:r>
    </w:p>
    <w:p w14:paraId="45A529E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1178D85F">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snapToGrid w:val="0"/>
          <w:color w:val="000000"/>
          <w:spacing w:val="-3"/>
          <w:kern w:val="0"/>
          <w:sz w:val="24"/>
          <w:szCs w:val="24"/>
          <w:lang w:val="en-US" w:eastAsia="zh-CN" w:bidi="ar-SA"/>
        </w:rPr>
      </w:pPr>
    </w:p>
    <w:p w14:paraId="6DEBBF6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61AAA48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2EBAAFCD">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389580C6">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5EACCE86">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464F676E">
      <w:pPr>
        <w:keepNext w:val="0"/>
        <w:keepLines w:val="0"/>
        <w:pageBreakBefore w:val="0"/>
        <w:numPr>
          <w:ilvl w:val="0"/>
          <w:numId w:val="0"/>
        </w:numPr>
        <w:kinsoku/>
        <w:wordWrap w:val="0"/>
        <w:overflowPunct/>
        <w:topLinePunct w:val="0"/>
        <w:bidi w:val="0"/>
        <w:snapToGrid w:val="0"/>
        <w:spacing w:line="360" w:lineRule="auto"/>
        <w:jc w:val="both"/>
        <w:rPr>
          <w:rFonts w:hint="eastAsia" w:asciiTheme="minorEastAsia" w:hAnsiTheme="minorEastAsia" w:eastAsiaTheme="minorEastAsia" w:cstheme="minorEastAsia"/>
          <w:b/>
          <w:bCs/>
          <w:snapToGrid w:val="0"/>
          <w:color w:val="000000"/>
          <w:spacing w:val="-3"/>
          <w:kern w:val="0"/>
          <w:sz w:val="24"/>
          <w:szCs w:val="24"/>
          <w:lang w:val="en-US" w:eastAsia="zh-CN" w:bidi="ar-SA"/>
        </w:rPr>
      </w:pPr>
    </w:p>
    <w:p w14:paraId="4A967D74">
      <w:pPr>
        <w:keepNext w:val="0"/>
        <w:keepLines w:val="0"/>
        <w:pageBreakBefore w:val="0"/>
        <w:kinsoku/>
        <w:wordWrap w:val="0"/>
        <w:overflowPunct/>
        <w:topLinePunct w:val="0"/>
        <w:bidi w:val="0"/>
        <w:spacing w:after="120" w:line="360" w:lineRule="auto"/>
        <w:jc w:val="both"/>
        <w:rPr>
          <w:rFonts w:hint="eastAsia" w:asciiTheme="minorEastAsia" w:hAnsiTheme="minorEastAsia" w:eastAsiaTheme="minorEastAsia" w:cstheme="minorEastAsia"/>
          <w:b/>
          <w:sz w:val="24"/>
          <w:szCs w:val="24"/>
          <w:lang w:val="en-US" w:eastAsia="zh-CN"/>
        </w:rPr>
      </w:pPr>
    </w:p>
    <w:p w14:paraId="5A6EE8E4">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rPr>
          <w:rFonts w:hint="eastAsia" w:asciiTheme="minorEastAsia" w:hAnsiTheme="minorEastAsia" w:eastAsiaTheme="minorEastAsia" w:cstheme="minorEastAsia"/>
          <w:b/>
          <w:bCs/>
          <w:snapToGrid w:val="0"/>
          <w:color w:val="000000"/>
          <w:spacing w:val="-13"/>
          <w:kern w:val="0"/>
          <w:sz w:val="24"/>
          <w:szCs w:val="24"/>
          <w:lang w:val="en-US" w:eastAsia="en-US" w:bidi="ar-SA"/>
        </w:rPr>
      </w:pPr>
      <w:r>
        <w:rPr>
          <w:rFonts w:hint="eastAsia" w:asciiTheme="minorEastAsia" w:hAnsiTheme="minorEastAsia" w:eastAsiaTheme="minorEastAsia" w:cstheme="minorEastAsia"/>
          <w:b/>
          <w:sz w:val="24"/>
          <w:szCs w:val="24"/>
          <w:lang w:val="en-US" w:eastAsia="zh-CN"/>
        </w:rPr>
        <w:t>六、</w:t>
      </w:r>
      <w:r>
        <w:rPr>
          <w:rFonts w:hint="eastAsia" w:asciiTheme="minorEastAsia" w:hAnsiTheme="minorEastAsia" w:eastAsiaTheme="minorEastAsia" w:cstheme="minorEastAsia"/>
          <w:b/>
          <w:bCs/>
          <w:snapToGrid w:val="0"/>
          <w:color w:val="000000"/>
          <w:spacing w:val="-13"/>
          <w:kern w:val="0"/>
          <w:sz w:val="24"/>
          <w:szCs w:val="24"/>
          <w:lang w:val="en-US" w:eastAsia="en-US" w:bidi="ar-SA"/>
        </w:rPr>
        <w:t>整体服务方案</w:t>
      </w:r>
      <w:r>
        <w:rPr>
          <w:rFonts w:hint="eastAsia" w:asciiTheme="minorEastAsia" w:hAnsiTheme="minorEastAsia" w:eastAsiaTheme="minorEastAsia" w:cstheme="minorEastAsia"/>
          <w:b/>
          <w:bCs/>
          <w:snapToGrid w:val="0"/>
          <w:color w:val="000000"/>
          <w:spacing w:val="-13"/>
          <w:kern w:val="0"/>
          <w:sz w:val="24"/>
          <w:szCs w:val="24"/>
          <w:lang w:val="en-US" w:eastAsia="zh-CN" w:bidi="ar-SA"/>
        </w:rPr>
        <w:t>、</w:t>
      </w:r>
      <w:r>
        <w:rPr>
          <w:rFonts w:hint="eastAsia" w:asciiTheme="minorEastAsia" w:hAnsiTheme="minorEastAsia" w:eastAsiaTheme="minorEastAsia" w:cstheme="minorEastAsia"/>
          <w:b/>
          <w:bCs/>
          <w:snapToGrid w:val="0"/>
          <w:color w:val="000000"/>
          <w:spacing w:val="-13"/>
          <w:kern w:val="0"/>
          <w:sz w:val="24"/>
          <w:szCs w:val="24"/>
          <w:lang w:val="en-US" w:eastAsia="en-US" w:bidi="ar-SA"/>
        </w:rPr>
        <w:t>服务作业方案</w:t>
      </w:r>
      <w:r>
        <w:rPr>
          <w:rFonts w:hint="eastAsia" w:asciiTheme="minorEastAsia" w:hAnsiTheme="minorEastAsia" w:eastAsiaTheme="minorEastAsia" w:cstheme="minorEastAsia"/>
          <w:b/>
          <w:bCs/>
          <w:snapToGrid w:val="0"/>
          <w:color w:val="000000"/>
          <w:spacing w:val="-13"/>
          <w:kern w:val="0"/>
          <w:sz w:val="24"/>
          <w:szCs w:val="24"/>
          <w:lang w:val="en-US" w:eastAsia="zh-CN" w:bidi="ar-SA"/>
        </w:rPr>
        <w:t>、</w:t>
      </w:r>
      <w:r>
        <w:rPr>
          <w:rFonts w:hint="eastAsia" w:asciiTheme="minorEastAsia" w:hAnsiTheme="minorEastAsia" w:eastAsiaTheme="minorEastAsia" w:cstheme="minorEastAsia"/>
          <w:b/>
          <w:bCs/>
          <w:snapToGrid w:val="0"/>
          <w:color w:val="000000"/>
          <w:spacing w:val="-13"/>
          <w:kern w:val="0"/>
          <w:sz w:val="24"/>
          <w:szCs w:val="24"/>
          <w:lang w:val="en-US" w:eastAsia="en-US" w:bidi="ar-SA"/>
        </w:rPr>
        <w:t>质量目标及保证措施</w:t>
      </w:r>
      <w:r>
        <w:rPr>
          <w:rFonts w:hint="eastAsia" w:asciiTheme="minorEastAsia" w:hAnsiTheme="minorEastAsia" w:eastAsiaTheme="minorEastAsia" w:cstheme="minorEastAsia"/>
          <w:b/>
          <w:bCs/>
          <w:snapToGrid w:val="0"/>
          <w:color w:val="000000"/>
          <w:spacing w:val="-13"/>
          <w:kern w:val="0"/>
          <w:sz w:val="24"/>
          <w:szCs w:val="24"/>
          <w:lang w:val="en-US" w:eastAsia="zh-CN" w:bidi="ar-SA"/>
        </w:rPr>
        <w:t>、</w:t>
      </w:r>
      <w:r>
        <w:rPr>
          <w:rFonts w:hint="eastAsia" w:asciiTheme="minorEastAsia" w:hAnsiTheme="minorEastAsia" w:eastAsiaTheme="minorEastAsia" w:cstheme="minorEastAsia"/>
          <w:b/>
          <w:bCs/>
          <w:snapToGrid w:val="0"/>
          <w:color w:val="000000"/>
          <w:spacing w:val="-13"/>
          <w:kern w:val="0"/>
          <w:sz w:val="24"/>
          <w:szCs w:val="24"/>
          <w:lang w:val="en-US" w:eastAsia="en-US" w:bidi="ar-SA"/>
        </w:rPr>
        <w:t>组织机构设计方案</w:t>
      </w:r>
      <w:r>
        <w:rPr>
          <w:rFonts w:hint="eastAsia" w:asciiTheme="minorEastAsia" w:hAnsiTheme="minorEastAsia" w:eastAsiaTheme="minorEastAsia" w:cstheme="minorEastAsia"/>
          <w:b/>
          <w:bCs/>
          <w:snapToGrid w:val="0"/>
          <w:color w:val="000000"/>
          <w:spacing w:val="-13"/>
          <w:kern w:val="0"/>
          <w:sz w:val="24"/>
          <w:szCs w:val="24"/>
          <w:lang w:val="en-US" w:eastAsia="zh-CN" w:bidi="ar-SA"/>
        </w:rPr>
        <w:t>、</w:t>
      </w:r>
      <w:r>
        <w:rPr>
          <w:rFonts w:hint="eastAsia" w:asciiTheme="minorEastAsia" w:hAnsiTheme="minorEastAsia" w:eastAsiaTheme="minorEastAsia" w:cstheme="minorEastAsia"/>
          <w:b/>
          <w:bCs/>
          <w:snapToGrid w:val="0"/>
          <w:color w:val="000000"/>
          <w:spacing w:val="-13"/>
          <w:kern w:val="0"/>
          <w:sz w:val="24"/>
          <w:szCs w:val="24"/>
          <w:lang w:val="en-US" w:eastAsia="en-US" w:bidi="ar-SA"/>
        </w:rPr>
        <w:t>人员配备及培训</w:t>
      </w:r>
      <w:r>
        <w:rPr>
          <w:rFonts w:hint="eastAsia" w:asciiTheme="minorEastAsia" w:hAnsiTheme="minorEastAsia" w:eastAsiaTheme="minorEastAsia" w:cstheme="minorEastAsia"/>
          <w:b/>
          <w:bCs/>
          <w:snapToGrid w:val="0"/>
          <w:color w:val="000000"/>
          <w:spacing w:val="-13"/>
          <w:kern w:val="0"/>
          <w:sz w:val="24"/>
          <w:szCs w:val="24"/>
          <w:lang w:val="en-US" w:eastAsia="zh-CN" w:bidi="ar-SA"/>
        </w:rPr>
        <w:t>、</w:t>
      </w:r>
      <w:r>
        <w:rPr>
          <w:rFonts w:hint="eastAsia" w:asciiTheme="minorEastAsia" w:hAnsiTheme="minorEastAsia" w:eastAsiaTheme="minorEastAsia" w:cstheme="minorEastAsia"/>
          <w:b/>
          <w:bCs/>
          <w:snapToGrid w:val="0"/>
          <w:color w:val="000000"/>
          <w:spacing w:val="-13"/>
          <w:kern w:val="0"/>
          <w:sz w:val="24"/>
          <w:szCs w:val="24"/>
          <w:lang w:val="en-US" w:eastAsia="en-US" w:bidi="ar-SA"/>
        </w:rPr>
        <w:t>紧急情况处理措施</w:t>
      </w:r>
    </w:p>
    <w:p w14:paraId="43FE95D3">
      <w:pPr>
        <w:pStyle w:val="14"/>
        <w:keepNext w:val="0"/>
        <w:keepLines w:val="0"/>
        <w:pageBreakBefore w:val="0"/>
        <w:widowControl/>
        <w:kinsoku/>
        <w:overflowPunct/>
        <w:topLinePunct w:val="0"/>
        <w:autoSpaceDE w:val="0"/>
        <w:autoSpaceDN w:val="0"/>
        <w:bidi w:val="0"/>
        <w:adjustRightInd w:val="0"/>
        <w:spacing w:line="360" w:lineRule="auto"/>
        <w:ind w:left="0" w:leftChars="0" w:firstLine="0" w:firstLineChars="0"/>
        <w:rPr>
          <w:rFonts w:hint="eastAsia" w:asciiTheme="minorEastAsia" w:hAnsiTheme="minorEastAsia" w:eastAsiaTheme="minorEastAsia" w:cstheme="minorEastAsia"/>
          <w:b/>
          <w:snapToGrid w:val="0"/>
          <w:color w:val="000000"/>
          <w:kern w:val="0"/>
          <w:sz w:val="24"/>
          <w:szCs w:val="24"/>
          <w:lang w:val="en-US" w:eastAsia="zh-CN" w:bidi="ar-SA"/>
        </w:rPr>
      </w:pPr>
      <w:r>
        <w:rPr>
          <w:rFonts w:hint="eastAsia" w:asciiTheme="minorEastAsia" w:hAnsiTheme="minorEastAsia" w:eastAsiaTheme="minorEastAsia" w:cstheme="minorEastAsia"/>
          <w:b/>
          <w:snapToGrid w:val="0"/>
          <w:color w:val="000000"/>
          <w:kern w:val="0"/>
          <w:sz w:val="24"/>
          <w:szCs w:val="24"/>
          <w:lang w:val="en-US" w:eastAsia="zh-CN" w:bidi="ar-SA"/>
        </w:rPr>
        <w:t>七、服务保障承诺及方案</w:t>
      </w:r>
    </w:p>
    <w:p w14:paraId="43659558">
      <w:pPr>
        <w:pStyle w:val="14"/>
        <w:keepNext w:val="0"/>
        <w:keepLines w:val="0"/>
        <w:pageBreakBefore w:val="0"/>
        <w:widowControl/>
        <w:kinsoku/>
        <w:overflowPunct/>
        <w:topLinePunct w:val="0"/>
        <w:autoSpaceDE w:val="0"/>
        <w:autoSpaceDN w:val="0"/>
        <w:bidi w:val="0"/>
        <w:adjustRightInd w:val="0"/>
        <w:spacing w:line="360" w:lineRule="auto"/>
        <w:ind w:left="0" w:leftChars="0" w:firstLine="0" w:firstLineChars="0"/>
        <w:rPr>
          <w:rFonts w:hint="default" w:asciiTheme="minorEastAsia" w:hAnsiTheme="minorEastAsia" w:eastAsiaTheme="minorEastAsia" w:cstheme="minorEastAsia"/>
          <w:b/>
          <w:snapToGrid w:val="0"/>
          <w:color w:val="000000"/>
          <w:kern w:val="0"/>
          <w:sz w:val="24"/>
          <w:szCs w:val="24"/>
          <w:lang w:val="en-US" w:eastAsia="zh-CN" w:bidi="ar-SA"/>
        </w:rPr>
      </w:pPr>
      <w:r>
        <w:rPr>
          <w:rFonts w:hint="eastAsia" w:asciiTheme="minorEastAsia" w:hAnsiTheme="minorEastAsia" w:eastAsiaTheme="minorEastAsia" w:cstheme="minorEastAsia"/>
          <w:b/>
          <w:snapToGrid w:val="0"/>
          <w:color w:val="000000"/>
          <w:kern w:val="0"/>
          <w:sz w:val="24"/>
          <w:szCs w:val="24"/>
          <w:lang w:val="en-US" w:eastAsia="zh-CN" w:bidi="ar-SA"/>
        </w:rPr>
        <w:t>八、业绩</w:t>
      </w:r>
    </w:p>
    <w:p w14:paraId="026A96C2">
      <w:pPr>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br w:type="page"/>
      </w:r>
    </w:p>
    <w:p w14:paraId="60F6FFF7">
      <w:pPr>
        <w:pStyle w:val="14"/>
        <w:ind w:left="0" w:leftChars="0" w:firstLine="0" w:firstLineChars="0"/>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九、供应商诚信承诺书</w:t>
      </w:r>
    </w:p>
    <w:p w14:paraId="6C4A92A5">
      <w:pPr>
        <w:keepNext w:val="0"/>
        <w:keepLines w:val="0"/>
        <w:pageBreakBefore w:val="0"/>
        <w:kinsoku/>
        <w:wordWrap w:val="0"/>
        <w:overflowPunct/>
        <w:topLinePunct w:val="0"/>
        <w:bidi w:val="0"/>
        <w:spacing w:line="360" w:lineRule="auto"/>
        <w:jc w:val="both"/>
        <w:rPr>
          <w:rFonts w:hint="eastAsia" w:asciiTheme="minorEastAsia" w:hAnsiTheme="minorEastAsia" w:eastAsiaTheme="minorEastAsia" w:cstheme="minorEastAsia"/>
          <w:b/>
          <w:bCs/>
          <w:sz w:val="24"/>
          <w:szCs w:val="24"/>
          <w:lang w:eastAsia="zh-CN"/>
        </w:rPr>
      </w:pPr>
    </w:p>
    <w:p w14:paraId="78C55F7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en-US" w:eastAsia="zh-CN"/>
          <w14:textOutline w14:w="2306" w14:cap="flat" w14:cmpd="sng">
            <w14:solidFill>
              <w14:srgbClr w14:val="000000"/>
            </w14:solidFill>
            <w14:prstDash w14:val="solid"/>
            <w14:miter w14:val="0"/>
          </w14:textOutline>
        </w:rPr>
        <w:t>诚信承诺书</w:t>
      </w:r>
    </w:p>
    <w:p w14:paraId="2D404AFC">
      <w:pPr>
        <w:keepNext w:val="0"/>
        <w:keepLines w:val="0"/>
        <w:pageBreakBefore w:val="0"/>
        <w:kinsoku/>
        <w:wordWrap w:val="0"/>
        <w:overflowPunct/>
        <w:topLinePunct w:val="0"/>
        <w:bidi w:val="0"/>
        <w:spacing w:line="360" w:lineRule="auto"/>
        <w:ind w:firstLine="607" w:firstLineChars="252"/>
        <w:jc w:val="both"/>
        <w:rPr>
          <w:rFonts w:hint="eastAsia" w:asciiTheme="minorEastAsia" w:hAnsiTheme="minorEastAsia" w:eastAsiaTheme="minorEastAsia" w:cstheme="minorEastAsia"/>
          <w:b/>
          <w:bCs/>
          <w:sz w:val="24"/>
          <w:szCs w:val="24"/>
          <w:lang w:eastAsia="zh-CN"/>
        </w:rPr>
      </w:pPr>
    </w:p>
    <w:p w14:paraId="5CCBA874">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为维护市场公平竞争，营造诚实守信的公共资源交易环境，本公司郑重承诺：</w:t>
      </w:r>
    </w:p>
    <w:p w14:paraId="39644BA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1、本次</w:t>
      </w:r>
      <w:r>
        <w:rPr>
          <w:rFonts w:hint="eastAsia" w:asciiTheme="minorEastAsia" w:hAnsiTheme="minorEastAsia" w:eastAsiaTheme="minorEastAsia" w:cstheme="minorEastAsia"/>
          <w:b w:val="0"/>
          <w:bCs w:val="0"/>
          <w:sz w:val="24"/>
          <w:szCs w:val="24"/>
          <w:lang w:val="en-US" w:eastAsia="zh-CN"/>
        </w:rPr>
        <w:t>采购</w:t>
      </w:r>
      <w:r>
        <w:rPr>
          <w:rFonts w:hint="eastAsia" w:asciiTheme="minorEastAsia" w:hAnsiTheme="minorEastAsia" w:eastAsiaTheme="minorEastAsia" w:cstheme="minorEastAsia"/>
          <w:b w:val="0"/>
          <w:bCs w:val="0"/>
          <w:sz w:val="24"/>
          <w:szCs w:val="24"/>
          <w:lang w:eastAsia="zh-CN"/>
        </w:rPr>
        <w:t>在电子</w:t>
      </w:r>
      <w:r>
        <w:rPr>
          <w:rFonts w:hint="eastAsia" w:asciiTheme="minorEastAsia" w:hAnsiTheme="minorEastAsia" w:eastAsiaTheme="minorEastAsia" w:cstheme="minorEastAsia"/>
          <w:b w:val="0"/>
          <w:bCs w:val="0"/>
          <w:sz w:val="24"/>
          <w:szCs w:val="24"/>
          <w:lang w:val="en-US" w:eastAsia="zh-CN"/>
        </w:rPr>
        <w:t>响应</w:t>
      </w:r>
      <w:r>
        <w:rPr>
          <w:rFonts w:hint="eastAsia" w:asciiTheme="minorEastAsia" w:hAnsiTheme="minorEastAsia" w:eastAsiaTheme="minorEastAsia" w:cstheme="minorEastAsia"/>
          <w:b w:val="0"/>
          <w:bCs w:val="0"/>
          <w:sz w:val="24"/>
          <w:szCs w:val="24"/>
          <w:lang w:eastAsia="zh-CN"/>
        </w:rPr>
        <w:t>文件中的所有信息均真实有效，提交的材料无任何伪造、修改或虚假成份，材料所述内容均为本公司真实拥有。若违反本承诺，一经查实，本公司愿意接受公开通报，自愿退出所有正在进行的交易项目，按照《中华人民共和国政府采购法》第七十七条和《中华人民共和国政府采购法实施条例》等相关法律规定，主动接受处罚，并承担相应法律责任；</w:t>
      </w:r>
    </w:p>
    <w:p w14:paraId="74E794DE">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2、本公司在参加本项目过程中严格遵守各项诚信廉洁规定，如有违反，自愿按规定接受处罚。</w:t>
      </w:r>
    </w:p>
    <w:p w14:paraId="7D855D41">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p>
    <w:p w14:paraId="3B0C4647">
      <w:pPr>
        <w:keepNext w:val="0"/>
        <w:keepLines w:val="0"/>
        <w:pageBreakBefore w:val="0"/>
        <w:kinsoku/>
        <w:wordWrap w:val="0"/>
        <w:overflowPunct/>
        <w:topLinePunct w:val="0"/>
        <w:bidi w:val="0"/>
        <w:spacing w:line="360" w:lineRule="auto"/>
        <w:ind w:firstLine="1562" w:firstLineChars="651"/>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承诺人法定名称（盖章）：</w:t>
      </w:r>
    </w:p>
    <w:p w14:paraId="448D89CB">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承诺人法定地址：</w:t>
      </w:r>
    </w:p>
    <w:p w14:paraId="05E19643">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授权代表（签字或盖章）：</w:t>
      </w:r>
    </w:p>
    <w:p w14:paraId="15B649C6">
      <w:pPr>
        <w:keepNext w:val="0"/>
        <w:keepLines w:val="0"/>
        <w:pageBreakBefore w:val="0"/>
        <w:kinsoku/>
        <w:wordWrap w:val="0"/>
        <w:overflowPunct/>
        <w:topLinePunct w:val="0"/>
        <w:bidi w:val="0"/>
        <w:spacing w:line="360" w:lineRule="auto"/>
        <w:ind w:firstLine="604" w:firstLineChars="252"/>
        <w:jc w:val="both"/>
        <w:rPr>
          <w:rFonts w:hint="eastAsia" w:asciiTheme="minorEastAsia" w:hAnsiTheme="minorEastAsia" w:eastAsiaTheme="minorEastAsia" w:cstheme="minorEastAsia"/>
          <w:b w:val="0"/>
          <w:bCs w:val="0"/>
          <w:sz w:val="24"/>
          <w:szCs w:val="24"/>
          <w:lang w:eastAsia="zh-CN"/>
        </w:rPr>
      </w:pP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ab/>
      </w:r>
      <w:r>
        <w:rPr>
          <w:rFonts w:hint="eastAsia" w:asciiTheme="minorEastAsia" w:hAnsiTheme="minorEastAsia" w:eastAsiaTheme="minorEastAsia" w:cstheme="minorEastAsia"/>
          <w:b w:val="0"/>
          <w:bCs w:val="0"/>
          <w:sz w:val="24"/>
          <w:szCs w:val="24"/>
          <w:lang w:eastAsia="zh-CN"/>
        </w:rPr>
        <w:t>电话：</w:t>
      </w:r>
    </w:p>
    <w:p w14:paraId="1D2085F1">
      <w:pPr>
        <w:keepNext w:val="0"/>
        <w:keepLines w:val="0"/>
        <w:pageBreakBefore w:val="0"/>
        <w:widowControl w:val="0"/>
        <w:kinsoku/>
        <w:wordWrap w:val="0"/>
        <w:overflowPunct/>
        <w:topLinePunct w:val="0"/>
        <w:autoSpaceDE w:val="0"/>
        <w:autoSpaceDN w:val="0"/>
        <w:bidi w:val="0"/>
        <w:adjustRightInd w:val="0"/>
        <w:spacing w:line="360" w:lineRule="auto"/>
        <w:ind w:firstLine="1568" w:firstLineChars="700"/>
        <w:jc w:val="both"/>
        <w:rPr>
          <w:rFonts w:hint="eastAsia" w:asciiTheme="minorEastAsia" w:hAnsiTheme="minorEastAsia" w:eastAsiaTheme="minorEastAsia" w:cstheme="minorEastAsia"/>
          <w:b w:val="0"/>
          <w:bCs w:val="0"/>
          <w:snapToGrid w:val="0"/>
          <w:color w:val="000000"/>
          <w:spacing w:val="-8"/>
          <w:kern w:val="0"/>
          <w:sz w:val="24"/>
          <w:szCs w:val="24"/>
          <w:lang w:val="zh-CN" w:eastAsia="zh-CN" w:bidi="ar-SA"/>
        </w:rPr>
      </w:pP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日期：</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val="0"/>
          <w:bCs w:val="0"/>
          <w:snapToGrid w:val="0"/>
          <w:color w:val="000000"/>
          <w:spacing w:val="-8"/>
          <w:kern w:val="0"/>
          <w:sz w:val="24"/>
          <w:szCs w:val="24"/>
          <w:u w:val="single"/>
          <w:lang w:val="en-US" w:eastAsia="zh-CN" w:bidi="ar-SA"/>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42A95D7A">
      <w:pPr>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br w:type="page"/>
      </w:r>
    </w:p>
    <w:p w14:paraId="18351E56">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napToGrid w:val="0"/>
          <w:color w:val="000000"/>
          <w:spacing w:val="-3"/>
          <w:kern w:val="0"/>
          <w:sz w:val="24"/>
          <w:szCs w:val="24"/>
          <w:lang w:val="en-US" w:eastAsia="zh-CN" w:bidi="ar-SA"/>
        </w:rPr>
      </w:pPr>
      <w:r>
        <w:rPr>
          <w:rFonts w:hint="eastAsia" w:asciiTheme="minorEastAsia" w:hAnsiTheme="minorEastAsia" w:eastAsiaTheme="minorEastAsia" w:cstheme="minorEastAsia"/>
          <w:b/>
          <w:bCs/>
          <w:snapToGrid w:val="0"/>
          <w:color w:val="000000"/>
          <w:spacing w:val="-3"/>
          <w:kern w:val="0"/>
          <w:sz w:val="24"/>
          <w:szCs w:val="24"/>
          <w:lang w:val="en-US" w:eastAsia="zh-CN" w:bidi="ar-SA"/>
        </w:rPr>
        <w:t>十、供应商认为需要的其他文件资料</w:t>
      </w:r>
    </w:p>
    <w:p w14:paraId="5FEAB04C">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pacing w:val="-2"/>
          <w:sz w:val="36"/>
          <w:szCs w:val="36"/>
          <w14:textOutline w14:w="2306" w14:cap="flat" w14:cmpd="sng">
            <w14:solidFill>
              <w14:srgbClr w14:val="000000"/>
            </w14:solidFill>
            <w14:prstDash w14:val="solid"/>
            <w14:miter w14:val="0"/>
          </w14:textOutline>
        </w:rPr>
        <w:t>中小企业声明函（工程、服务）格式</w:t>
      </w:r>
    </w:p>
    <w:p w14:paraId="1F40B513">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743D6C2F">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
          <w:sz w:val="24"/>
          <w:szCs w:val="24"/>
        </w:rPr>
        <w:t>本公司（联合体）郑重声明，根据《政府采购促进中小企业发展管理办法》（财</w:t>
      </w:r>
      <w:r>
        <w:rPr>
          <w:rFonts w:hint="eastAsia" w:asciiTheme="minorEastAsia" w:hAnsiTheme="minorEastAsia" w:eastAsiaTheme="minorEastAsia" w:cstheme="minorEastAsia"/>
          <w:spacing w:val="13"/>
          <w:sz w:val="24"/>
          <w:szCs w:val="24"/>
        </w:rPr>
        <w:t xml:space="preserve"> </w:t>
      </w:r>
      <w:r>
        <w:rPr>
          <w:rFonts w:hint="eastAsia" w:asciiTheme="minorEastAsia" w:hAnsiTheme="minorEastAsia" w:eastAsiaTheme="minorEastAsia" w:cstheme="minorEastAsia"/>
          <w:spacing w:val="10"/>
          <w:sz w:val="24"/>
          <w:szCs w:val="24"/>
        </w:rPr>
        <w:t>库﹝2020﹞46 号）</w:t>
      </w:r>
      <w:r>
        <w:rPr>
          <w:rFonts w:hint="eastAsia" w:asciiTheme="minorEastAsia" w:hAnsiTheme="minorEastAsia" w:eastAsiaTheme="minorEastAsia" w:cstheme="minorEastAsia"/>
          <w:spacing w:val="-66"/>
          <w:sz w:val="24"/>
          <w:szCs w:val="24"/>
        </w:rPr>
        <w:t xml:space="preserve"> </w:t>
      </w:r>
      <w:r>
        <w:rPr>
          <w:rFonts w:hint="eastAsia" w:asciiTheme="minorEastAsia" w:hAnsiTheme="minorEastAsia" w:eastAsiaTheme="minorEastAsia" w:cstheme="minorEastAsia"/>
          <w:spacing w:val="10"/>
          <w:sz w:val="24"/>
          <w:szCs w:val="24"/>
        </w:rPr>
        <w:t>的规定，本公司（联合体）参加（单位名称）</w:t>
      </w:r>
      <w:r>
        <w:rPr>
          <w:rFonts w:hint="eastAsia" w:asciiTheme="minorEastAsia" w:hAnsiTheme="minorEastAsia" w:eastAsiaTheme="minorEastAsia" w:cstheme="minorEastAsia"/>
          <w:spacing w:val="-67"/>
          <w:sz w:val="24"/>
          <w:szCs w:val="24"/>
        </w:rPr>
        <w:t xml:space="preserve"> </w:t>
      </w:r>
      <w:r>
        <w:rPr>
          <w:rFonts w:hint="eastAsia" w:asciiTheme="minorEastAsia" w:hAnsiTheme="minorEastAsia" w:eastAsiaTheme="minorEastAsia" w:cstheme="minorEastAsia"/>
          <w:spacing w:val="10"/>
          <w:sz w:val="24"/>
          <w:szCs w:val="24"/>
        </w:rPr>
        <w:t>的（项目</w:t>
      </w:r>
      <w:r>
        <w:rPr>
          <w:rFonts w:hint="eastAsia" w:asciiTheme="minorEastAsia" w:hAnsiTheme="minorEastAsia" w:eastAsiaTheme="minorEastAsia" w:cstheme="minorEastAsia"/>
          <w:spacing w:val="9"/>
          <w:sz w:val="24"/>
          <w:szCs w:val="24"/>
        </w:rPr>
        <w:t>名称）</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12"/>
          <w:sz w:val="24"/>
          <w:szCs w:val="24"/>
        </w:rPr>
        <w:t>采购活动，工程的施工单位全部为符合政策要求</w:t>
      </w:r>
      <w:r>
        <w:rPr>
          <w:rFonts w:hint="eastAsia" w:asciiTheme="minorEastAsia" w:hAnsiTheme="minorEastAsia" w:eastAsiaTheme="minorEastAsia" w:cstheme="minorEastAsia"/>
          <w:spacing w:val="11"/>
          <w:sz w:val="24"/>
          <w:szCs w:val="24"/>
        </w:rPr>
        <w:t>的中小企业（或者：服务全部由符</w:t>
      </w:r>
      <w:r>
        <w:rPr>
          <w:rFonts w:hint="eastAsia" w:asciiTheme="minorEastAsia" w:hAnsiTheme="minorEastAsia" w:eastAsiaTheme="minorEastAsia" w:cstheme="minorEastAsia"/>
          <w:spacing w:val="5"/>
          <w:sz w:val="24"/>
          <w:szCs w:val="24"/>
        </w:rPr>
        <w:t>合政策要求的中小企业承接）。相关企业（含联合体中的中小企业</w:t>
      </w:r>
      <w:r>
        <w:rPr>
          <w:rFonts w:hint="eastAsia" w:asciiTheme="minorEastAsia" w:hAnsiTheme="minorEastAsia" w:eastAsiaTheme="minorEastAsia" w:cstheme="minorEastAsia"/>
          <w:spacing w:val="4"/>
          <w:sz w:val="24"/>
          <w:szCs w:val="24"/>
        </w:rPr>
        <w:t>、签订分包意向协</w:t>
      </w:r>
      <w:r>
        <w:rPr>
          <w:rFonts w:hint="eastAsia" w:asciiTheme="minorEastAsia" w:hAnsiTheme="minorEastAsia" w:eastAsiaTheme="minorEastAsia" w:cstheme="minorEastAsia"/>
          <w:spacing w:val="6"/>
          <w:sz w:val="24"/>
          <w:szCs w:val="24"/>
        </w:rPr>
        <w:t>议的中小企业）</w:t>
      </w:r>
      <w:r>
        <w:rPr>
          <w:rFonts w:hint="eastAsia" w:asciiTheme="minorEastAsia" w:hAnsiTheme="minorEastAsia" w:eastAsiaTheme="minorEastAsia" w:cstheme="minorEastAsia"/>
          <w:spacing w:val="-65"/>
          <w:sz w:val="24"/>
          <w:szCs w:val="24"/>
        </w:rPr>
        <w:t xml:space="preserve"> </w:t>
      </w:r>
      <w:r>
        <w:rPr>
          <w:rFonts w:hint="eastAsia" w:asciiTheme="minorEastAsia" w:hAnsiTheme="minorEastAsia" w:eastAsiaTheme="minorEastAsia" w:cstheme="minorEastAsia"/>
          <w:spacing w:val="6"/>
          <w:sz w:val="24"/>
          <w:szCs w:val="24"/>
        </w:rPr>
        <w:t>的具体情况如下：</w:t>
      </w:r>
    </w:p>
    <w:p w14:paraId="16630B95">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8"/>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1.</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8"/>
          <w:sz w:val="24"/>
          <w:szCs w:val="24"/>
          <w:u w:val="single" w:color="auto"/>
        </w:rPr>
        <w:t>）</w:t>
      </w:r>
      <w:r>
        <w:rPr>
          <w:rFonts w:hint="eastAsia" w:asciiTheme="minorEastAsia" w:hAnsiTheme="minorEastAsia" w:eastAsiaTheme="minorEastAsia" w:cstheme="minorEastAsia"/>
          <w:spacing w:val="-48"/>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w:t>
      </w:r>
      <w:r>
        <w:rPr>
          <w:rFonts w:hint="eastAsia" w:asciiTheme="minorEastAsia" w:hAnsiTheme="minorEastAsia" w:eastAsiaTheme="minorEastAsia" w:cstheme="minorEastAsia"/>
          <w:spacing w:val="7"/>
          <w:sz w:val="24"/>
          <w:szCs w:val="24"/>
        </w:rPr>
        <w:t>（承接）企业</w:t>
      </w:r>
      <w:r>
        <w:rPr>
          <w:rFonts w:hint="eastAsia" w:asciiTheme="minorEastAsia" w:hAnsiTheme="minorEastAsia" w:eastAsiaTheme="minorEastAsia" w:cstheme="minorEastAsia"/>
          <w:spacing w:val="1"/>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8"/>
          <w:sz w:val="24"/>
          <w:szCs w:val="24"/>
        </w:rPr>
        <w:t>万元</w:t>
      </w:r>
      <w:r>
        <w:rPr>
          <w:rFonts w:hint="eastAsia" w:asciiTheme="minorEastAsia" w:hAnsiTheme="minorEastAsia" w:eastAsiaTheme="minorEastAsia" w:cstheme="minorEastAsia"/>
          <w:spacing w:val="-26"/>
          <w:sz w:val="24"/>
          <w:szCs w:val="24"/>
        </w:rPr>
        <w:t xml:space="preserve"> </w:t>
      </w:r>
      <w:r>
        <w:rPr>
          <w:rFonts w:hint="eastAsia" w:asciiTheme="minorEastAsia" w:hAnsiTheme="minorEastAsia" w:eastAsiaTheme="minorEastAsia" w:cstheme="minorEastAsia"/>
          <w:spacing w:val="8"/>
          <w:position w:val="6"/>
          <w:sz w:val="16"/>
          <w:szCs w:val="16"/>
        </w:rPr>
        <w:t>1</w:t>
      </w:r>
      <w:r>
        <w:rPr>
          <w:rFonts w:hint="eastAsia" w:asciiTheme="minorEastAsia" w:hAnsiTheme="minorEastAsia" w:eastAsiaTheme="minorEastAsia" w:cstheme="minorEastAsia"/>
          <w:spacing w:val="-12"/>
          <w:position w:val="6"/>
          <w:sz w:val="16"/>
          <w:szCs w:val="16"/>
        </w:rPr>
        <w:t xml:space="preserve"> </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（中型企业、小型企业、微型企业</w:t>
      </w:r>
      <w:r>
        <w:rPr>
          <w:rFonts w:hint="eastAsia" w:asciiTheme="minorEastAsia" w:hAnsiTheme="minorEastAsia" w:eastAsiaTheme="minorEastAsia" w:cstheme="minorEastAsia"/>
          <w:spacing w:val="-50"/>
          <w:sz w:val="24"/>
          <w:szCs w:val="24"/>
          <w:u w:val="single" w:color="auto"/>
        </w:rPr>
        <w:t>）</w:t>
      </w:r>
      <w:r>
        <w:rPr>
          <w:rFonts w:hint="eastAsia" w:asciiTheme="minorEastAsia" w:hAnsiTheme="minorEastAsia" w:eastAsiaTheme="minorEastAsia" w:cstheme="minorEastAsia"/>
          <w:spacing w:val="-50"/>
          <w:sz w:val="24"/>
          <w:szCs w:val="24"/>
        </w:rPr>
        <w:t>；</w:t>
      </w:r>
    </w:p>
    <w:p w14:paraId="0F6AA523">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9"/>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2.</w:t>
      </w:r>
      <w:r>
        <w:rPr>
          <w:rFonts w:hint="eastAsia" w:asciiTheme="minorEastAsia" w:hAnsiTheme="minorEastAsia" w:eastAsiaTheme="minorEastAsia" w:cstheme="minorEastAsia"/>
          <w:spacing w:val="8"/>
          <w:sz w:val="24"/>
          <w:szCs w:val="24"/>
          <w:u w:val="single" w:color="auto"/>
        </w:rPr>
        <w:t>（标的名称</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r>
        <w:rPr>
          <w:rFonts w:hint="eastAsia" w:asciiTheme="minorEastAsia" w:hAnsiTheme="minorEastAsia" w:eastAsiaTheme="minorEastAsia" w:cstheme="minorEastAsia"/>
          <w:spacing w:val="8"/>
          <w:sz w:val="24"/>
          <w:szCs w:val="24"/>
        </w:rPr>
        <w:t>属于</w:t>
      </w:r>
      <w:r>
        <w:rPr>
          <w:rFonts w:hint="eastAsia" w:asciiTheme="minorEastAsia" w:hAnsiTheme="minorEastAsia" w:eastAsiaTheme="minorEastAsia" w:cstheme="minorEastAsia"/>
          <w:spacing w:val="8"/>
          <w:sz w:val="24"/>
          <w:szCs w:val="24"/>
          <w:u w:val="single" w:color="auto"/>
        </w:rPr>
        <w:t>（采购文件中明确的所属行业）</w:t>
      </w:r>
      <w:r>
        <w:rPr>
          <w:rFonts w:hint="eastAsia" w:asciiTheme="minorEastAsia" w:hAnsiTheme="minorEastAsia" w:eastAsiaTheme="minorEastAsia" w:cstheme="minorEastAsia"/>
          <w:spacing w:val="8"/>
          <w:sz w:val="24"/>
          <w:szCs w:val="24"/>
        </w:rPr>
        <w:t>行业；承建（承接）企业</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pacing w:val="7"/>
          <w:sz w:val="24"/>
          <w:szCs w:val="24"/>
        </w:rPr>
        <w:t>为</w:t>
      </w:r>
      <w:r>
        <w:rPr>
          <w:rFonts w:hint="eastAsia" w:asciiTheme="minorEastAsia" w:hAnsiTheme="minorEastAsia" w:eastAsiaTheme="minorEastAsia" w:cstheme="minorEastAsia"/>
          <w:spacing w:val="7"/>
          <w:sz w:val="24"/>
          <w:szCs w:val="24"/>
          <w:u w:val="single" w:color="auto"/>
        </w:rPr>
        <w:t>（企业名称</w:t>
      </w:r>
      <w:r>
        <w:rPr>
          <w:rFonts w:hint="eastAsia" w:asciiTheme="minorEastAsia" w:hAnsiTheme="minorEastAsia" w:eastAsiaTheme="minorEastAsia" w:cstheme="minorEastAsia"/>
          <w:spacing w:val="-25"/>
          <w:sz w:val="24"/>
          <w:szCs w:val="24"/>
          <w:u w:val="single" w:color="auto"/>
        </w:rPr>
        <w:t>）</w:t>
      </w:r>
      <w:r>
        <w:rPr>
          <w:rFonts w:hint="eastAsia" w:asciiTheme="minorEastAsia" w:hAnsiTheme="minorEastAsia" w:eastAsiaTheme="minorEastAsia" w:cstheme="minorEastAsia"/>
          <w:spacing w:val="-25"/>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05"/>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7"/>
          <w:sz w:val="24"/>
          <w:szCs w:val="24"/>
        </w:rPr>
        <w:t>人，</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营业收入为</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1"/>
          <w:sz w:val="24"/>
          <w:szCs w:val="24"/>
        </w:rPr>
        <w:t xml:space="preserve"> </w:t>
      </w:r>
      <w:r>
        <w:rPr>
          <w:rFonts w:hint="eastAsia" w:asciiTheme="minorEastAsia" w:hAnsiTheme="minorEastAsia" w:eastAsiaTheme="minorEastAsia" w:cstheme="minorEastAsia"/>
          <w:spacing w:val="7"/>
          <w:sz w:val="24"/>
          <w:szCs w:val="24"/>
        </w:rPr>
        <w:t>万元，</w:t>
      </w:r>
      <w:r>
        <w:rPr>
          <w:rFonts w:hint="eastAsia" w:asciiTheme="minorEastAsia" w:hAnsiTheme="minorEastAsia" w:eastAsiaTheme="minorEastAsia" w:cstheme="minorEastAsia"/>
          <w:spacing w:val="-70"/>
          <w:sz w:val="24"/>
          <w:szCs w:val="24"/>
        </w:rPr>
        <w:t xml:space="preserve"> </w:t>
      </w:r>
      <w:r>
        <w:rPr>
          <w:rFonts w:hint="eastAsia" w:asciiTheme="minorEastAsia" w:hAnsiTheme="minorEastAsia" w:eastAsiaTheme="minorEastAsia" w:cstheme="minorEastAsia"/>
          <w:spacing w:val="7"/>
          <w:sz w:val="24"/>
          <w:szCs w:val="24"/>
        </w:rPr>
        <w:t>资产总额为</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z w:val="24"/>
          <w:szCs w:val="24"/>
          <w:u w:val="single" w:color="auto"/>
        </w:rPr>
        <w:t xml:space="preserve">       </w:t>
      </w:r>
      <w:r>
        <w:rPr>
          <w:rFonts w:hint="eastAsia" w:asciiTheme="minorEastAsia" w:hAnsiTheme="minorEastAsia" w:eastAsiaTheme="minorEastAsia" w:cstheme="minorEastAsia"/>
          <w:spacing w:val="10"/>
          <w:sz w:val="24"/>
          <w:szCs w:val="24"/>
        </w:rPr>
        <w:t>万元，属于</w:t>
      </w:r>
      <w:r>
        <w:rPr>
          <w:rFonts w:hint="eastAsia" w:asciiTheme="minorEastAsia" w:hAnsiTheme="minorEastAsia" w:eastAsiaTheme="minorEastAsia" w:cstheme="minorEastAsia"/>
          <w:spacing w:val="10"/>
          <w:sz w:val="24"/>
          <w:szCs w:val="24"/>
          <w:u w:val="single" w:color="auto"/>
        </w:rPr>
        <w:t>（中型企业、小型企业、微型企业</w:t>
      </w:r>
      <w:r>
        <w:rPr>
          <w:rFonts w:hint="eastAsia" w:asciiTheme="minorEastAsia" w:hAnsiTheme="minorEastAsia" w:eastAsiaTheme="minorEastAsia" w:cstheme="minorEastAsia"/>
          <w:spacing w:val="-46"/>
          <w:sz w:val="24"/>
          <w:szCs w:val="24"/>
          <w:u w:val="single" w:color="auto"/>
        </w:rPr>
        <w:t>）</w:t>
      </w:r>
      <w:r>
        <w:rPr>
          <w:rFonts w:hint="eastAsia" w:asciiTheme="minorEastAsia" w:hAnsiTheme="minorEastAsia" w:eastAsiaTheme="minorEastAsia" w:cstheme="minorEastAsia"/>
          <w:spacing w:val="-46"/>
          <w:sz w:val="24"/>
          <w:szCs w:val="24"/>
        </w:rPr>
        <w:t>；</w:t>
      </w:r>
    </w:p>
    <w:p w14:paraId="59B59A2B">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6394342D">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position w:val="1"/>
          <w:sz w:val="24"/>
          <w:szCs w:val="24"/>
        </w:rPr>
        <w:t>……</w:t>
      </w:r>
    </w:p>
    <w:p w14:paraId="75F829F0">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pacing w:val="11"/>
          <w:sz w:val="24"/>
          <w:szCs w:val="24"/>
        </w:rPr>
      </w:pPr>
      <w:r>
        <w:rPr>
          <w:rFonts w:hint="eastAsia" w:asciiTheme="minorEastAsia" w:hAnsiTheme="minorEastAsia" w:eastAsiaTheme="minorEastAsia" w:cstheme="minorEastAsia"/>
          <w:spacing w:val="11"/>
          <w:sz w:val="24"/>
          <w:szCs w:val="24"/>
        </w:rPr>
        <w:t>以上企业，不属于大企业的分支机构，不存在控股股东为大企业的情形，</w:t>
      </w:r>
      <w:r>
        <w:rPr>
          <w:rFonts w:hint="eastAsia" w:asciiTheme="minorEastAsia" w:hAnsiTheme="minorEastAsia" w:eastAsiaTheme="minorEastAsia" w:cstheme="minorEastAsia"/>
          <w:spacing w:val="11"/>
          <w:sz w:val="24"/>
          <w:szCs w:val="24"/>
          <w:lang w:val="en-US" w:eastAsia="zh-CN"/>
        </w:rPr>
        <w:t>也不</w:t>
      </w:r>
      <w:r>
        <w:rPr>
          <w:rFonts w:hint="eastAsia" w:asciiTheme="minorEastAsia" w:hAnsiTheme="minorEastAsia" w:eastAsiaTheme="minorEastAsia" w:cstheme="minorEastAsia"/>
          <w:spacing w:val="11"/>
          <w:sz w:val="24"/>
          <w:szCs w:val="24"/>
        </w:rPr>
        <w:t>存在与大企业的负责人为同一人的情形。</w:t>
      </w:r>
    </w:p>
    <w:p w14:paraId="31D9CC9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
        <w:jc w:val="both"/>
        <w:textAlignment w:val="baseline"/>
        <w:rPr>
          <w:rFonts w:hint="eastAsia" w:asciiTheme="minorEastAsia" w:hAnsiTheme="minorEastAsia" w:eastAsiaTheme="minorEastAsia" w:cstheme="minorEastAsia"/>
          <w:spacing w:val="11"/>
          <w:sz w:val="24"/>
          <w:szCs w:val="24"/>
        </w:rPr>
      </w:pPr>
      <w:r>
        <w:rPr>
          <w:rFonts w:hint="eastAsia" w:asciiTheme="minorEastAsia" w:hAnsiTheme="minorEastAsia" w:eastAsiaTheme="minorEastAsia" w:cstheme="minorEastAsia"/>
          <w:spacing w:val="11"/>
          <w:sz w:val="24"/>
          <w:szCs w:val="24"/>
        </w:rPr>
        <w:t>本企业对上述声明内容的真实性负责。如有虚假，将依法承担相应责任。</w:t>
      </w:r>
    </w:p>
    <w:p w14:paraId="7C31DB72">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1698D08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46536F03">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50" w:firstLineChars="25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企业名称（盖章</w:t>
      </w:r>
      <w:r>
        <w:rPr>
          <w:rFonts w:hint="eastAsia" w:asciiTheme="minorEastAsia" w:hAnsiTheme="minorEastAsia" w:eastAsiaTheme="minorEastAsia" w:cstheme="minorEastAsia"/>
          <w:spacing w:val="-2"/>
          <w:sz w:val="24"/>
          <w:szCs w:val="24"/>
        </w:rPr>
        <w:t>）：</w:t>
      </w:r>
      <w:r>
        <w:rPr>
          <w:rFonts w:hint="eastAsia" w:asciiTheme="minorEastAsia" w:hAnsiTheme="minorEastAsia" w:eastAsiaTheme="minorEastAsia" w:cstheme="minorEastAsia"/>
          <w:sz w:val="24"/>
          <w:szCs w:val="24"/>
          <w:u w:val="single" w:color="auto"/>
        </w:rPr>
        <w:t xml:space="preserve">         </w:t>
      </w:r>
    </w:p>
    <w:p w14:paraId="1C238BBD">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63F70837">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pacing w:val="9"/>
          <w:position w:val="5"/>
          <w:sz w:val="24"/>
          <w:szCs w:val="24"/>
          <w:lang w:val="en-US" w:eastAsia="zh-CN"/>
        </w:rPr>
      </w:pPr>
    </w:p>
    <w:p w14:paraId="54870393">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6"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9"/>
          <w:sz w:val="24"/>
          <w:szCs w:val="24"/>
          <w:lang w:val="en-US" w:eastAsia="zh-CN"/>
        </w:rPr>
        <w:t>备注：</w:t>
      </w:r>
      <w:r>
        <w:rPr>
          <w:rFonts w:hint="eastAsia" w:asciiTheme="minorEastAsia" w:hAnsiTheme="minorEastAsia" w:eastAsiaTheme="minorEastAsia" w:cstheme="minorEastAsia"/>
          <w:spacing w:val="9"/>
          <w:sz w:val="24"/>
          <w:szCs w:val="24"/>
        </w:rPr>
        <w:t>从业人员、营业收入、资产总额填报上一年度数据，无上一年度数据的新成立企业可不填报。</w:t>
      </w:r>
    </w:p>
    <w:p w14:paraId="45EE644C">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65B5A7D8">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pPr>
    </w:p>
    <w:p w14:paraId="0DF890E2">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14:textOutline w14:w="2306" w14:cap="flat" w14:cmpd="sng">
            <w14:solidFill>
              <w14:srgbClr w14:val="000000"/>
            </w14:solidFill>
            <w14:prstDash w14:val="solid"/>
            <w14:miter w14:val="0"/>
          </w14:textOutline>
        </w:rPr>
        <w:t>残疾人福利性单位声明函格式</w:t>
      </w:r>
    </w:p>
    <w:p w14:paraId="6085C1C7">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56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21"/>
          <w:sz w:val="24"/>
          <w:szCs w:val="24"/>
        </w:rPr>
        <w:t>本单位郑重声明，根据《财政部民政部中国残疾人联合会关于促进残疾人就业政府采购政策的通知》（财库〔2017〕141号）的规定，本单位</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（请进行选择）：</w:t>
      </w:r>
    </w:p>
    <w:p w14:paraId="35BCD4C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8"/>
          <w:sz w:val="24"/>
          <w:szCs w:val="24"/>
          <w14:textOutline w14:w="1537" w14:cap="flat" w14:cmpd="sng">
            <w14:solidFill>
              <w14:srgbClr w14:val="000000"/>
            </w14:solidFill>
            <w14:prstDash w14:val="solid"/>
            <w14:miter w14:val="0"/>
          </w14:textOutline>
        </w:rPr>
        <w:t>不属于符合条件的残疾人福利性单位。</w:t>
      </w:r>
    </w:p>
    <w:p w14:paraId="0F35E6C4">
      <w:pPr>
        <w:pStyle w:val="5"/>
        <w:keepNext w:val="0"/>
        <w:keepLines w:val="0"/>
        <w:pageBreakBefore w:val="0"/>
        <w:widowControl/>
        <w:kinsoku/>
        <w:wordWrap w:val="0"/>
        <w:overflowPunct/>
        <w:topLinePunct w:val="0"/>
        <w:autoSpaceDE w:val="0"/>
        <w:autoSpaceDN w:val="0"/>
        <w:bidi w:val="0"/>
        <w:adjustRightInd w:val="0"/>
        <w:snapToGrid w:val="0"/>
        <w:spacing w:line="360" w:lineRule="auto"/>
        <w:ind w:right="0" w:firstLine="484"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
          <w:sz w:val="24"/>
          <w:szCs w:val="24"/>
          <w:lang w:eastAsia="zh-CN"/>
        </w:rPr>
        <w:t>□</w:t>
      </w:r>
      <w:r>
        <w:rPr>
          <w:rFonts w:hint="eastAsia" w:asciiTheme="minorEastAsia" w:hAnsiTheme="minorEastAsia" w:eastAsiaTheme="minorEastAsia" w:cstheme="minorEastAsia"/>
          <w:spacing w:val="10"/>
          <w:sz w:val="24"/>
          <w:szCs w:val="24"/>
          <w14:textOutline w14:w="1537" w14:cap="flat" w14:cmpd="sng">
            <w14:solidFill>
              <w14:srgbClr w14:val="000000"/>
            </w14:solidFill>
            <w14:prstDash w14:val="solid"/>
            <w14:miter w14:val="0"/>
          </w14:textOutline>
        </w:rPr>
        <w:t>属于符合条件的残疾人福利性单位，</w:t>
      </w:r>
      <w:r>
        <w:rPr>
          <w:rFonts w:hint="eastAsia" w:asciiTheme="minorEastAsia" w:hAnsiTheme="minorEastAsia" w:eastAsiaTheme="minorEastAsia" w:cstheme="minorEastAsia"/>
          <w:spacing w:val="10"/>
          <w:sz w:val="24"/>
          <w:szCs w:val="24"/>
        </w:rPr>
        <w:t>且本单位参加</w:t>
      </w:r>
      <w:r>
        <w:rPr>
          <w:rFonts w:hint="eastAsia" w:asciiTheme="minorEastAsia" w:hAnsiTheme="minorEastAsia" w:eastAsiaTheme="minorEastAsia" w:cstheme="minorEastAsia"/>
          <w:spacing w:val="-107"/>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8"/>
          <w:sz w:val="24"/>
          <w:szCs w:val="24"/>
        </w:rPr>
        <w:t xml:space="preserve"> </w:t>
      </w:r>
      <w:r>
        <w:rPr>
          <w:rFonts w:hint="eastAsia" w:asciiTheme="minorEastAsia" w:hAnsiTheme="minorEastAsia" w:eastAsiaTheme="minorEastAsia" w:cstheme="minorEastAsia"/>
          <w:spacing w:val="10"/>
          <w:sz w:val="24"/>
          <w:szCs w:val="24"/>
        </w:rPr>
        <w:t>单位的</w:t>
      </w:r>
      <w:r>
        <w:rPr>
          <w:rFonts w:hint="eastAsia" w:asciiTheme="minorEastAsia" w:hAnsiTheme="minorEastAsia" w:eastAsiaTheme="minorEastAsia" w:cstheme="minorEastAsia"/>
          <w:spacing w:val="-108"/>
          <w:sz w:val="24"/>
          <w:szCs w:val="24"/>
        </w:rPr>
        <w:t xml:space="preserve"> </w:t>
      </w:r>
      <w:r>
        <w:rPr>
          <w:rFonts w:hint="eastAsia" w:asciiTheme="minorEastAsia" w:hAnsiTheme="minorEastAsia" w:eastAsiaTheme="minorEastAsia" w:cstheme="minorEastAsia"/>
          <w:spacing w:val="5"/>
          <w:sz w:val="24"/>
          <w:szCs w:val="24"/>
          <w:u w:val="single" w:color="auto"/>
        </w:rPr>
        <w:t xml:space="preserve">      </w:t>
      </w:r>
      <w:r>
        <w:rPr>
          <w:rFonts w:hint="eastAsia" w:asciiTheme="minorEastAsia" w:hAnsiTheme="minorEastAsia" w:eastAsiaTheme="minorEastAsia" w:cstheme="minorEastAsia"/>
          <w:spacing w:val="-96"/>
          <w:sz w:val="24"/>
          <w:szCs w:val="24"/>
        </w:rPr>
        <w:t xml:space="preserve"> </w:t>
      </w:r>
      <w:r>
        <w:rPr>
          <w:rFonts w:hint="eastAsia" w:asciiTheme="minorEastAsia" w:hAnsiTheme="minorEastAsia" w:eastAsiaTheme="minorEastAsia" w:cstheme="minorEastAsia"/>
          <w:spacing w:val="10"/>
          <w:sz w:val="24"/>
          <w:szCs w:val="24"/>
        </w:rPr>
        <w:t>项目</w:t>
      </w:r>
      <w:r>
        <w:rPr>
          <w:rFonts w:hint="eastAsia" w:asciiTheme="minorEastAsia" w:hAnsiTheme="minorEastAsia" w:eastAsiaTheme="minorEastAsia" w:cstheme="minorEastAsia"/>
          <w:spacing w:val="21"/>
          <w:sz w:val="24"/>
          <w:szCs w:val="24"/>
        </w:rPr>
        <w:t>采购活动</w:t>
      </w:r>
      <w:r>
        <w:rPr>
          <w:rFonts w:hint="eastAsia" w:asciiTheme="minorEastAsia" w:hAnsiTheme="minorEastAsia" w:eastAsiaTheme="minorEastAsia" w:cstheme="minorEastAsia"/>
          <w:spacing w:val="21"/>
          <w:sz w:val="24"/>
          <w:szCs w:val="24"/>
          <w:lang w:val="en-US" w:eastAsia="zh-CN"/>
        </w:rPr>
        <w:t>提</w:t>
      </w:r>
      <w:r>
        <w:rPr>
          <w:rFonts w:hint="eastAsia" w:asciiTheme="minorEastAsia" w:hAnsiTheme="minorEastAsia" w:eastAsiaTheme="minorEastAsia" w:cstheme="minorEastAsia"/>
          <w:spacing w:val="21"/>
          <w:sz w:val="24"/>
          <w:szCs w:val="24"/>
        </w:rPr>
        <w:t>供本单位制造的货物（由本单位承担工程/</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供服务</w:t>
      </w:r>
      <w:r>
        <w:rPr>
          <w:rFonts w:hint="eastAsia" w:asciiTheme="minorEastAsia" w:hAnsiTheme="minorEastAsia" w:eastAsiaTheme="minorEastAsia" w:cstheme="minorEastAsia"/>
          <w:spacing w:val="-62"/>
          <w:sz w:val="24"/>
          <w:szCs w:val="24"/>
        </w:rPr>
        <w:t>），</w:t>
      </w:r>
      <w:r>
        <w:rPr>
          <w:rFonts w:hint="eastAsia" w:asciiTheme="minorEastAsia" w:hAnsiTheme="minorEastAsia" w:eastAsiaTheme="minorEastAsia" w:cstheme="minorEastAsia"/>
          <w:spacing w:val="-71"/>
          <w:sz w:val="24"/>
          <w:szCs w:val="24"/>
        </w:rPr>
        <w:t xml:space="preserve"> </w:t>
      </w:r>
      <w:r>
        <w:rPr>
          <w:rFonts w:hint="eastAsia" w:asciiTheme="minorEastAsia" w:hAnsiTheme="minorEastAsia" w:eastAsiaTheme="minorEastAsia" w:cstheme="minorEastAsia"/>
          <w:spacing w:val="21"/>
          <w:sz w:val="24"/>
          <w:szCs w:val="24"/>
        </w:rPr>
        <w:t>或者</w:t>
      </w:r>
      <w:r>
        <w:rPr>
          <w:rFonts w:hint="eastAsia" w:asciiTheme="minorEastAsia" w:hAnsiTheme="minorEastAsia" w:eastAsiaTheme="minorEastAsia" w:cstheme="minorEastAsia"/>
          <w:spacing w:val="21"/>
          <w:sz w:val="24"/>
          <w:szCs w:val="24"/>
          <w:lang w:eastAsia="zh-CN"/>
        </w:rPr>
        <w:t>提</w:t>
      </w:r>
      <w:r>
        <w:rPr>
          <w:rFonts w:hint="eastAsia" w:asciiTheme="minorEastAsia" w:hAnsiTheme="minorEastAsia" w:eastAsiaTheme="minorEastAsia" w:cstheme="minorEastAsia"/>
          <w:spacing w:val="21"/>
          <w:sz w:val="24"/>
          <w:szCs w:val="24"/>
        </w:rPr>
        <w:t>供其他残</w:t>
      </w:r>
      <w:r>
        <w:rPr>
          <w:rFonts w:hint="eastAsia" w:asciiTheme="minorEastAsia" w:hAnsiTheme="minorEastAsia" w:eastAsiaTheme="minorEastAsia" w:cstheme="minorEastAsia"/>
          <w:spacing w:val="7"/>
          <w:sz w:val="24"/>
          <w:szCs w:val="24"/>
        </w:rPr>
        <w:t>疾人福利性单位制造的货物（不包括使用非残疾人福利性单位注册商标的货物）。</w:t>
      </w:r>
    </w:p>
    <w:p w14:paraId="31593E49">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28" w:firstLineChars="2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2"/>
          <w:sz w:val="24"/>
          <w:szCs w:val="24"/>
          <w14:textOutline w14:w="1537" w14:cap="flat" w14:cmpd="sng">
            <w14:solidFill>
              <w14:srgbClr w14:val="000000"/>
            </w14:solidFill>
            <w14:prstDash w14:val="solid"/>
            <w14:miter w14:val="0"/>
          </w14:textOutline>
        </w:rPr>
        <w:t>本单位对上述声明的真实性负责。如有虚假，将依法</w:t>
      </w:r>
      <w:r>
        <w:rPr>
          <w:rFonts w:hint="eastAsia" w:asciiTheme="minorEastAsia" w:hAnsiTheme="minorEastAsia" w:eastAsiaTheme="minorEastAsia" w:cstheme="minorEastAsia"/>
          <w:spacing w:val="11"/>
          <w:sz w:val="24"/>
          <w:szCs w:val="24"/>
          <w14:textOutline w14:w="1537" w14:cap="flat" w14:cmpd="sng">
            <w14:solidFill>
              <w14:srgbClr w14:val="000000"/>
            </w14:solidFill>
            <w14:prstDash w14:val="solid"/>
            <w14:miter w14:val="0"/>
          </w14:textOutline>
        </w:rPr>
        <w:t>承担相应责任。</w:t>
      </w:r>
    </w:p>
    <w:p w14:paraId="57D64A0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5640777E">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Theme="minorEastAsia" w:hAnsiTheme="minorEastAsia" w:eastAsiaTheme="minorEastAsia" w:cstheme="minorEastAsia"/>
          <w:sz w:val="21"/>
        </w:rPr>
      </w:pPr>
    </w:p>
    <w:p w14:paraId="5EF2D7DA">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120" w:firstLineChars="2000"/>
        <w:jc w:val="both"/>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26"/>
          <w:sz w:val="24"/>
          <w:szCs w:val="24"/>
        </w:rPr>
        <w:t>单位名称（盖章</w:t>
      </w:r>
      <w:r>
        <w:rPr>
          <w:rFonts w:hint="eastAsia" w:asciiTheme="minorEastAsia" w:hAnsiTheme="minorEastAsia" w:eastAsiaTheme="minorEastAsia" w:cstheme="minorEastAsia"/>
          <w:spacing w:val="-60"/>
          <w:position w:val="26"/>
          <w:sz w:val="24"/>
          <w:szCs w:val="24"/>
        </w:rPr>
        <w:t>）：</w:t>
      </w:r>
    </w:p>
    <w:p w14:paraId="6343BEAD">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2A4418BE">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6960" w:firstLineChars="2900"/>
        <w:jc w:val="both"/>
        <w:textAlignment w:val="baseline"/>
        <w:rPr>
          <w:rFonts w:hint="eastAsia" w:asciiTheme="minorEastAsia" w:hAnsiTheme="minorEastAsia" w:eastAsiaTheme="minorEastAsia" w:cstheme="minorEastAsia"/>
          <w:sz w:val="24"/>
          <w:szCs w:val="24"/>
        </w:rPr>
      </w:pPr>
    </w:p>
    <w:p w14:paraId="0444C8B1">
      <w:pP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br w:type="page"/>
      </w:r>
    </w:p>
    <w:p w14:paraId="62B813B0">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default" w:ascii="宋体" w:hAnsi="宋体"/>
          <w:b/>
          <w:sz w:val="28"/>
          <w:szCs w:val="28"/>
          <w:lang w:val="en-US" w:eastAsia="zh-CN"/>
        </w:rPr>
      </w:pPr>
      <w:r>
        <w:rPr>
          <w:rFonts w:hint="eastAsia" w:asciiTheme="minorEastAsia" w:hAnsiTheme="minorEastAsia" w:eastAsiaTheme="minorEastAsia" w:cstheme="minorEastAsia"/>
          <w:snapToGrid w:val="0"/>
          <w:color w:val="000000"/>
          <w:kern w:val="0"/>
          <w:sz w:val="36"/>
          <w:szCs w:val="36"/>
          <w:lang w:val="en-US" w:eastAsia="zh-CN" w:bidi="ar-SA"/>
          <w14:textOutline w14:w="2306" w14:cap="flat" w14:cmpd="sng">
            <w14:solidFill>
              <w14:srgbClr w14:val="000000"/>
            </w14:solidFill>
            <w14:prstDash w14:val="solid"/>
            <w14:miter w14:val="0"/>
          </w14:textOutline>
        </w:rPr>
        <w:t>监狱企业声明函格式</w:t>
      </w:r>
    </w:p>
    <w:p w14:paraId="1AF55FA8">
      <w:pPr>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both"/>
        <w:textAlignment w:val="baseline"/>
        <w:rPr>
          <w:rFonts w:hint="eastAsia" w:ascii="宋体" w:hAnsi="宋体"/>
          <w:b/>
          <w:sz w:val="28"/>
          <w:szCs w:val="28"/>
          <w:lang w:eastAsia="zh-CN"/>
        </w:rPr>
      </w:pPr>
    </w:p>
    <w:p w14:paraId="5DEC9F09">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郑重声明，根据《财政部、司法部关于政府采购支持监狱企业发展有关问题的通知》（财库﹝2014﹞68号），本企业______（是、不是）监狱企业。后附省级以上监狱管理局、戒毒管理局（含新疆生产建设兵团）出具的属于监狱企业证明文件。</w:t>
      </w:r>
    </w:p>
    <w:p w14:paraId="0C115224">
      <w:pPr>
        <w:keepNext w:val="0"/>
        <w:keepLines w:val="0"/>
        <w:pageBreakBefore w:val="0"/>
        <w:widowControl/>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本企业对上述声明的真实性负责。如有虚假，将依法承担相应责任。</w:t>
      </w:r>
    </w:p>
    <w:p w14:paraId="3DB2A307">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p>
    <w:p w14:paraId="3B248661">
      <w:pPr>
        <w:keepNext w:val="0"/>
        <w:keepLines w:val="0"/>
        <w:pageBreakBefore w:val="0"/>
        <w:widowControl/>
        <w:tabs>
          <w:tab w:val="left" w:pos="4860"/>
        </w:tabs>
        <w:kinsoku/>
        <w:wordWrap w:val="0"/>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heme="minorEastAsia" w:hAnsiTheme="minorEastAsia" w:eastAsiaTheme="minorEastAsia" w:cstheme="minorEastAsia"/>
          <w:snapToGrid w:val="0"/>
          <w:color w:val="000000"/>
          <w:spacing w:val="7"/>
          <w:kern w:val="0"/>
          <w:sz w:val="24"/>
          <w:szCs w:val="24"/>
          <w:lang w:val="en-US" w:eastAsia="zh-CN" w:bidi="ar-SA"/>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企业名称（盖章）： </w:t>
      </w:r>
    </w:p>
    <w:p w14:paraId="5894D4D2">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snapToGrid w:val="0"/>
          <w:color w:val="000000"/>
          <w:spacing w:val="7"/>
          <w:kern w:val="0"/>
          <w:sz w:val="24"/>
          <w:szCs w:val="24"/>
          <w:lang w:val="en-US" w:eastAsia="zh-CN" w:bidi="ar-SA"/>
        </w:rPr>
        <w:t xml:space="preserve">                                 </w:t>
      </w: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0E69D811">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jc w:val="both"/>
        <w:textAlignment w:val="baseline"/>
        <w:rPr>
          <w:rFonts w:hint="eastAsia" w:asciiTheme="minorEastAsia" w:hAnsiTheme="minorEastAsia" w:eastAsiaTheme="minorEastAsia" w:cstheme="minorEastAsia"/>
          <w:b/>
          <w:bCs/>
          <w:sz w:val="24"/>
          <w:szCs w:val="24"/>
          <w:lang w:eastAsia="zh-CN"/>
        </w:rPr>
      </w:pPr>
    </w:p>
    <w:p w14:paraId="1F378214">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eastAsia="zh-CN"/>
        </w:rPr>
      </w:pPr>
    </w:p>
    <w:p w14:paraId="7F6041D8">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eastAsia="zh-CN"/>
        </w:rPr>
      </w:pPr>
    </w:p>
    <w:p w14:paraId="655EDF00">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2" w:firstLineChars="200"/>
        <w:jc w:val="both"/>
        <w:textAlignment w:val="baseline"/>
        <w:rPr>
          <w:rFonts w:hint="eastAsia" w:asciiTheme="minorEastAsia" w:hAnsiTheme="minorEastAsia" w:eastAsiaTheme="minorEastAsia" w:cstheme="minorEastAsia"/>
          <w:b/>
          <w:bCs/>
          <w:sz w:val="24"/>
          <w:szCs w:val="24"/>
          <w:lang w:val="zh-CN" w:eastAsia="zh-CN"/>
        </w:rPr>
      </w:pPr>
      <w:r>
        <w:rPr>
          <w:rFonts w:hint="eastAsia" w:asciiTheme="minorEastAsia" w:hAnsiTheme="minorEastAsia" w:eastAsiaTheme="minorEastAsia" w:cstheme="minorEastAsia"/>
          <w:b/>
          <w:bCs/>
          <w:sz w:val="24"/>
          <w:szCs w:val="24"/>
          <w:lang w:eastAsia="zh-CN"/>
        </w:rPr>
        <w:t>按照南阳市财政局《关于在政府采购活动中施行供应商资格信用承诺制的通知》宛财购〔2023〕4号的要求，</w:t>
      </w:r>
      <w:r>
        <w:rPr>
          <w:rFonts w:hint="eastAsia" w:asciiTheme="minorEastAsia" w:hAnsiTheme="minorEastAsia" w:eastAsiaTheme="minorEastAsia" w:cstheme="minorEastAsia"/>
          <w:b/>
          <w:bCs/>
          <w:sz w:val="24"/>
          <w:szCs w:val="24"/>
          <w:lang w:val="en-US" w:eastAsia="zh-CN"/>
        </w:rPr>
        <w:t>对于市本级政府采购项目，全部实施供应商资格信用承诺，供应商</w:t>
      </w:r>
      <w:r>
        <w:rPr>
          <w:rFonts w:hint="eastAsia" w:asciiTheme="minorEastAsia" w:hAnsiTheme="minorEastAsia" w:eastAsiaTheme="minorEastAsia" w:cstheme="minorEastAsia"/>
          <w:b/>
          <w:bCs/>
          <w:sz w:val="24"/>
          <w:szCs w:val="24"/>
          <w:lang w:eastAsia="zh-CN"/>
        </w:rPr>
        <w:t>在</w:t>
      </w:r>
      <w:r>
        <w:rPr>
          <w:rFonts w:hint="eastAsia" w:asciiTheme="minorEastAsia" w:hAnsiTheme="minorEastAsia" w:eastAsiaTheme="minorEastAsia" w:cstheme="minorEastAsia"/>
          <w:b/>
          <w:bCs/>
          <w:sz w:val="24"/>
          <w:szCs w:val="24"/>
          <w:lang w:val="en-US" w:eastAsia="zh-CN"/>
        </w:rPr>
        <w:t>响应</w:t>
      </w:r>
      <w:r>
        <w:rPr>
          <w:rFonts w:hint="eastAsia" w:asciiTheme="minorEastAsia" w:hAnsiTheme="minorEastAsia" w:eastAsiaTheme="minorEastAsia" w:cstheme="minorEastAsia"/>
          <w:b/>
          <w:bCs/>
          <w:sz w:val="24"/>
          <w:szCs w:val="24"/>
          <w:lang w:eastAsia="zh-CN"/>
        </w:rPr>
        <w:t>时，按照规定提供“南阳市政府采购供应商信用承诺函”（详见附件）的，无需再提交上述</w:t>
      </w:r>
      <w:r>
        <w:rPr>
          <w:rFonts w:hint="eastAsia" w:asciiTheme="minorEastAsia" w:hAnsiTheme="minorEastAsia" w:eastAsiaTheme="minorEastAsia" w:cstheme="minorEastAsia"/>
          <w:b/>
          <w:bCs/>
          <w:sz w:val="24"/>
          <w:szCs w:val="24"/>
          <w:lang w:val="en-US" w:eastAsia="zh-CN"/>
        </w:rPr>
        <w:t>第四</w:t>
      </w:r>
      <w:r>
        <w:rPr>
          <w:rFonts w:hint="eastAsia" w:asciiTheme="minorEastAsia" w:hAnsiTheme="minorEastAsia" w:eastAsiaTheme="minorEastAsia" w:cstheme="minorEastAsia"/>
          <w:b/>
          <w:bCs/>
          <w:sz w:val="24"/>
          <w:szCs w:val="24"/>
          <w:lang w:eastAsia="zh-CN"/>
        </w:rPr>
        <w:t>项证明材料”。</w:t>
      </w:r>
      <w:r>
        <w:rPr>
          <w:rFonts w:hint="eastAsia" w:asciiTheme="minorEastAsia" w:hAnsiTheme="minorEastAsia" w:eastAsiaTheme="minorEastAsia" w:cstheme="minorEastAsia"/>
          <w:b/>
          <w:bCs/>
          <w:sz w:val="24"/>
          <w:szCs w:val="24"/>
          <w:lang w:val="en-US" w:eastAsia="zh-CN"/>
        </w:rPr>
        <w:t>供应商</w:t>
      </w:r>
      <w:r>
        <w:rPr>
          <w:rFonts w:hint="eastAsia" w:asciiTheme="minorEastAsia" w:hAnsiTheme="minorEastAsia" w:eastAsiaTheme="minorEastAsia" w:cstheme="minorEastAsia"/>
          <w:b/>
          <w:bCs/>
          <w:sz w:val="24"/>
          <w:szCs w:val="24"/>
          <w:lang w:val="zh-CN" w:eastAsia="zh-CN"/>
        </w:rPr>
        <w:t>在</w:t>
      </w:r>
      <w:r>
        <w:rPr>
          <w:rFonts w:hint="eastAsia" w:asciiTheme="minorEastAsia" w:hAnsiTheme="minorEastAsia" w:eastAsiaTheme="minorEastAsia" w:cstheme="minorEastAsia"/>
          <w:b/>
          <w:bCs/>
          <w:sz w:val="24"/>
          <w:szCs w:val="24"/>
          <w:lang w:val="en-US" w:eastAsia="zh-CN"/>
        </w:rPr>
        <w:t>成交</w:t>
      </w:r>
      <w:r>
        <w:rPr>
          <w:rFonts w:hint="eastAsia" w:asciiTheme="minorEastAsia" w:hAnsiTheme="minorEastAsia" w:eastAsiaTheme="minorEastAsia" w:cstheme="minorEastAsia"/>
          <w:b/>
          <w:bCs/>
          <w:sz w:val="24"/>
          <w:szCs w:val="24"/>
          <w:lang w:val="zh-CN" w:eastAsia="zh-CN"/>
        </w:rPr>
        <w:t>后，应将上述由信用承诺书替代的证明材料提交采购人或采购代理机构，证明材料将随公告一并公示。</w:t>
      </w:r>
    </w:p>
    <w:p w14:paraId="5A536A49">
      <w:pP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br w:type="page"/>
      </w:r>
    </w:p>
    <w:p w14:paraId="782C487B">
      <w:pPr>
        <w:pStyle w:val="5"/>
        <w:keepNext w:val="0"/>
        <w:keepLines w:val="0"/>
        <w:pageBreakBefore w:val="0"/>
        <w:widowControl/>
        <w:kinsoku/>
        <w:wordWrap w:val="0"/>
        <w:overflowPunct/>
        <w:topLinePunct w:val="0"/>
        <w:autoSpaceDE w:val="0"/>
        <w:autoSpaceDN w:val="0"/>
        <w:bidi w:val="0"/>
        <w:adjustRightInd w:val="0"/>
        <w:snapToGrid w:val="0"/>
        <w:spacing w:line="360" w:lineRule="auto"/>
        <w:ind w:left="0" w:right="0"/>
        <w:jc w:val="center"/>
        <w:textAlignment w:val="baseline"/>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pPr>
      <w:r>
        <w:rPr>
          <w:rFonts w:hint="eastAsia" w:asciiTheme="minorEastAsia" w:hAnsiTheme="minorEastAsia" w:eastAsiaTheme="minorEastAsia" w:cstheme="minorEastAsia"/>
          <w:sz w:val="32"/>
          <w:szCs w:val="32"/>
          <w:lang w:val="zh-CN" w:eastAsia="zh-CN"/>
          <w14:textOutline w14:w="2306" w14:cap="flat" w14:cmpd="sng">
            <w14:solidFill>
              <w14:srgbClr w14:val="000000"/>
            </w14:solidFill>
            <w14:prstDash w14:val="solid"/>
            <w14:miter w14:val="0"/>
          </w14:textOutline>
        </w:rPr>
        <w:t>南阳市政府采购供应商信用承诺函（格式）</w:t>
      </w:r>
    </w:p>
    <w:p w14:paraId="3694A0B8">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bCs/>
          <w:snapToGrid w:val="0"/>
          <w:color w:val="000000"/>
          <w:kern w:val="0"/>
          <w:sz w:val="24"/>
          <w:szCs w:val="24"/>
          <w:lang w:val="zh-CN" w:eastAsia="zh-CN" w:bidi="ar-SA"/>
        </w:rPr>
      </w:pPr>
    </w:p>
    <w:p w14:paraId="0DC4BDE9">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default" w:asciiTheme="minorEastAsia" w:hAnsiTheme="minorEastAsia" w:eastAsiaTheme="minorEastAsia" w:cstheme="minorEastAsia"/>
          <w:b w:val="0"/>
          <w:bCs w:val="0"/>
          <w:snapToGrid w:val="0"/>
          <w:color w:val="000000"/>
          <w:kern w:val="0"/>
          <w:sz w:val="24"/>
          <w:szCs w:val="24"/>
          <w:lang w:val="en-US"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致（采购人或</w:t>
      </w:r>
      <w:r>
        <w:rPr>
          <w:rFonts w:hint="eastAsia" w:asciiTheme="minorEastAsia" w:hAnsiTheme="minorEastAsia" w:eastAsiaTheme="minorEastAsia" w:cstheme="minorEastAsia"/>
          <w:b w:val="0"/>
          <w:bCs w:val="0"/>
          <w:snapToGrid w:val="0"/>
          <w:color w:val="000000"/>
          <w:kern w:val="0"/>
          <w:sz w:val="24"/>
          <w:szCs w:val="24"/>
          <w:lang w:val="en-US" w:eastAsia="zh-CN" w:bidi="ar-SA"/>
        </w:rPr>
        <w:t>采购代理机构</w:t>
      </w:r>
      <w:r>
        <w:rPr>
          <w:rFonts w:hint="eastAsia" w:asciiTheme="minorEastAsia" w:hAnsiTheme="minorEastAsia" w:eastAsiaTheme="minorEastAsia" w:cstheme="minorEastAsia"/>
          <w:b w:val="0"/>
          <w:bCs w:val="0"/>
          <w:snapToGrid w:val="0"/>
          <w:color w:val="000000"/>
          <w:kern w:val="0"/>
          <w:sz w:val="24"/>
          <w:szCs w:val="24"/>
          <w:lang w:val="zh-CN" w:eastAsia="zh-CN" w:bidi="ar-SA"/>
        </w:rPr>
        <w:t>）：</w:t>
      </w:r>
    </w:p>
    <w:p w14:paraId="526DD55F">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单位名称：</w:t>
      </w:r>
    </w:p>
    <w:p w14:paraId="10D30F9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统一社会信用代码：</w:t>
      </w:r>
    </w:p>
    <w:p w14:paraId="4539A82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w:t>
      </w:r>
    </w:p>
    <w:p w14:paraId="383818A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联系地址和电话：</w:t>
      </w:r>
    </w:p>
    <w:p w14:paraId="394ECDE0">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自愿参加本次政府采购活动，严格遵守《中华人民共和国政府采购法》及相关法律法规，坚守公开、公平、公正和诚实信用的原则，依法诚信经营，无条件遵守本次政府采购活动的各项规定。并且郑重承诺，本单位符合《中华人民共和国政府采购法》第二十二条规定的条件：</w:t>
      </w:r>
    </w:p>
    <w:p w14:paraId="08AACB15">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（一）具有独立承担民事责任的能力；</w:t>
      </w:r>
    </w:p>
    <w:p w14:paraId="13A9FFF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（二）具有良好的商业信誉和健全的财务会计制度；</w:t>
      </w:r>
    </w:p>
    <w:p w14:paraId="2C1432F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（三）具有履行合同所必需的设备和专业技术能力；</w:t>
      </w:r>
    </w:p>
    <w:p w14:paraId="5AA5E85B">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（四）有依法缴纳税收和社会保障资金的良好记录；</w:t>
      </w:r>
    </w:p>
    <w:p w14:paraId="78896B5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（五）参加政府采购活动前三年内，在经营活动中没有重大违法记录；</w:t>
      </w:r>
    </w:p>
    <w:p w14:paraId="1E63B354">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（六）法律、行政法规规定的其他条件。</w:t>
      </w:r>
    </w:p>
    <w:p w14:paraId="5A5A66D3">
      <w:pPr>
        <w:keepNext w:val="0"/>
        <w:keepLines w:val="0"/>
        <w:pageBreakBefore w:val="0"/>
        <w:widowControl w:val="0"/>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我单位保证上述承诺事项的真实性，如有弄虚作假或其他违法违规行为，愿意承担一切法律责任，并承担因此所造成的一切损失。</w:t>
      </w:r>
    </w:p>
    <w:p w14:paraId="22C0129A">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p>
    <w:p w14:paraId="78F309E4">
      <w:pPr>
        <w:keepNext w:val="0"/>
        <w:keepLines w:val="0"/>
        <w:pageBreakBefore w:val="0"/>
        <w:widowControl w:val="0"/>
        <w:kinsoku/>
        <w:wordWrap w:val="0"/>
        <w:overflowPunct/>
        <w:topLinePunct w:val="0"/>
        <w:autoSpaceDE w:val="0"/>
        <w:autoSpaceDN w:val="0"/>
        <w:bidi w:val="0"/>
        <w:adjustRightInd w:val="0"/>
        <w:spacing w:line="360" w:lineRule="auto"/>
        <w:ind w:firstLine="5280" w:firstLineChars="2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投标人（企业电子章）：</w:t>
      </w:r>
    </w:p>
    <w:p w14:paraId="1470FBA1">
      <w:pPr>
        <w:keepNext w:val="0"/>
        <w:keepLines w:val="0"/>
        <w:pageBreakBefore w:val="0"/>
        <w:widowControl w:val="0"/>
        <w:kinsoku/>
        <w:wordWrap w:val="0"/>
        <w:overflowPunct/>
        <w:topLinePunct w:val="0"/>
        <w:autoSpaceDE w:val="0"/>
        <w:autoSpaceDN w:val="0"/>
        <w:bidi w:val="0"/>
        <w:adjustRightInd w:val="0"/>
        <w:spacing w:line="360" w:lineRule="auto"/>
        <w:ind w:firstLine="3360" w:firstLineChars="14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法定代表人或授权代表（签字或电子印章）：</w:t>
      </w:r>
    </w:p>
    <w:p w14:paraId="13AFA33D">
      <w:pPr>
        <w:keepNext w:val="0"/>
        <w:keepLines w:val="0"/>
        <w:pageBreakBefore w:val="0"/>
        <w:kinsoku/>
        <w:wordWrap w:val="0"/>
        <w:overflowPunct/>
        <w:topLinePunct w:val="0"/>
        <w:bidi w:val="0"/>
        <w:spacing w:line="360" w:lineRule="auto"/>
        <w:ind w:firstLine="5040" w:firstLineChars="2100"/>
        <w:jc w:val="both"/>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val="0"/>
          <w:bCs/>
          <w:sz w:val="24"/>
          <w:szCs w:val="24"/>
          <w:u w:val="none"/>
          <w:lang w:val="en-US" w:eastAsia="zh-CN"/>
        </w:rPr>
        <w:t>日期：</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年</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月</w:t>
      </w:r>
      <w:r>
        <w:rPr>
          <w:rFonts w:hint="eastAsia" w:asciiTheme="minorEastAsia" w:hAnsiTheme="minorEastAsia" w:eastAsiaTheme="minorEastAsia" w:cstheme="minorEastAsia"/>
          <w:b/>
          <w:sz w:val="24"/>
          <w:szCs w:val="24"/>
          <w:u w:val="single"/>
          <w:lang w:val="en-US" w:eastAsia="zh-CN"/>
        </w:rPr>
        <w:t xml:space="preserve">    </w:t>
      </w:r>
      <w:r>
        <w:rPr>
          <w:rFonts w:hint="eastAsia" w:asciiTheme="minorEastAsia" w:hAnsiTheme="minorEastAsia" w:eastAsiaTheme="minorEastAsia" w:cstheme="minorEastAsia"/>
          <w:b w:val="0"/>
          <w:bCs w:val="0"/>
          <w:snapToGrid w:val="0"/>
          <w:color w:val="000000"/>
          <w:spacing w:val="-8"/>
          <w:kern w:val="0"/>
          <w:sz w:val="24"/>
          <w:szCs w:val="24"/>
          <w:lang w:val="en-US" w:eastAsia="zh-CN" w:bidi="ar-SA"/>
        </w:rPr>
        <w:t>日</w:t>
      </w:r>
    </w:p>
    <w:p w14:paraId="7B6FDB4D">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p>
    <w:p w14:paraId="0340707F">
      <w:pPr>
        <w:keepNext w:val="0"/>
        <w:keepLines w:val="0"/>
        <w:pageBreakBefore w:val="0"/>
        <w:widowControl w:val="0"/>
        <w:kinsoku/>
        <w:wordWrap w:val="0"/>
        <w:overflowPunct/>
        <w:topLinePunct w:val="0"/>
        <w:autoSpaceDE w:val="0"/>
        <w:autoSpaceDN w:val="0"/>
        <w:bidi w:val="0"/>
        <w:adjustRightInd w:val="0"/>
        <w:spacing w:line="360" w:lineRule="auto"/>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注：</w:t>
      </w:r>
    </w:p>
    <w:p w14:paraId="28B501E4">
      <w:pPr>
        <w:keepNext w:val="0"/>
        <w:keepLines w:val="0"/>
        <w:pageBreakBefore w:val="0"/>
        <w:widowControl w:val="0"/>
        <w:kinsoku/>
        <w:wordWrap w:val="0"/>
        <w:overflowPunct/>
        <w:topLinePunct w:val="0"/>
        <w:autoSpaceDE w:val="0"/>
        <w:autoSpaceDN w:val="0"/>
        <w:bidi w:val="0"/>
        <w:adjustRightInd w:val="0"/>
        <w:spacing w:line="360" w:lineRule="auto"/>
        <w:ind w:firstLine="480" w:firstLineChars="200"/>
        <w:jc w:val="both"/>
        <w:rPr>
          <w:rFonts w:hint="eastAsia" w:asciiTheme="minorEastAsia" w:hAnsiTheme="minorEastAsia" w:eastAsiaTheme="minorEastAsia" w:cstheme="minorEastAsia"/>
          <w:b w:val="0"/>
          <w:bCs w:val="0"/>
          <w:snapToGrid w:val="0"/>
          <w:color w:val="000000"/>
          <w:kern w:val="0"/>
          <w:sz w:val="24"/>
          <w:szCs w:val="24"/>
          <w:lang w:val="zh-CN" w:eastAsia="zh-CN"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1、投标人须在投标文件中按此模板提供承诺函，未提供视为未实质性响应招标文件要求，按无效投标处理。</w:t>
      </w:r>
    </w:p>
    <w:p w14:paraId="0EC68D2F">
      <w:pPr>
        <w:keepNext w:val="0"/>
        <w:keepLines w:val="0"/>
        <w:pageBreakBefore w:val="0"/>
        <w:widowControl/>
        <w:numPr>
          <w:ilvl w:val="0"/>
          <w:numId w:val="0"/>
        </w:numPr>
        <w:kinsoku/>
        <w:wordWrap w:val="0"/>
        <w:overflowPunct/>
        <w:topLinePunct w:val="0"/>
        <w:autoSpaceDE w:val="0"/>
        <w:autoSpaceDN w:val="0"/>
        <w:bidi w:val="0"/>
        <w:adjustRightInd w:val="0"/>
        <w:snapToGrid w:val="0"/>
        <w:spacing w:line="360" w:lineRule="auto"/>
        <w:ind w:firstLine="480" w:firstLineChars="200"/>
        <w:jc w:val="both"/>
        <w:textAlignment w:val="baseline"/>
        <w:rPr>
          <w:rFonts w:hint="eastAsia" w:asciiTheme="minorEastAsia" w:hAnsiTheme="minorEastAsia" w:eastAsiaTheme="minorEastAsia" w:cstheme="minorEastAsia"/>
          <w:snapToGrid w:val="0"/>
          <w:color w:val="000000"/>
          <w:spacing w:val="-3"/>
          <w:kern w:val="0"/>
          <w:sz w:val="24"/>
          <w:szCs w:val="24"/>
          <w:lang w:val="en-US" w:eastAsia="en-US" w:bidi="ar-SA"/>
        </w:rPr>
      </w:pPr>
      <w:r>
        <w:rPr>
          <w:rFonts w:hint="eastAsia" w:asciiTheme="minorEastAsia" w:hAnsiTheme="minorEastAsia" w:eastAsiaTheme="minorEastAsia" w:cstheme="minorEastAsia"/>
          <w:b w:val="0"/>
          <w:bCs w:val="0"/>
          <w:snapToGrid w:val="0"/>
          <w:color w:val="000000"/>
          <w:kern w:val="0"/>
          <w:sz w:val="24"/>
          <w:szCs w:val="24"/>
          <w:lang w:val="zh-CN" w:eastAsia="zh-CN" w:bidi="ar-SA"/>
        </w:rPr>
        <w:t>2、投标人的法定代表人或者授权代表的签字或盖章应真实、有效，如由授权代表签字或盖章的，应提供“法定代表人授权书”。</w:t>
      </w:r>
    </w:p>
    <w:sectPr>
      <w:headerReference r:id="rId12" w:type="default"/>
      <w:footerReference r:id="rId13" w:type="default"/>
      <w:pgSz w:w="11907" w:h="16840"/>
      <w:pgMar w:top="1440" w:right="1800" w:bottom="1440" w:left="1800" w:header="878" w:footer="886"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华文楷体">
    <w:altName w:val="宋体"/>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2A420">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13C4CB">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0C13C4CB">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21</w:t>
                    </w:r>
                    <w:r>
                      <w:rPr>
                        <w:rFonts w:hint="eastAsia" w:eastAsia="宋体"/>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241D2">
    <w:pPr>
      <w:spacing w:line="189" w:lineRule="auto"/>
      <w:ind w:left="4435"/>
      <w:rPr>
        <w:rFonts w:ascii="Arial" w:hAnsi="Arial" w:eastAsia="Arial" w:cs="Arial"/>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4CB1FE">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A4CB1FE">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26</w:t>
                    </w:r>
                    <w:r>
                      <w:rPr>
                        <w:rFonts w:hint="eastAsia" w:eastAsia="宋体"/>
                        <w:lang w:eastAsia="zh-CN"/>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posOffset>2839720</wp:posOffset>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DDFE82">
                          <w:pPr>
                            <w:pStyle w:val="8"/>
                            <w:rPr>
                              <w:rFonts w:hint="eastAsia" w:eastAsia="宋体"/>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6pt;margin-top:0pt;height:144pt;width:144pt;mso-position-horizontal-relative:margin;mso-wrap-style:none;z-index:251660288;mso-width-relative:page;mso-height-relative:page;" filled="f" stroked="f" coordsize="21600,21600" o:gfxdata="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Z08pYSwzQq&#10;fvrx/fTz4fTrG8EZBGpcmCHu3iEytu9si7YZzgMOE++28jp9wYjAD3mPF3lFGwlPl6aT6TSHi8M3&#10;bICfPV53PsT3wmqSjIJ61K+TlR02IfahQ0jKZuxaKtXVUBnSFPTq9Z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6vsSv1QAAAAgBAAAPAAAAAAAAAAEAIAAAACIAAABkcnMvZG93bnJldi54bWxQ&#10;SwECFAAUAAAACACHTuJAgoR2GDMCAABjBAAADgAAAAAAAAABACAAAAAkAQAAZHJzL2Uyb0RvYy54&#10;bWxQSwUGAAAAAAYABgBZAQAAyQUAAAAA&#10;">
              <v:fill on="f" focussize="0,0"/>
              <v:stroke on="f" weight="0.5pt"/>
              <v:imagedata o:title=""/>
              <o:lock v:ext="edit" aspectratio="f"/>
              <v:textbox inset="0mm,0mm,0mm,0mm" style="mso-fit-shape-to-text:t;">
                <w:txbxContent>
                  <w:p w14:paraId="37DDFE82">
                    <w:pPr>
                      <w:pStyle w:val="8"/>
                      <w:rPr>
                        <w:rFonts w:hint="eastAsia" w:eastAsia="宋体"/>
                        <w:lang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985DB">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18571F">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5F18571F">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31</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A04C5F">
    <w:pPr>
      <w:spacing w:line="189" w:lineRule="auto"/>
      <w:ind w:left="4433"/>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E5AECE">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EE5AECE">
                    <w:pPr>
                      <w:pStyle w:val="8"/>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38</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97F42">
    <w:pPr>
      <w:pStyle w:val="9"/>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BFD11">
    <w:pPr>
      <w:pStyle w:val="9"/>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D46FC">
    <w:pPr>
      <w:pStyle w:val="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3D4C0">
    <w:pPr>
      <w:pStyle w:val="9"/>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2CFED">
    <w:pPr>
      <w:pStyle w:val="9"/>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ZDU5ODFjOGEyNWRlYTNkMjA0OTNkYmM2YTBlNjc3YTEifQ=="/>
  </w:docVars>
  <w:rsids>
    <w:rsidRoot w:val="00000000"/>
    <w:rsid w:val="01ED13C8"/>
    <w:rsid w:val="02980B47"/>
    <w:rsid w:val="0304627B"/>
    <w:rsid w:val="03F005BF"/>
    <w:rsid w:val="049308F0"/>
    <w:rsid w:val="05C82C12"/>
    <w:rsid w:val="064B2778"/>
    <w:rsid w:val="06731CDB"/>
    <w:rsid w:val="068F128E"/>
    <w:rsid w:val="06BD7DF4"/>
    <w:rsid w:val="08743EB7"/>
    <w:rsid w:val="08896F10"/>
    <w:rsid w:val="08DF64FD"/>
    <w:rsid w:val="095962AF"/>
    <w:rsid w:val="09A84B40"/>
    <w:rsid w:val="09A960A9"/>
    <w:rsid w:val="0A2175C7"/>
    <w:rsid w:val="0A4E3858"/>
    <w:rsid w:val="0A530F50"/>
    <w:rsid w:val="0A7D7363"/>
    <w:rsid w:val="0ADC6029"/>
    <w:rsid w:val="0BA47589"/>
    <w:rsid w:val="0C152235"/>
    <w:rsid w:val="0C272EF4"/>
    <w:rsid w:val="0C450913"/>
    <w:rsid w:val="0CF167FE"/>
    <w:rsid w:val="0E3E7CBD"/>
    <w:rsid w:val="0EB9334C"/>
    <w:rsid w:val="0EE83C0B"/>
    <w:rsid w:val="0F130CAE"/>
    <w:rsid w:val="0FF95996"/>
    <w:rsid w:val="0FFF7484"/>
    <w:rsid w:val="101F15F0"/>
    <w:rsid w:val="10832DEB"/>
    <w:rsid w:val="11E54B27"/>
    <w:rsid w:val="11F10D0E"/>
    <w:rsid w:val="120B59A8"/>
    <w:rsid w:val="13504EE3"/>
    <w:rsid w:val="13D318D3"/>
    <w:rsid w:val="14184102"/>
    <w:rsid w:val="146A4EE4"/>
    <w:rsid w:val="147A2410"/>
    <w:rsid w:val="14B05372"/>
    <w:rsid w:val="156F62EF"/>
    <w:rsid w:val="15C27640"/>
    <w:rsid w:val="16655340"/>
    <w:rsid w:val="16882EF5"/>
    <w:rsid w:val="16FD3ABE"/>
    <w:rsid w:val="172F0E42"/>
    <w:rsid w:val="18277578"/>
    <w:rsid w:val="196A0814"/>
    <w:rsid w:val="19B27315"/>
    <w:rsid w:val="1B2B6EED"/>
    <w:rsid w:val="1BFF6021"/>
    <w:rsid w:val="1C587110"/>
    <w:rsid w:val="1CC05665"/>
    <w:rsid w:val="1D7F2147"/>
    <w:rsid w:val="1D996CC8"/>
    <w:rsid w:val="1DA01659"/>
    <w:rsid w:val="1E6454A8"/>
    <w:rsid w:val="1E8321AD"/>
    <w:rsid w:val="1FCD677B"/>
    <w:rsid w:val="1FCF1E87"/>
    <w:rsid w:val="208E4164"/>
    <w:rsid w:val="21A07893"/>
    <w:rsid w:val="22484CBB"/>
    <w:rsid w:val="23022896"/>
    <w:rsid w:val="23554AEF"/>
    <w:rsid w:val="23645F64"/>
    <w:rsid w:val="23F5677C"/>
    <w:rsid w:val="23FB5E39"/>
    <w:rsid w:val="244A2A1D"/>
    <w:rsid w:val="244F131F"/>
    <w:rsid w:val="2564491D"/>
    <w:rsid w:val="25754019"/>
    <w:rsid w:val="25B83A87"/>
    <w:rsid w:val="266463E7"/>
    <w:rsid w:val="26E9311B"/>
    <w:rsid w:val="27DB3EDB"/>
    <w:rsid w:val="28032F0B"/>
    <w:rsid w:val="2A3D0E7D"/>
    <w:rsid w:val="2A924A38"/>
    <w:rsid w:val="2AE32E31"/>
    <w:rsid w:val="2CD208B5"/>
    <w:rsid w:val="2D0637A8"/>
    <w:rsid w:val="2E6C7ED8"/>
    <w:rsid w:val="2EA57FA1"/>
    <w:rsid w:val="2EF243BC"/>
    <w:rsid w:val="2F884949"/>
    <w:rsid w:val="30EF0857"/>
    <w:rsid w:val="310F39D2"/>
    <w:rsid w:val="3140197F"/>
    <w:rsid w:val="31E05F1C"/>
    <w:rsid w:val="320C16C0"/>
    <w:rsid w:val="32672625"/>
    <w:rsid w:val="32831B16"/>
    <w:rsid w:val="32E93950"/>
    <w:rsid w:val="32F6583E"/>
    <w:rsid w:val="333A48FA"/>
    <w:rsid w:val="334A1323"/>
    <w:rsid w:val="33D92F7A"/>
    <w:rsid w:val="348E47AF"/>
    <w:rsid w:val="34B2130C"/>
    <w:rsid w:val="34BD6E42"/>
    <w:rsid w:val="350E12EA"/>
    <w:rsid w:val="354173ED"/>
    <w:rsid w:val="355552CD"/>
    <w:rsid w:val="35992C99"/>
    <w:rsid w:val="360F3354"/>
    <w:rsid w:val="373D426B"/>
    <w:rsid w:val="37BD0585"/>
    <w:rsid w:val="37CA6352"/>
    <w:rsid w:val="38533A18"/>
    <w:rsid w:val="396226AE"/>
    <w:rsid w:val="3AB900AC"/>
    <w:rsid w:val="3B223EA3"/>
    <w:rsid w:val="3BAF7174"/>
    <w:rsid w:val="3CA32DC2"/>
    <w:rsid w:val="3D660BE0"/>
    <w:rsid w:val="3EB41E07"/>
    <w:rsid w:val="3FD339BE"/>
    <w:rsid w:val="40416B7A"/>
    <w:rsid w:val="413C5593"/>
    <w:rsid w:val="41F66AB4"/>
    <w:rsid w:val="43D372D6"/>
    <w:rsid w:val="44B74AB0"/>
    <w:rsid w:val="44C27AD5"/>
    <w:rsid w:val="45300AE7"/>
    <w:rsid w:val="453E72E0"/>
    <w:rsid w:val="4594599D"/>
    <w:rsid w:val="463F4C16"/>
    <w:rsid w:val="46832AB5"/>
    <w:rsid w:val="46942B8F"/>
    <w:rsid w:val="487675DC"/>
    <w:rsid w:val="498A3D49"/>
    <w:rsid w:val="4A471230"/>
    <w:rsid w:val="4BBB7B8C"/>
    <w:rsid w:val="4CB97E79"/>
    <w:rsid w:val="4CBA2C7D"/>
    <w:rsid w:val="4CDB2104"/>
    <w:rsid w:val="4E5C03B2"/>
    <w:rsid w:val="4F652159"/>
    <w:rsid w:val="4FA36E2B"/>
    <w:rsid w:val="50CD1D3A"/>
    <w:rsid w:val="50DF62FA"/>
    <w:rsid w:val="514A7858"/>
    <w:rsid w:val="52470BA5"/>
    <w:rsid w:val="538452A3"/>
    <w:rsid w:val="53A25729"/>
    <w:rsid w:val="53E73A84"/>
    <w:rsid w:val="554A067A"/>
    <w:rsid w:val="562B2D19"/>
    <w:rsid w:val="566F2249"/>
    <w:rsid w:val="57010BF4"/>
    <w:rsid w:val="571C70F4"/>
    <w:rsid w:val="578C1E3F"/>
    <w:rsid w:val="58122B18"/>
    <w:rsid w:val="582157B7"/>
    <w:rsid w:val="583737A8"/>
    <w:rsid w:val="59791FCF"/>
    <w:rsid w:val="59C70462"/>
    <w:rsid w:val="5AEE74A6"/>
    <w:rsid w:val="5B942EAB"/>
    <w:rsid w:val="5BFB1656"/>
    <w:rsid w:val="5C2A2760"/>
    <w:rsid w:val="5C805C3A"/>
    <w:rsid w:val="5CED210B"/>
    <w:rsid w:val="5DD33159"/>
    <w:rsid w:val="5E401EE1"/>
    <w:rsid w:val="5E862024"/>
    <w:rsid w:val="5FE54AEF"/>
    <w:rsid w:val="5FE62E42"/>
    <w:rsid w:val="604F0C94"/>
    <w:rsid w:val="60811390"/>
    <w:rsid w:val="60E905BC"/>
    <w:rsid w:val="611C486A"/>
    <w:rsid w:val="612C3317"/>
    <w:rsid w:val="613320B7"/>
    <w:rsid w:val="619E6EC1"/>
    <w:rsid w:val="64B4350F"/>
    <w:rsid w:val="64C17C5F"/>
    <w:rsid w:val="64E32222"/>
    <w:rsid w:val="660C0310"/>
    <w:rsid w:val="674A54CB"/>
    <w:rsid w:val="68324E76"/>
    <w:rsid w:val="68740EAF"/>
    <w:rsid w:val="691A37DC"/>
    <w:rsid w:val="692A7F5C"/>
    <w:rsid w:val="695F7E2D"/>
    <w:rsid w:val="6A443604"/>
    <w:rsid w:val="6ACC2E0B"/>
    <w:rsid w:val="6B6B37C9"/>
    <w:rsid w:val="6B9F656F"/>
    <w:rsid w:val="6DAF0580"/>
    <w:rsid w:val="6DD02520"/>
    <w:rsid w:val="6DE17F47"/>
    <w:rsid w:val="6E1128F7"/>
    <w:rsid w:val="6E6B7F83"/>
    <w:rsid w:val="6EA77C40"/>
    <w:rsid w:val="6EE2110B"/>
    <w:rsid w:val="70411D13"/>
    <w:rsid w:val="70A41317"/>
    <w:rsid w:val="718B602C"/>
    <w:rsid w:val="71927477"/>
    <w:rsid w:val="7222612A"/>
    <w:rsid w:val="727D45B0"/>
    <w:rsid w:val="727F5D14"/>
    <w:rsid w:val="728C1627"/>
    <w:rsid w:val="72D8486C"/>
    <w:rsid w:val="74143D3D"/>
    <w:rsid w:val="7571756C"/>
    <w:rsid w:val="75EA0EAB"/>
    <w:rsid w:val="76102BC1"/>
    <w:rsid w:val="76234D1B"/>
    <w:rsid w:val="768D73E4"/>
    <w:rsid w:val="778B45A3"/>
    <w:rsid w:val="77AC443F"/>
    <w:rsid w:val="786749F3"/>
    <w:rsid w:val="78F607B2"/>
    <w:rsid w:val="79A15AC2"/>
    <w:rsid w:val="7B1B79EC"/>
    <w:rsid w:val="7BC65611"/>
    <w:rsid w:val="7C2C76E7"/>
    <w:rsid w:val="7C793524"/>
    <w:rsid w:val="7CB95F37"/>
    <w:rsid w:val="7D76781F"/>
    <w:rsid w:val="7DAB214F"/>
    <w:rsid w:val="7DC51E91"/>
    <w:rsid w:val="7EA658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bCs/>
      <w:kern w:val="44"/>
      <w:sz w:val="33"/>
      <w:szCs w:val="33"/>
      <w:lang w:val="en-US" w:eastAsia="zh-CN" w:bidi="ar"/>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autoRedefine/>
    <w:qFormat/>
    <w:uiPriority w:val="0"/>
    <w:pPr>
      <w:jc w:val="left"/>
    </w:pPr>
  </w:style>
  <w:style w:type="paragraph" w:styleId="5">
    <w:name w:val="Body Text"/>
    <w:basedOn w:val="1"/>
    <w:next w:val="1"/>
    <w:autoRedefine/>
    <w:qFormat/>
    <w:uiPriority w:val="0"/>
    <w:rPr>
      <w:rFonts w:ascii="宋体" w:hAnsi="宋体" w:eastAsia="宋体" w:cs="宋体"/>
      <w:sz w:val="31"/>
      <w:szCs w:val="31"/>
      <w:lang w:val="en-US" w:eastAsia="en-US" w:bidi="ar-SA"/>
    </w:rPr>
  </w:style>
  <w:style w:type="paragraph" w:styleId="6">
    <w:name w:val="Body Text Indent"/>
    <w:basedOn w:val="1"/>
    <w:autoRedefine/>
    <w:qFormat/>
    <w:uiPriority w:val="0"/>
    <w:pPr>
      <w:tabs>
        <w:tab w:val="left" w:pos="0"/>
      </w:tabs>
      <w:ind w:firstLine="538" w:firstLineChars="192"/>
    </w:pPr>
    <w:rPr>
      <w:rFonts w:ascii="Tahoma" w:hAnsi="Tahoma"/>
      <w:kern w:val="2"/>
      <w:sz w:val="28"/>
      <w:szCs w:val="24"/>
    </w:rPr>
  </w:style>
  <w:style w:type="paragraph" w:styleId="7">
    <w:name w:val="Plain Text"/>
    <w:basedOn w:val="1"/>
    <w:qFormat/>
    <w:uiPriority w:val="0"/>
    <w:rPr>
      <w:rFonts w:ascii="宋体" w:hAnsi="Courier New" w:cs="Courier New"/>
      <w:szCs w:val="21"/>
    </w:rPr>
  </w:style>
  <w:style w:type="paragraph" w:styleId="8">
    <w:name w:val="footer"/>
    <w:basedOn w:val="1"/>
    <w:autoRedefine/>
    <w:qFormat/>
    <w:uiPriority w:val="99"/>
    <w:pPr>
      <w:tabs>
        <w:tab w:val="center" w:pos="4153"/>
        <w:tab w:val="right" w:pos="8306"/>
      </w:tabs>
      <w:snapToGrid w:val="0"/>
      <w:jc w:val="left"/>
    </w:pPr>
    <w:rPr>
      <w:rFonts w:ascii="Tahoma" w:hAnsi="Tahoma"/>
      <w:kern w:val="2"/>
      <w:sz w:val="18"/>
      <w:szCs w:val="18"/>
    </w:rPr>
  </w:style>
  <w:style w:type="paragraph" w:styleId="9">
    <w:name w:val="header"/>
    <w:basedOn w:val="1"/>
    <w:autoRedefine/>
    <w:qFormat/>
    <w:uiPriority w:val="0"/>
    <w:pPr>
      <w:pBdr>
        <w:bottom w:val="single" w:color="auto" w:sz="6" w:space="1"/>
      </w:pBdr>
      <w:tabs>
        <w:tab w:val="center" w:pos="4153"/>
        <w:tab w:val="right" w:pos="8306"/>
      </w:tabs>
      <w:snapToGrid w:val="0"/>
      <w:jc w:val="center"/>
    </w:pPr>
    <w:rPr>
      <w:rFonts w:ascii="Tahoma" w:hAnsi="Tahoma"/>
      <w:kern w:val="2"/>
      <w:sz w:val="18"/>
      <w:szCs w:val="18"/>
    </w:rPr>
  </w:style>
  <w:style w:type="paragraph" w:styleId="10">
    <w:name w:val="Message Header"/>
    <w:basedOn w:val="1"/>
    <w:autoRedefine/>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eastAsia="宋体" w:cs="Times New Roman"/>
      <w:szCs w:val="24"/>
    </w:rPr>
  </w:style>
  <w:style w:type="paragraph" w:styleId="11">
    <w:name w:val="Body Text First Indent 2"/>
    <w:basedOn w:val="6"/>
    <w:next w:val="1"/>
    <w:autoRedefine/>
    <w:unhideWhenUsed/>
    <w:qFormat/>
    <w:uiPriority w:val="99"/>
    <w:pPr>
      <w:spacing w:after="120"/>
      <w:ind w:left="420" w:leftChars="200" w:firstLine="420" w:firstLineChars="200"/>
    </w:pPr>
    <w:rPr>
      <w:rFonts w:ascii="宋体" w:hAnsi="Courier New"/>
      <w:spacing w:val="-4"/>
      <w:kern w:val="2"/>
      <w:sz w:val="21"/>
      <w:szCs w:val="24"/>
    </w:rPr>
  </w:style>
  <w:style w:type="paragraph" w:customStyle="1" w:styleId="14">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15">
    <w:name w:val="Default"/>
    <w:next w:val="1"/>
    <w:autoRedefine/>
    <w:qFormat/>
    <w:uiPriority w:val="0"/>
    <w:pPr>
      <w:widowControl w:val="0"/>
      <w:autoSpaceDE w:val="0"/>
      <w:autoSpaceDN w:val="0"/>
      <w:adjustRightInd w:val="0"/>
      <w:spacing w:after="160" w:line="259" w:lineRule="auto"/>
    </w:pPr>
    <w:rPr>
      <w:rFonts w:ascii="黑体" w:hAnsi="Calibri" w:eastAsia="黑体" w:cs="黑体"/>
      <w:color w:val="000000"/>
      <w:sz w:val="24"/>
      <w:szCs w:val="24"/>
      <w:lang w:val="en-US" w:eastAsia="zh-CN" w:bidi="ar-SA"/>
    </w:rPr>
  </w:style>
  <w:style w:type="paragraph" w:customStyle="1" w:styleId="16">
    <w:name w:val="自动更正"/>
    <w:autoRedefine/>
    <w:qFormat/>
    <w:uiPriority w:val="99"/>
    <w:pPr>
      <w:widowControl w:val="0"/>
    </w:pPr>
    <w:rPr>
      <w:rFonts w:ascii="Times New Roman" w:hAnsi="Times New Roman" w:eastAsia="宋体" w:cs="Times New Roman"/>
      <w:kern w:val="2"/>
      <w:sz w:val="24"/>
      <w:szCs w:val="24"/>
      <w:lang w:val="en-US" w:eastAsia="zh-CN" w:bidi="ar-SA"/>
    </w:rPr>
  </w:style>
  <w:style w:type="table" w:customStyle="1" w:styleId="17">
    <w:name w:val="Table Normal"/>
    <w:autoRedefine/>
    <w:semiHidden/>
    <w:unhideWhenUsed/>
    <w:qFormat/>
    <w:uiPriority w:val="0"/>
    <w:tblPr>
      <w:tblCellMar>
        <w:top w:w="0" w:type="dxa"/>
        <w:left w:w="0" w:type="dxa"/>
        <w:bottom w:w="0" w:type="dxa"/>
        <w:right w:w="0" w:type="dxa"/>
      </w:tblCellMar>
    </w:tblPr>
  </w:style>
  <w:style w:type="paragraph" w:customStyle="1" w:styleId="18">
    <w:name w:val="Table Text"/>
    <w:basedOn w:val="1"/>
    <w:autoRedefine/>
    <w:semiHidden/>
    <w:qFormat/>
    <w:uiPriority w:val="0"/>
    <w:rPr>
      <w:rFonts w:ascii="Arial" w:hAnsi="Arial" w:eastAsia="Arial" w:cs="Arial"/>
      <w:sz w:val="21"/>
      <w:szCs w:val="21"/>
      <w:lang w:val="en-US" w:eastAsia="en-US" w:bidi="ar-SA"/>
    </w:rPr>
  </w:style>
  <w:style w:type="paragraph" w:customStyle="1" w:styleId="19">
    <w:name w:val="列出段落1"/>
    <w:basedOn w:val="1"/>
    <w:autoRedefine/>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3.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52</Pages>
  <Words>6463</Words>
  <Characters>6921</Characters>
  <TotalTime>49</TotalTime>
  <ScaleCrop>false</ScaleCrop>
  <LinksUpToDate>false</LinksUpToDate>
  <CharactersWithSpaces>7105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2023-09-08T09:19:00Z</dcterms:created>
  <dc:creator>尹皓</dc:creator>
  <cp:lastModifiedBy>NTKO</cp:lastModifiedBy>
  <dcterms:modified xsi:type="dcterms:W3CDTF">2026-09-18T03:20:35Z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2023-09-18T16:53:18Z</vt:filetime>
  </property>
  <property fmtid="{D5CDD505-2E9C-101B-9397-08002B2CF9AE}" pid="4" name="KSOProductBuildVer">
    <vt:lpwstr>2052-12.1.0.28505</vt:lpwstr>
  </property>
  <property fmtid="{D5CDD505-2E9C-101B-9397-08002B2CF9AE}" pid="5" name="ICV">
    <vt:lpwstr>DE01816A067D44D8B02E32A7E4571487_13</vt:lpwstr>
  </property>
  <property fmtid="{D5CDD505-2E9C-101B-9397-08002B2CF9AE}" pid="6" name="KSOTemplateDocerSaveRecord">
    <vt:lpwstr>eyJoZGlkIjoiYTUyM2UwYjBmYzc3YmM3ZjI1ODg2NTk3ZGJhZGNiNGIiLCJ1c2VySWQiOiI0MTY3MTE2MDgifQ==</vt:lpwstr>
  </property>
</Properties>
</file>