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1"/>
        <w:gridCol w:w="2196"/>
        <w:gridCol w:w="1920"/>
      </w:tblGrid>
      <w:tr w14:paraId="5395B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3811" w:type="dxa"/>
            <w:vAlign w:val="center"/>
          </w:tcPr>
          <w:p w14:paraId="08384D6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2196" w:type="dxa"/>
            <w:vAlign w:val="center"/>
          </w:tcPr>
          <w:p w14:paraId="26B6F54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得分</w:t>
            </w:r>
          </w:p>
        </w:tc>
        <w:tc>
          <w:tcPr>
            <w:tcW w:w="1920" w:type="dxa"/>
            <w:vAlign w:val="center"/>
          </w:tcPr>
          <w:p w14:paraId="36C1339B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排名</w:t>
            </w:r>
          </w:p>
        </w:tc>
      </w:tr>
      <w:tr w14:paraId="1F8CD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3811" w:type="dxa"/>
            <w:vAlign w:val="center"/>
          </w:tcPr>
          <w:p w14:paraId="69A43BEB">
            <w:pPr>
              <w:jc w:val="center"/>
              <w:rPr>
                <w:vertAlign w:val="baseline"/>
              </w:rPr>
            </w:pPr>
            <w:r>
              <w:rPr>
                <w:rFonts w:hint="eastAsia" w:ascii="sans-serif" w:hAnsi="sans-serif" w:eastAsia="sans-serif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  <w:lang w:val="en-US" w:eastAsia="zh-CN"/>
              </w:rPr>
              <w:t>河南中一点云空间测绘科技有限公司</w:t>
            </w:r>
          </w:p>
        </w:tc>
        <w:tc>
          <w:tcPr>
            <w:tcW w:w="2196" w:type="dxa"/>
            <w:vAlign w:val="center"/>
          </w:tcPr>
          <w:p w14:paraId="586BBE2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sans-serif" w:hAnsi="sans-serif" w:eastAsia="sans-serif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  <w:lang w:val="en-US" w:eastAsia="zh-CN"/>
              </w:rPr>
              <w:t>70.10</w:t>
            </w:r>
          </w:p>
        </w:tc>
        <w:tc>
          <w:tcPr>
            <w:tcW w:w="1920" w:type="dxa"/>
            <w:vAlign w:val="center"/>
          </w:tcPr>
          <w:p w14:paraId="12D10BB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 w14:paraId="5AB24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3811" w:type="dxa"/>
            <w:vAlign w:val="center"/>
          </w:tcPr>
          <w:p w14:paraId="32D1570E">
            <w:pPr>
              <w:jc w:val="center"/>
              <w:rPr>
                <w:vertAlign w:val="baseline"/>
              </w:rPr>
            </w:pPr>
            <w:r>
              <w:rPr>
                <w:rFonts w:ascii="sans-serif" w:hAnsi="sans-serif" w:eastAsia="sans-serif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</w:rPr>
              <w:t>河南</w:t>
            </w:r>
            <w:r>
              <w:rPr>
                <w:rFonts w:hint="eastAsia" w:ascii="sans-serif" w:hAnsi="sans-serif" w:eastAsia="宋体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  <w:lang w:val="en-US" w:eastAsia="zh-CN"/>
              </w:rPr>
              <w:t>盛通土地规划</w:t>
            </w:r>
            <w:r>
              <w:rPr>
                <w:rFonts w:ascii="sans-serif" w:hAnsi="sans-serif" w:eastAsia="sans-serif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</w:rPr>
              <w:t>设计有限公司</w:t>
            </w:r>
          </w:p>
        </w:tc>
        <w:tc>
          <w:tcPr>
            <w:tcW w:w="2196" w:type="dxa"/>
            <w:vAlign w:val="center"/>
          </w:tcPr>
          <w:p w14:paraId="1923533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67.67</w:t>
            </w:r>
          </w:p>
        </w:tc>
        <w:tc>
          <w:tcPr>
            <w:tcW w:w="1920" w:type="dxa"/>
            <w:vAlign w:val="center"/>
          </w:tcPr>
          <w:p w14:paraId="3BB08973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129F3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3811" w:type="dxa"/>
            <w:vAlign w:val="center"/>
          </w:tcPr>
          <w:p w14:paraId="2C11976D">
            <w:pPr>
              <w:jc w:val="center"/>
              <w:rPr>
                <w:vertAlign w:val="baseline"/>
              </w:rPr>
            </w:pPr>
            <w:r>
              <w:rPr>
                <w:rFonts w:hint="eastAsia" w:ascii="sans-serif" w:hAnsi="sans-serif" w:eastAsia="宋体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  <w:lang w:val="en-US" w:eastAsia="zh-CN"/>
              </w:rPr>
              <w:t>郑州中克农业科技咨询</w:t>
            </w:r>
            <w:r>
              <w:rPr>
                <w:rFonts w:ascii="sans-serif" w:hAnsi="sans-serif" w:eastAsia="sans-serif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</w:rPr>
              <w:t>有限公司</w:t>
            </w:r>
          </w:p>
        </w:tc>
        <w:tc>
          <w:tcPr>
            <w:tcW w:w="2196" w:type="dxa"/>
            <w:vAlign w:val="center"/>
          </w:tcPr>
          <w:p w14:paraId="64FF206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61.26</w:t>
            </w:r>
          </w:p>
        </w:tc>
        <w:tc>
          <w:tcPr>
            <w:tcW w:w="1920" w:type="dxa"/>
            <w:vAlign w:val="center"/>
          </w:tcPr>
          <w:p w14:paraId="6133E77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</w:tr>
      <w:tr w14:paraId="0DFDC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3811" w:type="dxa"/>
            <w:vAlign w:val="center"/>
          </w:tcPr>
          <w:p w14:paraId="14CE09E1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sans-serif" w:hAnsi="sans-serif" w:eastAsia="宋体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  <w:lang w:val="en-US" w:eastAsia="zh-CN"/>
              </w:rPr>
              <w:t>河南省吉欧测绘服务有限公司</w:t>
            </w:r>
          </w:p>
        </w:tc>
        <w:tc>
          <w:tcPr>
            <w:tcW w:w="2196" w:type="dxa"/>
            <w:vAlign w:val="center"/>
          </w:tcPr>
          <w:p w14:paraId="2BFD2E15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58.52</w:t>
            </w:r>
          </w:p>
        </w:tc>
        <w:tc>
          <w:tcPr>
            <w:tcW w:w="1920" w:type="dxa"/>
            <w:vAlign w:val="center"/>
          </w:tcPr>
          <w:p w14:paraId="133E822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</w:tr>
    </w:tbl>
    <w:p w14:paraId="408DD03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XcGJ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XcGJSymbol"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077282"/>
    <w:rsid w:val="6464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89</Characters>
  <Lines>0</Lines>
  <Paragraphs>0</Paragraphs>
  <TotalTime>2</TotalTime>
  <ScaleCrop>false</ScaleCrop>
  <LinksUpToDate>false</LinksUpToDate>
  <CharactersWithSpaces>89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2026-08-26T03:43:00Z</dcterms:created>
  <dc:creator>admin</dc:creator>
  <cp:lastModifiedBy>admin</cp:lastModifiedBy>
  <dcterms:modified xsi:type="dcterms:W3CDTF">2026-09-29T08:01:52Z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eyJoZGlkIjoiMTAyYWYxNmRhY2Y3YmFkODA3ZmI2ZTc5ZDdjNWQzNTIiLCJ1c2VySWQiOiIxMjA3MTg0Mjk3In0=</vt:lpwstr>
  </property>
  <property fmtid="{D5CDD505-2E9C-101B-9397-08002B2CF9AE}" pid="4" name="ICV">
    <vt:lpwstr>906024C3983F4C5C92F93088B9749587_12</vt:lpwstr>
  </property>
</Properties>
</file>