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val="0"/>
        <w:overflowPunct/>
        <w:topLinePunct w:val="0"/>
        <w:autoSpaceDE w:val="0"/>
        <w:autoSpaceDN w:val="0"/>
        <w:bidi w:val="0"/>
        <w:adjustRightInd w:val="0"/>
        <w:snapToGrid w:val="0"/>
        <w:spacing w:line="360" w:lineRule="auto"/>
        <w:ind w:left="0"/>
        <w:jc w:val="center"/>
        <w:textAlignment w:val="baseline"/>
        <w:outlineLvl w:val="0"/>
        <w:rPr>
          <w:rFonts w:hint="eastAsia" w:ascii="宋体" w:hAnsi="宋体" w:eastAsia="宋体" w:cs="宋体"/>
          <w:b/>
          <w:bCs/>
          <w:sz w:val="52"/>
          <w:szCs w:val="52"/>
          <w:highlight w:val="none"/>
          <w:lang w:val="en-US" w:eastAsia="zh-CN"/>
        </w:rPr>
      </w:pPr>
      <w:bookmarkStart w:id="0" w:name="_Toc22582"/>
    </w:p>
    <w:p>
      <w:pPr>
        <w:keepNext w:val="0"/>
        <w:keepLines w:val="0"/>
        <w:pageBreakBefore w:val="0"/>
        <w:widowControl/>
        <w:kinsoku/>
        <w:wordWrap w:val="0"/>
        <w:overflowPunct/>
        <w:topLinePunct w:val="0"/>
        <w:autoSpaceDE w:val="0"/>
        <w:autoSpaceDN w:val="0"/>
        <w:bidi w:val="0"/>
        <w:adjustRightInd w:val="0"/>
        <w:snapToGrid w:val="0"/>
        <w:spacing w:line="360" w:lineRule="auto"/>
        <w:ind w:left="0"/>
        <w:jc w:val="center"/>
        <w:textAlignment w:val="baseline"/>
        <w:outlineLvl w:val="0"/>
        <w:rPr>
          <w:rFonts w:hint="eastAsia" w:ascii="宋体" w:hAnsi="宋体" w:eastAsia="宋体" w:cs="宋体"/>
          <w:b/>
          <w:bCs/>
          <w:sz w:val="52"/>
          <w:szCs w:val="52"/>
          <w:highlight w:val="none"/>
          <w:lang w:val="en-US" w:eastAsia="zh-CN"/>
        </w:rPr>
      </w:pPr>
      <w:bookmarkStart w:id="1" w:name="_Toc19102"/>
      <w:r>
        <w:rPr>
          <w:rFonts w:hint="eastAsia" w:ascii="宋体" w:hAnsi="宋体" w:eastAsia="宋体" w:cs="宋体"/>
          <w:b/>
          <w:bCs/>
          <w:sz w:val="52"/>
          <w:szCs w:val="52"/>
          <w:highlight w:val="none"/>
          <w:lang w:val="en-US" w:eastAsia="zh-CN"/>
        </w:rPr>
        <w:t>唐河县山头灌区续建配套及现代化改造</w:t>
      </w:r>
    </w:p>
    <w:p>
      <w:pPr>
        <w:keepNext w:val="0"/>
        <w:keepLines w:val="0"/>
        <w:pageBreakBefore w:val="0"/>
        <w:widowControl/>
        <w:kinsoku/>
        <w:wordWrap w:val="0"/>
        <w:overflowPunct/>
        <w:topLinePunct w:val="0"/>
        <w:autoSpaceDE w:val="0"/>
        <w:autoSpaceDN w:val="0"/>
        <w:bidi w:val="0"/>
        <w:adjustRightInd w:val="0"/>
        <w:snapToGrid w:val="0"/>
        <w:spacing w:line="360" w:lineRule="auto"/>
        <w:ind w:left="0"/>
        <w:jc w:val="center"/>
        <w:textAlignment w:val="baseline"/>
        <w:outlineLvl w:val="0"/>
        <w:rPr>
          <w:rFonts w:hint="eastAsia" w:ascii="宋体" w:hAnsi="宋体" w:eastAsia="宋体" w:cs="宋体"/>
          <w:b/>
          <w:bCs/>
          <w:sz w:val="52"/>
          <w:szCs w:val="52"/>
          <w:highlight w:val="none"/>
          <w:lang w:val="en-US" w:eastAsia="zh-CN"/>
        </w:rPr>
      </w:pPr>
      <w:r>
        <w:rPr>
          <w:rFonts w:hint="eastAsia" w:ascii="宋体" w:hAnsi="宋体" w:eastAsia="宋体" w:cs="宋体"/>
          <w:b/>
          <w:bCs/>
          <w:sz w:val="52"/>
          <w:szCs w:val="52"/>
          <w:highlight w:val="none"/>
          <w:lang w:val="en-US" w:eastAsia="zh-CN"/>
        </w:rPr>
        <w:t>项目勘察设计项目</w:t>
      </w:r>
    </w:p>
    <w:p>
      <w:pPr>
        <w:keepNext w:val="0"/>
        <w:keepLines w:val="0"/>
        <w:pageBreakBefore w:val="0"/>
        <w:widowControl/>
        <w:kinsoku/>
        <w:wordWrap w:val="0"/>
        <w:overflowPunct/>
        <w:topLinePunct w:val="0"/>
        <w:autoSpaceDE w:val="0"/>
        <w:autoSpaceDN w:val="0"/>
        <w:bidi w:val="0"/>
        <w:adjustRightInd w:val="0"/>
        <w:snapToGrid w:val="0"/>
        <w:spacing w:line="360" w:lineRule="auto"/>
        <w:ind w:left="0"/>
        <w:jc w:val="center"/>
        <w:textAlignment w:val="baseline"/>
        <w:outlineLvl w:val="0"/>
        <w:rPr>
          <w:rFonts w:hint="eastAsia" w:ascii="宋体" w:hAnsi="宋体" w:eastAsia="宋体" w:cs="宋体"/>
          <w:spacing w:val="-1"/>
          <w:sz w:val="56"/>
          <w:szCs w:val="56"/>
          <w:highlight w:val="none"/>
          <w14:textOutline w14:w="3844" w14:cap="flat" w14:cmpd="sng">
            <w14:solidFill>
              <w14:srgbClr w14:val="000000"/>
            </w14:solidFill>
            <w14:prstDash w14:val="solid"/>
            <w14:miter w14:val="0"/>
          </w14:textOutline>
        </w:rPr>
      </w:pPr>
      <w:r>
        <w:rPr>
          <w:rFonts w:hint="eastAsia" w:ascii="宋体" w:hAnsi="宋体" w:eastAsia="宋体" w:cs="宋体"/>
          <w:spacing w:val="-1"/>
          <w:sz w:val="56"/>
          <w:szCs w:val="56"/>
          <w:highlight w:val="none"/>
          <w14:textOutline w14:w="3844" w14:cap="flat" w14:cmpd="sng">
            <w14:solidFill>
              <w14:srgbClr w14:val="000000"/>
            </w14:solidFill>
            <w14:prstDash w14:val="solid"/>
            <w14:miter w14:val="0"/>
          </w14:textOutline>
        </w:rPr>
        <w:t>竞争性磋商文件</w:t>
      </w:r>
      <w:bookmarkEnd w:id="0"/>
      <w:bookmarkEnd w:id="1"/>
    </w:p>
    <w:p>
      <w:pPr>
        <w:keepNext w:val="0"/>
        <w:keepLines w:val="0"/>
        <w:pageBreakBefore w:val="0"/>
        <w:kinsoku/>
        <w:wordWrap w:val="0"/>
        <w:overflowPunct/>
        <w:topLinePunct w:val="0"/>
        <w:bidi w:val="0"/>
        <w:spacing w:line="249" w:lineRule="auto"/>
        <w:jc w:val="both"/>
        <w:rPr>
          <w:rFonts w:hint="eastAsia" w:eastAsia="宋体"/>
          <w:sz w:val="21"/>
          <w:highlight w:val="none"/>
          <w:lang w:val="en-US" w:eastAsia="zh-CN"/>
        </w:rPr>
      </w:pPr>
    </w:p>
    <w:p>
      <w:pPr>
        <w:keepNext w:val="0"/>
        <w:keepLines w:val="0"/>
        <w:pageBreakBefore w:val="0"/>
        <w:kinsoku/>
        <w:wordWrap w:val="0"/>
        <w:overflowPunct/>
        <w:topLinePunct w:val="0"/>
        <w:bidi w:val="0"/>
        <w:spacing w:line="249" w:lineRule="auto"/>
        <w:jc w:val="center"/>
        <w:rPr>
          <w:rFonts w:hint="default" w:ascii="Arial" w:eastAsia="宋体"/>
          <w:b/>
          <w:bCs/>
          <w:sz w:val="40"/>
          <w:szCs w:val="40"/>
          <w:highlight w:val="none"/>
          <w:lang w:val="en-US" w:eastAsia="zh-CN"/>
        </w:rPr>
      </w:pPr>
      <w:r>
        <w:rPr>
          <w:rFonts w:hint="eastAsia" w:eastAsia="宋体"/>
          <w:b/>
          <w:bCs/>
          <w:sz w:val="40"/>
          <w:szCs w:val="40"/>
          <w:highlight w:val="none"/>
          <w:lang w:val="en-US" w:eastAsia="zh-CN"/>
        </w:rPr>
        <w:t>（非最终版）</w:t>
      </w:r>
    </w:p>
    <w:p>
      <w:pPr>
        <w:keepNext w:val="0"/>
        <w:keepLines w:val="0"/>
        <w:pageBreakBefore w:val="0"/>
        <w:kinsoku/>
        <w:wordWrap w:val="0"/>
        <w:overflowPunct/>
        <w:topLinePunct w:val="0"/>
        <w:bidi w:val="0"/>
        <w:spacing w:line="249" w:lineRule="auto"/>
        <w:jc w:val="center"/>
        <w:rPr>
          <w:rFonts w:ascii="Arial"/>
          <w:b/>
          <w:bCs/>
          <w:sz w:val="44"/>
          <w:szCs w:val="44"/>
          <w:highlight w:val="none"/>
        </w:rPr>
      </w:pPr>
    </w:p>
    <w:p>
      <w:pPr>
        <w:keepNext w:val="0"/>
        <w:keepLines w:val="0"/>
        <w:pageBreakBefore w:val="0"/>
        <w:kinsoku/>
        <w:wordWrap w:val="0"/>
        <w:overflowPunct/>
        <w:topLinePunct w:val="0"/>
        <w:bidi w:val="0"/>
        <w:spacing w:line="249" w:lineRule="auto"/>
        <w:jc w:val="center"/>
        <w:rPr>
          <w:rFonts w:ascii="Arial"/>
          <w:b/>
          <w:bCs/>
          <w:sz w:val="44"/>
          <w:szCs w:val="44"/>
          <w:highlight w:val="none"/>
        </w:rPr>
      </w:pPr>
    </w:p>
    <w:p>
      <w:pPr>
        <w:keepNext w:val="0"/>
        <w:keepLines w:val="0"/>
        <w:pageBreakBefore w:val="0"/>
        <w:kinsoku/>
        <w:wordWrap w:val="0"/>
        <w:overflowPunct/>
        <w:topLinePunct w:val="0"/>
        <w:bidi w:val="0"/>
        <w:spacing w:line="249" w:lineRule="auto"/>
        <w:jc w:val="center"/>
        <w:rPr>
          <w:rFonts w:ascii="Arial"/>
          <w:b/>
          <w:bCs/>
          <w:sz w:val="44"/>
          <w:szCs w:val="44"/>
          <w:highlight w:val="none"/>
        </w:rPr>
      </w:pPr>
    </w:p>
    <w:p>
      <w:pPr>
        <w:keepNext w:val="0"/>
        <w:keepLines w:val="0"/>
        <w:pageBreakBefore w:val="0"/>
        <w:kinsoku/>
        <w:wordWrap w:val="0"/>
        <w:overflowPunct/>
        <w:topLinePunct w:val="0"/>
        <w:bidi w:val="0"/>
        <w:spacing w:line="249" w:lineRule="auto"/>
        <w:jc w:val="center"/>
        <w:rPr>
          <w:rFonts w:ascii="Arial"/>
          <w:b/>
          <w:bCs/>
          <w:sz w:val="44"/>
          <w:szCs w:val="44"/>
          <w:highlight w:val="none"/>
        </w:rPr>
      </w:pPr>
    </w:p>
    <w:p>
      <w:pPr>
        <w:keepNext w:val="0"/>
        <w:keepLines w:val="0"/>
        <w:pageBreakBefore w:val="0"/>
        <w:kinsoku/>
        <w:wordWrap w:val="0"/>
        <w:overflowPunct/>
        <w:topLinePunct w:val="0"/>
        <w:bidi w:val="0"/>
        <w:spacing w:line="249" w:lineRule="auto"/>
        <w:jc w:val="center"/>
        <w:rPr>
          <w:rFonts w:ascii="Arial"/>
          <w:b/>
          <w:bCs/>
          <w:sz w:val="44"/>
          <w:szCs w:val="44"/>
          <w:highlight w:val="none"/>
        </w:rPr>
      </w:pPr>
    </w:p>
    <w:p>
      <w:pPr>
        <w:keepNext w:val="0"/>
        <w:keepLines w:val="0"/>
        <w:pageBreakBefore w:val="0"/>
        <w:kinsoku/>
        <w:wordWrap w:val="0"/>
        <w:overflowPunct/>
        <w:topLinePunct w:val="0"/>
        <w:bidi w:val="0"/>
        <w:spacing w:line="249" w:lineRule="auto"/>
        <w:jc w:val="center"/>
        <w:rPr>
          <w:rFonts w:ascii="Arial"/>
          <w:b/>
          <w:bCs/>
          <w:sz w:val="44"/>
          <w:szCs w:val="44"/>
          <w:highlight w:val="none"/>
        </w:rPr>
      </w:pPr>
    </w:p>
    <w:p>
      <w:pPr>
        <w:keepNext w:val="0"/>
        <w:keepLines w:val="0"/>
        <w:pageBreakBefore w:val="0"/>
        <w:kinsoku/>
        <w:wordWrap w:val="0"/>
        <w:overflowPunct/>
        <w:topLinePunct w:val="0"/>
        <w:bidi w:val="0"/>
        <w:spacing w:line="249" w:lineRule="auto"/>
        <w:jc w:val="center"/>
        <w:rPr>
          <w:rFonts w:ascii="Arial"/>
          <w:b/>
          <w:bCs/>
          <w:sz w:val="44"/>
          <w:szCs w:val="44"/>
          <w:highlight w:val="none"/>
        </w:rPr>
      </w:pPr>
    </w:p>
    <w:p>
      <w:pPr>
        <w:keepNext w:val="0"/>
        <w:keepLines w:val="0"/>
        <w:pageBreakBefore w:val="0"/>
        <w:kinsoku/>
        <w:wordWrap w:val="0"/>
        <w:overflowPunct/>
        <w:topLinePunct w:val="0"/>
        <w:bidi w:val="0"/>
        <w:spacing w:line="249" w:lineRule="auto"/>
        <w:jc w:val="center"/>
        <w:rPr>
          <w:rFonts w:ascii="Arial"/>
          <w:b/>
          <w:bCs/>
          <w:sz w:val="44"/>
          <w:szCs w:val="44"/>
          <w:highlight w:val="none"/>
        </w:rPr>
      </w:pPr>
    </w:p>
    <w:p>
      <w:pPr>
        <w:keepNext w:val="0"/>
        <w:keepLines w:val="0"/>
        <w:pageBreakBefore w:val="0"/>
        <w:kinsoku/>
        <w:wordWrap w:val="0"/>
        <w:overflowPunct/>
        <w:topLinePunct w:val="0"/>
        <w:bidi w:val="0"/>
        <w:spacing w:line="249" w:lineRule="auto"/>
        <w:jc w:val="center"/>
        <w:rPr>
          <w:rFonts w:ascii="Arial"/>
          <w:b/>
          <w:bCs/>
          <w:sz w:val="44"/>
          <w:szCs w:val="44"/>
          <w:highlight w:val="none"/>
        </w:rPr>
      </w:pPr>
    </w:p>
    <w:p>
      <w:pPr>
        <w:pStyle w:val="19"/>
        <w:rPr>
          <w:rFonts w:hint="default" w:eastAsia="宋体"/>
          <w:lang w:val="en-US" w:eastAsia="zh-CN"/>
        </w:rPr>
      </w:pPr>
      <w:r>
        <w:rPr>
          <w:rFonts w:hint="eastAsia"/>
          <w:lang w:val="en-US" w:eastAsia="zh-CN"/>
        </w:rPr>
        <w:t xml:space="preserve">                  </w:t>
      </w:r>
      <w:r>
        <w:rPr>
          <w:rFonts w:hint="eastAsia"/>
          <w:b/>
          <w:bCs/>
          <w:sz w:val="44"/>
          <w:szCs w:val="44"/>
          <w:lang w:val="en-US" w:eastAsia="zh-CN"/>
        </w:rPr>
        <w:t xml:space="preserve"> </w:t>
      </w:r>
    </w:p>
    <w:p>
      <w:pPr>
        <w:pStyle w:val="10"/>
      </w:pPr>
    </w:p>
    <w:p>
      <w:pPr>
        <w:keepNext w:val="0"/>
        <w:keepLines w:val="0"/>
        <w:pageBreakBefore w:val="0"/>
        <w:kinsoku/>
        <w:wordWrap w:val="0"/>
        <w:overflowPunct/>
        <w:topLinePunct w:val="0"/>
        <w:bidi w:val="0"/>
        <w:spacing w:line="249" w:lineRule="auto"/>
        <w:jc w:val="both"/>
        <w:rPr>
          <w:rFonts w:ascii="Arial"/>
          <w:sz w:val="21"/>
          <w:highlight w:val="none"/>
        </w:rPr>
      </w:pPr>
    </w:p>
    <w:p>
      <w:pPr>
        <w:pStyle w:val="19"/>
        <w:ind w:left="0" w:leftChars="0" w:firstLine="0" w:firstLineChars="0"/>
        <w:rPr>
          <w:rFonts w:hint="eastAsia"/>
          <w:highlight w:val="none"/>
        </w:rPr>
      </w:pPr>
    </w:p>
    <w:p>
      <w:pPr>
        <w:keepNext w:val="0"/>
        <w:keepLines w:val="0"/>
        <w:pageBreakBefore w:val="0"/>
        <w:widowControl/>
        <w:kinsoku/>
        <w:wordWrap w:val="0"/>
        <w:overflowPunct/>
        <w:topLinePunct w:val="0"/>
        <w:autoSpaceDE w:val="0"/>
        <w:autoSpaceDN w:val="0"/>
        <w:bidi w:val="0"/>
        <w:adjustRightInd w:val="0"/>
        <w:snapToGrid w:val="0"/>
        <w:spacing w:line="360" w:lineRule="auto"/>
        <w:ind w:left="1922" w:leftChars="152" w:hanging="1603" w:hangingChars="600"/>
        <w:jc w:val="both"/>
        <w:textAlignment w:val="baseline"/>
        <w:rPr>
          <w:rFonts w:hint="eastAsia" w:asciiTheme="minorEastAsia" w:hAnsiTheme="minorEastAsia" w:eastAsiaTheme="minorEastAsia" w:cstheme="minorEastAsia"/>
          <w:b/>
          <w:bCs/>
          <w:spacing w:val="-17"/>
          <w:sz w:val="30"/>
          <w:szCs w:val="30"/>
          <w:highlight w:val="none"/>
          <w:u w:val="single"/>
          <w:lang w:val="en-US" w:eastAsia="zh-CN"/>
        </w:rPr>
      </w:pPr>
      <w:r>
        <w:rPr>
          <w:rFonts w:hint="eastAsia" w:asciiTheme="minorEastAsia" w:hAnsiTheme="minorEastAsia" w:eastAsiaTheme="minorEastAsia" w:cstheme="minorEastAsia"/>
          <w:b/>
          <w:bCs/>
          <w:spacing w:val="-17"/>
          <w:sz w:val="30"/>
          <w:szCs w:val="30"/>
          <w:highlight w:val="none"/>
        </w:rPr>
        <w:t>项目名称：</w:t>
      </w:r>
      <w:r>
        <w:rPr>
          <w:rFonts w:hint="eastAsia" w:asciiTheme="minorEastAsia" w:hAnsiTheme="minorEastAsia" w:eastAsiaTheme="minorEastAsia" w:cstheme="minorEastAsia"/>
          <w:b/>
          <w:bCs/>
          <w:spacing w:val="-17"/>
          <w:sz w:val="30"/>
          <w:szCs w:val="30"/>
          <w:highlight w:val="none"/>
          <w:u w:val="single"/>
          <w:lang w:val="en-US" w:eastAsia="zh-CN"/>
        </w:rPr>
        <w:t>唐河县山头灌区续建配套及现代化改造项目勘察设计项目</w:t>
      </w:r>
    </w:p>
    <w:p>
      <w:pPr>
        <w:keepNext w:val="0"/>
        <w:keepLines w:val="0"/>
        <w:pageBreakBefore w:val="0"/>
        <w:widowControl/>
        <w:kinsoku/>
        <w:wordWrap w:val="0"/>
        <w:overflowPunct/>
        <w:topLinePunct w:val="0"/>
        <w:autoSpaceDE w:val="0"/>
        <w:autoSpaceDN w:val="0"/>
        <w:bidi w:val="0"/>
        <w:adjustRightInd w:val="0"/>
        <w:snapToGrid w:val="0"/>
        <w:spacing w:line="360" w:lineRule="auto"/>
        <w:ind w:firstLine="267" w:firstLineChars="100"/>
        <w:jc w:val="both"/>
        <w:textAlignment w:val="baseline"/>
        <w:rPr>
          <w:rFonts w:hint="default" w:asciiTheme="minorEastAsia" w:hAnsiTheme="minorEastAsia" w:eastAsiaTheme="minorEastAsia" w:cstheme="minorEastAsia"/>
          <w:b/>
          <w:bCs/>
          <w:spacing w:val="-17"/>
          <w:sz w:val="30"/>
          <w:szCs w:val="30"/>
          <w:highlight w:val="none"/>
          <w:u w:val="single"/>
          <w:lang w:val="en-US" w:eastAsia="zh-CN"/>
        </w:rPr>
      </w:pPr>
      <w:r>
        <w:rPr>
          <w:rFonts w:hint="eastAsia" w:asciiTheme="minorEastAsia" w:hAnsiTheme="minorEastAsia" w:eastAsiaTheme="minorEastAsia" w:cstheme="minorEastAsia"/>
          <w:b/>
          <w:bCs/>
          <w:spacing w:val="-17"/>
          <w:sz w:val="30"/>
          <w:szCs w:val="30"/>
          <w:highlight w:val="none"/>
        </w:rPr>
        <w:t>项目编号</w:t>
      </w:r>
      <w:r>
        <w:rPr>
          <w:rFonts w:hint="eastAsia" w:asciiTheme="minorEastAsia" w:hAnsiTheme="minorEastAsia" w:eastAsiaTheme="minorEastAsia" w:cstheme="minorEastAsia"/>
          <w:b/>
          <w:bCs/>
          <w:spacing w:val="-17"/>
          <w:sz w:val="30"/>
          <w:szCs w:val="30"/>
          <w:highlight w:val="none"/>
          <w:lang w:eastAsia="zh-CN"/>
        </w:rPr>
        <w:t>：</w:t>
      </w:r>
      <w:r>
        <w:rPr>
          <w:rFonts w:hint="eastAsia" w:asciiTheme="minorEastAsia" w:hAnsiTheme="minorEastAsia" w:eastAsiaTheme="minorEastAsia" w:cstheme="minorEastAsia"/>
          <w:b/>
          <w:bCs/>
          <w:spacing w:val="-17"/>
          <w:sz w:val="30"/>
          <w:szCs w:val="30"/>
          <w:highlight w:val="none"/>
          <w:u w:val="single"/>
          <w:lang w:eastAsia="zh-CN"/>
        </w:rPr>
        <w:t>唐财采购竞争性磋商-2026-</w:t>
      </w:r>
      <w:r>
        <w:rPr>
          <w:rFonts w:hint="eastAsia" w:asciiTheme="minorEastAsia" w:hAnsiTheme="minorEastAsia" w:eastAsiaTheme="minorEastAsia" w:cstheme="minorEastAsia"/>
          <w:b/>
          <w:bCs/>
          <w:spacing w:val="-17"/>
          <w:sz w:val="30"/>
          <w:szCs w:val="30"/>
          <w:highlight w:val="none"/>
          <w:u w:val="single"/>
          <w:lang w:val="en-US" w:eastAsia="zh-CN"/>
        </w:rPr>
        <w:t xml:space="preserve">134  </w:t>
      </w:r>
    </w:p>
    <w:p>
      <w:pPr>
        <w:keepNext w:val="0"/>
        <w:keepLines w:val="0"/>
        <w:pageBreakBefore w:val="0"/>
        <w:widowControl/>
        <w:kinsoku/>
        <w:wordWrap w:val="0"/>
        <w:overflowPunct/>
        <w:topLinePunct w:val="0"/>
        <w:autoSpaceDE w:val="0"/>
        <w:autoSpaceDN w:val="0"/>
        <w:bidi w:val="0"/>
        <w:adjustRightInd w:val="0"/>
        <w:snapToGrid w:val="0"/>
        <w:spacing w:line="360" w:lineRule="auto"/>
        <w:ind w:firstLine="267" w:firstLineChars="100"/>
        <w:jc w:val="both"/>
        <w:textAlignment w:val="baseline"/>
        <w:rPr>
          <w:rFonts w:hint="eastAsia" w:asciiTheme="minorEastAsia" w:hAnsiTheme="minorEastAsia" w:eastAsiaTheme="minorEastAsia" w:cstheme="minorEastAsia"/>
          <w:b/>
          <w:bCs/>
          <w:spacing w:val="-17"/>
          <w:sz w:val="30"/>
          <w:szCs w:val="30"/>
          <w:highlight w:val="none"/>
        </w:rPr>
      </w:pPr>
      <w:r>
        <w:rPr>
          <w:rFonts w:hint="eastAsia" w:asciiTheme="minorEastAsia" w:hAnsiTheme="minorEastAsia" w:eastAsiaTheme="minorEastAsia" w:cstheme="minorEastAsia"/>
          <w:b/>
          <w:bCs/>
          <w:spacing w:val="-17"/>
          <w:sz w:val="30"/>
          <w:szCs w:val="30"/>
          <w:highlight w:val="none"/>
          <w:lang w:val="en-US" w:eastAsia="zh-CN"/>
        </w:rPr>
        <w:t>标段编号</w:t>
      </w:r>
      <w:r>
        <w:rPr>
          <w:rFonts w:hint="eastAsia" w:asciiTheme="minorEastAsia" w:hAnsiTheme="minorEastAsia" w:eastAsiaTheme="minorEastAsia" w:cstheme="minorEastAsia"/>
          <w:b/>
          <w:bCs/>
          <w:spacing w:val="-17"/>
          <w:sz w:val="30"/>
          <w:szCs w:val="30"/>
          <w:highlight w:val="none"/>
        </w:rPr>
        <w:t>：</w:t>
      </w:r>
      <w:r>
        <w:rPr>
          <w:rFonts w:hint="eastAsia" w:asciiTheme="minorEastAsia" w:hAnsiTheme="minorEastAsia" w:eastAsiaTheme="minorEastAsia" w:cstheme="minorEastAsia"/>
          <w:b/>
          <w:bCs/>
          <w:spacing w:val="-17"/>
          <w:sz w:val="30"/>
          <w:szCs w:val="30"/>
          <w:highlight w:val="none"/>
          <w:u w:val="single"/>
          <w:lang w:val="en-US" w:eastAsia="zh-CN"/>
        </w:rPr>
        <w:t>1标段</w:t>
      </w:r>
    </w:p>
    <w:p>
      <w:pPr>
        <w:keepNext w:val="0"/>
        <w:keepLines w:val="0"/>
        <w:pageBreakBefore w:val="0"/>
        <w:widowControl/>
        <w:kinsoku/>
        <w:wordWrap w:val="0"/>
        <w:overflowPunct/>
        <w:topLinePunct w:val="0"/>
        <w:autoSpaceDE w:val="0"/>
        <w:autoSpaceDN w:val="0"/>
        <w:bidi w:val="0"/>
        <w:adjustRightInd w:val="0"/>
        <w:snapToGrid w:val="0"/>
        <w:spacing w:line="360" w:lineRule="auto"/>
        <w:ind w:firstLine="267" w:firstLineChars="100"/>
        <w:jc w:val="both"/>
        <w:textAlignment w:val="baseline"/>
        <w:rPr>
          <w:rFonts w:hint="default" w:asciiTheme="minorEastAsia" w:hAnsiTheme="minorEastAsia" w:eastAsiaTheme="minorEastAsia" w:cstheme="minorEastAsia"/>
          <w:b/>
          <w:bCs/>
          <w:spacing w:val="-17"/>
          <w:sz w:val="30"/>
          <w:szCs w:val="30"/>
          <w:highlight w:val="none"/>
          <w:u w:val="single"/>
          <w:lang w:val="en-US" w:eastAsia="zh-CN"/>
        </w:rPr>
      </w:pPr>
      <w:r>
        <w:rPr>
          <w:rFonts w:hint="eastAsia" w:asciiTheme="minorEastAsia" w:hAnsiTheme="minorEastAsia" w:eastAsiaTheme="minorEastAsia" w:cstheme="minorEastAsia"/>
          <w:b/>
          <w:bCs/>
          <w:spacing w:val="-17"/>
          <w:sz w:val="30"/>
          <w:szCs w:val="30"/>
          <w:highlight w:val="none"/>
        </w:rPr>
        <w:t>采</w:t>
      </w:r>
      <w:r>
        <w:rPr>
          <w:rFonts w:hint="eastAsia" w:asciiTheme="minorEastAsia" w:hAnsiTheme="minorEastAsia" w:eastAsiaTheme="minorEastAsia" w:cstheme="minorEastAsia"/>
          <w:b/>
          <w:bCs/>
          <w:spacing w:val="-17"/>
          <w:sz w:val="30"/>
          <w:szCs w:val="30"/>
          <w:highlight w:val="none"/>
          <w:lang w:val="en-US" w:eastAsia="zh-CN"/>
        </w:rPr>
        <w:t xml:space="preserve"> </w:t>
      </w:r>
      <w:r>
        <w:rPr>
          <w:rFonts w:hint="eastAsia" w:asciiTheme="minorEastAsia" w:hAnsiTheme="minorEastAsia" w:eastAsiaTheme="minorEastAsia" w:cstheme="minorEastAsia"/>
          <w:b/>
          <w:bCs/>
          <w:spacing w:val="-17"/>
          <w:sz w:val="30"/>
          <w:szCs w:val="30"/>
          <w:highlight w:val="none"/>
        </w:rPr>
        <w:t>购</w:t>
      </w:r>
      <w:r>
        <w:rPr>
          <w:rFonts w:hint="eastAsia" w:asciiTheme="minorEastAsia" w:hAnsiTheme="minorEastAsia" w:eastAsiaTheme="minorEastAsia" w:cstheme="minorEastAsia"/>
          <w:b/>
          <w:bCs/>
          <w:spacing w:val="-17"/>
          <w:sz w:val="30"/>
          <w:szCs w:val="30"/>
          <w:highlight w:val="none"/>
          <w:lang w:val="en-US" w:eastAsia="zh-CN"/>
        </w:rPr>
        <w:t xml:space="preserve"> </w:t>
      </w:r>
      <w:r>
        <w:rPr>
          <w:rFonts w:hint="eastAsia" w:asciiTheme="minorEastAsia" w:hAnsiTheme="minorEastAsia" w:eastAsiaTheme="minorEastAsia" w:cstheme="minorEastAsia"/>
          <w:b/>
          <w:bCs/>
          <w:spacing w:val="-17"/>
          <w:sz w:val="30"/>
          <w:szCs w:val="30"/>
          <w:highlight w:val="none"/>
        </w:rPr>
        <w:t>人：</w:t>
      </w:r>
      <w:r>
        <w:rPr>
          <w:rFonts w:hint="eastAsia" w:asciiTheme="minorEastAsia" w:hAnsiTheme="minorEastAsia" w:eastAsiaTheme="minorEastAsia" w:cstheme="minorEastAsia"/>
          <w:b/>
          <w:bCs/>
          <w:spacing w:val="-17"/>
          <w:sz w:val="30"/>
          <w:szCs w:val="30"/>
          <w:highlight w:val="none"/>
          <w:u w:val="single"/>
          <w:lang w:val="en-US" w:eastAsia="zh-CN"/>
        </w:rPr>
        <w:t xml:space="preserve"> 唐河县水利局</w:t>
      </w:r>
    </w:p>
    <w:p>
      <w:pPr>
        <w:keepNext w:val="0"/>
        <w:keepLines w:val="0"/>
        <w:pageBreakBefore w:val="0"/>
        <w:widowControl/>
        <w:kinsoku/>
        <w:wordWrap w:val="0"/>
        <w:overflowPunct/>
        <w:topLinePunct w:val="0"/>
        <w:autoSpaceDE w:val="0"/>
        <w:autoSpaceDN w:val="0"/>
        <w:bidi w:val="0"/>
        <w:adjustRightInd w:val="0"/>
        <w:snapToGrid w:val="0"/>
        <w:spacing w:line="360" w:lineRule="auto"/>
        <w:ind w:firstLine="267" w:firstLineChars="100"/>
        <w:jc w:val="both"/>
        <w:textAlignment w:val="baseline"/>
        <w:rPr>
          <w:rFonts w:hint="eastAsia" w:asciiTheme="minorEastAsia" w:hAnsiTheme="minorEastAsia" w:eastAsiaTheme="minorEastAsia" w:cstheme="minorEastAsia"/>
          <w:b/>
          <w:bCs/>
          <w:spacing w:val="-17"/>
          <w:sz w:val="30"/>
          <w:szCs w:val="30"/>
          <w:highlight w:val="none"/>
          <w:u w:val="single"/>
          <w:lang w:val="en-US" w:eastAsia="zh-CN"/>
        </w:rPr>
      </w:pPr>
      <w:r>
        <w:rPr>
          <w:rFonts w:hint="eastAsia" w:asciiTheme="minorEastAsia" w:hAnsiTheme="minorEastAsia" w:eastAsiaTheme="minorEastAsia" w:cstheme="minorEastAsia"/>
          <w:b/>
          <w:bCs/>
          <w:spacing w:val="-17"/>
          <w:sz w:val="30"/>
          <w:szCs w:val="30"/>
          <w:highlight w:val="none"/>
        </w:rPr>
        <w:t>采购代理机构：</w:t>
      </w:r>
      <w:r>
        <w:rPr>
          <w:rFonts w:hint="eastAsia" w:asciiTheme="minorEastAsia" w:hAnsiTheme="minorEastAsia" w:eastAsiaTheme="minorEastAsia" w:cstheme="minorEastAsia"/>
          <w:b/>
          <w:bCs/>
          <w:spacing w:val="-17"/>
          <w:sz w:val="30"/>
          <w:szCs w:val="30"/>
          <w:highlight w:val="none"/>
          <w:u w:val="single"/>
          <w:lang w:val="en-US" w:eastAsia="zh-CN"/>
        </w:rPr>
        <w:t>唐河县龙建工程管理有限公司</w:t>
      </w:r>
    </w:p>
    <w:p>
      <w:pPr>
        <w:keepNext w:val="0"/>
        <w:keepLines w:val="0"/>
        <w:pageBreakBefore w:val="0"/>
        <w:widowControl/>
        <w:kinsoku/>
        <w:wordWrap w:val="0"/>
        <w:overflowPunct/>
        <w:topLinePunct w:val="0"/>
        <w:autoSpaceDE w:val="0"/>
        <w:autoSpaceDN w:val="0"/>
        <w:bidi w:val="0"/>
        <w:adjustRightInd w:val="0"/>
        <w:snapToGrid w:val="0"/>
        <w:spacing w:line="360" w:lineRule="auto"/>
        <w:ind w:firstLine="267" w:firstLineChars="100"/>
        <w:jc w:val="both"/>
        <w:textAlignment w:val="baseline"/>
        <w:rPr>
          <w:rFonts w:hint="eastAsia" w:asciiTheme="minorEastAsia" w:hAnsiTheme="minorEastAsia" w:eastAsiaTheme="minorEastAsia" w:cstheme="minorEastAsia"/>
          <w:b/>
          <w:bCs/>
          <w:spacing w:val="-17"/>
          <w:sz w:val="30"/>
          <w:szCs w:val="30"/>
          <w:highlight w:val="none"/>
          <w:u w:val="single"/>
          <w:lang w:val="en-US" w:eastAsia="zh-CN"/>
        </w:rPr>
      </w:pPr>
      <w:r>
        <w:rPr>
          <w:rFonts w:hint="eastAsia" w:asciiTheme="minorEastAsia" w:hAnsiTheme="minorEastAsia" w:eastAsiaTheme="minorEastAsia" w:cstheme="minorEastAsia"/>
          <w:b/>
          <w:bCs/>
          <w:spacing w:val="-17"/>
          <w:sz w:val="30"/>
          <w:szCs w:val="30"/>
          <w:highlight w:val="none"/>
          <w:u w:val="none"/>
          <w:lang w:val="en-US" w:eastAsia="zh-CN"/>
        </w:rPr>
        <w:t>日期：</w:t>
      </w:r>
      <w:r>
        <w:rPr>
          <w:rFonts w:hint="eastAsia" w:asciiTheme="minorEastAsia" w:hAnsiTheme="minorEastAsia" w:eastAsiaTheme="minorEastAsia" w:cstheme="minorEastAsia"/>
          <w:b/>
          <w:bCs/>
          <w:spacing w:val="-17"/>
          <w:sz w:val="30"/>
          <w:szCs w:val="30"/>
          <w:highlight w:val="none"/>
          <w:u w:val="single"/>
          <w:lang w:val="en-US" w:eastAsia="zh-CN"/>
        </w:rPr>
        <w:t>二零二六年十月</w:t>
      </w:r>
    </w:p>
    <w:p>
      <w:pPr>
        <w:keepNext w:val="0"/>
        <w:keepLines w:val="0"/>
        <w:pageBreakBefore w:val="0"/>
        <w:widowControl/>
        <w:kinsoku/>
        <w:wordWrap w:val="0"/>
        <w:overflowPunct/>
        <w:topLinePunct w:val="0"/>
        <w:autoSpaceDE w:val="0"/>
        <w:autoSpaceDN w:val="0"/>
        <w:bidi w:val="0"/>
        <w:adjustRightInd w:val="0"/>
        <w:snapToGrid w:val="0"/>
        <w:spacing w:line="360" w:lineRule="auto"/>
        <w:ind w:firstLine="267" w:firstLineChars="100"/>
        <w:jc w:val="both"/>
        <w:textAlignment w:val="baseline"/>
        <w:rPr>
          <w:rFonts w:hint="default" w:asciiTheme="minorEastAsia" w:hAnsiTheme="minorEastAsia" w:eastAsiaTheme="minorEastAsia" w:cstheme="minorEastAsia"/>
          <w:b/>
          <w:bCs/>
          <w:spacing w:val="-17"/>
          <w:sz w:val="30"/>
          <w:szCs w:val="30"/>
          <w:highlight w:val="none"/>
          <w:u w:val="single"/>
          <w:lang w:val="en-US" w:eastAsia="zh-CN"/>
        </w:rPr>
      </w:pPr>
    </w:p>
    <w:p>
      <w:pPr>
        <w:keepNext w:val="0"/>
        <w:keepLines w:val="0"/>
        <w:pageBreakBefore w:val="0"/>
        <w:widowControl/>
        <w:kinsoku/>
        <w:wordWrap w:val="0"/>
        <w:overflowPunct/>
        <w:topLinePunct w:val="0"/>
        <w:autoSpaceDE w:val="0"/>
        <w:autoSpaceDN w:val="0"/>
        <w:bidi w:val="0"/>
        <w:adjustRightInd w:val="0"/>
        <w:snapToGrid w:val="0"/>
        <w:spacing w:line="360" w:lineRule="auto"/>
        <w:ind w:firstLine="267" w:firstLineChars="100"/>
        <w:jc w:val="both"/>
        <w:textAlignment w:val="baseline"/>
        <w:rPr>
          <w:rFonts w:hint="default" w:asciiTheme="minorEastAsia" w:hAnsiTheme="minorEastAsia" w:eastAsiaTheme="minorEastAsia" w:cstheme="minorEastAsia"/>
          <w:b/>
          <w:bCs/>
          <w:spacing w:val="-17"/>
          <w:sz w:val="30"/>
          <w:szCs w:val="30"/>
          <w:highlight w:val="none"/>
          <w:u w:val="single"/>
          <w:lang w:val="en-US" w:eastAsia="zh-CN"/>
        </w:rPr>
      </w:pPr>
    </w:p>
    <w:p>
      <w:pPr>
        <w:keepNext w:val="0"/>
        <w:keepLines w:val="0"/>
        <w:pageBreakBefore w:val="0"/>
        <w:widowControl/>
        <w:overflowPunct/>
        <w:topLinePunct w:val="0"/>
        <w:autoSpaceDE w:val="0"/>
        <w:autoSpaceDN w:val="0"/>
        <w:bidi w:val="0"/>
        <w:adjustRightInd w:val="0"/>
        <w:snapToGrid w:val="0"/>
        <w:spacing w:before="0" w:beforeLines="0" w:after="0" w:afterLines="0" w:line="240" w:lineRule="auto"/>
        <w:ind w:left="2100" w:leftChars="1000" w:right="0" w:rightChars="0" w:firstLine="0" w:firstLineChars="0"/>
        <w:jc w:val="center"/>
        <w:textAlignment w:val="baseline"/>
        <w:rPr>
          <w:rFonts w:ascii="宋体" w:hAnsi="宋体" w:eastAsia="宋体" w:cs="Arial"/>
          <w:snapToGrid w:val="0"/>
          <w:color w:val="000000"/>
          <w:kern w:val="0"/>
          <w:sz w:val="21"/>
          <w:szCs w:val="21"/>
          <w:highlight w:val="none"/>
          <w:lang w:val="en-US" w:eastAsia="en-US" w:bidi="ar-SA"/>
        </w:rPr>
      </w:pPr>
    </w:p>
    <w:p>
      <w:pPr>
        <w:pStyle w:val="19"/>
        <w:rPr>
          <w:rFonts w:ascii="宋体" w:hAnsi="宋体" w:eastAsia="宋体" w:cs="Arial"/>
          <w:snapToGrid w:val="0"/>
          <w:color w:val="000000"/>
          <w:kern w:val="0"/>
          <w:sz w:val="21"/>
          <w:szCs w:val="21"/>
          <w:highlight w:val="none"/>
          <w:lang w:val="en-US" w:eastAsia="en-US" w:bidi="ar-SA"/>
        </w:rPr>
      </w:pPr>
    </w:p>
    <w:sdt>
      <w:sdtPr>
        <w:rPr>
          <w:rFonts w:ascii="宋体" w:hAnsi="宋体" w:eastAsia="宋体" w:cs="Arial"/>
          <w:snapToGrid w:val="0"/>
          <w:color w:val="000000"/>
          <w:kern w:val="0"/>
          <w:sz w:val="21"/>
          <w:szCs w:val="21"/>
          <w:lang w:val="en-US" w:eastAsia="en-US" w:bidi="ar-SA"/>
        </w:rPr>
        <w:id w:val="147466632"/>
        <w15:color w:val="DBDBDB"/>
        <w:docPartObj>
          <w:docPartGallery w:val="Table of Contents"/>
          <w:docPartUnique/>
        </w:docPartObj>
      </w:sdtPr>
      <w:sdtEndPr>
        <w:rPr>
          <w:rFonts w:ascii="宋体" w:hAnsi="宋体" w:eastAsia="宋体" w:cs="Arial"/>
          <w:snapToGrid w:val="0"/>
          <w:color w:val="000000"/>
          <w:kern w:val="0"/>
          <w:sz w:val="21"/>
          <w:szCs w:val="21"/>
          <w:lang w:val="en-US" w:eastAsia="en-US" w:bidi="ar-SA"/>
        </w:rPr>
      </w:sdtEndPr>
      <w:sdtContent>
        <w:p>
          <w:pPr>
            <w:spacing w:before="0" w:beforeLines="0" w:after="0" w:afterLines="0" w:line="240" w:lineRule="auto"/>
            <w:ind w:left="0" w:leftChars="0" w:right="0" w:rightChars="0" w:firstLine="0" w:firstLineChars="0"/>
            <w:jc w:val="center"/>
            <w:rPr>
              <w:rFonts w:ascii="宋体" w:hAnsi="宋体" w:eastAsia="宋体" w:cs="Arial"/>
              <w:snapToGrid w:val="0"/>
              <w:color w:val="000000"/>
              <w:kern w:val="0"/>
              <w:sz w:val="21"/>
              <w:szCs w:val="21"/>
              <w:lang w:val="en-US" w:eastAsia="en-US" w:bidi="ar-SA"/>
            </w:rPr>
          </w:pPr>
          <w:bookmarkStart w:id="2" w:name="_Toc1508"/>
        </w:p>
        <w:p>
          <w:pPr>
            <w:spacing w:before="0" w:beforeLines="0" w:after="0" w:afterLines="0" w:line="240" w:lineRule="auto"/>
            <w:ind w:left="0" w:leftChars="0" w:right="0" w:rightChars="0" w:firstLine="0" w:firstLineChars="0"/>
            <w:jc w:val="center"/>
            <w:rPr>
              <w:sz w:val="28"/>
              <w:szCs w:val="28"/>
            </w:rPr>
          </w:pPr>
          <w:r>
            <w:rPr>
              <w:rFonts w:ascii="宋体" w:hAnsi="宋体" w:eastAsia="宋体"/>
              <w:b/>
              <w:bCs/>
              <w:sz w:val="48"/>
              <w:szCs w:val="48"/>
            </w:rPr>
            <w:t>目录</w:t>
          </w:r>
        </w:p>
        <w:p>
          <w:pPr>
            <w:pStyle w:val="16"/>
            <w:tabs>
              <w:tab w:val="right" w:leader="dot" w:pos="10150"/>
            </w:tabs>
            <w:rPr>
              <w:sz w:val="28"/>
              <w:szCs w:val="28"/>
            </w:rPr>
          </w:pPr>
          <w:r>
            <w:rPr>
              <w:sz w:val="28"/>
              <w:szCs w:val="28"/>
            </w:rPr>
            <w:fldChar w:fldCharType="begin"/>
          </w:r>
          <w:r>
            <w:rPr>
              <w:sz w:val="28"/>
              <w:szCs w:val="28"/>
            </w:rPr>
            <w:instrText xml:space="preserve">TOC \o "1-1" \h \u </w:instrText>
          </w:r>
          <w:r>
            <w:rPr>
              <w:sz w:val="28"/>
              <w:szCs w:val="28"/>
            </w:rPr>
            <w:fldChar w:fldCharType="separate"/>
          </w:r>
        </w:p>
        <w:p>
          <w:pPr>
            <w:pStyle w:val="16"/>
            <w:tabs>
              <w:tab w:val="right" w:leader="dot" w:pos="10150"/>
            </w:tabs>
            <w:rPr>
              <w:rFonts w:hint="eastAsia" w:ascii="仿宋" w:hAnsi="仿宋" w:eastAsia="仿宋" w:cs="仿宋"/>
              <w:b w:val="0"/>
              <w:bCs w:val="0"/>
              <w:sz w:val="36"/>
              <w:szCs w:val="36"/>
            </w:rPr>
          </w:pPr>
        </w:p>
        <w:p>
          <w:pPr>
            <w:pStyle w:val="16"/>
            <w:keepNext w:val="0"/>
            <w:keepLines w:val="0"/>
            <w:pageBreakBefore w:val="0"/>
            <w:widowControl/>
            <w:tabs>
              <w:tab w:val="right" w:leader="dot" w:pos="10150"/>
            </w:tabs>
            <w:kinsoku w:val="0"/>
            <w:wordWrap/>
            <w:overflowPunct/>
            <w:topLinePunct w:val="0"/>
            <w:autoSpaceDE w:val="0"/>
            <w:autoSpaceDN w:val="0"/>
            <w:bidi w:val="0"/>
            <w:adjustRightInd w:val="0"/>
            <w:snapToGrid w:val="0"/>
            <w:spacing w:line="480" w:lineRule="auto"/>
            <w:textAlignment w:val="baseline"/>
            <w:rPr>
              <w:rFonts w:hint="eastAsia" w:ascii="仿宋" w:hAnsi="仿宋" w:eastAsia="仿宋" w:cs="仿宋"/>
              <w:b w:val="0"/>
              <w:bCs w:val="0"/>
              <w:sz w:val="36"/>
              <w:szCs w:val="36"/>
            </w:rPr>
          </w:pPr>
          <w:r>
            <w:rPr>
              <w:rFonts w:hint="eastAsia" w:ascii="仿宋" w:hAnsi="仿宋" w:eastAsia="仿宋" w:cs="仿宋"/>
              <w:b w:val="0"/>
              <w:bCs w:val="0"/>
              <w:sz w:val="36"/>
              <w:szCs w:val="36"/>
            </w:rPr>
            <w:fldChar w:fldCharType="begin"/>
          </w:r>
          <w:r>
            <w:rPr>
              <w:rFonts w:hint="eastAsia" w:ascii="仿宋" w:hAnsi="仿宋" w:eastAsia="仿宋" w:cs="仿宋"/>
              <w:b w:val="0"/>
              <w:bCs w:val="0"/>
              <w:sz w:val="36"/>
              <w:szCs w:val="36"/>
            </w:rPr>
            <w:instrText xml:space="preserve"> HYPERLINK \l _Toc7099 </w:instrText>
          </w:r>
          <w:r>
            <w:rPr>
              <w:rFonts w:hint="eastAsia" w:ascii="仿宋" w:hAnsi="仿宋" w:eastAsia="仿宋" w:cs="仿宋"/>
              <w:b w:val="0"/>
              <w:bCs w:val="0"/>
              <w:sz w:val="36"/>
              <w:szCs w:val="36"/>
            </w:rPr>
            <w:fldChar w:fldCharType="separate"/>
          </w:r>
          <w:r>
            <w:rPr>
              <w:rFonts w:hint="eastAsia" w:ascii="仿宋" w:hAnsi="仿宋" w:eastAsia="仿宋" w:cs="仿宋"/>
              <w:b w:val="0"/>
              <w:bCs w:val="0"/>
              <w:spacing w:val="-1"/>
              <w:sz w:val="36"/>
              <w:szCs w:val="56"/>
              <w:highlight w:val="none"/>
              <w14:textOutline w14:w="2306" w14:cap="flat" w14:cmpd="sng">
                <w14:solidFill>
                  <w14:srgbClr w14:val="000000"/>
                </w14:solidFill>
                <w14:prstDash w14:val="solid"/>
                <w14:miter w14:val="0"/>
              </w14:textOutline>
            </w:rPr>
            <w:t>第一章</w:t>
          </w:r>
          <w:r>
            <w:rPr>
              <w:rFonts w:hint="eastAsia" w:ascii="仿宋" w:hAnsi="仿宋" w:eastAsia="仿宋" w:cs="仿宋"/>
              <w:b w:val="0"/>
              <w:bCs w:val="0"/>
              <w:spacing w:val="-1"/>
              <w:sz w:val="36"/>
              <w:szCs w:val="56"/>
              <w:highlight w:val="none"/>
              <w:lang w:val="en-US" w:eastAsia="zh-CN"/>
              <w14:textOutline w14:w="2306" w14:cap="flat" w14:cmpd="sng">
                <w14:solidFill>
                  <w14:srgbClr w14:val="000000"/>
                </w14:solidFill>
                <w14:prstDash w14:val="solid"/>
                <w14:miter w14:val="0"/>
              </w14:textOutline>
            </w:rPr>
            <w:t xml:space="preserve"> </w:t>
          </w:r>
          <w:r>
            <w:rPr>
              <w:rFonts w:hint="eastAsia" w:ascii="仿宋" w:hAnsi="仿宋" w:eastAsia="仿宋" w:cs="仿宋"/>
              <w:b w:val="0"/>
              <w:bCs w:val="0"/>
              <w:spacing w:val="-1"/>
              <w:sz w:val="36"/>
              <w:szCs w:val="56"/>
              <w:highlight w:val="none"/>
              <w:lang w:eastAsia="zh-CN"/>
              <w14:textOutline w14:w="2306" w14:cap="flat" w14:cmpd="sng">
                <w14:solidFill>
                  <w14:srgbClr w14:val="000000"/>
                </w14:solidFill>
                <w14:prstDash w14:val="solid"/>
                <w14:miter w14:val="0"/>
              </w14:textOutline>
            </w:rPr>
            <w:t>竞争性磋商公告</w:t>
          </w:r>
          <w:r>
            <w:rPr>
              <w:rFonts w:hint="eastAsia" w:ascii="仿宋" w:hAnsi="仿宋" w:eastAsia="仿宋" w:cs="仿宋"/>
              <w:b w:val="0"/>
              <w:bCs w:val="0"/>
              <w:sz w:val="36"/>
              <w:szCs w:val="36"/>
            </w:rPr>
            <w:tab/>
          </w:r>
          <w:r>
            <w:rPr>
              <w:rFonts w:hint="eastAsia" w:ascii="仿宋" w:hAnsi="仿宋" w:eastAsia="仿宋" w:cs="仿宋"/>
              <w:b w:val="0"/>
              <w:bCs w:val="0"/>
              <w:sz w:val="36"/>
              <w:szCs w:val="36"/>
            </w:rPr>
            <w:fldChar w:fldCharType="begin"/>
          </w:r>
          <w:r>
            <w:rPr>
              <w:rFonts w:hint="eastAsia" w:ascii="仿宋" w:hAnsi="仿宋" w:eastAsia="仿宋" w:cs="仿宋"/>
              <w:b w:val="0"/>
              <w:bCs w:val="0"/>
              <w:sz w:val="36"/>
              <w:szCs w:val="36"/>
            </w:rPr>
            <w:instrText xml:space="preserve"> PAGEREF _Toc7099 \h </w:instrText>
          </w:r>
          <w:r>
            <w:rPr>
              <w:rFonts w:hint="eastAsia" w:ascii="仿宋" w:hAnsi="仿宋" w:eastAsia="仿宋" w:cs="仿宋"/>
              <w:b w:val="0"/>
              <w:bCs w:val="0"/>
              <w:sz w:val="36"/>
              <w:szCs w:val="36"/>
            </w:rPr>
            <w:fldChar w:fldCharType="separate"/>
          </w:r>
          <w:r>
            <w:rPr>
              <w:rFonts w:hint="eastAsia" w:ascii="仿宋" w:hAnsi="仿宋" w:eastAsia="仿宋" w:cs="仿宋"/>
              <w:b w:val="0"/>
              <w:bCs w:val="0"/>
              <w:sz w:val="36"/>
              <w:szCs w:val="36"/>
            </w:rPr>
            <w:t>3</w:t>
          </w:r>
          <w:r>
            <w:rPr>
              <w:rFonts w:hint="eastAsia" w:ascii="仿宋" w:hAnsi="仿宋" w:eastAsia="仿宋" w:cs="仿宋"/>
              <w:b w:val="0"/>
              <w:bCs w:val="0"/>
              <w:sz w:val="36"/>
              <w:szCs w:val="36"/>
            </w:rPr>
            <w:fldChar w:fldCharType="end"/>
          </w:r>
          <w:r>
            <w:rPr>
              <w:rFonts w:hint="eastAsia" w:ascii="仿宋" w:hAnsi="仿宋" w:eastAsia="仿宋" w:cs="仿宋"/>
              <w:b w:val="0"/>
              <w:bCs w:val="0"/>
              <w:sz w:val="36"/>
              <w:szCs w:val="36"/>
            </w:rPr>
            <w:fldChar w:fldCharType="end"/>
          </w:r>
        </w:p>
        <w:p>
          <w:pPr>
            <w:pStyle w:val="16"/>
            <w:keepNext w:val="0"/>
            <w:keepLines w:val="0"/>
            <w:pageBreakBefore w:val="0"/>
            <w:widowControl/>
            <w:tabs>
              <w:tab w:val="right" w:leader="dot" w:pos="10150"/>
            </w:tabs>
            <w:kinsoku w:val="0"/>
            <w:wordWrap/>
            <w:overflowPunct/>
            <w:topLinePunct w:val="0"/>
            <w:autoSpaceDE w:val="0"/>
            <w:autoSpaceDN w:val="0"/>
            <w:bidi w:val="0"/>
            <w:adjustRightInd w:val="0"/>
            <w:snapToGrid w:val="0"/>
            <w:spacing w:line="480" w:lineRule="auto"/>
            <w:textAlignment w:val="baseline"/>
            <w:rPr>
              <w:rFonts w:hint="eastAsia" w:ascii="仿宋" w:hAnsi="仿宋" w:eastAsia="仿宋" w:cs="仿宋"/>
              <w:b w:val="0"/>
              <w:bCs w:val="0"/>
              <w:sz w:val="36"/>
              <w:szCs w:val="36"/>
            </w:rPr>
          </w:pPr>
          <w:r>
            <w:rPr>
              <w:rFonts w:hint="eastAsia" w:ascii="仿宋" w:hAnsi="仿宋" w:eastAsia="仿宋" w:cs="仿宋"/>
              <w:b w:val="0"/>
              <w:bCs w:val="0"/>
              <w:sz w:val="36"/>
              <w:szCs w:val="36"/>
            </w:rPr>
            <w:fldChar w:fldCharType="begin"/>
          </w:r>
          <w:r>
            <w:rPr>
              <w:rFonts w:hint="eastAsia" w:ascii="仿宋" w:hAnsi="仿宋" w:eastAsia="仿宋" w:cs="仿宋"/>
              <w:b w:val="0"/>
              <w:bCs w:val="0"/>
              <w:sz w:val="36"/>
              <w:szCs w:val="36"/>
            </w:rPr>
            <w:instrText xml:space="preserve"> HYPERLINK \l _Toc9124 </w:instrText>
          </w:r>
          <w:r>
            <w:rPr>
              <w:rFonts w:hint="eastAsia" w:ascii="仿宋" w:hAnsi="仿宋" w:eastAsia="仿宋" w:cs="仿宋"/>
              <w:b w:val="0"/>
              <w:bCs w:val="0"/>
              <w:sz w:val="36"/>
              <w:szCs w:val="36"/>
            </w:rPr>
            <w:fldChar w:fldCharType="separate"/>
          </w:r>
          <w:r>
            <w:rPr>
              <w:rFonts w:hint="eastAsia" w:ascii="仿宋" w:hAnsi="仿宋" w:eastAsia="仿宋" w:cs="仿宋"/>
              <w:b w:val="0"/>
              <w:bCs w:val="0"/>
              <w:spacing w:val="-1"/>
              <w:sz w:val="36"/>
              <w:szCs w:val="56"/>
              <w:highlight w:val="none"/>
              <w14:textOutline w14:w="2306" w14:cap="flat" w14:cmpd="sng">
                <w14:solidFill>
                  <w14:srgbClr w14:val="000000"/>
                </w14:solidFill>
                <w14:prstDash w14:val="solid"/>
                <w14:miter w14:val="0"/>
              </w14:textOutline>
            </w:rPr>
            <w:t>第二章</w:t>
          </w:r>
          <w:r>
            <w:rPr>
              <w:rFonts w:hint="eastAsia" w:ascii="仿宋" w:hAnsi="仿宋" w:eastAsia="仿宋" w:cs="仿宋"/>
              <w:b w:val="0"/>
              <w:bCs w:val="0"/>
              <w:spacing w:val="-1"/>
              <w:sz w:val="36"/>
              <w:szCs w:val="56"/>
              <w:highlight w:val="none"/>
              <w:lang w:val="en-US" w:eastAsia="zh-CN"/>
              <w14:textOutline w14:w="2306" w14:cap="flat" w14:cmpd="sng">
                <w14:solidFill>
                  <w14:srgbClr w14:val="000000"/>
                </w14:solidFill>
                <w14:prstDash w14:val="solid"/>
                <w14:miter w14:val="0"/>
              </w14:textOutline>
            </w:rPr>
            <w:t xml:space="preserve"> </w:t>
          </w:r>
          <w:r>
            <w:rPr>
              <w:rFonts w:hint="eastAsia" w:ascii="仿宋" w:hAnsi="仿宋" w:eastAsia="仿宋" w:cs="仿宋"/>
              <w:b w:val="0"/>
              <w:bCs w:val="0"/>
              <w:spacing w:val="-1"/>
              <w:sz w:val="36"/>
              <w:szCs w:val="56"/>
              <w:highlight w:val="none"/>
              <w14:textOutline w14:w="2306" w14:cap="flat" w14:cmpd="sng">
                <w14:solidFill>
                  <w14:srgbClr w14:val="000000"/>
                </w14:solidFill>
                <w14:prstDash w14:val="solid"/>
                <w14:miter w14:val="0"/>
              </w14:textOutline>
            </w:rPr>
            <w:t>采购需求</w:t>
          </w:r>
          <w:r>
            <w:rPr>
              <w:rFonts w:hint="eastAsia" w:ascii="仿宋" w:hAnsi="仿宋" w:eastAsia="仿宋" w:cs="仿宋"/>
              <w:b w:val="0"/>
              <w:bCs w:val="0"/>
              <w:sz w:val="36"/>
              <w:szCs w:val="36"/>
            </w:rPr>
            <w:tab/>
          </w:r>
          <w:r>
            <w:rPr>
              <w:rFonts w:hint="eastAsia" w:ascii="仿宋" w:hAnsi="仿宋" w:eastAsia="仿宋" w:cs="仿宋"/>
              <w:b w:val="0"/>
              <w:bCs w:val="0"/>
              <w:sz w:val="36"/>
              <w:szCs w:val="36"/>
            </w:rPr>
            <w:fldChar w:fldCharType="begin"/>
          </w:r>
          <w:r>
            <w:rPr>
              <w:rFonts w:hint="eastAsia" w:ascii="仿宋" w:hAnsi="仿宋" w:eastAsia="仿宋" w:cs="仿宋"/>
              <w:b w:val="0"/>
              <w:bCs w:val="0"/>
              <w:sz w:val="36"/>
              <w:szCs w:val="36"/>
            </w:rPr>
            <w:instrText xml:space="preserve"> PAGEREF _Toc9124 \h </w:instrText>
          </w:r>
          <w:r>
            <w:rPr>
              <w:rFonts w:hint="eastAsia" w:ascii="仿宋" w:hAnsi="仿宋" w:eastAsia="仿宋" w:cs="仿宋"/>
              <w:b w:val="0"/>
              <w:bCs w:val="0"/>
              <w:sz w:val="36"/>
              <w:szCs w:val="36"/>
            </w:rPr>
            <w:fldChar w:fldCharType="separate"/>
          </w:r>
          <w:r>
            <w:rPr>
              <w:rFonts w:hint="eastAsia" w:ascii="仿宋" w:hAnsi="仿宋" w:eastAsia="仿宋" w:cs="仿宋"/>
              <w:b w:val="0"/>
              <w:bCs w:val="0"/>
              <w:sz w:val="36"/>
              <w:szCs w:val="36"/>
            </w:rPr>
            <w:t>7</w:t>
          </w:r>
          <w:r>
            <w:rPr>
              <w:rFonts w:hint="eastAsia" w:ascii="仿宋" w:hAnsi="仿宋" w:eastAsia="仿宋" w:cs="仿宋"/>
              <w:b w:val="0"/>
              <w:bCs w:val="0"/>
              <w:sz w:val="36"/>
              <w:szCs w:val="36"/>
            </w:rPr>
            <w:fldChar w:fldCharType="end"/>
          </w:r>
          <w:r>
            <w:rPr>
              <w:rFonts w:hint="eastAsia" w:ascii="仿宋" w:hAnsi="仿宋" w:eastAsia="仿宋" w:cs="仿宋"/>
              <w:b w:val="0"/>
              <w:bCs w:val="0"/>
              <w:sz w:val="36"/>
              <w:szCs w:val="36"/>
            </w:rPr>
            <w:fldChar w:fldCharType="end"/>
          </w:r>
        </w:p>
        <w:p>
          <w:pPr>
            <w:pStyle w:val="16"/>
            <w:keepNext w:val="0"/>
            <w:keepLines w:val="0"/>
            <w:pageBreakBefore w:val="0"/>
            <w:widowControl/>
            <w:tabs>
              <w:tab w:val="right" w:leader="dot" w:pos="10150"/>
            </w:tabs>
            <w:kinsoku w:val="0"/>
            <w:wordWrap/>
            <w:overflowPunct/>
            <w:topLinePunct w:val="0"/>
            <w:autoSpaceDE w:val="0"/>
            <w:autoSpaceDN w:val="0"/>
            <w:bidi w:val="0"/>
            <w:adjustRightInd w:val="0"/>
            <w:snapToGrid w:val="0"/>
            <w:spacing w:line="480" w:lineRule="auto"/>
            <w:textAlignment w:val="baseline"/>
            <w:rPr>
              <w:rFonts w:hint="eastAsia" w:ascii="仿宋" w:hAnsi="仿宋" w:eastAsia="仿宋" w:cs="仿宋"/>
              <w:b w:val="0"/>
              <w:bCs w:val="0"/>
              <w:sz w:val="36"/>
              <w:szCs w:val="36"/>
            </w:rPr>
          </w:pPr>
          <w:r>
            <w:rPr>
              <w:rFonts w:hint="eastAsia" w:ascii="仿宋" w:hAnsi="仿宋" w:eastAsia="仿宋" w:cs="仿宋"/>
              <w:b w:val="0"/>
              <w:bCs w:val="0"/>
              <w:sz w:val="36"/>
              <w:szCs w:val="36"/>
            </w:rPr>
            <w:fldChar w:fldCharType="begin"/>
          </w:r>
          <w:r>
            <w:rPr>
              <w:rFonts w:hint="eastAsia" w:ascii="仿宋" w:hAnsi="仿宋" w:eastAsia="仿宋" w:cs="仿宋"/>
              <w:b w:val="0"/>
              <w:bCs w:val="0"/>
              <w:sz w:val="36"/>
              <w:szCs w:val="36"/>
            </w:rPr>
            <w:instrText xml:space="preserve"> HYPERLINK \l _Toc6685 </w:instrText>
          </w:r>
          <w:r>
            <w:rPr>
              <w:rFonts w:hint="eastAsia" w:ascii="仿宋" w:hAnsi="仿宋" w:eastAsia="仿宋" w:cs="仿宋"/>
              <w:b w:val="0"/>
              <w:bCs w:val="0"/>
              <w:sz w:val="36"/>
              <w:szCs w:val="36"/>
            </w:rPr>
            <w:fldChar w:fldCharType="separate"/>
          </w:r>
          <w:r>
            <w:rPr>
              <w:rFonts w:hint="eastAsia" w:ascii="仿宋" w:hAnsi="仿宋" w:eastAsia="仿宋" w:cs="仿宋"/>
              <w:b w:val="0"/>
              <w:bCs w:val="0"/>
              <w:spacing w:val="-1"/>
              <w:sz w:val="36"/>
              <w:szCs w:val="56"/>
              <w:highlight w:val="none"/>
              <w14:textOutline w14:w="2306" w14:cap="flat" w14:cmpd="sng">
                <w14:solidFill>
                  <w14:srgbClr w14:val="000000"/>
                </w14:solidFill>
                <w14:prstDash w14:val="solid"/>
                <w14:miter w14:val="0"/>
              </w14:textOutline>
            </w:rPr>
            <w:t>第</w:t>
          </w:r>
          <w:r>
            <w:rPr>
              <w:rFonts w:hint="eastAsia" w:ascii="仿宋" w:hAnsi="仿宋" w:eastAsia="仿宋" w:cs="仿宋"/>
              <w:b w:val="0"/>
              <w:bCs w:val="0"/>
              <w:spacing w:val="-1"/>
              <w:sz w:val="36"/>
              <w:szCs w:val="56"/>
              <w:highlight w:val="none"/>
              <w:lang w:val="en-US" w:eastAsia="zh-CN"/>
              <w14:textOutline w14:w="2306" w14:cap="flat" w14:cmpd="sng">
                <w14:solidFill>
                  <w14:srgbClr w14:val="000000"/>
                </w14:solidFill>
                <w14:prstDash w14:val="solid"/>
                <w14:miter w14:val="0"/>
              </w14:textOutline>
            </w:rPr>
            <w:t>三</w:t>
          </w:r>
          <w:r>
            <w:rPr>
              <w:rFonts w:hint="eastAsia" w:ascii="仿宋" w:hAnsi="仿宋" w:eastAsia="仿宋" w:cs="仿宋"/>
              <w:b w:val="0"/>
              <w:bCs w:val="0"/>
              <w:spacing w:val="-1"/>
              <w:sz w:val="36"/>
              <w:szCs w:val="56"/>
              <w:highlight w:val="none"/>
              <w14:textOutline w14:w="2306" w14:cap="flat" w14:cmpd="sng">
                <w14:solidFill>
                  <w14:srgbClr w14:val="000000"/>
                </w14:solidFill>
                <w14:prstDash w14:val="solid"/>
                <w14:miter w14:val="0"/>
              </w14:textOutline>
            </w:rPr>
            <w:t>章</w:t>
          </w:r>
          <w:r>
            <w:rPr>
              <w:rFonts w:hint="eastAsia" w:ascii="仿宋" w:hAnsi="仿宋" w:eastAsia="仿宋" w:cs="仿宋"/>
              <w:b w:val="0"/>
              <w:bCs w:val="0"/>
              <w:spacing w:val="-1"/>
              <w:sz w:val="36"/>
              <w:szCs w:val="56"/>
              <w:highlight w:val="none"/>
              <w:lang w:val="en-US" w:eastAsia="zh-CN"/>
              <w14:textOutline w14:w="2306" w14:cap="flat" w14:cmpd="sng">
                <w14:solidFill>
                  <w14:srgbClr w14:val="000000"/>
                </w14:solidFill>
                <w14:prstDash w14:val="solid"/>
                <w14:miter w14:val="0"/>
              </w14:textOutline>
            </w:rPr>
            <w:t xml:space="preserve"> </w:t>
          </w:r>
          <w:r>
            <w:rPr>
              <w:rFonts w:hint="eastAsia" w:ascii="仿宋" w:hAnsi="仿宋" w:eastAsia="仿宋" w:cs="仿宋"/>
              <w:b w:val="0"/>
              <w:bCs w:val="0"/>
              <w:spacing w:val="-1"/>
              <w:sz w:val="36"/>
              <w:szCs w:val="56"/>
              <w:highlight w:val="none"/>
              <w14:textOutline w14:w="2306" w14:cap="flat" w14:cmpd="sng">
                <w14:solidFill>
                  <w14:srgbClr w14:val="000000"/>
                </w14:solidFill>
                <w14:prstDash w14:val="solid"/>
                <w14:miter w14:val="0"/>
              </w14:textOutline>
            </w:rPr>
            <w:t>供应商须知</w:t>
          </w:r>
          <w:r>
            <w:rPr>
              <w:rFonts w:hint="eastAsia" w:ascii="仿宋" w:hAnsi="仿宋" w:eastAsia="仿宋" w:cs="仿宋"/>
              <w:b w:val="0"/>
              <w:bCs w:val="0"/>
              <w:sz w:val="36"/>
              <w:szCs w:val="36"/>
            </w:rPr>
            <w:tab/>
          </w:r>
          <w:r>
            <w:rPr>
              <w:rFonts w:hint="eastAsia" w:ascii="仿宋" w:hAnsi="仿宋" w:eastAsia="仿宋" w:cs="仿宋"/>
              <w:b w:val="0"/>
              <w:bCs w:val="0"/>
              <w:sz w:val="36"/>
              <w:szCs w:val="36"/>
            </w:rPr>
            <w:fldChar w:fldCharType="begin"/>
          </w:r>
          <w:r>
            <w:rPr>
              <w:rFonts w:hint="eastAsia" w:ascii="仿宋" w:hAnsi="仿宋" w:eastAsia="仿宋" w:cs="仿宋"/>
              <w:b w:val="0"/>
              <w:bCs w:val="0"/>
              <w:sz w:val="36"/>
              <w:szCs w:val="36"/>
            </w:rPr>
            <w:instrText xml:space="preserve"> PAGEREF _Toc6685 \h </w:instrText>
          </w:r>
          <w:r>
            <w:rPr>
              <w:rFonts w:hint="eastAsia" w:ascii="仿宋" w:hAnsi="仿宋" w:eastAsia="仿宋" w:cs="仿宋"/>
              <w:b w:val="0"/>
              <w:bCs w:val="0"/>
              <w:sz w:val="36"/>
              <w:szCs w:val="36"/>
            </w:rPr>
            <w:fldChar w:fldCharType="separate"/>
          </w:r>
          <w:r>
            <w:rPr>
              <w:rFonts w:hint="eastAsia" w:ascii="仿宋" w:hAnsi="仿宋" w:eastAsia="仿宋" w:cs="仿宋"/>
              <w:b w:val="0"/>
              <w:bCs w:val="0"/>
              <w:sz w:val="36"/>
              <w:szCs w:val="36"/>
            </w:rPr>
            <w:t>10</w:t>
          </w:r>
          <w:r>
            <w:rPr>
              <w:rFonts w:hint="eastAsia" w:ascii="仿宋" w:hAnsi="仿宋" w:eastAsia="仿宋" w:cs="仿宋"/>
              <w:b w:val="0"/>
              <w:bCs w:val="0"/>
              <w:sz w:val="36"/>
              <w:szCs w:val="36"/>
            </w:rPr>
            <w:fldChar w:fldCharType="end"/>
          </w:r>
          <w:r>
            <w:rPr>
              <w:rFonts w:hint="eastAsia" w:ascii="仿宋" w:hAnsi="仿宋" w:eastAsia="仿宋" w:cs="仿宋"/>
              <w:b w:val="0"/>
              <w:bCs w:val="0"/>
              <w:sz w:val="36"/>
              <w:szCs w:val="36"/>
            </w:rPr>
            <w:fldChar w:fldCharType="end"/>
          </w:r>
        </w:p>
        <w:p>
          <w:pPr>
            <w:pStyle w:val="16"/>
            <w:keepNext w:val="0"/>
            <w:keepLines w:val="0"/>
            <w:pageBreakBefore w:val="0"/>
            <w:widowControl/>
            <w:tabs>
              <w:tab w:val="right" w:leader="dot" w:pos="10150"/>
            </w:tabs>
            <w:kinsoku w:val="0"/>
            <w:wordWrap/>
            <w:overflowPunct/>
            <w:topLinePunct w:val="0"/>
            <w:autoSpaceDE w:val="0"/>
            <w:autoSpaceDN w:val="0"/>
            <w:bidi w:val="0"/>
            <w:adjustRightInd w:val="0"/>
            <w:snapToGrid w:val="0"/>
            <w:spacing w:line="480" w:lineRule="auto"/>
            <w:textAlignment w:val="baseline"/>
            <w:rPr>
              <w:rFonts w:hint="eastAsia" w:ascii="仿宋" w:hAnsi="仿宋" w:eastAsia="仿宋" w:cs="仿宋"/>
              <w:b w:val="0"/>
              <w:bCs w:val="0"/>
              <w:sz w:val="36"/>
              <w:szCs w:val="36"/>
            </w:rPr>
          </w:pPr>
          <w:r>
            <w:rPr>
              <w:rFonts w:hint="eastAsia" w:ascii="仿宋" w:hAnsi="仿宋" w:eastAsia="仿宋" w:cs="仿宋"/>
              <w:b w:val="0"/>
              <w:bCs w:val="0"/>
              <w:sz w:val="36"/>
              <w:szCs w:val="36"/>
            </w:rPr>
            <w:fldChar w:fldCharType="begin"/>
          </w:r>
          <w:r>
            <w:rPr>
              <w:rFonts w:hint="eastAsia" w:ascii="仿宋" w:hAnsi="仿宋" w:eastAsia="仿宋" w:cs="仿宋"/>
              <w:b w:val="0"/>
              <w:bCs w:val="0"/>
              <w:sz w:val="36"/>
              <w:szCs w:val="36"/>
            </w:rPr>
            <w:instrText xml:space="preserve"> HYPERLINK \l _Toc19531 </w:instrText>
          </w:r>
          <w:r>
            <w:rPr>
              <w:rFonts w:hint="eastAsia" w:ascii="仿宋" w:hAnsi="仿宋" w:eastAsia="仿宋" w:cs="仿宋"/>
              <w:b w:val="0"/>
              <w:bCs w:val="0"/>
              <w:sz w:val="36"/>
              <w:szCs w:val="36"/>
            </w:rPr>
            <w:fldChar w:fldCharType="separate"/>
          </w:r>
          <w:r>
            <w:rPr>
              <w:rFonts w:hint="eastAsia" w:ascii="仿宋" w:hAnsi="仿宋" w:eastAsia="仿宋" w:cs="仿宋"/>
              <w:b w:val="0"/>
              <w:bCs w:val="0"/>
              <w:spacing w:val="-1"/>
              <w:sz w:val="36"/>
              <w:szCs w:val="56"/>
              <w:highlight w:val="none"/>
              <w14:textOutline w14:w="2306" w14:cap="flat" w14:cmpd="sng">
                <w14:solidFill>
                  <w14:srgbClr w14:val="000000"/>
                </w14:solidFill>
                <w14:prstDash w14:val="solid"/>
                <w14:miter w14:val="0"/>
              </w14:textOutline>
            </w:rPr>
            <w:t>第</w:t>
          </w:r>
          <w:r>
            <w:rPr>
              <w:rFonts w:hint="eastAsia" w:ascii="仿宋" w:hAnsi="仿宋" w:eastAsia="仿宋" w:cs="仿宋"/>
              <w:b w:val="0"/>
              <w:bCs w:val="0"/>
              <w:spacing w:val="-1"/>
              <w:sz w:val="36"/>
              <w:szCs w:val="56"/>
              <w:highlight w:val="none"/>
              <w:lang w:val="en-US" w:eastAsia="zh-CN"/>
              <w14:textOutline w14:w="2306" w14:cap="flat" w14:cmpd="sng">
                <w14:solidFill>
                  <w14:srgbClr w14:val="000000"/>
                </w14:solidFill>
                <w14:prstDash w14:val="solid"/>
                <w14:miter w14:val="0"/>
              </w14:textOutline>
            </w:rPr>
            <w:t>四</w:t>
          </w:r>
          <w:r>
            <w:rPr>
              <w:rFonts w:hint="eastAsia" w:ascii="仿宋" w:hAnsi="仿宋" w:eastAsia="仿宋" w:cs="仿宋"/>
              <w:b w:val="0"/>
              <w:bCs w:val="0"/>
              <w:spacing w:val="-1"/>
              <w:sz w:val="36"/>
              <w:szCs w:val="56"/>
              <w:highlight w:val="none"/>
              <w14:textOutline w14:w="2306" w14:cap="flat" w14:cmpd="sng">
                <w14:solidFill>
                  <w14:srgbClr w14:val="000000"/>
                </w14:solidFill>
                <w14:prstDash w14:val="solid"/>
                <w14:miter w14:val="0"/>
              </w14:textOutline>
            </w:rPr>
            <w:t>章</w:t>
          </w:r>
          <w:r>
            <w:rPr>
              <w:rFonts w:hint="eastAsia" w:ascii="仿宋" w:hAnsi="仿宋" w:eastAsia="仿宋" w:cs="仿宋"/>
              <w:b w:val="0"/>
              <w:bCs w:val="0"/>
              <w:spacing w:val="-1"/>
              <w:sz w:val="36"/>
              <w:szCs w:val="56"/>
              <w:highlight w:val="none"/>
              <w:lang w:val="en-US" w:eastAsia="zh-CN"/>
              <w14:textOutline w14:w="2306" w14:cap="flat" w14:cmpd="sng">
                <w14:solidFill>
                  <w14:srgbClr w14:val="000000"/>
                </w14:solidFill>
                <w14:prstDash w14:val="solid"/>
                <w14:miter w14:val="0"/>
              </w14:textOutline>
            </w:rPr>
            <w:t xml:space="preserve"> </w:t>
          </w:r>
          <w:r>
            <w:rPr>
              <w:rFonts w:hint="eastAsia" w:ascii="仿宋" w:hAnsi="仿宋" w:eastAsia="仿宋" w:cs="仿宋"/>
              <w:b w:val="0"/>
              <w:bCs w:val="0"/>
              <w:spacing w:val="-1"/>
              <w:sz w:val="36"/>
              <w:szCs w:val="56"/>
              <w:highlight w:val="none"/>
              <w14:textOutline w14:w="2306" w14:cap="flat" w14:cmpd="sng">
                <w14:solidFill>
                  <w14:srgbClr w14:val="000000"/>
                </w14:solidFill>
                <w14:prstDash w14:val="solid"/>
                <w14:miter w14:val="0"/>
              </w14:textOutline>
            </w:rPr>
            <w:t>评</w:t>
          </w:r>
          <w:r>
            <w:rPr>
              <w:rFonts w:hint="eastAsia" w:ascii="仿宋" w:hAnsi="仿宋" w:eastAsia="仿宋" w:cs="仿宋"/>
              <w:b w:val="0"/>
              <w:bCs w:val="0"/>
              <w:spacing w:val="-1"/>
              <w:sz w:val="36"/>
              <w:szCs w:val="56"/>
              <w:highlight w:val="none"/>
              <w:lang w:val="en-US" w:eastAsia="zh-CN"/>
              <w14:textOutline w14:w="2306" w14:cap="flat" w14:cmpd="sng">
                <w14:solidFill>
                  <w14:srgbClr w14:val="000000"/>
                </w14:solidFill>
                <w14:prstDash w14:val="solid"/>
                <w14:miter w14:val="0"/>
              </w14:textOutline>
            </w:rPr>
            <w:t>审</w:t>
          </w:r>
          <w:r>
            <w:rPr>
              <w:rFonts w:hint="eastAsia" w:ascii="仿宋" w:hAnsi="仿宋" w:eastAsia="仿宋" w:cs="仿宋"/>
              <w:b w:val="0"/>
              <w:bCs w:val="0"/>
              <w:spacing w:val="-1"/>
              <w:sz w:val="36"/>
              <w:szCs w:val="56"/>
              <w:highlight w:val="none"/>
              <w14:textOutline w14:w="2306" w14:cap="flat" w14:cmpd="sng">
                <w14:solidFill>
                  <w14:srgbClr w14:val="000000"/>
                </w14:solidFill>
                <w14:prstDash w14:val="solid"/>
                <w14:miter w14:val="0"/>
              </w14:textOutline>
            </w:rPr>
            <w:t>程序、评审方法和评审标准</w:t>
          </w:r>
          <w:r>
            <w:rPr>
              <w:rFonts w:hint="eastAsia" w:ascii="仿宋" w:hAnsi="仿宋" w:eastAsia="仿宋" w:cs="仿宋"/>
              <w:b w:val="0"/>
              <w:bCs w:val="0"/>
              <w:sz w:val="36"/>
              <w:szCs w:val="36"/>
            </w:rPr>
            <w:tab/>
          </w:r>
          <w:r>
            <w:rPr>
              <w:rFonts w:hint="eastAsia" w:ascii="仿宋" w:hAnsi="仿宋" w:eastAsia="仿宋" w:cs="仿宋"/>
              <w:b w:val="0"/>
              <w:bCs w:val="0"/>
              <w:sz w:val="36"/>
              <w:szCs w:val="36"/>
            </w:rPr>
            <w:fldChar w:fldCharType="begin"/>
          </w:r>
          <w:r>
            <w:rPr>
              <w:rFonts w:hint="eastAsia" w:ascii="仿宋" w:hAnsi="仿宋" w:eastAsia="仿宋" w:cs="仿宋"/>
              <w:b w:val="0"/>
              <w:bCs w:val="0"/>
              <w:sz w:val="36"/>
              <w:szCs w:val="36"/>
            </w:rPr>
            <w:instrText xml:space="preserve"> PAGEREF _Toc19531 \h </w:instrText>
          </w:r>
          <w:r>
            <w:rPr>
              <w:rFonts w:hint="eastAsia" w:ascii="仿宋" w:hAnsi="仿宋" w:eastAsia="仿宋" w:cs="仿宋"/>
              <w:b w:val="0"/>
              <w:bCs w:val="0"/>
              <w:sz w:val="36"/>
              <w:szCs w:val="36"/>
            </w:rPr>
            <w:fldChar w:fldCharType="separate"/>
          </w:r>
          <w:r>
            <w:rPr>
              <w:rFonts w:hint="eastAsia" w:ascii="仿宋" w:hAnsi="仿宋" w:eastAsia="仿宋" w:cs="仿宋"/>
              <w:b w:val="0"/>
              <w:bCs w:val="0"/>
              <w:sz w:val="36"/>
              <w:szCs w:val="36"/>
            </w:rPr>
            <w:t>19</w:t>
          </w:r>
          <w:r>
            <w:rPr>
              <w:rFonts w:hint="eastAsia" w:ascii="仿宋" w:hAnsi="仿宋" w:eastAsia="仿宋" w:cs="仿宋"/>
              <w:b w:val="0"/>
              <w:bCs w:val="0"/>
              <w:sz w:val="36"/>
              <w:szCs w:val="36"/>
            </w:rPr>
            <w:fldChar w:fldCharType="end"/>
          </w:r>
          <w:r>
            <w:rPr>
              <w:rFonts w:hint="eastAsia" w:ascii="仿宋" w:hAnsi="仿宋" w:eastAsia="仿宋" w:cs="仿宋"/>
              <w:b w:val="0"/>
              <w:bCs w:val="0"/>
              <w:sz w:val="36"/>
              <w:szCs w:val="36"/>
            </w:rPr>
            <w:fldChar w:fldCharType="end"/>
          </w:r>
        </w:p>
        <w:p>
          <w:pPr>
            <w:pStyle w:val="16"/>
            <w:keepNext w:val="0"/>
            <w:keepLines w:val="0"/>
            <w:pageBreakBefore w:val="0"/>
            <w:widowControl/>
            <w:tabs>
              <w:tab w:val="right" w:leader="dot" w:pos="10150"/>
            </w:tabs>
            <w:kinsoku w:val="0"/>
            <w:wordWrap/>
            <w:overflowPunct/>
            <w:topLinePunct w:val="0"/>
            <w:autoSpaceDE w:val="0"/>
            <w:autoSpaceDN w:val="0"/>
            <w:bidi w:val="0"/>
            <w:adjustRightInd w:val="0"/>
            <w:snapToGrid w:val="0"/>
            <w:spacing w:line="480" w:lineRule="auto"/>
            <w:textAlignment w:val="baseline"/>
            <w:rPr>
              <w:rFonts w:hint="eastAsia" w:ascii="仿宋" w:hAnsi="仿宋" w:eastAsia="仿宋" w:cs="仿宋"/>
              <w:b w:val="0"/>
              <w:bCs w:val="0"/>
              <w:sz w:val="36"/>
              <w:szCs w:val="36"/>
            </w:rPr>
          </w:pPr>
          <w:r>
            <w:rPr>
              <w:rFonts w:hint="eastAsia" w:ascii="仿宋" w:hAnsi="仿宋" w:eastAsia="仿宋" w:cs="仿宋"/>
              <w:b w:val="0"/>
              <w:bCs w:val="0"/>
              <w:sz w:val="36"/>
              <w:szCs w:val="36"/>
            </w:rPr>
            <w:fldChar w:fldCharType="begin"/>
          </w:r>
          <w:r>
            <w:rPr>
              <w:rFonts w:hint="eastAsia" w:ascii="仿宋" w:hAnsi="仿宋" w:eastAsia="仿宋" w:cs="仿宋"/>
              <w:b w:val="0"/>
              <w:bCs w:val="0"/>
              <w:sz w:val="36"/>
              <w:szCs w:val="36"/>
            </w:rPr>
            <w:instrText xml:space="preserve"> HYPERLINK \l _Toc472 </w:instrText>
          </w:r>
          <w:r>
            <w:rPr>
              <w:rFonts w:hint="eastAsia" w:ascii="仿宋" w:hAnsi="仿宋" w:eastAsia="仿宋" w:cs="仿宋"/>
              <w:b w:val="0"/>
              <w:bCs w:val="0"/>
              <w:sz w:val="36"/>
              <w:szCs w:val="36"/>
            </w:rPr>
            <w:fldChar w:fldCharType="separate"/>
          </w:r>
          <w:r>
            <w:rPr>
              <w:rFonts w:hint="eastAsia" w:ascii="仿宋" w:hAnsi="仿宋" w:eastAsia="仿宋" w:cs="仿宋"/>
              <w:b w:val="0"/>
              <w:bCs w:val="0"/>
              <w:spacing w:val="-1"/>
              <w:sz w:val="36"/>
              <w:szCs w:val="56"/>
              <w:highlight w:val="none"/>
              <w14:textOutline w14:w="2306" w14:cap="flat" w14:cmpd="sng">
                <w14:solidFill>
                  <w14:srgbClr w14:val="000000"/>
                </w14:solidFill>
                <w14:prstDash w14:val="solid"/>
                <w14:miter w14:val="0"/>
              </w14:textOutline>
            </w:rPr>
            <w:t>第五章</w:t>
          </w:r>
          <w:r>
            <w:rPr>
              <w:rFonts w:hint="eastAsia" w:ascii="仿宋" w:hAnsi="仿宋" w:eastAsia="仿宋" w:cs="仿宋"/>
              <w:b w:val="0"/>
              <w:bCs w:val="0"/>
              <w:spacing w:val="-1"/>
              <w:sz w:val="36"/>
              <w:szCs w:val="56"/>
              <w:highlight w:val="none"/>
              <w:lang w:val="en-US" w:eastAsia="zh-CN"/>
              <w14:textOutline w14:w="2306" w14:cap="flat" w14:cmpd="sng">
                <w14:solidFill>
                  <w14:srgbClr w14:val="000000"/>
                </w14:solidFill>
                <w14:prstDash w14:val="solid"/>
                <w14:miter w14:val="0"/>
              </w14:textOutline>
            </w:rPr>
            <w:t xml:space="preserve"> </w:t>
          </w:r>
          <w:r>
            <w:rPr>
              <w:rFonts w:hint="eastAsia" w:ascii="仿宋" w:hAnsi="仿宋" w:eastAsia="仿宋" w:cs="仿宋"/>
              <w:b w:val="0"/>
              <w:bCs w:val="0"/>
              <w:spacing w:val="-1"/>
              <w:sz w:val="36"/>
              <w:szCs w:val="56"/>
              <w:highlight w:val="none"/>
              <w14:textOutline w14:w="2306" w14:cap="flat" w14:cmpd="sng">
                <w14:solidFill>
                  <w14:srgbClr w14:val="000000"/>
                </w14:solidFill>
                <w14:prstDash w14:val="solid"/>
                <w14:miter w14:val="0"/>
              </w14:textOutline>
            </w:rPr>
            <w:t>合同草案条款</w:t>
          </w:r>
          <w:r>
            <w:rPr>
              <w:rFonts w:hint="eastAsia" w:ascii="仿宋" w:hAnsi="仿宋" w:eastAsia="仿宋" w:cs="仿宋"/>
              <w:b w:val="0"/>
              <w:bCs w:val="0"/>
              <w:sz w:val="36"/>
              <w:szCs w:val="36"/>
            </w:rPr>
            <w:tab/>
          </w:r>
          <w:r>
            <w:rPr>
              <w:rFonts w:hint="eastAsia" w:ascii="仿宋" w:hAnsi="仿宋" w:eastAsia="仿宋" w:cs="仿宋"/>
              <w:b w:val="0"/>
              <w:bCs w:val="0"/>
              <w:sz w:val="36"/>
              <w:szCs w:val="36"/>
            </w:rPr>
            <w:fldChar w:fldCharType="begin"/>
          </w:r>
          <w:r>
            <w:rPr>
              <w:rFonts w:hint="eastAsia" w:ascii="仿宋" w:hAnsi="仿宋" w:eastAsia="仿宋" w:cs="仿宋"/>
              <w:b w:val="0"/>
              <w:bCs w:val="0"/>
              <w:sz w:val="36"/>
              <w:szCs w:val="36"/>
            </w:rPr>
            <w:instrText xml:space="preserve"> PAGEREF _Toc472 \h </w:instrText>
          </w:r>
          <w:r>
            <w:rPr>
              <w:rFonts w:hint="eastAsia" w:ascii="仿宋" w:hAnsi="仿宋" w:eastAsia="仿宋" w:cs="仿宋"/>
              <w:b w:val="0"/>
              <w:bCs w:val="0"/>
              <w:sz w:val="36"/>
              <w:szCs w:val="36"/>
            </w:rPr>
            <w:fldChar w:fldCharType="separate"/>
          </w:r>
          <w:r>
            <w:rPr>
              <w:rFonts w:hint="eastAsia" w:ascii="仿宋" w:hAnsi="仿宋" w:eastAsia="仿宋" w:cs="仿宋"/>
              <w:b w:val="0"/>
              <w:bCs w:val="0"/>
              <w:sz w:val="36"/>
              <w:szCs w:val="36"/>
            </w:rPr>
            <w:t>29</w:t>
          </w:r>
          <w:r>
            <w:rPr>
              <w:rFonts w:hint="eastAsia" w:ascii="仿宋" w:hAnsi="仿宋" w:eastAsia="仿宋" w:cs="仿宋"/>
              <w:b w:val="0"/>
              <w:bCs w:val="0"/>
              <w:sz w:val="36"/>
              <w:szCs w:val="36"/>
            </w:rPr>
            <w:fldChar w:fldCharType="end"/>
          </w:r>
          <w:r>
            <w:rPr>
              <w:rFonts w:hint="eastAsia" w:ascii="仿宋" w:hAnsi="仿宋" w:eastAsia="仿宋" w:cs="仿宋"/>
              <w:b w:val="0"/>
              <w:bCs w:val="0"/>
              <w:sz w:val="36"/>
              <w:szCs w:val="36"/>
            </w:rPr>
            <w:fldChar w:fldCharType="end"/>
          </w:r>
        </w:p>
        <w:p>
          <w:pPr>
            <w:pStyle w:val="16"/>
            <w:keepNext w:val="0"/>
            <w:keepLines w:val="0"/>
            <w:pageBreakBefore w:val="0"/>
            <w:widowControl/>
            <w:tabs>
              <w:tab w:val="right" w:leader="dot" w:pos="10150"/>
            </w:tabs>
            <w:kinsoku w:val="0"/>
            <w:wordWrap/>
            <w:overflowPunct/>
            <w:topLinePunct w:val="0"/>
            <w:autoSpaceDE w:val="0"/>
            <w:autoSpaceDN w:val="0"/>
            <w:bidi w:val="0"/>
            <w:adjustRightInd w:val="0"/>
            <w:snapToGrid w:val="0"/>
            <w:spacing w:line="480" w:lineRule="auto"/>
            <w:textAlignment w:val="baseline"/>
            <w:rPr>
              <w:rFonts w:hint="eastAsia" w:ascii="仿宋" w:hAnsi="仿宋" w:eastAsia="仿宋" w:cs="仿宋"/>
              <w:b w:val="0"/>
              <w:bCs w:val="0"/>
              <w:sz w:val="36"/>
              <w:szCs w:val="36"/>
            </w:rPr>
          </w:pPr>
          <w:r>
            <w:rPr>
              <w:rFonts w:hint="eastAsia" w:ascii="仿宋" w:hAnsi="仿宋" w:eastAsia="仿宋" w:cs="仿宋"/>
              <w:b w:val="0"/>
              <w:bCs w:val="0"/>
              <w:sz w:val="36"/>
              <w:szCs w:val="36"/>
            </w:rPr>
            <w:fldChar w:fldCharType="begin"/>
          </w:r>
          <w:r>
            <w:rPr>
              <w:rFonts w:hint="eastAsia" w:ascii="仿宋" w:hAnsi="仿宋" w:eastAsia="仿宋" w:cs="仿宋"/>
              <w:b w:val="0"/>
              <w:bCs w:val="0"/>
              <w:sz w:val="36"/>
              <w:szCs w:val="36"/>
            </w:rPr>
            <w:instrText xml:space="preserve"> HYPERLINK \l _Toc17192 </w:instrText>
          </w:r>
          <w:r>
            <w:rPr>
              <w:rFonts w:hint="eastAsia" w:ascii="仿宋" w:hAnsi="仿宋" w:eastAsia="仿宋" w:cs="仿宋"/>
              <w:b w:val="0"/>
              <w:bCs w:val="0"/>
              <w:sz w:val="36"/>
              <w:szCs w:val="36"/>
            </w:rPr>
            <w:fldChar w:fldCharType="separate"/>
          </w:r>
          <w:r>
            <w:rPr>
              <w:rFonts w:hint="eastAsia" w:ascii="仿宋" w:hAnsi="仿宋" w:eastAsia="仿宋" w:cs="仿宋"/>
              <w:b w:val="0"/>
              <w:bCs w:val="0"/>
              <w:spacing w:val="-5"/>
              <w:sz w:val="36"/>
              <w:szCs w:val="56"/>
              <w14:textOutline w14:w="2306" w14:cap="flat" w14:cmpd="sng">
                <w14:solidFill>
                  <w14:srgbClr w14:val="000000"/>
                </w14:solidFill>
                <w14:prstDash w14:val="solid"/>
                <w14:miter w14:val="0"/>
              </w14:textOutline>
            </w:rPr>
            <w:t xml:space="preserve">第六章 </w:t>
          </w:r>
          <w:r>
            <w:rPr>
              <w:rFonts w:hint="eastAsia" w:ascii="仿宋" w:hAnsi="仿宋" w:eastAsia="仿宋" w:cs="仿宋"/>
              <w:b w:val="0"/>
              <w:bCs w:val="0"/>
              <w:spacing w:val="-5"/>
              <w:sz w:val="36"/>
              <w:szCs w:val="56"/>
              <w:highlight w:val="none"/>
              <w14:textOutline w14:w="2306" w14:cap="flat" w14:cmpd="sng">
                <w14:solidFill>
                  <w14:srgbClr w14:val="000000"/>
                </w14:solidFill>
                <w14:prstDash w14:val="solid"/>
                <w14:miter w14:val="0"/>
              </w14:textOutline>
            </w:rPr>
            <w:t>响应文件格式</w:t>
          </w:r>
          <w:r>
            <w:rPr>
              <w:rFonts w:hint="eastAsia" w:ascii="仿宋" w:hAnsi="仿宋" w:eastAsia="仿宋" w:cs="仿宋"/>
              <w:b w:val="0"/>
              <w:bCs w:val="0"/>
              <w:sz w:val="36"/>
              <w:szCs w:val="36"/>
            </w:rPr>
            <w:tab/>
          </w:r>
          <w:r>
            <w:rPr>
              <w:rFonts w:hint="eastAsia" w:ascii="仿宋" w:hAnsi="仿宋" w:eastAsia="仿宋" w:cs="仿宋"/>
              <w:b w:val="0"/>
              <w:bCs w:val="0"/>
              <w:sz w:val="36"/>
              <w:szCs w:val="36"/>
            </w:rPr>
            <w:fldChar w:fldCharType="begin"/>
          </w:r>
          <w:r>
            <w:rPr>
              <w:rFonts w:hint="eastAsia" w:ascii="仿宋" w:hAnsi="仿宋" w:eastAsia="仿宋" w:cs="仿宋"/>
              <w:b w:val="0"/>
              <w:bCs w:val="0"/>
              <w:sz w:val="36"/>
              <w:szCs w:val="36"/>
            </w:rPr>
            <w:instrText xml:space="preserve"> PAGEREF _Toc17192 \h </w:instrText>
          </w:r>
          <w:r>
            <w:rPr>
              <w:rFonts w:hint="eastAsia" w:ascii="仿宋" w:hAnsi="仿宋" w:eastAsia="仿宋" w:cs="仿宋"/>
              <w:b w:val="0"/>
              <w:bCs w:val="0"/>
              <w:sz w:val="36"/>
              <w:szCs w:val="36"/>
            </w:rPr>
            <w:fldChar w:fldCharType="separate"/>
          </w:r>
          <w:r>
            <w:rPr>
              <w:rFonts w:hint="eastAsia" w:ascii="仿宋" w:hAnsi="仿宋" w:eastAsia="仿宋" w:cs="仿宋"/>
              <w:b w:val="0"/>
              <w:bCs w:val="0"/>
              <w:sz w:val="36"/>
              <w:szCs w:val="36"/>
            </w:rPr>
            <w:t>31</w:t>
          </w:r>
          <w:r>
            <w:rPr>
              <w:rFonts w:hint="eastAsia" w:ascii="仿宋" w:hAnsi="仿宋" w:eastAsia="仿宋" w:cs="仿宋"/>
              <w:b w:val="0"/>
              <w:bCs w:val="0"/>
              <w:sz w:val="36"/>
              <w:szCs w:val="36"/>
            </w:rPr>
            <w:fldChar w:fldCharType="end"/>
          </w:r>
          <w:r>
            <w:rPr>
              <w:rFonts w:hint="eastAsia" w:ascii="仿宋" w:hAnsi="仿宋" w:eastAsia="仿宋" w:cs="仿宋"/>
              <w:b w:val="0"/>
              <w:bCs w:val="0"/>
              <w:sz w:val="36"/>
              <w:szCs w:val="36"/>
            </w:rPr>
            <w:fldChar w:fldCharType="end"/>
          </w:r>
        </w:p>
        <w:p>
          <w:pPr>
            <w:pStyle w:val="16"/>
            <w:tabs>
              <w:tab w:val="right" w:leader="dot" w:pos="10150"/>
            </w:tabs>
            <w:rPr>
              <w:rFonts w:hint="eastAsia" w:ascii="仿宋" w:hAnsi="仿宋" w:eastAsia="仿宋" w:cs="仿宋"/>
              <w:b w:val="0"/>
              <w:bCs w:val="0"/>
              <w:sz w:val="36"/>
              <w:szCs w:val="36"/>
            </w:rPr>
          </w:pPr>
        </w:p>
        <w:p>
          <w:r>
            <w:rPr>
              <w:sz w:val="24"/>
              <w:szCs w:val="24"/>
            </w:rPr>
            <w:fldChar w:fldCharType="end"/>
          </w:r>
        </w:p>
      </w:sdtContent>
    </w:sdt>
    <w:p/>
    <w:p>
      <w:pPr>
        <w:pStyle w:val="39"/>
        <w:keepNext w:val="0"/>
        <w:keepLines w:val="0"/>
        <w:pageBreakBefore w:val="0"/>
        <w:widowControl/>
        <w:tabs>
          <w:tab w:val="right" w:leader="dot" w:pos="9750"/>
        </w:tabs>
        <w:kinsoku/>
        <w:wordWrap/>
        <w:overflowPunct/>
        <w:topLinePunct w:val="0"/>
        <w:bidi w:val="0"/>
        <w:spacing w:before="0" w:after="0" w:line="480" w:lineRule="auto"/>
        <w:ind w:left="0" w:leftChars="0" w:firstLine="0" w:firstLineChars="0"/>
        <w:rPr>
          <w:rFonts w:hint="eastAsia" w:asciiTheme="minorEastAsia" w:hAnsiTheme="minorEastAsia" w:eastAsiaTheme="minorEastAsia" w:cstheme="minorEastAsia"/>
          <w:bCs/>
          <w:snapToGrid w:val="0"/>
          <w:color w:val="auto"/>
          <w:spacing w:val="3"/>
          <w:kern w:val="0"/>
          <w:sz w:val="20"/>
          <w:szCs w:val="24"/>
          <w:highlight w:val="none"/>
          <w:lang w:val="en-US" w:eastAsia="zh-CN" w:bidi="ar-SA"/>
        </w:rPr>
      </w:pPr>
    </w:p>
    <w:p>
      <w:pPr>
        <w:pStyle w:val="39"/>
        <w:keepNext w:val="0"/>
        <w:keepLines w:val="0"/>
        <w:pageBreakBefore w:val="0"/>
        <w:widowControl/>
        <w:tabs>
          <w:tab w:val="right" w:leader="dot" w:pos="9750"/>
        </w:tabs>
        <w:kinsoku/>
        <w:wordWrap/>
        <w:overflowPunct/>
        <w:topLinePunct w:val="0"/>
        <w:bidi w:val="0"/>
        <w:spacing w:before="0" w:after="0" w:line="480" w:lineRule="auto"/>
        <w:ind w:left="0" w:leftChars="0" w:firstLine="0" w:firstLineChars="0"/>
        <w:rPr>
          <w:rFonts w:hint="eastAsia" w:asciiTheme="minorEastAsia" w:hAnsiTheme="minorEastAsia" w:eastAsiaTheme="minorEastAsia" w:cstheme="minorEastAsia"/>
          <w:bCs/>
          <w:snapToGrid w:val="0"/>
          <w:color w:val="auto"/>
          <w:spacing w:val="3"/>
          <w:kern w:val="0"/>
          <w:sz w:val="20"/>
          <w:szCs w:val="24"/>
          <w:highlight w:val="none"/>
          <w:lang w:val="en-US" w:eastAsia="zh-CN" w:bidi="ar-SA"/>
        </w:rPr>
      </w:pPr>
    </w:p>
    <w:p>
      <w:pPr>
        <w:pStyle w:val="39"/>
        <w:keepNext w:val="0"/>
        <w:keepLines w:val="0"/>
        <w:pageBreakBefore w:val="0"/>
        <w:widowControl/>
        <w:tabs>
          <w:tab w:val="right" w:leader="dot" w:pos="9750"/>
        </w:tabs>
        <w:kinsoku/>
        <w:wordWrap/>
        <w:overflowPunct/>
        <w:topLinePunct w:val="0"/>
        <w:bidi w:val="0"/>
        <w:spacing w:before="0" w:after="0" w:line="480" w:lineRule="auto"/>
        <w:ind w:left="0" w:leftChars="0" w:firstLine="0" w:firstLineChars="0"/>
        <w:rPr>
          <w:rFonts w:hint="eastAsia" w:asciiTheme="minorEastAsia" w:hAnsiTheme="minorEastAsia" w:eastAsiaTheme="minorEastAsia" w:cstheme="minorEastAsia"/>
          <w:bCs/>
          <w:snapToGrid w:val="0"/>
          <w:color w:val="auto"/>
          <w:spacing w:val="3"/>
          <w:kern w:val="0"/>
          <w:sz w:val="20"/>
          <w:szCs w:val="24"/>
          <w:highlight w:val="none"/>
          <w:lang w:val="en-US" w:eastAsia="zh-CN" w:bidi="ar-SA"/>
        </w:rPr>
      </w:pPr>
    </w:p>
    <w:p>
      <w:pPr>
        <w:pStyle w:val="39"/>
        <w:keepNext w:val="0"/>
        <w:keepLines w:val="0"/>
        <w:pageBreakBefore w:val="0"/>
        <w:widowControl/>
        <w:tabs>
          <w:tab w:val="right" w:leader="dot" w:pos="9750"/>
        </w:tabs>
        <w:kinsoku/>
        <w:wordWrap/>
        <w:overflowPunct/>
        <w:topLinePunct w:val="0"/>
        <w:bidi w:val="0"/>
        <w:spacing w:before="0" w:after="0" w:line="480" w:lineRule="auto"/>
        <w:ind w:left="0" w:leftChars="0" w:firstLine="0" w:firstLineChars="0"/>
        <w:rPr>
          <w:rFonts w:hint="eastAsia" w:asciiTheme="minorEastAsia" w:hAnsiTheme="minorEastAsia" w:eastAsiaTheme="minorEastAsia" w:cstheme="minorEastAsia"/>
          <w:bCs/>
          <w:snapToGrid w:val="0"/>
          <w:color w:val="auto"/>
          <w:spacing w:val="3"/>
          <w:kern w:val="0"/>
          <w:sz w:val="20"/>
          <w:szCs w:val="24"/>
          <w:highlight w:val="none"/>
          <w:lang w:val="en-US" w:eastAsia="zh-CN" w:bidi="ar-SA"/>
        </w:rPr>
      </w:pPr>
    </w:p>
    <w:p>
      <w:pPr>
        <w:pStyle w:val="39"/>
        <w:keepNext w:val="0"/>
        <w:keepLines w:val="0"/>
        <w:pageBreakBefore w:val="0"/>
        <w:widowControl/>
        <w:tabs>
          <w:tab w:val="right" w:leader="dot" w:pos="9750"/>
        </w:tabs>
        <w:kinsoku/>
        <w:wordWrap/>
        <w:overflowPunct/>
        <w:topLinePunct w:val="0"/>
        <w:bidi w:val="0"/>
        <w:spacing w:before="0" w:after="0" w:line="480" w:lineRule="auto"/>
        <w:ind w:left="0" w:leftChars="0" w:firstLine="0" w:firstLineChars="0"/>
        <w:rPr>
          <w:rFonts w:hint="eastAsia" w:asciiTheme="minorEastAsia" w:hAnsiTheme="minorEastAsia" w:eastAsiaTheme="minorEastAsia" w:cstheme="minorEastAsia"/>
          <w:bCs/>
          <w:snapToGrid w:val="0"/>
          <w:color w:val="auto"/>
          <w:spacing w:val="3"/>
          <w:kern w:val="0"/>
          <w:sz w:val="20"/>
          <w:szCs w:val="24"/>
          <w:highlight w:val="none"/>
          <w:lang w:val="en-US" w:eastAsia="zh-CN" w:bidi="ar-SA"/>
        </w:rPr>
      </w:pPr>
    </w:p>
    <w:p>
      <w:pPr>
        <w:pStyle w:val="39"/>
        <w:keepNext w:val="0"/>
        <w:keepLines w:val="0"/>
        <w:pageBreakBefore w:val="0"/>
        <w:widowControl/>
        <w:tabs>
          <w:tab w:val="right" w:leader="dot" w:pos="9750"/>
        </w:tabs>
        <w:kinsoku/>
        <w:wordWrap/>
        <w:overflowPunct/>
        <w:topLinePunct w:val="0"/>
        <w:bidi w:val="0"/>
        <w:spacing w:before="0" w:after="0" w:line="480" w:lineRule="auto"/>
        <w:ind w:left="0" w:leftChars="0" w:firstLine="0" w:firstLineChars="0"/>
        <w:rPr>
          <w:rFonts w:hint="eastAsia" w:asciiTheme="minorEastAsia" w:hAnsiTheme="minorEastAsia" w:eastAsiaTheme="minorEastAsia" w:cstheme="minorEastAsia"/>
          <w:bCs/>
          <w:snapToGrid w:val="0"/>
          <w:color w:val="auto"/>
          <w:spacing w:val="3"/>
          <w:kern w:val="0"/>
          <w:sz w:val="20"/>
          <w:szCs w:val="24"/>
          <w:highlight w:val="none"/>
          <w:lang w:val="en-US" w:eastAsia="zh-CN" w:bidi="ar-SA"/>
        </w:rPr>
      </w:pP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outlineLvl w:val="0"/>
        <w:rPr>
          <w:spacing w:val="-1"/>
          <w:sz w:val="36"/>
          <w:szCs w:val="36"/>
          <w:highlight w:val="none"/>
          <w14:textOutline w14:w="2306" w14:cap="flat" w14:cmpd="sng">
            <w14:solidFill>
              <w14:srgbClr w14:val="000000"/>
            </w14:solidFill>
            <w14:prstDash w14:val="solid"/>
            <w14:miter w14:val="0"/>
          </w14:textOutline>
        </w:rPr>
      </w:pPr>
      <w:bookmarkStart w:id="3" w:name="_Toc7099"/>
    </w:p>
    <w:p/>
    <w:p>
      <w:pPr>
        <w:pStyle w:val="7"/>
        <w:keepNext w:val="0"/>
        <w:keepLines w:val="0"/>
        <w:pageBreakBefore/>
        <w:widowControl w:val="0"/>
        <w:kinsoku/>
        <w:wordWrap w:val="0"/>
        <w:overflowPunct/>
        <w:topLinePunct w:val="0"/>
        <w:autoSpaceDE w:val="0"/>
        <w:autoSpaceDN w:val="0"/>
        <w:bidi w:val="0"/>
        <w:adjustRightInd w:val="0"/>
        <w:snapToGrid w:val="0"/>
        <w:spacing w:line="360" w:lineRule="auto"/>
        <w:jc w:val="center"/>
        <w:textAlignment w:val="baseline"/>
        <w:outlineLvl w:val="0"/>
        <w:rPr>
          <w:rFonts w:ascii="Arial"/>
          <w:sz w:val="21"/>
          <w:highlight w:val="none"/>
        </w:rPr>
      </w:pPr>
      <w:r>
        <w:rPr>
          <w:spacing w:val="-1"/>
          <w:sz w:val="36"/>
          <w:szCs w:val="36"/>
          <w:highlight w:val="none"/>
          <w14:textOutline w14:w="2306" w14:cap="flat" w14:cmpd="sng">
            <w14:solidFill>
              <w14:srgbClr w14:val="000000"/>
            </w14:solidFill>
            <w14:prstDash w14:val="solid"/>
            <w14:miter w14:val="0"/>
          </w14:textOutline>
        </w:rPr>
        <w:t>第一章</w:t>
      </w:r>
      <w:r>
        <w:rPr>
          <w:rFonts w:hint="eastAsia"/>
          <w:spacing w:val="-1"/>
          <w:sz w:val="36"/>
          <w:szCs w:val="36"/>
          <w:highlight w:val="none"/>
          <w:lang w:val="en-US" w:eastAsia="zh-CN"/>
          <w14:textOutline w14:w="2306" w14:cap="flat" w14:cmpd="sng">
            <w14:solidFill>
              <w14:srgbClr w14:val="000000"/>
            </w14:solidFill>
            <w14:prstDash w14:val="solid"/>
            <w14:miter w14:val="0"/>
          </w14:textOutline>
        </w:rPr>
        <w:t xml:space="preserve"> </w:t>
      </w:r>
      <w:r>
        <w:rPr>
          <w:rFonts w:hint="eastAsia"/>
          <w:spacing w:val="-1"/>
          <w:sz w:val="36"/>
          <w:szCs w:val="36"/>
          <w:highlight w:val="none"/>
          <w:lang w:eastAsia="zh-CN"/>
          <w14:textOutline w14:w="2306" w14:cap="flat" w14:cmpd="sng">
            <w14:solidFill>
              <w14:srgbClr w14:val="000000"/>
            </w14:solidFill>
            <w14:prstDash w14:val="solid"/>
            <w14:miter w14:val="0"/>
          </w14:textOutline>
        </w:rPr>
        <w:t>竞争性磋商公告</w:t>
      </w:r>
      <w:bookmarkEnd w:id="2"/>
      <w:bookmarkEnd w:id="3"/>
    </w:p>
    <w:p>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478" w:firstLineChars="200"/>
        <w:textAlignment w:val="auto"/>
        <w:rPr>
          <w:rFonts w:hint="eastAsia" w:ascii="宋体" w:hAnsi="宋体" w:eastAsia="宋体" w:cs="宋体"/>
          <w:b/>
          <w:bCs/>
          <w:spacing w:val="-1"/>
          <w:kern w:val="0"/>
          <w:sz w:val="24"/>
          <w:szCs w:val="24"/>
          <w:highlight w:val="none"/>
          <w:lang w:val="en-US" w:eastAsia="zh-CN" w:bidi="ar-SA"/>
        </w:rPr>
      </w:pPr>
      <w:r>
        <w:rPr>
          <w:rFonts w:hint="eastAsia" w:ascii="宋体" w:hAnsi="宋体" w:eastAsia="宋体" w:cs="宋体"/>
          <w:b/>
          <w:bCs/>
          <w:spacing w:val="-1"/>
          <w:kern w:val="0"/>
          <w:sz w:val="24"/>
          <w:szCs w:val="24"/>
          <w:highlight w:val="none"/>
          <w:lang w:val="en-US" w:eastAsia="zh-CN" w:bidi="ar-SA"/>
        </w:rPr>
        <w:t>项目概况</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714" w:firstLineChars="300"/>
        <w:textAlignment w:val="auto"/>
        <w:rPr>
          <w:rFonts w:hint="eastAsia" w:ascii="宋体" w:hAnsi="宋体" w:eastAsia="宋体" w:cs="宋体"/>
          <w:spacing w:val="-1"/>
          <w:kern w:val="0"/>
          <w:sz w:val="24"/>
          <w:szCs w:val="24"/>
          <w:highlight w:val="none"/>
          <w:lang w:val="en-US" w:eastAsia="zh-CN" w:bidi="ar-SA"/>
        </w:rPr>
      </w:pPr>
      <w:r>
        <w:rPr>
          <w:rFonts w:hint="eastAsia" w:cs="宋体"/>
          <w:spacing w:val="-1"/>
          <w:kern w:val="0"/>
          <w:sz w:val="24"/>
          <w:szCs w:val="24"/>
          <w:highlight w:val="none"/>
          <w:lang w:val="en-US" w:eastAsia="zh-CN" w:bidi="ar-SA"/>
        </w:rPr>
        <w:t>唐河县山头灌区续建配套及现代化改造项目勘察设计项目招标项目的</w:t>
      </w:r>
      <w:r>
        <w:rPr>
          <w:rFonts w:hint="eastAsia" w:ascii="宋体" w:hAnsi="宋体" w:eastAsia="宋体" w:cs="宋体"/>
          <w:spacing w:val="-1"/>
          <w:kern w:val="0"/>
          <w:sz w:val="24"/>
          <w:szCs w:val="24"/>
          <w:highlight w:val="none"/>
          <w:lang w:val="en-US" w:eastAsia="zh-CN" w:bidi="ar-SA"/>
        </w:rPr>
        <w:t>潜在投标人应在唐河县公共资源交易中心网站（http://ggzyjy.tanghe.gov.cn）获取招标文件，并于2026年11月5日9时30分（北京时间）前递交响应文件。</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478" w:firstLineChars="200"/>
        <w:textAlignment w:val="auto"/>
        <w:outlineLvl w:val="1"/>
        <w:rPr>
          <w:rFonts w:hint="eastAsia" w:ascii="宋体" w:hAnsi="宋体" w:eastAsia="宋体" w:cs="宋体"/>
          <w:b/>
          <w:bCs/>
          <w:spacing w:val="-1"/>
          <w:kern w:val="0"/>
          <w:sz w:val="24"/>
          <w:szCs w:val="24"/>
          <w:highlight w:val="none"/>
          <w:lang w:val="en-US" w:eastAsia="zh-CN" w:bidi="ar-SA"/>
        </w:rPr>
      </w:pPr>
      <w:bookmarkStart w:id="4" w:name="_Toc6345"/>
      <w:r>
        <w:rPr>
          <w:rFonts w:hint="eastAsia" w:ascii="宋体" w:hAnsi="宋体" w:eastAsia="宋体" w:cs="宋体"/>
          <w:b/>
          <w:bCs/>
          <w:spacing w:val="-1"/>
          <w:kern w:val="0"/>
          <w:sz w:val="24"/>
          <w:szCs w:val="24"/>
          <w:highlight w:val="none"/>
          <w:lang w:val="en-US" w:eastAsia="zh-CN" w:bidi="ar-SA"/>
        </w:rPr>
        <w:t>一、项目基本情况</w:t>
      </w:r>
      <w:bookmarkEnd w:id="4"/>
    </w:p>
    <w:p>
      <w:pPr>
        <w:pStyle w:val="7"/>
        <w:keepNext w:val="0"/>
        <w:keepLines w:val="0"/>
        <w:pageBreakBefore w:val="0"/>
        <w:widowControl/>
        <w:kinsoku/>
        <w:wordWrap w:val="0"/>
        <w:overflowPunct/>
        <w:topLinePunct w:val="0"/>
        <w:autoSpaceDE w:val="0"/>
        <w:autoSpaceDN w:val="0"/>
        <w:bidi w:val="0"/>
        <w:adjustRightInd w:val="0"/>
        <w:snapToGrid w:val="0"/>
        <w:spacing w:before="0" w:beforeLines="1" w:after="0" w:afterLines="1" w:line="560" w:lineRule="exact"/>
        <w:ind w:right="0" w:firstLine="476" w:firstLineChars="200"/>
        <w:jc w:val="both"/>
        <w:textAlignment w:val="baseline"/>
        <w:rPr>
          <w:rFonts w:hint="default" w:ascii="Arial" w:hAnsi="Arial" w:eastAsia="Arial" w:cs="宋体"/>
          <w:snapToGrid w:val="0"/>
          <w:color w:val="000000"/>
          <w:spacing w:val="-1"/>
          <w:kern w:val="0"/>
          <w:sz w:val="24"/>
          <w:szCs w:val="24"/>
          <w:highlight w:val="none"/>
          <w:lang w:val="en-US" w:eastAsia="zh-CN" w:bidi="ar-SA"/>
        </w:rPr>
      </w:pPr>
      <w:r>
        <w:rPr>
          <w:rFonts w:hint="eastAsia" w:ascii="Arial" w:hAnsi="Arial" w:eastAsia="Arial" w:cs="宋体"/>
          <w:snapToGrid w:val="0"/>
          <w:color w:val="000000"/>
          <w:spacing w:val="-1"/>
          <w:kern w:val="0"/>
          <w:sz w:val="24"/>
          <w:szCs w:val="24"/>
          <w:highlight w:val="none"/>
          <w:lang w:val="en-US" w:eastAsia="zh-CN" w:bidi="ar-SA"/>
        </w:rPr>
        <w:t xml:space="preserve">1.项目编号：唐财采购竞争性磋商-2026-134 </w:t>
      </w:r>
    </w:p>
    <w:p>
      <w:pPr>
        <w:pStyle w:val="7"/>
        <w:keepNext w:val="0"/>
        <w:keepLines w:val="0"/>
        <w:pageBreakBefore w:val="0"/>
        <w:widowControl/>
        <w:kinsoku/>
        <w:wordWrap w:val="0"/>
        <w:overflowPunct/>
        <w:topLinePunct w:val="0"/>
        <w:autoSpaceDE w:val="0"/>
        <w:autoSpaceDN w:val="0"/>
        <w:bidi w:val="0"/>
        <w:adjustRightInd w:val="0"/>
        <w:snapToGrid w:val="0"/>
        <w:spacing w:before="0" w:beforeLines="1" w:after="0" w:afterLines="1" w:line="560" w:lineRule="exact"/>
        <w:ind w:right="0" w:firstLine="476" w:firstLineChars="200"/>
        <w:jc w:val="both"/>
        <w:textAlignment w:val="baseline"/>
        <w:rPr>
          <w:rFonts w:hint="eastAsia" w:ascii="Arial" w:hAnsi="Arial" w:eastAsia="Arial" w:cs="宋体"/>
          <w:snapToGrid w:val="0"/>
          <w:color w:val="000000"/>
          <w:spacing w:val="-1"/>
          <w:kern w:val="0"/>
          <w:sz w:val="24"/>
          <w:szCs w:val="24"/>
          <w:highlight w:val="none"/>
          <w:lang w:val="en-US" w:eastAsia="zh-CN" w:bidi="ar-SA"/>
        </w:rPr>
      </w:pPr>
      <w:r>
        <w:rPr>
          <w:rFonts w:hint="eastAsia" w:ascii="Arial" w:hAnsi="Arial" w:eastAsia="Arial" w:cs="宋体"/>
          <w:snapToGrid w:val="0"/>
          <w:color w:val="000000"/>
          <w:spacing w:val="-1"/>
          <w:kern w:val="0"/>
          <w:sz w:val="24"/>
          <w:szCs w:val="24"/>
          <w:highlight w:val="none"/>
          <w:lang w:val="en-US" w:eastAsia="zh-CN" w:bidi="ar-SA"/>
        </w:rPr>
        <w:t>2.项目名称：唐河县山头灌区续建配套及现代化改造项目勘察设计项目</w:t>
      </w:r>
    </w:p>
    <w:p>
      <w:pPr>
        <w:pStyle w:val="7"/>
        <w:keepNext w:val="0"/>
        <w:keepLines w:val="0"/>
        <w:pageBreakBefore w:val="0"/>
        <w:widowControl/>
        <w:kinsoku/>
        <w:wordWrap w:val="0"/>
        <w:overflowPunct/>
        <w:topLinePunct w:val="0"/>
        <w:autoSpaceDE w:val="0"/>
        <w:autoSpaceDN w:val="0"/>
        <w:bidi w:val="0"/>
        <w:adjustRightInd w:val="0"/>
        <w:snapToGrid w:val="0"/>
        <w:spacing w:before="0" w:beforeLines="1" w:after="0" w:afterLines="1" w:line="560" w:lineRule="exact"/>
        <w:ind w:right="0" w:firstLine="476" w:firstLineChars="200"/>
        <w:jc w:val="both"/>
        <w:textAlignment w:val="baseline"/>
        <w:rPr>
          <w:rFonts w:hint="default" w:ascii="Arial" w:hAnsi="Arial" w:eastAsia="Arial" w:cs="宋体"/>
          <w:snapToGrid w:val="0"/>
          <w:color w:val="000000"/>
          <w:spacing w:val="-1"/>
          <w:kern w:val="0"/>
          <w:sz w:val="24"/>
          <w:szCs w:val="24"/>
          <w:highlight w:val="none"/>
          <w:lang w:val="en-US" w:eastAsia="zh-CN" w:bidi="ar-SA"/>
        </w:rPr>
      </w:pPr>
      <w:r>
        <w:rPr>
          <w:rFonts w:hint="eastAsia" w:ascii="Arial" w:hAnsi="Arial" w:eastAsia="Arial" w:cs="宋体"/>
          <w:snapToGrid w:val="0"/>
          <w:color w:val="000000"/>
          <w:spacing w:val="-1"/>
          <w:kern w:val="0"/>
          <w:sz w:val="24"/>
          <w:szCs w:val="24"/>
          <w:highlight w:val="none"/>
          <w:lang w:val="en-US" w:eastAsia="zh-CN" w:bidi="ar-SA"/>
        </w:rPr>
        <w:t>3.采购方式：竞争性磋商</w:t>
      </w:r>
    </w:p>
    <w:p>
      <w:pPr>
        <w:pStyle w:val="7"/>
        <w:keepNext w:val="0"/>
        <w:keepLines w:val="0"/>
        <w:pageBreakBefore w:val="0"/>
        <w:widowControl/>
        <w:kinsoku/>
        <w:wordWrap w:val="0"/>
        <w:overflowPunct/>
        <w:topLinePunct w:val="0"/>
        <w:autoSpaceDE w:val="0"/>
        <w:autoSpaceDN w:val="0"/>
        <w:bidi w:val="0"/>
        <w:adjustRightInd w:val="0"/>
        <w:snapToGrid w:val="0"/>
        <w:spacing w:before="0" w:beforeLines="1" w:after="0" w:afterLines="1" w:line="560" w:lineRule="exact"/>
        <w:ind w:right="0" w:firstLine="476" w:firstLineChars="200"/>
        <w:jc w:val="both"/>
        <w:textAlignment w:val="baseline"/>
        <w:rPr>
          <w:rFonts w:hint="eastAsia" w:ascii="Arial" w:hAnsi="Arial" w:eastAsia="Arial" w:cs="宋体"/>
          <w:snapToGrid w:val="0"/>
          <w:color w:val="000000"/>
          <w:spacing w:val="-1"/>
          <w:kern w:val="0"/>
          <w:sz w:val="24"/>
          <w:szCs w:val="24"/>
          <w:highlight w:val="none"/>
          <w:lang w:val="en-US" w:eastAsia="zh-CN" w:bidi="ar-SA"/>
        </w:rPr>
      </w:pPr>
      <w:r>
        <w:rPr>
          <w:rFonts w:hint="eastAsia" w:ascii="Arial" w:hAnsi="Arial" w:eastAsia="Arial" w:cs="宋体"/>
          <w:snapToGrid w:val="0"/>
          <w:color w:val="000000"/>
          <w:spacing w:val="-1"/>
          <w:kern w:val="0"/>
          <w:sz w:val="24"/>
          <w:szCs w:val="24"/>
          <w:highlight w:val="none"/>
          <w:lang w:val="en-US" w:eastAsia="zh-CN" w:bidi="ar-SA"/>
        </w:rPr>
        <w:t>4.项目预算金额：500000.00元         项目最高限价：500000.00元</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1367"/>
        <w:gridCol w:w="2565"/>
        <w:gridCol w:w="1439"/>
        <w:gridCol w:w="2004"/>
        <w:gridCol w:w="949"/>
        <w:gridCol w:w="1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9" w:hRule="atLeast"/>
        </w:trPr>
        <w:tc>
          <w:tcPr>
            <w:tcW w:w="0" w:type="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cs="宋体"/>
                <w:bCs/>
                <w:sz w:val="24"/>
                <w:szCs w:val="24"/>
                <w:highlight w:val="none"/>
                <w:shd w:val="clear" w:color="auto" w:fill="FFFFFF"/>
              </w:rPr>
            </w:pPr>
            <w:r>
              <w:rPr>
                <w:rFonts w:hint="eastAsia" w:ascii="宋体" w:hAnsi="宋体" w:cs="宋体"/>
                <w:bCs/>
                <w:sz w:val="24"/>
                <w:szCs w:val="24"/>
                <w:highlight w:val="none"/>
                <w:shd w:val="clear" w:color="auto" w:fill="FFFFFF"/>
              </w:rPr>
              <w:t>序号</w:t>
            </w:r>
          </w:p>
        </w:tc>
        <w:tc>
          <w:tcPr>
            <w:tcW w:w="143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cs="宋体"/>
                <w:bCs/>
                <w:sz w:val="24"/>
                <w:szCs w:val="24"/>
                <w:highlight w:val="none"/>
                <w:shd w:val="clear" w:color="auto" w:fill="FFFFFF"/>
              </w:rPr>
            </w:pPr>
            <w:r>
              <w:rPr>
                <w:rFonts w:hint="eastAsia" w:ascii="宋体" w:hAnsi="宋体" w:cs="宋体"/>
                <w:bCs/>
                <w:sz w:val="24"/>
                <w:szCs w:val="24"/>
                <w:highlight w:val="none"/>
                <w:shd w:val="clear" w:color="auto" w:fill="FFFFFF"/>
              </w:rPr>
              <w:t>包号</w:t>
            </w:r>
          </w:p>
        </w:tc>
        <w:tc>
          <w:tcPr>
            <w:tcW w:w="2805"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cs="宋体"/>
                <w:bCs/>
                <w:sz w:val="24"/>
                <w:szCs w:val="24"/>
                <w:highlight w:val="none"/>
                <w:shd w:val="clear" w:color="auto" w:fill="FFFFFF"/>
              </w:rPr>
            </w:pPr>
            <w:r>
              <w:rPr>
                <w:rFonts w:hint="eastAsia" w:ascii="宋体" w:hAnsi="宋体" w:cs="宋体"/>
                <w:bCs/>
                <w:sz w:val="24"/>
                <w:szCs w:val="24"/>
                <w:highlight w:val="none"/>
                <w:shd w:val="clear" w:color="auto" w:fill="FFFFFF"/>
              </w:rPr>
              <w:t>包名称</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cs="宋体"/>
                <w:bCs/>
                <w:sz w:val="24"/>
                <w:szCs w:val="24"/>
                <w:highlight w:val="none"/>
                <w:shd w:val="clear" w:color="auto" w:fill="FFFFFF"/>
              </w:rPr>
            </w:pPr>
            <w:r>
              <w:rPr>
                <w:rFonts w:hint="eastAsia" w:ascii="宋体" w:hAnsi="宋体" w:cs="宋体"/>
                <w:bCs/>
                <w:sz w:val="24"/>
                <w:szCs w:val="24"/>
                <w:highlight w:val="none"/>
                <w:shd w:val="clear" w:color="auto" w:fill="FFFFFF"/>
              </w:rPr>
              <w:t>包预算（元）</w:t>
            </w:r>
          </w:p>
        </w:tc>
        <w:tc>
          <w:tcPr>
            <w:tcW w:w="2085"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cs="宋体"/>
                <w:bCs/>
                <w:sz w:val="24"/>
                <w:szCs w:val="24"/>
                <w:highlight w:val="none"/>
                <w:shd w:val="clear" w:color="auto" w:fill="FFFFFF"/>
              </w:rPr>
            </w:pPr>
            <w:r>
              <w:rPr>
                <w:rFonts w:hint="eastAsia" w:ascii="宋体" w:hAnsi="宋体" w:eastAsia="宋体" w:cs="宋体"/>
                <w:bCs/>
                <w:sz w:val="24"/>
                <w:szCs w:val="24"/>
                <w:highlight w:val="none"/>
                <w:shd w:val="clear" w:color="auto" w:fill="FFFFFF"/>
                <w:lang w:val="en-US" w:eastAsia="zh-CN"/>
              </w:rPr>
              <w:t>包</w:t>
            </w:r>
            <w:r>
              <w:rPr>
                <w:rFonts w:hint="eastAsia" w:ascii="宋体" w:hAnsi="宋体" w:cs="宋体"/>
                <w:bCs/>
                <w:sz w:val="24"/>
                <w:szCs w:val="24"/>
                <w:highlight w:val="none"/>
                <w:shd w:val="clear" w:color="auto" w:fill="FFFFFF"/>
              </w:rPr>
              <w:t>最高限价（元）</w:t>
            </w:r>
          </w:p>
        </w:tc>
        <w:tc>
          <w:tcPr>
            <w:tcW w:w="1005"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bCs/>
                <w:sz w:val="24"/>
                <w:szCs w:val="24"/>
                <w:highlight w:val="none"/>
                <w:shd w:val="clear" w:color="auto" w:fill="FFFFFF"/>
                <w:lang w:val="en-US" w:eastAsia="zh-CN"/>
              </w:rPr>
            </w:pPr>
            <w:r>
              <w:rPr>
                <w:rFonts w:hint="eastAsia" w:ascii="宋体" w:hAnsi="宋体" w:eastAsia="宋体" w:cs="宋体"/>
                <w:bCs/>
                <w:sz w:val="24"/>
                <w:szCs w:val="24"/>
                <w:highlight w:val="none"/>
                <w:shd w:val="clear" w:color="auto" w:fill="FFFFFF"/>
                <w:lang w:val="en-US" w:eastAsia="zh-CN"/>
              </w:rPr>
              <w:t>是否专门面向中小企业</w:t>
            </w:r>
          </w:p>
        </w:tc>
        <w:tc>
          <w:tcPr>
            <w:tcW w:w="71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bCs/>
                <w:sz w:val="24"/>
                <w:szCs w:val="24"/>
                <w:highlight w:val="none"/>
                <w:shd w:val="clear" w:color="auto" w:fill="FFFFFF"/>
                <w:lang w:val="en-US" w:eastAsia="zh-CN"/>
              </w:rPr>
            </w:pPr>
            <w:r>
              <w:rPr>
                <w:rFonts w:hint="eastAsia" w:ascii="宋体" w:hAnsi="宋体" w:eastAsia="宋体" w:cs="宋体"/>
                <w:bCs/>
                <w:sz w:val="24"/>
                <w:szCs w:val="24"/>
                <w:highlight w:val="none"/>
                <w:shd w:val="clear" w:color="auto" w:fill="FFFFFF"/>
                <w:lang w:val="en-US" w:eastAsia="zh-CN"/>
              </w:rPr>
              <w:t>采购预留金额（元）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0" w:hRule="atLeast"/>
        </w:trPr>
        <w:tc>
          <w:tcPr>
            <w:tcW w:w="0" w:type="auto"/>
            <w:noWrap w:val="0"/>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ascii="宋体" w:hAnsi="宋体" w:cs="宋体"/>
                <w:bCs/>
                <w:sz w:val="24"/>
                <w:szCs w:val="24"/>
                <w:highlight w:val="none"/>
                <w:shd w:val="clear" w:color="auto" w:fill="FFFFFF"/>
              </w:rPr>
            </w:pPr>
            <w:r>
              <w:rPr>
                <w:rFonts w:hint="eastAsia" w:ascii="宋体" w:hAnsi="宋体" w:cs="宋体"/>
                <w:bCs/>
                <w:sz w:val="24"/>
                <w:szCs w:val="24"/>
                <w:highlight w:val="none"/>
                <w:shd w:val="clear" w:color="auto" w:fill="FFFFFF"/>
              </w:rPr>
              <w:t>1</w:t>
            </w:r>
          </w:p>
        </w:tc>
        <w:tc>
          <w:tcPr>
            <w:tcW w:w="143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bCs/>
                <w:sz w:val="24"/>
                <w:szCs w:val="24"/>
                <w:highlight w:val="none"/>
                <w:shd w:val="clear" w:color="auto" w:fill="FFFFFF"/>
                <w:lang w:val="en-US" w:eastAsia="zh-CN"/>
              </w:rPr>
            </w:pPr>
            <w:r>
              <w:rPr>
                <w:rFonts w:hint="eastAsia" w:ascii="宋体" w:hAnsi="宋体" w:eastAsia="宋体" w:cs="宋体"/>
                <w:bCs/>
                <w:sz w:val="24"/>
                <w:szCs w:val="24"/>
                <w:highlight w:val="none"/>
                <w:shd w:val="clear" w:color="auto" w:fill="FFFFFF"/>
                <w:lang w:val="en-US" w:eastAsia="zh-CN"/>
              </w:rPr>
              <w:t xml:space="preserve">唐财采购竞争性磋商-2026-134-1   </w:t>
            </w:r>
          </w:p>
        </w:tc>
        <w:tc>
          <w:tcPr>
            <w:tcW w:w="2805"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Cs/>
                <w:sz w:val="24"/>
                <w:szCs w:val="24"/>
                <w:highlight w:val="none"/>
                <w:shd w:val="clear" w:color="auto" w:fill="FFFFFF"/>
                <w:lang w:val="en-US" w:eastAsia="zh-CN"/>
              </w:rPr>
            </w:pPr>
            <w:r>
              <w:rPr>
                <w:rFonts w:hint="eastAsia" w:cs="宋体"/>
                <w:snapToGrid w:val="0"/>
                <w:color w:val="000000"/>
                <w:spacing w:val="-1"/>
                <w:kern w:val="0"/>
                <w:sz w:val="24"/>
                <w:szCs w:val="24"/>
                <w:highlight w:val="none"/>
                <w:lang w:val="en-US" w:eastAsia="zh-CN" w:bidi="ar-SA"/>
              </w:rPr>
              <w:t>唐河县山头灌区续建配套及现代化改造项目勘察设计项目</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bCs/>
                <w:sz w:val="24"/>
                <w:szCs w:val="24"/>
                <w:highlight w:val="none"/>
                <w:u w:val="none"/>
                <w:shd w:val="clear" w:color="auto" w:fill="FFFFFF"/>
                <w:lang w:val="en-US" w:eastAsia="zh-CN"/>
              </w:rPr>
            </w:pPr>
            <w:r>
              <w:rPr>
                <w:rFonts w:hint="eastAsia" w:ascii="宋体" w:hAnsi="宋体" w:cs="Times New Roman"/>
                <w:color w:val="auto"/>
                <w:sz w:val="24"/>
                <w:szCs w:val="24"/>
                <w:highlight w:val="none"/>
                <w:lang w:val="en-US" w:eastAsia="zh-CN"/>
              </w:rPr>
              <w:t>500000.00</w:t>
            </w:r>
          </w:p>
        </w:tc>
        <w:tc>
          <w:tcPr>
            <w:tcW w:w="2085"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bCs/>
                <w:sz w:val="24"/>
                <w:szCs w:val="24"/>
                <w:highlight w:val="none"/>
                <w:u w:val="none"/>
                <w:shd w:val="clear" w:color="auto" w:fill="FFFFFF"/>
                <w:lang w:val="en-US" w:eastAsia="zh-CN"/>
              </w:rPr>
            </w:pPr>
            <w:r>
              <w:rPr>
                <w:rFonts w:hint="eastAsia" w:ascii="宋体" w:hAnsi="宋体" w:cs="Times New Roman"/>
                <w:color w:val="auto"/>
                <w:sz w:val="24"/>
                <w:szCs w:val="24"/>
                <w:highlight w:val="none"/>
                <w:lang w:val="en-US" w:eastAsia="zh-CN"/>
              </w:rPr>
              <w:t>500000.00</w:t>
            </w:r>
          </w:p>
        </w:tc>
        <w:tc>
          <w:tcPr>
            <w:tcW w:w="1005"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cs="Times New Roman"/>
                <w:color w:val="auto"/>
                <w:sz w:val="24"/>
                <w:szCs w:val="24"/>
                <w:highlight w:val="none"/>
                <w:lang w:val="en-US" w:eastAsia="zh-CN"/>
              </w:rPr>
            </w:pPr>
            <w:r>
              <w:rPr>
                <w:rFonts w:hint="eastAsia" w:ascii="宋体" w:hAnsi="宋体" w:cs="Times New Roman"/>
                <w:color w:val="auto"/>
                <w:sz w:val="24"/>
                <w:szCs w:val="24"/>
                <w:highlight w:val="none"/>
                <w:lang w:val="en-US" w:eastAsia="zh-CN"/>
              </w:rPr>
              <w:t>是</w:t>
            </w:r>
          </w:p>
        </w:tc>
        <w:tc>
          <w:tcPr>
            <w:tcW w:w="71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cs="Times New Roman"/>
                <w:color w:val="auto"/>
                <w:sz w:val="24"/>
                <w:szCs w:val="24"/>
                <w:highlight w:val="none"/>
                <w:lang w:val="en-US" w:eastAsia="zh-CN"/>
              </w:rPr>
            </w:pPr>
            <w:r>
              <w:rPr>
                <w:rFonts w:hint="eastAsia" w:ascii="宋体" w:hAnsi="宋体" w:cs="Times New Roman"/>
                <w:color w:val="auto"/>
                <w:sz w:val="24"/>
                <w:szCs w:val="24"/>
                <w:highlight w:val="none"/>
                <w:lang w:val="en-US" w:eastAsia="zh-CN"/>
              </w:rPr>
              <w:t>500000.00</w:t>
            </w:r>
          </w:p>
        </w:tc>
      </w:tr>
    </w:tbl>
    <w:p>
      <w:pPr>
        <w:pStyle w:val="7"/>
        <w:keepNext w:val="0"/>
        <w:keepLines w:val="0"/>
        <w:pageBreakBefore w:val="0"/>
        <w:widowControl/>
        <w:numPr>
          <w:ilvl w:val="0"/>
          <w:numId w:val="1"/>
        </w:numPr>
        <w:kinsoku/>
        <w:wordWrap w:val="0"/>
        <w:overflowPunct/>
        <w:topLinePunct w:val="0"/>
        <w:autoSpaceDE w:val="0"/>
        <w:autoSpaceDN w:val="0"/>
        <w:bidi w:val="0"/>
        <w:adjustRightInd w:val="0"/>
        <w:snapToGrid w:val="0"/>
        <w:spacing w:before="0" w:beforeLines="1" w:after="0" w:afterLines="1" w:line="520" w:lineRule="exact"/>
        <w:ind w:left="-266" w:leftChars="0" w:right="0" w:firstLine="476" w:firstLineChars="0"/>
        <w:jc w:val="both"/>
        <w:textAlignment w:val="baseline"/>
        <w:rPr>
          <w:rFonts w:hint="default"/>
          <w:highlight w:val="none"/>
          <w:lang w:val="en-US" w:eastAsia="zh-CN"/>
        </w:rPr>
      </w:pPr>
      <w:r>
        <w:rPr>
          <w:rFonts w:hint="eastAsia" w:ascii="Arial" w:hAnsi="Arial" w:eastAsia="Arial" w:cs="宋体"/>
          <w:snapToGrid w:val="0"/>
          <w:color w:val="000000"/>
          <w:spacing w:val="-1"/>
          <w:kern w:val="0"/>
          <w:sz w:val="24"/>
          <w:szCs w:val="24"/>
          <w:highlight w:val="none"/>
          <w:lang w:val="en-US" w:eastAsia="zh-CN" w:bidi="ar-SA"/>
        </w:rPr>
        <w:t>采购需求：（包括但不限于标的的名称、数量、简要技术需求或服务要求等）</w:t>
      </w:r>
    </w:p>
    <w:p>
      <w:pPr>
        <w:keepNext w:val="0"/>
        <w:keepLines w:val="0"/>
        <w:pageBreakBefore w:val="0"/>
        <w:widowControl w:val="0"/>
        <w:numPr>
          <w:ilvl w:val="0"/>
          <w:numId w:val="2"/>
        </w:numPr>
        <w:kinsoku/>
        <w:wordWrap/>
        <w:overflowPunct/>
        <w:topLinePunct w:val="0"/>
        <w:autoSpaceDE w:val="0"/>
        <w:autoSpaceDN w:val="0"/>
        <w:bidi w:val="0"/>
        <w:adjustRightInd/>
        <w:snapToGrid/>
        <w:spacing w:before="0" w:beforeLines="1" w:after="0" w:afterLines="1" w:line="520" w:lineRule="exact"/>
        <w:ind w:firstLine="476" w:firstLineChars="200"/>
        <w:textAlignment w:val="auto"/>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项目名称：唐河县山头灌区续建配套及现代化改造项目勘察设计项目</w:t>
      </w:r>
    </w:p>
    <w:p>
      <w:pPr>
        <w:keepNext w:val="0"/>
        <w:keepLines w:val="0"/>
        <w:pageBreakBefore w:val="0"/>
        <w:widowControl w:val="0"/>
        <w:numPr>
          <w:ilvl w:val="0"/>
          <w:numId w:val="2"/>
        </w:numPr>
        <w:kinsoku/>
        <w:wordWrap/>
        <w:overflowPunct/>
        <w:topLinePunct w:val="0"/>
        <w:autoSpaceDE w:val="0"/>
        <w:autoSpaceDN w:val="0"/>
        <w:bidi w:val="0"/>
        <w:adjustRightInd/>
        <w:snapToGrid/>
        <w:spacing w:before="0" w:beforeLines="1" w:after="0" w:afterLines="1" w:line="520" w:lineRule="exact"/>
        <w:ind w:firstLine="476" w:firstLineChars="200"/>
        <w:textAlignment w:val="auto"/>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实施地点：唐河县区域。</w:t>
      </w:r>
    </w:p>
    <w:p>
      <w:pPr>
        <w:keepNext w:val="0"/>
        <w:keepLines w:val="0"/>
        <w:pageBreakBefore w:val="0"/>
        <w:widowControl w:val="0"/>
        <w:numPr>
          <w:ilvl w:val="0"/>
          <w:numId w:val="2"/>
        </w:numPr>
        <w:kinsoku/>
        <w:wordWrap/>
        <w:overflowPunct/>
        <w:topLinePunct w:val="0"/>
        <w:autoSpaceDE w:val="0"/>
        <w:autoSpaceDN w:val="0"/>
        <w:bidi w:val="0"/>
        <w:adjustRightInd/>
        <w:snapToGrid/>
        <w:spacing w:before="0" w:beforeLines="1" w:after="0" w:afterLines="1" w:line="520" w:lineRule="exact"/>
        <w:ind w:left="0" w:leftChars="0" w:firstLine="476" w:firstLineChars="200"/>
        <w:textAlignment w:val="auto"/>
        <w:rPr>
          <w:rFonts w:hint="eastAsia" w:ascii="宋体" w:hAnsi="宋体" w:eastAsia="宋体" w:cs="宋体"/>
          <w:spacing w:val="-1"/>
          <w:kern w:val="0"/>
          <w:sz w:val="24"/>
          <w:szCs w:val="24"/>
          <w:highlight w:val="none"/>
          <w:lang w:val="en-US" w:eastAsia="zh-CN" w:bidi="ar-SA"/>
        </w:rPr>
      </w:pPr>
      <w:r>
        <w:rPr>
          <w:rFonts w:hint="eastAsia" w:ascii="宋体" w:hAnsi="宋体" w:eastAsia="宋体" w:cs="宋体"/>
          <w:spacing w:val="-1"/>
          <w:kern w:val="0"/>
          <w:sz w:val="24"/>
          <w:szCs w:val="24"/>
          <w:highlight w:val="none"/>
          <w:lang w:val="en-US" w:eastAsia="zh-CN" w:bidi="ar-SA"/>
        </w:rPr>
        <w:t>采购内容：唐河县山头灌区续建配套及现代化改造项目勘察设计（详见采购文件）。</w:t>
      </w:r>
    </w:p>
    <w:p>
      <w:pPr>
        <w:keepNext w:val="0"/>
        <w:keepLines w:val="0"/>
        <w:pageBreakBefore w:val="0"/>
        <w:widowControl w:val="0"/>
        <w:numPr>
          <w:ilvl w:val="0"/>
          <w:numId w:val="2"/>
        </w:numPr>
        <w:kinsoku/>
        <w:wordWrap/>
        <w:overflowPunct/>
        <w:topLinePunct w:val="0"/>
        <w:autoSpaceDE w:val="0"/>
        <w:autoSpaceDN w:val="0"/>
        <w:bidi w:val="0"/>
        <w:adjustRightInd/>
        <w:snapToGrid/>
        <w:spacing w:before="0" w:beforeLines="1" w:after="0" w:afterLines="1" w:line="520" w:lineRule="exact"/>
        <w:ind w:left="0" w:leftChars="0" w:firstLine="476" w:firstLineChars="200"/>
        <w:textAlignment w:val="auto"/>
        <w:rPr>
          <w:rFonts w:hint="eastAsia" w:ascii="宋体" w:hAnsi="宋体" w:eastAsia="宋体" w:cs="宋体"/>
          <w:spacing w:val="-1"/>
          <w:kern w:val="0"/>
          <w:sz w:val="24"/>
          <w:szCs w:val="24"/>
          <w:highlight w:val="none"/>
          <w:lang w:val="en-US" w:eastAsia="zh-CN" w:bidi="ar-SA"/>
        </w:rPr>
      </w:pPr>
      <w:r>
        <w:rPr>
          <w:rFonts w:hint="eastAsia" w:ascii="宋体" w:hAnsi="宋体" w:eastAsia="宋体" w:cs="宋体"/>
          <w:spacing w:val="-1"/>
          <w:kern w:val="0"/>
          <w:sz w:val="24"/>
          <w:szCs w:val="24"/>
          <w:highlight w:val="none"/>
          <w:lang w:val="en-US" w:eastAsia="zh-CN" w:bidi="ar-SA"/>
        </w:rPr>
        <w:t>标段划分：共一个标段。</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520" w:lineRule="exact"/>
        <w:ind w:firstLine="476" w:firstLineChars="200"/>
        <w:textAlignment w:val="auto"/>
        <w:rPr>
          <w:rFonts w:hint="eastAsia" w:ascii="宋体" w:hAnsi="宋体" w:eastAsia="宋体" w:cs="宋体"/>
          <w:spacing w:val="-1"/>
          <w:kern w:val="0"/>
          <w:sz w:val="24"/>
          <w:szCs w:val="24"/>
          <w:highlight w:val="none"/>
          <w:lang w:val="en-US" w:eastAsia="zh-CN" w:bidi="ar-SA"/>
        </w:rPr>
      </w:pPr>
      <w:r>
        <w:rPr>
          <w:rFonts w:hint="eastAsia" w:ascii="宋体" w:hAnsi="宋体" w:eastAsia="宋体" w:cs="宋体"/>
          <w:spacing w:val="-1"/>
          <w:kern w:val="0"/>
          <w:sz w:val="24"/>
          <w:szCs w:val="24"/>
          <w:highlight w:val="none"/>
          <w:lang w:val="en-US" w:eastAsia="zh-CN" w:bidi="ar-SA"/>
        </w:rPr>
        <w:t>（5）服务质量：合格。</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520" w:lineRule="exact"/>
        <w:ind w:firstLine="476" w:firstLineChars="200"/>
        <w:textAlignment w:val="auto"/>
        <w:rPr>
          <w:rFonts w:hint="default" w:ascii="宋体" w:hAnsi="宋体" w:eastAsia="宋体" w:cs="宋体"/>
          <w:spacing w:val="-1"/>
          <w:kern w:val="0"/>
          <w:sz w:val="24"/>
          <w:szCs w:val="24"/>
          <w:highlight w:val="none"/>
          <w:lang w:val="en-US" w:eastAsia="zh-CN" w:bidi="ar-SA"/>
        </w:rPr>
      </w:pPr>
      <w:r>
        <w:rPr>
          <w:rFonts w:hint="eastAsia" w:ascii="宋体" w:hAnsi="宋体" w:eastAsia="宋体" w:cs="宋体"/>
          <w:spacing w:val="-1"/>
          <w:kern w:val="0"/>
          <w:sz w:val="24"/>
          <w:szCs w:val="24"/>
          <w:highlight w:val="none"/>
          <w:lang w:val="en-US" w:eastAsia="zh-CN" w:bidi="ar-SA"/>
        </w:rPr>
        <w:t>（6）服务期限：合同签订后30日历天内。</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520" w:lineRule="exact"/>
        <w:ind w:firstLine="476" w:firstLineChars="200"/>
        <w:textAlignment w:val="auto"/>
        <w:rPr>
          <w:rFonts w:hint="default"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6.合同履行期限：同服务期限；</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520" w:lineRule="exact"/>
        <w:ind w:firstLine="476" w:firstLineChars="200"/>
        <w:textAlignment w:val="auto"/>
        <w:rPr>
          <w:rFonts w:hint="eastAsia" w:ascii="宋体" w:hAnsi="宋体" w:eastAsia="宋体" w:cs="宋体"/>
          <w:spacing w:val="-1"/>
          <w:kern w:val="0"/>
          <w:sz w:val="24"/>
          <w:szCs w:val="24"/>
          <w:highlight w:val="none"/>
          <w:lang w:val="en-US" w:eastAsia="zh-CN" w:bidi="ar-SA"/>
        </w:rPr>
      </w:pPr>
      <w:r>
        <w:rPr>
          <w:rFonts w:hint="eastAsia" w:ascii="宋体" w:hAnsi="宋体" w:eastAsia="宋体" w:cs="宋体"/>
          <w:spacing w:val="-1"/>
          <w:kern w:val="0"/>
          <w:sz w:val="24"/>
          <w:szCs w:val="24"/>
          <w:highlight w:val="none"/>
          <w:lang w:val="en-US" w:eastAsia="zh-CN" w:bidi="ar-SA"/>
        </w:rPr>
        <w:t>7、本项目是否接受联合体投标：否</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520" w:lineRule="exact"/>
        <w:ind w:firstLine="476" w:firstLineChars="200"/>
        <w:textAlignment w:val="auto"/>
        <w:rPr>
          <w:rFonts w:hint="eastAsia" w:ascii="宋体" w:hAnsi="宋体" w:eastAsia="宋体" w:cs="宋体"/>
          <w:spacing w:val="-1"/>
          <w:kern w:val="0"/>
          <w:sz w:val="24"/>
          <w:szCs w:val="24"/>
          <w:highlight w:val="none"/>
          <w:lang w:val="en-US" w:eastAsia="zh-CN" w:bidi="ar-SA"/>
        </w:rPr>
      </w:pPr>
      <w:r>
        <w:rPr>
          <w:rFonts w:hint="eastAsia" w:ascii="宋体" w:hAnsi="宋体" w:eastAsia="宋体" w:cs="宋体"/>
          <w:spacing w:val="-1"/>
          <w:kern w:val="0"/>
          <w:sz w:val="24"/>
          <w:szCs w:val="24"/>
          <w:highlight w:val="none"/>
          <w:lang w:val="en-US" w:eastAsia="zh-CN" w:bidi="ar-SA"/>
        </w:rPr>
        <w:t>8、是否接受进口产品：否</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520" w:lineRule="exact"/>
        <w:ind w:firstLine="476" w:firstLineChars="200"/>
        <w:textAlignment w:val="auto"/>
        <w:rPr>
          <w:rFonts w:hint="eastAsia" w:ascii="宋体" w:hAnsi="宋体" w:eastAsia="宋体" w:cs="宋体"/>
          <w:spacing w:val="-1"/>
          <w:kern w:val="0"/>
          <w:sz w:val="24"/>
          <w:szCs w:val="24"/>
          <w:highlight w:val="none"/>
          <w:lang w:val="en-US" w:eastAsia="zh-CN" w:bidi="ar-SA"/>
        </w:rPr>
      </w:pPr>
      <w:r>
        <w:rPr>
          <w:rFonts w:hint="eastAsia" w:ascii="宋体" w:hAnsi="宋体" w:eastAsia="宋体" w:cs="宋体"/>
          <w:spacing w:val="-1"/>
          <w:kern w:val="0"/>
          <w:sz w:val="24"/>
          <w:szCs w:val="24"/>
          <w:highlight w:val="none"/>
          <w:lang w:val="en-US" w:eastAsia="zh-CN" w:bidi="ar-SA"/>
        </w:rPr>
        <w:t>9、是否专门面向中小企业：是</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430" w:lineRule="exact"/>
        <w:ind w:firstLine="478" w:firstLineChars="200"/>
        <w:textAlignment w:val="auto"/>
        <w:outlineLvl w:val="1"/>
        <w:rPr>
          <w:rFonts w:hint="eastAsia" w:ascii="宋体" w:hAnsi="宋体" w:eastAsia="宋体" w:cs="宋体"/>
          <w:b/>
          <w:bCs/>
          <w:spacing w:val="-1"/>
          <w:kern w:val="0"/>
          <w:sz w:val="24"/>
          <w:szCs w:val="24"/>
          <w:highlight w:val="none"/>
          <w:lang w:val="en-US" w:eastAsia="zh-CN" w:bidi="ar-SA"/>
        </w:rPr>
      </w:pPr>
      <w:bookmarkStart w:id="5" w:name="_Toc6785"/>
      <w:r>
        <w:rPr>
          <w:rFonts w:hint="eastAsia" w:ascii="宋体" w:hAnsi="宋体" w:eastAsia="宋体" w:cs="宋体"/>
          <w:b/>
          <w:bCs/>
          <w:spacing w:val="-1"/>
          <w:kern w:val="0"/>
          <w:sz w:val="24"/>
          <w:szCs w:val="24"/>
          <w:highlight w:val="none"/>
          <w:lang w:val="en-US" w:eastAsia="zh-CN" w:bidi="ar-SA"/>
        </w:rPr>
        <w:t>二、申请人的资格要求（须同时满足）</w:t>
      </w:r>
      <w:bookmarkEnd w:id="5"/>
    </w:p>
    <w:p>
      <w:pPr>
        <w:keepNext w:val="0"/>
        <w:keepLines w:val="0"/>
        <w:pageBreakBefore w:val="0"/>
        <w:widowControl w:val="0"/>
        <w:kinsoku/>
        <w:wordWrap/>
        <w:overflowPunct/>
        <w:topLinePunct w:val="0"/>
        <w:autoSpaceDE w:val="0"/>
        <w:autoSpaceDN w:val="0"/>
        <w:bidi w:val="0"/>
        <w:adjustRightInd/>
        <w:snapToGrid/>
        <w:spacing w:before="0" w:beforeLines="1" w:after="0" w:afterLines="1" w:line="430" w:lineRule="exact"/>
        <w:ind w:firstLine="476" w:firstLineChars="200"/>
        <w:textAlignment w:val="auto"/>
        <w:rPr>
          <w:rFonts w:hint="eastAsia" w:ascii="宋体" w:hAnsi="宋体" w:eastAsia="宋体" w:cs="宋体"/>
          <w:spacing w:val="-1"/>
          <w:kern w:val="0"/>
          <w:sz w:val="24"/>
          <w:szCs w:val="24"/>
          <w:highlight w:val="none"/>
          <w:lang w:val="en-US" w:eastAsia="zh-CN" w:bidi="ar-SA"/>
        </w:rPr>
      </w:pPr>
      <w:r>
        <w:rPr>
          <w:rFonts w:hint="eastAsia" w:ascii="宋体" w:hAnsi="宋体" w:eastAsia="宋体" w:cs="宋体"/>
          <w:spacing w:val="-1"/>
          <w:kern w:val="0"/>
          <w:sz w:val="24"/>
          <w:szCs w:val="24"/>
          <w:highlight w:val="none"/>
          <w:lang w:val="en-US" w:eastAsia="zh-CN" w:bidi="ar-SA"/>
        </w:rPr>
        <w:t>1、满足《中华人民共和国政府采购法》第二十二条规定；</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430" w:lineRule="exact"/>
        <w:ind w:firstLine="476" w:firstLineChars="200"/>
        <w:textAlignment w:val="auto"/>
        <w:rPr>
          <w:rFonts w:hint="eastAsia" w:ascii="宋体" w:hAnsi="宋体" w:eastAsia="宋体" w:cs="宋体"/>
          <w:spacing w:val="-1"/>
          <w:kern w:val="0"/>
          <w:sz w:val="24"/>
          <w:szCs w:val="24"/>
          <w:highlight w:val="none"/>
          <w:lang w:val="en-US" w:eastAsia="zh-CN" w:bidi="ar-SA"/>
        </w:rPr>
      </w:pPr>
      <w:r>
        <w:rPr>
          <w:rFonts w:hint="eastAsia" w:ascii="宋体" w:hAnsi="宋体" w:eastAsia="宋体" w:cs="宋体"/>
          <w:spacing w:val="-1"/>
          <w:kern w:val="0"/>
          <w:sz w:val="24"/>
          <w:szCs w:val="24"/>
          <w:highlight w:val="none"/>
          <w:lang w:val="en-US" w:eastAsia="zh-CN" w:bidi="ar-SA"/>
        </w:rPr>
        <w:t>2、落实政府采购政策满足的资格要求：</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430" w:lineRule="exact"/>
        <w:ind w:firstLine="476" w:firstLineChars="200"/>
        <w:textAlignment w:val="auto"/>
        <w:rPr>
          <w:rFonts w:hint="eastAsia" w:ascii="宋体" w:hAnsi="宋体" w:eastAsia="宋体" w:cs="宋体"/>
          <w:spacing w:val="-1"/>
          <w:kern w:val="0"/>
          <w:sz w:val="24"/>
          <w:szCs w:val="24"/>
          <w:highlight w:val="none"/>
          <w:lang w:val="en-US" w:eastAsia="zh-CN" w:bidi="ar-SA"/>
        </w:rPr>
      </w:pPr>
      <w:r>
        <w:rPr>
          <w:rFonts w:hint="eastAsia" w:ascii="宋体" w:hAnsi="宋体" w:eastAsia="宋体" w:cs="宋体"/>
          <w:spacing w:val="-1"/>
          <w:kern w:val="0"/>
          <w:sz w:val="24"/>
          <w:szCs w:val="24"/>
          <w:highlight w:val="none"/>
          <w:lang w:val="en-US" w:eastAsia="zh-CN" w:bidi="ar-SA"/>
        </w:rPr>
        <w:t>本项目执行扶持中小企业、监狱企业和残疾人福利性单位发展的政策。</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430" w:lineRule="exact"/>
        <w:ind w:firstLine="476" w:firstLineChars="200"/>
        <w:textAlignment w:val="auto"/>
        <w:rPr>
          <w:rFonts w:hint="eastAsia" w:ascii="宋体" w:hAnsi="宋体" w:eastAsia="宋体" w:cs="宋体"/>
          <w:spacing w:val="-1"/>
          <w:kern w:val="0"/>
          <w:sz w:val="24"/>
          <w:szCs w:val="24"/>
          <w:highlight w:val="none"/>
          <w:lang w:val="en-US" w:eastAsia="zh-CN" w:bidi="ar-SA"/>
        </w:rPr>
      </w:pPr>
      <w:r>
        <w:rPr>
          <w:rFonts w:hint="eastAsia" w:ascii="宋体" w:hAnsi="宋体" w:eastAsia="宋体" w:cs="宋体"/>
          <w:spacing w:val="-1"/>
          <w:kern w:val="0"/>
          <w:sz w:val="24"/>
          <w:szCs w:val="24"/>
          <w:highlight w:val="none"/>
          <w:lang w:val="en-US" w:eastAsia="zh-CN" w:bidi="ar-SA"/>
        </w:rPr>
        <w:t>3、本项目的特定资格要求：</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430" w:lineRule="exact"/>
        <w:ind w:firstLine="476" w:firstLineChars="200"/>
        <w:textAlignment w:val="auto"/>
        <w:rPr>
          <w:rFonts w:hint="eastAsia" w:ascii="宋体" w:hAnsi="宋体" w:eastAsia="宋体" w:cs="宋体"/>
          <w:spacing w:val="-1"/>
          <w:kern w:val="0"/>
          <w:sz w:val="24"/>
          <w:szCs w:val="24"/>
          <w:highlight w:val="none"/>
          <w:lang w:val="en-US" w:eastAsia="zh-CN" w:bidi="ar-SA"/>
        </w:rPr>
      </w:pPr>
      <w:r>
        <w:rPr>
          <w:rFonts w:hint="eastAsia" w:ascii="宋体" w:hAnsi="宋体" w:eastAsia="宋体" w:cs="宋体"/>
          <w:spacing w:val="-1"/>
          <w:kern w:val="0"/>
          <w:sz w:val="24"/>
          <w:szCs w:val="24"/>
          <w:highlight w:val="none"/>
          <w:lang w:val="en-US" w:eastAsia="zh-CN" w:bidi="ar-SA"/>
        </w:rPr>
        <w:t>3.1供应商须具有独立承担民事责任的能力以及有效的营业执照；</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430" w:lineRule="exact"/>
        <w:ind w:firstLine="476" w:firstLineChars="200"/>
        <w:textAlignment w:val="auto"/>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spacing w:val="-1"/>
          <w:kern w:val="0"/>
          <w:sz w:val="24"/>
          <w:szCs w:val="24"/>
          <w:highlight w:val="none"/>
          <w:lang w:val="en-US" w:eastAsia="zh-CN" w:bidi="ar-SA"/>
        </w:rPr>
        <w:t>3.2供应商须具备水利行业(灌溉排涝)专业乙级及以上资质或水利行业乙级及以上设计资质，并同时具有工程勘察专业类(岩土工程(勘察))乙级及以上资质;</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430" w:lineRule="exact"/>
        <w:ind w:firstLine="476" w:firstLineChars="200"/>
        <w:textAlignment w:val="auto"/>
        <w:rPr>
          <w:rFonts w:hint="eastAsia" w:ascii="宋体" w:hAnsi="宋体" w:eastAsia="宋体" w:cs="宋体"/>
          <w:spacing w:val="-1"/>
          <w:kern w:val="0"/>
          <w:sz w:val="24"/>
          <w:szCs w:val="24"/>
          <w:highlight w:val="none"/>
          <w:lang w:val="en-US" w:eastAsia="zh-CN" w:bidi="ar-SA"/>
        </w:rPr>
      </w:pPr>
      <w:r>
        <w:rPr>
          <w:rFonts w:hint="eastAsia" w:ascii="宋体" w:hAnsi="宋体" w:eastAsia="宋体" w:cs="宋体"/>
          <w:spacing w:val="-1"/>
          <w:kern w:val="0"/>
          <w:sz w:val="24"/>
          <w:szCs w:val="24"/>
          <w:highlight w:val="none"/>
          <w:lang w:val="en-US" w:eastAsia="zh-CN" w:bidi="ar-SA"/>
        </w:rPr>
        <w:t>3.3拟派项目负责人具备相关专业中级及以上职称证；</w:t>
      </w:r>
    </w:p>
    <w:p>
      <w:pPr>
        <w:pStyle w:val="19"/>
        <w:keepNext w:val="0"/>
        <w:keepLines w:val="0"/>
        <w:pageBreakBefore w:val="0"/>
        <w:wordWrap/>
        <w:overflowPunct/>
        <w:topLinePunct w:val="0"/>
        <w:autoSpaceDE w:val="0"/>
        <w:autoSpaceDN w:val="0"/>
        <w:bidi w:val="0"/>
        <w:spacing w:line="430" w:lineRule="exact"/>
        <w:ind w:firstLine="476" w:firstLineChars="200"/>
        <w:rPr>
          <w:rFonts w:hint="eastAsia"/>
          <w:lang w:val="en-US" w:eastAsia="zh-CN"/>
        </w:rPr>
      </w:pPr>
      <w:r>
        <w:rPr>
          <w:rFonts w:hint="eastAsia" w:cs="宋体"/>
          <w:snapToGrid w:val="0"/>
          <w:color w:val="000000"/>
          <w:spacing w:val="-1"/>
          <w:kern w:val="0"/>
          <w:sz w:val="24"/>
          <w:szCs w:val="24"/>
          <w:highlight w:val="none"/>
          <w:lang w:val="en-US" w:eastAsia="zh-CN" w:bidi="ar-SA"/>
        </w:rPr>
        <w:t>3.4供应商须</w:t>
      </w:r>
      <w:r>
        <w:rPr>
          <w:rFonts w:hint="eastAsia" w:ascii="宋体" w:hAnsi="宋体" w:eastAsia="宋体" w:cs="宋体"/>
          <w:snapToGrid w:val="0"/>
          <w:color w:val="000000"/>
          <w:spacing w:val="-1"/>
          <w:kern w:val="0"/>
          <w:sz w:val="24"/>
          <w:szCs w:val="24"/>
          <w:highlight w:val="none"/>
          <w:lang w:val="en-US" w:eastAsia="zh-CN" w:bidi="ar-SA"/>
        </w:rPr>
        <w:t>具有履行合同所必需的设备和专业技术能力</w:t>
      </w:r>
      <w:r>
        <w:rPr>
          <w:rFonts w:hint="eastAsia" w:cs="宋体"/>
          <w:snapToGrid w:val="0"/>
          <w:color w:val="000000"/>
          <w:spacing w:val="-1"/>
          <w:kern w:val="0"/>
          <w:sz w:val="24"/>
          <w:szCs w:val="24"/>
          <w:highlight w:val="none"/>
          <w:lang w:val="en-US" w:eastAsia="zh-CN" w:bidi="ar-SA"/>
        </w:rPr>
        <w:t>；</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430" w:lineRule="exact"/>
        <w:ind w:firstLine="476" w:firstLineChars="200"/>
        <w:textAlignment w:val="auto"/>
        <w:rPr>
          <w:rFonts w:hint="eastAsia" w:ascii="宋体" w:hAnsi="宋体" w:eastAsia="宋体" w:cs="宋体"/>
          <w:spacing w:val="-1"/>
          <w:kern w:val="0"/>
          <w:sz w:val="24"/>
          <w:szCs w:val="24"/>
          <w:highlight w:val="none"/>
          <w:lang w:val="en-US" w:eastAsia="zh-CN" w:bidi="ar-SA"/>
        </w:rPr>
      </w:pPr>
      <w:r>
        <w:rPr>
          <w:rFonts w:hint="eastAsia" w:ascii="宋体" w:hAnsi="宋体" w:eastAsia="宋体" w:cs="宋体"/>
          <w:spacing w:val="-1"/>
          <w:kern w:val="0"/>
          <w:sz w:val="24"/>
          <w:szCs w:val="24"/>
          <w:highlight w:val="none"/>
          <w:lang w:val="en-US" w:eastAsia="zh-CN" w:bidi="ar-SA"/>
        </w:rPr>
        <w:t>3.5财务状况良好，没有处于被责令停业、破产状态，各投标人须提供具有近三年（2023年度、2024年度、2025年度）经审计的财务报告，信誉良好（成立不足三年的企业，从成立之日算起）。</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430" w:lineRule="exact"/>
        <w:ind w:firstLine="476" w:firstLineChars="200"/>
        <w:textAlignment w:val="auto"/>
        <w:rPr>
          <w:rFonts w:hint="eastAsia" w:ascii="宋体" w:hAnsi="宋体" w:eastAsia="宋体" w:cs="宋体"/>
          <w:spacing w:val="-1"/>
          <w:kern w:val="0"/>
          <w:sz w:val="24"/>
          <w:szCs w:val="24"/>
          <w:highlight w:val="none"/>
          <w:lang w:val="en-US" w:eastAsia="zh-CN" w:bidi="ar-SA"/>
        </w:rPr>
      </w:pPr>
      <w:r>
        <w:rPr>
          <w:rFonts w:hint="eastAsia" w:ascii="宋体" w:hAnsi="宋体" w:eastAsia="宋体" w:cs="宋体"/>
          <w:spacing w:val="-1"/>
          <w:kern w:val="0"/>
          <w:sz w:val="24"/>
          <w:szCs w:val="24"/>
          <w:highlight w:val="none"/>
          <w:lang w:val="en-US" w:eastAsia="zh-CN" w:bidi="ar-SA"/>
        </w:rPr>
        <w:t>3.6供应商依法缴纳税收（提供2026年1月1日以来任意一个月完税证明或缴税凭证）和社会保障资金（提供2026年1月1日以来任意一个月社保缴纳凭证或社保缴费记录)。依法免税或不需要缴纳社会保障资金的供应商，应提供相应证明文件。</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430" w:lineRule="exact"/>
        <w:ind w:firstLine="476" w:firstLineChars="200"/>
        <w:textAlignment w:val="auto"/>
        <w:rPr>
          <w:rFonts w:hint="eastAsia" w:ascii="宋体" w:hAnsi="宋体" w:eastAsia="宋体" w:cs="宋体"/>
          <w:spacing w:val="-1"/>
          <w:kern w:val="0"/>
          <w:sz w:val="24"/>
          <w:szCs w:val="24"/>
          <w:highlight w:val="none"/>
          <w:lang w:val="en-US" w:eastAsia="zh-CN" w:bidi="ar-SA"/>
        </w:rPr>
      </w:pPr>
      <w:r>
        <w:rPr>
          <w:rFonts w:hint="eastAsia" w:ascii="宋体" w:hAnsi="宋体" w:eastAsia="宋体" w:cs="宋体"/>
          <w:spacing w:val="-1"/>
          <w:kern w:val="0"/>
          <w:sz w:val="24"/>
          <w:szCs w:val="24"/>
          <w:highlight w:val="none"/>
          <w:lang w:val="en-US" w:eastAsia="zh-CN" w:bidi="ar-SA"/>
        </w:rPr>
        <w:t>3.7参加本次政府采购活动前三年内，在经营活动中没有重大违法犯罪记录；</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430" w:lineRule="exact"/>
        <w:ind w:firstLine="476" w:firstLineChars="200"/>
        <w:textAlignment w:val="auto"/>
        <w:rPr>
          <w:rFonts w:hint="eastAsia" w:ascii="宋体" w:hAnsi="宋体" w:eastAsia="宋体" w:cs="宋体"/>
          <w:spacing w:val="-1"/>
          <w:kern w:val="0"/>
          <w:sz w:val="24"/>
          <w:szCs w:val="24"/>
          <w:highlight w:val="none"/>
          <w:lang w:val="en-US" w:eastAsia="zh-CN" w:bidi="ar-SA"/>
        </w:rPr>
      </w:pPr>
      <w:r>
        <w:rPr>
          <w:rFonts w:hint="eastAsia" w:ascii="宋体" w:hAnsi="宋体" w:eastAsia="宋体" w:cs="宋体"/>
          <w:spacing w:val="-1"/>
          <w:kern w:val="0"/>
          <w:sz w:val="24"/>
          <w:szCs w:val="24"/>
          <w:highlight w:val="none"/>
          <w:lang w:val="en-US" w:eastAsia="zh-CN" w:bidi="ar-SA"/>
        </w:rPr>
        <w:t>3.8根据《关于在政府采购活动中查询和使用信用记录有关问题的通知》（财库【2016】125号）、豫财购（2016）15号的规定，对列入失信被执行人、重大税收违法失信主体、政府采购严重违法失信行为记录名单的供应商，拒绝参与本项目政府采购活动（查询渠道：“信用中国”网站、中国政府采购网，投标文件中提供相关网站查询截图，查询日期不得早于公告发布日期）；</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430" w:lineRule="exact"/>
        <w:ind w:firstLine="476" w:firstLineChars="200"/>
        <w:textAlignment w:val="auto"/>
        <w:rPr>
          <w:rFonts w:hint="eastAsia" w:ascii="宋体" w:hAnsi="宋体" w:eastAsia="宋体" w:cs="宋体"/>
          <w:spacing w:val="-1"/>
          <w:kern w:val="0"/>
          <w:sz w:val="24"/>
          <w:szCs w:val="24"/>
          <w:highlight w:val="none"/>
          <w:lang w:val="en-US" w:eastAsia="zh-CN" w:bidi="ar-SA"/>
        </w:rPr>
      </w:pPr>
      <w:r>
        <w:rPr>
          <w:rFonts w:hint="eastAsia" w:ascii="宋体" w:hAnsi="宋体" w:eastAsia="宋体" w:cs="宋体"/>
          <w:spacing w:val="-1"/>
          <w:kern w:val="0"/>
          <w:sz w:val="24"/>
          <w:szCs w:val="24"/>
          <w:highlight w:val="none"/>
          <w:lang w:val="en-US" w:eastAsia="zh-CN" w:bidi="ar-SA"/>
        </w:rPr>
        <w:t>3.9本次招标不接受联合体投标，不允许分包和转包。</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430" w:lineRule="exact"/>
        <w:ind w:firstLine="476" w:firstLineChars="200"/>
        <w:textAlignment w:val="auto"/>
        <w:rPr>
          <w:rFonts w:hint="eastAsia" w:ascii="宋体" w:hAnsi="宋体" w:eastAsia="宋体" w:cs="宋体"/>
          <w:spacing w:val="-1"/>
          <w:kern w:val="0"/>
          <w:sz w:val="24"/>
          <w:szCs w:val="24"/>
          <w:highlight w:val="none"/>
          <w:lang w:val="en-US" w:eastAsia="zh-CN" w:bidi="ar-SA"/>
        </w:rPr>
      </w:pPr>
      <w:r>
        <w:rPr>
          <w:rFonts w:hint="eastAsia" w:ascii="宋体" w:hAnsi="宋体" w:eastAsia="宋体" w:cs="宋体"/>
          <w:spacing w:val="-1"/>
          <w:kern w:val="0"/>
          <w:sz w:val="24"/>
          <w:szCs w:val="24"/>
          <w:highlight w:val="none"/>
          <w:lang w:val="en-US" w:eastAsia="zh-CN" w:bidi="ar-SA"/>
        </w:rPr>
        <w:t>3.10遵守国家有关法律、法规、规章。</w:t>
      </w:r>
    </w:p>
    <w:p>
      <w:pPr>
        <w:pStyle w:val="19"/>
        <w:keepNext w:val="0"/>
        <w:keepLines w:val="0"/>
        <w:pageBreakBefore w:val="0"/>
        <w:wordWrap/>
        <w:overflowPunct/>
        <w:topLinePunct w:val="0"/>
        <w:autoSpaceDE w:val="0"/>
        <w:autoSpaceDN w:val="0"/>
        <w:bidi w:val="0"/>
        <w:spacing w:line="430" w:lineRule="exact"/>
        <w:rPr>
          <w:rFonts w:hint="eastAsia" w:ascii="宋体" w:hAnsi="宋体" w:eastAsia="宋体" w:cs="宋体"/>
          <w:snapToGrid w:val="0"/>
          <w:color w:val="000000"/>
          <w:spacing w:val="-1"/>
          <w:kern w:val="0"/>
          <w:sz w:val="24"/>
          <w:szCs w:val="24"/>
          <w:highlight w:val="none"/>
          <w:lang w:val="en-US" w:eastAsia="zh-CN" w:bidi="ar-SA"/>
        </w:rPr>
      </w:pPr>
      <w:r>
        <w:rPr>
          <w:rFonts w:hint="eastAsia" w:ascii="宋体" w:hAnsi="宋体" w:eastAsia="宋体" w:cs="宋体"/>
          <w:snapToGrid w:val="0"/>
          <w:color w:val="000000"/>
          <w:spacing w:val="-1"/>
          <w:kern w:val="0"/>
          <w:sz w:val="24"/>
          <w:szCs w:val="24"/>
          <w:highlight w:val="none"/>
          <w:lang w:val="en-US" w:eastAsia="zh-CN" w:bidi="ar-SA"/>
        </w:rPr>
        <w:t>按照唐河县财政局《关于在政府采购活动中试行供应商资格信用承诺制的通知》唐财购[2021]18号的要求，供应商在投标(响应)时，按照规定提供“投标承诺函”(详见采购文件)的，无需再提交上述（3.</w:t>
      </w:r>
      <w:r>
        <w:rPr>
          <w:rFonts w:hint="eastAsia" w:cs="宋体"/>
          <w:snapToGrid w:val="0"/>
          <w:color w:val="000000"/>
          <w:spacing w:val="-1"/>
          <w:kern w:val="0"/>
          <w:sz w:val="24"/>
          <w:szCs w:val="24"/>
          <w:highlight w:val="none"/>
          <w:lang w:val="en-US" w:eastAsia="zh-CN" w:bidi="ar-SA"/>
        </w:rPr>
        <w:t>5）</w:t>
      </w:r>
      <w:r>
        <w:rPr>
          <w:rFonts w:hint="eastAsia" w:ascii="宋体" w:hAnsi="宋体" w:eastAsia="宋体" w:cs="宋体"/>
          <w:snapToGrid w:val="0"/>
          <w:color w:val="000000"/>
          <w:spacing w:val="-1"/>
          <w:kern w:val="0"/>
          <w:sz w:val="24"/>
          <w:szCs w:val="24"/>
          <w:highlight w:val="none"/>
          <w:lang w:val="en-US" w:eastAsia="zh-CN" w:bidi="ar-SA"/>
        </w:rPr>
        <w:t>（3.</w:t>
      </w:r>
      <w:r>
        <w:rPr>
          <w:rFonts w:hint="eastAsia" w:cs="宋体"/>
          <w:snapToGrid w:val="0"/>
          <w:color w:val="000000"/>
          <w:spacing w:val="-1"/>
          <w:kern w:val="0"/>
          <w:sz w:val="24"/>
          <w:szCs w:val="24"/>
          <w:highlight w:val="none"/>
          <w:lang w:val="en-US" w:eastAsia="zh-CN" w:bidi="ar-SA"/>
        </w:rPr>
        <w:t>6</w:t>
      </w:r>
      <w:r>
        <w:rPr>
          <w:rFonts w:hint="eastAsia" w:ascii="宋体" w:hAnsi="宋体" w:eastAsia="宋体" w:cs="宋体"/>
          <w:snapToGrid w:val="0"/>
          <w:color w:val="000000"/>
          <w:spacing w:val="-1"/>
          <w:kern w:val="0"/>
          <w:sz w:val="24"/>
          <w:szCs w:val="24"/>
          <w:highlight w:val="none"/>
          <w:lang w:val="en-US" w:eastAsia="zh-CN" w:bidi="ar-SA"/>
        </w:rPr>
        <w:t>）的证明材料。供应商在中标(成交)后，应将上述由投标承诺函替代的证明材料提交采购人、采购代理机构，证明材料将随公告一并公示。</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430" w:lineRule="exact"/>
        <w:ind w:firstLine="476" w:firstLineChars="200"/>
        <w:textAlignment w:val="auto"/>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注：</w:t>
      </w:r>
      <w:r>
        <w:rPr>
          <w:rFonts w:hint="eastAsia" w:ascii="宋体" w:hAnsi="宋体" w:eastAsia="宋体" w:cs="宋体"/>
          <w:color w:val="auto"/>
          <w:spacing w:val="-1"/>
          <w:kern w:val="0"/>
          <w:sz w:val="24"/>
          <w:szCs w:val="24"/>
          <w:highlight w:val="none"/>
          <w:lang w:val="en-US" w:eastAsia="zh-CN" w:bidi="ar-SA"/>
        </w:rPr>
        <w:t>本项目实行资格后审，审查内容以投标截止时间前上传南阳市市场主体库信息为准，过期更改的市场主体库（南阳市）信息不作为本项目评审依据。开标现场不接受市场主体库（南阳市）信息原件。市场主体库（南阳市）上传信息必须内容齐全，真实有效，原件扫描清晰可辨。否则，由此造成应得分而未得分或审查不合格情况的，由投标企业承担责任。</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520" w:lineRule="exact"/>
        <w:ind w:firstLine="478" w:firstLineChars="200"/>
        <w:textAlignment w:val="auto"/>
        <w:outlineLvl w:val="1"/>
        <w:rPr>
          <w:rFonts w:hint="eastAsia" w:ascii="宋体" w:hAnsi="宋体" w:eastAsia="宋体" w:cs="宋体"/>
          <w:spacing w:val="-1"/>
          <w:kern w:val="0"/>
          <w:sz w:val="24"/>
          <w:szCs w:val="24"/>
          <w:highlight w:val="none"/>
          <w:lang w:val="en-US" w:eastAsia="zh-CN" w:bidi="ar-SA"/>
        </w:rPr>
      </w:pPr>
      <w:bookmarkStart w:id="6" w:name="_Toc31637"/>
      <w:bookmarkStart w:id="7" w:name="_Toc27065"/>
      <w:r>
        <w:rPr>
          <w:rFonts w:hint="eastAsia" w:ascii="宋体" w:hAnsi="宋体" w:eastAsia="宋体" w:cs="宋体"/>
          <w:b/>
          <w:bCs/>
          <w:spacing w:val="-1"/>
          <w:kern w:val="0"/>
          <w:sz w:val="24"/>
          <w:szCs w:val="24"/>
          <w:highlight w:val="none"/>
          <w:lang w:val="en-US" w:eastAsia="zh-CN" w:bidi="ar-SA"/>
        </w:rPr>
        <w:t>三、获取采购文件</w:t>
      </w:r>
      <w:bookmarkEnd w:id="6"/>
      <w:bookmarkEnd w:id="7"/>
      <w:r>
        <w:rPr>
          <w:rFonts w:hint="eastAsia" w:ascii="宋体" w:hAnsi="宋体" w:eastAsia="宋体" w:cs="宋体"/>
          <w:spacing w:val="-1"/>
          <w:kern w:val="0"/>
          <w:sz w:val="24"/>
          <w:szCs w:val="24"/>
          <w:highlight w:val="none"/>
          <w:lang w:val="en-US" w:eastAsia="zh-CN" w:bidi="ar-SA"/>
        </w:rPr>
        <w:tab/>
      </w:r>
    </w:p>
    <w:p>
      <w:pPr>
        <w:keepNext w:val="0"/>
        <w:keepLines w:val="0"/>
        <w:pageBreakBefore w:val="0"/>
        <w:widowControl w:val="0"/>
        <w:kinsoku/>
        <w:wordWrap/>
        <w:overflowPunct/>
        <w:topLinePunct w:val="0"/>
        <w:autoSpaceDE w:val="0"/>
        <w:autoSpaceDN w:val="0"/>
        <w:bidi w:val="0"/>
        <w:adjustRightInd/>
        <w:snapToGrid/>
        <w:spacing w:before="0" w:after="0" w:line="520" w:lineRule="exact"/>
        <w:ind w:firstLine="476" w:firstLineChars="200"/>
        <w:textAlignment w:val="auto"/>
        <w:rPr>
          <w:rFonts w:hint="eastAsia" w:ascii="宋体" w:hAnsi="宋体" w:eastAsia="宋体" w:cs="宋体"/>
          <w:spacing w:val="-1"/>
          <w:kern w:val="0"/>
          <w:sz w:val="24"/>
          <w:szCs w:val="24"/>
          <w:highlight w:val="none"/>
          <w:lang w:val="en-US" w:eastAsia="zh-CN" w:bidi="ar-SA"/>
        </w:rPr>
      </w:pPr>
      <w:r>
        <w:rPr>
          <w:rFonts w:hint="eastAsia" w:ascii="宋体" w:hAnsi="宋体" w:eastAsia="宋体" w:cs="宋体"/>
          <w:spacing w:val="-1"/>
          <w:kern w:val="0"/>
          <w:sz w:val="24"/>
          <w:szCs w:val="24"/>
          <w:highlight w:val="none"/>
          <w:lang w:val="en-US" w:eastAsia="zh-CN" w:bidi="ar-SA"/>
        </w:rPr>
        <w:t>1.时间：2026年10月22日至2026年10月29日，每天上午08:00至12:00，下午12:00至17:30（北京时间，法定节假日除外。）</w:t>
      </w:r>
      <w:r>
        <w:rPr>
          <w:rFonts w:hint="eastAsia" w:ascii="宋体" w:hAnsi="宋体" w:eastAsia="宋体" w:cs="宋体"/>
          <w:spacing w:val="-1"/>
          <w:kern w:val="0"/>
          <w:sz w:val="24"/>
          <w:szCs w:val="24"/>
          <w:highlight w:val="none"/>
          <w:lang w:val="en-US" w:eastAsia="zh-CN" w:bidi="ar-SA"/>
        </w:rPr>
        <w:tab/>
      </w:r>
    </w:p>
    <w:p>
      <w:pPr>
        <w:keepNext w:val="0"/>
        <w:keepLines w:val="0"/>
        <w:pageBreakBefore w:val="0"/>
        <w:widowControl w:val="0"/>
        <w:kinsoku/>
        <w:wordWrap/>
        <w:overflowPunct/>
        <w:topLinePunct w:val="0"/>
        <w:autoSpaceDE w:val="0"/>
        <w:autoSpaceDN w:val="0"/>
        <w:bidi w:val="0"/>
        <w:adjustRightInd/>
        <w:snapToGrid/>
        <w:spacing w:before="0" w:after="0" w:line="520" w:lineRule="exact"/>
        <w:ind w:firstLine="476" w:firstLineChars="200"/>
        <w:textAlignment w:val="auto"/>
        <w:rPr>
          <w:rFonts w:hint="eastAsia" w:ascii="宋体" w:hAnsi="宋体" w:eastAsia="宋体" w:cs="宋体"/>
          <w:spacing w:val="-1"/>
          <w:kern w:val="0"/>
          <w:sz w:val="24"/>
          <w:szCs w:val="24"/>
          <w:highlight w:val="none"/>
          <w:lang w:val="en-US" w:eastAsia="zh-CN" w:bidi="ar-SA"/>
        </w:rPr>
      </w:pPr>
      <w:r>
        <w:rPr>
          <w:rFonts w:hint="eastAsia" w:ascii="宋体" w:hAnsi="宋体" w:eastAsia="宋体" w:cs="宋体"/>
          <w:spacing w:val="-1"/>
          <w:kern w:val="0"/>
          <w:sz w:val="24"/>
          <w:szCs w:val="24"/>
          <w:highlight w:val="none"/>
          <w:lang w:val="en-US" w:eastAsia="zh-CN" w:bidi="ar-SA"/>
        </w:rPr>
        <w:t>2.地点：唐河县公共资源交易中心网站（http://ggzyjy.tanghe.gov.cn）</w:t>
      </w:r>
      <w:r>
        <w:rPr>
          <w:rFonts w:hint="eastAsia" w:ascii="宋体" w:hAnsi="宋体" w:eastAsia="宋体" w:cs="宋体"/>
          <w:spacing w:val="-1"/>
          <w:kern w:val="0"/>
          <w:sz w:val="24"/>
          <w:szCs w:val="24"/>
          <w:highlight w:val="none"/>
          <w:lang w:val="en-US" w:eastAsia="zh-CN" w:bidi="ar-SA"/>
        </w:rPr>
        <w:tab/>
      </w:r>
    </w:p>
    <w:p>
      <w:pPr>
        <w:keepNext w:val="0"/>
        <w:keepLines w:val="0"/>
        <w:pageBreakBefore w:val="0"/>
        <w:widowControl w:val="0"/>
        <w:kinsoku/>
        <w:wordWrap/>
        <w:overflowPunct/>
        <w:topLinePunct w:val="0"/>
        <w:autoSpaceDE w:val="0"/>
        <w:autoSpaceDN w:val="0"/>
        <w:bidi w:val="0"/>
        <w:adjustRightInd/>
        <w:snapToGrid/>
        <w:spacing w:before="0" w:after="0" w:line="520" w:lineRule="exact"/>
        <w:ind w:firstLine="476" w:firstLineChars="200"/>
        <w:textAlignment w:val="auto"/>
        <w:rPr>
          <w:rFonts w:hint="eastAsia" w:ascii="宋体" w:hAnsi="宋体" w:eastAsia="宋体" w:cs="宋体"/>
          <w:spacing w:val="-1"/>
          <w:kern w:val="0"/>
          <w:sz w:val="24"/>
          <w:szCs w:val="24"/>
          <w:highlight w:val="none"/>
          <w:lang w:val="en-US" w:eastAsia="zh-CN" w:bidi="ar-SA"/>
        </w:rPr>
      </w:pPr>
      <w:r>
        <w:rPr>
          <w:rFonts w:hint="eastAsia" w:ascii="宋体" w:hAnsi="宋体" w:eastAsia="宋体" w:cs="宋体"/>
          <w:spacing w:val="-1"/>
          <w:kern w:val="0"/>
          <w:sz w:val="24"/>
          <w:szCs w:val="24"/>
          <w:highlight w:val="none"/>
          <w:lang w:val="en-US" w:eastAsia="zh-CN" w:bidi="ar-SA"/>
        </w:rPr>
        <w:t>3.方式：潜在供应商在唐河县公共资源交易中心网站（http://ggzyjy.tanghe.gov.cn/）</w:t>
      </w:r>
    </w:p>
    <w:p>
      <w:pPr>
        <w:keepNext w:val="0"/>
        <w:keepLines w:val="0"/>
        <w:pageBreakBefore w:val="0"/>
        <w:widowControl w:val="0"/>
        <w:kinsoku/>
        <w:wordWrap/>
        <w:overflowPunct/>
        <w:topLinePunct w:val="0"/>
        <w:autoSpaceDE w:val="0"/>
        <w:autoSpaceDN w:val="0"/>
        <w:bidi w:val="0"/>
        <w:adjustRightInd/>
        <w:snapToGrid/>
        <w:spacing w:before="0" w:after="0" w:line="520" w:lineRule="exact"/>
        <w:textAlignment w:val="auto"/>
        <w:rPr>
          <w:rFonts w:hint="eastAsia" w:ascii="宋体" w:hAnsi="宋体" w:eastAsia="宋体" w:cs="宋体"/>
          <w:spacing w:val="-1"/>
          <w:kern w:val="0"/>
          <w:sz w:val="24"/>
          <w:szCs w:val="24"/>
          <w:highlight w:val="none"/>
          <w:lang w:val="en-US" w:eastAsia="zh-CN" w:bidi="ar-SA"/>
        </w:rPr>
      </w:pPr>
      <w:r>
        <w:rPr>
          <w:rFonts w:hint="eastAsia" w:ascii="宋体" w:hAnsi="宋体" w:eastAsia="宋体" w:cs="宋体"/>
          <w:spacing w:val="-1"/>
          <w:kern w:val="0"/>
          <w:sz w:val="24"/>
          <w:szCs w:val="24"/>
          <w:highlight w:val="none"/>
          <w:lang w:val="en-US" w:eastAsia="zh-CN" w:bidi="ar-SA"/>
        </w:rPr>
        <w:t>登录交易主体系统获取采购文件。</w:t>
      </w:r>
      <w:r>
        <w:rPr>
          <w:rFonts w:hint="eastAsia" w:ascii="宋体" w:hAnsi="宋体" w:eastAsia="宋体" w:cs="宋体"/>
          <w:spacing w:val="-1"/>
          <w:kern w:val="0"/>
          <w:sz w:val="24"/>
          <w:szCs w:val="24"/>
          <w:highlight w:val="none"/>
          <w:lang w:val="en-US" w:eastAsia="zh-CN" w:bidi="ar-SA"/>
        </w:rPr>
        <w:tab/>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520" w:lineRule="exact"/>
        <w:ind w:firstLine="476" w:firstLineChars="200"/>
        <w:textAlignment w:val="auto"/>
        <w:rPr>
          <w:rFonts w:hint="eastAsia" w:ascii="宋体" w:hAnsi="宋体" w:eastAsia="宋体" w:cs="宋体"/>
          <w:spacing w:val="-1"/>
          <w:kern w:val="0"/>
          <w:sz w:val="24"/>
          <w:szCs w:val="24"/>
          <w:highlight w:val="none"/>
          <w:lang w:val="en-US" w:eastAsia="zh-CN" w:bidi="ar-SA"/>
        </w:rPr>
      </w:pPr>
      <w:r>
        <w:rPr>
          <w:rFonts w:hint="eastAsia" w:ascii="宋体" w:hAnsi="宋体" w:eastAsia="宋体" w:cs="宋体"/>
          <w:spacing w:val="-1"/>
          <w:kern w:val="0"/>
          <w:sz w:val="24"/>
          <w:szCs w:val="24"/>
          <w:highlight w:val="none"/>
          <w:lang w:val="en-US" w:eastAsia="zh-CN" w:bidi="ar-SA"/>
        </w:rPr>
        <w:t>4.售价：0元</w:t>
      </w:r>
      <w:r>
        <w:rPr>
          <w:rFonts w:hint="eastAsia" w:ascii="宋体" w:hAnsi="宋体" w:eastAsia="宋体" w:cs="宋体"/>
          <w:spacing w:val="-1"/>
          <w:kern w:val="0"/>
          <w:sz w:val="24"/>
          <w:szCs w:val="24"/>
          <w:highlight w:val="none"/>
          <w:lang w:val="en-US" w:eastAsia="zh-CN" w:bidi="ar-SA"/>
        </w:rPr>
        <w:tab/>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520" w:lineRule="exact"/>
        <w:ind w:firstLine="478" w:firstLineChars="200"/>
        <w:textAlignment w:val="auto"/>
        <w:outlineLvl w:val="1"/>
        <w:rPr>
          <w:rFonts w:hint="eastAsia" w:ascii="宋体" w:hAnsi="宋体" w:eastAsia="宋体" w:cs="宋体"/>
          <w:spacing w:val="-1"/>
          <w:kern w:val="0"/>
          <w:sz w:val="24"/>
          <w:szCs w:val="24"/>
          <w:highlight w:val="none"/>
          <w:lang w:val="en-US" w:eastAsia="zh-CN" w:bidi="ar-SA"/>
        </w:rPr>
      </w:pPr>
      <w:bookmarkStart w:id="8" w:name="_Toc29217"/>
      <w:bookmarkStart w:id="9" w:name="_Toc9557"/>
      <w:r>
        <w:rPr>
          <w:rFonts w:hint="eastAsia" w:ascii="宋体" w:hAnsi="宋体" w:eastAsia="宋体" w:cs="宋体"/>
          <w:b/>
          <w:bCs/>
          <w:spacing w:val="-1"/>
          <w:kern w:val="0"/>
          <w:sz w:val="24"/>
          <w:szCs w:val="24"/>
          <w:highlight w:val="none"/>
          <w:lang w:val="en-US" w:eastAsia="zh-CN" w:bidi="ar-SA"/>
        </w:rPr>
        <w:t>四、响应文件提交</w:t>
      </w:r>
      <w:bookmarkEnd w:id="8"/>
      <w:bookmarkEnd w:id="9"/>
      <w:r>
        <w:rPr>
          <w:rFonts w:hint="eastAsia" w:ascii="宋体" w:hAnsi="宋体" w:eastAsia="宋体" w:cs="宋体"/>
          <w:spacing w:val="-1"/>
          <w:kern w:val="0"/>
          <w:sz w:val="24"/>
          <w:szCs w:val="24"/>
          <w:highlight w:val="none"/>
          <w:lang w:val="en-US" w:eastAsia="zh-CN" w:bidi="ar-SA"/>
        </w:rPr>
        <w:tab/>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520" w:lineRule="exact"/>
        <w:ind w:firstLine="476" w:firstLineChars="200"/>
        <w:textAlignment w:val="auto"/>
        <w:rPr>
          <w:rFonts w:hint="eastAsia" w:ascii="宋体" w:hAnsi="宋体" w:eastAsia="宋体" w:cs="宋体"/>
          <w:spacing w:val="-1"/>
          <w:kern w:val="0"/>
          <w:sz w:val="24"/>
          <w:szCs w:val="24"/>
          <w:highlight w:val="none"/>
          <w:lang w:val="en-US" w:eastAsia="zh-CN" w:bidi="ar-SA"/>
        </w:rPr>
      </w:pPr>
      <w:r>
        <w:rPr>
          <w:rFonts w:hint="eastAsia" w:ascii="宋体" w:hAnsi="宋体" w:eastAsia="宋体" w:cs="宋体"/>
          <w:spacing w:val="-1"/>
          <w:kern w:val="0"/>
          <w:sz w:val="24"/>
          <w:szCs w:val="24"/>
          <w:highlight w:val="none"/>
          <w:lang w:val="en-US" w:eastAsia="zh-CN" w:bidi="ar-SA"/>
        </w:rPr>
        <w:t>1.截止时间：2026年11月5日09时30分（北京时间）</w:t>
      </w:r>
      <w:r>
        <w:rPr>
          <w:rFonts w:hint="eastAsia" w:ascii="宋体" w:hAnsi="宋体" w:eastAsia="宋体" w:cs="宋体"/>
          <w:spacing w:val="-1"/>
          <w:kern w:val="0"/>
          <w:sz w:val="24"/>
          <w:szCs w:val="24"/>
          <w:highlight w:val="none"/>
          <w:lang w:val="en-US" w:eastAsia="zh-CN" w:bidi="ar-SA"/>
        </w:rPr>
        <w:tab/>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520" w:lineRule="exact"/>
        <w:ind w:firstLine="476" w:firstLineChars="200"/>
        <w:textAlignment w:val="auto"/>
        <w:rPr>
          <w:rFonts w:hint="eastAsia" w:ascii="宋体" w:hAnsi="宋体" w:eastAsia="宋体" w:cs="宋体"/>
          <w:spacing w:val="-1"/>
          <w:kern w:val="0"/>
          <w:sz w:val="24"/>
          <w:szCs w:val="24"/>
          <w:highlight w:val="none"/>
          <w:lang w:val="en-US" w:eastAsia="zh-CN" w:bidi="ar-SA"/>
        </w:rPr>
      </w:pPr>
      <w:r>
        <w:rPr>
          <w:rFonts w:hint="eastAsia" w:ascii="宋体" w:hAnsi="宋体" w:eastAsia="宋体" w:cs="宋体"/>
          <w:spacing w:val="-1"/>
          <w:kern w:val="0"/>
          <w:sz w:val="24"/>
          <w:szCs w:val="24"/>
          <w:highlight w:val="none"/>
          <w:lang w:val="en-US" w:eastAsia="zh-CN" w:bidi="ar-SA"/>
        </w:rPr>
        <w:t>2.地点：唐河县公共资源交易中心网站，加密版响应文件应在磋商文件规定的开标截止时间前上传至交易系统，逾期上传交易系统或未上传成功的电子投标文件视为放弃本次投标。</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520" w:lineRule="exact"/>
        <w:ind w:firstLine="478" w:firstLineChars="200"/>
        <w:textAlignment w:val="auto"/>
        <w:outlineLvl w:val="1"/>
        <w:rPr>
          <w:rFonts w:hint="eastAsia" w:ascii="宋体" w:hAnsi="宋体" w:eastAsia="宋体" w:cs="宋体"/>
          <w:spacing w:val="-1"/>
          <w:kern w:val="0"/>
          <w:sz w:val="24"/>
          <w:szCs w:val="24"/>
          <w:highlight w:val="none"/>
          <w:lang w:val="en-US" w:eastAsia="zh-CN" w:bidi="ar-SA"/>
        </w:rPr>
      </w:pPr>
      <w:bookmarkStart w:id="10" w:name="_Toc529"/>
      <w:bookmarkStart w:id="11" w:name="_Toc5182"/>
      <w:r>
        <w:rPr>
          <w:rFonts w:hint="eastAsia" w:ascii="宋体" w:hAnsi="宋体" w:eastAsia="宋体" w:cs="宋体"/>
          <w:b/>
          <w:bCs/>
          <w:spacing w:val="-1"/>
          <w:kern w:val="0"/>
          <w:sz w:val="24"/>
          <w:szCs w:val="24"/>
          <w:highlight w:val="none"/>
          <w:lang w:val="en-US" w:eastAsia="zh-CN" w:bidi="ar-SA"/>
        </w:rPr>
        <w:t>五、响应文件开启</w:t>
      </w:r>
      <w:bookmarkEnd w:id="10"/>
      <w:bookmarkEnd w:id="11"/>
      <w:r>
        <w:rPr>
          <w:rFonts w:hint="eastAsia" w:ascii="宋体" w:hAnsi="宋体" w:eastAsia="宋体" w:cs="宋体"/>
          <w:spacing w:val="-1"/>
          <w:kern w:val="0"/>
          <w:sz w:val="24"/>
          <w:szCs w:val="24"/>
          <w:highlight w:val="none"/>
          <w:lang w:val="en-US" w:eastAsia="zh-CN" w:bidi="ar-SA"/>
        </w:rPr>
        <w:tab/>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520" w:lineRule="exact"/>
        <w:ind w:firstLine="476" w:firstLineChars="200"/>
        <w:textAlignment w:val="auto"/>
        <w:rPr>
          <w:rFonts w:hint="eastAsia" w:ascii="宋体" w:hAnsi="宋体" w:eastAsia="宋体" w:cs="宋体"/>
          <w:spacing w:val="-1"/>
          <w:kern w:val="0"/>
          <w:sz w:val="24"/>
          <w:szCs w:val="24"/>
          <w:highlight w:val="none"/>
          <w:lang w:val="en-US" w:eastAsia="zh-CN" w:bidi="ar-SA"/>
        </w:rPr>
      </w:pPr>
      <w:r>
        <w:rPr>
          <w:rFonts w:hint="eastAsia" w:ascii="宋体" w:hAnsi="宋体" w:eastAsia="宋体" w:cs="宋体"/>
          <w:spacing w:val="-1"/>
          <w:kern w:val="0"/>
          <w:sz w:val="24"/>
          <w:szCs w:val="24"/>
          <w:highlight w:val="none"/>
          <w:lang w:val="en-US" w:eastAsia="zh-CN" w:bidi="ar-SA"/>
        </w:rPr>
        <w:t>1.时间：2026年11月5日09时30分（北京时间）</w:t>
      </w:r>
      <w:r>
        <w:rPr>
          <w:rFonts w:hint="eastAsia" w:ascii="宋体" w:hAnsi="宋体" w:eastAsia="宋体" w:cs="宋体"/>
          <w:spacing w:val="-1"/>
          <w:kern w:val="0"/>
          <w:sz w:val="24"/>
          <w:szCs w:val="24"/>
          <w:highlight w:val="none"/>
          <w:lang w:val="en-US" w:eastAsia="zh-CN" w:bidi="ar-SA"/>
        </w:rPr>
        <w:tab/>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520" w:lineRule="exact"/>
        <w:ind w:firstLine="476" w:firstLineChars="200"/>
        <w:textAlignment w:val="auto"/>
        <w:rPr>
          <w:rFonts w:hint="eastAsia" w:ascii="宋体" w:hAnsi="宋体" w:eastAsia="宋体" w:cs="宋体"/>
          <w:spacing w:val="-1"/>
          <w:kern w:val="0"/>
          <w:sz w:val="24"/>
          <w:szCs w:val="24"/>
          <w:highlight w:val="none"/>
          <w:lang w:val="en-US" w:eastAsia="zh-CN" w:bidi="ar-SA"/>
        </w:rPr>
      </w:pPr>
      <w:r>
        <w:rPr>
          <w:rFonts w:hint="eastAsia" w:ascii="宋体" w:hAnsi="宋体" w:eastAsia="宋体" w:cs="宋体"/>
          <w:spacing w:val="-1"/>
          <w:kern w:val="0"/>
          <w:sz w:val="24"/>
          <w:szCs w:val="24"/>
          <w:highlight w:val="none"/>
          <w:lang w:val="en-US" w:eastAsia="zh-CN" w:bidi="ar-SA"/>
        </w:rPr>
        <w:t xml:space="preserve">2.地点：采用网上不见面方式开标，投标供应商无需到达开标现场参与投标。各供应商根据手册要求，自行提前做好所有相关准备工作，自行上传响应文件，无需寄送和递交非加密响应文件光盘等。需提前登录不见面开标系统，过程中如遇到紧急事项，可在不见面开标大厅中进行提出异议或文字交流。如供应商准备不到位，或因网络等问题造成无法及时解密、开标无法继续的，视为该供应商自动放弃投标（30分钟内）将被退回响应文件；附件：操作手册在下载中心或办事指南中自行下载，不见面开标大厅地址：唐河县公共资源交易中心网站首页“不见面开标大厅”模块。 </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520" w:lineRule="exact"/>
        <w:ind w:firstLine="478" w:firstLineChars="200"/>
        <w:textAlignment w:val="auto"/>
        <w:outlineLvl w:val="1"/>
        <w:rPr>
          <w:rFonts w:hint="eastAsia" w:ascii="宋体" w:hAnsi="宋体" w:eastAsia="宋体" w:cs="宋体"/>
          <w:spacing w:val="-1"/>
          <w:kern w:val="0"/>
          <w:sz w:val="24"/>
          <w:szCs w:val="24"/>
          <w:highlight w:val="none"/>
          <w:lang w:val="en-US" w:eastAsia="zh-CN" w:bidi="ar-SA"/>
        </w:rPr>
      </w:pPr>
      <w:bookmarkStart w:id="12" w:name="_Toc23316"/>
      <w:bookmarkStart w:id="13" w:name="_Toc28"/>
      <w:r>
        <w:rPr>
          <w:rFonts w:hint="eastAsia" w:ascii="宋体" w:hAnsi="宋体" w:eastAsia="宋体" w:cs="宋体"/>
          <w:b/>
          <w:bCs/>
          <w:spacing w:val="-1"/>
          <w:kern w:val="0"/>
          <w:sz w:val="24"/>
          <w:szCs w:val="24"/>
          <w:highlight w:val="none"/>
          <w:lang w:val="en-US" w:eastAsia="zh-CN" w:bidi="ar-SA"/>
        </w:rPr>
        <w:t>六、发布公告的媒介及招标公告期限</w:t>
      </w:r>
      <w:bookmarkEnd w:id="12"/>
      <w:bookmarkEnd w:id="13"/>
      <w:r>
        <w:rPr>
          <w:rFonts w:hint="eastAsia" w:ascii="宋体" w:hAnsi="宋体" w:eastAsia="宋体" w:cs="宋体"/>
          <w:spacing w:val="-1"/>
          <w:kern w:val="0"/>
          <w:sz w:val="24"/>
          <w:szCs w:val="24"/>
          <w:highlight w:val="none"/>
          <w:lang w:val="en-US" w:eastAsia="zh-CN" w:bidi="ar-SA"/>
        </w:rPr>
        <w:tab/>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520" w:lineRule="exact"/>
        <w:ind w:firstLine="476" w:firstLineChars="200"/>
        <w:textAlignment w:val="auto"/>
        <w:rPr>
          <w:rFonts w:hint="eastAsia" w:ascii="宋体" w:hAnsi="宋体" w:eastAsia="宋体" w:cs="宋体"/>
          <w:spacing w:val="-1"/>
          <w:kern w:val="0"/>
          <w:sz w:val="24"/>
          <w:szCs w:val="24"/>
          <w:highlight w:val="none"/>
          <w:lang w:val="en-US" w:eastAsia="zh-CN" w:bidi="ar-SA"/>
        </w:rPr>
      </w:pPr>
      <w:r>
        <w:rPr>
          <w:rFonts w:hint="eastAsia" w:ascii="宋体" w:hAnsi="宋体" w:eastAsia="宋体" w:cs="宋体"/>
          <w:spacing w:val="-1"/>
          <w:kern w:val="0"/>
          <w:sz w:val="24"/>
          <w:szCs w:val="24"/>
          <w:highlight w:val="none"/>
          <w:lang w:val="en-US" w:eastAsia="zh-CN" w:bidi="ar-SA"/>
        </w:rPr>
        <w:t>本次招标公告在《河南省政府采购网》、《南阳市政府采购网》、《唐河县公共资源交易中心》上发布， 招标公告期限为三个工作日。</w:t>
      </w:r>
      <w:r>
        <w:rPr>
          <w:rFonts w:hint="eastAsia" w:ascii="宋体" w:hAnsi="宋体" w:eastAsia="宋体" w:cs="宋体"/>
          <w:spacing w:val="-1"/>
          <w:kern w:val="0"/>
          <w:sz w:val="24"/>
          <w:szCs w:val="24"/>
          <w:highlight w:val="none"/>
          <w:lang w:val="en-US" w:eastAsia="zh-CN" w:bidi="ar-SA"/>
        </w:rPr>
        <w:tab/>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520" w:lineRule="exact"/>
        <w:ind w:firstLine="478" w:firstLineChars="200"/>
        <w:textAlignment w:val="auto"/>
        <w:outlineLvl w:val="1"/>
        <w:rPr>
          <w:rFonts w:hint="eastAsia" w:ascii="宋体" w:hAnsi="宋体" w:eastAsia="宋体" w:cs="宋体"/>
          <w:spacing w:val="-1"/>
          <w:kern w:val="0"/>
          <w:sz w:val="24"/>
          <w:szCs w:val="24"/>
          <w:highlight w:val="none"/>
          <w:lang w:val="en-US" w:eastAsia="zh-CN" w:bidi="ar-SA"/>
        </w:rPr>
      </w:pPr>
      <w:bookmarkStart w:id="14" w:name="_Toc19158"/>
      <w:bookmarkStart w:id="15" w:name="_Toc31057"/>
      <w:r>
        <w:rPr>
          <w:rFonts w:hint="eastAsia" w:ascii="宋体" w:hAnsi="宋体" w:eastAsia="宋体" w:cs="宋体"/>
          <w:b/>
          <w:bCs/>
          <w:spacing w:val="-1"/>
          <w:kern w:val="0"/>
          <w:sz w:val="24"/>
          <w:szCs w:val="24"/>
          <w:highlight w:val="none"/>
          <w:lang w:val="en-US" w:eastAsia="zh-CN" w:bidi="ar-SA"/>
        </w:rPr>
        <w:t>七、其他补充事宜</w:t>
      </w:r>
      <w:bookmarkEnd w:id="14"/>
      <w:bookmarkEnd w:id="15"/>
      <w:r>
        <w:rPr>
          <w:rFonts w:hint="eastAsia" w:ascii="宋体" w:hAnsi="宋体" w:eastAsia="宋体" w:cs="宋体"/>
          <w:spacing w:val="-1"/>
          <w:kern w:val="0"/>
          <w:sz w:val="24"/>
          <w:szCs w:val="24"/>
          <w:highlight w:val="none"/>
          <w:lang w:val="en-US" w:eastAsia="zh-CN" w:bidi="ar-SA"/>
        </w:rPr>
        <w:tab/>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520" w:lineRule="exact"/>
        <w:ind w:firstLine="476" w:firstLineChars="200"/>
        <w:textAlignment w:val="auto"/>
        <w:rPr>
          <w:rFonts w:hint="eastAsia" w:ascii="宋体" w:hAnsi="宋体" w:eastAsia="宋体" w:cs="宋体"/>
          <w:spacing w:val="-1"/>
          <w:kern w:val="0"/>
          <w:sz w:val="24"/>
          <w:szCs w:val="24"/>
          <w:highlight w:val="none"/>
          <w:lang w:val="en-US" w:eastAsia="zh-CN" w:bidi="ar-SA"/>
        </w:rPr>
      </w:pPr>
      <w:r>
        <w:rPr>
          <w:rFonts w:hint="eastAsia" w:ascii="宋体" w:hAnsi="宋体" w:eastAsia="宋体" w:cs="宋体"/>
          <w:spacing w:val="-1"/>
          <w:kern w:val="0"/>
          <w:sz w:val="24"/>
          <w:szCs w:val="24"/>
          <w:highlight w:val="none"/>
          <w:lang w:val="en-US" w:eastAsia="zh-CN" w:bidi="ar-SA"/>
        </w:rPr>
        <w:t>无</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520" w:lineRule="exact"/>
        <w:ind w:firstLine="476" w:firstLineChars="200"/>
        <w:textAlignment w:val="auto"/>
        <w:rPr>
          <w:rFonts w:hint="eastAsia" w:ascii="宋体" w:hAnsi="宋体" w:eastAsia="宋体" w:cs="宋体"/>
          <w:spacing w:val="-1"/>
          <w:kern w:val="0"/>
          <w:sz w:val="24"/>
          <w:szCs w:val="24"/>
          <w:highlight w:val="none"/>
          <w:lang w:val="en-US" w:eastAsia="zh-CN" w:bidi="ar-SA"/>
        </w:rPr>
      </w:pPr>
      <w:r>
        <w:rPr>
          <w:rFonts w:hint="eastAsia" w:ascii="宋体" w:hAnsi="宋体" w:eastAsia="宋体" w:cs="宋体"/>
          <w:spacing w:val="-1"/>
          <w:kern w:val="0"/>
          <w:sz w:val="24"/>
          <w:szCs w:val="24"/>
          <w:highlight w:val="none"/>
          <w:lang w:val="en-US" w:eastAsia="zh-CN" w:bidi="ar-SA"/>
        </w:rPr>
        <w:tab/>
      </w:r>
      <w:bookmarkStart w:id="16" w:name="_Toc31993"/>
      <w:r>
        <w:rPr>
          <w:rFonts w:hint="eastAsia" w:ascii="宋体" w:hAnsi="宋体" w:eastAsia="宋体" w:cs="宋体"/>
          <w:b/>
          <w:bCs/>
          <w:spacing w:val="-1"/>
          <w:kern w:val="0"/>
          <w:sz w:val="24"/>
          <w:szCs w:val="24"/>
          <w:highlight w:val="none"/>
          <w:lang w:val="en-US" w:eastAsia="zh-CN" w:bidi="ar-SA"/>
        </w:rPr>
        <w:t>八、凡对本次招标提出询问，请按照以下方式联系</w:t>
      </w:r>
      <w:bookmarkEnd w:id="16"/>
      <w:r>
        <w:rPr>
          <w:rFonts w:hint="eastAsia" w:ascii="宋体" w:hAnsi="宋体" w:eastAsia="宋体" w:cs="宋体"/>
          <w:spacing w:val="-1"/>
          <w:kern w:val="0"/>
          <w:sz w:val="24"/>
          <w:szCs w:val="24"/>
          <w:highlight w:val="none"/>
          <w:lang w:val="en-US" w:eastAsia="zh-CN" w:bidi="ar-SA"/>
        </w:rPr>
        <w:tab/>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76" w:firstLineChars="200"/>
        <w:jc w:val="left"/>
        <w:textAlignment w:val="baseline"/>
        <w:outlineLvl w:val="9"/>
        <w:rPr>
          <w:rFonts w:hint="eastAsia" w:ascii="宋体" w:hAnsi="宋体" w:eastAsia="宋体" w:cs="宋体"/>
          <w:spacing w:val="-1"/>
          <w:kern w:val="0"/>
          <w:sz w:val="24"/>
          <w:szCs w:val="24"/>
          <w:highlight w:val="none"/>
          <w:lang w:val="en-US" w:eastAsia="zh-CN" w:bidi="ar-SA"/>
        </w:rPr>
      </w:pPr>
      <w:r>
        <w:rPr>
          <w:rFonts w:hint="eastAsia" w:ascii="宋体" w:hAnsi="宋体" w:eastAsia="宋体" w:cs="宋体"/>
          <w:spacing w:val="-1"/>
          <w:kern w:val="0"/>
          <w:sz w:val="24"/>
          <w:szCs w:val="24"/>
          <w:highlight w:val="none"/>
          <w:lang w:val="en-US" w:eastAsia="zh-CN" w:bidi="ar-SA"/>
        </w:rPr>
        <w:t xml:space="preserve">1. 采购人信息 </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76" w:firstLineChars="200"/>
        <w:jc w:val="left"/>
        <w:textAlignment w:val="baseline"/>
        <w:outlineLvl w:val="9"/>
        <w:rPr>
          <w:rFonts w:hint="eastAsia" w:ascii="宋体" w:hAnsi="宋体" w:eastAsia="宋体" w:cs="宋体"/>
          <w:spacing w:val="-1"/>
          <w:kern w:val="0"/>
          <w:sz w:val="24"/>
          <w:szCs w:val="24"/>
          <w:highlight w:val="none"/>
          <w:lang w:val="en-US" w:eastAsia="zh-CN" w:bidi="ar-SA"/>
        </w:rPr>
      </w:pPr>
      <w:r>
        <w:rPr>
          <w:rFonts w:hint="eastAsia" w:ascii="宋体" w:hAnsi="宋体" w:eastAsia="宋体" w:cs="宋体"/>
          <w:spacing w:val="-1"/>
          <w:kern w:val="0"/>
          <w:sz w:val="24"/>
          <w:szCs w:val="24"/>
          <w:highlight w:val="none"/>
          <w:lang w:val="en-US" w:eastAsia="zh-CN" w:bidi="ar-SA"/>
        </w:rPr>
        <w:t>名称：</w:t>
      </w:r>
      <w:r>
        <w:rPr>
          <w:rFonts w:hint="eastAsia" w:cs="宋体"/>
          <w:spacing w:val="-1"/>
          <w:kern w:val="0"/>
          <w:sz w:val="24"/>
          <w:szCs w:val="24"/>
          <w:highlight w:val="none"/>
          <w:lang w:val="en-US" w:eastAsia="zh-CN" w:bidi="ar-SA"/>
        </w:rPr>
        <w:t>唐河县水利局</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76" w:firstLineChars="200"/>
        <w:jc w:val="left"/>
        <w:textAlignment w:val="baseline"/>
        <w:outlineLvl w:val="9"/>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地址：唐河县凤山路</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76" w:firstLineChars="200"/>
        <w:jc w:val="left"/>
        <w:textAlignment w:val="baseline"/>
        <w:outlineLvl w:val="9"/>
        <w:rPr>
          <w:rFonts w:hint="default"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联系人：</w:t>
      </w:r>
      <w:r>
        <w:rPr>
          <w:rFonts w:hint="eastAsia" w:cs="宋体"/>
          <w:color w:val="auto"/>
          <w:spacing w:val="-1"/>
          <w:kern w:val="0"/>
          <w:sz w:val="24"/>
          <w:szCs w:val="24"/>
          <w:highlight w:val="none"/>
          <w:lang w:val="en-US" w:eastAsia="zh-CN" w:bidi="ar-SA"/>
        </w:rPr>
        <w:t xml:space="preserve">陈先生    </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76" w:firstLineChars="200"/>
        <w:jc w:val="left"/>
        <w:textAlignment w:val="baseline"/>
        <w:outlineLvl w:val="9"/>
        <w:rPr>
          <w:rFonts w:hint="default"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联系方式：13937720039</w:t>
      </w:r>
      <w:r>
        <w:rPr>
          <w:rFonts w:hint="eastAsia" w:cs="宋体"/>
          <w:color w:val="auto"/>
          <w:spacing w:val="-1"/>
          <w:kern w:val="0"/>
          <w:sz w:val="24"/>
          <w:szCs w:val="24"/>
          <w:highlight w:val="none"/>
          <w:lang w:val="en-US" w:eastAsia="zh-CN" w:bidi="ar-SA"/>
        </w:rPr>
        <w:t xml:space="preserve">  </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76" w:firstLineChars="200"/>
        <w:jc w:val="left"/>
        <w:textAlignment w:val="baseline"/>
        <w:outlineLvl w:val="9"/>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 xml:space="preserve">2.采购代理机构信息（如有） </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76" w:firstLineChars="200"/>
        <w:jc w:val="left"/>
        <w:textAlignment w:val="baseline"/>
        <w:outlineLvl w:val="9"/>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 xml:space="preserve">名称：唐河县龙建工程管理有限公司 </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76" w:firstLineChars="200"/>
        <w:jc w:val="left"/>
        <w:textAlignment w:val="baseline"/>
        <w:outlineLvl w:val="9"/>
        <w:rPr>
          <w:rFonts w:hint="eastAsia" w:ascii="宋体" w:hAnsi="宋体" w:eastAsia="宋体" w:cs="宋体"/>
          <w:spacing w:val="-1"/>
          <w:kern w:val="0"/>
          <w:sz w:val="24"/>
          <w:szCs w:val="24"/>
          <w:highlight w:val="none"/>
          <w:lang w:val="en-US" w:eastAsia="zh-CN" w:bidi="ar-SA"/>
        </w:rPr>
      </w:pPr>
      <w:r>
        <w:rPr>
          <w:rFonts w:hint="eastAsia" w:ascii="宋体" w:hAnsi="宋体" w:eastAsia="宋体" w:cs="宋体"/>
          <w:spacing w:val="-1"/>
          <w:kern w:val="0"/>
          <w:sz w:val="24"/>
          <w:szCs w:val="24"/>
          <w:highlight w:val="none"/>
          <w:lang w:val="en-US" w:eastAsia="zh-CN" w:bidi="ar-SA"/>
        </w:rPr>
        <w:t>地址：唐河县文峰街道飞凤路飞凤游园管理楼二楼</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76" w:firstLineChars="200"/>
        <w:jc w:val="left"/>
        <w:textAlignment w:val="baseline"/>
        <w:outlineLvl w:val="9"/>
        <w:rPr>
          <w:rFonts w:hint="eastAsia" w:ascii="宋体" w:hAnsi="宋体" w:eastAsia="宋体" w:cs="宋体"/>
          <w:spacing w:val="-1"/>
          <w:kern w:val="0"/>
          <w:sz w:val="24"/>
          <w:szCs w:val="24"/>
          <w:highlight w:val="none"/>
          <w:lang w:val="en-US" w:eastAsia="zh-CN" w:bidi="ar-SA"/>
        </w:rPr>
      </w:pPr>
      <w:r>
        <w:rPr>
          <w:rFonts w:hint="eastAsia" w:ascii="宋体" w:hAnsi="宋体" w:eastAsia="宋体" w:cs="宋体"/>
          <w:spacing w:val="-1"/>
          <w:kern w:val="0"/>
          <w:sz w:val="24"/>
          <w:szCs w:val="24"/>
          <w:highlight w:val="none"/>
          <w:lang w:val="en-US" w:eastAsia="zh-CN" w:bidi="ar-SA"/>
        </w:rPr>
        <w:t>联系人：</w:t>
      </w:r>
      <w:r>
        <w:rPr>
          <w:rFonts w:hint="eastAsia" w:cs="宋体"/>
          <w:spacing w:val="-1"/>
          <w:kern w:val="0"/>
          <w:sz w:val="24"/>
          <w:szCs w:val="24"/>
          <w:highlight w:val="none"/>
          <w:lang w:val="en-US" w:eastAsia="zh-CN" w:bidi="ar-SA"/>
        </w:rPr>
        <w:t>孙</w:t>
      </w:r>
      <w:r>
        <w:rPr>
          <w:rFonts w:hint="eastAsia" w:ascii="宋体" w:hAnsi="宋体" w:eastAsia="宋体" w:cs="宋体"/>
          <w:spacing w:val="-1"/>
          <w:kern w:val="0"/>
          <w:sz w:val="24"/>
          <w:szCs w:val="24"/>
          <w:highlight w:val="none"/>
          <w:lang w:val="en-US" w:eastAsia="zh-CN" w:bidi="ar-SA"/>
        </w:rPr>
        <w:t>女士</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76" w:firstLineChars="200"/>
        <w:jc w:val="left"/>
        <w:textAlignment w:val="baseline"/>
        <w:outlineLvl w:val="9"/>
        <w:rPr>
          <w:rFonts w:hint="eastAsia" w:cs="宋体"/>
          <w:spacing w:val="-1"/>
          <w:kern w:val="0"/>
          <w:sz w:val="24"/>
          <w:szCs w:val="24"/>
          <w:highlight w:val="none"/>
          <w:lang w:val="en-US" w:eastAsia="zh-CN" w:bidi="ar-SA"/>
        </w:rPr>
      </w:pPr>
      <w:r>
        <w:rPr>
          <w:rFonts w:hint="eastAsia" w:ascii="宋体" w:hAnsi="宋体" w:eastAsia="宋体" w:cs="宋体"/>
          <w:spacing w:val="-1"/>
          <w:kern w:val="0"/>
          <w:sz w:val="24"/>
          <w:szCs w:val="24"/>
          <w:highlight w:val="none"/>
          <w:lang w:val="en-US" w:eastAsia="zh-CN" w:bidi="ar-SA"/>
        </w:rPr>
        <w:t>联系方式：</w:t>
      </w:r>
      <w:r>
        <w:rPr>
          <w:rFonts w:hint="eastAsia" w:cs="宋体"/>
          <w:spacing w:val="-1"/>
          <w:kern w:val="0"/>
          <w:sz w:val="24"/>
          <w:szCs w:val="24"/>
          <w:highlight w:val="none"/>
          <w:lang w:val="en-US" w:eastAsia="zh-CN" w:bidi="ar-SA"/>
        </w:rPr>
        <w:t>0377-60888961</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76" w:firstLineChars="200"/>
        <w:jc w:val="left"/>
        <w:textAlignment w:val="baseline"/>
        <w:outlineLvl w:val="9"/>
        <w:rPr>
          <w:rFonts w:hint="eastAsia" w:ascii="宋体" w:hAnsi="宋体" w:eastAsia="宋体" w:cs="宋体"/>
          <w:spacing w:val="-1"/>
          <w:kern w:val="0"/>
          <w:sz w:val="24"/>
          <w:szCs w:val="24"/>
          <w:highlight w:val="none"/>
          <w:lang w:val="en-US" w:eastAsia="zh-CN" w:bidi="ar-SA"/>
        </w:rPr>
      </w:pPr>
      <w:r>
        <w:rPr>
          <w:rFonts w:hint="eastAsia" w:ascii="宋体" w:hAnsi="宋体" w:eastAsia="宋体" w:cs="宋体"/>
          <w:spacing w:val="-1"/>
          <w:kern w:val="0"/>
          <w:sz w:val="24"/>
          <w:szCs w:val="24"/>
          <w:highlight w:val="none"/>
          <w:lang w:val="en-US" w:eastAsia="zh-CN" w:bidi="ar-SA"/>
        </w:rPr>
        <w:t xml:space="preserve">3.项目联系方式 </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76" w:firstLineChars="200"/>
        <w:jc w:val="left"/>
        <w:textAlignment w:val="baseline"/>
        <w:outlineLvl w:val="9"/>
        <w:rPr>
          <w:rFonts w:hint="eastAsia" w:ascii="宋体" w:hAnsi="宋体" w:eastAsia="宋体" w:cs="宋体"/>
          <w:spacing w:val="-1"/>
          <w:kern w:val="0"/>
          <w:sz w:val="24"/>
          <w:szCs w:val="24"/>
          <w:highlight w:val="none"/>
          <w:lang w:val="en-US" w:eastAsia="zh-CN" w:bidi="ar-SA"/>
        </w:rPr>
      </w:pPr>
      <w:r>
        <w:rPr>
          <w:rFonts w:hint="eastAsia" w:ascii="宋体" w:hAnsi="宋体" w:eastAsia="宋体" w:cs="宋体"/>
          <w:spacing w:val="-1"/>
          <w:kern w:val="0"/>
          <w:sz w:val="24"/>
          <w:szCs w:val="24"/>
          <w:highlight w:val="none"/>
          <w:lang w:val="en-US" w:eastAsia="zh-CN" w:bidi="ar-SA"/>
        </w:rPr>
        <w:t>项目联系人：</w:t>
      </w:r>
      <w:r>
        <w:rPr>
          <w:rFonts w:hint="eastAsia" w:cs="宋体"/>
          <w:spacing w:val="-1"/>
          <w:kern w:val="0"/>
          <w:sz w:val="24"/>
          <w:szCs w:val="24"/>
          <w:highlight w:val="none"/>
          <w:lang w:val="en-US" w:eastAsia="zh-CN" w:bidi="ar-SA"/>
        </w:rPr>
        <w:t>孙</w:t>
      </w:r>
      <w:r>
        <w:rPr>
          <w:rFonts w:hint="eastAsia" w:ascii="宋体" w:hAnsi="宋体" w:eastAsia="宋体" w:cs="宋体"/>
          <w:spacing w:val="-1"/>
          <w:kern w:val="0"/>
          <w:sz w:val="24"/>
          <w:szCs w:val="24"/>
          <w:highlight w:val="none"/>
          <w:lang w:val="en-US" w:eastAsia="zh-CN" w:bidi="ar-SA"/>
        </w:rPr>
        <w:t>女士</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76" w:firstLineChars="200"/>
        <w:jc w:val="left"/>
        <w:textAlignment w:val="baseline"/>
        <w:outlineLvl w:val="9"/>
        <w:rPr>
          <w:rFonts w:hint="eastAsia" w:asciiTheme="minorEastAsia" w:hAnsiTheme="minorEastAsia" w:eastAsiaTheme="minorEastAsia" w:cstheme="minorEastAsia"/>
          <w:spacing w:val="-1"/>
          <w:sz w:val="36"/>
          <w:szCs w:val="36"/>
          <w:highlight w:val="none"/>
          <w14:textOutline w14:w="2306" w14:cap="flat" w14:cmpd="sng">
            <w14:solidFill>
              <w14:srgbClr w14:val="000000"/>
            </w14:solidFill>
            <w14:prstDash w14:val="solid"/>
            <w14:miter w14:val="0"/>
          </w14:textOutline>
        </w:rPr>
      </w:pPr>
      <w:r>
        <w:rPr>
          <w:rFonts w:hint="eastAsia" w:ascii="宋体" w:hAnsi="宋体" w:eastAsia="宋体" w:cs="宋体"/>
          <w:spacing w:val="-1"/>
          <w:kern w:val="0"/>
          <w:sz w:val="24"/>
          <w:szCs w:val="24"/>
          <w:highlight w:val="none"/>
          <w:lang w:val="en-US" w:eastAsia="zh-CN" w:bidi="ar-SA"/>
        </w:rPr>
        <w:t>联系方式：</w:t>
      </w:r>
      <w:r>
        <w:rPr>
          <w:rFonts w:hint="eastAsia" w:cs="宋体"/>
          <w:spacing w:val="-1"/>
          <w:kern w:val="0"/>
          <w:sz w:val="24"/>
          <w:szCs w:val="24"/>
          <w:highlight w:val="none"/>
          <w:lang w:val="en-US" w:eastAsia="zh-CN" w:bidi="ar-SA"/>
        </w:rPr>
        <w:t>0377-60888961</w:t>
      </w:r>
    </w:p>
    <w:p>
      <w:pPr>
        <w:pStyle w:val="27"/>
        <w:rPr>
          <w:rFonts w:hint="eastAsia"/>
          <w:highlight w:val="none"/>
        </w:rPr>
      </w:pP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jc w:val="center"/>
        <w:textAlignment w:val="baseline"/>
        <w:outlineLvl w:val="0"/>
        <w:rPr>
          <w:rFonts w:hint="eastAsia" w:asciiTheme="minorEastAsia" w:hAnsiTheme="minorEastAsia" w:eastAsiaTheme="minorEastAsia" w:cstheme="minorEastAsia"/>
          <w:spacing w:val="-1"/>
          <w:sz w:val="36"/>
          <w:szCs w:val="36"/>
          <w:highlight w:val="none"/>
          <w14:textOutline w14:w="2306" w14:cap="flat" w14:cmpd="sng">
            <w14:solidFill>
              <w14:srgbClr w14:val="000000"/>
            </w14:solidFill>
            <w14:prstDash w14:val="solid"/>
            <w14:miter w14:val="0"/>
          </w14:textOutline>
        </w:rPr>
      </w:pPr>
      <w:bookmarkStart w:id="17" w:name="_Toc29153"/>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jc w:val="center"/>
        <w:textAlignment w:val="baseline"/>
        <w:outlineLvl w:val="0"/>
        <w:rPr>
          <w:rFonts w:hint="eastAsia" w:asciiTheme="minorEastAsia" w:hAnsiTheme="minorEastAsia" w:eastAsiaTheme="minorEastAsia" w:cstheme="minorEastAsia"/>
          <w:spacing w:val="-1"/>
          <w:sz w:val="36"/>
          <w:szCs w:val="36"/>
          <w:highlight w:val="none"/>
          <w14:textOutline w14:w="2306" w14:cap="flat" w14:cmpd="sng">
            <w14:solidFill>
              <w14:srgbClr w14:val="000000"/>
            </w14:solidFill>
            <w14:prstDash w14:val="solid"/>
            <w14:miter w14:val="0"/>
          </w14:textOutline>
        </w:rPr>
      </w:pP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jc w:val="both"/>
        <w:textAlignment w:val="baseline"/>
        <w:outlineLvl w:val="0"/>
        <w:rPr>
          <w:rFonts w:hint="eastAsia" w:asciiTheme="minorEastAsia" w:hAnsiTheme="minorEastAsia" w:eastAsiaTheme="minorEastAsia" w:cstheme="minorEastAsia"/>
          <w:spacing w:val="-1"/>
          <w:sz w:val="36"/>
          <w:szCs w:val="36"/>
          <w:highlight w:val="none"/>
          <w14:textOutline w14:w="2306" w14:cap="flat" w14:cmpd="sng">
            <w14:solidFill>
              <w14:srgbClr w14:val="000000"/>
            </w14:solidFill>
            <w14:prstDash w14:val="solid"/>
            <w14:miter w14:val="0"/>
          </w14:textOutline>
        </w:rPr>
      </w:pPr>
    </w:p>
    <w:p>
      <w:pPr>
        <w:rPr>
          <w:rFonts w:hint="eastAsia" w:asciiTheme="minorEastAsia" w:hAnsiTheme="minorEastAsia" w:eastAsiaTheme="minorEastAsia" w:cstheme="minorEastAsia"/>
          <w:spacing w:val="-1"/>
          <w:sz w:val="36"/>
          <w:szCs w:val="36"/>
          <w:highlight w:val="none"/>
          <w14:textOutline w14:w="2306" w14:cap="flat" w14:cmpd="sng">
            <w14:solidFill>
              <w14:srgbClr w14:val="000000"/>
            </w14:solidFill>
            <w14:prstDash w14:val="solid"/>
            <w14:miter w14:val="0"/>
          </w14:textOutline>
        </w:rPr>
      </w:pPr>
    </w:p>
    <w:p>
      <w:pPr>
        <w:pStyle w:val="19"/>
        <w:rPr>
          <w:rFonts w:hint="eastAsia" w:asciiTheme="minorEastAsia" w:hAnsiTheme="minorEastAsia" w:eastAsiaTheme="minorEastAsia" w:cstheme="minorEastAsia"/>
          <w:spacing w:val="-1"/>
          <w:sz w:val="36"/>
          <w:szCs w:val="36"/>
          <w:highlight w:val="none"/>
          <w14:textOutline w14:w="2306" w14:cap="flat" w14:cmpd="sng">
            <w14:solidFill>
              <w14:srgbClr w14:val="000000"/>
            </w14:solidFill>
            <w14:prstDash w14:val="solid"/>
            <w14:miter w14:val="0"/>
          </w14:textOutline>
        </w:rPr>
      </w:pPr>
    </w:p>
    <w:p>
      <w:pPr>
        <w:pStyle w:val="10"/>
        <w:rPr>
          <w:rFonts w:hint="eastAsia"/>
        </w:rPr>
      </w:pPr>
    </w:p>
    <w:p>
      <w:pPr>
        <w:pStyle w:val="10"/>
        <w:ind w:left="0" w:leftChars="0" w:firstLine="0" w:firstLineChars="0"/>
        <w:rPr>
          <w:rFonts w:hint="eastAsia"/>
          <w:highlight w:val="none"/>
        </w:rPr>
      </w:pPr>
    </w:p>
    <w:p>
      <w:pPr>
        <w:rPr>
          <w:rFonts w:hint="eastAsia"/>
          <w:highlight w:val="none"/>
        </w:rPr>
      </w:pPr>
    </w:p>
    <w:p>
      <w:pPr>
        <w:rPr>
          <w:rFonts w:hint="eastAsia"/>
          <w:highlight w:val="none"/>
        </w:rPr>
      </w:pP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jc w:val="center"/>
        <w:textAlignment w:val="baseline"/>
        <w:outlineLvl w:val="0"/>
        <w:rPr>
          <w:rFonts w:hint="eastAsia" w:asciiTheme="minorEastAsia" w:hAnsiTheme="minorEastAsia" w:eastAsiaTheme="minorEastAsia" w:cstheme="minorEastAsia"/>
          <w:spacing w:val="-1"/>
          <w:sz w:val="36"/>
          <w:szCs w:val="36"/>
          <w:highlight w:val="none"/>
          <w14:textOutline w14:w="2306" w14:cap="flat" w14:cmpd="sng">
            <w14:solidFill>
              <w14:srgbClr w14:val="000000"/>
            </w14:solidFill>
            <w14:prstDash w14:val="solid"/>
            <w14:miter w14:val="0"/>
          </w14:textOutline>
        </w:rPr>
      </w:pPr>
      <w:bookmarkStart w:id="18" w:name="_Toc9124"/>
    </w:p>
    <w:p>
      <w:pPr>
        <w:pStyle w:val="8"/>
        <w:rPr>
          <w:rFonts w:hint="eastAsia" w:asciiTheme="minorEastAsia" w:hAnsiTheme="minorEastAsia" w:eastAsiaTheme="minorEastAsia" w:cstheme="minorEastAsia"/>
          <w:spacing w:val="-1"/>
          <w:sz w:val="36"/>
          <w:szCs w:val="36"/>
          <w:highlight w:val="none"/>
          <w14:textOutline w14:w="2306" w14:cap="flat" w14:cmpd="sng">
            <w14:solidFill>
              <w14:srgbClr w14:val="000000"/>
            </w14:solidFill>
            <w14:prstDash w14:val="solid"/>
            <w14:miter w14:val="0"/>
          </w14:textOutline>
        </w:rPr>
      </w:pPr>
    </w:p>
    <w:p>
      <w:pPr>
        <w:pStyle w:val="9"/>
        <w:rPr>
          <w:rFonts w:hint="eastAsia" w:asciiTheme="minorEastAsia" w:hAnsiTheme="minorEastAsia" w:eastAsiaTheme="minorEastAsia" w:cstheme="minorEastAsia"/>
          <w:spacing w:val="-1"/>
          <w:sz w:val="36"/>
          <w:szCs w:val="36"/>
          <w:highlight w:val="none"/>
          <w14:textOutline w14:w="2306" w14:cap="flat" w14:cmpd="sng">
            <w14:solidFill>
              <w14:srgbClr w14:val="000000"/>
            </w14:solidFill>
            <w14:prstDash w14:val="solid"/>
            <w14:miter w14:val="0"/>
          </w14:textOutline>
        </w:rPr>
      </w:pPr>
    </w:p>
    <w:p>
      <w:pPr>
        <w:pStyle w:val="10"/>
        <w:rPr>
          <w:rFonts w:hint="eastAsia" w:asciiTheme="minorEastAsia" w:hAnsiTheme="minorEastAsia" w:eastAsiaTheme="minorEastAsia" w:cstheme="minorEastAsia"/>
          <w:spacing w:val="-1"/>
          <w:sz w:val="36"/>
          <w:szCs w:val="36"/>
          <w:highlight w:val="none"/>
          <w14:textOutline w14:w="2306" w14:cap="flat" w14:cmpd="sng">
            <w14:solidFill>
              <w14:srgbClr w14:val="000000"/>
            </w14:solidFill>
            <w14:prstDash w14:val="solid"/>
            <w14:miter w14:val="0"/>
          </w14:textOutline>
        </w:rPr>
      </w:pPr>
    </w:p>
    <w:p>
      <w:pPr>
        <w:rPr>
          <w:rFonts w:hint="eastAsia" w:asciiTheme="minorEastAsia" w:hAnsiTheme="minorEastAsia" w:eastAsiaTheme="minorEastAsia" w:cstheme="minorEastAsia"/>
          <w:spacing w:val="-1"/>
          <w:sz w:val="36"/>
          <w:szCs w:val="36"/>
          <w:highlight w:val="none"/>
          <w14:textOutline w14:w="2306" w14:cap="flat" w14:cmpd="sng">
            <w14:solidFill>
              <w14:srgbClr w14:val="000000"/>
            </w14:solidFill>
            <w14:prstDash w14:val="solid"/>
            <w14:miter w14:val="0"/>
          </w14:textOutline>
        </w:rPr>
      </w:pPr>
    </w:p>
    <w:p>
      <w:pPr>
        <w:pStyle w:val="7"/>
        <w:keepNext w:val="0"/>
        <w:keepLines w:val="0"/>
        <w:pageBreakBefore w:val="0"/>
        <w:widowControl/>
        <w:kinsoku/>
        <w:wordWrap w:val="0"/>
        <w:overflowPunct/>
        <w:topLinePunct w:val="0"/>
        <w:autoSpaceDE w:val="0"/>
        <w:autoSpaceDN w:val="0"/>
        <w:bidi w:val="0"/>
        <w:adjustRightInd w:val="0"/>
        <w:snapToGrid w:val="0"/>
        <w:spacing w:line="700" w:lineRule="exact"/>
        <w:ind w:left="0"/>
        <w:jc w:val="center"/>
        <w:textAlignment w:val="baseline"/>
        <w:outlineLvl w:val="0"/>
        <w:rPr>
          <w:rFonts w:hint="eastAsia" w:asciiTheme="minorEastAsia" w:hAnsiTheme="minorEastAsia" w:eastAsiaTheme="minorEastAsia" w:cstheme="minorEastAsia"/>
          <w:spacing w:val="-1"/>
          <w:sz w:val="36"/>
          <w:szCs w:val="36"/>
          <w:highlight w:val="none"/>
          <w14:textOutline w14:w="2306" w14:cap="flat" w14:cmpd="sng">
            <w14:solidFill>
              <w14:srgbClr w14:val="000000"/>
            </w14:solidFill>
            <w14:prstDash w14:val="solid"/>
            <w14:miter w14:val="0"/>
          </w14:textOutline>
        </w:rPr>
      </w:pPr>
    </w:p>
    <w:p>
      <w:pPr>
        <w:pStyle w:val="7"/>
        <w:keepNext w:val="0"/>
        <w:keepLines w:val="0"/>
        <w:pageBreakBefore/>
        <w:widowControl w:val="0"/>
        <w:kinsoku/>
        <w:wordWrap w:val="0"/>
        <w:overflowPunct/>
        <w:topLinePunct w:val="0"/>
        <w:autoSpaceDE w:val="0"/>
        <w:autoSpaceDN w:val="0"/>
        <w:bidi w:val="0"/>
        <w:adjustRightInd w:val="0"/>
        <w:snapToGrid w:val="0"/>
        <w:spacing w:line="700" w:lineRule="exact"/>
        <w:ind w:left="0"/>
        <w:jc w:val="center"/>
        <w:textAlignment w:val="baseline"/>
        <w:outlineLvl w:val="0"/>
        <w:rPr>
          <w:rFonts w:hint="eastAsia" w:asciiTheme="minorEastAsia" w:hAnsiTheme="minorEastAsia" w:eastAsiaTheme="minorEastAsia" w:cstheme="minorEastAsia"/>
          <w:spacing w:val="-15"/>
          <w:sz w:val="24"/>
          <w:szCs w:val="24"/>
          <w:highlight w:val="none"/>
        </w:rPr>
      </w:pPr>
      <w:r>
        <w:rPr>
          <w:rFonts w:hint="eastAsia" w:asciiTheme="minorEastAsia" w:hAnsiTheme="minorEastAsia" w:eastAsiaTheme="minorEastAsia" w:cstheme="minorEastAsia"/>
          <w:spacing w:val="-1"/>
          <w:sz w:val="36"/>
          <w:szCs w:val="36"/>
          <w:highlight w:val="none"/>
          <w14:textOutline w14:w="2306" w14:cap="flat" w14:cmpd="sng">
            <w14:solidFill>
              <w14:srgbClr w14:val="000000"/>
            </w14:solidFill>
            <w14:prstDash w14:val="solid"/>
            <w14:miter w14:val="0"/>
          </w14:textOutline>
        </w:rPr>
        <w:t>第二章</w:t>
      </w:r>
      <w:r>
        <w:rPr>
          <w:rFonts w:hint="eastAsia" w:asciiTheme="minorEastAsia" w:hAnsiTheme="minorEastAsia" w:eastAsiaTheme="minorEastAsia" w:cstheme="minorEastAsia"/>
          <w:spacing w:val="-1"/>
          <w:sz w:val="36"/>
          <w:szCs w:val="36"/>
          <w:highlight w:val="none"/>
          <w:lang w:val="en-US" w:eastAsia="zh-CN"/>
          <w14:textOutline w14:w="2306" w14:cap="flat" w14:cmpd="sng">
            <w14:solidFill>
              <w14:srgbClr w14:val="000000"/>
            </w14:solidFill>
            <w14:prstDash w14:val="solid"/>
            <w14:miter w14:val="0"/>
          </w14:textOutline>
        </w:rPr>
        <w:t xml:space="preserve"> </w:t>
      </w:r>
      <w:r>
        <w:rPr>
          <w:rFonts w:hint="eastAsia" w:asciiTheme="minorEastAsia" w:hAnsiTheme="minorEastAsia" w:eastAsiaTheme="minorEastAsia" w:cstheme="minorEastAsia"/>
          <w:spacing w:val="-1"/>
          <w:sz w:val="36"/>
          <w:szCs w:val="36"/>
          <w:highlight w:val="none"/>
          <w14:textOutline w14:w="2306" w14:cap="flat" w14:cmpd="sng">
            <w14:solidFill>
              <w14:srgbClr w14:val="000000"/>
            </w14:solidFill>
            <w14:prstDash w14:val="solid"/>
            <w14:miter w14:val="0"/>
          </w14:textOutline>
        </w:rPr>
        <w:t>采购需求</w:t>
      </w:r>
      <w:bookmarkEnd w:id="17"/>
      <w:bookmarkEnd w:id="18"/>
    </w:p>
    <w:p>
      <w:pPr>
        <w:pStyle w:val="7"/>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jc w:val="both"/>
        <w:textAlignment w:val="baseline"/>
        <w:outlineLvl w:val="0"/>
        <w:rPr>
          <w:rFonts w:hint="eastAsia" w:ascii="宋体" w:hAnsi="宋体" w:eastAsia="宋体" w:cs="宋体"/>
          <w:b/>
          <w:bCs/>
          <w:snapToGrid w:val="0"/>
          <w:color w:val="auto"/>
          <w:spacing w:val="-1"/>
          <w:kern w:val="0"/>
          <w:sz w:val="24"/>
          <w:szCs w:val="24"/>
          <w:highlight w:val="none"/>
          <w:lang w:val="en-US" w:eastAsia="zh-CN" w:bidi="ar-SA"/>
        </w:rPr>
      </w:pPr>
      <w:bookmarkStart w:id="19" w:name="_Toc6685"/>
      <w:bookmarkStart w:id="20" w:name="_Toc8690"/>
      <w:r>
        <w:rPr>
          <w:rFonts w:hint="eastAsia" w:ascii="宋体" w:hAnsi="宋体" w:eastAsia="宋体" w:cs="宋体"/>
          <w:b/>
          <w:bCs/>
          <w:snapToGrid w:val="0"/>
          <w:color w:val="auto"/>
          <w:spacing w:val="-1"/>
          <w:kern w:val="0"/>
          <w:sz w:val="24"/>
          <w:szCs w:val="24"/>
          <w:highlight w:val="none"/>
          <w:lang w:val="en-US" w:eastAsia="zh-CN" w:bidi="ar-SA"/>
        </w:rPr>
        <w:t>一、采购内容及要求</w:t>
      </w:r>
    </w:p>
    <w:p>
      <w:pPr>
        <w:pStyle w:val="7"/>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jc w:val="both"/>
        <w:textAlignment w:val="baseline"/>
        <w:outlineLvl w:val="0"/>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1、服务范围：</w:t>
      </w:r>
    </w:p>
    <w:p>
      <w:pPr>
        <w:pStyle w:val="7"/>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jc w:val="both"/>
        <w:textAlignment w:val="baseline"/>
        <w:outlineLvl w:val="0"/>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唐河县山头水库灌区续建配套及现代化改造项目是在唐河县2018年农田水利项目等前期项目的基础上干渠进行续建配套。</w:t>
      </w:r>
    </w:p>
    <w:p>
      <w:pPr>
        <w:pStyle w:val="7"/>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jc w:val="both"/>
        <w:textAlignment w:val="baseline"/>
        <w:outlineLvl w:val="0"/>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根据灌区总体布置，对影响灌区整体效益发挥的急需改造的关键渠段或衬砌效益显著的渠道进行衬砌防渗。对影响灌区整体效益发挥的卡脖子工程进行维修改造或重建（新）建干渠道建筑物64座。</w:t>
      </w:r>
    </w:p>
    <w:p>
      <w:pPr>
        <w:pStyle w:val="7"/>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jc w:val="both"/>
        <w:textAlignment w:val="baseline"/>
        <w:outlineLvl w:val="0"/>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2、服务内容：</w:t>
      </w:r>
    </w:p>
    <w:p>
      <w:pPr>
        <w:pStyle w:val="7"/>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jc w:val="both"/>
        <w:textAlignment w:val="baseline"/>
        <w:outlineLvl w:val="0"/>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本工程主要建设内容为：对干渠全线进行衬砌总长14.509km，建设渠系建筑物64座。对干渠左岸修建堤顶道路长900m，对村庄段干渠设置围栏防护共5km；布设量水设施21套。</w:t>
      </w:r>
    </w:p>
    <w:p>
      <w:pPr>
        <w:pStyle w:val="7"/>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jc w:val="both"/>
        <w:textAlignment w:val="baseline"/>
        <w:outlineLvl w:val="0"/>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本次采购服务内容为工程勘察设计，包括工程初步设计、施工图设计及现场技术服务等。</w:t>
      </w:r>
    </w:p>
    <w:p>
      <w:pPr>
        <w:pStyle w:val="7"/>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jc w:val="both"/>
        <w:textAlignment w:val="baseline"/>
        <w:outlineLvl w:val="0"/>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3、服务要求</w:t>
      </w:r>
    </w:p>
    <w:p>
      <w:pPr>
        <w:pStyle w:val="7"/>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jc w:val="both"/>
        <w:textAlignment w:val="baseline"/>
        <w:outlineLvl w:val="0"/>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中型灌区续建配套及现代化改造建设是一个逐步发展、不断成熟、全面实现的过程，既要站位高、标准高、质量高，又要立足于灌区现有实际条件，应做到统筹规划，分步实施。要用人与自然和谐相处的现代发展理念指导灌区改造建设，要用先进理念、先进技术、先进工艺、先进设备打造灌区灌排工程设施，用现代科技引领灌区现代化发展，用现代管理制度、良性管理机制强化灌区运行管理，建立公平、可靠、灵活的供水服务和有效的防灾减灾体系，大幅度提高灌区水资源利用效率和农业综合生产能力，为乡村振兴、农业现代化、生态文明建设提供水利支撑。</w:t>
      </w:r>
    </w:p>
    <w:p>
      <w:pPr>
        <w:pStyle w:val="7"/>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jc w:val="both"/>
        <w:textAlignment w:val="baseline"/>
        <w:outlineLvl w:val="0"/>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灌区改造后，基本实现“节水高效、设施完善、管理科学、生态良好”的目标。</w:t>
      </w:r>
    </w:p>
    <w:p>
      <w:pPr>
        <w:pStyle w:val="7"/>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jc w:val="both"/>
        <w:textAlignment w:val="baseline"/>
        <w:outlineLvl w:val="0"/>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4、规划依据</w:t>
      </w:r>
    </w:p>
    <w:p>
      <w:pPr>
        <w:pStyle w:val="7"/>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jc w:val="both"/>
        <w:textAlignment w:val="baseline"/>
        <w:outlineLvl w:val="0"/>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（1）《灌溉与排水工程设计标准》（GB50288-2018）；</w:t>
      </w:r>
    </w:p>
    <w:p>
      <w:pPr>
        <w:pStyle w:val="7"/>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jc w:val="both"/>
        <w:textAlignment w:val="baseline"/>
        <w:outlineLvl w:val="0"/>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（2）《水利水电工程等级划分及洪水标准》（SL252-2017 ）；</w:t>
      </w:r>
    </w:p>
    <w:p>
      <w:pPr>
        <w:pStyle w:val="7"/>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jc w:val="both"/>
        <w:textAlignment w:val="baseline"/>
        <w:outlineLvl w:val="0"/>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 xml:space="preserve">（3）《水工混凝土结构设计规范》（SL/T191-2025）； </w:t>
      </w:r>
    </w:p>
    <w:p>
      <w:pPr>
        <w:pStyle w:val="7"/>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jc w:val="both"/>
        <w:textAlignment w:val="baseline"/>
        <w:outlineLvl w:val="0"/>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（4）《小型水利水电工程设计图集》水利出版社出版 ；</w:t>
      </w:r>
    </w:p>
    <w:p>
      <w:pPr>
        <w:pStyle w:val="7"/>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jc w:val="both"/>
        <w:textAlignment w:val="baseline"/>
        <w:outlineLvl w:val="0"/>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（5）《水电工程水工建筑物抗震设计规范》NB35047-2015；</w:t>
      </w:r>
    </w:p>
    <w:p>
      <w:pPr>
        <w:pStyle w:val="7"/>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jc w:val="both"/>
        <w:textAlignment w:val="baseline"/>
        <w:outlineLvl w:val="0"/>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（6）《水工建筑物荷载设计规范》SL744-2016；</w:t>
      </w:r>
    </w:p>
    <w:p>
      <w:pPr>
        <w:pStyle w:val="7"/>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jc w:val="both"/>
        <w:textAlignment w:val="baseline"/>
        <w:outlineLvl w:val="0"/>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（7）《砌体结构设计规范》GB50003-2011；</w:t>
      </w:r>
    </w:p>
    <w:p>
      <w:pPr>
        <w:pStyle w:val="7"/>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jc w:val="both"/>
        <w:textAlignment w:val="baseline"/>
        <w:outlineLvl w:val="0"/>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（8）《水闸设计规范》SL265-2016；</w:t>
      </w:r>
    </w:p>
    <w:p>
      <w:pPr>
        <w:pStyle w:val="7"/>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jc w:val="both"/>
        <w:textAlignment w:val="baseline"/>
        <w:outlineLvl w:val="0"/>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（9）《节水灌溉工程技术标准》GB/T 50363-2018；</w:t>
      </w:r>
    </w:p>
    <w:p>
      <w:pPr>
        <w:pStyle w:val="7"/>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jc w:val="both"/>
        <w:textAlignment w:val="baseline"/>
        <w:outlineLvl w:val="0"/>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（10）《渠道防渗衬砌工程技术标准》GB/T50600-2020；</w:t>
      </w:r>
    </w:p>
    <w:p>
      <w:pPr>
        <w:pStyle w:val="7"/>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jc w:val="both"/>
        <w:textAlignment w:val="baseline"/>
        <w:outlineLvl w:val="0"/>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（11）《公路桥涵设计通用规范》JTGD60-2015；</w:t>
      </w:r>
    </w:p>
    <w:p>
      <w:pPr>
        <w:pStyle w:val="7"/>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jc w:val="both"/>
        <w:textAlignment w:val="baseline"/>
        <w:outlineLvl w:val="0"/>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（12）《农田水利工程规划设计手册》。</w:t>
      </w:r>
    </w:p>
    <w:p>
      <w:pPr>
        <w:pStyle w:val="7"/>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jc w:val="both"/>
        <w:textAlignment w:val="baseline"/>
        <w:outlineLvl w:val="0"/>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5、规划原则</w:t>
      </w:r>
    </w:p>
    <w:p>
      <w:pPr>
        <w:pStyle w:val="7"/>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jc w:val="both"/>
        <w:textAlignment w:val="baseline"/>
        <w:outlineLvl w:val="0"/>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节水优先，高效利用。通过灌区工程节水改造和管理改革，提升灌区管理单位节水意识和节水水平，通过技术示范、节水宣传、节奖超罚、水权转让等逐步提升灌区用水户节水意识。</w:t>
      </w:r>
    </w:p>
    <w:p>
      <w:pPr>
        <w:pStyle w:val="7"/>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jc w:val="both"/>
        <w:textAlignment w:val="baseline"/>
        <w:outlineLvl w:val="0"/>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人水和谐，绿色发展。坚持以水定地、量水而行，加强灌区取水许可和监测预警，强化需水管理，优化配置灌区水土资源，维护灌区水生态环境健康，实现水资源可持续利用。</w:t>
      </w:r>
    </w:p>
    <w:p>
      <w:pPr>
        <w:pStyle w:val="7"/>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jc w:val="both"/>
        <w:textAlignment w:val="baseline"/>
        <w:outlineLvl w:val="0"/>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统筹兼顾，系统治理。坚持灌区整体性改造，与实施高标准农田、水美乡村、生态灌区的协同建设，统筹协调解决 农业生产条件改善、水旱灾害防御、水生态修复等问题。</w:t>
      </w:r>
    </w:p>
    <w:p>
      <w:pPr>
        <w:pStyle w:val="7"/>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jc w:val="both"/>
        <w:textAlignment w:val="baseline"/>
        <w:outlineLvl w:val="0"/>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 xml:space="preserve">先建机制，后建工程。以实现中型灌区骨干工程良性运行和科学用水为目标，推进农业水价综合改革，建立健全管理机构，落实管理人员，力争“两费”足额到位，推进管养分离和供水服务专业化。 </w:t>
      </w:r>
    </w:p>
    <w:p>
      <w:pPr>
        <w:pStyle w:val="7"/>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jc w:val="both"/>
        <w:textAlignment w:val="baseline"/>
        <w:outlineLvl w:val="0"/>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统一规划，分步实施。科学分析灌区中长期发展需求，提出灌区续建配套及现代化改造的总体目标、布局、任务。</w:t>
      </w:r>
    </w:p>
    <w:p>
      <w:pPr>
        <w:pStyle w:val="7"/>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jc w:val="both"/>
        <w:textAlignment w:val="baseline"/>
        <w:outlineLvl w:val="0"/>
        <w:rPr>
          <w:rFonts w:hint="eastAsia" w:ascii="宋体" w:hAnsi="宋体" w:eastAsia="宋体" w:cs="宋体"/>
          <w:b/>
          <w:bCs/>
          <w:snapToGrid w:val="0"/>
          <w:color w:val="auto"/>
          <w:spacing w:val="-1"/>
          <w:kern w:val="0"/>
          <w:sz w:val="24"/>
          <w:szCs w:val="24"/>
          <w:highlight w:val="none"/>
          <w:lang w:val="en-US" w:eastAsia="zh-CN" w:bidi="ar-SA"/>
        </w:rPr>
      </w:pPr>
      <w:r>
        <w:rPr>
          <w:rFonts w:hint="eastAsia" w:ascii="宋体" w:hAnsi="宋体" w:eastAsia="宋体" w:cs="宋体"/>
          <w:b/>
          <w:bCs/>
          <w:snapToGrid w:val="0"/>
          <w:color w:val="auto"/>
          <w:spacing w:val="-1"/>
          <w:kern w:val="0"/>
          <w:sz w:val="24"/>
          <w:szCs w:val="24"/>
          <w:highlight w:val="none"/>
          <w:lang w:val="en-US" w:eastAsia="zh-CN" w:bidi="ar-SA"/>
        </w:rPr>
        <w:t>二、项目商务要求</w:t>
      </w:r>
    </w:p>
    <w:p>
      <w:pPr>
        <w:pStyle w:val="7"/>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jc w:val="both"/>
        <w:textAlignment w:val="baseline"/>
        <w:outlineLvl w:val="0"/>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1.服务期限：合同签订后30日历天内。</w:t>
      </w:r>
    </w:p>
    <w:p>
      <w:pPr>
        <w:pStyle w:val="7"/>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jc w:val="both"/>
        <w:textAlignment w:val="baseline"/>
        <w:outlineLvl w:val="0"/>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2.付款方式：提交设计成果、通过主管部门批复后支付合同额的100%。</w:t>
      </w:r>
    </w:p>
    <w:p>
      <w:pPr>
        <w:pStyle w:val="7"/>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jc w:val="both"/>
        <w:textAlignment w:val="baseline"/>
        <w:outlineLvl w:val="0"/>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3.服务质量：合格。</w:t>
      </w:r>
    </w:p>
    <w:p>
      <w:pPr>
        <w:pStyle w:val="7"/>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jc w:val="both"/>
        <w:textAlignment w:val="baseline"/>
        <w:outlineLvl w:val="0"/>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4.验收标准及方式：</w:t>
      </w:r>
    </w:p>
    <w:p>
      <w:pPr>
        <w:pStyle w:val="7"/>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jc w:val="both"/>
        <w:textAlignment w:val="baseline"/>
        <w:outlineLvl w:val="0"/>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4.1验收标准：中标人在验收活动中必须遵守采购人的有关规定。依照国家有关规定以及招标文件、响应文件、中标承诺和合同约定的标准等要求进行验收；经采购人完全确认后，完成验收。</w:t>
      </w:r>
    </w:p>
    <w:p>
      <w:pPr>
        <w:pStyle w:val="7"/>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jc w:val="both"/>
        <w:textAlignment w:val="baseline"/>
        <w:outlineLvl w:val="0"/>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4.2验收方式：现场验收。</w:t>
      </w:r>
    </w:p>
    <w:p>
      <w:pPr>
        <w:pStyle w:val="7"/>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jc w:val="both"/>
        <w:textAlignment w:val="baseline"/>
        <w:outlineLvl w:val="0"/>
        <w:rPr>
          <w:rFonts w:hint="eastAsia" w:asciiTheme="minorEastAsia" w:hAnsiTheme="minorEastAsia" w:eastAsiaTheme="minorEastAsia" w:cstheme="minorEastAsia"/>
          <w:spacing w:val="-1"/>
          <w:sz w:val="36"/>
          <w:szCs w:val="36"/>
          <w:highlight w:val="none"/>
          <w14:textOutline w14:w="2306" w14:cap="flat" w14:cmpd="sng">
            <w14:solidFill>
              <w14:srgbClr w14:val="000000"/>
            </w14:solidFill>
            <w14:prstDash w14:val="solid"/>
            <w14:miter w14:val="0"/>
          </w14:textOutline>
        </w:rPr>
      </w:pPr>
      <w:r>
        <w:rPr>
          <w:rFonts w:hint="eastAsia" w:ascii="宋体" w:hAnsi="宋体" w:eastAsia="宋体" w:cs="宋体"/>
          <w:snapToGrid w:val="0"/>
          <w:color w:val="auto"/>
          <w:spacing w:val="-1"/>
          <w:kern w:val="0"/>
          <w:sz w:val="24"/>
          <w:szCs w:val="24"/>
          <w:highlight w:val="none"/>
          <w:lang w:val="en-US" w:eastAsia="zh-CN" w:bidi="ar-SA"/>
        </w:rPr>
        <w:t>5.中标人必须承担总包责任，必须独立完成项目，不得以任何形式转包和分包，否则采购人有权终止合同并追究中标人的责任。</w:t>
      </w:r>
    </w:p>
    <w:p>
      <w:pPr>
        <w:pStyle w:val="7"/>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jc w:val="both"/>
        <w:textAlignment w:val="baseline"/>
        <w:outlineLvl w:val="0"/>
        <w:rPr>
          <w:rFonts w:hint="eastAsia" w:asciiTheme="minorEastAsia" w:hAnsiTheme="minorEastAsia" w:eastAsiaTheme="minorEastAsia" w:cstheme="minorEastAsia"/>
          <w:spacing w:val="-1"/>
          <w:sz w:val="36"/>
          <w:szCs w:val="36"/>
          <w:highlight w:val="none"/>
          <w14:textOutline w14:w="2306" w14:cap="flat" w14:cmpd="sng">
            <w14:solidFill>
              <w14:srgbClr w14:val="000000"/>
            </w14:solidFill>
            <w14:prstDash w14:val="solid"/>
            <w14:miter w14:val="0"/>
          </w14:textOutline>
        </w:rPr>
      </w:pPr>
    </w:p>
    <w:p>
      <w:pPr>
        <w:pStyle w:val="7"/>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jc w:val="center"/>
        <w:textAlignment w:val="baseline"/>
        <w:outlineLvl w:val="0"/>
        <w:rPr>
          <w:rFonts w:hint="eastAsia" w:asciiTheme="minorEastAsia" w:hAnsiTheme="minorEastAsia" w:eastAsiaTheme="minorEastAsia" w:cstheme="minorEastAsia"/>
          <w:spacing w:val="-1"/>
          <w:sz w:val="36"/>
          <w:szCs w:val="36"/>
          <w:highlight w:val="none"/>
          <w14:textOutline w14:w="2306" w14:cap="flat" w14:cmpd="sng">
            <w14:solidFill>
              <w14:srgbClr w14:val="000000"/>
            </w14:solidFill>
            <w14:prstDash w14:val="solid"/>
            <w14:miter w14:val="0"/>
          </w14:textOutline>
        </w:rPr>
      </w:pPr>
    </w:p>
    <w:p>
      <w:pPr>
        <w:pStyle w:val="7"/>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jc w:val="center"/>
        <w:textAlignment w:val="baseline"/>
        <w:outlineLvl w:val="0"/>
        <w:rPr>
          <w:rFonts w:hint="eastAsia" w:asciiTheme="minorEastAsia" w:hAnsiTheme="minorEastAsia" w:eastAsiaTheme="minorEastAsia" w:cstheme="minorEastAsia"/>
          <w:spacing w:val="-1"/>
          <w:sz w:val="36"/>
          <w:szCs w:val="36"/>
          <w:highlight w:val="none"/>
          <w14:textOutline w14:w="2306" w14:cap="flat" w14:cmpd="sng">
            <w14:solidFill>
              <w14:srgbClr w14:val="000000"/>
            </w14:solidFill>
            <w14:prstDash w14:val="solid"/>
            <w14:miter w14:val="0"/>
          </w14:textOutline>
        </w:rPr>
      </w:pPr>
    </w:p>
    <w:p>
      <w:pPr>
        <w:pStyle w:val="7"/>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jc w:val="center"/>
        <w:textAlignment w:val="baseline"/>
        <w:outlineLvl w:val="0"/>
        <w:rPr>
          <w:rFonts w:hint="eastAsia" w:asciiTheme="minorEastAsia" w:hAnsiTheme="minorEastAsia" w:eastAsiaTheme="minorEastAsia" w:cstheme="minorEastAsia"/>
          <w:spacing w:val="-1"/>
          <w:sz w:val="36"/>
          <w:szCs w:val="36"/>
          <w:highlight w:val="none"/>
          <w14:textOutline w14:w="2306" w14:cap="flat" w14:cmpd="sng">
            <w14:solidFill>
              <w14:srgbClr w14:val="000000"/>
            </w14:solidFill>
            <w14:prstDash w14:val="solid"/>
            <w14:miter w14:val="0"/>
          </w14:textOutline>
        </w:rPr>
      </w:pPr>
      <w:r>
        <w:rPr>
          <w:rFonts w:hint="eastAsia" w:asciiTheme="minorEastAsia" w:hAnsiTheme="minorEastAsia" w:eastAsiaTheme="minorEastAsia" w:cstheme="minorEastAsia"/>
          <w:spacing w:val="-1"/>
          <w:sz w:val="36"/>
          <w:szCs w:val="36"/>
          <w:highlight w:val="none"/>
          <w14:textOutline w14:w="2306" w14:cap="flat" w14:cmpd="sng">
            <w14:solidFill>
              <w14:srgbClr w14:val="000000"/>
            </w14:solidFill>
            <w14:prstDash w14:val="solid"/>
            <w14:miter w14:val="0"/>
          </w14:textOutline>
        </w:rPr>
        <w:t>第</w:t>
      </w:r>
      <w:r>
        <w:rPr>
          <w:rFonts w:hint="eastAsia" w:asciiTheme="minorEastAsia" w:hAnsiTheme="minorEastAsia" w:eastAsiaTheme="minorEastAsia" w:cstheme="minorEastAsia"/>
          <w:spacing w:val="-1"/>
          <w:sz w:val="36"/>
          <w:szCs w:val="36"/>
          <w:highlight w:val="none"/>
          <w:lang w:val="en-US" w:eastAsia="zh-CN"/>
          <w14:textOutline w14:w="2306" w14:cap="flat" w14:cmpd="sng">
            <w14:solidFill>
              <w14:srgbClr w14:val="000000"/>
            </w14:solidFill>
            <w14:prstDash w14:val="solid"/>
            <w14:miter w14:val="0"/>
          </w14:textOutline>
        </w:rPr>
        <w:t>三</w:t>
      </w:r>
      <w:r>
        <w:rPr>
          <w:rFonts w:hint="eastAsia" w:asciiTheme="minorEastAsia" w:hAnsiTheme="minorEastAsia" w:eastAsiaTheme="minorEastAsia" w:cstheme="minorEastAsia"/>
          <w:spacing w:val="-1"/>
          <w:sz w:val="36"/>
          <w:szCs w:val="36"/>
          <w:highlight w:val="none"/>
          <w14:textOutline w14:w="2306" w14:cap="flat" w14:cmpd="sng">
            <w14:solidFill>
              <w14:srgbClr w14:val="000000"/>
            </w14:solidFill>
            <w14:prstDash w14:val="solid"/>
            <w14:miter w14:val="0"/>
          </w14:textOutline>
        </w:rPr>
        <w:t>章</w:t>
      </w:r>
      <w:r>
        <w:rPr>
          <w:rFonts w:hint="eastAsia" w:asciiTheme="minorEastAsia" w:hAnsiTheme="minorEastAsia" w:eastAsiaTheme="minorEastAsia" w:cstheme="minorEastAsia"/>
          <w:spacing w:val="-1"/>
          <w:sz w:val="36"/>
          <w:szCs w:val="36"/>
          <w:highlight w:val="none"/>
          <w:lang w:val="en-US" w:eastAsia="zh-CN"/>
          <w14:textOutline w14:w="2306" w14:cap="flat" w14:cmpd="sng">
            <w14:solidFill>
              <w14:srgbClr w14:val="000000"/>
            </w14:solidFill>
            <w14:prstDash w14:val="solid"/>
            <w14:miter w14:val="0"/>
          </w14:textOutline>
        </w:rPr>
        <w:t xml:space="preserve"> </w:t>
      </w:r>
      <w:r>
        <w:rPr>
          <w:rFonts w:hint="eastAsia" w:asciiTheme="minorEastAsia" w:hAnsiTheme="minorEastAsia" w:eastAsiaTheme="minorEastAsia" w:cstheme="minorEastAsia"/>
          <w:spacing w:val="-1"/>
          <w:sz w:val="36"/>
          <w:szCs w:val="36"/>
          <w:highlight w:val="none"/>
          <w14:textOutline w14:w="2306" w14:cap="flat" w14:cmpd="sng">
            <w14:solidFill>
              <w14:srgbClr w14:val="000000"/>
            </w14:solidFill>
            <w14:prstDash w14:val="solid"/>
            <w14:miter w14:val="0"/>
          </w14:textOutline>
        </w:rPr>
        <w:t>供应商须知</w:t>
      </w:r>
      <w:bookmarkEnd w:id="19"/>
      <w:bookmarkEnd w:id="20"/>
    </w:p>
    <w:p>
      <w:pPr>
        <w:pStyle w:val="7"/>
        <w:keepNext w:val="0"/>
        <w:keepLines w:val="0"/>
        <w:pageBreakBefore w:val="0"/>
        <w:kinsoku/>
        <w:wordWrap w:val="0"/>
        <w:overflowPunct/>
        <w:topLinePunct w:val="0"/>
        <w:bidi w:val="0"/>
        <w:spacing w:line="220" w:lineRule="auto"/>
        <w:ind w:left="3861"/>
        <w:jc w:val="both"/>
        <w:rPr>
          <w:spacing w:val="-1"/>
          <w:sz w:val="28"/>
          <w:szCs w:val="28"/>
          <w:highlight w:val="none"/>
          <w14:textOutline w14:w="1800" w14:cap="flat" w14:cmpd="sng">
            <w14:solidFill>
              <w14:srgbClr w14:val="000000"/>
            </w14:solidFill>
            <w14:prstDash w14:val="solid"/>
            <w14:miter w14:val="0"/>
          </w14:textOutline>
        </w:rPr>
      </w:pPr>
      <w:r>
        <w:rPr>
          <w:spacing w:val="-1"/>
          <w:sz w:val="28"/>
          <w:szCs w:val="28"/>
          <w:highlight w:val="none"/>
          <w14:textOutline w14:w="1800" w14:cap="flat" w14:cmpd="sng">
            <w14:solidFill>
              <w14:srgbClr w14:val="000000"/>
            </w14:solidFill>
            <w14:prstDash w14:val="solid"/>
            <w14:miter w14:val="0"/>
          </w14:textOutline>
        </w:rPr>
        <w:t>供应商须知表</w:t>
      </w:r>
    </w:p>
    <w:tbl>
      <w:tblPr>
        <w:tblStyle w:val="20"/>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582"/>
        <w:gridCol w:w="730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1582" w:type="dxa"/>
            <w:tcBorders>
              <w:top w:val="single" w:color="auto" w:sz="12" w:space="0"/>
              <w:left w:val="single" w:color="auto" w:sz="12" w:space="0"/>
              <w:bottom w:val="single" w:color="auto" w:sz="6" w:space="0"/>
              <w:right w:val="single" w:color="auto" w:sz="6" w:space="0"/>
            </w:tcBorders>
            <w:noWrap w:val="0"/>
            <w:vAlign w:val="center"/>
          </w:tcPr>
          <w:p>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rPr>
              <w:t>条款</w:t>
            </w:r>
            <w:r>
              <w:rPr>
                <w:rFonts w:hint="eastAsia" w:asciiTheme="minorEastAsia" w:hAnsiTheme="minorEastAsia" w:eastAsiaTheme="minorEastAsia" w:cstheme="minorEastAsia"/>
                <w:sz w:val="24"/>
                <w:szCs w:val="24"/>
                <w:highlight w:val="none"/>
                <w:lang w:eastAsia="zh-CN"/>
              </w:rPr>
              <w:t>名称</w:t>
            </w:r>
          </w:p>
        </w:tc>
        <w:tc>
          <w:tcPr>
            <w:tcW w:w="7305" w:type="dxa"/>
            <w:tcBorders>
              <w:top w:val="single" w:color="auto" w:sz="12" w:space="0"/>
              <w:left w:val="single" w:color="auto" w:sz="6" w:space="0"/>
              <w:bottom w:val="single" w:color="auto" w:sz="6" w:space="0"/>
              <w:right w:val="single" w:color="auto" w:sz="12" w:space="0"/>
            </w:tcBorders>
            <w:noWrap w:val="0"/>
            <w:vAlign w:val="center"/>
          </w:tcPr>
          <w:p>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b/>
                <w:sz w:val="24"/>
                <w:szCs w:val="24"/>
                <w:highlight w:val="none"/>
              </w:rPr>
            </w:pPr>
            <w:r>
              <w:rPr>
                <w:rFonts w:hint="eastAsia" w:asciiTheme="minorEastAsia" w:hAnsiTheme="minorEastAsia" w:eastAsiaTheme="minorEastAsia" w:cstheme="minorEastAsia"/>
                <w:bCs/>
                <w:sz w:val="24"/>
                <w:szCs w:val="24"/>
                <w:highlight w:val="none"/>
              </w:rPr>
              <w:t>内容</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44"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pPr>
              <w:keepNext w:val="0"/>
              <w:keepLines w:val="0"/>
              <w:pageBreakBefore w:val="0"/>
              <w:kinsoku/>
              <w:wordWrap w:val="0"/>
              <w:overflowPunct/>
              <w:topLinePunct w:val="0"/>
              <w:bidi w:val="0"/>
              <w:spacing w:before="78" w:line="221" w:lineRule="auto"/>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spacing w:val="-3"/>
                <w:sz w:val="24"/>
                <w:szCs w:val="24"/>
                <w:highlight w:val="none"/>
              </w:rPr>
              <w:t>项目属性</w:t>
            </w:r>
          </w:p>
        </w:tc>
        <w:tc>
          <w:tcPr>
            <w:tcW w:w="7305" w:type="dxa"/>
            <w:tcBorders>
              <w:top w:val="single" w:color="auto" w:sz="6" w:space="0"/>
              <w:left w:val="single" w:color="auto" w:sz="6" w:space="0"/>
              <w:bottom w:val="single" w:color="auto" w:sz="6" w:space="0"/>
              <w:right w:val="single" w:color="auto" w:sz="12" w:space="0"/>
            </w:tcBorders>
            <w:noWrap w:val="0"/>
            <w:vAlign w:val="center"/>
          </w:tcPr>
          <w:p>
            <w:pPr>
              <w:pStyle w:val="33"/>
              <w:keepNext w:val="0"/>
              <w:keepLines w:val="0"/>
              <w:pageBreakBefore w:val="0"/>
              <w:kinsoku/>
              <w:wordWrap w:val="0"/>
              <w:overflowPunct/>
              <w:topLinePunct w:val="0"/>
              <w:bidi w:val="0"/>
              <w:spacing w:line="220" w:lineRule="auto"/>
              <w:ind w:left="126"/>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19"/>
                <w:sz w:val="24"/>
                <w:szCs w:val="24"/>
                <w:highlight w:val="none"/>
                <w:lang w:eastAsia="zh-CN"/>
              </w:rPr>
              <w:t>☑</w:t>
            </w:r>
            <w:r>
              <w:rPr>
                <w:rFonts w:hint="eastAsia" w:asciiTheme="minorEastAsia" w:hAnsiTheme="minorEastAsia" w:eastAsiaTheme="minorEastAsia" w:cstheme="minorEastAsia"/>
                <w:spacing w:val="19"/>
                <w:sz w:val="24"/>
                <w:szCs w:val="24"/>
                <w:highlight w:val="none"/>
              </w:rPr>
              <w:t>服务</w:t>
            </w:r>
          </w:p>
          <w:p>
            <w:pPr>
              <w:pStyle w:val="33"/>
              <w:keepNext w:val="0"/>
              <w:keepLines w:val="0"/>
              <w:pageBreakBefore w:val="0"/>
              <w:kinsoku/>
              <w:wordWrap w:val="0"/>
              <w:overflowPunct/>
              <w:topLinePunct w:val="0"/>
              <w:bidi w:val="0"/>
              <w:spacing w:before="25" w:line="207" w:lineRule="auto"/>
              <w:ind w:left="126" w:leftChars="0"/>
              <w:jc w:val="both"/>
              <w:rPr>
                <w:rFonts w:hint="eastAsia" w:asciiTheme="minorEastAsia" w:hAnsiTheme="minorEastAsia" w:eastAsiaTheme="minorEastAsia" w:cstheme="minorEastAsia"/>
                <w:spacing w:val="19"/>
                <w:sz w:val="24"/>
                <w:szCs w:val="24"/>
                <w:highlight w:val="none"/>
              </w:rPr>
            </w:pPr>
            <w:r>
              <w:rPr>
                <w:rFonts w:hint="eastAsia" w:asciiTheme="minorEastAsia" w:hAnsiTheme="minorEastAsia" w:eastAsiaTheme="minorEastAsia" w:cstheme="minorEastAsia"/>
                <w:spacing w:val="19"/>
                <w:sz w:val="24"/>
                <w:szCs w:val="24"/>
                <w:highlight w:val="none"/>
              </w:rPr>
              <w:t>□货物</w:t>
            </w:r>
          </w:p>
          <w:p>
            <w:pPr>
              <w:pStyle w:val="33"/>
              <w:keepNext w:val="0"/>
              <w:keepLines w:val="0"/>
              <w:pageBreakBefore w:val="0"/>
              <w:kinsoku/>
              <w:wordWrap w:val="0"/>
              <w:overflowPunct/>
              <w:topLinePunct w:val="0"/>
              <w:bidi w:val="0"/>
              <w:spacing w:before="25" w:line="207" w:lineRule="auto"/>
              <w:ind w:left="126" w:leftChars="0"/>
              <w:jc w:val="both"/>
              <w:rPr>
                <w:rFonts w:hint="eastAsia" w:asciiTheme="minorEastAsia" w:hAnsiTheme="minorEastAsia" w:eastAsiaTheme="minorEastAsia" w:cstheme="minorEastAsia"/>
                <w:spacing w:val="19"/>
                <w:sz w:val="24"/>
                <w:szCs w:val="24"/>
                <w:highlight w:val="none"/>
                <w:lang w:val="en-US" w:eastAsia="zh-CN"/>
              </w:rPr>
            </w:pPr>
            <w:r>
              <w:rPr>
                <w:rFonts w:hint="eastAsia" w:asciiTheme="minorEastAsia" w:hAnsiTheme="minorEastAsia" w:eastAsiaTheme="minorEastAsia" w:cstheme="minorEastAsia"/>
                <w:spacing w:val="19"/>
                <w:sz w:val="24"/>
                <w:szCs w:val="24"/>
                <w:highlight w:val="none"/>
                <w:lang w:eastAsia="zh-CN"/>
              </w:rPr>
              <w:t>□</w:t>
            </w:r>
            <w:r>
              <w:rPr>
                <w:rFonts w:hint="eastAsia" w:asciiTheme="minorEastAsia" w:hAnsiTheme="minorEastAsia" w:eastAsiaTheme="minorEastAsia" w:cstheme="minorEastAsia"/>
                <w:spacing w:val="19"/>
                <w:sz w:val="24"/>
                <w:szCs w:val="24"/>
                <w:highlight w:val="none"/>
                <w:lang w:val="en-US" w:eastAsia="zh-CN"/>
              </w:rPr>
              <w:t>工程</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pPr>
              <w:keepNext w:val="0"/>
              <w:keepLines w:val="0"/>
              <w:pageBreakBefore w:val="0"/>
              <w:kinsoku/>
              <w:wordWrap w:val="0"/>
              <w:overflowPunct/>
              <w:topLinePunct w:val="0"/>
              <w:bidi w:val="0"/>
              <w:spacing w:before="78" w:line="219" w:lineRule="auto"/>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2"/>
                <w:sz w:val="24"/>
                <w:szCs w:val="24"/>
                <w:highlight w:val="none"/>
              </w:rPr>
              <w:t>科研仪器设备</w:t>
            </w:r>
          </w:p>
        </w:tc>
        <w:tc>
          <w:tcPr>
            <w:tcW w:w="7305" w:type="dxa"/>
            <w:tcBorders>
              <w:top w:val="single" w:color="auto" w:sz="6" w:space="0"/>
              <w:left w:val="single" w:color="auto" w:sz="6" w:space="0"/>
              <w:bottom w:val="single" w:color="auto" w:sz="6" w:space="0"/>
              <w:right w:val="single" w:color="auto" w:sz="12" w:space="0"/>
            </w:tcBorders>
            <w:noWrap w:val="0"/>
            <w:vAlign w:val="top"/>
          </w:tcPr>
          <w:p>
            <w:pPr>
              <w:keepNext w:val="0"/>
              <w:keepLines w:val="0"/>
              <w:pageBreakBefore w:val="0"/>
              <w:kinsoku/>
              <w:wordWrap w:val="0"/>
              <w:overflowPunct/>
              <w:topLinePunct w:val="0"/>
              <w:bidi w:val="0"/>
              <w:spacing w:before="37" w:line="238" w:lineRule="auto"/>
              <w:ind w:left="118"/>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5"/>
                <w:sz w:val="24"/>
                <w:szCs w:val="24"/>
                <w:highlight w:val="none"/>
              </w:rPr>
              <w:t>是否属于科研仪器设备采购项目：</w:t>
            </w:r>
          </w:p>
          <w:p>
            <w:pPr>
              <w:pStyle w:val="33"/>
              <w:keepNext w:val="0"/>
              <w:keepLines w:val="0"/>
              <w:pageBreakBefore w:val="0"/>
              <w:kinsoku/>
              <w:wordWrap w:val="0"/>
              <w:overflowPunct/>
              <w:topLinePunct w:val="0"/>
              <w:bidi w:val="0"/>
              <w:spacing w:line="223" w:lineRule="auto"/>
              <w:ind w:left="126"/>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29"/>
                <w:sz w:val="24"/>
                <w:szCs w:val="24"/>
                <w:highlight w:val="none"/>
              </w:rPr>
              <w:t>□是</w:t>
            </w:r>
          </w:p>
          <w:p>
            <w:pPr>
              <w:pStyle w:val="33"/>
              <w:keepNext w:val="0"/>
              <w:keepLines w:val="0"/>
              <w:pageBreakBefore w:val="0"/>
              <w:kinsoku/>
              <w:wordWrap w:val="0"/>
              <w:overflowPunct/>
              <w:topLinePunct w:val="0"/>
              <w:bidi w:val="0"/>
              <w:spacing w:before="21" w:line="207" w:lineRule="auto"/>
              <w:ind w:left="126" w:leftChars="0"/>
              <w:jc w:val="both"/>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pacing w:val="29"/>
                <w:sz w:val="24"/>
                <w:szCs w:val="24"/>
                <w:highlight w:val="none"/>
                <w:lang w:eastAsia="zh-CN"/>
              </w:rPr>
              <w:t>☑</w:t>
            </w:r>
            <w:r>
              <w:rPr>
                <w:rFonts w:hint="eastAsia" w:asciiTheme="minorEastAsia" w:hAnsiTheme="minorEastAsia" w:eastAsiaTheme="minorEastAsia" w:cstheme="minorEastAsia"/>
                <w:spacing w:val="29"/>
                <w:sz w:val="24"/>
                <w:szCs w:val="24"/>
                <w:highlight w:val="none"/>
              </w:rPr>
              <w:t>否</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top"/>
          </w:tcPr>
          <w:p>
            <w:pPr>
              <w:pStyle w:val="33"/>
              <w:keepNext w:val="0"/>
              <w:keepLines w:val="0"/>
              <w:pageBreakBefore w:val="0"/>
              <w:widowControl/>
              <w:kinsoku/>
              <w:wordWrap w:val="0"/>
              <w:overflowPunct/>
              <w:topLinePunct w:val="0"/>
              <w:autoSpaceDE w:val="0"/>
              <w:autoSpaceDN w:val="0"/>
              <w:bidi w:val="0"/>
              <w:adjustRightInd w:val="0"/>
              <w:snapToGrid w:val="0"/>
              <w:spacing w:line="240" w:lineRule="auto"/>
              <w:ind w:left="0"/>
              <w:jc w:val="both"/>
              <w:textAlignment w:val="baseline"/>
              <w:rPr>
                <w:rFonts w:hint="eastAsia" w:asciiTheme="minorEastAsia" w:hAnsiTheme="minorEastAsia" w:eastAsiaTheme="minorEastAsia" w:cstheme="minorEastAsia"/>
                <w:sz w:val="24"/>
                <w:szCs w:val="24"/>
                <w:highlight w:val="none"/>
              </w:rPr>
            </w:pPr>
          </w:p>
          <w:p>
            <w:pPr>
              <w:keepNext w:val="0"/>
              <w:keepLines w:val="0"/>
              <w:pageBreakBefore w:val="0"/>
              <w:widowControl/>
              <w:kinsoku/>
              <w:wordWrap w:val="0"/>
              <w:overflowPunct/>
              <w:topLinePunct w:val="0"/>
              <w:autoSpaceDE w:val="0"/>
              <w:autoSpaceDN w:val="0"/>
              <w:bidi w:val="0"/>
              <w:adjustRightInd w:val="0"/>
              <w:snapToGrid w:val="0"/>
              <w:spacing w:line="240" w:lineRule="auto"/>
              <w:ind w:left="0" w:leftChars="0"/>
              <w:jc w:val="both"/>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3"/>
                <w:sz w:val="24"/>
                <w:szCs w:val="24"/>
                <w:highlight w:val="none"/>
              </w:rPr>
              <w:t>现场考察</w:t>
            </w:r>
          </w:p>
        </w:tc>
        <w:tc>
          <w:tcPr>
            <w:tcW w:w="7305" w:type="dxa"/>
            <w:tcBorders>
              <w:top w:val="single" w:color="auto" w:sz="6" w:space="0"/>
              <w:left w:val="single" w:color="auto" w:sz="6" w:space="0"/>
              <w:bottom w:val="single" w:color="auto" w:sz="6" w:space="0"/>
              <w:right w:val="single" w:color="auto" w:sz="12" w:space="0"/>
            </w:tcBorders>
            <w:noWrap w:val="0"/>
            <w:vAlign w:val="top"/>
          </w:tcPr>
          <w:p>
            <w:pPr>
              <w:pStyle w:val="33"/>
              <w:keepNext w:val="0"/>
              <w:keepLines w:val="0"/>
              <w:pageBreakBefore w:val="0"/>
              <w:widowControl/>
              <w:kinsoku/>
              <w:wordWrap w:val="0"/>
              <w:overflowPunct/>
              <w:topLinePunct w:val="0"/>
              <w:autoSpaceDE w:val="0"/>
              <w:autoSpaceDN w:val="0"/>
              <w:bidi w:val="0"/>
              <w:adjustRightInd w:val="0"/>
              <w:snapToGrid w:val="0"/>
              <w:spacing w:line="240" w:lineRule="auto"/>
              <w:ind w:left="0"/>
              <w:jc w:val="both"/>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14"/>
                <w:sz w:val="24"/>
                <w:szCs w:val="24"/>
                <w:highlight w:val="none"/>
                <w:lang w:eastAsia="zh-CN"/>
              </w:rPr>
              <w:t>☑</w:t>
            </w:r>
            <w:r>
              <w:rPr>
                <w:rFonts w:hint="eastAsia" w:asciiTheme="minorEastAsia" w:hAnsiTheme="minorEastAsia" w:eastAsiaTheme="minorEastAsia" w:cstheme="minorEastAsia"/>
                <w:spacing w:val="14"/>
                <w:sz w:val="24"/>
                <w:szCs w:val="24"/>
                <w:highlight w:val="none"/>
              </w:rPr>
              <w:t>不组织</w:t>
            </w:r>
          </w:p>
          <w:p>
            <w:pPr>
              <w:pStyle w:val="33"/>
              <w:keepNext w:val="0"/>
              <w:keepLines w:val="0"/>
              <w:pageBreakBefore w:val="0"/>
              <w:widowControl/>
              <w:kinsoku/>
              <w:wordWrap w:val="0"/>
              <w:overflowPunct/>
              <w:topLinePunct w:val="0"/>
              <w:autoSpaceDE w:val="0"/>
              <w:autoSpaceDN w:val="0"/>
              <w:bidi w:val="0"/>
              <w:adjustRightInd w:val="0"/>
              <w:snapToGrid w:val="0"/>
              <w:spacing w:line="240" w:lineRule="auto"/>
              <w:ind w:left="0"/>
              <w:jc w:val="both"/>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12"/>
                <w:sz w:val="24"/>
                <w:szCs w:val="24"/>
                <w:highlight w:val="none"/>
              </w:rPr>
              <w:t>□组织，考察时间：</w:t>
            </w:r>
            <w:r>
              <w:rPr>
                <w:rFonts w:hint="eastAsia" w:asciiTheme="minorEastAsia" w:hAnsiTheme="minorEastAsia" w:eastAsiaTheme="minorEastAsia" w:cstheme="minorEastAsia"/>
                <w:spacing w:val="-12"/>
                <w:sz w:val="24"/>
                <w:szCs w:val="24"/>
                <w:highlight w:val="none"/>
                <w:u w:val="single"/>
                <w:lang w:val="en-US" w:eastAsia="zh-CN"/>
              </w:rPr>
              <w:t xml:space="preserve">    </w:t>
            </w:r>
            <w:r>
              <w:rPr>
                <w:rFonts w:hint="eastAsia" w:asciiTheme="minorEastAsia" w:hAnsiTheme="minorEastAsia" w:eastAsiaTheme="minorEastAsia" w:cstheme="minorEastAsia"/>
                <w:spacing w:val="-12"/>
                <w:sz w:val="24"/>
                <w:szCs w:val="24"/>
                <w:highlight w:val="none"/>
              </w:rPr>
              <w:t>年</w:t>
            </w:r>
            <w:r>
              <w:rPr>
                <w:rFonts w:hint="eastAsia" w:asciiTheme="minorEastAsia" w:hAnsiTheme="minorEastAsia" w:eastAsiaTheme="minorEastAsia" w:cstheme="minorEastAsia"/>
                <w:spacing w:val="-12"/>
                <w:sz w:val="24"/>
                <w:szCs w:val="24"/>
                <w:highlight w:val="none"/>
                <w:u w:val="single"/>
                <w:lang w:val="en-US" w:eastAsia="zh-CN"/>
              </w:rPr>
              <w:t xml:space="preserve">    </w:t>
            </w:r>
            <w:r>
              <w:rPr>
                <w:rFonts w:hint="eastAsia" w:asciiTheme="minorEastAsia" w:hAnsiTheme="minorEastAsia" w:eastAsiaTheme="minorEastAsia" w:cstheme="minorEastAsia"/>
                <w:spacing w:val="-12"/>
                <w:sz w:val="24"/>
                <w:szCs w:val="24"/>
                <w:highlight w:val="none"/>
              </w:rPr>
              <w:t>月</w:t>
            </w:r>
            <w:r>
              <w:rPr>
                <w:rFonts w:hint="eastAsia" w:asciiTheme="minorEastAsia" w:hAnsiTheme="minorEastAsia" w:eastAsiaTheme="minorEastAsia" w:cstheme="minorEastAsia"/>
                <w:spacing w:val="-12"/>
                <w:sz w:val="24"/>
                <w:szCs w:val="24"/>
                <w:highlight w:val="none"/>
                <w:u w:val="single"/>
                <w:lang w:val="en-US" w:eastAsia="zh-CN"/>
              </w:rPr>
              <w:t xml:space="preserve">    </w:t>
            </w:r>
            <w:r>
              <w:rPr>
                <w:rFonts w:hint="eastAsia" w:asciiTheme="minorEastAsia" w:hAnsiTheme="minorEastAsia" w:eastAsiaTheme="minorEastAsia" w:cstheme="minorEastAsia"/>
                <w:spacing w:val="-12"/>
                <w:sz w:val="24"/>
                <w:szCs w:val="24"/>
                <w:highlight w:val="none"/>
              </w:rPr>
              <w:t>日</w:t>
            </w:r>
            <w:r>
              <w:rPr>
                <w:rFonts w:hint="eastAsia" w:asciiTheme="minorEastAsia" w:hAnsiTheme="minorEastAsia" w:eastAsiaTheme="minorEastAsia" w:cstheme="minorEastAsia"/>
                <w:spacing w:val="-12"/>
                <w:sz w:val="24"/>
                <w:szCs w:val="24"/>
                <w:highlight w:val="none"/>
                <w:u w:val="single"/>
                <w:lang w:val="en-US" w:eastAsia="zh-CN"/>
              </w:rPr>
              <w:t xml:space="preserve">    </w:t>
            </w:r>
            <w:r>
              <w:rPr>
                <w:rFonts w:hint="eastAsia" w:asciiTheme="minorEastAsia" w:hAnsiTheme="minorEastAsia" w:eastAsiaTheme="minorEastAsia" w:cstheme="minorEastAsia"/>
                <w:spacing w:val="-12"/>
                <w:sz w:val="24"/>
                <w:szCs w:val="24"/>
                <w:highlight w:val="none"/>
              </w:rPr>
              <w:t>点</w:t>
            </w:r>
            <w:r>
              <w:rPr>
                <w:rFonts w:hint="eastAsia" w:asciiTheme="minorEastAsia" w:hAnsiTheme="minorEastAsia" w:eastAsiaTheme="minorEastAsia" w:cstheme="minorEastAsia"/>
                <w:spacing w:val="-12"/>
                <w:sz w:val="24"/>
                <w:szCs w:val="24"/>
                <w:highlight w:val="none"/>
                <w:u w:val="single"/>
                <w:lang w:val="en-US" w:eastAsia="zh-CN"/>
              </w:rPr>
              <w:t xml:space="preserve">    </w:t>
            </w:r>
            <w:r>
              <w:rPr>
                <w:rFonts w:hint="eastAsia" w:asciiTheme="minorEastAsia" w:hAnsiTheme="minorEastAsia" w:eastAsiaTheme="minorEastAsia" w:cstheme="minorEastAsia"/>
                <w:spacing w:val="-12"/>
                <w:sz w:val="24"/>
                <w:szCs w:val="24"/>
                <w:highlight w:val="none"/>
              </w:rPr>
              <w:t>分</w:t>
            </w:r>
          </w:p>
          <w:p>
            <w:pPr>
              <w:keepNext w:val="0"/>
              <w:keepLines w:val="0"/>
              <w:pageBreakBefore w:val="0"/>
              <w:widowControl/>
              <w:kinsoku/>
              <w:wordWrap w:val="0"/>
              <w:overflowPunct/>
              <w:topLinePunct w:val="0"/>
              <w:autoSpaceDE w:val="0"/>
              <w:autoSpaceDN w:val="0"/>
              <w:bidi w:val="0"/>
              <w:adjustRightInd w:val="0"/>
              <w:snapToGrid w:val="0"/>
              <w:spacing w:line="240" w:lineRule="auto"/>
              <w:ind w:left="0" w:leftChars="0"/>
              <w:jc w:val="both"/>
              <w:textAlignment w:val="baseline"/>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pacing w:val="-25"/>
                <w:sz w:val="24"/>
                <w:szCs w:val="24"/>
                <w:highlight w:val="none"/>
              </w:rPr>
              <w:t>考察地点：</w:t>
            </w:r>
            <w:r>
              <w:rPr>
                <w:rFonts w:hint="eastAsia" w:asciiTheme="minorEastAsia" w:hAnsiTheme="minorEastAsia" w:eastAsiaTheme="minorEastAsia" w:cstheme="minorEastAsia"/>
                <w:spacing w:val="-12"/>
                <w:sz w:val="24"/>
                <w:szCs w:val="24"/>
                <w:highlight w:val="none"/>
                <w:u w:val="single"/>
                <w:lang w:val="en-US" w:eastAsia="zh-CN"/>
              </w:rPr>
              <w:t xml:space="preserve">                  </w:t>
            </w:r>
            <w:r>
              <w:rPr>
                <w:rFonts w:hint="eastAsia" w:asciiTheme="minorEastAsia" w:hAnsiTheme="minorEastAsia" w:eastAsiaTheme="minorEastAsia" w:cstheme="minorEastAsia"/>
                <w:spacing w:val="-25"/>
                <w:sz w:val="24"/>
                <w:szCs w:val="24"/>
                <w:highlight w:val="none"/>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70"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pPr>
              <w:keepNext w:val="0"/>
              <w:keepLines w:val="0"/>
              <w:pageBreakBefore w:val="0"/>
              <w:widowControl/>
              <w:kinsoku/>
              <w:wordWrap w:val="0"/>
              <w:overflowPunct/>
              <w:topLinePunct w:val="0"/>
              <w:autoSpaceDE w:val="0"/>
              <w:autoSpaceDN w:val="0"/>
              <w:bidi w:val="0"/>
              <w:adjustRightInd w:val="0"/>
              <w:snapToGrid w:val="0"/>
              <w:spacing w:line="240" w:lineRule="auto"/>
              <w:ind w:left="0" w:leftChars="0"/>
              <w:jc w:val="both"/>
              <w:textAlignment w:val="baseline"/>
              <w:rPr>
                <w:rFonts w:hint="eastAsia" w:asciiTheme="minorEastAsia" w:hAnsiTheme="minorEastAsia" w:eastAsiaTheme="minorEastAsia" w:cstheme="minorEastAsia"/>
                <w:snapToGrid w:val="0"/>
                <w:color w:val="000000"/>
                <w:kern w:val="0"/>
                <w:sz w:val="24"/>
                <w:szCs w:val="24"/>
                <w:highlight w:val="none"/>
                <w:lang w:val="en-US" w:eastAsia="en-US" w:bidi="ar-SA"/>
              </w:rPr>
            </w:pPr>
            <w:r>
              <w:rPr>
                <w:rFonts w:hint="eastAsia" w:asciiTheme="minorEastAsia" w:hAnsiTheme="minorEastAsia" w:eastAsiaTheme="minorEastAsia" w:cstheme="minorEastAsia"/>
                <w:spacing w:val="-2"/>
                <w:sz w:val="24"/>
                <w:szCs w:val="24"/>
                <w:highlight w:val="none"/>
                <w:lang w:val="en-US" w:eastAsia="zh-CN"/>
              </w:rPr>
              <w:t>磋商</w:t>
            </w:r>
            <w:r>
              <w:rPr>
                <w:rFonts w:hint="eastAsia" w:asciiTheme="minorEastAsia" w:hAnsiTheme="minorEastAsia" w:eastAsiaTheme="minorEastAsia" w:cstheme="minorEastAsia"/>
                <w:spacing w:val="-2"/>
                <w:sz w:val="24"/>
                <w:szCs w:val="24"/>
                <w:highlight w:val="none"/>
              </w:rPr>
              <w:t>前答疑会</w:t>
            </w:r>
          </w:p>
        </w:tc>
        <w:tc>
          <w:tcPr>
            <w:tcW w:w="7305" w:type="dxa"/>
            <w:tcBorders>
              <w:top w:val="single" w:color="auto" w:sz="6" w:space="0"/>
              <w:left w:val="single" w:color="auto" w:sz="6" w:space="0"/>
              <w:bottom w:val="single" w:color="auto" w:sz="6" w:space="0"/>
              <w:right w:val="single" w:color="auto" w:sz="12" w:space="0"/>
            </w:tcBorders>
            <w:noWrap w:val="0"/>
            <w:vAlign w:val="top"/>
          </w:tcPr>
          <w:p>
            <w:pPr>
              <w:pStyle w:val="33"/>
              <w:keepNext w:val="0"/>
              <w:keepLines w:val="0"/>
              <w:pageBreakBefore w:val="0"/>
              <w:widowControl/>
              <w:kinsoku/>
              <w:wordWrap w:val="0"/>
              <w:overflowPunct/>
              <w:topLinePunct w:val="0"/>
              <w:autoSpaceDE w:val="0"/>
              <w:autoSpaceDN w:val="0"/>
              <w:bidi w:val="0"/>
              <w:adjustRightInd w:val="0"/>
              <w:snapToGrid w:val="0"/>
              <w:spacing w:line="240" w:lineRule="auto"/>
              <w:ind w:left="0"/>
              <w:jc w:val="both"/>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14"/>
                <w:sz w:val="24"/>
                <w:szCs w:val="24"/>
                <w:highlight w:val="none"/>
                <w:lang w:eastAsia="zh-CN"/>
              </w:rPr>
              <w:t>☑</w:t>
            </w:r>
            <w:r>
              <w:rPr>
                <w:rFonts w:hint="eastAsia" w:asciiTheme="minorEastAsia" w:hAnsiTheme="minorEastAsia" w:eastAsiaTheme="minorEastAsia" w:cstheme="minorEastAsia"/>
                <w:spacing w:val="14"/>
                <w:sz w:val="24"/>
                <w:szCs w:val="24"/>
                <w:highlight w:val="none"/>
              </w:rPr>
              <w:t>不召开</w:t>
            </w:r>
          </w:p>
          <w:p>
            <w:pPr>
              <w:pStyle w:val="33"/>
              <w:keepNext w:val="0"/>
              <w:keepLines w:val="0"/>
              <w:pageBreakBefore w:val="0"/>
              <w:widowControl/>
              <w:kinsoku/>
              <w:wordWrap w:val="0"/>
              <w:overflowPunct/>
              <w:topLinePunct w:val="0"/>
              <w:autoSpaceDE w:val="0"/>
              <w:autoSpaceDN w:val="0"/>
              <w:bidi w:val="0"/>
              <w:adjustRightInd w:val="0"/>
              <w:snapToGrid w:val="0"/>
              <w:spacing w:line="240" w:lineRule="auto"/>
              <w:ind w:left="0"/>
              <w:jc w:val="both"/>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12"/>
                <w:sz w:val="24"/>
                <w:szCs w:val="24"/>
                <w:highlight w:val="none"/>
              </w:rPr>
              <w:t>□召开，召开时间：</w:t>
            </w:r>
            <w:r>
              <w:rPr>
                <w:rFonts w:hint="eastAsia" w:asciiTheme="minorEastAsia" w:hAnsiTheme="minorEastAsia" w:eastAsiaTheme="minorEastAsia" w:cstheme="minorEastAsia"/>
                <w:spacing w:val="-12"/>
                <w:sz w:val="24"/>
                <w:szCs w:val="24"/>
                <w:highlight w:val="none"/>
                <w:u w:val="single"/>
                <w:lang w:val="en-US" w:eastAsia="zh-CN"/>
              </w:rPr>
              <w:t xml:space="preserve">    </w:t>
            </w:r>
            <w:r>
              <w:rPr>
                <w:rFonts w:hint="eastAsia" w:asciiTheme="minorEastAsia" w:hAnsiTheme="minorEastAsia" w:eastAsiaTheme="minorEastAsia" w:cstheme="minorEastAsia"/>
                <w:spacing w:val="-12"/>
                <w:sz w:val="24"/>
                <w:szCs w:val="24"/>
                <w:highlight w:val="none"/>
              </w:rPr>
              <w:t>年</w:t>
            </w:r>
            <w:r>
              <w:rPr>
                <w:rFonts w:hint="eastAsia" w:asciiTheme="minorEastAsia" w:hAnsiTheme="minorEastAsia" w:eastAsiaTheme="minorEastAsia" w:cstheme="minorEastAsia"/>
                <w:spacing w:val="-12"/>
                <w:sz w:val="24"/>
                <w:szCs w:val="24"/>
                <w:highlight w:val="none"/>
                <w:u w:val="single"/>
                <w:lang w:val="en-US" w:eastAsia="zh-CN"/>
              </w:rPr>
              <w:t xml:space="preserve">    </w:t>
            </w:r>
            <w:r>
              <w:rPr>
                <w:rFonts w:hint="eastAsia" w:asciiTheme="minorEastAsia" w:hAnsiTheme="minorEastAsia" w:eastAsiaTheme="minorEastAsia" w:cstheme="minorEastAsia"/>
                <w:spacing w:val="-12"/>
                <w:sz w:val="24"/>
                <w:szCs w:val="24"/>
                <w:highlight w:val="none"/>
              </w:rPr>
              <w:t>月</w:t>
            </w:r>
            <w:r>
              <w:rPr>
                <w:rFonts w:hint="eastAsia" w:asciiTheme="minorEastAsia" w:hAnsiTheme="minorEastAsia" w:eastAsiaTheme="minorEastAsia" w:cstheme="minorEastAsia"/>
                <w:spacing w:val="-12"/>
                <w:sz w:val="24"/>
                <w:szCs w:val="24"/>
                <w:highlight w:val="none"/>
                <w:u w:val="single"/>
                <w:lang w:val="en-US" w:eastAsia="zh-CN"/>
              </w:rPr>
              <w:t xml:space="preserve">    </w:t>
            </w:r>
            <w:r>
              <w:rPr>
                <w:rFonts w:hint="eastAsia" w:asciiTheme="minorEastAsia" w:hAnsiTheme="minorEastAsia" w:eastAsiaTheme="minorEastAsia" w:cstheme="minorEastAsia"/>
                <w:spacing w:val="-12"/>
                <w:sz w:val="24"/>
                <w:szCs w:val="24"/>
                <w:highlight w:val="none"/>
              </w:rPr>
              <w:t>日</w:t>
            </w:r>
            <w:r>
              <w:rPr>
                <w:rFonts w:hint="eastAsia" w:asciiTheme="minorEastAsia" w:hAnsiTheme="minorEastAsia" w:eastAsiaTheme="minorEastAsia" w:cstheme="minorEastAsia"/>
                <w:spacing w:val="-12"/>
                <w:sz w:val="24"/>
                <w:szCs w:val="24"/>
                <w:highlight w:val="none"/>
                <w:u w:val="single"/>
                <w:lang w:val="en-US" w:eastAsia="zh-CN"/>
              </w:rPr>
              <w:t xml:space="preserve">    </w:t>
            </w:r>
            <w:r>
              <w:rPr>
                <w:rFonts w:hint="eastAsia" w:asciiTheme="minorEastAsia" w:hAnsiTheme="minorEastAsia" w:eastAsiaTheme="minorEastAsia" w:cstheme="minorEastAsia"/>
                <w:spacing w:val="-12"/>
                <w:sz w:val="24"/>
                <w:szCs w:val="24"/>
                <w:highlight w:val="none"/>
              </w:rPr>
              <w:t>点</w:t>
            </w:r>
            <w:r>
              <w:rPr>
                <w:rFonts w:hint="eastAsia" w:asciiTheme="minorEastAsia" w:hAnsiTheme="minorEastAsia" w:eastAsiaTheme="minorEastAsia" w:cstheme="minorEastAsia"/>
                <w:spacing w:val="-12"/>
                <w:sz w:val="24"/>
                <w:szCs w:val="24"/>
                <w:highlight w:val="none"/>
                <w:u w:val="single"/>
                <w:lang w:val="en-US" w:eastAsia="zh-CN"/>
              </w:rPr>
              <w:t xml:space="preserve">    </w:t>
            </w:r>
            <w:r>
              <w:rPr>
                <w:rFonts w:hint="eastAsia" w:asciiTheme="minorEastAsia" w:hAnsiTheme="minorEastAsia" w:eastAsiaTheme="minorEastAsia" w:cstheme="minorEastAsia"/>
                <w:spacing w:val="-12"/>
                <w:sz w:val="24"/>
                <w:szCs w:val="24"/>
                <w:highlight w:val="none"/>
              </w:rPr>
              <w:t>分</w:t>
            </w:r>
          </w:p>
          <w:p>
            <w:pPr>
              <w:keepNext w:val="0"/>
              <w:keepLines w:val="0"/>
              <w:pageBreakBefore w:val="0"/>
              <w:widowControl/>
              <w:kinsoku/>
              <w:wordWrap w:val="0"/>
              <w:overflowPunct/>
              <w:topLinePunct w:val="0"/>
              <w:autoSpaceDE w:val="0"/>
              <w:autoSpaceDN w:val="0"/>
              <w:bidi w:val="0"/>
              <w:adjustRightInd w:val="0"/>
              <w:snapToGrid w:val="0"/>
              <w:spacing w:line="240" w:lineRule="auto"/>
              <w:ind w:left="0" w:leftChars="0"/>
              <w:jc w:val="both"/>
              <w:textAlignment w:val="baseline"/>
              <w:rPr>
                <w:rFonts w:hint="eastAsia" w:asciiTheme="minorEastAsia" w:hAnsiTheme="minorEastAsia" w:eastAsiaTheme="minorEastAsia" w:cstheme="minorEastAsia"/>
                <w:snapToGrid w:val="0"/>
                <w:color w:val="000000"/>
                <w:kern w:val="0"/>
                <w:sz w:val="24"/>
                <w:szCs w:val="24"/>
                <w:highlight w:val="none"/>
                <w:lang w:val="en-US" w:eastAsia="zh-CN" w:bidi="ar-SA"/>
              </w:rPr>
            </w:pPr>
            <w:r>
              <w:rPr>
                <w:rFonts w:hint="eastAsia" w:asciiTheme="minorEastAsia" w:hAnsiTheme="minorEastAsia" w:eastAsiaTheme="minorEastAsia" w:cstheme="minorEastAsia"/>
                <w:spacing w:val="-26"/>
                <w:sz w:val="24"/>
                <w:szCs w:val="24"/>
                <w:highlight w:val="none"/>
              </w:rPr>
              <w:t>召开地点：</w:t>
            </w:r>
            <w:r>
              <w:rPr>
                <w:rFonts w:hint="eastAsia" w:asciiTheme="minorEastAsia" w:hAnsiTheme="minorEastAsia" w:eastAsiaTheme="minorEastAsia" w:cstheme="minorEastAsia"/>
                <w:spacing w:val="-12"/>
                <w:sz w:val="24"/>
                <w:szCs w:val="24"/>
                <w:highlight w:val="none"/>
                <w:u w:val="single"/>
                <w:lang w:val="en-US" w:eastAsia="zh-CN"/>
              </w:rPr>
              <w:t xml:space="preserve">                  </w:t>
            </w:r>
            <w:r>
              <w:rPr>
                <w:rFonts w:hint="eastAsia" w:asciiTheme="minorEastAsia" w:hAnsiTheme="minorEastAsia" w:eastAsiaTheme="minorEastAsia" w:cstheme="minorEastAsia"/>
                <w:spacing w:val="-25"/>
                <w:sz w:val="24"/>
                <w:szCs w:val="24"/>
                <w:highlight w:val="none"/>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8"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中小企业</w:t>
            </w:r>
          </w:p>
        </w:tc>
        <w:tc>
          <w:tcPr>
            <w:tcW w:w="7305" w:type="dxa"/>
            <w:tcBorders>
              <w:top w:val="single" w:color="auto" w:sz="6" w:space="0"/>
              <w:left w:val="single" w:color="auto" w:sz="6" w:space="0"/>
              <w:bottom w:val="single" w:color="auto" w:sz="6" w:space="0"/>
              <w:right w:val="single" w:color="auto" w:sz="12" w:space="0"/>
            </w:tcBorders>
            <w:noWrap w:val="0"/>
            <w:vAlign w:val="center"/>
          </w:tcPr>
          <w:p>
            <w:pPr>
              <w:pStyle w:val="33"/>
              <w:keepNext w:val="0"/>
              <w:keepLines w:val="0"/>
              <w:pageBreakBefore w:val="0"/>
              <w:widowControl/>
              <w:numPr>
                <w:ilvl w:val="0"/>
                <w:numId w:val="0"/>
              </w:numPr>
              <w:kinsoku/>
              <w:wordWrap w:val="0"/>
              <w:overflowPunct/>
              <w:topLinePunct w:val="0"/>
              <w:autoSpaceDE w:val="0"/>
              <w:autoSpaceDN w:val="0"/>
              <w:bidi w:val="0"/>
              <w:adjustRightInd w:val="0"/>
              <w:snapToGrid w:val="0"/>
              <w:spacing w:line="240" w:lineRule="auto"/>
              <w:jc w:val="both"/>
              <w:textAlignment w:val="baseline"/>
              <w:rPr>
                <w:rFonts w:hint="eastAsia" w:asciiTheme="minorEastAsia" w:hAnsiTheme="minorEastAsia" w:eastAsiaTheme="minorEastAsia" w:cstheme="minorEastAsia"/>
                <w:snapToGrid w:val="0"/>
                <w:color w:val="000000"/>
                <w:spacing w:val="14"/>
                <w:kern w:val="0"/>
                <w:sz w:val="24"/>
                <w:szCs w:val="24"/>
                <w:highlight w:val="none"/>
                <w:shd w:val="clear"/>
                <w:lang w:val="en-US" w:eastAsia="zh-CN" w:bidi="ar-SA"/>
              </w:rPr>
            </w:pPr>
            <w:r>
              <w:rPr>
                <w:rFonts w:hint="eastAsia" w:asciiTheme="minorEastAsia" w:hAnsiTheme="minorEastAsia" w:eastAsiaTheme="minorEastAsia" w:cstheme="minorEastAsia"/>
                <w:snapToGrid w:val="0"/>
                <w:color w:val="000000"/>
                <w:spacing w:val="14"/>
                <w:kern w:val="0"/>
                <w:sz w:val="24"/>
                <w:szCs w:val="24"/>
                <w:highlight w:val="none"/>
                <w:lang w:val="en-US" w:eastAsia="zh-CN" w:bidi="ar-SA"/>
              </w:rPr>
              <w:t>1、本项目采购标的按照中小企业划分标准属于：</w:t>
            </w:r>
            <w:r>
              <w:rPr>
                <w:rFonts w:hint="eastAsia" w:asciiTheme="minorEastAsia" w:hAnsiTheme="minorEastAsia" w:eastAsiaTheme="minorEastAsia" w:cstheme="minorEastAsia"/>
                <w:snapToGrid w:val="0"/>
                <w:color w:val="000000"/>
                <w:spacing w:val="29"/>
                <w:kern w:val="0"/>
                <w:sz w:val="24"/>
                <w:szCs w:val="24"/>
                <w:highlight w:val="none"/>
                <w:u w:val="single"/>
                <w:shd w:val="clear"/>
                <w:lang w:val="en-US" w:eastAsia="zh-CN" w:bidi="ar-SA"/>
              </w:rPr>
              <w:t xml:space="preserve"> 其他未列明行业 </w:t>
            </w:r>
          </w:p>
          <w:p>
            <w:pPr>
              <w:pStyle w:val="33"/>
              <w:keepNext w:val="0"/>
              <w:keepLines w:val="0"/>
              <w:pageBreakBefore w:val="0"/>
              <w:widowControl/>
              <w:numPr>
                <w:ilvl w:val="0"/>
                <w:numId w:val="0"/>
              </w:numPr>
              <w:kinsoku/>
              <w:wordWrap w:val="0"/>
              <w:overflowPunct/>
              <w:topLinePunct w:val="0"/>
              <w:autoSpaceDE w:val="0"/>
              <w:autoSpaceDN w:val="0"/>
              <w:bidi w:val="0"/>
              <w:adjustRightInd w:val="0"/>
              <w:snapToGrid w:val="0"/>
              <w:spacing w:line="240" w:lineRule="auto"/>
              <w:jc w:val="both"/>
              <w:textAlignment w:val="baseline"/>
              <w:rPr>
                <w:rFonts w:hint="eastAsia" w:asciiTheme="minorEastAsia" w:hAnsiTheme="minorEastAsia" w:eastAsiaTheme="minorEastAsia" w:cstheme="minorEastAsia"/>
                <w:snapToGrid w:val="0"/>
                <w:color w:val="000000"/>
                <w:spacing w:val="14"/>
                <w:kern w:val="0"/>
                <w:sz w:val="24"/>
                <w:szCs w:val="24"/>
                <w:highlight w:val="none"/>
                <w:lang w:val="en-US" w:eastAsia="zh-CN" w:bidi="ar-SA"/>
              </w:rPr>
            </w:pPr>
            <w:r>
              <w:rPr>
                <w:rFonts w:hint="eastAsia" w:asciiTheme="minorEastAsia" w:hAnsiTheme="minorEastAsia" w:eastAsiaTheme="minorEastAsia" w:cstheme="minorEastAsia"/>
                <w:snapToGrid w:val="0"/>
                <w:color w:val="000000"/>
                <w:spacing w:val="14"/>
                <w:kern w:val="0"/>
                <w:sz w:val="24"/>
                <w:szCs w:val="24"/>
                <w:highlight w:val="none"/>
                <w:lang w:val="en-US" w:eastAsia="zh-CN" w:bidi="ar-SA"/>
              </w:rPr>
              <w:t>☑本项目专门面向中小企业采购。</w:t>
            </w:r>
          </w:p>
          <w:p>
            <w:pPr>
              <w:keepNext w:val="0"/>
              <w:keepLines w:val="0"/>
              <w:widowControl/>
              <w:suppressLineNumbers w:val="0"/>
              <w:jc w:val="left"/>
              <w:rPr>
                <w:rFonts w:hint="eastAsia" w:asciiTheme="minorEastAsia" w:hAnsiTheme="minorEastAsia" w:eastAsiaTheme="minorEastAsia" w:cstheme="minorEastAsia"/>
                <w:snapToGrid w:val="0"/>
                <w:color w:val="000000"/>
                <w:spacing w:val="14"/>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
              </w:rPr>
              <w:t>□本项目小微企业价格折扣比例</w:t>
            </w:r>
            <w:r>
              <w:rPr>
                <w:rFonts w:hint="eastAsia" w:ascii="宋体" w:hAnsi="宋体" w:eastAsia="宋体" w:cs="宋体"/>
                <w:snapToGrid w:val="0"/>
                <w:color w:val="000000"/>
                <w:kern w:val="0"/>
                <w:sz w:val="24"/>
                <w:szCs w:val="24"/>
                <w:highlight w:val="none"/>
                <w:u w:val="single"/>
                <w:lang w:val="en-US" w:eastAsia="zh-CN" w:bidi="ar"/>
              </w:rPr>
              <w:t xml:space="preserve">   </w:t>
            </w:r>
            <w:r>
              <w:rPr>
                <w:rFonts w:hint="eastAsia" w:ascii="宋体" w:hAnsi="宋体" w:eastAsia="宋体" w:cs="宋体"/>
                <w:snapToGrid w:val="0"/>
                <w:color w:val="000000"/>
                <w:kern w:val="0"/>
                <w:sz w:val="24"/>
                <w:szCs w:val="24"/>
                <w:highlight w:val="none"/>
                <w:u w:val="none"/>
                <w:lang w:val="en-US" w:eastAsia="zh-CN" w:bidi="ar"/>
              </w:rPr>
              <w:t xml:space="preserve"> %</w:t>
            </w:r>
          </w:p>
          <w:p>
            <w:pPr>
              <w:keepNext w:val="0"/>
              <w:keepLines w:val="0"/>
              <w:pageBreakBefore w:val="0"/>
              <w:widowControl/>
              <w:kinsoku/>
              <w:wordWrap w:val="0"/>
              <w:overflowPunct/>
              <w:topLinePunct w:val="0"/>
              <w:autoSpaceDE/>
              <w:autoSpaceDN/>
              <w:bidi w:val="0"/>
              <w:adjustRightInd/>
              <w:snapToGrid/>
              <w:jc w:val="both"/>
              <w:textAlignment w:val="auto"/>
              <w:rPr>
                <w:rFonts w:hint="eastAsia" w:asciiTheme="minorEastAsia" w:hAnsiTheme="minorEastAsia" w:eastAsiaTheme="minorEastAsia" w:cstheme="minorEastAsia"/>
                <w:b/>
                <w:sz w:val="24"/>
                <w:szCs w:val="24"/>
                <w:highlight w:val="none"/>
                <w:lang w:eastAsia="zh-CN"/>
              </w:rPr>
            </w:pPr>
            <w:r>
              <w:rPr>
                <w:rFonts w:hint="eastAsia" w:asciiTheme="minorEastAsia" w:hAnsiTheme="minorEastAsia" w:eastAsiaTheme="minorEastAsia" w:cstheme="minorEastAsia"/>
                <w:snapToGrid w:val="0"/>
                <w:color w:val="000000"/>
                <w:spacing w:val="14"/>
                <w:kern w:val="0"/>
                <w:sz w:val="24"/>
                <w:szCs w:val="24"/>
                <w:highlight w:val="none"/>
                <w:lang w:val="en-US" w:eastAsia="zh-CN" w:bidi="ar-SA"/>
              </w:rPr>
              <w:t>2、中标供应商享受《政府采购促进中小企业发展管理办法》规定的中小企业扶持政策的，采购人、采购代理机构将随中标结果公开中标供应商的《中小企业声明函》。</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8"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top"/>
          </w:tcPr>
          <w:p>
            <w:pPr>
              <w:pStyle w:val="33"/>
              <w:keepNext w:val="0"/>
              <w:keepLines w:val="0"/>
              <w:pageBreakBefore w:val="0"/>
              <w:kinsoku/>
              <w:wordWrap w:val="0"/>
              <w:overflowPunct/>
              <w:topLinePunct w:val="0"/>
              <w:bidi w:val="0"/>
              <w:spacing w:line="269" w:lineRule="auto"/>
              <w:jc w:val="both"/>
              <w:rPr>
                <w:rFonts w:hint="eastAsia" w:asciiTheme="minorEastAsia" w:hAnsiTheme="minorEastAsia" w:eastAsiaTheme="minorEastAsia" w:cstheme="minorEastAsia"/>
                <w:sz w:val="24"/>
                <w:szCs w:val="24"/>
                <w:highlight w:val="none"/>
              </w:rPr>
            </w:pPr>
          </w:p>
          <w:p>
            <w:pPr>
              <w:keepNext w:val="0"/>
              <w:keepLines w:val="0"/>
              <w:pageBreakBefore w:val="0"/>
              <w:kinsoku/>
              <w:wordWrap w:val="0"/>
              <w:overflowPunct/>
              <w:topLinePunct w:val="0"/>
              <w:bidi w:val="0"/>
              <w:spacing w:before="78" w:line="219" w:lineRule="auto"/>
              <w:ind w:left="377" w:leftChars="0"/>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3"/>
                <w:sz w:val="24"/>
                <w:szCs w:val="24"/>
                <w:highlight w:val="none"/>
                <w:lang w:val="en-US" w:eastAsia="zh-CN"/>
              </w:rPr>
              <w:t>磋商</w:t>
            </w:r>
            <w:r>
              <w:rPr>
                <w:rFonts w:hint="eastAsia" w:asciiTheme="minorEastAsia" w:hAnsiTheme="minorEastAsia" w:eastAsiaTheme="minorEastAsia" w:cstheme="minorEastAsia"/>
                <w:spacing w:val="-3"/>
                <w:sz w:val="24"/>
                <w:szCs w:val="24"/>
                <w:highlight w:val="none"/>
              </w:rPr>
              <w:t>报价</w:t>
            </w:r>
          </w:p>
        </w:tc>
        <w:tc>
          <w:tcPr>
            <w:tcW w:w="7305" w:type="dxa"/>
            <w:tcBorders>
              <w:top w:val="single" w:color="auto" w:sz="6" w:space="0"/>
              <w:left w:val="single" w:color="auto" w:sz="6" w:space="0"/>
              <w:bottom w:val="single" w:color="auto" w:sz="6" w:space="0"/>
              <w:right w:val="single" w:color="auto" w:sz="12" w:space="0"/>
            </w:tcBorders>
            <w:noWrap w:val="0"/>
            <w:vAlign w:val="top"/>
          </w:tcPr>
          <w:p>
            <w:pPr>
              <w:keepNext w:val="0"/>
              <w:keepLines w:val="0"/>
              <w:pageBreakBefore w:val="0"/>
              <w:kinsoku/>
              <w:wordWrap w:val="0"/>
              <w:overflowPunct/>
              <w:topLinePunct w:val="0"/>
              <w:bidi w:val="0"/>
              <w:spacing w:before="40"/>
              <w:ind w:left="117"/>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7"/>
                <w:sz w:val="24"/>
                <w:szCs w:val="24"/>
                <w:highlight w:val="none"/>
                <w:lang w:val="en-US" w:eastAsia="zh-CN"/>
              </w:rPr>
              <w:t>磋商</w:t>
            </w:r>
            <w:r>
              <w:rPr>
                <w:rFonts w:hint="eastAsia" w:asciiTheme="minorEastAsia" w:hAnsiTheme="minorEastAsia" w:eastAsiaTheme="minorEastAsia" w:cstheme="minorEastAsia"/>
                <w:spacing w:val="-7"/>
                <w:sz w:val="24"/>
                <w:szCs w:val="24"/>
                <w:highlight w:val="none"/>
              </w:rPr>
              <w:t>报价的特殊规定：</w:t>
            </w:r>
          </w:p>
          <w:p>
            <w:pPr>
              <w:pStyle w:val="33"/>
              <w:keepNext w:val="0"/>
              <w:keepLines w:val="0"/>
              <w:pageBreakBefore w:val="0"/>
              <w:kinsoku/>
              <w:wordWrap w:val="0"/>
              <w:overflowPunct/>
              <w:topLinePunct w:val="0"/>
              <w:bidi w:val="0"/>
              <w:spacing w:before="1" w:line="220" w:lineRule="auto"/>
              <w:ind w:left="126"/>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29"/>
                <w:sz w:val="24"/>
                <w:szCs w:val="24"/>
                <w:highlight w:val="none"/>
                <w:lang w:eastAsia="zh-CN"/>
              </w:rPr>
              <w:t>☑</w:t>
            </w:r>
            <w:r>
              <w:rPr>
                <w:rFonts w:hint="eastAsia" w:asciiTheme="minorEastAsia" w:hAnsiTheme="minorEastAsia" w:eastAsiaTheme="minorEastAsia" w:cstheme="minorEastAsia"/>
                <w:spacing w:val="29"/>
                <w:sz w:val="24"/>
                <w:szCs w:val="24"/>
                <w:highlight w:val="none"/>
              </w:rPr>
              <w:t>无</w:t>
            </w:r>
          </w:p>
          <w:p>
            <w:pPr>
              <w:pStyle w:val="33"/>
              <w:keepNext w:val="0"/>
              <w:keepLines w:val="0"/>
              <w:pageBreakBefore w:val="0"/>
              <w:kinsoku/>
              <w:wordWrap w:val="0"/>
              <w:overflowPunct/>
              <w:topLinePunct w:val="0"/>
              <w:bidi w:val="0"/>
              <w:spacing w:before="23" w:line="189" w:lineRule="auto"/>
              <w:ind w:left="126"/>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13"/>
                <w:sz w:val="24"/>
                <w:szCs w:val="24"/>
                <w:highlight w:val="none"/>
              </w:rPr>
              <w:t>□有，具体情形：。</w:t>
            </w:r>
          </w:p>
          <w:p>
            <w:pPr>
              <w:pStyle w:val="33"/>
              <w:keepNext w:val="0"/>
              <w:keepLines w:val="0"/>
              <w:pageBreakBefore w:val="0"/>
              <w:kinsoku/>
              <w:wordWrap w:val="0"/>
              <w:overflowPunct/>
              <w:topLinePunct w:val="0"/>
              <w:bidi w:val="0"/>
              <w:spacing w:line="19" w:lineRule="exact"/>
              <w:ind w:left="2008" w:leftChars="0"/>
              <w:jc w:val="both"/>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pacing w:val="-11"/>
                <w:position w:val="5"/>
                <w:sz w:val="24"/>
                <w:szCs w:val="24"/>
                <w:highlight w:val="none"/>
              </w:rPr>
              <w:t>_____</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01"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项目预算</w:t>
            </w:r>
          </w:p>
        </w:tc>
        <w:tc>
          <w:tcPr>
            <w:tcW w:w="7305" w:type="dxa"/>
            <w:tcBorders>
              <w:top w:val="single" w:color="auto" w:sz="6" w:space="0"/>
              <w:left w:val="single" w:color="auto" w:sz="6" w:space="0"/>
              <w:bottom w:val="single" w:color="auto" w:sz="6" w:space="0"/>
              <w:right w:val="single" w:color="auto" w:sz="12" w:space="0"/>
            </w:tcBorders>
            <w:noWrap w:val="0"/>
            <w:vAlign w:val="center"/>
          </w:tcPr>
          <w:p>
            <w:pPr>
              <w:keepNext w:val="0"/>
              <w:keepLines w:val="0"/>
              <w:pageBreakBefore w:val="0"/>
              <w:kinsoku/>
              <w:wordWrap w:val="0"/>
              <w:overflowPunct/>
              <w:topLinePunct w:val="0"/>
              <w:bidi w:val="0"/>
              <w:spacing w:line="240" w:lineRule="atLeast"/>
              <w:jc w:val="both"/>
              <w:rPr>
                <w:rFonts w:hint="default"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pacing w:val="-12"/>
                <w:sz w:val="24"/>
                <w:szCs w:val="24"/>
                <w:highlight w:val="none"/>
                <w:u w:val="none"/>
                <w:lang w:val="en-US" w:eastAsia="zh-CN"/>
              </w:rPr>
              <w:t>小写：500000.00元    大写：伍拾万元整</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69"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val="en-US" w:eastAsia="zh-CN"/>
              </w:rPr>
              <w:t>响应</w:t>
            </w:r>
            <w:r>
              <w:rPr>
                <w:rFonts w:hint="eastAsia" w:asciiTheme="minorEastAsia" w:hAnsiTheme="minorEastAsia" w:eastAsiaTheme="minorEastAsia" w:cstheme="minorEastAsia"/>
                <w:sz w:val="24"/>
                <w:szCs w:val="24"/>
                <w:highlight w:val="none"/>
              </w:rPr>
              <w:t>有效期</w:t>
            </w:r>
          </w:p>
        </w:tc>
        <w:tc>
          <w:tcPr>
            <w:tcW w:w="7305" w:type="dxa"/>
            <w:tcBorders>
              <w:top w:val="single" w:color="auto" w:sz="6" w:space="0"/>
              <w:left w:val="single" w:color="auto" w:sz="6" w:space="0"/>
              <w:bottom w:val="single" w:color="auto" w:sz="6" w:space="0"/>
              <w:right w:val="single" w:color="auto" w:sz="12" w:space="0"/>
            </w:tcBorders>
            <w:noWrap w:val="0"/>
            <w:vAlign w:val="center"/>
          </w:tcPr>
          <w:p>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val="en-US" w:eastAsia="zh-CN"/>
              </w:rPr>
              <w:t>开标之日起</w:t>
            </w:r>
            <w:r>
              <w:rPr>
                <w:rFonts w:hint="eastAsia" w:asciiTheme="minorEastAsia" w:hAnsiTheme="minorEastAsia" w:eastAsiaTheme="minorEastAsia" w:cstheme="minorEastAsia"/>
                <w:sz w:val="24"/>
                <w:szCs w:val="24"/>
                <w:highlight w:val="none"/>
                <w:lang w:eastAsia="zh-CN"/>
              </w:rPr>
              <w:t>60</w:t>
            </w:r>
            <w:r>
              <w:rPr>
                <w:rFonts w:hint="eastAsia" w:asciiTheme="minorEastAsia" w:hAnsiTheme="minorEastAsia" w:eastAsiaTheme="minorEastAsia" w:cstheme="minorEastAsia"/>
                <w:sz w:val="24"/>
                <w:szCs w:val="24"/>
                <w:highlight w:val="none"/>
              </w:rPr>
              <w:t>日历日</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80"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val="en-US" w:eastAsia="zh-CN"/>
              </w:rPr>
              <w:t>响应</w:t>
            </w:r>
            <w:r>
              <w:rPr>
                <w:rFonts w:hint="eastAsia" w:asciiTheme="minorEastAsia" w:hAnsiTheme="minorEastAsia" w:eastAsiaTheme="minorEastAsia" w:cstheme="minorEastAsia"/>
                <w:sz w:val="24"/>
                <w:szCs w:val="24"/>
                <w:highlight w:val="none"/>
              </w:rPr>
              <w:t>文件</w:t>
            </w:r>
            <w:r>
              <w:rPr>
                <w:rFonts w:hint="eastAsia" w:asciiTheme="minorEastAsia" w:hAnsiTheme="minorEastAsia" w:eastAsiaTheme="minorEastAsia" w:cstheme="minorEastAsia"/>
                <w:sz w:val="24"/>
                <w:szCs w:val="24"/>
                <w:highlight w:val="none"/>
                <w:lang w:eastAsia="zh-CN"/>
              </w:rPr>
              <w:t>数量</w:t>
            </w:r>
          </w:p>
        </w:tc>
        <w:tc>
          <w:tcPr>
            <w:tcW w:w="7305" w:type="dxa"/>
            <w:tcBorders>
              <w:top w:val="single" w:color="auto" w:sz="6" w:space="0"/>
              <w:left w:val="single" w:color="auto" w:sz="6" w:space="0"/>
              <w:bottom w:val="single" w:color="auto" w:sz="6" w:space="0"/>
              <w:right w:val="single" w:color="auto" w:sz="12" w:space="0"/>
            </w:tcBorders>
            <w:noWrap w:val="0"/>
            <w:vAlign w:val="center"/>
          </w:tcPr>
          <w:p>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电子</w:t>
            </w:r>
            <w:r>
              <w:rPr>
                <w:rFonts w:hint="eastAsia" w:asciiTheme="minorEastAsia" w:hAnsiTheme="minorEastAsia" w:eastAsiaTheme="minorEastAsia" w:cstheme="minorEastAsia"/>
                <w:sz w:val="24"/>
                <w:szCs w:val="24"/>
                <w:highlight w:val="none"/>
                <w:lang w:val="en-US" w:eastAsia="zh-CN"/>
              </w:rPr>
              <w:t>响应</w:t>
            </w:r>
            <w:r>
              <w:rPr>
                <w:rFonts w:hint="eastAsia" w:asciiTheme="minorEastAsia" w:hAnsiTheme="minorEastAsia" w:eastAsiaTheme="minorEastAsia" w:cstheme="minorEastAsia"/>
                <w:sz w:val="24"/>
                <w:szCs w:val="24"/>
                <w:highlight w:val="none"/>
                <w:lang w:eastAsia="zh-CN"/>
              </w:rPr>
              <w:t>文件：1份</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1"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val="en-US" w:eastAsia="zh-CN"/>
              </w:rPr>
              <w:t>上传</w:t>
            </w:r>
            <w:r>
              <w:rPr>
                <w:rFonts w:hint="eastAsia" w:asciiTheme="minorEastAsia" w:hAnsiTheme="minorEastAsia" w:eastAsiaTheme="minorEastAsia" w:cstheme="minorEastAsia"/>
                <w:sz w:val="24"/>
                <w:szCs w:val="24"/>
                <w:highlight w:val="none"/>
              </w:rPr>
              <w:t>截止时间</w:t>
            </w:r>
          </w:p>
        </w:tc>
        <w:tc>
          <w:tcPr>
            <w:tcW w:w="7305" w:type="dxa"/>
            <w:tcBorders>
              <w:top w:val="single" w:color="auto" w:sz="6" w:space="0"/>
              <w:left w:val="single" w:color="auto" w:sz="6" w:space="0"/>
              <w:bottom w:val="single" w:color="auto" w:sz="6" w:space="0"/>
              <w:right w:val="single" w:color="auto" w:sz="12" w:space="0"/>
            </w:tcBorders>
            <w:noWrap w:val="0"/>
            <w:vAlign w:val="center"/>
          </w:tcPr>
          <w:p>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pacing w:val="-12"/>
                <w:sz w:val="24"/>
                <w:szCs w:val="24"/>
                <w:highlight w:val="none"/>
                <w:u w:val="single"/>
                <w:lang w:val="en-US" w:eastAsia="zh-CN"/>
              </w:rPr>
              <w:t xml:space="preserve"> 2026 </w:t>
            </w:r>
            <w:r>
              <w:rPr>
                <w:rFonts w:hint="eastAsia" w:asciiTheme="minorEastAsia" w:hAnsiTheme="minorEastAsia" w:eastAsiaTheme="minorEastAsia" w:cstheme="minorEastAsia"/>
                <w:spacing w:val="-12"/>
                <w:sz w:val="24"/>
                <w:szCs w:val="24"/>
                <w:highlight w:val="none"/>
              </w:rPr>
              <w:t>年</w:t>
            </w:r>
            <w:r>
              <w:rPr>
                <w:rFonts w:hint="eastAsia" w:asciiTheme="minorEastAsia" w:hAnsiTheme="minorEastAsia" w:eastAsiaTheme="minorEastAsia" w:cstheme="minorEastAsia"/>
                <w:spacing w:val="-12"/>
                <w:sz w:val="24"/>
                <w:szCs w:val="24"/>
                <w:highlight w:val="none"/>
                <w:u w:val="single"/>
                <w:lang w:val="en-US" w:eastAsia="zh-CN"/>
              </w:rPr>
              <w:t xml:space="preserve"> 11 </w:t>
            </w:r>
            <w:r>
              <w:rPr>
                <w:rFonts w:hint="eastAsia" w:asciiTheme="minorEastAsia" w:hAnsiTheme="minorEastAsia" w:eastAsiaTheme="minorEastAsia" w:cstheme="minorEastAsia"/>
                <w:spacing w:val="-12"/>
                <w:sz w:val="24"/>
                <w:szCs w:val="24"/>
                <w:highlight w:val="none"/>
              </w:rPr>
              <w:t>月</w:t>
            </w:r>
            <w:r>
              <w:rPr>
                <w:rFonts w:hint="eastAsia" w:asciiTheme="minorEastAsia" w:hAnsiTheme="minorEastAsia" w:eastAsiaTheme="minorEastAsia" w:cstheme="minorEastAsia"/>
                <w:spacing w:val="-12"/>
                <w:sz w:val="24"/>
                <w:szCs w:val="24"/>
                <w:highlight w:val="none"/>
                <w:u w:val="single"/>
                <w:lang w:val="en-US" w:eastAsia="zh-CN"/>
              </w:rPr>
              <w:t xml:space="preserve"> 5 </w:t>
            </w:r>
            <w:r>
              <w:rPr>
                <w:rFonts w:hint="eastAsia" w:asciiTheme="minorEastAsia" w:hAnsiTheme="minorEastAsia" w:eastAsiaTheme="minorEastAsia" w:cstheme="minorEastAsia"/>
                <w:spacing w:val="-12"/>
                <w:sz w:val="24"/>
                <w:szCs w:val="24"/>
                <w:highlight w:val="none"/>
              </w:rPr>
              <w:t>日</w:t>
            </w:r>
            <w:r>
              <w:rPr>
                <w:rFonts w:hint="eastAsia" w:asciiTheme="minorEastAsia" w:hAnsiTheme="minorEastAsia" w:eastAsiaTheme="minorEastAsia" w:cstheme="minorEastAsia"/>
                <w:spacing w:val="-12"/>
                <w:sz w:val="24"/>
                <w:szCs w:val="24"/>
                <w:highlight w:val="none"/>
                <w:u w:val="single"/>
                <w:lang w:val="en-US" w:eastAsia="zh-CN"/>
              </w:rPr>
              <w:t xml:space="preserve"> 9 </w:t>
            </w:r>
            <w:r>
              <w:rPr>
                <w:rFonts w:hint="eastAsia" w:asciiTheme="minorEastAsia" w:hAnsiTheme="minorEastAsia" w:eastAsiaTheme="minorEastAsia" w:cstheme="minorEastAsia"/>
                <w:spacing w:val="-12"/>
                <w:sz w:val="24"/>
                <w:szCs w:val="24"/>
                <w:highlight w:val="none"/>
              </w:rPr>
              <w:t>点</w:t>
            </w:r>
            <w:r>
              <w:rPr>
                <w:rFonts w:hint="eastAsia" w:asciiTheme="minorEastAsia" w:hAnsiTheme="minorEastAsia" w:eastAsiaTheme="minorEastAsia" w:cstheme="minorEastAsia"/>
                <w:spacing w:val="-12"/>
                <w:sz w:val="24"/>
                <w:szCs w:val="24"/>
                <w:highlight w:val="none"/>
                <w:u w:val="single"/>
                <w:lang w:val="en-US" w:eastAsia="zh-CN"/>
              </w:rPr>
              <w:t xml:space="preserve"> 30 </w:t>
            </w:r>
            <w:r>
              <w:rPr>
                <w:rFonts w:hint="eastAsia" w:asciiTheme="minorEastAsia" w:hAnsiTheme="minorEastAsia" w:eastAsiaTheme="minorEastAsia" w:cstheme="minorEastAsia"/>
                <w:spacing w:val="-12"/>
                <w:sz w:val="24"/>
                <w:szCs w:val="24"/>
                <w:highlight w:val="none"/>
              </w:rPr>
              <w:t>分</w:t>
            </w:r>
            <w:r>
              <w:rPr>
                <w:rFonts w:hint="eastAsia" w:asciiTheme="minorEastAsia" w:hAnsiTheme="minorEastAsia" w:eastAsiaTheme="minorEastAsia" w:cstheme="minorEastAsia"/>
                <w:snapToGrid w:val="0"/>
                <w:color w:val="000000"/>
                <w:spacing w:val="14"/>
                <w:kern w:val="0"/>
                <w:sz w:val="24"/>
                <w:szCs w:val="24"/>
                <w:highlight w:val="none"/>
                <w:lang w:val="en-US" w:eastAsia="zh-CN" w:bidi="ar-SA"/>
              </w:rPr>
              <w:t>（北京时间）</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60"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val="en-US" w:eastAsia="zh-CN"/>
              </w:rPr>
              <w:t>响应文件开启</w:t>
            </w:r>
            <w:r>
              <w:rPr>
                <w:rFonts w:hint="eastAsia" w:asciiTheme="minorEastAsia" w:hAnsiTheme="minorEastAsia" w:eastAsiaTheme="minorEastAsia" w:cstheme="minorEastAsia"/>
                <w:sz w:val="24"/>
                <w:szCs w:val="24"/>
                <w:highlight w:val="none"/>
              </w:rPr>
              <w:t>时间</w:t>
            </w:r>
          </w:p>
        </w:tc>
        <w:tc>
          <w:tcPr>
            <w:tcW w:w="7305" w:type="dxa"/>
            <w:tcBorders>
              <w:top w:val="single" w:color="auto" w:sz="6" w:space="0"/>
              <w:left w:val="single" w:color="auto" w:sz="6" w:space="0"/>
              <w:bottom w:val="single" w:color="auto" w:sz="6" w:space="0"/>
              <w:right w:val="single" w:color="auto" w:sz="12" w:space="0"/>
            </w:tcBorders>
            <w:noWrap w:val="0"/>
            <w:vAlign w:val="center"/>
          </w:tcPr>
          <w:p>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highlight w:val="none"/>
                <w:u w:val="single"/>
                <w:lang w:eastAsia="zh-CN"/>
              </w:rPr>
            </w:pPr>
            <w:r>
              <w:rPr>
                <w:rFonts w:hint="eastAsia" w:asciiTheme="minorEastAsia" w:hAnsiTheme="minorEastAsia" w:eastAsiaTheme="minorEastAsia" w:cstheme="minorEastAsia"/>
                <w:spacing w:val="-12"/>
                <w:sz w:val="24"/>
                <w:szCs w:val="24"/>
                <w:highlight w:val="none"/>
                <w:u w:val="single"/>
                <w:lang w:val="en-US" w:eastAsia="zh-CN"/>
              </w:rPr>
              <w:t xml:space="preserve"> 2026 </w:t>
            </w:r>
            <w:r>
              <w:rPr>
                <w:rFonts w:hint="eastAsia" w:asciiTheme="minorEastAsia" w:hAnsiTheme="minorEastAsia" w:eastAsiaTheme="minorEastAsia" w:cstheme="minorEastAsia"/>
                <w:spacing w:val="-12"/>
                <w:sz w:val="24"/>
                <w:szCs w:val="24"/>
                <w:highlight w:val="none"/>
              </w:rPr>
              <w:t>年</w:t>
            </w:r>
            <w:r>
              <w:rPr>
                <w:rFonts w:hint="eastAsia" w:asciiTheme="minorEastAsia" w:hAnsiTheme="minorEastAsia" w:eastAsiaTheme="minorEastAsia" w:cstheme="minorEastAsia"/>
                <w:spacing w:val="-12"/>
                <w:sz w:val="24"/>
                <w:szCs w:val="24"/>
                <w:highlight w:val="none"/>
                <w:u w:val="single"/>
                <w:lang w:val="en-US" w:eastAsia="zh-CN"/>
              </w:rPr>
              <w:t xml:space="preserve"> 11 </w:t>
            </w:r>
            <w:r>
              <w:rPr>
                <w:rFonts w:hint="eastAsia" w:asciiTheme="minorEastAsia" w:hAnsiTheme="minorEastAsia" w:eastAsiaTheme="minorEastAsia" w:cstheme="minorEastAsia"/>
                <w:spacing w:val="-12"/>
                <w:sz w:val="24"/>
                <w:szCs w:val="24"/>
                <w:highlight w:val="none"/>
              </w:rPr>
              <w:t>月</w:t>
            </w:r>
            <w:r>
              <w:rPr>
                <w:rFonts w:hint="eastAsia" w:asciiTheme="minorEastAsia" w:hAnsiTheme="minorEastAsia" w:eastAsiaTheme="minorEastAsia" w:cstheme="minorEastAsia"/>
                <w:spacing w:val="-12"/>
                <w:sz w:val="24"/>
                <w:szCs w:val="24"/>
                <w:highlight w:val="none"/>
                <w:u w:val="single"/>
                <w:lang w:val="en-US" w:eastAsia="zh-CN"/>
              </w:rPr>
              <w:t xml:space="preserve"> 5 </w:t>
            </w:r>
            <w:r>
              <w:rPr>
                <w:rFonts w:hint="eastAsia" w:asciiTheme="minorEastAsia" w:hAnsiTheme="minorEastAsia" w:eastAsiaTheme="minorEastAsia" w:cstheme="minorEastAsia"/>
                <w:spacing w:val="-12"/>
                <w:sz w:val="24"/>
                <w:szCs w:val="24"/>
                <w:highlight w:val="none"/>
              </w:rPr>
              <w:t>日</w:t>
            </w:r>
            <w:r>
              <w:rPr>
                <w:rFonts w:hint="eastAsia" w:asciiTheme="minorEastAsia" w:hAnsiTheme="minorEastAsia" w:eastAsiaTheme="minorEastAsia" w:cstheme="minorEastAsia"/>
                <w:spacing w:val="-12"/>
                <w:sz w:val="24"/>
                <w:szCs w:val="24"/>
                <w:highlight w:val="none"/>
                <w:u w:val="single"/>
                <w:lang w:val="en-US" w:eastAsia="zh-CN"/>
              </w:rPr>
              <w:t xml:space="preserve"> 9 </w:t>
            </w:r>
            <w:r>
              <w:rPr>
                <w:rFonts w:hint="eastAsia" w:asciiTheme="minorEastAsia" w:hAnsiTheme="minorEastAsia" w:eastAsiaTheme="minorEastAsia" w:cstheme="minorEastAsia"/>
                <w:spacing w:val="-12"/>
                <w:sz w:val="24"/>
                <w:szCs w:val="24"/>
                <w:highlight w:val="none"/>
              </w:rPr>
              <w:t>点</w:t>
            </w:r>
            <w:r>
              <w:rPr>
                <w:rFonts w:hint="eastAsia" w:asciiTheme="minorEastAsia" w:hAnsiTheme="minorEastAsia" w:eastAsiaTheme="minorEastAsia" w:cstheme="minorEastAsia"/>
                <w:spacing w:val="-12"/>
                <w:sz w:val="24"/>
                <w:szCs w:val="24"/>
                <w:highlight w:val="none"/>
                <w:u w:val="single"/>
                <w:lang w:val="en-US" w:eastAsia="zh-CN"/>
              </w:rPr>
              <w:t xml:space="preserve"> 30 </w:t>
            </w:r>
            <w:r>
              <w:rPr>
                <w:rFonts w:hint="eastAsia" w:asciiTheme="minorEastAsia" w:hAnsiTheme="minorEastAsia" w:eastAsiaTheme="minorEastAsia" w:cstheme="minorEastAsia"/>
                <w:spacing w:val="-12"/>
                <w:sz w:val="24"/>
                <w:szCs w:val="24"/>
                <w:highlight w:val="none"/>
              </w:rPr>
              <w:t>分</w:t>
            </w:r>
            <w:r>
              <w:rPr>
                <w:rFonts w:hint="eastAsia" w:asciiTheme="minorEastAsia" w:hAnsiTheme="minorEastAsia" w:eastAsiaTheme="minorEastAsia" w:cstheme="minorEastAsia"/>
                <w:snapToGrid w:val="0"/>
                <w:color w:val="000000"/>
                <w:spacing w:val="14"/>
                <w:kern w:val="0"/>
                <w:sz w:val="24"/>
                <w:szCs w:val="24"/>
                <w:highlight w:val="none"/>
                <w:lang w:val="en-US" w:eastAsia="zh-CN" w:bidi="ar-SA"/>
              </w:rPr>
              <w:t>（北京时间）</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60"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供应商资格要</w:t>
            </w:r>
          </w:p>
          <w:p>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求(须同时满</w:t>
            </w:r>
          </w:p>
          <w:p>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足)</w:t>
            </w:r>
          </w:p>
        </w:tc>
        <w:tc>
          <w:tcPr>
            <w:tcW w:w="7305" w:type="dxa"/>
            <w:tcBorders>
              <w:top w:val="single" w:color="auto" w:sz="6" w:space="0"/>
              <w:left w:val="single" w:color="auto" w:sz="6" w:space="0"/>
              <w:bottom w:val="single" w:color="auto" w:sz="6" w:space="0"/>
              <w:right w:val="single" w:color="auto" w:sz="12" w:space="0"/>
            </w:tcBorders>
            <w:noWrap w:val="0"/>
            <w:vAlign w:val="center"/>
          </w:tcPr>
          <w:p>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pacing w:val="-12"/>
                <w:sz w:val="24"/>
                <w:szCs w:val="24"/>
                <w:highlight w:val="none"/>
                <w:u w:val="single"/>
                <w:lang w:val="en-US" w:eastAsia="zh-CN"/>
              </w:rPr>
            </w:pPr>
            <w:r>
              <w:rPr>
                <w:rFonts w:hint="eastAsia" w:asciiTheme="minorEastAsia" w:hAnsiTheme="minorEastAsia" w:eastAsiaTheme="minorEastAsia" w:cstheme="minorEastAsia"/>
                <w:spacing w:val="-12"/>
                <w:sz w:val="24"/>
                <w:szCs w:val="24"/>
                <w:highlight w:val="none"/>
                <w:u w:val="none"/>
                <w:lang w:val="en-US" w:eastAsia="zh-CN"/>
              </w:rPr>
              <w:t>同竞争性磋商公告</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60"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磋商保证金</w:t>
            </w:r>
          </w:p>
        </w:tc>
        <w:tc>
          <w:tcPr>
            <w:tcW w:w="7305" w:type="dxa"/>
            <w:tcBorders>
              <w:top w:val="single" w:color="auto" w:sz="6" w:space="0"/>
              <w:left w:val="single" w:color="auto" w:sz="6" w:space="0"/>
              <w:bottom w:val="single" w:color="auto" w:sz="6" w:space="0"/>
              <w:right w:val="single" w:color="auto" w:sz="12" w:space="0"/>
            </w:tcBorders>
            <w:noWrap w:val="0"/>
            <w:vAlign w:val="center"/>
          </w:tcPr>
          <w:p>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本项目不收投标保证金。</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60"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履约保证金</w:t>
            </w:r>
          </w:p>
        </w:tc>
        <w:tc>
          <w:tcPr>
            <w:tcW w:w="7305" w:type="dxa"/>
            <w:tcBorders>
              <w:top w:val="single" w:color="auto" w:sz="6" w:space="0"/>
              <w:left w:val="single" w:color="auto" w:sz="6" w:space="0"/>
              <w:bottom w:val="single" w:color="auto" w:sz="6" w:space="0"/>
              <w:right w:val="single" w:color="auto" w:sz="12" w:space="0"/>
            </w:tcBorders>
            <w:noWrap w:val="0"/>
            <w:vAlign w:val="center"/>
          </w:tcPr>
          <w:p>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本项目免收履约保证金。</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86"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评标方法</w:t>
            </w:r>
          </w:p>
        </w:tc>
        <w:tc>
          <w:tcPr>
            <w:tcW w:w="7305" w:type="dxa"/>
            <w:tcBorders>
              <w:top w:val="single" w:color="auto" w:sz="6" w:space="0"/>
              <w:left w:val="single" w:color="auto" w:sz="6" w:space="0"/>
              <w:bottom w:val="single" w:color="auto" w:sz="6" w:space="0"/>
              <w:right w:val="single" w:color="auto" w:sz="12" w:space="0"/>
            </w:tcBorders>
            <w:noWrap w:val="0"/>
            <w:vAlign w:val="center"/>
          </w:tcPr>
          <w:p>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i/>
                <w:sz w:val="24"/>
                <w:szCs w:val="24"/>
                <w:highlight w:val="none"/>
                <w:lang w:eastAsia="zh-CN"/>
              </w:rPr>
            </w:pPr>
            <w:r>
              <w:rPr>
                <w:rFonts w:hint="eastAsia" w:asciiTheme="minorEastAsia" w:hAnsiTheme="minorEastAsia" w:eastAsiaTheme="minorEastAsia" w:cstheme="minorEastAsia"/>
                <w:sz w:val="24"/>
                <w:szCs w:val="24"/>
                <w:highlight w:val="none"/>
                <w:lang w:eastAsia="zh-CN"/>
              </w:rPr>
              <w:t>综合评分法</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46"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确定中标人</w:t>
            </w:r>
          </w:p>
        </w:tc>
        <w:tc>
          <w:tcPr>
            <w:tcW w:w="7305" w:type="dxa"/>
            <w:tcBorders>
              <w:top w:val="single" w:color="auto" w:sz="6" w:space="0"/>
              <w:left w:val="single" w:color="auto" w:sz="6" w:space="0"/>
              <w:bottom w:val="single" w:color="auto" w:sz="6" w:space="0"/>
              <w:right w:val="single" w:color="auto" w:sz="12" w:space="0"/>
            </w:tcBorders>
            <w:noWrap w:val="0"/>
            <w:vAlign w:val="center"/>
          </w:tcPr>
          <w:p>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pacing w:val="14"/>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采购人</w:t>
            </w:r>
            <w:r>
              <w:rPr>
                <w:rFonts w:hint="eastAsia" w:asciiTheme="minorEastAsia" w:hAnsiTheme="minorEastAsia" w:eastAsiaTheme="minorEastAsia" w:cstheme="minorEastAsia"/>
                <w:sz w:val="24"/>
                <w:szCs w:val="24"/>
                <w:highlight w:val="none"/>
                <w:lang w:eastAsia="zh-CN"/>
              </w:rPr>
              <w:t>是否委托</w:t>
            </w:r>
            <w:r>
              <w:rPr>
                <w:rFonts w:hint="eastAsia" w:asciiTheme="minorEastAsia" w:hAnsiTheme="minorEastAsia" w:eastAsiaTheme="minorEastAsia" w:cstheme="minorEastAsia"/>
                <w:sz w:val="24"/>
                <w:szCs w:val="24"/>
                <w:highlight w:val="none"/>
                <w:lang w:val="en-US" w:eastAsia="zh-CN"/>
              </w:rPr>
              <w:t>磋商小组</w:t>
            </w:r>
            <w:r>
              <w:rPr>
                <w:rFonts w:hint="eastAsia" w:asciiTheme="minorEastAsia" w:hAnsiTheme="minorEastAsia" w:eastAsiaTheme="minorEastAsia" w:cstheme="minorEastAsia"/>
                <w:sz w:val="24"/>
                <w:szCs w:val="24"/>
                <w:highlight w:val="none"/>
                <w:lang w:eastAsia="zh-CN"/>
              </w:rPr>
              <w:t>直接确定</w:t>
            </w:r>
            <w:r>
              <w:rPr>
                <w:rFonts w:hint="eastAsia" w:asciiTheme="minorEastAsia" w:hAnsiTheme="minorEastAsia" w:eastAsiaTheme="minorEastAsia" w:cstheme="minorEastAsia"/>
                <w:sz w:val="24"/>
                <w:szCs w:val="24"/>
                <w:highlight w:val="none"/>
                <w:lang w:val="en-US" w:eastAsia="zh-CN"/>
              </w:rPr>
              <w:t>成交</w:t>
            </w:r>
            <w:r>
              <w:rPr>
                <w:rFonts w:hint="eastAsia" w:asciiTheme="minorEastAsia" w:hAnsiTheme="minorEastAsia" w:eastAsiaTheme="minorEastAsia" w:cstheme="minorEastAsia"/>
                <w:sz w:val="24"/>
                <w:szCs w:val="24"/>
                <w:highlight w:val="none"/>
                <w:lang w:eastAsia="zh-CN"/>
              </w:rPr>
              <w:t>人：</w:t>
            </w:r>
            <w:r>
              <w:rPr>
                <w:rFonts w:hint="eastAsia" w:asciiTheme="minorEastAsia" w:hAnsiTheme="minorEastAsia" w:eastAsiaTheme="minorEastAsia" w:cstheme="minorEastAsia"/>
                <w:spacing w:val="14"/>
                <w:sz w:val="24"/>
                <w:szCs w:val="24"/>
                <w:highlight w:val="none"/>
                <w:lang w:eastAsia="zh-CN"/>
              </w:rPr>
              <w:t>□</w:t>
            </w:r>
            <w:r>
              <w:rPr>
                <w:rFonts w:hint="eastAsia" w:asciiTheme="minorEastAsia" w:hAnsiTheme="minorEastAsia" w:eastAsiaTheme="minorEastAsia" w:cstheme="minorEastAsia"/>
                <w:sz w:val="24"/>
                <w:szCs w:val="24"/>
                <w:highlight w:val="none"/>
                <w:lang w:eastAsia="zh-CN"/>
              </w:rPr>
              <w:t>是</w:t>
            </w:r>
            <w:r>
              <w:rPr>
                <w:rFonts w:hint="eastAsia" w:asciiTheme="minorEastAsia" w:hAnsiTheme="minorEastAsia" w:eastAsiaTheme="minorEastAsia" w:cstheme="minorEastAsia"/>
                <w:spacing w:val="14"/>
                <w:sz w:val="24"/>
                <w:szCs w:val="24"/>
                <w:highlight w:val="none"/>
                <w:lang w:eastAsia="zh-CN"/>
              </w:rPr>
              <w:t>☑</w:t>
            </w:r>
            <w:r>
              <w:rPr>
                <w:rFonts w:hint="eastAsia" w:asciiTheme="minorEastAsia" w:hAnsiTheme="minorEastAsia" w:eastAsiaTheme="minorEastAsia" w:cstheme="minorEastAsia"/>
                <w:spacing w:val="14"/>
                <w:sz w:val="24"/>
                <w:szCs w:val="24"/>
                <w:highlight w:val="none"/>
                <w:lang w:val="en-US" w:eastAsia="zh-CN"/>
              </w:rPr>
              <w:t>否</w:t>
            </w:r>
          </w:p>
          <w:p>
            <w:pPr>
              <w:keepNext w:val="0"/>
              <w:keepLines w:val="0"/>
              <w:pageBreakBefore w:val="0"/>
              <w:kinsoku/>
              <w:wordWrap w:val="0"/>
              <w:overflowPunct/>
              <w:topLinePunct w:val="0"/>
              <w:bidi w:val="0"/>
              <w:spacing w:line="240" w:lineRule="atLeast"/>
              <w:jc w:val="both"/>
              <w:rPr>
                <w:rFonts w:hint="default" w:asciiTheme="minorEastAsia" w:hAnsiTheme="minorEastAsia" w:eastAsiaTheme="minorEastAsia" w:cstheme="minorEastAsia"/>
                <w:spacing w:val="14"/>
                <w:sz w:val="24"/>
                <w:szCs w:val="24"/>
                <w:highlight w:val="none"/>
                <w:lang w:val="en-US" w:eastAsia="zh-CN"/>
              </w:rPr>
            </w:pPr>
            <w:r>
              <w:rPr>
                <w:rFonts w:hint="eastAsia" w:asciiTheme="minorEastAsia" w:hAnsiTheme="minorEastAsia" w:eastAsiaTheme="minorEastAsia" w:cstheme="minorEastAsia"/>
                <w:spacing w:val="14"/>
                <w:sz w:val="24"/>
                <w:szCs w:val="24"/>
                <w:highlight w:val="none"/>
                <w:lang w:val="en-US" w:eastAsia="zh-CN"/>
              </w:rPr>
              <w:t>由磋商小组推荐成交供应商3名，采购人出具成交确认书确定成交供应商。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46"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napToGrid w:val="0"/>
                <w:color w:val="000000"/>
                <w:kern w:val="0"/>
                <w:sz w:val="24"/>
                <w:szCs w:val="24"/>
                <w:highlight w:val="none"/>
                <w:lang w:val="en-US" w:eastAsia="zh-CN" w:bidi="ar-SA"/>
              </w:rPr>
            </w:pPr>
            <w:r>
              <w:rPr>
                <w:rFonts w:hint="eastAsia" w:asciiTheme="minorEastAsia" w:hAnsiTheme="minorEastAsia" w:eastAsiaTheme="minorEastAsia" w:cstheme="minorEastAsia"/>
                <w:sz w:val="24"/>
                <w:szCs w:val="24"/>
                <w:highlight w:val="none"/>
                <w:lang w:val="en-US" w:eastAsia="zh-CN"/>
              </w:rPr>
              <w:t>代理费</w:t>
            </w:r>
          </w:p>
        </w:tc>
        <w:tc>
          <w:tcPr>
            <w:tcW w:w="7305" w:type="dxa"/>
            <w:tcBorders>
              <w:top w:val="single" w:color="auto" w:sz="6" w:space="0"/>
              <w:left w:val="single" w:color="auto" w:sz="6" w:space="0"/>
              <w:bottom w:val="single" w:color="auto" w:sz="6" w:space="0"/>
              <w:right w:val="single" w:color="auto" w:sz="12" w:space="0"/>
            </w:tcBorders>
            <w:noWrap w:val="0"/>
            <w:vAlign w:val="center"/>
          </w:tcPr>
          <w:p>
            <w:pPr>
              <w:pStyle w:val="33"/>
              <w:keepNext w:val="0"/>
              <w:keepLines w:val="0"/>
              <w:pageBreakBefore w:val="0"/>
              <w:kinsoku/>
              <w:wordWrap w:val="0"/>
              <w:overflowPunct/>
              <w:topLinePunct w:val="0"/>
              <w:bidi w:val="0"/>
              <w:spacing w:before="1" w:line="220" w:lineRule="auto"/>
              <w:ind w:left="126"/>
              <w:jc w:val="both"/>
              <w:rPr>
                <w:rFonts w:hint="default"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pacing w:val="29"/>
                <w:sz w:val="24"/>
                <w:szCs w:val="24"/>
                <w:highlight w:val="none"/>
              </w:rPr>
              <w:t>□</w:t>
            </w:r>
            <w:r>
              <w:rPr>
                <w:rFonts w:hint="eastAsia" w:asciiTheme="minorEastAsia" w:hAnsiTheme="minorEastAsia" w:eastAsiaTheme="minorEastAsia" w:cstheme="minorEastAsia"/>
                <w:sz w:val="24"/>
                <w:szCs w:val="24"/>
                <w:highlight w:val="none"/>
                <w:lang w:val="en-US" w:eastAsia="zh-CN"/>
              </w:rPr>
              <w:t>集中采购机构不收费</w:t>
            </w:r>
          </w:p>
          <w:p>
            <w:pPr>
              <w:pStyle w:val="33"/>
              <w:keepNext w:val="0"/>
              <w:keepLines w:val="0"/>
              <w:pageBreakBefore w:val="0"/>
              <w:kinsoku/>
              <w:wordWrap w:val="0"/>
              <w:overflowPunct/>
              <w:topLinePunct w:val="0"/>
              <w:bidi w:val="0"/>
              <w:spacing w:before="1" w:line="220" w:lineRule="auto"/>
              <w:ind w:left="126"/>
              <w:jc w:val="both"/>
              <w:rPr>
                <w:rFonts w:hint="eastAsia" w:asciiTheme="minorEastAsia" w:hAnsiTheme="minorEastAsia" w:eastAsiaTheme="minorEastAsia" w:cstheme="minorEastAsia"/>
                <w:spacing w:val="-13"/>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收费对象：</w:t>
            </w:r>
            <w:r>
              <w:rPr>
                <w:rFonts w:hint="eastAsia" w:asciiTheme="minorEastAsia" w:hAnsiTheme="minorEastAsia" w:eastAsiaTheme="minorEastAsia" w:cstheme="minorEastAsia"/>
                <w:spacing w:val="29"/>
                <w:sz w:val="24"/>
                <w:szCs w:val="24"/>
                <w:highlight w:val="none"/>
              </w:rPr>
              <w:t>□</w:t>
            </w:r>
            <w:r>
              <w:rPr>
                <w:rFonts w:hint="eastAsia" w:asciiTheme="minorEastAsia" w:hAnsiTheme="minorEastAsia" w:eastAsiaTheme="minorEastAsia" w:cstheme="minorEastAsia"/>
                <w:spacing w:val="29"/>
                <w:sz w:val="24"/>
                <w:szCs w:val="24"/>
                <w:highlight w:val="none"/>
                <w:lang w:val="en-US" w:eastAsia="zh-CN"/>
              </w:rPr>
              <w:t>采购人</w:t>
            </w:r>
            <w:r>
              <w:rPr>
                <w:rFonts w:hint="eastAsia" w:asciiTheme="minorEastAsia" w:hAnsiTheme="minorEastAsia" w:eastAsiaTheme="minorEastAsia" w:cstheme="minorEastAsia"/>
                <w:spacing w:val="-13"/>
                <w:sz w:val="24"/>
                <w:szCs w:val="24"/>
                <w:highlight w:val="none"/>
                <w:lang w:eastAsia="zh-CN"/>
              </w:rPr>
              <w:t>☑</w:t>
            </w:r>
            <w:r>
              <w:rPr>
                <w:rFonts w:hint="eastAsia" w:asciiTheme="minorEastAsia" w:hAnsiTheme="minorEastAsia" w:eastAsiaTheme="minorEastAsia" w:cstheme="minorEastAsia"/>
                <w:spacing w:val="-13"/>
                <w:sz w:val="24"/>
                <w:szCs w:val="24"/>
                <w:highlight w:val="none"/>
                <w:lang w:val="en-US" w:eastAsia="zh-CN"/>
              </w:rPr>
              <w:t>中标人</w:t>
            </w:r>
          </w:p>
          <w:p>
            <w:pPr>
              <w:pStyle w:val="33"/>
              <w:keepNext w:val="0"/>
              <w:keepLines w:val="0"/>
              <w:pageBreakBefore w:val="0"/>
              <w:kinsoku/>
              <w:wordWrap w:val="0"/>
              <w:overflowPunct/>
              <w:topLinePunct w:val="0"/>
              <w:bidi w:val="0"/>
              <w:spacing w:before="1" w:line="220" w:lineRule="auto"/>
              <w:ind w:left="126" w:leftChars="0"/>
              <w:jc w:val="both"/>
              <w:rPr>
                <w:rFonts w:hint="default" w:asciiTheme="minorEastAsia" w:hAnsiTheme="minorEastAsia" w:eastAsiaTheme="minorEastAsia" w:cstheme="minorEastAsia"/>
                <w:snapToGrid w:val="0"/>
                <w:color w:val="000000"/>
                <w:spacing w:val="-13"/>
                <w:kern w:val="0"/>
                <w:sz w:val="24"/>
                <w:szCs w:val="24"/>
                <w:highlight w:val="none"/>
                <w:lang w:val="en-US" w:eastAsia="zh-CN" w:bidi="ar-SA"/>
              </w:rPr>
            </w:pPr>
            <w:r>
              <w:rPr>
                <w:rFonts w:hint="eastAsia" w:asciiTheme="minorEastAsia" w:hAnsiTheme="minorEastAsia" w:eastAsiaTheme="minorEastAsia" w:cstheme="minorEastAsia"/>
                <w:spacing w:val="-13"/>
                <w:sz w:val="24"/>
                <w:szCs w:val="24"/>
                <w:highlight w:val="none"/>
                <w:lang w:val="en-US" w:eastAsia="zh-CN"/>
              </w:rPr>
              <w:t>收费标准：</w:t>
            </w:r>
            <w:r>
              <w:rPr>
                <w:rFonts w:hint="eastAsia" w:asciiTheme="minorEastAsia" w:hAnsiTheme="minorEastAsia" w:eastAsiaTheme="minorEastAsia" w:cstheme="minorEastAsia"/>
                <w:spacing w:val="-13"/>
                <w:sz w:val="24"/>
                <w:szCs w:val="24"/>
                <w:highlight w:val="none"/>
                <w:shd w:val="clear"/>
                <w:lang w:val="en-US" w:eastAsia="zh-CN"/>
              </w:rPr>
              <w:t>按照豫招协【2023】002号文规定之招标代理服务收费计算标准，向中标、成交供应商收取，不足1万按1万元收取。</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46"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pPr>
              <w:pStyle w:val="34"/>
              <w:keepNext w:val="0"/>
              <w:keepLines w:val="0"/>
              <w:pageBreakBefore w:val="0"/>
              <w:widowControl w:val="0"/>
              <w:kinsoku/>
              <w:wordWrap/>
              <w:overflowPunct/>
              <w:topLinePunct w:val="0"/>
              <w:autoSpaceDE w:val="0"/>
              <w:autoSpaceDN w:val="0"/>
              <w:bidi w:val="0"/>
              <w:adjustRightInd/>
              <w:snapToGrid/>
              <w:spacing w:before="0" w:line="360" w:lineRule="exact"/>
              <w:ind w:left="0" w:leftChars="0" w:right="0" w:rightChars="0" w:firstLine="0" w:firstLineChars="0"/>
              <w:jc w:val="center"/>
              <w:textAlignment w:val="auto"/>
              <w:rPr>
                <w:rFonts w:hint="eastAsia" w:asciiTheme="minorEastAsia" w:hAnsiTheme="minorEastAsia" w:eastAsiaTheme="minorEastAsia" w:cstheme="minorEastAsia"/>
                <w:sz w:val="24"/>
                <w:szCs w:val="24"/>
                <w:highlight w:val="none"/>
                <w:lang w:val="en-US" w:eastAsia="zh-CN"/>
              </w:rPr>
            </w:pPr>
            <w:r>
              <w:rPr>
                <w:color w:val="000000" w:themeColor="text1"/>
                <w:spacing w:val="0"/>
                <w:sz w:val="24"/>
                <w:szCs w:val="24"/>
                <w:highlight w:val="none"/>
                <w14:textFill>
                  <w14:solidFill>
                    <w14:schemeClr w14:val="tx1"/>
                  </w14:solidFill>
                </w14:textFill>
              </w:rPr>
              <w:t>解释权</w:t>
            </w:r>
          </w:p>
        </w:tc>
        <w:tc>
          <w:tcPr>
            <w:tcW w:w="7305" w:type="dxa"/>
            <w:tcBorders>
              <w:top w:val="single" w:color="auto" w:sz="6" w:space="0"/>
              <w:left w:val="single" w:color="auto" w:sz="6" w:space="0"/>
              <w:bottom w:val="single" w:color="auto" w:sz="6" w:space="0"/>
              <w:right w:val="single" w:color="auto" w:sz="12" w:space="0"/>
            </w:tcBorders>
            <w:noWrap w:val="0"/>
            <w:vAlign w:val="top"/>
          </w:tcPr>
          <w:p>
            <w:pPr>
              <w:pStyle w:val="34"/>
              <w:keepNext w:val="0"/>
              <w:keepLines w:val="0"/>
              <w:pageBreakBefore w:val="0"/>
              <w:widowControl w:val="0"/>
              <w:kinsoku/>
              <w:wordWrap/>
              <w:overflowPunct/>
              <w:topLinePunct w:val="0"/>
              <w:autoSpaceDE w:val="0"/>
              <w:autoSpaceDN w:val="0"/>
              <w:bidi w:val="0"/>
              <w:adjustRightInd/>
              <w:snapToGrid/>
              <w:spacing w:before="0" w:line="360" w:lineRule="exact"/>
              <w:ind w:left="0" w:leftChars="0" w:right="0" w:rightChars="0" w:firstLine="0" w:firstLineChars="0"/>
              <w:jc w:val="left"/>
              <w:textAlignment w:val="auto"/>
              <w:rPr>
                <w:rFonts w:hint="eastAsia" w:asciiTheme="minorEastAsia" w:hAnsiTheme="minorEastAsia" w:eastAsiaTheme="minorEastAsia" w:cstheme="minorEastAsia"/>
                <w:spacing w:val="-13"/>
                <w:sz w:val="24"/>
                <w:szCs w:val="24"/>
                <w:highlight w:val="none"/>
                <w:lang w:val="en-US" w:eastAsia="zh-CN"/>
              </w:rPr>
            </w:pPr>
            <w:r>
              <w:rPr>
                <w:color w:val="000000" w:themeColor="text1"/>
                <w:spacing w:val="0"/>
                <w:sz w:val="24"/>
                <w:szCs w:val="24"/>
                <w:highlight w:val="none"/>
                <w14:textFill>
                  <w14:solidFill>
                    <w14:schemeClr w14:val="tx1"/>
                  </w14:solidFill>
                </w14:textFill>
              </w:rPr>
              <w:t>构成本磋商文件的各个组成文件应互为解释，互为说明；如有不明确或不一致，构成合同文件组成内容的，以合同文件约定内容为准，且以专用合同条款约定的合同文件优先顺序解释；除磋商文件中有特别规定外，仅适用于招标投标阶段的规定，按磋商公告、供应商须知、评审办法、磋商文件格式的先后顺序解释；同组成文件中就同一事项的规定或约定不一致的，以编排顺序在后者为准；同一组成文件不同版本之间有不一致的，以形成时间在后者为准。按本款前述规定仍不能形成结论的，由招标人负责解释。</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46"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pPr>
              <w:pStyle w:val="34"/>
              <w:keepNext w:val="0"/>
              <w:keepLines w:val="0"/>
              <w:pageBreakBefore w:val="0"/>
              <w:widowControl w:val="0"/>
              <w:kinsoku/>
              <w:wordWrap/>
              <w:overflowPunct/>
              <w:topLinePunct w:val="0"/>
              <w:autoSpaceDE w:val="0"/>
              <w:autoSpaceDN w:val="0"/>
              <w:bidi w:val="0"/>
              <w:adjustRightInd/>
              <w:snapToGrid/>
              <w:spacing w:before="0" w:line="360" w:lineRule="exact"/>
              <w:ind w:left="0" w:leftChars="0" w:right="0" w:rightChars="0" w:firstLine="0" w:firstLineChars="0"/>
              <w:jc w:val="center"/>
              <w:textAlignment w:val="auto"/>
              <w:rPr>
                <w:rFonts w:ascii="宋体" w:hAnsi="宋体" w:eastAsia="宋体" w:cs="宋体"/>
                <w:snapToGrid w:val="0"/>
                <w:color w:val="000000" w:themeColor="text1"/>
                <w:spacing w:val="0"/>
                <w:kern w:val="0"/>
                <w:sz w:val="24"/>
                <w:szCs w:val="24"/>
                <w:highlight w:val="none"/>
                <w:lang w:val="en-US" w:eastAsia="zh-CN" w:bidi="ar-SA"/>
                <w14:textFill>
                  <w14:solidFill>
                    <w14:schemeClr w14:val="tx1"/>
                  </w14:solidFill>
                </w14:textFill>
              </w:rPr>
            </w:pPr>
            <w:r>
              <w:rPr>
                <w:color w:val="000000" w:themeColor="text1"/>
                <w:spacing w:val="0"/>
                <w:sz w:val="24"/>
                <w:szCs w:val="24"/>
                <w:highlight w:val="none"/>
                <w14:textFill>
                  <w14:solidFill>
                    <w14:schemeClr w14:val="tx1"/>
                  </w14:solidFill>
                </w14:textFill>
              </w:rPr>
              <w:t>供应商提出问题的截止时间</w:t>
            </w:r>
          </w:p>
        </w:tc>
        <w:tc>
          <w:tcPr>
            <w:tcW w:w="7305" w:type="dxa"/>
            <w:tcBorders>
              <w:top w:val="single" w:color="auto" w:sz="6" w:space="0"/>
              <w:left w:val="single" w:color="auto" w:sz="6" w:space="0"/>
              <w:bottom w:val="single" w:color="auto" w:sz="6" w:space="0"/>
              <w:right w:val="single" w:color="auto" w:sz="12" w:space="0"/>
            </w:tcBorders>
            <w:noWrap w:val="0"/>
            <w:vAlign w:val="center"/>
          </w:tcPr>
          <w:p>
            <w:pPr>
              <w:pStyle w:val="34"/>
              <w:keepNext w:val="0"/>
              <w:keepLines w:val="0"/>
              <w:pageBreakBefore w:val="0"/>
              <w:widowControl w:val="0"/>
              <w:kinsoku/>
              <w:wordWrap/>
              <w:overflowPunct/>
              <w:topLinePunct w:val="0"/>
              <w:autoSpaceDE w:val="0"/>
              <w:autoSpaceDN w:val="0"/>
              <w:bidi w:val="0"/>
              <w:adjustRightInd/>
              <w:snapToGrid/>
              <w:spacing w:before="0" w:line="360" w:lineRule="exact"/>
              <w:ind w:left="0" w:leftChars="0" w:right="0" w:rightChars="0" w:firstLine="0" w:firstLineChars="0"/>
              <w:jc w:val="both"/>
              <w:textAlignment w:val="auto"/>
              <w:rPr>
                <w:rFonts w:ascii="宋体" w:hAnsi="宋体" w:eastAsia="宋体" w:cs="宋体"/>
                <w:snapToGrid w:val="0"/>
                <w:color w:val="000000" w:themeColor="text1"/>
                <w:spacing w:val="0"/>
                <w:kern w:val="0"/>
                <w:sz w:val="24"/>
                <w:szCs w:val="24"/>
                <w:highlight w:val="none"/>
                <w:lang w:val="en-US" w:eastAsia="zh-CN" w:bidi="ar-SA"/>
                <w14:textFill>
                  <w14:solidFill>
                    <w14:schemeClr w14:val="tx1"/>
                  </w14:solidFill>
                </w14:textFill>
              </w:rPr>
            </w:pPr>
            <w:r>
              <w:rPr>
                <w:color w:val="000000" w:themeColor="text1"/>
                <w:spacing w:val="0"/>
                <w:sz w:val="24"/>
                <w:szCs w:val="24"/>
                <w:highlight w:val="none"/>
                <w14:textFill>
                  <w14:solidFill>
                    <w14:schemeClr w14:val="tx1"/>
                  </w14:solidFill>
                </w14:textFill>
              </w:rPr>
              <w:t>递交响应性文件的截止之日5日前</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46" w:hRule="atLeast"/>
          <w:jc w:val="center"/>
        </w:trPr>
        <w:tc>
          <w:tcPr>
            <w:tcW w:w="1582" w:type="dxa"/>
            <w:tcBorders>
              <w:top w:val="single" w:color="auto" w:sz="6" w:space="0"/>
              <w:left w:val="single" w:color="auto" w:sz="12" w:space="0"/>
              <w:bottom w:val="single" w:color="auto" w:sz="12" w:space="0"/>
              <w:right w:val="single" w:color="auto" w:sz="6" w:space="0"/>
            </w:tcBorders>
            <w:noWrap w:val="0"/>
            <w:vAlign w:val="center"/>
          </w:tcPr>
          <w:p>
            <w:pPr>
              <w:pStyle w:val="34"/>
              <w:keepNext w:val="0"/>
              <w:keepLines w:val="0"/>
              <w:pageBreakBefore w:val="0"/>
              <w:widowControl w:val="0"/>
              <w:kinsoku/>
              <w:wordWrap/>
              <w:overflowPunct/>
              <w:topLinePunct w:val="0"/>
              <w:autoSpaceDE w:val="0"/>
              <w:autoSpaceDN w:val="0"/>
              <w:bidi w:val="0"/>
              <w:adjustRightInd/>
              <w:snapToGrid/>
              <w:spacing w:before="0" w:line="360" w:lineRule="exact"/>
              <w:ind w:left="0" w:leftChars="0" w:right="0" w:rightChars="0" w:firstLine="0" w:firstLineChars="0"/>
              <w:jc w:val="center"/>
              <w:textAlignment w:val="auto"/>
              <w:rPr>
                <w:rFonts w:ascii="宋体" w:hAnsi="宋体" w:eastAsia="宋体" w:cs="宋体"/>
                <w:snapToGrid w:val="0"/>
                <w:color w:val="000000" w:themeColor="text1"/>
                <w:spacing w:val="0"/>
                <w:kern w:val="0"/>
                <w:sz w:val="24"/>
                <w:szCs w:val="24"/>
                <w:highlight w:val="none"/>
                <w:lang w:val="en-US" w:eastAsia="zh-CN" w:bidi="ar-SA"/>
                <w14:textFill>
                  <w14:solidFill>
                    <w14:schemeClr w14:val="tx1"/>
                  </w14:solidFill>
                </w14:textFill>
              </w:rPr>
            </w:pPr>
            <w:r>
              <w:rPr>
                <w:color w:val="000000" w:themeColor="text1"/>
                <w:spacing w:val="0"/>
                <w:sz w:val="24"/>
                <w:szCs w:val="24"/>
                <w:highlight w:val="none"/>
                <w14:textFill>
                  <w14:solidFill>
                    <w14:schemeClr w14:val="tx1"/>
                  </w14:solidFill>
                </w14:textFill>
              </w:rPr>
              <w:t>其他说明</w:t>
            </w:r>
          </w:p>
        </w:tc>
        <w:tc>
          <w:tcPr>
            <w:tcW w:w="7305" w:type="dxa"/>
            <w:tcBorders>
              <w:top w:val="single" w:color="auto" w:sz="6" w:space="0"/>
              <w:left w:val="single" w:color="auto" w:sz="6" w:space="0"/>
              <w:bottom w:val="single" w:color="auto" w:sz="12" w:space="0"/>
              <w:right w:val="single" w:color="auto" w:sz="12" w:space="0"/>
            </w:tcBorders>
            <w:noWrap w:val="0"/>
            <w:vAlign w:val="top"/>
          </w:tcPr>
          <w:p>
            <w:pPr>
              <w:pStyle w:val="34"/>
              <w:keepNext w:val="0"/>
              <w:keepLines w:val="0"/>
              <w:pageBreakBefore w:val="0"/>
              <w:widowControl w:val="0"/>
              <w:kinsoku/>
              <w:wordWrap/>
              <w:overflowPunct/>
              <w:topLinePunct w:val="0"/>
              <w:autoSpaceDE w:val="0"/>
              <w:autoSpaceDN w:val="0"/>
              <w:bidi w:val="0"/>
              <w:adjustRightInd/>
              <w:snapToGrid/>
              <w:spacing w:before="0" w:line="360" w:lineRule="exact"/>
              <w:ind w:left="0" w:leftChars="0" w:right="0" w:rightChars="0" w:firstLine="0" w:firstLineChars="0"/>
              <w:jc w:val="left"/>
              <w:textAlignment w:val="auto"/>
              <w:rPr>
                <w:rFonts w:hint="eastAsia" w:ascii="宋体" w:hAnsi="宋体" w:eastAsia="宋体" w:cs="宋体"/>
                <w:snapToGrid w:val="0"/>
                <w:color w:val="000000" w:themeColor="text1"/>
                <w:spacing w:val="0"/>
                <w:kern w:val="0"/>
                <w:sz w:val="24"/>
                <w:szCs w:val="24"/>
                <w:highlight w:val="none"/>
                <w:lang w:val="en-US" w:eastAsia="zh-CN" w:bidi="ar-SA"/>
                <w14:textFill>
                  <w14:solidFill>
                    <w14:schemeClr w14:val="tx1"/>
                  </w14:solidFill>
                </w14:textFill>
              </w:rPr>
            </w:pPr>
            <w:r>
              <w:rPr>
                <w:color w:val="000000" w:themeColor="text1"/>
                <w:spacing w:val="0"/>
                <w:sz w:val="24"/>
                <w:szCs w:val="24"/>
                <w:highlight w:val="none"/>
                <w14:textFill>
                  <w14:solidFill>
                    <w14:schemeClr w14:val="tx1"/>
                  </w14:solidFill>
                </w14:textFill>
              </w:rPr>
              <w:t>“招标人”与“采购人”，“投标人”与“供应商”按照同一意思理解。</w:t>
            </w:r>
          </w:p>
        </w:tc>
      </w:tr>
    </w:tbl>
    <w:p>
      <w:pPr>
        <w:pStyle w:val="7"/>
        <w:keepNext w:val="0"/>
        <w:keepLines w:val="0"/>
        <w:pageBreakBefore w:val="0"/>
        <w:kinsoku/>
        <w:wordWrap w:val="0"/>
        <w:overflowPunct/>
        <w:topLinePunct w:val="0"/>
        <w:bidi w:val="0"/>
        <w:spacing w:before="91" w:line="360" w:lineRule="auto"/>
        <w:ind w:left="3844"/>
        <w:jc w:val="both"/>
        <w:rPr>
          <w:sz w:val="28"/>
          <w:szCs w:val="28"/>
          <w:highlight w:val="none"/>
        </w:rPr>
      </w:pPr>
      <w:r>
        <w:rPr>
          <w:spacing w:val="-1"/>
          <w:sz w:val="28"/>
          <w:szCs w:val="28"/>
          <w:highlight w:val="none"/>
          <w14:textOutline w14:w="1800" w14:cap="flat" w14:cmpd="sng">
            <w14:solidFill>
              <w14:srgbClr w14:val="000000"/>
            </w14:solidFill>
            <w14:prstDash w14:val="solid"/>
            <w14:miter w14:val="0"/>
          </w14:textOutline>
        </w:rPr>
        <w:t>供应商须知</w:t>
      </w:r>
    </w:p>
    <w:p>
      <w:pPr>
        <w:pStyle w:val="7"/>
        <w:keepNext w:val="0"/>
        <w:keepLines w:val="0"/>
        <w:pageBreakBefore w:val="0"/>
        <w:kinsoku/>
        <w:wordWrap w:val="0"/>
        <w:overflowPunct/>
        <w:topLinePunct w:val="0"/>
        <w:bidi w:val="0"/>
        <w:spacing w:before="270" w:line="360" w:lineRule="auto"/>
        <w:jc w:val="both"/>
        <w:outlineLvl w:val="1"/>
        <w:rPr>
          <w:rFonts w:hint="eastAsia" w:asciiTheme="minorEastAsia" w:hAnsiTheme="minorEastAsia" w:eastAsiaTheme="minorEastAsia" w:cstheme="minorEastAsia"/>
          <w:spacing w:val="-1"/>
          <w:sz w:val="24"/>
          <w:szCs w:val="24"/>
          <w:highlight w:val="none"/>
        </w:rPr>
      </w:pPr>
      <w:bookmarkStart w:id="21" w:name="_Toc9525"/>
      <w:r>
        <w:rPr>
          <w:spacing w:val="-10"/>
          <w:sz w:val="28"/>
          <w:szCs w:val="28"/>
          <w:highlight w:val="none"/>
          <w14:textOutline w14:w="1800" w14:cap="flat" w14:cmpd="sng">
            <w14:solidFill>
              <w14:srgbClr w14:val="000000"/>
            </w14:solidFill>
            <w14:prstDash w14:val="solid"/>
            <w14:miter w14:val="0"/>
          </w14:textOutline>
        </w:rPr>
        <w:t>一</w:t>
      </w:r>
      <w:r>
        <w:rPr>
          <w:rFonts w:hint="eastAsia"/>
          <w:spacing w:val="5"/>
          <w:sz w:val="28"/>
          <w:szCs w:val="28"/>
          <w:highlight w:val="none"/>
          <w:lang w:eastAsia="zh-CN"/>
        </w:rPr>
        <w:t>、</w:t>
      </w:r>
      <w:r>
        <w:rPr>
          <w:spacing w:val="-10"/>
          <w:sz w:val="28"/>
          <w:szCs w:val="28"/>
          <w:highlight w:val="none"/>
          <w14:textOutline w14:w="1800" w14:cap="flat" w14:cmpd="sng">
            <w14:solidFill>
              <w14:srgbClr w14:val="000000"/>
            </w14:solidFill>
            <w14:prstDash w14:val="solid"/>
            <w14:miter w14:val="0"/>
          </w14:textOutline>
        </w:rPr>
        <w:t>说明</w:t>
      </w:r>
      <w:bookmarkEnd w:id="21"/>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78" w:firstLineChars="200"/>
        <w:jc w:val="both"/>
        <w:textAlignment w:val="baseline"/>
        <w:rPr>
          <w:rFonts w:hint="eastAsia" w:asciiTheme="minorEastAsia" w:hAnsiTheme="minorEastAsia" w:eastAsiaTheme="minorEastAsia" w:cstheme="minorEastAsia"/>
          <w:b/>
          <w:bCs/>
          <w:sz w:val="24"/>
          <w:szCs w:val="24"/>
          <w:highlight w:val="none"/>
        </w:rPr>
      </w:pPr>
      <w:r>
        <w:rPr>
          <w:rFonts w:hint="eastAsia" w:asciiTheme="minorEastAsia" w:hAnsiTheme="minorEastAsia" w:eastAsiaTheme="minorEastAsia" w:cstheme="minorEastAsia"/>
          <w:b/>
          <w:bCs/>
          <w:spacing w:val="-1"/>
          <w:sz w:val="24"/>
          <w:szCs w:val="24"/>
          <w:highlight w:val="none"/>
        </w:rPr>
        <w:t>1</w:t>
      </w:r>
      <w:r>
        <w:rPr>
          <w:rFonts w:hint="eastAsia" w:asciiTheme="minorEastAsia" w:hAnsiTheme="minorEastAsia" w:eastAsiaTheme="minorEastAsia" w:cstheme="minorEastAsia"/>
          <w:b/>
          <w:bCs/>
          <w:spacing w:val="-1"/>
          <w:sz w:val="24"/>
          <w:szCs w:val="24"/>
          <w:highlight w:val="none"/>
          <w:lang w:val="en-US" w:eastAsia="zh-CN"/>
        </w:rPr>
        <w:t>.</w:t>
      </w:r>
      <w:r>
        <w:rPr>
          <w:rFonts w:hint="eastAsia" w:asciiTheme="minorEastAsia" w:hAnsiTheme="minorEastAsia" w:eastAsiaTheme="minorEastAsia" w:cstheme="minorEastAsia"/>
          <w:b/>
          <w:bCs/>
          <w:spacing w:val="-1"/>
          <w:sz w:val="24"/>
          <w:szCs w:val="24"/>
          <w:highlight w:val="none"/>
        </w:rPr>
        <w:t>采购人、采购代理机构、</w:t>
      </w:r>
      <w:r>
        <w:rPr>
          <w:rFonts w:hint="eastAsia" w:asciiTheme="minorEastAsia" w:hAnsiTheme="minorEastAsia" w:eastAsiaTheme="minorEastAsia" w:cstheme="minorEastAsia"/>
          <w:b/>
          <w:bCs/>
          <w:spacing w:val="-4"/>
          <w:sz w:val="24"/>
          <w:szCs w:val="24"/>
          <w:highlight w:val="none"/>
          <w:lang w:val="en-US" w:eastAsia="zh-CN"/>
        </w:rPr>
        <w:t>供应商</w:t>
      </w:r>
      <w:r>
        <w:rPr>
          <w:rFonts w:hint="eastAsia" w:asciiTheme="minorEastAsia" w:hAnsiTheme="minorEastAsia" w:eastAsiaTheme="minorEastAsia" w:cstheme="minorEastAsia"/>
          <w:b/>
          <w:bCs/>
          <w:spacing w:val="-1"/>
          <w:sz w:val="24"/>
          <w:szCs w:val="24"/>
          <w:highlight w:val="none"/>
        </w:rPr>
        <w:t>、联合体</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8" w:firstLineChars="200"/>
        <w:jc w:val="both"/>
        <w:textAlignment w:val="baseline"/>
        <w:rPr>
          <w:rFonts w:hint="eastAsia" w:asciiTheme="minorEastAsia" w:hAnsiTheme="minorEastAsia" w:eastAsiaTheme="minorEastAsia" w:cstheme="minorEastAsia"/>
          <w:spacing w:val="2"/>
          <w:sz w:val="24"/>
          <w:szCs w:val="24"/>
          <w:highlight w:val="none"/>
        </w:rPr>
      </w:pPr>
      <w:r>
        <w:rPr>
          <w:rFonts w:hint="eastAsia" w:asciiTheme="minorEastAsia" w:hAnsiTheme="minorEastAsia" w:eastAsiaTheme="minorEastAsia" w:cstheme="minorEastAsia"/>
          <w:spacing w:val="2"/>
          <w:sz w:val="24"/>
          <w:szCs w:val="24"/>
          <w:highlight w:val="none"/>
        </w:rPr>
        <w:t>1.1</w:t>
      </w:r>
      <w:r>
        <w:rPr>
          <w:rFonts w:hint="eastAsia" w:asciiTheme="minorEastAsia" w:hAnsiTheme="minorEastAsia" w:eastAsiaTheme="minorEastAsia" w:cstheme="minorEastAsia"/>
          <w:spacing w:val="2"/>
          <w:sz w:val="24"/>
          <w:szCs w:val="24"/>
          <w:highlight w:val="none"/>
          <w:lang w:val="en-US" w:eastAsia="zh-CN"/>
        </w:rPr>
        <w:t xml:space="preserve"> </w:t>
      </w:r>
      <w:r>
        <w:rPr>
          <w:rFonts w:hint="eastAsia" w:asciiTheme="minorEastAsia" w:hAnsiTheme="minorEastAsia" w:eastAsiaTheme="minorEastAsia" w:cstheme="minorEastAsia"/>
          <w:spacing w:val="2"/>
          <w:sz w:val="24"/>
          <w:szCs w:val="24"/>
          <w:highlight w:val="none"/>
        </w:rPr>
        <w:t>采购人、采购代理机构：指依法进行政府采购的国家机关、事业单位、团体组织，及其委托的采购代理机构。本项目采购人、采购代理机构见第一章《</w:t>
      </w:r>
      <w:r>
        <w:rPr>
          <w:rFonts w:hint="eastAsia" w:asciiTheme="minorEastAsia" w:hAnsiTheme="minorEastAsia" w:eastAsiaTheme="minorEastAsia" w:cstheme="minorEastAsia"/>
          <w:spacing w:val="2"/>
          <w:sz w:val="24"/>
          <w:szCs w:val="24"/>
          <w:highlight w:val="none"/>
          <w:lang w:val="en-US" w:eastAsia="zh-CN"/>
        </w:rPr>
        <w:t>竞争性磋商公告</w:t>
      </w:r>
      <w:r>
        <w:rPr>
          <w:rFonts w:hint="eastAsia" w:asciiTheme="minorEastAsia" w:hAnsiTheme="minorEastAsia" w:eastAsiaTheme="minorEastAsia" w:cstheme="minorEastAsia"/>
          <w:spacing w:val="2"/>
          <w:sz w:val="24"/>
          <w:szCs w:val="24"/>
          <w:highlight w:val="none"/>
        </w:rPr>
        <w:t>》。</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8" w:firstLineChars="200"/>
        <w:jc w:val="both"/>
        <w:textAlignment w:val="baseline"/>
        <w:rPr>
          <w:rFonts w:hint="eastAsia" w:asciiTheme="minorEastAsia" w:hAnsiTheme="minorEastAsia" w:eastAsiaTheme="minorEastAsia" w:cstheme="minorEastAsia"/>
          <w:spacing w:val="2"/>
          <w:sz w:val="24"/>
          <w:szCs w:val="24"/>
          <w:highlight w:val="none"/>
        </w:rPr>
      </w:pPr>
      <w:r>
        <w:rPr>
          <w:rFonts w:hint="eastAsia" w:asciiTheme="minorEastAsia" w:hAnsiTheme="minorEastAsia" w:eastAsiaTheme="minorEastAsia" w:cstheme="minorEastAsia"/>
          <w:spacing w:val="2"/>
          <w:sz w:val="24"/>
          <w:szCs w:val="24"/>
          <w:highlight w:val="none"/>
        </w:rPr>
        <w:t>1.2</w:t>
      </w:r>
      <w:r>
        <w:rPr>
          <w:rFonts w:hint="eastAsia" w:asciiTheme="minorEastAsia" w:hAnsiTheme="minorEastAsia" w:eastAsiaTheme="minorEastAsia" w:cstheme="minorEastAsia"/>
          <w:spacing w:val="2"/>
          <w:sz w:val="24"/>
          <w:szCs w:val="24"/>
          <w:highlight w:val="none"/>
          <w:lang w:val="en-US" w:eastAsia="zh-CN"/>
        </w:rPr>
        <w:t xml:space="preserve"> </w:t>
      </w:r>
      <w:r>
        <w:rPr>
          <w:rFonts w:hint="eastAsia" w:asciiTheme="minorEastAsia" w:hAnsiTheme="minorEastAsia" w:eastAsiaTheme="minorEastAsia" w:cstheme="minorEastAsia"/>
          <w:spacing w:val="2"/>
          <w:sz w:val="24"/>
          <w:szCs w:val="24"/>
          <w:highlight w:val="none"/>
        </w:rPr>
        <w:t>供应商（也称申请人）：指向采购人</w:t>
      </w:r>
      <w:r>
        <w:rPr>
          <w:rFonts w:hint="eastAsia" w:asciiTheme="minorEastAsia" w:hAnsiTheme="minorEastAsia" w:eastAsiaTheme="minorEastAsia" w:cstheme="minorEastAsia"/>
          <w:spacing w:val="2"/>
          <w:sz w:val="24"/>
          <w:szCs w:val="24"/>
          <w:highlight w:val="none"/>
          <w:lang w:val="en-US" w:eastAsia="zh-CN"/>
        </w:rPr>
        <w:t>提</w:t>
      </w:r>
      <w:r>
        <w:rPr>
          <w:rFonts w:hint="eastAsia" w:asciiTheme="minorEastAsia" w:hAnsiTheme="minorEastAsia" w:eastAsiaTheme="minorEastAsia" w:cstheme="minorEastAsia"/>
          <w:spacing w:val="2"/>
          <w:sz w:val="24"/>
          <w:szCs w:val="24"/>
          <w:highlight w:val="none"/>
        </w:rPr>
        <w:t>供货物、工程或者服务的法人、其他组织或者自然人。</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8" w:firstLineChars="200"/>
        <w:jc w:val="both"/>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2"/>
          <w:sz w:val="24"/>
          <w:szCs w:val="24"/>
          <w:highlight w:val="none"/>
        </w:rPr>
        <w:t>1.3</w:t>
      </w:r>
      <w:r>
        <w:rPr>
          <w:rFonts w:hint="eastAsia" w:asciiTheme="minorEastAsia" w:hAnsiTheme="minorEastAsia" w:eastAsiaTheme="minorEastAsia" w:cstheme="minorEastAsia"/>
          <w:spacing w:val="2"/>
          <w:sz w:val="24"/>
          <w:szCs w:val="24"/>
          <w:highlight w:val="none"/>
          <w:lang w:val="en-US" w:eastAsia="zh-CN"/>
        </w:rPr>
        <w:t xml:space="preserve"> </w:t>
      </w:r>
      <w:r>
        <w:rPr>
          <w:rFonts w:hint="eastAsia" w:asciiTheme="minorEastAsia" w:hAnsiTheme="minorEastAsia" w:eastAsiaTheme="minorEastAsia" w:cstheme="minorEastAsia"/>
          <w:spacing w:val="2"/>
          <w:sz w:val="24"/>
          <w:szCs w:val="24"/>
          <w:highlight w:val="none"/>
        </w:rPr>
        <w:t>联合体：指两个以上的自然人、法人或者其他组织组成一个联合体，以一个供应商的身份共同参加政府采购。</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2" w:firstLineChars="200"/>
        <w:jc w:val="both"/>
        <w:textAlignment w:val="baseline"/>
        <w:rPr>
          <w:rFonts w:hint="eastAsia" w:asciiTheme="minorEastAsia" w:hAnsiTheme="minorEastAsia" w:eastAsiaTheme="minorEastAsia" w:cstheme="minorEastAsia"/>
          <w:b/>
          <w:bCs/>
          <w:sz w:val="24"/>
          <w:szCs w:val="24"/>
          <w:highlight w:val="none"/>
        </w:rPr>
      </w:pPr>
      <w:r>
        <w:rPr>
          <w:rFonts w:hint="eastAsia" w:asciiTheme="minorEastAsia" w:hAnsiTheme="minorEastAsia" w:eastAsiaTheme="minorEastAsia" w:cstheme="minorEastAsia"/>
          <w:b/>
          <w:bCs/>
          <w:sz w:val="24"/>
          <w:szCs w:val="24"/>
          <w:highlight w:val="none"/>
        </w:rPr>
        <w:t>2</w:t>
      </w:r>
      <w:r>
        <w:rPr>
          <w:rFonts w:hint="eastAsia" w:asciiTheme="minorEastAsia" w:hAnsiTheme="minorEastAsia" w:eastAsiaTheme="minorEastAsia" w:cstheme="minorEastAsia"/>
          <w:b/>
          <w:bCs/>
          <w:sz w:val="24"/>
          <w:szCs w:val="24"/>
          <w:highlight w:val="none"/>
          <w:lang w:val="en-US" w:eastAsia="zh-CN"/>
        </w:rPr>
        <w:t>.</w:t>
      </w:r>
      <w:r>
        <w:rPr>
          <w:rFonts w:hint="eastAsia" w:asciiTheme="minorEastAsia" w:hAnsiTheme="minorEastAsia" w:eastAsiaTheme="minorEastAsia" w:cstheme="minorEastAsia"/>
          <w:b/>
          <w:bCs/>
          <w:sz w:val="24"/>
          <w:szCs w:val="24"/>
          <w:highlight w:val="none"/>
        </w:rPr>
        <w:t>资金来源、项目属性、科研仪器设备采购</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08" w:firstLineChars="200"/>
        <w:jc w:val="both"/>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7"/>
          <w:sz w:val="24"/>
          <w:szCs w:val="24"/>
          <w:highlight w:val="none"/>
        </w:rPr>
        <w:t>2.1</w:t>
      </w:r>
      <w:r>
        <w:rPr>
          <w:rFonts w:hint="eastAsia" w:asciiTheme="minorEastAsia" w:hAnsiTheme="minorEastAsia" w:eastAsiaTheme="minorEastAsia" w:cstheme="minorEastAsia"/>
          <w:spacing w:val="7"/>
          <w:sz w:val="24"/>
          <w:szCs w:val="24"/>
          <w:highlight w:val="none"/>
          <w:lang w:val="en-US" w:eastAsia="zh-CN"/>
        </w:rPr>
        <w:t xml:space="preserve"> </w:t>
      </w:r>
      <w:r>
        <w:rPr>
          <w:rFonts w:hint="eastAsia" w:asciiTheme="minorEastAsia" w:hAnsiTheme="minorEastAsia" w:eastAsiaTheme="minorEastAsia" w:cstheme="minorEastAsia"/>
          <w:spacing w:val="7"/>
          <w:sz w:val="24"/>
          <w:szCs w:val="24"/>
          <w:highlight w:val="none"/>
        </w:rPr>
        <w:t>资金来源为</w:t>
      </w:r>
      <w:r>
        <w:rPr>
          <w:rFonts w:hint="eastAsia" w:asciiTheme="minorEastAsia" w:hAnsiTheme="minorEastAsia" w:eastAsiaTheme="minorEastAsia" w:cstheme="minorEastAsia"/>
          <w:spacing w:val="7"/>
          <w:sz w:val="24"/>
          <w:szCs w:val="24"/>
          <w:highlight w:val="none"/>
          <w:lang w:val="en-US" w:eastAsia="zh-CN"/>
        </w:rPr>
        <w:t>财政资金</w:t>
      </w:r>
      <w:r>
        <w:rPr>
          <w:rFonts w:hint="eastAsia" w:asciiTheme="minorEastAsia" w:hAnsiTheme="minorEastAsia" w:eastAsiaTheme="minorEastAsia" w:cstheme="minorEastAsia"/>
          <w:spacing w:val="-9"/>
          <w:sz w:val="24"/>
          <w:szCs w:val="24"/>
          <w:highlight w:val="none"/>
        </w:rPr>
        <w:t>。</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8" w:firstLineChars="200"/>
        <w:jc w:val="both"/>
        <w:textAlignment w:val="baseline"/>
        <w:rPr>
          <w:rFonts w:hint="eastAsia" w:asciiTheme="minorEastAsia" w:hAnsiTheme="minorEastAsia" w:eastAsiaTheme="minorEastAsia" w:cstheme="minorEastAsia"/>
          <w:spacing w:val="2"/>
          <w:sz w:val="24"/>
          <w:szCs w:val="24"/>
          <w:highlight w:val="none"/>
        </w:rPr>
      </w:pPr>
      <w:r>
        <w:rPr>
          <w:rFonts w:hint="eastAsia" w:asciiTheme="minorEastAsia" w:hAnsiTheme="minorEastAsia" w:eastAsiaTheme="minorEastAsia" w:cstheme="minorEastAsia"/>
          <w:spacing w:val="2"/>
          <w:sz w:val="24"/>
          <w:szCs w:val="24"/>
          <w:highlight w:val="none"/>
        </w:rPr>
        <w:t>2.2</w:t>
      </w:r>
      <w:r>
        <w:rPr>
          <w:rFonts w:hint="eastAsia" w:asciiTheme="minorEastAsia" w:hAnsiTheme="minorEastAsia" w:eastAsiaTheme="minorEastAsia" w:cstheme="minorEastAsia"/>
          <w:spacing w:val="2"/>
          <w:sz w:val="24"/>
          <w:szCs w:val="24"/>
          <w:highlight w:val="none"/>
          <w:lang w:val="en-US" w:eastAsia="zh-CN"/>
        </w:rPr>
        <w:t xml:space="preserve"> </w:t>
      </w:r>
      <w:r>
        <w:rPr>
          <w:rFonts w:hint="eastAsia" w:asciiTheme="minorEastAsia" w:hAnsiTheme="minorEastAsia" w:eastAsiaTheme="minorEastAsia" w:cstheme="minorEastAsia"/>
          <w:spacing w:val="2"/>
          <w:sz w:val="24"/>
          <w:szCs w:val="24"/>
          <w:highlight w:val="none"/>
        </w:rPr>
        <w:t>项目属性见《</w:t>
      </w:r>
      <w:r>
        <w:rPr>
          <w:rFonts w:hint="eastAsia" w:asciiTheme="minorEastAsia" w:hAnsiTheme="minorEastAsia" w:eastAsiaTheme="minorEastAsia" w:cstheme="minorEastAsia"/>
          <w:spacing w:val="2"/>
          <w:sz w:val="24"/>
          <w:szCs w:val="24"/>
          <w:highlight w:val="none"/>
          <w:lang w:val="en-US" w:eastAsia="zh-CN"/>
        </w:rPr>
        <w:t>供应商</w:t>
      </w:r>
      <w:r>
        <w:rPr>
          <w:rFonts w:hint="eastAsia" w:asciiTheme="minorEastAsia" w:hAnsiTheme="minorEastAsia" w:eastAsiaTheme="minorEastAsia" w:cstheme="minorEastAsia"/>
          <w:spacing w:val="2"/>
          <w:sz w:val="24"/>
          <w:szCs w:val="24"/>
          <w:highlight w:val="none"/>
          <w:lang w:eastAsia="zh-CN"/>
        </w:rPr>
        <w:t>须知表</w:t>
      </w:r>
      <w:r>
        <w:rPr>
          <w:rFonts w:hint="eastAsia" w:asciiTheme="minorEastAsia" w:hAnsiTheme="minorEastAsia" w:eastAsiaTheme="minorEastAsia" w:cstheme="minorEastAsia"/>
          <w:spacing w:val="2"/>
          <w:sz w:val="24"/>
          <w:szCs w:val="24"/>
          <w:highlight w:val="none"/>
        </w:rPr>
        <w:t>》。</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8" w:firstLineChars="200"/>
        <w:jc w:val="both"/>
        <w:textAlignment w:val="baseline"/>
        <w:rPr>
          <w:rFonts w:hint="eastAsia" w:asciiTheme="minorEastAsia" w:hAnsiTheme="minorEastAsia" w:eastAsiaTheme="minorEastAsia" w:cstheme="minorEastAsia"/>
          <w:spacing w:val="2"/>
          <w:sz w:val="24"/>
          <w:szCs w:val="24"/>
          <w:highlight w:val="none"/>
        </w:rPr>
      </w:pPr>
      <w:r>
        <w:rPr>
          <w:rFonts w:hint="eastAsia" w:asciiTheme="minorEastAsia" w:hAnsiTheme="minorEastAsia" w:eastAsiaTheme="minorEastAsia" w:cstheme="minorEastAsia"/>
          <w:spacing w:val="2"/>
          <w:sz w:val="24"/>
          <w:szCs w:val="24"/>
          <w:highlight w:val="none"/>
        </w:rPr>
        <w:t>2.3</w:t>
      </w:r>
      <w:r>
        <w:rPr>
          <w:rFonts w:hint="eastAsia" w:asciiTheme="minorEastAsia" w:hAnsiTheme="minorEastAsia" w:eastAsiaTheme="minorEastAsia" w:cstheme="minorEastAsia"/>
          <w:spacing w:val="2"/>
          <w:sz w:val="24"/>
          <w:szCs w:val="24"/>
          <w:highlight w:val="none"/>
          <w:lang w:val="en-US" w:eastAsia="zh-CN"/>
        </w:rPr>
        <w:t xml:space="preserve"> </w:t>
      </w:r>
      <w:r>
        <w:rPr>
          <w:rFonts w:hint="eastAsia" w:asciiTheme="minorEastAsia" w:hAnsiTheme="minorEastAsia" w:eastAsiaTheme="minorEastAsia" w:cstheme="minorEastAsia"/>
          <w:spacing w:val="2"/>
          <w:sz w:val="24"/>
          <w:szCs w:val="24"/>
          <w:highlight w:val="none"/>
        </w:rPr>
        <w:t>是否属于科研仪器设备采购见《</w:t>
      </w:r>
      <w:r>
        <w:rPr>
          <w:rFonts w:hint="eastAsia" w:asciiTheme="minorEastAsia" w:hAnsiTheme="minorEastAsia" w:eastAsiaTheme="minorEastAsia" w:cstheme="minorEastAsia"/>
          <w:spacing w:val="2"/>
          <w:sz w:val="24"/>
          <w:szCs w:val="24"/>
          <w:highlight w:val="none"/>
          <w:lang w:val="en-US" w:eastAsia="zh-CN"/>
        </w:rPr>
        <w:t>供应商</w:t>
      </w:r>
      <w:r>
        <w:rPr>
          <w:rFonts w:hint="eastAsia" w:asciiTheme="minorEastAsia" w:hAnsiTheme="minorEastAsia" w:eastAsiaTheme="minorEastAsia" w:cstheme="minorEastAsia"/>
          <w:spacing w:val="2"/>
          <w:sz w:val="24"/>
          <w:szCs w:val="24"/>
          <w:highlight w:val="none"/>
          <w:lang w:eastAsia="zh-CN"/>
        </w:rPr>
        <w:t>须知表</w:t>
      </w:r>
      <w:r>
        <w:rPr>
          <w:rFonts w:hint="eastAsia" w:asciiTheme="minorEastAsia" w:hAnsiTheme="minorEastAsia" w:eastAsiaTheme="minorEastAsia" w:cstheme="minorEastAsia"/>
          <w:spacing w:val="2"/>
          <w:sz w:val="24"/>
          <w:szCs w:val="24"/>
          <w:highlight w:val="none"/>
        </w:rPr>
        <w:t>》。</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2" w:firstLineChars="200"/>
        <w:jc w:val="both"/>
        <w:textAlignment w:val="baseline"/>
        <w:rPr>
          <w:rFonts w:hint="eastAsia" w:asciiTheme="minorEastAsia" w:hAnsiTheme="minorEastAsia" w:eastAsiaTheme="minorEastAsia" w:cstheme="minorEastAsia"/>
          <w:b/>
          <w:bCs/>
          <w:sz w:val="24"/>
          <w:szCs w:val="24"/>
          <w:highlight w:val="none"/>
        </w:rPr>
      </w:pPr>
      <w:r>
        <w:rPr>
          <w:rFonts w:hint="eastAsia" w:asciiTheme="minorEastAsia" w:hAnsiTheme="minorEastAsia" w:eastAsiaTheme="minorEastAsia" w:cstheme="minorEastAsia"/>
          <w:b/>
          <w:bCs/>
          <w:sz w:val="24"/>
          <w:szCs w:val="24"/>
          <w:highlight w:val="none"/>
        </w:rPr>
        <w:t>3</w:t>
      </w:r>
      <w:r>
        <w:rPr>
          <w:rFonts w:hint="eastAsia" w:asciiTheme="minorEastAsia" w:hAnsiTheme="minorEastAsia" w:eastAsiaTheme="minorEastAsia" w:cstheme="minorEastAsia"/>
          <w:b/>
          <w:bCs/>
          <w:sz w:val="24"/>
          <w:szCs w:val="24"/>
          <w:highlight w:val="none"/>
          <w:lang w:val="en-US" w:eastAsia="zh-CN"/>
        </w:rPr>
        <w:t>.</w:t>
      </w:r>
      <w:r>
        <w:rPr>
          <w:rFonts w:hint="eastAsia" w:asciiTheme="minorEastAsia" w:hAnsiTheme="minorEastAsia" w:eastAsiaTheme="minorEastAsia" w:cstheme="minorEastAsia"/>
          <w:b/>
          <w:bCs/>
          <w:sz w:val="24"/>
          <w:szCs w:val="24"/>
          <w:highlight w:val="none"/>
        </w:rPr>
        <w:t>现场考察、开标前答疑会</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3"/>
          <w:sz w:val="24"/>
          <w:szCs w:val="24"/>
          <w:highlight w:val="none"/>
        </w:rPr>
        <w:t>3.1</w:t>
      </w:r>
      <w:r>
        <w:rPr>
          <w:rFonts w:hint="eastAsia" w:asciiTheme="minorEastAsia" w:hAnsiTheme="minorEastAsia" w:eastAsiaTheme="minorEastAsia" w:cstheme="minorEastAsia"/>
          <w:spacing w:val="3"/>
          <w:sz w:val="24"/>
          <w:szCs w:val="24"/>
          <w:highlight w:val="none"/>
          <w:lang w:val="en-US" w:eastAsia="zh-CN"/>
        </w:rPr>
        <w:t xml:space="preserve"> </w:t>
      </w:r>
      <w:r>
        <w:rPr>
          <w:rFonts w:hint="eastAsia" w:asciiTheme="minorEastAsia" w:hAnsiTheme="minorEastAsia" w:eastAsiaTheme="minorEastAsia" w:cstheme="minorEastAsia"/>
          <w:spacing w:val="3"/>
          <w:sz w:val="24"/>
          <w:szCs w:val="24"/>
          <w:highlight w:val="none"/>
        </w:rPr>
        <w:t>若《</w:t>
      </w:r>
      <w:r>
        <w:rPr>
          <w:rFonts w:hint="eastAsia" w:asciiTheme="minorEastAsia" w:hAnsiTheme="minorEastAsia" w:eastAsiaTheme="minorEastAsia" w:cstheme="minorEastAsia"/>
          <w:spacing w:val="3"/>
          <w:sz w:val="24"/>
          <w:szCs w:val="24"/>
          <w:highlight w:val="none"/>
          <w:lang w:val="en-US" w:eastAsia="zh-CN"/>
        </w:rPr>
        <w:t>供应商</w:t>
      </w:r>
      <w:r>
        <w:rPr>
          <w:rFonts w:hint="eastAsia" w:asciiTheme="minorEastAsia" w:hAnsiTheme="minorEastAsia" w:eastAsiaTheme="minorEastAsia" w:cstheme="minorEastAsia"/>
          <w:spacing w:val="3"/>
          <w:sz w:val="24"/>
          <w:szCs w:val="24"/>
          <w:highlight w:val="none"/>
          <w:lang w:eastAsia="zh-CN"/>
        </w:rPr>
        <w:t>须知表</w:t>
      </w:r>
      <w:r>
        <w:rPr>
          <w:rFonts w:hint="eastAsia" w:asciiTheme="minorEastAsia" w:hAnsiTheme="minorEastAsia" w:eastAsiaTheme="minorEastAsia" w:cstheme="minorEastAsia"/>
          <w:spacing w:val="3"/>
          <w:sz w:val="24"/>
          <w:szCs w:val="24"/>
          <w:highlight w:val="none"/>
        </w:rPr>
        <w:t>》中规定了组</w:t>
      </w:r>
      <w:r>
        <w:rPr>
          <w:rFonts w:hint="eastAsia" w:asciiTheme="minorEastAsia" w:hAnsiTheme="minorEastAsia" w:eastAsiaTheme="minorEastAsia" w:cstheme="minorEastAsia"/>
          <w:spacing w:val="2"/>
          <w:sz w:val="24"/>
          <w:szCs w:val="24"/>
          <w:highlight w:val="none"/>
        </w:rPr>
        <w:t>织现场考察、召开</w:t>
      </w:r>
      <w:r>
        <w:rPr>
          <w:rFonts w:hint="eastAsia" w:asciiTheme="minorEastAsia" w:hAnsiTheme="minorEastAsia" w:eastAsiaTheme="minorEastAsia" w:cstheme="minorEastAsia"/>
          <w:spacing w:val="2"/>
          <w:sz w:val="24"/>
          <w:szCs w:val="24"/>
          <w:highlight w:val="none"/>
          <w:lang w:val="en-US" w:eastAsia="zh-CN"/>
        </w:rPr>
        <w:t>磋商</w:t>
      </w:r>
      <w:r>
        <w:rPr>
          <w:rFonts w:hint="eastAsia" w:asciiTheme="minorEastAsia" w:hAnsiTheme="minorEastAsia" w:eastAsiaTheme="minorEastAsia" w:cstheme="minorEastAsia"/>
          <w:spacing w:val="2"/>
          <w:sz w:val="24"/>
          <w:szCs w:val="24"/>
          <w:highlight w:val="none"/>
        </w:rPr>
        <w:t>前答疑会，则供应商</w:t>
      </w:r>
      <w:r>
        <w:rPr>
          <w:rFonts w:hint="eastAsia" w:asciiTheme="minorEastAsia" w:hAnsiTheme="minorEastAsia" w:eastAsiaTheme="minorEastAsia" w:cstheme="minorEastAsia"/>
          <w:spacing w:val="-3"/>
          <w:sz w:val="24"/>
          <w:szCs w:val="24"/>
          <w:highlight w:val="none"/>
        </w:rPr>
        <w:t>应按要求在规定的时间和地点参加。</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8" w:firstLineChars="200"/>
        <w:jc w:val="both"/>
        <w:textAlignment w:val="baseline"/>
        <w:rPr>
          <w:rFonts w:hint="eastAsia" w:asciiTheme="minorEastAsia" w:hAnsiTheme="minorEastAsia" w:eastAsiaTheme="minorEastAsia" w:cstheme="minorEastAsia"/>
          <w:spacing w:val="2"/>
          <w:sz w:val="24"/>
          <w:szCs w:val="24"/>
          <w:highlight w:val="none"/>
        </w:rPr>
      </w:pPr>
      <w:r>
        <w:rPr>
          <w:rFonts w:hint="eastAsia" w:asciiTheme="minorEastAsia" w:hAnsiTheme="minorEastAsia" w:eastAsiaTheme="minorEastAsia" w:cstheme="minorEastAsia"/>
          <w:spacing w:val="2"/>
          <w:sz w:val="24"/>
          <w:szCs w:val="24"/>
          <w:highlight w:val="none"/>
        </w:rPr>
        <w:t>3.2</w:t>
      </w:r>
      <w:r>
        <w:rPr>
          <w:rFonts w:hint="eastAsia" w:asciiTheme="minorEastAsia" w:hAnsiTheme="minorEastAsia" w:eastAsiaTheme="minorEastAsia" w:cstheme="minorEastAsia"/>
          <w:spacing w:val="2"/>
          <w:sz w:val="24"/>
          <w:szCs w:val="24"/>
          <w:highlight w:val="none"/>
          <w:lang w:val="en-US" w:eastAsia="zh-CN"/>
        </w:rPr>
        <w:t xml:space="preserve"> </w:t>
      </w:r>
      <w:r>
        <w:rPr>
          <w:rFonts w:hint="eastAsia" w:asciiTheme="minorEastAsia" w:hAnsiTheme="minorEastAsia" w:eastAsiaTheme="minorEastAsia" w:cstheme="minorEastAsia"/>
          <w:spacing w:val="2"/>
          <w:sz w:val="24"/>
          <w:szCs w:val="24"/>
          <w:highlight w:val="none"/>
        </w:rPr>
        <w:t>由于未参加现场考察或</w:t>
      </w:r>
      <w:r>
        <w:rPr>
          <w:rFonts w:hint="eastAsia" w:asciiTheme="minorEastAsia" w:hAnsiTheme="minorEastAsia" w:eastAsiaTheme="minorEastAsia" w:cstheme="minorEastAsia"/>
          <w:spacing w:val="2"/>
          <w:sz w:val="24"/>
          <w:szCs w:val="24"/>
          <w:highlight w:val="none"/>
          <w:lang w:val="en-US" w:eastAsia="zh-CN"/>
        </w:rPr>
        <w:t>磋商</w:t>
      </w:r>
      <w:r>
        <w:rPr>
          <w:rFonts w:hint="eastAsia" w:asciiTheme="minorEastAsia" w:hAnsiTheme="minorEastAsia" w:eastAsiaTheme="minorEastAsia" w:cstheme="minorEastAsia"/>
          <w:spacing w:val="2"/>
          <w:sz w:val="24"/>
          <w:szCs w:val="24"/>
          <w:highlight w:val="none"/>
        </w:rPr>
        <w:t>前答疑会而导致对项目实际情况不了解，影响</w:t>
      </w:r>
      <w:r>
        <w:rPr>
          <w:rFonts w:hint="eastAsia" w:asciiTheme="minorEastAsia" w:hAnsiTheme="minorEastAsia" w:eastAsiaTheme="minorEastAsia" w:cstheme="minorEastAsia"/>
          <w:spacing w:val="2"/>
          <w:sz w:val="24"/>
          <w:szCs w:val="24"/>
          <w:highlight w:val="none"/>
          <w:lang w:val="en-US" w:eastAsia="zh-CN"/>
        </w:rPr>
        <w:t>响应</w:t>
      </w:r>
      <w:r>
        <w:rPr>
          <w:rFonts w:hint="eastAsia" w:asciiTheme="minorEastAsia" w:hAnsiTheme="minorEastAsia" w:eastAsiaTheme="minorEastAsia" w:cstheme="minorEastAsia"/>
          <w:spacing w:val="2"/>
          <w:sz w:val="24"/>
          <w:szCs w:val="24"/>
          <w:highlight w:val="none"/>
        </w:rPr>
        <w:t>文件编制、</w:t>
      </w:r>
      <w:r>
        <w:rPr>
          <w:rFonts w:hint="eastAsia" w:asciiTheme="minorEastAsia" w:hAnsiTheme="minorEastAsia" w:eastAsiaTheme="minorEastAsia" w:cstheme="minorEastAsia"/>
          <w:spacing w:val="2"/>
          <w:sz w:val="24"/>
          <w:szCs w:val="24"/>
          <w:highlight w:val="none"/>
          <w:lang w:val="en-US" w:eastAsia="zh-CN"/>
        </w:rPr>
        <w:t>磋商</w:t>
      </w:r>
      <w:r>
        <w:rPr>
          <w:rFonts w:hint="eastAsia" w:asciiTheme="minorEastAsia" w:hAnsiTheme="minorEastAsia" w:eastAsiaTheme="minorEastAsia" w:cstheme="minorEastAsia"/>
          <w:spacing w:val="2"/>
          <w:sz w:val="24"/>
          <w:szCs w:val="24"/>
          <w:highlight w:val="none"/>
        </w:rPr>
        <w:t>报价准确性、综合因素响应不全面等问题的，由</w:t>
      </w:r>
      <w:r>
        <w:rPr>
          <w:rFonts w:hint="eastAsia" w:asciiTheme="minorEastAsia" w:hAnsiTheme="minorEastAsia" w:eastAsiaTheme="minorEastAsia" w:cstheme="minorEastAsia"/>
          <w:spacing w:val="2"/>
          <w:sz w:val="24"/>
          <w:szCs w:val="24"/>
          <w:highlight w:val="none"/>
          <w:lang w:val="en-US" w:eastAsia="zh-CN"/>
        </w:rPr>
        <w:t>供应商</w:t>
      </w:r>
      <w:r>
        <w:rPr>
          <w:rFonts w:hint="eastAsia" w:asciiTheme="minorEastAsia" w:hAnsiTheme="minorEastAsia" w:eastAsiaTheme="minorEastAsia" w:cstheme="minorEastAsia"/>
          <w:spacing w:val="2"/>
          <w:sz w:val="24"/>
          <w:szCs w:val="24"/>
          <w:highlight w:val="none"/>
        </w:rPr>
        <w:t>自行承担不利评审后果。</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78" w:firstLineChars="200"/>
        <w:jc w:val="both"/>
        <w:textAlignment w:val="baseline"/>
        <w:rPr>
          <w:rFonts w:hint="eastAsia" w:asciiTheme="minorEastAsia" w:hAnsiTheme="minorEastAsia" w:eastAsiaTheme="minorEastAsia" w:cstheme="minorEastAsia"/>
          <w:b/>
          <w:bCs/>
          <w:sz w:val="24"/>
          <w:szCs w:val="24"/>
          <w:highlight w:val="none"/>
        </w:rPr>
      </w:pPr>
      <w:r>
        <w:rPr>
          <w:rFonts w:hint="eastAsia" w:asciiTheme="minorEastAsia" w:hAnsiTheme="minorEastAsia" w:eastAsiaTheme="minorEastAsia" w:cstheme="minorEastAsia"/>
          <w:b/>
          <w:bCs/>
          <w:spacing w:val="-1"/>
          <w:position w:val="17"/>
          <w:sz w:val="24"/>
          <w:szCs w:val="24"/>
          <w:highlight w:val="none"/>
          <w:lang w:val="en-US" w:eastAsia="zh-CN"/>
        </w:rPr>
        <w:t>4.</w:t>
      </w:r>
      <w:r>
        <w:rPr>
          <w:rFonts w:hint="eastAsia" w:asciiTheme="minorEastAsia" w:hAnsiTheme="minorEastAsia" w:eastAsiaTheme="minorEastAsia" w:cstheme="minorEastAsia"/>
          <w:b/>
          <w:bCs/>
          <w:spacing w:val="-1"/>
          <w:position w:val="17"/>
          <w:sz w:val="24"/>
          <w:szCs w:val="24"/>
          <w:highlight w:val="none"/>
        </w:rPr>
        <w:t>政府采购政策（包括但不限于下列具体政策要求）</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4" w:firstLineChars="200"/>
        <w:jc w:val="both"/>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1"/>
          <w:sz w:val="24"/>
          <w:szCs w:val="24"/>
          <w:highlight w:val="none"/>
          <w:lang w:val="en-US" w:eastAsia="zh-CN"/>
        </w:rPr>
        <w:t>4</w:t>
      </w:r>
      <w:r>
        <w:rPr>
          <w:rFonts w:hint="eastAsia" w:asciiTheme="minorEastAsia" w:hAnsiTheme="minorEastAsia" w:eastAsiaTheme="minorEastAsia" w:cstheme="minorEastAsia"/>
          <w:spacing w:val="1"/>
          <w:sz w:val="24"/>
          <w:szCs w:val="24"/>
          <w:highlight w:val="none"/>
        </w:rPr>
        <w:t>.1</w:t>
      </w:r>
      <w:r>
        <w:rPr>
          <w:rFonts w:hint="eastAsia" w:asciiTheme="minorEastAsia" w:hAnsiTheme="minorEastAsia" w:eastAsiaTheme="minorEastAsia" w:cstheme="minorEastAsia"/>
          <w:spacing w:val="1"/>
          <w:sz w:val="24"/>
          <w:szCs w:val="24"/>
          <w:highlight w:val="none"/>
          <w:lang w:val="en-US" w:eastAsia="zh-CN"/>
        </w:rPr>
        <w:t xml:space="preserve"> </w:t>
      </w:r>
      <w:r>
        <w:rPr>
          <w:rFonts w:hint="eastAsia" w:asciiTheme="minorEastAsia" w:hAnsiTheme="minorEastAsia" w:eastAsiaTheme="minorEastAsia" w:cstheme="minorEastAsia"/>
          <w:spacing w:val="1"/>
          <w:sz w:val="24"/>
          <w:szCs w:val="24"/>
          <w:highlight w:val="none"/>
        </w:rPr>
        <w:t>采购本国货物、工程和服务</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76" w:firstLineChars="200"/>
        <w:jc w:val="both"/>
        <w:textAlignment w:val="baseline"/>
        <w:rPr>
          <w:rFonts w:hint="eastAsia" w:asciiTheme="minorEastAsia" w:hAnsiTheme="minorEastAsia" w:eastAsiaTheme="minorEastAsia" w:cstheme="minorEastAsia"/>
          <w:spacing w:val="-1"/>
          <w:sz w:val="24"/>
          <w:szCs w:val="24"/>
          <w:highlight w:val="none"/>
        </w:rPr>
      </w:pPr>
      <w:r>
        <w:rPr>
          <w:rFonts w:hint="eastAsia" w:asciiTheme="minorEastAsia" w:hAnsiTheme="minorEastAsia" w:eastAsiaTheme="minorEastAsia" w:cstheme="minorEastAsia"/>
          <w:spacing w:val="-1"/>
          <w:sz w:val="24"/>
          <w:szCs w:val="24"/>
          <w:highlight w:val="none"/>
          <w:lang w:val="en-US" w:eastAsia="zh-CN"/>
        </w:rPr>
        <w:t>4</w:t>
      </w:r>
      <w:r>
        <w:rPr>
          <w:rFonts w:hint="eastAsia" w:asciiTheme="minorEastAsia" w:hAnsiTheme="minorEastAsia" w:eastAsiaTheme="minorEastAsia" w:cstheme="minorEastAsia"/>
          <w:spacing w:val="-1"/>
          <w:sz w:val="24"/>
          <w:szCs w:val="24"/>
          <w:highlight w:val="none"/>
        </w:rPr>
        <w:t>.1.1</w:t>
      </w:r>
      <w:r>
        <w:rPr>
          <w:rFonts w:hint="eastAsia" w:asciiTheme="minorEastAsia" w:hAnsiTheme="minorEastAsia" w:eastAsiaTheme="minorEastAsia" w:cstheme="minorEastAsia"/>
          <w:spacing w:val="-1"/>
          <w:sz w:val="24"/>
          <w:szCs w:val="24"/>
          <w:highlight w:val="none"/>
          <w:lang w:val="en-US" w:eastAsia="zh-CN"/>
        </w:rPr>
        <w:t xml:space="preserve"> </w:t>
      </w:r>
      <w:r>
        <w:rPr>
          <w:rFonts w:hint="eastAsia" w:asciiTheme="minorEastAsia" w:hAnsiTheme="minorEastAsia" w:eastAsiaTheme="minorEastAsia" w:cstheme="minorEastAsia"/>
          <w:spacing w:val="-1"/>
          <w:sz w:val="24"/>
          <w:szCs w:val="24"/>
          <w:highlight w:val="none"/>
        </w:rPr>
        <w:t>政府采购应当采购本国货物、工程和服务。但有《中华人民共和国政府采购法》第十条规定情形的除外。</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4" w:firstLineChars="200"/>
        <w:jc w:val="both"/>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4"/>
          <w:sz w:val="24"/>
          <w:szCs w:val="24"/>
          <w:highlight w:val="none"/>
          <w:lang w:val="en-US" w:eastAsia="zh-CN"/>
        </w:rPr>
        <w:t>4</w:t>
      </w:r>
      <w:r>
        <w:rPr>
          <w:rFonts w:hint="eastAsia" w:asciiTheme="minorEastAsia" w:hAnsiTheme="minorEastAsia" w:eastAsiaTheme="minorEastAsia" w:cstheme="minorEastAsia"/>
          <w:spacing w:val="-4"/>
          <w:sz w:val="24"/>
          <w:szCs w:val="24"/>
          <w:highlight w:val="none"/>
        </w:rPr>
        <w:t>.1.2</w:t>
      </w:r>
      <w:r>
        <w:rPr>
          <w:rFonts w:hint="eastAsia" w:asciiTheme="minorEastAsia" w:hAnsiTheme="minorEastAsia" w:eastAsiaTheme="minorEastAsia" w:cstheme="minorEastAsia"/>
          <w:spacing w:val="-4"/>
          <w:sz w:val="24"/>
          <w:szCs w:val="24"/>
          <w:highlight w:val="none"/>
          <w:lang w:val="en-US" w:eastAsia="zh-CN"/>
        </w:rPr>
        <w:t xml:space="preserve"> </w:t>
      </w:r>
      <w:r>
        <w:rPr>
          <w:rFonts w:hint="eastAsia" w:asciiTheme="minorEastAsia" w:hAnsiTheme="minorEastAsia" w:eastAsiaTheme="minorEastAsia" w:cstheme="minorEastAsia"/>
          <w:spacing w:val="-4"/>
          <w:sz w:val="24"/>
          <w:szCs w:val="24"/>
          <w:highlight w:val="none"/>
        </w:rPr>
        <w:t>本项目如接受非本国货</w:t>
      </w:r>
      <w:r>
        <w:rPr>
          <w:rFonts w:hint="eastAsia" w:asciiTheme="minorEastAsia" w:hAnsiTheme="minorEastAsia" w:eastAsiaTheme="minorEastAsia" w:cstheme="minorEastAsia"/>
          <w:spacing w:val="-5"/>
          <w:sz w:val="24"/>
          <w:szCs w:val="24"/>
          <w:highlight w:val="none"/>
        </w:rPr>
        <w:t>物、工程、服务参与</w:t>
      </w:r>
      <w:r>
        <w:rPr>
          <w:rFonts w:hint="eastAsia" w:asciiTheme="minorEastAsia" w:hAnsiTheme="minorEastAsia" w:eastAsiaTheme="minorEastAsia" w:cstheme="minorEastAsia"/>
          <w:spacing w:val="-5"/>
          <w:sz w:val="24"/>
          <w:szCs w:val="24"/>
          <w:highlight w:val="none"/>
          <w:lang w:val="en-US" w:eastAsia="zh-CN"/>
        </w:rPr>
        <w:t>磋商</w:t>
      </w:r>
      <w:r>
        <w:rPr>
          <w:rFonts w:hint="eastAsia" w:asciiTheme="minorEastAsia" w:hAnsiTheme="minorEastAsia" w:eastAsiaTheme="minorEastAsia" w:cstheme="minorEastAsia"/>
          <w:spacing w:val="-5"/>
          <w:sz w:val="24"/>
          <w:szCs w:val="24"/>
          <w:highlight w:val="none"/>
        </w:rPr>
        <w:t>，则具体要求见第</w:t>
      </w:r>
      <w:r>
        <w:rPr>
          <w:rFonts w:hint="eastAsia" w:asciiTheme="minorEastAsia" w:hAnsiTheme="minorEastAsia" w:eastAsiaTheme="minorEastAsia" w:cstheme="minorEastAsia"/>
          <w:spacing w:val="-5"/>
          <w:sz w:val="24"/>
          <w:szCs w:val="24"/>
          <w:highlight w:val="none"/>
          <w:lang w:val="en-US" w:eastAsia="zh-CN"/>
        </w:rPr>
        <w:t>二</w:t>
      </w:r>
      <w:r>
        <w:rPr>
          <w:rFonts w:hint="eastAsia" w:asciiTheme="minorEastAsia" w:hAnsiTheme="minorEastAsia" w:eastAsiaTheme="minorEastAsia" w:cstheme="minorEastAsia"/>
          <w:spacing w:val="-19"/>
          <w:sz w:val="24"/>
          <w:szCs w:val="24"/>
          <w:highlight w:val="none"/>
        </w:rPr>
        <w:t>章《采购需求》。</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04" w:firstLineChars="200"/>
        <w:jc w:val="both"/>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6"/>
          <w:sz w:val="24"/>
          <w:szCs w:val="24"/>
          <w:highlight w:val="none"/>
          <w:lang w:val="en-US" w:eastAsia="zh-CN"/>
        </w:rPr>
        <w:t>4</w:t>
      </w:r>
      <w:r>
        <w:rPr>
          <w:rFonts w:hint="eastAsia" w:asciiTheme="minorEastAsia" w:hAnsiTheme="minorEastAsia" w:eastAsiaTheme="minorEastAsia" w:cstheme="minorEastAsia"/>
          <w:spacing w:val="6"/>
          <w:sz w:val="24"/>
          <w:szCs w:val="24"/>
          <w:highlight w:val="none"/>
        </w:rPr>
        <w:t>.1.3</w:t>
      </w:r>
      <w:r>
        <w:rPr>
          <w:rFonts w:hint="eastAsia" w:asciiTheme="minorEastAsia" w:hAnsiTheme="minorEastAsia" w:eastAsiaTheme="minorEastAsia" w:cstheme="minorEastAsia"/>
          <w:spacing w:val="6"/>
          <w:sz w:val="24"/>
          <w:szCs w:val="24"/>
          <w:highlight w:val="none"/>
          <w:lang w:val="en-US" w:eastAsia="zh-CN"/>
        </w:rPr>
        <w:t xml:space="preserve"> </w:t>
      </w:r>
      <w:r>
        <w:rPr>
          <w:rFonts w:hint="eastAsia" w:asciiTheme="minorEastAsia" w:hAnsiTheme="minorEastAsia" w:eastAsiaTheme="minorEastAsia" w:cstheme="minorEastAsia"/>
          <w:spacing w:val="6"/>
          <w:sz w:val="24"/>
          <w:szCs w:val="24"/>
          <w:highlight w:val="none"/>
        </w:rPr>
        <w:t>进口产品指通过中国海关</w:t>
      </w:r>
      <w:r>
        <w:rPr>
          <w:rFonts w:hint="eastAsia" w:asciiTheme="minorEastAsia" w:hAnsiTheme="minorEastAsia" w:eastAsiaTheme="minorEastAsia" w:cstheme="minorEastAsia"/>
          <w:spacing w:val="5"/>
          <w:sz w:val="24"/>
          <w:szCs w:val="24"/>
          <w:highlight w:val="none"/>
        </w:rPr>
        <w:t>报关验放进入中国境内且产自关境外的产</w:t>
      </w:r>
      <w:r>
        <w:rPr>
          <w:rFonts w:hint="eastAsia" w:asciiTheme="minorEastAsia" w:hAnsiTheme="minorEastAsia" w:eastAsiaTheme="minorEastAsia" w:cstheme="minorEastAsia"/>
          <w:spacing w:val="-5"/>
          <w:sz w:val="24"/>
          <w:szCs w:val="24"/>
          <w:highlight w:val="none"/>
        </w:rPr>
        <w:t>品，包括已经进入中国境内的进口产品。关于进口产品的相关规定依据《政府采购进口产品管理办法》（财库〔2007〕119号文）、《关</w:t>
      </w:r>
      <w:r>
        <w:rPr>
          <w:rFonts w:hint="eastAsia" w:asciiTheme="minorEastAsia" w:hAnsiTheme="minorEastAsia" w:eastAsiaTheme="minorEastAsia" w:cstheme="minorEastAsia"/>
          <w:spacing w:val="5"/>
          <w:sz w:val="24"/>
          <w:szCs w:val="24"/>
          <w:highlight w:val="none"/>
        </w:rPr>
        <w:t>于政府采购进口产品管理有关问题的通知》（财办库〔</w:t>
      </w:r>
      <w:r>
        <w:rPr>
          <w:rFonts w:hint="eastAsia" w:asciiTheme="minorEastAsia" w:hAnsiTheme="minorEastAsia" w:eastAsiaTheme="minorEastAsia" w:cstheme="minorEastAsia"/>
          <w:spacing w:val="4"/>
          <w:sz w:val="24"/>
          <w:szCs w:val="24"/>
          <w:highlight w:val="none"/>
        </w:rPr>
        <w:t>2008〕248</w:t>
      </w:r>
      <w:r>
        <w:rPr>
          <w:rFonts w:hint="eastAsia" w:asciiTheme="minorEastAsia" w:hAnsiTheme="minorEastAsia" w:eastAsiaTheme="minorEastAsia" w:cstheme="minorEastAsia"/>
          <w:spacing w:val="-38"/>
          <w:sz w:val="24"/>
          <w:szCs w:val="24"/>
          <w:highlight w:val="none"/>
        </w:rPr>
        <w:t>号文）</w:t>
      </w:r>
      <w:r>
        <w:rPr>
          <w:rFonts w:hint="eastAsia" w:asciiTheme="minorEastAsia" w:hAnsiTheme="minorEastAsia" w:eastAsiaTheme="minorEastAsia" w:cstheme="minorEastAsia"/>
          <w:spacing w:val="5"/>
          <w:sz w:val="24"/>
          <w:szCs w:val="24"/>
          <w:highlight w:val="none"/>
          <w:lang w:val="en-US" w:eastAsia="zh-CN"/>
        </w:rPr>
        <w:t>以及唐河县财政局的具体规定</w:t>
      </w:r>
      <w:r>
        <w:rPr>
          <w:rFonts w:hint="eastAsia" w:asciiTheme="minorEastAsia" w:hAnsiTheme="minorEastAsia" w:eastAsiaTheme="minorEastAsia" w:cstheme="minorEastAsia"/>
          <w:spacing w:val="5"/>
          <w:sz w:val="24"/>
          <w:szCs w:val="24"/>
          <w:highlight w:val="none"/>
        </w:rPr>
        <w:t>。</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4" w:firstLineChars="200"/>
        <w:jc w:val="both"/>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1"/>
          <w:sz w:val="24"/>
          <w:szCs w:val="24"/>
          <w:highlight w:val="none"/>
          <w:lang w:val="en-US" w:eastAsia="zh-CN"/>
        </w:rPr>
        <w:t>4</w:t>
      </w:r>
      <w:r>
        <w:rPr>
          <w:rFonts w:hint="eastAsia" w:asciiTheme="minorEastAsia" w:hAnsiTheme="minorEastAsia" w:eastAsiaTheme="minorEastAsia" w:cstheme="minorEastAsia"/>
          <w:spacing w:val="1"/>
          <w:sz w:val="24"/>
          <w:szCs w:val="24"/>
          <w:highlight w:val="none"/>
        </w:rPr>
        <w:t>.2</w:t>
      </w:r>
      <w:r>
        <w:rPr>
          <w:rFonts w:hint="eastAsia" w:asciiTheme="minorEastAsia" w:hAnsiTheme="minorEastAsia" w:eastAsiaTheme="minorEastAsia" w:cstheme="minorEastAsia"/>
          <w:spacing w:val="1"/>
          <w:sz w:val="24"/>
          <w:szCs w:val="24"/>
          <w:highlight w:val="none"/>
          <w:lang w:val="en-US" w:eastAsia="zh-CN"/>
        </w:rPr>
        <w:t xml:space="preserve"> </w:t>
      </w:r>
      <w:r>
        <w:rPr>
          <w:rFonts w:hint="eastAsia" w:asciiTheme="minorEastAsia" w:hAnsiTheme="minorEastAsia" w:eastAsiaTheme="minorEastAsia" w:cstheme="minorEastAsia"/>
          <w:spacing w:val="1"/>
          <w:sz w:val="24"/>
          <w:szCs w:val="24"/>
          <w:highlight w:val="none"/>
        </w:rPr>
        <w:t>中小企业、监狱企业及残疾人福利性单位</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72" w:firstLineChars="200"/>
        <w:jc w:val="both"/>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2"/>
          <w:sz w:val="24"/>
          <w:szCs w:val="24"/>
          <w:highlight w:val="none"/>
          <w:lang w:val="en-US" w:eastAsia="zh-CN"/>
        </w:rPr>
        <w:t>4</w:t>
      </w:r>
      <w:r>
        <w:rPr>
          <w:rFonts w:hint="eastAsia" w:asciiTheme="minorEastAsia" w:hAnsiTheme="minorEastAsia" w:eastAsiaTheme="minorEastAsia" w:cstheme="minorEastAsia"/>
          <w:spacing w:val="-2"/>
          <w:sz w:val="24"/>
          <w:szCs w:val="24"/>
          <w:highlight w:val="none"/>
        </w:rPr>
        <w:t>.2.1</w:t>
      </w:r>
      <w:r>
        <w:rPr>
          <w:rFonts w:hint="eastAsia" w:asciiTheme="minorEastAsia" w:hAnsiTheme="minorEastAsia" w:eastAsiaTheme="minorEastAsia" w:cstheme="minorEastAsia"/>
          <w:spacing w:val="-2"/>
          <w:sz w:val="24"/>
          <w:szCs w:val="24"/>
          <w:highlight w:val="none"/>
          <w:lang w:val="en-US" w:eastAsia="zh-CN"/>
        </w:rPr>
        <w:t xml:space="preserve"> </w:t>
      </w:r>
      <w:r>
        <w:rPr>
          <w:rFonts w:hint="eastAsia" w:asciiTheme="minorEastAsia" w:hAnsiTheme="minorEastAsia" w:eastAsiaTheme="minorEastAsia" w:cstheme="minorEastAsia"/>
          <w:spacing w:val="-2"/>
          <w:sz w:val="24"/>
          <w:szCs w:val="24"/>
          <w:highlight w:val="none"/>
        </w:rPr>
        <w:t>中小企业定义：</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spacing w:val="-4"/>
          <w:sz w:val="24"/>
          <w:szCs w:val="24"/>
          <w:highlight w:val="none"/>
        </w:rPr>
      </w:pPr>
      <w:r>
        <w:rPr>
          <w:rFonts w:hint="eastAsia" w:asciiTheme="minorEastAsia" w:hAnsiTheme="minorEastAsia" w:eastAsiaTheme="minorEastAsia" w:cstheme="minorEastAsia"/>
          <w:spacing w:val="-4"/>
          <w:sz w:val="24"/>
          <w:szCs w:val="24"/>
          <w:highlight w:val="none"/>
        </w:rPr>
        <w:fldChar w:fldCharType="begin"/>
      </w:r>
      <w:r>
        <w:rPr>
          <w:rFonts w:hint="eastAsia" w:asciiTheme="minorEastAsia" w:hAnsiTheme="minorEastAsia" w:eastAsiaTheme="minorEastAsia" w:cstheme="minorEastAsia"/>
          <w:spacing w:val="-4"/>
          <w:sz w:val="24"/>
          <w:szCs w:val="24"/>
          <w:highlight w:val="none"/>
        </w:rPr>
        <w:instrText xml:space="preserve">HYPERLINK"5.2.1.1"</w:instrText>
      </w:r>
      <w:r>
        <w:rPr>
          <w:rFonts w:hint="eastAsia" w:asciiTheme="minorEastAsia" w:hAnsiTheme="minorEastAsia" w:eastAsiaTheme="minorEastAsia" w:cstheme="minorEastAsia"/>
          <w:spacing w:val="-4"/>
          <w:sz w:val="24"/>
          <w:szCs w:val="24"/>
          <w:highlight w:val="none"/>
        </w:rPr>
        <w:fldChar w:fldCharType="separate"/>
      </w:r>
      <w:r>
        <w:rPr>
          <w:rFonts w:hint="eastAsia" w:asciiTheme="minorEastAsia" w:hAnsiTheme="minorEastAsia" w:eastAsiaTheme="minorEastAsia" w:cstheme="minorEastAsia"/>
          <w:spacing w:val="-4"/>
          <w:sz w:val="24"/>
          <w:szCs w:val="24"/>
          <w:highlight w:val="none"/>
          <w:lang w:val="en-US" w:eastAsia="zh-CN"/>
        </w:rPr>
        <w:t>4</w:t>
      </w:r>
      <w:r>
        <w:rPr>
          <w:rFonts w:hint="eastAsia" w:asciiTheme="minorEastAsia" w:hAnsiTheme="minorEastAsia" w:eastAsiaTheme="minorEastAsia" w:cstheme="minorEastAsia"/>
          <w:spacing w:val="-4"/>
          <w:sz w:val="24"/>
          <w:szCs w:val="24"/>
          <w:highlight w:val="none"/>
        </w:rPr>
        <w:t>.2.1.1</w:t>
      </w:r>
      <w:r>
        <w:rPr>
          <w:rFonts w:hint="eastAsia" w:asciiTheme="minorEastAsia" w:hAnsiTheme="minorEastAsia" w:eastAsiaTheme="minorEastAsia" w:cstheme="minorEastAsia"/>
          <w:spacing w:val="-4"/>
          <w:sz w:val="24"/>
          <w:szCs w:val="24"/>
          <w:highlight w:val="none"/>
        </w:rPr>
        <w:fldChar w:fldCharType="end"/>
      </w:r>
      <w:r>
        <w:rPr>
          <w:rFonts w:hint="eastAsia" w:asciiTheme="minorEastAsia" w:hAnsiTheme="minorEastAsia" w:eastAsiaTheme="minorEastAsia" w:cstheme="minorEastAsia"/>
          <w:spacing w:val="-4"/>
          <w:sz w:val="24"/>
          <w:szCs w:val="24"/>
          <w:highlight w:val="none"/>
          <w:lang w:val="en-US" w:eastAsia="zh-CN"/>
        </w:rPr>
        <w:t xml:space="preserve"> </w:t>
      </w:r>
      <w:r>
        <w:rPr>
          <w:rFonts w:hint="eastAsia" w:asciiTheme="minorEastAsia" w:hAnsiTheme="minorEastAsia" w:eastAsiaTheme="minorEastAsia" w:cstheme="minorEastAsia"/>
          <w:spacing w:val="-4"/>
          <w:sz w:val="24"/>
          <w:szCs w:val="24"/>
          <w:highlight w:val="none"/>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相关规定依据《中华人民共和国中小企业促进法》《关于进一步加大政府采购支持中小企业力度的通知》（财库〔2022〕19号）、《政府采购促进中小企业发展管理办法》（财库〔2020〕46号）、《关于印发中小企业划型标准规定的通知》（工信部联企业〔2011〕300号）</w:t>
      </w:r>
      <w:r>
        <w:rPr>
          <w:rFonts w:hint="eastAsia" w:asciiTheme="minorEastAsia" w:hAnsiTheme="minorEastAsia" w:eastAsiaTheme="minorEastAsia" w:cstheme="minorEastAsia"/>
          <w:spacing w:val="-4"/>
          <w:sz w:val="24"/>
          <w:szCs w:val="24"/>
          <w:highlight w:val="none"/>
          <w:lang w:val="en-US" w:eastAsia="zh-CN"/>
        </w:rPr>
        <w:t>执行</w:t>
      </w:r>
      <w:r>
        <w:rPr>
          <w:rFonts w:hint="eastAsia" w:asciiTheme="minorEastAsia" w:hAnsiTheme="minorEastAsia" w:eastAsiaTheme="minorEastAsia" w:cstheme="minorEastAsia"/>
          <w:spacing w:val="-4"/>
          <w:sz w:val="24"/>
          <w:szCs w:val="24"/>
          <w:highlight w:val="none"/>
        </w:rPr>
        <w:t>。</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spacing w:val="-4"/>
          <w:sz w:val="24"/>
          <w:szCs w:val="24"/>
          <w:highlight w:val="none"/>
        </w:rPr>
      </w:pPr>
      <w:r>
        <w:rPr>
          <w:rFonts w:hint="eastAsia" w:asciiTheme="minorEastAsia" w:hAnsiTheme="minorEastAsia" w:eastAsiaTheme="minorEastAsia" w:cstheme="minorEastAsia"/>
          <w:spacing w:val="-4"/>
          <w:sz w:val="24"/>
          <w:szCs w:val="24"/>
          <w:highlight w:val="none"/>
        </w:rPr>
        <w:fldChar w:fldCharType="begin"/>
      </w:r>
      <w:r>
        <w:rPr>
          <w:rFonts w:hint="eastAsia" w:asciiTheme="minorEastAsia" w:hAnsiTheme="minorEastAsia" w:eastAsiaTheme="minorEastAsia" w:cstheme="minorEastAsia"/>
          <w:spacing w:val="-4"/>
          <w:sz w:val="24"/>
          <w:szCs w:val="24"/>
          <w:highlight w:val="none"/>
        </w:rPr>
        <w:instrText xml:space="preserve">HYPERLINK"5.2.1.2"</w:instrText>
      </w:r>
      <w:r>
        <w:rPr>
          <w:rFonts w:hint="eastAsia" w:asciiTheme="minorEastAsia" w:hAnsiTheme="minorEastAsia" w:eastAsiaTheme="minorEastAsia" w:cstheme="minorEastAsia"/>
          <w:spacing w:val="-4"/>
          <w:sz w:val="24"/>
          <w:szCs w:val="24"/>
          <w:highlight w:val="none"/>
        </w:rPr>
        <w:fldChar w:fldCharType="separate"/>
      </w:r>
      <w:r>
        <w:rPr>
          <w:rFonts w:hint="eastAsia" w:asciiTheme="minorEastAsia" w:hAnsiTheme="minorEastAsia" w:eastAsiaTheme="minorEastAsia" w:cstheme="minorEastAsia"/>
          <w:spacing w:val="-4"/>
          <w:sz w:val="24"/>
          <w:szCs w:val="24"/>
          <w:highlight w:val="none"/>
          <w:lang w:val="en-US" w:eastAsia="zh-CN"/>
        </w:rPr>
        <w:t>4</w:t>
      </w:r>
      <w:r>
        <w:rPr>
          <w:rFonts w:hint="eastAsia" w:asciiTheme="minorEastAsia" w:hAnsiTheme="minorEastAsia" w:eastAsiaTheme="minorEastAsia" w:cstheme="minorEastAsia"/>
          <w:spacing w:val="-4"/>
          <w:sz w:val="24"/>
          <w:szCs w:val="24"/>
          <w:highlight w:val="none"/>
        </w:rPr>
        <w:t>.2.1.2</w:t>
      </w:r>
      <w:r>
        <w:rPr>
          <w:rFonts w:hint="eastAsia" w:asciiTheme="minorEastAsia" w:hAnsiTheme="minorEastAsia" w:eastAsiaTheme="minorEastAsia" w:cstheme="minorEastAsia"/>
          <w:spacing w:val="-4"/>
          <w:sz w:val="24"/>
          <w:szCs w:val="24"/>
          <w:highlight w:val="none"/>
        </w:rPr>
        <w:fldChar w:fldCharType="end"/>
      </w:r>
      <w:r>
        <w:rPr>
          <w:rFonts w:hint="eastAsia" w:asciiTheme="minorEastAsia" w:hAnsiTheme="minorEastAsia" w:eastAsiaTheme="minorEastAsia" w:cstheme="minorEastAsia"/>
          <w:spacing w:val="-4"/>
          <w:sz w:val="24"/>
          <w:szCs w:val="24"/>
          <w:highlight w:val="none"/>
          <w:lang w:val="en-US" w:eastAsia="zh-CN"/>
        </w:rPr>
        <w:t xml:space="preserve"> </w:t>
      </w:r>
      <w:r>
        <w:rPr>
          <w:rFonts w:hint="eastAsia" w:asciiTheme="minorEastAsia" w:hAnsiTheme="minorEastAsia" w:eastAsiaTheme="minorEastAsia" w:cstheme="minorEastAsia"/>
          <w:spacing w:val="-4"/>
          <w:sz w:val="24"/>
          <w:szCs w:val="24"/>
          <w:highlight w:val="none"/>
        </w:rPr>
        <w:t>供应商</w:t>
      </w:r>
      <w:r>
        <w:rPr>
          <w:rFonts w:hint="eastAsia" w:asciiTheme="minorEastAsia" w:hAnsiTheme="minorEastAsia" w:eastAsiaTheme="minorEastAsia" w:cstheme="minorEastAsia"/>
          <w:spacing w:val="-4"/>
          <w:sz w:val="24"/>
          <w:szCs w:val="24"/>
          <w:highlight w:val="none"/>
          <w:lang w:val="en-US" w:eastAsia="zh-CN"/>
        </w:rPr>
        <w:t>提</w:t>
      </w:r>
      <w:r>
        <w:rPr>
          <w:rFonts w:hint="eastAsia" w:asciiTheme="minorEastAsia" w:hAnsiTheme="minorEastAsia" w:eastAsiaTheme="minorEastAsia" w:cstheme="minorEastAsia"/>
          <w:spacing w:val="-4"/>
          <w:sz w:val="24"/>
          <w:szCs w:val="24"/>
          <w:highlight w:val="none"/>
        </w:rPr>
        <w:t>供的货物、工程或者服务符合下列情形的，享受中小企业扶持政策：</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spacing w:val="-4"/>
          <w:sz w:val="24"/>
          <w:szCs w:val="24"/>
          <w:highlight w:val="none"/>
        </w:rPr>
      </w:pPr>
      <w:r>
        <w:rPr>
          <w:rFonts w:hint="eastAsia" w:asciiTheme="minorEastAsia" w:hAnsiTheme="minorEastAsia" w:eastAsiaTheme="minorEastAsia" w:cstheme="minorEastAsia"/>
          <w:spacing w:val="-4"/>
          <w:sz w:val="24"/>
          <w:szCs w:val="24"/>
          <w:highlight w:val="none"/>
        </w:rPr>
        <w:t>（1）在货物采购项目中，货物由中小企业制造，即货物由中小企业生产且使用该中小企业商号或者注册商标；</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spacing w:val="-4"/>
          <w:sz w:val="24"/>
          <w:szCs w:val="24"/>
          <w:highlight w:val="none"/>
        </w:rPr>
      </w:pPr>
      <w:r>
        <w:rPr>
          <w:rFonts w:hint="eastAsia" w:asciiTheme="minorEastAsia" w:hAnsiTheme="minorEastAsia" w:eastAsiaTheme="minorEastAsia" w:cstheme="minorEastAsia"/>
          <w:spacing w:val="-4"/>
          <w:sz w:val="24"/>
          <w:szCs w:val="24"/>
          <w:highlight w:val="none"/>
        </w:rPr>
        <w:t>（2）在工程采购项目中，工程由中小企业承建，即工程施工单位为中小企业；</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spacing w:val="-4"/>
          <w:sz w:val="24"/>
          <w:szCs w:val="24"/>
          <w:highlight w:val="none"/>
        </w:rPr>
      </w:pPr>
      <w:r>
        <w:rPr>
          <w:rFonts w:hint="eastAsia" w:asciiTheme="minorEastAsia" w:hAnsiTheme="minorEastAsia" w:eastAsiaTheme="minorEastAsia" w:cstheme="minorEastAsia"/>
          <w:spacing w:val="-4"/>
          <w:sz w:val="24"/>
          <w:szCs w:val="24"/>
          <w:highlight w:val="none"/>
        </w:rPr>
        <w:t>（3）在服务采购项目中，服务由中小企业承接，即</w:t>
      </w:r>
      <w:r>
        <w:rPr>
          <w:rFonts w:hint="eastAsia" w:asciiTheme="minorEastAsia" w:hAnsiTheme="minorEastAsia" w:eastAsiaTheme="minorEastAsia" w:cstheme="minorEastAsia"/>
          <w:spacing w:val="-4"/>
          <w:sz w:val="24"/>
          <w:szCs w:val="24"/>
          <w:highlight w:val="none"/>
          <w:lang w:val="en-US" w:eastAsia="zh-CN"/>
        </w:rPr>
        <w:t>提</w:t>
      </w:r>
      <w:r>
        <w:rPr>
          <w:rFonts w:hint="eastAsia" w:asciiTheme="minorEastAsia" w:hAnsiTheme="minorEastAsia" w:eastAsiaTheme="minorEastAsia" w:cstheme="minorEastAsia"/>
          <w:spacing w:val="-4"/>
          <w:sz w:val="24"/>
          <w:szCs w:val="24"/>
          <w:highlight w:val="none"/>
        </w:rPr>
        <w:t>供服务的人员为中小企业依照《中华人民共和国劳动合同法》订立劳动合同的从业人员。</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spacing w:val="-4"/>
          <w:sz w:val="24"/>
          <w:szCs w:val="24"/>
          <w:highlight w:val="none"/>
        </w:rPr>
      </w:pPr>
      <w:r>
        <w:rPr>
          <w:rFonts w:hint="eastAsia" w:asciiTheme="minorEastAsia" w:hAnsiTheme="minorEastAsia" w:eastAsiaTheme="minorEastAsia" w:cstheme="minorEastAsia"/>
          <w:spacing w:val="-4"/>
          <w:sz w:val="24"/>
          <w:szCs w:val="24"/>
          <w:highlight w:val="none"/>
        </w:rPr>
        <w:fldChar w:fldCharType="begin"/>
      </w:r>
      <w:r>
        <w:rPr>
          <w:rFonts w:hint="eastAsia" w:asciiTheme="minorEastAsia" w:hAnsiTheme="minorEastAsia" w:eastAsiaTheme="minorEastAsia" w:cstheme="minorEastAsia"/>
          <w:spacing w:val="-4"/>
          <w:sz w:val="24"/>
          <w:szCs w:val="24"/>
          <w:highlight w:val="none"/>
        </w:rPr>
        <w:instrText xml:space="preserve">HYPERLINK"5.2.1.3"</w:instrText>
      </w:r>
      <w:r>
        <w:rPr>
          <w:rFonts w:hint="eastAsia" w:asciiTheme="minorEastAsia" w:hAnsiTheme="minorEastAsia" w:eastAsiaTheme="minorEastAsia" w:cstheme="minorEastAsia"/>
          <w:spacing w:val="-4"/>
          <w:sz w:val="24"/>
          <w:szCs w:val="24"/>
          <w:highlight w:val="none"/>
        </w:rPr>
        <w:fldChar w:fldCharType="separate"/>
      </w:r>
      <w:r>
        <w:rPr>
          <w:rFonts w:hint="eastAsia" w:asciiTheme="minorEastAsia" w:hAnsiTheme="minorEastAsia" w:eastAsiaTheme="minorEastAsia" w:cstheme="minorEastAsia"/>
          <w:spacing w:val="-4"/>
          <w:sz w:val="24"/>
          <w:szCs w:val="24"/>
          <w:highlight w:val="none"/>
          <w:lang w:val="en-US" w:eastAsia="zh-CN"/>
        </w:rPr>
        <w:t>4</w:t>
      </w:r>
      <w:r>
        <w:rPr>
          <w:rFonts w:hint="eastAsia" w:asciiTheme="minorEastAsia" w:hAnsiTheme="minorEastAsia" w:eastAsiaTheme="minorEastAsia" w:cstheme="minorEastAsia"/>
          <w:spacing w:val="-4"/>
          <w:sz w:val="24"/>
          <w:szCs w:val="24"/>
          <w:highlight w:val="none"/>
        </w:rPr>
        <w:t>.2.1.3</w:t>
      </w:r>
      <w:r>
        <w:rPr>
          <w:rFonts w:hint="eastAsia" w:asciiTheme="minorEastAsia" w:hAnsiTheme="minorEastAsia" w:eastAsiaTheme="minorEastAsia" w:cstheme="minorEastAsia"/>
          <w:spacing w:val="-4"/>
          <w:sz w:val="24"/>
          <w:szCs w:val="24"/>
          <w:highlight w:val="none"/>
        </w:rPr>
        <w:fldChar w:fldCharType="end"/>
      </w:r>
      <w:r>
        <w:rPr>
          <w:rFonts w:hint="eastAsia" w:asciiTheme="minorEastAsia" w:hAnsiTheme="minorEastAsia" w:eastAsiaTheme="minorEastAsia" w:cstheme="minorEastAsia"/>
          <w:spacing w:val="-4"/>
          <w:sz w:val="24"/>
          <w:szCs w:val="24"/>
          <w:highlight w:val="none"/>
          <w:lang w:val="en-US" w:eastAsia="zh-CN"/>
        </w:rPr>
        <w:t xml:space="preserve"> </w:t>
      </w:r>
      <w:r>
        <w:rPr>
          <w:rFonts w:hint="eastAsia" w:asciiTheme="minorEastAsia" w:hAnsiTheme="minorEastAsia" w:eastAsiaTheme="minorEastAsia" w:cstheme="minorEastAsia"/>
          <w:spacing w:val="-4"/>
          <w:sz w:val="24"/>
          <w:szCs w:val="24"/>
          <w:highlight w:val="none"/>
        </w:rPr>
        <w:t>在货物采购项目中，供应商</w:t>
      </w:r>
      <w:r>
        <w:rPr>
          <w:rFonts w:hint="eastAsia" w:asciiTheme="minorEastAsia" w:hAnsiTheme="minorEastAsia" w:eastAsiaTheme="minorEastAsia" w:cstheme="minorEastAsia"/>
          <w:spacing w:val="-4"/>
          <w:sz w:val="24"/>
          <w:szCs w:val="24"/>
          <w:highlight w:val="none"/>
          <w:lang w:val="en-US" w:eastAsia="zh-CN"/>
        </w:rPr>
        <w:t>提</w:t>
      </w:r>
      <w:r>
        <w:rPr>
          <w:rFonts w:hint="eastAsia" w:asciiTheme="minorEastAsia" w:hAnsiTheme="minorEastAsia" w:eastAsiaTheme="minorEastAsia" w:cstheme="minorEastAsia"/>
          <w:spacing w:val="-4"/>
          <w:sz w:val="24"/>
          <w:szCs w:val="24"/>
          <w:highlight w:val="none"/>
        </w:rPr>
        <w:t>供的货物既有中小企业制造货物，也有大型企业制造货物的，不享受中小企业扶持政策。</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spacing w:val="-4"/>
          <w:sz w:val="24"/>
          <w:szCs w:val="24"/>
          <w:highlight w:val="none"/>
        </w:rPr>
      </w:pPr>
      <w:r>
        <w:rPr>
          <w:rFonts w:hint="eastAsia" w:asciiTheme="minorEastAsia" w:hAnsiTheme="minorEastAsia" w:eastAsiaTheme="minorEastAsia" w:cstheme="minorEastAsia"/>
          <w:spacing w:val="-4"/>
          <w:sz w:val="24"/>
          <w:szCs w:val="24"/>
          <w:highlight w:val="none"/>
        </w:rPr>
        <w:fldChar w:fldCharType="begin"/>
      </w:r>
      <w:r>
        <w:rPr>
          <w:rFonts w:hint="eastAsia" w:asciiTheme="minorEastAsia" w:hAnsiTheme="minorEastAsia" w:eastAsiaTheme="minorEastAsia" w:cstheme="minorEastAsia"/>
          <w:spacing w:val="-4"/>
          <w:sz w:val="24"/>
          <w:szCs w:val="24"/>
          <w:highlight w:val="none"/>
        </w:rPr>
        <w:instrText xml:space="preserve">HYPERLINK"5.2.1.4"</w:instrText>
      </w:r>
      <w:r>
        <w:rPr>
          <w:rFonts w:hint="eastAsia" w:asciiTheme="minorEastAsia" w:hAnsiTheme="minorEastAsia" w:eastAsiaTheme="minorEastAsia" w:cstheme="minorEastAsia"/>
          <w:spacing w:val="-4"/>
          <w:sz w:val="24"/>
          <w:szCs w:val="24"/>
          <w:highlight w:val="none"/>
        </w:rPr>
        <w:fldChar w:fldCharType="separate"/>
      </w:r>
      <w:r>
        <w:rPr>
          <w:rFonts w:hint="eastAsia" w:asciiTheme="minorEastAsia" w:hAnsiTheme="minorEastAsia" w:eastAsiaTheme="minorEastAsia" w:cstheme="minorEastAsia"/>
          <w:spacing w:val="-4"/>
          <w:sz w:val="24"/>
          <w:szCs w:val="24"/>
          <w:highlight w:val="none"/>
          <w:lang w:val="en-US" w:eastAsia="zh-CN"/>
        </w:rPr>
        <w:t>4</w:t>
      </w:r>
      <w:r>
        <w:rPr>
          <w:rFonts w:hint="eastAsia" w:asciiTheme="minorEastAsia" w:hAnsiTheme="minorEastAsia" w:eastAsiaTheme="minorEastAsia" w:cstheme="minorEastAsia"/>
          <w:spacing w:val="-4"/>
          <w:sz w:val="24"/>
          <w:szCs w:val="24"/>
          <w:highlight w:val="none"/>
        </w:rPr>
        <w:t>.2.1.4</w:t>
      </w:r>
      <w:r>
        <w:rPr>
          <w:rFonts w:hint="eastAsia" w:asciiTheme="minorEastAsia" w:hAnsiTheme="minorEastAsia" w:eastAsiaTheme="minorEastAsia" w:cstheme="minorEastAsia"/>
          <w:spacing w:val="-4"/>
          <w:sz w:val="24"/>
          <w:szCs w:val="24"/>
          <w:highlight w:val="none"/>
        </w:rPr>
        <w:fldChar w:fldCharType="end"/>
      </w:r>
      <w:r>
        <w:rPr>
          <w:rFonts w:hint="eastAsia" w:asciiTheme="minorEastAsia" w:hAnsiTheme="minorEastAsia" w:eastAsiaTheme="minorEastAsia" w:cstheme="minorEastAsia"/>
          <w:spacing w:val="-4"/>
          <w:sz w:val="24"/>
          <w:szCs w:val="24"/>
          <w:highlight w:val="none"/>
          <w:lang w:val="en-US" w:eastAsia="zh-CN"/>
        </w:rPr>
        <w:t xml:space="preserve"> </w:t>
      </w:r>
      <w:r>
        <w:rPr>
          <w:rFonts w:hint="eastAsia" w:asciiTheme="minorEastAsia" w:hAnsiTheme="minorEastAsia" w:eastAsiaTheme="minorEastAsia" w:cstheme="minorEastAsia"/>
          <w:spacing w:val="-4"/>
          <w:sz w:val="24"/>
          <w:szCs w:val="24"/>
          <w:highlight w:val="none"/>
        </w:rPr>
        <w:t>以联合体形式参加政府采购活动，联合体各方均为中小企业的，联合体视同中小企业。其中，联合体各方均为小微企业的，联合体视同小微企业。</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4"/>
          <w:sz w:val="24"/>
          <w:szCs w:val="24"/>
          <w:highlight w:val="none"/>
          <w:lang w:val="en-US" w:eastAsia="zh-CN"/>
        </w:rPr>
        <w:t>4</w:t>
      </w:r>
      <w:r>
        <w:rPr>
          <w:rFonts w:hint="eastAsia" w:asciiTheme="minorEastAsia" w:hAnsiTheme="minorEastAsia" w:eastAsiaTheme="minorEastAsia" w:cstheme="minorEastAsia"/>
          <w:spacing w:val="-4"/>
          <w:sz w:val="24"/>
          <w:szCs w:val="24"/>
          <w:highlight w:val="none"/>
        </w:rPr>
        <w:t>.2.2</w:t>
      </w:r>
      <w:r>
        <w:rPr>
          <w:rFonts w:hint="eastAsia" w:asciiTheme="minorEastAsia" w:hAnsiTheme="minorEastAsia" w:eastAsiaTheme="minorEastAsia" w:cstheme="minorEastAsia"/>
          <w:spacing w:val="-4"/>
          <w:sz w:val="24"/>
          <w:szCs w:val="24"/>
          <w:highlight w:val="none"/>
          <w:lang w:val="en-US" w:eastAsia="zh-CN"/>
        </w:rPr>
        <w:t xml:space="preserve"> </w:t>
      </w:r>
      <w:r>
        <w:rPr>
          <w:rFonts w:hint="eastAsia" w:asciiTheme="minorEastAsia" w:hAnsiTheme="minorEastAsia" w:eastAsiaTheme="minorEastAsia" w:cstheme="minorEastAsia"/>
          <w:spacing w:val="-4"/>
          <w:sz w:val="24"/>
          <w:szCs w:val="24"/>
          <w:highlight w:val="none"/>
        </w:rPr>
        <w:t>在政府采购活动中，监狱企业视同小型、微型企业，享受预留份额、评审中价格扣除等政府采购促进中小企业发展的政府采购政策。监狱</w:t>
      </w:r>
      <w:r>
        <w:rPr>
          <w:rFonts w:hint="eastAsia" w:asciiTheme="minorEastAsia" w:hAnsiTheme="minorEastAsia" w:eastAsiaTheme="minorEastAsia" w:cstheme="minorEastAsia"/>
          <w:spacing w:val="-6"/>
          <w:sz w:val="24"/>
          <w:szCs w:val="24"/>
          <w:highlight w:val="none"/>
        </w:rPr>
        <w:t>企业定义：是指由司法部认定的为罪犯、戒</w:t>
      </w:r>
      <w:r>
        <w:rPr>
          <w:rFonts w:hint="eastAsia" w:asciiTheme="minorEastAsia" w:hAnsiTheme="minorEastAsia" w:eastAsiaTheme="minorEastAsia" w:cstheme="minorEastAsia"/>
          <w:spacing w:val="-7"/>
          <w:sz w:val="24"/>
          <w:szCs w:val="24"/>
          <w:highlight w:val="none"/>
        </w:rPr>
        <w:t>毒人员</w:t>
      </w:r>
      <w:r>
        <w:rPr>
          <w:rFonts w:hint="eastAsia" w:asciiTheme="minorEastAsia" w:hAnsiTheme="minorEastAsia" w:eastAsiaTheme="minorEastAsia" w:cstheme="minorEastAsia"/>
          <w:spacing w:val="-7"/>
          <w:sz w:val="24"/>
          <w:szCs w:val="24"/>
          <w:highlight w:val="none"/>
          <w:lang w:val="en-US" w:eastAsia="zh-CN"/>
        </w:rPr>
        <w:t>提</w:t>
      </w:r>
      <w:r>
        <w:rPr>
          <w:rFonts w:hint="eastAsia" w:asciiTheme="minorEastAsia" w:hAnsiTheme="minorEastAsia" w:eastAsiaTheme="minorEastAsia" w:cstheme="minorEastAsia"/>
          <w:spacing w:val="-7"/>
          <w:sz w:val="24"/>
          <w:szCs w:val="24"/>
          <w:highlight w:val="none"/>
        </w:rPr>
        <w:t>供生产项目和劳</w:t>
      </w:r>
      <w:r>
        <w:rPr>
          <w:rFonts w:hint="eastAsia" w:asciiTheme="minorEastAsia" w:hAnsiTheme="minorEastAsia" w:eastAsiaTheme="minorEastAsia" w:cstheme="minorEastAsia"/>
          <w:spacing w:val="-8"/>
          <w:sz w:val="24"/>
          <w:szCs w:val="24"/>
          <w:highlight w:val="none"/>
        </w:rPr>
        <w:t>动对象，且全部产权属于司法部监狱管理局、戒毒管理局、直属煤矿</w:t>
      </w:r>
      <w:r>
        <w:rPr>
          <w:rFonts w:hint="eastAsia" w:asciiTheme="minorEastAsia" w:hAnsiTheme="minorEastAsia" w:eastAsiaTheme="minorEastAsia" w:cstheme="minorEastAsia"/>
          <w:spacing w:val="-13"/>
          <w:sz w:val="24"/>
          <w:szCs w:val="24"/>
          <w:highlight w:val="none"/>
        </w:rPr>
        <w:t>管理局，各省、自治区、直辖市监狱管理</w:t>
      </w:r>
      <w:r>
        <w:rPr>
          <w:rFonts w:hint="eastAsia" w:asciiTheme="minorEastAsia" w:hAnsiTheme="minorEastAsia" w:eastAsiaTheme="minorEastAsia" w:cstheme="minorEastAsia"/>
          <w:spacing w:val="-14"/>
          <w:sz w:val="24"/>
          <w:szCs w:val="24"/>
          <w:highlight w:val="none"/>
        </w:rPr>
        <w:t>局、戒毒管理局，各地（设</w:t>
      </w:r>
      <w:r>
        <w:rPr>
          <w:rFonts w:hint="eastAsia" w:asciiTheme="minorEastAsia" w:hAnsiTheme="minorEastAsia" w:eastAsiaTheme="minorEastAsia" w:cstheme="minorEastAsia"/>
          <w:spacing w:val="-13"/>
          <w:sz w:val="24"/>
          <w:szCs w:val="24"/>
          <w:highlight w:val="none"/>
        </w:rPr>
        <w:t>区的市）监狱、强制隔离戒毒所、戒毒康复所，以及新疆生产建设兵</w:t>
      </w:r>
      <w:r>
        <w:rPr>
          <w:rFonts w:hint="eastAsia" w:asciiTheme="minorEastAsia" w:hAnsiTheme="minorEastAsia" w:eastAsiaTheme="minorEastAsia" w:cstheme="minorEastAsia"/>
          <w:spacing w:val="-4"/>
          <w:sz w:val="24"/>
          <w:szCs w:val="24"/>
          <w:highlight w:val="none"/>
        </w:rPr>
        <w:t>团监狱管理局、戒毒管理局的企业。</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8"/>
          <w:sz w:val="24"/>
          <w:szCs w:val="24"/>
          <w:highlight w:val="none"/>
          <w:lang w:val="en-US" w:eastAsia="zh-CN"/>
        </w:rPr>
        <w:t>4</w:t>
      </w:r>
      <w:r>
        <w:rPr>
          <w:rFonts w:hint="eastAsia" w:asciiTheme="minorEastAsia" w:hAnsiTheme="minorEastAsia" w:eastAsiaTheme="minorEastAsia" w:cstheme="minorEastAsia"/>
          <w:spacing w:val="-8"/>
          <w:sz w:val="24"/>
          <w:szCs w:val="24"/>
          <w:highlight w:val="none"/>
        </w:rPr>
        <w:t>.2.3</w:t>
      </w:r>
      <w:r>
        <w:rPr>
          <w:rFonts w:hint="eastAsia" w:asciiTheme="minorEastAsia" w:hAnsiTheme="minorEastAsia" w:eastAsiaTheme="minorEastAsia" w:cstheme="minorEastAsia"/>
          <w:spacing w:val="-8"/>
          <w:sz w:val="24"/>
          <w:szCs w:val="24"/>
          <w:highlight w:val="none"/>
          <w:lang w:val="en-US" w:eastAsia="zh-CN"/>
        </w:rPr>
        <w:t xml:space="preserve"> </w:t>
      </w:r>
      <w:r>
        <w:rPr>
          <w:rFonts w:hint="eastAsia" w:asciiTheme="minorEastAsia" w:hAnsiTheme="minorEastAsia" w:eastAsiaTheme="minorEastAsia" w:cstheme="minorEastAsia"/>
          <w:spacing w:val="-8"/>
          <w:sz w:val="24"/>
          <w:szCs w:val="24"/>
          <w:highlight w:val="none"/>
        </w:rPr>
        <w:t>在政府采购活动中，残疾人福利性单位视同小型、微型企业</w:t>
      </w:r>
      <w:r>
        <w:rPr>
          <w:rFonts w:hint="eastAsia" w:asciiTheme="minorEastAsia" w:hAnsiTheme="minorEastAsia" w:eastAsiaTheme="minorEastAsia" w:cstheme="minorEastAsia"/>
          <w:spacing w:val="-9"/>
          <w:sz w:val="24"/>
          <w:szCs w:val="24"/>
          <w:highlight w:val="none"/>
        </w:rPr>
        <w:t>，享受预</w:t>
      </w:r>
      <w:r>
        <w:rPr>
          <w:rFonts w:hint="eastAsia" w:asciiTheme="minorEastAsia" w:hAnsiTheme="minorEastAsia" w:eastAsiaTheme="minorEastAsia" w:cstheme="minorEastAsia"/>
          <w:spacing w:val="-5"/>
          <w:sz w:val="24"/>
          <w:szCs w:val="24"/>
          <w:highlight w:val="none"/>
        </w:rPr>
        <w:t>留份额、评审中价格扣除等促进中小企业发展的政府采购政策。残疾</w:t>
      </w:r>
      <w:r>
        <w:rPr>
          <w:rFonts w:hint="eastAsia" w:asciiTheme="minorEastAsia" w:hAnsiTheme="minorEastAsia" w:eastAsiaTheme="minorEastAsia" w:cstheme="minorEastAsia"/>
          <w:spacing w:val="-7"/>
          <w:sz w:val="24"/>
          <w:szCs w:val="24"/>
          <w:highlight w:val="none"/>
        </w:rPr>
        <w:t>人福利性单位定义：享受政府采购支持政策的残疾人福利性单位应当</w:t>
      </w:r>
      <w:r>
        <w:rPr>
          <w:rFonts w:hint="eastAsia" w:asciiTheme="minorEastAsia" w:hAnsiTheme="minorEastAsia" w:eastAsiaTheme="minorEastAsia" w:cstheme="minorEastAsia"/>
          <w:spacing w:val="-9"/>
          <w:sz w:val="24"/>
          <w:szCs w:val="24"/>
          <w:highlight w:val="none"/>
        </w:rPr>
        <w:t>同时满足以下条件：</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highlight w:val="none"/>
        </w:rPr>
      </w:pPr>
      <w:r>
        <w:rPr>
          <w:rFonts w:hint="eastAsia" w:asciiTheme="minorEastAsia" w:hAnsiTheme="minorEastAsia" w:eastAsiaTheme="minorEastAsia" w:cstheme="minorEastAsia"/>
          <w:spacing w:val="-8"/>
          <w:sz w:val="24"/>
          <w:szCs w:val="24"/>
          <w:highlight w:val="none"/>
        </w:rPr>
        <w:fldChar w:fldCharType="begin"/>
      </w:r>
      <w:r>
        <w:rPr>
          <w:rFonts w:hint="eastAsia" w:asciiTheme="minorEastAsia" w:hAnsiTheme="minorEastAsia" w:eastAsiaTheme="minorEastAsia" w:cstheme="minorEastAsia"/>
          <w:spacing w:val="-8"/>
          <w:sz w:val="24"/>
          <w:szCs w:val="24"/>
          <w:highlight w:val="none"/>
        </w:rPr>
        <w:instrText xml:space="preserve">HYPERLINK"5.2.3.1"</w:instrText>
      </w:r>
      <w:r>
        <w:rPr>
          <w:rFonts w:hint="eastAsia" w:asciiTheme="minorEastAsia" w:hAnsiTheme="minorEastAsia" w:eastAsiaTheme="minorEastAsia" w:cstheme="minorEastAsia"/>
          <w:spacing w:val="-8"/>
          <w:sz w:val="24"/>
          <w:szCs w:val="24"/>
          <w:highlight w:val="none"/>
        </w:rPr>
        <w:fldChar w:fldCharType="separate"/>
      </w:r>
      <w:r>
        <w:rPr>
          <w:rFonts w:hint="eastAsia" w:asciiTheme="minorEastAsia" w:hAnsiTheme="minorEastAsia" w:eastAsiaTheme="minorEastAsia" w:cstheme="minorEastAsia"/>
          <w:spacing w:val="-8"/>
          <w:sz w:val="24"/>
          <w:szCs w:val="24"/>
          <w:highlight w:val="none"/>
          <w:lang w:val="en-US" w:eastAsia="zh-CN"/>
        </w:rPr>
        <w:t>4</w:t>
      </w:r>
      <w:r>
        <w:rPr>
          <w:rFonts w:hint="eastAsia" w:asciiTheme="minorEastAsia" w:hAnsiTheme="minorEastAsia" w:eastAsiaTheme="minorEastAsia" w:cstheme="minorEastAsia"/>
          <w:spacing w:val="-8"/>
          <w:sz w:val="24"/>
          <w:szCs w:val="24"/>
          <w:highlight w:val="none"/>
        </w:rPr>
        <w:t>.2.3.1</w:t>
      </w:r>
      <w:r>
        <w:rPr>
          <w:rFonts w:hint="eastAsia" w:asciiTheme="minorEastAsia" w:hAnsiTheme="minorEastAsia" w:eastAsiaTheme="minorEastAsia" w:cstheme="minorEastAsia"/>
          <w:spacing w:val="-8"/>
          <w:sz w:val="24"/>
          <w:szCs w:val="24"/>
          <w:highlight w:val="none"/>
        </w:rPr>
        <w:fldChar w:fldCharType="end"/>
      </w:r>
      <w:r>
        <w:rPr>
          <w:rFonts w:hint="eastAsia" w:asciiTheme="minorEastAsia" w:hAnsiTheme="minorEastAsia" w:eastAsiaTheme="minorEastAsia" w:cstheme="minorEastAsia"/>
          <w:spacing w:val="-8"/>
          <w:sz w:val="24"/>
          <w:szCs w:val="24"/>
          <w:highlight w:val="none"/>
          <w:lang w:val="en-US" w:eastAsia="zh-CN"/>
        </w:rPr>
        <w:t xml:space="preserve"> </w:t>
      </w:r>
      <w:r>
        <w:rPr>
          <w:rFonts w:hint="eastAsia" w:asciiTheme="minorEastAsia" w:hAnsiTheme="minorEastAsia" w:eastAsiaTheme="minorEastAsia" w:cstheme="minorEastAsia"/>
          <w:spacing w:val="-8"/>
          <w:sz w:val="24"/>
          <w:szCs w:val="24"/>
          <w:highlight w:val="none"/>
        </w:rPr>
        <w:t>安置的残疾人占本单位在职职工人数的比例不低于25%（含25%），并且安置的残疾人人数不少于10人（含10人）；</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highlight w:val="none"/>
        </w:rPr>
      </w:pPr>
      <w:r>
        <w:rPr>
          <w:rFonts w:hint="eastAsia" w:asciiTheme="minorEastAsia" w:hAnsiTheme="minorEastAsia" w:eastAsiaTheme="minorEastAsia" w:cstheme="minorEastAsia"/>
          <w:spacing w:val="-8"/>
          <w:sz w:val="24"/>
          <w:szCs w:val="24"/>
          <w:highlight w:val="none"/>
        </w:rPr>
        <w:fldChar w:fldCharType="begin"/>
      </w:r>
      <w:r>
        <w:rPr>
          <w:rFonts w:hint="eastAsia" w:asciiTheme="minorEastAsia" w:hAnsiTheme="minorEastAsia" w:eastAsiaTheme="minorEastAsia" w:cstheme="minorEastAsia"/>
          <w:spacing w:val="-8"/>
          <w:sz w:val="24"/>
          <w:szCs w:val="24"/>
          <w:highlight w:val="none"/>
        </w:rPr>
        <w:instrText xml:space="preserve">HYPERLINK"5.2.3.2"</w:instrText>
      </w:r>
      <w:r>
        <w:rPr>
          <w:rFonts w:hint="eastAsia" w:asciiTheme="minorEastAsia" w:hAnsiTheme="minorEastAsia" w:eastAsiaTheme="minorEastAsia" w:cstheme="minorEastAsia"/>
          <w:spacing w:val="-8"/>
          <w:sz w:val="24"/>
          <w:szCs w:val="24"/>
          <w:highlight w:val="none"/>
        </w:rPr>
        <w:fldChar w:fldCharType="separate"/>
      </w:r>
      <w:r>
        <w:rPr>
          <w:rFonts w:hint="eastAsia" w:asciiTheme="minorEastAsia" w:hAnsiTheme="minorEastAsia" w:eastAsiaTheme="minorEastAsia" w:cstheme="minorEastAsia"/>
          <w:spacing w:val="-8"/>
          <w:sz w:val="24"/>
          <w:szCs w:val="24"/>
          <w:highlight w:val="none"/>
          <w:lang w:val="en-US" w:eastAsia="zh-CN"/>
        </w:rPr>
        <w:t>4</w:t>
      </w:r>
      <w:r>
        <w:rPr>
          <w:rFonts w:hint="eastAsia" w:asciiTheme="minorEastAsia" w:hAnsiTheme="minorEastAsia" w:eastAsiaTheme="minorEastAsia" w:cstheme="minorEastAsia"/>
          <w:spacing w:val="-8"/>
          <w:sz w:val="24"/>
          <w:szCs w:val="24"/>
          <w:highlight w:val="none"/>
        </w:rPr>
        <w:t>.2.3.2</w:t>
      </w:r>
      <w:r>
        <w:rPr>
          <w:rFonts w:hint="eastAsia" w:asciiTheme="minorEastAsia" w:hAnsiTheme="minorEastAsia" w:eastAsiaTheme="minorEastAsia" w:cstheme="minorEastAsia"/>
          <w:spacing w:val="-8"/>
          <w:sz w:val="24"/>
          <w:szCs w:val="24"/>
          <w:highlight w:val="none"/>
        </w:rPr>
        <w:fldChar w:fldCharType="end"/>
      </w:r>
      <w:r>
        <w:rPr>
          <w:rFonts w:hint="eastAsia" w:asciiTheme="minorEastAsia" w:hAnsiTheme="minorEastAsia" w:eastAsiaTheme="minorEastAsia" w:cstheme="minorEastAsia"/>
          <w:spacing w:val="-8"/>
          <w:sz w:val="24"/>
          <w:szCs w:val="24"/>
          <w:highlight w:val="none"/>
          <w:lang w:val="en-US" w:eastAsia="zh-CN"/>
        </w:rPr>
        <w:t xml:space="preserve"> </w:t>
      </w:r>
      <w:r>
        <w:rPr>
          <w:rFonts w:hint="eastAsia" w:asciiTheme="minorEastAsia" w:hAnsiTheme="minorEastAsia" w:eastAsiaTheme="minorEastAsia" w:cstheme="minorEastAsia"/>
          <w:spacing w:val="-8"/>
          <w:sz w:val="24"/>
          <w:szCs w:val="24"/>
          <w:highlight w:val="none"/>
        </w:rPr>
        <w:t>依法与安置的每位残疾人签订了一年以上（含一年）的劳动合同或服务协议；</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highlight w:val="none"/>
        </w:rPr>
      </w:pPr>
      <w:r>
        <w:rPr>
          <w:rFonts w:hint="eastAsia" w:asciiTheme="minorEastAsia" w:hAnsiTheme="minorEastAsia" w:eastAsiaTheme="minorEastAsia" w:cstheme="minorEastAsia"/>
          <w:spacing w:val="-8"/>
          <w:sz w:val="24"/>
          <w:szCs w:val="24"/>
          <w:highlight w:val="none"/>
        </w:rPr>
        <w:fldChar w:fldCharType="begin"/>
      </w:r>
      <w:r>
        <w:rPr>
          <w:rFonts w:hint="eastAsia" w:asciiTheme="minorEastAsia" w:hAnsiTheme="minorEastAsia" w:eastAsiaTheme="minorEastAsia" w:cstheme="minorEastAsia"/>
          <w:spacing w:val="-8"/>
          <w:sz w:val="24"/>
          <w:szCs w:val="24"/>
          <w:highlight w:val="none"/>
        </w:rPr>
        <w:instrText xml:space="preserve">HYPERLINK"5.2.3.3"</w:instrText>
      </w:r>
      <w:r>
        <w:rPr>
          <w:rFonts w:hint="eastAsia" w:asciiTheme="minorEastAsia" w:hAnsiTheme="minorEastAsia" w:eastAsiaTheme="minorEastAsia" w:cstheme="minorEastAsia"/>
          <w:spacing w:val="-8"/>
          <w:sz w:val="24"/>
          <w:szCs w:val="24"/>
          <w:highlight w:val="none"/>
        </w:rPr>
        <w:fldChar w:fldCharType="separate"/>
      </w:r>
      <w:r>
        <w:rPr>
          <w:rFonts w:hint="eastAsia" w:asciiTheme="minorEastAsia" w:hAnsiTheme="minorEastAsia" w:eastAsiaTheme="minorEastAsia" w:cstheme="minorEastAsia"/>
          <w:spacing w:val="-8"/>
          <w:sz w:val="24"/>
          <w:szCs w:val="24"/>
          <w:highlight w:val="none"/>
          <w:lang w:val="en-US" w:eastAsia="zh-CN"/>
        </w:rPr>
        <w:t>4</w:t>
      </w:r>
      <w:r>
        <w:rPr>
          <w:rFonts w:hint="eastAsia" w:asciiTheme="minorEastAsia" w:hAnsiTheme="minorEastAsia" w:eastAsiaTheme="minorEastAsia" w:cstheme="minorEastAsia"/>
          <w:spacing w:val="-8"/>
          <w:sz w:val="24"/>
          <w:szCs w:val="24"/>
          <w:highlight w:val="none"/>
        </w:rPr>
        <w:t>.2.3.3</w:t>
      </w:r>
      <w:r>
        <w:rPr>
          <w:rFonts w:hint="eastAsia" w:asciiTheme="minorEastAsia" w:hAnsiTheme="minorEastAsia" w:eastAsiaTheme="minorEastAsia" w:cstheme="minorEastAsia"/>
          <w:spacing w:val="-8"/>
          <w:sz w:val="24"/>
          <w:szCs w:val="24"/>
          <w:highlight w:val="none"/>
        </w:rPr>
        <w:fldChar w:fldCharType="end"/>
      </w:r>
      <w:r>
        <w:rPr>
          <w:rFonts w:hint="eastAsia" w:asciiTheme="minorEastAsia" w:hAnsiTheme="minorEastAsia" w:eastAsiaTheme="minorEastAsia" w:cstheme="minorEastAsia"/>
          <w:spacing w:val="-8"/>
          <w:sz w:val="24"/>
          <w:szCs w:val="24"/>
          <w:highlight w:val="none"/>
        </w:rPr>
        <w:t>为安置的每位残疾人按月足额缴纳了基本养老、医疗、失业</w:t>
      </w:r>
      <w:r>
        <w:rPr>
          <w:rFonts w:hint="eastAsia" w:asciiTheme="minorEastAsia" w:hAnsiTheme="minorEastAsia" w:eastAsiaTheme="minorEastAsia" w:cstheme="minorEastAsia"/>
          <w:spacing w:val="-8"/>
          <w:sz w:val="24"/>
          <w:szCs w:val="24"/>
          <w:highlight w:val="none"/>
          <w:lang w:eastAsia="zh-CN"/>
        </w:rPr>
        <w:t>、</w:t>
      </w:r>
      <w:r>
        <w:rPr>
          <w:rFonts w:hint="eastAsia" w:asciiTheme="minorEastAsia" w:hAnsiTheme="minorEastAsia" w:eastAsiaTheme="minorEastAsia" w:cstheme="minorEastAsia"/>
          <w:spacing w:val="-8"/>
          <w:sz w:val="24"/>
          <w:szCs w:val="24"/>
          <w:highlight w:val="none"/>
        </w:rPr>
        <w:t>工伤和生育等社会保险费；</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highlight w:val="none"/>
        </w:rPr>
      </w:pPr>
      <w:r>
        <w:rPr>
          <w:rFonts w:hint="eastAsia" w:asciiTheme="minorEastAsia" w:hAnsiTheme="minorEastAsia" w:eastAsiaTheme="minorEastAsia" w:cstheme="minorEastAsia"/>
          <w:spacing w:val="-8"/>
          <w:sz w:val="24"/>
          <w:szCs w:val="24"/>
          <w:highlight w:val="none"/>
        </w:rPr>
        <w:fldChar w:fldCharType="begin"/>
      </w:r>
      <w:r>
        <w:rPr>
          <w:rFonts w:hint="eastAsia" w:asciiTheme="minorEastAsia" w:hAnsiTheme="minorEastAsia" w:eastAsiaTheme="minorEastAsia" w:cstheme="minorEastAsia"/>
          <w:spacing w:val="-8"/>
          <w:sz w:val="24"/>
          <w:szCs w:val="24"/>
          <w:highlight w:val="none"/>
        </w:rPr>
        <w:instrText xml:space="preserve">HYPERLINK"5.2.3.4"</w:instrText>
      </w:r>
      <w:r>
        <w:rPr>
          <w:rFonts w:hint="eastAsia" w:asciiTheme="minorEastAsia" w:hAnsiTheme="minorEastAsia" w:eastAsiaTheme="minorEastAsia" w:cstheme="minorEastAsia"/>
          <w:spacing w:val="-8"/>
          <w:sz w:val="24"/>
          <w:szCs w:val="24"/>
          <w:highlight w:val="none"/>
        </w:rPr>
        <w:fldChar w:fldCharType="separate"/>
      </w:r>
      <w:r>
        <w:rPr>
          <w:rFonts w:hint="eastAsia" w:asciiTheme="minorEastAsia" w:hAnsiTheme="minorEastAsia" w:eastAsiaTheme="minorEastAsia" w:cstheme="minorEastAsia"/>
          <w:spacing w:val="-8"/>
          <w:sz w:val="24"/>
          <w:szCs w:val="24"/>
          <w:highlight w:val="none"/>
          <w:lang w:val="en-US" w:eastAsia="zh-CN"/>
        </w:rPr>
        <w:t>4</w:t>
      </w:r>
      <w:r>
        <w:rPr>
          <w:rFonts w:hint="eastAsia" w:asciiTheme="minorEastAsia" w:hAnsiTheme="minorEastAsia" w:eastAsiaTheme="minorEastAsia" w:cstheme="minorEastAsia"/>
          <w:spacing w:val="-8"/>
          <w:sz w:val="24"/>
          <w:szCs w:val="24"/>
          <w:highlight w:val="none"/>
        </w:rPr>
        <w:t>.2.3.4</w:t>
      </w:r>
      <w:r>
        <w:rPr>
          <w:rFonts w:hint="eastAsia" w:asciiTheme="minorEastAsia" w:hAnsiTheme="minorEastAsia" w:eastAsiaTheme="minorEastAsia" w:cstheme="minorEastAsia"/>
          <w:spacing w:val="-8"/>
          <w:sz w:val="24"/>
          <w:szCs w:val="24"/>
          <w:highlight w:val="none"/>
        </w:rPr>
        <w:fldChar w:fldCharType="end"/>
      </w:r>
      <w:r>
        <w:rPr>
          <w:rFonts w:hint="eastAsia" w:asciiTheme="minorEastAsia" w:hAnsiTheme="minorEastAsia" w:eastAsiaTheme="minorEastAsia" w:cstheme="minorEastAsia"/>
          <w:spacing w:val="-8"/>
          <w:sz w:val="24"/>
          <w:szCs w:val="24"/>
          <w:highlight w:val="none"/>
          <w:lang w:val="en-US" w:eastAsia="zh-CN"/>
        </w:rPr>
        <w:t xml:space="preserve"> </w:t>
      </w:r>
      <w:r>
        <w:rPr>
          <w:rFonts w:hint="eastAsia" w:asciiTheme="minorEastAsia" w:hAnsiTheme="minorEastAsia" w:eastAsiaTheme="minorEastAsia" w:cstheme="minorEastAsia"/>
          <w:spacing w:val="-8"/>
          <w:sz w:val="24"/>
          <w:szCs w:val="24"/>
          <w:highlight w:val="none"/>
        </w:rPr>
        <w:t>通过银行等金融机构向安置的每位残疾人，按月支付了不低于单位所在区县的月最低工资标准的工资；</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highlight w:val="none"/>
        </w:rPr>
      </w:pPr>
      <w:r>
        <w:rPr>
          <w:rFonts w:hint="eastAsia" w:asciiTheme="minorEastAsia" w:hAnsiTheme="minorEastAsia" w:eastAsiaTheme="minorEastAsia" w:cstheme="minorEastAsia"/>
          <w:spacing w:val="-8"/>
          <w:sz w:val="24"/>
          <w:szCs w:val="24"/>
          <w:highlight w:val="none"/>
        </w:rPr>
        <w:fldChar w:fldCharType="begin"/>
      </w:r>
      <w:r>
        <w:rPr>
          <w:rFonts w:hint="eastAsia" w:asciiTheme="minorEastAsia" w:hAnsiTheme="minorEastAsia" w:eastAsiaTheme="minorEastAsia" w:cstheme="minorEastAsia"/>
          <w:spacing w:val="-8"/>
          <w:sz w:val="24"/>
          <w:szCs w:val="24"/>
          <w:highlight w:val="none"/>
        </w:rPr>
        <w:instrText xml:space="preserve">HYPERLINK"5.2.3.5"</w:instrText>
      </w:r>
      <w:r>
        <w:rPr>
          <w:rFonts w:hint="eastAsia" w:asciiTheme="minorEastAsia" w:hAnsiTheme="minorEastAsia" w:eastAsiaTheme="minorEastAsia" w:cstheme="minorEastAsia"/>
          <w:spacing w:val="-8"/>
          <w:sz w:val="24"/>
          <w:szCs w:val="24"/>
          <w:highlight w:val="none"/>
        </w:rPr>
        <w:fldChar w:fldCharType="separate"/>
      </w:r>
      <w:r>
        <w:rPr>
          <w:rFonts w:hint="eastAsia" w:asciiTheme="minorEastAsia" w:hAnsiTheme="minorEastAsia" w:eastAsiaTheme="minorEastAsia" w:cstheme="minorEastAsia"/>
          <w:spacing w:val="-8"/>
          <w:sz w:val="24"/>
          <w:szCs w:val="24"/>
          <w:highlight w:val="none"/>
          <w:lang w:val="en-US" w:eastAsia="zh-CN"/>
        </w:rPr>
        <w:t>4</w:t>
      </w:r>
      <w:r>
        <w:rPr>
          <w:rFonts w:hint="eastAsia" w:asciiTheme="minorEastAsia" w:hAnsiTheme="minorEastAsia" w:eastAsiaTheme="minorEastAsia" w:cstheme="minorEastAsia"/>
          <w:spacing w:val="-8"/>
          <w:sz w:val="24"/>
          <w:szCs w:val="24"/>
          <w:highlight w:val="none"/>
        </w:rPr>
        <w:t>.2.3.5</w:t>
      </w:r>
      <w:r>
        <w:rPr>
          <w:rFonts w:hint="eastAsia" w:asciiTheme="minorEastAsia" w:hAnsiTheme="minorEastAsia" w:eastAsiaTheme="minorEastAsia" w:cstheme="minorEastAsia"/>
          <w:spacing w:val="-8"/>
          <w:sz w:val="24"/>
          <w:szCs w:val="24"/>
          <w:highlight w:val="none"/>
        </w:rPr>
        <w:fldChar w:fldCharType="end"/>
      </w:r>
      <w:r>
        <w:rPr>
          <w:rFonts w:hint="eastAsia" w:asciiTheme="minorEastAsia" w:hAnsiTheme="minorEastAsia" w:eastAsiaTheme="minorEastAsia" w:cstheme="minorEastAsia"/>
          <w:spacing w:val="-8"/>
          <w:sz w:val="24"/>
          <w:szCs w:val="24"/>
          <w:highlight w:val="none"/>
          <w:lang w:val="en-US" w:eastAsia="zh-CN"/>
        </w:rPr>
        <w:t xml:space="preserve"> 提</w:t>
      </w:r>
      <w:r>
        <w:rPr>
          <w:rFonts w:hint="eastAsia" w:asciiTheme="minorEastAsia" w:hAnsiTheme="minorEastAsia" w:eastAsiaTheme="minorEastAsia" w:cstheme="minorEastAsia"/>
          <w:spacing w:val="-8"/>
          <w:sz w:val="24"/>
          <w:szCs w:val="24"/>
          <w:highlight w:val="none"/>
        </w:rPr>
        <w:t>供本单位制造的货物、承担的工程或者服务（以下简称产品），或者</w:t>
      </w:r>
      <w:r>
        <w:rPr>
          <w:rFonts w:hint="eastAsia" w:asciiTheme="minorEastAsia" w:hAnsiTheme="minorEastAsia" w:eastAsiaTheme="minorEastAsia" w:cstheme="minorEastAsia"/>
          <w:spacing w:val="-8"/>
          <w:sz w:val="24"/>
          <w:szCs w:val="24"/>
          <w:highlight w:val="none"/>
          <w:lang w:val="en-US" w:eastAsia="zh-CN"/>
        </w:rPr>
        <w:t>提</w:t>
      </w:r>
      <w:r>
        <w:rPr>
          <w:rFonts w:hint="eastAsia" w:asciiTheme="minorEastAsia" w:hAnsiTheme="minorEastAsia" w:eastAsiaTheme="minorEastAsia" w:cstheme="minorEastAsia"/>
          <w:spacing w:val="-8"/>
          <w:sz w:val="24"/>
          <w:szCs w:val="24"/>
          <w:highlight w:val="none"/>
        </w:rPr>
        <w:t>供其他残疾人福利性单位制造的货物（不包括使用非残疾人福利性单位注册商标的货物）；</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highlight w:val="none"/>
        </w:rPr>
      </w:pPr>
      <w:r>
        <w:rPr>
          <w:rFonts w:hint="eastAsia" w:asciiTheme="minorEastAsia" w:hAnsiTheme="minorEastAsia" w:eastAsiaTheme="minorEastAsia" w:cstheme="minorEastAsia"/>
          <w:spacing w:val="-8"/>
          <w:sz w:val="24"/>
          <w:szCs w:val="24"/>
          <w:highlight w:val="none"/>
        </w:rPr>
        <w:fldChar w:fldCharType="begin"/>
      </w:r>
      <w:r>
        <w:rPr>
          <w:rFonts w:hint="eastAsia" w:asciiTheme="minorEastAsia" w:hAnsiTheme="minorEastAsia" w:eastAsiaTheme="minorEastAsia" w:cstheme="minorEastAsia"/>
          <w:spacing w:val="-8"/>
          <w:sz w:val="24"/>
          <w:szCs w:val="24"/>
          <w:highlight w:val="none"/>
        </w:rPr>
        <w:instrText xml:space="preserve">HYPERLINK"5.2.3.6"</w:instrText>
      </w:r>
      <w:r>
        <w:rPr>
          <w:rFonts w:hint="eastAsia" w:asciiTheme="minorEastAsia" w:hAnsiTheme="minorEastAsia" w:eastAsiaTheme="minorEastAsia" w:cstheme="minorEastAsia"/>
          <w:spacing w:val="-8"/>
          <w:sz w:val="24"/>
          <w:szCs w:val="24"/>
          <w:highlight w:val="none"/>
        </w:rPr>
        <w:fldChar w:fldCharType="separate"/>
      </w:r>
      <w:r>
        <w:rPr>
          <w:rFonts w:hint="eastAsia" w:asciiTheme="minorEastAsia" w:hAnsiTheme="minorEastAsia" w:eastAsiaTheme="minorEastAsia" w:cstheme="minorEastAsia"/>
          <w:spacing w:val="-8"/>
          <w:sz w:val="24"/>
          <w:szCs w:val="24"/>
          <w:highlight w:val="none"/>
          <w:lang w:val="en-US" w:eastAsia="zh-CN"/>
        </w:rPr>
        <w:t>4</w:t>
      </w:r>
      <w:r>
        <w:rPr>
          <w:rFonts w:hint="eastAsia" w:asciiTheme="minorEastAsia" w:hAnsiTheme="minorEastAsia" w:eastAsiaTheme="minorEastAsia" w:cstheme="minorEastAsia"/>
          <w:spacing w:val="-8"/>
          <w:sz w:val="24"/>
          <w:szCs w:val="24"/>
          <w:highlight w:val="none"/>
        </w:rPr>
        <w:t>.2.3.6</w:t>
      </w:r>
      <w:r>
        <w:rPr>
          <w:rFonts w:hint="eastAsia" w:asciiTheme="minorEastAsia" w:hAnsiTheme="minorEastAsia" w:eastAsiaTheme="minorEastAsia" w:cstheme="minorEastAsia"/>
          <w:spacing w:val="-8"/>
          <w:sz w:val="24"/>
          <w:szCs w:val="24"/>
          <w:highlight w:val="none"/>
        </w:rPr>
        <w:fldChar w:fldCharType="end"/>
      </w:r>
      <w:r>
        <w:rPr>
          <w:rFonts w:hint="eastAsia" w:asciiTheme="minorEastAsia" w:hAnsiTheme="minorEastAsia" w:eastAsiaTheme="minorEastAsia" w:cstheme="minorEastAsia"/>
          <w:spacing w:val="-8"/>
          <w:sz w:val="24"/>
          <w:szCs w:val="24"/>
          <w:highlight w:val="none"/>
          <w:lang w:val="en-US" w:eastAsia="zh-CN"/>
        </w:rPr>
        <w:t xml:space="preserve"> </w:t>
      </w:r>
      <w:r>
        <w:rPr>
          <w:rFonts w:hint="eastAsia" w:asciiTheme="minorEastAsia" w:hAnsiTheme="minorEastAsia" w:eastAsiaTheme="minorEastAsia" w:cstheme="minorEastAsia"/>
          <w:spacing w:val="-8"/>
          <w:sz w:val="24"/>
          <w:szCs w:val="24"/>
          <w:highlight w:val="none"/>
        </w:rPr>
        <w:t>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服务协议的雇员人数。</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highlight w:val="none"/>
        </w:rPr>
      </w:pPr>
      <w:r>
        <w:rPr>
          <w:rFonts w:hint="eastAsia" w:asciiTheme="minorEastAsia" w:hAnsiTheme="minorEastAsia" w:eastAsiaTheme="minorEastAsia" w:cstheme="minorEastAsia"/>
          <w:spacing w:val="-8"/>
          <w:sz w:val="24"/>
          <w:szCs w:val="24"/>
          <w:highlight w:val="none"/>
          <w:lang w:val="en-US" w:eastAsia="zh-CN"/>
        </w:rPr>
        <w:t>4</w:t>
      </w:r>
      <w:r>
        <w:rPr>
          <w:rFonts w:hint="eastAsia" w:asciiTheme="minorEastAsia" w:hAnsiTheme="minorEastAsia" w:eastAsiaTheme="minorEastAsia" w:cstheme="minorEastAsia"/>
          <w:spacing w:val="-8"/>
          <w:sz w:val="24"/>
          <w:szCs w:val="24"/>
          <w:highlight w:val="none"/>
        </w:rPr>
        <w:t>.2.4</w:t>
      </w:r>
      <w:r>
        <w:rPr>
          <w:rFonts w:hint="eastAsia" w:asciiTheme="minorEastAsia" w:hAnsiTheme="minorEastAsia" w:eastAsiaTheme="minorEastAsia" w:cstheme="minorEastAsia"/>
          <w:spacing w:val="-8"/>
          <w:sz w:val="24"/>
          <w:szCs w:val="24"/>
          <w:highlight w:val="none"/>
          <w:lang w:val="en-US" w:eastAsia="zh-CN"/>
        </w:rPr>
        <w:t xml:space="preserve"> </w:t>
      </w:r>
      <w:r>
        <w:rPr>
          <w:rFonts w:hint="eastAsia" w:asciiTheme="minorEastAsia" w:hAnsiTheme="minorEastAsia" w:eastAsiaTheme="minorEastAsia" w:cstheme="minorEastAsia"/>
          <w:spacing w:val="-8"/>
          <w:sz w:val="24"/>
          <w:szCs w:val="24"/>
          <w:highlight w:val="none"/>
        </w:rPr>
        <w:t>本项目是否专门面向中小企业预留采购份额见第一章《</w:t>
      </w:r>
      <w:r>
        <w:rPr>
          <w:rFonts w:hint="eastAsia" w:asciiTheme="minorEastAsia" w:hAnsiTheme="minorEastAsia" w:eastAsiaTheme="minorEastAsia" w:cstheme="minorEastAsia"/>
          <w:spacing w:val="-8"/>
          <w:sz w:val="24"/>
          <w:szCs w:val="24"/>
          <w:highlight w:val="none"/>
          <w:lang w:val="en-US" w:eastAsia="zh-CN"/>
        </w:rPr>
        <w:t>竞争性磋商公告</w:t>
      </w:r>
      <w:r>
        <w:rPr>
          <w:rFonts w:hint="eastAsia" w:asciiTheme="minorEastAsia" w:hAnsiTheme="minorEastAsia" w:eastAsiaTheme="minorEastAsia" w:cstheme="minorEastAsia"/>
          <w:spacing w:val="-8"/>
          <w:sz w:val="24"/>
          <w:szCs w:val="24"/>
          <w:highlight w:val="none"/>
        </w:rPr>
        <w:t>》。</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highlight w:val="none"/>
        </w:rPr>
      </w:pPr>
      <w:r>
        <w:rPr>
          <w:rFonts w:hint="eastAsia" w:asciiTheme="minorEastAsia" w:hAnsiTheme="minorEastAsia" w:eastAsiaTheme="minorEastAsia" w:cstheme="minorEastAsia"/>
          <w:spacing w:val="-8"/>
          <w:sz w:val="24"/>
          <w:szCs w:val="24"/>
          <w:highlight w:val="none"/>
          <w:lang w:val="en-US" w:eastAsia="zh-CN"/>
        </w:rPr>
        <w:t>4</w:t>
      </w:r>
      <w:r>
        <w:rPr>
          <w:rFonts w:hint="eastAsia" w:asciiTheme="minorEastAsia" w:hAnsiTheme="minorEastAsia" w:eastAsiaTheme="minorEastAsia" w:cstheme="minorEastAsia"/>
          <w:spacing w:val="-8"/>
          <w:sz w:val="24"/>
          <w:szCs w:val="24"/>
          <w:highlight w:val="none"/>
        </w:rPr>
        <w:t>.2.5</w:t>
      </w:r>
      <w:r>
        <w:rPr>
          <w:rFonts w:hint="eastAsia" w:asciiTheme="minorEastAsia" w:hAnsiTheme="minorEastAsia" w:eastAsiaTheme="minorEastAsia" w:cstheme="minorEastAsia"/>
          <w:spacing w:val="-8"/>
          <w:sz w:val="24"/>
          <w:szCs w:val="24"/>
          <w:highlight w:val="none"/>
          <w:lang w:val="en-US" w:eastAsia="zh-CN"/>
        </w:rPr>
        <w:t xml:space="preserve"> </w:t>
      </w:r>
      <w:r>
        <w:rPr>
          <w:rFonts w:hint="eastAsia" w:asciiTheme="minorEastAsia" w:hAnsiTheme="minorEastAsia" w:eastAsiaTheme="minorEastAsia" w:cstheme="minorEastAsia"/>
          <w:spacing w:val="-8"/>
          <w:sz w:val="24"/>
          <w:szCs w:val="24"/>
          <w:highlight w:val="none"/>
        </w:rPr>
        <w:t>采购标的对应的中小企业划分标准所属行业见《</w:t>
      </w:r>
      <w:r>
        <w:rPr>
          <w:rFonts w:hint="eastAsia" w:asciiTheme="minorEastAsia" w:hAnsiTheme="minorEastAsia" w:eastAsiaTheme="minorEastAsia" w:cstheme="minorEastAsia"/>
          <w:spacing w:val="-8"/>
          <w:sz w:val="24"/>
          <w:szCs w:val="24"/>
          <w:highlight w:val="none"/>
          <w:lang w:val="en-US" w:eastAsia="zh-CN"/>
        </w:rPr>
        <w:t>供应商</w:t>
      </w:r>
      <w:r>
        <w:rPr>
          <w:rFonts w:hint="eastAsia" w:asciiTheme="minorEastAsia" w:hAnsiTheme="minorEastAsia" w:eastAsiaTheme="minorEastAsia" w:cstheme="minorEastAsia"/>
          <w:spacing w:val="-8"/>
          <w:sz w:val="24"/>
          <w:szCs w:val="24"/>
          <w:highlight w:val="none"/>
          <w:lang w:eastAsia="zh-CN"/>
        </w:rPr>
        <w:t>须知表</w:t>
      </w:r>
      <w:r>
        <w:rPr>
          <w:rFonts w:hint="eastAsia" w:asciiTheme="minorEastAsia" w:hAnsiTheme="minorEastAsia" w:eastAsiaTheme="minorEastAsia" w:cstheme="minorEastAsia"/>
          <w:spacing w:val="-8"/>
          <w:sz w:val="24"/>
          <w:szCs w:val="24"/>
          <w:highlight w:val="none"/>
        </w:rPr>
        <w:t>》。</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highlight w:val="none"/>
        </w:rPr>
      </w:pPr>
      <w:r>
        <w:rPr>
          <w:rFonts w:hint="eastAsia" w:asciiTheme="minorEastAsia" w:hAnsiTheme="minorEastAsia" w:eastAsiaTheme="minorEastAsia" w:cstheme="minorEastAsia"/>
          <w:spacing w:val="-8"/>
          <w:sz w:val="24"/>
          <w:szCs w:val="24"/>
          <w:highlight w:val="none"/>
          <w:lang w:val="en-US" w:eastAsia="zh-CN"/>
        </w:rPr>
        <w:t>4</w:t>
      </w:r>
      <w:r>
        <w:rPr>
          <w:rFonts w:hint="eastAsia" w:asciiTheme="minorEastAsia" w:hAnsiTheme="minorEastAsia" w:eastAsiaTheme="minorEastAsia" w:cstheme="minorEastAsia"/>
          <w:spacing w:val="-8"/>
          <w:sz w:val="24"/>
          <w:szCs w:val="24"/>
          <w:highlight w:val="none"/>
        </w:rPr>
        <w:t>.2.6</w:t>
      </w:r>
      <w:r>
        <w:rPr>
          <w:rFonts w:hint="eastAsia" w:asciiTheme="minorEastAsia" w:hAnsiTheme="minorEastAsia" w:eastAsiaTheme="minorEastAsia" w:cstheme="minorEastAsia"/>
          <w:spacing w:val="-8"/>
          <w:sz w:val="24"/>
          <w:szCs w:val="24"/>
          <w:highlight w:val="none"/>
          <w:lang w:val="en-US" w:eastAsia="zh-CN"/>
        </w:rPr>
        <w:t xml:space="preserve"> </w:t>
      </w:r>
      <w:r>
        <w:rPr>
          <w:rFonts w:hint="eastAsia" w:asciiTheme="minorEastAsia" w:hAnsiTheme="minorEastAsia" w:eastAsiaTheme="minorEastAsia" w:cstheme="minorEastAsia"/>
          <w:spacing w:val="-8"/>
          <w:sz w:val="24"/>
          <w:szCs w:val="24"/>
          <w:highlight w:val="none"/>
        </w:rPr>
        <w:t>小微企业价格评审优惠的政策调整：见第四章《评</w:t>
      </w:r>
      <w:r>
        <w:rPr>
          <w:rFonts w:hint="eastAsia" w:asciiTheme="minorEastAsia" w:hAnsiTheme="minorEastAsia" w:eastAsiaTheme="minorEastAsia" w:cstheme="minorEastAsia"/>
          <w:spacing w:val="-8"/>
          <w:sz w:val="24"/>
          <w:szCs w:val="24"/>
          <w:highlight w:val="none"/>
          <w:lang w:val="en-US" w:eastAsia="zh-CN"/>
        </w:rPr>
        <w:t>审</w:t>
      </w:r>
      <w:r>
        <w:rPr>
          <w:rFonts w:hint="eastAsia" w:asciiTheme="minorEastAsia" w:hAnsiTheme="minorEastAsia" w:eastAsiaTheme="minorEastAsia" w:cstheme="minorEastAsia"/>
          <w:spacing w:val="-8"/>
          <w:sz w:val="24"/>
          <w:szCs w:val="24"/>
          <w:highlight w:val="none"/>
        </w:rPr>
        <w:t>程序、评审方法和评审标准》。</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highlight w:val="none"/>
        </w:rPr>
      </w:pPr>
      <w:r>
        <w:rPr>
          <w:rFonts w:hint="eastAsia" w:asciiTheme="minorEastAsia" w:hAnsiTheme="minorEastAsia" w:eastAsiaTheme="minorEastAsia" w:cstheme="minorEastAsia"/>
          <w:spacing w:val="-8"/>
          <w:sz w:val="24"/>
          <w:szCs w:val="24"/>
          <w:highlight w:val="none"/>
          <w:lang w:val="en-US" w:eastAsia="zh-CN"/>
        </w:rPr>
        <w:t>4</w:t>
      </w:r>
      <w:r>
        <w:rPr>
          <w:rFonts w:hint="eastAsia" w:asciiTheme="minorEastAsia" w:hAnsiTheme="minorEastAsia" w:eastAsiaTheme="minorEastAsia" w:cstheme="minorEastAsia"/>
          <w:spacing w:val="-8"/>
          <w:sz w:val="24"/>
          <w:szCs w:val="24"/>
          <w:highlight w:val="none"/>
        </w:rPr>
        <w:t>.3</w:t>
      </w:r>
      <w:r>
        <w:rPr>
          <w:rFonts w:hint="eastAsia" w:asciiTheme="minorEastAsia" w:hAnsiTheme="minorEastAsia" w:eastAsiaTheme="minorEastAsia" w:cstheme="minorEastAsia"/>
          <w:spacing w:val="-8"/>
          <w:sz w:val="24"/>
          <w:szCs w:val="24"/>
          <w:highlight w:val="none"/>
          <w:lang w:val="en-US" w:eastAsia="zh-CN"/>
        </w:rPr>
        <w:t xml:space="preserve"> </w:t>
      </w:r>
      <w:r>
        <w:rPr>
          <w:rFonts w:hint="eastAsia" w:asciiTheme="minorEastAsia" w:hAnsiTheme="minorEastAsia" w:eastAsiaTheme="minorEastAsia" w:cstheme="minorEastAsia"/>
          <w:spacing w:val="-8"/>
          <w:sz w:val="24"/>
          <w:szCs w:val="24"/>
          <w:highlight w:val="none"/>
        </w:rPr>
        <w:t>政府采购节能产品、环境标志产品</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highlight w:val="none"/>
        </w:rPr>
      </w:pPr>
      <w:r>
        <w:rPr>
          <w:rFonts w:hint="eastAsia" w:asciiTheme="minorEastAsia" w:hAnsiTheme="minorEastAsia" w:eastAsiaTheme="minorEastAsia" w:cstheme="minorEastAsia"/>
          <w:spacing w:val="-8"/>
          <w:sz w:val="24"/>
          <w:szCs w:val="24"/>
          <w:highlight w:val="none"/>
          <w:lang w:val="en-US" w:eastAsia="zh-CN"/>
        </w:rPr>
        <w:t>4</w:t>
      </w:r>
      <w:r>
        <w:rPr>
          <w:rFonts w:hint="eastAsia" w:asciiTheme="minorEastAsia" w:hAnsiTheme="minorEastAsia" w:eastAsiaTheme="minorEastAsia" w:cstheme="minorEastAsia"/>
          <w:spacing w:val="-8"/>
          <w:sz w:val="24"/>
          <w:szCs w:val="24"/>
          <w:highlight w:val="none"/>
        </w:rPr>
        <w:t>.3.1</w:t>
      </w:r>
      <w:r>
        <w:rPr>
          <w:rFonts w:hint="eastAsia" w:asciiTheme="minorEastAsia" w:hAnsiTheme="minorEastAsia" w:eastAsiaTheme="minorEastAsia" w:cstheme="minorEastAsia"/>
          <w:spacing w:val="-8"/>
          <w:sz w:val="24"/>
          <w:szCs w:val="24"/>
          <w:highlight w:val="none"/>
          <w:lang w:val="en-US" w:eastAsia="zh-CN"/>
        </w:rPr>
        <w:t xml:space="preserve"> </w:t>
      </w:r>
      <w:r>
        <w:rPr>
          <w:rFonts w:hint="eastAsia" w:asciiTheme="minorEastAsia" w:hAnsiTheme="minorEastAsia" w:eastAsiaTheme="minorEastAsia" w:cstheme="minorEastAsia"/>
          <w:spacing w:val="-8"/>
          <w:sz w:val="24"/>
          <w:szCs w:val="24"/>
          <w:highlight w:val="none"/>
        </w:rPr>
        <w:t>政府采购节能产品、环境标志产品实施品目清单管理。财政部、</w:t>
      </w:r>
      <w:r>
        <w:rPr>
          <w:rFonts w:hint="default" w:asciiTheme="minorEastAsia" w:hAnsiTheme="minorEastAsia" w:eastAsiaTheme="minorEastAsia" w:cstheme="minorEastAsia"/>
          <w:b w:val="0"/>
          <w:snapToGrid w:val="0"/>
          <w:color w:val="000000"/>
          <w:spacing w:val="-8"/>
          <w:kern w:val="0"/>
          <w:sz w:val="24"/>
          <w:szCs w:val="24"/>
          <w:highlight w:val="none"/>
          <w:lang w:val="en-US" w:eastAsia="en-US" w:bidi="ar-SA"/>
        </w:rPr>
        <w:fldChar w:fldCharType="begin"/>
      </w:r>
      <w:r>
        <w:rPr>
          <w:rFonts w:hint="default" w:asciiTheme="minorEastAsia" w:hAnsiTheme="minorEastAsia" w:eastAsiaTheme="minorEastAsia" w:cstheme="minorEastAsia"/>
          <w:b w:val="0"/>
          <w:snapToGrid w:val="0"/>
          <w:color w:val="000000"/>
          <w:spacing w:val="-8"/>
          <w:kern w:val="0"/>
          <w:sz w:val="24"/>
          <w:szCs w:val="24"/>
          <w:highlight w:val="none"/>
          <w:lang w:val="en-US" w:eastAsia="en-US" w:bidi="ar-SA"/>
        </w:rPr>
        <w:instrText xml:space="preserve">HYPERLINK"https://www.baidu.com/link?url=pV2gqlWQVIfLHb2GO1RMJVp24ETQ1a_TiqQ-2CHpcULsECvXubLhLHJTcTJbIedy&amp;wd=&amp;eqid=88c7d5f9006c2d6b0000000265780e74"\t"https://www.baidu.com/_blank"</w:instrText>
      </w:r>
      <w:r>
        <w:rPr>
          <w:rFonts w:hint="default" w:asciiTheme="minorEastAsia" w:hAnsiTheme="minorEastAsia" w:eastAsiaTheme="minorEastAsia" w:cstheme="minorEastAsia"/>
          <w:b w:val="0"/>
          <w:snapToGrid w:val="0"/>
          <w:color w:val="000000"/>
          <w:spacing w:val="-8"/>
          <w:kern w:val="0"/>
          <w:sz w:val="24"/>
          <w:szCs w:val="24"/>
          <w:highlight w:val="none"/>
          <w:lang w:val="en-US" w:eastAsia="en-US" w:bidi="ar-SA"/>
        </w:rPr>
        <w:fldChar w:fldCharType="separate"/>
      </w:r>
      <w:r>
        <w:rPr>
          <w:rFonts w:hint="default" w:asciiTheme="minorEastAsia" w:hAnsiTheme="minorEastAsia" w:eastAsiaTheme="minorEastAsia" w:cstheme="minorEastAsia"/>
          <w:b w:val="0"/>
          <w:snapToGrid w:val="0"/>
          <w:color w:val="000000"/>
          <w:spacing w:val="-8"/>
          <w:kern w:val="0"/>
          <w:sz w:val="24"/>
          <w:szCs w:val="24"/>
          <w:highlight w:val="none"/>
          <w:lang w:val="en-US" w:eastAsia="en-US" w:bidi="ar-SA"/>
        </w:rPr>
        <w:t>中华人民共和国国家发展和改革委员会</w:t>
      </w:r>
      <w:r>
        <w:rPr>
          <w:rFonts w:hint="default" w:asciiTheme="minorEastAsia" w:hAnsiTheme="minorEastAsia" w:eastAsiaTheme="minorEastAsia" w:cstheme="minorEastAsia"/>
          <w:b w:val="0"/>
          <w:snapToGrid w:val="0"/>
          <w:color w:val="000000"/>
          <w:spacing w:val="-8"/>
          <w:kern w:val="0"/>
          <w:sz w:val="24"/>
          <w:szCs w:val="24"/>
          <w:highlight w:val="none"/>
          <w:lang w:val="en-US" w:eastAsia="en-US" w:bidi="ar-SA"/>
        </w:rPr>
        <w:fldChar w:fldCharType="end"/>
      </w:r>
      <w:r>
        <w:rPr>
          <w:rFonts w:hint="eastAsia" w:asciiTheme="minorEastAsia" w:hAnsiTheme="minorEastAsia" w:eastAsiaTheme="minorEastAsia" w:cstheme="minorEastAsia"/>
          <w:spacing w:val="-8"/>
          <w:sz w:val="24"/>
          <w:szCs w:val="24"/>
          <w:highlight w:val="none"/>
        </w:rPr>
        <w:t>、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highlight w:val="none"/>
        </w:rPr>
      </w:pPr>
      <w:r>
        <w:rPr>
          <w:rFonts w:hint="eastAsia" w:asciiTheme="minorEastAsia" w:hAnsiTheme="minorEastAsia" w:eastAsiaTheme="minorEastAsia" w:cstheme="minorEastAsia"/>
          <w:spacing w:val="-8"/>
          <w:sz w:val="24"/>
          <w:szCs w:val="24"/>
          <w:highlight w:val="none"/>
          <w:lang w:val="en-US" w:eastAsia="zh-CN"/>
        </w:rPr>
        <w:t>4</w:t>
      </w:r>
      <w:r>
        <w:rPr>
          <w:rFonts w:hint="eastAsia" w:asciiTheme="minorEastAsia" w:hAnsiTheme="minorEastAsia" w:eastAsiaTheme="minorEastAsia" w:cstheme="minorEastAsia"/>
          <w:spacing w:val="-8"/>
          <w:sz w:val="24"/>
          <w:szCs w:val="24"/>
          <w:highlight w:val="none"/>
        </w:rPr>
        <w:t>.3.2</w:t>
      </w:r>
      <w:r>
        <w:rPr>
          <w:rFonts w:hint="eastAsia" w:asciiTheme="minorEastAsia" w:hAnsiTheme="minorEastAsia" w:eastAsiaTheme="minorEastAsia" w:cstheme="minorEastAsia"/>
          <w:spacing w:val="-8"/>
          <w:sz w:val="24"/>
          <w:szCs w:val="24"/>
          <w:highlight w:val="none"/>
          <w:lang w:val="en-US" w:eastAsia="zh-CN"/>
        </w:rPr>
        <w:t xml:space="preserve"> </w:t>
      </w:r>
      <w:r>
        <w:rPr>
          <w:rFonts w:hint="eastAsia" w:asciiTheme="minorEastAsia" w:hAnsiTheme="minorEastAsia" w:eastAsiaTheme="minorEastAsia" w:cstheme="minorEastAsia"/>
          <w:spacing w:val="-8"/>
          <w:sz w:val="24"/>
          <w:szCs w:val="24"/>
          <w:highlight w:val="none"/>
        </w:rPr>
        <w:t>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b/>
          <w:bCs/>
          <w:spacing w:val="-8"/>
          <w:sz w:val="24"/>
          <w:szCs w:val="24"/>
          <w:highlight w:val="none"/>
        </w:rPr>
      </w:pPr>
      <w:r>
        <w:rPr>
          <w:rFonts w:hint="eastAsia" w:asciiTheme="minorEastAsia" w:hAnsiTheme="minorEastAsia" w:eastAsiaTheme="minorEastAsia" w:cstheme="minorEastAsia"/>
          <w:spacing w:val="-8"/>
          <w:sz w:val="24"/>
          <w:szCs w:val="24"/>
          <w:highlight w:val="none"/>
          <w:lang w:val="en-US" w:eastAsia="zh-CN"/>
        </w:rPr>
        <w:t>4</w:t>
      </w:r>
      <w:r>
        <w:rPr>
          <w:rFonts w:hint="eastAsia" w:asciiTheme="minorEastAsia" w:hAnsiTheme="minorEastAsia" w:eastAsiaTheme="minorEastAsia" w:cstheme="minorEastAsia"/>
          <w:spacing w:val="-8"/>
          <w:sz w:val="24"/>
          <w:szCs w:val="24"/>
          <w:highlight w:val="none"/>
        </w:rPr>
        <w:t>.3.3</w:t>
      </w:r>
      <w:r>
        <w:rPr>
          <w:rFonts w:hint="eastAsia" w:asciiTheme="minorEastAsia" w:hAnsiTheme="minorEastAsia" w:eastAsiaTheme="minorEastAsia" w:cstheme="minorEastAsia"/>
          <w:spacing w:val="-8"/>
          <w:sz w:val="24"/>
          <w:szCs w:val="24"/>
          <w:highlight w:val="none"/>
          <w:lang w:val="en-US" w:eastAsia="zh-CN"/>
        </w:rPr>
        <w:t xml:space="preserve"> </w:t>
      </w:r>
      <w:r>
        <w:rPr>
          <w:rFonts w:hint="eastAsia" w:asciiTheme="minorEastAsia" w:hAnsiTheme="minorEastAsia" w:eastAsiaTheme="minorEastAsia" w:cstheme="minorEastAsia"/>
          <w:spacing w:val="-8"/>
          <w:sz w:val="24"/>
          <w:szCs w:val="24"/>
          <w:highlight w:val="none"/>
        </w:rPr>
        <w:t>如本项目采购产品属于实施政府强制采购品目清单范围的节能产品，则</w:t>
      </w:r>
      <w:r>
        <w:rPr>
          <w:rFonts w:hint="eastAsia" w:asciiTheme="minorEastAsia" w:hAnsiTheme="minorEastAsia" w:eastAsiaTheme="minorEastAsia" w:cstheme="minorEastAsia"/>
          <w:spacing w:val="2"/>
          <w:sz w:val="24"/>
          <w:szCs w:val="24"/>
          <w:highlight w:val="none"/>
        </w:rPr>
        <w:t>供应商</w:t>
      </w:r>
      <w:r>
        <w:rPr>
          <w:rFonts w:hint="eastAsia" w:asciiTheme="minorEastAsia" w:hAnsiTheme="minorEastAsia" w:eastAsiaTheme="minorEastAsia" w:cstheme="minorEastAsia"/>
          <w:spacing w:val="-8"/>
          <w:sz w:val="24"/>
          <w:szCs w:val="24"/>
          <w:highlight w:val="none"/>
        </w:rPr>
        <w:t>所报产品必须获得国家确定的认证机构出具的、处于有效期之内的节能产品认证证书，否则</w:t>
      </w:r>
      <w:r>
        <w:rPr>
          <w:rFonts w:hint="eastAsia" w:asciiTheme="minorEastAsia" w:hAnsiTheme="minorEastAsia" w:eastAsiaTheme="minorEastAsia" w:cstheme="minorEastAsia"/>
          <w:spacing w:val="-8"/>
          <w:sz w:val="24"/>
          <w:szCs w:val="24"/>
          <w:highlight w:val="none"/>
          <w:lang w:val="en-US" w:eastAsia="zh-CN"/>
        </w:rPr>
        <w:t>响应</w:t>
      </w:r>
      <w:r>
        <w:rPr>
          <w:rFonts w:hint="eastAsia" w:asciiTheme="minorEastAsia" w:hAnsiTheme="minorEastAsia" w:eastAsiaTheme="minorEastAsia" w:cstheme="minorEastAsia"/>
          <w:spacing w:val="-8"/>
          <w:sz w:val="24"/>
          <w:szCs w:val="24"/>
          <w:highlight w:val="none"/>
        </w:rPr>
        <w:t>无效</w:t>
      </w:r>
      <w:r>
        <w:rPr>
          <w:rFonts w:hint="eastAsia" w:asciiTheme="minorEastAsia" w:hAnsiTheme="minorEastAsia" w:eastAsiaTheme="minorEastAsia" w:cstheme="minorEastAsia"/>
          <w:spacing w:val="-8"/>
          <w:sz w:val="24"/>
          <w:szCs w:val="24"/>
          <w:highlight w:val="none"/>
          <w:lang w:val="en-US" w:eastAsia="zh-CN"/>
        </w:rPr>
        <w:t>；</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highlight w:val="none"/>
        </w:rPr>
      </w:pPr>
      <w:r>
        <w:rPr>
          <w:rFonts w:hint="eastAsia" w:asciiTheme="minorEastAsia" w:hAnsiTheme="minorEastAsia" w:eastAsiaTheme="minorEastAsia" w:cstheme="minorEastAsia"/>
          <w:spacing w:val="-8"/>
          <w:sz w:val="24"/>
          <w:szCs w:val="24"/>
          <w:highlight w:val="none"/>
          <w:lang w:val="en-US" w:eastAsia="zh-CN"/>
        </w:rPr>
        <w:t>4</w:t>
      </w:r>
      <w:r>
        <w:rPr>
          <w:rFonts w:hint="eastAsia" w:asciiTheme="minorEastAsia" w:hAnsiTheme="minorEastAsia" w:eastAsiaTheme="minorEastAsia" w:cstheme="minorEastAsia"/>
          <w:spacing w:val="-8"/>
          <w:sz w:val="24"/>
          <w:szCs w:val="24"/>
          <w:highlight w:val="none"/>
        </w:rPr>
        <w:t>.3.4</w:t>
      </w:r>
      <w:r>
        <w:rPr>
          <w:rFonts w:hint="eastAsia" w:asciiTheme="minorEastAsia" w:hAnsiTheme="minorEastAsia" w:eastAsiaTheme="minorEastAsia" w:cstheme="minorEastAsia"/>
          <w:spacing w:val="-8"/>
          <w:sz w:val="24"/>
          <w:szCs w:val="24"/>
          <w:highlight w:val="none"/>
          <w:lang w:val="en-US" w:eastAsia="zh-CN"/>
        </w:rPr>
        <w:t xml:space="preserve"> </w:t>
      </w:r>
      <w:r>
        <w:rPr>
          <w:rFonts w:hint="eastAsia" w:asciiTheme="minorEastAsia" w:hAnsiTheme="minorEastAsia" w:eastAsiaTheme="minorEastAsia" w:cstheme="minorEastAsia"/>
          <w:spacing w:val="-8"/>
          <w:sz w:val="24"/>
          <w:szCs w:val="24"/>
          <w:highlight w:val="none"/>
        </w:rPr>
        <w:t>非政府强制采购的节能产品或环境标志产品，依据品目清单和认证证书实施政府优先采购。优先采购的具体规定见第四章《评</w:t>
      </w:r>
      <w:r>
        <w:rPr>
          <w:rFonts w:hint="eastAsia" w:asciiTheme="minorEastAsia" w:hAnsiTheme="minorEastAsia" w:eastAsiaTheme="minorEastAsia" w:cstheme="minorEastAsia"/>
          <w:spacing w:val="-8"/>
          <w:sz w:val="24"/>
          <w:szCs w:val="24"/>
          <w:highlight w:val="none"/>
          <w:lang w:val="en-US" w:eastAsia="zh-CN"/>
        </w:rPr>
        <w:t>审</w:t>
      </w:r>
      <w:r>
        <w:rPr>
          <w:rFonts w:hint="eastAsia" w:asciiTheme="minorEastAsia" w:hAnsiTheme="minorEastAsia" w:eastAsiaTheme="minorEastAsia" w:cstheme="minorEastAsia"/>
          <w:spacing w:val="-8"/>
          <w:sz w:val="24"/>
          <w:szCs w:val="24"/>
          <w:highlight w:val="none"/>
        </w:rPr>
        <w:t>程序、评审方法和评审标准》。（如涉及）。</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highlight w:val="none"/>
        </w:rPr>
      </w:pPr>
      <w:r>
        <w:rPr>
          <w:rFonts w:hint="eastAsia" w:asciiTheme="minorEastAsia" w:hAnsiTheme="minorEastAsia" w:eastAsiaTheme="minorEastAsia" w:cstheme="minorEastAsia"/>
          <w:spacing w:val="-8"/>
          <w:sz w:val="24"/>
          <w:szCs w:val="24"/>
          <w:highlight w:val="none"/>
          <w:lang w:val="en-US" w:eastAsia="zh-CN"/>
        </w:rPr>
        <w:t>4</w:t>
      </w:r>
      <w:r>
        <w:rPr>
          <w:rFonts w:hint="eastAsia" w:asciiTheme="minorEastAsia" w:hAnsiTheme="minorEastAsia" w:eastAsiaTheme="minorEastAsia" w:cstheme="minorEastAsia"/>
          <w:spacing w:val="-8"/>
          <w:sz w:val="24"/>
          <w:szCs w:val="24"/>
          <w:highlight w:val="none"/>
        </w:rPr>
        <w:t>.4</w:t>
      </w:r>
      <w:r>
        <w:rPr>
          <w:rFonts w:hint="eastAsia" w:asciiTheme="minorEastAsia" w:hAnsiTheme="minorEastAsia" w:eastAsiaTheme="minorEastAsia" w:cstheme="minorEastAsia"/>
          <w:spacing w:val="-8"/>
          <w:sz w:val="24"/>
          <w:szCs w:val="24"/>
          <w:highlight w:val="none"/>
          <w:lang w:val="en-US" w:eastAsia="zh-CN"/>
        </w:rPr>
        <w:t xml:space="preserve"> </w:t>
      </w:r>
      <w:r>
        <w:rPr>
          <w:rFonts w:hint="eastAsia" w:asciiTheme="minorEastAsia" w:hAnsiTheme="minorEastAsia" w:eastAsiaTheme="minorEastAsia" w:cstheme="minorEastAsia"/>
          <w:spacing w:val="-8"/>
          <w:sz w:val="24"/>
          <w:szCs w:val="24"/>
          <w:highlight w:val="none"/>
        </w:rPr>
        <w:t>正版软件</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highlight w:val="none"/>
        </w:rPr>
      </w:pPr>
      <w:r>
        <w:rPr>
          <w:rFonts w:hint="eastAsia" w:asciiTheme="minorEastAsia" w:hAnsiTheme="minorEastAsia" w:eastAsiaTheme="minorEastAsia" w:cstheme="minorEastAsia"/>
          <w:spacing w:val="-8"/>
          <w:sz w:val="24"/>
          <w:szCs w:val="24"/>
          <w:highlight w:val="none"/>
          <w:lang w:val="en-US" w:eastAsia="zh-CN"/>
        </w:rPr>
        <w:t>4</w:t>
      </w:r>
      <w:r>
        <w:rPr>
          <w:rFonts w:hint="eastAsia" w:asciiTheme="minorEastAsia" w:hAnsiTheme="minorEastAsia" w:eastAsiaTheme="minorEastAsia" w:cstheme="minorEastAsia"/>
          <w:spacing w:val="-8"/>
          <w:sz w:val="24"/>
          <w:szCs w:val="24"/>
          <w:highlight w:val="none"/>
        </w:rPr>
        <w:t>.4.1</w:t>
      </w:r>
      <w:r>
        <w:rPr>
          <w:rFonts w:hint="eastAsia" w:asciiTheme="minorEastAsia" w:hAnsiTheme="minorEastAsia" w:eastAsiaTheme="minorEastAsia" w:cstheme="minorEastAsia"/>
          <w:spacing w:val="-8"/>
          <w:sz w:val="24"/>
          <w:szCs w:val="24"/>
          <w:highlight w:val="none"/>
          <w:lang w:val="en-US" w:eastAsia="zh-CN"/>
        </w:rPr>
        <w:t xml:space="preserve"> </w:t>
      </w:r>
      <w:r>
        <w:rPr>
          <w:rFonts w:hint="eastAsia" w:asciiTheme="minorEastAsia" w:hAnsiTheme="minorEastAsia" w:eastAsiaTheme="minorEastAsia" w:cstheme="minorEastAsia"/>
          <w:spacing w:val="-8"/>
          <w:sz w:val="24"/>
          <w:szCs w:val="24"/>
          <w:highlight w:val="none"/>
        </w:rPr>
        <w:t>依据《财政部</w:t>
      </w:r>
      <w:r>
        <w:rPr>
          <w:rFonts w:hint="eastAsia" w:asciiTheme="minorEastAsia" w:hAnsiTheme="minorEastAsia" w:eastAsiaTheme="minorEastAsia" w:cstheme="minorEastAsia"/>
          <w:spacing w:val="-8"/>
          <w:sz w:val="24"/>
          <w:szCs w:val="24"/>
          <w:highlight w:val="none"/>
          <w:lang w:eastAsia="zh-CN"/>
        </w:rPr>
        <w:t>、</w:t>
      </w:r>
      <w:r>
        <w:rPr>
          <w:rFonts w:hint="default" w:asciiTheme="minorEastAsia" w:hAnsiTheme="minorEastAsia" w:eastAsiaTheme="minorEastAsia" w:cstheme="minorEastAsia"/>
          <w:b w:val="0"/>
          <w:snapToGrid w:val="0"/>
          <w:color w:val="000000"/>
          <w:spacing w:val="-8"/>
          <w:kern w:val="0"/>
          <w:sz w:val="24"/>
          <w:szCs w:val="24"/>
          <w:highlight w:val="none"/>
          <w:lang w:val="en-US" w:eastAsia="en-US" w:bidi="ar-SA"/>
        </w:rPr>
        <w:fldChar w:fldCharType="begin"/>
      </w:r>
      <w:r>
        <w:rPr>
          <w:rFonts w:hint="default" w:asciiTheme="minorEastAsia" w:hAnsiTheme="minorEastAsia" w:eastAsiaTheme="minorEastAsia" w:cstheme="minorEastAsia"/>
          <w:b w:val="0"/>
          <w:snapToGrid w:val="0"/>
          <w:color w:val="000000"/>
          <w:spacing w:val="-8"/>
          <w:kern w:val="0"/>
          <w:sz w:val="24"/>
          <w:szCs w:val="24"/>
          <w:highlight w:val="none"/>
          <w:lang w:val="en-US" w:eastAsia="en-US" w:bidi="ar-SA"/>
        </w:rPr>
        <w:instrText xml:space="preserve">HYPERLINK"https://www.baidu.com/link?url=pV2gqlWQVIfLHb2GO1RMJVp24ETQ1a_TiqQ-2CHpcULsECvXubLhLHJTcTJbIedy&amp;wd=&amp;eqid=88c7d5f9006c2d6b0000000265780e74"\t"https://www.baidu.com/_blank"</w:instrText>
      </w:r>
      <w:r>
        <w:rPr>
          <w:rFonts w:hint="default" w:asciiTheme="minorEastAsia" w:hAnsiTheme="minorEastAsia" w:eastAsiaTheme="minorEastAsia" w:cstheme="minorEastAsia"/>
          <w:b w:val="0"/>
          <w:snapToGrid w:val="0"/>
          <w:color w:val="000000"/>
          <w:spacing w:val="-8"/>
          <w:kern w:val="0"/>
          <w:sz w:val="24"/>
          <w:szCs w:val="24"/>
          <w:highlight w:val="none"/>
          <w:lang w:val="en-US" w:eastAsia="en-US" w:bidi="ar-SA"/>
        </w:rPr>
        <w:fldChar w:fldCharType="separate"/>
      </w:r>
      <w:r>
        <w:rPr>
          <w:rFonts w:hint="default" w:asciiTheme="minorEastAsia" w:hAnsiTheme="minorEastAsia" w:eastAsiaTheme="minorEastAsia" w:cstheme="minorEastAsia"/>
          <w:b w:val="0"/>
          <w:snapToGrid w:val="0"/>
          <w:color w:val="000000"/>
          <w:spacing w:val="-8"/>
          <w:kern w:val="0"/>
          <w:sz w:val="24"/>
          <w:szCs w:val="24"/>
          <w:highlight w:val="none"/>
          <w:lang w:val="en-US" w:eastAsia="en-US" w:bidi="ar-SA"/>
        </w:rPr>
        <w:t>中华人民共和国国家发展和改革委员会</w:t>
      </w:r>
      <w:r>
        <w:rPr>
          <w:rFonts w:hint="default" w:asciiTheme="minorEastAsia" w:hAnsiTheme="minorEastAsia" w:eastAsiaTheme="minorEastAsia" w:cstheme="minorEastAsia"/>
          <w:b w:val="0"/>
          <w:snapToGrid w:val="0"/>
          <w:color w:val="000000"/>
          <w:spacing w:val="-8"/>
          <w:kern w:val="0"/>
          <w:sz w:val="24"/>
          <w:szCs w:val="24"/>
          <w:highlight w:val="none"/>
          <w:lang w:val="en-US" w:eastAsia="en-US" w:bidi="ar-SA"/>
        </w:rPr>
        <w:fldChar w:fldCharType="end"/>
      </w:r>
      <w:r>
        <w:rPr>
          <w:rFonts w:hint="eastAsia" w:asciiTheme="minorEastAsia" w:hAnsiTheme="minorEastAsia" w:eastAsiaTheme="minorEastAsia" w:cstheme="minorEastAsia"/>
          <w:spacing w:val="-8"/>
          <w:sz w:val="24"/>
          <w:szCs w:val="24"/>
          <w:highlight w:val="none"/>
          <w:lang w:eastAsia="zh-CN"/>
        </w:rPr>
        <w:t>、</w:t>
      </w:r>
      <w:r>
        <w:rPr>
          <w:rFonts w:hint="eastAsia" w:asciiTheme="minorEastAsia" w:hAnsiTheme="minorEastAsia" w:eastAsiaTheme="minorEastAsia" w:cstheme="minorEastAsia"/>
          <w:spacing w:val="-8"/>
          <w:sz w:val="24"/>
          <w:szCs w:val="24"/>
          <w:highlight w:val="none"/>
        </w:rPr>
        <w:t>信息产业部关于印发无线局域网产品政府采购实施意见的通知》（财库〔2005〕366号），采购无线局域网产品和含有无线局域网功能的计算机、通信设备、打印机、复印机、投影仪等产品的，优先采购符合国家无线局域网安全标准（GB 15629.11/1102）并通过国家产品认证的产品。其中，国家有特殊信息安全要求的项目必须采购认证产品，否则</w:t>
      </w:r>
      <w:r>
        <w:rPr>
          <w:rFonts w:hint="eastAsia" w:asciiTheme="minorEastAsia" w:hAnsiTheme="minorEastAsia" w:eastAsiaTheme="minorEastAsia" w:cstheme="minorEastAsia"/>
          <w:spacing w:val="-8"/>
          <w:sz w:val="24"/>
          <w:szCs w:val="24"/>
          <w:highlight w:val="none"/>
          <w:lang w:val="en-US" w:eastAsia="zh-CN"/>
        </w:rPr>
        <w:t>响应</w:t>
      </w:r>
      <w:r>
        <w:rPr>
          <w:rFonts w:hint="eastAsia" w:asciiTheme="minorEastAsia" w:hAnsiTheme="minorEastAsia" w:eastAsiaTheme="minorEastAsia" w:cstheme="minorEastAsia"/>
          <w:spacing w:val="-8"/>
          <w:sz w:val="24"/>
          <w:szCs w:val="24"/>
          <w:highlight w:val="none"/>
        </w:rPr>
        <w:t>无效。财政部、</w:t>
      </w:r>
      <w:r>
        <w:rPr>
          <w:rFonts w:hint="default" w:asciiTheme="minorEastAsia" w:hAnsiTheme="minorEastAsia" w:eastAsiaTheme="minorEastAsia" w:cstheme="minorEastAsia"/>
          <w:b w:val="0"/>
          <w:snapToGrid w:val="0"/>
          <w:color w:val="000000"/>
          <w:spacing w:val="-8"/>
          <w:kern w:val="0"/>
          <w:sz w:val="24"/>
          <w:szCs w:val="24"/>
          <w:highlight w:val="none"/>
          <w:lang w:val="en-US" w:eastAsia="en-US" w:bidi="ar-SA"/>
        </w:rPr>
        <w:fldChar w:fldCharType="begin"/>
      </w:r>
      <w:r>
        <w:rPr>
          <w:rFonts w:hint="default" w:asciiTheme="minorEastAsia" w:hAnsiTheme="minorEastAsia" w:eastAsiaTheme="minorEastAsia" w:cstheme="minorEastAsia"/>
          <w:b w:val="0"/>
          <w:snapToGrid w:val="0"/>
          <w:color w:val="000000"/>
          <w:spacing w:val="-8"/>
          <w:kern w:val="0"/>
          <w:sz w:val="24"/>
          <w:szCs w:val="24"/>
          <w:highlight w:val="none"/>
          <w:lang w:val="en-US" w:eastAsia="en-US" w:bidi="ar-SA"/>
        </w:rPr>
        <w:instrText xml:space="preserve">HYPERLINK"https://www.baidu.com/link?url=pV2gqlWQVIfLHb2GO1RMJVp24ETQ1a_TiqQ-2CHpcULsECvXubLhLHJTcTJbIedy&amp;wd=&amp;eqid=88c7d5f9006c2d6b0000000265780e74"\t"https://www.baidu.com/_blank"</w:instrText>
      </w:r>
      <w:r>
        <w:rPr>
          <w:rFonts w:hint="default" w:asciiTheme="minorEastAsia" w:hAnsiTheme="minorEastAsia" w:eastAsiaTheme="minorEastAsia" w:cstheme="minorEastAsia"/>
          <w:b w:val="0"/>
          <w:snapToGrid w:val="0"/>
          <w:color w:val="000000"/>
          <w:spacing w:val="-8"/>
          <w:kern w:val="0"/>
          <w:sz w:val="24"/>
          <w:szCs w:val="24"/>
          <w:highlight w:val="none"/>
          <w:lang w:val="en-US" w:eastAsia="en-US" w:bidi="ar-SA"/>
        </w:rPr>
        <w:fldChar w:fldCharType="separate"/>
      </w:r>
      <w:r>
        <w:rPr>
          <w:rFonts w:hint="default" w:asciiTheme="minorEastAsia" w:hAnsiTheme="minorEastAsia" w:eastAsiaTheme="minorEastAsia" w:cstheme="minorEastAsia"/>
          <w:b w:val="0"/>
          <w:snapToGrid w:val="0"/>
          <w:color w:val="000000"/>
          <w:spacing w:val="-8"/>
          <w:kern w:val="0"/>
          <w:sz w:val="24"/>
          <w:szCs w:val="24"/>
          <w:highlight w:val="none"/>
          <w:lang w:val="en-US" w:eastAsia="en-US" w:bidi="ar-SA"/>
        </w:rPr>
        <w:t>中华人民共和国国家发展和改革委员会</w:t>
      </w:r>
      <w:r>
        <w:rPr>
          <w:rFonts w:hint="default" w:asciiTheme="minorEastAsia" w:hAnsiTheme="minorEastAsia" w:eastAsiaTheme="minorEastAsia" w:cstheme="minorEastAsia"/>
          <w:b w:val="0"/>
          <w:snapToGrid w:val="0"/>
          <w:color w:val="000000"/>
          <w:spacing w:val="-8"/>
          <w:kern w:val="0"/>
          <w:sz w:val="24"/>
          <w:szCs w:val="24"/>
          <w:highlight w:val="none"/>
          <w:lang w:val="en-US" w:eastAsia="en-US" w:bidi="ar-SA"/>
        </w:rPr>
        <w:fldChar w:fldCharType="end"/>
      </w:r>
      <w:r>
        <w:rPr>
          <w:rFonts w:hint="eastAsia" w:asciiTheme="minorEastAsia" w:hAnsiTheme="minorEastAsia" w:eastAsiaTheme="minorEastAsia" w:cstheme="minorEastAsia"/>
          <w:spacing w:val="-8"/>
          <w:sz w:val="24"/>
          <w:szCs w:val="24"/>
          <w:highlight w:val="none"/>
        </w:rPr>
        <w:t>、信息产业部根据政府采购改革进展和无线局域网产品技术及市场成熟等情况，从国家指定的认证机构认证的生产厂商和产品型号中确定优先采购的产品，并以无线局域网认证产品政府采购清单（以下简称清单）的形式公布。清单中新增认证产品厂商和型号，由财政部、</w:t>
      </w:r>
      <w:r>
        <w:rPr>
          <w:rFonts w:hint="default" w:asciiTheme="minorEastAsia" w:hAnsiTheme="minorEastAsia" w:eastAsiaTheme="minorEastAsia" w:cstheme="minorEastAsia"/>
          <w:b w:val="0"/>
          <w:snapToGrid w:val="0"/>
          <w:color w:val="000000"/>
          <w:spacing w:val="-8"/>
          <w:kern w:val="0"/>
          <w:sz w:val="24"/>
          <w:szCs w:val="24"/>
          <w:highlight w:val="none"/>
          <w:lang w:val="en-US" w:eastAsia="en-US" w:bidi="ar-SA"/>
        </w:rPr>
        <w:fldChar w:fldCharType="begin"/>
      </w:r>
      <w:r>
        <w:rPr>
          <w:rFonts w:hint="default" w:asciiTheme="minorEastAsia" w:hAnsiTheme="minorEastAsia" w:eastAsiaTheme="minorEastAsia" w:cstheme="minorEastAsia"/>
          <w:b w:val="0"/>
          <w:snapToGrid w:val="0"/>
          <w:color w:val="000000"/>
          <w:spacing w:val="-8"/>
          <w:kern w:val="0"/>
          <w:sz w:val="24"/>
          <w:szCs w:val="24"/>
          <w:highlight w:val="none"/>
          <w:lang w:val="en-US" w:eastAsia="en-US" w:bidi="ar-SA"/>
        </w:rPr>
        <w:instrText xml:space="preserve">HYPERLINK"https://www.baidu.com/link?url=pV2gqlWQVIfLHb2GO1RMJVp24ETQ1a_TiqQ-2CHpcULsECvXubLhLHJTcTJbIedy&amp;wd=&amp;eqid=88c7d5f9006c2d6b0000000265780e74"\t"https://www.baidu.com/_blank"</w:instrText>
      </w:r>
      <w:r>
        <w:rPr>
          <w:rFonts w:hint="default" w:asciiTheme="minorEastAsia" w:hAnsiTheme="minorEastAsia" w:eastAsiaTheme="minorEastAsia" w:cstheme="minorEastAsia"/>
          <w:b w:val="0"/>
          <w:snapToGrid w:val="0"/>
          <w:color w:val="000000"/>
          <w:spacing w:val="-8"/>
          <w:kern w:val="0"/>
          <w:sz w:val="24"/>
          <w:szCs w:val="24"/>
          <w:highlight w:val="none"/>
          <w:lang w:val="en-US" w:eastAsia="en-US" w:bidi="ar-SA"/>
        </w:rPr>
        <w:fldChar w:fldCharType="separate"/>
      </w:r>
      <w:r>
        <w:rPr>
          <w:rFonts w:hint="default" w:asciiTheme="minorEastAsia" w:hAnsiTheme="minorEastAsia" w:eastAsiaTheme="minorEastAsia" w:cstheme="minorEastAsia"/>
          <w:b w:val="0"/>
          <w:snapToGrid w:val="0"/>
          <w:color w:val="000000"/>
          <w:spacing w:val="-8"/>
          <w:kern w:val="0"/>
          <w:sz w:val="24"/>
          <w:szCs w:val="24"/>
          <w:highlight w:val="none"/>
          <w:lang w:val="en-US" w:eastAsia="en-US" w:bidi="ar-SA"/>
        </w:rPr>
        <w:t>中华人民共和国国家发展和改革委员会</w:t>
      </w:r>
      <w:r>
        <w:rPr>
          <w:rFonts w:hint="default" w:asciiTheme="minorEastAsia" w:hAnsiTheme="minorEastAsia" w:eastAsiaTheme="minorEastAsia" w:cstheme="minorEastAsia"/>
          <w:b w:val="0"/>
          <w:snapToGrid w:val="0"/>
          <w:color w:val="000000"/>
          <w:spacing w:val="-8"/>
          <w:kern w:val="0"/>
          <w:sz w:val="24"/>
          <w:szCs w:val="24"/>
          <w:highlight w:val="none"/>
          <w:lang w:val="en-US" w:eastAsia="en-US" w:bidi="ar-SA"/>
        </w:rPr>
        <w:fldChar w:fldCharType="end"/>
      </w:r>
      <w:r>
        <w:rPr>
          <w:rFonts w:hint="eastAsia" w:asciiTheme="minorEastAsia" w:hAnsiTheme="minorEastAsia" w:eastAsiaTheme="minorEastAsia" w:cstheme="minorEastAsia"/>
          <w:spacing w:val="-8"/>
          <w:sz w:val="24"/>
          <w:szCs w:val="24"/>
          <w:highlight w:val="none"/>
        </w:rPr>
        <w:t>、信息产业部以文件形式确定、公布并适时调整。</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3"/>
          <w:sz w:val="24"/>
          <w:szCs w:val="24"/>
          <w:highlight w:val="none"/>
          <w:lang w:val="en-US" w:eastAsia="zh-CN"/>
        </w:rPr>
        <w:t>4</w:t>
      </w:r>
      <w:r>
        <w:rPr>
          <w:rFonts w:hint="eastAsia" w:asciiTheme="minorEastAsia" w:hAnsiTheme="minorEastAsia" w:eastAsiaTheme="minorEastAsia" w:cstheme="minorEastAsia"/>
          <w:spacing w:val="-3"/>
          <w:sz w:val="24"/>
          <w:szCs w:val="24"/>
          <w:highlight w:val="none"/>
        </w:rPr>
        <w:t>.4.2</w:t>
      </w:r>
      <w:r>
        <w:rPr>
          <w:rFonts w:hint="eastAsia" w:asciiTheme="minorEastAsia" w:hAnsiTheme="minorEastAsia" w:eastAsiaTheme="minorEastAsia" w:cstheme="minorEastAsia"/>
          <w:spacing w:val="-3"/>
          <w:sz w:val="24"/>
          <w:szCs w:val="24"/>
          <w:highlight w:val="none"/>
          <w:lang w:val="en-US" w:eastAsia="zh-CN"/>
        </w:rPr>
        <w:t xml:space="preserve"> </w:t>
      </w:r>
      <w:r>
        <w:rPr>
          <w:rFonts w:hint="eastAsia" w:asciiTheme="minorEastAsia" w:hAnsiTheme="minorEastAsia" w:eastAsiaTheme="minorEastAsia" w:cstheme="minorEastAsia"/>
          <w:spacing w:val="-3"/>
          <w:sz w:val="24"/>
          <w:szCs w:val="24"/>
          <w:highlight w:val="none"/>
        </w:rPr>
        <w:t>各级政府部门在购置计算机办公设备时，必须采购预装正版操作系统</w:t>
      </w:r>
      <w:r>
        <w:rPr>
          <w:rFonts w:hint="eastAsia" w:asciiTheme="minorEastAsia" w:hAnsiTheme="minorEastAsia" w:eastAsiaTheme="minorEastAsia" w:cstheme="minorEastAsia"/>
          <w:spacing w:val="-9"/>
          <w:sz w:val="24"/>
          <w:szCs w:val="24"/>
          <w:highlight w:val="none"/>
        </w:rPr>
        <w:t>软件的计算机产品，相关规定依据《国家版权局、信息产业</w:t>
      </w:r>
      <w:r>
        <w:rPr>
          <w:rFonts w:hint="eastAsia" w:asciiTheme="minorEastAsia" w:hAnsiTheme="minorEastAsia" w:eastAsiaTheme="minorEastAsia" w:cstheme="minorEastAsia"/>
          <w:spacing w:val="-10"/>
          <w:sz w:val="24"/>
          <w:szCs w:val="24"/>
          <w:highlight w:val="none"/>
        </w:rPr>
        <w:t>部、财政</w:t>
      </w:r>
      <w:r>
        <w:rPr>
          <w:rFonts w:hint="eastAsia" w:asciiTheme="minorEastAsia" w:hAnsiTheme="minorEastAsia" w:eastAsiaTheme="minorEastAsia" w:cstheme="minorEastAsia"/>
          <w:spacing w:val="-4"/>
          <w:sz w:val="24"/>
          <w:szCs w:val="24"/>
          <w:highlight w:val="none"/>
        </w:rPr>
        <w:t>部、国务院机关事务管理局关于政府部门购置计算机办公设备必须采</w:t>
      </w:r>
      <w:r>
        <w:rPr>
          <w:rFonts w:hint="eastAsia" w:asciiTheme="minorEastAsia" w:hAnsiTheme="minorEastAsia" w:eastAsiaTheme="minorEastAsia" w:cstheme="minorEastAsia"/>
          <w:spacing w:val="-3"/>
          <w:sz w:val="24"/>
          <w:szCs w:val="24"/>
          <w:highlight w:val="none"/>
        </w:rPr>
        <w:t>购已预装正版操作系统软件产品的通知》（国权联〔200</w:t>
      </w:r>
      <w:r>
        <w:rPr>
          <w:rFonts w:hint="eastAsia" w:asciiTheme="minorEastAsia" w:hAnsiTheme="minorEastAsia" w:eastAsiaTheme="minorEastAsia" w:cstheme="minorEastAsia"/>
          <w:spacing w:val="-4"/>
          <w:sz w:val="24"/>
          <w:szCs w:val="24"/>
          <w:highlight w:val="none"/>
        </w:rPr>
        <w:t>6〕1号）、</w:t>
      </w:r>
      <w:r>
        <w:rPr>
          <w:rFonts w:hint="eastAsia" w:asciiTheme="minorEastAsia" w:hAnsiTheme="minorEastAsia" w:eastAsiaTheme="minorEastAsia" w:cstheme="minorEastAsia"/>
          <w:sz w:val="24"/>
          <w:szCs w:val="24"/>
          <w:highlight w:val="none"/>
        </w:rPr>
        <w:t>《国务院办公厅关于进一步做好政府机关使用正版</w:t>
      </w:r>
      <w:r>
        <w:rPr>
          <w:rFonts w:hint="eastAsia" w:asciiTheme="minorEastAsia" w:hAnsiTheme="minorEastAsia" w:eastAsiaTheme="minorEastAsia" w:cstheme="minorEastAsia"/>
          <w:spacing w:val="-1"/>
          <w:sz w:val="24"/>
          <w:szCs w:val="24"/>
          <w:highlight w:val="none"/>
        </w:rPr>
        <w:t>软件工作的通知》</w:t>
      </w:r>
      <w:r>
        <w:rPr>
          <w:rFonts w:hint="eastAsia" w:asciiTheme="minorEastAsia" w:hAnsiTheme="minorEastAsia" w:eastAsiaTheme="minorEastAsia" w:cstheme="minorEastAsia"/>
          <w:spacing w:val="-3"/>
          <w:sz w:val="24"/>
          <w:szCs w:val="24"/>
          <w:highlight w:val="none"/>
        </w:rPr>
        <w:t>（国办发〔2010〕47号）、《财政部关于进一步做好政府机关使用</w:t>
      </w:r>
      <w:r>
        <w:rPr>
          <w:rFonts w:hint="eastAsia" w:asciiTheme="minorEastAsia" w:hAnsiTheme="minorEastAsia" w:eastAsiaTheme="minorEastAsia" w:cstheme="minorEastAsia"/>
          <w:spacing w:val="-6"/>
          <w:sz w:val="24"/>
          <w:szCs w:val="24"/>
          <w:highlight w:val="none"/>
        </w:rPr>
        <w:t>正版软件工作的通知》（财预〔2010〕536号）。</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val="en-US" w:eastAsia="zh-CN"/>
        </w:rPr>
        <w:t>4</w:t>
      </w:r>
      <w:r>
        <w:rPr>
          <w:rFonts w:hint="eastAsia" w:asciiTheme="minorEastAsia" w:hAnsiTheme="minorEastAsia" w:eastAsiaTheme="minorEastAsia" w:cstheme="minorEastAsia"/>
          <w:sz w:val="24"/>
          <w:szCs w:val="24"/>
          <w:highlight w:val="none"/>
        </w:rPr>
        <w:t>.5</w:t>
      </w:r>
      <w:r>
        <w:rPr>
          <w:rFonts w:hint="eastAsia" w:asciiTheme="minorEastAsia" w:hAnsiTheme="minorEastAsia" w:eastAsiaTheme="minorEastAsia" w:cstheme="minorEastAsia"/>
          <w:sz w:val="24"/>
          <w:szCs w:val="24"/>
          <w:highlight w:val="none"/>
          <w:lang w:val="en-US" w:eastAsia="zh-CN"/>
        </w:rPr>
        <w:t xml:space="preserve"> </w:t>
      </w:r>
      <w:r>
        <w:rPr>
          <w:rFonts w:hint="eastAsia" w:asciiTheme="minorEastAsia" w:hAnsiTheme="minorEastAsia" w:eastAsiaTheme="minorEastAsia" w:cstheme="minorEastAsia"/>
          <w:sz w:val="24"/>
          <w:szCs w:val="24"/>
          <w:highlight w:val="none"/>
        </w:rPr>
        <w:t>网络安全专用产品</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76" w:firstLineChars="200"/>
        <w:jc w:val="both"/>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1"/>
          <w:sz w:val="24"/>
          <w:szCs w:val="24"/>
          <w:highlight w:val="none"/>
          <w:lang w:val="en-US" w:eastAsia="zh-CN"/>
        </w:rPr>
        <w:t>4</w:t>
      </w:r>
      <w:r>
        <w:rPr>
          <w:rFonts w:hint="eastAsia" w:asciiTheme="minorEastAsia" w:hAnsiTheme="minorEastAsia" w:eastAsiaTheme="minorEastAsia" w:cstheme="minorEastAsia"/>
          <w:spacing w:val="-1"/>
          <w:sz w:val="24"/>
          <w:szCs w:val="24"/>
          <w:highlight w:val="none"/>
        </w:rPr>
        <w:t>.5.1</w:t>
      </w:r>
      <w:r>
        <w:rPr>
          <w:rFonts w:hint="eastAsia" w:asciiTheme="minorEastAsia" w:hAnsiTheme="minorEastAsia" w:eastAsiaTheme="minorEastAsia" w:cstheme="minorEastAsia"/>
          <w:spacing w:val="-1"/>
          <w:sz w:val="24"/>
          <w:szCs w:val="24"/>
          <w:highlight w:val="none"/>
          <w:lang w:val="en-US" w:eastAsia="zh-CN"/>
        </w:rPr>
        <w:t xml:space="preserve"> </w:t>
      </w:r>
      <w:r>
        <w:rPr>
          <w:rFonts w:hint="eastAsia" w:asciiTheme="minorEastAsia" w:hAnsiTheme="minorEastAsia" w:eastAsiaTheme="minorEastAsia" w:cstheme="minorEastAsia"/>
          <w:spacing w:val="-1"/>
          <w:sz w:val="24"/>
          <w:szCs w:val="24"/>
          <w:highlight w:val="none"/>
        </w:rPr>
        <w:t>所投产品属于列入《网络关键设备和网络安全专用产品目录》的网络</w:t>
      </w:r>
      <w:r>
        <w:rPr>
          <w:rFonts w:hint="eastAsia" w:asciiTheme="minorEastAsia" w:hAnsiTheme="minorEastAsia" w:eastAsiaTheme="minorEastAsia" w:cstheme="minorEastAsia"/>
          <w:spacing w:val="-2"/>
          <w:sz w:val="24"/>
          <w:szCs w:val="24"/>
          <w:highlight w:val="none"/>
        </w:rPr>
        <w:t>安全专用产品，应当在国家互联网信息办公室会同工业和信息化部、</w:t>
      </w:r>
      <w:r>
        <w:rPr>
          <w:rFonts w:hint="eastAsia" w:asciiTheme="minorEastAsia" w:hAnsiTheme="minorEastAsia" w:eastAsiaTheme="minorEastAsia" w:cstheme="minorEastAsia"/>
          <w:spacing w:val="-4"/>
          <w:sz w:val="24"/>
          <w:szCs w:val="24"/>
          <w:highlight w:val="none"/>
        </w:rPr>
        <w:t>公安部、国家认证认可监督管理委员会统一公布和更新</w:t>
      </w:r>
      <w:r>
        <w:rPr>
          <w:rFonts w:hint="eastAsia" w:asciiTheme="minorEastAsia" w:hAnsiTheme="minorEastAsia" w:eastAsiaTheme="minorEastAsia" w:cstheme="minorEastAsia"/>
          <w:spacing w:val="-5"/>
          <w:sz w:val="24"/>
          <w:szCs w:val="24"/>
          <w:highlight w:val="none"/>
        </w:rPr>
        <w:t>的符合要求的</w:t>
      </w:r>
      <w:r>
        <w:rPr>
          <w:rFonts w:hint="eastAsia" w:asciiTheme="minorEastAsia" w:hAnsiTheme="minorEastAsia" w:eastAsiaTheme="minorEastAsia" w:cstheme="minorEastAsia"/>
          <w:spacing w:val="-4"/>
          <w:sz w:val="24"/>
          <w:szCs w:val="24"/>
          <w:highlight w:val="none"/>
        </w:rPr>
        <w:t>网络关键设备和网络安全专用产品清单中。</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8" w:firstLineChars="200"/>
        <w:jc w:val="both"/>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2"/>
          <w:sz w:val="24"/>
          <w:szCs w:val="24"/>
          <w:highlight w:val="none"/>
          <w:lang w:val="en-US" w:eastAsia="zh-CN"/>
        </w:rPr>
        <w:t>4</w:t>
      </w:r>
      <w:r>
        <w:rPr>
          <w:rFonts w:hint="eastAsia" w:asciiTheme="minorEastAsia" w:hAnsiTheme="minorEastAsia" w:eastAsiaTheme="minorEastAsia" w:cstheme="minorEastAsia"/>
          <w:spacing w:val="2"/>
          <w:sz w:val="24"/>
          <w:szCs w:val="24"/>
          <w:highlight w:val="none"/>
        </w:rPr>
        <w:t>.</w:t>
      </w:r>
      <w:r>
        <w:rPr>
          <w:rFonts w:hint="eastAsia" w:asciiTheme="minorEastAsia" w:hAnsiTheme="minorEastAsia" w:eastAsiaTheme="minorEastAsia" w:cstheme="minorEastAsia"/>
          <w:spacing w:val="2"/>
          <w:sz w:val="24"/>
          <w:szCs w:val="24"/>
          <w:highlight w:val="none"/>
          <w:lang w:val="en-US" w:eastAsia="zh-CN"/>
        </w:rPr>
        <w:t xml:space="preserve">6 </w:t>
      </w:r>
      <w:r>
        <w:rPr>
          <w:rFonts w:hint="eastAsia" w:asciiTheme="minorEastAsia" w:hAnsiTheme="minorEastAsia" w:eastAsiaTheme="minorEastAsia" w:cstheme="minorEastAsia"/>
          <w:spacing w:val="2"/>
          <w:sz w:val="24"/>
          <w:szCs w:val="24"/>
          <w:highlight w:val="none"/>
        </w:rPr>
        <w:t>采购需求标准</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8" w:firstLineChars="200"/>
        <w:jc w:val="both"/>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2"/>
          <w:sz w:val="24"/>
          <w:szCs w:val="24"/>
          <w:highlight w:val="none"/>
          <w:lang w:val="en-US" w:eastAsia="zh-CN"/>
        </w:rPr>
        <w:t>4</w:t>
      </w:r>
      <w:r>
        <w:rPr>
          <w:rFonts w:hint="eastAsia" w:asciiTheme="minorEastAsia" w:hAnsiTheme="minorEastAsia" w:eastAsiaTheme="minorEastAsia" w:cstheme="minorEastAsia"/>
          <w:spacing w:val="2"/>
          <w:sz w:val="24"/>
          <w:szCs w:val="24"/>
          <w:highlight w:val="none"/>
        </w:rPr>
        <w:t>.</w:t>
      </w:r>
      <w:r>
        <w:rPr>
          <w:rFonts w:hint="eastAsia" w:asciiTheme="minorEastAsia" w:hAnsiTheme="minorEastAsia" w:eastAsiaTheme="minorEastAsia" w:cstheme="minorEastAsia"/>
          <w:spacing w:val="2"/>
          <w:sz w:val="24"/>
          <w:szCs w:val="24"/>
          <w:highlight w:val="none"/>
          <w:lang w:val="en-US" w:eastAsia="zh-CN"/>
        </w:rPr>
        <w:t>6</w:t>
      </w:r>
      <w:r>
        <w:rPr>
          <w:rFonts w:hint="eastAsia" w:asciiTheme="minorEastAsia" w:hAnsiTheme="minorEastAsia" w:eastAsiaTheme="minorEastAsia" w:cstheme="minorEastAsia"/>
          <w:spacing w:val="2"/>
          <w:sz w:val="24"/>
          <w:szCs w:val="24"/>
          <w:highlight w:val="none"/>
        </w:rPr>
        <w:t>.1</w:t>
      </w:r>
      <w:r>
        <w:rPr>
          <w:rFonts w:hint="eastAsia" w:asciiTheme="minorEastAsia" w:hAnsiTheme="minorEastAsia" w:eastAsiaTheme="minorEastAsia" w:cstheme="minorEastAsia"/>
          <w:spacing w:val="2"/>
          <w:sz w:val="24"/>
          <w:szCs w:val="24"/>
          <w:highlight w:val="none"/>
          <w:lang w:val="en-US" w:eastAsia="zh-CN"/>
        </w:rPr>
        <w:t xml:space="preserve"> </w:t>
      </w:r>
      <w:r>
        <w:rPr>
          <w:rFonts w:hint="eastAsia" w:asciiTheme="minorEastAsia" w:hAnsiTheme="minorEastAsia" w:eastAsiaTheme="minorEastAsia" w:cstheme="minorEastAsia"/>
          <w:spacing w:val="2"/>
          <w:sz w:val="24"/>
          <w:szCs w:val="24"/>
          <w:highlight w:val="none"/>
        </w:rPr>
        <w:t>商品包装、快递包装政府采购需求标准（试行）</w:t>
      </w:r>
      <w:r>
        <w:rPr>
          <w:rFonts w:hint="eastAsia" w:asciiTheme="minorEastAsia" w:hAnsiTheme="minorEastAsia" w:eastAsiaTheme="minorEastAsia" w:cstheme="minorEastAsia"/>
          <w:spacing w:val="-12"/>
          <w:sz w:val="24"/>
          <w:szCs w:val="24"/>
          <w:highlight w:val="none"/>
        </w:rPr>
        <w:t>为助力打好污染防治攻坚战，推广使用绿色包装，根据财政部关于印发《商品包装政府采购需求标准（试行）》《快递包装政府采购需求</w:t>
      </w:r>
      <w:r>
        <w:rPr>
          <w:rFonts w:hint="eastAsia" w:asciiTheme="minorEastAsia" w:hAnsiTheme="minorEastAsia" w:eastAsiaTheme="minorEastAsia" w:cstheme="minorEastAsia"/>
          <w:spacing w:val="-3"/>
          <w:sz w:val="24"/>
          <w:szCs w:val="24"/>
          <w:highlight w:val="none"/>
        </w:rPr>
        <w:t>标准（试行）》的通知（财办库〔2020〕1</w:t>
      </w:r>
      <w:r>
        <w:rPr>
          <w:rFonts w:hint="eastAsia" w:asciiTheme="minorEastAsia" w:hAnsiTheme="minorEastAsia" w:eastAsiaTheme="minorEastAsia" w:cstheme="minorEastAsia"/>
          <w:spacing w:val="-4"/>
          <w:sz w:val="24"/>
          <w:szCs w:val="24"/>
          <w:highlight w:val="none"/>
        </w:rPr>
        <w:t>23号</w:t>
      </w:r>
      <w:r>
        <w:rPr>
          <w:rFonts w:hint="eastAsia" w:asciiTheme="minorEastAsia" w:hAnsiTheme="minorEastAsia" w:eastAsiaTheme="minorEastAsia" w:cstheme="minorEastAsia"/>
          <w:spacing w:val="-28"/>
          <w:sz w:val="24"/>
          <w:szCs w:val="24"/>
          <w:highlight w:val="none"/>
        </w:rPr>
        <w:t>），</w:t>
      </w:r>
      <w:r>
        <w:rPr>
          <w:rFonts w:hint="eastAsia" w:asciiTheme="minorEastAsia" w:hAnsiTheme="minorEastAsia" w:eastAsiaTheme="minorEastAsia" w:cstheme="minorEastAsia"/>
          <w:spacing w:val="-4"/>
          <w:sz w:val="24"/>
          <w:szCs w:val="24"/>
          <w:highlight w:val="none"/>
        </w:rPr>
        <w:t>本项目如涉及商</w:t>
      </w:r>
      <w:r>
        <w:rPr>
          <w:rFonts w:hint="eastAsia" w:asciiTheme="minorEastAsia" w:hAnsiTheme="minorEastAsia" w:eastAsiaTheme="minorEastAsia" w:cstheme="minorEastAsia"/>
          <w:spacing w:val="-6"/>
          <w:sz w:val="24"/>
          <w:szCs w:val="24"/>
          <w:highlight w:val="none"/>
        </w:rPr>
        <w:t>品包装和快递包装的，则其具体要求见第</w:t>
      </w:r>
      <w:r>
        <w:rPr>
          <w:rFonts w:hint="eastAsia" w:asciiTheme="minorEastAsia" w:hAnsiTheme="minorEastAsia" w:eastAsiaTheme="minorEastAsia" w:cstheme="minorEastAsia"/>
          <w:spacing w:val="-6"/>
          <w:sz w:val="24"/>
          <w:szCs w:val="24"/>
          <w:highlight w:val="none"/>
          <w:lang w:val="en-US" w:eastAsia="zh-CN"/>
        </w:rPr>
        <w:t>二</w:t>
      </w:r>
      <w:r>
        <w:rPr>
          <w:rFonts w:hint="eastAsia" w:asciiTheme="minorEastAsia" w:hAnsiTheme="minorEastAsia" w:eastAsiaTheme="minorEastAsia" w:cstheme="minorEastAsia"/>
          <w:spacing w:val="-6"/>
          <w:sz w:val="24"/>
          <w:szCs w:val="24"/>
          <w:highlight w:val="none"/>
        </w:rPr>
        <w:t>章《采购需求》。</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32" w:firstLineChars="200"/>
        <w:jc w:val="both"/>
        <w:textAlignment w:val="baseline"/>
        <w:rPr>
          <w:rFonts w:hint="eastAsia" w:asciiTheme="minorEastAsia" w:hAnsiTheme="minorEastAsia" w:eastAsiaTheme="minorEastAsia" w:cstheme="minorEastAsia"/>
          <w:spacing w:val="-12"/>
          <w:sz w:val="24"/>
          <w:szCs w:val="24"/>
          <w:highlight w:val="none"/>
        </w:rPr>
      </w:pPr>
      <w:r>
        <w:rPr>
          <w:rFonts w:hint="eastAsia" w:asciiTheme="minorEastAsia" w:hAnsiTheme="minorEastAsia" w:eastAsiaTheme="minorEastAsia" w:cstheme="minorEastAsia"/>
          <w:spacing w:val="-12"/>
          <w:sz w:val="24"/>
          <w:szCs w:val="24"/>
          <w:highlight w:val="none"/>
          <w:lang w:val="en-US" w:eastAsia="zh-CN"/>
        </w:rPr>
        <w:t>4</w:t>
      </w:r>
      <w:r>
        <w:rPr>
          <w:rFonts w:hint="eastAsia" w:asciiTheme="minorEastAsia" w:hAnsiTheme="minorEastAsia" w:eastAsiaTheme="minorEastAsia" w:cstheme="minorEastAsia"/>
          <w:spacing w:val="-12"/>
          <w:sz w:val="24"/>
          <w:szCs w:val="24"/>
          <w:highlight w:val="none"/>
        </w:rPr>
        <w:t>.</w:t>
      </w:r>
      <w:r>
        <w:rPr>
          <w:rFonts w:hint="eastAsia" w:asciiTheme="minorEastAsia" w:hAnsiTheme="minorEastAsia" w:eastAsiaTheme="minorEastAsia" w:cstheme="minorEastAsia"/>
          <w:spacing w:val="-12"/>
          <w:sz w:val="24"/>
          <w:szCs w:val="24"/>
          <w:highlight w:val="none"/>
          <w:lang w:val="en-US" w:eastAsia="zh-CN"/>
        </w:rPr>
        <w:t>6</w:t>
      </w:r>
      <w:r>
        <w:rPr>
          <w:rFonts w:hint="eastAsia" w:asciiTheme="minorEastAsia" w:hAnsiTheme="minorEastAsia" w:eastAsiaTheme="minorEastAsia" w:cstheme="minorEastAsia"/>
          <w:spacing w:val="-12"/>
          <w:sz w:val="24"/>
          <w:szCs w:val="24"/>
          <w:highlight w:val="none"/>
        </w:rPr>
        <w:t>.2</w:t>
      </w:r>
      <w:r>
        <w:rPr>
          <w:rFonts w:hint="eastAsia" w:asciiTheme="minorEastAsia" w:hAnsiTheme="minorEastAsia" w:eastAsiaTheme="minorEastAsia" w:cstheme="minorEastAsia"/>
          <w:spacing w:val="-12"/>
          <w:sz w:val="24"/>
          <w:szCs w:val="24"/>
          <w:highlight w:val="none"/>
          <w:lang w:val="en-US" w:eastAsia="zh-CN"/>
        </w:rPr>
        <w:t xml:space="preserve"> </w:t>
      </w:r>
      <w:r>
        <w:rPr>
          <w:rFonts w:hint="eastAsia" w:asciiTheme="minorEastAsia" w:hAnsiTheme="minorEastAsia" w:eastAsiaTheme="minorEastAsia" w:cstheme="minorEastAsia"/>
          <w:spacing w:val="-12"/>
          <w:sz w:val="24"/>
          <w:szCs w:val="24"/>
          <w:highlight w:val="none"/>
        </w:rPr>
        <w:t>绿色数据中心政府采购需求标准（试行）</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32" w:firstLineChars="200"/>
        <w:jc w:val="both"/>
        <w:textAlignment w:val="baseline"/>
        <w:rPr>
          <w:rFonts w:hint="eastAsia" w:asciiTheme="minorEastAsia" w:hAnsiTheme="minorEastAsia" w:eastAsiaTheme="minorEastAsia" w:cstheme="minorEastAsia"/>
          <w:spacing w:val="-12"/>
          <w:sz w:val="24"/>
          <w:szCs w:val="24"/>
          <w:highlight w:val="none"/>
        </w:rPr>
      </w:pPr>
      <w:r>
        <w:rPr>
          <w:rFonts w:hint="eastAsia" w:asciiTheme="minorEastAsia" w:hAnsiTheme="minorEastAsia" w:eastAsiaTheme="minorEastAsia" w:cstheme="minorEastAsia"/>
          <w:spacing w:val="-12"/>
          <w:sz w:val="24"/>
          <w:szCs w:val="24"/>
          <w:highlight w:val="none"/>
        </w:rPr>
        <w:t>为加快数据中心绿色转型，根据财政部</w:t>
      </w:r>
      <w:r>
        <w:rPr>
          <w:rFonts w:hint="eastAsia" w:asciiTheme="minorEastAsia" w:hAnsiTheme="minorEastAsia" w:eastAsiaTheme="minorEastAsia" w:cstheme="minorEastAsia"/>
          <w:spacing w:val="-12"/>
          <w:sz w:val="24"/>
          <w:szCs w:val="24"/>
          <w:highlight w:val="none"/>
          <w:lang w:eastAsia="zh-CN"/>
        </w:rPr>
        <w:t>、</w:t>
      </w:r>
      <w:r>
        <w:rPr>
          <w:rFonts w:hint="eastAsia" w:asciiTheme="minorEastAsia" w:hAnsiTheme="minorEastAsia" w:eastAsiaTheme="minorEastAsia" w:cstheme="minorEastAsia"/>
          <w:spacing w:val="-12"/>
          <w:sz w:val="24"/>
          <w:szCs w:val="24"/>
          <w:highlight w:val="none"/>
        </w:rPr>
        <w:t>生态环境部</w:t>
      </w:r>
      <w:r>
        <w:rPr>
          <w:rFonts w:hint="eastAsia" w:asciiTheme="minorEastAsia" w:hAnsiTheme="minorEastAsia" w:eastAsiaTheme="minorEastAsia" w:cstheme="minorEastAsia"/>
          <w:spacing w:val="-12"/>
          <w:sz w:val="24"/>
          <w:szCs w:val="24"/>
          <w:highlight w:val="none"/>
          <w:lang w:eastAsia="zh-CN"/>
        </w:rPr>
        <w:t>、</w:t>
      </w:r>
      <w:r>
        <w:rPr>
          <w:rFonts w:hint="eastAsia" w:asciiTheme="minorEastAsia" w:hAnsiTheme="minorEastAsia" w:eastAsiaTheme="minorEastAsia" w:cstheme="minorEastAsia"/>
          <w:spacing w:val="-12"/>
          <w:sz w:val="24"/>
          <w:szCs w:val="24"/>
          <w:highlight w:val="none"/>
        </w:rPr>
        <w:t>工业和信息化部关于印发《绿色数据中心政府采购需求标准（试行）》的通知（财库〔2023〕7号），本项目如涉及绿色数据中心，则具体要求见第</w:t>
      </w:r>
      <w:r>
        <w:rPr>
          <w:rFonts w:hint="eastAsia" w:asciiTheme="minorEastAsia" w:hAnsiTheme="minorEastAsia" w:eastAsiaTheme="minorEastAsia" w:cstheme="minorEastAsia"/>
          <w:spacing w:val="-12"/>
          <w:sz w:val="24"/>
          <w:szCs w:val="24"/>
          <w:highlight w:val="none"/>
          <w:lang w:val="en-US" w:eastAsia="zh-CN"/>
        </w:rPr>
        <w:t>二</w:t>
      </w:r>
      <w:r>
        <w:rPr>
          <w:rFonts w:hint="eastAsia" w:asciiTheme="minorEastAsia" w:hAnsiTheme="minorEastAsia" w:eastAsiaTheme="minorEastAsia" w:cstheme="minorEastAsia"/>
          <w:spacing w:val="-12"/>
          <w:sz w:val="24"/>
          <w:szCs w:val="24"/>
          <w:highlight w:val="none"/>
        </w:rPr>
        <w:t>章《采购需求》。</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74" w:firstLineChars="200"/>
        <w:jc w:val="both"/>
        <w:textAlignment w:val="baseline"/>
        <w:rPr>
          <w:rFonts w:hint="eastAsia" w:asciiTheme="minorEastAsia" w:hAnsiTheme="minorEastAsia" w:eastAsiaTheme="minorEastAsia" w:cstheme="minorEastAsia"/>
          <w:b/>
          <w:bCs/>
          <w:sz w:val="24"/>
          <w:szCs w:val="24"/>
          <w:highlight w:val="none"/>
        </w:rPr>
      </w:pPr>
      <w:r>
        <w:rPr>
          <w:rFonts w:hint="eastAsia" w:asciiTheme="minorEastAsia" w:hAnsiTheme="minorEastAsia" w:eastAsiaTheme="minorEastAsia" w:cstheme="minorEastAsia"/>
          <w:b/>
          <w:bCs/>
          <w:spacing w:val="-2"/>
          <w:sz w:val="24"/>
          <w:szCs w:val="24"/>
          <w:highlight w:val="none"/>
          <w:lang w:val="en-US" w:eastAsia="zh-CN"/>
        </w:rPr>
        <w:t>5.采购</w:t>
      </w:r>
      <w:r>
        <w:rPr>
          <w:rFonts w:hint="eastAsia" w:asciiTheme="minorEastAsia" w:hAnsiTheme="minorEastAsia" w:eastAsiaTheme="minorEastAsia" w:cstheme="minorEastAsia"/>
          <w:b/>
          <w:bCs/>
          <w:spacing w:val="-2"/>
          <w:sz w:val="24"/>
          <w:szCs w:val="24"/>
          <w:highlight w:val="none"/>
        </w:rPr>
        <w:t>费用</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8" w:firstLineChars="200"/>
        <w:jc w:val="both"/>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2"/>
          <w:sz w:val="24"/>
          <w:szCs w:val="24"/>
          <w:highlight w:val="none"/>
        </w:rPr>
        <w:t>供应商</w:t>
      </w:r>
      <w:r>
        <w:rPr>
          <w:rFonts w:hint="eastAsia" w:asciiTheme="minorEastAsia" w:hAnsiTheme="minorEastAsia" w:eastAsiaTheme="minorEastAsia" w:cstheme="minorEastAsia"/>
          <w:spacing w:val="-4"/>
          <w:sz w:val="24"/>
          <w:szCs w:val="24"/>
          <w:highlight w:val="none"/>
        </w:rPr>
        <w:t>应自行承担所有与准备和参加</w:t>
      </w:r>
      <w:r>
        <w:rPr>
          <w:rFonts w:hint="eastAsia" w:asciiTheme="minorEastAsia" w:hAnsiTheme="minorEastAsia" w:eastAsiaTheme="minorEastAsia" w:cstheme="minorEastAsia"/>
          <w:spacing w:val="-4"/>
          <w:sz w:val="24"/>
          <w:szCs w:val="24"/>
          <w:highlight w:val="none"/>
          <w:lang w:val="en-US" w:eastAsia="zh-CN"/>
        </w:rPr>
        <w:t>本次采购</w:t>
      </w:r>
      <w:r>
        <w:rPr>
          <w:rFonts w:hint="eastAsia" w:asciiTheme="minorEastAsia" w:hAnsiTheme="minorEastAsia" w:eastAsiaTheme="minorEastAsia" w:cstheme="minorEastAsia"/>
          <w:spacing w:val="-4"/>
          <w:sz w:val="24"/>
          <w:szCs w:val="24"/>
          <w:highlight w:val="none"/>
        </w:rPr>
        <w:t>有关的费用</w:t>
      </w:r>
      <w:r>
        <w:rPr>
          <w:rFonts w:hint="eastAsia" w:asciiTheme="minorEastAsia" w:hAnsiTheme="minorEastAsia" w:eastAsiaTheme="minorEastAsia" w:cstheme="minorEastAsia"/>
          <w:spacing w:val="-5"/>
          <w:sz w:val="24"/>
          <w:szCs w:val="24"/>
          <w:highlight w:val="none"/>
        </w:rPr>
        <w:t>，无论</w:t>
      </w:r>
      <w:r>
        <w:rPr>
          <w:rFonts w:hint="eastAsia" w:asciiTheme="minorEastAsia" w:hAnsiTheme="minorEastAsia" w:eastAsiaTheme="minorEastAsia" w:cstheme="minorEastAsia"/>
          <w:spacing w:val="-5"/>
          <w:sz w:val="24"/>
          <w:szCs w:val="24"/>
          <w:highlight w:val="none"/>
          <w:lang w:val="en-US" w:eastAsia="zh-CN"/>
        </w:rPr>
        <w:t>磋商</w:t>
      </w:r>
      <w:r>
        <w:rPr>
          <w:rFonts w:hint="eastAsia" w:asciiTheme="minorEastAsia" w:hAnsiTheme="minorEastAsia" w:eastAsiaTheme="minorEastAsia" w:cstheme="minorEastAsia"/>
          <w:spacing w:val="-5"/>
          <w:sz w:val="24"/>
          <w:szCs w:val="24"/>
          <w:highlight w:val="none"/>
        </w:rPr>
        <w:t>的结果如何，</w:t>
      </w:r>
      <w:r>
        <w:rPr>
          <w:rFonts w:hint="eastAsia" w:asciiTheme="minorEastAsia" w:hAnsiTheme="minorEastAsia" w:eastAsiaTheme="minorEastAsia" w:cstheme="minorEastAsia"/>
          <w:spacing w:val="-1"/>
          <w:sz w:val="24"/>
          <w:szCs w:val="24"/>
          <w:highlight w:val="none"/>
        </w:rPr>
        <w:t>采购人或采购代理机构在任何情况下均无承担</w:t>
      </w:r>
      <w:r>
        <w:rPr>
          <w:rFonts w:hint="eastAsia" w:asciiTheme="minorEastAsia" w:hAnsiTheme="minorEastAsia" w:eastAsiaTheme="minorEastAsia" w:cstheme="minorEastAsia"/>
          <w:spacing w:val="-2"/>
          <w:sz w:val="24"/>
          <w:szCs w:val="24"/>
          <w:highlight w:val="none"/>
        </w:rPr>
        <w:t>这些费用的义务和责任。</w:t>
      </w:r>
    </w:p>
    <w:p>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napToGrid w:val="0"/>
          <w:color w:val="000000"/>
          <w:spacing w:val="-12"/>
          <w:kern w:val="0"/>
          <w:sz w:val="24"/>
          <w:szCs w:val="24"/>
          <w:highlight w:val="none"/>
          <w:lang w:val="en-US" w:eastAsia="zh-CN" w:bidi="ar-SA"/>
        </w:rPr>
      </w:pPr>
      <w:r>
        <w:rPr>
          <w:rFonts w:hint="eastAsia" w:asciiTheme="minorEastAsia" w:hAnsiTheme="minorEastAsia" w:eastAsiaTheme="minorEastAsia" w:cstheme="minorEastAsia"/>
          <w:snapToGrid w:val="0"/>
          <w:color w:val="000000"/>
          <w:spacing w:val="-12"/>
          <w:kern w:val="0"/>
          <w:sz w:val="24"/>
          <w:szCs w:val="24"/>
          <w:highlight w:val="none"/>
          <w:lang w:val="en-US" w:eastAsia="zh-CN" w:bidi="ar-SA"/>
        </w:rPr>
        <w:t>6.采购范围及适用法律</w:t>
      </w:r>
    </w:p>
    <w:p>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napToGrid w:val="0"/>
          <w:color w:val="000000"/>
          <w:spacing w:val="-12"/>
          <w:kern w:val="0"/>
          <w:sz w:val="24"/>
          <w:szCs w:val="24"/>
          <w:highlight w:val="none"/>
          <w:lang w:val="en-US" w:eastAsia="zh-CN" w:bidi="ar-SA"/>
        </w:rPr>
      </w:pPr>
      <w:r>
        <w:rPr>
          <w:rFonts w:hint="eastAsia" w:asciiTheme="minorEastAsia" w:hAnsiTheme="minorEastAsia" w:eastAsiaTheme="minorEastAsia" w:cstheme="minorEastAsia"/>
          <w:snapToGrid w:val="0"/>
          <w:color w:val="000000"/>
          <w:spacing w:val="-12"/>
          <w:kern w:val="0"/>
          <w:sz w:val="24"/>
          <w:szCs w:val="24"/>
          <w:highlight w:val="none"/>
          <w:lang w:val="en-US" w:eastAsia="zh-CN" w:bidi="ar-SA"/>
        </w:rPr>
        <w:t>6.1 本次采购适用的法律、法规为《中华人民共和国政府采购法》《中华人民共和国政府采购法实施条例》《政府采购竞争性磋商采购方式管理暂行办法》《财政部关于竞争性磋商采购方式管理暂行办法有关问题的补充通知》《中华人民共和国民法典》以及其他相关政府采购法律法规。</w:t>
      </w:r>
    </w:p>
    <w:p>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napToGrid w:val="0"/>
          <w:color w:val="000000"/>
          <w:spacing w:val="-12"/>
          <w:kern w:val="0"/>
          <w:sz w:val="24"/>
          <w:szCs w:val="24"/>
          <w:highlight w:val="none"/>
          <w:lang w:val="en-US" w:eastAsia="zh-CN" w:bidi="ar-SA"/>
        </w:rPr>
      </w:pPr>
      <w:r>
        <w:rPr>
          <w:rFonts w:hint="eastAsia" w:asciiTheme="minorEastAsia" w:hAnsiTheme="minorEastAsia" w:eastAsiaTheme="minorEastAsia" w:cstheme="minorEastAsia"/>
          <w:snapToGrid w:val="0"/>
          <w:color w:val="000000"/>
          <w:spacing w:val="-12"/>
          <w:kern w:val="0"/>
          <w:sz w:val="24"/>
          <w:szCs w:val="24"/>
          <w:highlight w:val="none"/>
          <w:lang w:val="en-US" w:eastAsia="zh-CN" w:bidi="ar-SA"/>
        </w:rPr>
        <w:t>6.2 “监督管理部门”是指</w:t>
      </w:r>
      <w:r>
        <w:rPr>
          <w:rFonts w:hint="eastAsia" w:asciiTheme="minorEastAsia" w:hAnsiTheme="minorEastAsia" w:eastAsiaTheme="minorEastAsia" w:cstheme="minorEastAsia"/>
          <w:snapToGrid w:val="0"/>
          <w:color w:val="000000"/>
          <w:spacing w:val="-2"/>
          <w:kern w:val="0"/>
          <w:sz w:val="24"/>
          <w:szCs w:val="24"/>
          <w:highlight w:val="none"/>
          <w:u w:val="single"/>
          <w:lang w:val="en-US" w:eastAsia="zh-CN" w:bidi="ar-SA"/>
        </w:rPr>
        <w:t xml:space="preserve">  唐河县财政局 </w:t>
      </w:r>
      <w:r>
        <w:rPr>
          <w:rFonts w:hint="eastAsia" w:asciiTheme="minorEastAsia" w:hAnsiTheme="minorEastAsia" w:eastAsiaTheme="minorEastAsia" w:cstheme="minorEastAsia"/>
          <w:snapToGrid w:val="0"/>
          <w:color w:val="000000"/>
          <w:spacing w:val="-2"/>
          <w:kern w:val="0"/>
          <w:sz w:val="24"/>
          <w:szCs w:val="24"/>
          <w:highlight w:val="none"/>
          <w:lang w:val="en-US" w:eastAsia="zh-CN" w:bidi="ar-SA"/>
        </w:rPr>
        <w:t>。</w:t>
      </w:r>
    </w:p>
    <w:p>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napToGrid w:val="0"/>
          <w:color w:val="000000"/>
          <w:spacing w:val="-12"/>
          <w:kern w:val="0"/>
          <w:sz w:val="24"/>
          <w:szCs w:val="24"/>
          <w:highlight w:val="none"/>
          <w:lang w:val="en-US" w:eastAsia="zh-CN" w:bidi="ar-SA"/>
        </w:rPr>
      </w:pPr>
      <w:r>
        <w:rPr>
          <w:rFonts w:hint="eastAsia" w:asciiTheme="minorEastAsia" w:hAnsiTheme="minorEastAsia" w:eastAsiaTheme="minorEastAsia" w:cstheme="minorEastAsia"/>
          <w:snapToGrid w:val="0"/>
          <w:color w:val="000000"/>
          <w:spacing w:val="-12"/>
          <w:kern w:val="0"/>
          <w:sz w:val="24"/>
          <w:szCs w:val="24"/>
          <w:highlight w:val="none"/>
          <w:lang w:val="en-US" w:eastAsia="zh-CN" w:bidi="ar-SA"/>
        </w:rPr>
        <w:t>6.3 “货物”指供应商按采购文件规定，须向采购人提供的与本次采购相关的</w:t>
      </w:r>
      <w:r>
        <w:rPr>
          <w:rFonts w:hint="eastAsia" w:asciiTheme="minorEastAsia" w:hAnsiTheme="minorEastAsia" w:eastAsiaTheme="minorEastAsia" w:cstheme="minorEastAsia"/>
          <w:snapToGrid w:val="0"/>
          <w:color w:val="000000"/>
          <w:spacing w:val="-2"/>
          <w:kern w:val="0"/>
          <w:sz w:val="24"/>
          <w:szCs w:val="24"/>
          <w:highlight w:val="none"/>
          <w:u w:val="single"/>
          <w:lang w:val="en-US" w:eastAsia="zh-CN" w:bidi="ar-SA"/>
        </w:rPr>
        <w:t xml:space="preserve">  /    </w:t>
      </w:r>
      <w:r>
        <w:rPr>
          <w:rFonts w:hint="eastAsia" w:asciiTheme="minorEastAsia" w:hAnsiTheme="minorEastAsia" w:eastAsiaTheme="minorEastAsia" w:cstheme="minorEastAsia"/>
          <w:snapToGrid w:val="0"/>
          <w:color w:val="000000"/>
          <w:spacing w:val="-12"/>
          <w:kern w:val="0"/>
          <w:sz w:val="24"/>
          <w:szCs w:val="24"/>
          <w:highlight w:val="none"/>
          <w:lang w:val="en-US" w:eastAsia="zh-CN" w:bidi="ar-SA"/>
        </w:rPr>
        <w:t>。</w:t>
      </w:r>
    </w:p>
    <w:p>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napToGrid w:val="0"/>
          <w:color w:val="000000"/>
          <w:spacing w:val="-12"/>
          <w:kern w:val="0"/>
          <w:sz w:val="24"/>
          <w:szCs w:val="24"/>
          <w:highlight w:val="none"/>
          <w:lang w:val="en-US" w:eastAsia="zh-CN" w:bidi="ar-SA"/>
        </w:rPr>
      </w:pPr>
      <w:r>
        <w:rPr>
          <w:rFonts w:hint="eastAsia" w:asciiTheme="minorEastAsia" w:hAnsiTheme="minorEastAsia" w:eastAsiaTheme="minorEastAsia" w:cstheme="minorEastAsia"/>
          <w:snapToGrid w:val="0"/>
          <w:color w:val="000000"/>
          <w:spacing w:val="-12"/>
          <w:kern w:val="0"/>
          <w:sz w:val="24"/>
          <w:szCs w:val="24"/>
          <w:highlight w:val="none"/>
          <w:lang w:val="en-US" w:eastAsia="zh-CN" w:bidi="ar-SA"/>
        </w:rPr>
        <w:t>6.4 “服务”指采购文件中规定的供应商应承担的服务内容。</w:t>
      </w:r>
    </w:p>
    <w:p>
      <w:pPr>
        <w:pStyle w:val="7"/>
        <w:keepNext w:val="0"/>
        <w:keepLines w:val="0"/>
        <w:pageBreakBefore w:val="0"/>
        <w:kinsoku/>
        <w:wordWrap w:val="0"/>
        <w:overflowPunct/>
        <w:topLinePunct w:val="0"/>
        <w:bidi w:val="0"/>
        <w:spacing w:before="91" w:line="360" w:lineRule="auto"/>
        <w:jc w:val="both"/>
        <w:outlineLvl w:val="1"/>
        <w:rPr>
          <w:rFonts w:hint="eastAsia"/>
          <w:sz w:val="24"/>
          <w:szCs w:val="24"/>
          <w:highlight w:val="none"/>
          <w:lang w:val="en-US" w:eastAsia="zh-CN"/>
        </w:rPr>
      </w:pPr>
      <w:bookmarkStart w:id="22" w:name="_Toc11788"/>
      <w:r>
        <w:rPr>
          <w:spacing w:val="-1"/>
          <w:sz w:val="28"/>
          <w:szCs w:val="28"/>
          <w:highlight w:val="none"/>
          <w14:textOutline w14:w="1800" w14:cap="flat" w14:cmpd="sng">
            <w14:solidFill>
              <w14:srgbClr w14:val="000000"/>
            </w14:solidFill>
            <w14:prstDash w14:val="solid"/>
            <w14:miter w14:val="0"/>
          </w14:textOutline>
        </w:rPr>
        <w:t>二</w:t>
      </w:r>
      <w:r>
        <w:rPr>
          <w:rFonts w:hint="eastAsia"/>
          <w:spacing w:val="-1"/>
          <w:sz w:val="28"/>
          <w:szCs w:val="28"/>
          <w:highlight w:val="none"/>
          <w:lang w:eastAsia="zh-CN"/>
        </w:rPr>
        <w:t>、</w:t>
      </w:r>
      <w:r>
        <w:rPr>
          <w:spacing w:val="-1"/>
          <w:sz w:val="28"/>
          <w:szCs w:val="28"/>
          <w:highlight w:val="none"/>
          <w14:textOutline w14:w="1800" w14:cap="flat" w14:cmpd="sng">
            <w14:solidFill>
              <w14:srgbClr w14:val="000000"/>
            </w14:solidFill>
            <w14:prstDash w14:val="solid"/>
            <w14:miter w14:val="0"/>
          </w14:textOutline>
        </w:rPr>
        <w:t>竞争性磋商文件</w:t>
      </w:r>
      <w:bookmarkEnd w:id="22"/>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firstLine="482" w:firstLineChars="200"/>
        <w:jc w:val="both"/>
        <w:textAlignment w:val="baseline"/>
        <w:rPr>
          <w:b/>
          <w:bCs/>
          <w:sz w:val="24"/>
          <w:szCs w:val="24"/>
          <w:highlight w:val="none"/>
        </w:rPr>
      </w:pPr>
      <w:r>
        <w:rPr>
          <w:rFonts w:hint="eastAsia"/>
          <w:b/>
          <w:bCs/>
          <w:sz w:val="24"/>
          <w:szCs w:val="24"/>
          <w:highlight w:val="none"/>
          <w:lang w:val="en-US" w:eastAsia="zh-CN"/>
        </w:rPr>
        <w:t>7.</w:t>
      </w:r>
      <w:r>
        <w:rPr>
          <w:b/>
          <w:bCs/>
          <w:sz w:val="24"/>
          <w:szCs w:val="24"/>
          <w:highlight w:val="none"/>
        </w:rPr>
        <w:t>竞争性磋商文件构成</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spacing w:val="-1"/>
          <w:sz w:val="24"/>
          <w:szCs w:val="24"/>
          <w:highlight w:val="none"/>
        </w:rPr>
      </w:pPr>
      <w:r>
        <w:rPr>
          <w:rFonts w:hint="eastAsia"/>
          <w:spacing w:val="-1"/>
          <w:sz w:val="24"/>
          <w:szCs w:val="24"/>
          <w:highlight w:val="none"/>
          <w:lang w:val="en-US" w:eastAsia="zh-CN"/>
        </w:rPr>
        <w:t>7</w:t>
      </w:r>
      <w:r>
        <w:rPr>
          <w:spacing w:val="-1"/>
          <w:sz w:val="24"/>
          <w:szCs w:val="24"/>
          <w:highlight w:val="none"/>
        </w:rPr>
        <w:t>.1</w:t>
      </w:r>
      <w:r>
        <w:rPr>
          <w:rFonts w:hint="eastAsia"/>
          <w:spacing w:val="-1"/>
          <w:sz w:val="24"/>
          <w:szCs w:val="24"/>
          <w:highlight w:val="none"/>
          <w:lang w:val="en-US" w:eastAsia="zh-CN"/>
        </w:rPr>
        <w:t xml:space="preserve"> </w:t>
      </w:r>
      <w:r>
        <w:rPr>
          <w:spacing w:val="-1"/>
          <w:sz w:val="24"/>
          <w:szCs w:val="24"/>
          <w:highlight w:val="none"/>
        </w:rPr>
        <w:t>竞争性磋商文件包括以下部分：</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rFonts w:hint="default" w:eastAsia="宋体"/>
          <w:spacing w:val="-1"/>
          <w:sz w:val="24"/>
          <w:szCs w:val="24"/>
          <w:highlight w:val="none"/>
          <w:lang w:val="en-US" w:eastAsia="zh-CN"/>
        </w:rPr>
      </w:pPr>
      <w:r>
        <w:rPr>
          <w:rFonts w:hint="eastAsia"/>
          <w:spacing w:val="-1"/>
          <w:sz w:val="24"/>
          <w:szCs w:val="24"/>
          <w:highlight w:val="none"/>
          <w:lang w:val="en-US" w:eastAsia="zh-CN"/>
        </w:rPr>
        <w:t>第一章 竞争性磋商公告</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spacing w:val="-1"/>
          <w:sz w:val="24"/>
          <w:szCs w:val="24"/>
          <w:highlight w:val="none"/>
        </w:rPr>
      </w:pPr>
      <w:r>
        <w:rPr>
          <w:spacing w:val="-1"/>
          <w:sz w:val="24"/>
          <w:szCs w:val="24"/>
          <w:highlight w:val="none"/>
        </w:rPr>
        <w:t>第二章</w:t>
      </w:r>
      <w:r>
        <w:rPr>
          <w:rFonts w:hint="eastAsia"/>
          <w:spacing w:val="-1"/>
          <w:sz w:val="24"/>
          <w:szCs w:val="24"/>
          <w:highlight w:val="none"/>
          <w:lang w:val="en-US" w:eastAsia="zh-CN"/>
        </w:rPr>
        <w:t xml:space="preserve"> </w:t>
      </w:r>
      <w:r>
        <w:rPr>
          <w:spacing w:val="-1"/>
          <w:sz w:val="24"/>
          <w:szCs w:val="24"/>
          <w:highlight w:val="none"/>
        </w:rPr>
        <w:t>采购需求</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spacing w:val="-1"/>
          <w:sz w:val="24"/>
          <w:szCs w:val="24"/>
          <w:highlight w:val="none"/>
        </w:rPr>
      </w:pPr>
      <w:r>
        <w:rPr>
          <w:spacing w:val="-1"/>
          <w:sz w:val="24"/>
          <w:szCs w:val="24"/>
          <w:highlight w:val="none"/>
        </w:rPr>
        <w:t>第三章</w:t>
      </w:r>
      <w:r>
        <w:rPr>
          <w:rFonts w:hint="eastAsia"/>
          <w:spacing w:val="-1"/>
          <w:sz w:val="24"/>
          <w:szCs w:val="24"/>
          <w:highlight w:val="none"/>
          <w:lang w:val="en-US" w:eastAsia="zh-CN"/>
        </w:rPr>
        <w:t xml:space="preserve"> </w:t>
      </w:r>
      <w:r>
        <w:rPr>
          <w:spacing w:val="-1"/>
          <w:sz w:val="24"/>
          <w:szCs w:val="24"/>
          <w:highlight w:val="none"/>
        </w:rPr>
        <w:t>供应商须知</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spacing w:val="-1"/>
          <w:sz w:val="24"/>
          <w:szCs w:val="24"/>
          <w:highlight w:val="none"/>
        </w:rPr>
      </w:pPr>
      <w:r>
        <w:rPr>
          <w:spacing w:val="-1"/>
          <w:sz w:val="24"/>
          <w:szCs w:val="24"/>
          <w:highlight w:val="none"/>
        </w:rPr>
        <w:t>第四章</w:t>
      </w:r>
      <w:r>
        <w:rPr>
          <w:rFonts w:hint="eastAsia"/>
          <w:spacing w:val="-1"/>
          <w:sz w:val="24"/>
          <w:szCs w:val="24"/>
          <w:highlight w:val="none"/>
          <w:lang w:val="en-US" w:eastAsia="zh-CN"/>
        </w:rPr>
        <w:t xml:space="preserve"> </w:t>
      </w:r>
      <w:r>
        <w:rPr>
          <w:rFonts w:hint="eastAsia"/>
          <w:spacing w:val="-1"/>
          <w:sz w:val="24"/>
          <w:szCs w:val="24"/>
          <w:highlight w:val="none"/>
        </w:rPr>
        <w:t>评</w:t>
      </w:r>
      <w:r>
        <w:rPr>
          <w:rFonts w:hint="eastAsia"/>
          <w:spacing w:val="-1"/>
          <w:sz w:val="24"/>
          <w:szCs w:val="24"/>
          <w:highlight w:val="none"/>
          <w:lang w:val="en-US" w:eastAsia="zh-CN"/>
        </w:rPr>
        <w:t>审</w:t>
      </w:r>
      <w:r>
        <w:rPr>
          <w:rFonts w:hint="eastAsia"/>
          <w:spacing w:val="-1"/>
          <w:sz w:val="24"/>
          <w:szCs w:val="24"/>
          <w:highlight w:val="none"/>
        </w:rPr>
        <w:t>程序、</w:t>
      </w:r>
      <w:r>
        <w:rPr>
          <w:spacing w:val="-1"/>
          <w:sz w:val="24"/>
          <w:szCs w:val="24"/>
          <w:highlight w:val="none"/>
        </w:rPr>
        <w:t>评审方法和评审标准</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spacing w:val="-1"/>
          <w:sz w:val="24"/>
          <w:szCs w:val="24"/>
          <w:highlight w:val="none"/>
        </w:rPr>
      </w:pPr>
      <w:r>
        <w:rPr>
          <w:spacing w:val="-1"/>
          <w:sz w:val="24"/>
          <w:szCs w:val="24"/>
          <w:highlight w:val="none"/>
        </w:rPr>
        <w:t>第五章</w:t>
      </w:r>
      <w:r>
        <w:rPr>
          <w:rFonts w:hint="eastAsia"/>
          <w:spacing w:val="-1"/>
          <w:sz w:val="24"/>
          <w:szCs w:val="24"/>
          <w:highlight w:val="none"/>
          <w:lang w:val="en-US" w:eastAsia="zh-CN"/>
        </w:rPr>
        <w:t xml:space="preserve"> </w:t>
      </w:r>
      <w:r>
        <w:rPr>
          <w:rFonts w:hint="eastAsia"/>
          <w:spacing w:val="-1"/>
          <w:sz w:val="24"/>
          <w:szCs w:val="24"/>
          <w:highlight w:val="none"/>
          <w:lang w:eastAsia="zh-CN"/>
        </w:rPr>
        <w:t>政府采购合同（草案）</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spacing w:val="-1"/>
          <w:sz w:val="24"/>
          <w:szCs w:val="24"/>
          <w:highlight w:val="none"/>
        </w:rPr>
      </w:pPr>
      <w:r>
        <w:rPr>
          <w:spacing w:val="-1"/>
          <w:sz w:val="24"/>
          <w:szCs w:val="24"/>
          <w:highlight w:val="none"/>
        </w:rPr>
        <w:t>第六章</w:t>
      </w:r>
      <w:r>
        <w:rPr>
          <w:rFonts w:hint="eastAsia"/>
          <w:spacing w:val="-1"/>
          <w:sz w:val="24"/>
          <w:szCs w:val="24"/>
          <w:highlight w:val="none"/>
          <w:lang w:val="en-US" w:eastAsia="zh-CN"/>
        </w:rPr>
        <w:t xml:space="preserve"> </w:t>
      </w:r>
      <w:r>
        <w:rPr>
          <w:spacing w:val="-1"/>
          <w:sz w:val="24"/>
          <w:szCs w:val="24"/>
          <w:highlight w:val="none"/>
        </w:rPr>
        <w:t>响应文件格式</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rFonts w:hint="eastAsia"/>
          <w:spacing w:val="-1"/>
          <w:sz w:val="24"/>
          <w:szCs w:val="24"/>
          <w:highlight w:val="none"/>
          <w:lang w:val="en-US" w:eastAsia="zh-CN"/>
        </w:rPr>
      </w:pPr>
      <w:r>
        <w:rPr>
          <w:rFonts w:hint="eastAsia"/>
          <w:spacing w:val="-1"/>
          <w:sz w:val="24"/>
          <w:szCs w:val="24"/>
          <w:highlight w:val="none"/>
          <w:lang w:val="en-US" w:eastAsia="zh-CN"/>
        </w:rPr>
        <w:t>7.2 供应商应认真阅读竞争性磋商文件的全部内容。供应商应按照竞争性磋商文件要求提交响应文件并保证所提供的全部资料的真实性，并对竞争性磋商文件做出实质性响应，否则响应无效。</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firstLine="478" w:firstLineChars="200"/>
        <w:jc w:val="both"/>
        <w:textAlignment w:val="baseline"/>
        <w:rPr>
          <w:rFonts w:hint="eastAsia"/>
          <w:b/>
          <w:bCs/>
          <w:spacing w:val="-1"/>
          <w:sz w:val="24"/>
          <w:szCs w:val="24"/>
          <w:highlight w:val="none"/>
          <w:lang w:val="en-US" w:eastAsia="zh-CN"/>
        </w:rPr>
      </w:pPr>
      <w:r>
        <w:rPr>
          <w:rFonts w:hint="eastAsia"/>
          <w:b/>
          <w:bCs/>
          <w:spacing w:val="-1"/>
          <w:sz w:val="24"/>
          <w:szCs w:val="24"/>
          <w:highlight w:val="none"/>
          <w:lang w:val="en-US" w:eastAsia="zh-CN"/>
        </w:rPr>
        <w:t>8.对竞争性磋商文件的澄清或修改</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rFonts w:hint="eastAsia"/>
          <w:spacing w:val="-1"/>
          <w:sz w:val="24"/>
          <w:szCs w:val="24"/>
          <w:highlight w:val="none"/>
          <w:lang w:val="en-US" w:eastAsia="zh-CN"/>
        </w:rPr>
      </w:pPr>
      <w:r>
        <w:rPr>
          <w:rFonts w:hint="eastAsia"/>
          <w:spacing w:val="-1"/>
          <w:sz w:val="24"/>
          <w:szCs w:val="24"/>
          <w:highlight w:val="none"/>
          <w:lang w:val="en-US" w:eastAsia="zh-CN"/>
        </w:rPr>
        <w:t xml:space="preserve">8.1 </w:t>
      </w:r>
      <w:r>
        <w:rPr>
          <w:rFonts w:hint="eastAsia" w:asciiTheme="minorEastAsia" w:hAnsiTheme="minorEastAsia" w:eastAsiaTheme="minorEastAsia" w:cstheme="minorEastAsia"/>
          <w:spacing w:val="-8"/>
          <w:sz w:val="24"/>
          <w:szCs w:val="24"/>
          <w:highlight w:val="none"/>
          <w:lang w:val="en-US" w:eastAsia="zh-CN"/>
        </w:rPr>
        <w:t>采购人或采购代理机构</w:t>
      </w:r>
      <w:r>
        <w:rPr>
          <w:rFonts w:hint="eastAsia"/>
          <w:spacing w:val="-1"/>
          <w:sz w:val="24"/>
          <w:szCs w:val="24"/>
          <w:highlight w:val="none"/>
          <w:lang w:val="en-US" w:eastAsia="zh-CN"/>
        </w:rPr>
        <w:t>可用补充文件的方式修正竞争性磋商文件，补充文件内容以公告的形式告知所有竞争性磋商文件收受人，该补充文件将成为竞争性磋商文件的组成部分，并替代所修正的部分。</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rFonts w:hint="eastAsia"/>
          <w:spacing w:val="-1"/>
          <w:sz w:val="24"/>
          <w:szCs w:val="24"/>
          <w:highlight w:val="none"/>
          <w:lang w:val="en-US" w:eastAsia="zh-CN"/>
        </w:rPr>
      </w:pPr>
      <w:r>
        <w:rPr>
          <w:rFonts w:hint="eastAsia"/>
          <w:spacing w:val="-1"/>
          <w:sz w:val="24"/>
          <w:szCs w:val="24"/>
          <w:highlight w:val="none"/>
          <w:lang w:val="en-US" w:eastAsia="zh-CN"/>
        </w:rPr>
        <w:t xml:space="preserve">8.2 </w:t>
      </w:r>
      <w:r>
        <w:rPr>
          <w:rFonts w:hint="eastAsia" w:asciiTheme="minorEastAsia" w:hAnsiTheme="minorEastAsia" w:eastAsiaTheme="minorEastAsia" w:cstheme="minorEastAsia"/>
          <w:spacing w:val="-8"/>
          <w:sz w:val="24"/>
          <w:szCs w:val="24"/>
          <w:highlight w:val="none"/>
          <w:lang w:val="en-US" w:eastAsia="zh-CN"/>
        </w:rPr>
        <w:t>采购人或采购代理机构</w:t>
      </w:r>
      <w:r>
        <w:rPr>
          <w:rFonts w:hint="eastAsia"/>
          <w:spacing w:val="-1"/>
          <w:sz w:val="24"/>
          <w:szCs w:val="24"/>
          <w:highlight w:val="none"/>
          <w:lang w:val="en-US" w:eastAsia="zh-CN"/>
        </w:rPr>
        <w:t>可以酌情延长上传截止时间，并将此变更以公告形式通知所有竞争性磋商文件收受人。</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rFonts w:hint="eastAsia"/>
          <w:spacing w:val="-1"/>
          <w:sz w:val="24"/>
          <w:szCs w:val="24"/>
          <w:highlight w:val="none"/>
          <w:lang w:val="en-US" w:eastAsia="zh-CN"/>
        </w:rPr>
      </w:pPr>
      <w:r>
        <w:rPr>
          <w:rFonts w:hint="eastAsia"/>
          <w:spacing w:val="-1"/>
          <w:sz w:val="24"/>
          <w:szCs w:val="24"/>
          <w:highlight w:val="none"/>
          <w:lang w:val="en-US" w:eastAsia="zh-CN"/>
        </w:rPr>
        <w:t>8.3 澄清或者修改的内容为竞争性磋商文件的组成部分，并对所有获取竞争性磋商文件的潜在供应商具有约束力。澄清或者修改的内容可能影响响应文件编制的，将在提交首次响应文件截止之日5日前，以书面形式</w:t>
      </w:r>
      <w:r>
        <w:rPr>
          <w:rFonts w:hint="eastAsia" w:asciiTheme="minorEastAsia" w:hAnsiTheme="minorEastAsia" w:eastAsiaTheme="minorEastAsia" w:cstheme="minorEastAsia"/>
          <w:spacing w:val="-8"/>
          <w:sz w:val="24"/>
          <w:szCs w:val="24"/>
          <w:highlight w:val="none"/>
          <w:lang w:val="en-US" w:eastAsia="zh-CN"/>
        </w:rPr>
        <w:t>（必须在原公告发布媒体上发布公告）</w:t>
      </w:r>
      <w:r>
        <w:rPr>
          <w:rFonts w:hint="eastAsia"/>
          <w:spacing w:val="-1"/>
          <w:sz w:val="24"/>
          <w:szCs w:val="24"/>
          <w:highlight w:val="none"/>
          <w:lang w:val="en-US" w:eastAsia="zh-CN"/>
        </w:rPr>
        <w:t>通知所有获取磋商文件的供应商；不足5日的，将顺延上传响应文件截止时间。</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firstLine="478" w:firstLineChars="200"/>
        <w:jc w:val="both"/>
        <w:textAlignment w:val="baseline"/>
        <w:rPr>
          <w:rFonts w:hint="eastAsia"/>
          <w:b/>
          <w:bCs/>
          <w:spacing w:val="-1"/>
          <w:sz w:val="24"/>
          <w:szCs w:val="24"/>
          <w:highlight w:val="none"/>
          <w:lang w:val="en-US" w:eastAsia="zh-CN"/>
        </w:rPr>
      </w:pPr>
      <w:r>
        <w:rPr>
          <w:rFonts w:hint="eastAsia"/>
          <w:b/>
          <w:bCs/>
          <w:spacing w:val="-1"/>
          <w:sz w:val="24"/>
          <w:szCs w:val="24"/>
          <w:highlight w:val="none"/>
          <w:lang w:val="en-US" w:eastAsia="zh-CN"/>
        </w:rPr>
        <w:t>8.4 政府采购项目实行网上受理，开标前所有信息保密。因此，</w:t>
      </w:r>
      <w:r>
        <w:rPr>
          <w:rFonts w:hint="eastAsia" w:asciiTheme="minorEastAsia" w:hAnsiTheme="minorEastAsia" w:eastAsiaTheme="minorEastAsia" w:cstheme="minorEastAsia"/>
          <w:b/>
          <w:bCs/>
          <w:spacing w:val="-8"/>
          <w:sz w:val="24"/>
          <w:szCs w:val="24"/>
          <w:highlight w:val="none"/>
          <w:lang w:val="en-US" w:eastAsia="zh-CN"/>
        </w:rPr>
        <w:t>采购人或采购代理机构</w:t>
      </w:r>
      <w:r>
        <w:rPr>
          <w:rFonts w:hint="eastAsia"/>
          <w:b/>
          <w:bCs/>
          <w:spacing w:val="-1"/>
          <w:sz w:val="24"/>
          <w:szCs w:val="24"/>
          <w:highlight w:val="none"/>
          <w:lang w:val="en-US" w:eastAsia="zh-CN"/>
        </w:rPr>
        <w:t>发布的一切公告信息（包括采购公告、变更公告、澄清公告等）均在“河南省政府采购网”“唐河县公共资源交易中心网”等媒体发布，请潜在供应商随时查询有关公告信息。若因潜在供应商没有及时查看到公告信息而造成的失误，责任自负。</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50" w:firstLineChars="200"/>
        <w:jc w:val="both"/>
        <w:textAlignment w:val="baseline"/>
        <w:rPr>
          <w:sz w:val="24"/>
          <w:szCs w:val="24"/>
          <w:highlight w:val="none"/>
        </w:rPr>
      </w:pPr>
      <w:r>
        <w:rPr>
          <w:rFonts w:hint="eastAsia" w:asciiTheme="minorEastAsia" w:hAnsiTheme="minorEastAsia" w:eastAsiaTheme="minorEastAsia" w:cstheme="minorEastAsia"/>
          <w:b/>
          <w:bCs/>
          <w:spacing w:val="-8"/>
          <w:sz w:val="24"/>
          <w:szCs w:val="24"/>
          <w:highlight w:val="none"/>
          <w:lang w:val="en-US" w:eastAsia="zh-CN"/>
        </w:rPr>
        <w:t>8.5 供应商应关注是否有发布最新的澄清更正公告和更正的最新磋商文件（电子答疑文件），如有则需下载最新的磋商文件，并在此基础上制作最新的响应文件并上传。</w:t>
      </w:r>
    </w:p>
    <w:p>
      <w:pPr>
        <w:pStyle w:val="7"/>
        <w:keepNext w:val="0"/>
        <w:keepLines w:val="0"/>
        <w:pageBreakBefore w:val="0"/>
        <w:kinsoku/>
        <w:wordWrap w:val="0"/>
        <w:overflowPunct/>
        <w:topLinePunct w:val="0"/>
        <w:bidi w:val="0"/>
        <w:spacing w:before="91" w:line="360" w:lineRule="auto"/>
        <w:jc w:val="both"/>
        <w:outlineLvl w:val="1"/>
        <w:rPr>
          <w:rFonts w:hint="eastAsia" w:ascii="Arial" w:hAnsi="Arial" w:eastAsia="宋体" w:cs="Arial"/>
          <w:sz w:val="24"/>
          <w:szCs w:val="24"/>
          <w:highlight w:val="none"/>
          <w:lang w:val="en-US" w:eastAsia="zh-CN"/>
        </w:rPr>
      </w:pPr>
      <w:bookmarkStart w:id="23" w:name="_Toc18131"/>
      <w:r>
        <w:rPr>
          <w:spacing w:val="-4"/>
          <w:sz w:val="28"/>
          <w:szCs w:val="28"/>
          <w:highlight w:val="none"/>
          <w14:textOutline w14:w="1800" w14:cap="flat" w14:cmpd="sng">
            <w14:solidFill>
              <w14:srgbClr w14:val="000000"/>
            </w14:solidFill>
            <w14:prstDash w14:val="solid"/>
            <w14:miter w14:val="0"/>
          </w14:textOutline>
        </w:rPr>
        <w:t>三</w:t>
      </w:r>
      <w:r>
        <w:rPr>
          <w:rFonts w:hint="eastAsia"/>
          <w:spacing w:val="10"/>
          <w:sz w:val="28"/>
          <w:szCs w:val="28"/>
          <w:highlight w:val="none"/>
          <w:lang w:eastAsia="zh-CN"/>
        </w:rPr>
        <w:t>、</w:t>
      </w:r>
      <w:r>
        <w:rPr>
          <w:spacing w:val="-4"/>
          <w:sz w:val="28"/>
          <w:szCs w:val="28"/>
          <w:highlight w:val="none"/>
          <w14:textOutline w14:w="1800" w14:cap="flat" w14:cmpd="sng">
            <w14:solidFill>
              <w14:srgbClr w14:val="000000"/>
            </w14:solidFill>
            <w14:prstDash w14:val="solid"/>
            <w14:miter w14:val="0"/>
          </w14:textOutline>
        </w:rPr>
        <w:t>响应文件的编制</w:t>
      </w:r>
      <w:bookmarkEnd w:id="23"/>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firstLine="478" w:firstLineChars="200"/>
        <w:jc w:val="both"/>
        <w:textAlignment w:val="baseline"/>
        <w:rPr>
          <w:rFonts w:hint="eastAsia"/>
          <w:spacing w:val="-1"/>
          <w:sz w:val="24"/>
          <w:szCs w:val="24"/>
          <w:highlight w:val="none"/>
          <w:lang w:val="en-US" w:eastAsia="zh-CN"/>
        </w:rPr>
      </w:pPr>
      <w:r>
        <w:rPr>
          <w:rFonts w:hint="eastAsia"/>
          <w:b/>
          <w:bCs/>
          <w:spacing w:val="-1"/>
          <w:sz w:val="24"/>
          <w:szCs w:val="24"/>
          <w:highlight w:val="none"/>
          <w:lang w:val="en-US" w:eastAsia="zh-CN"/>
        </w:rPr>
        <w:t>9.响应范围、竞争性磋商文件中计量单位的使用及磋商语言</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rFonts w:hint="eastAsia"/>
          <w:spacing w:val="-1"/>
          <w:sz w:val="24"/>
          <w:szCs w:val="24"/>
          <w:highlight w:val="none"/>
          <w:lang w:val="en-US" w:eastAsia="zh-CN"/>
        </w:rPr>
      </w:pPr>
      <w:r>
        <w:rPr>
          <w:rFonts w:hint="eastAsia"/>
          <w:spacing w:val="-1"/>
          <w:sz w:val="24"/>
          <w:szCs w:val="24"/>
          <w:highlight w:val="none"/>
          <w:lang w:val="en-US" w:eastAsia="zh-CN"/>
        </w:rPr>
        <w:t>9.1 本项目如划分采购包，供应商可以对本项目的其中一个采购包进行响应，也可同时对多个采购包进行响应。供应商应当对所参与采购包对应第二章《采购需求》所列的全部内容进行响应，不得将一个采购包中的内容拆分响应，否则其对该采购包的响应将被认定为无效响应。</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rFonts w:hint="eastAsia"/>
          <w:spacing w:val="-1"/>
          <w:sz w:val="24"/>
          <w:szCs w:val="24"/>
          <w:highlight w:val="none"/>
          <w:lang w:val="en-US" w:eastAsia="zh-CN"/>
        </w:rPr>
      </w:pPr>
      <w:r>
        <w:rPr>
          <w:rFonts w:hint="eastAsia"/>
          <w:spacing w:val="-1"/>
          <w:sz w:val="24"/>
          <w:szCs w:val="24"/>
          <w:highlight w:val="none"/>
          <w:lang w:val="en-US" w:eastAsia="zh-CN"/>
        </w:rPr>
        <w:t>9.2 除竞争性磋商文件有特殊要求外，本项目磋商所使用的计量单位，应采用中华人民共和国法定计量单位。</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rFonts w:hint="eastAsia"/>
          <w:spacing w:val="-1"/>
          <w:sz w:val="24"/>
          <w:szCs w:val="24"/>
          <w:highlight w:val="none"/>
          <w:lang w:val="en-US" w:eastAsia="zh-CN"/>
        </w:rPr>
      </w:pPr>
      <w:r>
        <w:rPr>
          <w:rFonts w:hint="eastAsia"/>
          <w:spacing w:val="-1"/>
          <w:sz w:val="24"/>
          <w:szCs w:val="24"/>
          <w:highlight w:val="none"/>
          <w:lang w:val="en-US" w:eastAsia="zh-CN"/>
        </w:rPr>
        <w:t>9.3 除专用术语外，响应文件及来往函电均应使用中文书写。必要时专用术语应附有中文解释。供应商提交的支持资料和已印制的文献可以用外文，但相应内容应附有中文翻译本，在解释响应文件时以中文翻译本为准。未附中文翻译本或翻译本中文内容明显与外文内容不一致的，其不利后果由供应商自行承担。</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firstLine="478" w:firstLineChars="200"/>
        <w:jc w:val="both"/>
        <w:textAlignment w:val="baseline"/>
        <w:rPr>
          <w:rFonts w:hint="eastAsia"/>
          <w:spacing w:val="-1"/>
          <w:sz w:val="24"/>
          <w:szCs w:val="24"/>
          <w:highlight w:val="none"/>
          <w:lang w:val="en-US" w:eastAsia="zh-CN"/>
        </w:rPr>
      </w:pPr>
      <w:r>
        <w:rPr>
          <w:rFonts w:hint="eastAsia"/>
          <w:b/>
          <w:bCs/>
          <w:spacing w:val="-1"/>
          <w:sz w:val="24"/>
          <w:szCs w:val="24"/>
          <w:highlight w:val="none"/>
          <w:lang w:val="en-US" w:eastAsia="zh-CN"/>
        </w:rPr>
        <w:t>10.响应文件构成</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rFonts w:hint="eastAsia"/>
          <w:spacing w:val="-1"/>
          <w:sz w:val="24"/>
          <w:szCs w:val="24"/>
          <w:highlight w:val="none"/>
          <w:lang w:val="en-US" w:eastAsia="zh-CN"/>
        </w:rPr>
      </w:pPr>
      <w:r>
        <w:rPr>
          <w:rFonts w:hint="eastAsia"/>
          <w:spacing w:val="-1"/>
          <w:sz w:val="24"/>
          <w:szCs w:val="24"/>
          <w:highlight w:val="none"/>
          <w:lang w:val="en-US" w:eastAsia="zh-CN"/>
        </w:rPr>
        <w:t>10.1 供应商应当按照竞争性磋商文件的要求编制响应文件，并对其提交的响应文件的真实性、合法性承担法律责任。响应文件的部分格式要求，见第六章《响应文件格式》。</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rFonts w:hint="eastAsia"/>
          <w:spacing w:val="-1"/>
          <w:sz w:val="24"/>
          <w:szCs w:val="24"/>
          <w:highlight w:val="none"/>
          <w:lang w:val="en-US" w:eastAsia="zh-CN"/>
        </w:rPr>
      </w:pPr>
      <w:r>
        <w:rPr>
          <w:rFonts w:hint="eastAsia"/>
          <w:spacing w:val="-1"/>
          <w:sz w:val="24"/>
          <w:szCs w:val="24"/>
          <w:highlight w:val="none"/>
          <w:lang w:val="en-US" w:eastAsia="zh-CN"/>
        </w:rPr>
        <w:t>10.2 对于竞争性磋商文件中标记了实质性格式文件的，供应商不得改变格式中给定的文字所表达的含义，不得删减格式中的实质性内容，不得对应当填写的空格不填写或不实质性响应，否则响应无效。未标记实质性格式的文件和竞争性磋商文件未提供格式的内容，可由供应商自行编写。</w:t>
      </w:r>
    </w:p>
    <w:p>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bCs/>
          <w:sz w:val="24"/>
          <w:szCs w:val="24"/>
          <w:highlight w:val="none"/>
        </w:rPr>
      </w:pPr>
      <w:r>
        <w:rPr>
          <w:rFonts w:hint="eastAsia" w:asciiTheme="minorEastAsia" w:hAnsiTheme="minorEastAsia" w:eastAsiaTheme="minorEastAsia" w:cstheme="minorEastAsia"/>
          <w:sz w:val="24"/>
          <w:szCs w:val="24"/>
          <w:highlight w:val="none"/>
        </w:rPr>
        <w:t>10.3</w:t>
      </w:r>
      <w:r>
        <w:rPr>
          <w:rFonts w:hint="eastAsia" w:asciiTheme="minorEastAsia" w:hAnsiTheme="minorEastAsia" w:eastAsiaTheme="minorEastAsia" w:cstheme="minorEastAsia"/>
          <w:sz w:val="24"/>
          <w:szCs w:val="24"/>
          <w:highlight w:val="none"/>
          <w:lang w:val="en-US" w:eastAsia="zh-CN"/>
        </w:rPr>
        <w:t xml:space="preserve"> </w:t>
      </w:r>
      <w:r>
        <w:rPr>
          <w:rFonts w:hint="eastAsia" w:asciiTheme="minorEastAsia" w:hAnsiTheme="minorEastAsia" w:eastAsiaTheme="minorEastAsia" w:cstheme="minorEastAsia"/>
          <w:sz w:val="24"/>
          <w:szCs w:val="24"/>
          <w:highlight w:val="none"/>
          <w:lang w:eastAsia="zh-CN"/>
        </w:rPr>
        <w:t>电子</w:t>
      </w:r>
      <w:r>
        <w:rPr>
          <w:rFonts w:hint="eastAsia" w:asciiTheme="minorEastAsia" w:hAnsiTheme="minorEastAsia" w:eastAsiaTheme="minorEastAsia" w:cstheme="minorEastAsia"/>
          <w:sz w:val="24"/>
          <w:szCs w:val="24"/>
          <w:highlight w:val="none"/>
          <w:lang w:val="en-US" w:eastAsia="zh-CN"/>
        </w:rPr>
        <w:t>响应</w:t>
      </w:r>
      <w:r>
        <w:rPr>
          <w:rFonts w:hint="eastAsia" w:asciiTheme="minorEastAsia" w:hAnsiTheme="minorEastAsia" w:eastAsiaTheme="minorEastAsia" w:cstheme="minorEastAsia"/>
          <w:sz w:val="24"/>
          <w:szCs w:val="24"/>
          <w:highlight w:val="none"/>
          <w:lang w:eastAsia="zh-CN"/>
        </w:rPr>
        <w:t>文件应使用CA数字证书生成并在截止时间前上传其加密版本，</w:t>
      </w:r>
      <w:r>
        <w:rPr>
          <w:rFonts w:hint="eastAsia" w:asciiTheme="minorEastAsia" w:hAnsiTheme="minorEastAsia" w:eastAsiaTheme="minorEastAsia" w:cstheme="minorEastAsia"/>
          <w:sz w:val="24"/>
          <w:szCs w:val="24"/>
          <w:highlight w:val="none"/>
          <w:lang w:val="en-US" w:eastAsia="zh-CN"/>
        </w:rPr>
        <w:t>根据磋商文件中规定的下载平台要求，</w:t>
      </w:r>
      <w:r>
        <w:rPr>
          <w:rFonts w:hint="eastAsia" w:asciiTheme="minorEastAsia" w:hAnsiTheme="minorEastAsia" w:eastAsiaTheme="minorEastAsia" w:cstheme="minorEastAsia"/>
          <w:sz w:val="24"/>
          <w:szCs w:val="24"/>
          <w:highlight w:val="none"/>
          <w:lang w:eastAsia="zh-CN"/>
        </w:rPr>
        <w:t>具体详见《投标文件制作工具操作手册》。</w:t>
      </w:r>
      <w:r>
        <w:rPr>
          <w:rFonts w:hint="eastAsia" w:asciiTheme="minorEastAsia" w:hAnsiTheme="minorEastAsia" w:eastAsiaTheme="minorEastAsia" w:cstheme="minorEastAsia"/>
          <w:b/>
          <w:bCs/>
          <w:sz w:val="24"/>
          <w:szCs w:val="24"/>
          <w:highlight w:val="none"/>
          <w:lang w:eastAsia="zh-CN"/>
        </w:rPr>
        <w:t>否则，被视为无效</w:t>
      </w:r>
      <w:r>
        <w:rPr>
          <w:rFonts w:hint="eastAsia" w:asciiTheme="minorEastAsia" w:hAnsiTheme="minorEastAsia" w:eastAsiaTheme="minorEastAsia" w:cstheme="minorEastAsia"/>
          <w:b/>
          <w:bCs/>
          <w:sz w:val="24"/>
          <w:szCs w:val="24"/>
          <w:highlight w:val="none"/>
          <w:lang w:val="en-US" w:eastAsia="zh-CN"/>
        </w:rPr>
        <w:t>响应</w:t>
      </w:r>
      <w:r>
        <w:rPr>
          <w:rFonts w:hint="eastAsia" w:asciiTheme="minorEastAsia" w:hAnsiTheme="minorEastAsia" w:eastAsiaTheme="minorEastAsia" w:cstheme="minorEastAsia"/>
          <w:b/>
          <w:bCs/>
          <w:sz w:val="24"/>
          <w:szCs w:val="24"/>
          <w:highlight w:val="none"/>
          <w:lang w:eastAsia="zh-CN"/>
        </w:rPr>
        <w:t>文件，将被平台系统拒绝。</w:t>
      </w:r>
    </w:p>
    <w:p>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val="en-US" w:eastAsia="zh-CN"/>
        </w:rPr>
        <w:t xml:space="preserve">10.4 </w:t>
      </w:r>
      <w:r>
        <w:rPr>
          <w:rFonts w:hint="eastAsia" w:asciiTheme="minorEastAsia" w:hAnsiTheme="minorEastAsia" w:eastAsiaTheme="minorEastAsia" w:cstheme="minorEastAsia"/>
          <w:sz w:val="24"/>
          <w:szCs w:val="24"/>
          <w:highlight w:val="none"/>
        </w:rPr>
        <w:t>第四章《</w:t>
      </w:r>
      <w:r>
        <w:rPr>
          <w:rFonts w:hint="eastAsia"/>
          <w:spacing w:val="-1"/>
          <w:sz w:val="24"/>
          <w:szCs w:val="24"/>
          <w:highlight w:val="none"/>
        </w:rPr>
        <w:t>评</w:t>
      </w:r>
      <w:r>
        <w:rPr>
          <w:rFonts w:hint="eastAsia"/>
          <w:spacing w:val="-1"/>
          <w:sz w:val="24"/>
          <w:szCs w:val="24"/>
          <w:highlight w:val="none"/>
          <w:lang w:val="en-US" w:eastAsia="zh-CN"/>
        </w:rPr>
        <w:t>审</w:t>
      </w:r>
      <w:r>
        <w:rPr>
          <w:rFonts w:hint="eastAsia"/>
          <w:spacing w:val="-1"/>
          <w:sz w:val="24"/>
          <w:szCs w:val="24"/>
          <w:highlight w:val="none"/>
        </w:rPr>
        <w:t>程序、</w:t>
      </w:r>
      <w:r>
        <w:rPr>
          <w:spacing w:val="-1"/>
          <w:sz w:val="24"/>
          <w:szCs w:val="24"/>
          <w:highlight w:val="none"/>
        </w:rPr>
        <w:t>评审方法和评审标准</w:t>
      </w:r>
      <w:r>
        <w:rPr>
          <w:rFonts w:hint="eastAsia" w:asciiTheme="minorEastAsia" w:hAnsiTheme="minorEastAsia" w:eastAsiaTheme="minorEastAsia" w:cstheme="minorEastAsia"/>
          <w:sz w:val="24"/>
          <w:szCs w:val="24"/>
          <w:highlight w:val="none"/>
        </w:rPr>
        <w:t>》中涉及的证明文件。</w:t>
      </w:r>
    </w:p>
    <w:p>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10.</w:t>
      </w:r>
      <w:r>
        <w:rPr>
          <w:rFonts w:hint="eastAsia" w:asciiTheme="minorEastAsia" w:hAnsiTheme="minorEastAsia" w:eastAsiaTheme="minorEastAsia" w:cstheme="minorEastAsia"/>
          <w:sz w:val="24"/>
          <w:szCs w:val="24"/>
          <w:highlight w:val="none"/>
          <w:lang w:val="en-US" w:eastAsia="zh-CN"/>
        </w:rPr>
        <w:t xml:space="preserve">5 </w:t>
      </w:r>
      <w:r>
        <w:rPr>
          <w:rFonts w:hint="eastAsia" w:asciiTheme="minorEastAsia" w:hAnsiTheme="minorEastAsia" w:eastAsiaTheme="minorEastAsia" w:cstheme="minorEastAsia"/>
          <w:sz w:val="24"/>
          <w:szCs w:val="24"/>
          <w:highlight w:val="none"/>
        </w:rPr>
        <w:t>对照第</w:t>
      </w:r>
      <w:r>
        <w:rPr>
          <w:rFonts w:hint="eastAsia" w:asciiTheme="minorEastAsia" w:hAnsiTheme="minorEastAsia" w:eastAsiaTheme="minorEastAsia" w:cstheme="minorEastAsia"/>
          <w:sz w:val="24"/>
          <w:szCs w:val="24"/>
          <w:highlight w:val="none"/>
          <w:lang w:val="en-US" w:eastAsia="zh-CN"/>
        </w:rPr>
        <w:t>二</w:t>
      </w:r>
      <w:r>
        <w:rPr>
          <w:rFonts w:hint="eastAsia" w:asciiTheme="minorEastAsia" w:hAnsiTheme="minorEastAsia" w:eastAsiaTheme="minorEastAsia" w:cstheme="minorEastAsia"/>
          <w:sz w:val="24"/>
          <w:szCs w:val="24"/>
          <w:highlight w:val="none"/>
        </w:rPr>
        <w:t>章《采购需求》，说明所</w:t>
      </w:r>
      <w:r>
        <w:rPr>
          <w:rFonts w:hint="eastAsia" w:asciiTheme="minorEastAsia" w:hAnsiTheme="minorEastAsia" w:eastAsiaTheme="minorEastAsia" w:cstheme="minorEastAsia"/>
          <w:sz w:val="24"/>
          <w:szCs w:val="24"/>
          <w:highlight w:val="none"/>
          <w:lang w:val="en-US" w:eastAsia="zh-CN"/>
        </w:rPr>
        <w:t>提</w:t>
      </w:r>
      <w:r>
        <w:rPr>
          <w:rFonts w:hint="eastAsia" w:asciiTheme="minorEastAsia" w:hAnsiTheme="minorEastAsia" w:eastAsiaTheme="minorEastAsia" w:cstheme="minorEastAsia"/>
          <w:sz w:val="24"/>
          <w:szCs w:val="24"/>
          <w:highlight w:val="none"/>
        </w:rPr>
        <w:t>供货物</w:t>
      </w: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rPr>
        <w:t>服务</w:t>
      </w:r>
      <w:r>
        <w:rPr>
          <w:rFonts w:hint="eastAsia" w:asciiTheme="minorEastAsia" w:hAnsiTheme="minorEastAsia" w:eastAsiaTheme="minorEastAsia" w:cstheme="minorEastAsia"/>
          <w:sz w:val="24"/>
          <w:szCs w:val="24"/>
          <w:highlight w:val="none"/>
          <w:lang w:val="en-US" w:eastAsia="zh-CN"/>
        </w:rPr>
        <w:t>或工程</w:t>
      </w:r>
      <w:r>
        <w:rPr>
          <w:rFonts w:hint="eastAsia" w:asciiTheme="minorEastAsia" w:hAnsiTheme="minorEastAsia" w:eastAsiaTheme="minorEastAsia" w:cstheme="minorEastAsia"/>
          <w:sz w:val="24"/>
          <w:szCs w:val="24"/>
          <w:highlight w:val="none"/>
        </w:rPr>
        <w:t>已对第</w:t>
      </w:r>
      <w:r>
        <w:rPr>
          <w:rFonts w:hint="eastAsia" w:asciiTheme="minorEastAsia" w:hAnsiTheme="minorEastAsia" w:eastAsiaTheme="minorEastAsia" w:cstheme="minorEastAsia"/>
          <w:sz w:val="24"/>
          <w:szCs w:val="24"/>
          <w:highlight w:val="none"/>
          <w:lang w:val="en-US" w:eastAsia="zh-CN"/>
        </w:rPr>
        <w:t>二</w:t>
      </w:r>
      <w:r>
        <w:rPr>
          <w:rFonts w:hint="eastAsia" w:asciiTheme="minorEastAsia" w:hAnsiTheme="minorEastAsia" w:eastAsiaTheme="minorEastAsia" w:cstheme="minorEastAsia"/>
          <w:sz w:val="24"/>
          <w:szCs w:val="24"/>
          <w:highlight w:val="none"/>
        </w:rPr>
        <w:t>章《采购需求》做出了响应，或申明与第</w:t>
      </w:r>
      <w:r>
        <w:rPr>
          <w:rFonts w:hint="eastAsia" w:asciiTheme="minorEastAsia" w:hAnsiTheme="minorEastAsia" w:eastAsiaTheme="minorEastAsia" w:cstheme="minorEastAsia"/>
          <w:sz w:val="24"/>
          <w:szCs w:val="24"/>
          <w:highlight w:val="none"/>
          <w:lang w:val="en-US" w:eastAsia="zh-CN"/>
        </w:rPr>
        <w:t>二</w:t>
      </w:r>
      <w:r>
        <w:rPr>
          <w:rFonts w:hint="eastAsia" w:asciiTheme="minorEastAsia" w:hAnsiTheme="minorEastAsia" w:eastAsiaTheme="minorEastAsia" w:cstheme="minorEastAsia"/>
          <w:sz w:val="24"/>
          <w:szCs w:val="24"/>
          <w:highlight w:val="none"/>
        </w:rPr>
        <w:t>章《采购需求》的偏差和例外。如第</w:t>
      </w:r>
      <w:r>
        <w:rPr>
          <w:rFonts w:hint="eastAsia" w:asciiTheme="minorEastAsia" w:hAnsiTheme="minorEastAsia" w:eastAsiaTheme="minorEastAsia" w:cstheme="minorEastAsia"/>
          <w:sz w:val="24"/>
          <w:szCs w:val="24"/>
          <w:highlight w:val="none"/>
          <w:lang w:val="en-US" w:eastAsia="zh-CN"/>
        </w:rPr>
        <w:t>二</w:t>
      </w:r>
      <w:r>
        <w:rPr>
          <w:rFonts w:hint="eastAsia" w:asciiTheme="minorEastAsia" w:hAnsiTheme="minorEastAsia" w:eastAsiaTheme="minorEastAsia" w:cstheme="minorEastAsia"/>
          <w:sz w:val="24"/>
          <w:szCs w:val="24"/>
          <w:highlight w:val="none"/>
        </w:rPr>
        <w:t>章《采购需求》中要求</w:t>
      </w:r>
      <w:r>
        <w:rPr>
          <w:rFonts w:hint="eastAsia" w:asciiTheme="minorEastAsia" w:hAnsiTheme="minorEastAsia" w:eastAsiaTheme="minorEastAsia" w:cstheme="minorEastAsia"/>
          <w:sz w:val="24"/>
          <w:szCs w:val="24"/>
          <w:highlight w:val="none"/>
          <w:lang w:val="en-US" w:eastAsia="zh-CN"/>
        </w:rPr>
        <w:t>提</w:t>
      </w:r>
      <w:r>
        <w:rPr>
          <w:rFonts w:hint="eastAsia" w:asciiTheme="minorEastAsia" w:hAnsiTheme="minorEastAsia" w:eastAsiaTheme="minorEastAsia" w:cstheme="minorEastAsia"/>
          <w:sz w:val="24"/>
          <w:szCs w:val="24"/>
          <w:highlight w:val="none"/>
        </w:rPr>
        <w:t>供证明文件的，</w:t>
      </w:r>
      <w:r>
        <w:rPr>
          <w:rFonts w:hint="eastAsia" w:asciiTheme="minorEastAsia" w:hAnsiTheme="minorEastAsia" w:eastAsiaTheme="minorEastAsia" w:cstheme="minorEastAsia"/>
          <w:spacing w:val="2"/>
          <w:sz w:val="24"/>
          <w:szCs w:val="24"/>
          <w:highlight w:val="none"/>
        </w:rPr>
        <w:t>供应商</w:t>
      </w:r>
      <w:r>
        <w:rPr>
          <w:rFonts w:hint="eastAsia" w:asciiTheme="minorEastAsia" w:hAnsiTheme="minorEastAsia" w:eastAsiaTheme="minorEastAsia" w:cstheme="minorEastAsia"/>
          <w:sz w:val="24"/>
          <w:szCs w:val="24"/>
          <w:highlight w:val="none"/>
        </w:rPr>
        <w:t>应当按具体要求</w:t>
      </w:r>
      <w:r>
        <w:rPr>
          <w:rFonts w:hint="eastAsia" w:asciiTheme="minorEastAsia" w:hAnsiTheme="minorEastAsia" w:eastAsiaTheme="minorEastAsia" w:cstheme="minorEastAsia"/>
          <w:sz w:val="24"/>
          <w:szCs w:val="24"/>
          <w:highlight w:val="none"/>
          <w:lang w:val="en-US" w:eastAsia="zh-CN"/>
        </w:rPr>
        <w:t>提</w:t>
      </w:r>
      <w:r>
        <w:rPr>
          <w:rFonts w:hint="eastAsia" w:asciiTheme="minorEastAsia" w:hAnsiTheme="minorEastAsia" w:eastAsiaTheme="minorEastAsia" w:cstheme="minorEastAsia"/>
          <w:sz w:val="24"/>
          <w:szCs w:val="24"/>
          <w:highlight w:val="none"/>
        </w:rPr>
        <w:t>供证明文件。</w:t>
      </w:r>
    </w:p>
    <w:p>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 xml:space="preserve">10.6 </w:t>
      </w:r>
      <w:r>
        <w:rPr>
          <w:rFonts w:hint="eastAsia" w:asciiTheme="minorEastAsia" w:hAnsiTheme="minorEastAsia" w:eastAsiaTheme="minorEastAsia" w:cstheme="minorEastAsia"/>
          <w:spacing w:val="2"/>
          <w:sz w:val="24"/>
          <w:szCs w:val="24"/>
          <w:highlight w:val="none"/>
        </w:rPr>
        <w:t>供应商</w:t>
      </w:r>
      <w:r>
        <w:rPr>
          <w:rFonts w:hint="eastAsia" w:asciiTheme="minorEastAsia" w:hAnsiTheme="minorEastAsia" w:eastAsiaTheme="minorEastAsia" w:cstheme="minorEastAsia"/>
          <w:sz w:val="24"/>
          <w:szCs w:val="24"/>
          <w:highlight w:val="none"/>
          <w:lang w:val="en-US" w:eastAsia="zh-CN"/>
        </w:rPr>
        <w:t>编制响应文件时，涉及营业执照、资质、业绩、财务、社保、纳税及各类证书、报告等内容，必须是原件的扫描件。</w:t>
      </w:r>
    </w:p>
    <w:p>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 xml:space="preserve">10.7 </w:t>
      </w:r>
      <w:r>
        <w:rPr>
          <w:rFonts w:hint="eastAsia" w:asciiTheme="minorEastAsia" w:hAnsiTheme="minorEastAsia" w:eastAsiaTheme="minorEastAsia" w:cstheme="minorEastAsia"/>
          <w:spacing w:val="2"/>
          <w:sz w:val="24"/>
          <w:szCs w:val="24"/>
          <w:highlight w:val="none"/>
        </w:rPr>
        <w:t>供应商</w:t>
      </w:r>
      <w:r>
        <w:rPr>
          <w:rFonts w:hint="eastAsia" w:asciiTheme="minorEastAsia" w:hAnsiTheme="minorEastAsia" w:eastAsiaTheme="minorEastAsia" w:cstheme="minorEastAsia"/>
          <w:sz w:val="24"/>
          <w:szCs w:val="24"/>
          <w:highlight w:val="none"/>
          <w:lang w:val="en-US" w:eastAsia="zh-CN"/>
        </w:rPr>
        <w:t>认为应附的其他材料。</w:t>
      </w:r>
    </w:p>
    <w:p>
      <w:pPr>
        <w:keepNext w:val="0"/>
        <w:keepLines w:val="0"/>
        <w:pageBreakBefore w:val="0"/>
        <w:widowControl/>
        <w:kinsoku/>
        <w:wordWrap w:val="0"/>
        <w:overflowPunct/>
        <w:topLinePunct w:val="0"/>
        <w:autoSpaceDE w:val="0"/>
        <w:autoSpaceDN w:val="0"/>
        <w:bidi w:val="0"/>
        <w:adjustRightInd w:val="0"/>
        <w:snapToGrid w:val="0"/>
        <w:spacing w:line="360" w:lineRule="auto"/>
        <w:ind w:firstLine="482" w:firstLineChars="200"/>
        <w:jc w:val="both"/>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b/>
          <w:bCs/>
          <w:sz w:val="24"/>
          <w:szCs w:val="24"/>
          <w:highlight w:val="none"/>
          <w:lang w:val="en-US" w:eastAsia="zh-CN"/>
        </w:rPr>
        <w:t>11.报价</w:t>
      </w:r>
    </w:p>
    <w:p>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11.1</w:t>
      </w:r>
      <w:r>
        <w:rPr>
          <w:rFonts w:hint="eastAsia" w:asciiTheme="minorEastAsia" w:hAnsiTheme="minorEastAsia" w:eastAsiaTheme="minorEastAsia" w:cstheme="minorEastAsia"/>
          <w:sz w:val="24"/>
          <w:szCs w:val="24"/>
          <w:highlight w:val="none"/>
          <w:lang w:val="en-US" w:eastAsia="zh-CN"/>
        </w:rPr>
        <w:t xml:space="preserve"> 报价</w:t>
      </w:r>
      <w:r>
        <w:rPr>
          <w:rFonts w:hint="eastAsia" w:asciiTheme="minorEastAsia" w:hAnsiTheme="minorEastAsia" w:eastAsiaTheme="minorEastAsia" w:cstheme="minorEastAsia"/>
          <w:sz w:val="24"/>
          <w:szCs w:val="24"/>
          <w:highlight w:val="none"/>
        </w:rPr>
        <w:t>均以人民币报价。</w:t>
      </w:r>
    </w:p>
    <w:p>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11.2</w:t>
      </w:r>
      <w:r>
        <w:rPr>
          <w:rFonts w:hint="eastAsia" w:asciiTheme="minorEastAsia" w:hAnsiTheme="minorEastAsia" w:eastAsiaTheme="minorEastAsia" w:cstheme="minorEastAsia"/>
          <w:sz w:val="24"/>
          <w:szCs w:val="24"/>
          <w:highlight w:val="none"/>
          <w:lang w:val="en-US" w:eastAsia="zh-CN"/>
        </w:rPr>
        <w:t xml:space="preserve"> </w:t>
      </w:r>
      <w:r>
        <w:rPr>
          <w:rFonts w:hint="eastAsia" w:asciiTheme="minorEastAsia" w:hAnsiTheme="minorEastAsia" w:eastAsiaTheme="minorEastAsia" w:cstheme="minorEastAsia"/>
          <w:sz w:val="24"/>
          <w:szCs w:val="24"/>
          <w:highlight w:val="none"/>
          <w:lang w:eastAsia="zh-CN"/>
        </w:rPr>
        <w:t>供应商</w:t>
      </w:r>
      <w:r>
        <w:rPr>
          <w:rFonts w:hint="eastAsia" w:asciiTheme="minorEastAsia" w:hAnsiTheme="minorEastAsia" w:eastAsiaTheme="minorEastAsia" w:cstheme="minorEastAsia"/>
          <w:sz w:val="24"/>
          <w:szCs w:val="24"/>
          <w:highlight w:val="none"/>
        </w:rPr>
        <w:t>的报价应包括为完成本项目所发生的一切费用和税费，采购人将不再支付报价以外的任何费用。</w:t>
      </w:r>
      <w:r>
        <w:rPr>
          <w:rFonts w:hint="eastAsia" w:asciiTheme="minorEastAsia" w:hAnsiTheme="minorEastAsia" w:eastAsiaTheme="minorEastAsia" w:cstheme="minorEastAsia"/>
          <w:sz w:val="24"/>
          <w:szCs w:val="24"/>
          <w:highlight w:val="none"/>
          <w:lang w:eastAsia="zh-CN"/>
        </w:rPr>
        <w:t>供应商</w:t>
      </w:r>
      <w:r>
        <w:rPr>
          <w:rFonts w:hint="eastAsia" w:asciiTheme="minorEastAsia" w:hAnsiTheme="minorEastAsia" w:eastAsiaTheme="minorEastAsia" w:cstheme="minorEastAsia"/>
          <w:sz w:val="24"/>
          <w:szCs w:val="24"/>
          <w:highlight w:val="none"/>
        </w:rPr>
        <w:t>的报价应包括但不限于下列内容，</w:t>
      </w:r>
      <w:r>
        <w:rPr>
          <w:rFonts w:hint="eastAsia" w:asciiTheme="minorEastAsia" w:hAnsiTheme="minorEastAsia" w:eastAsiaTheme="minorEastAsia" w:cstheme="minorEastAsia"/>
          <w:sz w:val="24"/>
          <w:szCs w:val="24"/>
          <w:highlight w:val="none"/>
          <w:lang w:val="en-US" w:eastAsia="zh-CN"/>
        </w:rPr>
        <w:t>磋商文件</w:t>
      </w:r>
      <w:r>
        <w:rPr>
          <w:rFonts w:hint="eastAsia" w:asciiTheme="minorEastAsia" w:hAnsiTheme="minorEastAsia" w:eastAsiaTheme="minorEastAsia" w:cstheme="minorEastAsia"/>
          <w:sz w:val="24"/>
          <w:szCs w:val="24"/>
          <w:highlight w:val="none"/>
        </w:rPr>
        <w:t>中有特殊规定的，从其规定。</w:t>
      </w:r>
    </w:p>
    <w:p>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11.2.</w:t>
      </w:r>
      <w:r>
        <w:rPr>
          <w:rFonts w:hint="eastAsia" w:asciiTheme="minorEastAsia" w:hAnsiTheme="minorEastAsia" w:eastAsiaTheme="minorEastAsia" w:cstheme="minorEastAsia"/>
          <w:sz w:val="24"/>
          <w:szCs w:val="24"/>
          <w:highlight w:val="none"/>
          <w:lang w:val="en-US" w:eastAsia="zh-CN"/>
        </w:rPr>
        <w:t xml:space="preserve">1 </w:t>
      </w:r>
      <w:r>
        <w:rPr>
          <w:rFonts w:hint="eastAsia" w:asciiTheme="minorEastAsia" w:hAnsiTheme="minorEastAsia" w:eastAsiaTheme="minorEastAsia" w:cstheme="minorEastAsia"/>
          <w:sz w:val="24"/>
          <w:szCs w:val="24"/>
          <w:highlight w:val="none"/>
          <w:lang w:eastAsia="zh-CN"/>
        </w:rPr>
        <w:t>所投</w:t>
      </w:r>
      <w:r>
        <w:rPr>
          <w:rFonts w:hint="eastAsia" w:asciiTheme="minorEastAsia" w:hAnsiTheme="minorEastAsia" w:eastAsiaTheme="minorEastAsia" w:cstheme="minorEastAsia"/>
          <w:sz w:val="24"/>
          <w:szCs w:val="24"/>
          <w:highlight w:val="none"/>
        </w:rPr>
        <w:t>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r>
        <w:rPr>
          <w:rFonts w:hint="eastAsia" w:asciiTheme="minorEastAsia" w:hAnsiTheme="minorEastAsia" w:eastAsiaTheme="minorEastAsia" w:cstheme="minorEastAsia"/>
          <w:sz w:val="24"/>
          <w:szCs w:val="24"/>
          <w:highlight w:val="none"/>
          <w:lang w:eastAsia="zh-CN"/>
        </w:rPr>
        <w:t>报价时应详细列出所投产品的生产厂商、品牌、型号、单价、数量、总价等。</w:t>
      </w:r>
    </w:p>
    <w:p>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11.2.2</w:t>
      </w:r>
      <w:r>
        <w:rPr>
          <w:rFonts w:hint="eastAsia" w:asciiTheme="minorEastAsia" w:hAnsiTheme="minorEastAsia" w:eastAsiaTheme="minorEastAsia" w:cstheme="minorEastAsia"/>
          <w:sz w:val="24"/>
          <w:szCs w:val="24"/>
          <w:highlight w:val="none"/>
          <w:lang w:val="en-US" w:eastAsia="zh-CN"/>
        </w:rPr>
        <w:t xml:space="preserve"> </w:t>
      </w:r>
      <w:r>
        <w:rPr>
          <w:rFonts w:hint="eastAsia" w:asciiTheme="minorEastAsia" w:hAnsiTheme="minorEastAsia" w:eastAsiaTheme="minorEastAsia" w:cstheme="minorEastAsia"/>
          <w:sz w:val="24"/>
          <w:szCs w:val="24"/>
          <w:highlight w:val="none"/>
          <w:lang w:eastAsia="zh-CN"/>
        </w:rPr>
        <w:t>服务项目</w:t>
      </w:r>
      <w:r>
        <w:rPr>
          <w:rFonts w:hint="eastAsia" w:asciiTheme="minorEastAsia" w:hAnsiTheme="minorEastAsia" w:eastAsiaTheme="minorEastAsia" w:cstheme="minorEastAsia"/>
          <w:sz w:val="24"/>
          <w:szCs w:val="24"/>
          <w:highlight w:val="none"/>
        </w:rPr>
        <w:t>按照</w:t>
      </w:r>
      <w:r>
        <w:rPr>
          <w:rFonts w:hint="eastAsia" w:asciiTheme="minorEastAsia" w:hAnsiTheme="minorEastAsia" w:eastAsiaTheme="minorEastAsia" w:cstheme="minorEastAsia"/>
          <w:sz w:val="24"/>
          <w:szCs w:val="24"/>
          <w:highlight w:val="none"/>
          <w:lang w:eastAsia="zh-CN"/>
        </w:rPr>
        <w:t>磋商</w:t>
      </w:r>
      <w:r>
        <w:rPr>
          <w:rFonts w:hint="eastAsia" w:asciiTheme="minorEastAsia" w:hAnsiTheme="minorEastAsia" w:eastAsiaTheme="minorEastAsia" w:cstheme="minorEastAsia"/>
          <w:sz w:val="24"/>
          <w:szCs w:val="24"/>
          <w:highlight w:val="none"/>
        </w:rPr>
        <w:t>文件要求完成本项目的全部相关费用。</w:t>
      </w:r>
    </w:p>
    <w:p>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11.3</w:t>
      </w:r>
      <w:r>
        <w:rPr>
          <w:rFonts w:hint="eastAsia" w:asciiTheme="minorEastAsia" w:hAnsiTheme="minorEastAsia" w:eastAsiaTheme="minorEastAsia" w:cstheme="minorEastAsia"/>
          <w:sz w:val="24"/>
          <w:szCs w:val="24"/>
          <w:highlight w:val="none"/>
          <w:lang w:val="en-US" w:eastAsia="zh-CN"/>
        </w:rPr>
        <w:t xml:space="preserve"> </w:t>
      </w:r>
      <w:r>
        <w:rPr>
          <w:rFonts w:hint="eastAsia" w:asciiTheme="minorEastAsia" w:hAnsiTheme="minorEastAsia" w:eastAsiaTheme="minorEastAsia" w:cstheme="minorEastAsia"/>
          <w:sz w:val="24"/>
          <w:szCs w:val="24"/>
          <w:highlight w:val="none"/>
        </w:rPr>
        <w:t>采购人不得向供应商索要或者接受其给予的赠品、回扣或者与采购无关的其他商品、服务。</w:t>
      </w:r>
    </w:p>
    <w:p>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11.4</w:t>
      </w:r>
      <w:r>
        <w:rPr>
          <w:rFonts w:hint="eastAsia" w:asciiTheme="minorEastAsia" w:hAnsiTheme="minorEastAsia" w:eastAsiaTheme="minorEastAsia" w:cstheme="minorEastAsia"/>
          <w:sz w:val="24"/>
          <w:szCs w:val="24"/>
          <w:highlight w:val="none"/>
          <w:lang w:val="en-US" w:eastAsia="zh-CN"/>
        </w:rPr>
        <w:t xml:space="preserve"> </w:t>
      </w:r>
      <w:r>
        <w:rPr>
          <w:rFonts w:hint="eastAsia" w:asciiTheme="minorEastAsia" w:hAnsiTheme="minorEastAsia" w:eastAsiaTheme="minorEastAsia" w:cstheme="minorEastAsia"/>
          <w:sz w:val="24"/>
          <w:szCs w:val="24"/>
          <w:highlight w:val="none"/>
          <w:lang w:eastAsia="zh-CN"/>
        </w:rPr>
        <w:t>供应商</w:t>
      </w:r>
      <w:r>
        <w:rPr>
          <w:rFonts w:hint="eastAsia" w:asciiTheme="minorEastAsia" w:hAnsiTheme="minorEastAsia" w:eastAsiaTheme="minorEastAsia" w:cstheme="minorEastAsia"/>
          <w:sz w:val="24"/>
          <w:szCs w:val="24"/>
          <w:highlight w:val="none"/>
        </w:rPr>
        <w:t>不能</w:t>
      </w:r>
      <w:r>
        <w:rPr>
          <w:rFonts w:hint="eastAsia" w:asciiTheme="minorEastAsia" w:hAnsiTheme="minorEastAsia" w:eastAsiaTheme="minorEastAsia" w:cstheme="minorEastAsia"/>
          <w:sz w:val="24"/>
          <w:szCs w:val="24"/>
          <w:highlight w:val="none"/>
          <w:lang w:val="en-US" w:eastAsia="zh-CN"/>
        </w:rPr>
        <w:t>提</w:t>
      </w:r>
      <w:r>
        <w:rPr>
          <w:rFonts w:hint="eastAsia" w:asciiTheme="minorEastAsia" w:hAnsiTheme="minorEastAsia" w:eastAsiaTheme="minorEastAsia" w:cstheme="minorEastAsia"/>
          <w:sz w:val="24"/>
          <w:szCs w:val="24"/>
          <w:highlight w:val="none"/>
        </w:rPr>
        <w:t>供任何有选择性或可调整的报价（</w:t>
      </w:r>
      <w:r>
        <w:rPr>
          <w:rFonts w:hint="eastAsia" w:asciiTheme="minorEastAsia" w:hAnsiTheme="minorEastAsia" w:eastAsiaTheme="minorEastAsia" w:cstheme="minorEastAsia"/>
          <w:snapToGrid w:val="0"/>
          <w:color w:val="000000"/>
          <w:spacing w:val="-2"/>
          <w:kern w:val="0"/>
          <w:sz w:val="24"/>
          <w:szCs w:val="24"/>
          <w:highlight w:val="none"/>
          <w:lang w:val="en-US" w:eastAsia="zh-CN" w:bidi="ar-SA"/>
        </w:rPr>
        <w:t>竞争性磋商</w:t>
      </w:r>
      <w:r>
        <w:rPr>
          <w:rFonts w:hint="eastAsia" w:asciiTheme="minorEastAsia" w:hAnsiTheme="minorEastAsia" w:eastAsiaTheme="minorEastAsia" w:cstheme="minorEastAsia"/>
          <w:sz w:val="24"/>
          <w:szCs w:val="24"/>
          <w:highlight w:val="none"/>
        </w:rPr>
        <w:t>文件另有规定的除外），否则其</w:t>
      </w:r>
      <w:r>
        <w:rPr>
          <w:rFonts w:hint="eastAsia" w:asciiTheme="minorEastAsia" w:hAnsiTheme="minorEastAsia" w:eastAsiaTheme="minorEastAsia" w:cstheme="minorEastAsia"/>
          <w:sz w:val="24"/>
          <w:szCs w:val="24"/>
          <w:highlight w:val="none"/>
          <w:lang w:val="en-US" w:eastAsia="zh-CN"/>
        </w:rPr>
        <w:t>响应</w:t>
      </w:r>
      <w:r>
        <w:rPr>
          <w:rFonts w:hint="eastAsia" w:asciiTheme="minorEastAsia" w:hAnsiTheme="minorEastAsia" w:eastAsiaTheme="minorEastAsia" w:cstheme="minorEastAsia"/>
          <w:sz w:val="24"/>
          <w:szCs w:val="24"/>
          <w:highlight w:val="none"/>
        </w:rPr>
        <w:t>无效。</w:t>
      </w:r>
    </w:p>
    <w:p>
      <w:pPr>
        <w:keepNext w:val="0"/>
        <w:keepLines w:val="0"/>
        <w:pageBreakBefore w:val="0"/>
        <w:widowControl/>
        <w:kinsoku/>
        <w:wordWrap w:val="0"/>
        <w:overflowPunct/>
        <w:topLinePunct w:val="0"/>
        <w:autoSpaceDE/>
        <w:autoSpaceDN/>
        <w:bidi w:val="0"/>
        <w:adjustRightInd/>
        <w:snapToGrid/>
        <w:spacing w:after="0" w:line="360" w:lineRule="auto"/>
        <w:ind w:firstLine="476" w:firstLineChars="200"/>
        <w:jc w:val="both"/>
        <w:textAlignment w:val="auto"/>
        <w:rPr>
          <w:rFonts w:hint="eastAsia" w:ascii="宋体" w:hAnsi="宋体" w:eastAsia="宋体" w:cs="宋体"/>
          <w:snapToGrid w:val="0"/>
          <w:color w:val="000000"/>
          <w:spacing w:val="-1"/>
          <w:kern w:val="0"/>
          <w:sz w:val="24"/>
          <w:szCs w:val="24"/>
          <w:highlight w:val="none"/>
          <w:lang w:val="en-US" w:eastAsia="zh-CN" w:bidi="ar-SA"/>
        </w:rPr>
      </w:pPr>
      <w:r>
        <w:rPr>
          <w:rFonts w:hint="eastAsia" w:ascii="宋体" w:hAnsi="宋体" w:eastAsia="宋体" w:cs="宋体"/>
          <w:snapToGrid w:val="0"/>
          <w:color w:val="000000"/>
          <w:spacing w:val="-1"/>
          <w:kern w:val="0"/>
          <w:sz w:val="24"/>
          <w:szCs w:val="24"/>
          <w:highlight w:val="none"/>
          <w:lang w:val="en-US" w:eastAsia="zh-CN" w:bidi="ar-SA"/>
        </w:rPr>
        <w:t>11.5 本项目将按供应商所提交的单价和总价来支付本项目所需的费用。对供应商没有填写单价和总价的内容,将被认为这些项目费用已包括在报价中。</w:t>
      </w:r>
    </w:p>
    <w:p>
      <w:pPr>
        <w:keepNext w:val="0"/>
        <w:keepLines w:val="0"/>
        <w:pageBreakBefore w:val="0"/>
        <w:widowControl/>
        <w:kinsoku/>
        <w:wordWrap w:val="0"/>
        <w:overflowPunct/>
        <w:topLinePunct w:val="0"/>
        <w:autoSpaceDE/>
        <w:autoSpaceDN/>
        <w:bidi w:val="0"/>
        <w:adjustRightInd/>
        <w:snapToGrid/>
        <w:spacing w:after="0" w:line="360" w:lineRule="auto"/>
        <w:ind w:firstLine="476" w:firstLineChars="200"/>
        <w:jc w:val="both"/>
        <w:textAlignment w:val="auto"/>
        <w:rPr>
          <w:rFonts w:hint="eastAsia" w:ascii="宋体" w:hAnsi="宋体" w:eastAsia="宋体" w:cs="宋体"/>
          <w:snapToGrid w:val="0"/>
          <w:color w:val="000000"/>
          <w:spacing w:val="-1"/>
          <w:kern w:val="0"/>
          <w:sz w:val="24"/>
          <w:szCs w:val="24"/>
          <w:highlight w:val="none"/>
          <w:lang w:val="en-US" w:eastAsia="zh-CN" w:bidi="ar-SA"/>
        </w:rPr>
      </w:pPr>
      <w:r>
        <w:rPr>
          <w:rFonts w:hint="eastAsia" w:ascii="宋体" w:hAnsi="宋体" w:eastAsia="宋体" w:cs="宋体"/>
          <w:snapToGrid w:val="0"/>
          <w:color w:val="000000"/>
          <w:spacing w:val="-1"/>
          <w:kern w:val="0"/>
          <w:sz w:val="24"/>
          <w:szCs w:val="24"/>
          <w:highlight w:val="none"/>
          <w:lang w:val="en-US" w:eastAsia="zh-CN" w:bidi="ar-SA"/>
        </w:rPr>
        <w:t>11.6 磋商结束，供应商进行网上最终报价。</w:t>
      </w:r>
    </w:p>
    <w:p>
      <w:pPr>
        <w:keepNext w:val="0"/>
        <w:keepLines w:val="0"/>
        <w:pageBreakBefore w:val="0"/>
        <w:widowControl/>
        <w:kinsoku/>
        <w:wordWrap w:val="0"/>
        <w:overflowPunct/>
        <w:topLinePunct w:val="0"/>
        <w:autoSpaceDE/>
        <w:autoSpaceDN/>
        <w:bidi w:val="0"/>
        <w:adjustRightInd/>
        <w:snapToGrid/>
        <w:spacing w:after="0" w:line="360" w:lineRule="auto"/>
        <w:ind w:firstLine="476" w:firstLineChars="200"/>
        <w:jc w:val="both"/>
        <w:textAlignment w:val="auto"/>
        <w:rPr>
          <w:rFonts w:hint="eastAsia" w:ascii="宋体" w:hAnsi="宋体" w:eastAsia="宋体" w:cs="宋体"/>
          <w:snapToGrid w:val="0"/>
          <w:color w:val="000000"/>
          <w:spacing w:val="-1"/>
          <w:kern w:val="0"/>
          <w:sz w:val="24"/>
          <w:szCs w:val="24"/>
          <w:highlight w:val="none"/>
          <w:lang w:val="en-US" w:eastAsia="zh-CN" w:bidi="ar-SA"/>
        </w:rPr>
      </w:pPr>
      <w:r>
        <w:rPr>
          <w:rFonts w:hint="eastAsia" w:ascii="宋体" w:hAnsi="宋体" w:eastAsia="宋体" w:cs="宋体"/>
          <w:snapToGrid w:val="0"/>
          <w:color w:val="000000"/>
          <w:spacing w:val="-1"/>
          <w:kern w:val="0"/>
          <w:sz w:val="24"/>
          <w:szCs w:val="24"/>
          <w:highlight w:val="none"/>
          <w:lang w:val="en-US" w:eastAsia="zh-CN" w:bidi="ar-SA"/>
        </w:rPr>
        <w:t>11.7 本次采购设有预算，供应商最终报价超过预算的，磋商小组将不予评议。</w:t>
      </w:r>
    </w:p>
    <w:p>
      <w:pPr>
        <w:keepNext w:val="0"/>
        <w:keepLines w:val="0"/>
        <w:pageBreakBefore w:val="0"/>
        <w:widowControl/>
        <w:kinsoku/>
        <w:wordWrap w:val="0"/>
        <w:overflowPunct/>
        <w:topLinePunct w:val="0"/>
        <w:autoSpaceDE/>
        <w:autoSpaceDN/>
        <w:bidi w:val="0"/>
        <w:adjustRightInd/>
        <w:snapToGrid/>
        <w:spacing w:after="0" w:line="360" w:lineRule="auto"/>
        <w:ind w:firstLine="476" w:firstLineChars="200"/>
        <w:jc w:val="both"/>
        <w:textAlignment w:val="auto"/>
        <w:rPr>
          <w:rFonts w:hint="eastAsia" w:ascii="宋体" w:hAnsi="宋体" w:eastAsia="宋体" w:cs="宋体"/>
          <w:snapToGrid w:val="0"/>
          <w:color w:val="000000"/>
          <w:spacing w:val="-1"/>
          <w:kern w:val="0"/>
          <w:sz w:val="24"/>
          <w:szCs w:val="24"/>
          <w:highlight w:val="none"/>
          <w:lang w:val="en-US" w:eastAsia="zh-CN" w:bidi="ar-SA"/>
        </w:rPr>
      </w:pPr>
      <w:r>
        <w:rPr>
          <w:rFonts w:hint="eastAsia" w:ascii="宋体" w:hAnsi="宋体" w:eastAsia="宋体" w:cs="宋体"/>
          <w:snapToGrid w:val="0"/>
          <w:color w:val="000000"/>
          <w:spacing w:val="-1"/>
          <w:kern w:val="0"/>
          <w:sz w:val="24"/>
          <w:szCs w:val="24"/>
          <w:highlight w:val="none"/>
          <w:lang w:val="en-US" w:eastAsia="zh-CN" w:bidi="ar-SA"/>
        </w:rPr>
        <w:t>11.8 供应商的所有报价不得低于成本恶意竞争。</w:t>
      </w:r>
    </w:p>
    <w:p>
      <w:pPr>
        <w:keepNext w:val="0"/>
        <w:keepLines w:val="0"/>
        <w:pageBreakBefore w:val="0"/>
        <w:widowControl/>
        <w:kinsoku/>
        <w:wordWrap w:val="0"/>
        <w:overflowPunct/>
        <w:topLinePunct w:val="0"/>
        <w:autoSpaceDE/>
        <w:autoSpaceDN/>
        <w:bidi w:val="0"/>
        <w:adjustRightInd/>
        <w:snapToGrid/>
        <w:spacing w:after="0" w:line="360" w:lineRule="auto"/>
        <w:ind w:firstLine="478" w:firstLineChars="200"/>
        <w:jc w:val="both"/>
        <w:textAlignment w:val="auto"/>
        <w:rPr>
          <w:rFonts w:hint="eastAsia" w:ascii="宋体" w:hAnsi="宋体" w:eastAsia="宋体" w:cs="宋体"/>
          <w:b/>
          <w:bCs/>
          <w:snapToGrid w:val="0"/>
          <w:color w:val="000000"/>
          <w:spacing w:val="-1"/>
          <w:kern w:val="0"/>
          <w:sz w:val="24"/>
          <w:szCs w:val="24"/>
          <w:highlight w:val="none"/>
          <w:lang w:val="en-US" w:eastAsia="zh-CN" w:bidi="ar-SA"/>
        </w:rPr>
      </w:pPr>
      <w:r>
        <w:rPr>
          <w:rFonts w:hint="eastAsia" w:ascii="宋体" w:hAnsi="宋体" w:eastAsia="宋体" w:cs="宋体"/>
          <w:b/>
          <w:bCs/>
          <w:snapToGrid w:val="0"/>
          <w:color w:val="000000"/>
          <w:spacing w:val="-1"/>
          <w:kern w:val="0"/>
          <w:sz w:val="24"/>
          <w:szCs w:val="24"/>
          <w:highlight w:val="none"/>
          <w:lang w:val="en-US" w:eastAsia="zh-CN" w:bidi="ar-SA"/>
        </w:rPr>
        <w:t>12.响应有效期</w:t>
      </w:r>
    </w:p>
    <w:p>
      <w:pPr>
        <w:keepNext w:val="0"/>
        <w:keepLines w:val="0"/>
        <w:pageBreakBefore w:val="0"/>
        <w:widowControl/>
        <w:kinsoku/>
        <w:wordWrap w:val="0"/>
        <w:overflowPunct/>
        <w:topLinePunct w:val="0"/>
        <w:autoSpaceDE/>
        <w:autoSpaceDN/>
        <w:bidi w:val="0"/>
        <w:adjustRightInd/>
        <w:snapToGrid/>
        <w:spacing w:after="0" w:line="360" w:lineRule="auto"/>
        <w:ind w:firstLine="476" w:firstLineChars="200"/>
        <w:jc w:val="both"/>
        <w:textAlignment w:val="auto"/>
        <w:rPr>
          <w:rFonts w:hint="eastAsia" w:ascii="宋体" w:hAnsi="宋体" w:eastAsia="宋体" w:cs="宋体"/>
          <w:snapToGrid w:val="0"/>
          <w:color w:val="000000"/>
          <w:spacing w:val="-1"/>
          <w:kern w:val="0"/>
          <w:sz w:val="24"/>
          <w:szCs w:val="24"/>
          <w:highlight w:val="none"/>
          <w:lang w:val="en-US" w:eastAsia="zh-CN" w:bidi="ar-SA"/>
        </w:rPr>
      </w:pPr>
      <w:r>
        <w:rPr>
          <w:rFonts w:hint="eastAsia" w:ascii="宋体" w:hAnsi="宋体" w:eastAsia="宋体" w:cs="宋体"/>
          <w:snapToGrid w:val="0"/>
          <w:color w:val="000000"/>
          <w:spacing w:val="-1"/>
          <w:kern w:val="0"/>
          <w:sz w:val="24"/>
          <w:szCs w:val="24"/>
          <w:highlight w:val="none"/>
          <w:lang w:val="en-US" w:eastAsia="zh-CN" w:bidi="ar-SA"/>
        </w:rPr>
        <w:t>12.1 响应文件应在本竞争性磋商文件《供应商须知表》中规定的响应有效期内保持有效，响应有效期少于磋商文件规定期限的，其响应无效。成交人的响应有效期延长至项目验收合格之日。</w:t>
      </w:r>
    </w:p>
    <w:p>
      <w:pPr>
        <w:keepNext w:val="0"/>
        <w:keepLines w:val="0"/>
        <w:pageBreakBefore w:val="0"/>
        <w:widowControl/>
        <w:kinsoku/>
        <w:wordWrap w:val="0"/>
        <w:overflowPunct/>
        <w:topLinePunct w:val="0"/>
        <w:autoSpaceDE/>
        <w:autoSpaceDN/>
        <w:bidi w:val="0"/>
        <w:adjustRightInd/>
        <w:snapToGrid/>
        <w:spacing w:after="0" w:line="360" w:lineRule="auto"/>
        <w:ind w:firstLine="476" w:firstLineChars="200"/>
        <w:jc w:val="both"/>
        <w:textAlignment w:val="auto"/>
        <w:rPr>
          <w:rFonts w:hint="eastAsia" w:ascii="宋体" w:hAnsi="宋体" w:eastAsia="宋体" w:cs="宋体"/>
          <w:snapToGrid w:val="0"/>
          <w:color w:val="000000"/>
          <w:spacing w:val="-1"/>
          <w:kern w:val="0"/>
          <w:sz w:val="24"/>
          <w:szCs w:val="24"/>
          <w:highlight w:val="none"/>
          <w:lang w:val="en-US" w:eastAsia="zh-CN" w:bidi="ar-SA"/>
        </w:rPr>
      </w:pPr>
      <w:r>
        <w:rPr>
          <w:rFonts w:hint="eastAsia" w:ascii="宋体" w:hAnsi="宋体" w:eastAsia="宋体" w:cs="宋体"/>
          <w:snapToGrid w:val="0"/>
          <w:color w:val="000000"/>
          <w:spacing w:val="-1"/>
          <w:kern w:val="0"/>
          <w:sz w:val="24"/>
          <w:szCs w:val="24"/>
          <w:highlight w:val="none"/>
          <w:lang w:val="en-US" w:eastAsia="zh-CN" w:bidi="ar-SA"/>
        </w:rPr>
        <w:t>12.2 特别情况下，采购代理机构、采购人可于响应有效期满之前要求供应商同意延长有效期，要求与答复均为书面形式。供应商可以拒绝上述要求。对于同意该要求的供应商，既不要求也不允许其修改响应文件。</w:t>
      </w:r>
    </w:p>
    <w:p>
      <w:pPr>
        <w:keepNext w:val="0"/>
        <w:keepLines w:val="0"/>
        <w:pageBreakBefore w:val="0"/>
        <w:widowControl/>
        <w:kinsoku/>
        <w:wordWrap w:val="0"/>
        <w:overflowPunct/>
        <w:topLinePunct w:val="0"/>
        <w:autoSpaceDE w:val="0"/>
        <w:autoSpaceDN w:val="0"/>
        <w:bidi w:val="0"/>
        <w:adjustRightInd w:val="0"/>
        <w:snapToGrid w:val="0"/>
        <w:spacing w:line="360" w:lineRule="auto"/>
        <w:ind w:firstLine="482" w:firstLineChars="200"/>
        <w:jc w:val="both"/>
        <w:textAlignment w:val="baseline"/>
        <w:rPr>
          <w:rFonts w:hint="eastAsia" w:asciiTheme="minorEastAsia" w:hAnsiTheme="minorEastAsia" w:eastAsiaTheme="minorEastAsia" w:cstheme="minorEastAsia"/>
          <w:b/>
          <w:bCs/>
          <w:sz w:val="24"/>
          <w:szCs w:val="24"/>
          <w:highlight w:val="none"/>
        </w:rPr>
      </w:pPr>
      <w:r>
        <w:rPr>
          <w:rFonts w:hint="eastAsia" w:asciiTheme="minorEastAsia" w:hAnsiTheme="minorEastAsia" w:eastAsiaTheme="minorEastAsia" w:cstheme="minorEastAsia"/>
          <w:b/>
          <w:bCs/>
          <w:sz w:val="24"/>
          <w:szCs w:val="24"/>
          <w:highlight w:val="none"/>
          <w:lang w:val="en-US" w:eastAsia="zh-CN"/>
        </w:rPr>
        <w:t>13.响应</w:t>
      </w:r>
      <w:r>
        <w:rPr>
          <w:rFonts w:hint="eastAsia" w:asciiTheme="minorEastAsia" w:hAnsiTheme="minorEastAsia" w:eastAsiaTheme="minorEastAsia" w:cstheme="minorEastAsia"/>
          <w:b/>
          <w:bCs/>
          <w:sz w:val="24"/>
          <w:szCs w:val="24"/>
          <w:highlight w:val="none"/>
        </w:rPr>
        <w:t>文件的签署、盖章</w:t>
      </w:r>
    </w:p>
    <w:p>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13.1 电子响应文件必须在规定签章处电子签章或手写签字后扫描上传进响应文件。</w:t>
      </w:r>
    </w:p>
    <w:p>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13.2 竞争性磋商文件要求盖章的内容，一般通过CA证书加盖电子签章。</w:t>
      </w:r>
    </w:p>
    <w:p>
      <w:pPr>
        <w:pStyle w:val="7"/>
        <w:keepNext w:val="0"/>
        <w:keepLines w:val="0"/>
        <w:pageBreakBefore w:val="0"/>
        <w:kinsoku/>
        <w:wordWrap w:val="0"/>
        <w:overflowPunct/>
        <w:topLinePunct w:val="0"/>
        <w:bidi w:val="0"/>
        <w:spacing w:before="122" w:line="360" w:lineRule="auto"/>
        <w:jc w:val="both"/>
        <w:outlineLvl w:val="1"/>
        <w:rPr>
          <w:rFonts w:hint="eastAsia" w:ascii="宋体" w:hAnsi="宋体" w:eastAsia="宋体" w:cs="宋体"/>
          <w:snapToGrid w:val="0"/>
          <w:color w:val="000000"/>
          <w:spacing w:val="-1"/>
          <w:kern w:val="0"/>
          <w:sz w:val="24"/>
          <w:szCs w:val="24"/>
          <w:highlight w:val="none"/>
          <w:lang w:val="en-US" w:eastAsia="zh-CN" w:bidi="ar-SA"/>
        </w:rPr>
      </w:pPr>
      <w:bookmarkStart w:id="24" w:name="_Toc24840"/>
      <w:r>
        <w:rPr>
          <w:spacing w:val="-4"/>
          <w:sz w:val="28"/>
          <w:szCs w:val="28"/>
          <w:highlight w:val="none"/>
          <w14:textOutline w14:w="1800" w14:cap="flat" w14:cmpd="sng">
            <w14:solidFill>
              <w14:srgbClr w14:val="000000"/>
            </w14:solidFill>
            <w14:prstDash w14:val="solid"/>
            <w14:miter w14:val="0"/>
          </w14:textOutline>
        </w:rPr>
        <w:t>四</w:t>
      </w:r>
      <w:r>
        <w:rPr>
          <w:rFonts w:hint="eastAsia"/>
          <w:spacing w:val="10"/>
          <w:sz w:val="28"/>
          <w:szCs w:val="28"/>
          <w:highlight w:val="none"/>
          <w:lang w:eastAsia="zh-CN"/>
        </w:rPr>
        <w:t>、</w:t>
      </w:r>
      <w:r>
        <w:rPr>
          <w:spacing w:val="-4"/>
          <w:sz w:val="28"/>
          <w:szCs w:val="28"/>
          <w:highlight w:val="none"/>
          <w14:textOutline w14:w="1800" w14:cap="flat" w14:cmpd="sng">
            <w14:solidFill>
              <w14:srgbClr w14:val="000000"/>
            </w14:solidFill>
            <w14:prstDash w14:val="solid"/>
            <w14:miter w14:val="0"/>
          </w14:textOutline>
        </w:rPr>
        <w:t>响应文件的</w:t>
      </w:r>
      <w:r>
        <w:rPr>
          <w:rFonts w:hint="eastAsia" w:ascii="Arial Unicode MS" w:hAnsi="Arial Unicode MS" w:eastAsia="宋体" w:cs="Arial Unicode MS"/>
          <w:spacing w:val="-4"/>
          <w:sz w:val="28"/>
          <w:szCs w:val="28"/>
          <w:highlight w:val="none"/>
          <w:lang w:eastAsia="zh-CN"/>
          <w14:textOutline w14:w="1800" w14:cap="flat" w14:cmpd="sng">
            <w14:solidFill>
              <w14:srgbClr w14:val="000000"/>
            </w14:solidFill>
            <w14:prstDash w14:val="solid"/>
            <w14:miter w14:val="0"/>
          </w14:textOutline>
        </w:rPr>
        <w:t>提</w:t>
      </w:r>
      <w:r>
        <w:rPr>
          <w:rFonts w:ascii="Arial Unicode MS" w:hAnsi="Arial Unicode MS" w:eastAsia="Arial Unicode MS" w:cs="Arial Unicode MS"/>
          <w:spacing w:val="-4"/>
          <w:sz w:val="28"/>
          <w:szCs w:val="28"/>
          <w:highlight w:val="none"/>
          <w14:textOutline w14:w="1800" w14:cap="flat" w14:cmpd="sng">
            <w14:solidFill>
              <w14:srgbClr w14:val="000000"/>
            </w14:solidFill>
            <w14:prstDash w14:val="solid"/>
            <w14:miter w14:val="0"/>
          </w14:textOutline>
        </w:rPr>
        <w:t>交</w:t>
      </w:r>
      <w:bookmarkEnd w:id="24"/>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firstLine="478" w:firstLineChars="200"/>
        <w:jc w:val="both"/>
        <w:textAlignment w:val="baseline"/>
        <w:rPr>
          <w:rFonts w:hint="eastAsia" w:ascii="宋体" w:hAnsi="宋体" w:eastAsia="宋体" w:cs="宋体"/>
          <w:b/>
          <w:bCs/>
          <w:snapToGrid w:val="0"/>
          <w:color w:val="000000"/>
          <w:spacing w:val="-1"/>
          <w:kern w:val="0"/>
          <w:sz w:val="24"/>
          <w:szCs w:val="24"/>
          <w:highlight w:val="none"/>
          <w:lang w:val="en-US" w:eastAsia="zh-CN" w:bidi="ar-SA"/>
        </w:rPr>
      </w:pPr>
      <w:r>
        <w:rPr>
          <w:rFonts w:hint="eastAsia" w:ascii="宋体" w:hAnsi="宋体" w:eastAsia="宋体" w:cs="宋体"/>
          <w:b/>
          <w:bCs/>
          <w:snapToGrid w:val="0"/>
          <w:color w:val="000000"/>
          <w:spacing w:val="-1"/>
          <w:kern w:val="0"/>
          <w:sz w:val="24"/>
          <w:szCs w:val="24"/>
          <w:highlight w:val="none"/>
          <w:lang w:val="en-US" w:eastAsia="zh-CN" w:bidi="ar-SA"/>
        </w:rPr>
        <w:t>14.响应文件的提交</w:t>
      </w:r>
    </w:p>
    <w:p>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spacing w:val="3"/>
          <w:sz w:val="24"/>
          <w:szCs w:val="24"/>
          <w:highlight w:val="none"/>
          <w:lang w:val="en-US" w:eastAsia="zh-CN"/>
        </w:rPr>
      </w:pPr>
      <w:r>
        <w:rPr>
          <w:rFonts w:hint="eastAsia" w:asciiTheme="minorEastAsia" w:hAnsiTheme="minorEastAsia" w:eastAsiaTheme="minorEastAsia" w:cstheme="minorEastAsia"/>
          <w:spacing w:val="3"/>
          <w:sz w:val="24"/>
          <w:szCs w:val="24"/>
          <w:highlight w:val="none"/>
        </w:rPr>
        <w:t>1</w:t>
      </w:r>
      <w:r>
        <w:rPr>
          <w:rFonts w:hint="eastAsia" w:asciiTheme="minorEastAsia" w:hAnsiTheme="minorEastAsia" w:eastAsiaTheme="minorEastAsia" w:cstheme="minorEastAsia"/>
          <w:spacing w:val="3"/>
          <w:sz w:val="24"/>
          <w:szCs w:val="24"/>
          <w:highlight w:val="none"/>
          <w:lang w:val="en-US" w:eastAsia="zh-CN"/>
        </w:rPr>
        <w:t>4.</w:t>
      </w:r>
      <w:r>
        <w:rPr>
          <w:rFonts w:hint="eastAsia" w:asciiTheme="minorEastAsia" w:hAnsiTheme="minorEastAsia" w:eastAsiaTheme="minorEastAsia" w:cstheme="minorEastAsia"/>
          <w:spacing w:val="3"/>
          <w:sz w:val="24"/>
          <w:szCs w:val="24"/>
          <w:highlight w:val="none"/>
        </w:rPr>
        <w:t>1</w:t>
      </w:r>
      <w:r>
        <w:rPr>
          <w:rFonts w:hint="eastAsia" w:asciiTheme="minorEastAsia" w:hAnsiTheme="minorEastAsia" w:eastAsiaTheme="minorEastAsia" w:cstheme="minorEastAsia"/>
          <w:spacing w:val="3"/>
          <w:sz w:val="24"/>
          <w:szCs w:val="24"/>
          <w:highlight w:val="none"/>
          <w:lang w:val="en-US" w:eastAsia="zh-CN"/>
        </w:rPr>
        <w:t xml:space="preserve"> 电子响应文件的提交是指使用唐河县公共资源交易中心网上交易系统在上传截止时间前完成制作软件生成的加密电子响应文件的上传。未在上传截止时间前完成上传的，视为逾期提交。逾期提交的响应文件不予受理。</w:t>
      </w:r>
    </w:p>
    <w:p>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492" w:firstLineChars="200"/>
        <w:jc w:val="both"/>
        <w:textAlignment w:val="baseline"/>
        <w:rPr>
          <w:rFonts w:hint="eastAsia" w:asciiTheme="minorEastAsia" w:hAnsiTheme="minorEastAsia" w:eastAsiaTheme="minorEastAsia" w:cstheme="minorEastAsia"/>
          <w:snapToGrid w:val="0"/>
          <w:color w:val="000000"/>
          <w:spacing w:val="3"/>
          <w:kern w:val="0"/>
          <w:sz w:val="24"/>
          <w:szCs w:val="24"/>
          <w:highlight w:val="none"/>
          <w:lang w:val="en-US" w:eastAsia="zh-CN" w:bidi="ar-SA"/>
        </w:rPr>
      </w:pPr>
      <w:r>
        <w:rPr>
          <w:rFonts w:hint="eastAsia" w:asciiTheme="minorEastAsia" w:hAnsiTheme="minorEastAsia" w:eastAsiaTheme="minorEastAsia" w:cstheme="minorEastAsia"/>
          <w:snapToGrid w:val="0"/>
          <w:color w:val="000000"/>
          <w:spacing w:val="3"/>
          <w:kern w:val="0"/>
          <w:sz w:val="24"/>
          <w:szCs w:val="24"/>
          <w:highlight w:val="none"/>
          <w:lang w:val="en-US" w:eastAsia="zh-CN" w:bidi="ar-SA"/>
        </w:rPr>
        <w:t>14.2 采购人及采购代理机构拒绝接受通过电子交易平台以外任何形式提交的响应文件。</w:t>
      </w:r>
    </w:p>
    <w:p>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478" w:firstLineChars="200"/>
        <w:jc w:val="both"/>
        <w:textAlignment w:val="baseline"/>
        <w:rPr>
          <w:rFonts w:hint="eastAsia" w:ascii="宋体" w:hAnsi="宋体" w:eastAsia="宋体" w:cs="宋体"/>
          <w:b/>
          <w:bCs/>
          <w:snapToGrid w:val="0"/>
          <w:color w:val="000000"/>
          <w:spacing w:val="-1"/>
          <w:kern w:val="0"/>
          <w:sz w:val="24"/>
          <w:szCs w:val="24"/>
          <w:highlight w:val="none"/>
          <w:lang w:val="en-US" w:eastAsia="zh-CN" w:bidi="ar-SA"/>
        </w:rPr>
      </w:pPr>
      <w:r>
        <w:rPr>
          <w:rFonts w:hint="eastAsia" w:ascii="宋体" w:hAnsi="宋体" w:eastAsia="宋体" w:cs="宋体"/>
          <w:b/>
          <w:bCs/>
          <w:snapToGrid w:val="0"/>
          <w:color w:val="000000"/>
          <w:spacing w:val="-1"/>
          <w:kern w:val="0"/>
          <w:sz w:val="24"/>
          <w:szCs w:val="24"/>
          <w:highlight w:val="none"/>
          <w:lang w:val="en-US" w:eastAsia="zh-CN" w:bidi="ar-SA"/>
        </w:rPr>
        <w:t>15.响应文件上传截止时间</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snapToGrid w:val="0"/>
          <w:color w:val="000000"/>
          <w:spacing w:val="3"/>
          <w:kern w:val="0"/>
          <w:sz w:val="24"/>
          <w:szCs w:val="24"/>
          <w:highlight w:val="none"/>
          <w:lang w:val="en-US" w:eastAsia="zh-CN" w:bidi="ar-SA"/>
        </w:rPr>
      </w:pPr>
      <w:r>
        <w:rPr>
          <w:rFonts w:hint="eastAsia" w:asciiTheme="minorEastAsia" w:hAnsiTheme="minorEastAsia" w:eastAsiaTheme="minorEastAsia" w:cstheme="minorEastAsia"/>
          <w:snapToGrid w:val="0"/>
          <w:color w:val="000000"/>
          <w:spacing w:val="3"/>
          <w:kern w:val="0"/>
          <w:sz w:val="24"/>
          <w:szCs w:val="24"/>
          <w:highlight w:val="none"/>
          <w:lang w:val="en-US" w:eastAsia="zh-CN" w:bidi="ar-SA"/>
        </w:rPr>
        <w:t>供应商应在竞争性磋商文件要求响应文件上传截止时间前，将电子响应文件提交至电子交易平台。</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94" w:firstLineChars="200"/>
        <w:jc w:val="both"/>
        <w:textAlignment w:val="baseline"/>
        <w:rPr>
          <w:rFonts w:hint="eastAsia" w:asciiTheme="minorEastAsia" w:hAnsiTheme="minorEastAsia" w:eastAsiaTheme="minorEastAsia" w:cstheme="minorEastAsia"/>
          <w:b/>
          <w:bCs/>
          <w:snapToGrid w:val="0"/>
          <w:color w:val="000000"/>
          <w:spacing w:val="3"/>
          <w:kern w:val="0"/>
          <w:sz w:val="24"/>
          <w:szCs w:val="24"/>
          <w:highlight w:val="none"/>
          <w:lang w:val="en-US" w:eastAsia="zh-CN" w:bidi="ar-SA"/>
        </w:rPr>
      </w:pPr>
      <w:r>
        <w:rPr>
          <w:rFonts w:hint="eastAsia" w:asciiTheme="minorEastAsia" w:hAnsiTheme="minorEastAsia" w:eastAsiaTheme="minorEastAsia" w:cstheme="minorEastAsia"/>
          <w:b/>
          <w:bCs/>
          <w:snapToGrid w:val="0"/>
          <w:color w:val="000000"/>
          <w:spacing w:val="3"/>
          <w:kern w:val="0"/>
          <w:sz w:val="24"/>
          <w:szCs w:val="24"/>
          <w:highlight w:val="none"/>
          <w:lang w:val="en-US" w:eastAsia="zh-CN" w:bidi="ar-SA"/>
        </w:rPr>
        <w:t>16.响应文件的修改与撤回</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firstLine="492" w:firstLineChars="200"/>
        <w:jc w:val="both"/>
        <w:textAlignment w:val="baseline"/>
        <w:rPr>
          <w:rFonts w:hint="eastAsia" w:asciiTheme="minorEastAsia" w:hAnsiTheme="minorEastAsia" w:eastAsiaTheme="minorEastAsia" w:cstheme="minorEastAsia"/>
          <w:spacing w:val="3"/>
          <w:sz w:val="24"/>
          <w:szCs w:val="24"/>
          <w:highlight w:val="none"/>
          <w:lang w:val="en-US" w:eastAsia="zh-CN"/>
        </w:rPr>
      </w:pPr>
      <w:r>
        <w:rPr>
          <w:rFonts w:hint="eastAsia" w:asciiTheme="minorEastAsia" w:hAnsiTheme="minorEastAsia" w:eastAsiaTheme="minorEastAsia" w:cstheme="minorEastAsia"/>
          <w:snapToGrid w:val="0"/>
          <w:color w:val="000000"/>
          <w:spacing w:val="3"/>
          <w:kern w:val="0"/>
          <w:sz w:val="24"/>
          <w:szCs w:val="24"/>
          <w:highlight w:val="none"/>
          <w:lang w:val="en-US" w:eastAsia="zh-CN" w:bidi="ar-SA"/>
        </w:rPr>
        <w:t>在采购文件规定的电子响应文件上传截止时间前，供应商可以修改或撤回已上传的电子响应文件，最终电子响应文件以上传截止时间前完成上传至唐河县公共资源交易电子交易平台最后一份加密电子响应文件为准。</w:t>
      </w:r>
      <w:r>
        <w:rPr>
          <w:rFonts w:hint="eastAsia" w:asciiTheme="minorEastAsia" w:hAnsiTheme="minorEastAsia" w:eastAsiaTheme="minorEastAsia" w:cstheme="minorEastAsia"/>
          <w:spacing w:val="3"/>
          <w:sz w:val="24"/>
          <w:szCs w:val="24"/>
          <w:highlight w:val="none"/>
          <w:lang w:val="en-US" w:eastAsia="zh-CN"/>
        </w:rPr>
        <w:t>上传截止时间之后，供应商不得修改或撤回电子响应文件。</w:t>
      </w:r>
      <w:bookmarkStart w:id="25" w:name="_Toc19531"/>
      <w:bookmarkStart w:id="26" w:name="_Toc10621"/>
    </w:p>
    <w:p>
      <w:pPr>
        <w:pStyle w:val="7"/>
        <w:keepNext w:val="0"/>
        <w:keepLines w:val="0"/>
        <w:pageBreakBefore/>
        <w:widowControl w:val="0"/>
        <w:kinsoku/>
        <w:wordWrap w:val="0"/>
        <w:overflowPunct/>
        <w:topLinePunct w:val="0"/>
        <w:autoSpaceDE w:val="0"/>
        <w:autoSpaceDN w:val="0"/>
        <w:bidi w:val="0"/>
        <w:adjustRightInd w:val="0"/>
        <w:snapToGrid w:val="0"/>
        <w:spacing w:line="360" w:lineRule="auto"/>
        <w:ind w:left="0" w:firstLine="716" w:firstLineChars="200"/>
        <w:jc w:val="center"/>
        <w:textAlignment w:val="baseline"/>
        <w:rPr>
          <w:spacing w:val="-2"/>
          <w:sz w:val="24"/>
          <w:szCs w:val="24"/>
          <w:highlight w:val="none"/>
          <w14:textOutline w14:w="1537" w14:cap="flat" w14:cmpd="sng">
            <w14:solidFill>
              <w14:srgbClr w14:val="000000"/>
            </w14:solidFill>
            <w14:prstDash w14:val="solid"/>
            <w14:miter w14:val="0"/>
          </w14:textOutline>
        </w:rPr>
      </w:pPr>
      <w:r>
        <w:rPr>
          <w:spacing w:val="-1"/>
          <w:sz w:val="36"/>
          <w:szCs w:val="36"/>
          <w:highlight w:val="none"/>
          <w14:textOutline w14:w="2306" w14:cap="flat" w14:cmpd="sng">
            <w14:solidFill>
              <w14:srgbClr w14:val="000000"/>
            </w14:solidFill>
            <w14:prstDash w14:val="solid"/>
            <w14:miter w14:val="0"/>
          </w14:textOutline>
        </w:rPr>
        <w:t>第</w:t>
      </w:r>
      <w:r>
        <w:rPr>
          <w:rFonts w:hint="eastAsia"/>
          <w:spacing w:val="-1"/>
          <w:sz w:val="36"/>
          <w:szCs w:val="36"/>
          <w:highlight w:val="none"/>
          <w:lang w:val="en-US" w:eastAsia="zh-CN"/>
          <w14:textOutline w14:w="2306" w14:cap="flat" w14:cmpd="sng">
            <w14:solidFill>
              <w14:srgbClr w14:val="000000"/>
            </w14:solidFill>
            <w14:prstDash w14:val="solid"/>
            <w14:miter w14:val="0"/>
          </w14:textOutline>
        </w:rPr>
        <w:t>四</w:t>
      </w:r>
      <w:r>
        <w:rPr>
          <w:spacing w:val="-1"/>
          <w:sz w:val="36"/>
          <w:szCs w:val="36"/>
          <w:highlight w:val="none"/>
          <w14:textOutline w14:w="2306" w14:cap="flat" w14:cmpd="sng">
            <w14:solidFill>
              <w14:srgbClr w14:val="000000"/>
            </w14:solidFill>
            <w14:prstDash w14:val="solid"/>
            <w14:miter w14:val="0"/>
          </w14:textOutline>
        </w:rPr>
        <w:t>章</w:t>
      </w:r>
      <w:r>
        <w:rPr>
          <w:rFonts w:hint="eastAsia"/>
          <w:spacing w:val="-1"/>
          <w:sz w:val="36"/>
          <w:szCs w:val="36"/>
          <w:highlight w:val="none"/>
          <w:lang w:val="en-US" w:eastAsia="zh-CN"/>
          <w14:textOutline w14:w="2306" w14:cap="flat" w14:cmpd="sng">
            <w14:solidFill>
              <w14:srgbClr w14:val="000000"/>
            </w14:solidFill>
            <w14:prstDash w14:val="solid"/>
            <w14:miter w14:val="0"/>
          </w14:textOutline>
        </w:rPr>
        <w:t xml:space="preserve"> </w:t>
      </w:r>
      <w:r>
        <w:rPr>
          <w:rFonts w:hint="eastAsia"/>
          <w:spacing w:val="-1"/>
          <w:sz w:val="36"/>
          <w:szCs w:val="36"/>
          <w:highlight w:val="none"/>
          <w14:textOutline w14:w="2306" w14:cap="flat" w14:cmpd="sng">
            <w14:solidFill>
              <w14:srgbClr w14:val="000000"/>
            </w14:solidFill>
            <w14:prstDash w14:val="solid"/>
            <w14:miter w14:val="0"/>
          </w14:textOutline>
        </w:rPr>
        <w:t>评</w:t>
      </w:r>
      <w:r>
        <w:rPr>
          <w:rFonts w:hint="eastAsia"/>
          <w:spacing w:val="-1"/>
          <w:sz w:val="36"/>
          <w:szCs w:val="36"/>
          <w:highlight w:val="none"/>
          <w:lang w:val="en-US" w:eastAsia="zh-CN"/>
          <w14:textOutline w14:w="2306" w14:cap="flat" w14:cmpd="sng">
            <w14:solidFill>
              <w14:srgbClr w14:val="000000"/>
            </w14:solidFill>
            <w14:prstDash w14:val="solid"/>
            <w14:miter w14:val="0"/>
          </w14:textOutline>
        </w:rPr>
        <w:t>审</w:t>
      </w:r>
      <w:r>
        <w:rPr>
          <w:rFonts w:hint="eastAsia"/>
          <w:spacing w:val="-1"/>
          <w:sz w:val="36"/>
          <w:szCs w:val="36"/>
          <w:highlight w:val="none"/>
          <w14:textOutline w14:w="2306" w14:cap="flat" w14:cmpd="sng">
            <w14:solidFill>
              <w14:srgbClr w14:val="000000"/>
            </w14:solidFill>
            <w14:prstDash w14:val="solid"/>
            <w14:miter w14:val="0"/>
          </w14:textOutline>
        </w:rPr>
        <w:t>程序、</w:t>
      </w:r>
      <w:r>
        <w:rPr>
          <w:spacing w:val="-1"/>
          <w:sz w:val="36"/>
          <w:szCs w:val="36"/>
          <w:highlight w:val="none"/>
          <w14:textOutline w14:w="2306" w14:cap="flat" w14:cmpd="sng">
            <w14:solidFill>
              <w14:srgbClr w14:val="000000"/>
            </w14:solidFill>
            <w14:prstDash w14:val="solid"/>
            <w14:miter w14:val="0"/>
          </w14:textOutline>
        </w:rPr>
        <w:t>评审方法和评审标准</w:t>
      </w:r>
      <w:bookmarkEnd w:id="25"/>
      <w:bookmarkEnd w:id="26"/>
    </w:p>
    <w:p>
      <w:pPr>
        <w:keepNext w:val="0"/>
        <w:keepLines w:val="0"/>
        <w:pageBreakBefore w:val="0"/>
        <w:kinsoku/>
        <w:wordWrap w:val="0"/>
        <w:overflowPunct/>
        <w:topLinePunct w:val="0"/>
        <w:bidi w:val="0"/>
        <w:spacing w:after="0" w:line="360" w:lineRule="auto"/>
        <w:jc w:val="both"/>
        <w:outlineLvl w:val="1"/>
        <w:rPr>
          <w:rFonts w:hint="eastAsia" w:asciiTheme="minorEastAsia" w:hAnsiTheme="minorEastAsia" w:eastAsiaTheme="minorEastAsia" w:cstheme="minorEastAsia"/>
          <w:b/>
          <w:bCs/>
          <w:snapToGrid w:val="0"/>
          <w:color w:val="000000"/>
          <w:spacing w:val="3"/>
          <w:kern w:val="0"/>
          <w:sz w:val="24"/>
          <w:szCs w:val="24"/>
          <w:highlight w:val="none"/>
          <w:lang w:val="en-US" w:eastAsia="zh-CN" w:bidi="ar-SA"/>
        </w:rPr>
      </w:pPr>
      <w:bookmarkStart w:id="27" w:name="_Toc31954"/>
      <w:r>
        <w:rPr>
          <w:rFonts w:hint="eastAsia" w:asciiTheme="minorEastAsia" w:hAnsiTheme="minorEastAsia" w:eastAsiaTheme="minorEastAsia" w:cstheme="minorEastAsia"/>
          <w:b/>
          <w:bCs/>
          <w:snapToGrid w:val="0"/>
          <w:color w:val="000000"/>
          <w:spacing w:val="3"/>
          <w:kern w:val="0"/>
          <w:sz w:val="24"/>
          <w:szCs w:val="24"/>
          <w:highlight w:val="none"/>
          <w:lang w:val="en-US" w:eastAsia="zh-CN" w:bidi="ar-SA"/>
        </w:rPr>
        <w:t>一、编制、确认竞争性磋商文件</w:t>
      </w:r>
      <w:bookmarkEnd w:id="27"/>
    </w:p>
    <w:p>
      <w:pPr>
        <w:keepNext w:val="0"/>
        <w:keepLines w:val="0"/>
        <w:pageBreakBefore w:val="0"/>
        <w:kinsoku/>
        <w:wordWrap w:val="0"/>
        <w:overflowPunct/>
        <w:topLinePunct w:val="0"/>
        <w:bidi w:val="0"/>
        <w:spacing w:after="0" w:line="360" w:lineRule="auto"/>
        <w:ind w:firstLine="492" w:firstLineChars="200"/>
        <w:jc w:val="both"/>
        <w:rPr>
          <w:rFonts w:hint="eastAsia" w:asciiTheme="minorEastAsia" w:hAnsiTheme="minorEastAsia" w:eastAsiaTheme="minorEastAsia" w:cstheme="minorEastAsia"/>
          <w:snapToGrid w:val="0"/>
          <w:color w:val="000000"/>
          <w:spacing w:val="3"/>
          <w:kern w:val="0"/>
          <w:sz w:val="24"/>
          <w:szCs w:val="24"/>
          <w:highlight w:val="none"/>
          <w:lang w:val="en-US" w:eastAsia="zh-CN" w:bidi="ar-SA"/>
        </w:rPr>
      </w:pPr>
      <w:r>
        <w:rPr>
          <w:rFonts w:hint="eastAsia" w:asciiTheme="minorEastAsia" w:hAnsiTheme="minorEastAsia" w:eastAsiaTheme="minorEastAsia" w:cstheme="minorEastAsia"/>
          <w:spacing w:val="3"/>
          <w:sz w:val="24"/>
          <w:szCs w:val="24"/>
          <w:highlight w:val="none"/>
          <w:lang w:val="en-US" w:eastAsia="zh-CN"/>
        </w:rPr>
        <w:t>采购人或采购代理机构</w:t>
      </w:r>
      <w:r>
        <w:rPr>
          <w:rFonts w:hint="eastAsia" w:asciiTheme="minorEastAsia" w:hAnsiTheme="minorEastAsia" w:eastAsiaTheme="minorEastAsia" w:cstheme="minorEastAsia"/>
          <w:snapToGrid w:val="0"/>
          <w:color w:val="000000"/>
          <w:spacing w:val="3"/>
          <w:kern w:val="0"/>
          <w:sz w:val="24"/>
          <w:szCs w:val="24"/>
          <w:highlight w:val="none"/>
          <w:lang w:val="en-US" w:eastAsia="zh-CN" w:bidi="ar-SA"/>
        </w:rPr>
        <w:t>根据采购项目特点和采购实际需求编制竞争性磋商文件，编制的竞争性磋商文件应由采购人审核并确认。</w:t>
      </w:r>
    </w:p>
    <w:p>
      <w:pPr>
        <w:keepNext w:val="0"/>
        <w:keepLines w:val="0"/>
        <w:pageBreakBefore w:val="0"/>
        <w:widowControl/>
        <w:tabs>
          <w:tab w:val="left" w:pos="743"/>
        </w:tabs>
        <w:kinsoku/>
        <w:wordWrap w:val="0"/>
        <w:overflowPunct/>
        <w:topLinePunct w:val="0"/>
        <w:autoSpaceDE w:val="0"/>
        <w:autoSpaceDN w:val="0"/>
        <w:bidi w:val="0"/>
        <w:adjustRightInd w:val="0"/>
        <w:snapToGrid w:val="0"/>
        <w:spacing w:after="0" w:line="360" w:lineRule="auto"/>
        <w:jc w:val="both"/>
        <w:textAlignment w:val="baseline"/>
        <w:outlineLvl w:val="1"/>
        <w:rPr>
          <w:rFonts w:hint="eastAsia" w:asciiTheme="minorEastAsia" w:hAnsiTheme="minorEastAsia" w:eastAsiaTheme="minorEastAsia" w:cstheme="minorEastAsia"/>
          <w:b/>
          <w:bCs/>
          <w:snapToGrid w:val="0"/>
          <w:color w:val="000000"/>
          <w:spacing w:val="3"/>
          <w:kern w:val="0"/>
          <w:sz w:val="24"/>
          <w:szCs w:val="24"/>
          <w:highlight w:val="none"/>
          <w:lang w:val="en-US" w:eastAsia="zh-CN" w:bidi="ar-SA"/>
        </w:rPr>
      </w:pPr>
      <w:bookmarkStart w:id="28" w:name="_Toc26340"/>
      <w:r>
        <w:rPr>
          <w:rFonts w:hint="eastAsia" w:asciiTheme="minorEastAsia" w:hAnsiTheme="minorEastAsia" w:eastAsiaTheme="minorEastAsia" w:cstheme="minorEastAsia"/>
          <w:b/>
          <w:bCs/>
          <w:snapToGrid w:val="0"/>
          <w:color w:val="000000"/>
          <w:spacing w:val="3"/>
          <w:kern w:val="0"/>
          <w:sz w:val="24"/>
          <w:szCs w:val="24"/>
          <w:highlight w:val="none"/>
          <w:lang w:val="en-US" w:eastAsia="zh-CN" w:bidi="ar-SA"/>
        </w:rPr>
        <w:t>二、发布竞争性磋商公告，邀请供应商参加磋商</w:t>
      </w:r>
      <w:bookmarkEnd w:id="28"/>
    </w:p>
    <w:p>
      <w:pPr>
        <w:keepNext w:val="0"/>
        <w:keepLines w:val="0"/>
        <w:pageBreakBefore w:val="0"/>
        <w:kinsoku/>
        <w:wordWrap w:val="0"/>
        <w:overflowPunct/>
        <w:topLinePunct w:val="0"/>
        <w:bidi w:val="0"/>
        <w:spacing w:after="0" w:line="360" w:lineRule="auto"/>
        <w:ind w:firstLine="492" w:firstLineChars="200"/>
        <w:jc w:val="both"/>
        <w:rPr>
          <w:rFonts w:hint="eastAsia" w:asciiTheme="minorEastAsia" w:hAnsiTheme="minorEastAsia" w:eastAsiaTheme="minorEastAsia" w:cstheme="minorEastAsia"/>
          <w:snapToGrid w:val="0"/>
          <w:color w:val="000000"/>
          <w:spacing w:val="3"/>
          <w:kern w:val="0"/>
          <w:sz w:val="24"/>
          <w:szCs w:val="24"/>
          <w:highlight w:val="none"/>
          <w:lang w:val="en-US" w:eastAsia="zh-CN" w:bidi="ar-SA"/>
        </w:rPr>
      </w:pPr>
      <w:r>
        <w:rPr>
          <w:rFonts w:hint="eastAsia" w:asciiTheme="minorEastAsia" w:hAnsiTheme="minorEastAsia" w:eastAsiaTheme="minorEastAsia" w:cstheme="minorEastAsia"/>
          <w:snapToGrid w:val="0"/>
          <w:color w:val="000000"/>
          <w:spacing w:val="3"/>
          <w:kern w:val="0"/>
          <w:sz w:val="24"/>
          <w:szCs w:val="24"/>
          <w:highlight w:val="none"/>
          <w:lang w:val="en-US" w:eastAsia="zh-CN" w:bidi="ar-SA"/>
        </w:rPr>
        <w:t>竞争性磋商文件经采购人书面确认后，将在指定媒体和唐河县公共资源交易中心网发布竞争性磋商公告。供应商按照公告和竞争性磋商文件要求制作并递交响应文件。</w:t>
      </w:r>
    </w:p>
    <w:p>
      <w:pPr>
        <w:keepNext w:val="0"/>
        <w:keepLines w:val="0"/>
        <w:pageBreakBefore w:val="0"/>
        <w:kinsoku/>
        <w:wordWrap w:val="0"/>
        <w:overflowPunct/>
        <w:topLinePunct w:val="0"/>
        <w:bidi w:val="0"/>
        <w:spacing w:after="0" w:line="360" w:lineRule="auto"/>
        <w:jc w:val="both"/>
        <w:outlineLvl w:val="1"/>
        <w:rPr>
          <w:rFonts w:hint="eastAsia" w:asciiTheme="minorEastAsia" w:hAnsiTheme="minorEastAsia" w:eastAsiaTheme="minorEastAsia" w:cstheme="minorEastAsia"/>
          <w:b/>
          <w:bCs/>
          <w:snapToGrid w:val="0"/>
          <w:color w:val="000000"/>
          <w:spacing w:val="3"/>
          <w:kern w:val="0"/>
          <w:sz w:val="24"/>
          <w:szCs w:val="24"/>
          <w:highlight w:val="none"/>
          <w:lang w:val="en-US" w:eastAsia="zh-CN" w:bidi="ar-SA"/>
        </w:rPr>
      </w:pPr>
      <w:bookmarkStart w:id="29" w:name="_Toc32234"/>
      <w:r>
        <w:rPr>
          <w:rFonts w:hint="eastAsia" w:asciiTheme="minorEastAsia" w:hAnsiTheme="minorEastAsia" w:eastAsiaTheme="minorEastAsia" w:cstheme="minorEastAsia"/>
          <w:b/>
          <w:bCs/>
          <w:snapToGrid w:val="0"/>
          <w:color w:val="000000"/>
          <w:spacing w:val="3"/>
          <w:kern w:val="0"/>
          <w:sz w:val="24"/>
          <w:szCs w:val="24"/>
          <w:highlight w:val="none"/>
          <w:lang w:val="en-US" w:eastAsia="zh-CN" w:bidi="ar-SA"/>
        </w:rPr>
        <w:t>三、组建磋商小组</w:t>
      </w:r>
      <w:bookmarkEnd w:id="29"/>
    </w:p>
    <w:p>
      <w:pPr>
        <w:keepNext w:val="0"/>
        <w:keepLines w:val="0"/>
        <w:pageBreakBefore w:val="0"/>
        <w:kinsoku/>
        <w:wordWrap w:val="0"/>
        <w:overflowPunct/>
        <w:topLinePunct w:val="0"/>
        <w:bidi w:val="0"/>
        <w:spacing w:after="0" w:line="360" w:lineRule="auto"/>
        <w:ind w:firstLine="492" w:firstLineChars="200"/>
        <w:jc w:val="both"/>
        <w:rPr>
          <w:rFonts w:hint="eastAsia" w:asciiTheme="minorEastAsia" w:hAnsiTheme="minorEastAsia" w:eastAsiaTheme="minorEastAsia" w:cstheme="minorEastAsia"/>
          <w:snapToGrid w:val="0"/>
          <w:color w:val="000000"/>
          <w:spacing w:val="3"/>
          <w:kern w:val="0"/>
          <w:sz w:val="24"/>
          <w:szCs w:val="24"/>
          <w:highlight w:val="none"/>
          <w:lang w:val="en-US" w:eastAsia="zh-CN" w:bidi="ar-SA"/>
        </w:rPr>
      </w:pPr>
      <w:r>
        <w:rPr>
          <w:rFonts w:hint="eastAsia" w:asciiTheme="minorEastAsia" w:hAnsiTheme="minorEastAsia" w:eastAsiaTheme="minorEastAsia" w:cstheme="minorEastAsia"/>
          <w:snapToGrid w:val="0"/>
          <w:color w:val="000000"/>
          <w:spacing w:val="3"/>
          <w:kern w:val="0"/>
          <w:sz w:val="24"/>
          <w:szCs w:val="24"/>
          <w:highlight w:val="none"/>
          <w:lang w:val="en-US" w:eastAsia="zh-CN" w:bidi="ar-SA"/>
        </w:rPr>
        <w:t>根据</w:t>
      </w:r>
      <w:r>
        <w:rPr>
          <w:rFonts w:hint="eastAsia" w:asciiTheme="minorEastAsia" w:hAnsiTheme="minorEastAsia" w:eastAsiaTheme="minorEastAsia" w:cstheme="minorEastAsia"/>
          <w:snapToGrid w:val="0"/>
          <w:color w:val="000000"/>
          <w:spacing w:val="-2"/>
          <w:kern w:val="0"/>
          <w:sz w:val="24"/>
          <w:szCs w:val="24"/>
          <w:highlight w:val="none"/>
          <w:lang w:val="en-US" w:eastAsia="zh-CN" w:bidi="ar-SA"/>
        </w:rPr>
        <w:t>《中华人民共和国政府采购法》《中华人民共和国政府采购法实施条例》《政府采购竞争性磋商采购方式管理暂行办法》《财政部关于竞争性磋商采购方式管理暂行办法有关问题的补充通知》</w:t>
      </w:r>
      <w:r>
        <w:rPr>
          <w:rFonts w:hint="eastAsia" w:asciiTheme="minorEastAsia" w:hAnsiTheme="minorEastAsia" w:eastAsiaTheme="minorEastAsia" w:cstheme="minorEastAsia"/>
          <w:snapToGrid w:val="0"/>
          <w:color w:val="000000"/>
          <w:spacing w:val="3"/>
          <w:kern w:val="0"/>
          <w:sz w:val="24"/>
          <w:szCs w:val="24"/>
          <w:highlight w:val="none"/>
          <w:lang w:val="en-US" w:eastAsia="zh-CN" w:bidi="ar-SA"/>
        </w:rPr>
        <w:t>的规定和采购项目的特点组建竞争性磋商小组，竞争性磋商小组由采购人代表和评审专家共3人以上单数组成，其中评审专家人数不得少于磋商小组成员总数的2/3。评审专家应当从政府采购评审专家库内相关专业的专家名单中随机抽取。技术复杂、专业性强的采购项目，评审专家中应当包含1名法律专家。</w:t>
      </w:r>
    </w:p>
    <w:p>
      <w:pPr>
        <w:keepNext w:val="0"/>
        <w:keepLines w:val="0"/>
        <w:pageBreakBefore w:val="0"/>
        <w:kinsoku/>
        <w:wordWrap w:val="0"/>
        <w:overflowPunct/>
        <w:topLinePunct w:val="0"/>
        <w:bidi w:val="0"/>
        <w:spacing w:after="0" w:line="360" w:lineRule="auto"/>
        <w:ind w:firstLine="492" w:firstLineChars="200"/>
        <w:jc w:val="both"/>
        <w:rPr>
          <w:rFonts w:hint="eastAsia" w:asciiTheme="minorEastAsia" w:hAnsiTheme="minorEastAsia" w:eastAsiaTheme="minorEastAsia" w:cstheme="minorEastAsia"/>
          <w:snapToGrid w:val="0"/>
          <w:color w:val="000000"/>
          <w:spacing w:val="3"/>
          <w:kern w:val="0"/>
          <w:sz w:val="24"/>
          <w:szCs w:val="24"/>
          <w:highlight w:val="none"/>
          <w:lang w:val="en-US" w:eastAsia="zh-CN" w:bidi="ar-SA"/>
        </w:rPr>
      </w:pPr>
      <w:r>
        <w:rPr>
          <w:rFonts w:hint="eastAsia" w:asciiTheme="minorEastAsia" w:hAnsiTheme="minorEastAsia" w:eastAsiaTheme="minorEastAsia" w:cstheme="minorEastAsia"/>
          <w:snapToGrid w:val="0"/>
          <w:color w:val="000000"/>
          <w:spacing w:val="3"/>
          <w:kern w:val="0"/>
          <w:sz w:val="24"/>
          <w:szCs w:val="24"/>
          <w:highlight w:val="none"/>
          <w:lang w:val="en-US" w:eastAsia="zh-CN" w:bidi="ar-SA"/>
        </w:rPr>
        <w:t>竞争性磋商小组负责对响应文件进行评审、质疑、评估、比较、评分，组织磋商和最后报价。</w:t>
      </w:r>
    </w:p>
    <w:p>
      <w:pPr>
        <w:keepNext w:val="0"/>
        <w:keepLines w:val="0"/>
        <w:pageBreakBefore w:val="0"/>
        <w:kinsoku/>
        <w:wordWrap w:val="0"/>
        <w:overflowPunct/>
        <w:topLinePunct w:val="0"/>
        <w:bidi w:val="0"/>
        <w:spacing w:after="0" w:line="360" w:lineRule="auto"/>
        <w:ind w:firstLine="492" w:firstLineChars="200"/>
        <w:jc w:val="both"/>
        <w:rPr>
          <w:rFonts w:hint="eastAsia" w:asciiTheme="minorEastAsia" w:hAnsiTheme="minorEastAsia" w:eastAsiaTheme="minorEastAsia" w:cstheme="minorEastAsia"/>
          <w:snapToGrid w:val="0"/>
          <w:color w:val="000000"/>
          <w:spacing w:val="3"/>
          <w:kern w:val="0"/>
          <w:sz w:val="24"/>
          <w:szCs w:val="24"/>
          <w:highlight w:val="none"/>
          <w:lang w:val="en-US" w:eastAsia="zh-CN" w:bidi="ar-SA"/>
        </w:rPr>
      </w:pPr>
      <w:r>
        <w:rPr>
          <w:rFonts w:hint="eastAsia" w:asciiTheme="minorEastAsia" w:hAnsiTheme="minorEastAsia" w:eastAsiaTheme="minorEastAsia" w:cstheme="minorEastAsia"/>
          <w:snapToGrid w:val="0"/>
          <w:color w:val="000000"/>
          <w:spacing w:val="3"/>
          <w:kern w:val="0"/>
          <w:sz w:val="24"/>
          <w:szCs w:val="24"/>
          <w:highlight w:val="none"/>
          <w:lang w:val="en-US" w:eastAsia="zh-CN" w:bidi="ar-SA"/>
        </w:rPr>
        <w:t>评审专家应当严格遵守评审工作纪律，按照客观、公正、审慎的原则，根据磋商文件规定的评审程序、评审方法和评审标准进行独立评审。</w:t>
      </w:r>
    </w:p>
    <w:p>
      <w:pPr>
        <w:keepNext w:val="0"/>
        <w:keepLines w:val="0"/>
        <w:pageBreakBefore w:val="0"/>
        <w:kinsoku/>
        <w:wordWrap w:val="0"/>
        <w:overflowPunct/>
        <w:topLinePunct w:val="0"/>
        <w:bidi w:val="0"/>
        <w:spacing w:after="0" w:line="360" w:lineRule="auto"/>
        <w:ind w:firstLine="492" w:firstLineChars="200"/>
        <w:jc w:val="both"/>
        <w:rPr>
          <w:rFonts w:hint="eastAsia" w:asciiTheme="minorEastAsia" w:hAnsiTheme="minorEastAsia" w:eastAsiaTheme="minorEastAsia" w:cstheme="minorEastAsia"/>
          <w:snapToGrid w:val="0"/>
          <w:color w:val="000000"/>
          <w:spacing w:val="3"/>
          <w:kern w:val="0"/>
          <w:sz w:val="24"/>
          <w:szCs w:val="24"/>
          <w:highlight w:val="none"/>
          <w:lang w:val="en-US" w:eastAsia="zh-CN" w:bidi="ar-SA"/>
        </w:rPr>
      </w:pPr>
      <w:r>
        <w:rPr>
          <w:rFonts w:hint="eastAsia" w:asciiTheme="minorEastAsia" w:hAnsiTheme="minorEastAsia" w:eastAsiaTheme="minorEastAsia" w:cstheme="minorEastAsia"/>
          <w:snapToGrid w:val="0"/>
          <w:color w:val="000000"/>
          <w:spacing w:val="3"/>
          <w:kern w:val="0"/>
          <w:sz w:val="24"/>
          <w:szCs w:val="24"/>
          <w:highlight w:val="none"/>
          <w:lang w:val="en-US" w:eastAsia="zh-CN" w:bidi="ar-SA"/>
        </w:rPr>
        <w:t>评审专家应当在评审报告上使用本人CA锁进行签章，对自己的评审意见承担法律责任。对需要共同认定的事项存在争议的，按照少数服从多数的原则做出结论。对评审报告有异议的，应当在评审报告上签署不同意见并说明理由，否则视为同意评审报告。</w:t>
      </w:r>
    </w:p>
    <w:p>
      <w:pPr>
        <w:keepNext w:val="0"/>
        <w:keepLines w:val="0"/>
        <w:pageBreakBefore w:val="0"/>
        <w:kinsoku/>
        <w:wordWrap w:val="0"/>
        <w:overflowPunct/>
        <w:topLinePunct w:val="0"/>
        <w:bidi w:val="0"/>
        <w:spacing w:after="0" w:line="360" w:lineRule="auto"/>
        <w:ind w:firstLine="492" w:firstLineChars="200"/>
        <w:jc w:val="both"/>
        <w:rPr>
          <w:rFonts w:hint="eastAsia" w:asciiTheme="minorEastAsia" w:hAnsiTheme="minorEastAsia" w:eastAsiaTheme="minorEastAsia" w:cstheme="minorEastAsia"/>
          <w:spacing w:val="3"/>
          <w:sz w:val="24"/>
          <w:szCs w:val="24"/>
          <w:highlight w:val="none"/>
          <w:lang w:val="en-US" w:eastAsia="zh-CN"/>
        </w:rPr>
      </w:pPr>
      <w:r>
        <w:rPr>
          <w:rFonts w:hint="eastAsia" w:asciiTheme="minorEastAsia" w:hAnsiTheme="minorEastAsia" w:eastAsiaTheme="minorEastAsia" w:cstheme="minorEastAsia"/>
          <w:spacing w:val="3"/>
          <w:sz w:val="24"/>
          <w:szCs w:val="24"/>
          <w:highlight w:val="none"/>
          <w:lang w:val="en-US" w:eastAsia="zh-CN"/>
        </w:rPr>
        <w:t>评审活动结束，按照《河南省政府采购评审专家劳务报酬支付标准》的通知(豫财购〔2017〕9号)的规定，发放劳务报酬。</w:t>
      </w:r>
    </w:p>
    <w:p>
      <w:pPr>
        <w:keepNext w:val="0"/>
        <w:keepLines w:val="0"/>
        <w:pageBreakBefore w:val="0"/>
        <w:kinsoku/>
        <w:wordWrap w:val="0"/>
        <w:overflowPunct/>
        <w:topLinePunct w:val="0"/>
        <w:bidi w:val="0"/>
        <w:spacing w:after="0" w:line="360" w:lineRule="auto"/>
        <w:ind w:firstLine="492" w:firstLineChars="200"/>
        <w:jc w:val="both"/>
        <w:rPr>
          <w:rFonts w:hint="eastAsia" w:asciiTheme="minorEastAsia" w:hAnsiTheme="minorEastAsia" w:eastAsiaTheme="minorEastAsia" w:cstheme="minorEastAsia"/>
          <w:snapToGrid w:val="0"/>
          <w:color w:val="000000"/>
          <w:spacing w:val="3"/>
          <w:kern w:val="0"/>
          <w:sz w:val="24"/>
          <w:szCs w:val="24"/>
          <w:highlight w:val="none"/>
          <w:lang w:val="en-US" w:eastAsia="zh-CN" w:bidi="ar-SA"/>
        </w:rPr>
      </w:pPr>
      <w:r>
        <w:rPr>
          <w:rFonts w:hint="eastAsia" w:asciiTheme="minorEastAsia" w:hAnsiTheme="minorEastAsia" w:eastAsiaTheme="minorEastAsia" w:cstheme="minorEastAsia"/>
          <w:snapToGrid w:val="0"/>
          <w:color w:val="000000"/>
          <w:spacing w:val="3"/>
          <w:kern w:val="0"/>
          <w:sz w:val="24"/>
          <w:szCs w:val="24"/>
          <w:highlight w:val="none"/>
          <w:lang w:val="en-US" w:eastAsia="zh-CN" w:bidi="ar-SA"/>
        </w:rPr>
        <w:t>评审专家未完成评审工作擅自离开评审现场，或者在评审活动中有违法违规行为的，不得获取劳务报酬和报销异地评审差旅费。评审专家以外的其他人员不得获取评审劳务报酬。</w:t>
      </w:r>
    </w:p>
    <w:p>
      <w:pPr>
        <w:keepNext w:val="0"/>
        <w:keepLines w:val="0"/>
        <w:pageBreakBefore w:val="0"/>
        <w:kinsoku/>
        <w:wordWrap w:val="0"/>
        <w:overflowPunct/>
        <w:topLinePunct w:val="0"/>
        <w:bidi w:val="0"/>
        <w:spacing w:after="0" w:line="360" w:lineRule="auto"/>
        <w:jc w:val="both"/>
        <w:outlineLvl w:val="1"/>
        <w:rPr>
          <w:rFonts w:hint="eastAsia" w:asciiTheme="minorEastAsia" w:hAnsiTheme="minorEastAsia" w:eastAsiaTheme="minorEastAsia" w:cstheme="minorEastAsia"/>
          <w:snapToGrid w:val="0"/>
          <w:color w:val="000000"/>
          <w:spacing w:val="3"/>
          <w:kern w:val="0"/>
          <w:sz w:val="24"/>
          <w:szCs w:val="24"/>
          <w:highlight w:val="none"/>
          <w:lang w:val="en-US" w:eastAsia="zh-CN" w:bidi="ar-SA"/>
        </w:rPr>
      </w:pPr>
      <w:bookmarkStart w:id="30" w:name="_Toc29911"/>
      <w:r>
        <w:rPr>
          <w:rFonts w:hint="eastAsia" w:asciiTheme="minorEastAsia" w:hAnsiTheme="minorEastAsia" w:eastAsiaTheme="minorEastAsia" w:cstheme="minorEastAsia"/>
          <w:b/>
          <w:bCs/>
          <w:snapToGrid w:val="0"/>
          <w:color w:val="000000"/>
          <w:spacing w:val="3"/>
          <w:kern w:val="0"/>
          <w:sz w:val="24"/>
          <w:szCs w:val="24"/>
          <w:highlight w:val="none"/>
          <w:lang w:val="en-US" w:eastAsia="zh-CN" w:bidi="ar-SA"/>
        </w:rPr>
        <w:t>四、解密电子响应文件</w:t>
      </w:r>
      <w:bookmarkEnd w:id="30"/>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firstLine="492" w:firstLineChars="200"/>
        <w:jc w:val="both"/>
        <w:textAlignment w:val="baseline"/>
        <w:outlineLvl w:val="1"/>
        <w:rPr>
          <w:rFonts w:hint="eastAsia" w:asciiTheme="minorEastAsia" w:hAnsiTheme="minorEastAsia" w:eastAsiaTheme="minorEastAsia" w:cstheme="minorEastAsia"/>
          <w:b/>
          <w:bCs/>
          <w:snapToGrid w:val="0"/>
          <w:color w:val="000000"/>
          <w:spacing w:val="3"/>
          <w:kern w:val="0"/>
          <w:sz w:val="24"/>
          <w:szCs w:val="24"/>
          <w:highlight w:val="none"/>
          <w:lang w:val="en-US" w:eastAsia="zh-CN" w:bidi="ar-SA"/>
        </w:rPr>
      </w:pPr>
      <w:bookmarkStart w:id="31" w:name="_Toc26883"/>
      <w:r>
        <w:rPr>
          <w:rFonts w:hint="eastAsia" w:asciiTheme="minorEastAsia" w:hAnsiTheme="minorEastAsia" w:eastAsiaTheme="minorEastAsia" w:cstheme="minorEastAsia"/>
          <w:snapToGrid w:val="0"/>
          <w:color w:val="000000"/>
          <w:spacing w:val="3"/>
          <w:kern w:val="0"/>
          <w:sz w:val="24"/>
          <w:szCs w:val="24"/>
          <w:highlight w:val="none"/>
          <w:lang w:val="en-US" w:eastAsia="zh-CN" w:bidi="ar-SA"/>
        </w:rPr>
        <w:t>供应商解密：供应商制作电子响应文件时，必须使用本单位的CA证书进行加密，供应商在解密前须自行检查CA证书的有效性。解密时未在开启响应文件时间后30分钟内进行解密成功的视为撤销其响应文件（因电子开标系统原因除外）。</w:t>
      </w:r>
      <w:bookmarkEnd w:id="31"/>
    </w:p>
    <w:p>
      <w:pPr>
        <w:keepNext w:val="0"/>
        <w:keepLines w:val="0"/>
        <w:pageBreakBefore w:val="0"/>
        <w:widowControl/>
        <w:kinsoku/>
        <w:wordWrap w:val="0"/>
        <w:overflowPunct/>
        <w:topLinePunct w:val="0"/>
        <w:autoSpaceDE w:val="0"/>
        <w:autoSpaceDN w:val="0"/>
        <w:bidi w:val="0"/>
        <w:adjustRightInd w:val="0"/>
        <w:snapToGrid w:val="0"/>
        <w:spacing w:after="0" w:line="360" w:lineRule="auto"/>
        <w:jc w:val="both"/>
        <w:textAlignment w:val="baseline"/>
        <w:outlineLvl w:val="1"/>
        <w:rPr>
          <w:rFonts w:hint="eastAsia" w:asciiTheme="minorEastAsia" w:hAnsiTheme="minorEastAsia" w:eastAsiaTheme="minorEastAsia" w:cstheme="minorEastAsia"/>
          <w:snapToGrid w:val="0"/>
          <w:color w:val="000000"/>
          <w:spacing w:val="3"/>
          <w:kern w:val="0"/>
          <w:sz w:val="24"/>
          <w:szCs w:val="24"/>
          <w:highlight w:val="none"/>
          <w:lang w:val="en-US" w:eastAsia="zh-CN" w:bidi="ar-SA"/>
        </w:rPr>
      </w:pPr>
      <w:bookmarkStart w:id="32" w:name="_Toc6867"/>
      <w:r>
        <w:rPr>
          <w:rFonts w:hint="eastAsia" w:asciiTheme="minorEastAsia" w:hAnsiTheme="minorEastAsia" w:eastAsiaTheme="minorEastAsia" w:cstheme="minorEastAsia"/>
          <w:b/>
          <w:bCs/>
          <w:snapToGrid w:val="0"/>
          <w:color w:val="000000"/>
          <w:spacing w:val="3"/>
          <w:kern w:val="0"/>
          <w:sz w:val="24"/>
          <w:szCs w:val="24"/>
          <w:highlight w:val="none"/>
          <w:lang w:val="en-US" w:eastAsia="zh-CN" w:bidi="ar-SA"/>
        </w:rPr>
        <w:t>五、评审</w:t>
      </w:r>
      <w:bookmarkEnd w:id="32"/>
    </w:p>
    <w:p>
      <w:pPr>
        <w:keepNext w:val="0"/>
        <w:keepLines w:val="0"/>
        <w:pageBreakBefore w:val="0"/>
        <w:widowControl/>
        <w:kinsoku/>
        <w:wordWrap w:val="0"/>
        <w:overflowPunct/>
        <w:topLinePunct w:val="0"/>
        <w:autoSpaceDE w:val="0"/>
        <w:autoSpaceDN w:val="0"/>
        <w:bidi w:val="0"/>
        <w:adjustRightInd w:val="0"/>
        <w:snapToGrid w:val="0"/>
        <w:spacing w:after="0" w:line="360" w:lineRule="auto"/>
        <w:ind w:firstLine="492" w:firstLineChars="200"/>
        <w:jc w:val="both"/>
        <w:textAlignment w:val="baseline"/>
        <w:rPr>
          <w:rFonts w:hint="eastAsia" w:asciiTheme="minorEastAsia" w:hAnsiTheme="minorEastAsia" w:eastAsiaTheme="minorEastAsia" w:cstheme="minorEastAsia"/>
          <w:snapToGrid w:val="0"/>
          <w:color w:val="000000"/>
          <w:spacing w:val="3"/>
          <w:kern w:val="0"/>
          <w:sz w:val="24"/>
          <w:szCs w:val="24"/>
          <w:highlight w:val="none"/>
          <w:lang w:val="en-US" w:eastAsia="zh-CN" w:bidi="ar-SA"/>
        </w:rPr>
      </w:pPr>
      <w:r>
        <w:rPr>
          <w:rFonts w:hint="eastAsia" w:asciiTheme="minorEastAsia" w:hAnsiTheme="minorEastAsia" w:eastAsiaTheme="minorEastAsia" w:cstheme="minorEastAsia"/>
          <w:snapToGrid w:val="0"/>
          <w:color w:val="000000"/>
          <w:spacing w:val="3"/>
          <w:kern w:val="0"/>
          <w:sz w:val="24"/>
          <w:szCs w:val="24"/>
          <w:highlight w:val="none"/>
          <w:lang w:val="en-US" w:eastAsia="zh-CN" w:bidi="ar-SA"/>
        </w:rPr>
        <w:t>磋商小组对供应商提交的响应文件进行评审。主要对响应文件的有效性、完整性和响应程度进行审查，具体包括：</w:t>
      </w:r>
    </w:p>
    <w:p>
      <w:pPr>
        <w:keepNext w:val="0"/>
        <w:keepLines w:val="0"/>
        <w:pageBreakBefore w:val="0"/>
        <w:widowControl/>
        <w:kinsoku/>
        <w:wordWrap w:val="0"/>
        <w:overflowPunct/>
        <w:topLinePunct w:val="0"/>
        <w:autoSpaceDE w:val="0"/>
        <w:autoSpaceDN w:val="0"/>
        <w:bidi w:val="0"/>
        <w:adjustRightInd w:val="0"/>
        <w:snapToGrid w:val="0"/>
        <w:spacing w:after="0" w:line="360" w:lineRule="auto"/>
        <w:ind w:firstLine="494" w:firstLineChars="200"/>
        <w:jc w:val="center"/>
        <w:textAlignment w:val="baseline"/>
        <w:rPr>
          <w:rFonts w:hint="eastAsia" w:asciiTheme="minorEastAsia" w:hAnsiTheme="minorEastAsia" w:eastAsiaTheme="minorEastAsia" w:cstheme="minorEastAsia"/>
          <w:b/>
          <w:bCs/>
          <w:snapToGrid w:val="0"/>
          <w:color w:val="000000"/>
          <w:spacing w:val="3"/>
          <w:kern w:val="0"/>
          <w:sz w:val="24"/>
          <w:szCs w:val="24"/>
          <w:highlight w:val="none"/>
          <w:lang w:val="en-US" w:eastAsia="zh-CN" w:bidi="ar-SA"/>
        </w:rPr>
      </w:pPr>
      <w:r>
        <w:rPr>
          <w:rFonts w:hint="eastAsia" w:asciiTheme="minorEastAsia" w:hAnsiTheme="minorEastAsia" w:eastAsiaTheme="minorEastAsia" w:cstheme="minorEastAsia"/>
          <w:b/>
          <w:bCs/>
          <w:snapToGrid w:val="0"/>
          <w:color w:val="000000"/>
          <w:spacing w:val="3"/>
          <w:kern w:val="0"/>
          <w:sz w:val="24"/>
          <w:szCs w:val="24"/>
          <w:highlight w:val="none"/>
          <w:lang w:val="en-US" w:eastAsia="zh-CN" w:bidi="ar-SA"/>
        </w:rPr>
        <w:t>资格性审查</w:t>
      </w:r>
    </w:p>
    <w:tbl>
      <w:tblPr>
        <w:tblStyle w:val="32"/>
        <w:tblW w:w="977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1"/>
        <w:gridCol w:w="1058"/>
        <w:gridCol w:w="4773"/>
        <w:gridCol w:w="322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8" w:hRule="atLeast"/>
        </w:trPr>
        <w:tc>
          <w:tcPr>
            <w:tcW w:w="721" w:type="dxa"/>
            <w:vAlign w:val="top"/>
          </w:tcPr>
          <w:p>
            <w:pPr>
              <w:keepNext w:val="0"/>
              <w:keepLines w:val="0"/>
              <w:pageBreakBefore w:val="0"/>
              <w:kinsoku/>
              <w:wordWrap w:val="0"/>
              <w:overflowPunct/>
              <w:topLinePunct w:val="0"/>
              <w:bidi w:val="0"/>
              <w:spacing w:before="119" w:line="222" w:lineRule="auto"/>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3"/>
                <w:sz w:val="24"/>
                <w:szCs w:val="24"/>
                <w:highlight w:val="none"/>
                <w14:textOutline w14:w="1537" w14:cap="flat" w14:cmpd="sng">
                  <w14:solidFill>
                    <w14:srgbClr w14:val="000000"/>
                  </w14:solidFill>
                  <w14:prstDash w14:val="solid"/>
                  <w14:miter w14:val="0"/>
                </w14:textOutline>
              </w:rPr>
              <w:t>序号</w:t>
            </w:r>
          </w:p>
        </w:tc>
        <w:tc>
          <w:tcPr>
            <w:tcW w:w="1058" w:type="dxa"/>
            <w:vAlign w:val="top"/>
          </w:tcPr>
          <w:p>
            <w:pPr>
              <w:keepNext w:val="0"/>
              <w:keepLines w:val="0"/>
              <w:pageBreakBefore w:val="0"/>
              <w:kinsoku/>
              <w:wordWrap w:val="0"/>
              <w:overflowPunct/>
              <w:topLinePunct w:val="0"/>
              <w:bidi w:val="0"/>
              <w:spacing w:before="119" w:line="220" w:lineRule="auto"/>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4"/>
                <w:sz w:val="24"/>
                <w:szCs w:val="24"/>
                <w:highlight w:val="none"/>
                <w14:textOutline w14:w="1537" w14:cap="flat" w14:cmpd="sng">
                  <w14:solidFill>
                    <w14:srgbClr w14:val="000000"/>
                  </w14:solidFill>
                  <w14:prstDash w14:val="solid"/>
                  <w14:miter w14:val="0"/>
                </w14:textOutline>
              </w:rPr>
              <w:t>审查因素</w:t>
            </w:r>
          </w:p>
        </w:tc>
        <w:tc>
          <w:tcPr>
            <w:tcW w:w="4773" w:type="dxa"/>
            <w:vAlign w:val="top"/>
          </w:tcPr>
          <w:p>
            <w:pPr>
              <w:keepNext w:val="0"/>
              <w:keepLines w:val="0"/>
              <w:pageBreakBefore w:val="0"/>
              <w:kinsoku/>
              <w:wordWrap w:val="0"/>
              <w:overflowPunct/>
              <w:topLinePunct w:val="0"/>
              <w:bidi w:val="0"/>
              <w:spacing w:before="119" w:line="220" w:lineRule="auto"/>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4"/>
                <w:sz w:val="24"/>
                <w:szCs w:val="24"/>
                <w:highlight w:val="none"/>
                <w14:textOutline w14:w="1537" w14:cap="flat" w14:cmpd="sng">
                  <w14:solidFill>
                    <w14:srgbClr w14:val="000000"/>
                  </w14:solidFill>
                  <w14:prstDash w14:val="solid"/>
                  <w14:miter w14:val="0"/>
                </w14:textOutline>
              </w:rPr>
              <w:t>审查内容</w:t>
            </w:r>
          </w:p>
        </w:tc>
        <w:tc>
          <w:tcPr>
            <w:tcW w:w="3227" w:type="dxa"/>
            <w:vAlign w:val="top"/>
          </w:tcPr>
          <w:p>
            <w:pPr>
              <w:keepNext w:val="0"/>
              <w:keepLines w:val="0"/>
              <w:pageBreakBefore w:val="0"/>
              <w:kinsoku/>
              <w:wordWrap w:val="0"/>
              <w:overflowPunct/>
              <w:topLinePunct w:val="0"/>
              <w:bidi w:val="0"/>
              <w:spacing w:before="119" w:line="220" w:lineRule="auto"/>
              <w:jc w:val="center"/>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pacing w:val="-2"/>
                <w:sz w:val="24"/>
                <w:szCs w:val="24"/>
                <w:highlight w:val="none"/>
                <w:lang w:val="en-US" w:eastAsia="zh-CN"/>
                <w14:textOutline w14:w="1537" w14:cap="flat" w14:cmpd="sng">
                  <w14:solidFill>
                    <w14:srgbClr w14:val="000000"/>
                  </w14:solidFill>
                  <w14:prstDash w14:val="solid"/>
                  <w14:miter w14:val="0"/>
                </w14:textOutline>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2" w:hRule="atLeast"/>
        </w:trPr>
        <w:tc>
          <w:tcPr>
            <w:tcW w:w="721" w:type="dxa"/>
            <w:vAlign w:val="center"/>
          </w:tcPr>
          <w:p>
            <w:pPr>
              <w:pStyle w:val="33"/>
              <w:keepNext w:val="0"/>
              <w:keepLines w:val="0"/>
              <w:pageBreakBefore w:val="0"/>
              <w:kinsoku/>
              <w:wordWrap w:val="0"/>
              <w:overflowPunct/>
              <w:topLinePunct w:val="0"/>
              <w:bidi w:val="0"/>
              <w:spacing w:line="454" w:lineRule="auto"/>
              <w:jc w:val="both"/>
              <w:rPr>
                <w:rFonts w:hint="eastAsia" w:asciiTheme="minorEastAsia" w:hAnsiTheme="minorEastAsia" w:eastAsiaTheme="minorEastAsia" w:cstheme="minorEastAsia"/>
                <w:highlight w:val="none"/>
              </w:rPr>
            </w:pPr>
          </w:p>
          <w:p>
            <w:pPr>
              <w:pStyle w:val="33"/>
              <w:keepNext w:val="0"/>
              <w:keepLines w:val="0"/>
              <w:pageBreakBefore w:val="0"/>
              <w:kinsoku/>
              <w:wordWrap w:val="0"/>
              <w:overflowPunct/>
              <w:topLinePunct w:val="0"/>
              <w:bidi w:val="0"/>
              <w:spacing w:before="69" w:line="199" w:lineRule="auto"/>
              <w:ind w:left="372"/>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w:t>
            </w:r>
          </w:p>
        </w:tc>
        <w:tc>
          <w:tcPr>
            <w:tcW w:w="1058" w:type="dxa"/>
            <w:vAlign w:val="center"/>
          </w:tcPr>
          <w:p>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2"/>
                <w:sz w:val="24"/>
                <w:szCs w:val="24"/>
                <w:highlight w:val="none"/>
              </w:rPr>
              <w:t>满足第一章《</w:t>
            </w:r>
            <w:r>
              <w:rPr>
                <w:rFonts w:hint="eastAsia" w:asciiTheme="minorEastAsia" w:hAnsiTheme="minorEastAsia" w:eastAsiaTheme="minorEastAsia" w:cstheme="minorEastAsia"/>
                <w:spacing w:val="-2"/>
                <w:sz w:val="24"/>
                <w:szCs w:val="24"/>
                <w:highlight w:val="none"/>
                <w:lang w:val="en-US" w:eastAsia="zh-CN"/>
              </w:rPr>
              <w:t>竞争性磋商公告</w:t>
            </w:r>
            <w:r>
              <w:rPr>
                <w:rFonts w:hint="eastAsia" w:asciiTheme="minorEastAsia" w:hAnsiTheme="minorEastAsia" w:eastAsiaTheme="minorEastAsia" w:cstheme="minorEastAsia"/>
                <w:spacing w:val="-2"/>
                <w:sz w:val="24"/>
                <w:szCs w:val="24"/>
                <w:highlight w:val="none"/>
              </w:rPr>
              <w:t>》</w:t>
            </w:r>
            <w:r>
              <w:rPr>
                <w:rFonts w:hint="eastAsia" w:asciiTheme="minorEastAsia" w:hAnsiTheme="minorEastAsia" w:eastAsiaTheme="minorEastAsia" w:cstheme="minorEastAsia"/>
                <w:spacing w:val="2"/>
                <w:sz w:val="24"/>
                <w:szCs w:val="24"/>
                <w:highlight w:val="none"/>
              </w:rPr>
              <w:t>供应商</w:t>
            </w:r>
            <w:r>
              <w:rPr>
                <w:rFonts w:hint="eastAsia" w:asciiTheme="minorEastAsia" w:hAnsiTheme="minorEastAsia" w:eastAsiaTheme="minorEastAsia" w:cstheme="minorEastAsia"/>
                <w:spacing w:val="-2"/>
                <w:sz w:val="24"/>
                <w:szCs w:val="24"/>
                <w:highlight w:val="none"/>
                <w:lang w:val="en-US" w:eastAsia="zh-CN"/>
              </w:rPr>
              <w:t>具备的</w:t>
            </w:r>
            <w:r>
              <w:rPr>
                <w:rFonts w:hint="eastAsia" w:asciiTheme="minorEastAsia" w:hAnsiTheme="minorEastAsia" w:eastAsiaTheme="minorEastAsia" w:cstheme="minorEastAsia"/>
                <w:spacing w:val="-2"/>
                <w:sz w:val="24"/>
                <w:szCs w:val="24"/>
                <w:highlight w:val="none"/>
              </w:rPr>
              <w:t>资格要求</w:t>
            </w:r>
          </w:p>
        </w:tc>
        <w:tc>
          <w:tcPr>
            <w:tcW w:w="4773" w:type="dxa"/>
            <w:vAlign w:val="top"/>
          </w:tcPr>
          <w:p>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（1）供应商须具有独立承担民事责任的能力以及有效的营业执照；</w:t>
            </w:r>
          </w:p>
          <w:p>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（2）供应商须具备水利行业(灌溉排涝)专业乙级及以上资质或水利行业乙级及以上设计资质，并同时具有工程勘察专业类(岩土工程(勘察))乙级及以上资质;</w:t>
            </w:r>
          </w:p>
          <w:p>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（3）拟派项目负责人具备相关专业中级及以上职称证；</w:t>
            </w:r>
          </w:p>
          <w:p>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（4）供应商须具有履行合同所必需的设备和专业技术能力；</w:t>
            </w:r>
          </w:p>
          <w:p>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（5）财务状况良好，没有处于被责令停业、破产状态，各投标人须提供具有近三年（2023年度、2024年度、2025年度）经审计的财务报告，信誉良好（成立不足三年的企业，从成立之日算起）。</w:t>
            </w:r>
          </w:p>
          <w:p>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6）供应商依法缴纳税收（提供2026年1月1日以来任意一个月完税证明或缴税凭证）和社会保障资金（提供2026年1月1日以来任意一个月社保缴纳凭证或社保缴费记录)。依法免税或不需要缴纳社会保障资金的供应商，应提供相应证明文件。</w:t>
            </w:r>
          </w:p>
          <w:p>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（7）参加本次政府采购活动前三年内，在经营活动中没有重大违法犯罪记录；</w:t>
            </w:r>
          </w:p>
          <w:p>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8）根据《关于在政府采购活动中查询和使用信用记录有关问题的通知》（财库【2016】125号）、豫财购（2016）15号的规定，对列入失信被执行人、重大税收违法失信主体、政府采购严重违法失信行为记录名单的供应商，拒绝参与本项目政府采购活动（查询渠道：“信用中国”网站、中国政府采购网，投标文件中提供相关网站查询截图，查询日期不得早于公告发布日期）；</w:t>
            </w:r>
          </w:p>
          <w:p>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（9）本次招标不接受联合体投标，不允许分包和转包。</w:t>
            </w:r>
          </w:p>
          <w:p>
            <w:pPr>
              <w:keepNext w:val="0"/>
              <w:keepLines w:val="0"/>
              <w:pageBreakBefore w:val="0"/>
              <w:kinsoku/>
              <w:wordWrap w:val="0"/>
              <w:overflowPunct/>
              <w:topLinePunct w:val="0"/>
              <w:bidi w:val="0"/>
              <w:spacing w:before="32" w:line="232" w:lineRule="auto"/>
              <w:ind w:left="112" w:right="105"/>
              <w:jc w:val="both"/>
              <w:rPr>
                <w:rFonts w:hint="eastAsia"/>
              </w:rPr>
            </w:pPr>
            <w:r>
              <w:rPr>
                <w:rFonts w:hint="eastAsia" w:asciiTheme="minorEastAsia" w:hAnsiTheme="minorEastAsia" w:eastAsiaTheme="minorEastAsia" w:cstheme="minorEastAsia"/>
                <w:sz w:val="24"/>
                <w:szCs w:val="24"/>
                <w:highlight w:val="none"/>
                <w:lang w:val="en-US" w:eastAsia="zh-CN"/>
              </w:rPr>
              <w:t>（10）遵守国家有关法律、法规、规章。</w:t>
            </w:r>
          </w:p>
        </w:tc>
        <w:tc>
          <w:tcPr>
            <w:tcW w:w="3227" w:type="dxa"/>
            <w:vAlign w:val="top"/>
          </w:tcPr>
          <w:p>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pacing w:val="-2"/>
                <w:sz w:val="24"/>
                <w:szCs w:val="24"/>
                <w:highlight w:val="none"/>
                <w:lang w:val="en-US" w:eastAsia="zh-CN"/>
              </w:rPr>
            </w:pPr>
            <w:r>
              <w:rPr>
                <w:rFonts w:hint="eastAsia" w:asciiTheme="minorEastAsia" w:hAnsiTheme="minorEastAsia" w:eastAsiaTheme="minorEastAsia" w:cstheme="minorEastAsia"/>
                <w:spacing w:val="-2"/>
                <w:sz w:val="24"/>
                <w:szCs w:val="24"/>
                <w:highlight w:val="none"/>
                <w:lang w:val="en-US" w:eastAsia="zh-CN"/>
              </w:rPr>
              <w:t>供应商为企业（包括合伙企业、个体工商户）的，应提供有效的营业执照；</w:t>
            </w:r>
          </w:p>
          <w:p>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pacing w:val="-2"/>
                <w:sz w:val="24"/>
                <w:szCs w:val="24"/>
                <w:highlight w:val="none"/>
                <w:lang w:val="en-US" w:eastAsia="zh-CN"/>
              </w:rPr>
            </w:pPr>
            <w:r>
              <w:rPr>
                <w:rFonts w:hint="eastAsia" w:asciiTheme="minorEastAsia" w:hAnsiTheme="minorEastAsia" w:eastAsiaTheme="minorEastAsia" w:cstheme="minorEastAsia"/>
                <w:spacing w:val="-2"/>
                <w:sz w:val="24"/>
                <w:szCs w:val="24"/>
                <w:highlight w:val="none"/>
                <w:lang w:val="en-US" w:eastAsia="zh-CN"/>
              </w:rPr>
              <w:t>供应商为事业单位的，应提供有效的事业单位法人证书；</w:t>
            </w:r>
          </w:p>
          <w:p>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pacing w:val="-2"/>
                <w:sz w:val="24"/>
                <w:szCs w:val="24"/>
                <w:highlight w:val="none"/>
                <w:lang w:val="en-US" w:eastAsia="zh-CN"/>
              </w:rPr>
            </w:pPr>
            <w:r>
              <w:rPr>
                <w:rFonts w:hint="eastAsia" w:asciiTheme="minorEastAsia" w:hAnsiTheme="minorEastAsia" w:eastAsiaTheme="minorEastAsia" w:cstheme="minorEastAsia"/>
                <w:spacing w:val="-2"/>
                <w:sz w:val="24"/>
                <w:szCs w:val="24"/>
                <w:highlight w:val="none"/>
                <w:lang w:val="en-US" w:eastAsia="zh-CN"/>
              </w:rPr>
              <w:t>供应商是非企业机构的，应提供有效的执业许可证、登记证书等证明文件；</w:t>
            </w:r>
          </w:p>
          <w:p>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pacing w:val="-2"/>
                <w:sz w:val="24"/>
                <w:szCs w:val="24"/>
                <w:highlight w:val="none"/>
                <w:lang w:val="en-US" w:eastAsia="zh-CN"/>
              </w:rPr>
            </w:pPr>
            <w:r>
              <w:rPr>
                <w:rFonts w:hint="eastAsia" w:asciiTheme="minorEastAsia" w:hAnsiTheme="minorEastAsia" w:eastAsiaTheme="minorEastAsia" w:cstheme="minorEastAsia"/>
                <w:spacing w:val="-2"/>
                <w:sz w:val="24"/>
                <w:szCs w:val="24"/>
                <w:highlight w:val="none"/>
                <w:lang w:val="en-US" w:eastAsia="zh-CN"/>
              </w:rPr>
              <w:t>供应商是自然人的，应提供有效的自然人身份证明。</w:t>
            </w:r>
          </w:p>
          <w:p>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spacing w:val="-2"/>
                <w:sz w:val="24"/>
                <w:szCs w:val="24"/>
                <w:highlight w:val="none"/>
                <w:lang w:val="en-US" w:eastAsia="zh-CN"/>
              </w:rPr>
              <w:t>分支机构参加采购的，应提供该分支机构或其所属法人/其他组织的相应证明文件；同时还应提供其所属法人/其他组织出具的授权其参与本项目的授权书（格式自拟，须加盖其所属法人/其他组织的公章）；对于银行、保险、石油石化、电力、电信等行业的分支机构，可以提供上述授权，也可以提供其所属法人/其他组织的有关文件或制度等能够证明授权其独立开展业务的证明材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7" w:hRule="atLeast"/>
        </w:trPr>
        <w:tc>
          <w:tcPr>
            <w:tcW w:w="721" w:type="dxa"/>
            <w:vAlign w:val="center"/>
          </w:tcPr>
          <w:p>
            <w:pPr>
              <w:pStyle w:val="33"/>
              <w:keepNext w:val="0"/>
              <w:keepLines w:val="0"/>
              <w:pageBreakBefore w:val="0"/>
              <w:kinsoku/>
              <w:wordWrap w:val="0"/>
              <w:overflowPunct/>
              <w:topLinePunct w:val="0"/>
              <w:bidi w:val="0"/>
              <w:spacing w:before="69" w:line="199" w:lineRule="auto"/>
              <w:ind w:left="372"/>
              <w:jc w:val="both"/>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2</w:t>
            </w:r>
          </w:p>
        </w:tc>
        <w:tc>
          <w:tcPr>
            <w:tcW w:w="1058" w:type="dxa"/>
            <w:vAlign w:val="center"/>
          </w:tcPr>
          <w:p>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中 小 企业政策</w:t>
            </w:r>
          </w:p>
        </w:tc>
        <w:tc>
          <w:tcPr>
            <w:tcW w:w="4773" w:type="dxa"/>
            <w:vAlign w:val="top"/>
          </w:tcPr>
          <w:p>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具体要求见第一章《竞争性磋商公告》</w:t>
            </w:r>
          </w:p>
        </w:tc>
        <w:tc>
          <w:tcPr>
            <w:tcW w:w="3227" w:type="dxa"/>
            <w:vAlign w:val="top"/>
          </w:tcPr>
          <w:p>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pacing w:val="-2"/>
                <w:sz w:val="24"/>
                <w:szCs w:val="24"/>
                <w:highlight w:val="none"/>
                <w:lang w:val="en-US" w:eastAsia="zh-C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2" w:hRule="atLeast"/>
        </w:trPr>
        <w:tc>
          <w:tcPr>
            <w:tcW w:w="721" w:type="dxa"/>
            <w:vAlign w:val="center"/>
          </w:tcPr>
          <w:p>
            <w:pPr>
              <w:pStyle w:val="33"/>
              <w:keepNext w:val="0"/>
              <w:keepLines w:val="0"/>
              <w:pageBreakBefore w:val="0"/>
              <w:kinsoku/>
              <w:wordWrap w:val="0"/>
              <w:overflowPunct/>
              <w:topLinePunct w:val="0"/>
              <w:bidi w:val="0"/>
              <w:spacing w:before="69" w:line="199" w:lineRule="auto"/>
              <w:jc w:val="center"/>
              <w:rPr>
                <w:rFonts w:hint="default"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2-1</w:t>
            </w:r>
          </w:p>
        </w:tc>
        <w:tc>
          <w:tcPr>
            <w:tcW w:w="1058" w:type="dxa"/>
            <w:vAlign w:val="center"/>
          </w:tcPr>
          <w:p>
            <w:pPr>
              <w:keepNext w:val="0"/>
              <w:keepLines w:val="0"/>
              <w:pageBreakBefore w:val="0"/>
              <w:kinsoku/>
              <w:wordWrap w:val="0"/>
              <w:overflowPunct/>
              <w:topLinePunct w:val="0"/>
              <w:bidi w:val="0"/>
              <w:spacing w:before="32" w:line="240" w:lineRule="auto"/>
              <w:ind w:left="112" w:right="105"/>
              <w:jc w:val="both"/>
              <w:rPr>
                <w:rFonts w:hint="eastAsia"/>
                <w:highlight w:val="none"/>
              </w:rPr>
            </w:pPr>
            <w:r>
              <w:rPr>
                <w:rFonts w:hint="eastAsia"/>
                <w:highlight w:val="none"/>
              </w:rPr>
              <w:t>中 小 企</w:t>
            </w:r>
          </w:p>
          <w:p>
            <w:pPr>
              <w:keepNext w:val="0"/>
              <w:keepLines w:val="0"/>
              <w:pageBreakBefore w:val="0"/>
              <w:kinsoku/>
              <w:wordWrap w:val="0"/>
              <w:overflowPunct/>
              <w:topLinePunct w:val="0"/>
              <w:bidi w:val="0"/>
              <w:spacing w:before="32" w:line="240" w:lineRule="auto"/>
              <w:ind w:left="112" w:right="105"/>
              <w:jc w:val="both"/>
              <w:rPr>
                <w:rFonts w:hint="eastAsia"/>
                <w:highlight w:val="none"/>
              </w:rPr>
            </w:pPr>
            <w:r>
              <w:rPr>
                <w:rFonts w:hint="eastAsia"/>
                <w:highlight w:val="none"/>
              </w:rPr>
              <w:t>业 证 明</w:t>
            </w:r>
          </w:p>
          <w:p>
            <w:pPr>
              <w:keepNext w:val="0"/>
              <w:keepLines w:val="0"/>
              <w:pageBreakBefore w:val="0"/>
              <w:kinsoku/>
              <w:wordWrap w:val="0"/>
              <w:overflowPunct/>
              <w:topLinePunct w:val="0"/>
              <w:bidi w:val="0"/>
              <w:spacing w:before="32" w:line="240" w:lineRule="auto"/>
              <w:ind w:left="112" w:right="105"/>
              <w:jc w:val="both"/>
              <w:rPr>
                <w:rFonts w:hint="eastAsia"/>
                <w:highlight w:val="none"/>
              </w:rPr>
            </w:pPr>
            <w:r>
              <w:rPr>
                <w:rFonts w:hint="eastAsia"/>
                <w:highlight w:val="none"/>
              </w:rPr>
              <w:t>文件</w:t>
            </w:r>
          </w:p>
          <w:p>
            <w:pPr>
              <w:keepNext w:val="0"/>
              <w:keepLines w:val="0"/>
              <w:pageBreakBefore w:val="0"/>
              <w:kinsoku/>
              <w:wordWrap w:val="0"/>
              <w:overflowPunct/>
              <w:topLinePunct w:val="0"/>
              <w:bidi w:val="0"/>
              <w:spacing w:before="32" w:line="240" w:lineRule="auto"/>
              <w:ind w:left="112" w:right="105"/>
              <w:jc w:val="both"/>
              <w:rPr>
                <w:rFonts w:hint="eastAsia"/>
                <w:highlight w:val="none"/>
              </w:rPr>
            </w:pPr>
          </w:p>
        </w:tc>
        <w:tc>
          <w:tcPr>
            <w:tcW w:w="4773" w:type="dxa"/>
            <w:vAlign w:val="top"/>
          </w:tcPr>
          <w:p>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当本项目（包）涉及预留份额专门面向中小企业采购，此时须在《资格证明文件》中提供。</w:t>
            </w:r>
          </w:p>
          <w:p>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1、供应商单独参与的，应提供《中小企业声明函》或《残疾人福利性单位声明函》或由省级以上监狱管理局、戒毒管理局（含新疆生产建设兵团）出具的属于监狱企业的证明文件。</w:t>
            </w:r>
          </w:p>
          <w:p>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2、如采购文件要求以联合体形式参加，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竞争性磋商文件关于预留份额的要求。</w:t>
            </w:r>
          </w:p>
        </w:tc>
        <w:tc>
          <w:tcPr>
            <w:tcW w:w="3227" w:type="dxa"/>
            <w:vAlign w:val="top"/>
          </w:tcPr>
          <w:p>
            <w:pPr>
              <w:keepNext w:val="0"/>
              <w:keepLines w:val="0"/>
              <w:pageBreakBefore w:val="0"/>
              <w:kinsoku/>
              <w:wordWrap w:val="0"/>
              <w:overflowPunct/>
              <w:topLinePunct w:val="0"/>
              <w:bidi w:val="0"/>
              <w:spacing w:before="32" w:line="240" w:lineRule="auto"/>
              <w:ind w:left="112" w:right="105"/>
              <w:jc w:val="both"/>
              <w:rPr>
                <w:rFonts w:hint="eastAsia" w:asciiTheme="minorEastAsia" w:hAnsiTheme="minorEastAsia" w:eastAsiaTheme="minorEastAsia" w:cstheme="minorEastAsia"/>
                <w:spacing w:val="-2"/>
                <w:sz w:val="24"/>
                <w:szCs w:val="24"/>
                <w:highlight w:val="none"/>
                <w:lang w:val="en-US" w:eastAsia="zh-CN"/>
              </w:rPr>
            </w:pPr>
            <w:r>
              <w:rPr>
                <w:rFonts w:hint="eastAsia" w:asciiTheme="minorEastAsia" w:hAnsiTheme="minorEastAsia" w:eastAsiaTheme="minorEastAsia" w:cstheme="minorEastAsia"/>
                <w:spacing w:val="-2"/>
                <w:sz w:val="24"/>
                <w:szCs w:val="24"/>
                <w:highlight w:val="none"/>
                <w:lang w:val="en-US" w:eastAsia="zh-CN"/>
              </w:rPr>
              <w:t>格式见《响应文件格式》</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2" w:hRule="atLeast"/>
        </w:trPr>
        <w:tc>
          <w:tcPr>
            <w:tcW w:w="721" w:type="dxa"/>
            <w:vAlign w:val="center"/>
          </w:tcPr>
          <w:p>
            <w:pPr>
              <w:pStyle w:val="33"/>
              <w:keepNext w:val="0"/>
              <w:keepLines w:val="0"/>
              <w:pageBreakBefore w:val="0"/>
              <w:kinsoku/>
              <w:wordWrap w:val="0"/>
              <w:overflowPunct/>
              <w:topLinePunct w:val="0"/>
              <w:bidi w:val="0"/>
              <w:spacing w:before="69" w:line="199" w:lineRule="auto"/>
              <w:ind w:left="372"/>
              <w:jc w:val="both"/>
              <w:rPr>
                <w:rFonts w:hint="default"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3</w:t>
            </w:r>
          </w:p>
        </w:tc>
        <w:tc>
          <w:tcPr>
            <w:tcW w:w="1058" w:type="dxa"/>
            <w:vAlign w:val="center"/>
          </w:tcPr>
          <w:p>
            <w:pPr>
              <w:keepNext w:val="0"/>
              <w:keepLines w:val="0"/>
              <w:widowControl/>
              <w:suppressLineNumbers w:val="0"/>
              <w:spacing w:line="240" w:lineRule="auto"/>
              <w:jc w:val="center"/>
              <w:rPr>
                <w:highlight w:val="none"/>
              </w:rPr>
            </w:pPr>
            <w:r>
              <w:rPr>
                <w:rFonts w:hint="eastAsia" w:ascii="宋体" w:hAnsi="宋体" w:eastAsia="宋体" w:cs="宋体"/>
                <w:snapToGrid w:val="0"/>
                <w:color w:val="000000"/>
                <w:kern w:val="0"/>
                <w:sz w:val="24"/>
                <w:szCs w:val="24"/>
                <w:highlight w:val="none"/>
                <w:lang w:val="en-US" w:eastAsia="zh-CN" w:bidi="ar"/>
              </w:rPr>
              <w:t>本 项 目</w:t>
            </w:r>
          </w:p>
          <w:p>
            <w:pPr>
              <w:keepNext w:val="0"/>
              <w:keepLines w:val="0"/>
              <w:widowControl/>
              <w:suppressLineNumbers w:val="0"/>
              <w:spacing w:line="240" w:lineRule="auto"/>
              <w:jc w:val="center"/>
              <w:rPr>
                <w:highlight w:val="none"/>
              </w:rPr>
            </w:pPr>
            <w:r>
              <w:rPr>
                <w:rFonts w:hint="eastAsia" w:ascii="宋体" w:hAnsi="宋体" w:eastAsia="宋体" w:cs="宋体"/>
                <w:snapToGrid w:val="0"/>
                <w:color w:val="000000"/>
                <w:kern w:val="0"/>
                <w:sz w:val="24"/>
                <w:szCs w:val="24"/>
                <w:highlight w:val="none"/>
                <w:lang w:val="en-US" w:eastAsia="zh-CN" w:bidi="ar"/>
              </w:rPr>
              <w:t>的 其 他</w:t>
            </w:r>
          </w:p>
          <w:p>
            <w:pPr>
              <w:keepNext w:val="0"/>
              <w:keepLines w:val="0"/>
              <w:widowControl/>
              <w:suppressLineNumbers w:val="0"/>
              <w:spacing w:line="240" w:lineRule="auto"/>
              <w:jc w:val="center"/>
              <w:rPr>
                <w:highlight w:val="none"/>
              </w:rPr>
            </w:pPr>
            <w:r>
              <w:rPr>
                <w:rFonts w:hint="eastAsia" w:ascii="宋体" w:hAnsi="宋体" w:eastAsia="宋体" w:cs="宋体"/>
                <w:snapToGrid w:val="0"/>
                <w:color w:val="000000"/>
                <w:kern w:val="0"/>
                <w:sz w:val="24"/>
                <w:szCs w:val="24"/>
                <w:highlight w:val="none"/>
                <w:lang w:val="en-US" w:eastAsia="zh-CN" w:bidi="ar"/>
              </w:rPr>
              <w:t>资 格 要</w:t>
            </w:r>
          </w:p>
          <w:p>
            <w:pPr>
              <w:keepNext w:val="0"/>
              <w:keepLines w:val="0"/>
              <w:widowControl/>
              <w:suppressLineNumbers w:val="0"/>
              <w:spacing w:line="240" w:lineRule="auto"/>
              <w:jc w:val="center"/>
              <w:rPr>
                <w:rFonts w:hint="eastAsia"/>
                <w:highlight w:val="none"/>
              </w:rPr>
            </w:pPr>
            <w:r>
              <w:rPr>
                <w:rFonts w:hint="eastAsia" w:ascii="宋体" w:hAnsi="宋体" w:eastAsia="宋体" w:cs="宋体"/>
                <w:snapToGrid w:val="0"/>
                <w:color w:val="000000"/>
                <w:kern w:val="0"/>
                <w:sz w:val="24"/>
                <w:szCs w:val="24"/>
                <w:highlight w:val="none"/>
                <w:lang w:val="en-US" w:eastAsia="zh-CN" w:bidi="ar"/>
              </w:rPr>
              <w:t>求</w:t>
            </w:r>
          </w:p>
        </w:tc>
        <w:tc>
          <w:tcPr>
            <w:tcW w:w="4773" w:type="dxa"/>
            <w:vAlign w:val="top"/>
          </w:tcPr>
          <w:p>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如有，见第一章《竞争性磋商公告》</w:t>
            </w:r>
          </w:p>
        </w:tc>
        <w:tc>
          <w:tcPr>
            <w:tcW w:w="3227" w:type="dxa"/>
            <w:vAlign w:val="top"/>
          </w:tcPr>
          <w:p>
            <w:pPr>
              <w:keepNext w:val="0"/>
              <w:keepLines w:val="0"/>
              <w:pageBreakBefore w:val="0"/>
              <w:kinsoku/>
              <w:wordWrap w:val="0"/>
              <w:overflowPunct/>
              <w:topLinePunct w:val="0"/>
              <w:bidi w:val="0"/>
              <w:spacing w:before="32" w:line="240" w:lineRule="auto"/>
              <w:ind w:left="112" w:right="105"/>
              <w:jc w:val="both"/>
              <w:rPr>
                <w:rFonts w:hint="eastAsia" w:asciiTheme="minorEastAsia" w:hAnsiTheme="minorEastAsia" w:eastAsiaTheme="minorEastAsia" w:cstheme="minorEastAsia"/>
                <w:spacing w:val="-2"/>
                <w:sz w:val="24"/>
                <w:szCs w:val="24"/>
                <w:highlight w:val="none"/>
                <w:lang w:val="en-US" w:eastAsia="zh-CN"/>
              </w:rPr>
            </w:pPr>
          </w:p>
        </w:tc>
      </w:tr>
    </w:tbl>
    <w:p>
      <w:pPr>
        <w:pStyle w:val="7"/>
        <w:keepNext w:val="0"/>
        <w:keepLines w:val="0"/>
        <w:pageBreakBefore w:val="0"/>
        <w:widowControl/>
        <w:kinsoku/>
        <w:wordWrap w:val="0"/>
        <w:overflowPunct/>
        <w:topLinePunct w:val="0"/>
        <w:autoSpaceDE w:val="0"/>
        <w:autoSpaceDN w:val="0"/>
        <w:bidi w:val="0"/>
        <w:adjustRightInd w:val="0"/>
        <w:snapToGrid w:val="0"/>
        <w:spacing w:line="312" w:lineRule="auto"/>
        <w:ind w:left="0" w:firstLine="482" w:firstLineChars="200"/>
        <w:jc w:val="both"/>
        <w:textAlignment w:val="baseline"/>
        <w:rPr>
          <w:rFonts w:hint="eastAsia" w:asciiTheme="minorEastAsia" w:hAnsiTheme="minorEastAsia" w:eastAsiaTheme="minorEastAsia" w:cstheme="minorEastAsia"/>
          <w:b/>
          <w:bCs/>
          <w:snapToGrid w:val="0"/>
          <w:color w:val="000000"/>
          <w:kern w:val="0"/>
          <w:sz w:val="24"/>
          <w:szCs w:val="24"/>
          <w:highlight w:val="none"/>
          <w:lang w:val="en-US" w:eastAsia="zh-CN" w:bidi="ar-SA"/>
        </w:rPr>
      </w:pPr>
      <w:r>
        <w:rPr>
          <w:rFonts w:hint="eastAsia" w:asciiTheme="minorEastAsia" w:hAnsiTheme="minorEastAsia" w:eastAsiaTheme="minorEastAsia" w:cstheme="minorEastAsia"/>
          <w:b/>
          <w:bCs/>
          <w:snapToGrid w:val="0"/>
          <w:color w:val="000000"/>
          <w:kern w:val="0"/>
          <w:sz w:val="24"/>
          <w:szCs w:val="24"/>
          <w:highlight w:val="none"/>
          <w:lang w:val="en-US" w:eastAsia="zh-CN" w:bidi="ar-SA"/>
        </w:rPr>
        <w:t>按照唐河县财政局《关于在政府采购活动中试行供应商资格信用承诺制的通知》唐财购[2021]18号的要求，供应商在投标(响应)时，按照规定提供“投标承诺函”(详见采购文件)的，无需再提交上述（5）（6）的证明材料。供应商在中标(成交)后，应将上述由投标承诺函替代的证明材料提交采购人、采购代理机构，证明材料将随公告一并公示。</w:t>
      </w:r>
    </w:p>
    <w:p>
      <w:pPr>
        <w:pStyle w:val="7"/>
        <w:keepNext w:val="0"/>
        <w:keepLines w:val="0"/>
        <w:pageBreakBefore w:val="0"/>
        <w:widowControl/>
        <w:kinsoku/>
        <w:wordWrap w:val="0"/>
        <w:overflowPunct/>
        <w:topLinePunct w:val="0"/>
        <w:autoSpaceDE w:val="0"/>
        <w:autoSpaceDN w:val="0"/>
        <w:bidi w:val="0"/>
        <w:adjustRightInd w:val="0"/>
        <w:snapToGrid w:val="0"/>
        <w:spacing w:line="312" w:lineRule="auto"/>
        <w:ind w:left="0" w:firstLine="482" w:firstLineChars="200"/>
        <w:jc w:val="both"/>
        <w:textAlignment w:val="baseline"/>
        <w:rPr>
          <w:rFonts w:hint="eastAsia" w:asciiTheme="minorEastAsia" w:hAnsiTheme="minorEastAsia" w:eastAsiaTheme="minorEastAsia" w:cstheme="minorEastAsia"/>
          <w:snapToGrid w:val="0"/>
          <w:color w:val="0000FF"/>
          <w:spacing w:val="1"/>
          <w:kern w:val="0"/>
          <w:sz w:val="24"/>
          <w:szCs w:val="24"/>
          <w:highlight w:val="none"/>
          <w:lang w:val="en-US" w:eastAsia="zh-CN" w:bidi="ar-SA"/>
        </w:rPr>
      </w:pPr>
      <w:r>
        <w:rPr>
          <w:rFonts w:hint="eastAsia" w:asciiTheme="minorEastAsia" w:hAnsiTheme="minorEastAsia" w:eastAsiaTheme="minorEastAsia" w:cstheme="minorEastAsia"/>
          <w:b/>
          <w:bCs/>
          <w:snapToGrid w:val="0"/>
          <w:color w:val="auto"/>
          <w:kern w:val="0"/>
          <w:sz w:val="24"/>
          <w:szCs w:val="24"/>
          <w:highlight w:val="none"/>
          <w:lang w:val="en-US" w:eastAsia="zh-CN" w:bidi="ar-SA"/>
        </w:rPr>
        <w:t>备注：以上材料以供应商南阳市公共资源交易中心市场主体库“投标所需的其他材料”中上传的原件扫描件为准，由磋商小组依据投标企业在南阳市公共资源交易中心网站市场主体库填报的信息资料扫描件进行审查。以投标截止时间前填报上传市场主体库信息为准，过期更改的市场主体库信息不作为本项目评审依据。开评标现场不接受市场主体库信息原件。市场主体库上传信息必须内容齐全，真实有效，原件扫描件清晰可辨。否则，由此造成资格审查不合格等情况的，由投标企业承担责任。</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firstLine="484" w:firstLineChars="200"/>
        <w:jc w:val="both"/>
        <w:textAlignment w:val="baseline"/>
        <w:rPr>
          <w:rFonts w:hint="eastAsia" w:asciiTheme="minorEastAsia" w:hAnsiTheme="minorEastAsia" w:eastAsiaTheme="minorEastAsia" w:cstheme="minorEastAsia"/>
          <w:snapToGrid w:val="0"/>
          <w:color w:val="000000"/>
          <w:spacing w:val="1"/>
          <w:kern w:val="0"/>
          <w:sz w:val="24"/>
          <w:szCs w:val="24"/>
          <w:highlight w:val="none"/>
          <w:lang w:val="en-US" w:eastAsia="zh-CN" w:bidi="ar-SA"/>
        </w:rPr>
      </w:pPr>
      <w:r>
        <w:rPr>
          <w:rFonts w:hint="eastAsia" w:asciiTheme="minorEastAsia" w:hAnsiTheme="minorEastAsia" w:eastAsiaTheme="minorEastAsia" w:cstheme="minorEastAsia"/>
          <w:snapToGrid w:val="0"/>
          <w:color w:val="000000"/>
          <w:spacing w:val="1"/>
          <w:kern w:val="0"/>
          <w:sz w:val="24"/>
          <w:szCs w:val="24"/>
          <w:highlight w:val="none"/>
          <w:lang w:val="en-US" w:eastAsia="zh-CN" w:bidi="ar-SA"/>
        </w:rPr>
        <w:t>2.</w:t>
      </w:r>
      <w:r>
        <w:rPr>
          <w:rFonts w:hint="eastAsia" w:asciiTheme="minorEastAsia" w:hAnsiTheme="minorEastAsia" w:eastAsiaTheme="minorEastAsia" w:cstheme="minorEastAsia"/>
          <w:snapToGrid w:val="0"/>
          <w:color w:val="000000"/>
          <w:spacing w:val="1"/>
          <w:kern w:val="0"/>
          <w:sz w:val="24"/>
          <w:szCs w:val="24"/>
          <w:highlight w:val="none"/>
          <w:lang w:val="en-US" w:eastAsia="en-US" w:bidi="ar-SA"/>
        </w:rPr>
        <w:t>符合性审查</w:t>
      </w:r>
      <w:r>
        <w:rPr>
          <w:rFonts w:hint="eastAsia" w:asciiTheme="minorEastAsia" w:hAnsiTheme="minorEastAsia" w:eastAsiaTheme="minorEastAsia" w:cstheme="minorEastAsia"/>
          <w:snapToGrid w:val="0"/>
          <w:color w:val="000000"/>
          <w:spacing w:val="1"/>
          <w:kern w:val="0"/>
          <w:sz w:val="24"/>
          <w:szCs w:val="24"/>
          <w:highlight w:val="none"/>
          <w:lang w:val="en-US" w:eastAsia="zh-CN" w:bidi="ar-SA"/>
        </w:rPr>
        <w:t>。</w:t>
      </w:r>
    </w:p>
    <w:p>
      <w:pPr>
        <w:keepNext w:val="0"/>
        <w:keepLines w:val="0"/>
        <w:pageBreakBefore w:val="0"/>
        <w:widowControl/>
        <w:kinsoku/>
        <w:wordWrap w:val="0"/>
        <w:overflowPunct/>
        <w:topLinePunct w:val="0"/>
        <w:autoSpaceDE w:val="0"/>
        <w:autoSpaceDN w:val="0"/>
        <w:bidi w:val="0"/>
        <w:adjustRightInd w:val="0"/>
        <w:snapToGrid w:val="0"/>
        <w:spacing w:after="0" w:line="360" w:lineRule="auto"/>
        <w:ind w:firstLine="492" w:firstLineChars="200"/>
        <w:jc w:val="both"/>
        <w:textAlignment w:val="baseline"/>
        <w:rPr>
          <w:rFonts w:hint="eastAsia" w:asciiTheme="minorEastAsia" w:hAnsiTheme="minorEastAsia" w:eastAsiaTheme="minorEastAsia" w:cstheme="minorEastAsia"/>
          <w:snapToGrid w:val="0"/>
          <w:color w:val="000000"/>
          <w:spacing w:val="3"/>
          <w:kern w:val="0"/>
          <w:sz w:val="24"/>
          <w:szCs w:val="24"/>
          <w:highlight w:val="none"/>
          <w:lang w:val="en-US" w:eastAsia="en-US" w:bidi="ar-SA"/>
        </w:rPr>
      </w:pPr>
      <w:r>
        <w:rPr>
          <w:rFonts w:hint="eastAsia" w:asciiTheme="minorEastAsia" w:hAnsiTheme="minorEastAsia" w:eastAsiaTheme="minorEastAsia" w:cstheme="minorEastAsia"/>
          <w:snapToGrid w:val="0"/>
          <w:color w:val="000000"/>
          <w:spacing w:val="3"/>
          <w:kern w:val="0"/>
          <w:sz w:val="24"/>
          <w:szCs w:val="24"/>
          <w:highlight w:val="none"/>
          <w:lang w:val="en-US" w:eastAsia="en-US" w:bidi="ar-SA"/>
        </w:rPr>
        <w:t>磋商小组依据竞争性磋商文件的规定检查供应商</w:t>
      </w:r>
      <w:r>
        <w:rPr>
          <w:rFonts w:hint="eastAsia" w:asciiTheme="minorEastAsia" w:hAnsiTheme="minorEastAsia" w:eastAsiaTheme="minorEastAsia" w:cstheme="minorEastAsia"/>
          <w:snapToGrid w:val="0"/>
          <w:color w:val="000000"/>
          <w:spacing w:val="3"/>
          <w:kern w:val="0"/>
          <w:sz w:val="24"/>
          <w:szCs w:val="24"/>
          <w:highlight w:val="none"/>
          <w:lang w:val="en-US" w:eastAsia="zh-CN" w:bidi="ar-SA"/>
        </w:rPr>
        <w:t>响应文件</w:t>
      </w:r>
      <w:r>
        <w:rPr>
          <w:rFonts w:hint="eastAsia" w:asciiTheme="minorEastAsia" w:hAnsiTheme="minorEastAsia" w:eastAsiaTheme="minorEastAsia" w:cstheme="minorEastAsia"/>
          <w:snapToGrid w:val="0"/>
          <w:color w:val="000000"/>
          <w:spacing w:val="3"/>
          <w:kern w:val="0"/>
          <w:sz w:val="24"/>
          <w:szCs w:val="24"/>
          <w:highlight w:val="none"/>
          <w:lang w:val="en-US" w:eastAsia="en-US" w:bidi="ar-SA"/>
        </w:rPr>
        <w:t>制作内容</w:t>
      </w:r>
      <w:r>
        <w:rPr>
          <w:rFonts w:hint="eastAsia" w:asciiTheme="minorEastAsia" w:hAnsiTheme="minorEastAsia" w:eastAsiaTheme="minorEastAsia" w:cstheme="minorEastAsia"/>
          <w:snapToGrid w:val="0"/>
          <w:color w:val="000000"/>
          <w:spacing w:val="3"/>
          <w:kern w:val="0"/>
          <w:sz w:val="24"/>
          <w:szCs w:val="24"/>
          <w:highlight w:val="none"/>
          <w:lang w:val="en-US" w:eastAsia="zh-CN" w:bidi="ar-SA"/>
        </w:rPr>
        <w:t>的完整度和符合性</w:t>
      </w:r>
      <w:r>
        <w:rPr>
          <w:rFonts w:hint="eastAsia" w:asciiTheme="minorEastAsia" w:hAnsiTheme="minorEastAsia" w:eastAsiaTheme="minorEastAsia" w:cstheme="minorEastAsia"/>
          <w:snapToGrid w:val="0"/>
          <w:color w:val="000000"/>
          <w:spacing w:val="3"/>
          <w:kern w:val="0"/>
          <w:sz w:val="24"/>
          <w:szCs w:val="24"/>
          <w:highlight w:val="none"/>
          <w:lang w:val="en-US" w:eastAsia="en-US" w:bidi="ar-SA"/>
        </w:rPr>
        <w:t>是否符合竞争性磋商文件的各项要求。</w:t>
      </w:r>
    </w:p>
    <w:tbl>
      <w:tblPr>
        <w:tblStyle w:val="20"/>
        <w:tblpPr w:leftFromText="180" w:rightFromText="180" w:vertAnchor="text" w:tblpXSpec="center" w:tblpY="1"/>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9"/>
        <w:gridCol w:w="3621"/>
        <w:gridCol w:w="52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blHeader/>
          <w:jc w:val="center"/>
        </w:trPr>
        <w:tc>
          <w:tcPr>
            <w:tcW w:w="879" w:type="dxa"/>
            <w:noWrap w:val="0"/>
            <w:vAlign w:val="center"/>
          </w:tcPr>
          <w:p>
            <w:pPr>
              <w:widowControl/>
              <w:kinsoku w:val="0"/>
              <w:autoSpaceDE w:val="0"/>
              <w:autoSpaceDN w:val="0"/>
              <w:adjustRightInd w:val="0"/>
              <w:snapToGrid w:val="0"/>
              <w:jc w:val="center"/>
              <w:textAlignment w:val="baseline"/>
              <w:rPr>
                <w:rFonts w:ascii="宋体" w:hAnsi="宋体" w:eastAsia="Arial" w:cs="宋体"/>
                <w:b/>
                <w:snapToGrid w:val="0"/>
                <w:color w:val="000000"/>
                <w:kern w:val="0"/>
                <w:sz w:val="24"/>
                <w:highlight w:val="none"/>
                <w:lang w:eastAsia="en-US"/>
              </w:rPr>
            </w:pPr>
            <w:r>
              <w:rPr>
                <w:rFonts w:hint="eastAsia" w:ascii="宋体" w:hAnsi="宋体" w:cs="宋体"/>
                <w:b/>
                <w:snapToGrid w:val="0"/>
                <w:color w:val="000000"/>
                <w:kern w:val="0"/>
                <w:sz w:val="24"/>
                <w:highlight w:val="none"/>
              </w:rPr>
              <w:t>序</w:t>
            </w:r>
            <w:r>
              <w:rPr>
                <w:rFonts w:hint="eastAsia" w:ascii="宋体" w:hAnsi="宋体" w:cs="宋体"/>
                <w:b/>
                <w:snapToGrid w:val="0"/>
                <w:color w:val="000000"/>
                <w:kern w:val="0"/>
                <w:sz w:val="24"/>
                <w:highlight w:val="none"/>
                <w:lang w:eastAsia="en-US"/>
              </w:rPr>
              <w:t>号</w:t>
            </w:r>
          </w:p>
        </w:tc>
        <w:tc>
          <w:tcPr>
            <w:tcW w:w="3621" w:type="dxa"/>
            <w:noWrap w:val="0"/>
            <w:vAlign w:val="center"/>
          </w:tcPr>
          <w:p>
            <w:pPr>
              <w:widowControl/>
              <w:kinsoku w:val="0"/>
              <w:autoSpaceDE w:val="0"/>
              <w:autoSpaceDN w:val="0"/>
              <w:adjustRightInd w:val="0"/>
              <w:snapToGrid w:val="0"/>
              <w:jc w:val="center"/>
              <w:textAlignment w:val="baseline"/>
              <w:rPr>
                <w:rFonts w:ascii="宋体" w:hAnsi="宋体" w:eastAsia="Arial" w:cs="宋体"/>
                <w:b/>
                <w:snapToGrid w:val="0"/>
                <w:color w:val="000000"/>
                <w:kern w:val="0"/>
                <w:sz w:val="24"/>
                <w:highlight w:val="none"/>
                <w:lang w:eastAsia="en-US"/>
              </w:rPr>
            </w:pPr>
            <w:r>
              <w:rPr>
                <w:rFonts w:hint="eastAsia" w:ascii="宋体" w:hAnsi="宋体" w:cs="宋体"/>
                <w:b/>
                <w:snapToGrid w:val="0"/>
                <w:color w:val="000000"/>
                <w:kern w:val="0"/>
                <w:sz w:val="24"/>
                <w:highlight w:val="none"/>
                <w:lang w:eastAsia="en-US"/>
              </w:rPr>
              <w:t>评审因素</w:t>
            </w:r>
          </w:p>
        </w:tc>
        <w:tc>
          <w:tcPr>
            <w:tcW w:w="5259" w:type="dxa"/>
            <w:noWrap w:val="0"/>
            <w:vAlign w:val="center"/>
          </w:tcPr>
          <w:p>
            <w:pPr>
              <w:widowControl/>
              <w:kinsoku w:val="0"/>
              <w:autoSpaceDE w:val="0"/>
              <w:autoSpaceDN w:val="0"/>
              <w:adjustRightInd w:val="0"/>
              <w:snapToGrid w:val="0"/>
              <w:jc w:val="center"/>
              <w:textAlignment w:val="baseline"/>
              <w:rPr>
                <w:rFonts w:ascii="宋体" w:hAnsi="宋体" w:eastAsia="Arial" w:cs="宋体"/>
                <w:b/>
                <w:snapToGrid w:val="0"/>
                <w:color w:val="000000"/>
                <w:kern w:val="0"/>
                <w:sz w:val="24"/>
                <w:highlight w:val="none"/>
                <w:lang w:eastAsia="en-US"/>
              </w:rPr>
            </w:pPr>
            <w:r>
              <w:rPr>
                <w:rFonts w:hint="eastAsia" w:ascii="宋体" w:hAnsi="宋体" w:cs="宋体"/>
                <w:b/>
                <w:snapToGrid w:val="0"/>
                <w:color w:val="000000"/>
                <w:kern w:val="0"/>
                <w:sz w:val="24"/>
                <w:highlight w:val="none"/>
                <w:lang w:eastAsia="en-US"/>
              </w:rPr>
              <w:t>评审标准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879" w:type="dxa"/>
            <w:noWrap w:val="0"/>
            <w:vAlign w:val="center"/>
          </w:tcPr>
          <w:p>
            <w:pPr>
              <w:widowControl/>
              <w:kinsoku w:val="0"/>
              <w:autoSpaceDE w:val="0"/>
              <w:autoSpaceDN w:val="0"/>
              <w:adjustRightInd w:val="0"/>
              <w:snapToGrid w:val="0"/>
              <w:jc w:val="center"/>
              <w:textAlignment w:val="baseline"/>
              <w:rPr>
                <w:rFonts w:ascii="宋体" w:hAnsi="宋体" w:cs="宋体"/>
                <w:bCs/>
                <w:snapToGrid w:val="0"/>
                <w:color w:val="000000"/>
                <w:kern w:val="0"/>
                <w:sz w:val="24"/>
                <w:highlight w:val="none"/>
              </w:rPr>
            </w:pPr>
            <w:r>
              <w:rPr>
                <w:rFonts w:hint="eastAsia" w:ascii="宋体" w:hAnsi="宋体" w:cs="宋体"/>
                <w:bCs/>
                <w:snapToGrid w:val="0"/>
                <w:color w:val="000000"/>
                <w:kern w:val="0"/>
                <w:sz w:val="24"/>
                <w:highlight w:val="none"/>
              </w:rPr>
              <w:t>1</w:t>
            </w:r>
          </w:p>
        </w:tc>
        <w:tc>
          <w:tcPr>
            <w:tcW w:w="3621" w:type="dxa"/>
            <w:noWrap w:val="0"/>
            <w:vAlign w:val="center"/>
          </w:tcPr>
          <w:p>
            <w:pPr>
              <w:widowControl/>
              <w:kinsoku w:val="0"/>
              <w:autoSpaceDE w:val="0"/>
              <w:autoSpaceDN w:val="0"/>
              <w:adjustRightInd w:val="0"/>
              <w:snapToGrid w:val="0"/>
              <w:ind w:left="537" w:right="494"/>
              <w:jc w:val="center"/>
              <w:textAlignment w:val="baseline"/>
              <w:rPr>
                <w:rFonts w:ascii="宋体" w:hAnsi="宋体" w:cs="宋体"/>
                <w:snapToGrid w:val="0"/>
                <w:color w:val="000000"/>
                <w:kern w:val="0"/>
                <w:sz w:val="24"/>
                <w:highlight w:val="none"/>
                <w:lang w:eastAsia="en-US"/>
              </w:rPr>
            </w:pPr>
            <w:r>
              <w:rPr>
                <w:rFonts w:hint="eastAsia" w:ascii="宋体" w:hAnsi="宋体" w:cs="宋体"/>
                <w:snapToGrid w:val="0"/>
                <w:color w:val="000000"/>
                <w:kern w:val="0"/>
                <w:sz w:val="24"/>
                <w:highlight w:val="none"/>
                <w:lang w:eastAsia="en-US"/>
              </w:rPr>
              <w:t>供应商名称</w:t>
            </w:r>
          </w:p>
        </w:tc>
        <w:tc>
          <w:tcPr>
            <w:tcW w:w="5259" w:type="dxa"/>
            <w:noWrap w:val="0"/>
            <w:vAlign w:val="center"/>
          </w:tcPr>
          <w:p>
            <w:pPr>
              <w:widowControl/>
              <w:kinsoku w:val="0"/>
              <w:autoSpaceDE w:val="0"/>
              <w:autoSpaceDN w:val="0"/>
              <w:adjustRightInd w:val="0"/>
              <w:snapToGrid w:val="0"/>
              <w:ind w:left="43"/>
              <w:jc w:val="center"/>
              <w:textAlignment w:val="baseline"/>
              <w:rPr>
                <w:rFonts w:ascii="宋体" w:hAnsi="宋体" w:cs="宋体"/>
                <w:snapToGrid w:val="0"/>
                <w:color w:val="000000"/>
                <w:kern w:val="0"/>
                <w:sz w:val="24"/>
                <w:highlight w:val="none"/>
              </w:rPr>
            </w:pPr>
            <w:r>
              <w:rPr>
                <w:rFonts w:hint="eastAsia"/>
                <w:sz w:val="24"/>
                <w:highlight w:val="none"/>
              </w:rPr>
              <w:t>与营业执照或其他资格证明文件（</w:t>
            </w:r>
            <w:r>
              <w:rPr>
                <w:rFonts w:hint="eastAsia" w:ascii="宋体" w:hAnsi="宋体" w:cs="宋体"/>
                <w:spacing w:val="-2"/>
                <w:sz w:val="24"/>
                <w:highlight w:val="none"/>
              </w:rPr>
              <w:t>如事业单位法人证书等</w:t>
            </w:r>
            <w:r>
              <w:rPr>
                <w:rFonts w:hint="eastAsia"/>
                <w:sz w:val="24"/>
                <w:highlight w:val="none"/>
              </w:rPr>
              <w:t>）一致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879" w:type="dxa"/>
            <w:noWrap w:val="0"/>
            <w:vAlign w:val="center"/>
          </w:tcPr>
          <w:p>
            <w:pPr>
              <w:widowControl/>
              <w:kinsoku w:val="0"/>
              <w:autoSpaceDE w:val="0"/>
              <w:autoSpaceDN w:val="0"/>
              <w:adjustRightInd w:val="0"/>
              <w:snapToGrid w:val="0"/>
              <w:jc w:val="center"/>
              <w:textAlignment w:val="baseline"/>
              <w:rPr>
                <w:rFonts w:ascii="宋体" w:hAnsi="宋体" w:cs="宋体"/>
                <w:bCs/>
                <w:snapToGrid w:val="0"/>
                <w:color w:val="000000"/>
                <w:kern w:val="0"/>
                <w:sz w:val="24"/>
                <w:highlight w:val="none"/>
              </w:rPr>
            </w:pPr>
            <w:r>
              <w:rPr>
                <w:rFonts w:hint="eastAsia" w:ascii="宋体" w:hAnsi="宋体" w:cs="宋体"/>
                <w:bCs/>
                <w:snapToGrid w:val="0"/>
                <w:color w:val="000000"/>
                <w:kern w:val="0"/>
                <w:sz w:val="24"/>
                <w:highlight w:val="none"/>
              </w:rPr>
              <w:t>2</w:t>
            </w:r>
          </w:p>
        </w:tc>
        <w:tc>
          <w:tcPr>
            <w:tcW w:w="3621" w:type="dxa"/>
            <w:noWrap w:val="0"/>
            <w:vAlign w:val="center"/>
          </w:tcPr>
          <w:p>
            <w:pPr>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rPr>
                <w:rFonts w:ascii="宋体" w:hAnsi="宋体" w:cs="宋体"/>
                <w:snapToGrid w:val="0"/>
                <w:color w:val="000000"/>
                <w:kern w:val="0"/>
                <w:sz w:val="24"/>
                <w:highlight w:val="none"/>
                <w:lang w:eastAsia="en-US"/>
              </w:rPr>
            </w:pPr>
            <w:r>
              <w:rPr>
                <w:rFonts w:hint="eastAsia" w:ascii="宋体" w:hAnsi="宋体" w:cs="宋体"/>
                <w:snapToGrid w:val="0"/>
                <w:color w:val="000000"/>
                <w:kern w:val="0"/>
                <w:sz w:val="24"/>
                <w:highlight w:val="none"/>
                <w:lang w:eastAsia="en-US"/>
              </w:rPr>
              <w:t>响应文件签字盖章</w:t>
            </w:r>
          </w:p>
        </w:tc>
        <w:tc>
          <w:tcPr>
            <w:tcW w:w="5259" w:type="dxa"/>
            <w:noWrap w:val="0"/>
            <w:vAlign w:val="center"/>
          </w:tcPr>
          <w:p>
            <w:pPr>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rPr>
                <w:rFonts w:ascii="宋体" w:hAnsi="宋体" w:cs="宋体"/>
                <w:snapToGrid w:val="0"/>
                <w:color w:val="000000"/>
                <w:kern w:val="0"/>
                <w:sz w:val="24"/>
                <w:highlight w:val="none"/>
              </w:rPr>
            </w:pPr>
            <w:r>
              <w:rPr>
                <w:rFonts w:hint="eastAsia" w:ascii="宋体" w:hAnsi="宋体" w:cs="宋体"/>
                <w:snapToGrid w:val="0"/>
                <w:color w:val="000000"/>
                <w:kern w:val="0"/>
                <w:sz w:val="24"/>
                <w:highlight w:val="none"/>
              </w:rPr>
              <w:t>符合竞争性磋商文件要求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879" w:type="dxa"/>
            <w:noWrap w:val="0"/>
            <w:vAlign w:val="center"/>
          </w:tcPr>
          <w:p>
            <w:pPr>
              <w:widowControl/>
              <w:kinsoku w:val="0"/>
              <w:autoSpaceDE w:val="0"/>
              <w:autoSpaceDN w:val="0"/>
              <w:adjustRightInd w:val="0"/>
              <w:snapToGrid w:val="0"/>
              <w:jc w:val="center"/>
              <w:textAlignment w:val="baseline"/>
              <w:rPr>
                <w:rFonts w:ascii="宋体" w:hAnsi="宋体" w:cs="宋体"/>
                <w:bCs/>
                <w:snapToGrid w:val="0"/>
                <w:color w:val="000000"/>
                <w:kern w:val="0"/>
                <w:sz w:val="24"/>
                <w:highlight w:val="none"/>
              </w:rPr>
            </w:pPr>
            <w:r>
              <w:rPr>
                <w:rFonts w:hint="eastAsia" w:ascii="宋体" w:hAnsi="宋体" w:cs="宋体"/>
                <w:bCs/>
                <w:snapToGrid w:val="0"/>
                <w:color w:val="000000"/>
                <w:kern w:val="0"/>
                <w:sz w:val="24"/>
                <w:highlight w:val="none"/>
              </w:rPr>
              <w:t>3</w:t>
            </w:r>
          </w:p>
        </w:tc>
        <w:tc>
          <w:tcPr>
            <w:tcW w:w="3621" w:type="dxa"/>
            <w:noWrap w:val="0"/>
            <w:vAlign w:val="center"/>
          </w:tcPr>
          <w:p>
            <w:pPr>
              <w:widowControl/>
              <w:kinsoku w:val="0"/>
              <w:autoSpaceDE w:val="0"/>
              <w:autoSpaceDN w:val="0"/>
              <w:adjustRightInd w:val="0"/>
              <w:snapToGrid w:val="0"/>
              <w:ind w:right="492" w:firstLine="960" w:firstLineChars="400"/>
              <w:textAlignment w:val="baseline"/>
              <w:rPr>
                <w:rFonts w:ascii="宋体" w:hAnsi="宋体" w:cs="宋体"/>
                <w:snapToGrid w:val="0"/>
                <w:color w:val="000000"/>
                <w:kern w:val="0"/>
                <w:sz w:val="24"/>
                <w:highlight w:val="none"/>
                <w:lang w:eastAsia="en-US"/>
              </w:rPr>
            </w:pPr>
            <w:r>
              <w:rPr>
                <w:rFonts w:hint="eastAsia" w:ascii="宋体" w:hAnsi="宋体" w:cs="宋体"/>
                <w:snapToGrid w:val="0"/>
                <w:color w:val="000000"/>
                <w:kern w:val="0"/>
                <w:sz w:val="24"/>
                <w:highlight w:val="none"/>
                <w:lang w:eastAsia="en-US"/>
              </w:rPr>
              <w:t>响应文件格式</w:t>
            </w:r>
          </w:p>
        </w:tc>
        <w:tc>
          <w:tcPr>
            <w:tcW w:w="5259" w:type="dxa"/>
            <w:noWrap w:val="0"/>
            <w:vAlign w:val="center"/>
          </w:tcPr>
          <w:p>
            <w:pPr>
              <w:widowControl/>
              <w:kinsoku w:val="0"/>
              <w:autoSpaceDE w:val="0"/>
              <w:autoSpaceDN w:val="0"/>
              <w:adjustRightInd w:val="0"/>
              <w:snapToGrid w:val="0"/>
              <w:ind w:left="43"/>
              <w:jc w:val="center"/>
              <w:textAlignment w:val="baseline"/>
              <w:rPr>
                <w:rFonts w:ascii="宋体" w:hAnsi="宋体" w:cs="宋体"/>
                <w:snapToGrid w:val="0"/>
                <w:color w:val="000000"/>
                <w:kern w:val="0"/>
                <w:sz w:val="24"/>
                <w:highlight w:val="none"/>
              </w:rPr>
            </w:pPr>
            <w:r>
              <w:rPr>
                <w:rFonts w:hint="eastAsia" w:ascii="宋体" w:hAnsi="宋体" w:cs="宋体"/>
                <w:snapToGrid w:val="0"/>
                <w:color w:val="000000"/>
                <w:kern w:val="0"/>
                <w:sz w:val="24"/>
                <w:highlight w:val="none"/>
              </w:rPr>
              <w:t>符合第六章</w:t>
            </w:r>
            <w:r>
              <w:rPr>
                <w:rFonts w:ascii="宋体" w:hAnsi="宋体" w:cs="宋体"/>
                <w:snapToGrid w:val="0"/>
                <w:color w:val="000000"/>
                <w:kern w:val="0"/>
                <w:sz w:val="24"/>
                <w:highlight w:val="none"/>
              </w:rPr>
              <w:t>“</w:t>
            </w:r>
            <w:r>
              <w:rPr>
                <w:rFonts w:hint="eastAsia" w:ascii="宋体" w:hAnsi="宋体" w:cs="宋体"/>
                <w:snapToGrid w:val="0"/>
                <w:color w:val="000000"/>
                <w:kern w:val="0"/>
                <w:sz w:val="24"/>
                <w:highlight w:val="none"/>
              </w:rPr>
              <w:t>响应文件格式</w:t>
            </w:r>
            <w:r>
              <w:rPr>
                <w:rFonts w:ascii="宋体" w:hAnsi="宋体" w:cs="宋体"/>
                <w:snapToGrid w:val="0"/>
                <w:color w:val="000000"/>
                <w:kern w:val="0"/>
                <w:sz w:val="24"/>
                <w:highlight w:val="none"/>
              </w:rPr>
              <w:t>”</w:t>
            </w:r>
            <w:r>
              <w:rPr>
                <w:rFonts w:hint="eastAsia" w:ascii="宋体" w:hAnsi="宋体" w:cs="宋体"/>
                <w:snapToGrid w:val="0"/>
                <w:color w:val="000000"/>
                <w:kern w:val="0"/>
                <w:sz w:val="24"/>
                <w:highlight w:val="none"/>
              </w:rPr>
              <w:t>的规定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879" w:type="dxa"/>
            <w:noWrap w:val="0"/>
            <w:vAlign w:val="center"/>
          </w:tcPr>
          <w:p>
            <w:pPr>
              <w:widowControl/>
              <w:kinsoku w:val="0"/>
              <w:autoSpaceDE w:val="0"/>
              <w:autoSpaceDN w:val="0"/>
              <w:adjustRightInd w:val="0"/>
              <w:snapToGrid w:val="0"/>
              <w:jc w:val="center"/>
              <w:textAlignment w:val="baseline"/>
              <w:rPr>
                <w:rFonts w:ascii="宋体" w:hAnsi="宋体" w:cs="宋体"/>
                <w:bCs/>
                <w:snapToGrid w:val="0"/>
                <w:color w:val="000000"/>
                <w:kern w:val="0"/>
                <w:sz w:val="24"/>
                <w:highlight w:val="none"/>
              </w:rPr>
            </w:pPr>
            <w:r>
              <w:rPr>
                <w:rFonts w:hint="eastAsia" w:ascii="宋体" w:hAnsi="宋体" w:cs="宋体"/>
                <w:bCs/>
                <w:snapToGrid w:val="0"/>
                <w:color w:val="000000"/>
                <w:kern w:val="0"/>
                <w:sz w:val="24"/>
                <w:highlight w:val="none"/>
              </w:rPr>
              <w:t>4</w:t>
            </w:r>
          </w:p>
        </w:tc>
        <w:tc>
          <w:tcPr>
            <w:tcW w:w="3621" w:type="dxa"/>
            <w:noWrap w:val="0"/>
            <w:vAlign w:val="center"/>
          </w:tcPr>
          <w:p>
            <w:pPr>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rPr>
                <w:rFonts w:ascii="宋体" w:hAnsi="宋体" w:cs="宋体"/>
                <w:snapToGrid w:val="0"/>
                <w:color w:val="000000"/>
                <w:kern w:val="0"/>
                <w:sz w:val="24"/>
                <w:highlight w:val="none"/>
                <w:lang w:eastAsia="en-US"/>
              </w:rPr>
            </w:pPr>
            <w:r>
              <w:rPr>
                <w:rFonts w:hint="eastAsia" w:ascii="宋体" w:hAnsi="宋体" w:cs="宋体"/>
                <w:snapToGrid w:val="0"/>
                <w:color w:val="000000"/>
                <w:kern w:val="0"/>
                <w:sz w:val="24"/>
                <w:highlight w:val="none"/>
                <w:lang w:eastAsia="en-US"/>
              </w:rPr>
              <w:t>报价唯一</w:t>
            </w:r>
          </w:p>
        </w:tc>
        <w:tc>
          <w:tcPr>
            <w:tcW w:w="5259" w:type="dxa"/>
            <w:noWrap w:val="0"/>
            <w:vAlign w:val="center"/>
          </w:tcPr>
          <w:p>
            <w:pPr>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rPr>
                <w:rFonts w:ascii="宋体" w:hAnsi="宋体" w:cs="宋体"/>
                <w:snapToGrid w:val="0"/>
                <w:color w:val="000000"/>
                <w:kern w:val="0"/>
                <w:sz w:val="24"/>
                <w:highlight w:val="none"/>
              </w:rPr>
            </w:pPr>
            <w:r>
              <w:rPr>
                <w:rFonts w:hint="eastAsia" w:ascii="宋体" w:hAnsi="宋体" w:cs="宋体"/>
                <w:snapToGrid w:val="0"/>
                <w:color w:val="000000"/>
                <w:kern w:val="0"/>
                <w:sz w:val="24"/>
                <w:highlight w:val="none"/>
              </w:rPr>
              <w:t>只有一个有效报价且不超过最高限价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879" w:type="dxa"/>
            <w:noWrap w:val="0"/>
            <w:vAlign w:val="center"/>
          </w:tcPr>
          <w:p>
            <w:pPr>
              <w:widowControl/>
              <w:kinsoku w:val="0"/>
              <w:autoSpaceDE w:val="0"/>
              <w:autoSpaceDN w:val="0"/>
              <w:adjustRightInd w:val="0"/>
              <w:snapToGrid w:val="0"/>
              <w:jc w:val="center"/>
              <w:textAlignment w:val="baseline"/>
              <w:rPr>
                <w:rFonts w:ascii="宋体" w:hAnsi="宋体" w:cs="宋体"/>
                <w:bCs/>
                <w:snapToGrid w:val="0"/>
                <w:color w:val="000000"/>
                <w:kern w:val="0"/>
                <w:sz w:val="24"/>
                <w:highlight w:val="none"/>
              </w:rPr>
            </w:pPr>
            <w:r>
              <w:rPr>
                <w:rFonts w:hint="eastAsia" w:ascii="宋体" w:hAnsi="宋体" w:cs="宋体"/>
                <w:bCs/>
                <w:snapToGrid w:val="0"/>
                <w:color w:val="000000"/>
                <w:kern w:val="0"/>
                <w:sz w:val="24"/>
                <w:highlight w:val="none"/>
              </w:rPr>
              <w:t>5</w:t>
            </w:r>
          </w:p>
        </w:tc>
        <w:tc>
          <w:tcPr>
            <w:tcW w:w="3621" w:type="dxa"/>
            <w:noWrap w:val="0"/>
            <w:vAlign w:val="center"/>
          </w:tcPr>
          <w:p>
            <w:pPr>
              <w:widowControl/>
              <w:kinsoku w:val="0"/>
              <w:autoSpaceDE w:val="0"/>
              <w:autoSpaceDN w:val="0"/>
              <w:adjustRightInd w:val="0"/>
              <w:snapToGrid w:val="0"/>
              <w:spacing w:before="1"/>
              <w:ind w:left="539" w:right="494"/>
              <w:jc w:val="center"/>
              <w:textAlignment w:val="baseline"/>
              <w:rPr>
                <w:rFonts w:ascii="宋体" w:hAnsi="宋体" w:cs="宋体"/>
                <w:snapToGrid w:val="0"/>
                <w:color w:val="000000"/>
                <w:kern w:val="0"/>
                <w:sz w:val="24"/>
                <w:highlight w:val="none"/>
                <w:lang w:eastAsia="en-US"/>
              </w:rPr>
            </w:pPr>
            <w:r>
              <w:rPr>
                <w:rFonts w:hint="eastAsia" w:ascii="宋体" w:hAnsi="宋体" w:cs="宋体"/>
                <w:snapToGrid w:val="0"/>
                <w:color w:val="000000"/>
                <w:kern w:val="0"/>
                <w:sz w:val="24"/>
                <w:highlight w:val="none"/>
                <w:lang w:eastAsia="en-US"/>
              </w:rPr>
              <w:t>响应范围</w:t>
            </w:r>
          </w:p>
        </w:tc>
        <w:tc>
          <w:tcPr>
            <w:tcW w:w="5259" w:type="dxa"/>
            <w:noWrap w:val="0"/>
            <w:vAlign w:val="center"/>
          </w:tcPr>
          <w:p>
            <w:pPr>
              <w:widowControl/>
              <w:kinsoku w:val="0"/>
              <w:autoSpaceDE w:val="0"/>
              <w:autoSpaceDN w:val="0"/>
              <w:adjustRightInd w:val="0"/>
              <w:snapToGrid w:val="0"/>
              <w:spacing w:before="1"/>
              <w:ind w:left="43"/>
              <w:jc w:val="center"/>
              <w:textAlignment w:val="baseline"/>
              <w:rPr>
                <w:rFonts w:ascii="宋体" w:hAnsi="宋体" w:cs="宋体"/>
                <w:snapToGrid w:val="0"/>
                <w:color w:val="000000"/>
                <w:kern w:val="0"/>
                <w:sz w:val="24"/>
                <w:highlight w:val="none"/>
                <w:lang w:eastAsia="en-US"/>
              </w:rPr>
            </w:pPr>
            <w:r>
              <w:rPr>
                <w:rFonts w:hint="eastAsia" w:ascii="宋体" w:hAnsi="宋体" w:cs="宋体"/>
                <w:snapToGrid w:val="0"/>
                <w:color w:val="000000"/>
                <w:kern w:val="0"/>
                <w:sz w:val="24"/>
                <w:highlight w:val="none"/>
              </w:rPr>
              <w:t>符合竞争性磋商文件要求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879" w:type="dxa"/>
            <w:noWrap w:val="0"/>
            <w:vAlign w:val="center"/>
          </w:tcPr>
          <w:p>
            <w:pPr>
              <w:widowControl/>
              <w:kinsoku w:val="0"/>
              <w:autoSpaceDE w:val="0"/>
              <w:autoSpaceDN w:val="0"/>
              <w:adjustRightInd w:val="0"/>
              <w:snapToGrid w:val="0"/>
              <w:jc w:val="center"/>
              <w:textAlignment w:val="baseline"/>
              <w:rPr>
                <w:rFonts w:ascii="宋体" w:hAnsi="宋体" w:cs="宋体"/>
                <w:bCs/>
                <w:snapToGrid w:val="0"/>
                <w:color w:val="000000"/>
                <w:kern w:val="0"/>
                <w:sz w:val="24"/>
                <w:highlight w:val="none"/>
              </w:rPr>
            </w:pPr>
            <w:r>
              <w:rPr>
                <w:rFonts w:hint="eastAsia" w:ascii="宋体" w:hAnsi="宋体" w:cs="宋体"/>
                <w:bCs/>
                <w:snapToGrid w:val="0"/>
                <w:color w:val="000000"/>
                <w:kern w:val="0"/>
                <w:sz w:val="24"/>
                <w:highlight w:val="none"/>
              </w:rPr>
              <w:t>6</w:t>
            </w:r>
          </w:p>
        </w:tc>
        <w:tc>
          <w:tcPr>
            <w:tcW w:w="3621" w:type="dxa"/>
            <w:noWrap w:val="0"/>
            <w:vAlign w:val="center"/>
          </w:tcPr>
          <w:p>
            <w:pPr>
              <w:widowControl/>
              <w:kinsoku w:val="0"/>
              <w:autoSpaceDE w:val="0"/>
              <w:autoSpaceDN w:val="0"/>
              <w:adjustRightInd w:val="0"/>
              <w:snapToGrid w:val="0"/>
              <w:spacing w:before="1"/>
              <w:ind w:left="539" w:right="494"/>
              <w:jc w:val="center"/>
              <w:textAlignment w:val="baseline"/>
              <w:rPr>
                <w:rFonts w:hint="eastAsia" w:ascii="宋体" w:hAnsi="宋体" w:eastAsia="宋体" w:cs="宋体"/>
                <w:snapToGrid w:val="0"/>
                <w:color w:val="000000"/>
                <w:kern w:val="0"/>
                <w:sz w:val="24"/>
                <w:highlight w:val="none"/>
                <w:lang w:eastAsia="zh-CN"/>
              </w:rPr>
            </w:pPr>
            <w:r>
              <w:rPr>
                <w:rFonts w:hint="eastAsia" w:ascii="宋体" w:hAnsi="宋体" w:eastAsia="宋体" w:cs="宋体"/>
                <w:snapToGrid w:val="0"/>
                <w:color w:val="000000"/>
                <w:kern w:val="0"/>
                <w:sz w:val="24"/>
                <w:highlight w:val="none"/>
                <w:lang w:val="en-US" w:eastAsia="zh-CN"/>
              </w:rPr>
              <w:t>服务期限</w:t>
            </w:r>
          </w:p>
        </w:tc>
        <w:tc>
          <w:tcPr>
            <w:tcW w:w="5259" w:type="dxa"/>
            <w:noWrap w:val="0"/>
            <w:vAlign w:val="center"/>
          </w:tcPr>
          <w:p>
            <w:pPr>
              <w:widowControl/>
              <w:kinsoku w:val="0"/>
              <w:autoSpaceDE w:val="0"/>
              <w:autoSpaceDN w:val="0"/>
              <w:adjustRightInd w:val="0"/>
              <w:snapToGrid w:val="0"/>
              <w:spacing w:before="1"/>
              <w:ind w:left="43"/>
              <w:jc w:val="center"/>
              <w:textAlignment w:val="baseline"/>
              <w:rPr>
                <w:rFonts w:ascii="宋体" w:hAnsi="宋体" w:cs="宋体"/>
                <w:snapToGrid w:val="0"/>
                <w:color w:val="000000"/>
                <w:kern w:val="0"/>
                <w:sz w:val="24"/>
                <w:highlight w:val="none"/>
                <w:lang w:eastAsia="en-US"/>
              </w:rPr>
            </w:pPr>
            <w:r>
              <w:rPr>
                <w:rFonts w:hint="eastAsia" w:ascii="宋体" w:hAnsi="宋体" w:cs="宋体"/>
                <w:snapToGrid w:val="0"/>
                <w:color w:val="000000"/>
                <w:kern w:val="0"/>
                <w:sz w:val="24"/>
                <w:highlight w:val="none"/>
              </w:rPr>
              <w:t>符合竞争性磋商文件要求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879" w:type="dxa"/>
            <w:noWrap w:val="0"/>
            <w:vAlign w:val="center"/>
          </w:tcPr>
          <w:p>
            <w:pPr>
              <w:widowControl/>
              <w:kinsoku w:val="0"/>
              <w:autoSpaceDE w:val="0"/>
              <w:autoSpaceDN w:val="0"/>
              <w:adjustRightInd w:val="0"/>
              <w:snapToGrid w:val="0"/>
              <w:jc w:val="center"/>
              <w:textAlignment w:val="baseline"/>
              <w:rPr>
                <w:rFonts w:ascii="宋体" w:hAnsi="宋体" w:cs="宋体"/>
                <w:bCs/>
                <w:snapToGrid w:val="0"/>
                <w:color w:val="000000"/>
                <w:kern w:val="0"/>
                <w:sz w:val="24"/>
                <w:highlight w:val="none"/>
              </w:rPr>
            </w:pPr>
            <w:r>
              <w:rPr>
                <w:rFonts w:hint="eastAsia" w:ascii="宋体" w:hAnsi="宋体" w:cs="宋体"/>
                <w:bCs/>
                <w:snapToGrid w:val="0"/>
                <w:color w:val="000000"/>
                <w:kern w:val="0"/>
                <w:sz w:val="24"/>
                <w:highlight w:val="none"/>
              </w:rPr>
              <w:t>7</w:t>
            </w:r>
          </w:p>
        </w:tc>
        <w:tc>
          <w:tcPr>
            <w:tcW w:w="3621" w:type="dxa"/>
            <w:noWrap w:val="0"/>
            <w:vAlign w:val="center"/>
          </w:tcPr>
          <w:p>
            <w:pPr>
              <w:widowControl/>
              <w:kinsoku w:val="0"/>
              <w:autoSpaceDE w:val="0"/>
              <w:autoSpaceDN w:val="0"/>
              <w:adjustRightInd w:val="0"/>
              <w:snapToGrid w:val="0"/>
              <w:spacing w:before="1"/>
              <w:ind w:left="539" w:right="494"/>
              <w:jc w:val="center"/>
              <w:textAlignment w:val="baseline"/>
              <w:rPr>
                <w:rFonts w:hint="default" w:ascii="宋体" w:hAnsi="宋体" w:eastAsia="宋体" w:cs="宋体"/>
                <w:snapToGrid w:val="0"/>
                <w:color w:val="000000"/>
                <w:kern w:val="0"/>
                <w:sz w:val="24"/>
                <w:highlight w:val="none"/>
                <w:lang w:val="en-US" w:eastAsia="zh-CN"/>
              </w:rPr>
            </w:pPr>
            <w:r>
              <w:rPr>
                <w:rFonts w:hint="eastAsia" w:ascii="宋体" w:hAnsi="宋体" w:eastAsia="宋体" w:cs="宋体"/>
                <w:snapToGrid w:val="0"/>
                <w:color w:val="000000"/>
                <w:kern w:val="0"/>
                <w:sz w:val="24"/>
                <w:highlight w:val="none"/>
                <w:lang w:val="en-US" w:eastAsia="zh-CN"/>
              </w:rPr>
              <w:t>服务</w:t>
            </w:r>
            <w:r>
              <w:rPr>
                <w:rFonts w:hint="eastAsia" w:ascii="宋体" w:hAnsi="宋体" w:cs="宋体"/>
                <w:snapToGrid w:val="0"/>
                <w:color w:val="000000"/>
                <w:kern w:val="0"/>
                <w:sz w:val="24"/>
                <w:highlight w:val="none"/>
                <w:lang w:eastAsia="en-US"/>
              </w:rPr>
              <w:t>质量</w:t>
            </w:r>
          </w:p>
        </w:tc>
        <w:tc>
          <w:tcPr>
            <w:tcW w:w="5259" w:type="dxa"/>
            <w:noWrap w:val="0"/>
            <w:vAlign w:val="center"/>
          </w:tcPr>
          <w:p>
            <w:pPr>
              <w:widowControl/>
              <w:kinsoku w:val="0"/>
              <w:autoSpaceDE w:val="0"/>
              <w:autoSpaceDN w:val="0"/>
              <w:adjustRightInd w:val="0"/>
              <w:snapToGrid w:val="0"/>
              <w:spacing w:before="1"/>
              <w:ind w:left="43"/>
              <w:jc w:val="center"/>
              <w:textAlignment w:val="baseline"/>
              <w:rPr>
                <w:rFonts w:ascii="宋体" w:hAnsi="宋体" w:cs="宋体"/>
                <w:snapToGrid w:val="0"/>
                <w:color w:val="000000"/>
                <w:kern w:val="0"/>
                <w:sz w:val="24"/>
                <w:highlight w:val="none"/>
                <w:lang w:eastAsia="en-US"/>
              </w:rPr>
            </w:pPr>
            <w:r>
              <w:rPr>
                <w:rFonts w:hint="eastAsia" w:ascii="宋体" w:hAnsi="宋体" w:cs="宋体"/>
                <w:snapToGrid w:val="0"/>
                <w:color w:val="000000"/>
                <w:kern w:val="0"/>
                <w:sz w:val="24"/>
                <w:highlight w:val="none"/>
              </w:rPr>
              <w:t>符合竞争性磋商文件要求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879" w:type="dxa"/>
            <w:noWrap w:val="0"/>
            <w:vAlign w:val="center"/>
          </w:tcPr>
          <w:p>
            <w:pPr>
              <w:widowControl/>
              <w:kinsoku w:val="0"/>
              <w:autoSpaceDE w:val="0"/>
              <w:autoSpaceDN w:val="0"/>
              <w:adjustRightInd w:val="0"/>
              <w:snapToGrid w:val="0"/>
              <w:jc w:val="center"/>
              <w:textAlignment w:val="baseline"/>
              <w:rPr>
                <w:rFonts w:ascii="宋体" w:hAnsi="宋体" w:cs="宋体"/>
                <w:bCs/>
                <w:snapToGrid w:val="0"/>
                <w:color w:val="000000"/>
                <w:kern w:val="0"/>
                <w:sz w:val="24"/>
                <w:highlight w:val="none"/>
              </w:rPr>
            </w:pPr>
            <w:r>
              <w:rPr>
                <w:rFonts w:hint="eastAsia" w:ascii="宋体" w:hAnsi="宋体" w:cs="宋体"/>
                <w:bCs/>
                <w:snapToGrid w:val="0"/>
                <w:color w:val="000000"/>
                <w:kern w:val="0"/>
                <w:sz w:val="24"/>
                <w:highlight w:val="none"/>
              </w:rPr>
              <w:t>8</w:t>
            </w:r>
          </w:p>
        </w:tc>
        <w:tc>
          <w:tcPr>
            <w:tcW w:w="3621" w:type="dxa"/>
            <w:noWrap w:val="0"/>
            <w:vAlign w:val="center"/>
          </w:tcPr>
          <w:p>
            <w:pPr>
              <w:widowControl/>
              <w:kinsoku w:val="0"/>
              <w:autoSpaceDE w:val="0"/>
              <w:autoSpaceDN w:val="0"/>
              <w:adjustRightInd w:val="0"/>
              <w:snapToGrid w:val="0"/>
              <w:spacing w:before="1"/>
              <w:ind w:left="539" w:right="494"/>
              <w:jc w:val="center"/>
              <w:textAlignment w:val="baseline"/>
              <w:rPr>
                <w:rFonts w:ascii="宋体" w:hAnsi="宋体" w:cs="宋体"/>
                <w:snapToGrid w:val="0"/>
                <w:color w:val="000000"/>
                <w:kern w:val="0"/>
                <w:sz w:val="24"/>
                <w:highlight w:val="none"/>
                <w:lang w:eastAsia="en-US"/>
              </w:rPr>
            </w:pPr>
            <w:r>
              <w:rPr>
                <w:rFonts w:hint="eastAsia" w:ascii="宋体" w:hAnsi="宋体" w:cs="宋体"/>
                <w:snapToGrid w:val="0"/>
                <w:color w:val="000000"/>
                <w:kern w:val="0"/>
                <w:sz w:val="24"/>
                <w:highlight w:val="none"/>
                <w:lang w:eastAsia="en-US"/>
              </w:rPr>
              <w:t>响应有效期</w:t>
            </w:r>
          </w:p>
        </w:tc>
        <w:tc>
          <w:tcPr>
            <w:tcW w:w="5259" w:type="dxa"/>
            <w:noWrap w:val="0"/>
            <w:vAlign w:val="center"/>
          </w:tcPr>
          <w:p>
            <w:pPr>
              <w:widowControl/>
              <w:kinsoku w:val="0"/>
              <w:autoSpaceDE w:val="0"/>
              <w:autoSpaceDN w:val="0"/>
              <w:adjustRightInd w:val="0"/>
              <w:snapToGrid w:val="0"/>
              <w:spacing w:before="1"/>
              <w:ind w:left="43"/>
              <w:jc w:val="center"/>
              <w:textAlignment w:val="baseline"/>
              <w:rPr>
                <w:rFonts w:ascii="宋体" w:hAnsi="宋体" w:cs="宋体"/>
                <w:snapToGrid w:val="0"/>
                <w:color w:val="000000"/>
                <w:kern w:val="0"/>
                <w:sz w:val="24"/>
                <w:highlight w:val="none"/>
                <w:lang w:eastAsia="en-US"/>
              </w:rPr>
            </w:pPr>
            <w:r>
              <w:rPr>
                <w:rFonts w:hint="eastAsia" w:ascii="宋体" w:hAnsi="宋体" w:cs="宋体"/>
                <w:snapToGrid w:val="0"/>
                <w:color w:val="000000"/>
                <w:kern w:val="0"/>
                <w:sz w:val="24"/>
                <w:highlight w:val="none"/>
              </w:rPr>
              <w:t>符合竞争性磋商文件要求</w:t>
            </w:r>
          </w:p>
        </w:tc>
      </w:tr>
    </w:tbl>
    <w:p>
      <w:pPr>
        <w:keepNext w:val="0"/>
        <w:keepLines w:val="0"/>
        <w:pageBreakBefore w:val="0"/>
        <w:kinsoku/>
        <w:wordWrap w:val="0"/>
        <w:overflowPunct/>
        <w:topLinePunct w:val="0"/>
        <w:bidi w:val="0"/>
        <w:spacing w:after="0" w:line="360" w:lineRule="auto"/>
        <w:ind w:firstLine="492" w:firstLineChars="200"/>
        <w:jc w:val="both"/>
        <w:rPr>
          <w:rFonts w:hint="eastAsia" w:asciiTheme="minorEastAsia" w:hAnsiTheme="minorEastAsia" w:eastAsiaTheme="minorEastAsia" w:cstheme="minorEastAsia"/>
          <w:snapToGrid w:val="0"/>
          <w:color w:val="000000"/>
          <w:spacing w:val="3"/>
          <w:kern w:val="0"/>
          <w:sz w:val="24"/>
          <w:szCs w:val="24"/>
          <w:highlight w:val="none"/>
          <w:lang w:val="en-US" w:eastAsia="en-US" w:bidi="ar-SA"/>
        </w:rPr>
      </w:pPr>
      <w:r>
        <w:rPr>
          <w:rFonts w:hint="eastAsia" w:asciiTheme="minorEastAsia" w:hAnsiTheme="minorEastAsia" w:eastAsiaTheme="minorEastAsia" w:cstheme="minorEastAsia"/>
          <w:snapToGrid w:val="0"/>
          <w:color w:val="000000"/>
          <w:spacing w:val="3"/>
          <w:kern w:val="0"/>
          <w:sz w:val="24"/>
          <w:szCs w:val="24"/>
          <w:highlight w:val="none"/>
          <w:lang w:val="en-US" w:eastAsia="en-US" w:bidi="ar-SA"/>
        </w:rPr>
        <w:t>只有通过以上审查的供应商的响应文件，方可进入商务和技术评估，综合比较与评价。</w:t>
      </w:r>
    </w:p>
    <w:p>
      <w:pPr>
        <w:keepNext w:val="0"/>
        <w:keepLines w:val="0"/>
        <w:pageBreakBefore w:val="0"/>
        <w:kinsoku/>
        <w:wordWrap w:val="0"/>
        <w:overflowPunct/>
        <w:topLinePunct w:val="0"/>
        <w:bidi w:val="0"/>
        <w:spacing w:after="0" w:line="360" w:lineRule="auto"/>
        <w:ind w:firstLine="492" w:firstLineChars="200"/>
        <w:jc w:val="both"/>
        <w:rPr>
          <w:rFonts w:hint="eastAsia" w:asciiTheme="minorEastAsia" w:hAnsiTheme="minorEastAsia" w:eastAsiaTheme="minorEastAsia" w:cstheme="minorEastAsia"/>
          <w:snapToGrid w:val="0"/>
          <w:color w:val="000000"/>
          <w:spacing w:val="3"/>
          <w:kern w:val="0"/>
          <w:sz w:val="24"/>
          <w:szCs w:val="24"/>
          <w:highlight w:val="none"/>
          <w:lang w:val="en-US" w:eastAsia="en-US" w:bidi="ar-SA"/>
        </w:rPr>
      </w:pPr>
      <w:r>
        <w:rPr>
          <w:rFonts w:hint="eastAsia" w:asciiTheme="minorEastAsia" w:hAnsiTheme="minorEastAsia" w:eastAsiaTheme="minorEastAsia" w:cstheme="minorEastAsia"/>
          <w:snapToGrid w:val="0"/>
          <w:color w:val="000000"/>
          <w:spacing w:val="3"/>
          <w:kern w:val="0"/>
          <w:sz w:val="24"/>
          <w:szCs w:val="24"/>
          <w:highlight w:val="none"/>
          <w:lang w:val="en-US" w:eastAsia="zh-CN" w:bidi="ar-SA"/>
        </w:rPr>
        <w:t>3.</w:t>
      </w:r>
      <w:r>
        <w:rPr>
          <w:rFonts w:hint="eastAsia" w:asciiTheme="minorEastAsia" w:hAnsiTheme="minorEastAsia" w:eastAsiaTheme="minorEastAsia" w:cstheme="minorEastAsia"/>
          <w:snapToGrid w:val="0"/>
          <w:color w:val="000000"/>
          <w:spacing w:val="3"/>
          <w:kern w:val="0"/>
          <w:sz w:val="24"/>
          <w:szCs w:val="24"/>
          <w:highlight w:val="none"/>
          <w:lang w:val="en-US" w:eastAsia="en-US" w:bidi="ar-SA"/>
        </w:rPr>
        <w:t>技术（服务）审查。磋商小组依据竞争性磋商文件的规定审查各供应商</w:t>
      </w:r>
      <w:r>
        <w:rPr>
          <w:rFonts w:hint="eastAsia" w:asciiTheme="minorEastAsia" w:hAnsiTheme="minorEastAsia" w:eastAsiaTheme="minorEastAsia" w:cstheme="minorEastAsia"/>
          <w:snapToGrid w:val="0"/>
          <w:color w:val="000000"/>
          <w:spacing w:val="3"/>
          <w:kern w:val="0"/>
          <w:sz w:val="24"/>
          <w:szCs w:val="24"/>
          <w:highlight w:val="none"/>
          <w:lang w:val="en-US" w:eastAsia="zh-CN" w:bidi="ar-SA"/>
        </w:rPr>
        <w:t>所响应设备的技术指标、技术性能、产品技术说明或项目方案、人员配备等</w:t>
      </w:r>
      <w:r>
        <w:rPr>
          <w:rFonts w:hint="eastAsia" w:asciiTheme="minorEastAsia" w:hAnsiTheme="minorEastAsia" w:eastAsiaTheme="minorEastAsia" w:cstheme="minorEastAsia"/>
          <w:snapToGrid w:val="0"/>
          <w:color w:val="000000"/>
          <w:spacing w:val="3"/>
          <w:kern w:val="0"/>
          <w:sz w:val="24"/>
          <w:szCs w:val="24"/>
          <w:highlight w:val="none"/>
          <w:lang w:val="en-US" w:eastAsia="en-US" w:bidi="ar-SA"/>
        </w:rPr>
        <w:t>是否符合最低要求。</w:t>
      </w:r>
    </w:p>
    <w:p>
      <w:pPr>
        <w:keepNext w:val="0"/>
        <w:keepLines w:val="0"/>
        <w:pageBreakBefore w:val="0"/>
        <w:kinsoku/>
        <w:wordWrap w:val="0"/>
        <w:overflowPunct/>
        <w:topLinePunct w:val="0"/>
        <w:bidi w:val="0"/>
        <w:spacing w:after="0" w:line="360" w:lineRule="auto"/>
        <w:ind w:firstLine="492" w:firstLineChars="200"/>
        <w:jc w:val="both"/>
        <w:rPr>
          <w:rFonts w:hint="eastAsia" w:asciiTheme="minorEastAsia" w:hAnsiTheme="minorEastAsia" w:eastAsiaTheme="minorEastAsia" w:cstheme="minorEastAsia"/>
          <w:snapToGrid w:val="0"/>
          <w:color w:val="000000"/>
          <w:spacing w:val="3"/>
          <w:kern w:val="0"/>
          <w:sz w:val="24"/>
          <w:szCs w:val="24"/>
          <w:highlight w:val="none"/>
          <w:lang w:val="en-US" w:eastAsia="en-US" w:bidi="ar-SA"/>
        </w:rPr>
      </w:pPr>
      <w:r>
        <w:rPr>
          <w:rFonts w:hint="eastAsia" w:asciiTheme="minorEastAsia" w:hAnsiTheme="minorEastAsia" w:eastAsiaTheme="minorEastAsia" w:cstheme="minorEastAsia"/>
          <w:snapToGrid w:val="0"/>
          <w:color w:val="000000"/>
          <w:spacing w:val="3"/>
          <w:kern w:val="0"/>
          <w:sz w:val="24"/>
          <w:szCs w:val="24"/>
          <w:highlight w:val="none"/>
          <w:lang w:val="en-US" w:eastAsia="zh-CN" w:bidi="ar-SA"/>
        </w:rPr>
        <w:t>4.</w:t>
      </w:r>
      <w:r>
        <w:rPr>
          <w:rFonts w:hint="eastAsia" w:asciiTheme="minorEastAsia" w:hAnsiTheme="minorEastAsia" w:eastAsiaTheme="minorEastAsia" w:cstheme="minorEastAsia"/>
          <w:snapToGrid w:val="0"/>
          <w:color w:val="000000"/>
          <w:spacing w:val="3"/>
          <w:kern w:val="0"/>
          <w:sz w:val="24"/>
          <w:szCs w:val="24"/>
          <w:highlight w:val="none"/>
          <w:lang w:val="en-US" w:eastAsia="en-US" w:bidi="ar-SA"/>
        </w:rPr>
        <w:t>综合比较与评价。对各供应商</w:t>
      </w:r>
      <w:r>
        <w:rPr>
          <w:rFonts w:hint="eastAsia" w:asciiTheme="minorEastAsia" w:hAnsiTheme="minorEastAsia" w:eastAsiaTheme="minorEastAsia" w:cstheme="minorEastAsia"/>
          <w:snapToGrid w:val="0"/>
          <w:color w:val="000000"/>
          <w:spacing w:val="3"/>
          <w:kern w:val="0"/>
          <w:sz w:val="24"/>
          <w:szCs w:val="24"/>
          <w:highlight w:val="none"/>
          <w:lang w:val="en-US" w:eastAsia="zh-CN" w:bidi="ar-SA"/>
        </w:rPr>
        <w:t>对磋商文件的符合性和技术响应程度、项目方案或技术响应程度、综合实力、售后服务以及报价等因素，</w:t>
      </w:r>
      <w:r>
        <w:rPr>
          <w:rFonts w:hint="eastAsia" w:asciiTheme="minorEastAsia" w:hAnsiTheme="minorEastAsia" w:eastAsiaTheme="minorEastAsia" w:cstheme="minorEastAsia"/>
          <w:snapToGrid w:val="0"/>
          <w:color w:val="000000"/>
          <w:spacing w:val="3"/>
          <w:kern w:val="0"/>
          <w:sz w:val="24"/>
          <w:szCs w:val="24"/>
          <w:highlight w:val="none"/>
          <w:lang w:val="en-US" w:eastAsia="en-US" w:bidi="ar-SA"/>
        </w:rPr>
        <w:t>进行综合评比。</w:t>
      </w:r>
    </w:p>
    <w:p>
      <w:pPr>
        <w:keepNext w:val="0"/>
        <w:keepLines w:val="0"/>
        <w:pageBreakBefore w:val="0"/>
        <w:kinsoku/>
        <w:wordWrap w:val="0"/>
        <w:overflowPunct/>
        <w:topLinePunct w:val="0"/>
        <w:bidi w:val="0"/>
        <w:spacing w:after="0" w:line="360" w:lineRule="auto"/>
        <w:ind w:firstLine="492" w:firstLineChars="200"/>
        <w:jc w:val="both"/>
        <w:rPr>
          <w:rFonts w:hint="eastAsia" w:asciiTheme="minorEastAsia" w:hAnsiTheme="minorEastAsia" w:eastAsiaTheme="minorEastAsia" w:cstheme="minorEastAsia"/>
          <w:snapToGrid w:val="0"/>
          <w:color w:val="000000"/>
          <w:spacing w:val="3"/>
          <w:kern w:val="0"/>
          <w:sz w:val="24"/>
          <w:szCs w:val="24"/>
          <w:highlight w:val="none"/>
          <w:lang w:val="en-US" w:eastAsia="en-US" w:bidi="ar-SA"/>
        </w:rPr>
      </w:pPr>
      <w:r>
        <w:rPr>
          <w:rFonts w:hint="eastAsia" w:asciiTheme="minorEastAsia" w:hAnsiTheme="minorEastAsia" w:eastAsiaTheme="minorEastAsia" w:cstheme="minorEastAsia"/>
          <w:snapToGrid w:val="0"/>
          <w:color w:val="000000"/>
          <w:spacing w:val="3"/>
          <w:kern w:val="0"/>
          <w:sz w:val="24"/>
          <w:szCs w:val="24"/>
          <w:highlight w:val="none"/>
          <w:lang w:val="en-US" w:eastAsia="zh-CN" w:bidi="ar-SA"/>
        </w:rPr>
        <w:t>5.</w:t>
      </w:r>
      <w:r>
        <w:rPr>
          <w:rFonts w:hint="eastAsia" w:asciiTheme="minorEastAsia" w:hAnsiTheme="minorEastAsia" w:eastAsiaTheme="minorEastAsia" w:cstheme="minorEastAsia"/>
          <w:snapToGrid w:val="0"/>
          <w:color w:val="000000"/>
          <w:spacing w:val="3"/>
          <w:kern w:val="0"/>
          <w:sz w:val="24"/>
          <w:szCs w:val="24"/>
          <w:highlight w:val="none"/>
          <w:lang w:val="en-US" w:eastAsia="en-US" w:bidi="ar-SA"/>
        </w:rPr>
        <w:t>未实质性响应磋商文件的响应文件按无效响应处理，磋商小组应当告知提交响应文件的供应商。</w:t>
      </w:r>
    </w:p>
    <w:p>
      <w:pPr>
        <w:keepNext w:val="0"/>
        <w:keepLines w:val="0"/>
        <w:pageBreakBefore w:val="0"/>
        <w:kinsoku/>
        <w:wordWrap w:val="0"/>
        <w:overflowPunct/>
        <w:topLinePunct w:val="0"/>
        <w:bidi w:val="0"/>
        <w:spacing w:after="0" w:line="360" w:lineRule="auto"/>
        <w:ind w:firstLine="494" w:firstLineChars="200"/>
        <w:jc w:val="both"/>
        <w:rPr>
          <w:rFonts w:hint="eastAsia" w:asciiTheme="minorEastAsia" w:hAnsiTheme="minorEastAsia" w:eastAsiaTheme="minorEastAsia" w:cstheme="minorEastAsia"/>
          <w:b/>
          <w:bCs/>
          <w:snapToGrid w:val="0"/>
          <w:color w:val="000000"/>
          <w:spacing w:val="3"/>
          <w:kern w:val="0"/>
          <w:sz w:val="24"/>
          <w:szCs w:val="24"/>
          <w:highlight w:val="none"/>
          <w:lang w:val="en-US" w:eastAsia="en-US" w:bidi="ar-SA"/>
        </w:rPr>
      </w:pPr>
      <w:r>
        <w:rPr>
          <w:rFonts w:hint="eastAsia" w:asciiTheme="minorEastAsia" w:hAnsiTheme="minorEastAsia" w:eastAsiaTheme="minorEastAsia" w:cstheme="minorEastAsia"/>
          <w:b/>
          <w:bCs/>
          <w:snapToGrid w:val="0"/>
          <w:color w:val="000000"/>
          <w:spacing w:val="3"/>
          <w:kern w:val="0"/>
          <w:sz w:val="24"/>
          <w:szCs w:val="24"/>
          <w:highlight w:val="none"/>
          <w:lang w:val="en-US" w:eastAsia="en-US" w:bidi="ar-SA"/>
        </w:rPr>
        <w:t>响应文件无效的情形：</w:t>
      </w:r>
    </w:p>
    <w:p>
      <w:pPr>
        <w:keepNext w:val="0"/>
        <w:keepLines w:val="0"/>
        <w:pageBreakBefore w:val="0"/>
        <w:kinsoku/>
        <w:wordWrap w:val="0"/>
        <w:overflowPunct/>
        <w:topLinePunct w:val="0"/>
        <w:bidi w:val="0"/>
        <w:spacing w:after="0" w:line="360" w:lineRule="auto"/>
        <w:ind w:firstLine="494" w:firstLineChars="200"/>
        <w:jc w:val="both"/>
        <w:rPr>
          <w:rFonts w:hint="eastAsia" w:asciiTheme="minorEastAsia" w:hAnsiTheme="minorEastAsia" w:eastAsiaTheme="minorEastAsia" w:cstheme="minorEastAsia"/>
          <w:b/>
          <w:bCs/>
          <w:snapToGrid w:val="0"/>
          <w:color w:val="000000"/>
          <w:spacing w:val="3"/>
          <w:kern w:val="0"/>
          <w:sz w:val="24"/>
          <w:szCs w:val="24"/>
          <w:highlight w:val="none"/>
          <w:lang w:val="en-US" w:eastAsia="en-US" w:bidi="ar-SA"/>
        </w:rPr>
      </w:pPr>
      <w:r>
        <w:rPr>
          <w:rFonts w:hint="eastAsia" w:asciiTheme="minorEastAsia" w:hAnsiTheme="minorEastAsia" w:eastAsiaTheme="minorEastAsia" w:cstheme="minorEastAsia"/>
          <w:b/>
          <w:bCs/>
          <w:snapToGrid w:val="0"/>
          <w:color w:val="000000"/>
          <w:spacing w:val="3"/>
          <w:kern w:val="0"/>
          <w:sz w:val="24"/>
          <w:szCs w:val="24"/>
          <w:highlight w:val="none"/>
          <w:lang w:val="en-US" w:eastAsia="zh-CN" w:bidi="ar-SA"/>
        </w:rPr>
        <w:t xml:space="preserve">5.1 </w:t>
      </w:r>
      <w:r>
        <w:rPr>
          <w:rFonts w:hint="eastAsia" w:asciiTheme="minorEastAsia" w:hAnsiTheme="minorEastAsia" w:eastAsiaTheme="minorEastAsia" w:cstheme="minorEastAsia"/>
          <w:b/>
          <w:bCs/>
          <w:snapToGrid w:val="0"/>
          <w:color w:val="000000"/>
          <w:spacing w:val="3"/>
          <w:kern w:val="0"/>
          <w:sz w:val="24"/>
          <w:szCs w:val="24"/>
          <w:highlight w:val="none"/>
          <w:lang w:val="en-US" w:eastAsia="en-US" w:bidi="ar-SA"/>
        </w:rPr>
        <w:t>在资格性和符合性审查时，如发现下列情形之一的，响应文件将被视为无效：</w:t>
      </w:r>
    </w:p>
    <w:p>
      <w:pPr>
        <w:keepNext w:val="0"/>
        <w:keepLines w:val="0"/>
        <w:pageBreakBefore w:val="0"/>
        <w:kinsoku/>
        <w:wordWrap w:val="0"/>
        <w:overflowPunct/>
        <w:topLinePunct w:val="0"/>
        <w:bidi w:val="0"/>
        <w:spacing w:after="0" w:line="360" w:lineRule="auto"/>
        <w:ind w:firstLine="494" w:firstLineChars="200"/>
        <w:jc w:val="both"/>
        <w:rPr>
          <w:rFonts w:hint="eastAsia" w:asciiTheme="minorEastAsia" w:hAnsiTheme="minorEastAsia" w:eastAsiaTheme="minorEastAsia" w:cstheme="minorEastAsia"/>
          <w:b/>
          <w:bCs/>
          <w:snapToGrid w:val="0"/>
          <w:color w:val="000000"/>
          <w:spacing w:val="3"/>
          <w:kern w:val="0"/>
          <w:sz w:val="24"/>
          <w:szCs w:val="24"/>
          <w:highlight w:val="none"/>
          <w:lang w:val="en-US" w:eastAsia="en-US" w:bidi="ar-SA"/>
        </w:rPr>
      </w:pPr>
      <w:r>
        <w:rPr>
          <w:rFonts w:hint="eastAsia" w:asciiTheme="minorEastAsia" w:hAnsiTheme="minorEastAsia" w:eastAsiaTheme="minorEastAsia" w:cstheme="minorEastAsia"/>
          <w:b/>
          <w:bCs/>
          <w:snapToGrid w:val="0"/>
          <w:color w:val="000000"/>
          <w:spacing w:val="3"/>
          <w:kern w:val="0"/>
          <w:sz w:val="24"/>
          <w:szCs w:val="24"/>
          <w:highlight w:val="none"/>
          <w:lang w:val="en-US" w:eastAsia="zh-CN" w:bidi="ar-SA"/>
        </w:rPr>
        <w:t xml:space="preserve">5.1.1 </w:t>
      </w:r>
      <w:r>
        <w:rPr>
          <w:rFonts w:hint="eastAsia" w:asciiTheme="minorEastAsia" w:hAnsiTheme="minorEastAsia" w:eastAsiaTheme="minorEastAsia" w:cstheme="minorEastAsia"/>
          <w:b/>
          <w:bCs/>
          <w:snapToGrid w:val="0"/>
          <w:color w:val="000000"/>
          <w:spacing w:val="3"/>
          <w:kern w:val="0"/>
          <w:sz w:val="24"/>
          <w:szCs w:val="24"/>
          <w:highlight w:val="none"/>
          <w:lang w:val="en-US" w:eastAsia="en-US" w:bidi="ar-SA"/>
        </w:rPr>
        <w:t>资格证明文件不全的，或者不符合竞争性磋商文件标明的资格要求的；</w:t>
      </w:r>
    </w:p>
    <w:p>
      <w:pPr>
        <w:keepNext w:val="0"/>
        <w:keepLines w:val="0"/>
        <w:pageBreakBefore w:val="0"/>
        <w:kinsoku/>
        <w:wordWrap w:val="0"/>
        <w:overflowPunct/>
        <w:topLinePunct w:val="0"/>
        <w:bidi w:val="0"/>
        <w:spacing w:after="0" w:line="360" w:lineRule="auto"/>
        <w:ind w:firstLine="494" w:firstLineChars="200"/>
        <w:jc w:val="both"/>
        <w:rPr>
          <w:rFonts w:hint="eastAsia" w:asciiTheme="minorEastAsia" w:hAnsiTheme="minorEastAsia" w:eastAsiaTheme="minorEastAsia" w:cstheme="minorEastAsia"/>
          <w:b/>
          <w:bCs/>
          <w:snapToGrid w:val="0"/>
          <w:color w:val="000000"/>
          <w:spacing w:val="3"/>
          <w:kern w:val="0"/>
          <w:sz w:val="24"/>
          <w:szCs w:val="24"/>
          <w:highlight w:val="none"/>
          <w:lang w:val="en-US" w:eastAsia="en-US" w:bidi="ar-SA"/>
        </w:rPr>
      </w:pPr>
      <w:r>
        <w:rPr>
          <w:rFonts w:hint="eastAsia" w:asciiTheme="minorEastAsia" w:hAnsiTheme="minorEastAsia" w:eastAsiaTheme="minorEastAsia" w:cstheme="minorEastAsia"/>
          <w:b/>
          <w:bCs/>
          <w:snapToGrid w:val="0"/>
          <w:color w:val="000000"/>
          <w:spacing w:val="3"/>
          <w:kern w:val="0"/>
          <w:sz w:val="24"/>
          <w:szCs w:val="24"/>
          <w:highlight w:val="none"/>
          <w:lang w:val="en-US" w:eastAsia="zh-CN" w:bidi="ar-SA"/>
        </w:rPr>
        <w:t xml:space="preserve">5.1.2 </w:t>
      </w:r>
      <w:r>
        <w:rPr>
          <w:rFonts w:hint="eastAsia" w:asciiTheme="minorEastAsia" w:hAnsiTheme="minorEastAsia" w:eastAsiaTheme="minorEastAsia" w:cstheme="minorEastAsia"/>
          <w:b/>
          <w:bCs/>
          <w:snapToGrid w:val="0"/>
          <w:color w:val="000000"/>
          <w:spacing w:val="3"/>
          <w:kern w:val="0"/>
          <w:sz w:val="24"/>
          <w:szCs w:val="24"/>
          <w:highlight w:val="none"/>
          <w:lang w:val="en-US" w:eastAsia="en-US" w:bidi="ar-SA"/>
        </w:rPr>
        <w:t>响应文件无法定代表人或负责人签字,或未提供法定代表人或负责人授权委托书、</w:t>
      </w:r>
      <w:r>
        <w:rPr>
          <w:rFonts w:hint="eastAsia" w:asciiTheme="minorEastAsia" w:hAnsiTheme="minorEastAsia" w:eastAsiaTheme="minorEastAsia" w:cstheme="minorEastAsia"/>
          <w:b/>
          <w:bCs/>
          <w:snapToGrid w:val="0"/>
          <w:color w:val="000000"/>
          <w:spacing w:val="3"/>
          <w:kern w:val="0"/>
          <w:sz w:val="24"/>
          <w:szCs w:val="24"/>
          <w:highlight w:val="none"/>
          <w:lang w:val="en-US" w:eastAsia="zh-CN" w:bidi="ar-SA"/>
        </w:rPr>
        <w:t>承诺</w:t>
      </w:r>
      <w:r>
        <w:rPr>
          <w:rFonts w:hint="eastAsia" w:asciiTheme="minorEastAsia" w:hAnsiTheme="minorEastAsia" w:eastAsiaTheme="minorEastAsia" w:cstheme="minorEastAsia"/>
          <w:b/>
          <w:bCs/>
          <w:snapToGrid w:val="0"/>
          <w:color w:val="000000"/>
          <w:spacing w:val="3"/>
          <w:kern w:val="0"/>
          <w:sz w:val="24"/>
          <w:szCs w:val="24"/>
          <w:highlight w:val="none"/>
          <w:lang w:val="en-US" w:eastAsia="en-US" w:bidi="ar-SA"/>
        </w:rPr>
        <w:t>书或者填写项目不齐全的；</w:t>
      </w:r>
    </w:p>
    <w:p>
      <w:pPr>
        <w:keepNext w:val="0"/>
        <w:keepLines w:val="0"/>
        <w:pageBreakBefore w:val="0"/>
        <w:kinsoku/>
        <w:wordWrap w:val="0"/>
        <w:overflowPunct/>
        <w:topLinePunct w:val="0"/>
        <w:bidi w:val="0"/>
        <w:spacing w:after="0" w:line="360" w:lineRule="auto"/>
        <w:ind w:firstLine="494" w:firstLineChars="200"/>
        <w:jc w:val="both"/>
        <w:rPr>
          <w:rFonts w:hint="eastAsia" w:asciiTheme="minorEastAsia" w:hAnsiTheme="minorEastAsia" w:eastAsiaTheme="minorEastAsia" w:cstheme="minorEastAsia"/>
          <w:b/>
          <w:bCs/>
          <w:snapToGrid w:val="0"/>
          <w:color w:val="000000"/>
          <w:spacing w:val="3"/>
          <w:kern w:val="0"/>
          <w:sz w:val="24"/>
          <w:szCs w:val="24"/>
          <w:highlight w:val="none"/>
          <w:lang w:val="en-US" w:eastAsia="en-US" w:bidi="ar-SA"/>
        </w:rPr>
      </w:pPr>
      <w:r>
        <w:rPr>
          <w:rFonts w:hint="eastAsia" w:asciiTheme="minorEastAsia" w:hAnsiTheme="minorEastAsia" w:eastAsiaTheme="minorEastAsia" w:cstheme="minorEastAsia"/>
          <w:b/>
          <w:bCs/>
          <w:snapToGrid w:val="0"/>
          <w:color w:val="000000"/>
          <w:spacing w:val="3"/>
          <w:kern w:val="0"/>
          <w:sz w:val="24"/>
          <w:szCs w:val="24"/>
          <w:highlight w:val="none"/>
          <w:lang w:val="en-US" w:eastAsia="zh-CN" w:bidi="ar-SA"/>
        </w:rPr>
        <w:t xml:space="preserve">5.1.3 </w:t>
      </w:r>
      <w:r>
        <w:rPr>
          <w:rFonts w:hint="eastAsia" w:asciiTheme="minorEastAsia" w:hAnsiTheme="minorEastAsia" w:eastAsiaTheme="minorEastAsia" w:cstheme="minorEastAsia"/>
          <w:b/>
          <w:bCs/>
          <w:snapToGrid w:val="0"/>
          <w:color w:val="000000"/>
          <w:spacing w:val="3"/>
          <w:kern w:val="0"/>
          <w:sz w:val="24"/>
          <w:szCs w:val="24"/>
          <w:highlight w:val="none"/>
          <w:lang w:val="en-US" w:eastAsia="en-US" w:bidi="ar-SA"/>
        </w:rPr>
        <w:t>授权代表人未能出具身份证明或与法定代表人或负责人授权委托人身份不符的；</w:t>
      </w:r>
    </w:p>
    <w:p>
      <w:pPr>
        <w:keepNext w:val="0"/>
        <w:keepLines w:val="0"/>
        <w:pageBreakBefore w:val="0"/>
        <w:kinsoku/>
        <w:wordWrap w:val="0"/>
        <w:overflowPunct/>
        <w:topLinePunct w:val="0"/>
        <w:bidi w:val="0"/>
        <w:spacing w:after="0" w:line="360" w:lineRule="auto"/>
        <w:ind w:firstLine="494" w:firstLineChars="200"/>
        <w:jc w:val="both"/>
        <w:rPr>
          <w:rFonts w:hint="eastAsia" w:asciiTheme="minorEastAsia" w:hAnsiTheme="minorEastAsia" w:eastAsiaTheme="minorEastAsia" w:cstheme="minorEastAsia"/>
          <w:b/>
          <w:bCs/>
          <w:snapToGrid w:val="0"/>
          <w:color w:val="000000"/>
          <w:spacing w:val="3"/>
          <w:kern w:val="0"/>
          <w:sz w:val="24"/>
          <w:szCs w:val="24"/>
          <w:highlight w:val="none"/>
          <w:lang w:val="en-US" w:eastAsia="en-US" w:bidi="ar-SA"/>
        </w:rPr>
      </w:pPr>
      <w:r>
        <w:rPr>
          <w:rFonts w:hint="eastAsia" w:asciiTheme="minorEastAsia" w:hAnsiTheme="minorEastAsia" w:eastAsiaTheme="minorEastAsia" w:cstheme="minorEastAsia"/>
          <w:b/>
          <w:bCs/>
          <w:snapToGrid w:val="0"/>
          <w:color w:val="000000"/>
          <w:spacing w:val="3"/>
          <w:kern w:val="0"/>
          <w:sz w:val="24"/>
          <w:szCs w:val="24"/>
          <w:highlight w:val="none"/>
          <w:lang w:val="en-US" w:eastAsia="zh-CN" w:bidi="ar-SA"/>
        </w:rPr>
        <w:t xml:space="preserve">5.1.4 </w:t>
      </w:r>
      <w:r>
        <w:rPr>
          <w:rFonts w:hint="eastAsia" w:asciiTheme="minorEastAsia" w:hAnsiTheme="minorEastAsia" w:eastAsiaTheme="minorEastAsia" w:cstheme="minorEastAsia"/>
          <w:b/>
          <w:bCs/>
          <w:snapToGrid w:val="0"/>
          <w:color w:val="000000"/>
          <w:spacing w:val="3"/>
          <w:kern w:val="0"/>
          <w:sz w:val="24"/>
          <w:szCs w:val="24"/>
          <w:highlight w:val="none"/>
          <w:lang w:val="en-US" w:eastAsia="en-US" w:bidi="ar-SA"/>
        </w:rPr>
        <w:t>电子响应文件未使用</w:t>
      </w:r>
      <w:r>
        <w:rPr>
          <w:rFonts w:hint="eastAsia" w:asciiTheme="minorEastAsia" w:hAnsiTheme="minorEastAsia" w:eastAsiaTheme="minorEastAsia" w:cstheme="minorEastAsia"/>
          <w:b/>
          <w:bCs/>
          <w:snapToGrid w:val="0"/>
          <w:color w:val="000000"/>
          <w:spacing w:val="3"/>
          <w:kern w:val="0"/>
          <w:sz w:val="24"/>
          <w:szCs w:val="24"/>
          <w:highlight w:val="none"/>
          <w:lang w:val="en-US" w:eastAsia="zh-CN" w:bidi="ar-SA"/>
        </w:rPr>
        <w:t>CA</w:t>
      </w:r>
      <w:r>
        <w:rPr>
          <w:rFonts w:hint="eastAsia" w:asciiTheme="minorEastAsia" w:hAnsiTheme="minorEastAsia" w:eastAsiaTheme="minorEastAsia" w:cstheme="minorEastAsia"/>
          <w:b/>
          <w:bCs/>
          <w:snapToGrid w:val="0"/>
          <w:color w:val="000000"/>
          <w:spacing w:val="3"/>
          <w:kern w:val="0"/>
          <w:sz w:val="24"/>
          <w:szCs w:val="24"/>
          <w:highlight w:val="none"/>
          <w:lang w:val="en-US" w:eastAsia="en-US" w:bidi="ar-SA"/>
        </w:rPr>
        <w:t>加密的；</w:t>
      </w:r>
    </w:p>
    <w:p>
      <w:pPr>
        <w:keepNext w:val="0"/>
        <w:keepLines w:val="0"/>
        <w:pageBreakBefore w:val="0"/>
        <w:kinsoku/>
        <w:wordWrap w:val="0"/>
        <w:overflowPunct/>
        <w:topLinePunct w:val="0"/>
        <w:bidi w:val="0"/>
        <w:spacing w:after="0" w:line="360" w:lineRule="auto"/>
        <w:ind w:firstLine="494" w:firstLineChars="200"/>
        <w:jc w:val="both"/>
        <w:rPr>
          <w:rFonts w:hint="default" w:asciiTheme="minorEastAsia" w:hAnsiTheme="minorEastAsia" w:eastAsiaTheme="minorEastAsia" w:cstheme="minorEastAsia"/>
          <w:b/>
          <w:bCs/>
          <w:snapToGrid w:val="0"/>
          <w:color w:val="000000"/>
          <w:spacing w:val="3"/>
          <w:kern w:val="0"/>
          <w:sz w:val="24"/>
          <w:szCs w:val="24"/>
          <w:highlight w:val="none"/>
          <w:lang w:val="en-US" w:eastAsia="zh-CN" w:bidi="ar-SA"/>
        </w:rPr>
      </w:pPr>
      <w:r>
        <w:rPr>
          <w:rFonts w:hint="eastAsia" w:asciiTheme="minorEastAsia" w:hAnsiTheme="minorEastAsia" w:eastAsiaTheme="minorEastAsia" w:cstheme="minorEastAsia"/>
          <w:b/>
          <w:bCs/>
          <w:snapToGrid w:val="0"/>
          <w:color w:val="000000"/>
          <w:spacing w:val="3"/>
          <w:kern w:val="0"/>
          <w:sz w:val="24"/>
          <w:szCs w:val="24"/>
          <w:highlight w:val="none"/>
          <w:lang w:val="en-US" w:eastAsia="zh-CN" w:bidi="ar-SA"/>
        </w:rPr>
        <w:t>5.1.5 其他不符合磋商文件实质性要求的。</w:t>
      </w:r>
    </w:p>
    <w:p>
      <w:pPr>
        <w:keepNext w:val="0"/>
        <w:keepLines w:val="0"/>
        <w:pageBreakBefore w:val="0"/>
        <w:kinsoku/>
        <w:wordWrap w:val="0"/>
        <w:overflowPunct/>
        <w:topLinePunct w:val="0"/>
        <w:bidi w:val="0"/>
        <w:spacing w:after="0" w:line="360" w:lineRule="auto"/>
        <w:ind w:firstLine="494" w:firstLineChars="200"/>
        <w:jc w:val="both"/>
        <w:rPr>
          <w:rFonts w:hint="eastAsia" w:asciiTheme="minorEastAsia" w:hAnsiTheme="minorEastAsia" w:eastAsiaTheme="minorEastAsia" w:cstheme="minorEastAsia"/>
          <w:b/>
          <w:bCs/>
          <w:snapToGrid w:val="0"/>
          <w:color w:val="000000"/>
          <w:spacing w:val="3"/>
          <w:kern w:val="0"/>
          <w:sz w:val="24"/>
          <w:szCs w:val="24"/>
          <w:highlight w:val="none"/>
          <w:lang w:val="en-US" w:eastAsia="en-US" w:bidi="ar-SA"/>
        </w:rPr>
      </w:pPr>
      <w:r>
        <w:rPr>
          <w:rFonts w:hint="eastAsia" w:asciiTheme="minorEastAsia" w:hAnsiTheme="minorEastAsia" w:eastAsiaTheme="minorEastAsia" w:cstheme="minorEastAsia"/>
          <w:b/>
          <w:bCs/>
          <w:snapToGrid w:val="0"/>
          <w:color w:val="000000"/>
          <w:spacing w:val="3"/>
          <w:kern w:val="0"/>
          <w:sz w:val="24"/>
          <w:szCs w:val="24"/>
          <w:highlight w:val="none"/>
          <w:lang w:val="en-US" w:eastAsia="zh-CN" w:bidi="ar-SA"/>
        </w:rPr>
        <w:t xml:space="preserve">5.2 </w:t>
      </w:r>
      <w:r>
        <w:rPr>
          <w:rFonts w:hint="eastAsia" w:asciiTheme="minorEastAsia" w:hAnsiTheme="minorEastAsia" w:eastAsiaTheme="minorEastAsia" w:cstheme="minorEastAsia"/>
          <w:b/>
          <w:bCs/>
          <w:snapToGrid w:val="0"/>
          <w:color w:val="000000"/>
          <w:spacing w:val="3"/>
          <w:kern w:val="0"/>
          <w:sz w:val="24"/>
          <w:szCs w:val="24"/>
          <w:highlight w:val="none"/>
          <w:lang w:val="en-US" w:eastAsia="en-US" w:bidi="ar-SA"/>
        </w:rPr>
        <w:t>在报价评审时，如发现下列情形之一的，响应文件将被视为无效：</w:t>
      </w:r>
    </w:p>
    <w:p>
      <w:pPr>
        <w:keepNext w:val="0"/>
        <w:keepLines w:val="0"/>
        <w:pageBreakBefore w:val="0"/>
        <w:kinsoku/>
        <w:wordWrap w:val="0"/>
        <w:overflowPunct/>
        <w:topLinePunct w:val="0"/>
        <w:bidi w:val="0"/>
        <w:spacing w:after="0" w:line="360" w:lineRule="auto"/>
        <w:ind w:firstLine="494" w:firstLineChars="200"/>
        <w:jc w:val="both"/>
        <w:rPr>
          <w:rFonts w:hint="eastAsia" w:asciiTheme="minorEastAsia" w:hAnsiTheme="minorEastAsia" w:eastAsiaTheme="minorEastAsia" w:cstheme="minorEastAsia"/>
          <w:b/>
          <w:bCs/>
          <w:snapToGrid w:val="0"/>
          <w:color w:val="000000"/>
          <w:spacing w:val="3"/>
          <w:kern w:val="0"/>
          <w:sz w:val="24"/>
          <w:szCs w:val="24"/>
          <w:highlight w:val="none"/>
          <w:lang w:val="en-US" w:eastAsia="en-US" w:bidi="ar-SA"/>
        </w:rPr>
      </w:pPr>
      <w:r>
        <w:rPr>
          <w:rFonts w:hint="eastAsia" w:asciiTheme="minorEastAsia" w:hAnsiTheme="minorEastAsia" w:eastAsiaTheme="minorEastAsia" w:cstheme="minorEastAsia"/>
          <w:b/>
          <w:bCs/>
          <w:snapToGrid w:val="0"/>
          <w:color w:val="000000"/>
          <w:spacing w:val="3"/>
          <w:kern w:val="0"/>
          <w:sz w:val="24"/>
          <w:szCs w:val="24"/>
          <w:highlight w:val="none"/>
          <w:lang w:val="en-US" w:eastAsia="zh-CN" w:bidi="ar-SA"/>
        </w:rPr>
        <w:t xml:space="preserve">5.2.1 </w:t>
      </w:r>
      <w:r>
        <w:rPr>
          <w:rFonts w:hint="eastAsia" w:asciiTheme="minorEastAsia" w:hAnsiTheme="minorEastAsia" w:eastAsiaTheme="minorEastAsia" w:cstheme="minorEastAsia"/>
          <w:b/>
          <w:bCs/>
          <w:snapToGrid w:val="0"/>
          <w:color w:val="000000"/>
          <w:spacing w:val="3"/>
          <w:kern w:val="0"/>
          <w:sz w:val="24"/>
          <w:szCs w:val="24"/>
          <w:highlight w:val="none"/>
          <w:lang w:val="en-US" w:eastAsia="en-US" w:bidi="ar-SA"/>
        </w:rPr>
        <w:t>未采用人民币报价的；</w:t>
      </w:r>
    </w:p>
    <w:p>
      <w:pPr>
        <w:keepNext w:val="0"/>
        <w:keepLines w:val="0"/>
        <w:pageBreakBefore w:val="0"/>
        <w:kinsoku/>
        <w:wordWrap w:val="0"/>
        <w:overflowPunct/>
        <w:topLinePunct w:val="0"/>
        <w:bidi w:val="0"/>
        <w:spacing w:after="0" w:line="360" w:lineRule="auto"/>
        <w:ind w:firstLine="494" w:firstLineChars="200"/>
        <w:jc w:val="both"/>
        <w:rPr>
          <w:rFonts w:hint="eastAsia" w:asciiTheme="minorEastAsia" w:hAnsiTheme="minorEastAsia" w:eastAsiaTheme="minorEastAsia" w:cstheme="minorEastAsia"/>
          <w:b/>
          <w:bCs/>
          <w:snapToGrid w:val="0"/>
          <w:color w:val="000000"/>
          <w:spacing w:val="3"/>
          <w:kern w:val="0"/>
          <w:sz w:val="24"/>
          <w:szCs w:val="24"/>
          <w:highlight w:val="none"/>
          <w:lang w:val="en-US" w:eastAsia="en-US" w:bidi="ar-SA"/>
        </w:rPr>
      </w:pPr>
      <w:r>
        <w:rPr>
          <w:rFonts w:hint="eastAsia" w:asciiTheme="minorEastAsia" w:hAnsiTheme="minorEastAsia" w:eastAsiaTheme="minorEastAsia" w:cstheme="minorEastAsia"/>
          <w:b/>
          <w:bCs/>
          <w:snapToGrid w:val="0"/>
          <w:color w:val="000000"/>
          <w:spacing w:val="3"/>
          <w:kern w:val="0"/>
          <w:sz w:val="24"/>
          <w:szCs w:val="24"/>
          <w:highlight w:val="none"/>
          <w:lang w:val="en-US" w:eastAsia="zh-CN" w:bidi="ar-SA"/>
        </w:rPr>
        <w:t xml:space="preserve">5.2.2 </w:t>
      </w:r>
      <w:r>
        <w:rPr>
          <w:rFonts w:hint="eastAsia" w:asciiTheme="minorEastAsia" w:hAnsiTheme="minorEastAsia" w:eastAsiaTheme="minorEastAsia" w:cstheme="minorEastAsia"/>
          <w:b/>
          <w:bCs/>
          <w:snapToGrid w:val="0"/>
          <w:color w:val="000000"/>
          <w:spacing w:val="3"/>
          <w:kern w:val="0"/>
          <w:sz w:val="24"/>
          <w:szCs w:val="24"/>
          <w:highlight w:val="none"/>
          <w:lang w:val="en-US" w:eastAsia="en-US" w:bidi="ar-SA"/>
        </w:rPr>
        <w:t>报价具有选择性；</w:t>
      </w:r>
    </w:p>
    <w:p>
      <w:pPr>
        <w:keepNext w:val="0"/>
        <w:keepLines w:val="0"/>
        <w:pageBreakBefore w:val="0"/>
        <w:kinsoku/>
        <w:wordWrap w:val="0"/>
        <w:overflowPunct/>
        <w:topLinePunct w:val="0"/>
        <w:bidi w:val="0"/>
        <w:spacing w:after="0" w:line="360" w:lineRule="auto"/>
        <w:ind w:firstLine="494" w:firstLineChars="200"/>
        <w:jc w:val="both"/>
        <w:rPr>
          <w:rFonts w:hint="eastAsia" w:asciiTheme="minorEastAsia" w:hAnsiTheme="minorEastAsia" w:eastAsiaTheme="minorEastAsia" w:cstheme="minorEastAsia"/>
          <w:b/>
          <w:bCs/>
          <w:snapToGrid w:val="0"/>
          <w:color w:val="000000"/>
          <w:spacing w:val="3"/>
          <w:kern w:val="0"/>
          <w:sz w:val="24"/>
          <w:szCs w:val="24"/>
          <w:highlight w:val="none"/>
          <w:lang w:val="en-US" w:eastAsia="en-US" w:bidi="ar-SA"/>
        </w:rPr>
      </w:pPr>
      <w:r>
        <w:rPr>
          <w:rFonts w:hint="eastAsia" w:asciiTheme="minorEastAsia" w:hAnsiTheme="minorEastAsia" w:eastAsiaTheme="minorEastAsia" w:cstheme="minorEastAsia"/>
          <w:b/>
          <w:bCs/>
          <w:snapToGrid w:val="0"/>
          <w:color w:val="000000"/>
          <w:spacing w:val="3"/>
          <w:kern w:val="0"/>
          <w:sz w:val="24"/>
          <w:szCs w:val="24"/>
          <w:highlight w:val="none"/>
          <w:lang w:val="en-US" w:eastAsia="zh-CN" w:bidi="ar-SA"/>
        </w:rPr>
        <w:t xml:space="preserve">5.2.3 </w:t>
      </w:r>
      <w:r>
        <w:rPr>
          <w:rFonts w:hint="eastAsia" w:asciiTheme="minorEastAsia" w:hAnsiTheme="minorEastAsia" w:eastAsiaTheme="minorEastAsia" w:cstheme="minorEastAsia"/>
          <w:b/>
          <w:bCs/>
          <w:snapToGrid w:val="0"/>
          <w:color w:val="000000"/>
          <w:spacing w:val="3"/>
          <w:kern w:val="0"/>
          <w:sz w:val="24"/>
          <w:szCs w:val="24"/>
          <w:highlight w:val="none"/>
          <w:lang w:val="en-US" w:eastAsia="en-US" w:bidi="ar-SA"/>
        </w:rPr>
        <w:t>未进行最后报价或最后报价高于采购人预算的</w:t>
      </w:r>
      <w:r>
        <w:rPr>
          <w:rFonts w:hint="eastAsia" w:asciiTheme="minorEastAsia" w:hAnsiTheme="minorEastAsia" w:eastAsiaTheme="minorEastAsia" w:cstheme="minorEastAsia"/>
          <w:b/>
          <w:bCs/>
          <w:snapToGrid w:val="0"/>
          <w:color w:val="000000"/>
          <w:spacing w:val="3"/>
          <w:kern w:val="0"/>
          <w:sz w:val="24"/>
          <w:szCs w:val="24"/>
          <w:highlight w:val="none"/>
          <w:lang w:val="en-US" w:eastAsia="zh-CN" w:bidi="ar-SA"/>
        </w:rPr>
        <w:t>。</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sz w:val="24"/>
          <w:szCs w:val="24"/>
          <w:highlight w:val="none"/>
        </w:rPr>
      </w:pPr>
      <w:r>
        <w:rPr>
          <w:rFonts w:hint="eastAsia"/>
          <w:sz w:val="24"/>
          <w:szCs w:val="24"/>
          <w:highlight w:val="none"/>
          <w:lang w:val="en-US" w:eastAsia="zh-CN"/>
        </w:rPr>
        <w:t>6.</w:t>
      </w:r>
      <w:r>
        <w:rPr>
          <w:sz w:val="24"/>
          <w:szCs w:val="24"/>
          <w:highlight w:val="none"/>
        </w:rPr>
        <w:t>磋商、响应文件有关事项的澄清、说明或者更正和最后报价</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sz w:val="24"/>
          <w:szCs w:val="24"/>
          <w:highlight w:val="none"/>
        </w:rPr>
      </w:pPr>
      <w:r>
        <w:rPr>
          <w:rFonts w:hint="eastAsia"/>
          <w:sz w:val="24"/>
          <w:szCs w:val="24"/>
          <w:highlight w:val="none"/>
          <w:lang w:val="en-US" w:eastAsia="zh-CN"/>
        </w:rPr>
        <w:t>6</w:t>
      </w:r>
      <w:r>
        <w:rPr>
          <w:sz w:val="24"/>
          <w:szCs w:val="24"/>
          <w:highlight w:val="none"/>
        </w:rPr>
        <w:t>.1</w:t>
      </w:r>
      <w:r>
        <w:rPr>
          <w:rFonts w:hint="eastAsia"/>
          <w:sz w:val="24"/>
          <w:szCs w:val="24"/>
          <w:highlight w:val="none"/>
          <w:lang w:val="en-US" w:eastAsia="zh-CN"/>
        </w:rPr>
        <w:t xml:space="preserve"> </w:t>
      </w:r>
      <w:r>
        <w:rPr>
          <w:sz w:val="24"/>
          <w:szCs w:val="24"/>
          <w:highlight w:val="none"/>
        </w:rPr>
        <w:t>磋商小组所有成员将集中与单一供应商分别进行磋商，并给予所有参加磋商的供应商平等的磋商机会。</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sz w:val="24"/>
          <w:szCs w:val="24"/>
          <w:highlight w:val="none"/>
        </w:rPr>
      </w:pPr>
      <w:r>
        <w:rPr>
          <w:rFonts w:hint="eastAsia"/>
          <w:sz w:val="24"/>
          <w:szCs w:val="24"/>
          <w:highlight w:val="none"/>
          <w:lang w:val="en-US" w:eastAsia="zh-CN"/>
        </w:rPr>
        <w:t>6</w:t>
      </w:r>
      <w:r>
        <w:rPr>
          <w:sz w:val="24"/>
          <w:szCs w:val="24"/>
          <w:highlight w:val="none"/>
        </w:rPr>
        <w:t>.2</w:t>
      </w:r>
      <w:r>
        <w:rPr>
          <w:rFonts w:hint="eastAsia"/>
          <w:sz w:val="24"/>
          <w:szCs w:val="24"/>
          <w:highlight w:val="none"/>
          <w:lang w:val="en-US" w:eastAsia="zh-CN"/>
        </w:rPr>
        <w:t xml:space="preserve"> </w:t>
      </w:r>
      <w:r>
        <w:rPr>
          <w:sz w:val="24"/>
          <w:szCs w:val="24"/>
          <w:highlight w:val="none"/>
        </w:rPr>
        <w:t>在磋商过程中，磋商小组可以根据磋商文件和磋商情况实质性变动采购需求中的技术、服务要求以及合同草案条款，但不得变动磋商文件中的其他内容。实质性变动的内容，须经采购人代表确认。</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sz w:val="24"/>
          <w:szCs w:val="24"/>
          <w:highlight w:val="none"/>
        </w:rPr>
      </w:pPr>
      <w:r>
        <w:rPr>
          <w:rFonts w:hint="eastAsia"/>
          <w:sz w:val="24"/>
          <w:szCs w:val="24"/>
          <w:highlight w:val="none"/>
          <w:lang w:val="en-US" w:eastAsia="zh-CN"/>
        </w:rPr>
        <w:t>6</w:t>
      </w:r>
      <w:r>
        <w:rPr>
          <w:sz w:val="24"/>
          <w:szCs w:val="24"/>
          <w:highlight w:val="none"/>
        </w:rPr>
        <w:t>.3</w:t>
      </w:r>
      <w:r>
        <w:rPr>
          <w:rFonts w:hint="eastAsia"/>
          <w:sz w:val="24"/>
          <w:szCs w:val="24"/>
          <w:highlight w:val="none"/>
          <w:lang w:val="en-US" w:eastAsia="zh-CN"/>
        </w:rPr>
        <w:t xml:space="preserve"> </w:t>
      </w:r>
      <w:r>
        <w:rPr>
          <w:sz w:val="24"/>
          <w:szCs w:val="24"/>
          <w:highlight w:val="none"/>
        </w:rPr>
        <w:t>对磋商文件作出的实质性变动是磋商文件的有效组成部分，磋商小组应当及时</w:t>
      </w:r>
      <w:r>
        <w:rPr>
          <w:rFonts w:hint="eastAsia"/>
          <w:sz w:val="24"/>
          <w:szCs w:val="24"/>
          <w:highlight w:val="none"/>
          <w:lang w:val="en-US" w:eastAsia="zh-CN"/>
        </w:rPr>
        <w:t>通过</w:t>
      </w:r>
      <w:r>
        <w:rPr>
          <w:rFonts w:hint="eastAsia"/>
          <w:sz w:val="24"/>
          <w:szCs w:val="24"/>
          <w:highlight w:val="none"/>
        </w:rPr>
        <w:t>评标系统通知</w:t>
      </w:r>
      <w:r>
        <w:rPr>
          <w:sz w:val="24"/>
          <w:szCs w:val="24"/>
          <w:highlight w:val="none"/>
        </w:rPr>
        <w:t>所有参加磋商的供应商。</w:t>
      </w:r>
      <w:r>
        <w:rPr>
          <w:rFonts w:hint="eastAsia"/>
          <w:sz w:val="24"/>
          <w:szCs w:val="24"/>
          <w:highlight w:val="none"/>
        </w:rPr>
        <w:t>具体磋商内容由磋商小组根据磋商实际情况确定。</w:t>
      </w:r>
    </w:p>
    <w:p>
      <w:pPr>
        <w:keepNext w:val="0"/>
        <w:keepLines w:val="0"/>
        <w:pageBreakBefore w:val="0"/>
        <w:kinsoku/>
        <w:wordWrap w:val="0"/>
        <w:overflowPunct/>
        <w:topLinePunct w:val="0"/>
        <w:bidi w:val="0"/>
        <w:spacing w:after="0" w:line="360" w:lineRule="auto"/>
        <w:ind w:firstLine="480" w:firstLineChars="200"/>
        <w:jc w:val="both"/>
        <w:rPr>
          <w:rFonts w:hint="eastAsia" w:ascii="宋体" w:hAnsi="宋体" w:eastAsia="宋体" w:cs="宋体"/>
          <w:snapToGrid w:val="0"/>
          <w:color w:val="000000"/>
          <w:kern w:val="0"/>
          <w:sz w:val="24"/>
          <w:szCs w:val="24"/>
          <w:highlight w:val="none"/>
          <w:lang w:val="en-US" w:eastAsia="en-US" w:bidi="ar-SA"/>
        </w:rPr>
      </w:pPr>
      <w:r>
        <w:rPr>
          <w:rFonts w:hint="eastAsia" w:ascii="宋体" w:hAnsi="宋体" w:eastAsia="宋体" w:cs="宋体"/>
          <w:snapToGrid w:val="0"/>
          <w:color w:val="000000"/>
          <w:kern w:val="0"/>
          <w:sz w:val="24"/>
          <w:szCs w:val="24"/>
          <w:highlight w:val="none"/>
          <w:lang w:val="en-US" w:eastAsia="zh-CN" w:bidi="ar-SA"/>
        </w:rPr>
        <w:t>6</w:t>
      </w:r>
      <w:r>
        <w:rPr>
          <w:rFonts w:ascii="宋体" w:hAnsi="宋体" w:eastAsia="宋体" w:cs="宋体"/>
          <w:snapToGrid w:val="0"/>
          <w:color w:val="000000"/>
          <w:kern w:val="0"/>
          <w:sz w:val="24"/>
          <w:szCs w:val="24"/>
          <w:highlight w:val="none"/>
          <w:lang w:val="en-US" w:eastAsia="en-US" w:bidi="ar-SA"/>
        </w:rPr>
        <w:t>.4</w:t>
      </w:r>
      <w:r>
        <w:rPr>
          <w:rFonts w:hint="eastAsia" w:ascii="宋体" w:hAnsi="宋体" w:eastAsia="宋体" w:cs="宋体"/>
          <w:snapToGrid w:val="0"/>
          <w:color w:val="000000"/>
          <w:kern w:val="0"/>
          <w:sz w:val="24"/>
          <w:szCs w:val="24"/>
          <w:highlight w:val="none"/>
          <w:lang w:val="en-US" w:eastAsia="zh-CN" w:bidi="ar-SA"/>
        </w:rPr>
        <w:t xml:space="preserve"> </w:t>
      </w:r>
      <w:r>
        <w:rPr>
          <w:rFonts w:hint="eastAsia" w:ascii="宋体" w:hAnsi="宋体" w:eastAsia="宋体" w:cs="宋体"/>
          <w:snapToGrid w:val="0"/>
          <w:color w:val="000000"/>
          <w:kern w:val="0"/>
          <w:sz w:val="24"/>
          <w:szCs w:val="24"/>
          <w:highlight w:val="none"/>
          <w:lang w:val="en-US" w:eastAsia="en-US" w:bidi="ar-SA"/>
        </w:rPr>
        <w:t>供应商应当按照竞争性磋商文件的变动情况和磋商小组的要求，通过</w:t>
      </w:r>
      <w:r>
        <w:rPr>
          <w:rFonts w:hint="eastAsia" w:ascii="宋体" w:hAnsi="宋体" w:eastAsia="宋体" w:cs="宋体"/>
          <w:snapToGrid w:val="0"/>
          <w:color w:val="000000"/>
          <w:kern w:val="0"/>
          <w:sz w:val="24"/>
          <w:szCs w:val="24"/>
          <w:highlight w:val="none"/>
          <w:lang w:val="en-US" w:eastAsia="zh-CN" w:bidi="ar-SA"/>
        </w:rPr>
        <w:t>评标</w:t>
      </w:r>
      <w:r>
        <w:rPr>
          <w:rFonts w:hint="eastAsia" w:ascii="宋体" w:hAnsi="宋体" w:eastAsia="宋体" w:cs="宋体"/>
          <w:snapToGrid w:val="0"/>
          <w:color w:val="000000"/>
          <w:kern w:val="0"/>
          <w:sz w:val="24"/>
          <w:szCs w:val="24"/>
          <w:highlight w:val="none"/>
          <w:lang w:val="en-US" w:eastAsia="en-US" w:bidi="ar-SA"/>
        </w:rPr>
        <w:t>系统以在线形式提交承诺，并用</w:t>
      </w:r>
      <w:r>
        <w:rPr>
          <w:rFonts w:hint="eastAsia" w:ascii="宋体" w:hAnsi="宋体" w:eastAsia="宋体" w:cs="宋体"/>
          <w:snapToGrid w:val="0"/>
          <w:color w:val="000000"/>
          <w:kern w:val="0"/>
          <w:sz w:val="24"/>
          <w:szCs w:val="24"/>
          <w:highlight w:val="none"/>
          <w:lang w:val="en-US" w:eastAsia="zh-CN" w:bidi="ar-SA"/>
        </w:rPr>
        <w:t>CA</w:t>
      </w:r>
      <w:r>
        <w:rPr>
          <w:rFonts w:hint="eastAsia" w:ascii="宋体" w:hAnsi="宋体" w:eastAsia="宋体" w:cs="宋体"/>
          <w:snapToGrid w:val="0"/>
          <w:color w:val="000000"/>
          <w:kern w:val="0"/>
          <w:sz w:val="24"/>
          <w:szCs w:val="24"/>
          <w:highlight w:val="none"/>
          <w:lang w:val="en-US" w:eastAsia="en-US" w:bidi="ar-SA"/>
        </w:rPr>
        <w:t>签章。</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rFonts w:ascii="宋体" w:hAnsi="宋体" w:eastAsia="宋体" w:cs="宋体"/>
          <w:snapToGrid w:val="0"/>
          <w:color w:val="000000"/>
          <w:kern w:val="0"/>
          <w:sz w:val="24"/>
          <w:szCs w:val="24"/>
          <w:highlight w:val="none"/>
          <w:lang w:val="en-US" w:eastAsia="en-US" w:bidi="ar-SA"/>
        </w:rPr>
      </w:pPr>
      <w:r>
        <w:rPr>
          <w:rFonts w:hint="eastAsia" w:cs="宋体"/>
          <w:snapToGrid w:val="0"/>
          <w:color w:val="000000"/>
          <w:kern w:val="0"/>
          <w:sz w:val="24"/>
          <w:szCs w:val="24"/>
          <w:highlight w:val="none"/>
          <w:lang w:val="en-US" w:eastAsia="zh-CN" w:bidi="ar-SA"/>
        </w:rPr>
        <w:t>6</w:t>
      </w:r>
      <w:r>
        <w:rPr>
          <w:rFonts w:ascii="宋体" w:hAnsi="宋体" w:eastAsia="宋体" w:cs="宋体"/>
          <w:snapToGrid w:val="0"/>
          <w:color w:val="000000"/>
          <w:kern w:val="0"/>
          <w:sz w:val="24"/>
          <w:szCs w:val="24"/>
          <w:highlight w:val="none"/>
          <w:lang w:val="en-US" w:eastAsia="en-US" w:bidi="ar-SA"/>
        </w:rPr>
        <w:t>.5</w:t>
      </w:r>
      <w:r>
        <w:rPr>
          <w:rFonts w:hint="eastAsia" w:cs="宋体"/>
          <w:snapToGrid w:val="0"/>
          <w:color w:val="000000"/>
          <w:kern w:val="0"/>
          <w:sz w:val="24"/>
          <w:szCs w:val="24"/>
          <w:highlight w:val="none"/>
          <w:lang w:val="en-US" w:eastAsia="zh-CN" w:bidi="ar-SA"/>
        </w:rPr>
        <w:t xml:space="preserve"> </w:t>
      </w:r>
      <w:r>
        <w:rPr>
          <w:rFonts w:ascii="宋体" w:hAnsi="宋体" w:eastAsia="宋体" w:cs="宋体"/>
          <w:snapToGrid w:val="0"/>
          <w:color w:val="000000"/>
          <w:kern w:val="0"/>
          <w:sz w:val="24"/>
          <w:szCs w:val="24"/>
          <w:highlight w:val="none"/>
          <w:lang w:val="en-US" w:eastAsia="en-US" w:bidi="ar-SA"/>
        </w:rPr>
        <w:t>响应文件的澄清、说明或者更正：</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宋体" w:hAnsi="宋体" w:eastAsia="宋体" w:cs="宋体"/>
          <w:snapToGrid w:val="0"/>
          <w:color w:val="000000"/>
          <w:kern w:val="0"/>
          <w:sz w:val="24"/>
          <w:szCs w:val="24"/>
          <w:highlight w:val="none"/>
          <w:lang w:val="en-US" w:eastAsia="en-US" w:bidi="ar-SA"/>
        </w:rPr>
      </w:pPr>
      <w:r>
        <w:rPr>
          <w:rFonts w:hint="eastAsia" w:cs="宋体"/>
          <w:snapToGrid w:val="0"/>
          <w:color w:val="000000"/>
          <w:kern w:val="0"/>
          <w:sz w:val="24"/>
          <w:szCs w:val="24"/>
          <w:highlight w:val="none"/>
          <w:lang w:val="en-US" w:eastAsia="zh-CN" w:bidi="ar-SA"/>
        </w:rPr>
        <w:t>6</w:t>
      </w:r>
      <w:r>
        <w:rPr>
          <w:rFonts w:hint="eastAsia" w:ascii="宋体" w:hAnsi="宋体" w:eastAsia="宋体" w:cs="宋体"/>
          <w:snapToGrid w:val="0"/>
          <w:color w:val="000000"/>
          <w:kern w:val="0"/>
          <w:sz w:val="24"/>
          <w:szCs w:val="24"/>
          <w:highlight w:val="none"/>
          <w:lang w:val="en-US" w:eastAsia="en-US" w:bidi="ar-SA"/>
        </w:rPr>
        <w:t>.5.1</w:t>
      </w:r>
      <w:r>
        <w:rPr>
          <w:rFonts w:hint="eastAsia" w:cs="宋体"/>
          <w:snapToGrid w:val="0"/>
          <w:color w:val="000000"/>
          <w:kern w:val="0"/>
          <w:sz w:val="24"/>
          <w:szCs w:val="24"/>
          <w:highlight w:val="none"/>
          <w:lang w:val="en-US" w:eastAsia="zh-CN" w:bidi="ar-SA"/>
        </w:rPr>
        <w:t xml:space="preserve"> </w:t>
      </w:r>
      <w:r>
        <w:rPr>
          <w:rFonts w:hint="eastAsia" w:ascii="宋体" w:hAnsi="宋体" w:eastAsia="宋体" w:cs="宋体"/>
          <w:snapToGrid w:val="0"/>
          <w:color w:val="000000"/>
          <w:kern w:val="0"/>
          <w:sz w:val="24"/>
          <w:szCs w:val="24"/>
          <w:highlight w:val="none"/>
          <w:lang w:val="en-US" w:eastAsia="en-US" w:bidi="ar-SA"/>
        </w:rPr>
        <w:t>磋商小组在对响应文件的有效性、完整性和响应程度进行审查时，可以要求供应商对响应文件中含义不明确、同类问题表述不一致或者有明显文字和计算错误的内容等作出必要的澄清、说明或者更正。</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宋体" w:hAnsi="宋体" w:eastAsia="宋体" w:cs="宋体"/>
          <w:snapToGrid w:val="0"/>
          <w:color w:val="000000"/>
          <w:kern w:val="0"/>
          <w:sz w:val="24"/>
          <w:szCs w:val="24"/>
          <w:highlight w:val="none"/>
          <w:lang w:val="en-US" w:eastAsia="en-US" w:bidi="ar-SA"/>
        </w:rPr>
      </w:pPr>
      <w:r>
        <w:rPr>
          <w:rFonts w:hint="eastAsia" w:cs="宋体"/>
          <w:snapToGrid w:val="0"/>
          <w:color w:val="000000"/>
          <w:kern w:val="0"/>
          <w:sz w:val="24"/>
          <w:szCs w:val="24"/>
          <w:highlight w:val="none"/>
          <w:lang w:val="en-US" w:eastAsia="zh-CN" w:bidi="ar-SA"/>
        </w:rPr>
        <w:t>6</w:t>
      </w:r>
      <w:r>
        <w:rPr>
          <w:rFonts w:hint="eastAsia" w:ascii="宋体" w:hAnsi="宋体" w:eastAsia="宋体" w:cs="宋体"/>
          <w:snapToGrid w:val="0"/>
          <w:color w:val="000000"/>
          <w:kern w:val="0"/>
          <w:sz w:val="24"/>
          <w:szCs w:val="24"/>
          <w:highlight w:val="none"/>
          <w:lang w:val="en-US" w:eastAsia="en-US" w:bidi="ar-SA"/>
        </w:rPr>
        <w:t>.5.</w:t>
      </w:r>
      <w:r>
        <w:rPr>
          <w:rFonts w:hint="eastAsia" w:cs="宋体"/>
          <w:snapToGrid w:val="0"/>
          <w:color w:val="000000"/>
          <w:kern w:val="0"/>
          <w:sz w:val="24"/>
          <w:szCs w:val="24"/>
          <w:highlight w:val="none"/>
          <w:lang w:val="en-US" w:eastAsia="zh-CN" w:bidi="ar-SA"/>
        </w:rPr>
        <w:t xml:space="preserve">2 </w:t>
      </w:r>
      <w:r>
        <w:rPr>
          <w:rFonts w:hint="eastAsia" w:ascii="宋体" w:hAnsi="宋体" w:eastAsia="宋体" w:cs="宋体"/>
          <w:snapToGrid w:val="0"/>
          <w:color w:val="000000"/>
          <w:kern w:val="0"/>
          <w:sz w:val="24"/>
          <w:szCs w:val="24"/>
          <w:highlight w:val="none"/>
          <w:lang w:val="en-US" w:eastAsia="en-US" w:bidi="ar-SA"/>
        </w:rPr>
        <w:t>供应商的澄清、说明或者更正不得超出响应文件的范围或者改变响应文件的实质性内容。供应商的澄清、说明或者更正应当由法定代表人（若供应商为事业单位或其他组织或分支机构，可为单位负责人）或其授权代表签字</w:t>
      </w:r>
      <w:r>
        <w:rPr>
          <w:rFonts w:hint="eastAsia" w:cs="宋体"/>
          <w:snapToGrid w:val="0"/>
          <w:color w:val="000000"/>
          <w:kern w:val="0"/>
          <w:sz w:val="24"/>
          <w:szCs w:val="24"/>
          <w:highlight w:val="none"/>
          <w:lang w:val="en-US" w:eastAsia="zh-CN" w:bidi="ar-SA"/>
        </w:rPr>
        <w:t>、</w:t>
      </w:r>
      <w:r>
        <w:rPr>
          <w:rFonts w:hint="eastAsia" w:ascii="宋体" w:hAnsi="宋体" w:eastAsia="宋体" w:cs="宋体"/>
          <w:snapToGrid w:val="0"/>
          <w:color w:val="000000"/>
          <w:kern w:val="0"/>
          <w:sz w:val="24"/>
          <w:szCs w:val="24"/>
          <w:highlight w:val="none"/>
          <w:lang w:val="en-US" w:eastAsia="en-US" w:bidi="ar-SA"/>
        </w:rPr>
        <w:t>加盖公章。供应商为自然人的，应当由本人签字并附身份证明。澄清、说明或者更正文件将作为响应文件内容的一部分。</w:t>
      </w:r>
    </w:p>
    <w:p>
      <w:pPr>
        <w:keepNext w:val="0"/>
        <w:keepLines w:val="0"/>
        <w:pageBreakBefore w:val="0"/>
        <w:kinsoku/>
        <w:wordWrap w:val="0"/>
        <w:overflowPunct/>
        <w:topLinePunct w:val="0"/>
        <w:bidi w:val="0"/>
        <w:spacing w:after="0" w:line="360" w:lineRule="auto"/>
        <w:ind w:firstLine="480" w:firstLineChars="200"/>
        <w:jc w:val="both"/>
        <w:rPr>
          <w:rFonts w:hint="eastAsia" w:ascii="宋体" w:hAnsi="宋体" w:eastAsia="宋体" w:cs="宋体"/>
          <w:snapToGrid w:val="0"/>
          <w:color w:val="000000"/>
          <w:kern w:val="0"/>
          <w:sz w:val="24"/>
          <w:szCs w:val="24"/>
          <w:highlight w:val="none"/>
          <w:lang w:val="en-US" w:eastAsia="en-US" w:bidi="ar-SA"/>
        </w:rPr>
      </w:pPr>
      <w:r>
        <w:rPr>
          <w:rFonts w:hint="eastAsia" w:ascii="宋体" w:hAnsi="宋体" w:eastAsia="宋体" w:cs="宋体"/>
          <w:snapToGrid w:val="0"/>
          <w:color w:val="000000"/>
          <w:kern w:val="0"/>
          <w:sz w:val="24"/>
          <w:szCs w:val="24"/>
          <w:highlight w:val="none"/>
          <w:lang w:val="en-US" w:eastAsia="zh-CN" w:bidi="ar-SA"/>
        </w:rPr>
        <w:t>6</w:t>
      </w:r>
      <w:r>
        <w:rPr>
          <w:rFonts w:hint="eastAsia" w:ascii="宋体" w:hAnsi="宋体" w:eastAsia="宋体" w:cs="宋体"/>
          <w:snapToGrid w:val="0"/>
          <w:color w:val="000000"/>
          <w:kern w:val="0"/>
          <w:sz w:val="24"/>
          <w:szCs w:val="24"/>
          <w:highlight w:val="none"/>
          <w:lang w:val="en-US" w:eastAsia="en-US" w:bidi="ar-SA"/>
        </w:rPr>
        <w:t>.6</w:t>
      </w:r>
      <w:r>
        <w:rPr>
          <w:rFonts w:hint="eastAsia" w:ascii="宋体" w:hAnsi="宋体" w:eastAsia="宋体" w:cs="宋体"/>
          <w:snapToGrid w:val="0"/>
          <w:color w:val="000000"/>
          <w:kern w:val="0"/>
          <w:sz w:val="24"/>
          <w:szCs w:val="24"/>
          <w:highlight w:val="none"/>
          <w:lang w:val="en-US" w:eastAsia="zh-CN" w:bidi="ar-SA"/>
        </w:rPr>
        <w:t xml:space="preserve"> </w:t>
      </w:r>
      <w:r>
        <w:rPr>
          <w:rFonts w:hint="eastAsia" w:ascii="宋体" w:hAnsi="宋体" w:eastAsia="宋体" w:cs="宋体"/>
          <w:snapToGrid w:val="0"/>
          <w:color w:val="000000"/>
          <w:kern w:val="0"/>
          <w:sz w:val="24"/>
          <w:szCs w:val="24"/>
          <w:highlight w:val="none"/>
          <w:lang w:val="en-US" w:eastAsia="en-US" w:bidi="ar-SA"/>
        </w:rPr>
        <w:t>磋商结束后，磋商小组通过电子评标系统向所有实质性响应的供应商发出要求最后报价要求，各供应商在会员系统中收到有关信息后，必须在规定时间内给出答复，并在签章后提交。提交最后报价的供应商不</w:t>
      </w:r>
      <w:r>
        <w:rPr>
          <w:rFonts w:hint="eastAsia" w:ascii="宋体" w:hAnsi="宋体" w:eastAsia="宋体" w:cs="宋体"/>
          <w:snapToGrid w:val="0"/>
          <w:color w:val="000000"/>
          <w:kern w:val="0"/>
          <w:sz w:val="24"/>
          <w:szCs w:val="24"/>
          <w:highlight w:val="none"/>
          <w:lang w:val="en-US" w:eastAsia="zh-CN" w:bidi="ar-SA"/>
        </w:rPr>
        <w:t>得</w:t>
      </w:r>
      <w:r>
        <w:rPr>
          <w:rFonts w:hint="eastAsia" w:ascii="宋体" w:hAnsi="宋体" w:eastAsia="宋体" w:cs="宋体"/>
          <w:snapToGrid w:val="0"/>
          <w:color w:val="000000"/>
          <w:kern w:val="0"/>
          <w:sz w:val="24"/>
          <w:szCs w:val="24"/>
          <w:highlight w:val="none"/>
          <w:lang w:val="en-US" w:eastAsia="en-US" w:bidi="ar-SA"/>
        </w:rPr>
        <w:t>少于</w:t>
      </w:r>
      <w:r>
        <w:rPr>
          <w:rFonts w:hint="eastAsia" w:ascii="宋体" w:hAnsi="宋体" w:eastAsia="宋体" w:cs="宋体"/>
          <w:snapToGrid w:val="0"/>
          <w:color w:val="000000"/>
          <w:kern w:val="0"/>
          <w:sz w:val="24"/>
          <w:szCs w:val="24"/>
          <w:highlight w:val="none"/>
          <w:lang w:val="en-US" w:eastAsia="zh-CN" w:bidi="ar-SA"/>
        </w:rPr>
        <w:t>3</w:t>
      </w:r>
      <w:r>
        <w:rPr>
          <w:rFonts w:hint="eastAsia" w:ascii="宋体" w:hAnsi="宋体" w:eastAsia="宋体" w:cs="宋体"/>
          <w:snapToGrid w:val="0"/>
          <w:color w:val="000000"/>
          <w:kern w:val="0"/>
          <w:sz w:val="24"/>
          <w:szCs w:val="24"/>
          <w:highlight w:val="none"/>
          <w:lang w:val="en-US" w:eastAsia="en-US" w:bidi="ar-SA"/>
        </w:rPr>
        <w:t>家。《</w:t>
      </w:r>
      <w:r>
        <w:rPr>
          <w:rFonts w:hint="eastAsia" w:asciiTheme="minorEastAsia" w:hAnsiTheme="minorEastAsia" w:eastAsiaTheme="minorEastAsia" w:cstheme="minorEastAsia"/>
          <w:snapToGrid w:val="0"/>
          <w:color w:val="000000"/>
          <w:spacing w:val="-2"/>
          <w:kern w:val="0"/>
          <w:sz w:val="24"/>
          <w:szCs w:val="24"/>
          <w:highlight w:val="none"/>
          <w:lang w:val="en-US" w:eastAsia="zh-CN" w:bidi="ar-SA"/>
        </w:rPr>
        <w:t>政府采购竞争性磋商采购方式管理暂行办法</w:t>
      </w:r>
      <w:r>
        <w:rPr>
          <w:rFonts w:hint="eastAsia" w:ascii="宋体" w:hAnsi="宋体" w:eastAsia="宋体" w:cs="宋体"/>
          <w:snapToGrid w:val="0"/>
          <w:color w:val="000000"/>
          <w:kern w:val="0"/>
          <w:sz w:val="24"/>
          <w:szCs w:val="24"/>
          <w:highlight w:val="none"/>
          <w:lang w:val="en-US" w:eastAsia="en-US" w:bidi="ar-SA"/>
        </w:rPr>
        <w:t>》第</w:t>
      </w:r>
      <w:r>
        <w:rPr>
          <w:rFonts w:hint="eastAsia" w:ascii="宋体" w:hAnsi="宋体" w:eastAsia="宋体" w:cs="宋体"/>
          <w:snapToGrid w:val="0"/>
          <w:color w:val="000000"/>
          <w:kern w:val="0"/>
          <w:sz w:val="24"/>
          <w:szCs w:val="24"/>
          <w:highlight w:val="none"/>
          <w:lang w:val="en-US" w:eastAsia="zh-CN" w:bidi="ar-SA"/>
        </w:rPr>
        <w:t>三</w:t>
      </w:r>
      <w:r>
        <w:rPr>
          <w:rFonts w:hint="eastAsia" w:ascii="宋体" w:hAnsi="宋体" w:eastAsia="宋体" w:cs="宋体"/>
          <w:snapToGrid w:val="0"/>
          <w:color w:val="000000"/>
          <w:kern w:val="0"/>
          <w:sz w:val="24"/>
          <w:szCs w:val="24"/>
          <w:highlight w:val="none"/>
          <w:lang w:val="en-US" w:eastAsia="en-US" w:bidi="ar-SA"/>
        </w:rPr>
        <w:t>条第</w:t>
      </w:r>
      <w:r>
        <w:rPr>
          <w:rFonts w:hint="eastAsia" w:ascii="宋体" w:hAnsi="宋体" w:eastAsia="宋体" w:cs="宋体"/>
          <w:snapToGrid w:val="0"/>
          <w:color w:val="000000"/>
          <w:kern w:val="0"/>
          <w:sz w:val="24"/>
          <w:szCs w:val="24"/>
          <w:highlight w:val="none"/>
          <w:lang w:val="en-US" w:eastAsia="zh-CN" w:bidi="ar-SA"/>
        </w:rPr>
        <w:t>四项</w:t>
      </w:r>
      <w:r>
        <w:rPr>
          <w:rFonts w:hint="eastAsia" w:ascii="宋体" w:hAnsi="宋体" w:eastAsia="宋体" w:cs="宋体"/>
          <w:snapToGrid w:val="0"/>
          <w:color w:val="000000"/>
          <w:kern w:val="0"/>
          <w:sz w:val="24"/>
          <w:szCs w:val="24"/>
          <w:highlight w:val="none"/>
          <w:lang w:val="en-US" w:eastAsia="en-US" w:bidi="ar-SA"/>
        </w:rPr>
        <w:t>规定的情形除外。最后报价是响应文件的有效组成部分。</w:t>
      </w:r>
    </w:p>
    <w:p>
      <w:pPr>
        <w:keepNext w:val="0"/>
        <w:keepLines w:val="0"/>
        <w:pageBreakBefore w:val="0"/>
        <w:kinsoku/>
        <w:wordWrap w:val="0"/>
        <w:overflowPunct/>
        <w:topLinePunct w:val="0"/>
        <w:bidi w:val="0"/>
        <w:spacing w:after="0" w:line="360" w:lineRule="auto"/>
        <w:ind w:firstLine="480" w:firstLineChars="200"/>
        <w:jc w:val="both"/>
        <w:rPr>
          <w:sz w:val="24"/>
          <w:szCs w:val="24"/>
          <w:highlight w:val="none"/>
        </w:rPr>
      </w:pPr>
      <w:r>
        <w:rPr>
          <w:rFonts w:hint="eastAsia" w:ascii="宋体" w:hAnsi="宋体" w:eastAsia="宋体" w:cs="宋体"/>
          <w:snapToGrid w:val="0"/>
          <w:color w:val="000000"/>
          <w:kern w:val="0"/>
          <w:sz w:val="24"/>
          <w:szCs w:val="24"/>
          <w:highlight w:val="none"/>
          <w:lang w:val="en-US" w:eastAsia="zh-CN" w:bidi="ar-SA"/>
        </w:rPr>
        <w:t>6</w:t>
      </w:r>
      <w:r>
        <w:rPr>
          <w:rFonts w:hint="eastAsia" w:ascii="宋体" w:hAnsi="宋体" w:eastAsia="宋体" w:cs="宋体"/>
          <w:snapToGrid w:val="0"/>
          <w:color w:val="000000"/>
          <w:kern w:val="0"/>
          <w:sz w:val="24"/>
          <w:szCs w:val="24"/>
          <w:highlight w:val="none"/>
          <w:lang w:val="en-US" w:eastAsia="en-US" w:bidi="ar-SA"/>
        </w:rPr>
        <w:t>.7</w:t>
      </w:r>
      <w:r>
        <w:rPr>
          <w:rFonts w:hint="eastAsia" w:ascii="宋体" w:hAnsi="宋体" w:eastAsia="宋体" w:cs="宋体"/>
          <w:snapToGrid w:val="0"/>
          <w:color w:val="000000"/>
          <w:kern w:val="0"/>
          <w:sz w:val="24"/>
          <w:szCs w:val="24"/>
          <w:highlight w:val="none"/>
          <w:lang w:val="en-US" w:eastAsia="zh-CN" w:bidi="ar-SA"/>
        </w:rPr>
        <w:t xml:space="preserve"> </w:t>
      </w:r>
      <w:r>
        <w:rPr>
          <w:rFonts w:hint="eastAsia" w:ascii="宋体" w:hAnsi="宋体" w:eastAsia="宋体" w:cs="宋体"/>
          <w:snapToGrid w:val="0"/>
          <w:color w:val="000000"/>
          <w:kern w:val="0"/>
          <w:sz w:val="24"/>
          <w:szCs w:val="24"/>
          <w:highlight w:val="none"/>
          <w:lang w:val="en-US" w:eastAsia="en-US" w:bidi="ar-SA"/>
        </w:rPr>
        <w:t>磋商文件不能详细列明采购标的的技术、服务要求，需经磋商由供应商</w:t>
      </w:r>
      <w:r>
        <w:rPr>
          <w:rFonts w:hint="eastAsia" w:ascii="宋体" w:hAnsi="宋体" w:eastAsia="宋体" w:cs="宋体"/>
          <w:snapToGrid w:val="0"/>
          <w:color w:val="000000"/>
          <w:kern w:val="0"/>
          <w:sz w:val="24"/>
          <w:szCs w:val="24"/>
          <w:highlight w:val="none"/>
          <w:lang w:val="en-US" w:eastAsia="zh-CN" w:bidi="ar-SA"/>
        </w:rPr>
        <w:t>提</w:t>
      </w:r>
      <w:r>
        <w:rPr>
          <w:rFonts w:hint="eastAsia" w:ascii="宋体" w:hAnsi="宋体" w:eastAsia="宋体" w:cs="宋体"/>
          <w:snapToGrid w:val="0"/>
          <w:color w:val="000000"/>
          <w:kern w:val="0"/>
          <w:sz w:val="24"/>
          <w:szCs w:val="24"/>
          <w:highlight w:val="none"/>
          <w:lang w:val="en-US" w:eastAsia="en-US" w:bidi="ar-SA"/>
        </w:rPr>
        <w:t>供最终设计方案或解决方案的，磋商结束后，磋商小组应当按照少数服从多数的原则投票推荐3家以上供应商的设计方案或者解决方案，并要求其在规定时间内</w:t>
      </w:r>
      <w:r>
        <w:rPr>
          <w:rFonts w:hint="eastAsia" w:ascii="宋体" w:hAnsi="宋体" w:eastAsia="宋体" w:cs="宋体"/>
          <w:snapToGrid w:val="0"/>
          <w:color w:val="000000"/>
          <w:kern w:val="0"/>
          <w:sz w:val="24"/>
          <w:szCs w:val="24"/>
          <w:highlight w:val="none"/>
          <w:lang w:val="en-US" w:eastAsia="zh-CN" w:bidi="ar-SA"/>
        </w:rPr>
        <w:t>提</w:t>
      </w:r>
      <w:r>
        <w:rPr>
          <w:rFonts w:hint="eastAsia" w:ascii="宋体" w:hAnsi="宋体" w:eastAsia="宋体" w:cs="宋体"/>
          <w:snapToGrid w:val="0"/>
          <w:color w:val="000000"/>
          <w:kern w:val="0"/>
          <w:sz w:val="24"/>
          <w:szCs w:val="24"/>
          <w:highlight w:val="none"/>
          <w:lang w:val="en-US" w:eastAsia="en-US" w:bidi="ar-SA"/>
        </w:rPr>
        <w:t>交最后报价。市场竞争不充分的科研项目，以及需要扶持的科技成果转化项目，</w:t>
      </w:r>
      <w:r>
        <w:rPr>
          <w:rFonts w:hint="eastAsia" w:ascii="宋体" w:hAnsi="宋体" w:eastAsia="宋体" w:cs="宋体"/>
          <w:snapToGrid w:val="0"/>
          <w:color w:val="000000"/>
          <w:kern w:val="0"/>
          <w:sz w:val="24"/>
          <w:szCs w:val="24"/>
          <w:highlight w:val="none"/>
          <w:lang w:val="en-US" w:eastAsia="zh-CN" w:bidi="ar-SA"/>
        </w:rPr>
        <w:t>提</w:t>
      </w:r>
      <w:r>
        <w:rPr>
          <w:rFonts w:hint="eastAsia" w:ascii="宋体" w:hAnsi="宋体" w:eastAsia="宋体" w:cs="宋体"/>
          <w:snapToGrid w:val="0"/>
          <w:color w:val="000000"/>
          <w:kern w:val="0"/>
          <w:sz w:val="24"/>
          <w:szCs w:val="24"/>
          <w:highlight w:val="none"/>
          <w:lang w:val="en-US" w:eastAsia="en-US" w:bidi="ar-SA"/>
        </w:rPr>
        <w:t>交最后报价的供应商可以为2家；政府购买服务项目（含政府和社会资本合作项目），在采购过程中符合要求的供应商（社会资本）只有2家的，竞争性磋商采购活动可以继续进行。</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rFonts w:hint="eastAsia" w:cs="宋体"/>
          <w:snapToGrid w:val="0"/>
          <w:color w:val="000000"/>
          <w:kern w:val="0"/>
          <w:sz w:val="24"/>
          <w:szCs w:val="24"/>
          <w:highlight w:val="none"/>
          <w:lang w:val="en-US" w:eastAsia="en-US" w:bidi="ar-SA"/>
        </w:rPr>
      </w:pPr>
      <w:r>
        <w:rPr>
          <w:rFonts w:hint="eastAsia" w:cs="宋体"/>
          <w:snapToGrid w:val="0"/>
          <w:color w:val="000000"/>
          <w:kern w:val="0"/>
          <w:sz w:val="24"/>
          <w:szCs w:val="24"/>
          <w:highlight w:val="none"/>
          <w:lang w:val="en-US" w:eastAsia="zh-CN" w:bidi="ar-SA"/>
        </w:rPr>
        <w:t>6</w:t>
      </w:r>
      <w:r>
        <w:rPr>
          <w:rFonts w:hint="eastAsia" w:cs="宋体"/>
          <w:snapToGrid w:val="0"/>
          <w:color w:val="000000"/>
          <w:kern w:val="0"/>
          <w:sz w:val="24"/>
          <w:szCs w:val="24"/>
          <w:highlight w:val="none"/>
          <w:lang w:val="en-US" w:eastAsia="en-US" w:bidi="ar-SA"/>
        </w:rPr>
        <w:t>.</w:t>
      </w:r>
      <w:r>
        <w:rPr>
          <w:rFonts w:hint="eastAsia" w:cs="宋体"/>
          <w:snapToGrid w:val="0"/>
          <w:color w:val="000000"/>
          <w:kern w:val="0"/>
          <w:sz w:val="24"/>
          <w:szCs w:val="24"/>
          <w:highlight w:val="none"/>
          <w:lang w:val="en-US" w:eastAsia="zh-CN" w:bidi="ar-SA"/>
        </w:rPr>
        <w:t xml:space="preserve">8 </w:t>
      </w:r>
      <w:r>
        <w:rPr>
          <w:rFonts w:hint="eastAsia" w:cs="宋体"/>
          <w:snapToGrid w:val="0"/>
          <w:color w:val="000000"/>
          <w:kern w:val="0"/>
          <w:sz w:val="24"/>
          <w:szCs w:val="24"/>
          <w:highlight w:val="none"/>
          <w:lang w:val="en-US" w:eastAsia="en-US" w:bidi="ar-SA"/>
        </w:rPr>
        <w:t>已</w:t>
      </w:r>
      <w:r>
        <w:rPr>
          <w:rFonts w:hint="eastAsia" w:cs="宋体"/>
          <w:snapToGrid w:val="0"/>
          <w:color w:val="000000"/>
          <w:kern w:val="0"/>
          <w:sz w:val="24"/>
          <w:szCs w:val="24"/>
          <w:highlight w:val="none"/>
          <w:lang w:val="en-US" w:eastAsia="zh-CN" w:bidi="ar-SA"/>
        </w:rPr>
        <w:t>提</w:t>
      </w:r>
      <w:r>
        <w:rPr>
          <w:rFonts w:hint="eastAsia" w:cs="宋体"/>
          <w:snapToGrid w:val="0"/>
          <w:color w:val="000000"/>
          <w:kern w:val="0"/>
          <w:sz w:val="24"/>
          <w:szCs w:val="24"/>
          <w:highlight w:val="none"/>
          <w:lang w:val="en-US" w:eastAsia="en-US" w:bidi="ar-SA"/>
        </w:rPr>
        <w:t>交响应文件的供应商，在</w:t>
      </w:r>
      <w:r>
        <w:rPr>
          <w:rFonts w:hint="eastAsia" w:cs="宋体"/>
          <w:snapToGrid w:val="0"/>
          <w:color w:val="000000"/>
          <w:kern w:val="0"/>
          <w:sz w:val="24"/>
          <w:szCs w:val="24"/>
          <w:highlight w:val="none"/>
          <w:lang w:val="en-US" w:eastAsia="zh-CN" w:bidi="ar-SA"/>
        </w:rPr>
        <w:t>提</w:t>
      </w:r>
      <w:r>
        <w:rPr>
          <w:rFonts w:hint="eastAsia" w:cs="宋体"/>
          <w:snapToGrid w:val="0"/>
          <w:color w:val="000000"/>
          <w:kern w:val="0"/>
          <w:sz w:val="24"/>
          <w:szCs w:val="24"/>
          <w:highlight w:val="none"/>
          <w:lang w:val="en-US" w:eastAsia="en-US" w:bidi="ar-SA"/>
        </w:rPr>
        <w:t>交最后报价之前，可以根据磋商情况退出磋商。</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rFonts w:hint="eastAsia" w:cs="宋体"/>
          <w:snapToGrid w:val="0"/>
          <w:color w:val="000000"/>
          <w:kern w:val="0"/>
          <w:sz w:val="24"/>
          <w:szCs w:val="24"/>
          <w:highlight w:val="none"/>
          <w:lang w:val="en-US" w:eastAsia="en-US" w:bidi="ar-SA"/>
        </w:rPr>
      </w:pPr>
      <w:r>
        <w:rPr>
          <w:rFonts w:hint="eastAsia" w:cs="宋体"/>
          <w:snapToGrid w:val="0"/>
          <w:color w:val="000000"/>
          <w:kern w:val="0"/>
          <w:sz w:val="24"/>
          <w:szCs w:val="24"/>
          <w:highlight w:val="none"/>
          <w:lang w:val="en-US" w:eastAsia="zh-CN" w:bidi="ar-SA"/>
        </w:rPr>
        <w:t>7.</w:t>
      </w:r>
      <w:r>
        <w:rPr>
          <w:rFonts w:hint="eastAsia" w:cs="宋体"/>
          <w:snapToGrid w:val="0"/>
          <w:color w:val="000000"/>
          <w:kern w:val="0"/>
          <w:sz w:val="24"/>
          <w:szCs w:val="24"/>
          <w:highlight w:val="none"/>
          <w:lang w:val="en-US" w:eastAsia="en-US" w:bidi="ar-SA"/>
        </w:rPr>
        <w:t>最后报价的算术修正及政策调整</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rFonts w:hint="eastAsia" w:eastAsia="宋体" w:cs="宋体"/>
          <w:snapToGrid w:val="0"/>
          <w:color w:val="000000"/>
          <w:kern w:val="0"/>
          <w:sz w:val="24"/>
          <w:szCs w:val="24"/>
          <w:highlight w:val="none"/>
          <w:lang w:val="en-US" w:eastAsia="zh-CN" w:bidi="ar-SA"/>
        </w:rPr>
      </w:pPr>
      <w:r>
        <w:rPr>
          <w:rFonts w:hint="eastAsia" w:cs="宋体"/>
          <w:snapToGrid w:val="0"/>
          <w:color w:val="000000"/>
          <w:kern w:val="0"/>
          <w:sz w:val="24"/>
          <w:szCs w:val="24"/>
          <w:highlight w:val="none"/>
          <w:lang w:val="en-US" w:eastAsia="en-US" w:bidi="ar-SA"/>
        </w:rPr>
        <w:t>最后报价须包含竞争性磋商文件全部内容，最后报价出现大写金额和小写金额不一致的，以大写金额为准</w:t>
      </w:r>
      <w:r>
        <w:rPr>
          <w:rFonts w:hint="eastAsia" w:cs="宋体"/>
          <w:snapToGrid w:val="0"/>
          <w:color w:val="000000"/>
          <w:kern w:val="0"/>
          <w:sz w:val="24"/>
          <w:szCs w:val="24"/>
          <w:highlight w:val="none"/>
          <w:lang w:val="en-US" w:eastAsia="zh-CN" w:bidi="ar-SA"/>
        </w:rPr>
        <w:t>。</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rFonts w:hint="eastAsia" w:cs="宋体"/>
          <w:snapToGrid w:val="0"/>
          <w:color w:val="000000"/>
          <w:kern w:val="0"/>
          <w:sz w:val="24"/>
          <w:szCs w:val="24"/>
          <w:highlight w:val="none"/>
          <w:lang w:val="en-US" w:eastAsia="en-US" w:bidi="ar-SA"/>
        </w:rPr>
      </w:pPr>
      <w:r>
        <w:rPr>
          <w:rFonts w:hint="eastAsia" w:cs="宋体"/>
          <w:snapToGrid w:val="0"/>
          <w:color w:val="000000"/>
          <w:kern w:val="0"/>
          <w:sz w:val="24"/>
          <w:szCs w:val="24"/>
          <w:highlight w:val="none"/>
          <w:lang w:val="en-US" w:eastAsia="zh-CN" w:bidi="ar-SA"/>
        </w:rPr>
        <w:t>8.</w:t>
      </w:r>
      <w:r>
        <w:rPr>
          <w:rFonts w:hint="eastAsia" w:cs="宋体"/>
          <w:snapToGrid w:val="0"/>
          <w:color w:val="000000"/>
          <w:kern w:val="0"/>
          <w:sz w:val="24"/>
          <w:szCs w:val="24"/>
          <w:highlight w:val="none"/>
          <w:lang w:val="en-US" w:eastAsia="en-US" w:bidi="ar-SA"/>
        </w:rPr>
        <w:t>评审方法和评审标准</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rFonts w:hint="eastAsia" w:cs="宋体"/>
          <w:snapToGrid w:val="0"/>
          <w:color w:val="000000"/>
          <w:kern w:val="0"/>
          <w:sz w:val="24"/>
          <w:szCs w:val="24"/>
          <w:highlight w:val="none"/>
          <w:lang w:val="en-US" w:eastAsia="en-US" w:bidi="ar-SA"/>
        </w:rPr>
      </w:pPr>
      <w:r>
        <w:rPr>
          <w:rFonts w:hint="eastAsia" w:cs="宋体"/>
          <w:snapToGrid w:val="0"/>
          <w:color w:val="000000"/>
          <w:kern w:val="0"/>
          <w:sz w:val="24"/>
          <w:szCs w:val="24"/>
          <w:highlight w:val="none"/>
          <w:lang w:val="en-US" w:eastAsia="zh-CN" w:bidi="ar-SA"/>
        </w:rPr>
        <w:t>8</w:t>
      </w:r>
      <w:r>
        <w:rPr>
          <w:rFonts w:hint="eastAsia" w:cs="宋体"/>
          <w:snapToGrid w:val="0"/>
          <w:color w:val="000000"/>
          <w:kern w:val="0"/>
          <w:sz w:val="24"/>
          <w:szCs w:val="24"/>
          <w:highlight w:val="none"/>
          <w:lang w:val="en-US" w:eastAsia="en-US" w:bidi="ar-SA"/>
        </w:rPr>
        <w:t>.1</w:t>
      </w:r>
      <w:r>
        <w:rPr>
          <w:rFonts w:hint="eastAsia" w:cs="宋体"/>
          <w:snapToGrid w:val="0"/>
          <w:color w:val="000000"/>
          <w:kern w:val="0"/>
          <w:sz w:val="24"/>
          <w:szCs w:val="24"/>
          <w:highlight w:val="none"/>
          <w:lang w:val="en-US" w:eastAsia="zh-CN" w:bidi="ar-SA"/>
        </w:rPr>
        <w:t xml:space="preserve"> </w:t>
      </w:r>
      <w:r>
        <w:rPr>
          <w:rFonts w:hint="eastAsia" w:cs="宋体"/>
          <w:snapToGrid w:val="0"/>
          <w:color w:val="000000"/>
          <w:kern w:val="0"/>
          <w:sz w:val="24"/>
          <w:szCs w:val="24"/>
          <w:highlight w:val="none"/>
          <w:lang w:val="en-US" w:eastAsia="en-US" w:bidi="ar-SA"/>
        </w:rPr>
        <w:t>本项目采用的评审方法为</w:t>
      </w:r>
      <w:r>
        <w:rPr>
          <w:rFonts w:hint="eastAsia" w:cs="宋体"/>
          <w:snapToGrid w:val="0"/>
          <w:color w:val="000000"/>
          <w:kern w:val="0"/>
          <w:sz w:val="24"/>
          <w:szCs w:val="24"/>
          <w:highlight w:val="none"/>
          <w:lang w:val="en-US" w:eastAsia="zh-CN" w:bidi="ar-SA"/>
        </w:rPr>
        <w:t>：</w:t>
      </w:r>
      <w:r>
        <w:rPr>
          <w:rFonts w:hint="eastAsia" w:cs="宋体"/>
          <w:snapToGrid w:val="0"/>
          <w:color w:val="000000"/>
          <w:kern w:val="0"/>
          <w:sz w:val="24"/>
          <w:szCs w:val="24"/>
          <w:highlight w:val="none"/>
          <w:lang w:val="en-US" w:eastAsia="en-US" w:bidi="ar-SA"/>
        </w:rPr>
        <w:t>综合评分法。综合评分法，是指响应文件满足磋商文件全部实质性要求且按评审因素的量化指标评审得分最高的供应商为成交候选供应商的评审方法。</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rFonts w:hint="eastAsia" w:cs="宋体"/>
          <w:snapToGrid w:val="0"/>
          <w:color w:val="000000"/>
          <w:kern w:val="0"/>
          <w:sz w:val="24"/>
          <w:szCs w:val="24"/>
          <w:highlight w:val="none"/>
          <w:lang w:val="en-US" w:eastAsia="en-US" w:bidi="ar-SA"/>
        </w:rPr>
      </w:pPr>
      <w:r>
        <w:rPr>
          <w:rFonts w:hint="eastAsia" w:cs="宋体"/>
          <w:snapToGrid w:val="0"/>
          <w:color w:val="000000"/>
          <w:kern w:val="0"/>
          <w:sz w:val="24"/>
          <w:szCs w:val="24"/>
          <w:highlight w:val="none"/>
          <w:lang w:val="en-US" w:eastAsia="zh-CN" w:bidi="ar-SA"/>
        </w:rPr>
        <w:t>8</w:t>
      </w:r>
      <w:r>
        <w:rPr>
          <w:rFonts w:hint="eastAsia" w:cs="宋体"/>
          <w:snapToGrid w:val="0"/>
          <w:color w:val="000000"/>
          <w:kern w:val="0"/>
          <w:sz w:val="24"/>
          <w:szCs w:val="24"/>
          <w:highlight w:val="none"/>
          <w:lang w:val="en-US" w:eastAsia="en-US" w:bidi="ar-SA"/>
        </w:rPr>
        <w:t>.2</w:t>
      </w:r>
      <w:r>
        <w:rPr>
          <w:rFonts w:hint="eastAsia" w:cs="宋体"/>
          <w:snapToGrid w:val="0"/>
          <w:color w:val="000000"/>
          <w:kern w:val="0"/>
          <w:sz w:val="24"/>
          <w:szCs w:val="24"/>
          <w:highlight w:val="none"/>
          <w:lang w:val="en-US" w:eastAsia="zh-CN" w:bidi="ar-SA"/>
        </w:rPr>
        <w:t xml:space="preserve"> </w:t>
      </w:r>
      <w:r>
        <w:rPr>
          <w:rFonts w:hint="eastAsia" w:cs="宋体"/>
          <w:snapToGrid w:val="0"/>
          <w:color w:val="000000"/>
          <w:kern w:val="0"/>
          <w:sz w:val="24"/>
          <w:szCs w:val="24"/>
          <w:highlight w:val="none"/>
          <w:lang w:val="en-US" w:eastAsia="en-US" w:bidi="ar-SA"/>
        </w:rPr>
        <w:t>竞争性磋商文件中没有规定的评审标准不得作为评审依据。</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rFonts w:hint="eastAsia" w:cs="宋体"/>
          <w:snapToGrid w:val="0"/>
          <w:color w:val="000000"/>
          <w:kern w:val="0"/>
          <w:sz w:val="24"/>
          <w:szCs w:val="24"/>
          <w:highlight w:val="none"/>
          <w:lang w:val="en-US" w:eastAsia="en-US" w:bidi="ar-SA"/>
        </w:rPr>
      </w:pPr>
      <w:r>
        <w:rPr>
          <w:rFonts w:hint="eastAsia" w:cs="宋体"/>
          <w:snapToGrid w:val="0"/>
          <w:color w:val="000000"/>
          <w:kern w:val="0"/>
          <w:sz w:val="24"/>
          <w:szCs w:val="24"/>
          <w:highlight w:val="none"/>
          <w:lang w:val="en-US" w:eastAsia="zh-CN" w:bidi="ar-SA"/>
        </w:rPr>
        <w:t>8</w:t>
      </w:r>
      <w:r>
        <w:rPr>
          <w:rFonts w:hint="eastAsia" w:cs="宋体"/>
          <w:snapToGrid w:val="0"/>
          <w:color w:val="000000"/>
          <w:kern w:val="0"/>
          <w:sz w:val="24"/>
          <w:szCs w:val="24"/>
          <w:highlight w:val="none"/>
          <w:lang w:val="en-US" w:eastAsia="en-US" w:bidi="ar-SA"/>
        </w:rPr>
        <w:t>.3</w:t>
      </w:r>
      <w:r>
        <w:rPr>
          <w:rFonts w:hint="eastAsia" w:cs="宋体"/>
          <w:snapToGrid w:val="0"/>
          <w:color w:val="000000"/>
          <w:kern w:val="0"/>
          <w:sz w:val="24"/>
          <w:szCs w:val="24"/>
          <w:highlight w:val="none"/>
          <w:lang w:val="en-US" w:eastAsia="zh-CN" w:bidi="ar-SA"/>
        </w:rPr>
        <w:t xml:space="preserve"> </w:t>
      </w:r>
      <w:r>
        <w:rPr>
          <w:rFonts w:hint="eastAsia" w:cs="宋体"/>
          <w:snapToGrid w:val="0"/>
          <w:color w:val="000000"/>
          <w:kern w:val="0"/>
          <w:sz w:val="24"/>
          <w:szCs w:val="24"/>
          <w:highlight w:val="none"/>
          <w:lang w:val="en-US" w:eastAsia="en-US" w:bidi="ar-SA"/>
        </w:rPr>
        <w:t>非政府强制采购的节能产品或环境标志产品，依据品目清单和认证证书实施政府优先采购。优先采购的具体规定（如涉及</w:t>
      </w:r>
      <w:r>
        <w:rPr>
          <w:rFonts w:hint="eastAsia" w:cs="宋体"/>
          <w:snapToGrid w:val="0"/>
          <w:color w:val="000000"/>
          <w:kern w:val="0"/>
          <w:sz w:val="24"/>
          <w:szCs w:val="24"/>
          <w:highlight w:val="none"/>
          <w:lang w:val="en-US" w:eastAsia="zh-CN" w:bidi="ar-SA"/>
        </w:rPr>
        <w:t>）</w:t>
      </w:r>
      <w:r>
        <w:rPr>
          <w:rFonts w:hint="eastAsia" w:cs="宋体"/>
          <w:snapToGrid w:val="0"/>
          <w:color w:val="000000"/>
          <w:kern w:val="0"/>
          <w:sz w:val="24"/>
          <w:szCs w:val="24"/>
          <w:highlight w:val="none"/>
          <w:lang w:val="en-US" w:eastAsia="en-US" w:bidi="ar-SA"/>
        </w:rPr>
        <w:t>。</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sz w:val="24"/>
          <w:szCs w:val="24"/>
          <w:highlight w:val="none"/>
        </w:rPr>
      </w:pPr>
      <w:r>
        <w:rPr>
          <w:rFonts w:hint="eastAsia" w:cs="宋体"/>
          <w:snapToGrid w:val="0"/>
          <w:color w:val="000000"/>
          <w:kern w:val="0"/>
          <w:sz w:val="24"/>
          <w:szCs w:val="24"/>
          <w:highlight w:val="none"/>
          <w:lang w:val="en-US" w:eastAsia="zh-CN" w:bidi="ar-SA"/>
        </w:rPr>
        <w:t>8</w:t>
      </w:r>
      <w:r>
        <w:rPr>
          <w:rFonts w:hint="eastAsia" w:cs="宋体"/>
          <w:snapToGrid w:val="0"/>
          <w:color w:val="000000"/>
          <w:kern w:val="0"/>
          <w:sz w:val="24"/>
          <w:szCs w:val="24"/>
          <w:highlight w:val="none"/>
          <w:lang w:val="en-US" w:eastAsia="en-US" w:bidi="ar-SA"/>
        </w:rPr>
        <w:t>.4</w:t>
      </w:r>
      <w:r>
        <w:rPr>
          <w:rFonts w:hint="eastAsia" w:cs="宋体"/>
          <w:snapToGrid w:val="0"/>
          <w:color w:val="000000"/>
          <w:kern w:val="0"/>
          <w:sz w:val="24"/>
          <w:szCs w:val="24"/>
          <w:highlight w:val="none"/>
          <w:lang w:val="en-US" w:eastAsia="zh-CN" w:bidi="ar-SA"/>
        </w:rPr>
        <w:t xml:space="preserve"> </w:t>
      </w:r>
      <w:r>
        <w:rPr>
          <w:rFonts w:hint="eastAsia" w:cs="宋体"/>
          <w:snapToGrid w:val="0"/>
          <w:color w:val="000000"/>
          <w:kern w:val="0"/>
          <w:sz w:val="24"/>
          <w:szCs w:val="24"/>
          <w:highlight w:val="none"/>
          <w:lang w:val="en-US" w:eastAsia="en-US" w:bidi="ar-SA"/>
        </w:rPr>
        <w:t>关于无线局域网认证产品政府采购清单中的产品，优先采购的具体规定（如涉及）</w:t>
      </w:r>
      <w:r>
        <w:rPr>
          <w:spacing w:val="-25"/>
          <w:sz w:val="24"/>
          <w:szCs w:val="24"/>
          <w:highlight w:val="none"/>
        </w:rPr>
        <w:t>。</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rFonts w:hint="eastAsia" w:cs="宋体"/>
          <w:snapToGrid w:val="0"/>
          <w:color w:val="000000"/>
          <w:kern w:val="0"/>
          <w:sz w:val="24"/>
          <w:szCs w:val="24"/>
          <w:highlight w:val="none"/>
          <w:lang w:val="en-US" w:eastAsia="en-US" w:bidi="ar-SA"/>
        </w:rPr>
      </w:pPr>
      <w:r>
        <w:rPr>
          <w:rFonts w:hint="eastAsia" w:cs="宋体"/>
          <w:snapToGrid w:val="0"/>
          <w:color w:val="000000"/>
          <w:kern w:val="0"/>
          <w:sz w:val="24"/>
          <w:szCs w:val="24"/>
          <w:highlight w:val="none"/>
          <w:lang w:val="en-US" w:eastAsia="zh-CN" w:bidi="ar-SA"/>
        </w:rPr>
        <w:t>9.</w:t>
      </w:r>
      <w:r>
        <w:rPr>
          <w:rFonts w:hint="eastAsia" w:cs="宋体"/>
          <w:snapToGrid w:val="0"/>
          <w:color w:val="000000"/>
          <w:kern w:val="0"/>
          <w:sz w:val="24"/>
          <w:szCs w:val="24"/>
          <w:highlight w:val="none"/>
          <w:lang w:val="en-US" w:eastAsia="en-US" w:bidi="ar-SA"/>
        </w:rPr>
        <w:t>确定成交候选人名单</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rFonts w:hint="eastAsia" w:cs="宋体"/>
          <w:snapToGrid w:val="0"/>
          <w:color w:val="000000"/>
          <w:kern w:val="0"/>
          <w:sz w:val="24"/>
          <w:szCs w:val="24"/>
          <w:highlight w:val="none"/>
          <w:lang w:val="en-US" w:eastAsia="en-US" w:bidi="ar-SA"/>
        </w:rPr>
      </w:pPr>
      <w:r>
        <w:rPr>
          <w:rFonts w:hint="eastAsia" w:cs="宋体"/>
          <w:snapToGrid w:val="0"/>
          <w:color w:val="000000"/>
          <w:kern w:val="0"/>
          <w:sz w:val="24"/>
          <w:szCs w:val="24"/>
          <w:highlight w:val="none"/>
          <w:lang w:val="en-US" w:eastAsia="zh-CN" w:bidi="ar-SA"/>
        </w:rPr>
        <w:t>9</w:t>
      </w:r>
      <w:r>
        <w:rPr>
          <w:rFonts w:hint="eastAsia" w:cs="宋体"/>
          <w:snapToGrid w:val="0"/>
          <w:color w:val="000000"/>
          <w:kern w:val="0"/>
          <w:sz w:val="24"/>
          <w:szCs w:val="24"/>
          <w:highlight w:val="none"/>
          <w:lang w:val="en-US" w:eastAsia="en-US" w:bidi="ar-SA"/>
        </w:rPr>
        <w:t>.1</w:t>
      </w:r>
      <w:r>
        <w:rPr>
          <w:rFonts w:hint="eastAsia" w:cs="宋体"/>
          <w:snapToGrid w:val="0"/>
          <w:color w:val="000000"/>
          <w:kern w:val="0"/>
          <w:sz w:val="24"/>
          <w:szCs w:val="24"/>
          <w:highlight w:val="none"/>
          <w:lang w:val="en-US" w:eastAsia="zh-CN" w:bidi="ar-SA"/>
        </w:rPr>
        <w:t xml:space="preserve"> </w:t>
      </w:r>
      <w:r>
        <w:rPr>
          <w:rFonts w:hint="eastAsia" w:cs="宋体"/>
          <w:snapToGrid w:val="0"/>
          <w:color w:val="000000"/>
          <w:kern w:val="0"/>
          <w:sz w:val="24"/>
          <w:szCs w:val="24"/>
          <w:highlight w:val="none"/>
          <w:lang w:val="en-US" w:eastAsia="en-US" w:bidi="ar-SA"/>
        </w:rPr>
        <w:t>磋商小组将根据各供应商的评审排序以及磋商文件中关于成交候选人的相关规定，确定本项目成交候选人名单，按照评审得分由高到低顺序推荐成交候选人的排名顺序。评审得分相同的，按照最后报价由低到高的顺序推荐。评审得分且最后报价相同的，按照技术指标优劣顺序推荐。响应文件满足竞争性磋商文件全部实质性要求，且按照评审因素的量化指标评审得分最高的供应商为排名第一的成交候选人。评分分值计算保留小数点后两位。</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firstLine="482" w:firstLineChars="200"/>
        <w:jc w:val="both"/>
        <w:textAlignment w:val="baseline"/>
        <w:rPr>
          <w:rFonts w:hint="eastAsia" w:cs="宋体"/>
          <w:b/>
          <w:bCs/>
          <w:snapToGrid w:val="0"/>
          <w:color w:val="000000"/>
          <w:kern w:val="0"/>
          <w:sz w:val="24"/>
          <w:szCs w:val="24"/>
          <w:highlight w:val="none"/>
          <w:lang w:val="en-US" w:eastAsia="en-US" w:bidi="ar-SA"/>
        </w:rPr>
      </w:pPr>
      <w:r>
        <w:rPr>
          <w:rFonts w:hint="eastAsia" w:cs="宋体"/>
          <w:b/>
          <w:bCs/>
          <w:snapToGrid w:val="0"/>
          <w:color w:val="000000"/>
          <w:kern w:val="0"/>
          <w:sz w:val="24"/>
          <w:szCs w:val="24"/>
          <w:highlight w:val="none"/>
          <w:lang w:val="en-US" w:eastAsia="zh-CN" w:bidi="ar-SA"/>
        </w:rPr>
        <w:t>9</w:t>
      </w:r>
      <w:r>
        <w:rPr>
          <w:rFonts w:hint="eastAsia" w:cs="宋体"/>
          <w:b/>
          <w:bCs/>
          <w:snapToGrid w:val="0"/>
          <w:color w:val="000000"/>
          <w:kern w:val="0"/>
          <w:sz w:val="24"/>
          <w:szCs w:val="24"/>
          <w:highlight w:val="none"/>
          <w:lang w:val="en-US" w:eastAsia="en-US" w:bidi="ar-SA"/>
        </w:rPr>
        <w:t>.</w:t>
      </w:r>
      <w:r>
        <w:rPr>
          <w:rFonts w:hint="eastAsia" w:cs="宋体"/>
          <w:b/>
          <w:bCs/>
          <w:snapToGrid w:val="0"/>
          <w:color w:val="000000"/>
          <w:kern w:val="0"/>
          <w:sz w:val="24"/>
          <w:szCs w:val="24"/>
          <w:highlight w:val="none"/>
          <w:lang w:val="en-US" w:eastAsia="zh-CN" w:bidi="ar-SA"/>
        </w:rPr>
        <w:t xml:space="preserve">2 </w:t>
      </w:r>
      <w:r>
        <w:rPr>
          <w:rFonts w:hint="eastAsia" w:cs="宋体"/>
          <w:b/>
          <w:bCs/>
          <w:snapToGrid w:val="0"/>
          <w:color w:val="000000"/>
          <w:kern w:val="0"/>
          <w:sz w:val="24"/>
          <w:szCs w:val="24"/>
          <w:highlight w:val="none"/>
          <w:lang w:val="en-US" w:eastAsia="en-US" w:bidi="ar-SA"/>
        </w:rPr>
        <w:t>磋商小组要对评分汇总情况进行复核，特别是对排名第一的、报价最低的、响应文件被认定为无效的情形进行重点复核。</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rFonts w:hint="eastAsia" w:cs="宋体"/>
          <w:snapToGrid w:val="0"/>
          <w:color w:val="000000"/>
          <w:kern w:val="0"/>
          <w:sz w:val="24"/>
          <w:szCs w:val="24"/>
          <w:highlight w:val="none"/>
          <w:lang w:val="en-US" w:eastAsia="en-US" w:bidi="ar-SA"/>
        </w:rPr>
      </w:pPr>
      <w:r>
        <w:rPr>
          <w:rFonts w:hint="eastAsia" w:cs="宋体"/>
          <w:snapToGrid w:val="0"/>
          <w:color w:val="000000"/>
          <w:kern w:val="0"/>
          <w:sz w:val="24"/>
          <w:szCs w:val="24"/>
          <w:highlight w:val="none"/>
          <w:lang w:val="en-US" w:eastAsia="zh-CN" w:bidi="ar-SA"/>
        </w:rPr>
        <w:t>9</w:t>
      </w:r>
      <w:r>
        <w:rPr>
          <w:rFonts w:hint="eastAsia" w:cs="宋体"/>
          <w:snapToGrid w:val="0"/>
          <w:color w:val="000000"/>
          <w:kern w:val="0"/>
          <w:sz w:val="24"/>
          <w:szCs w:val="24"/>
          <w:highlight w:val="none"/>
          <w:lang w:val="en-US" w:eastAsia="en-US" w:bidi="ar-SA"/>
        </w:rPr>
        <w:t>.</w:t>
      </w:r>
      <w:r>
        <w:rPr>
          <w:rFonts w:hint="eastAsia" w:cs="宋体"/>
          <w:snapToGrid w:val="0"/>
          <w:color w:val="000000"/>
          <w:kern w:val="0"/>
          <w:sz w:val="24"/>
          <w:szCs w:val="24"/>
          <w:highlight w:val="none"/>
          <w:lang w:val="en-US" w:eastAsia="zh-CN" w:bidi="ar-SA"/>
        </w:rPr>
        <w:t>3 ☑</w:t>
      </w:r>
      <w:r>
        <w:rPr>
          <w:rFonts w:hint="eastAsia" w:cs="宋体"/>
          <w:snapToGrid w:val="0"/>
          <w:color w:val="000000"/>
          <w:kern w:val="0"/>
          <w:sz w:val="24"/>
          <w:szCs w:val="24"/>
          <w:highlight w:val="none"/>
          <w:lang w:val="en-US" w:eastAsia="en-US" w:bidi="ar-SA"/>
        </w:rPr>
        <w:t>磋商小组根据上述供应商排序，依次推荐排序前</w:t>
      </w:r>
      <w:r>
        <w:rPr>
          <w:rFonts w:hint="eastAsia" w:cs="宋体"/>
          <w:snapToGrid w:val="0"/>
          <w:color w:val="000000"/>
          <w:kern w:val="0"/>
          <w:sz w:val="24"/>
          <w:szCs w:val="24"/>
          <w:highlight w:val="none"/>
          <w:lang w:val="en-US" w:eastAsia="zh-CN" w:bidi="ar-SA"/>
        </w:rPr>
        <w:t>3</w:t>
      </w:r>
      <w:r>
        <w:rPr>
          <w:rFonts w:hint="eastAsia" w:cs="宋体"/>
          <w:snapToGrid w:val="0"/>
          <w:color w:val="000000"/>
          <w:kern w:val="0"/>
          <w:sz w:val="24"/>
          <w:szCs w:val="24"/>
          <w:highlight w:val="none"/>
          <w:lang w:val="en-US" w:eastAsia="en-US" w:bidi="ar-SA"/>
        </w:rPr>
        <w:t>名的供应商为成交候选供应商。采购人应当自收到评审报告之日起5个工作日内在评审报告推荐的成交候选人中按顺序确定成交供应商。</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rFonts w:hint="eastAsia" w:cs="宋体"/>
          <w:snapToGrid w:val="0"/>
          <w:color w:val="000000"/>
          <w:kern w:val="0"/>
          <w:sz w:val="24"/>
          <w:szCs w:val="24"/>
          <w:highlight w:val="none"/>
          <w:lang w:val="en-US" w:eastAsia="en-US" w:bidi="ar-SA"/>
        </w:rPr>
      </w:pPr>
      <w:r>
        <w:rPr>
          <w:rFonts w:hint="eastAsia" w:cs="宋体"/>
          <w:snapToGrid w:val="0"/>
          <w:color w:val="000000"/>
          <w:kern w:val="0"/>
          <w:sz w:val="24"/>
          <w:szCs w:val="24"/>
          <w:highlight w:val="none"/>
          <w:lang w:val="en-US" w:eastAsia="zh-CN" w:bidi="ar-SA"/>
        </w:rPr>
        <w:t>10.</w:t>
      </w:r>
      <w:r>
        <w:rPr>
          <w:rFonts w:hint="eastAsia" w:cs="宋体"/>
          <w:snapToGrid w:val="0"/>
          <w:color w:val="000000"/>
          <w:kern w:val="0"/>
          <w:sz w:val="24"/>
          <w:szCs w:val="24"/>
          <w:highlight w:val="none"/>
          <w:lang w:val="en-US" w:eastAsia="en-US" w:bidi="ar-SA"/>
        </w:rPr>
        <w:t>报告违法行为</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highlight w:val="none"/>
        </w:rPr>
      </w:pPr>
      <w:r>
        <w:rPr>
          <w:rFonts w:hint="eastAsia" w:cs="宋体"/>
          <w:snapToGrid w:val="0"/>
          <w:color w:val="000000"/>
          <w:kern w:val="0"/>
          <w:sz w:val="24"/>
          <w:szCs w:val="24"/>
          <w:highlight w:val="none"/>
          <w:lang w:val="en-US" w:eastAsia="zh-CN" w:bidi="ar-SA"/>
        </w:rPr>
        <w:t>10</w:t>
      </w:r>
      <w:r>
        <w:rPr>
          <w:rFonts w:hint="eastAsia" w:cs="宋体"/>
          <w:snapToGrid w:val="0"/>
          <w:color w:val="000000"/>
          <w:kern w:val="0"/>
          <w:sz w:val="24"/>
          <w:szCs w:val="24"/>
          <w:highlight w:val="none"/>
          <w:lang w:val="en-US" w:eastAsia="en-US" w:bidi="ar-SA"/>
        </w:rPr>
        <w:t>.1</w:t>
      </w:r>
      <w:r>
        <w:rPr>
          <w:rFonts w:hint="eastAsia" w:cs="宋体"/>
          <w:snapToGrid w:val="0"/>
          <w:color w:val="000000"/>
          <w:kern w:val="0"/>
          <w:sz w:val="24"/>
          <w:szCs w:val="24"/>
          <w:highlight w:val="none"/>
          <w:lang w:val="en-US" w:eastAsia="zh-CN" w:bidi="ar-SA"/>
        </w:rPr>
        <w:t xml:space="preserve"> </w:t>
      </w:r>
      <w:r>
        <w:rPr>
          <w:rFonts w:hint="eastAsia" w:cs="宋体"/>
          <w:snapToGrid w:val="0"/>
          <w:color w:val="000000"/>
          <w:kern w:val="0"/>
          <w:sz w:val="24"/>
          <w:szCs w:val="24"/>
          <w:highlight w:val="none"/>
          <w:lang w:val="en-US" w:eastAsia="en-US" w:bidi="ar-SA"/>
        </w:rPr>
        <w:t>磋商小组在评审过程中发现供应商有行贿、</w:t>
      </w:r>
      <w:r>
        <w:rPr>
          <w:rFonts w:hint="eastAsia" w:cs="宋体"/>
          <w:snapToGrid w:val="0"/>
          <w:color w:val="000000"/>
          <w:kern w:val="0"/>
          <w:sz w:val="24"/>
          <w:szCs w:val="24"/>
          <w:highlight w:val="none"/>
          <w:lang w:val="en-US" w:eastAsia="zh-CN" w:bidi="ar-SA"/>
        </w:rPr>
        <w:t>提</w:t>
      </w:r>
      <w:r>
        <w:rPr>
          <w:rFonts w:hint="eastAsia" w:cs="宋体"/>
          <w:snapToGrid w:val="0"/>
          <w:color w:val="000000"/>
          <w:kern w:val="0"/>
          <w:sz w:val="24"/>
          <w:szCs w:val="24"/>
          <w:highlight w:val="none"/>
          <w:lang w:val="en-US" w:eastAsia="en-US" w:bidi="ar-SA"/>
        </w:rPr>
        <w:t>供虚假材料或者串通等违法行为时，有向采购人、采购代理机构或者有关部门报告的职责。</w:t>
      </w:r>
      <w:bookmarkStart w:id="33" w:name="_Toc20187"/>
    </w:p>
    <w:p>
      <w:pPr>
        <w:pStyle w:val="7"/>
        <w:keepNext w:val="0"/>
        <w:keepLines w:val="0"/>
        <w:pageBreakBefore w:val="0"/>
        <w:kinsoku/>
        <w:wordWrap w:val="0"/>
        <w:overflowPunct/>
        <w:topLinePunct w:val="0"/>
        <w:bidi w:val="0"/>
        <w:spacing w:before="78" w:line="221" w:lineRule="auto"/>
        <w:jc w:val="center"/>
        <w:outlineLvl w:val="1"/>
        <w:rPr>
          <w:spacing w:val="-2"/>
          <w:sz w:val="24"/>
          <w:szCs w:val="24"/>
          <w:highlight w:val="none"/>
          <w14:textOutline w14:w="1537" w14:cap="flat" w14:cmpd="sng">
            <w14:solidFill>
              <w14:srgbClr w14:val="000000"/>
            </w14:solidFill>
            <w14:prstDash w14:val="solid"/>
            <w14:miter w14:val="0"/>
          </w14:textOutline>
        </w:rPr>
      </w:pPr>
      <w:r>
        <w:rPr>
          <w:spacing w:val="-2"/>
          <w:sz w:val="24"/>
          <w:szCs w:val="24"/>
          <w:highlight w:val="none"/>
          <w14:textOutline w14:w="1537" w14:cap="flat" w14:cmpd="sng">
            <w14:solidFill>
              <w14:srgbClr w14:val="000000"/>
            </w14:solidFill>
            <w14:prstDash w14:val="solid"/>
            <w14:miter w14:val="0"/>
          </w14:textOutline>
        </w:rPr>
        <w:t>评审标准</w:t>
      </w:r>
      <w:bookmarkEnd w:id="33"/>
    </w:p>
    <w:tbl>
      <w:tblPr>
        <w:tblStyle w:val="32"/>
        <w:tblW w:w="5001"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645"/>
        <w:gridCol w:w="1410"/>
        <w:gridCol w:w="688"/>
        <w:gridCol w:w="1838"/>
        <w:gridCol w:w="528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jc w:val="center"/>
        </w:trPr>
        <w:tc>
          <w:tcPr>
            <w:tcW w:w="365" w:type="pct"/>
            <w:vAlign w:val="top"/>
          </w:tcPr>
          <w:p>
            <w:pPr>
              <w:keepNext w:val="0"/>
              <w:keepLines w:val="0"/>
              <w:pageBreakBefore w:val="0"/>
              <w:kinsoku/>
              <w:wordWrap w:val="0"/>
              <w:overflowPunct/>
              <w:topLinePunct w:val="0"/>
              <w:bidi w:val="0"/>
              <w:spacing w:before="40" w:line="208" w:lineRule="auto"/>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3"/>
                <w:sz w:val="24"/>
                <w:szCs w:val="24"/>
                <w:highlight w:val="none"/>
                <w14:textOutline w14:w="1537" w14:cap="flat" w14:cmpd="sng">
                  <w14:solidFill>
                    <w14:srgbClr w14:val="000000"/>
                  </w14:solidFill>
                  <w14:prstDash w14:val="solid"/>
                  <w14:miter w14:val="0"/>
                </w14:textOutline>
              </w:rPr>
              <w:t>序号</w:t>
            </w:r>
          </w:p>
        </w:tc>
        <w:tc>
          <w:tcPr>
            <w:tcW w:w="753" w:type="pct"/>
            <w:vAlign w:val="top"/>
          </w:tcPr>
          <w:p>
            <w:pPr>
              <w:keepNext w:val="0"/>
              <w:keepLines w:val="0"/>
              <w:pageBreakBefore w:val="0"/>
              <w:kinsoku/>
              <w:wordWrap w:val="0"/>
              <w:overflowPunct/>
              <w:topLinePunct w:val="0"/>
              <w:bidi w:val="0"/>
              <w:spacing w:before="40" w:line="208" w:lineRule="auto"/>
              <w:ind w:left="268"/>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2"/>
                <w:sz w:val="24"/>
                <w:szCs w:val="24"/>
                <w:highlight w:val="none"/>
                <w14:textOutline w14:w="1537" w14:cap="flat" w14:cmpd="sng">
                  <w14:solidFill>
                    <w14:srgbClr w14:val="000000"/>
                  </w14:solidFill>
                  <w14:prstDash w14:val="solid"/>
                  <w14:miter w14:val="0"/>
                </w14:textOutline>
              </w:rPr>
              <w:t>评分因素</w:t>
            </w:r>
          </w:p>
        </w:tc>
        <w:tc>
          <w:tcPr>
            <w:tcW w:w="387" w:type="pct"/>
            <w:vAlign w:val="top"/>
          </w:tcPr>
          <w:p>
            <w:pPr>
              <w:keepNext w:val="0"/>
              <w:keepLines w:val="0"/>
              <w:pageBreakBefore w:val="0"/>
              <w:kinsoku/>
              <w:wordWrap w:val="0"/>
              <w:overflowPunct/>
              <w:topLinePunct w:val="0"/>
              <w:bidi w:val="0"/>
              <w:spacing w:before="40" w:line="208" w:lineRule="auto"/>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4"/>
                <w:sz w:val="24"/>
                <w:szCs w:val="24"/>
                <w:highlight w:val="none"/>
                <w14:textOutline w14:w="1537" w14:cap="flat" w14:cmpd="sng">
                  <w14:solidFill>
                    <w14:srgbClr w14:val="000000"/>
                  </w14:solidFill>
                  <w14:prstDash w14:val="solid"/>
                  <w14:miter w14:val="0"/>
                </w14:textOutline>
              </w:rPr>
              <w:t>分值</w:t>
            </w:r>
          </w:p>
        </w:tc>
        <w:tc>
          <w:tcPr>
            <w:tcW w:w="969" w:type="pct"/>
            <w:vAlign w:val="top"/>
          </w:tcPr>
          <w:p>
            <w:pPr>
              <w:keepNext w:val="0"/>
              <w:keepLines w:val="0"/>
              <w:pageBreakBefore w:val="0"/>
              <w:kinsoku/>
              <w:wordWrap w:val="0"/>
              <w:overflowPunct/>
              <w:topLinePunct w:val="0"/>
              <w:bidi w:val="0"/>
              <w:spacing w:before="40" w:line="208"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2"/>
                <w:sz w:val="24"/>
                <w:szCs w:val="24"/>
                <w:highlight w:val="none"/>
                <w14:textOutline w14:w="1537" w14:cap="flat" w14:cmpd="sng">
                  <w14:solidFill>
                    <w14:srgbClr w14:val="000000"/>
                  </w14:solidFill>
                  <w14:prstDash w14:val="solid"/>
                  <w14:miter w14:val="0"/>
                </w14:textOutline>
              </w:rPr>
              <w:t>评分标准</w:t>
            </w:r>
          </w:p>
        </w:tc>
        <w:tc>
          <w:tcPr>
            <w:tcW w:w="2524" w:type="pct"/>
            <w:vAlign w:val="top"/>
          </w:tcPr>
          <w:p>
            <w:pPr>
              <w:keepNext w:val="0"/>
              <w:keepLines w:val="0"/>
              <w:pageBreakBefore w:val="0"/>
              <w:kinsoku/>
              <w:wordWrap w:val="0"/>
              <w:overflowPunct/>
              <w:topLinePunct w:val="0"/>
              <w:bidi w:val="0"/>
              <w:spacing w:before="40" w:line="208"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4"/>
                <w:sz w:val="24"/>
                <w:szCs w:val="24"/>
                <w:highlight w:val="none"/>
                <w14:textOutline w14:w="1537" w14:cap="flat" w14:cmpd="sng">
                  <w14:solidFill>
                    <w14:srgbClr w14:val="000000"/>
                  </w14:solidFill>
                  <w14:prstDash w14:val="solid"/>
                  <w14:miter w14:val="0"/>
                </w14:textOutline>
              </w:rPr>
              <w:t>说明</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5" w:hRule="atLeast"/>
          <w:jc w:val="center"/>
        </w:trPr>
        <w:tc>
          <w:tcPr>
            <w:tcW w:w="365" w:type="pct"/>
            <w:vAlign w:val="center"/>
          </w:tcPr>
          <w:p>
            <w:pPr>
              <w:pStyle w:val="33"/>
              <w:keepNext w:val="0"/>
              <w:keepLines w:val="0"/>
              <w:pageBreakBefore w:val="0"/>
              <w:kinsoku/>
              <w:wordWrap w:val="0"/>
              <w:overflowPunct/>
              <w:topLinePunct w:val="0"/>
              <w:bidi w:val="0"/>
              <w:jc w:val="center"/>
              <w:rPr>
                <w:rFonts w:hint="eastAsia" w:asciiTheme="minorEastAsia" w:hAnsiTheme="minorEastAsia" w:eastAsiaTheme="minorEastAsia" w:cstheme="minorEastAsia"/>
                <w:color w:val="auto"/>
                <w:sz w:val="24"/>
                <w:szCs w:val="24"/>
                <w:highlight w:val="none"/>
                <w:lang w:val="en-US" w:eastAsia="zh-CN"/>
              </w:rPr>
            </w:pPr>
          </w:p>
          <w:p>
            <w:pPr>
              <w:pStyle w:val="33"/>
              <w:keepNext w:val="0"/>
              <w:keepLines w:val="0"/>
              <w:pageBreakBefore w:val="0"/>
              <w:kinsoku/>
              <w:wordWrap w:val="0"/>
              <w:overflowPunct/>
              <w:topLinePunct w:val="0"/>
              <w:bidi w:val="0"/>
              <w:ind w:firstLine="240" w:firstLineChars="100"/>
              <w:jc w:val="both"/>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w:t>
            </w:r>
          </w:p>
        </w:tc>
        <w:tc>
          <w:tcPr>
            <w:tcW w:w="753" w:type="pct"/>
            <w:vAlign w:val="center"/>
          </w:tcPr>
          <w:p>
            <w:pPr>
              <w:pStyle w:val="33"/>
              <w:keepNext w:val="0"/>
              <w:keepLines w:val="0"/>
              <w:pageBreakBefore w:val="0"/>
              <w:kinsoku/>
              <w:wordWrap w:val="0"/>
              <w:overflowPunct/>
              <w:topLinePunct w:val="0"/>
              <w:bidi w:val="0"/>
              <w:spacing w:line="295" w:lineRule="auto"/>
              <w:jc w:val="center"/>
              <w:rPr>
                <w:rFonts w:hint="eastAsia" w:asciiTheme="minorEastAsia" w:hAnsiTheme="minorEastAsia" w:eastAsiaTheme="minorEastAsia" w:cstheme="minorEastAsia"/>
                <w:color w:val="auto"/>
                <w:sz w:val="24"/>
                <w:szCs w:val="24"/>
                <w:highlight w:val="none"/>
              </w:rPr>
            </w:pPr>
          </w:p>
          <w:p>
            <w:pPr>
              <w:keepNext w:val="0"/>
              <w:keepLines w:val="0"/>
              <w:pageBreakBefore w:val="0"/>
              <w:kinsoku/>
              <w:wordWrap w:val="0"/>
              <w:overflowPunct/>
              <w:topLinePunct w:val="0"/>
              <w:bidi w:val="0"/>
              <w:spacing w:before="78" w:line="219"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3"/>
                <w:sz w:val="24"/>
                <w:szCs w:val="24"/>
                <w:highlight w:val="none"/>
                <w:lang w:val="en-US" w:eastAsia="zh-CN"/>
              </w:rPr>
              <w:t>磋商</w:t>
            </w:r>
            <w:r>
              <w:rPr>
                <w:rFonts w:hint="eastAsia" w:asciiTheme="minorEastAsia" w:hAnsiTheme="minorEastAsia" w:eastAsiaTheme="minorEastAsia" w:cstheme="minorEastAsia"/>
                <w:color w:val="auto"/>
                <w:spacing w:val="-3"/>
                <w:sz w:val="24"/>
                <w:szCs w:val="24"/>
                <w:highlight w:val="none"/>
              </w:rPr>
              <w:t>报价</w:t>
            </w:r>
          </w:p>
        </w:tc>
        <w:tc>
          <w:tcPr>
            <w:tcW w:w="387" w:type="pct"/>
            <w:vAlign w:val="center"/>
          </w:tcPr>
          <w:p>
            <w:pPr>
              <w:pStyle w:val="33"/>
              <w:keepNext w:val="0"/>
              <w:keepLines w:val="0"/>
              <w:pageBreakBefore w:val="0"/>
              <w:kinsoku/>
              <w:wordWrap w:val="0"/>
              <w:overflowPunct/>
              <w:topLinePunct w:val="0"/>
              <w:bidi w:val="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30分</w:t>
            </w:r>
          </w:p>
        </w:tc>
        <w:tc>
          <w:tcPr>
            <w:tcW w:w="969" w:type="pct"/>
            <w:vAlign w:val="center"/>
          </w:tcPr>
          <w:p>
            <w:pPr>
              <w:keepNext w:val="0"/>
              <w:keepLines w:val="0"/>
              <w:pageBreakBefore w:val="0"/>
              <w:widowControl w:val="0"/>
              <w:kinsoku/>
              <w:wordWrap w:val="0"/>
              <w:overflowPunct/>
              <w:topLinePunct w:val="0"/>
              <w:autoSpaceDE/>
              <w:autoSpaceDN/>
              <w:bidi w:val="0"/>
              <w:adjustRightInd/>
              <w:snapToGrid/>
              <w:spacing w:line="240" w:lineRule="auto"/>
              <w:ind w:left="0" w:right="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0"/>
                <w:sz w:val="24"/>
                <w:szCs w:val="24"/>
                <w:highlight w:val="none"/>
              </w:rPr>
              <w:t>满足</w:t>
            </w:r>
            <w:r>
              <w:rPr>
                <w:rFonts w:hint="eastAsia" w:asciiTheme="minorEastAsia" w:hAnsiTheme="minorEastAsia" w:eastAsiaTheme="minorEastAsia" w:cstheme="minorEastAsia"/>
                <w:snapToGrid w:val="0"/>
                <w:color w:val="auto"/>
                <w:spacing w:val="-2"/>
                <w:kern w:val="0"/>
                <w:sz w:val="24"/>
                <w:szCs w:val="24"/>
                <w:highlight w:val="none"/>
                <w:lang w:val="en-US" w:eastAsia="zh-CN" w:bidi="ar-SA"/>
              </w:rPr>
              <w:t>竞争性磋商</w:t>
            </w:r>
            <w:r>
              <w:rPr>
                <w:rFonts w:hint="eastAsia" w:asciiTheme="minorEastAsia" w:hAnsiTheme="minorEastAsia" w:eastAsiaTheme="minorEastAsia" w:cstheme="minorEastAsia"/>
                <w:color w:val="auto"/>
                <w:spacing w:val="10"/>
                <w:sz w:val="24"/>
                <w:szCs w:val="24"/>
                <w:highlight w:val="none"/>
              </w:rPr>
              <w:t>文件要求且</w:t>
            </w:r>
            <w:r>
              <w:rPr>
                <w:rFonts w:hint="eastAsia" w:asciiTheme="minorEastAsia" w:hAnsiTheme="minorEastAsia" w:eastAsiaTheme="minorEastAsia" w:cstheme="minorEastAsia"/>
                <w:color w:val="auto"/>
                <w:spacing w:val="10"/>
                <w:sz w:val="24"/>
                <w:szCs w:val="24"/>
                <w:highlight w:val="none"/>
                <w:lang w:val="en-US" w:eastAsia="zh-CN"/>
              </w:rPr>
              <w:t>磋商</w:t>
            </w:r>
            <w:r>
              <w:rPr>
                <w:rFonts w:hint="eastAsia" w:asciiTheme="minorEastAsia" w:hAnsiTheme="minorEastAsia" w:eastAsiaTheme="minorEastAsia" w:cstheme="minorEastAsia"/>
                <w:color w:val="auto"/>
                <w:spacing w:val="10"/>
                <w:sz w:val="24"/>
                <w:szCs w:val="24"/>
                <w:highlight w:val="none"/>
              </w:rPr>
              <w:t>价格最低</w:t>
            </w:r>
            <w:r>
              <w:rPr>
                <w:rFonts w:hint="eastAsia" w:asciiTheme="minorEastAsia" w:hAnsiTheme="minorEastAsia" w:eastAsiaTheme="minorEastAsia" w:cstheme="minorEastAsia"/>
                <w:color w:val="auto"/>
                <w:spacing w:val="-13"/>
                <w:sz w:val="24"/>
                <w:szCs w:val="24"/>
                <w:highlight w:val="none"/>
              </w:rPr>
              <w:t>的</w:t>
            </w:r>
            <w:r>
              <w:rPr>
                <w:rFonts w:hint="eastAsia" w:asciiTheme="minorEastAsia" w:hAnsiTheme="minorEastAsia" w:eastAsiaTheme="minorEastAsia" w:cstheme="minorEastAsia"/>
                <w:color w:val="auto"/>
                <w:spacing w:val="-13"/>
                <w:sz w:val="24"/>
                <w:szCs w:val="24"/>
                <w:highlight w:val="none"/>
                <w:lang w:val="en-US" w:eastAsia="zh-CN"/>
              </w:rPr>
              <w:t>磋商</w:t>
            </w:r>
            <w:r>
              <w:rPr>
                <w:rFonts w:hint="eastAsia" w:asciiTheme="minorEastAsia" w:hAnsiTheme="minorEastAsia" w:eastAsiaTheme="minorEastAsia" w:cstheme="minorEastAsia"/>
                <w:color w:val="auto"/>
                <w:spacing w:val="-13"/>
                <w:sz w:val="24"/>
                <w:szCs w:val="24"/>
                <w:highlight w:val="none"/>
              </w:rPr>
              <w:t>报价为评标基准价，其价格分</w:t>
            </w:r>
            <w:r>
              <w:rPr>
                <w:rFonts w:hint="eastAsia" w:asciiTheme="minorEastAsia" w:hAnsiTheme="minorEastAsia" w:eastAsiaTheme="minorEastAsia" w:cstheme="minorEastAsia"/>
                <w:color w:val="auto"/>
                <w:spacing w:val="-6"/>
                <w:sz w:val="24"/>
                <w:szCs w:val="24"/>
                <w:highlight w:val="none"/>
              </w:rPr>
              <w:t>为满分。其他</w:t>
            </w:r>
            <w:r>
              <w:rPr>
                <w:rFonts w:hint="eastAsia" w:asciiTheme="minorEastAsia" w:hAnsiTheme="minorEastAsia" w:eastAsiaTheme="minorEastAsia" w:cstheme="minorEastAsia"/>
                <w:color w:val="auto"/>
                <w:spacing w:val="2"/>
                <w:sz w:val="24"/>
                <w:szCs w:val="24"/>
                <w:highlight w:val="none"/>
              </w:rPr>
              <w:t>供应商</w:t>
            </w:r>
            <w:r>
              <w:rPr>
                <w:rFonts w:hint="eastAsia" w:asciiTheme="minorEastAsia" w:hAnsiTheme="minorEastAsia" w:eastAsiaTheme="minorEastAsia" w:cstheme="minorEastAsia"/>
                <w:color w:val="auto"/>
                <w:spacing w:val="-6"/>
                <w:sz w:val="24"/>
                <w:szCs w:val="24"/>
                <w:highlight w:val="none"/>
              </w:rPr>
              <w:t>的价格分统一按</w:t>
            </w:r>
            <w:r>
              <w:rPr>
                <w:rFonts w:hint="eastAsia" w:asciiTheme="minorEastAsia" w:hAnsiTheme="minorEastAsia" w:eastAsiaTheme="minorEastAsia" w:cstheme="minorEastAsia"/>
                <w:color w:val="auto"/>
                <w:spacing w:val="-8"/>
                <w:sz w:val="24"/>
                <w:szCs w:val="24"/>
                <w:highlight w:val="none"/>
              </w:rPr>
              <w:t>照下列公式计算：</w:t>
            </w:r>
          </w:p>
          <w:p>
            <w:pPr>
              <w:pStyle w:val="33"/>
              <w:keepNext w:val="0"/>
              <w:keepLines w:val="0"/>
              <w:pageBreakBefore w:val="0"/>
              <w:widowControl w:val="0"/>
              <w:kinsoku/>
              <w:wordWrap w:val="0"/>
              <w:overflowPunct/>
              <w:topLinePunct w:val="0"/>
              <w:autoSpaceDE/>
              <w:autoSpaceDN/>
              <w:bidi w:val="0"/>
              <w:adjustRightInd/>
              <w:snapToGrid/>
              <w:spacing w:line="240" w:lineRule="auto"/>
              <w:ind w:left="0" w:right="0" w:firstLine="4"/>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7"/>
                <w:sz w:val="24"/>
                <w:szCs w:val="24"/>
                <w:highlight w:val="none"/>
                <w:lang w:val="en-US" w:eastAsia="zh-CN"/>
              </w:rPr>
              <w:t>磋商</w:t>
            </w:r>
            <w:r>
              <w:rPr>
                <w:rFonts w:hint="eastAsia" w:asciiTheme="minorEastAsia" w:hAnsiTheme="minorEastAsia" w:eastAsiaTheme="minorEastAsia" w:cstheme="minorEastAsia"/>
                <w:color w:val="auto"/>
                <w:spacing w:val="7"/>
                <w:sz w:val="24"/>
                <w:szCs w:val="24"/>
                <w:highlight w:val="none"/>
              </w:rPr>
              <w:t>报价得分</w:t>
            </w:r>
            <w:r>
              <w:rPr>
                <w:rFonts w:hint="eastAsia" w:asciiTheme="minorEastAsia" w:hAnsiTheme="minorEastAsia" w:eastAsiaTheme="minorEastAsia" w:cstheme="minorEastAsia"/>
                <w:color w:val="auto"/>
                <w:spacing w:val="-8"/>
                <w:sz w:val="24"/>
                <w:szCs w:val="24"/>
                <w:highlight w:val="none"/>
              </w:rPr>
              <w:t>＝（</w:t>
            </w:r>
            <w:r>
              <w:rPr>
                <w:rFonts w:hint="eastAsia" w:asciiTheme="minorEastAsia" w:hAnsiTheme="minorEastAsia" w:eastAsiaTheme="minorEastAsia" w:cstheme="minorEastAsia"/>
                <w:color w:val="auto"/>
                <w:spacing w:val="7"/>
                <w:sz w:val="24"/>
                <w:szCs w:val="24"/>
                <w:highlight w:val="none"/>
              </w:rPr>
              <w:t>评标基准价/</w:t>
            </w:r>
            <w:r>
              <w:rPr>
                <w:rFonts w:hint="eastAsia" w:asciiTheme="minorEastAsia" w:hAnsiTheme="minorEastAsia" w:eastAsiaTheme="minorEastAsia" w:cstheme="minorEastAsia"/>
                <w:color w:val="auto"/>
                <w:spacing w:val="7"/>
                <w:sz w:val="24"/>
                <w:szCs w:val="24"/>
                <w:highlight w:val="none"/>
                <w:lang w:val="en-US" w:eastAsia="zh-CN"/>
              </w:rPr>
              <w:t>磋商</w:t>
            </w:r>
            <w:r>
              <w:rPr>
                <w:rFonts w:hint="eastAsia" w:asciiTheme="minorEastAsia" w:hAnsiTheme="minorEastAsia" w:eastAsiaTheme="minorEastAsia" w:cstheme="minorEastAsia"/>
                <w:color w:val="auto"/>
                <w:spacing w:val="-12"/>
                <w:sz w:val="24"/>
                <w:szCs w:val="24"/>
                <w:highlight w:val="none"/>
              </w:rPr>
              <w:t>报价）×</w:t>
            </w:r>
            <w:r>
              <w:rPr>
                <w:rFonts w:hint="eastAsia" w:asciiTheme="minorEastAsia" w:hAnsiTheme="minorEastAsia" w:eastAsiaTheme="minorEastAsia" w:cstheme="minorEastAsia"/>
                <w:color w:val="auto"/>
                <w:spacing w:val="-12"/>
                <w:sz w:val="24"/>
                <w:szCs w:val="24"/>
                <w:highlight w:val="none"/>
                <w:lang w:val="en-US" w:eastAsia="zh-CN"/>
              </w:rPr>
              <w:t>30</w:t>
            </w:r>
            <w:r>
              <w:rPr>
                <w:rFonts w:hint="eastAsia" w:asciiTheme="minorEastAsia" w:hAnsiTheme="minorEastAsia" w:eastAsiaTheme="minorEastAsia" w:cstheme="minorEastAsia"/>
                <w:color w:val="auto"/>
                <w:spacing w:val="-12"/>
                <w:sz w:val="24"/>
                <w:szCs w:val="24"/>
                <w:highlight w:val="none"/>
              </w:rPr>
              <w:t>。</w:t>
            </w:r>
          </w:p>
        </w:tc>
        <w:tc>
          <w:tcPr>
            <w:tcW w:w="2524" w:type="pct"/>
            <w:vAlign w:val="center"/>
          </w:tcPr>
          <w:p>
            <w:pPr>
              <w:keepNext w:val="0"/>
              <w:keepLines w:val="0"/>
              <w:pageBreakBefore w:val="0"/>
              <w:widowControl w:val="0"/>
              <w:kinsoku/>
              <w:wordWrap w:val="0"/>
              <w:overflowPunct/>
              <w:topLinePunct w:val="0"/>
              <w:autoSpaceDE/>
              <w:autoSpaceDN/>
              <w:bidi w:val="0"/>
              <w:adjustRightInd/>
              <w:snapToGrid/>
              <w:spacing w:line="240" w:lineRule="auto"/>
              <w:ind w:left="0" w:right="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3"/>
                <w:sz w:val="24"/>
                <w:szCs w:val="24"/>
                <w:highlight w:val="none"/>
                <w:lang w:eastAsia="zh-CN"/>
              </w:rPr>
              <w:t>注：根据《政府采购促进中小企业发展管理办法》（财库﹝2020﹞46号）、《关于进一步加大政府采购支持中小企业力度的通知》《财政部司法部关于政府采购支持监狱企业发展有关问题的通知》（财库〔2014〕68号）和《三部门联合发布关于促进残疾人就业政府采购政策的通知》（财库〔2017〕141号）的规定，对满足价格扣除条件且在</w:t>
            </w:r>
            <w:r>
              <w:rPr>
                <w:rFonts w:hint="eastAsia" w:asciiTheme="minorEastAsia" w:hAnsiTheme="minorEastAsia" w:eastAsiaTheme="minorEastAsia" w:cstheme="minorEastAsia"/>
                <w:snapToGrid w:val="0"/>
                <w:color w:val="auto"/>
                <w:spacing w:val="-1"/>
                <w:kern w:val="0"/>
                <w:sz w:val="24"/>
                <w:szCs w:val="24"/>
                <w:highlight w:val="none"/>
                <w:lang w:val="en-US" w:eastAsia="zh-CN" w:bidi="ar-SA"/>
              </w:rPr>
              <w:t>响应</w:t>
            </w:r>
            <w:r>
              <w:rPr>
                <w:rFonts w:hint="eastAsia" w:asciiTheme="minorEastAsia" w:hAnsiTheme="minorEastAsia" w:eastAsiaTheme="minorEastAsia" w:cstheme="minorEastAsia"/>
                <w:color w:val="auto"/>
                <w:spacing w:val="-13"/>
                <w:sz w:val="24"/>
                <w:szCs w:val="24"/>
                <w:highlight w:val="none"/>
                <w:lang w:eastAsia="zh-CN"/>
              </w:rPr>
              <w:t>文件中提交了《</w:t>
            </w:r>
            <w:r>
              <w:rPr>
                <w:rFonts w:hint="eastAsia" w:asciiTheme="minorEastAsia" w:hAnsiTheme="minorEastAsia" w:eastAsiaTheme="minorEastAsia" w:cstheme="minorEastAsia"/>
                <w:color w:val="auto"/>
                <w:spacing w:val="2"/>
                <w:sz w:val="24"/>
                <w:szCs w:val="24"/>
                <w:highlight w:val="none"/>
              </w:rPr>
              <w:t>供应商</w:t>
            </w:r>
            <w:r>
              <w:rPr>
                <w:rFonts w:hint="eastAsia" w:asciiTheme="minorEastAsia" w:hAnsiTheme="minorEastAsia" w:eastAsiaTheme="minorEastAsia" w:cstheme="minorEastAsia"/>
                <w:color w:val="auto"/>
                <w:spacing w:val="-13"/>
                <w:sz w:val="24"/>
                <w:szCs w:val="24"/>
                <w:highlight w:val="none"/>
                <w:lang w:eastAsia="zh-CN"/>
              </w:rPr>
              <w:t>企业类型声明函》或《残疾人福利性单位声明函》或省级以上监狱管理局、戒毒管理局（含新疆生产建设兵团）出具的属于监狱企业的证明文件的</w:t>
            </w:r>
            <w:r>
              <w:rPr>
                <w:rFonts w:hint="eastAsia" w:asciiTheme="minorEastAsia" w:hAnsiTheme="minorEastAsia" w:eastAsiaTheme="minorEastAsia" w:cstheme="minorEastAsia"/>
                <w:color w:val="auto"/>
                <w:spacing w:val="2"/>
                <w:sz w:val="24"/>
                <w:szCs w:val="24"/>
                <w:highlight w:val="none"/>
              </w:rPr>
              <w:t>供应商</w:t>
            </w:r>
            <w:r>
              <w:rPr>
                <w:rFonts w:hint="eastAsia" w:asciiTheme="minorEastAsia" w:hAnsiTheme="minorEastAsia" w:eastAsiaTheme="minorEastAsia" w:cstheme="minorEastAsia"/>
                <w:color w:val="auto"/>
                <w:spacing w:val="-13"/>
                <w:sz w:val="24"/>
                <w:szCs w:val="24"/>
                <w:highlight w:val="none"/>
                <w:lang w:eastAsia="zh-CN"/>
              </w:rPr>
              <w:t>，其</w:t>
            </w:r>
            <w:r>
              <w:rPr>
                <w:rFonts w:hint="eastAsia" w:asciiTheme="minorEastAsia" w:hAnsiTheme="minorEastAsia" w:eastAsiaTheme="minorEastAsia" w:cstheme="minorEastAsia"/>
                <w:color w:val="auto"/>
                <w:spacing w:val="-13"/>
                <w:sz w:val="24"/>
                <w:szCs w:val="24"/>
                <w:highlight w:val="none"/>
                <w:lang w:val="en-US" w:eastAsia="zh-CN"/>
              </w:rPr>
              <w:t>磋商</w:t>
            </w:r>
            <w:r>
              <w:rPr>
                <w:rFonts w:hint="eastAsia" w:asciiTheme="minorEastAsia" w:hAnsiTheme="minorEastAsia" w:eastAsiaTheme="minorEastAsia" w:cstheme="minorEastAsia"/>
                <w:color w:val="auto"/>
                <w:spacing w:val="-13"/>
                <w:sz w:val="24"/>
                <w:szCs w:val="24"/>
                <w:highlight w:val="none"/>
                <w:lang w:eastAsia="zh-CN"/>
              </w:rPr>
              <w:t>报价扣除</w:t>
            </w:r>
            <w:r>
              <w:rPr>
                <w:rFonts w:hint="eastAsia" w:asciiTheme="minorEastAsia" w:hAnsiTheme="minorEastAsia" w:eastAsiaTheme="minorEastAsia" w:cstheme="minorEastAsia"/>
                <w:color w:val="auto"/>
                <w:spacing w:val="-13"/>
                <w:sz w:val="24"/>
                <w:szCs w:val="24"/>
                <w:highlight w:val="none"/>
                <w:u w:val="single"/>
                <w:lang w:val="en-US" w:eastAsia="zh-CN"/>
              </w:rPr>
              <w:t xml:space="preserve"> 20 </w:t>
            </w:r>
            <w:r>
              <w:rPr>
                <w:rFonts w:hint="eastAsia" w:asciiTheme="minorEastAsia" w:hAnsiTheme="minorEastAsia" w:eastAsiaTheme="minorEastAsia" w:cstheme="minorEastAsia"/>
                <w:color w:val="auto"/>
                <w:spacing w:val="-13"/>
                <w:sz w:val="24"/>
                <w:szCs w:val="24"/>
                <w:highlight w:val="none"/>
                <w:lang w:eastAsia="zh-CN"/>
              </w:rPr>
              <w:t>%后参与评审。对于同时属于小微企业、监狱企业或残疾人福利性单位的，不重复进行</w:t>
            </w:r>
            <w:r>
              <w:rPr>
                <w:rFonts w:hint="eastAsia" w:asciiTheme="minorEastAsia" w:hAnsiTheme="minorEastAsia" w:eastAsiaTheme="minorEastAsia" w:cstheme="minorEastAsia"/>
                <w:color w:val="auto"/>
                <w:spacing w:val="-13"/>
                <w:sz w:val="24"/>
                <w:szCs w:val="24"/>
                <w:highlight w:val="none"/>
                <w:lang w:val="en-US" w:eastAsia="zh-CN"/>
              </w:rPr>
              <w:t>磋商</w:t>
            </w:r>
            <w:r>
              <w:rPr>
                <w:rFonts w:hint="eastAsia" w:asciiTheme="minorEastAsia" w:hAnsiTheme="minorEastAsia" w:eastAsiaTheme="minorEastAsia" w:cstheme="minorEastAsia"/>
                <w:color w:val="auto"/>
                <w:spacing w:val="-13"/>
                <w:sz w:val="24"/>
                <w:szCs w:val="24"/>
                <w:highlight w:val="none"/>
                <w:lang w:eastAsia="zh-CN"/>
              </w:rPr>
              <w:t>报价扣除。（</w:t>
            </w:r>
            <w:r>
              <w:rPr>
                <w:rFonts w:hint="eastAsia" w:asciiTheme="minorEastAsia" w:hAnsiTheme="minorEastAsia" w:eastAsiaTheme="minorEastAsia" w:cstheme="minorEastAsia"/>
                <w:color w:val="auto"/>
                <w:spacing w:val="-13"/>
                <w:sz w:val="24"/>
                <w:szCs w:val="24"/>
                <w:highlight w:val="none"/>
                <w:lang w:val="en-US" w:eastAsia="zh-CN"/>
              </w:rPr>
              <w:t>专门面向中小企业的项目除外</w:t>
            </w:r>
            <w:r>
              <w:rPr>
                <w:rFonts w:hint="eastAsia" w:asciiTheme="minorEastAsia" w:hAnsiTheme="minorEastAsia" w:eastAsiaTheme="minorEastAsia" w:cstheme="minorEastAsia"/>
                <w:color w:val="auto"/>
                <w:spacing w:val="-13"/>
                <w:sz w:val="24"/>
                <w:szCs w:val="24"/>
                <w:highlight w:val="none"/>
                <w:lang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jc w:val="center"/>
        </w:trPr>
        <w:tc>
          <w:tcPr>
            <w:tcW w:w="365" w:type="pct"/>
            <w:vMerge w:val="restart"/>
            <w:vAlign w:val="center"/>
          </w:tcPr>
          <w:p>
            <w:pPr>
              <w:pStyle w:val="33"/>
              <w:keepNext w:val="0"/>
              <w:keepLines w:val="0"/>
              <w:pageBreakBefore w:val="0"/>
              <w:kinsoku/>
              <w:wordWrap w:val="0"/>
              <w:overflowPunct/>
              <w:topLinePunct w:val="0"/>
              <w:bidi w:val="0"/>
              <w:jc w:val="center"/>
              <w:rPr>
                <w:rFonts w:hint="default" w:asciiTheme="minorEastAsia" w:hAnsiTheme="minorEastAsia" w:eastAsiaTheme="minorEastAsia" w:cstheme="minorEastAsia"/>
                <w:snapToGrid w:val="0"/>
                <w:color w:val="auto"/>
                <w:spacing w:val="-13"/>
                <w:kern w:val="0"/>
                <w:sz w:val="24"/>
                <w:szCs w:val="24"/>
                <w:highlight w:val="none"/>
                <w:lang w:val="en-US" w:eastAsia="zh-CN" w:bidi="ar-SA"/>
              </w:rPr>
            </w:pPr>
            <w:r>
              <w:rPr>
                <w:rFonts w:hint="eastAsia" w:asciiTheme="minorEastAsia" w:hAnsiTheme="minorEastAsia" w:eastAsiaTheme="minorEastAsia" w:cstheme="minorEastAsia"/>
                <w:snapToGrid w:val="0"/>
                <w:color w:val="auto"/>
                <w:spacing w:val="-13"/>
                <w:kern w:val="0"/>
                <w:sz w:val="24"/>
                <w:szCs w:val="24"/>
                <w:highlight w:val="none"/>
                <w:lang w:val="en-US" w:eastAsia="zh-CN" w:bidi="ar-SA"/>
              </w:rPr>
              <w:t>2</w:t>
            </w:r>
          </w:p>
        </w:tc>
        <w:tc>
          <w:tcPr>
            <w:tcW w:w="753" w:type="pct"/>
            <w:vMerge w:val="restart"/>
            <w:vAlign w:val="center"/>
          </w:tcPr>
          <w:p>
            <w:pPr>
              <w:keepNext w:val="0"/>
              <w:keepLines w:val="0"/>
              <w:pageBreakBefore w:val="0"/>
              <w:kinsoku/>
              <w:wordWrap w:val="0"/>
              <w:overflowPunct/>
              <w:topLinePunct w:val="0"/>
              <w:bidi w:val="0"/>
              <w:spacing w:before="78" w:line="219" w:lineRule="auto"/>
              <w:ind w:firstLine="214" w:firstLineChars="100"/>
              <w:jc w:val="both"/>
              <w:rPr>
                <w:rFonts w:hint="default" w:asciiTheme="minorEastAsia" w:hAnsiTheme="minorEastAsia" w:eastAsiaTheme="minorEastAsia" w:cstheme="minorEastAsia"/>
                <w:snapToGrid w:val="0"/>
                <w:color w:val="auto"/>
                <w:spacing w:val="-13"/>
                <w:kern w:val="0"/>
                <w:sz w:val="24"/>
                <w:szCs w:val="24"/>
                <w:highlight w:val="none"/>
                <w:lang w:val="en-US" w:eastAsia="zh-CN" w:bidi="ar-SA"/>
              </w:rPr>
            </w:pPr>
            <w:r>
              <w:rPr>
                <w:rFonts w:hint="eastAsia" w:asciiTheme="minorEastAsia" w:hAnsiTheme="minorEastAsia" w:eastAsiaTheme="minorEastAsia" w:cstheme="minorEastAsia"/>
                <w:snapToGrid w:val="0"/>
                <w:color w:val="auto"/>
                <w:spacing w:val="-13"/>
                <w:kern w:val="0"/>
                <w:sz w:val="24"/>
                <w:szCs w:val="24"/>
                <w:highlight w:val="none"/>
                <w:lang w:val="en-US" w:eastAsia="zh-CN" w:bidi="ar-SA"/>
              </w:rPr>
              <w:t>技术标部分</w:t>
            </w:r>
          </w:p>
        </w:tc>
        <w:tc>
          <w:tcPr>
            <w:tcW w:w="387" w:type="pct"/>
            <w:vAlign w:val="center"/>
          </w:tcPr>
          <w:p>
            <w:pPr>
              <w:pStyle w:val="33"/>
              <w:keepNext w:val="0"/>
              <w:keepLines w:val="0"/>
              <w:pageBreakBefore w:val="0"/>
              <w:kinsoku/>
              <w:wordWrap w:val="0"/>
              <w:overflowPunct/>
              <w:topLinePunct w:val="0"/>
              <w:bidi w:val="0"/>
              <w:jc w:val="center"/>
              <w:rPr>
                <w:rFonts w:hint="eastAsia" w:asciiTheme="minorEastAsia" w:hAnsiTheme="minorEastAsia" w:eastAsiaTheme="minorEastAsia" w:cstheme="minorEastAsia"/>
                <w:snapToGrid w:val="0"/>
                <w:color w:val="auto"/>
                <w:spacing w:val="-13"/>
                <w:kern w:val="0"/>
                <w:sz w:val="24"/>
                <w:szCs w:val="24"/>
                <w:highlight w:val="none"/>
                <w:lang w:val="en-US" w:eastAsia="zh-CN" w:bidi="ar-SA"/>
              </w:rPr>
            </w:pPr>
            <w:r>
              <w:rPr>
                <w:rFonts w:hint="eastAsia" w:asciiTheme="minorEastAsia" w:hAnsiTheme="minorEastAsia" w:eastAsiaTheme="minorEastAsia" w:cstheme="minorEastAsia"/>
                <w:snapToGrid w:val="0"/>
                <w:color w:val="auto"/>
                <w:spacing w:val="-13"/>
                <w:kern w:val="0"/>
                <w:sz w:val="24"/>
                <w:szCs w:val="24"/>
                <w:highlight w:val="none"/>
                <w:lang w:val="en-US" w:eastAsia="zh-CN" w:bidi="ar-SA"/>
              </w:rPr>
              <w:t>15分</w:t>
            </w:r>
          </w:p>
        </w:tc>
        <w:tc>
          <w:tcPr>
            <w:tcW w:w="969" w:type="pct"/>
            <w:vAlign w:val="center"/>
          </w:tcPr>
          <w:p>
            <w:pPr>
              <w:pageBreakBefore w:val="0"/>
              <w:widowControl w:val="0"/>
              <w:kinsoku/>
              <w:wordWrap/>
              <w:overflowPunct/>
              <w:topLinePunct w:val="0"/>
              <w:bidi w:val="0"/>
              <w:adjustRightInd/>
              <w:snapToGrid/>
              <w:spacing w:line="240" w:lineRule="auto"/>
              <w:ind w:firstLine="0" w:firstLineChars="0"/>
              <w:jc w:val="center"/>
              <w:textAlignment w:val="auto"/>
              <w:rPr>
                <w:rFonts w:hint="eastAsia" w:asciiTheme="minorEastAsia" w:hAnsiTheme="minorEastAsia" w:eastAsiaTheme="minorEastAsia" w:cstheme="minorEastAsia"/>
                <w:snapToGrid w:val="0"/>
                <w:color w:val="auto"/>
                <w:spacing w:val="0"/>
                <w:kern w:val="0"/>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rPr>
              <w:t>勘察方案</w:t>
            </w:r>
          </w:p>
        </w:tc>
        <w:tc>
          <w:tcPr>
            <w:tcW w:w="2524" w:type="pct"/>
            <w:vAlign w:val="center"/>
          </w:tcPr>
          <w:p>
            <w:pPr>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eastAsia" w:asciiTheme="minorEastAsia" w:hAnsiTheme="minorEastAsia" w:eastAsiaTheme="minorEastAsia" w:cstheme="minorEastAsia"/>
                <w:snapToGrid w:val="0"/>
                <w:color w:val="auto"/>
                <w:spacing w:val="0"/>
                <w:kern w:val="0"/>
                <w:sz w:val="24"/>
                <w:szCs w:val="24"/>
                <w:highlight w:val="none"/>
                <w:lang w:val="en-US" w:eastAsia="en-US" w:bidi="ar-SA"/>
              </w:rPr>
            </w:pPr>
            <w:r>
              <w:rPr>
                <w:rFonts w:hint="eastAsia" w:asciiTheme="minorEastAsia" w:hAnsiTheme="minorEastAsia" w:eastAsiaTheme="minorEastAsia" w:cstheme="minorEastAsia"/>
                <w:color w:val="auto"/>
                <w:sz w:val="24"/>
                <w:szCs w:val="24"/>
                <w:highlight w:val="none"/>
              </w:rPr>
              <w:t>评委根据投标人勘察方案合理性进行比较，方案编制是否全面、合理，是否切合本项目实际特点，是否充分考虑本项目实际需求。勘察方案编制全面、合理</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切合本项目实际特点得</w:t>
            </w:r>
            <w:r>
              <w:rPr>
                <w:rFonts w:hint="eastAsia" w:asciiTheme="minorEastAsia" w:hAnsiTheme="minorEastAsia" w:eastAsiaTheme="minorEastAsia" w:cstheme="minorEastAsia"/>
                <w:color w:val="auto"/>
                <w:sz w:val="24"/>
                <w:szCs w:val="24"/>
                <w:highlight w:val="none"/>
                <w:lang w:val="en-US" w:eastAsia="zh-CN"/>
              </w:rPr>
              <w:t>15</w:t>
            </w:r>
            <w:r>
              <w:rPr>
                <w:rFonts w:hint="eastAsia" w:asciiTheme="minorEastAsia" w:hAnsiTheme="minorEastAsia" w:eastAsiaTheme="minorEastAsia" w:cstheme="minorEastAsia"/>
                <w:color w:val="auto"/>
                <w:sz w:val="24"/>
                <w:szCs w:val="24"/>
                <w:highlight w:val="none"/>
              </w:rPr>
              <w:t>分</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勘察</w:t>
            </w:r>
            <w:r>
              <w:rPr>
                <w:rFonts w:hint="eastAsia" w:asciiTheme="minorEastAsia" w:hAnsiTheme="minorEastAsia" w:eastAsiaTheme="minorEastAsia" w:cstheme="minorEastAsia"/>
                <w:color w:val="auto"/>
                <w:sz w:val="24"/>
                <w:szCs w:val="24"/>
                <w:highlight w:val="none"/>
              </w:rPr>
              <w:t>方案编制</w:t>
            </w:r>
            <w:r>
              <w:rPr>
                <w:rFonts w:hint="eastAsia" w:asciiTheme="minorEastAsia" w:hAnsiTheme="minorEastAsia" w:eastAsiaTheme="minorEastAsia" w:cstheme="minorEastAsia"/>
                <w:color w:val="auto"/>
                <w:sz w:val="24"/>
                <w:szCs w:val="24"/>
                <w:highlight w:val="none"/>
                <w:lang w:val="en-US" w:eastAsia="zh-CN"/>
              </w:rPr>
              <w:t>基本合理的</w:t>
            </w:r>
            <w:r>
              <w:rPr>
                <w:rFonts w:hint="eastAsia" w:asciiTheme="minorEastAsia" w:hAnsiTheme="minorEastAsia" w:eastAsiaTheme="minorEastAsia" w:cstheme="minorEastAsia"/>
                <w:color w:val="auto"/>
                <w:sz w:val="24"/>
                <w:szCs w:val="24"/>
                <w:highlight w:val="none"/>
              </w:rPr>
              <w:t>得</w:t>
            </w: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分</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勘察</w:t>
            </w:r>
            <w:r>
              <w:rPr>
                <w:rFonts w:hint="eastAsia" w:asciiTheme="minorEastAsia" w:hAnsiTheme="minorEastAsia" w:eastAsiaTheme="minorEastAsia" w:cstheme="minorEastAsia"/>
                <w:color w:val="auto"/>
                <w:sz w:val="24"/>
                <w:szCs w:val="24"/>
                <w:highlight w:val="none"/>
              </w:rPr>
              <w:t>方案编制一般的得</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分</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没有不得分</w:t>
            </w:r>
            <w:r>
              <w:rPr>
                <w:rFonts w:hint="eastAsia" w:asciiTheme="minorEastAsia" w:hAnsiTheme="minorEastAsia" w:eastAsiaTheme="minorEastAsia" w:cstheme="minorEastAsia"/>
                <w:color w:val="auto"/>
                <w:sz w:val="24"/>
                <w:szCs w:val="24"/>
                <w:highlight w:val="none"/>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jc w:val="center"/>
        </w:trPr>
        <w:tc>
          <w:tcPr>
            <w:tcW w:w="365" w:type="pct"/>
            <w:vMerge w:val="continue"/>
            <w:vAlign w:val="center"/>
          </w:tcPr>
          <w:p>
            <w:pPr>
              <w:pStyle w:val="33"/>
              <w:keepNext w:val="0"/>
              <w:keepLines w:val="0"/>
              <w:pageBreakBefore w:val="0"/>
              <w:kinsoku/>
              <w:wordWrap w:val="0"/>
              <w:overflowPunct/>
              <w:topLinePunct w:val="0"/>
              <w:bidi w:val="0"/>
              <w:jc w:val="center"/>
              <w:rPr>
                <w:rFonts w:hint="eastAsia" w:asciiTheme="minorEastAsia" w:hAnsiTheme="minorEastAsia" w:eastAsiaTheme="minorEastAsia" w:cstheme="minorEastAsia"/>
                <w:snapToGrid w:val="0"/>
                <w:color w:val="auto"/>
                <w:spacing w:val="-13"/>
                <w:kern w:val="0"/>
                <w:sz w:val="24"/>
                <w:szCs w:val="24"/>
                <w:highlight w:val="none"/>
                <w:lang w:val="en-US" w:eastAsia="zh-CN" w:bidi="ar-SA"/>
              </w:rPr>
            </w:pPr>
          </w:p>
        </w:tc>
        <w:tc>
          <w:tcPr>
            <w:tcW w:w="753" w:type="pct"/>
            <w:vMerge w:val="continue"/>
            <w:vAlign w:val="center"/>
          </w:tcPr>
          <w:p>
            <w:pPr>
              <w:keepNext w:val="0"/>
              <w:keepLines w:val="0"/>
              <w:pageBreakBefore w:val="0"/>
              <w:kinsoku/>
              <w:wordWrap w:val="0"/>
              <w:overflowPunct/>
              <w:topLinePunct w:val="0"/>
              <w:bidi w:val="0"/>
              <w:spacing w:before="78" w:line="219" w:lineRule="auto"/>
              <w:ind w:firstLine="214" w:firstLineChars="100"/>
              <w:jc w:val="both"/>
              <w:rPr>
                <w:rFonts w:hint="eastAsia" w:asciiTheme="minorEastAsia" w:hAnsiTheme="minorEastAsia" w:eastAsiaTheme="minorEastAsia" w:cstheme="minorEastAsia"/>
                <w:snapToGrid w:val="0"/>
                <w:color w:val="auto"/>
                <w:spacing w:val="-13"/>
                <w:kern w:val="0"/>
                <w:sz w:val="24"/>
                <w:szCs w:val="24"/>
                <w:highlight w:val="none"/>
                <w:lang w:val="en-US" w:eastAsia="zh-CN" w:bidi="ar-SA"/>
              </w:rPr>
            </w:pPr>
          </w:p>
        </w:tc>
        <w:tc>
          <w:tcPr>
            <w:tcW w:w="387" w:type="pct"/>
            <w:vAlign w:val="center"/>
          </w:tcPr>
          <w:p>
            <w:pPr>
              <w:pStyle w:val="33"/>
              <w:keepNext w:val="0"/>
              <w:keepLines w:val="0"/>
              <w:pageBreakBefore w:val="0"/>
              <w:kinsoku/>
              <w:wordWrap w:val="0"/>
              <w:overflowPunct/>
              <w:topLinePunct w:val="0"/>
              <w:bidi w:val="0"/>
              <w:jc w:val="center"/>
              <w:rPr>
                <w:rFonts w:hint="eastAsia" w:asciiTheme="minorEastAsia" w:hAnsiTheme="minorEastAsia" w:eastAsiaTheme="minorEastAsia" w:cstheme="minorEastAsia"/>
                <w:snapToGrid w:val="0"/>
                <w:color w:val="auto"/>
                <w:spacing w:val="-13"/>
                <w:kern w:val="0"/>
                <w:sz w:val="24"/>
                <w:szCs w:val="24"/>
                <w:highlight w:val="none"/>
                <w:lang w:val="en-US" w:eastAsia="zh-CN" w:bidi="ar-SA"/>
              </w:rPr>
            </w:pPr>
            <w:r>
              <w:rPr>
                <w:rFonts w:hint="eastAsia" w:asciiTheme="minorEastAsia" w:hAnsiTheme="minorEastAsia" w:eastAsiaTheme="minorEastAsia" w:cstheme="minorEastAsia"/>
                <w:snapToGrid w:val="0"/>
                <w:color w:val="auto"/>
                <w:spacing w:val="-13"/>
                <w:kern w:val="0"/>
                <w:sz w:val="24"/>
                <w:szCs w:val="24"/>
                <w:highlight w:val="none"/>
                <w:lang w:val="en-US" w:eastAsia="zh-CN" w:bidi="ar-SA"/>
              </w:rPr>
              <w:t>15分</w:t>
            </w:r>
          </w:p>
        </w:tc>
        <w:tc>
          <w:tcPr>
            <w:tcW w:w="969" w:type="pct"/>
            <w:vAlign w:val="center"/>
          </w:tcPr>
          <w:p>
            <w:pPr>
              <w:pageBreakBefore w:val="0"/>
              <w:widowControl w:val="0"/>
              <w:kinsoku/>
              <w:wordWrap/>
              <w:overflowPunct/>
              <w:topLinePunct w:val="0"/>
              <w:bidi w:val="0"/>
              <w:adjustRightInd/>
              <w:snapToGrid/>
              <w:spacing w:line="240" w:lineRule="auto"/>
              <w:ind w:firstLine="0" w:firstLineChars="0"/>
              <w:jc w:val="center"/>
              <w:textAlignment w:val="auto"/>
              <w:rPr>
                <w:rFonts w:hint="eastAsia" w:asciiTheme="minorEastAsia" w:hAnsiTheme="minorEastAsia" w:eastAsiaTheme="minorEastAsia" w:cstheme="minorEastAsia"/>
                <w:snapToGrid w:val="0"/>
                <w:color w:val="auto"/>
                <w:spacing w:val="0"/>
                <w:kern w:val="0"/>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rPr>
              <w:t>设计方案</w:t>
            </w:r>
          </w:p>
        </w:tc>
        <w:tc>
          <w:tcPr>
            <w:tcW w:w="2524" w:type="pct"/>
            <w:vAlign w:val="center"/>
          </w:tcPr>
          <w:p>
            <w:pPr>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eastAsia" w:asciiTheme="minorEastAsia" w:hAnsiTheme="minorEastAsia" w:eastAsiaTheme="minorEastAsia" w:cstheme="minorEastAsia"/>
                <w:snapToGrid w:val="0"/>
                <w:color w:val="auto"/>
                <w:spacing w:val="0"/>
                <w:kern w:val="0"/>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rPr>
              <w:t>评委根据投标人设计方案合理性进行比较，方案编制是否全面、合理，是否切合本项目实际特点，是否充分考虑本项目实际需求。</w:t>
            </w:r>
            <w:r>
              <w:rPr>
                <w:rFonts w:hint="eastAsia" w:asciiTheme="minorEastAsia" w:hAnsiTheme="minorEastAsia" w:eastAsiaTheme="minorEastAsia" w:cstheme="minorEastAsia"/>
                <w:color w:val="auto"/>
                <w:sz w:val="24"/>
                <w:szCs w:val="24"/>
                <w:highlight w:val="none"/>
                <w:lang w:val="en-US" w:eastAsia="zh-CN"/>
              </w:rPr>
              <w:t>设计</w:t>
            </w:r>
            <w:r>
              <w:rPr>
                <w:rFonts w:hint="eastAsia" w:asciiTheme="minorEastAsia" w:hAnsiTheme="minorEastAsia" w:eastAsiaTheme="minorEastAsia" w:cstheme="minorEastAsia"/>
                <w:color w:val="auto"/>
                <w:sz w:val="24"/>
                <w:szCs w:val="24"/>
                <w:highlight w:val="none"/>
              </w:rPr>
              <w:t>方案编制全面、合理</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切合本项目实际特点得</w:t>
            </w:r>
            <w:r>
              <w:rPr>
                <w:rFonts w:hint="eastAsia" w:asciiTheme="minorEastAsia" w:hAnsiTheme="minorEastAsia" w:eastAsiaTheme="minorEastAsia" w:cstheme="minorEastAsia"/>
                <w:color w:val="auto"/>
                <w:sz w:val="24"/>
                <w:szCs w:val="24"/>
                <w:highlight w:val="none"/>
                <w:lang w:val="en-US" w:eastAsia="zh-CN"/>
              </w:rPr>
              <w:t>15</w:t>
            </w:r>
            <w:r>
              <w:rPr>
                <w:rFonts w:hint="eastAsia" w:asciiTheme="minorEastAsia" w:hAnsiTheme="minorEastAsia" w:eastAsiaTheme="minorEastAsia" w:cstheme="minorEastAsia"/>
                <w:color w:val="auto"/>
                <w:sz w:val="24"/>
                <w:szCs w:val="24"/>
                <w:highlight w:val="none"/>
              </w:rPr>
              <w:t>分</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设计</w:t>
            </w:r>
            <w:r>
              <w:rPr>
                <w:rFonts w:hint="eastAsia" w:asciiTheme="minorEastAsia" w:hAnsiTheme="minorEastAsia" w:eastAsiaTheme="minorEastAsia" w:cstheme="minorEastAsia"/>
                <w:color w:val="auto"/>
                <w:sz w:val="24"/>
                <w:szCs w:val="24"/>
                <w:highlight w:val="none"/>
              </w:rPr>
              <w:t>方案编制</w:t>
            </w:r>
            <w:r>
              <w:rPr>
                <w:rFonts w:hint="eastAsia" w:asciiTheme="minorEastAsia" w:hAnsiTheme="minorEastAsia" w:eastAsiaTheme="minorEastAsia" w:cstheme="minorEastAsia"/>
                <w:color w:val="auto"/>
                <w:sz w:val="24"/>
                <w:szCs w:val="24"/>
                <w:highlight w:val="none"/>
                <w:lang w:val="en-US" w:eastAsia="zh-CN"/>
              </w:rPr>
              <w:t>基本合理的</w:t>
            </w:r>
            <w:r>
              <w:rPr>
                <w:rFonts w:hint="eastAsia" w:asciiTheme="minorEastAsia" w:hAnsiTheme="minorEastAsia" w:eastAsiaTheme="minorEastAsia" w:cstheme="minorEastAsia"/>
                <w:color w:val="auto"/>
                <w:sz w:val="24"/>
                <w:szCs w:val="24"/>
                <w:highlight w:val="none"/>
              </w:rPr>
              <w:t>得</w:t>
            </w: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分</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设计</w:t>
            </w:r>
            <w:r>
              <w:rPr>
                <w:rFonts w:hint="eastAsia" w:asciiTheme="minorEastAsia" w:hAnsiTheme="minorEastAsia" w:eastAsiaTheme="minorEastAsia" w:cstheme="minorEastAsia"/>
                <w:color w:val="auto"/>
                <w:sz w:val="24"/>
                <w:szCs w:val="24"/>
                <w:highlight w:val="none"/>
              </w:rPr>
              <w:t>方案编制一般的得</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分</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没有不得分</w:t>
            </w:r>
            <w:r>
              <w:rPr>
                <w:rFonts w:hint="eastAsia" w:asciiTheme="minorEastAsia" w:hAnsiTheme="minorEastAsia" w:eastAsiaTheme="minorEastAsia" w:cstheme="minorEastAsia"/>
                <w:color w:val="auto"/>
                <w:sz w:val="24"/>
                <w:szCs w:val="24"/>
                <w:highlight w:val="none"/>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jc w:val="center"/>
        </w:trPr>
        <w:tc>
          <w:tcPr>
            <w:tcW w:w="365" w:type="pct"/>
            <w:vMerge w:val="continue"/>
            <w:vAlign w:val="center"/>
          </w:tcPr>
          <w:p>
            <w:pPr>
              <w:pStyle w:val="33"/>
              <w:keepNext w:val="0"/>
              <w:keepLines w:val="0"/>
              <w:pageBreakBefore w:val="0"/>
              <w:kinsoku/>
              <w:wordWrap w:val="0"/>
              <w:overflowPunct/>
              <w:topLinePunct w:val="0"/>
              <w:bidi w:val="0"/>
              <w:jc w:val="center"/>
              <w:rPr>
                <w:rFonts w:hint="eastAsia" w:asciiTheme="minorEastAsia" w:hAnsiTheme="minorEastAsia" w:eastAsiaTheme="minorEastAsia" w:cstheme="minorEastAsia"/>
                <w:snapToGrid w:val="0"/>
                <w:color w:val="auto"/>
                <w:spacing w:val="-13"/>
                <w:kern w:val="0"/>
                <w:sz w:val="24"/>
                <w:szCs w:val="24"/>
                <w:highlight w:val="none"/>
                <w:lang w:val="en-US" w:eastAsia="zh-CN" w:bidi="ar-SA"/>
              </w:rPr>
            </w:pPr>
          </w:p>
        </w:tc>
        <w:tc>
          <w:tcPr>
            <w:tcW w:w="753" w:type="pct"/>
            <w:vMerge w:val="continue"/>
            <w:vAlign w:val="center"/>
          </w:tcPr>
          <w:p>
            <w:pPr>
              <w:keepNext w:val="0"/>
              <w:keepLines w:val="0"/>
              <w:pageBreakBefore w:val="0"/>
              <w:kinsoku/>
              <w:wordWrap w:val="0"/>
              <w:overflowPunct/>
              <w:topLinePunct w:val="0"/>
              <w:bidi w:val="0"/>
              <w:spacing w:before="78" w:line="219" w:lineRule="auto"/>
              <w:ind w:firstLine="214" w:firstLineChars="100"/>
              <w:jc w:val="both"/>
              <w:rPr>
                <w:rFonts w:hint="eastAsia" w:asciiTheme="minorEastAsia" w:hAnsiTheme="minorEastAsia" w:eastAsiaTheme="minorEastAsia" w:cstheme="minorEastAsia"/>
                <w:snapToGrid w:val="0"/>
                <w:color w:val="auto"/>
                <w:spacing w:val="-13"/>
                <w:kern w:val="0"/>
                <w:sz w:val="24"/>
                <w:szCs w:val="24"/>
                <w:highlight w:val="none"/>
                <w:lang w:val="en-US" w:eastAsia="zh-CN" w:bidi="ar-SA"/>
              </w:rPr>
            </w:pPr>
          </w:p>
        </w:tc>
        <w:tc>
          <w:tcPr>
            <w:tcW w:w="387" w:type="pct"/>
            <w:vAlign w:val="center"/>
          </w:tcPr>
          <w:p>
            <w:pPr>
              <w:pStyle w:val="33"/>
              <w:keepNext w:val="0"/>
              <w:keepLines w:val="0"/>
              <w:pageBreakBefore w:val="0"/>
              <w:kinsoku/>
              <w:wordWrap w:val="0"/>
              <w:overflowPunct/>
              <w:topLinePunct w:val="0"/>
              <w:bidi w:val="0"/>
              <w:jc w:val="center"/>
              <w:rPr>
                <w:rFonts w:hint="eastAsia" w:asciiTheme="minorEastAsia" w:hAnsiTheme="minorEastAsia" w:eastAsiaTheme="minorEastAsia" w:cstheme="minorEastAsia"/>
                <w:snapToGrid w:val="0"/>
                <w:color w:val="auto"/>
                <w:spacing w:val="-13"/>
                <w:kern w:val="0"/>
                <w:sz w:val="24"/>
                <w:szCs w:val="24"/>
                <w:highlight w:val="none"/>
                <w:lang w:val="en-US" w:eastAsia="zh-CN" w:bidi="ar-SA"/>
              </w:rPr>
            </w:pPr>
            <w:r>
              <w:rPr>
                <w:rFonts w:hint="eastAsia" w:asciiTheme="minorEastAsia" w:hAnsiTheme="minorEastAsia" w:eastAsiaTheme="minorEastAsia" w:cstheme="minorEastAsia"/>
                <w:snapToGrid w:val="0"/>
                <w:color w:val="auto"/>
                <w:spacing w:val="-13"/>
                <w:kern w:val="0"/>
                <w:sz w:val="24"/>
                <w:szCs w:val="24"/>
                <w:highlight w:val="none"/>
                <w:lang w:val="en-US" w:eastAsia="zh-CN" w:bidi="ar-SA"/>
              </w:rPr>
              <w:t>5分</w:t>
            </w:r>
          </w:p>
        </w:tc>
        <w:tc>
          <w:tcPr>
            <w:tcW w:w="969" w:type="pct"/>
            <w:vAlign w:val="center"/>
          </w:tcPr>
          <w:p>
            <w:pPr>
              <w:pageBreakBefore w:val="0"/>
              <w:widowControl w:val="0"/>
              <w:kinsoku/>
              <w:wordWrap/>
              <w:overflowPunct/>
              <w:topLinePunct w:val="0"/>
              <w:bidi w:val="0"/>
              <w:adjustRightInd/>
              <w:snapToGrid/>
              <w:spacing w:line="240" w:lineRule="auto"/>
              <w:ind w:firstLine="0" w:firstLineChars="0"/>
              <w:jc w:val="center"/>
              <w:textAlignment w:val="auto"/>
              <w:rPr>
                <w:rFonts w:hint="eastAsia" w:asciiTheme="minorEastAsia" w:hAnsiTheme="minorEastAsia" w:eastAsiaTheme="minorEastAsia" w:cstheme="minorEastAsia"/>
                <w:snapToGrid w:val="0"/>
                <w:color w:val="auto"/>
                <w:spacing w:val="0"/>
                <w:kern w:val="0"/>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rPr>
              <w:t>质量保证措施</w:t>
            </w:r>
          </w:p>
        </w:tc>
        <w:tc>
          <w:tcPr>
            <w:tcW w:w="2524" w:type="pct"/>
            <w:vAlign w:val="center"/>
          </w:tcPr>
          <w:p>
            <w:pPr>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eastAsia" w:asciiTheme="minorEastAsia" w:hAnsiTheme="minorEastAsia" w:eastAsiaTheme="minorEastAsia" w:cstheme="minorEastAsia"/>
                <w:snapToGrid w:val="0"/>
                <w:color w:val="auto"/>
                <w:spacing w:val="0"/>
                <w:kern w:val="0"/>
                <w:sz w:val="24"/>
                <w:szCs w:val="24"/>
                <w:highlight w:val="none"/>
                <w:lang w:val="en-US" w:eastAsia="en-US" w:bidi="ar-SA"/>
              </w:rPr>
            </w:pPr>
            <w:r>
              <w:rPr>
                <w:rFonts w:hint="eastAsia" w:asciiTheme="minorEastAsia" w:hAnsiTheme="minorEastAsia" w:eastAsiaTheme="minorEastAsia" w:cstheme="minorEastAsia"/>
                <w:color w:val="auto"/>
                <w:sz w:val="24"/>
                <w:szCs w:val="24"/>
                <w:highlight w:val="none"/>
                <w:lang w:val="en-US" w:eastAsia="zh-CN"/>
              </w:rPr>
              <w:t>评委根据投标人质量保证方案合理性进行比较，方案编制是否全面、合理，是否切合本项目实际特点，是否充分覆盖勘察设计全流程质量管控需求。措施合理、可行得5分；措施基本合理得2分；措施一般得1分；没有不得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jc w:val="center"/>
        </w:trPr>
        <w:tc>
          <w:tcPr>
            <w:tcW w:w="365" w:type="pct"/>
            <w:vMerge w:val="continue"/>
            <w:vAlign w:val="center"/>
          </w:tcPr>
          <w:p>
            <w:pPr>
              <w:pStyle w:val="33"/>
              <w:keepNext w:val="0"/>
              <w:keepLines w:val="0"/>
              <w:pageBreakBefore w:val="0"/>
              <w:kinsoku/>
              <w:wordWrap w:val="0"/>
              <w:overflowPunct/>
              <w:topLinePunct w:val="0"/>
              <w:bidi w:val="0"/>
              <w:jc w:val="center"/>
              <w:rPr>
                <w:rFonts w:hint="eastAsia" w:asciiTheme="minorEastAsia" w:hAnsiTheme="minorEastAsia" w:eastAsiaTheme="minorEastAsia" w:cstheme="minorEastAsia"/>
                <w:snapToGrid w:val="0"/>
                <w:color w:val="auto"/>
                <w:spacing w:val="-13"/>
                <w:kern w:val="0"/>
                <w:sz w:val="24"/>
                <w:szCs w:val="24"/>
                <w:highlight w:val="none"/>
                <w:lang w:val="en-US" w:eastAsia="zh-CN" w:bidi="ar-SA"/>
              </w:rPr>
            </w:pPr>
          </w:p>
        </w:tc>
        <w:tc>
          <w:tcPr>
            <w:tcW w:w="753" w:type="pct"/>
            <w:vMerge w:val="continue"/>
            <w:vAlign w:val="center"/>
          </w:tcPr>
          <w:p>
            <w:pPr>
              <w:keepNext w:val="0"/>
              <w:keepLines w:val="0"/>
              <w:pageBreakBefore w:val="0"/>
              <w:kinsoku/>
              <w:wordWrap w:val="0"/>
              <w:overflowPunct/>
              <w:topLinePunct w:val="0"/>
              <w:bidi w:val="0"/>
              <w:spacing w:before="78" w:line="219" w:lineRule="auto"/>
              <w:ind w:firstLine="214" w:firstLineChars="100"/>
              <w:jc w:val="both"/>
              <w:rPr>
                <w:rFonts w:hint="eastAsia" w:asciiTheme="minorEastAsia" w:hAnsiTheme="minorEastAsia" w:eastAsiaTheme="minorEastAsia" w:cstheme="minorEastAsia"/>
                <w:snapToGrid w:val="0"/>
                <w:color w:val="auto"/>
                <w:spacing w:val="-13"/>
                <w:kern w:val="0"/>
                <w:sz w:val="24"/>
                <w:szCs w:val="24"/>
                <w:highlight w:val="none"/>
                <w:lang w:val="en-US" w:eastAsia="zh-CN" w:bidi="ar-SA"/>
              </w:rPr>
            </w:pPr>
          </w:p>
        </w:tc>
        <w:tc>
          <w:tcPr>
            <w:tcW w:w="387" w:type="pct"/>
            <w:vAlign w:val="center"/>
          </w:tcPr>
          <w:p>
            <w:pPr>
              <w:pStyle w:val="33"/>
              <w:keepNext w:val="0"/>
              <w:keepLines w:val="0"/>
              <w:pageBreakBefore w:val="0"/>
              <w:kinsoku/>
              <w:wordWrap w:val="0"/>
              <w:overflowPunct/>
              <w:topLinePunct w:val="0"/>
              <w:bidi w:val="0"/>
              <w:jc w:val="center"/>
              <w:rPr>
                <w:rFonts w:hint="eastAsia" w:asciiTheme="minorEastAsia" w:hAnsiTheme="minorEastAsia" w:eastAsiaTheme="minorEastAsia" w:cstheme="minorEastAsia"/>
                <w:color w:val="auto"/>
                <w:spacing w:val="0"/>
                <w:sz w:val="24"/>
                <w:szCs w:val="24"/>
                <w:highlight w:val="none"/>
                <w:lang w:val="en-US" w:eastAsia="zh-CN"/>
              </w:rPr>
            </w:pPr>
            <w:r>
              <w:rPr>
                <w:rFonts w:hint="eastAsia" w:asciiTheme="minorEastAsia" w:hAnsiTheme="minorEastAsia" w:eastAsiaTheme="minorEastAsia" w:cstheme="minorEastAsia"/>
                <w:color w:val="auto"/>
                <w:spacing w:val="0"/>
                <w:sz w:val="24"/>
                <w:szCs w:val="24"/>
                <w:highlight w:val="none"/>
                <w:lang w:val="en-US" w:eastAsia="zh-CN"/>
              </w:rPr>
              <w:t>5分</w:t>
            </w:r>
          </w:p>
        </w:tc>
        <w:tc>
          <w:tcPr>
            <w:tcW w:w="969" w:type="pct"/>
            <w:vAlign w:val="center"/>
          </w:tcPr>
          <w:p>
            <w:pPr>
              <w:pageBreakBefore w:val="0"/>
              <w:widowControl w:val="0"/>
              <w:kinsoku/>
              <w:wordWrap/>
              <w:overflowPunct/>
              <w:topLinePunct w:val="0"/>
              <w:bidi w:val="0"/>
              <w:adjustRightInd/>
              <w:snapToGrid/>
              <w:spacing w:line="240" w:lineRule="auto"/>
              <w:ind w:firstLine="0" w:firstLineChars="0"/>
              <w:jc w:val="center"/>
              <w:textAlignment w:val="auto"/>
              <w:rPr>
                <w:rFonts w:hint="eastAsia" w:asciiTheme="minorEastAsia" w:hAnsiTheme="minorEastAsia" w:eastAsiaTheme="minorEastAsia" w:cstheme="minorEastAsia"/>
                <w:color w:val="auto"/>
                <w:kern w:val="0"/>
                <w:sz w:val="24"/>
                <w:szCs w:val="24"/>
                <w:highlight w:val="none"/>
                <w:lang w:val="en-US" w:eastAsia="zh-CN" w:bidi="zh-CN"/>
              </w:rPr>
            </w:pPr>
            <w:r>
              <w:rPr>
                <w:rFonts w:hint="eastAsia" w:asciiTheme="minorEastAsia" w:hAnsiTheme="minorEastAsia" w:eastAsiaTheme="minorEastAsia" w:cstheme="minorEastAsia"/>
                <w:color w:val="auto"/>
                <w:sz w:val="24"/>
                <w:szCs w:val="24"/>
                <w:highlight w:val="none"/>
                <w:lang w:val="en-US" w:eastAsia="zh-CN"/>
              </w:rPr>
              <w:t>后期服务计划及服务承诺</w:t>
            </w:r>
          </w:p>
        </w:tc>
        <w:tc>
          <w:tcPr>
            <w:tcW w:w="2524" w:type="pct"/>
            <w:vAlign w:val="center"/>
          </w:tcPr>
          <w:p>
            <w:pPr>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color w:val="auto"/>
                <w:kern w:val="0"/>
                <w:sz w:val="24"/>
                <w:szCs w:val="24"/>
                <w:highlight w:val="none"/>
                <w:lang w:val="en-US" w:eastAsia="zh-CN" w:bidi="zh-CN"/>
              </w:rPr>
            </w:pPr>
            <w:r>
              <w:rPr>
                <w:rFonts w:hint="eastAsia" w:asciiTheme="minorEastAsia" w:hAnsiTheme="minorEastAsia" w:eastAsiaTheme="minorEastAsia" w:cstheme="minorEastAsia"/>
                <w:color w:val="auto"/>
                <w:sz w:val="24"/>
                <w:szCs w:val="24"/>
                <w:highlight w:val="none"/>
                <w:lang w:val="en-US" w:eastAsia="zh-CN"/>
              </w:rPr>
              <w:t>评委根据投标人后期服务方案完整性进行比较，服务计划及承诺阐述是否详实、完整，是否贴合项目全周期服务需求，保障机制是否清晰落地。方案详实完善得5分；方案内容中等完整得2分；方案简略笼统得1分；没有不得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jc w:val="center"/>
        </w:trPr>
        <w:tc>
          <w:tcPr>
            <w:tcW w:w="365" w:type="pct"/>
            <w:vMerge w:val="continue"/>
            <w:vAlign w:val="center"/>
          </w:tcPr>
          <w:p>
            <w:pPr>
              <w:pStyle w:val="33"/>
              <w:keepNext w:val="0"/>
              <w:keepLines w:val="0"/>
              <w:pageBreakBefore w:val="0"/>
              <w:kinsoku/>
              <w:wordWrap w:val="0"/>
              <w:overflowPunct/>
              <w:topLinePunct w:val="0"/>
              <w:bidi w:val="0"/>
              <w:jc w:val="center"/>
              <w:rPr>
                <w:rFonts w:hint="eastAsia" w:asciiTheme="minorEastAsia" w:hAnsiTheme="minorEastAsia" w:eastAsiaTheme="minorEastAsia" w:cstheme="minorEastAsia"/>
                <w:snapToGrid w:val="0"/>
                <w:color w:val="auto"/>
                <w:spacing w:val="-13"/>
                <w:kern w:val="0"/>
                <w:sz w:val="24"/>
                <w:szCs w:val="24"/>
                <w:highlight w:val="none"/>
                <w:lang w:val="en-US" w:eastAsia="zh-CN" w:bidi="ar-SA"/>
              </w:rPr>
            </w:pPr>
          </w:p>
        </w:tc>
        <w:tc>
          <w:tcPr>
            <w:tcW w:w="753" w:type="pct"/>
            <w:vMerge w:val="continue"/>
            <w:vAlign w:val="center"/>
          </w:tcPr>
          <w:p>
            <w:pPr>
              <w:keepNext w:val="0"/>
              <w:keepLines w:val="0"/>
              <w:pageBreakBefore w:val="0"/>
              <w:kinsoku/>
              <w:wordWrap w:val="0"/>
              <w:overflowPunct/>
              <w:topLinePunct w:val="0"/>
              <w:bidi w:val="0"/>
              <w:spacing w:before="78" w:line="219" w:lineRule="auto"/>
              <w:ind w:firstLine="214" w:firstLineChars="100"/>
              <w:jc w:val="both"/>
              <w:rPr>
                <w:rFonts w:hint="eastAsia" w:asciiTheme="minorEastAsia" w:hAnsiTheme="minorEastAsia" w:eastAsiaTheme="minorEastAsia" w:cstheme="minorEastAsia"/>
                <w:snapToGrid w:val="0"/>
                <w:color w:val="auto"/>
                <w:spacing w:val="-13"/>
                <w:kern w:val="0"/>
                <w:sz w:val="24"/>
                <w:szCs w:val="24"/>
                <w:highlight w:val="none"/>
                <w:lang w:val="en-US" w:eastAsia="zh-CN" w:bidi="ar-SA"/>
              </w:rPr>
            </w:pPr>
          </w:p>
        </w:tc>
        <w:tc>
          <w:tcPr>
            <w:tcW w:w="387" w:type="pct"/>
            <w:vAlign w:val="center"/>
          </w:tcPr>
          <w:p>
            <w:pPr>
              <w:pStyle w:val="33"/>
              <w:keepNext w:val="0"/>
              <w:keepLines w:val="0"/>
              <w:pageBreakBefore w:val="0"/>
              <w:kinsoku/>
              <w:wordWrap w:val="0"/>
              <w:overflowPunct/>
              <w:topLinePunct w:val="0"/>
              <w:bidi w:val="0"/>
              <w:jc w:val="center"/>
              <w:rPr>
                <w:rFonts w:hint="eastAsia" w:asciiTheme="minorEastAsia" w:hAnsiTheme="minorEastAsia" w:eastAsiaTheme="minorEastAsia" w:cstheme="minorEastAsia"/>
                <w:color w:val="auto"/>
                <w:spacing w:val="0"/>
                <w:sz w:val="24"/>
                <w:szCs w:val="24"/>
                <w:highlight w:val="none"/>
                <w:lang w:val="en-US" w:eastAsia="zh-CN"/>
              </w:rPr>
            </w:pPr>
            <w:r>
              <w:rPr>
                <w:rFonts w:hint="eastAsia" w:asciiTheme="minorEastAsia" w:hAnsiTheme="minorEastAsia" w:eastAsiaTheme="minorEastAsia" w:cstheme="minorEastAsia"/>
                <w:color w:val="auto"/>
                <w:spacing w:val="0"/>
                <w:sz w:val="24"/>
                <w:szCs w:val="24"/>
                <w:highlight w:val="none"/>
                <w:lang w:val="en-US" w:eastAsia="zh-CN"/>
              </w:rPr>
              <w:t>5分</w:t>
            </w:r>
          </w:p>
        </w:tc>
        <w:tc>
          <w:tcPr>
            <w:tcW w:w="969" w:type="pct"/>
            <w:vAlign w:val="center"/>
          </w:tcPr>
          <w:p>
            <w:pPr>
              <w:pageBreakBefore w:val="0"/>
              <w:widowControl w:val="0"/>
              <w:numPr>
                <w:ilvl w:val="0"/>
                <w:numId w:val="0"/>
              </w:numPr>
              <w:kinsoku/>
              <w:wordWrap/>
              <w:overflowPunct/>
              <w:topLinePunct w:val="0"/>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color w:val="auto"/>
                <w:kern w:val="0"/>
                <w:sz w:val="24"/>
                <w:szCs w:val="24"/>
                <w:highlight w:val="none"/>
                <w:lang w:val="en-US" w:eastAsia="zh-CN" w:bidi="zh-CN"/>
              </w:rPr>
            </w:pPr>
            <w:r>
              <w:rPr>
                <w:rFonts w:hint="eastAsia" w:asciiTheme="minorEastAsia" w:hAnsiTheme="minorEastAsia" w:eastAsiaTheme="minorEastAsia" w:cstheme="minorEastAsia"/>
                <w:color w:val="auto"/>
                <w:sz w:val="24"/>
                <w:szCs w:val="24"/>
                <w:highlight w:val="none"/>
                <w:lang w:val="en-US" w:eastAsia="zh-CN"/>
              </w:rPr>
              <w:t>勘察工作重点、难点分析</w:t>
            </w:r>
          </w:p>
        </w:tc>
        <w:tc>
          <w:tcPr>
            <w:tcW w:w="2524" w:type="pct"/>
            <w:vAlign w:val="center"/>
          </w:tcPr>
          <w:p>
            <w:pPr>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color w:val="auto"/>
                <w:kern w:val="0"/>
                <w:sz w:val="24"/>
                <w:szCs w:val="24"/>
                <w:highlight w:val="none"/>
                <w:lang w:val="en-US" w:eastAsia="zh-CN" w:bidi="zh-CN"/>
              </w:rPr>
            </w:pPr>
            <w:r>
              <w:rPr>
                <w:rFonts w:hint="eastAsia" w:asciiTheme="minorEastAsia" w:hAnsiTheme="minorEastAsia" w:eastAsiaTheme="minorEastAsia" w:cstheme="minorEastAsia"/>
                <w:color w:val="auto"/>
                <w:sz w:val="24"/>
                <w:szCs w:val="24"/>
                <w:highlight w:val="none"/>
                <w:lang w:val="en-US" w:eastAsia="zh-CN"/>
              </w:rPr>
              <w:t>评委根据投标人勘察重难点分析深度进行比较，分析内容是否结合场地周边环境与项目特征，重难点识别是否精准，配套处置思路是否满足勘察实施要求。分析详实到位得5分；分析较为完整得2分；分析浅显片面得1分；没有不得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jc w:val="center"/>
        </w:trPr>
        <w:tc>
          <w:tcPr>
            <w:tcW w:w="365" w:type="pct"/>
            <w:vMerge w:val="continue"/>
            <w:vAlign w:val="center"/>
          </w:tcPr>
          <w:p>
            <w:pPr>
              <w:pStyle w:val="33"/>
              <w:keepNext w:val="0"/>
              <w:keepLines w:val="0"/>
              <w:pageBreakBefore w:val="0"/>
              <w:kinsoku/>
              <w:wordWrap w:val="0"/>
              <w:overflowPunct/>
              <w:topLinePunct w:val="0"/>
              <w:bidi w:val="0"/>
              <w:jc w:val="center"/>
              <w:rPr>
                <w:rFonts w:hint="eastAsia" w:asciiTheme="minorEastAsia" w:hAnsiTheme="minorEastAsia" w:eastAsiaTheme="minorEastAsia" w:cstheme="minorEastAsia"/>
                <w:snapToGrid w:val="0"/>
                <w:color w:val="auto"/>
                <w:spacing w:val="-13"/>
                <w:kern w:val="0"/>
                <w:sz w:val="24"/>
                <w:szCs w:val="24"/>
                <w:highlight w:val="none"/>
                <w:lang w:val="en-US" w:eastAsia="zh-CN" w:bidi="ar-SA"/>
              </w:rPr>
            </w:pPr>
          </w:p>
        </w:tc>
        <w:tc>
          <w:tcPr>
            <w:tcW w:w="753" w:type="pct"/>
            <w:vMerge w:val="continue"/>
            <w:vAlign w:val="center"/>
          </w:tcPr>
          <w:p>
            <w:pPr>
              <w:keepNext w:val="0"/>
              <w:keepLines w:val="0"/>
              <w:pageBreakBefore w:val="0"/>
              <w:kinsoku/>
              <w:wordWrap w:val="0"/>
              <w:overflowPunct/>
              <w:topLinePunct w:val="0"/>
              <w:bidi w:val="0"/>
              <w:spacing w:before="78" w:line="219" w:lineRule="auto"/>
              <w:ind w:firstLine="214" w:firstLineChars="100"/>
              <w:jc w:val="both"/>
              <w:rPr>
                <w:rFonts w:hint="eastAsia" w:asciiTheme="minorEastAsia" w:hAnsiTheme="minorEastAsia" w:eastAsiaTheme="minorEastAsia" w:cstheme="minorEastAsia"/>
                <w:snapToGrid w:val="0"/>
                <w:color w:val="auto"/>
                <w:spacing w:val="-13"/>
                <w:kern w:val="0"/>
                <w:sz w:val="24"/>
                <w:szCs w:val="24"/>
                <w:highlight w:val="none"/>
                <w:lang w:val="en-US" w:eastAsia="zh-CN" w:bidi="ar-SA"/>
              </w:rPr>
            </w:pPr>
          </w:p>
        </w:tc>
        <w:tc>
          <w:tcPr>
            <w:tcW w:w="387" w:type="pct"/>
            <w:vAlign w:val="center"/>
          </w:tcPr>
          <w:p>
            <w:pPr>
              <w:pStyle w:val="33"/>
              <w:keepNext w:val="0"/>
              <w:keepLines w:val="0"/>
              <w:pageBreakBefore w:val="0"/>
              <w:kinsoku/>
              <w:wordWrap w:val="0"/>
              <w:overflowPunct/>
              <w:topLinePunct w:val="0"/>
              <w:bidi w:val="0"/>
              <w:jc w:val="center"/>
              <w:rPr>
                <w:rFonts w:hint="eastAsia" w:asciiTheme="minorEastAsia" w:hAnsiTheme="minorEastAsia" w:eastAsiaTheme="minorEastAsia" w:cstheme="minorEastAsia"/>
                <w:color w:val="auto"/>
                <w:spacing w:val="0"/>
                <w:sz w:val="24"/>
                <w:szCs w:val="24"/>
                <w:highlight w:val="none"/>
                <w:lang w:val="en-US" w:eastAsia="zh-CN"/>
              </w:rPr>
            </w:pPr>
            <w:r>
              <w:rPr>
                <w:rFonts w:hint="eastAsia" w:asciiTheme="minorEastAsia" w:hAnsiTheme="minorEastAsia" w:eastAsiaTheme="minorEastAsia" w:cstheme="minorEastAsia"/>
                <w:color w:val="auto"/>
                <w:spacing w:val="0"/>
                <w:sz w:val="24"/>
                <w:szCs w:val="24"/>
                <w:highlight w:val="none"/>
                <w:lang w:val="en-US" w:eastAsia="zh-CN"/>
              </w:rPr>
              <w:t>5分</w:t>
            </w:r>
          </w:p>
        </w:tc>
        <w:tc>
          <w:tcPr>
            <w:tcW w:w="969" w:type="pct"/>
            <w:vAlign w:val="center"/>
          </w:tcPr>
          <w:p>
            <w:pPr>
              <w:pageBreakBefore w:val="0"/>
              <w:widowControl w:val="0"/>
              <w:kinsoku/>
              <w:wordWrap/>
              <w:overflowPunct/>
              <w:topLinePunct w:val="0"/>
              <w:bidi w:val="0"/>
              <w:adjustRightInd/>
              <w:snapToGrid/>
              <w:spacing w:line="240" w:lineRule="auto"/>
              <w:ind w:firstLine="0" w:firstLineChars="0"/>
              <w:jc w:val="center"/>
              <w:textAlignment w:val="auto"/>
              <w:rPr>
                <w:rFonts w:hint="eastAsia" w:asciiTheme="minorEastAsia" w:hAnsiTheme="minorEastAsia" w:eastAsiaTheme="minorEastAsia" w:cstheme="minorEastAsia"/>
                <w:color w:val="auto"/>
                <w:kern w:val="0"/>
                <w:sz w:val="24"/>
                <w:szCs w:val="24"/>
                <w:highlight w:val="none"/>
                <w:lang w:val="en-US" w:eastAsia="zh-CN" w:bidi="zh-CN"/>
              </w:rPr>
            </w:pPr>
            <w:r>
              <w:rPr>
                <w:rFonts w:hint="eastAsia" w:asciiTheme="minorEastAsia" w:hAnsiTheme="minorEastAsia" w:eastAsiaTheme="minorEastAsia" w:cstheme="minorEastAsia"/>
                <w:color w:val="auto"/>
                <w:sz w:val="24"/>
                <w:szCs w:val="24"/>
                <w:highlight w:val="none"/>
                <w:lang w:val="en-US" w:eastAsia="zh-CN"/>
              </w:rPr>
              <w:t>设计工作重点、难点分析</w:t>
            </w:r>
          </w:p>
        </w:tc>
        <w:tc>
          <w:tcPr>
            <w:tcW w:w="2524" w:type="pct"/>
            <w:vAlign w:val="center"/>
          </w:tcPr>
          <w:p>
            <w:pPr>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color w:val="auto"/>
                <w:kern w:val="0"/>
                <w:sz w:val="24"/>
                <w:szCs w:val="24"/>
                <w:highlight w:val="none"/>
                <w:lang w:val="en-US" w:eastAsia="zh-CN" w:bidi="zh-CN"/>
              </w:rPr>
            </w:pPr>
            <w:r>
              <w:rPr>
                <w:rFonts w:hint="eastAsia" w:asciiTheme="minorEastAsia" w:hAnsiTheme="minorEastAsia" w:eastAsiaTheme="minorEastAsia" w:cstheme="minorEastAsia"/>
                <w:color w:val="auto"/>
                <w:sz w:val="24"/>
                <w:szCs w:val="24"/>
                <w:highlight w:val="none"/>
                <w:lang w:val="en-US" w:eastAsia="zh-CN"/>
              </w:rPr>
              <w:t>评委根据投标人设计重难点分析深度进行比较，分析内容是否结合场地条件、项目功能特点，重难点梳理是否全面，专项应对方案是否满足设计实施要求。分析详实到位得5分；分析较为完整得2分；分析浅显片面得1分；没有不得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jc w:val="center"/>
        </w:trPr>
        <w:tc>
          <w:tcPr>
            <w:tcW w:w="365" w:type="pct"/>
            <w:vMerge w:val="restart"/>
            <w:vAlign w:val="center"/>
          </w:tcPr>
          <w:p>
            <w:pPr>
              <w:pStyle w:val="33"/>
              <w:keepNext w:val="0"/>
              <w:keepLines w:val="0"/>
              <w:pageBreakBefore w:val="0"/>
              <w:kinsoku/>
              <w:wordWrap w:val="0"/>
              <w:overflowPunct/>
              <w:topLinePunct w:val="0"/>
              <w:bidi w:val="0"/>
              <w:jc w:val="center"/>
              <w:rPr>
                <w:rFonts w:hint="eastAsia" w:asciiTheme="minorEastAsia" w:hAnsiTheme="minorEastAsia" w:eastAsiaTheme="minorEastAsia" w:cstheme="minorEastAsia"/>
                <w:snapToGrid w:val="0"/>
                <w:color w:val="auto"/>
                <w:kern w:val="0"/>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rPr>
              <w:t>3</w:t>
            </w:r>
          </w:p>
        </w:tc>
        <w:tc>
          <w:tcPr>
            <w:tcW w:w="753" w:type="pct"/>
            <w:vMerge w:val="restart"/>
            <w:vAlign w:val="center"/>
          </w:tcPr>
          <w:p>
            <w:pPr>
              <w:keepNext w:val="0"/>
              <w:keepLines w:val="0"/>
              <w:pageBreakBefore w:val="0"/>
              <w:kinsoku/>
              <w:wordWrap w:val="0"/>
              <w:overflowPunct/>
              <w:topLinePunct w:val="0"/>
              <w:bidi w:val="0"/>
              <w:spacing w:before="157" w:line="220" w:lineRule="auto"/>
              <w:ind w:left="148" w:leftChars="0"/>
              <w:jc w:val="both"/>
              <w:rPr>
                <w:rFonts w:hint="eastAsia" w:asciiTheme="minorEastAsia" w:hAnsiTheme="minorEastAsia" w:eastAsiaTheme="minorEastAsia" w:cstheme="minorEastAsia"/>
                <w:snapToGrid w:val="0"/>
                <w:color w:val="auto"/>
                <w:kern w:val="0"/>
                <w:sz w:val="24"/>
                <w:szCs w:val="24"/>
                <w:highlight w:val="none"/>
                <w:lang w:val="en-US" w:eastAsia="zh-CN" w:bidi="ar-SA"/>
              </w:rPr>
            </w:pPr>
            <w:r>
              <w:rPr>
                <w:rFonts w:hint="eastAsia" w:asciiTheme="minorEastAsia" w:hAnsiTheme="minorEastAsia" w:eastAsiaTheme="minorEastAsia" w:cstheme="minorEastAsia"/>
                <w:snapToGrid/>
                <w:color w:val="auto"/>
                <w:kern w:val="0"/>
                <w:sz w:val="24"/>
                <w:szCs w:val="24"/>
                <w:highlight w:val="none"/>
                <w:lang w:val="en-US" w:eastAsia="zh-CN" w:bidi="zh-CN"/>
              </w:rPr>
              <w:t>综合标部分</w:t>
            </w:r>
          </w:p>
        </w:tc>
        <w:tc>
          <w:tcPr>
            <w:tcW w:w="387" w:type="pct"/>
            <w:vAlign w:val="center"/>
          </w:tcPr>
          <w:p>
            <w:pPr>
              <w:pStyle w:val="33"/>
              <w:keepNext w:val="0"/>
              <w:keepLines w:val="0"/>
              <w:pageBreakBefore w:val="0"/>
              <w:kinsoku/>
              <w:wordWrap w:val="0"/>
              <w:overflowPunct/>
              <w:topLinePunct w:val="0"/>
              <w:bidi w:val="0"/>
              <w:jc w:val="center"/>
              <w:rPr>
                <w:rFonts w:hint="eastAsia" w:asciiTheme="minorEastAsia" w:hAnsiTheme="minorEastAsia" w:eastAsiaTheme="minorEastAsia" w:cstheme="minorEastAsia"/>
                <w:snapToGrid w:val="0"/>
                <w:color w:val="auto"/>
                <w:spacing w:val="-13"/>
                <w:kern w:val="0"/>
                <w:sz w:val="24"/>
                <w:szCs w:val="24"/>
                <w:highlight w:val="none"/>
                <w:lang w:val="en-US" w:eastAsia="zh-CN" w:bidi="ar-SA"/>
              </w:rPr>
            </w:pPr>
            <w:r>
              <w:rPr>
                <w:rFonts w:hint="eastAsia" w:asciiTheme="minorEastAsia" w:hAnsiTheme="minorEastAsia" w:eastAsiaTheme="minorEastAsia" w:cstheme="minorEastAsia"/>
                <w:snapToGrid w:val="0"/>
                <w:color w:val="auto"/>
                <w:spacing w:val="-13"/>
                <w:kern w:val="0"/>
                <w:sz w:val="24"/>
                <w:szCs w:val="24"/>
                <w:highlight w:val="none"/>
                <w:lang w:val="en-US" w:eastAsia="zh-CN" w:bidi="ar-SA"/>
              </w:rPr>
              <w:t>6分</w:t>
            </w:r>
          </w:p>
        </w:tc>
        <w:tc>
          <w:tcPr>
            <w:tcW w:w="969" w:type="pct"/>
            <w:vAlign w:val="center"/>
          </w:tcPr>
          <w:p>
            <w:pPr>
              <w:pStyle w:val="43"/>
              <w:pageBreakBefore w:val="0"/>
              <w:widowControl w:val="0"/>
              <w:kinsoku/>
              <w:wordWrap/>
              <w:overflowPunct/>
              <w:topLinePunct w:val="0"/>
              <w:bidi w:val="0"/>
              <w:adjustRightInd/>
              <w:snapToGrid/>
              <w:spacing w:line="240" w:lineRule="auto"/>
              <w:ind w:firstLine="19" w:firstLineChars="8"/>
              <w:jc w:val="center"/>
              <w:textAlignment w:val="auto"/>
              <w:outlineLvl w:val="9"/>
              <w:rPr>
                <w:rFonts w:hint="eastAsia" w:asciiTheme="minorEastAsia" w:hAnsiTheme="minorEastAsia" w:eastAsiaTheme="minorEastAsia" w:cstheme="minorEastAsia"/>
                <w:b w:val="0"/>
                <w:bCs w:val="0"/>
                <w:color w:val="auto"/>
                <w:kern w:val="2"/>
                <w:sz w:val="24"/>
                <w:szCs w:val="24"/>
                <w:highlight w:val="none"/>
                <w:lang w:val="en-US" w:eastAsia="en-US" w:bidi="ar-SA"/>
              </w:rPr>
            </w:pPr>
            <w:r>
              <w:rPr>
                <w:rFonts w:hint="eastAsia" w:asciiTheme="minorEastAsia" w:hAnsiTheme="minorEastAsia" w:eastAsiaTheme="minorEastAsia" w:cstheme="minorEastAsia"/>
                <w:b w:val="0"/>
                <w:bCs w:val="0"/>
                <w:color w:val="auto"/>
                <w:kern w:val="2"/>
                <w:sz w:val="24"/>
                <w:szCs w:val="24"/>
                <w:highlight w:val="none"/>
                <w:lang w:val="en-US" w:eastAsia="zh-CN" w:bidi="ar-SA"/>
              </w:rPr>
              <w:t>项目管理班组人员</w:t>
            </w:r>
          </w:p>
        </w:tc>
        <w:tc>
          <w:tcPr>
            <w:tcW w:w="2524" w:type="pct"/>
            <w:vAlign w:val="top"/>
          </w:tcPr>
          <w:p>
            <w:pPr>
              <w:pStyle w:val="43"/>
              <w:pageBreakBefore w:val="0"/>
              <w:widowControl w:val="0"/>
              <w:kinsoku/>
              <w:wordWrap/>
              <w:overflowPunct/>
              <w:topLinePunct w:val="0"/>
              <w:bidi w:val="0"/>
              <w:adjustRightInd/>
              <w:snapToGrid/>
              <w:spacing w:line="240" w:lineRule="auto"/>
              <w:textAlignment w:val="auto"/>
              <w:outlineLvl w:val="9"/>
              <w:rPr>
                <w:rFonts w:hint="eastAsia" w:asciiTheme="minorEastAsia" w:hAnsiTheme="minorEastAsia" w:eastAsiaTheme="minorEastAsia" w:cstheme="minorEastAsia"/>
                <w:b w:val="0"/>
                <w:bCs w:val="0"/>
                <w:color w:val="auto"/>
                <w:kern w:val="2"/>
                <w:sz w:val="24"/>
                <w:szCs w:val="24"/>
                <w:highlight w:val="none"/>
                <w:lang w:val="en-US" w:eastAsia="zh-CN" w:bidi="ar-SA"/>
              </w:rPr>
            </w:pPr>
            <w:r>
              <w:rPr>
                <w:rFonts w:hint="eastAsia" w:asciiTheme="minorEastAsia" w:hAnsiTheme="minorEastAsia" w:eastAsiaTheme="minorEastAsia" w:cstheme="minorEastAsia"/>
                <w:b w:val="0"/>
                <w:bCs w:val="0"/>
                <w:color w:val="auto"/>
                <w:kern w:val="2"/>
                <w:sz w:val="24"/>
                <w:szCs w:val="24"/>
                <w:highlight w:val="none"/>
                <w:lang w:val="en-US" w:eastAsia="zh-CN" w:bidi="ar-SA"/>
              </w:rPr>
              <w:t>除项目负责人外，项目组成员中有高级及以上技术职称的，每提供一个职称证原件得1分，不提供原件的不得分，本项最高得6分。</w:t>
            </w:r>
            <w:r>
              <w:rPr>
                <w:rFonts w:hint="eastAsia" w:asciiTheme="minorEastAsia" w:hAnsiTheme="minorEastAsia" w:eastAsiaTheme="minorEastAsia" w:cstheme="minorEastAsia"/>
                <w:b/>
                <w:bCs/>
                <w:color w:val="auto"/>
                <w:kern w:val="2"/>
                <w:sz w:val="24"/>
                <w:szCs w:val="24"/>
                <w:highlight w:val="none"/>
                <w:lang w:val="en-US" w:eastAsia="zh-CN" w:bidi="ar-SA"/>
              </w:rPr>
              <w:t>（以市场主体库原件扫描件为准）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jc w:val="center"/>
        </w:trPr>
        <w:tc>
          <w:tcPr>
            <w:tcW w:w="365" w:type="pct"/>
            <w:vMerge w:val="continue"/>
            <w:vAlign w:val="center"/>
          </w:tcPr>
          <w:p>
            <w:pPr>
              <w:pStyle w:val="33"/>
              <w:keepNext w:val="0"/>
              <w:keepLines w:val="0"/>
              <w:pageBreakBefore w:val="0"/>
              <w:kinsoku/>
              <w:wordWrap w:val="0"/>
              <w:overflowPunct/>
              <w:topLinePunct w:val="0"/>
              <w:bidi w:val="0"/>
              <w:jc w:val="center"/>
              <w:rPr>
                <w:rFonts w:hint="eastAsia" w:asciiTheme="minorEastAsia" w:hAnsiTheme="minorEastAsia" w:eastAsiaTheme="minorEastAsia" w:cstheme="minorEastAsia"/>
                <w:color w:val="auto"/>
                <w:sz w:val="24"/>
                <w:szCs w:val="24"/>
                <w:highlight w:val="none"/>
                <w:lang w:val="en-US" w:eastAsia="zh-CN"/>
              </w:rPr>
            </w:pPr>
          </w:p>
        </w:tc>
        <w:tc>
          <w:tcPr>
            <w:tcW w:w="753" w:type="pct"/>
            <w:vMerge w:val="continue"/>
            <w:vAlign w:val="center"/>
          </w:tcPr>
          <w:p>
            <w:pPr>
              <w:keepNext w:val="0"/>
              <w:keepLines w:val="0"/>
              <w:pageBreakBefore w:val="0"/>
              <w:kinsoku/>
              <w:wordWrap w:val="0"/>
              <w:overflowPunct/>
              <w:topLinePunct w:val="0"/>
              <w:bidi w:val="0"/>
              <w:spacing w:before="157" w:line="220" w:lineRule="auto"/>
              <w:ind w:left="148" w:leftChars="0"/>
              <w:jc w:val="both"/>
              <w:rPr>
                <w:rFonts w:hint="eastAsia" w:asciiTheme="minorEastAsia" w:hAnsiTheme="minorEastAsia" w:eastAsiaTheme="minorEastAsia" w:cstheme="minorEastAsia"/>
                <w:color w:val="auto"/>
                <w:spacing w:val="-2"/>
                <w:sz w:val="24"/>
                <w:szCs w:val="24"/>
                <w:highlight w:val="none"/>
                <w:lang w:val="en-US" w:eastAsia="zh-CN"/>
              </w:rPr>
            </w:pPr>
          </w:p>
        </w:tc>
        <w:tc>
          <w:tcPr>
            <w:tcW w:w="387" w:type="pct"/>
            <w:vAlign w:val="center"/>
          </w:tcPr>
          <w:p>
            <w:pPr>
              <w:pStyle w:val="33"/>
              <w:keepNext w:val="0"/>
              <w:keepLines w:val="0"/>
              <w:pageBreakBefore w:val="0"/>
              <w:kinsoku/>
              <w:wordWrap w:val="0"/>
              <w:overflowPunct/>
              <w:topLinePunct w:val="0"/>
              <w:bidi w:val="0"/>
              <w:spacing w:before="26" w:line="228" w:lineRule="auto"/>
              <w:ind w:left="111" w:leftChars="0" w:right="103" w:rightChars="0" w:firstLine="4" w:firstLineChars="0"/>
              <w:jc w:val="center"/>
              <w:rPr>
                <w:rFonts w:hint="eastAsia" w:asciiTheme="minorEastAsia" w:hAnsiTheme="minorEastAsia" w:eastAsiaTheme="minorEastAsia" w:cstheme="minorEastAsia"/>
                <w:snapToGrid w:val="0"/>
                <w:color w:val="auto"/>
                <w:spacing w:val="0"/>
                <w:kern w:val="0"/>
                <w:sz w:val="24"/>
                <w:szCs w:val="24"/>
                <w:highlight w:val="none"/>
                <w:lang w:val="en-US" w:eastAsia="en-US" w:bidi="ar-SA"/>
              </w:rPr>
            </w:pPr>
            <w:r>
              <w:rPr>
                <w:rFonts w:hint="eastAsia" w:asciiTheme="minorEastAsia" w:hAnsiTheme="minorEastAsia" w:eastAsiaTheme="minorEastAsia" w:cstheme="minorEastAsia"/>
                <w:snapToGrid w:val="0"/>
                <w:color w:val="auto"/>
                <w:spacing w:val="0"/>
                <w:kern w:val="0"/>
                <w:sz w:val="24"/>
                <w:szCs w:val="24"/>
                <w:highlight w:val="none"/>
                <w:lang w:val="en-US" w:eastAsia="zh-CN" w:bidi="ar-SA"/>
              </w:rPr>
              <w:t>6分</w:t>
            </w:r>
          </w:p>
        </w:tc>
        <w:tc>
          <w:tcPr>
            <w:tcW w:w="969" w:type="pct"/>
            <w:vAlign w:val="center"/>
          </w:tcPr>
          <w:p>
            <w:pPr>
              <w:pageBreakBefore w:val="0"/>
              <w:widowControl w:val="0"/>
              <w:kinsoku/>
              <w:wordWrap/>
              <w:overflowPunct/>
              <w:topLinePunct w:val="0"/>
              <w:bidi w:val="0"/>
              <w:adjustRightInd/>
              <w:snapToGrid/>
              <w:spacing w:line="240" w:lineRule="auto"/>
              <w:ind w:firstLine="0" w:firstLineChars="0"/>
              <w:jc w:val="center"/>
              <w:textAlignment w:val="auto"/>
              <w:rPr>
                <w:rFonts w:hint="eastAsia" w:asciiTheme="minorEastAsia" w:hAnsiTheme="minorEastAsia" w:eastAsiaTheme="minorEastAsia" w:cstheme="minorEastAsia"/>
                <w:b w:val="0"/>
                <w:bCs w:val="0"/>
                <w:color w:val="auto"/>
                <w:kern w:val="2"/>
                <w:sz w:val="24"/>
                <w:szCs w:val="24"/>
                <w:highlight w:val="none"/>
                <w:lang w:val="en-US" w:eastAsia="zh-CN" w:bidi="ar-SA"/>
              </w:rPr>
            </w:pPr>
          </w:p>
          <w:p>
            <w:pPr>
              <w:pageBreakBefore w:val="0"/>
              <w:widowControl w:val="0"/>
              <w:kinsoku/>
              <w:wordWrap/>
              <w:overflowPunct/>
              <w:topLinePunct w:val="0"/>
              <w:bidi w:val="0"/>
              <w:adjustRightInd/>
              <w:snapToGrid/>
              <w:spacing w:line="240" w:lineRule="auto"/>
              <w:ind w:firstLine="0" w:firstLineChars="0"/>
              <w:jc w:val="center"/>
              <w:textAlignment w:val="auto"/>
              <w:rPr>
                <w:rFonts w:hint="eastAsia" w:asciiTheme="minorEastAsia" w:hAnsiTheme="minorEastAsia" w:eastAsiaTheme="minorEastAsia" w:cstheme="minorEastAsia"/>
                <w:b w:val="0"/>
                <w:bCs w:val="0"/>
                <w:color w:val="auto"/>
                <w:kern w:val="2"/>
                <w:sz w:val="24"/>
                <w:szCs w:val="24"/>
                <w:highlight w:val="none"/>
                <w:lang w:val="en-US" w:eastAsia="zh-CN" w:bidi="ar-SA"/>
              </w:rPr>
            </w:pPr>
          </w:p>
          <w:p>
            <w:pPr>
              <w:pageBreakBefore w:val="0"/>
              <w:widowControl w:val="0"/>
              <w:kinsoku/>
              <w:wordWrap/>
              <w:overflowPunct/>
              <w:topLinePunct w:val="0"/>
              <w:bidi w:val="0"/>
              <w:adjustRightInd/>
              <w:snapToGrid/>
              <w:spacing w:line="240" w:lineRule="auto"/>
              <w:ind w:firstLine="0" w:firstLineChars="0"/>
              <w:jc w:val="center"/>
              <w:textAlignment w:val="auto"/>
              <w:rPr>
                <w:rFonts w:hint="eastAsia" w:asciiTheme="minorEastAsia" w:hAnsiTheme="minorEastAsia" w:eastAsiaTheme="minorEastAsia" w:cstheme="minorEastAsia"/>
                <w:b w:val="0"/>
                <w:bCs w:val="0"/>
                <w:color w:val="auto"/>
                <w:kern w:val="2"/>
                <w:sz w:val="24"/>
                <w:szCs w:val="24"/>
                <w:highlight w:val="none"/>
                <w:lang w:val="en-US" w:eastAsia="zh-CN" w:bidi="ar-SA"/>
              </w:rPr>
            </w:pPr>
            <w:r>
              <w:rPr>
                <w:rFonts w:hint="eastAsia" w:asciiTheme="minorEastAsia" w:hAnsiTheme="minorEastAsia" w:eastAsiaTheme="minorEastAsia" w:cstheme="minorEastAsia"/>
                <w:b w:val="0"/>
                <w:bCs w:val="0"/>
                <w:color w:val="auto"/>
                <w:kern w:val="2"/>
                <w:sz w:val="24"/>
                <w:szCs w:val="24"/>
                <w:highlight w:val="none"/>
                <w:lang w:val="en-US" w:eastAsia="zh-CN" w:bidi="ar-SA"/>
              </w:rPr>
              <w:t>业绩</w:t>
            </w:r>
          </w:p>
          <w:p>
            <w:pPr>
              <w:pageBreakBefore w:val="0"/>
              <w:widowControl w:val="0"/>
              <w:kinsoku/>
              <w:wordWrap/>
              <w:overflowPunct/>
              <w:topLinePunct w:val="0"/>
              <w:bidi w:val="0"/>
              <w:adjustRightInd/>
              <w:snapToGrid/>
              <w:spacing w:line="240" w:lineRule="auto"/>
              <w:ind w:firstLine="0" w:firstLineChars="0"/>
              <w:jc w:val="center"/>
              <w:textAlignment w:val="auto"/>
              <w:rPr>
                <w:rFonts w:hint="eastAsia" w:asciiTheme="minorEastAsia" w:hAnsiTheme="minorEastAsia" w:eastAsiaTheme="minorEastAsia" w:cstheme="minorEastAsia"/>
                <w:b w:val="0"/>
                <w:bCs w:val="0"/>
                <w:color w:val="auto"/>
                <w:kern w:val="2"/>
                <w:sz w:val="24"/>
                <w:szCs w:val="24"/>
                <w:highlight w:val="none"/>
                <w:lang w:val="en-US" w:eastAsia="en-US" w:bidi="ar-SA"/>
              </w:rPr>
            </w:pPr>
          </w:p>
        </w:tc>
        <w:tc>
          <w:tcPr>
            <w:tcW w:w="2524" w:type="pct"/>
            <w:vAlign w:val="top"/>
          </w:tcPr>
          <w:p>
            <w:pPr>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b w:val="0"/>
                <w:bCs w:val="0"/>
                <w:color w:val="auto"/>
                <w:kern w:val="2"/>
                <w:sz w:val="24"/>
                <w:szCs w:val="24"/>
                <w:highlight w:val="none"/>
                <w:lang w:val="en-US" w:eastAsia="zh-CN" w:bidi="ar-SA"/>
              </w:rPr>
            </w:pPr>
            <w:r>
              <w:rPr>
                <w:rFonts w:hint="eastAsia" w:asciiTheme="minorEastAsia" w:hAnsiTheme="minorEastAsia" w:eastAsiaTheme="minorEastAsia" w:cstheme="minorEastAsia"/>
                <w:b w:val="0"/>
                <w:bCs w:val="0"/>
                <w:color w:val="auto"/>
                <w:kern w:val="2"/>
                <w:sz w:val="24"/>
                <w:szCs w:val="24"/>
                <w:highlight w:val="none"/>
                <w:lang w:val="en-US" w:eastAsia="zh-CN" w:bidi="ar-SA"/>
              </w:rPr>
              <w:t>投标人自 2023年1月1日（含）至本项目公告发布之日签订的同类项目合同，每提供一份得2分，最高得6分。</w:t>
            </w:r>
          </w:p>
          <w:p>
            <w:pPr>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b w:val="0"/>
                <w:bCs w:val="0"/>
                <w:color w:val="auto"/>
                <w:kern w:val="2"/>
                <w:sz w:val="24"/>
                <w:szCs w:val="24"/>
                <w:highlight w:val="none"/>
                <w:lang w:val="en-US" w:eastAsia="zh-CN" w:bidi="ar-SA"/>
              </w:rPr>
            </w:pPr>
            <w:r>
              <w:rPr>
                <w:rFonts w:hint="eastAsia" w:asciiTheme="minorEastAsia" w:hAnsiTheme="minorEastAsia" w:eastAsiaTheme="minorEastAsia" w:cstheme="minorEastAsia"/>
                <w:b w:val="0"/>
                <w:bCs w:val="0"/>
                <w:color w:val="auto"/>
                <w:kern w:val="2"/>
                <w:sz w:val="24"/>
                <w:szCs w:val="24"/>
                <w:highlight w:val="none"/>
                <w:lang w:val="en-US" w:eastAsia="zh-CN" w:bidi="ar-SA"/>
              </w:rPr>
              <w:t xml:space="preserve">注：以上类似业绩证明材料需提供合同复印件或扫描件并加盖投标人公章，本项最高得6分，不提供不得分。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75" w:hRule="atLeast"/>
          <w:jc w:val="center"/>
        </w:trPr>
        <w:tc>
          <w:tcPr>
            <w:tcW w:w="365" w:type="pct"/>
            <w:vMerge w:val="continue"/>
            <w:vAlign w:val="center"/>
          </w:tcPr>
          <w:p>
            <w:pPr>
              <w:pStyle w:val="33"/>
              <w:keepNext w:val="0"/>
              <w:keepLines w:val="0"/>
              <w:pageBreakBefore w:val="0"/>
              <w:kinsoku/>
              <w:wordWrap w:val="0"/>
              <w:overflowPunct/>
              <w:topLinePunct w:val="0"/>
              <w:bidi w:val="0"/>
              <w:jc w:val="center"/>
              <w:rPr>
                <w:rFonts w:hint="eastAsia" w:asciiTheme="minorEastAsia" w:hAnsiTheme="minorEastAsia" w:eastAsiaTheme="minorEastAsia" w:cstheme="minorEastAsia"/>
                <w:color w:val="auto"/>
                <w:sz w:val="24"/>
                <w:szCs w:val="24"/>
                <w:highlight w:val="none"/>
                <w:lang w:val="en-US" w:eastAsia="zh-CN"/>
              </w:rPr>
            </w:pPr>
          </w:p>
        </w:tc>
        <w:tc>
          <w:tcPr>
            <w:tcW w:w="753" w:type="pct"/>
            <w:vMerge w:val="continue"/>
            <w:vAlign w:val="center"/>
          </w:tcPr>
          <w:p>
            <w:pPr>
              <w:keepNext w:val="0"/>
              <w:keepLines w:val="0"/>
              <w:pageBreakBefore w:val="0"/>
              <w:kinsoku/>
              <w:wordWrap w:val="0"/>
              <w:overflowPunct/>
              <w:topLinePunct w:val="0"/>
              <w:bidi w:val="0"/>
              <w:spacing w:before="157" w:line="220" w:lineRule="auto"/>
              <w:ind w:left="148" w:leftChars="0"/>
              <w:jc w:val="both"/>
              <w:rPr>
                <w:rFonts w:hint="eastAsia" w:asciiTheme="minorEastAsia" w:hAnsiTheme="minorEastAsia" w:eastAsiaTheme="minorEastAsia" w:cstheme="minorEastAsia"/>
                <w:color w:val="auto"/>
                <w:spacing w:val="-2"/>
                <w:sz w:val="24"/>
                <w:szCs w:val="24"/>
                <w:highlight w:val="none"/>
                <w:lang w:val="en-US" w:eastAsia="zh-CN"/>
              </w:rPr>
            </w:pPr>
          </w:p>
        </w:tc>
        <w:tc>
          <w:tcPr>
            <w:tcW w:w="387" w:type="pct"/>
            <w:vAlign w:val="center"/>
          </w:tcPr>
          <w:p>
            <w:pPr>
              <w:pStyle w:val="33"/>
              <w:keepNext w:val="0"/>
              <w:keepLines w:val="0"/>
              <w:pageBreakBefore w:val="0"/>
              <w:kinsoku/>
              <w:wordWrap w:val="0"/>
              <w:overflowPunct/>
              <w:topLinePunct w:val="0"/>
              <w:bidi w:val="0"/>
              <w:spacing w:before="26" w:line="228" w:lineRule="auto"/>
              <w:ind w:left="111" w:leftChars="0" w:right="103" w:rightChars="0" w:firstLine="4" w:firstLineChars="0"/>
              <w:jc w:val="center"/>
              <w:rPr>
                <w:rFonts w:hint="eastAsia" w:asciiTheme="minorEastAsia" w:hAnsiTheme="minorEastAsia" w:eastAsiaTheme="minorEastAsia" w:cstheme="minorEastAsia"/>
                <w:snapToGrid w:val="0"/>
                <w:color w:val="auto"/>
                <w:spacing w:val="0"/>
                <w:kern w:val="0"/>
                <w:sz w:val="24"/>
                <w:szCs w:val="24"/>
                <w:highlight w:val="none"/>
                <w:lang w:val="en-US" w:eastAsia="zh-CN" w:bidi="ar-SA"/>
              </w:rPr>
            </w:pPr>
            <w:r>
              <w:rPr>
                <w:rFonts w:hint="eastAsia" w:asciiTheme="minorEastAsia" w:hAnsiTheme="minorEastAsia" w:eastAsiaTheme="minorEastAsia" w:cstheme="minorEastAsia"/>
                <w:snapToGrid w:val="0"/>
                <w:color w:val="auto"/>
                <w:spacing w:val="0"/>
                <w:kern w:val="0"/>
                <w:sz w:val="24"/>
                <w:szCs w:val="24"/>
                <w:highlight w:val="none"/>
                <w:lang w:val="en-US" w:eastAsia="zh-CN" w:bidi="ar-SA"/>
              </w:rPr>
              <w:t>6分</w:t>
            </w:r>
          </w:p>
        </w:tc>
        <w:tc>
          <w:tcPr>
            <w:tcW w:w="969" w:type="pct"/>
            <w:vAlign w:val="center"/>
          </w:tcPr>
          <w:p>
            <w:pPr>
              <w:pStyle w:val="43"/>
              <w:pageBreakBefore w:val="0"/>
              <w:widowControl w:val="0"/>
              <w:kinsoku/>
              <w:wordWrap/>
              <w:overflowPunct/>
              <w:topLinePunct w:val="0"/>
              <w:bidi w:val="0"/>
              <w:adjustRightInd/>
              <w:snapToGrid/>
              <w:spacing w:line="240" w:lineRule="auto"/>
              <w:ind w:firstLine="19" w:firstLineChars="8"/>
              <w:jc w:val="center"/>
              <w:textAlignment w:val="auto"/>
              <w:outlineLvl w:val="9"/>
              <w:rPr>
                <w:rFonts w:hint="eastAsia" w:asciiTheme="minorEastAsia" w:hAnsiTheme="minorEastAsia" w:eastAsiaTheme="minorEastAsia" w:cstheme="minorEastAsia"/>
                <w:b w:val="0"/>
                <w:bCs w:val="0"/>
                <w:color w:val="auto"/>
                <w:kern w:val="2"/>
                <w:sz w:val="24"/>
                <w:szCs w:val="24"/>
                <w:highlight w:val="none"/>
                <w:lang w:val="en-US" w:eastAsia="zh-CN" w:bidi="ar-SA"/>
              </w:rPr>
            </w:pPr>
            <w:r>
              <w:rPr>
                <w:rFonts w:hint="eastAsia" w:asciiTheme="minorEastAsia" w:hAnsiTheme="minorEastAsia" w:eastAsiaTheme="minorEastAsia" w:cstheme="minorEastAsia"/>
                <w:b w:val="0"/>
                <w:bCs w:val="0"/>
                <w:color w:val="auto"/>
                <w:kern w:val="2"/>
                <w:sz w:val="24"/>
                <w:szCs w:val="24"/>
                <w:highlight w:val="none"/>
                <w:lang w:val="en-US" w:eastAsia="zh-CN" w:bidi="ar-SA"/>
              </w:rPr>
              <w:t>投标人服务承诺及建议</w:t>
            </w:r>
          </w:p>
        </w:tc>
        <w:tc>
          <w:tcPr>
            <w:tcW w:w="2524" w:type="pct"/>
            <w:vAlign w:val="center"/>
          </w:tcPr>
          <w:p>
            <w:pPr>
              <w:pageBreakBefore w:val="0"/>
              <w:widowControl w:val="0"/>
              <w:kinsoku/>
              <w:wordWrap/>
              <w:overflowPunct/>
              <w:topLinePunct w:val="0"/>
              <w:bidi w:val="0"/>
              <w:adjustRightInd/>
              <w:snapToGrid/>
              <w:spacing w:line="240" w:lineRule="auto"/>
              <w:textAlignment w:val="auto"/>
              <w:rPr>
                <w:rFonts w:hint="eastAsia" w:asciiTheme="minorEastAsia" w:hAnsiTheme="minorEastAsia" w:eastAsiaTheme="minorEastAsia" w:cstheme="minorEastAsia"/>
                <w:b w:val="0"/>
                <w:bCs w:val="0"/>
                <w:color w:val="auto"/>
                <w:kern w:val="2"/>
                <w:sz w:val="24"/>
                <w:szCs w:val="24"/>
                <w:highlight w:val="none"/>
                <w:lang w:val="en-US" w:eastAsia="zh-CN" w:bidi="ar-SA"/>
              </w:rPr>
            </w:pPr>
            <w:r>
              <w:rPr>
                <w:rFonts w:hint="eastAsia" w:asciiTheme="minorEastAsia" w:hAnsiTheme="minorEastAsia" w:eastAsiaTheme="minorEastAsia" w:cstheme="minorEastAsia"/>
                <w:b w:val="0"/>
                <w:bCs w:val="0"/>
                <w:color w:val="auto"/>
                <w:kern w:val="2"/>
                <w:sz w:val="24"/>
                <w:szCs w:val="24"/>
                <w:highlight w:val="none"/>
                <w:lang w:val="en-US" w:eastAsia="zh-CN" w:bidi="ar-SA"/>
              </w:rPr>
              <w:t>1、投标人根据规划情况和业主要求，进行全面细化的勘察设计，现场技术支持和服务措施及承诺。对细化程度进行承诺，评委根据承诺的合理性进行打分。合理得4分，基本合理得2分，一般得1分，没有不得分。</w:t>
            </w:r>
          </w:p>
          <w:p>
            <w:pPr>
              <w:pageBreakBefore w:val="0"/>
              <w:widowControl w:val="0"/>
              <w:kinsoku/>
              <w:wordWrap/>
              <w:overflowPunct/>
              <w:topLinePunct w:val="0"/>
              <w:bidi w:val="0"/>
              <w:adjustRightInd/>
              <w:snapToGrid/>
              <w:spacing w:line="240" w:lineRule="auto"/>
              <w:textAlignment w:val="auto"/>
              <w:rPr>
                <w:rFonts w:hint="eastAsia" w:asciiTheme="minorEastAsia" w:hAnsiTheme="minorEastAsia" w:eastAsiaTheme="minorEastAsia" w:cstheme="minorEastAsia"/>
                <w:b w:val="0"/>
                <w:bCs w:val="0"/>
                <w:color w:val="auto"/>
                <w:kern w:val="2"/>
                <w:sz w:val="24"/>
                <w:szCs w:val="24"/>
                <w:highlight w:val="none"/>
                <w:lang w:val="en-US" w:eastAsia="zh-CN" w:bidi="ar-SA"/>
              </w:rPr>
            </w:pPr>
            <w:r>
              <w:rPr>
                <w:rFonts w:hint="eastAsia" w:asciiTheme="minorEastAsia" w:hAnsiTheme="minorEastAsia" w:eastAsiaTheme="minorEastAsia" w:cstheme="minorEastAsia"/>
                <w:b w:val="0"/>
                <w:bCs w:val="0"/>
                <w:color w:val="auto"/>
                <w:kern w:val="2"/>
                <w:sz w:val="24"/>
                <w:szCs w:val="24"/>
                <w:highlight w:val="none"/>
                <w:lang w:val="en-US" w:eastAsia="zh-CN" w:bidi="ar-SA"/>
              </w:rPr>
              <w:t>2、优于招标文件要求且缩短勘察设计周期措施科学，合理，对投标项目有针对性，每缩短2天加1分，最多加2分。（不足2天的按内插法计算）</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95" w:hRule="atLeast"/>
          <w:jc w:val="center"/>
        </w:trPr>
        <w:tc>
          <w:tcPr>
            <w:tcW w:w="365" w:type="pct"/>
            <w:vMerge w:val="continue"/>
            <w:vAlign w:val="center"/>
          </w:tcPr>
          <w:p>
            <w:pPr>
              <w:pStyle w:val="33"/>
              <w:keepNext w:val="0"/>
              <w:keepLines w:val="0"/>
              <w:pageBreakBefore w:val="0"/>
              <w:kinsoku/>
              <w:wordWrap w:val="0"/>
              <w:overflowPunct/>
              <w:topLinePunct w:val="0"/>
              <w:bidi w:val="0"/>
              <w:jc w:val="center"/>
              <w:rPr>
                <w:rFonts w:hint="eastAsia" w:asciiTheme="minorEastAsia" w:hAnsiTheme="minorEastAsia" w:eastAsiaTheme="minorEastAsia" w:cstheme="minorEastAsia"/>
                <w:color w:val="auto"/>
                <w:sz w:val="24"/>
                <w:szCs w:val="24"/>
                <w:highlight w:val="none"/>
                <w:lang w:val="en-US" w:eastAsia="zh-CN"/>
              </w:rPr>
            </w:pPr>
          </w:p>
        </w:tc>
        <w:tc>
          <w:tcPr>
            <w:tcW w:w="753" w:type="pct"/>
            <w:vMerge w:val="continue"/>
            <w:vAlign w:val="center"/>
          </w:tcPr>
          <w:p>
            <w:pPr>
              <w:keepNext w:val="0"/>
              <w:keepLines w:val="0"/>
              <w:pageBreakBefore w:val="0"/>
              <w:kinsoku/>
              <w:wordWrap w:val="0"/>
              <w:overflowPunct/>
              <w:topLinePunct w:val="0"/>
              <w:bidi w:val="0"/>
              <w:spacing w:before="157" w:line="220" w:lineRule="auto"/>
              <w:ind w:left="148" w:leftChars="0"/>
              <w:jc w:val="both"/>
              <w:rPr>
                <w:rFonts w:hint="eastAsia" w:asciiTheme="minorEastAsia" w:hAnsiTheme="minorEastAsia" w:eastAsiaTheme="minorEastAsia" w:cstheme="minorEastAsia"/>
                <w:color w:val="auto"/>
                <w:spacing w:val="-2"/>
                <w:sz w:val="24"/>
                <w:szCs w:val="24"/>
                <w:highlight w:val="none"/>
                <w:lang w:val="en-US" w:eastAsia="zh-CN"/>
              </w:rPr>
            </w:pPr>
          </w:p>
        </w:tc>
        <w:tc>
          <w:tcPr>
            <w:tcW w:w="387" w:type="pct"/>
            <w:vAlign w:val="center"/>
          </w:tcPr>
          <w:p>
            <w:pPr>
              <w:pStyle w:val="33"/>
              <w:keepNext w:val="0"/>
              <w:keepLines w:val="0"/>
              <w:pageBreakBefore w:val="0"/>
              <w:kinsoku/>
              <w:wordWrap w:val="0"/>
              <w:overflowPunct/>
              <w:topLinePunct w:val="0"/>
              <w:bidi w:val="0"/>
              <w:spacing w:before="26" w:line="228" w:lineRule="auto"/>
              <w:ind w:left="111" w:leftChars="0" w:right="103" w:rightChars="0" w:firstLine="4" w:firstLineChars="0"/>
              <w:jc w:val="center"/>
              <w:rPr>
                <w:rFonts w:hint="eastAsia" w:asciiTheme="minorEastAsia" w:hAnsiTheme="minorEastAsia" w:eastAsiaTheme="minorEastAsia" w:cstheme="minorEastAsia"/>
                <w:snapToGrid w:val="0"/>
                <w:color w:val="auto"/>
                <w:spacing w:val="0"/>
                <w:kern w:val="0"/>
                <w:sz w:val="24"/>
                <w:szCs w:val="24"/>
                <w:highlight w:val="none"/>
                <w:lang w:val="en-US" w:eastAsia="zh-CN" w:bidi="ar-SA"/>
              </w:rPr>
            </w:pPr>
            <w:r>
              <w:rPr>
                <w:rFonts w:hint="eastAsia" w:asciiTheme="minorEastAsia" w:hAnsiTheme="minorEastAsia" w:eastAsiaTheme="minorEastAsia" w:cstheme="minorEastAsia"/>
                <w:snapToGrid w:val="0"/>
                <w:color w:val="auto"/>
                <w:spacing w:val="0"/>
                <w:kern w:val="0"/>
                <w:sz w:val="24"/>
                <w:szCs w:val="24"/>
                <w:highlight w:val="none"/>
                <w:lang w:val="en-US" w:eastAsia="zh-CN" w:bidi="ar-SA"/>
              </w:rPr>
              <w:t>2分</w:t>
            </w:r>
          </w:p>
        </w:tc>
        <w:tc>
          <w:tcPr>
            <w:tcW w:w="969" w:type="pct"/>
            <w:vAlign w:val="center"/>
          </w:tcPr>
          <w:p>
            <w:pPr>
              <w:pageBreakBefore w:val="0"/>
              <w:widowControl w:val="0"/>
              <w:kinsoku/>
              <w:wordWrap/>
              <w:overflowPunct/>
              <w:topLinePunct w:val="0"/>
              <w:bidi w:val="0"/>
              <w:adjustRightInd/>
              <w:snapToGrid/>
              <w:spacing w:line="240" w:lineRule="auto"/>
              <w:ind w:firstLine="0" w:firstLineChars="0"/>
              <w:jc w:val="center"/>
              <w:textAlignment w:val="auto"/>
              <w:rPr>
                <w:rFonts w:hint="eastAsia" w:asciiTheme="minorEastAsia" w:hAnsiTheme="minorEastAsia" w:eastAsiaTheme="minorEastAsia" w:cstheme="minorEastAsia"/>
                <w:b w:val="0"/>
                <w:bCs w:val="0"/>
                <w:color w:val="auto"/>
                <w:kern w:val="2"/>
                <w:sz w:val="24"/>
                <w:szCs w:val="24"/>
                <w:highlight w:val="none"/>
                <w:lang w:val="en-US" w:eastAsia="zh-CN" w:bidi="ar-SA"/>
              </w:rPr>
            </w:pPr>
            <w:r>
              <w:rPr>
                <w:rFonts w:hint="eastAsia" w:asciiTheme="minorEastAsia" w:hAnsiTheme="minorEastAsia" w:eastAsiaTheme="minorEastAsia" w:cstheme="minorEastAsia"/>
                <w:b w:val="0"/>
                <w:bCs w:val="0"/>
                <w:color w:val="auto"/>
                <w:kern w:val="2"/>
                <w:sz w:val="24"/>
                <w:szCs w:val="24"/>
                <w:highlight w:val="none"/>
                <w:lang w:val="en-US" w:eastAsia="zh-CN" w:bidi="ar-SA"/>
              </w:rPr>
              <w:t>政府采购信用评价(2分)</w:t>
            </w:r>
          </w:p>
        </w:tc>
        <w:tc>
          <w:tcPr>
            <w:tcW w:w="2524" w:type="pct"/>
            <w:vAlign w:val="center"/>
          </w:tcPr>
          <w:p>
            <w:pPr>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b w:val="0"/>
                <w:bCs w:val="0"/>
                <w:color w:val="auto"/>
                <w:kern w:val="2"/>
                <w:sz w:val="24"/>
                <w:szCs w:val="24"/>
                <w:highlight w:val="none"/>
                <w:lang w:val="en-US" w:eastAsia="zh-CN" w:bidi="ar-SA"/>
              </w:rPr>
            </w:pPr>
            <w:r>
              <w:rPr>
                <w:rFonts w:hint="eastAsia" w:asciiTheme="minorEastAsia" w:hAnsiTheme="minorEastAsia" w:eastAsiaTheme="minorEastAsia" w:cstheme="minorEastAsia"/>
                <w:b w:val="0"/>
                <w:bCs w:val="0"/>
                <w:color w:val="auto"/>
                <w:kern w:val="2"/>
                <w:sz w:val="24"/>
                <w:szCs w:val="24"/>
                <w:highlight w:val="none"/>
                <w:lang w:val="en-US" w:eastAsia="zh-CN" w:bidi="ar-SA"/>
              </w:rPr>
              <w:t>根据唐河县政府采购信用评价实施办法，诚信指数高的供应商，在参加唐河县的政府采购活动时，享受政策支持。本项目供应商诚信评价为满分的得2分,90-99 分(不含90分)之间得1分,90 分以下的不得分；供应商可在公告发布之日到投标截止期间，登录“唐河县政府采购信用管理系统”tangheweb.zcxy.caizj.nanyang.gov.cn:8008在线打印《唐河县政府采购供应商信用记录表》，作为投标（响应）文件的组成部分提交,评审时作为享受政策支持的依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jc w:val="center"/>
        </w:trPr>
        <w:tc>
          <w:tcPr>
            <w:tcW w:w="1118" w:type="pct"/>
            <w:gridSpan w:val="2"/>
            <w:vAlign w:val="top"/>
          </w:tcPr>
          <w:p>
            <w:pPr>
              <w:keepNext w:val="0"/>
              <w:keepLines w:val="0"/>
              <w:pageBreakBefore w:val="0"/>
              <w:kinsoku/>
              <w:wordWrap w:val="0"/>
              <w:overflowPunct/>
              <w:topLinePunct w:val="0"/>
              <w:bidi w:val="0"/>
              <w:spacing w:before="42" w:line="206" w:lineRule="auto"/>
              <w:ind w:left="932"/>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3"/>
                <w:sz w:val="24"/>
                <w:szCs w:val="24"/>
                <w:highlight w:val="none"/>
              </w:rPr>
              <w:t>合计</w:t>
            </w:r>
          </w:p>
        </w:tc>
        <w:tc>
          <w:tcPr>
            <w:tcW w:w="387" w:type="pct"/>
            <w:vAlign w:val="top"/>
          </w:tcPr>
          <w:p>
            <w:pPr>
              <w:pStyle w:val="33"/>
              <w:keepNext w:val="0"/>
              <w:keepLines w:val="0"/>
              <w:pageBreakBefore w:val="0"/>
              <w:kinsoku/>
              <w:wordWrap w:val="0"/>
              <w:overflowPunct/>
              <w:topLinePunct w:val="0"/>
              <w:bidi w:val="0"/>
              <w:spacing w:before="59" w:line="202" w:lineRule="auto"/>
              <w:ind w:left="265"/>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9"/>
                <w:sz w:val="24"/>
                <w:szCs w:val="24"/>
                <w:highlight w:val="none"/>
              </w:rPr>
              <w:t>100</w:t>
            </w:r>
          </w:p>
        </w:tc>
        <w:tc>
          <w:tcPr>
            <w:tcW w:w="3494" w:type="pct"/>
            <w:gridSpan w:val="2"/>
            <w:vAlign w:val="top"/>
          </w:tcPr>
          <w:p>
            <w:pPr>
              <w:pStyle w:val="33"/>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highlight w:val="none"/>
              </w:rPr>
            </w:pPr>
          </w:p>
        </w:tc>
      </w:tr>
    </w:tbl>
    <w:p>
      <w:pPr>
        <w:keepNext w:val="0"/>
        <w:keepLines w:val="0"/>
        <w:pageBreakBefore w:val="0"/>
        <w:widowControl/>
        <w:kinsoku/>
        <w:wordWrap w:val="0"/>
        <w:overflowPunct/>
        <w:topLinePunct w:val="0"/>
        <w:autoSpaceDE w:val="0"/>
        <w:autoSpaceDN w:val="0"/>
        <w:bidi w:val="0"/>
        <w:adjustRightInd w:val="0"/>
        <w:snapToGrid w:val="0"/>
        <w:spacing w:after="0" w:line="360" w:lineRule="auto"/>
        <w:ind w:firstLine="490" w:firstLineChars="200"/>
        <w:jc w:val="both"/>
        <w:textAlignment w:val="baseline"/>
        <w:rPr>
          <w:rFonts w:hint="eastAsia" w:asciiTheme="minorEastAsia" w:hAnsiTheme="minorEastAsia" w:eastAsiaTheme="minorEastAsia" w:cstheme="minorEastAsia"/>
          <w:b/>
          <w:bCs/>
          <w:snapToGrid w:val="0"/>
          <w:color w:val="000000"/>
          <w:spacing w:val="2"/>
          <w:kern w:val="0"/>
          <w:position w:val="17"/>
          <w:sz w:val="24"/>
          <w:szCs w:val="24"/>
          <w:highlight w:val="none"/>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highlight w:val="none"/>
          <w:lang w:val="en-US" w:eastAsia="zh-CN" w:bidi="ar-SA"/>
        </w:rPr>
        <w:t>备注：严格执行《唐河县政府采购负面清单》，根据实际项目需要设置科学合理的评分因素及分值。</w:t>
      </w:r>
    </w:p>
    <w:p>
      <w:pPr>
        <w:keepNext w:val="0"/>
        <w:keepLines w:val="0"/>
        <w:pageBreakBefore w:val="0"/>
        <w:widowControl/>
        <w:kinsoku/>
        <w:wordWrap w:val="0"/>
        <w:overflowPunct/>
        <w:topLinePunct w:val="0"/>
        <w:autoSpaceDE w:val="0"/>
        <w:autoSpaceDN w:val="0"/>
        <w:bidi w:val="0"/>
        <w:adjustRightInd w:val="0"/>
        <w:snapToGrid w:val="0"/>
        <w:spacing w:after="0" w:line="360" w:lineRule="auto"/>
        <w:ind w:firstLine="480" w:firstLineChars="200"/>
        <w:jc w:val="both"/>
        <w:textAlignment w:val="baseline"/>
        <w:rPr>
          <w:rFonts w:hint="eastAsia" w:ascii="宋体" w:hAnsi="宋体" w:eastAsia="宋体" w:cs="宋体"/>
          <w:snapToGrid w:val="0"/>
          <w:color w:val="000000"/>
          <w:kern w:val="0"/>
          <w:sz w:val="24"/>
          <w:szCs w:val="24"/>
          <w:highlight w:val="none"/>
          <w:lang w:val="en-US" w:eastAsia="en-US" w:bidi="ar-SA"/>
        </w:rPr>
      </w:pPr>
      <w:r>
        <w:rPr>
          <w:rFonts w:hint="eastAsia" w:ascii="宋体" w:hAnsi="宋体" w:eastAsia="宋体" w:cs="宋体"/>
          <w:snapToGrid w:val="0"/>
          <w:color w:val="000000"/>
          <w:kern w:val="0"/>
          <w:sz w:val="24"/>
          <w:szCs w:val="24"/>
          <w:highlight w:val="none"/>
          <w:lang w:val="en-US" w:eastAsia="zh-CN" w:bidi="ar-SA"/>
        </w:rPr>
        <w:t>11.</w:t>
      </w:r>
      <w:r>
        <w:rPr>
          <w:rFonts w:hint="eastAsia" w:ascii="宋体" w:hAnsi="宋体" w:eastAsia="宋体" w:cs="宋体"/>
          <w:snapToGrid w:val="0"/>
          <w:color w:val="000000"/>
          <w:kern w:val="0"/>
          <w:sz w:val="24"/>
          <w:szCs w:val="24"/>
          <w:highlight w:val="none"/>
          <w:lang w:val="en-US" w:eastAsia="en-US" w:bidi="ar-SA"/>
        </w:rPr>
        <w:t>有下列情况之一的，</w:t>
      </w:r>
      <w:r>
        <w:rPr>
          <w:rFonts w:hint="eastAsia" w:ascii="宋体" w:hAnsi="宋体" w:eastAsia="宋体" w:cs="宋体"/>
          <w:snapToGrid w:val="0"/>
          <w:color w:val="000000"/>
          <w:kern w:val="0"/>
          <w:sz w:val="24"/>
          <w:szCs w:val="24"/>
          <w:highlight w:val="none"/>
          <w:lang w:val="en-US" w:eastAsia="zh-CN" w:bidi="ar-SA"/>
        </w:rPr>
        <w:t>采购人或采购代理机构</w:t>
      </w:r>
      <w:r>
        <w:rPr>
          <w:rFonts w:hint="eastAsia" w:ascii="宋体" w:hAnsi="宋体" w:eastAsia="宋体" w:cs="宋体"/>
          <w:snapToGrid w:val="0"/>
          <w:color w:val="000000"/>
          <w:kern w:val="0"/>
          <w:sz w:val="24"/>
          <w:szCs w:val="24"/>
          <w:highlight w:val="none"/>
          <w:lang w:val="en-US" w:eastAsia="en-US" w:bidi="ar-SA"/>
        </w:rPr>
        <w:t>宣布本项目终止：</w:t>
      </w:r>
    </w:p>
    <w:p>
      <w:pPr>
        <w:keepNext w:val="0"/>
        <w:keepLines w:val="0"/>
        <w:pageBreakBefore w:val="0"/>
        <w:widowControl/>
        <w:kinsoku/>
        <w:wordWrap w:val="0"/>
        <w:overflowPunct/>
        <w:topLinePunct w:val="0"/>
        <w:autoSpaceDE w:val="0"/>
        <w:autoSpaceDN w:val="0"/>
        <w:bidi w:val="0"/>
        <w:adjustRightInd w:val="0"/>
        <w:snapToGrid w:val="0"/>
        <w:spacing w:after="0" w:line="360" w:lineRule="auto"/>
        <w:ind w:firstLine="480" w:firstLineChars="200"/>
        <w:jc w:val="both"/>
        <w:textAlignment w:val="baseline"/>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 xml:space="preserve">11.1 </w:t>
      </w:r>
      <w:r>
        <w:rPr>
          <w:rFonts w:hint="eastAsia" w:ascii="宋体" w:hAnsi="宋体" w:eastAsia="宋体" w:cs="宋体"/>
          <w:snapToGrid w:val="0"/>
          <w:color w:val="000000"/>
          <w:kern w:val="0"/>
          <w:sz w:val="24"/>
          <w:szCs w:val="24"/>
          <w:highlight w:val="none"/>
          <w:lang w:val="en-US" w:eastAsia="en-US" w:bidi="ar-SA"/>
        </w:rPr>
        <w:t>因情况变化，不再符合规定的竞争性磋商采购方式适用情形的；</w:t>
      </w:r>
    </w:p>
    <w:p>
      <w:pPr>
        <w:keepNext w:val="0"/>
        <w:keepLines w:val="0"/>
        <w:pageBreakBefore w:val="0"/>
        <w:widowControl/>
        <w:kinsoku/>
        <w:wordWrap w:val="0"/>
        <w:overflowPunct/>
        <w:topLinePunct w:val="0"/>
        <w:autoSpaceDE w:val="0"/>
        <w:autoSpaceDN w:val="0"/>
        <w:bidi w:val="0"/>
        <w:adjustRightInd w:val="0"/>
        <w:snapToGrid w:val="0"/>
        <w:spacing w:after="0" w:line="360" w:lineRule="auto"/>
        <w:ind w:firstLine="480" w:firstLineChars="200"/>
        <w:jc w:val="both"/>
        <w:textAlignment w:val="baseline"/>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 xml:space="preserve">11.2 </w:t>
      </w:r>
      <w:r>
        <w:rPr>
          <w:rFonts w:hint="eastAsia" w:ascii="宋体" w:hAnsi="宋体" w:eastAsia="宋体" w:cs="宋体"/>
          <w:snapToGrid w:val="0"/>
          <w:color w:val="000000"/>
          <w:kern w:val="0"/>
          <w:sz w:val="24"/>
          <w:szCs w:val="24"/>
          <w:highlight w:val="none"/>
          <w:lang w:val="en-US" w:eastAsia="en-US" w:bidi="ar-SA"/>
        </w:rPr>
        <w:t>出现影响采购公正的违法、违规行为的；</w:t>
      </w:r>
    </w:p>
    <w:p>
      <w:pPr>
        <w:keepNext w:val="0"/>
        <w:keepLines w:val="0"/>
        <w:pageBreakBefore w:val="0"/>
        <w:widowControl/>
        <w:kinsoku/>
        <w:wordWrap w:val="0"/>
        <w:overflowPunct/>
        <w:topLinePunct w:val="0"/>
        <w:autoSpaceDE w:val="0"/>
        <w:autoSpaceDN w:val="0"/>
        <w:bidi w:val="0"/>
        <w:adjustRightInd w:val="0"/>
        <w:snapToGrid w:val="0"/>
        <w:spacing w:after="0" w:line="360" w:lineRule="auto"/>
        <w:ind w:firstLine="480" w:firstLineChars="200"/>
        <w:jc w:val="both"/>
        <w:textAlignment w:val="baseline"/>
        <w:rPr>
          <w:rFonts w:hint="eastAsia" w:ascii="宋体" w:hAnsi="宋体" w:eastAsia="宋体" w:cs="宋体"/>
          <w:snapToGrid w:val="0"/>
          <w:color w:val="000000"/>
          <w:kern w:val="0"/>
          <w:sz w:val="24"/>
          <w:szCs w:val="24"/>
          <w:highlight w:val="none"/>
          <w:lang w:val="en-US" w:eastAsia="en-US" w:bidi="ar-SA"/>
        </w:rPr>
      </w:pPr>
      <w:r>
        <w:rPr>
          <w:rFonts w:hint="eastAsia" w:ascii="宋体" w:hAnsi="宋体" w:eastAsia="宋体" w:cs="宋体"/>
          <w:snapToGrid w:val="0"/>
          <w:color w:val="000000"/>
          <w:kern w:val="0"/>
          <w:sz w:val="24"/>
          <w:szCs w:val="24"/>
          <w:highlight w:val="none"/>
          <w:lang w:val="en-US" w:eastAsia="zh-CN" w:bidi="ar-SA"/>
        </w:rPr>
        <w:t xml:space="preserve">11.3 </w:t>
      </w:r>
      <w:r>
        <w:rPr>
          <w:rFonts w:hint="eastAsia" w:ascii="宋体" w:hAnsi="宋体" w:eastAsia="宋体" w:cs="宋体"/>
          <w:snapToGrid w:val="0"/>
          <w:color w:val="000000"/>
          <w:kern w:val="0"/>
          <w:sz w:val="24"/>
          <w:szCs w:val="24"/>
          <w:highlight w:val="none"/>
          <w:lang w:val="en-US" w:eastAsia="en-US" w:bidi="ar-SA"/>
        </w:rPr>
        <w:t>法律法规规定的其他情况。</w:t>
      </w:r>
    </w:p>
    <w:p>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仿宋_GB2312" w:hAnsi="仿宋_GB2312" w:eastAsia="仿宋_GB2312" w:cs="仿宋_GB2312"/>
          <w:b/>
          <w:sz w:val="28"/>
          <w:szCs w:val="28"/>
          <w:highlight w:val="none"/>
          <w:lang w:val="en-US" w:eastAsia="zh-CN"/>
        </w:rPr>
      </w:pPr>
      <w:r>
        <w:rPr>
          <w:rFonts w:hint="eastAsia" w:ascii="宋体" w:hAnsi="宋体" w:eastAsia="宋体" w:cs="宋体"/>
          <w:snapToGrid w:val="0"/>
          <w:color w:val="000000"/>
          <w:kern w:val="0"/>
          <w:sz w:val="24"/>
          <w:szCs w:val="24"/>
          <w:highlight w:val="none"/>
          <w:lang w:val="en-US" w:eastAsia="zh-CN" w:bidi="ar-SA"/>
        </w:rPr>
        <w:t>12.</w:t>
      </w:r>
      <w:r>
        <w:rPr>
          <w:rFonts w:hint="eastAsia" w:ascii="宋体" w:hAnsi="宋体" w:eastAsia="宋体" w:cs="宋体"/>
          <w:snapToGrid w:val="0"/>
          <w:color w:val="000000"/>
          <w:kern w:val="0"/>
          <w:sz w:val="24"/>
          <w:szCs w:val="24"/>
          <w:highlight w:val="none"/>
          <w:lang w:val="en-US" w:eastAsia="en-US" w:bidi="ar-SA"/>
        </w:rPr>
        <w:t>若本项目属于政府购买服务项目，将按照《政府采购竞争性磋商采购方式管理暂行办法》和《财政部关于政府采购竞争性磋商采购方式管理暂行办法有关问题的补充通知》（财库</w:t>
      </w:r>
      <w:r>
        <w:rPr>
          <w:rFonts w:hint="eastAsia" w:asciiTheme="minorEastAsia" w:hAnsiTheme="minorEastAsia" w:eastAsiaTheme="minorEastAsia" w:cstheme="minorEastAsia"/>
          <w:spacing w:val="-13"/>
          <w:sz w:val="24"/>
          <w:szCs w:val="24"/>
          <w:highlight w:val="none"/>
          <w:lang w:eastAsia="zh-CN"/>
        </w:rPr>
        <w:t>﹝20</w:t>
      </w:r>
      <w:r>
        <w:rPr>
          <w:rFonts w:hint="eastAsia" w:asciiTheme="minorEastAsia" w:hAnsiTheme="minorEastAsia" w:eastAsiaTheme="minorEastAsia" w:cstheme="minorEastAsia"/>
          <w:spacing w:val="-13"/>
          <w:sz w:val="24"/>
          <w:szCs w:val="24"/>
          <w:highlight w:val="none"/>
          <w:lang w:val="en-US" w:eastAsia="zh-CN"/>
        </w:rPr>
        <w:t>15</w:t>
      </w:r>
      <w:r>
        <w:rPr>
          <w:rFonts w:hint="eastAsia" w:asciiTheme="minorEastAsia" w:hAnsiTheme="minorEastAsia" w:eastAsiaTheme="minorEastAsia" w:cstheme="minorEastAsia"/>
          <w:spacing w:val="-13"/>
          <w:sz w:val="24"/>
          <w:szCs w:val="24"/>
          <w:highlight w:val="none"/>
          <w:lang w:eastAsia="zh-CN"/>
        </w:rPr>
        <w:t>﹞</w:t>
      </w:r>
      <w:r>
        <w:rPr>
          <w:rFonts w:hint="eastAsia" w:ascii="宋体" w:hAnsi="宋体" w:eastAsia="宋体" w:cs="宋体"/>
          <w:snapToGrid w:val="0"/>
          <w:color w:val="000000"/>
          <w:kern w:val="0"/>
          <w:sz w:val="24"/>
          <w:szCs w:val="24"/>
          <w:highlight w:val="none"/>
          <w:lang w:val="en-US" w:eastAsia="en-US" w:bidi="ar-SA"/>
        </w:rPr>
        <w:t>124号）等规定执行。</w:t>
      </w:r>
    </w:p>
    <w:p>
      <w:pPr>
        <w:keepNext w:val="0"/>
        <w:keepLines w:val="0"/>
        <w:pageBreakBefore w:val="0"/>
        <w:widowControl/>
        <w:kinsoku/>
        <w:wordWrap w:val="0"/>
        <w:overflowPunct/>
        <w:topLinePunct w:val="0"/>
        <w:autoSpaceDE w:val="0"/>
        <w:autoSpaceDN w:val="0"/>
        <w:bidi w:val="0"/>
        <w:adjustRightInd w:val="0"/>
        <w:snapToGrid w:val="0"/>
        <w:spacing w:after="0" w:line="360" w:lineRule="auto"/>
        <w:jc w:val="both"/>
        <w:textAlignment w:val="baseline"/>
        <w:outlineLvl w:val="1"/>
        <w:rPr>
          <w:rFonts w:hint="eastAsia" w:ascii="宋体" w:hAnsi="宋体" w:eastAsia="宋体" w:cs="宋体"/>
          <w:snapToGrid w:val="0"/>
          <w:color w:val="000000"/>
          <w:kern w:val="0"/>
          <w:sz w:val="24"/>
          <w:szCs w:val="24"/>
          <w:highlight w:val="none"/>
          <w:lang w:val="en-US" w:eastAsia="en-US" w:bidi="ar-SA"/>
        </w:rPr>
      </w:pPr>
      <w:bookmarkStart w:id="34" w:name="_Toc14600"/>
      <w:r>
        <w:rPr>
          <w:rFonts w:hint="eastAsia" w:ascii="宋体" w:hAnsi="宋体" w:eastAsia="宋体" w:cs="宋体"/>
          <w:b/>
          <w:bCs/>
          <w:snapToGrid w:val="0"/>
          <w:color w:val="000000"/>
          <w:kern w:val="0"/>
          <w:sz w:val="24"/>
          <w:szCs w:val="24"/>
          <w:highlight w:val="none"/>
          <w:lang w:val="en-US" w:eastAsia="zh-CN" w:bidi="ar-SA"/>
        </w:rPr>
        <w:t>六、</w:t>
      </w:r>
      <w:r>
        <w:rPr>
          <w:rFonts w:hint="eastAsia" w:ascii="宋体" w:hAnsi="宋体" w:eastAsia="宋体" w:cs="宋体"/>
          <w:b/>
          <w:bCs/>
          <w:snapToGrid w:val="0"/>
          <w:color w:val="000000"/>
          <w:kern w:val="0"/>
          <w:sz w:val="24"/>
          <w:szCs w:val="24"/>
          <w:highlight w:val="none"/>
          <w:lang w:val="en-US" w:eastAsia="en-US" w:bidi="ar-SA"/>
        </w:rPr>
        <w:t>成交</w:t>
      </w:r>
      <w:r>
        <w:rPr>
          <w:rFonts w:hint="eastAsia" w:ascii="宋体" w:hAnsi="宋体" w:eastAsia="宋体" w:cs="宋体"/>
          <w:b/>
          <w:bCs/>
          <w:snapToGrid w:val="0"/>
          <w:color w:val="000000"/>
          <w:kern w:val="0"/>
          <w:sz w:val="24"/>
          <w:szCs w:val="24"/>
          <w:highlight w:val="none"/>
          <w:lang w:val="en-US" w:eastAsia="zh-CN" w:bidi="ar-SA"/>
        </w:rPr>
        <w:t>通知及</w:t>
      </w:r>
      <w:r>
        <w:rPr>
          <w:rFonts w:hint="eastAsia" w:ascii="宋体" w:hAnsi="宋体" w:eastAsia="宋体" w:cs="宋体"/>
          <w:b/>
          <w:bCs/>
          <w:snapToGrid w:val="0"/>
          <w:color w:val="000000"/>
          <w:kern w:val="0"/>
          <w:sz w:val="24"/>
          <w:szCs w:val="24"/>
          <w:highlight w:val="none"/>
          <w:lang w:val="en-US" w:eastAsia="en-US" w:bidi="ar-SA"/>
        </w:rPr>
        <w:t>签订合同</w:t>
      </w:r>
      <w:bookmarkEnd w:id="34"/>
    </w:p>
    <w:p>
      <w:pPr>
        <w:keepNext w:val="0"/>
        <w:keepLines w:val="0"/>
        <w:pageBreakBefore w:val="0"/>
        <w:kinsoku/>
        <w:wordWrap w:val="0"/>
        <w:overflowPunct/>
        <w:topLinePunct w:val="0"/>
        <w:bidi w:val="0"/>
        <w:spacing w:after="0" w:line="360" w:lineRule="auto"/>
        <w:ind w:firstLine="480" w:firstLineChars="200"/>
        <w:jc w:val="both"/>
        <w:rPr>
          <w:rFonts w:hint="eastAsia" w:ascii="宋体" w:hAnsi="宋体" w:eastAsia="宋体" w:cs="宋体"/>
          <w:snapToGrid w:val="0"/>
          <w:color w:val="000000"/>
          <w:kern w:val="0"/>
          <w:sz w:val="24"/>
          <w:szCs w:val="24"/>
          <w:highlight w:val="none"/>
          <w:lang w:val="en-US" w:eastAsia="en-US" w:bidi="ar-SA"/>
        </w:rPr>
      </w:pPr>
      <w:r>
        <w:rPr>
          <w:rFonts w:hint="eastAsia" w:ascii="宋体" w:hAnsi="宋体" w:eastAsia="宋体" w:cs="宋体"/>
          <w:snapToGrid w:val="0"/>
          <w:color w:val="000000"/>
          <w:kern w:val="0"/>
          <w:sz w:val="24"/>
          <w:szCs w:val="24"/>
          <w:highlight w:val="none"/>
          <w:lang w:val="en-US" w:eastAsia="zh-CN" w:bidi="ar-SA"/>
        </w:rPr>
        <w:t>1.</w:t>
      </w:r>
      <w:r>
        <w:rPr>
          <w:rFonts w:hint="eastAsia" w:ascii="宋体" w:hAnsi="宋体" w:eastAsia="宋体" w:cs="宋体"/>
          <w:snapToGrid w:val="0"/>
          <w:color w:val="000000"/>
          <w:kern w:val="0"/>
          <w:sz w:val="24"/>
          <w:szCs w:val="24"/>
          <w:highlight w:val="none"/>
          <w:lang w:val="en-US" w:eastAsia="en-US" w:bidi="ar-SA"/>
        </w:rPr>
        <w:t>成交结果公布</w:t>
      </w:r>
    </w:p>
    <w:p>
      <w:pPr>
        <w:keepNext w:val="0"/>
        <w:keepLines w:val="0"/>
        <w:pageBreakBefore w:val="0"/>
        <w:kinsoku/>
        <w:wordWrap w:val="0"/>
        <w:overflowPunct/>
        <w:topLinePunct w:val="0"/>
        <w:bidi w:val="0"/>
        <w:spacing w:after="0" w:line="360" w:lineRule="auto"/>
        <w:ind w:firstLine="480" w:firstLineChars="200"/>
        <w:jc w:val="both"/>
        <w:rPr>
          <w:rFonts w:hint="eastAsia" w:ascii="宋体" w:hAnsi="宋体" w:eastAsia="宋体" w:cs="宋体"/>
          <w:snapToGrid w:val="0"/>
          <w:color w:val="000000"/>
          <w:kern w:val="0"/>
          <w:sz w:val="24"/>
          <w:szCs w:val="24"/>
          <w:highlight w:val="none"/>
          <w:lang w:val="en-US" w:eastAsia="en-US" w:bidi="ar-SA"/>
        </w:rPr>
      </w:pPr>
      <w:r>
        <w:rPr>
          <w:rFonts w:hint="eastAsia" w:ascii="宋体" w:hAnsi="宋体" w:eastAsia="宋体" w:cs="宋体"/>
          <w:snapToGrid w:val="0"/>
          <w:color w:val="000000"/>
          <w:kern w:val="0"/>
          <w:sz w:val="24"/>
          <w:szCs w:val="24"/>
          <w:highlight w:val="none"/>
          <w:lang w:val="en-US" w:eastAsia="zh-CN" w:bidi="ar-SA"/>
        </w:rPr>
        <w:t xml:space="preserve">1.1 </w:t>
      </w:r>
      <w:r>
        <w:rPr>
          <w:rFonts w:hint="eastAsia" w:ascii="宋体" w:hAnsi="宋体" w:eastAsia="宋体" w:cs="宋体"/>
          <w:snapToGrid w:val="0"/>
          <w:color w:val="000000"/>
          <w:kern w:val="0"/>
          <w:sz w:val="24"/>
          <w:szCs w:val="24"/>
          <w:highlight w:val="none"/>
          <w:lang w:val="en-US" w:eastAsia="en-US" w:bidi="ar-SA"/>
        </w:rPr>
        <w:t>成交供应商确定后，</w:t>
      </w:r>
      <w:r>
        <w:rPr>
          <w:rFonts w:hint="eastAsia" w:ascii="宋体" w:hAnsi="宋体" w:eastAsia="宋体" w:cs="宋体"/>
          <w:snapToGrid w:val="0"/>
          <w:color w:val="000000"/>
          <w:kern w:val="0"/>
          <w:sz w:val="24"/>
          <w:szCs w:val="24"/>
          <w:highlight w:val="none"/>
          <w:lang w:val="en-US" w:eastAsia="zh-CN" w:bidi="ar-SA"/>
        </w:rPr>
        <w:t>采购人或采购代理机构</w:t>
      </w:r>
      <w:r>
        <w:rPr>
          <w:rFonts w:hint="eastAsia" w:ascii="宋体" w:hAnsi="宋体" w:eastAsia="宋体" w:cs="宋体"/>
          <w:snapToGrid w:val="0"/>
          <w:color w:val="000000"/>
          <w:kern w:val="0"/>
          <w:sz w:val="24"/>
          <w:szCs w:val="24"/>
          <w:highlight w:val="none"/>
          <w:lang w:val="en-US" w:eastAsia="en-US" w:bidi="ar-SA"/>
        </w:rPr>
        <w:t>将在“河南省政府采购网”和“</w:t>
      </w:r>
      <w:r>
        <w:rPr>
          <w:rFonts w:hint="eastAsia" w:ascii="宋体" w:hAnsi="宋体" w:eastAsia="宋体" w:cs="宋体"/>
          <w:snapToGrid w:val="0"/>
          <w:color w:val="000000"/>
          <w:kern w:val="0"/>
          <w:sz w:val="24"/>
          <w:szCs w:val="24"/>
          <w:highlight w:val="none"/>
          <w:lang w:val="en-US" w:eastAsia="zh-CN" w:bidi="ar-SA"/>
        </w:rPr>
        <w:t>唐河县</w:t>
      </w:r>
      <w:r>
        <w:rPr>
          <w:rFonts w:hint="eastAsia" w:ascii="宋体" w:hAnsi="宋体" w:eastAsia="宋体" w:cs="宋体"/>
          <w:snapToGrid w:val="0"/>
          <w:color w:val="000000"/>
          <w:kern w:val="0"/>
          <w:sz w:val="24"/>
          <w:szCs w:val="24"/>
          <w:highlight w:val="none"/>
          <w:lang w:val="en-US" w:eastAsia="en-US" w:bidi="ar-SA"/>
        </w:rPr>
        <w:t>公共资源交易中心网”上发布成交公告。</w:t>
      </w:r>
    </w:p>
    <w:p>
      <w:pPr>
        <w:keepNext w:val="0"/>
        <w:keepLines w:val="0"/>
        <w:pageBreakBefore w:val="0"/>
        <w:kinsoku/>
        <w:wordWrap w:val="0"/>
        <w:overflowPunct/>
        <w:topLinePunct w:val="0"/>
        <w:bidi w:val="0"/>
        <w:spacing w:after="0" w:line="360" w:lineRule="auto"/>
        <w:ind w:firstLine="480" w:firstLineChars="200"/>
        <w:jc w:val="both"/>
        <w:rPr>
          <w:rFonts w:hint="eastAsia" w:ascii="宋体" w:hAnsi="宋体" w:eastAsia="宋体" w:cs="宋体"/>
          <w:snapToGrid w:val="0"/>
          <w:color w:val="000000"/>
          <w:kern w:val="0"/>
          <w:sz w:val="24"/>
          <w:szCs w:val="24"/>
          <w:highlight w:val="none"/>
          <w:lang w:val="en-US" w:eastAsia="en-US" w:bidi="ar-SA"/>
        </w:rPr>
      </w:pPr>
      <w:r>
        <w:rPr>
          <w:rFonts w:hint="eastAsia" w:ascii="宋体" w:hAnsi="宋体" w:eastAsia="宋体" w:cs="宋体"/>
          <w:snapToGrid w:val="0"/>
          <w:color w:val="000000"/>
          <w:kern w:val="0"/>
          <w:sz w:val="24"/>
          <w:szCs w:val="24"/>
          <w:highlight w:val="none"/>
          <w:lang w:val="en-US" w:eastAsia="zh-CN" w:bidi="ar-SA"/>
        </w:rPr>
        <w:t xml:space="preserve">1.2 </w:t>
      </w:r>
      <w:r>
        <w:rPr>
          <w:rFonts w:hint="eastAsia" w:ascii="宋体" w:hAnsi="宋体" w:eastAsia="宋体" w:cs="宋体"/>
          <w:snapToGrid w:val="0"/>
          <w:color w:val="000000"/>
          <w:kern w:val="0"/>
          <w:sz w:val="24"/>
          <w:szCs w:val="24"/>
          <w:highlight w:val="none"/>
          <w:lang w:val="en-US" w:eastAsia="en-US" w:bidi="ar-SA"/>
        </w:rPr>
        <w:t>如项目终止，成交结果公告以“河南省政府采购网”发布的为准。</w:t>
      </w:r>
    </w:p>
    <w:p>
      <w:pPr>
        <w:keepNext w:val="0"/>
        <w:keepLines w:val="0"/>
        <w:pageBreakBefore w:val="0"/>
        <w:kinsoku/>
        <w:wordWrap w:val="0"/>
        <w:overflowPunct/>
        <w:topLinePunct w:val="0"/>
        <w:bidi w:val="0"/>
        <w:spacing w:after="0" w:line="360" w:lineRule="auto"/>
        <w:ind w:firstLine="480" w:firstLineChars="200"/>
        <w:jc w:val="both"/>
        <w:rPr>
          <w:rFonts w:hint="eastAsia" w:ascii="宋体" w:hAnsi="宋体" w:eastAsia="宋体" w:cs="宋体"/>
          <w:snapToGrid w:val="0"/>
          <w:color w:val="000000"/>
          <w:kern w:val="0"/>
          <w:sz w:val="24"/>
          <w:szCs w:val="24"/>
          <w:highlight w:val="none"/>
          <w:lang w:val="en-US" w:eastAsia="en-US" w:bidi="ar-SA"/>
        </w:rPr>
      </w:pPr>
      <w:r>
        <w:rPr>
          <w:rFonts w:hint="eastAsia" w:ascii="宋体" w:hAnsi="宋体" w:eastAsia="宋体" w:cs="宋体"/>
          <w:snapToGrid w:val="0"/>
          <w:color w:val="000000"/>
          <w:kern w:val="0"/>
          <w:sz w:val="24"/>
          <w:szCs w:val="24"/>
          <w:highlight w:val="none"/>
          <w:lang w:val="en-US" w:eastAsia="zh-CN" w:bidi="ar-SA"/>
        </w:rPr>
        <w:t>2.</w:t>
      </w:r>
      <w:r>
        <w:rPr>
          <w:rFonts w:hint="eastAsia" w:ascii="宋体" w:hAnsi="宋体" w:eastAsia="宋体" w:cs="宋体"/>
          <w:snapToGrid w:val="0"/>
          <w:color w:val="000000"/>
          <w:kern w:val="0"/>
          <w:sz w:val="24"/>
          <w:szCs w:val="24"/>
          <w:highlight w:val="none"/>
          <w:lang w:val="en-US" w:eastAsia="en-US" w:bidi="ar-SA"/>
        </w:rPr>
        <w:t>发出成交通知书</w:t>
      </w:r>
    </w:p>
    <w:p>
      <w:pPr>
        <w:keepNext w:val="0"/>
        <w:keepLines w:val="0"/>
        <w:pageBreakBefore w:val="0"/>
        <w:kinsoku/>
        <w:wordWrap w:val="0"/>
        <w:overflowPunct/>
        <w:topLinePunct w:val="0"/>
        <w:bidi w:val="0"/>
        <w:spacing w:after="0" w:line="360" w:lineRule="auto"/>
        <w:ind w:firstLine="480" w:firstLineChars="200"/>
        <w:jc w:val="both"/>
        <w:rPr>
          <w:rFonts w:hint="eastAsia" w:ascii="宋体" w:hAnsi="宋体" w:eastAsia="宋体" w:cs="宋体"/>
          <w:snapToGrid w:val="0"/>
          <w:color w:val="000000"/>
          <w:kern w:val="0"/>
          <w:sz w:val="24"/>
          <w:szCs w:val="24"/>
          <w:highlight w:val="none"/>
          <w:lang w:val="en-US" w:eastAsia="en-US" w:bidi="ar-SA"/>
        </w:rPr>
      </w:pPr>
      <w:r>
        <w:rPr>
          <w:rFonts w:hint="eastAsia" w:ascii="宋体" w:hAnsi="宋体" w:eastAsia="宋体" w:cs="宋体"/>
          <w:snapToGrid w:val="0"/>
          <w:color w:val="000000"/>
          <w:kern w:val="0"/>
          <w:sz w:val="24"/>
          <w:szCs w:val="24"/>
          <w:highlight w:val="none"/>
          <w:lang w:val="en-US" w:eastAsia="zh-CN" w:bidi="ar-SA"/>
        </w:rPr>
        <w:t xml:space="preserve">2.1 </w:t>
      </w:r>
      <w:r>
        <w:rPr>
          <w:rFonts w:hint="eastAsia" w:ascii="宋体" w:hAnsi="宋体" w:eastAsia="宋体" w:cs="宋体"/>
          <w:snapToGrid w:val="0"/>
          <w:color w:val="000000"/>
          <w:kern w:val="0"/>
          <w:sz w:val="24"/>
          <w:szCs w:val="24"/>
          <w:highlight w:val="none"/>
          <w:lang w:val="en-US" w:eastAsia="en-US" w:bidi="ar-SA"/>
        </w:rPr>
        <w:t>根据成交结果，</w:t>
      </w:r>
      <w:r>
        <w:rPr>
          <w:rFonts w:hint="eastAsia" w:ascii="宋体" w:hAnsi="宋体" w:eastAsia="宋体" w:cs="宋体"/>
          <w:snapToGrid w:val="0"/>
          <w:color w:val="000000"/>
          <w:kern w:val="0"/>
          <w:sz w:val="24"/>
          <w:szCs w:val="24"/>
          <w:highlight w:val="none"/>
          <w:lang w:val="en-US" w:eastAsia="zh-CN" w:bidi="ar-SA"/>
        </w:rPr>
        <w:t>采购人或采购代理机构</w:t>
      </w:r>
      <w:r>
        <w:rPr>
          <w:rFonts w:hint="eastAsia" w:ascii="宋体" w:hAnsi="宋体" w:eastAsia="宋体" w:cs="宋体"/>
          <w:snapToGrid w:val="0"/>
          <w:color w:val="000000"/>
          <w:kern w:val="0"/>
          <w:sz w:val="24"/>
          <w:szCs w:val="24"/>
          <w:highlight w:val="none"/>
          <w:lang w:val="en-US" w:eastAsia="en-US" w:bidi="ar-SA"/>
        </w:rPr>
        <w:t>通过“</w:t>
      </w:r>
      <w:r>
        <w:rPr>
          <w:rFonts w:hint="eastAsia" w:ascii="宋体" w:hAnsi="宋体" w:eastAsia="宋体" w:cs="宋体"/>
          <w:snapToGrid w:val="0"/>
          <w:color w:val="000000"/>
          <w:kern w:val="0"/>
          <w:sz w:val="24"/>
          <w:szCs w:val="24"/>
          <w:highlight w:val="none"/>
          <w:lang w:val="en-US" w:eastAsia="zh-CN" w:bidi="ar-SA"/>
        </w:rPr>
        <w:t>唐河县</w:t>
      </w:r>
      <w:r>
        <w:rPr>
          <w:rFonts w:hint="eastAsia" w:ascii="宋体" w:hAnsi="宋体" w:eastAsia="宋体" w:cs="宋体"/>
          <w:snapToGrid w:val="0"/>
          <w:color w:val="000000"/>
          <w:kern w:val="0"/>
          <w:sz w:val="24"/>
          <w:szCs w:val="24"/>
          <w:highlight w:val="none"/>
          <w:lang w:val="en-US" w:eastAsia="en-US" w:bidi="ar-SA"/>
        </w:rPr>
        <w:t>公共资源交易中心</w:t>
      </w:r>
      <w:r>
        <w:rPr>
          <w:rFonts w:hint="eastAsia" w:ascii="宋体" w:hAnsi="宋体" w:eastAsia="宋体" w:cs="宋体"/>
          <w:snapToGrid w:val="0"/>
          <w:color w:val="000000"/>
          <w:kern w:val="0"/>
          <w:sz w:val="24"/>
          <w:szCs w:val="24"/>
          <w:highlight w:val="none"/>
          <w:lang w:val="en-US" w:eastAsia="zh-CN" w:bidi="ar-SA"/>
        </w:rPr>
        <w:t>公共服务平台</w:t>
      </w:r>
      <w:r>
        <w:rPr>
          <w:rFonts w:hint="eastAsia" w:ascii="宋体" w:hAnsi="宋体" w:eastAsia="宋体" w:cs="宋体"/>
          <w:snapToGrid w:val="0"/>
          <w:color w:val="000000"/>
          <w:kern w:val="0"/>
          <w:sz w:val="24"/>
          <w:szCs w:val="24"/>
          <w:highlight w:val="none"/>
          <w:lang w:val="en-US" w:eastAsia="en-US" w:bidi="ar-SA"/>
        </w:rPr>
        <w:t>”向成交供应商发出电子成交通知书，成交供应商可登陆</w:t>
      </w:r>
      <w:r>
        <w:rPr>
          <w:rFonts w:hint="eastAsia" w:ascii="宋体" w:hAnsi="宋体" w:eastAsia="宋体" w:cs="宋体"/>
          <w:snapToGrid w:val="0"/>
          <w:color w:val="000000"/>
          <w:kern w:val="0"/>
          <w:sz w:val="24"/>
          <w:szCs w:val="24"/>
          <w:highlight w:val="none"/>
          <w:lang w:val="en-US" w:eastAsia="zh-CN" w:bidi="ar-SA"/>
        </w:rPr>
        <w:t>唐河县公共资源交易平台会员系统</w:t>
      </w:r>
      <w:r>
        <w:rPr>
          <w:rFonts w:hint="eastAsia" w:ascii="宋体" w:hAnsi="宋体" w:eastAsia="宋体" w:cs="宋体"/>
          <w:snapToGrid w:val="0"/>
          <w:color w:val="000000"/>
          <w:kern w:val="0"/>
          <w:sz w:val="24"/>
          <w:szCs w:val="24"/>
          <w:highlight w:val="none"/>
          <w:lang w:val="en-US" w:eastAsia="en-US" w:bidi="ar-SA"/>
        </w:rPr>
        <w:t>，自行打印加盖电子签章的成交通知书。</w:t>
      </w:r>
    </w:p>
    <w:p>
      <w:pPr>
        <w:keepNext w:val="0"/>
        <w:keepLines w:val="0"/>
        <w:pageBreakBefore w:val="0"/>
        <w:kinsoku/>
        <w:wordWrap w:val="0"/>
        <w:overflowPunct/>
        <w:topLinePunct w:val="0"/>
        <w:bidi w:val="0"/>
        <w:spacing w:after="0" w:line="360" w:lineRule="auto"/>
        <w:ind w:firstLine="480" w:firstLineChars="200"/>
        <w:jc w:val="both"/>
        <w:rPr>
          <w:rFonts w:hint="eastAsia" w:ascii="宋体" w:hAnsi="宋体" w:eastAsia="宋体" w:cs="宋体"/>
          <w:snapToGrid w:val="0"/>
          <w:color w:val="000000"/>
          <w:kern w:val="0"/>
          <w:sz w:val="24"/>
          <w:szCs w:val="24"/>
          <w:highlight w:val="none"/>
          <w:lang w:val="en-US" w:eastAsia="en-US" w:bidi="ar-SA"/>
        </w:rPr>
      </w:pPr>
      <w:r>
        <w:rPr>
          <w:rFonts w:hint="eastAsia" w:ascii="宋体" w:hAnsi="宋体" w:eastAsia="宋体" w:cs="宋体"/>
          <w:snapToGrid w:val="0"/>
          <w:color w:val="000000"/>
          <w:kern w:val="0"/>
          <w:sz w:val="24"/>
          <w:szCs w:val="24"/>
          <w:highlight w:val="none"/>
          <w:lang w:val="en-US" w:eastAsia="zh-CN" w:bidi="ar-SA"/>
        </w:rPr>
        <w:t xml:space="preserve">2.2 </w:t>
      </w:r>
      <w:r>
        <w:rPr>
          <w:rFonts w:hint="eastAsia" w:ascii="宋体" w:hAnsi="宋体" w:eastAsia="宋体" w:cs="宋体"/>
          <w:snapToGrid w:val="0"/>
          <w:color w:val="000000"/>
          <w:kern w:val="0"/>
          <w:sz w:val="24"/>
          <w:szCs w:val="24"/>
          <w:highlight w:val="none"/>
          <w:lang w:val="en-US" w:eastAsia="en-US" w:bidi="ar-SA"/>
        </w:rPr>
        <w:t>《成交通知书》是签订政府采购合同的重要依据，对采购人与成交供应商具有法律效力。</w:t>
      </w:r>
    </w:p>
    <w:p>
      <w:pPr>
        <w:keepNext w:val="0"/>
        <w:keepLines w:val="0"/>
        <w:pageBreakBefore w:val="0"/>
        <w:kinsoku/>
        <w:wordWrap w:val="0"/>
        <w:overflowPunct/>
        <w:topLinePunct w:val="0"/>
        <w:bidi w:val="0"/>
        <w:spacing w:after="0" w:line="360" w:lineRule="auto"/>
        <w:ind w:firstLine="480" w:firstLineChars="200"/>
        <w:jc w:val="both"/>
        <w:rPr>
          <w:rFonts w:hint="eastAsia" w:ascii="宋体" w:hAnsi="宋体" w:eastAsia="宋体" w:cs="宋体"/>
          <w:snapToGrid w:val="0"/>
          <w:color w:val="000000"/>
          <w:kern w:val="0"/>
          <w:sz w:val="24"/>
          <w:szCs w:val="24"/>
          <w:highlight w:val="none"/>
          <w:lang w:val="en-US" w:eastAsia="en-US" w:bidi="ar-SA"/>
        </w:rPr>
      </w:pPr>
      <w:r>
        <w:rPr>
          <w:rFonts w:hint="eastAsia" w:ascii="宋体" w:hAnsi="宋体" w:eastAsia="宋体" w:cs="宋体"/>
          <w:snapToGrid w:val="0"/>
          <w:color w:val="000000"/>
          <w:kern w:val="0"/>
          <w:sz w:val="24"/>
          <w:szCs w:val="24"/>
          <w:highlight w:val="none"/>
          <w:lang w:val="en-US" w:eastAsia="zh-CN" w:bidi="ar-SA"/>
        </w:rPr>
        <w:t>3.</w:t>
      </w:r>
      <w:r>
        <w:rPr>
          <w:rFonts w:hint="eastAsia" w:ascii="宋体" w:hAnsi="宋体" w:eastAsia="宋体" w:cs="宋体"/>
          <w:snapToGrid w:val="0"/>
          <w:color w:val="000000"/>
          <w:kern w:val="0"/>
          <w:sz w:val="24"/>
          <w:szCs w:val="24"/>
          <w:highlight w:val="none"/>
          <w:lang w:val="en-US" w:eastAsia="en-US" w:bidi="ar-SA"/>
        </w:rPr>
        <w:t>签订合同</w:t>
      </w:r>
    </w:p>
    <w:p>
      <w:pPr>
        <w:keepNext w:val="0"/>
        <w:keepLines w:val="0"/>
        <w:pageBreakBefore w:val="0"/>
        <w:widowControl/>
        <w:kinsoku/>
        <w:wordWrap w:val="0"/>
        <w:overflowPunct/>
        <w:topLinePunct w:val="0"/>
        <w:autoSpaceDE w:val="0"/>
        <w:autoSpaceDN w:val="0"/>
        <w:bidi w:val="0"/>
        <w:adjustRightInd w:val="0"/>
        <w:snapToGrid w:val="0"/>
        <w:spacing w:after="0" w:line="480" w:lineRule="exact"/>
        <w:ind w:firstLine="480" w:firstLineChars="200"/>
        <w:jc w:val="both"/>
        <w:textAlignment w:val="baseline"/>
        <w:rPr>
          <w:rFonts w:hint="eastAsia" w:ascii="宋体" w:hAnsi="宋体" w:eastAsia="宋体" w:cs="宋体"/>
          <w:snapToGrid w:val="0"/>
          <w:color w:val="000000"/>
          <w:kern w:val="0"/>
          <w:sz w:val="24"/>
          <w:szCs w:val="24"/>
          <w:highlight w:val="none"/>
          <w:lang w:val="en-US" w:eastAsia="en-US" w:bidi="ar-SA"/>
        </w:rPr>
      </w:pPr>
      <w:r>
        <w:rPr>
          <w:rFonts w:hint="eastAsia" w:ascii="宋体" w:hAnsi="宋体" w:eastAsia="宋体" w:cs="宋体"/>
          <w:snapToGrid w:val="0"/>
          <w:color w:val="000000"/>
          <w:kern w:val="0"/>
          <w:sz w:val="24"/>
          <w:szCs w:val="24"/>
          <w:highlight w:val="none"/>
          <w:lang w:val="en-US" w:eastAsia="zh-CN" w:bidi="ar-SA"/>
        </w:rPr>
        <w:t xml:space="preserve">3.1 </w:t>
      </w:r>
      <w:r>
        <w:rPr>
          <w:rFonts w:hint="eastAsia" w:ascii="宋体" w:hAnsi="宋体" w:eastAsia="宋体" w:cs="宋体"/>
          <w:snapToGrid w:val="0"/>
          <w:color w:val="000000"/>
          <w:kern w:val="0"/>
          <w:sz w:val="24"/>
          <w:szCs w:val="24"/>
          <w:highlight w:val="none"/>
          <w:lang w:val="en-US" w:eastAsia="en-US" w:bidi="ar-SA"/>
        </w:rPr>
        <w:t>成交供应商和采购人应在《成交通知书》发出</w:t>
      </w:r>
      <w:r>
        <w:rPr>
          <w:rFonts w:hint="eastAsia" w:ascii="宋体" w:hAnsi="宋体" w:eastAsia="宋体" w:cs="宋体"/>
          <w:snapToGrid w:val="0"/>
          <w:color w:val="000000"/>
          <w:kern w:val="0"/>
          <w:sz w:val="24"/>
          <w:szCs w:val="24"/>
          <w:highlight w:val="none"/>
          <w:lang w:val="en-US" w:eastAsia="zh-CN" w:bidi="ar-SA"/>
        </w:rPr>
        <w:t>后一个工作日内签订</w:t>
      </w:r>
      <w:r>
        <w:rPr>
          <w:rFonts w:hint="eastAsia" w:ascii="宋体" w:hAnsi="宋体" w:eastAsia="宋体" w:cs="宋体"/>
          <w:snapToGrid w:val="0"/>
          <w:color w:val="000000"/>
          <w:kern w:val="0"/>
          <w:sz w:val="24"/>
          <w:szCs w:val="24"/>
          <w:highlight w:val="none"/>
          <w:lang w:val="en-US" w:eastAsia="en-US" w:bidi="ar-SA"/>
        </w:rPr>
        <w:t>政府采购合同，逾期无故不签订的，按《政府采购竞争性磋商采购方式管理暂行办法》及有关规定处理</w:t>
      </w:r>
      <w:r>
        <w:rPr>
          <w:rFonts w:hint="eastAsia" w:ascii="宋体" w:hAnsi="宋体" w:eastAsia="宋体" w:cs="宋体"/>
          <w:snapToGrid w:val="0"/>
          <w:color w:val="000000"/>
          <w:kern w:val="0"/>
          <w:sz w:val="24"/>
          <w:szCs w:val="24"/>
          <w:highlight w:val="none"/>
          <w:lang w:val="en-US" w:eastAsia="zh-CN" w:bidi="ar-SA"/>
        </w:rPr>
        <w:t>。合同签订后需在两个工作日内在河南省政府采购网进行备案，逾期未备案的按照政府采购法等有关规定处理</w:t>
      </w:r>
      <w:r>
        <w:rPr>
          <w:rFonts w:hint="eastAsia" w:ascii="宋体" w:hAnsi="宋体" w:eastAsia="宋体" w:cs="宋体"/>
          <w:snapToGrid w:val="0"/>
          <w:color w:val="000000"/>
          <w:kern w:val="0"/>
          <w:sz w:val="24"/>
          <w:szCs w:val="24"/>
          <w:highlight w:val="none"/>
          <w:lang w:val="en-US" w:eastAsia="en-US" w:bidi="ar-SA"/>
        </w:rPr>
        <w:t>。</w:t>
      </w:r>
    </w:p>
    <w:p>
      <w:pPr>
        <w:keepNext w:val="0"/>
        <w:keepLines w:val="0"/>
        <w:pageBreakBefore w:val="0"/>
        <w:widowControl/>
        <w:kinsoku/>
        <w:wordWrap w:val="0"/>
        <w:overflowPunct/>
        <w:topLinePunct w:val="0"/>
        <w:autoSpaceDE w:val="0"/>
        <w:autoSpaceDN w:val="0"/>
        <w:bidi w:val="0"/>
        <w:adjustRightInd w:val="0"/>
        <w:snapToGrid w:val="0"/>
        <w:spacing w:after="0" w:line="480" w:lineRule="exact"/>
        <w:ind w:firstLine="480" w:firstLineChars="200"/>
        <w:jc w:val="both"/>
        <w:textAlignment w:val="baseline"/>
        <w:rPr>
          <w:rFonts w:hint="eastAsia" w:ascii="宋体" w:hAnsi="宋体" w:eastAsia="宋体" w:cs="宋体"/>
          <w:snapToGrid w:val="0"/>
          <w:color w:val="000000"/>
          <w:kern w:val="0"/>
          <w:sz w:val="24"/>
          <w:szCs w:val="24"/>
          <w:highlight w:val="none"/>
          <w:lang w:val="en-US" w:eastAsia="en-US" w:bidi="ar-SA"/>
        </w:rPr>
      </w:pPr>
      <w:r>
        <w:rPr>
          <w:rFonts w:hint="eastAsia" w:ascii="宋体" w:hAnsi="宋体" w:eastAsia="宋体" w:cs="宋体"/>
          <w:snapToGrid w:val="0"/>
          <w:color w:val="000000"/>
          <w:kern w:val="0"/>
          <w:sz w:val="24"/>
          <w:szCs w:val="24"/>
          <w:highlight w:val="none"/>
          <w:lang w:val="en-US" w:eastAsia="zh-CN" w:bidi="ar-SA"/>
        </w:rPr>
        <w:t xml:space="preserve">3.2 </w:t>
      </w:r>
      <w:r>
        <w:rPr>
          <w:rFonts w:hint="eastAsia" w:ascii="宋体" w:hAnsi="宋体" w:eastAsia="宋体" w:cs="宋体"/>
          <w:snapToGrid w:val="0"/>
          <w:color w:val="000000"/>
          <w:kern w:val="0"/>
          <w:sz w:val="24"/>
          <w:szCs w:val="24"/>
          <w:highlight w:val="none"/>
          <w:lang w:val="en-US" w:eastAsia="en-US" w:bidi="ar-SA"/>
        </w:rPr>
        <w:t>竞争性磋商文件、响应文件、供应商在磋商过程中的承诺以及确认材料，均为合同的有效组成部分。</w:t>
      </w:r>
    </w:p>
    <w:p>
      <w:pPr>
        <w:keepNext w:val="0"/>
        <w:keepLines w:val="0"/>
        <w:pageBreakBefore w:val="0"/>
        <w:widowControl/>
        <w:kinsoku/>
        <w:wordWrap w:val="0"/>
        <w:overflowPunct/>
        <w:topLinePunct w:val="0"/>
        <w:autoSpaceDE w:val="0"/>
        <w:autoSpaceDN w:val="0"/>
        <w:bidi w:val="0"/>
        <w:adjustRightInd w:val="0"/>
        <w:snapToGrid w:val="0"/>
        <w:spacing w:after="0" w:line="480" w:lineRule="exact"/>
        <w:ind w:firstLine="480" w:firstLineChars="200"/>
        <w:jc w:val="both"/>
        <w:textAlignment w:val="baseline"/>
        <w:rPr>
          <w:rFonts w:hint="eastAsia" w:ascii="宋体" w:hAnsi="宋体" w:eastAsia="宋体" w:cs="宋体"/>
          <w:snapToGrid w:val="0"/>
          <w:color w:val="000000"/>
          <w:kern w:val="0"/>
          <w:sz w:val="24"/>
          <w:szCs w:val="24"/>
          <w:highlight w:val="none"/>
          <w:lang w:val="en-US" w:eastAsia="en-US" w:bidi="ar-SA"/>
        </w:rPr>
      </w:pPr>
      <w:r>
        <w:rPr>
          <w:rFonts w:hint="eastAsia" w:ascii="宋体" w:hAnsi="宋体" w:eastAsia="宋体" w:cs="宋体"/>
          <w:snapToGrid w:val="0"/>
          <w:color w:val="000000"/>
          <w:kern w:val="0"/>
          <w:sz w:val="24"/>
          <w:szCs w:val="24"/>
          <w:highlight w:val="none"/>
          <w:lang w:val="en-US" w:eastAsia="zh-CN" w:bidi="ar-SA"/>
        </w:rPr>
        <w:t xml:space="preserve">3.3 </w:t>
      </w:r>
      <w:r>
        <w:rPr>
          <w:rFonts w:hint="eastAsia" w:ascii="宋体" w:hAnsi="宋体" w:eastAsia="宋体" w:cs="宋体"/>
          <w:snapToGrid w:val="0"/>
          <w:color w:val="000000"/>
          <w:kern w:val="0"/>
          <w:sz w:val="24"/>
          <w:szCs w:val="24"/>
          <w:highlight w:val="none"/>
          <w:lang w:val="en-US" w:eastAsia="en-US" w:bidi="ar-SA"/>
        </w:rPr>
        <w:t>如果成交供应商不按其响应文件承诺和竞争性磋商文件要求签订政府采购合同，采购人将取消其成交资格。</w:t>
      </w:r>
    </w:p>
    <w:p>
      <w:pPr>
        <w:keepNext w:val="0"/>
        <w:keepLines w:val="0"/>
        <w:pageBreakBefore w:val="0"/>
        <w:widowControl/>
        <w:kinsoku/>
        <w:wordWrap w:val="0"/>
        <w:overflowPunct/>
        <w:topLinePunct w:val="0"/>
        <w:autoSpaceDE w:val="0"/>
        <w:autoSpaceDN w:val="0"/>
        <w:bidi w:val="0"/>
        <w:adjustRightInd w:val="0"/>
        <w:snapToGrid w:val="0"/>
        <w:spacing w:after="0" w:line="480" w:lineRule="exact"/>
        <w:jc w:val="both"/>
        <w:textAlignment w:val="baseline"/>
        <w:outlineLvl w:val="1"/>
        <w:rPr>
          <w:rFonts w:hint="eastAsia" w:ascii="宋体" w:hAnsi="宋体" w:eastAsia="宋体" w:cs="宋体"/>
          <w:b/>
          <w:bCs/>
          <w:snapToGrid w:val="0"/>
          <w:color w:val="000000"/>
          <w:kern w:val="0"/>
          <w:sz w:val="24"/>
          <w:szCs w:val="24"/>
          <w:highlight w:val="none"/>
          <w:lang w:val="en-US" w:eastAsia="en-US" w:bidi="ar-SA"/>
        </w:rPr>
      </w:pPr>
      <w:bookmarkStart w:id="35" w:name="_Toc32673"/>
      <w:r>
        <w:rPr>
          <w:rFonts w:hint="eastAsia" w:ascii="宋体" w:hAnsi="宋体" w:eastAsia="宋体" w:cs="宋体"/>
          <w:b/>
          <w:bCs/>
          <w:snapToGrid w:val="0"/>
          <w:color w:val="000000"/>
          <w:kern w:val="0"/>
          <w:sz w:val="24"/>
          <w:szCs w:val="24"/>
          <w:highlight w:val="none"/>
          <w:lang w:val="en-US" w:eastAsia="zh-CN" w:bidi="ar-SA"/>
        </w:rPr>
        <w:t>七、</w:t>
      </w:r>
      <w:r>
        <w:rPr>
          <w:rFonts w:hint="eastAsia" w:ascii="宋体" w:hAnsi="宋体" w:eastAsia="宋体" w:cs="宋体"/>
          <w:b/>
          <w:bCs/>
          <w:snapToGrid w:val="0"/>
          <w:color w:val="000000"/>
          <w:kern w:val="0"/>
          <w:sz w:val="24"/>
          <w:szCs w:val="24"/>
          <w:highlight w:val="none"/>
          <w:lang w:val="en-US" w:eastAsia="en-US" w:bidi="ar-SA"/>
        </w:rPr>
        <w:t>质疑与答复</w:t>
      </w:r>
      <w:bookmarkEnd w:id="35"/>
    </w:p>
    <w:p>
      <w:pPr>
        <w:pStyle w:val="6"/>
        <w:keepNext w:val="0"/>
        <w:keepLines w:val="0"/>
        <w:pageBreakBefore w:val="0"/>
        <w:widowControl/>
        <w:kinsoku/>
        <w:wordWrap w:val="0"/>
        <w:overflowPunct/>
        <w:topLinePunct w:val="0"/>
        <w:autoSpaceDE w:val="0"/>
        <w:autoSpaceDN w:val="0"/>
        <w:bidi w:val="0"/>
        <w:adjustRightInd w:val="0"/>
        <w:snapToGrid w:val="0"/>
        <w:spacing w:line="480" w:lineRule="exact"/>
        <w:ind w:firstLine="488" w:firstLineChars="200"/>
        <w:jc w:val="both"/>
        <w:textAlignment w:val="baseline"/>
        <w:rPr>
          <w:rFonts w:hint="default" w:asciiTheme="minorEastAsia" w:hAnsiTheme="minorEastAsia" w:eastAsiaTheme="minorEastAsia" w:cstheme="minorEastAsia"/>
          <w:snapToGrid w:val="0"/>
          <w:color w:val="000000"/>
          <w:spacing w:val="2"/>
          <w:kern w:val="0"/>
          <w:position w:val="17"/>
          <w:sz w:val="24"/>
          <w:szCs w:val="24"/>
          <w:highlight w:val="none"/>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highlight w:val="none"/>
          <w:lang w:val="en-US" w:eastAsia="zh-CN" w:bidi="ar-SA"/>
        </w:rPr>
        <w:t>1.</w:t>
      </w:r>
      <w:r>
        <w:rPr>
          <w:rFonts w:hint="default" w:asciiTheme="minorEastAsia" w:hAnsiTheme="minorEastAsia" w:eastAsiaTheme="minorEastAsia" w:cstheme="minorEastAsia"/>
          <w:snapToGrid w:val="0"/>
          <w:color w:val="000000"/>
          <w:spacing w:val="2"/>
          <w:kern w:val="0"/>
          <w:position w:val="17"/>
          <w:sz w:val="24"/>
          <w:szCs w:val="24"/>
          <w:highlight w:val="none"/>
          <w:lang w:val="en-US" w:eastAsia="zh-CN" w:bidi="ar-SA"/>
        </w:rPr>
        <w:t>根据《政府采购质疑和投诉办法》（中华人民共和国财政部第94号令）的有关规定，供应商认为采购文件、采购过程、中标或者成交结果使自己的权益受到损害的，可以在知道或者应知其权益受到损害之日起7个工作日内，以书面形式向采购人、采购代理机构提出质疑。供应商须在法定质疑期内一次性提出针对同一采购程序环节的质疑。</w:t>
      </w:r>
    </w:p>
    <w:p>
      <w:pPr>
        <w:pStyle w:val="6"/>
        <w:keepNext w:val="0"/>
        <w:keepLines w:val="0"/>
        <w:pageBreakBefore w:val="0"/>
        <w:widowControl/>
        <w:kinsoku/>
        <w:wordWrap w:val="0"/>
        <w:overflowPunct/>
        <w:topLinePunct w:val="0"/>
        <w:autoSpaceDE w:val="0"/>
        <w:autoSpaceDN w:val="0"/>
        <w:bidi w:val="0"/>
        <w:adjustRightInd w:val="0"/>
        <w:snapToGrid w:val="0"/>
        <w:spacing w:line="480" w:lineRule="exact"/>
        <w:ind w:firstLine="488" w:firstLineChars="200"/>
        <w:jc w:val="both"/>
        <w:textAlignment w:val="baseline"/>
        <w:rPr>
          <w:rFonts w:hint="default" w:asciiTheme="minorEastAsia" w:hAnsiTheme="minorEastAsia" w:eastAsiaTheme="minorEastAsia" w:cstheme="minorEastAsia"/>
          <w:snapToGrid w:val="0"/>
          <w:color w:val="000000"/>
          <w:spacing w:val="2"/>
          <w:kern w:val="0"/>
          <w:position w:val="17"/>
          <w:sz w:val="24"/>
          <w:szCs w:val="24"/>
          <w:highlight w:val="none"/>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highlight w:val="none"/>
          <w:lang w:val="en-US" w:eastAsia="zh-CN" w:bidi="ar-SA"/>
        </w:rPr>
        <w:t>2.</w:t>
      </w:r>
      <w:r>
        <w:rPr>
          <w:rFonts w:hint="default" w:asciiTheme="minorEastAsia" w:hAnsiTheme="minorEastAsia" w:eastAsiaTheme="minorEastAsia" w:cstheme="minorEastAsia"/>
          <w:snapToGrid w:val="0"/>
          <w:color w:val="000000"/>
          <w:spacing w:val="2"/>
          <w:kern w:val="0"/>
          <w:position w:val="17"/>
          <w:sz w:val="24"/>
          <w:szCs w:val="24"/>
          <w:highlight w:val="none"/>
          <w:lang w:val="en-US" w:eastAsia="zh-CN" w:bidi="ar-SA"/>
        </w:rPr>
        <w:t>质疑函须按照财政</w:t>
      </w:r>
      <w:r>
        <w:rPr>
          <w:rFonts w:hint="eastAsia" w:asciiTheme="minorEastAsia" w:hAnsiTheme="minorEastAsia" w:eastAsiaTheme="minorEastAsia" w:cstheme="minorEastAsia"/>
          <w:snapToGrid w:val="0"/>
          <w:color w:val="000000"/>
          <w:spacing w:val="2"/>
          <w:kern w:val="0"/>
          <w:position w:val="17"/>
          <w:sz w:val="24"/>
          <w:szCs w:val="24"/>
          <w:highlight w:val="none"/>
          <w:lang w:val="en-US" w:eastAsia="zh-CN" w:bidi="ar-SA"/>
        </w:rPr>
        <w:t>部门</w:t>
      </w:r>
      <w:r>
        <w:rPr>
          <w:rFonts w:hint="default" w:asciiTheme="minorEastAsia" w:hAnsiTheme="minorEastAsia" w:eastAsiaTheme="minorEastAsia" w:cstheme="minorEastAsia"/>
          <w:snapToGrid w:val="0"/>
          <w:color w:val="000000"/>
          <w:spacing w:val="2"/>
          <w:kern w:val="0"/>
          <w:position w:val="17"/>
          <w:sz w:val="24"/>
          <w:szCs w:val="24"/>
          <w:highlight w:val="none"/>
          <w:lang w:val="en-US" w:eastAsia="zh-CN" w:bidi="ar-SA"/>
        </w:rPr>
        <w:t>发布的质疑函范本格式编制，质疑事项应具体、明确，并有必要的事实依据和法律依据。</w:t>
      </w:r>
    </w:p>
    <w:p>
      <w:pPr>
        <w:pStyle w:val="6"/>
        <w:keepNext w:val="0"/>
        <w:keepLines w:val="0"/>
        <w:pageBreakBefore w:val="0"/>
        <w:widowControl/>
        <w:kinsoku/>
        <w:wordWrap w:val="0"/>
        <w:overflowPunct/>
        <w:topLinePunct w:val="0"/>
        <w:autoSpaceDE w:val="0"/>
        <w:autoSpaceDN w:val="0"/>
        <w:bidi w:val="0"/>
        <w:adjustRightInd w:val="0"/>
        <w:snapToGrid w:val="0"/>
        <w:spacing w:line="480" w:lineRule="exact"/>
        <w:ind w:firstLine="488" w:firstLineChars="200"/>
        <w:jc w:val="both"/>
        <w:textAlignment w:val="baseline"/>
        <w:rPr>
          <w:rFonts w:hint="default" w:asciiTheme="minorEastAsia" w:hAnsiTheme="minorEastAsia" w:eastAsiaTheme="minorEastAsia" w:cstheme="minorEastAsia"/>
          <w:snapToGrid w:val="0"/>
          <w:color w:val="000000"/>
          <w:spacing w:val="2"/>
          <w:kern w:val="0"/>
          <w:position w:val="17"/>
          <w:sz w:val="24"/>
          <w:szCs w:val="24"/>
          <w:highlight w:val="none"/>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highlight w:val="none"/>
          <w:lang w:val="en-US" w:eastAsia="zh-CN" w:bidi="ar-SA"/>
        </w:rPr>
        <w:t>3.</w:t>
      </w:r>
      <w:r>
        <w:rPr>
          <w:rFonts w:hint="default" w:asciiTheme="minorEastAsia" w:hAnsiTheme="minorEastAsia" w:eastAsiaTheme="minorEastAsia" w:cstheme="minorEastAsia"/>
          <w:snapToGrid w:val="0"/>
          <w:color w:val="000000"/>
          <w:spacing w:val="2"/>
          <w:kern w:val="0"/>
          <w:position w:val="17"/>
          <w:sz w:val="24"/>
          <w:szCs w:val="24"/>
          <w:highlight w:val="none"/>
          <w:lang w:val="en-US" w:eastAsia="zh-CN" w:bidi="ar-SA"/>
        </w:rPr>
        <w:t>接收质疑的方式：</w:t>
      </w:r>
    </w:p>
    <w:p>
      <w:pPr>
        <w:pStyle w:val="6"/>
        <w:keepNext w:val="0"/>
        <w:keepLines w:val="0"/>
        <w:pageBreakBefore w:val="0"/>
        <w:widowControl/>
        <w:kinsoku/>
        <w:wordWrap w:val="0"/>
        <w:overflowPunct/>
        <w:topLinePunct w:val="0"/>
        <w:autoSpaceDE w:val="0"/>
        <w:autoSpaceDN w:val="0"/>
        <w:bidi w:val="0"/>
        <w:adjustRightInd w:val="0"/>
        <w:snapToGrid w:val="0"/>
        <w:spacing w:line="480" w:lineRule="exact"/>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highlight w:val="none"/>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highlight w:val="none"/>
          <w:lang w:val="en-US" w:eastAsia="zh-CN" w:bidi="ar-SA"/>
        </w:rPr>
        <w:t>书面提交，请质疑人将质疑函原件送达或邮寄至采购单位联系人和采购代理机构项目负责人，联系方式及地址详见采购公告。</w:t>
      </w:r>
    </w:p>
    <w:p>
      <w:pPr>
        <w:pStyle w:val="6"/>
        <w:keepNext w:val="0"/>
        <w:keepLines w:val="0"/>
        <w:pageBreakBefore w:val="0"/>
        <w:widowControl/>
        <w:kinsoku/>
        <w:wordWrap w:val="0"/>
        <w:overflowPunct/>
        <w:topLinePunct w:val="0"/>
        <w:autoSpaceDE w:val="0"/>
        <w:autoSpaceDN w:val="0"/>
        <w:bidi w:val="0"/>
        <w:adjustRightInd w:val="0"/>
        <w:snapToGrid w:val="0"/>
        <w:spacing w:line="480" w:lineRule="exact"/>
        <w:ind w:firstLine="488" w:firstLineChars="200"/>
        <w:jc w:val="both"/>
        <w:textAlignment w:val="baseline"/>
        <w:rPr>
          <w:rFonts w:hint="default" w:asciiTheme="minorEastAsia" w:hAnsiTheme="minorEastAsia" w:eastAsiaTheme="minorEastAsia" w:cstheme="minorEastAsia"/>
          <w:snapToGrid w:val="0"/>
          <w:color w:val="000000"/>
          <w:spacing w:val="2"/>
          <w:kern w:val="0"/>
          <w:position w:val="17"/>
          <w:sz w:val="24"/>
          <w:szCs w:val="24"/>
          <w:highlight w:val="none"/>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highlight w:val="none"/>
          <w:lang w:val="en-US" w:eastAsia="zh-CN" w:bidi="ar-SA"/>
        </w:rPr>
        <w:t>4.</w:t>
      </w:r>
      <w:r>
        <w:rPr>
          <w:rFonts w:hint="default" w:asciiTheme="minorEastAsia" w:hAnsiTheme="minorEastAsia" w:eastAsiaTheme="minorEastAsia" w:cstheme="minorEastAsia"/>
          <w:snapToGrid w:val="0"/>
          <w:color w:val="000000"/>
          <w:spacing w:val="2"/>
          <w:kern w:val="0"/>
          <w:position w:val="17"/>
          <w:sz w:val="24"/>
          <w:szCs w:val="24"/>
          <w:highlight w:val="none"/>
          <w:lang w:val="en-US" w:eastAsia="zh-CN" w:bidi="ar-SA"/>
        </w:rPr>
        <w:t>超出法定质疑期的、重复提出的、分次提出的或内容、形式不符合《政府采购质疑和投诉办法》的，采购人和采购代理机构可以拒收，质疑供应商将依法承担不利后果。</w:t>
      </w:r>
    </w:p>
    <w:p>
      <w:pPr>
        <w:pStyle w:val="6"/>
        <w:keepNext w:val="0"/>
        <w:keepLines w:val="0"/>
        <w:pageBreakBefore w:val="0"/>
        <w:widowControl/>
        <w:kinsoku/>
        <w:wordWrap w:val="0"/>
        <w:overflowPunct/>
        <w:topLinePunct w:val="0"/>
        <w:autoSpaceDE w:val="0"/>
        <w:autoSpaceDN w:val="0"/>
        <w:bidi w:val="0"/>
        <w:adjustRightInd w:val="0"/>
        <w:snapToGrid w:val="0"/>
        <w:spacing w:line="480" w:lineRule="exact"/>
        <w:ind w:firstLine="488" w:firstLineChars="200"/>
        <w:jc w:val="both"/>
        <w:textAlignment w:val="baseline"/>
        <w:rPr>
          <w:rFonts w:hint="eastAsia" w:ascii="宋体" w:hAnsi="宋体" w:eastAsia="宋体" w:cs="宋体"/>
          <w:snapToGrid w:val="0"/>
          <w:color w:val="000000"/>
          <w:kern w:val="0"/>
          <w:sz w:val="24"/>
          <w:szCs w:val="24"/>
          <w:highlight w:val="none"/>
          <w:lang w:val="en-US" w:eastAsia="en-US" w:bidi="ar-SA"/>
        </w:rPr>
      </w:pPr>
      <w:r>
        <w:rPr>
          <w:rFonts w:hint="eastAsia" w:asciiTheme="minorEastAsia" w:hAnsiTheme="minorEastAsia" w:eastAsiaTheme="minorEastAsia" w:cstheme="minorEastAsia"/>
          <w:snapToGrid w:val="0"/>
          <w:color w:val="000000"/>
          <w:spacing w:val="2"/>
          <w:kern w:val="0"/>
          <w:position w:val="17"/>
          <w:sz w:val="24"/>
          <w:szCs w:val="24"/>
          <w:highlight w:val="none"/>
          <w:lang w:val="en-US" w:eastAsia="zh-CN" w:bidi="ar-SA"/>
        </w:rPr>
        <w:t>5.</w:t>
      </w:r>
      <w:r>
        <w:rPr>
          <w:rFonts w:hint="default" w:asciiTheme="minorEastAsia" w:hAnsiTheme="minorEastAsia" w:eastAsiaTheme="minorEastAsia" w:cstheme="minorEastAsia"/>
          <w:snapToGrid w:val="0"/>
          <w:color w:val="000000"/>
          <w:spacing w:val="2"/>
          <w:kern w:val="0"/>
          <w:position w:val="17"/>
          <w:sz w:val="24"/>
          <w:szCs w:val="24"/>
          <w:highlight w:val="none"/>
          <w:lang w:val="en-US" w:eastAsia="zh-CN" w:bidi="ar-SA"/>
        </w:rPr>
        <w:t>采购人和采购代理机构在收到质疑函后7个工作日内作出答复，并以书面形式通知质疑供应商和其他有关供应商。</w:t>
      </w:r>
    </w:p>
    <w:p>
      <w:pPr>
        <w:keepNext w:val="0"/>
        <w:keepLines w:val="0"/>
        <w:pageBreakBefore w:val="0"/>
        <w:widowControl/>
        <w:kinsoku/>
        <w:wordWrap w:val="0"/>
        <w:overflowPunct/>
        <w:topLinePunct w:val="0"/>
        <w:autoSpaceDE w:val="0"/>
        <w:autoSpaceDN w:val="0"/>
        <w:bidi w:val="0"/>
        <w:adjustRightInd w:val="0"/>
        <w:snapToGrid w:val="0"/>
        <w:spacing w:after="0" w:line="480" w:lineRule="exact"/>
        <w:jc w:val="both"/>
        <w:textAlignment w:val="baseline"/>
        <w:outlineLvl w:val="1"/>
        <w:rPr>
          <w:rFonts w:hint="eastAsia" w:ascii="宋体" w:hAnsi="宋体" w:eastAsia="宋体" w:cs="宋体"/>
          <w:b/>
          <w:bCs/>
          <w:snapToGrid w:val="0"/>
          <w:color w:val="000000"/>
          <w:kern w:val="0"/>
          <w:sz w:val="24"/>
          <w:szCs w:val="24"/>
          <w:highlight w:val="none"/>
          <w:lang w:val="en-US" w:eastAsia="en-US" w:bidi="ar-SA"/>
        </w:rPr>
      </w:pPr>
      <w:bookmarkStart w:id="36" w:name="_Toc5287"/>
      <w:r>
        <w:rPr>
          <w:rFonts w:hint="eastAsia" w:ascii="宋体" w:hAnsi="宋体" w:eastAsia="宋体" w:cs="宋体"/>
          <w:b/>
          <w:bCs/>
          <w:snapToGrid w:val="0"/>
          <w:color w:val="000000"/>
          <w:kern w:val="0"/>
          <w:sz w:val="24"/>
          <w:szCs w:val="24"/>
          <w:highlight w:val="none"/>
          <w:lang w:val="en-US" w:eastAsia="zh-CN" w:bidi="ar-SA"/>
        </w:rPr>
        <w:t>八、</w:t>
      </w:r>
      <w:r>
        <w:rPr>
          <w:rFonts w:hint="eastAsia" w:ascii="宋体" w:hAnsi="宋体" w:eastAsia="宋体" w:cs="宋体"/>
          <w:b/>
          <w:bCs/>
          <w:snapToGrid w:val="0"/>
          <w:color w:val="000000"/>
          <w:kern w:val="0"/>
          <w:sz w:val="24"/>
          <w:szCs w:val="24"/>
          <w:highlight w:val="none"/>
          <w:lang w:val="en-US" w:eastAsia="en-US" w:bidi="ar-SA"/>
        </w:rPr>
        <w:t>注意事项</w:t>
      </w:r>
      <w:bookmarkEnd w:id="36"/>
    </w:p>
    <w:p>
      <w:pPr>
        <w:keepNext w:val="0"/>
        <w:keepLines w:val="0"/>
        <w:pageBreakBefore w:val="0"/>
        <w:widowControl/>
        <w:kinsoku/>
        <w:wordWrap w:val="0"/>
        <w:overflowPunct/>
        <w:topLinePunct w:val="0"/>
        <w:autoSpaceDE w:val="0"/>
        <w:autoSpaceDN w:val="0"/>
        <w:bidi w:val="0"/>
        <w:adjustRightInd w:val="0"/>
        <w:snapToGrid w:val="0"/>
        <w:spacing w:after="0" w:line="480" w:lineRule="exact"/>
        <w:ind w:firstLine="480" w:firstLineChars="200"/>
        <w:jc w:val="both"/>
        <w:textAlignment w:val="baseline"/>
        <w:rPr>
          <w:rFonts w:hint="eastAsia" w:ascii="宋体" w:hAnsi="宋体" w:eastAsia="宋体" w:cs="宋体"/>
          <w:snapToGrid w:val="0"/>
          <w:color w:val="000000"/>
          <w:kern w:val="0"/>
          <w:sz w:val="24"/>
          <w:szCs w:val="24"/>
          <w:highlight w:val="none"/>
          <w:lang w:val="en-US" w:eastAsia="en-US" w:bidi="ar-SA"/>
        </w:rPr>
      </w:pPr>
      <w:r>
        <w:rPr>
          <w:rFonts w:hint="eastAsia" w:ascii="宋体" w:hAnsi="宋体" w:eastAsia="宋体" w:cs="宋体"/>
          <w:snapToGrid w:val="0"/>
          <w:color w:val="000000"/>
          <w:kern w:val="0"/>
          <w:sz w:val="24"/>
          <w:szCs w:val="24"/>
          <w:highlight w:val="none"/>
          <w:lang w:val="en-US" w:eastAsia="zh-CN" w:bidi="ar-SA"/>
        </w:rPr>
        <w:t>1.</w:t>
      </w:r>
      <w:r>
        <w:rPr>
          <w:rFonts w:hint="eastAsia" w:ascii="宋体" w:hAnsi="宋体" w:eastAsia="宋体" w:cs="宋体"/>
          <w:snapToGrid w:val="0"/>
          <w:color w:val="000000"/>
          <w:kern w:val="0"/>
          <w:sz w:val="24"/>
          <w:szCs w:val="24"/>
          <w:highlight w:val="none"/>
          <w:lang w:val="en-US" w:eastAsia="en-US" w:bidi="ar-SA"/>
        </w:rPr>
        <w:t>如对竞争性磋商文件有疑问，应于响应文件递交截止时间前1工作日向</w:t>
      </w:r>
      <w:r>
        <w:rPr>
          <w:rFonts w:hint="eastAsia" w:ascii="宋体" w:hAnsi="宋体" w:eastAsia="宋体" w:cs="宋体"/>
          <w:snapToGrid w:val="0"/>
          <w:color w:val="000000"/>
          <w:kern w:val="0"/>
          <w:sz w:val="24"/>
          <w:szCs w:val="24"/>
          <w:highlight w:val="none"/>
          <w:lang w:val="en-US" w:eastAsia="zh-CN" w:bidi="ar-SA"/>
        </w:rPr>
        <w:t>采购人或采购代理机构</w:t>
      </w:r>
      <w:r>
        <w:rPr>
          <w:rFonts w:hint="eastAsia" w:ascii="宋体" w:hAnsi="宋体" w:eastAsia="宋体" w:cs="宋体"/>
          <w:snapToGrid w:val="0"/>
          <w:color w:val="000000"/>
          <w:kern w:val="0"/>
          <w:sz w:val="24"/>
          <w:szCs w:val="24"/>
          <w:highlight w:val="none"/>
          <w:lang w:val="en-US" w:eastAsia="en-US" w:bidi="ar-SA"/>
        </w:rPr>
        <w:t>提出。</w:t>
      </w:r>
    </w:p>
    <w:p>
      <w:pPr>
        <w:keepNext w:val="0"/>
        <w:keepLines w:val="0"/>
        <w:pageBreakBefore w:val="0"/>
        <w:widowControl/>
        <w:kinsoku/>
        <w:wordWrap w:val="0"/>
        <w:overflowPunct/>
        <w:topLinePunct w:val="0"/>
        <w:autoSpaceDE w:val="0"/>
        <w:autoSpaceDN w:val="0"/>
        <w:bidi w:val="0"/>
        <w:adjustRightInd w:val="0"/>
        <w:snapToGrid w:val="0"/>
        <w:spacing w:after="0" w:line="480" w:lineRule="exact"/>
        <w:ind w:firstLine="480" w:firstLineChars="200"/>
        <w:jc w:val="both"/>
        <w:textAlignment w:val="baseline"/>
        <w:rPr>
          <w:rFonts w:hint="eastAsia" w:ascii="宋体" w:hAnsi="宋体" w:eastAsia="宋体" w:cs="宋体"/>
          <w:snapToGrid w:val="0"/>
          <w:color w:val="000000"/>
          <w:kern w:val="0"/>
          <w:sz w:val="24"/>
          <w:szCs w:val="24"/>
          <w:highlight w:val="none"/>
          <w:lang w:val="en-US" w:eastAsia="en-US" w:bidi="ar-SA"/>
        </w:rPr>
      </w:pPr>
      <w:r>
        <w:rPr>
          <w:rFonts w:hint="eastAsia" w:ascii="宋体" w:hAnsi="宋体" w:eastAsia="宋体" w:cs="宋体"/>
          <w:snapToGrid w:val="0"/>
          <w:color w:val="000000"/>
          <w:kern w:val="0"/>
          <w:sz w:val="24"/>
          <w:szCs w:val="24"/>
          <w:highlight w:val="none"/>
          <w:lang w:val="en-US" w:eastAsia="zh-CN" w:bidi="ar-SA"/>
        </w:rPr>
        <w:t>2.</w:t>
      </w:r>
      <w:r>
        <w:rPr>
          <w:rFonts w:hint="eastAsia" w:ascii="宋体" w:hAnsi="宋体" w:eastAsia="宋体" w:cs="宋体"/>
          <w:snapToGrid w:val="0"/>
          <w:color w:val="000000"/>
          <w:kern w:val="0"/>
          <w:sz w:val="24"/>
          <w:szCs w:val="24"/>
          <w:highlight w:val="none"/>
          <w:lang w:val="en-US" w:eastAsia="en-US" w:bidi="ar-SA"/>
        </w:rPr>
        <w:t>供应商必须由法定代表人或授权代表参加磋商，随时接受磋商小组的询问、质疑，并按照磋商小组的要求答复。</w:t>
      </w:r>
    </w:p>
    <w:p>
      <w:pPr>
        <w:keepNext w:val="0"/>
        <w:keepLines w:val="0"/>
        <w:pageBreakBefore w:val="0"/>
        <w:widowControl/>
        <w:kinsoku/>
        <w:wordWrap w:val="0"/>
        <w:overflowPunct/>
        <w:topLinePunct w:val="0"/>
        <w:autoSpaceDE w:val="0"/>
        <w:autoSpaceDN w:val="0"/>
        <w:bidi w:val="0"/>
        <w:adjustRightInd w:val="0"/>
        <w:snapToGrid w:val="0"/>
        <w:spacing w:after="0" w:line="480" w:lineRule="exact"/>
        <w:ind w:firstLine="480" w:firstLineChars="200"/>
        <w:jc w:val="both"/>
        <w:textAlignment w:val="baseline"/>
        <w:rPr>
          <w:rFonts w:hint="eastAsia" w:ascii="宋体" w:hAnsi="宋体" w:eastAsia="宋体" w:cs="宋体"/>
          <w:snapToGrid w:val="0"/>
          <w:color w:val="000000"/>
          <w:kern w:val="0"/>
          <w:sz w:val="24"/>
          <w:szCs w:val="24"/>
          <w:highlight w:val="none"/>
          <w:lang w:val="en-US" w:eastAsia="en-US" w:bidi="ar-SA"/>
        </w:rPr>
      </w:pPr>
      <w:r>
        <w:rPr>
          <w:rFonts w:hint="eastAsia" w:ascii="宋体" w:hAnsi="宋体" w:eastAsia="宋体" w:cs="宋体"/>
          <w:snapToGrid w:val="0"/>
          <w:color w:val="000000"/>
          <w:kern w:val="0"/>
          <w:sz w:val="24"/>
          <w:szCs w:val="24"/>
          <w:highlight w:val="none"/>
          <w:lang w:val="en-US" w:eastAsia="zh-CN" w:bidi="ar-SA"/>
        </w:rPr>
        <w:t>3.</w:t>
      </w:r>
      <w:r>
        <w:rPr>
          <w:rFonts w:hint="eastAsia" w:ascii="宋体" w:hAnsi="宋体" w:eastAsia="宋体" w:cs="宋体"/>
          <w:snapToGrid w:val="0"/>
          <w:color w:val="000000"/>
          <w:kern w:val="0"/>
          <w:sz w:val="24"/>
          <w:szCs w:val="24"/>
          <w:highlight w:val="none"/>
          <w:lang w:val="en-US" w:eastAsia="en-US" w:bidi="ar-SA"/>
        </w:rPr>
        <w:t>供应商自行承担参加竞争性磋商的全部费用。</w:t>
      </w:r>
    </w:p>
    <w:p>
      <w:pPr>
        <w:keepNext w:val="0"/>
        <w:keepLines w:val="0"/>
        <w:pageBreakBefore w:val="0"/>
        <w:widowControl/>
        <w:kinsoku/>
        <w:wordWrap w:val="0"/>
        <w:overflowPunct/>
        <w:topLinePunct w:val="0"/>
        <w:autoSpaceDE w:val="0"/>
        <w:autoSpaceDN w:val="0"/>
        <w:bidi w:val="0"/>
        <w:adjustRightInd w:val="0"/>
        <w:snapToGrid w:val="0"/>
        <w:spacing w:line="480" w:lineRule="exact"/>
        <w:ind w:firstLine="480" w:firstLineChars="200"/>
        <w:jc w:val="both"/>
        <w:textAlignment w:val="baseline"/>
        <w:rPr>
          <w:rFonts w:hint="eastAsia" w:asciiTheme="minorEastAsia" w:hAnsiTheme="minorEastAsia" w:eastAsiaTheme="minorEastAsia" w:cstheme="minorEastAsia"/>
          <w:b/>
          <w:bCs/>
          <w:snapToGrid w:val="0"/>
          <w:color w:val="000000"/>
          <w:spacing w:val="2"/>
          <w:kern w:val="0"/>
          <w:position w:val="17"/>
          <w:sz w:val="32"/>
          <w:szCs w:val="32"/>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4.</w:t>
      </w:r>
      <w:r>
        <w:rPr>
          <w:rFonts w:hint="eastAsia" w:ascii="宋体" w:hAnsi="宋体" w:eastAsia="宋体" w:cs="宋体"/>
          <w:snapToGrid w:val="0"/>
          <w:color w:val="000000"/>
          <w:kern w:val="0"/>
          <w:sz w:val="24"/>
          <w:szCs w:val="24"/>
          <w:highlight w:val="none"/>
          <w:lang w:val="en-US" w:eastAsia="en-US" w:bidi="ar-SA"/>
        </w:rPr>
        <w:t>本竞争性磋商文件最终解释权归</w:t>
      </w:r>
      <w:r>
        <w:rPr>
          <w:rFonts w:hint="eastAsia" w:ascii="宋体" w:hAnsi="宋体" w:eastAsia="宋体" w:cs="宋体"/>
          <w:snapToGrid w:val="0"/>
          <w:color w:val="000000"/>
          <w:kern w:val="0"/>
          <w:sz w:val="24"/>
          <w:szCs w:val="24"/>
          <w:highlight w:val="none"/>
          <w:lang w:val="en-US" w:eastAsia="zh-CN" w:bidi="ar-SA"/>
        </w:rPr>
        <w:t>采购代理机构</w:t>
      </w:r>
      <w:r>
        <w:rPr>
          <w:rFonts w:hint="eastAsia" w:ascii="宋体" w:hAnsi="宋体" w:eastAsia="宋体" w:cs="宋体"/>
          <w:snapToGrid w:val="0"/>
          <w:color w:val="000000"/>
          <w:kern w:val="0"/>
          <w:sz w:val="24"/>
          <w:szCs w:val="24"/>
          <w:highlight w:val="none"/>
          <w:lang w:val="en-US" w:eastAsia="en-US" w:bidi="ar-SA"/>
        </w:rPr>
        <w:t>。</w:t>
      </w:r>
      <w:bookmarkStart w:id="37" w:name="_Toc29797"/>
      <w:bookmarkStart w:id="38" w:name="_Toc29335"/>
    </w:p>
    <w:p>
      <w:pPr>
        <w:keepNext w:val="0"/>
        <w:keepLines w:val="0"/>
        <w:pageBreakBefore/>
        <w:widowControl w:val="0"/>
        <w:kinsoku/>
        <w:wordWrap w:val="0"/>
        <w:overflowPunct/>
        <w:topLinePunct w:val="0"/>
        <w:autoSpaceDE w:val="0"/>
        <w:autoSpaceDN w:val="0"/>
        <w:bidi w:val="0"/>
        <w:adjustRightInd w:val="0"/>
        <w:snapToGrid w:val="0"/>
        <w:spacing w:line="360" w:lineRule="auto"/>
        <w:jc w:val="center"/>
        <w:textAlignment w:val="baseline"/>
        <w:outlineLvl w:val="0"/>
        <w:rPr>
          <w:rFonts w:hint="eastAsia" w:asciiTheme="minorEastAsia" w:hAnsiTheme="minorEastAsia" w:eastAsiaTheme="minorEastAsia" w:cstheme="minorEastAsia"/>
          <w:snapToGrid w:val="0"/>
          <w:color w:val="000000"/>
          <w:spacing w:val="2"/>
          <w:kern w:val="0"/>
          <w:position w:val="17"/>
          <w:sz w:val="32"/>
          <w:szCs w:val="32"/>
          <w:highlight w:val="none"/>
          <w:lang w:val="en-US" w:eastAsia="zh-CN" w:bidi="ar-SA"/>
        </w:rPr>
      </w:pPr>
      <w:r>
        <w:rPr>
          <w:rFonts w:hint="eastAsia" w:asciiTheme="minorEastAsia" w:hAnsiTheme="minorEastAsia" w:eastAsiaTheme="minorEastAsia" w:cstheme="minorEastAsia"/>
          <w:b/>
          <w:bCs/>
          <w:snapToGrid w:val="0"/>
          <w:color w:val="000000"/>
          <w:spacing w:val="2"/>
          <w:kern w:val="0"/>
          <w:position w:val="17"/>
          <w:sz w:val="32"/>
          <w:szCs w:val="32"/>
          <w:highlight w:val="none"/>
          <w:lang w:val="en-US" w:eastAsia="zh-CN" w:bidi="ar-SA"/>
        </w:rPr>
        <w:t>唐河县政府采购合同融资政策告知函</w:t>
      </w:r>
      <w:bookmarkEnd w:id="37"/>
      <w:bookmarkEnd w:id="38"/>
    </w:p>
    <w:p>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highlight w:val="none"/>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highlight w:val="none"/>
          <w:lang w:val="en-US" w:eastAsia="zh-CN" w:bidi="ar-SA"/>
        </w:rPr>
        <w:t>各供应商：</w:t>
      </w:r>
    </w:p>
    <w:p>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highlight w:val="none"/>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highlight w:val="none"/>
          <w:lang w:val="en-US" w:eastAsia="zh-CN" w:bidi="ar-SA"/>
        </w:rPr>
        <w:t>欢迎贵公司参与唐河县政府采购活动</w:t>
      </w:r>
    </w:p>
    <w:p>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highlight w:val="none"/>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highlight w:val="none"/>
          <w:lang w:val="en-US" w:eastAsia="zh-CN" w:bidi="ar-SA"/>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技术方案》(豫财购﹝2017﹞10号)，按照双方自愿的原则提供便捷、优惠的贷款服务。</w:t>
      </w:r>
    </w:p>
    <w:p>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highlight w:val="none"/>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highlight w:val="none"/>
          <w:lang w:val="en-US" w:eastAsia="zh-CN" w:bidi="ar-SA"/>
        </w:rPr>
        <w:t>贷款渠道和提供贷款的金融机构，可在河南省政府采购网“河南省政府采购合同融资平台”查询联系。</w:t>
      </w:r>
    </w:p>
    <w:p>
      <w:pPr>
        <w:keepNext w:val="0"/>
        <w:keepLines w:val="0"/>
        <w:pageBreakBefore w:val="0"/>
        <w:kinsoku/>
        <w:wordWrap w:val="0"/>
        <w:overflowPunct/>
        <w:topLinePunct w:val="0"/>
        <w:bidi w:val="0"/>
        <w:spacing w:after="0" w:line="360" w:lineRule="auto"/>
        <w:ind w:firstLine="430" w:firstLineChars="200"/>
        <w:jc w:val="both"/>
        <w:rPr>
          <w:rFonts w:hint="eastAsia" w:ascii="宋体" w:hAnsi="宋体" w:eastAsia="宋体" w:cs="宋体"/>
          <w:snapToGrid w:val="0"/>
          <w:color w:val="000000"/>
          <w:kern w:val="0"/>
          <w:sz w:val="24"/>
          <w:szCs w:val="24"/>
          <w:highlight w:val="none"/>
          <w:lang w:val="en-US" w:eastAsia="en-US" w:bidi="ar-SA"/>
        </w:rPr>
      </w:pPr>
      <w:r>
        <w:rPr>
          <w:rFonts w:hint="eastAsia" w:asciiTheme="minorEastAsia" w:hAnsiTheme="minorEastAsia" w:eastAsiaTheme="minorEastAsia" w:cstheme="minorEastAsia"/>
          <w:b/>
          <w:bCs/>
          <w:spacing w:val="-13"/>
          <w:sz w:val="24"/>
          <w:szCs w:val="24"/>
          <w:highlight w:val="none"/>
        </w:rPr>
        <w:t>为更大力度激发市场活力和社会创造力，增强发展动力</w:t>
      </w:r>
      <w:r>
        <w:rPr>
          <w:rFonts w:hint="eastAsia" w:asciiTheme="minorEastAsia" w:hAnsiTheme="minorEastAsia" w:eastAsiaTheme="minorEastAsia" w:cstheme="minorEastAsia"/>
          <w:b/>
          <w:bCs/>
          <w:spacing w:val="-13"/>
          <w:sz w:val="24"/>
          <w:szCs w:val="24"/>
          <w:highlight w:val="none"/>
          <w:lang w:eastAsia="zh-CN"/>
        </w:rPr>
        <w:t>，</w:t>
      </w:r>
      <w:r>
        <w:rPr>
          <w:rFonts w:hint="eastAsia" w:asciiTheme="minorEastAsia" w:hAnsiTheme="minorEastAsia" w:eastAsiaTheme="minorEastAsia" w:cstheme="minorEastAsia"/>
          <w:b/>
          <w:bCs/>
          <w:spacing w:val="-13"/>
          <w:sz w:val="24"/>
          <w:szCs w:val="24"/>
          <w:highlight w:val="none"/>
        </w:rPr>
        <w:t>进一步加强政府采购合同线上融资一站式服务（简称</w:t>
      </w:r>
      <w:r>
        <w:rPr>
          <w:rFonts w:hint="eastAsia" w:asciiTheme="minorEastAsia" w:hAnsiTheme="minorEastAsia" w:eastAsiaTheme="minorEastAsia" w:cstheme="minorEastAsia"/>
          <w:b/>
          <w:bCs/>
          <w:spacing w:val="-13"/>
          <w:sz w:val="24"/>
          <w:szCs w:val="24"/>
          <w:highlight w:val="none"/>
          <w:lang w:eastAsia="zh-CN"/>
        </w:rPr>
        <w:t>“</w:t>
      </w:r>
      <w:r>
        <w:rPr>
          <w:rFonts w:hint="eastAsia" w:asciiTheme="minorEastAsia" w:hAnsiTheme="minorEastAsia" w:eastAsiaTheme="minorEastAsia" w:cstheme="minorEastAsia"/>
          <w:b/>
          <w:bCs/>
          <w:spacing w:val="-13"/>
          <w:sz w:val="24"/>
          <w:szCs w:val="24"/>
          <w:highlight w:val="none"/>
        </w:rPr>
        <w:t>政采贷</w:t>
      </w:r>
      <w:r>
        <w:rPr>
          <w:rFonts w:hint="eastAsia" w:asciiTheme="minorEastAsia" w:hAnsiTheme="minorEastAsia" w:eastAsiaTheme="minorEastAsia" w:cstheme="minorEastAsia"/>
          <w:b/>
          <w:bCs/>
          <w:spacing w:val="-13"/>
          <w:sz w:val="24"/>
          <w:szCs w:val="24"/>
          <w:highlight w:val="none"/>
          <w:lang w:eastAsia="zh-CN"/>
        </w:rPr>
        <w:t>”</w:t>
      </w:r>
      <w:r>
        <w:rPr>
          <w:rFonts w:hint="eastAsia" w:asciiTheme="minorEastAsia" w:hAnsiTheme="minorEastAsia" w:eastAsiaTheme="minorEastAsia" w:cstheme="minorEastAsia"/>
          <w:b/>
          <w:bCs/>
          <w:spacing w:val="-13"/>
          <w:sz w:val="24"/>
          <w:szCs w:val="24"/>
          <w:highlight w:val="none"/>
        </w:rPr>
        <w:t>），有需求的供应商，可按上述通知要求办理政采贷。</w:t>
      </w:r>
    </w:p>
    <w:p>
      <w:pPr>
        <w:keepNext w:val="0"/>
        <w:keepLines w:val="0"/>
        <w:pageBreakBefore/>
        <w:widowControl w:val="0"/>
        <w:kinsoku/>
        <w:wordWrap w:val="0"/>
        <w:overflowPunct/>
        <w:topLinePunct w:val="0"/>
        <w:autoSpaceDE w:val="0"/>
        <w:autoSpaceDN w:val="0"/>
        <w:bidi w:val="0"/>
        <w:adjustRightInd w:val="0"/>
        <w:snapToGrid w:val="0"/>
        <w:spacing w:before="0" w:beforeLines="1" w:after="0" w:afterLines="1" w:line="560" w:lineRule="exact"/>
        <w:jc w:val="center"/>
        <w:textAlignment w:val="baseline"/>
        <w:outlineLvl w:val="0"/>
        <w:rPr>
          <w:rFonts w:ascii="Arial"/>
          <w:sz w:val="21"/>
          <w:highlight w:val="none"/>
        </w:rPr>
      </w:pPr>
      <w:bookmarkStart w:id="39" w:name="_Toc15215"/>
      <w:bookmarkStart w:id="40" w:name="_Toc472"/>
      <w:r>
        <w:rPr>
          <w:rFonts w:hint="eastAsia" w:ascii="宋体" w:hAnsi="宋体" w:eastAsia="宋体" w:cs="宋体"/>
          <w:spacing w:val="-1"/>
          <w:sz w:val="36"/>
          <w:szCs w:val="36"/>
          <w:highlight w:val="none"/>
          <w14:textOutline w14:w="2306" w14:cap="flat" w14:cmpd="sng">
            <w14:solidFill>
              <w14:srgbClr w14:val="000000"/>
            </w14:solidFill>
            <w14:prstDash w14:val="solid"/>
            <w14:miter w14:val="0"/>
          </w14:textOutline>
        </w:rPr>
        <w:t>第五章</w:t>
      </w:r>
      <w:r>
        <w:rPr>
          <w:rFonts w:hint="eastAsia" w:ascii="宋体" w:hAnsi="宋体" w:eastAsia="宋体" w:cs="宋体"/>
          <w:spacing w:val="-1"/>
          <w:sz w:val="36"/>
          <w:szCs w:val="36"/>
          <w:highlight w:val="none"/>
          <w:lang w:val="en-US" w:eastAsia="zh-CN"/>
          <w14:textOutline w14:w="2306" w14:cap="flat" w14:cmpd="sng">
            <w14:solidFill>
              <w14:srgbClr w14:val="000000"/>
            </w14:solidFill>
            <w14:prstDash w14:val="solid"/>
            <w14:miter w14:val="0"/>
          </w14:textOutline>
        </w:rPr>
        <w:t xml:space="preserve"> </w:t>
      </w:r>
      <w:r>
        <w:rPr>
          <w:rFonts w:hint="eastAsia" w:ascii="宋体" w:hAnsi="宋体" w:eastAsia="宋体" w:cs="宋体"/>
          <w:spacing w:val="-1"/>
          <w:sz w:val="36"/>
          <w:szCs w:val="36"/>
          <w:highlight w:val="none"/>
          <w14:textOutline w14:w="2306" w14:cap="flat" w14:cmpd="sng">
            <w14:solidFill>
              <w14:srgbClr w14:val="000000"/>
            </w14:solidFill>
            <w14:prstDash w14:val="solid"/>
            <w14:miter w14:val="0"/>
          </w14:textOutline>
        </w:rPr>
        <w:t>合同草案条款</w:t>
      </w:r>
      <w:bookmarkEnd w:id="39"/>
      <w:bookmarkEnd w:id="40"/>
    </w:p>
    <w:p>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480" w:firstLineChars="200"/>
        <w:jc w:val="center"/>
        <w:textAlignment w:val="auto"/>
        <w:rPr>
          <w:rFonts w:hint="eastAsia"/>
          <w:sz w:val="24"/>
          <w:szCs w:val="24"/>
          <w:highlight w:val="none"/>
        </w:rPr>
      </w:pPr>
      <w:bookmarkStart w:id="41" w:name="_Toc22497_WPSOffice_Level2"/>
      <w:bookmarkStart w:id="42" w:name="_Toc23567_WPSOffice_Level2"/>
      <w:bookmarkStart w:id="43" w:name="_Toc32620"/>
      <w:bookmarkStart w:id="44" w:name="_Toc15882"/>
      <w:bookmarkStart w:id="45" w:name="_Toc30188_WPSOffice_Level2"/>
      <w:bookmarkStart w:id="46" w:name="_Toc23433_WPSOffice_Level2"/>
      <w:bookmarkStart w:id="47" w:name="_Toc2983_WPSOffice_Level2"/>
      <w:bookmarkStart w:id="48" w:name="_Toc25052_WPSOffice_Level1"/>
      <w:bookmarkStart w:id="49" w:name="_Toc30530_WPSOffice_Level2"/>
      <w:r>
        <w:rPr>
          <w:rFonts w:hint="eastAsia"/>
          <w:sz w:val="24"/>
          <w:szCs w:val="24"/>
          <w:highlight w:val="none"/>
        </w:rPr>
        <w:t>（以签订正式合同时为准）</w:t>
      </w:r>
      <w:bookmarkEnd w:id="41"/>
      <w:bookmarkEnd w:id="42"/>
      <w:bookmarkEnd w:id="43"/>
      <w:bookmarkEnd w:id="44"/>
      <w:bookmarkEnd w:id="45"/>
      <w:bookmarkEnd w:id="46"/>
      <w:bookmarkEnd w:id="47"/>
      <w:bookmarkEnd w:id="48"/>
      <w:bookmarkEnd w:id="49"/>
    </w:p>
    <w:p>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480" w:firstLineChars="200"/>
        <w:jc w:val="both"/>
        <w:textAlignment w:val="auto"/>
        <w:rPr>
          <w:rFonts w:hint="eastAsia"/>
          <w:sz w:val="24"/>
          <w:szCs w:val="24"/>
          <w:highlight w:val="none"/>
        </w:rPr>
      </w:pPr>
      <w:r>
        <w:rPr>
          <w:rFonts w:hint="eastAsia"/>
          <w:sz w:val="24"/>
          <w:szCs w:val="24"/>
          <w:highlight w:val="none"/>
        </w:rPr>
        <w:t>《中华人民共和国招标投标法》、《中华人民共和国政府采购法》和其他法律、法规的规定，并按照公正、平等、自愿、诚实信用的原则，同意按照以下条款和条件，签署本合同。</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480" w:firstLineChars="200"/>
        <w:jc w:val="both"/>
        <w:textAlignment w:val="auto"/>
        <w:rPr>
          <w:rFonts w:hint="eastAsia"/>
          <w:sz w:val="24"/>
          <w:szCs w:val="24"/>
          <w:highlight w:val="none"/>
        </w:rPr>
      </w:pPr>
      <w:bookmarkStart w:id="50" w:name="_Toc22466_WPSOffice_Level2"/>
      <w:r>
        <w:rPr>
          <w:rFonts w:hint="eastAsia" w:eastAsia="宋体"/>
          <w:sz w:val="24"/>
          <w:szCs w:val="24"/>
          <w:highlight w:val="none"/>
          <w:lang w:val="en-US" w:eastAsia="zh-CN"/>
        </w:rPr>
        <w:t>一、</w:t>
      </w:r>
      <w:r>
        <w:rPr>
          <w:rFonts w:hint="eastAsia"/>
          <w:sz w:val="24"/>
          <w:szCs w:val="24"/>
          <w:highlight w:val="none"/>
        </w:rPr>
        <w:t>合同文件</w:t>
      </w:r>
      <w:bookmarkEnd w:id="50"/>
    </w:p>
    <w:p>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480" w:firstLineChars="200"/>
        <w:jc w:val="both"/>
        <w:textAlignment w:val="auto"/>
        <w:rPr>
          <w:rFonts w:hint="eastAsia"/>
          <w:sz w:val="24"/>
          <w:szCs w:val="24"/>
          <w:highlight w:val="none"/>
        </w:rPr>
      </w:pPr>
      <w:bookmarkStart w:id="51" w:name="_Toc25689"/>
      <w:bookmarkStart w:id="52" w:name="_Toc20611"/>
      <w:r>
        <w:rPr>
          <w:rFonts w:hint="eastAsia"/>
          <w:sz w:val="24"/>
          <w:szCs w:val="24"/>
          <w:highlight w:val="none"/>
        </w:rPr>
        <w:t>本合同所附下列文件是构成本合同不可分割的部分：</w:t>
      </w:r>
      <w:bookmarkEnd w:id="51"/>
      <w:bookmarkEnd w:id="52"/>
    </w:p>
    <w:p>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480" w:firstLineChars="200"/>
        <w:jc w:val="both"/>
        <w:textAlignment w:val="auto"/>
        <w:rPr>
          <w:rFonts w:hint="eastAsia"/>
          <w:sz w:val="24"/>
          <w:szCs w:val="24"/>
          <w:highlight w:val="none"/>
        </w:rPr>
      </w:pPr>
      <w:bookmarkStart w:id="53" w:name="_Toc12304"/>
      <w:bookmarkStart w:id="54" w:name="_Toc25255"/>
      <w:r>
        <w:rPr>
          <w:rFonts w:hint="eastAsia"/>
          <w:sz w:val="24"/>
          <w:szCs w:val="24"/>
          <w:highlight w:val="none"/>
        </w:rPr>
        <w:t>（一）本项目</w:t>
      </w:r>
      <w:r>
        <w:rPr>
          <w:rFonts w:hint="eastAsia"/>
          <w:sz w:val="24"/>
          <w:szCs w:val="24"/>
          <w:highlight w:val="none"/>
          <w:lang w:val="en-US" w:eastAsia="zh-CN"/>
        </w:rPr>
        <w:t>磋商</w:t>
      </w:r>
      <w:r>
        <w:rPr>
          <w:rFonts w:hint="eastAsia"/>
          <w:sz w:val="24"/>
          <w:szCs w:val="24"/>
          <w:highlight w:val="none"/>
        </w:rPr>
        <w:t>文件</w:t>
      </w:r>
      <w:bookmarkEnd w:id="53"/>
      <w:bookmarkEnd w:id="54"/>
    </w:p>
    <w:p>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480" w:firstLineChars="200"/>
        <w:jc w:val="both"/>
        <w:textAlignment w:val="auto"/>
        <w:rPr>
          <w:rFonts w:hint="eastAsia"/>
          <w:sz w:val="24"/>
          <w:szCs w:val="24"/>
          <w:highlight w:val="none"/>
        </w:rPr>
      </w:pPr>
      <w:bookmarkStart w:id="55" w:name="_Toc8524"/>
      <w:bookmarkStart w:id="56" w:name="_Toc3310"/>
      <w:r>
        <w:rPr>
          <w:rFonts w:hint="eastAsia"/>
          <w:sz w:val="24"/>
          <w:szCs w:val="24"/>
          <w:highlight w:val="none"/>
        </w:rPr>
        <w:t>（二）</w:t>
      </w:r>
      <w:r>
        <w:rPr>
          <w:rFonts w:hint="eastAsia"/>
          <w:sz w:val="24"/>
          <w:szCs w:val="24"/>
          <w:highlight w:val="none"/>
          <w:lang w:val="en-US" w:eastAsia="zh-CN"/>
        </w:rPr>
        <w:t>供应商</w:t>
      </w:r>
      <w:r>
        <w:rPr>
          <w:rFonts w:hint="eastAsia"/>
          <w:sz w:val="24"/>
          <w:szCs w:val="24"/>
          <w:highlight w:val="none"/>
        </w:rPr>
        <w:t>的</w:t>
      </w:r>
      <w:r>
        <w:rPr>
          <w:rFonts w:hint="eastAsia"/>
          <w:sz w:val="24"/>
          <w:szCs w:val="24"/>
          <w:highlight w:val="none"/>
          <w:lang w:val="en-US" w:eastAsia="zh-CN"/>
        </w:rPr>
        <w:t>响应</w:t>
      </w:r>
      <w:r>
        <w:rPr>
          <w:rFonts w:hint="eastAsia"/>
          <w:sz w:val="24"/>
          <w:szCs w:val="24"/>
          <w:highlight w:val="none"/>
        </w:rPr>
        <w:t>文件</w:t>
      </w:r>
      <w:bookmarkEnd w:id="55"/>
      <w:bookmarkEnd w:id="56"/>
    </w:p>
    <w:p>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480" w:firstLineChars="200"/>
        <w:jc w:val="both"/>
        <w:textAlignment w:val="auto"/>
        <w:rPr>
          <w:rFonts w:hint="eastAsia"/>
          <w:sz w:val="24"/>
          <w:szCs w:val="24"/>
          <w:highlight w:val="none"/>
        </w:rPr>
      </w:pPr>
      <w:bookmarkStart w:id="57" w:name="_Toc13552"/>
      <w:bookmarkStart w:id="58" w:name="_Toc11043"/>
      <w:r>
        <w:rPr>
          <w:rFonts w:hint="eastAsia"/>
          <w:sz w:val="24"/>
          <w:szCs w:val="24"/>
          <w:highlight w:val="none"/>
        </w:rPr>
        <w:t>（三）合同格式、合同条款</w:t>
      </w:r>
      <w:bookmarkEnd w:id="57"/>
      <w:bookmarkEnd w:id="58"/>
    </w:p>
    <w:p>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480" w:firstLineChars="200"/>
        <w:jc w:val="both"/>
        <w:textAlignment w:val="auto"/>
        <w:rPr>
          <w:rFonts w:hint="eastAsia"/>
          <w:sz w:val="24"/>
          <w:szCs w:val="24"/>
          <w:highlight w:val="none"/>
        </w:rPr>
      </w:pPr>
      <w:bookmarkStart w:id="59" w:name="_Toc17684"/>
      <w:bookmarkStart w:id="60" w:name="_Toc3434"/>
      <w:r>
        <w:rPr>
          <w:rFonts w:hint="eastAsia"/>
          <w:sz w:val="24"/>
          <w:szCs w:val="24"/>
          <w:highlight w:val="none"/>
        </w:rPr>
        <w:t>（四）中标人在评标过程中做出的有关澄清、说明或者补正文件</w:t>
      </w:r>
      <w:bookmarkEnd w:id="59"/>
      <w:bookmarkEnd w:id="60"/>
    </w:p>
    <w:p>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480" w:firstLineChars="200"/>
        <w:jc w:val="both"/>
        <w:textAlignment w:val="auto"/>
        <w:rPr>
          <w:rFonts w:hint="eastAsia"/>
          <w:sz w:val="24"/>
          <w:szCs w:val="24"/>
          <w:highlight w:val="none"/>
        </w:rPr>
      </w:pPr>
      <w:bookmarkStart w:id="61" w:name="_Toc24029"/>
      <w:bookmarkStart w:id="62" w:name="_Toc17949"/>
      <w:r>
        <w:rPr>
          <w:rFonts w:hint="eastAsia"/>
          <w:sz w:val="24"/>
          <w:szCs w:val="24"/>
          <w:highlight w:val="none"/>
        </w:rPr>
        <w:t>（五）</w:t>
      </w:r>
      <w:r>
        <w:rPr>
          <w:rFonts w:hint="eastAsia"/>
          <w:sz w:val="24"/>
          <w:szCs w:val="24"/>
          <w:highlight w:val="none"/>
          <w:lang w:val="en-US" w:eastAsia="zh-CN"/>
        </w:rPr>
        <w:t>成交</w:t>
      </w:r>
      <w:r>
        <w:rPr>
          <w:rFonts w:hint="eastAsia"/>
          <w:sz w:val="24"/>
          <w:szCs w:val="24"/>
          <w:highlight w:val="none"/>
        </w:rPr>
        <w:t>通知书</w:t>
      </w:r>
      <w:bookmarkEnd w:id="61"/>
      <w:bookmarkEnd w:id="62"/>
    </w:p>
    <w:p>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480" w:firstLineChars="200"/>
        <w:jc w:val="both"/>
        <w:textAlignment w:val="auto"/>
        <w:rPr>
          <w:rFonts w:hint="eastAsia"/>
          <w:sz w:val="24"/>
          <w:szCs w:val="24"/>
          <w:highlight w:val="none"/>
        </w:rPr>
      </w:pPr>
      <w:bookmarkStart w:id="63" w:name="_Toc25248"/>
      <w:bookmarkStart w:id="64" w:name="_Toc4313"/>
      <w:r>
        <w:rPr>
          <w:rFonts w:hint="eastAsia"/>
          <w:sz w:val="24"/>
          <w:szCs w:val="24"/>
          <w:highlight w:val="none"/>
        </w:rPr>
        <w:t>（六）本合同附件</w:t>
      </w:r>
      <w:bookmarkEnd w:id="63"/>
      <w:bookmarkEnd w:id="64"/>
    </w:p>
    <w:p>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480" w:firstLineChars="200"/>
        <w:jc w:val="both"/>
        <w:textAlignment w:val="auto"/>
        <w:outlineLvl w:val="1"/>
        <w:rPr>
          <w:rFonts w:hint="eastAsia"/>
          <w:sz w:val="24"/>
          <w:szCs w:val="24"/>
          <w:highlight w:val="none"/>
        </w:rPr>
      </w:pPr>
      <w:bookmarkStart w:id="65" w:name="_Toc13630_WPSOffice_Level2"/>
      <w:bookmarkStart w:id="66" w:name="_Toc24717"/>
      <w:bookmarkStart w:id="67" w:name="_Toc7727"/>
      <w:bookmarkStart w:id="68" w:name="_Toc19424"/>
      <w:bookmarkStart w:id="69" w:name="_Toc11434"/>
      <w:r>
        <w:rPr>
          <w:rFonts w:hint="eastAsia"/>
          <w:sz w:val="24"/>
          <w:szCs w:val="24"/>
          <w:highlight w:val="none"/>
        </w:rPr>
        <w:t>二、合同的范围和条件</w:t>
      </w:r>
      <w:bookmarkEnd w:id="65"/>
      <w:bookmarkEnd w:id="66"/>
      <w:bookmarkEnd w:id="67"/>
      <w:bookmarkEnd w:id="68"/>
      <w:bookmarkEnd w:id="69"/>
    </w:p>
    <w:p>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480" w:firstLineChars="200"/>
        <w:jc w:val="both"/>
        <w:textAlignment w:val="auto"/>
        <w:rPr>
          <w:rFonts w:hint="eastAsia"/>
          <w:sz w:val="24"/>
          <w:szCs w:val="24"/>
          <w:highlight w:val="none"/>
        </w:rPr>
      </w:pPr>
      <w:r>
        <w:rPr>
          <w:rFonts w:hint="eastAsia"/>
          <w:sz w:val="24"/>
          <w:szCs w:val="24"/>
          <w:highlight w:val="none"/>
        </w:rPr>
        <w:t>本合同的范围和条件应与上述合同文件的规定相一致。</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480" w:firstLineChars="200"/>
        <w:jc w:val="both"/>
        <w:textAlignment w:val="auto"/>
        <w:outlineLvl w:val="1"/>
        <w:rPr>
          <w:rFonts w:hint="eastAsia"/>
          <w:sz w:val="24"/>
          <w:szCs w:val="24"/>
          <w:highlight w:val="none"/>
        </w:rPr>
      </w:pPr>
      <w:r>
        <w:rPr>
          <w:rFonts w:hint="eastAsia"/>
          <w:sz w:val="24"/>
          <w:szCs w:val="24"/>
          <w:highlight w:val="none"/>
        </w:rPr>
        <w:t xml:space="preserve"> </w:t>
      </w:r>
      <w:bookmarkStart w:id="70" w:name="_Toc21864"/>
      <w:bookmarkStart w:id="71" w:name="_Toc24787"/>
      <w:bookmarkStart w:id="72" w:name="_Toc2465"/>
      <w:bookmarkStart w:id="73" w:name="_Toc15521_WPSOffice_Level2"/>
      <w:bookmarkStart w:id="74" w:name="_Toc18794"/>
      <w:r>
        <w:rPr>
          <w:rFonts w:hint="eastAsia"/>
          <w:sz w:val="24"/>
          <w:szCs w:val="24"/>
          <w:highlight w:val="none"/>
        </w:rPr>
        <w:t>三、合同金额</w:t>
      </w:r>
      <w:bookmarkEnd w:id="70"/>
      <w:bookmarkEnd w:id="71"/>
      <w:bookmarkEnd w:id="72"/>
      <w:bookmarkEnd w:id="73"/>
      <w:bookmarkEnd w:id="74"/>
    </w:p>
    <w:p>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480" w:firstLineChars="200"/>
        <w:jc w:val="both"/>
        <w:textAlignment w:val="auto"/>
        <w:rPr>
          <w:rFonts w:hint="eastAsia"/>
          <w:sz w:val="24"/>
          <w:szCs w:val="24"/>
          <w:highlight w:val="none"/>
        </w:rPr>
      </w:pPr>
      <w:bookmarkStart w:id="75" w:name="_Toc12265"/>
      <w:bookmarkStart w:id="76" w:name="_Toc15284"/>
      <w:r>
        <w:rPr>
          <w:rFonts w:hint="eastAsia"/>
          <w:sz w:val="24"/>
          <w:szCs w:val="24"/>
          <w:highlight w:val="none"/>
        </w:rPr>
        <w:t xml:space="preserve">合同总金额：人民币： </w:t>
      </w:r>
      <w:r>
        <w:rPr>
          <w:rFonts w:hint="eastAsia"/>
          <w:sz w:val="24"/>
          <w:szCs w:val="24"/>
          <w:highlight w:val="none"/>
        </w:rPr>
        <w:tab/>
      </w:r>
      <w:r>
        <w:rPr>
          <w:rFonts w:hint="eastAsia"/>
          <w:sz w:val="24"/>
          <w:szCs w:val="24"/>
          <w:highlight w:val="none"/>
        </w:rPr>
        <w:t xml:space="preserve">元（大写） 人民币： </w:t>
      </w:r>
      <w:r>
        <w:rPr>
          <w:rFonts w:hint="eastAsia"/>
          <w:sz w:val="24"/>
          <w:szCs w:val="24"/>
          <w:highlight w:val="none"/>
        </w:rPr>
        <w:tab/>
      </w:r>
      <w:r>
        <w:rPr>
          <w:rFonts w:hint="eastAsia"/>
          <w:sz w:val="24"/>
          <w:szCs w:val="24"/>
          <w:highlight w:val="none"/>
        </w:rPr>
        <w:t>元（小写）</w:t>
      </w:r>
      <w:bookmarkEnd w:id="75"/>
      <w:bookmarkEnd w:id="76"/>
    </w:p>
    <w:p>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480" w:firstLineChars="200"/>
        <w:jc w:val="both"/>
        <w:textAlignment w:val="auto"/>
        <w:rPr>
          <w:rFonts w:hint="eastAsia"/>
          <w:sz w:val="24"/>
          <w:szCs w:val="24"/>
          <w:highlight w:val="none"/>
        </w:rPr>
      </w:pPr>
      <w:bookmarkStart w:id="77" w:name="_Toc26017_WPSOffice_Level2"/>
      <w:r>
        <w:rPr>
          <w:rFonts w:hint="eastAsia"/>
          <w:sz w:val="24"/>
          <w:szCs w:val="24"/>
          <w:highlight w:val="none"/>
        </w:rPr>
        <w:t>质量要求：</w:t>
      </w:r>
      <w:bookmarkEnd w:id="77"/>
    </w:p>
    <w:p>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480" w:firstLineChars="200"/>
        <w:jc w:val="both"/>
        <w:textAlignment w:val="auto"/>
        <w:rPr>
          <w:rFonts w:hint="eastAsia"/>
          <w:sz w:val="24"/>
          <w:szCs w:val="24"/>
          <w:highlight w:val="none"/>
          <w:lang w:val="en-US" w:eastAsia="zh-CN"/>
        </w:rPr>
      </w:pPr>
      <w:bookmarkStart w:id="78" w:name="_Toc4377_WPSOffice_Level2"/>
      <w:r>
        <w:rPr>
          <w:rFonts w:hint="eastAsia" w:eastAsia="宋体"/>
          <w:sz w:val="24"/>
          <w:szCs w:val="24"/>
          <w:highlight w:val="none"/>
          <w:lang w:val="en-US" w:eastAsia="zh-CN"/>
        </w:rPr>
        <w:t>四、</w:t>
      </w:r>
      <w:r>
        <w:rPr>
          <w:rFonts w:hint="eastAsia"/>
          <w:sz w:val="24"/>
          <w:szCs w:val="24"/>
          <w:highlight w:val="none"/>
        </w:rPr>
        <w:t>付款方式</w:t>
      </w:r>
      <w:bookmarkEnd w:id="78"/>
    </w:p>
    <w:p>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480" w:firstLineChars="200"/>
        <w:jc w:val="both"/>
        <w:textAlignment w:val="auto"/>
        <w:rPr>
          <w:rFonts w:hint="eastAsia"/>
          <w:sz w:val="24"/>
          <w:szCs w:val="24"/>
          <w:highlight w:val="none"/>
          <w:lang w:val="en-US" w:eastAsia="zh-CN"/>
        </w:rPr>
      </w:pPr>
      <w:r>
        <w:rPr>
          <w:rFonts w:hint="eastAsia"/>
          <w:sz w:val="24"/>
          <w:szCs w:val="24"/>
          <w:highlight w:val="none"/>
        </w:rPr>
        <w:t>付款方式：</w:t>
      </w:r>
      <w:r>
        <w:rPr>
          <w:rFonts w:hint="eastAsia"/>
          <w:sz w:val="24"/>
          <w:szCs w:val="24"/>
          <w:highlight w:val="none"/>
          <w:lang w:val="en-US" w:eastAsia="zh-CN"/>
        </w:rPr>
        <w:t xml:space="preserve">                                          </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480" w:firstLineChars="200"/>
        <w:jc w:val="both"/>
        <w:textAlignment w:val="auto"/>
        <w:rPr>
          <w:rFonts w:hint="eastAsia"/>
          <w:sz w:val="24"/>
          <w:szCs w:val="24"/>
          <w:highlight w:val="none"/>
        </w:rPr>
      </w:pPr>
      <w:bookmarkStart w:id="79" w:name="_Toc12155_WPSOffice_Level2"/>
      <w:r>
        <w:rPr>
          <w:rFonts w:hint="eastAsia" w:eastAsia="宋体"/>
          <w:sz w:val="24"/>
          <w:szCs w:val="24"/>
          <w:highlight w:val="none"/>
          <w:lang w:val="en-US" w:eastAsia="zh-CN"/>
        </w:rPr>
        <w:t>五、</w:t>
      </w:r>
      <w:r>
        <w:rPr>
          <w:rFonts w:hint="eastAsia"/>
          <w:sz w:val="24"/>
          <w:szCs w:val="24"/>
          <w:highlight w:val="none"/>
        </w:rPr>
        <w:t>服务日期、地点</w:t>
      </w:r>
      <w:bookmarkEnd w:id="79"/>
    </w:p>
    <w:p>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480" w:firstLineChars="200"/>
        <w:jc w:val="both"/>
        <w:textAlignment w:val="auto"/>
        <w:rPr>
          <w:rFonts w:hint="eastAsia"/>
          <w:sz w:val="24"/>
          <w:szCs w:val="24"/>
          <w:highlight w:val="none"/>
        </w:rPr>
      </w:pPr>
      <w:r>
        <w:rPr>
          <w:rFonts w:hint="eastAsia"/>
          <w:sz w:val="24"/>
          <w:szCs w:val="24"/>
          <w:highlight w:val="none"/>
        </w:rPr>
        <w:t xml:space="preserve">服务时间：于 </w:t>
      </w:r>
      <w:r>
        <w:rPr>
          <w:rFonts w:hint="eastAsia"/>
          <w:sz w:val="24"/>
          <w:szCs w:val="24"/>
          <w:highlight w:val="none"/>
        </w:rPr>
        <w:tab/>
      </w:r>
      <w:r>
        <w:rPr>
          <w:rFonts w:hint="eastAsia"/>
          <w:sz w:val="24"/>
          <w:szCs w:val="24"/>
          <w:highlight w:val="none"/>
        </w:rPr>
        <w:t xml:space="preserve">年 </w:t>
      </w:r>
      <w:r>
        <w:rPr>
          <w:rFonts w:hint="eastAsia"/>
          <w:sz w:val="24"/>
          <w:szCs w:val="24"/>
          <w:highlight w:val="none"/>
        </w:rPr>
        <w:tab/>
      </w:r>
      <w:r>
        <w:rPr>
          <w:rFonts w:hint="eastAsia"/>
          <w:sz w:val="24"/>
          <w:szCs w:val="24"/>
          <w:highlight w:val="none"/>
        </w:rPr>
        <w:t xml:space="preserve">月 </w:t>
      </w:r>
      <w:r>
        <w:rPr>
          <w:rFonts w:hint="eastAsia"/>
          <w:sz w:val="24"/>
          <w:szCs w:val="24"/>
          <w:highlight w:val="none"/>
        </w:rPr>
        <w:tab/>
      </w:r>
      <w:r>
        <w:rPr>
          <w:rFonts w:hint="eastAsia"/>
          <w:sz w:val="24"/>
          <w:szCs w:val="24"/>
          <w:highlight w:val="none"/>
        </w:rPr>
        <w:t>日以前完成。</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480" w:firstLineChars="200"/>
        <w:jc w:val="both"/>
        <w:textAlignment w:val="auto"/>
        <w:rPr>
          <w:rFonts w:hint="eastAsia"/>
          <w:sz w:val="24"/>
          <w:szCs w:val="24"/>
          <w:highlight w:val="none"/>
        </w:rPr>
      </w:pPr>
      <w:r>
        <w:rPr>
          <w:rFonts w:hint="eastAsia"/>
          <w:sz w:val="24"/>
          <w:szCs w:val="24"/>
          <w:highlight w:val="none"/>
        </w:rPr>
        <w:t>地点：甲方指定地点。</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480" w:firstLineChars="200"/>
        <w:jc w:val="both"/>
        <w:textAlignment w:val="auto"/>
        <w:rPr>
          <w:rFonts w:hint="eastAsia"/>
          <w:sz w:val="24"/>
          <w:szCs w:val="24"/>
          <w:highlight w:val="none"/>
        </w:rPr>
      </w:pPr>
      <w:bookmarkStart w:id="80" w:name="_Toc30055_WPSOffice_Level2"/>
      <w:r>
        <w:rPr>
          <w:rFonts w:hint="eastAsia" w:eastAsia="宋体"/>
          <w:sz w:val="24"/>
          <w:szCs w:val="24"/>
          <w:highlight w:val="none"/>
          <w:lang w:val="en-US" w:eastAsia="zh-CN"/>
        </w:rPr>
        <w:t>六、</w:t>
      </w:r>
      <w:r>
        <w:rPr>
          <w:rFonts w:hint="eastAsia"/>
          <w:sz w:val="24"/>
          <w:szCs w:val="24"/>
          <w:highlight w:val="none"/>
        </w:rPr>
        <w:t>合同保存</w:t>
      </w:r>
      <w:bookmarkEnd w:id="80"/>
    </w:p>
    <w:p>
      <w:pPr>
        <w:keepNext w:val="0"/>
        <w:keepLines w:val="0"/>
        <w:pageBreakBefore w:val="0"/>
        <w:widowControl w:val="0"/>
        <w:kinsoku/>
        <w:wordWrap/>
        <w:overflowPunct/>
        <w:topLinePunct w:val="0"/>
        <w:autoSpaceDE w:val="0"/>
        <w:autoSpaceDN w:val="0"/>
        <w:bidi w:val="0"/>
        <w:adjustRightInd/>
        <w:snapToGrid/>
        <w:spacing w:before="0" w:beforeLines="1" w:after="0" w:afterLines="1" w:line="540" w:lineRule="exact"/>
        <w:ind w:firstLine="480" w:firstLineChars="200"/>
        <w:jc w:val="both"/>
        <w:textAlignment w:val="auto"/>
        <w:rPr>
          <w:rFonts w:hint="eastAsia"/>
          <w:sz w:val="24"/>
          <w:szCs w:val="24"/>
          <w:highlight w:val="none"/>
        </w:rPr>
      </w:pPr>
      <w:r>
        <w:rPr>
          <w:rFonts w:hint="eastAsia"/>
          <w:sz w:val="24"/>
          <w:szCs w:val="24"/>
          <w:highlight w:val="none"/>
        </w:rPr>
        <w:t xml:space="preserve">本合同一式 </w:t>
      </w:r>
      <w:r>
        <w:rPr>
          <w:rFonts w:hint="eastAsia"/>
          <w:sz w:val="24"/>
          <w:szCs w:val="24"/>
          <w:highlight w:val="none"/>
        </w:rPr>
        <w:tab/>
      </w:r>
      <w:r>
        <w:rPr>
          <w:rFonts w:hint="eastAsia"/>
          <w:sz w:val="24"/>
          <w:szCs w:val="24"/>
          <w:highlight w:val="none"/>
        </w:rPr>
        <w:t xml:space="preserve">份，甲方 </w:t>
      </w:r>
      <w:r>
        <w:rPr>
          <w:rFonts w:hint="eastAsia"/>
          <w:sz w:val="24"/>
          <w:szCs w:val="24"/>
          <w:highlight w:val="none"/>
        </w:rPr>
        <w:tab/>
      </w:r>
      <w:r>
        <w:rPr>
          <w:rFonts w:hint="eastAsia"/>
          <w:sz w:val="24"/>
          <w:szCs w:val="24"/>
          <w:highlight w:val="none"/>
        </w:rPr>
        <w:t xml:space="preserve">份，乙方 </w:t>
      </w:r>
      <w:r>
        <w:rPr>
          <w:rFonts w:hint="eastAsia"/>
          <w:sz w:val="24"/>
          <w:szCs w:val="24"/>
          <w:highlight w:val="none"/>
        </w:rPr>
        <w:tab/>
      </w:r>
      <w:r>
        <w:rPr>
          <w:rFonts w:hint="eastAsia"/>
          <w:sz w:val="24"/>
          <w:szCs w:val="24"/>
          <w:highlight w:val="none"/>
        </w:rPr>
        <w:t xml:space="preserve">份，采购代理机构 </w:t>
      </w:r>
      <w:r>
        <w:rPr>
          <w:rFonts w:hint="eastAsia"/>
          <w:sz w:val="24"/>
          <w:szCs w:val="24"/>
          <w:highlight w:val="none"/>
        </w:rPr>
        <w:tab/>
      </w:r>
      <w:r>
        <w:rPr>
          <w:rFonts w:hint="eastAsia"/>
          <w:sz w:val="24"/>
          <w:szCs w:val="24"/>
          <w:highlight w:val="none"/>
        </w:rPr>
        <w:t>份。</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540" w:lineRule="exact"/>
        <w:ind w:firstLine="480" w:firstLineChars="200"/>
        <w:jc w:val="both"/>
        <w:textAlignment w:val="auto"/>
        <w:rPr>
          <w:rFonts w:hint="eastAsia"/>
          <w:sz w:val="24"/>
          <w:szCs w:val="24"/>
          <w:highlight w:val="none"/>
        </w:rPr>
      </w:pPr>
      <w:bookmarkStart w:id="81" w:name="_Toc30238_WPSOffice_Level2"/>
      <w:r>
        <w:rPr>
          <w:rFonts w:hint="eastAsia" w:eastAsia="宋体"/>
          <w:sz w:val="24"/>
          <w:szCs w:val="24"/>
          <w:highlight w:val="none"/>
          <w:lang w:val="en-US" w:eastAsia="zh-CN"/>
        </w:rPr>
        <w:t>七、</w:t>
      </w:r>
      <w:r>
        <w:rPr>
          <w:rFonts w:hint="eastAsia"/>
          <w:sz w:val="24"/>
          <w:szCs w:val="24"/>
          <w:highlight w:val="none"/>
        </w:rPr>
        <w:t>违约条款</w:t>
      </w:r>
      <w:bookmarkEnd w:id="81"/>
    </w:p>
    <w:p>
      <w:pPr>
        <w:keepNext w:val="0"/>
        <w:keepLines w:val="0"/>
        <w:pageBreakBefore w:val="0"/>
        <w:widowControl w:val="0"/>
        <w:kinsoku/>
        <w:wordWrap/>
        <w:overflowPunct/>
        <w:topLinePunct w:val="0"/>
        <w:autoSpaceDE w:val="0"/>
        <w:autoSpaceDN w:val="0"/>
        <w:bidi w:val="0"/>
        <w:adjustRightInd/>
        <w:snapToGrid/>
        <w:spacing w:before="0" w:beforeLines="1" w:after="0" w:afterLines="1" w:line="540" w:lineRule="exact"/>
        <w:ind w:firstLine="480" w:firstLineChars="200"/>
        <w:jc w:val="both"/>
        <w:textAlignment w:val="auto"/>
        <w:rPr>
          <w:rFonts w:hint="eastAsia"/>
          <w:sz w:val="24"/>
          <w:szCs w:val="24"/>
          <w:highlight w:val="none"/>
        </w:rPr>
      </w:pPr>
      <w:r>
        <w:rPr>
          <w:rFonts w:hint="eastAsia"/>
          <w:sz w:val="24"/>
          <w:szCs w:val="24"/>
          <w:highlight w:val="none"/>
        </w:rPr>
        <w:t>（1）合同一方违约，违约方向对方支付违约金，违约金额为中标金额的 10%。乙方违约， 直接从进度款或履约保金中扣除；甲方违约，从合同款项中扣除。</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540" w:lineRule="exact"/>
        <w:ind w:firstLine="480" w:firstLineChars="200"/>
        <w:jc w:val="both"/>
        <w:textAlignment w:val="auto"/>
        <w:rPr>
          <w:rFonts w:hint="eastAsia"/>
          <w:sz w:val="24"/>
          <w:szCs w:val="24"/>
          <w:highlight w:val="none"/>
        </w:rPr>
      </w:pPr>
      <w:bookmarkStart w:id="82" w:name="_Toc1630"/>
      <w:bookmarkStart w:id="83" w:name="_Toc8155"/>
      <w:r>
        <w:rPr>
          <w:rFonts w:hint="eastAsia"/>
          <w:sz w:val="24"/>
          <w:szCs w:val="24"/>
          <w:highlight w:val="none"/>
        </w:rPr>
        <w:t>（2）乙方给用户造成的实际损失高于违约金的，乙方应给用户对高出违约金的部分予以赔偿。</w:t>
      </w:r>
      <w:bookmarkEnd w:id="82"/>
      <w:bookmarkEnd w:id="83"/>
    </w:p>
    <w:p>
      <w:pPr>
        <w:keepNext w:val="0"/>
        <w:keepLines w:val="0"/>
        <w:pageBreakBefore w:val="0"/>
        <w:widowControl w:val="0"/>
        <w:kinsoku/>
        <w:wordWrap/>
        <w:overflowPunct/>
        <w:topLinePunct w:val="0"/>
        <w:autoSpaceDE w:val="0"/>
        <w:autoSpaceDN w:val="0"/>
        <w:bidi w:val="0"/>
        <w:adjustRightInd/>
        <w:snapToGrid/>
        <w:spacing w:before="0" w:beforeLines="1" w:after="0" w:afterLines="1" w:line="540" w:lineRule="exact"/>
        <w:ind w:firstLine="480" w:firstLineChars="200"/>
        <w:jc w:val="both"/>
        <w:textAlignment w:val="auto"/>
        <w:rPr>
          <w:rFonts w:hint="eastAsia"/>
          <w:sz w:val="24"/>
          <w:szCs w:val="24"/>
          <w:highlight w:val="none"/>
        </w:rPr>
      </w:pPr>
      <w:bookmarkStart w:id="84" w:name="_Toc23941"/>
      <w:bookmarkStart w:id="85" w:name="_Toc15751"/>
      <w:r>
        <w:rPr>
          <w:rFonts w:hint="eastAsia"/>
          <w:sz w:val="24"/>
          <w:szCs w:val="24"/>
          <w:highlight w:val="none"/>
        </w:rPr>
        <w:t>（3）乙方迟延履行合同、不完全履行合同或提供的服务不符合招标文件的要求，除支付违约金外，仍应实际履行合同或重新提供符合要求的服务。</w:t>
      </w:r>
      <w:bookmarkEnd w:id="84"/>
      <w:bookmarkEnd w:id="85"/>
    </w:p>
    <w:p>
      <w:pPr>
        <w:keepNext w:val="0"/>
        <w:keepLines w:val="0"/>
        <w:pageBreakBefore w:val="0"/>
        <w:widowControl w:val="0"/>
        <w:kinsoku/>
        <w:wordWrap/>
        <w:overflowPunct/>
        <w:topLinePunct w:val="0"/>
        <w:autoSpaceDE w:val="0"/>
        <w:autoSpaceDN w:val="0"/>
        <w:bidi w:val="0"/>
        <w:adjustRightInd/>
        <w:snapToGrid/>
        <w:spacing w:before="0" w:beforeLines="1" w:after="0" w:afterLines="1" w:line="540" w:lineRule="exact"/>
        <w:ind w:firstLine="480" w:firstLineChars="200"/>
        <w:jc w:val="both"/>
        <w:textAlignment w:val="auto"/>
        <w:rPr>
          <w:rFonts w:hint="eastAsia"/>
          <w:sz w:val="24"/>
          <w:szCs w:val="24"/>
          <w:highlight w:val="none"/>
        </w:rPr>
      </w:pPr>
      <w:bookmarkStart w:id="86" w:name="_Toc25387"/>
      <w:bookmarkStart w:id="87" w:name="_Toc21648"/>
      <w:r>
        <w:rPr>
          <w:rFonts w:hint="eastAsia"/>
          <w:sz w:val="24"/>
          <w:szCs w:val="24"/>
          <w:highlight w:val="none"/>
        </w:rPr>
        <w:t>（4）由于乙方原因造成的延期，每延期一天，需支付甲方损失为合同总价款的 1‰。</w:t>
      </w:r>
      <w:bookmarkEnd w:id="86"/>
      <w:bookmarkEnd w:id="87"/>
    </w:p>
    <w:p>
      <w:pPr>
        <w:keepNext w:val="0"/>
        <w:keepLines w:val="0"/>
        <w:pageBreakBefore w:val="0"/>
        <w:widowControl w:val="0"/>
        <w:kinsoku/>
        <w:wordWrap/>
        <w:overflowPunct/>
        <w:topLinePunct w:val="0"/>
        <w:autoSpaceDE w:val="0"/>
        <w:autoSpaceDN w:val="0"/>
        <w:bidi w:val="0"/>
        <w:adjustRightInd/>
        <w:snapToGrid/>
        <w:spacing w:before="0" w:beforeLines="1" w:after="0" w:afterLines="1" w:line="540" w:lineRule="exact"/>
        <w:ind w:firstLine="480" w:firstLineChars="200"/>
        <w:jc w:val="both"/>
        <w:textAlignment w:val="auto"/>
        <w:rPr>
          <w:rFonts w:hint="eastAsia"/>
          <w:sz w:val="24"/>
          <w:szCs w:val="24"/>
          <w:highlight w:val="none"/>
        </w:rPr>
      </w:pPr>
      <w:bookmarkStart w:id="88" w:name="_Toc8408"/>
      <w:bookmarkStart w:id="89" w:name="_Toc5115"/>
      <w:r>
        <w:rPr>
          <w:rFonts w:hint="eastAsia"/>
          <w:sz w:val="24"/>
          <w:szCs w:val="24"/>
          <w:highlight w:val="none"/>
        </w:rPr>
        <w:t>（5）甲方和乙方若需签订补充协议，补充协议与该合同具有同等法律效力。</w:t>
      </w:r>
      <w:bookmarkEnd w:id="88"/>
      <w:bookmarkEnd w:id="89"/>
    </w:p>
    <w:p>
      <w:pPr>
        <w:keepNext w:val="0"/>
        <w:keepLines w:val="0"/>
        <w:pageBreakBefore w:val="0"/>
        <w:widowControl w:val="0"/>
        <w:kinsoku/>
        <w:wordWrap/>
        <w:overflowPunct/>
        <w:topLinePunct w:val="0"/>
        <w:autoSpaceDE w:val="0"/>
        <w:autoSpaceDN w:val="0"/>
        <w:bidi w:val="0"/>
        <w:adjustRightInd/>
        <w:snapToGrid/>
        <w:spacing w:before="0" w:beforeLines="1" w:after="0" w:afterLines="1" w:line="540" w:lineRule="exact"/>
        <w:ind w:firstLine="480" w:firstLineChars="200"/>
        <w:jc w:val="both"/>
        <w:textAlignment w:val="auto"/>
        <w:rPr>
          <w:rFonts w:hint="eastAsia"/>
          <w:sz w:val="24"/>
          <w:szCs w:val="24"/>
          <w:highlight w:val="none"/>
        </w:rPr>
      </w:pPr>
      <w:bookmarkStart w:id="90" w:name="_Toc27685"/>
      <w:bookmarkStart w:id="91" w:name="_Toc2579"/>
      <w:r>
        <w:rPr>
          <w:rFonts w:hint="eastAsia"/>
          <w:sz w:val="24"/>
          <w:szCs w:val="24"/>
          <w:highlight w:val="none"/>
        </w:rPr>
        <w:t xml:space="preserve">（6）其它未尽事宜，以《中华人民共和国合同法》规定为准。 </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540" w:lineRule="exact"/>
        <w:ind w:firstLine="480" w:firstLineChars="200"/>
        <w:jc w:val="both"/>
        <w:textAlignment w:val="auto"/>
        <w:rPr>
          <w:rFonts w:hint="eastAsia"/>
          <w:sz w:val="24"/>
          <w:szCs w:val="24"/>
          <w:highlight w:val="none"/>
        </w:rPr>
      </w:pPr>
      <w:r>
        <w:rPr>
          <w:rFonts w:hint="eastAsia" w:eastAsia="宋体"/>
          <w:sz w:val="24"/>
          <w:szCs w:val="24"/>
          <w:highlight w:val="none"/>
          <w:lang w:val="en-US" w:eastAsia="zh-CN"/>
        </w:rPr>
        <w:t>八</w:t>
      </w:r>
      <w:r>
        <w:rPr>
          <w:rFonts w:hint="eastAsia"/>
          <w:sz w:val="24"/>
          <w:szCs w:val="24"/>
          <w:highlight w:val="none"/>
        </w:rPr>
        <w:t>、合同生效及其它</w:t>
      </w:r>
      <w:bookmarkEnd w:id="90"/>
      <w:bookmarkEnd w:id="91"/>
    </w:p>
    <w:p>
      <w:pPr>
        <w:keepNext w:val="0"/>
        <w:keepLines w:val="0"/>
        <w:pageBreakBefore w:val="0"/>
        <w:widowControl w:val="0"/>
        <w:kinsoku/>
        <w:wordWrap/>
        <w:overflowPunct/>
        <w:topLinePunct w:val="0"/>
        <w:autoSpaceDE w:val="0"/>
        <w:autoSpaceDN w:val="0"/>
        <w:bidi w:val="0"/>
        <w:adjustRightInd/>
        <w:snapToGrid/>
        <w:spacing w:before="0" w:beforeLines="1" w:after="0" w:afterLines="1" w:line="540" w:lineRule="exact"/>
        <w:ind w:firstLine="480" w:firstLineChars="200"/>
        <w:jc w:val="both"/>
        <w:textAlignment w:val="auto"/>
        <w:rPr>
          <w:rFonts w:hint="eastAsia"/>
          <w:sz w:val="24"/>
          <w:szCs w:val="24"/>
          <w:highlight w:val="none"/>
        </w:rPr>
      </w:pPr>
      <w:bookmarkStart w:id="92" w:name="_Toc27824"/>
      <w:bookmarkStart w:id="93" w:name="_Toc1264"/>
      <w:r>
        <w:rPr>
          <w:rFonts w:hint="eastAsia"/>
          <w:sz w:val="24"/>
          <w:szCs w:val="24"/>
          <w:highlight w:val="none"/>
        </w:rPr>
        <w:t>（1）合同签订后供需双方即直接产生权利与义务的关系，合同执行过程中出现的问题应按照《合同法》的规定办理；在合同履行过程中，双方如有争议，经协商无效，任何一方可向需方所在地人民法院提起诉讼。</w:t>
      </w:r>
      <w:bookmarkEnd w:id="92"/>
      <w:bookmarkEnd w:id="93"/>
    </w:p>
    <w:p>
      <w:pPr>
        <w:keepNext w:val="0"/>
        <w:keepLines w:val="0"/>
        <w:pageBreakBefore w:val="0"/>
        <w:widowControl w:val="0"/>
        <w:kinsoku/>
        <w:wordWrap/>
        <w:overflowPunct/>
        <w:topLinePunct w:val="0"/>
        <w:autoSpaceDE w:val="0"/>
        <w:autoSpaceDN w:val="0"/>
        <w:bidi w:val="0"/>
        <w:adjustRightInd/>
        <w:snapToGrid/>
        <w:spacing w:before="0" w:beforeLines="1" w:after="0" w:afterLines="1" w:line="540" w:lineRule="exact"/>
        <w:ind w:firstLine="480" w:firstLineChars="200"/>
        <w:jc w:val="both"/>
        <w:textAlignment w:val="auto"/>
        <w:rPr>
          <w:rFonts w:hint="eastAsia"/>
          <w:sz w:val="24"/>
          <w:szCs w:val="24"/>
          <w:highlight w:val="none"/>
        </w:rPr>
      </w:pPr>
      <w:bookmarkStart w:id="94" w:name="_Toc20058"/>
      <w:bookmarkStart w:id="95" w:name="_Toc13678"/>
      <w:r>
        <w:rPr>
          <w:rFonts w:hint="eastAsia"/>
          <w:sz w:val="24"/>
          <w:szCs w:val="24"/>
          <w:highlight w:val="none"/>
        </w:rPr>
        <w:t>（2）合同在执行过程中出现的未尽事宜，双方在不违背本合同和招标文件的原则下协商解决，协商结果以书面形式盖章记录在案，作为本合同的附件，与本合同具有同等效力。</w:t>
      </w:r>
      <w:bookmarkEnd w:id="94"/>
      <w:bookmarkEnd w:id="95"/>
    </w:p>
    <w:p>
      <w:pPr>
        <w:keepNext w:val="0"/>
        <w:keepLines w:val="0"/>
        <w:pageBreakBefore w:val="0"/>
        <w:widowControl w:val="0"/>
        <w:kinsoku/>
        <w:wordWrap/>
        <w:overflowPunct/>
        <w:topLinePunct w:val="0"/>
        <w:autoSpaceDE w:val="0"/>
        <w:autoSpaceDN w:val="0"/>
        <w:bidi w:val="0"/>
        <w:adjustRightInd/>
        <w:snapToGrid/>
        <w:spacing w:before="0" w:beforeLines="1" w:after="0" w:afterLines="1" w:line="540" w:lineRule="exact"/>
        <w:ind w:firstLine="480" w:firstLineChars="200"/>
        <w:jc w:val="both"/>
        <w:textAlignment w:val="auto"/>
        <w:rPr>
          <w:rFonts w:hint="eastAsia"/>
          <w:sz w:val="24"/>
          <w:szCs w:val="24"/>
          <w:highlight w:val="none"/>
        </w:rPr>
      </w:pPr>
      <w:bookmarkStart w:id="96" w:name="_Toc3081_WPSOffice_Level2"/>
      <w:bookmarkStart w:id="97" w:name="_Toc7032_WPSOffice_Level1"/>
      <w:bookmarkStart w:id="98" w:name="_Toc29610_WPSOffice_Level2"/>
      <w:bookmarkStart w:id="99" w:name="_Toc26378"/>
      <w:bookmarkStart w:id="100" w:name="_Toc20805_WPSOffice_Level2"/>
      <w:bookmarkStart w:id="101" w:name="_Toc4045"/>
      <w:bookmarkStart w:id="102" w:name="_Toc13056_WPSOffice_Level2"/>
      <w:bookmarkStart w:id="103" w:name="_Toc10619_WPSOffice_Level2"/>
      <w:bookmarkStart w:id="104" w:name="_Toc16421_WPSOffice_Level2"/>
      <w:r>
        <w:rPr>
          <w:rFonts w:hint="eastAsia"/>
          <w:sz w:val="24"/>
          <w:szCs w:val="24"/>
          <w:highlight w:val="none"/>
        </w:rPr>
        <w:t>甲</w:t>
      </w:r>
      <w:r>
        <w:rPr>
          <w:rFonts w:hint="eastAsia"/>
          <w:sz w:val="24"/>
          <w:szCs w:val="24"/>
          <w:highlight w:val="none"/>
        </w:rPr>
        <w:tab/>
      </w:r>
      <w:r>
        <w:rPr>
          <w:rFonts w:hint="eastAsia"/>
          <w:sz w:val="24"/>
          <w:szCs w:val="24"/>
          <w:highlight w:val="none"/>
        </w:rPr>
        <w:t>方（公章）：</w:t>
      </w:r>
      <w:r>
        <w:rPr>
          <w:rFonts w:hint="eastAsia"/>
          <w:sz w:val="24"/>
          <w:szCs w:val="24"/>
          <w:highlight w:val="none"/>
        </w:rPr>
        <w:tab/>
      </w:r>
      <w:r>
        <w:rPr>
          <w:rFonts w:hint="eastAsia"/>
          <w:sz w:val="24"/>
          <w:szCs w:val="24"/>
          <w:highlight w:val="none"/>
          <w:lang w:val="en-US" w:eastAsia="zh-CN"/>
        </w:rPr>
        <w:t xml:space="preserve">             </w:t>
      </w:r>
      <w:r>
        <w:rPr>
          <w:rFonts w:hint="eastAsia"/>
          <w:sz w:val="24"/>
          <w:szCs w:val="24"/>
          <w:highlight w:val="none"/>
        </w:rPr>
        <w:t>乙</w:t>
      </w:r>
      <w:r>
        <w:rPr>
          <w:rFonts w:hint="eastAsia"/>
          <w:sz w:val="24"/>
          <w:szCs w:val="24"/>
          <w:highlight w:val="none"/>
        </w:rPr>
        <w:tab/>
      </w:r>
      <w:r>
        <w:rPr>
          <w:rFonts w:hint="eastAsia"/>
          <w:sz w:val="24"/>
          <w:szCs w:val="24"/>
          <w:highlight w:val="none"/>
        </w:rPr>
        <w:t>方（公章）：</w:t>
      </w:r>
      <w:bookmarkEnd w:id="96"/>
      <w:bookmarkEnd w:id="97"/>
      <w:bookmarkEnd w:id="98"/>
      <w:bookmarkEnd w:id="99"/>
      <w:bookmarkEnd w:id="100"/>
      <w:bookmarkEnd w:id="101"/>
      <w:bookmarkEnd w:id="102"/>
      <w:bookmarkEnd w:id="103"/>
      <w:bookmarkEnd w:id="104"/>
    </w:p>
    <w:p>
      <w:pPr>
        <w:keepNext w:val="0"/>
        <w:keepLines w:val="0"/>
        <w:pageBreakBefore w:val="0"/>
        <w:widowControl w:val="0"/>
        <w:kinsoku/>
        <w:wordWrap/>
        <w:overflowPunct/>
        <w:topLinePunct w:val="0"/>
        <w:autoSpaceDE w:val="0"/>
        <w:autoSpaceDN w:val="0"/>
        <w:bidi w:val="0"/>
        <w:adjustRightInd/>
        <w:snapToGrid/>
        <w:spacing w:before="0" w:beforeLines="1" w:after="0" w:afterLines="1" w:line="540" w:lineRule="exact"/>
        <w:ind w:firstLine="480" w:firstLineChars="200"/>
        <w:jc w:val="both"/>
        <w:textAlignment w:val="auto"/>
        <w:rPr>
          <w:rFonts w:hint="eastAsia"/>
          <w:sz w:val="24"/>
          <w:szCs w:val="24"/>
          <w:highlight w:val="none"/>
          <w:lang w:val="en-US" w:eastAsia="zh-CN"/>
        </w:rPr>
      </w:pPr>
      <w:bookmarkStart w:id="105" w:name="_Toc20300"/>
      <w:bookmarkStart w:id="106" w:name="_Toc11748"/>
      <w:r>
        <w:rPr>
          <w:rFonts w:hint="eastAsia"/>
          <w:sz w:val="24"/>
          <w:szCs w:val="24"/>
          <w:highlight w:val="none"/>
        </w:rPr>
        <w:t>法定代表人或授权代理人：（签字）</w:t>
      </w:r>
      <w:r>
        <w:rPr>
          <w:rFonts w:hint="eastAsia"/>
          <w:sz w:val="24"/>
          <w:szCs w:val="24"/>
          <w:highlight w:val="none"/>
        </w:rPr>
        <w:tab/>
      </w:r>
      <w:r>
        <w:rPr>
          <w:rFonts w:hint="eastAsia"/>
          <w:sz w:val="24"/>
          <w:szCs w:val="24"/>
          <w:highlight w:val="none"/>
        </w:rPr>
        <w:t>法定代表人或授权代理人：（签字）</w:t>
      </w:r>
      <w:bookmarkEnd w:id="105"/>
      <w:bookmarkEnd w:id="106"/>
      <w:r>
        <w:rPr>
          <w:rFonts w:hint="eastAsia"/>
          <w:sz w:val="24"/>
          <w:szCs w:val="24"/>
          <w:highlight w:val="none"/>
        </w:rPr>
        <w:t xml:space="preserve"> </w:t>
      </w:r>
      <w:r>
        <w:rPr>
          <w:rFonts w:hint="eastAsia"/>
          <w:sz w:val="24"/>
          <w:szCs w:val="24"/>
          <w:highlight w:val="none"/>
          <w:lang w:val="en-US" w:eastAsia="zh-CN"/>
        </w:rPr>
        <w:t xml:space="preserve"> </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540" w:lineRule="exact"/>
        <w:ind w:firstLine="480" w:firstLineChars="200"/>
        <w:jc w:val="both"/>
        <w:textAlignment w:val="auto"/>
        <w:rPr>
          <w:rFonts w:hint="eastAsia"/>
          <w:sz w:val="24"/>
          <w:szCs w:val="24"/>
          <w:highlight w:val="none"/>
        </w:rPr>
      </w:pPr>
      <w:bookmarkStart w:id="107" w:name="_Toc2236"/>
      <w:bookmarkStart w:id="108" w:name="_Toc11893"/>
      <w:r>
        <w:rPr>
          <w:rFonts w:hint="eastAsia"/>
          <w:sz w:val="24"/>
          <w:szCs w:val="24"/>
          <w:highlight w:val="none"/>
        </w:rPr>
        <w:t>开户单位：</w:t>
      </w:r>
      <w:r>
        <w:rPr>
          <w:rFonts w:hint="eastAsia"/>
          <w:sz w:val="24"/>
          <w:szCs w:val="24"/>
          <w:highlight w:val="none"/>
          <w:lang w:val="en-US" w:eastAsia="zh-CN"/>
        </w:rPr>
        <w:t xml:space="preserve">                        </w:t>
      </w:r>
      <w:r>
        <w:rPr>
          <w:rFonts w:hint="eastAsia"/>
          <w:sz w:val="24"/>
          <w:szCs w:val="24"/>
          <w:highlight w:val="none"/>
        </w:rPr>
        <w:t>开户单位：</w:t>
      </w:r>
      <w:bookmarkEnd w:id="107"/>
      <w:bookmarkEnd w:id="108"/>
    </w:p>
    <w:p>
      <w:pPr>
        <w:keepNext w:val="0"/>
        <w:keepLines w:val="0"/>
        <w:pageBreakBefore w:val="0"/>
        <w:widowControl w:val="0"/>
        <w:kinsoku/>
        <w:wordWrap/>
        <w:overflowPunct/>
        <w:topLinePunct w:val="0"/>
        <w:autoSpaceDE w:val="0"/>
        <w:autoSpaceDN w:val="0"/>
        <w:bidi w:val="0"/>
        <w:adjustRightInd/>
        <w:snapToGrid/>
        <w:spacing w:before="0" w:beforeLines="1" w:after="0" w:afterLines="1" w:line="540" w:lineRule="exact"/>
        <w:ind w:firstLine="480" w:firstLineChars="200"/>
        <w:jc w:val="both"/>
        <w:textAlignment w:val="auto"/>
        <w:rPr>
          <w:rFonts w:hint="eastAsia"/>
          <w:sz w:val="24"/>
          <w:szCs w:val="24"/>
          <w:highlight w:val="none"/>
        </w:rPr>
      </w:pPr>
      <w:bookmarkStart w:id="109" w:name="_Toc25263"/>
      <w:bookmarkStart w:id="110" w:name="_Toc31863"/>
      <w:r>
        <w:rPr>
          <w:rFonts w:hint="eastAsia"/>
          <w:sz w:val="24"/>
          <w:szCs w:val="24"/>
          <w:highlight w:val="none"/>
        </w:rPr>
        <w:t>开户银行：</w:t>
      </w:r>
      <w:r>
        <w:rPr>
          <w:rFonts w:hint="eastAsia"/>
          <w:sz w:val="24"/>
          <w:szCs w:val="24"/>
          <w:highlight w:val="none"/>
        </w:rPr>
        <w:tab/>
      </w:r>
      <w:r>
        <w:rPr>
          <w:rFonts w:hint="eastAsia"/>
          <w:sz w:val="24"/>
          <w:szCs w:val="24"/>
          <w:highlight w:val="none"/>
          <w:lang w:val="en-US" w:eastAsia="zh-CN"/>
        </w:rPr>
        <w:t xml:space="preserve">                    </w:t>
      </w:r>
      <w:r>
        <w:rPr>
          <w:rFonts w:hint="eastAsia"/>
          <w:sz w:val="24"/>
          <w:szCs w:val="24"/>
          <w:highlight w:val="none"/>
        </w:rPr>
        <w:t>开户银行：</w:t>
      </w:r>
      <w:bookmarkEnd w:id="109"/>
      <w:bookmarkEnd w:id="110"/>
    </w:p>
    <w:p>
      <w:pPr>
        <w:keepNext w:val="0"/>
        <w:keepLines w:val="0"/>
        <w:pageBreakBefore w:val="0"/>
        <w:widowControl w:val="0"/>
        <w:kinsoku/>
        <w:wordWrap/>
        <w:overflowPunct/>
        <w:topLinePunct w:val="0"/>
        <w:autoSpaceDE w:val="0"/>
        <w:autoSpaceDN w:val="0"/>
        <w:bidi w:val="0"/>
        <w:adjustRightInd/>
        <w:snapToGrid/>
        <w:spacing w:before="0" w:beforeLines="1" w:after="0" w:afterLines="1" w:line="540" w:lineRule="exact"/>
        <w:ind w:firstLine="480" w:firstLineChars="200"/>
        <w:jc w:val="both"/>
        <w:textAlignment w:val="auto"/>
        <w:rPr>
          <w:rFonts w:hint="eastAsia"/>
          <w:sz w:val="24"/>
          <w:szCs w:val="24"/>
          <w:highlight w:val="none"/>
        </w:rPr>
      </w:pPr>
      <w:bookmarkStart w:id="111" w:name="_Toc27472"/>
      <w:bookmarkStart w:id="112" w:name="_Toc17067"/>
      <w:r>
        <w:rPr>
          <w:rFonts w:hint="eastAsia"/>
          <w:sz w:val="24"/>
          <w:szCs w:val="24"/>
          <w:highlight w:val="none"/>
        </w:rPr>
        <w:t>帐</w:t>
      </w:r>
      <w:r>
        <w:rPr>
          <w:rFonts w:hint="eastAsia"/>
          <w:sz w:val="24"/>
          <w:szCs w:val="24"/>
          <w:highlight w:val="none"/>
        </w:rPr>
        <w:tab/>
      </w:r>
      <w:r>
        <w:rPr>
          <w:rFonts w:hint="eastAsia"/>
          <w:sz w:val="24"/>
          <w:szCs w:val="24"/>
          <w:highlight w:val="none"/>
        </w:rPr>
        <w:t>号：</w:t>
      </w:r>
      <w:r>
        <w:rPr>
          <w:rFonts w:hint="eastAsia"/>
          <w:sz w:val="24"/>
          <w:szCs w:val="24"/>
          <w:highlight w:val="none"/>
        </w:rPr>
        <w:tab/>
      </w:r>
      <w:r>
        <w:rPr>
          <w:rFonts w:hint="eastAsia"/>
          <w:sz w:val="24"/>
          <w:szCs w:val="24"/>
          <w:highlight w:val="none"/>
          <w:lang w:val="en-US" w:eastAsia="zh-CN"/>
        </w:rPr>
        <w:t xml:space="preserve">                            </w:t>
      </w:r>
      <w:r>
        <w:rPr>
          <w:rFonts w:hint="eastAsia"/>
          <w:sz w:val="24"/>
          <w:szCs w:val="24"/>
          <w:highlight w:val="none"/>
        </w:rPr>
        <w:t>帐</w:t>
      </w:r>
      <w:r>
        <w:rPr>
          <w:rFonts w:hint="eastAsia"/>
          <w:sz w:val="24"/>
          <w:szCs w:val="24"/>
          <w:highlight w:val="none"/>
        </w:rPr>
        <w:tab/>
      </w:r>
      <w:r>
        <w:rPr>
          <w:rFonts w:hint="eastAsia"/>
          <w:sz w:val="24"/>
          <w:szCs w:val="24"/>
          <w:highlight w:val="none"/>
        </w:rPr>
        <w:t>号：</w:t>
      </w:r>
      <w:bookmarkEnd w:id="111"/>
      <w:bookmarkEnd w:id="112"/>
    </w:p>
    <w:p>
      <w:pPr>
        <w:keepNext w:val="0"/>
        <w:keepLines w:val="0"/>
        <w:pageBreakBefore w:val="0"/>
        <w:widowControl w:val="0"/>
        <w:kinsoku/>
        <w:wordWrap/>
        <w:overflowPunct/>
        <w:topLinePunct w:val="0"/>
        <w:autoSpaceDE w:val="0"/>
        <w:autoSpaceDN w:val="0"/>
        <w:bidi w:val="0"/>
        <w:adjustRightInd/>
        <w:snapToGrid/>
        <w:spacing w:before="0" w:beforeLines="1" w:after="0" w:afterLines="1" w:line="540" w:lineRule="exact"/>
        <w:ind w:firstLine="480" w:firstLineChars="200"/>
        <w:jc w:val="both"/>
        <w:textAlignment w:val="auto"/>
        <w:rPr>
          <w:rFonts w:hint="eastAsia"/>
          <w:sz w:val="24"/>
          <w:szCs w:val="24"/>
          <w:highlight w:val="none"/>
        </w:rPr>
      </w:pPr>
      <w:bookmarkStart w:id="113" w:name="_Toc18260"/>
      <w:bookmarkStart w:id="114" w:name="_Toc19503"/>
      <w:r>
        <w:rPr>
          <w:rFonts w:hint="eastAsia"/>
          <w:sz w:val="24"/>
          <w:szCs w:val="24"/>
          <w:highlight w:val="none"/>
        </w:rPr>
        <w:t>地</w:t>
      </w:r>
      <w:r>
        <w:rPr>
          <w:rFonts w:hint="eastAsia"/>
          <w:sz w:val="24"/>
          <w:szCs w:val="24"/>
          <w:highlight w:val="none"/>
        </w:rPr>
        <w:tab/>
      </w:r>
      <w:r>
        <w:rPr>
          <w:rFonts w:hint="eastAsia"/>
          <w:sz w:val="24"/>
          <w:szCs w:val="24"/>
          <w:highlight w:val="none"/>
        </w:rPr>
        <w:t>址：</w:t>
      </w:r>
      <w:r>
        <w:rPr>
          <w:rFonts w:hint="eastAsia"/>
          <w:sz w:val="24"/>
          <w:szCs w:val="24"/>
          <w:highlight w:val="none"/>
        </w:rPr>
        <w:tab/>
      </w:r>
      <w:r>
        <w:rPr>
          <w:rFonts w:hint="eastAsia"/>
          <w:sz w:val="24"/>
          <w:szCs w:val="24"/>
          <w:highlight w:val="none"/>
          <w:lang w:val="en-US" w:eastAsia="zh-CN"/>
        </w:rPr>
        <w:t xml:space="preserve">                           </w:t>
      </w:r>
      <w:r>
        <w:rPr>
          <w:rFonts w:hint="eastAsia"/>
          <w:sz w:val="24"/>
          <w:szCs w:val="24"/>
          <w:highlight w:val="none"/>
        </w:rPr>
        <w:t>地</w:t>
      </w:r>
      <w:r>
        <w:rPr>
          <w:rFonts w:hint="eastAsia"/>
          <w:sz w:val="24"/>
          <w:szCs w:val="24"/>
          <w:highlight w:val="none"/>
        </w:rPr>
        <w:tab/>
      </w:r>
      <w:r>
        <w:rPr>
          <w:rFonts w:hint="eastAsia"/>
          <w:sz w:val="24"/>
          <w:szCs w:val="24"/>
          <w:highlight w:val="none"/>
        </w:rPr>
        <w:t>址：</w:t>
      </w:r>
      <w:bookmarkEnd w:id="113"/>
      <w:bookmarkEnd w:id="114"/>
    </w:p>
    <w:p>
      <w:pPr>
        <w:keepNext w:val="0"/>
        <w:keepLines w:val="0"/>
        <w:pageBreakBefore w:val="0"/>
        <w:widowControl w:val="0"/>
        <w:kinsoku/>
        <w:wordWrap/>
        <w:overflowPunct/>
        <w:topLinePunct w:val="0"/>
        <w:autoSpaceDE w:val="0"/>
        <w:autoSpaceDN w:val="0"/>
        <w:bidi w:val="0"/>
        <w:adjustRightInd/>
        <w:snapToGrid/>
        <w:spacing w:before="0" w:beforeLines="1" w:after="0" w:afterLines="1" w:line="540" w:lineRule="exact"/>
        <w:ind w:firstLine="480" w:firstLineChars="200"/>
        <w:jc w:val="both"/>
        <w:textAlignment w:val="auto"/>
        <w:rPr>
          <w:rFonts w:hint="eastAsia"/>
          <w:sz w:val="24"/>
          <w:szCs w:val="24"/>
          <w:highlight w:val="none"/>
        </w:rPr>
      </w:pPr>
      <w:bookmarkStart w:id="115" w:name="_Toc15291"/>
      <w:bookmarkStart w:id="116" w:name="_Toc16058"/>
      <w:r>
        <w:rPr>
          <w:rFonts w:hint="eastAsia"/>
          <w:sz w:val="24"/>
          <w:szCs w:val="24"/>
          <w:highlight w:val="none"/>
        </w:rPr>
        <w:t>电</w:t>
      </w:r>
      <w:r>
        <w:rPr>
          <w:rFonts w:hint="eastAsia"/>
          <w:sz w:val="24"/>
          <w:szCs w:val="24"/>
          <w:highlight w:val="none"/>
        </w:rPr>
        <w:tab/>
      </w:r>
      <w:r>
        <w:rPr>
          <w:rFonts w:hint="eastAsia"/>
          <w:sz w:val="24"/>
          <w:szCs w:val="24"/>
          <w:highlight w:val="none"/>
        </w:rPr>
        <w:t>话：</w:t>
      </w:r>
      <w:r>
        <w:rPr>
          <w:rFonts w:hint="eastAsia"/>
          <w:sz w:val="24"/>
          <w:szCs w:val="24"/>
          <w:highlight w:val="none"/>
        </w:rPr>
        <w:tab/>
      </w:r>
      <w:r>
        <w:rPr>
          <w:rFonts w:hint="eastAsia"/>
          <w:sz w:val="24"/>
          <w:szCs w:val="24"/>
          <w:highlight w:val="none"/>
          <w:lang w:val="en-US" w:eastAsia="zh-CN"/>
        </w:rPr>
        <w:t xml:space="preserve">                           </w:t>
      </w:r>
      <w:r>
        <w:rPr>
          <w:rFonts w:hint="eastAsia"/>
          <w:sz w:val="24"/>
          <w:szCs w:val="24"/>
          <w:highlight w:val="none"/>
        </w:rPr>
        <w:t>电</w:t>
      </w:r>
      <w:r>
        <w:rPr>
          <w:rFonts w:hint="eastAsia"/>
          <w:sz w:val="24"/>
          <w:szCs w:val="24"/>
          <w:highlight w:val="none"/>
        </w:rPr>
        <w:tab/>
      </w:r>
      <w:r>
        <w:rPr>
          <w:rFonts w:hint="eastAsia"/>
          <w:sz w:val="24"/>
          <w:szCs w:val="24"/>
          <w:highlight w:val="none"/>
        </w:rPr>
        <w:t>话：</w:t>
      </w:r>
      <w:bookmarkEnd w:id="115"/>
      <w:bookmarkEnd w:id="116"/>
    </w:p>
    <w:p>
      <w:pPr>
        <w:pStyle w:val="7"/>
        <w:keepNext w:val="0"/>
        <w:keepLines w:val="0"/>
        <w:pageBreakBefore w:val="0"/>
        <w:kinsoku/>
        <w:wordWrap w:val="0"/>
        <w:overflowPunct/>
        <w:topLinePunct w:val="0"/>
        <w:autoSpaceDE w:val="0"/>
        <w:autoSpaceDN w:val="0"/>
        <w:bidi w:val="0"/>
        <w:spacing w:before="0" w:beforeLines="1" w:after="0" w:afterLines="1" w:line="540" w:lineRule="exact"/>
        <w:ind w:left="237" w:leftChars="113" w:firstLine="223" w:firstLineChars="93"/>
        <w:jc w:val="both"/>
        <w:rPr>
          <w:rFonts w:hint="eastAsia"/>
          <w:sz w:val="24"/>
          <w:szCs w:val="24"/>
          <w:highlight w:val="none"/>
          <w:lang w:eastAsia="zh-CN"/>
        </w:rPr>
      </w:pPr>
      <w:bookmarkStart w:id="117" w:name="_Toc32463"/>
      <w:bookmarkStart w:id="118" w:name="_Toc22352"/>
      <w:r>
        <w:rPr>
          <w:rFonts w:hint="eastAsia"/>
          <w:sz w:val="24"/>
          <w:szCs w:val="24"/>
          <w:highlight w:val="none"/>
        </w:rPr>
        <w:t>签订时间：</w:t>
      </w:r>
      <w:r>
        <w:rPr>
          <w:rFonts w:hint="eastAsia"/>
          <w:sz w:val="24"/>
          <w:szCs w:val="24"/>
          <w:highlight w:val="none"/>
        </w:rPr>
        <w:tab/>
      </w:r>
      <w:r>
        <w:rPr>
          <w:rFonts w:hint="eastAsia"/>
          <w:sz w:val="24"/>
          <w:szCs w:val="24"/>
          <w:highlight w:val="none"/>
          <w:lang w:val="en-US" w:eastAsia="zh-CN"/>
        </w:rPr>
        <w:t xml:space="preserve">           </w:t>
      </w:r>
      <w:r>
        <w:rPr>
          <w:rFonts w:hint="eastAsia"/>
          <w:sz w:val="24"/>
          <w:szCs w:val="24"/>
          <w:highlight w:val="none"/>
        </w:rPr>
        <w:t>签订时间</w:t>
      </w:r>
      <w:r>
        <w:rPr>
          <w:rFonts w:hint="eastAsia"/>
          <w:sz w:val="24"/>
          <w:szCs w:val="24"/>
          <w:highlight w:val="none"/>
          <w:lang w:eastAsia="zh-CN"/>
        </w:rPr>
        <w:t>：</w:t>
      </w:r>
      <w:bookmarkEnd w:id="117"/>
      <w:bookmarkEnd w:id="118"/>
    </w:p>
    <w:p>
      <w:pPr>
        <w:pStyle w:val="8"/>
        <w:rPr>
          <w:rFonts w:hint="eastAsia"/>
          <w:sz w:val="24"/>
          <w:szCs w:val="24"/>
          <w:highlight w:val="none"/>
          <w:lang w:eastAsia="zh-CN"/>
        </w:rPr>
      </w:pPr>
    </w:p>
    <w:p>
      <w:pPr>
        <w:pStyle w:val="7"/>
        <w:keepNext w:val="0"/>
        <w:keepLines w:val="0"/>
        <w:pageBreakBefore/>
        <w:widowControl w:val="0"/>
        <w:numPr>
          <w:ilvl w:val="0"/>
          <w:numId w:val="3"/>
        </w:numPr>
        <w:kinsoku/>
        <w:wordWrap w:val="0"/>
        <w:overflowPunct/>
        <w:topLinePunct w:val="0"/>
        <w:autoSpaceDE w:val="0"/>
        <w:autoSpaceDN w:val="0"/>
        <w:bidi w:val="0"/>
        <w:adjustRightInd w:val="0"/>
        <w:snapToGrid w:val="0"/>
        <w:spacing w:before="353" w:line="360" w:lineRule="auto"/>
        <w:ind w:left="11" w:leftChars="0" w:hanging="11" w:firstLineChars="0"/>
        <w:jc w:val="center"/>
        <w:textAlignment w:val="baseline"/>
        <w:outlineLvl w:val="0"/>
        <w:rPr>
          <w:spacing w:val="-5"/>
          <w:sz w:val="36"/>
          <w:szCs w:val="36"/>
          <w:highlight w:val="none"/>
          <w14:textOutline w14:w="2306" w14:cap="flat" w14:cmpd="sng">
            <w14:solidFill>
              <w14:srgbClr w14:val="000000"/>
            </w14:solidFill>
            <w14:prstDash w14:val="solid"/>
            <w14:miter w14:val="0"/>
          </w14:textOutline>
        </w:rPr>
      </w:pPr>
      <w:bookmarkStart w:id="119" w:name="_Toc31124"/>
      <w:bookmarkStart w:id="120" w:name="_Toc17192"/>
      <w:r>
        <w:rPr>
          <w:spacing w:val="-5"/>
          <w:sz w:val="36"/>
          <w:szCs w:val="36"/>
          <w:highlight w:val="none"/>
          <w14:textOutline w14:w="2306" w14:cap="flat" w14:cmpd="sng">
            <w14:solidFill>
              <w14:srgbClr w14:val="000000"/>
            </w14:solidFill>
            <w14:prstDash w14:val="solid"/>
            <w14:miter w14:val="0"/>
          </w14:textOutline>
        </w:rPr>
        <w:t>响应文件格式</w:t>
      </w:r>
      <w:bookmarkEnd w:id="119"/>
      <w:bookmarkEnd w:id="120"/>
    </w:p>
    <w:p>
      <w:pPr>
        <w:pStyle w:val="27"/>
        <w:rPr>
          <w:highlight w:val="none"/>
        </w:rPr>
      </w:pPr>
    </w:p>
    <w:p>
      <w:pPr>
        <w:rPr>
          <w:rFonts w:hint="eastAsia"/>
          <w:b/>
          <w:bCs/>
          <w:sz w:val="28"/>
          <w:szCs w:val="28"/>
          <w:highlight w:val="none"/>
        </w:rPr>
      </w:pPr>
      <w:r>
        <w:rPr>
          <w:rFonts w:hint="eastAsia"/>
          <w:b/>
          <w:bCs/>
          <w:sz w:val="28"/>
          <w:szCs w:val="28"/>
          <w:highlight w:val="none"/>
        </w:rPr>
        <w:t>供应商编制文件须知</w:t>
      </w:r>
    </w:p>
    <w:p>
      <w:pPr>
        <w:rPr>
          <w:rFonts w:hint="eastAsia"/>
          <w:b/>
          <w:bCs/>
          <w:sz w:val="28"/>
          <w:szCs w:val="28"/>
          <w:highlight w:val="none"/>
        </w:rPr>
      </w:pPr>
      <w:r>
        <w:rPr>
          <w:rFonts w:hint="eastAsia"/>
          <w:b/>
          <w:bCs/>
          <w:sz w:val="28"/>
          <w:szCs w:val="28"/>
          <w:highlight w:val="none"/>
        </w:rPr>
        <w:t>1.供应商按照本部分的顺序编制响应文件，编制中涉及格式资料的，应按照本部分提供的内容和格式（所有表格的格式可扩展）填写提交。</w:t>
      </w:r>
    </w:p>
    <w:p>
      <w:pPr>
        <w:rPr>
          <w:rFonts w:hint="eastAsia"/>
          <w:b/>
          <w:bCs/>
          <w:sz w:val="28"/>
          <w:szCs w:val="28"/>
          <w:highlight w:val="none"/>
        </w:rPr>
      </w:pPr>
      <w:r>
        <w:rPr>
          <w:rFonts w:hint="eastAsia"/>
          <w:b/>
          <w:bCs/>
          <w:sz w:val="28"/>
          <w:szCs w:val="28"/>
          <w:highlight w:val="none"/>
        </w:rPr>
        <w:t>2.全部声明和问题的回答及所附材料必须是真实的、准确的和完整的。</w:t>
      </w:r>
    </w:p>
    <w:p>
      <w:pPr>
        <w:rPr>
          <w:highlight w:val="none"/>
        </w:rPr>
      </w:pPr>
    </w:p>
    <w:p>
      <w:pPr>
        <w:pStyle w:val="27"/>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pStyle w:val="19"/>
        <w:rPr>
          <w:highlight w:val="none"/>
        </w:rPr>
      </w:pPr>
    </w:p>
    <w:p>
      <w:pPr>
        <w:rPr>
          <w:highlight w:val="none"/>
        </w:rPr>
      </w:pPr>
    </w:p>
    <w:p>
      <w:pPr>
        <w:rPr>
          <w:highlight w:val="none"/>
        </w:rPr>
      </w:pPr>
    </w:p>
    <w:p>
      <w:pPr>
        <w:rPr>
          <w:highlight w:val="none"/>
        </w:rPr>
      </w:pPr>
    </w:p>
    <w:p>
      <w:pPr>
        <w:pStyle w:val="19"/>
        <w:rPr>
          <w:highlight w:val="none"/>
        </w:rPr>
      </w:pPr>
    </w:p>
    <w:p>
      <w:pPr>
        <w:pStyle w:val="10"/>
      </w:pPr>
    </w:p>
    <w:p>
      <w:pPr>
        <w:keepNext w:val="0"/>
        <w:keepLines w:val="0"/>
        <w:pageBreakBefore/>
        <w:widowControl w:val="0"/>
        <w:kinsoku w:val="0"/>
        <w:wordWrap/>
        <w:overflowPunct/>
        <w:topLinePunct w:val="0"/>
        <w:autoSpaceDE w:val="0"/>
        <w:autoSpaceDN w:val="0"/>
        <w:bidi w:val="0"/>
        <w:adjustRightInd w:val="0"/>
        <w:snapToGrid w:val="0"/>
        <w:spacing w:before="0"/>
        <w:ind w:right="0"/>
        <w:jc w:val="left"/>
        <w:textAlignment w:val="baseline"/>
        <w:rPr>
          <w:b/>
          <w:bCs/>
          <w:sz w:val="24"/>
          <w:highlight w:val="none"/>
        </w:rPr>
      </w:pPr>
      <w:bookmarkStart w:id="121" w:name="_Toc5802"/>
      <w:r>
        <w:rPr>
          <w:b/>
          <w:bCs/>
          <w:sz w:val="24"/>
          <w:highlight w:val="none"/>
        </w:rPr>
        <w:t>响应文件封面格式</w:t>
      </w:r>
    </w:p>
    <w:p>
      <w:pPr>
        <w:pStyle w:val="7"/>
        <w:rPr>
          <w:sz w:val="20"/>
          <w:highlight w:val="none"/>
        </w:rPr>
      </w:pPr>
    </w:p>
    <w:p>
      <w:pPr>
        <w:pStyle w:val="7"/>
        <w:rPr>
          <w:sz w:val="20"/>
          <w:highlight w:val="none"/>
        </w:rPr>
      </w:pPr>
    </w:p>
    <w:p>
      <w:pPr>
        <w:pStyle w:val="7"/>
        <w:rPr>
          <w:sz w:val="20"/>
          <w:highlight w:val="none"/>
        </w:rPr>
      </w:pPr>
    </w:p>
    <w:p>
      <w:pPr>
        <w:pStyle w:val="7"/>
        <w:spacing w:before="4"/>
        <w:rPr>
          <w:sz w:val="16"/>
          <w:highlight w:val="none"/>
        </w:rPr>
      </w:pPr>
    </w:p>
    <w:p>
      <w:pPr>
        <w:tabs>
          <w:tab w:val="left" w:pos="4419"/>
        </w:tabs>
        <w:spacing w:before="57"/>
        <w:ind w:left="0" w:right="16" w:firstLine="0"/>
        <w:jc w:val="center"/>
        <w:rPr>
          <w:b/>
          <w:sz w:val="40"/>
          <w:highlight w:val="none"/>
        </w:rPr>
      </w:pPr>
      <w:r>
        <w:rPr>
          <w:rFonts w:ascii="Times New Roman" w:eastAsia="Times New Roman"/>
          <w:b/>
          <w:w w:val="100"/>
          <w:sz w:val="40"/>
          <w:highlight w:val="none"/>
          <w:u w:val="thick"/>
        </w:rPr>
        <w:t xml:space="preserve"> </w:t>
      </w:r>
      <w:r>
        <w:rPr>
          <w:rFonts w:ascii="Times New Roman" w:eastAsia="Times New Roman"/>
          <w:b/>
          <w:sz w:val="40"/>
          <w:highlight w:val="none"/>
          <w:u w:val="thick"/>
        </w:rPr>
        <w:tab/>
      </w:r>
      <w:r>
        <w:rPr>
          <w:b/>
          <w:sz w:val="40"/>
          <w:highlight w:val="none"/>
        </w:rPr>
        <w:t>项目</w:t>
      </w:r>
    </w:p>
    <w:p>
      <w:pPr>
        <w:pStyle w:val="7"/>
        <w:rPr>
          <w:b/>
          <w:sz w:val="20"/>
          <w:highlight w:val="none"/>
        </w:rPr>
      </w:pPr>
    </w:p>
    <w:p>
      <w:pPr>
        <w:pStyle w:val="7"/>
        <w:rPr>
          <w:b/>
          <w:sz w:val="20"/>
          <w:highlight w:val="none"/>
        </w:rPr>
      </w:pPr>
    </w:p>
    <w:p>
      <w:pPr>
        <w:pStyle w:val="7"/>
        <w:rPr>
          <w:b/>
          <w:sz w:val="20"/>
          <w:highlight w:val="none"/>
        </w:rPr>
      </w:pPr>
    </w:p>
    <w:p>
      <w:pPr>
        <w:pStyle w:val="7"/>
        <w:rPr>
          <w:b/>
          <w:sz w:val="20"/>
          <w:highlight w:val="none"/>
        </w:rPr>
      </w:pPr>
    </w:p>
    <w:p>
      <w:pPr>
        <w:pStyle w:val="7"/>
        <w:rPr>
          <w:b/>
          <w:sz w:val="20"/>
          <w:highlight w:val="none"/>
        </w:rPr>
      </w:pPr>
    </w:p>
    <w:p>
      <w:pPr>
        <w:pStyle w:val="7"/>
        <w:rPr>
          <w:b/>
          <w:sz w:val="20"/>
          <w:highlight w:val="none"/>
        </w:rPr>
      </w:pPr>
    </w:p>
    <w:p>
      <w:pPr>
        <w:pStyle w:val="7"/>
        <w:rPr>
          <w:b/>
          <w:sz w:val="20"/>
          <w:highlight w:val="none"/>
        </w:rPr>
      </w:pPr>
    </w:p>
    <w:p>
      <w:pPr>
        <w:pStyle w:val="7"/>
        <w:rPr>
          <w:b/>
          <w:sz w:val="20"/>
          <w:highlight w:val="none"/>
        </w:rPr>
      </w:pPr>
    </w:p>
    <w:p>
      <w:pPr>
        <w:pStyle w:val="7"/>
        <w:rPr>
          <w:b/>
          <w:sz w:val="20"/>
          <w:highlight w:val="none"/>
        </w:rPr>
      </w:pPr>
    </w:p>
    <w:p>
      <w:pPr>
        <w:pStyle w:val="7"/>
        <w:rPr>
          <w:b/>
          <w:sz w:val="20"/>
          <w:highlight w:val="none"/>
        </w:rPr>
      </w:pPr>
    </w:p>
    <w:p>
      <w:pPr>
        <w:pStyle w:val="7"/>
        <w:rPr>
          <w:b/>
          <w:sz w:val="20"/>
          <w:highlight w:val="none"/>
        </w:rPr>
      </w:pPr>
    </w:p>
    <w:p>
      <w:pPr>
        <w:spacing w:before="172"/>
        <w:ind w:left="0" w:right="18" w:firstLine="0"/>
        <w:jc w:val="center"/>
        <w:outlineLvl w:val="1"/>
        <w:rPr>
          <w:sz w:val="72"/>
          <w:highlight w:val="none"/>
        </w:rPr>
      </w:pPr>
      <w:bookmarkStart w:id="122" w:name="_Toc26935"/>
      <w:bookmarkStart w:id="123" w:name="_Toc11199"/>
      <w:r>
        <w:rPr>
          <w:sz w:val="72"/>
          <w:highlight w:val="none"/>
        </w:rPr>
        <w:t>响应文件</w:t>
      </w:r>
      <w:bookmarkEnd w:id="122"/>
      <w:bookmarkEnd w:id="123"/>
    </w:p>
    <w:p>
      <w:pPr>
        <w:spacing w:before="167"/>
        <w:ind w:left="0" w:right="18" w:firstLine="0"/>
        <w:jc w:val="center"/>
        <w:outlineLvl w:val="9"/>
        <w:rPr>
          <w:sz w:val="24"/>
          <w:highlight w:val="none"/>
        </w:rPr>
      </w:pPr>
      <w:r>
        <w:rPr>
          <w:sz w:val="24"/>
          <w:highlight w:val="none"/>
        </w:rPr>
        <w:t>采购编号：</w:t>
      </w:r>
    </w:p>
    <w:p>
      <w:pPr>
        <w:pStyle w:val="7"/>
        <w:rPr>
          <w:sz w:val="24"/>
          <w:highlight w:val="none"/>
        </w:rPr>
      </w:pPr>
    </w:p>
    <w:p>
      <w:pPr>
        <w:pStyle w:val="7"/>
        <w:rPr>
          <w:sz w:val="24"/>
          <w:highlight w:val="none"/>
        </w:rPr>
      </w:pPr>
    </w:p>
    <w:p>
      <w:pPr>
        <w:pStyle w:val="7"/>
        <w:rPr>
          <w:sz w:val="24"/>
          <w:highlight w:val="none"/>
        </w:rPr>
      </w:pPr>
    </w:p>
    <w:p>
      <w:pPr>
        <w:pStyle w:val="7"/>
        <w:rPr>
          <w:sz w:val="24"/>
          <w:highlight w:val="none"/>
        </w:rPr>
      </w:pPr>
    </w:p>
    <w:p>
      <w:pPr>
        <w:pStyle w:val="7"/>
        <w:rPr>
          <w:sz w:val="24"/>
          <w:highlight w:val="none"/>
        </w:rPr>
      </w:pPr>
    </w:p>
    <w:p>
      <w:pPr>
        <w:pStyle w:val="7"/>
        <w:rPr>
          <w:sz w:val="24"/>
          <w:highlight w:val="none"/>
        </w:rPr>
      </w:pPr>
    </w:p>
    <w:p>
      <w:pPr>
        <w:pStyle w:val="17"/>
        <w:rPr>
          <w:highlight w:val="none"/>
        </w:rPr>
      </w:pPr>
    </w:p>
    <w:p>
      <w:pPr>
        <w:pStyle w:val="17"/>
        <w:rPr>
          <w:highlight w:val="none"/>
        </w:rPr>
      </w:pPr>
    </w:p>
    <w:p>
      <w:pPr>
        <w:keepNext w:val="0"/>
        <w:keepLines w:val="0"/>
        <w:pageBreakBefore w:val="0"/>
        <w:kinsoku/>
        <w:wordWrap w:val="0"/>
        <w:overflowPunct/>
        <w:topLinePunct w:val="0"/>
        <w:bidi w:val="0"/>
        <w:spacing w:after="0" w:line="360" w:lineRule="auto"/>
        <w:ind w:firstLine="1170" w:firstLineChars="500"/>
        <w:jc w:val="both"/>
        <w:rPr>
          <w:rFonts w:hint="eastAsia" w:asciiTheme="minorEastAsia" w:hAnsiTheme="minorEastAsia" w:eastAsiaTheme="minorEastAsia" w:cstheme="minorEastAsia"/>
          <w:snapToGrid w:val="0"/>
          <w:color w:val="000000"/>
          <w:spacing w:val="-3"/>
          <w:kern w:val="0"/>
          <w:sz w:val="24"/>
          <w:szCs w:val="24"/>
          <w:highlight w:val="none"/>
          <w:lang w:val="en-US" w:eastAsia="en-US" w:bidi="ar-SA"/>
        </w:rPr>
      </w:pPr>
      <w:r>
        <w:rPr>
          <w:rFonts w:hint="eastAsia" w:asciiTheme="minorEastAsia" w:hAnsiTheme="minorEastAsia" w:eastAsiaTheme="minorEastAsia" w:cstheme="minorEastAsia"/>
          <w:snapToGrid w:val="0"/>
          <w:color w:val="000000"/>
          <w:spacing w:val="-3"/>
          <w:kern w:val="0"/>
          <w:sz w:val="24"/>
          <w:szCs w:val="24"/>
          <w:highlight w:val="none"/>
          <w:lang w:val="en-US" w:eastAsia="en-US" w:bidi="ar-SA"/>
        </w:rPr>
        <w:t>供应商名称（公章）：</w:t>
      </w:r>
    </w:p>
    <w:p>
      <w:pPr>
        <w:keepNext w:val="0"/>
        <w:keepLines w:val="0"/>
        <w:pageBreakBefore w:val="0"/>
        <w:kinsoku/>
        <w:wordWrap w:val="0"/>
        <w:overflowPunct/>
        <w:topLinePunct w:val="0"/>
        <w:bidi w:val="0"/>
        <w:spacing w:after="0" w:line="360" w:lineRule="auto"/>
        <w:ind w:firstLine="1170" w:firstLineChars="500"/>
        <w:jc w:val="both"/>
        <w:rPr>
          <w:rFonts w:hint="eastAsia" w:asciiTheme="minorEastAsia" w:hAnsiTheme="minorEastAsia" w:eastAsiaTheme="minorEastAsia" w:cstheme="minorEastAsia"/>
          <w:snapToGrid w:val="0"/>
          <w:color w:val="000000"/>
          <w:spacing w:val="-3"/>
          <w:kern w:val="0"/>
          <w:sz w:val="24"/>
          <w:szCs w:val="24"/>
          <w:highlight w:val="none"/>
          <w:lang w:val="en-US" w:eastAsia="en-US" w:bidi="ar-SA"/>
        </w:rPr>
      </w:pPr>
      <w:r>
        <w:rPr>
          <w:rFonts w:hint="eastAsia" w:asciiTheme="minorEastAsia" w:hAnsiTheme="minorEastAsia" w:eastAsiaTheme="minorEastAsia" w:cstheme="minorEastAsia"/>
          <w:snapToGrid w:val="0"/>
          <w:color w:val="000000"/>
          <w:spacing w:val="-3"/>
          <w:kern w:val="0"/>
          <w:sz w:val="24"/>
          <w:szCs w:val="24"/>
          <w:highlight w:val="none"/>
          <w:lang w:val="en-US" w:eastAsia="en-US" w:bidi="ar-SA"/>
        </w:rPr>
        <w:t>法定代表人或负责人或被授权人签名（或盖章）：</w:t>
      </w:r>
    </w:p>
    <w:p>
      <w:pPr>
        <w:keepNext w:val="0"/>
        <w:keepLines w:val="0"/>
        <w:pageBreakBefore w:val="0"/>
        <w:widowControl w:val="0"/>
        <w:kinsoku/>
        <w:wordWrap w:val="0"/>
        <w:overflowPunct/>
        <w:topLinePunct w:val="0"/>
        <w:autoSpaceDE w:val="0"/>
        <w:autoSpaceDN w:val="0"/>
        <w:bidi w:val="0"/>
        <w:adjustRightInd w:val="0"/>
        <w:spacing w:line="360" w:lineRule="auto"/>
        <w:ind w:firstLine="2160" w:firstLineChars="900"/>
        <w:jc w:val="both"/>
        <w:rPr>
          <w:rFonts w:hint="eastAsia" w:asciiTheme="minorEastAsia" w:hAnsiTheme="minorEastAsia" w:eastAsiaTheme="minorEastAsia" w:cstheme="minorEastAsia"/>
          <w:b w:val="0"/>
          <w:bCs w:val="0"/>
          <w:snapToGrid w:val="0"/>
          <w:color w:val="000000"/>
          <w:kern w:val="0"/>
          <w:sz w:val="24"/>
          <w:szCs w:val="24"/>
          <w:highlight w:val="none"/>
          <w:lang w:val="zh-CN" w:eastAsia="zh-CN" w:bidi="ar-SA"/>
        </w:rPr>
      </w:pPr>
      <w:r>
        <w:rPr>
          <w:rFonts w:hint="eastAsia" w:asciiTheme="minorEastAsia" w:hAnsiTheme="minorEastAsia" w:eastAsiaTheme="minorEastAsia" w:cstheme="minorEastAsia"/>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highlight w:val="none"/>
          <w:lang w:val="en-US" w:eastAsia="zh-CN" w:bidi="ar-SA"/>
        </w:rPr>
        <w:t>年</w:t>
      </w:r>
      <w:r>
        <w:rPr>
          <w:rFonts w:hint="eastAsia" w:asciiTheme="minorEastAsia" w:hAnsiTheme="minorEastAsia" w:eastAsiaTheme="minorEastAsia" w:cstheme="minorEastAsia"/>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highlight w:val="none"/>
          <w:lang w:val="en-US" w:eastAsia="zh-CN" w:bidi="ar-SA"/>
        </w:rPr>
        <w:t>月</w:t>
      </w:r>
      <w:r>
        <w:rPr>
          <w:rFonts w:hint="eastAsia" w:asciiTheme="minorEastAsia" w:hAnsiTheme="minorEastAsia" w:eastAsiaTheme="minorEastAsia" w:cstheme="minorEastAsia"/>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highlight w:val="none"/>
          <w:lang w:val="en-US" w:eastAsia="zh-CN" w:bidi="ar-SA"/>
        </w:rPr>
        <w:t>日</w:t>
      </w:r>
    </w:p>
    <w:p>
      <w:pPr>
        <w:jc w:val="center"/>
        <w:outlineLvl w:val="9"/>
        <w:rPr>
          <w:b/>
          <w:bCs/>
          <w:w w:val="95"/>
          <w:sz w:val="36"/>
          <w:szCs w:val="36"/>
          <w:highlight w:val="none"/>
        </w:rPr>
      </w:pPr>
    </w:p>
    <w:p>
      <w:pPr>
        <w:jc w:val="center"/>
        <w:outlineLvl w:val="9"/>
        <w:rPr>
          <w:b/>
          <w:bCs/>
          <w:w w:val="95"/>
          <w:sz w:val="36"/>
          <w:szCs w:val="36"/>
          <w:highlight w:val="none"/>
        </w:rPr>
      </w:pPr>
    </w:p>
    <w:p>
      <w:pPr>
        <w:jc w:val="center"/>
        <w:outlineLvl w:val="9"/>
        <w:rPr>
          <w:b/>
          <w:bCs/>
          <w:w w:val="95"/>
          <w:sz w:val="36"/>
          <w:szCs w:val="36"/>
          <w:highlight w:val="none"/>
        </w:rPr>
      </w:pPr>
    </w:p>
    <w:p>
      <w:pPr>
        <w:jc w:val="center"/>
        <w:outlineLvl w:val="9"/>
        <w:rPr>
          <w:b/>
          <w:bCs/>
          <w:w w:val="95"/>
          <w:sz w:val="36"/>
          <w:szCs w:val="36"/>
          <w:highlight w:val="none"/>
        </w:rPr>
      </w:pPr>
    </w:p>
    <w:p>
      <w:pPr>
        <w:jc w:val="center"/>
        <w:outlineLvl w:val="9"/>
        <w:rPr>
          <w:b/>
          <w:bCs/>
          <w:w w:val="95"/>
          <w:sz w:val="36"/>
          <w:szCs w:val="36"/>
          <w:highlight w:val="none"/>
        </w:rPr>
      </w:pPr>
    </w:p>
    <w:p>
      <w:pPr>
        <w:pStyle w:val="19"/>
      </w:pPr>
    </w:p>
    <w:p>
      <w:pPr>
        <w:jc w:val="center"/>
        <w:outlineLvl w:val="9"/>
        <w:rPr>
          <w:rFonts w:hint="eastAsia" w:eastAsia="宋体"/>
          <w:b/>
          <w:bCs/>
          <w:w w:val="95"/>
          <w:sz w:val="36"/>
          <w:szCs w:val="36"/>
          <w:highlight w:val="none"/>
          <w:lang w:val="en-US" w:eastAsia="zh-CN"/>
        </w:rPr>
      </w:pPr>
    </w:p>
    <w:p>
      <w:pPr>
        <w:pStyle w:val="19"/>
        <w:rPr>
          <w:rFonts w:hint="eastAsia" w:eastAsia="宋体"/>
          <w:b/>
          <w:bCs/>
          <w:w w:val="95"/>
          <w:sz w:val="36"/>
          <w:szCs w:val="36"/>
          <w:highlight w:val="none"/>
          <w:lang w:val="en-US" w:eastAsia="zh-CN"/>
        </w:rPr>
      </w:pPr>
    </w:p>
    <w:p>
      <w:pPr>
        <w:keepNext w:val="0"/>
        <w:keepLines w:val="0"/>
        <w:pageBreakBefore/>
        <w:widowControl w:val="0"/>
        <w:kinsoku w:val="0"/>
        <w:wordWrap/>
        <w:overflowPunct/>
        <w:topLinePunct w:val="0"/>
        <w:autoSpaceDE w:val="0"/>
        <w:autoSpaceDN w:val="0"/>
        <w:bidi w:val="0"/>
        <w:adjustRightInd w:val="0"/>
        <w:snapToGrid w:val="0"/>
        <w:jc w:val="center"/>
        <w:textAlignment w:val="baseline"/>
        <w:outlineLvl w:val="9"/>
        <w:rPr>
          <w:rFonts w:hint="eastAsia" w:eastAsia="宋体"/>
          <w:b/>
          <w:bCs/>
          <w:w w:val="95"/>
          <w:sz w:val="36"/>
          <w:szCs w:val="36"/>
          <w:highlight w:val="none"/>
          <w:lang w:val="en-US" w:eastAsia="zh-CN"/>
        </w:rPr>
      </w:pPr>
      <w:r>
        <w:rPr>
          <w:rFonts w:hint="eastAsia" w:eastAsia="宋体"/>
          <w:b/>
          <w:bCs/>
          <w:w w:val="95"/>
          <w:sz w:val="36"/>
          <w:szCs w:val="36"/>
          <w:highlight w:val="none"/>
          <w:lang w:val="en-US" w:eastAsia="zh-CN"/>
        </w:rPr>
        <w:t>目  录</w:t>
      </w:r>
    </w:p>
    <w:p>
      <w:pPr>
        <w:jc w:val="center"/>
        <w:outlineLvl w:val="9"/>
        <w:rPr>
          <w:rFonts w:hint="eastAsia" w:eastAsia="宋体"/>
          <w:b/>
          <w:bCs/>
          <w:w w:val="95"/>
          <w:sz w:val="36"/>
          <w:szCs w:val="36"/>
          <w:highlight w:val="none"/>
          <w:lang w:val="en-US" w:eastAsia="zh-CN"/>
        </w:rPr>
      </w:pPr>
    </w:p>
    <w:p>
      <w:pPr>
        <w:jc w:val="center"/>
        <w:outlineLvl w:val="9"/>
        <w:rPr>
          <w:rFonts w:hint="eastAsia" w:eastAsia="宋体"/>
          <w:b/>
          <w:bCs/>
          <w:w w:val="95"/>
          <w:sz w:val="36"/>
          <w:szCs w:val="36"/>
          <w:highlight w:val="none"/>
          <w:lang w:val="en-US" w:eastAsia="zh-CN"/>
        </w:rPr>
      </w:pPr>
    </w:p>
    <w:p>
      <w:pPr>
        <w:jc w:val="center"/>
        <w:outlineLvl w:val="9"/>
        <w:rPr>
          <w:rFonts w:hint="eastAsia" w:eastAsia="宋体"/>
          <w:b/>
          <w:bCs/>
          <w:w w:val="95"/>
          <w:sz w:val="32"/>
          <w:szCs w:val="32"/>
          <w:highlight w:val="none"/>
          <w:lang w:val="en-US" w:eastAsia="zh-CN"/>
        </w:rPr>
      </w:pPr>
      <w:r>
        <w:rPr>
          <w:rFonts w:hint="eastAsia" w:eastAsia="宋体"/>
          <w:b/>
          <w:bCs/>
          <w:w w:val="95"/>
          <w:sz w:val="32"/>
          <w:szCs w:val="32"/>
          <w:highlight w:val="none"/>
          <w:lang w:val="en-US" w:eastAsia="zh-CN"/>
        </w:rPr>
        <w:t>（由供应商自行编制并设置页码）</w:t>
      </w:r>
    </w:p>
    <w:p>
      <w:pPr>
        <w:jc w:val="center"/>
        <w:outlineLvl w:val="9"/>
        <w:rPr>
          <w:b/>
          <w:bCs/>
          <w:w w:val="95"/>
          <w:sz w:val="36"/>
          <w:szCs w:val="36"/>
          <w:highlight w:val="none"/>
        </w:rPr>
      </w:pPr>
    </w:p>
    <w:p>
      <w:pPr>
        <w:jc w:val="center"/>
        <w:outlineLvl w:val="9"/>
        <w:rPr>
          <w:b/>
          <w:bCs/>
          <w:w w:val="95"/>
          <w:sz w:val="36"/>
          <w:szCs w:val="36"/>
          <w:highlight w:val="none"/>
        </w:rPr>
      </w:pPr>
    </w:p>
    <w:p>
      <w:pPr>
        <w:jc w:val="center"/>
        <w:outlineLvl w:val="9"/>
        <w:rPr>
          <w:b/>
          <w:bCs/>
          <w:w w:val="95"/>
          <w:sz w:val="36"/>
          <w:szCs w:val="36"/>
          <w:highlight w:val="none"/>
        </w:rPr>
      </w:pPr>
    </w:p>
    <w:p>
      <w:pPr>
        <w:jc w:val="center"/>
        <w:outlineLvl w:val="9"/>
        <w:rPr>
          <w:b/>
          <w:bCs/>
          <w:w w:val="95"/>
          <w:sz w:val="36"/>
          <w:szCs w:val="36"/>
          <w:highlight w:val="none"/>
        </w:rPr>
      </w:pPr>
    </w:p>
    <w:p>
      <w:pPr>
        <w:jc w:val="center"/>
        <w:outlineLvl w:val="9"/>
        <w:rPr>
          <w:b/>
          <w:bCs/>
          <w:w w:val="95"/>
          <w:sz w:val="36"/>
          <w:szCs w:val="36"/>
          <w:highlight w:val="none"/>
        </w:rPr>
      </w:pPr>
    </w:p>
    <w:p>
      <w:pPr>
        <w:jc w:val="center"/>
        <w:outlineLvl w:val="9"/>
        <w:rPr>
          <w:b/>
          <w:bCs/>
          <w:w w:val="95"/>
          <w:sz w:val="36"/>
          <w:szCs w:val="36"/>
          <w:highlight w:val="none"/>
        </w:rPr>
      </w:pPr>
    </w:p>
    <w:p>
      <w:pPr>
        <w:jc w:val="center"/>
        <w:outlineLvl w:val="9"/>
        <w:rPr>
          <w:b/>
          <w:bCs/>
          <w:w w:val="95"/>
          <w:sz w:val="36"/>
          <w:szCs w:val="36"/>
          <w:highlight w:val="none"/>
        </w:rPr>
      </w:pPr>
    </w:p>
    <w:p>
      <w:pPr>
        <w:jc w:val="center"/>
        <w:outlineLvl w:val="9"/>
        <w:rPr>
          <w:b/>
          <w:bCs/>
          <w:w w:val="95"/>
          <w:sz w:val="36"/>
          <w:szCs w:val="36"/>
          <w:highlight w:val="none"/>
        </w:rPr>
      </w:pPr>
    </w:p>
    <w:p>
      <w:pPr>
        <w:jc w:val="center"/>
        <w:outlineLvl w:val="9"/>
        <w:rPr>
          <w:b/>
          <w:bCs/>
          <w:w w:val="95"/>
          <w:sz w:val="36"/>
          <w:szCs w:val="36"/>
          <w:highlight w:val="none"/>
        </w:rPr>
      </w:pPr>
    </w:p>
    <w:p>
      <w:pPr>
        <w:jc w:val="center"/>
        <w:outlineLvl w:val="9"/>
        <w:rPr>
          <w:b/>
          <w:bCs/>
          <w:w w:val="95"/>
          <w:sz w:val="36"/>
          <w:szCs w:val="36"/>
          <w:highlight w:val="none"/>
        </w:rPr>
      </w:pPr>
    </w:p>
    <w:p>
      <w:pPr>
        <w:jc w:val="center"/>
        <w:outlineLvl w:val="9"/>
        <w:rPr>
          <w:b/>
          <w:bCs/>
          <w:w w:val="95"/>
          <w:sz w:val="36"/>
          <w:szCs w:val="36"/>
          <w:highlight w:val="none"/>
        </w:rPr>
      </w:pPr>
    </w:p>
    <w:p>
      <w:pPr>
        <w:jc w:val="center"/>
        <w:outlineLvl w:val="9"/>
        <w:rPr>
          <w:b/>
          <w:bCs/>
          <w:w w:val="95"/>
          <w:sz w:val="36"/>
          <w:szCs w:val="36"/>
          <w:highlight w:val="none"/>
        </w:rPr>
      </w:pPr>
    </w:p>
    <w:p>
      <w:pPr>
        <w:pStyle w:val="19"/>
        <w:rPr>
          <w:b/>
          <w:bCs/>
          <w:w w:val="95"/>
          <w:sz w:val="36"/>
          <w:szCs w:val="36"/>
          <w:highlight w:val="none"/>
        </w:rPr>
      </w:pPr>
    </w:p>
    <w:p>
      <w:pPr>
        <w:pStyle w:val="10"/>
        <w:rPr>
          <w:b/>
          <w:bCs/>
          <w:w w:val="95"/>
          <w:sz w:val="36"/>
          <w:szCs w:val="36"/>
          <w:highlight w:val="none"/>
        </w:rPr>
      </w:pPr>
    </w:p>
    <w:p>
      <w:pPr>
        <w:rPr>
          <w:b/>
          <w:bCs/>
          <w:w w:val="95"/>
          <w:sz w:val="36"/>
          <w:szCs w:val="36"/>
          <w:highlight w:val="none"/>
        </w:rPr>
      </w:pPr>
    </w:p>
    <w:p>
      <w:pPr>
        <w:pStyle w:val="19"/>
        <w:rPr>
          <w:b/>
          <w:bCs/>
          <w:w w:val="95"/>
          <w:sz w:val="36"/>
          <w:szCs w:val="36"/>
          <w:highlight w:val="none"/>
        </w:rPr>
      </w:pPr>
    </w:p>
    <w:p>
      <w:pPr>
        <w:pStyle w:val="10"/>
        <w:rPr>
          <w:b/>
          <w:bCs/>
          <w:w w:val="95"/>
          <w:sz w:val="36"/>
          <w:szCs w:val="36"/>
          <w:highlight w:val="none"/>
        </w:rPr>
      </w:pPr>
    </w:p>
    <w:p>
      <w:pPr>
        <w:rPr>
          <w:b/>
          <w:bCs/>
          <w:w w:val="95"/>
          <w:sz w:val="36"/>
          <w:szCs w:val="36"/>
          <w:highlight w:val="none"/>
        </w:rPr>
      </w:pPr>
    </w:p>
    <w:p>
      <w:pPr>
        <w:pStyle w:val="19"/>
        <w:rPr>
          <w:b/>
          <w:bCs/>
          <w:w w:val="95"/>
          <w:sz w:val="36"/>
          <w:szCs w:val="36"/>
          <w:highlight w:val="none"/>
        </w:rPr>
      </w:pPr>
    </w:p>
    <w:p>
      <w:pPr>
        <w:pStyle w:val="10"/>
        <w:rPr>
          <w:b/>
          <w:bCs/>
          <w:w w:val="95"/>
          <w:sz w:val="36"/>
          <w:szCs w:val="36"/>
          <w:highlight w:val="none"/>
        </w:rPr>
      </w:pPr>
    </w:p>
    <w:p>
      <w:pPr>
        <w:rPr>
          <w:b/>
          <w:bCs/>
          <w:w w:val="95"/>
          <w:sz w:val="36"/>
          <w:szCs w:val="36"/>
          <w:highlight w:val="none"/>
        </w:rPr>
      </w:pPr>
    </w:p>
    <w:p>
      <w:pPr>
        <w:pStyle w:val="19"/>
        <w:rPr>
          <w:b/>
          <w:bCs/>
          <w:w w:val="95"/>
          <w:sz w:val="36"/>
          <w:szCs w:val="36"/>
          <w:highlight w:val="none"/>
        </w:rPr>
      </w:pPr>
    </w:p>
    <w:p>
      <w:pPr>
        <w:pStyle w:val="10"/>
        <w:rPr>
          <w:b/>
          <w:bCs/>
          <w:w w:val="95"/>
          <w:sz w:val="36"/>
          <w:szCs w:val="36"/>
          <w:highlight w:val="none"/>
        </w:rPr>
      </w:pPr>
    </w:p>
    <w:p>
      <w:pPr>
        <w:rPr>
          <w:b/>
          <w:bCs/>
          <w:w w:val="95"/>
          <w:sz w:val="36"/>
          <w:szCs w:val="36"/>
          <w:highlight w:val="none"/>
        </w:rPr>
      </w:pPr>
    </w:p>
    <w:p>
      <w:pPr>
        <w:pStyle w:val="19"/>
      </w:pPr>
    </w:p>
    <w:p>
      <w:pPr>
        <w:pStyle w:val="10"/>
        <w:rPr>
          <w:b/>
          <w:bCs/>
          <w:w w:val="95"/>
          <w:sz w:val="36"/>
          <w:szCs w:val="36"/>
          <w:highlight w:val="none"/>
        </w:rPr>
      </w:pPr>
    </w:p>
    <w:p>
      <w:pPr>
        <w:jc w:val="both"/>
        <w:outlineLvl w:val="9"/>
        <w:rPr>
          <w:b/>
          <w:bCs/>
          <w:w w:val="95"/>
          <w:sz w:val="36"/>
          <w:szCs w:val="36"/>
          <w:highlight w:val="none"/>
        </w:rPr>
      </w:pPr>
    </w:p>
    <w:bookmarkEnd w:id="121"/>
    <w:p>
      <w:pPr>
        <w:keepNext w:val="0"/>
        <w:keepLines w:val="0"/>
        <w:pageBreakBefore/>
        <w:widowControl w:val="0"/>
        <w:kinsoku/>
        <w:wordWrap/>
        <w:overflowPunct/>
        <w:topLinePunct w:val="0"/>
        <w:autoSpaceDE/>
        <w:autoSpaceDN/>
        <w:bidi w:val="0"/>
        <w:adjustRightInd/>
        <w:snapToGrid/>
        <w:spacing w:line="360" w:lineRule="auto"/>
        <w:jc w:val="center"/>
        <w:textAlignment w:val="auto"/>
        <w:rPr>
          <w:rFonts w:ascii="宋体" w:hAnsi="宋体" w:eastAsia="宋体" w:cs="宋体"/>
          <w:b/>
          <w:bCs/>
          <w:snapToGrid/>
          <w:spacing w:val="-3"/>
          <w:kern w:val="2"/>
          <w:sz w:val="28"/>
          <w:szCs w:val="28"/>
          <w:highlight w:val="none"/>
          <w:lang w:eastAsia="zh-CN"/>
        </w:rPr>
      </w:pPr>
      <w:r>
        <w:rPr>
          <w:rFonts w:hint="eastAsia" w:asciiTheme="majorEastAsia" w:hAnsiTheme="majorEastAsia" w:eastAsiaTheme="majorEastAsia" w:cstheme="majorEastAsia"/>
          <w:b/>
          <w:bCs/>
          <w:snapToGrid/>
          <w:spacing w:val="-3"/>
          <w:kern w:val="2"/>
          <w:sz w:val="32"/>
          <w:szCs w:val="32"/>
          <w:highlight w:val="none"/>
          <w:lang w:eastAsia="zh-CN"/>
        </w:rPr>
        <w:t>一、响应函格式</w:t>
      </w:r>
    </w:p>
    <w:p>
      <w:pPr>
        <w:widowControl w:val="0"/>
        <w:kinsoku/>
        <w:autoSpaceDE/>
        <w:autoSpaceDN/>
        <w:adjustRightInd/>
        <w:snapToGrid/>
        <w:spacing w:line="360" w:lineRule="auto"/>
        <w:jc w:val="center"/>
        <w:textAlignment w:val="auto"/>
        <w:rPr>
          <w:rFonts w:ascii="宋体" w:hAnsi="宋体" w:eastAsia="宋体" w:cs="宋体"/>
          <w:b/>
          <w:bCs/>
          <w:snapToGrid/>
          <w:spacing w:val="-3"/>
          <w:kern w:val="2"/>
          <w:sz w:val="28"/>
          <w:szCs w:val="28"/>
          <w:highlight w:val="none"/>
          <w:lang w:eastAsia="zh-CN"/>
        </w:rPr>
      </w:pPr>
      <w:r>
        <w:rPr>
          <w:rFonts w:hint="eastAsia" w:ascii="宋体" w:hAnsi="宋体" w:eastAsia="宋体" w:cs="宋体"/>
          <w:b/>
          <w:bCs/>
          <w:snapToGrid/>
          <w:spacing w:val="-3"/>
          <w:kern w:val="2"/>
          <w:sz w:val="28"/>
          <w:szCs w:val="28"/>
          <w:highlight w:val="none"/>
          <w:lang w:eastAsia="zh-CN"/>
        </w:rPr>
        <w:t>响   应   函</w:t>
      </w:r>
    </w:p>
    <w:p>
      <w:pPr>
        <w:widowControl w:val="0"/>
        <w:kinsoku/>
        <w:autoSpaceDE/>
        <w:autoSpaceDN/>
        <w:adjustRightInd/>
        <w:snapToGrid/>
        <w:spacing w:line="360" w:lineRule="auto"/>
        <w:ind w:firstLine="567"/>
        <w:jc w:val="both"/>
        <w:textAlignment w:val="auto"/>
        <w:rPr>
          <w:rFonts w:ascii="宋体" w:hAnsi="宋体" w:eastAsia="宋体" w:cs="宋体"/>
          <w:snapToGrid/>
          <w:spacing w:val="-3"/>
          <w:kern w:val="2"/>
          <w:sz w:val="24"/>
          <w:szCs w:val="24"/>
          <w:highlight w:val="none"/>
          <w:lang w:eastAsia="zh-CN"/>
        </w:rPr>
      </w:pPr>
    </w:p>
    <w:p>
      <w:pPr>
        <w:widowControl w:val="0"/>
        <w:kinsoku/>
        <w:autoSpaceDE/>
        <w:autoSpaceDN/>
        <w:adjustRightInd/>
        <w:snapToGrid/>
        <w:spacing w:line="360" w:lineRule="auto"/>
        <w:jc w:val="both"/>
        <w:textAlignment w:val="auto"/>
        <w:rPr>
          <w:rFonts w:ascii="宋体" w:hAnsi="宋体" w:eastAsia="宋体" w:cs="宋体"/>
          <w:snapToGrid/>
          <w:spacing w:val="-3"/>
          <w:kern w:val="2"/>
          <w:sz w:val="24"/>
          <w:szCs w:val="24"/>
          <w:highlight w:val="none"/>
          <w:lang w:eastAsia="zh-CN"/>
        </w:rPr>
      </w:pPr>
      <w:r>
        <w:rPr>
          <w:rFonts w:hint="eastAsia" w:ascii="宋体" w:hAnsi="宋体" w:eastAsia="宋体" w:cs="宋体"/>
          <w:snapToGrid/>
          <w:spacing w:val="-3"/>
          <w:kern w:val="2"/>
          <w:sz w:val="24"/>
          <w:szCs w:val="24"/>
          <w:highlight w:val="none"/>
          <w:lang w:eastAsia="zh-CN"/>
        </w:rPr>
        <w:t>致：</w:t>
      </w:r>
      <w:r>
        <w:rPr>
          <w:rFonts w:hint="eastAsia" w:ascii="宋体" w:hAnsi="宋体" w:eastAsia="宋体" w:cs="宋体"/>
          <w:snapToGrid/>
          <w:kern w:val="2"/>
          <w:sz w:val="24"/>
          <w:szCs w:val="24"/>
          <w:highlight w:val="none"/>
          <w:lang w:eastAsia="zh-CN"/>
        </w:rPr>
        <w:t>采购人或采购代理机构</w:t>
      </w:r>
      <w:r>
        <w:rPr>
          <w:rFonts w:hint="eastAsia" w:ascii="宋体" w:hAnsi="宋体" w:eastAsia="宋体" w:cs="宋体"/>
          <w:snapToGrid/>
          <w:spacing w:val="-3"/>
          <w:kern w:val="2"/>
          <w:sz w:val="24"/>
          <w:szCs w:val="24"/>
          <w:highlight w:val="none"/>
          <w:lang w:eastAsia="zh-CN"/>
        </w:rPr>
        <w:t>：</w:t>
      </w:r>
    </w:p>
    <w:p>
      <w:pPr>
        <w:widowControl w:val="0"/>
        <w:kinsoku/>
        <w:autoSpaceDE/>
        <w:autoSpaceDN/>
        <w:adjustRightInd/>
        <w:snapToGrid/>
        <w:spacing w:line="360" w:lineRule="auto"/>
        <w:ind w:firstLine="567"/>
        <w:jc w:val="both"/>
        <w:textAlignment w:val="auto"/>
        <w:rPr>
          <w:rFonts w:ascii="宋体" w:hAnsi="宋体" w:eastAsia="宋体" w:cs="宋体"/>
          <w:snapToGrid/>
          <w:spacing w:val="-3"/>
          <w:kern w:val="2"/>
          <w:sz w:val="24"/>
          <w:szCs w:val="24"/>
          <w:highlight w:val="none"/>
          <w:lang w:eastAsia="zh-CN"/>
        </w:rPr>
      </w:pPr>
      <w:r>
        <w:rPr>
          <w:rFonts w:hint="eastAsia" w:ascii="宋体" w:hAnsi="宋体" w:eastAsia="宋体" w:cs="宋体"/>
          <w:snapToGrid/>
          <w:spacing w:val="-3"/>
          <w:kern w:val="2"/>
          <w:sz w:val="24"/>
          <w:szCs w:val="24"/>
          <w:highlight w:val="none"/>
          <w:lang w:eastAsia="zh-CN"/>
        </w:rPr>
        <w:t>根据贵方项目编号为____________的竞争性磋商文件要求，签字代表_________（全名、职务）经正式授权并代表_________（供应商名称、地址）提交包含响应文件组成第</w:t>
      </w:r>
      <w:r>
        <w:rPr>
          <w:rFonts w:hint="eastAsia" w:ascii="宋体" w:hAnsi="宋体" w:eastAsia="宋体" w:cs="宋体"/>
          <w:snapToGrid/>
          <w:spacing w:val="-3"/>
          <w:kern w:val="2"/>
          <w:sz w:val="24"/>
          <w:szCs w:val="24"/>
          <w:highlight w:val="none"/>
          <w:u w:val="single"/>
          <w:lang w:eastAsia="zh-CN"/>
        </w:rPr>
        <w:t xml:space="preserve">一 </w:t>
      </w:r>
      <w:r>
        <w:rPr>
          <w:rFonts w:hint="eastAsia" w:ascii="宋体" w:hAnsi="宋体" w:eastAsia="宋体" w:cs="宋体"/>
          <w:snapToGrid/>
          <w:spacing w:val="-3"/>
          <w:kern w:val="2"/>
          <w:sz w:val="24"/>
          <w:szCs w:val="24"/>
          <w:highlight w:val="none"/>
          <w:lang w:eastAsia="zh-CN"/>
        </w:rPr>
        <w:t>项至第</w:t>
      </w:r>
      <w:r>
        <w:rPr>
          <w:rFonts w:hint="eastAsia" w:ascii="宋体" w:hAnsi="宋体" w:eastAsia="宋体" w:cs="宋体"/>
          <w:snapToGrid/>
          <w:spacing w:val="-3"/>
          <w:kern w:val="2"/>
          <w:sz w:val="24"/>
          <w:szCs w:val="24"/>
          <w:highlight w:val="none"/>
          <w:u w:val="single"/>
          <w:lang w:eastAsia="zh-CN"/>
        </w:rPr>
        <w:t xml:space="preserve">  </w:t>
      </w:r>
      <w:r>
        <w:rPr>
          <w:rFonts w:hint="eastAsia" w:ascii="宋体" w:hAnsi="宋体" w:eastAsia="宋体" w:cs="宋体"/>
          <w:snapToGrid/>
          <w:spacing w:val="-3"/>
          <w:kern w:val="2"/>
          <w:sz w:val="24"/>
          <w:szCs w:val="24"/>
          <w:highlight w:val="none"/>
          <w:lang w:eastAsia="zh-CN"/>
        </w:rPr>
        <w:t>项的响应文件电子版本一份。</w:t>
      </w:r>
    </w:p>
    <w:p>
      <w:pPr>
        <w:widowControl w:val="0"/>
        <w:kinsoku/>
        <w:autoSpaceDE/>
        <w:autoSpaceDN/>
        <w:adjustRightInd/>
        <w:snapToGrid/>
        <w:spacing w:line="360" w:lineRule="auto"/>
        <w:ind w:firstLine="567"/>
        <w:jc w:val="both"/>
        <w:textAlignment w:val="auto"/>
        <w:rPr>
          <w:rFonts w:ascii="宋体" w:hAnsi="宋体" w:eastAsia="宋体" w:cs="宋体"/>
          <w:snapToGrid/>
          <w:spacing w:val="-3"/>
          <w:kern w:val="2"/>
          <w:sz w:val="24"/>
          <w:szCs w:val="24"/>
          <w:highlight w:val="none"/>
          <w:lang w:eastAsia="zh-CN"/>
        </w:rPr>
      </w:pPr>
      <w:r>
        <w:rPr>
          <w:rFonts w:hint="eastAsia" w:ascii="宋体" w:hAnsi="宋体" w:eastAsia="宋体" w:cs="宋体"/>
          <w:snapToGrid/>
          <w:spacing w:val="-3"/>
          <w:kern w:val="2"/>
          <w:sz w:val="24"/>
          <w:szCs w:val="24"/>
          <w:highlight w:val="none"/>
          <w:lang w:eastAsia="zh-CN"/>
        </w:rPr>
        <w:t>据此函，签字代表宣布同意并郑重承诺如下：</w:t>
      </w:r>
    </w:p>
    <w:p>
      <w:pPr>
        <w:widowControl w:val="0"/>
        <w:kinsoku/>
        <w:autoSpaceDE/>
        <w:autoSpaceDN/>
        <w:adjustRightInd/>
        <w:snapToGrid/>
        <w:spacing w:line="360" w:lineRule="auto"/>
        <w:ind w:firstLine="567"/>
        <w:jc w:val="both"/>
        <w:textAlignment w:val="auto"/>
        <w:rPr>
          <w:rFonts w:ascii="宋体" w:hAnsi="宋体" w:eastAsia="宋体" w:cs="宋体"/>
          <w:snapToGrid/>
          <w:spacing w:val="-3"/>
          <w:kern w:val="2"/>
          <w:sz w:val="24"/>
          <w:szCs w:val="24"/>
          <w:highlight w:val="none"/>
          <w:lang w:eastAsia="zh-CN"/>
        </w:rPr>
      </w:pPr>
      <w:r>
        <w:rPr>
          <w:rFonts w:hint="eastAsia" w:ascii="宋体" w:hAnsi="宋体" w:eastAsia="宋体" w:cs="宋体"/>
          <w:snapToGrid/>
          <w:spacing w:val="-3"/>
          <w:kern w:val="2"/>
          <w:sz w:val="24"/>
          <w:szCs w:val="24"/>
          <w:highlight w:val="none"/>
          <w:lang w:eastAsia="zh-CN"/>
        </w:rPr>
        <w:t>1、我方递交的响应文件中所有的资料均为真实的、准确的，无任何虚假内容。若存在有虚假内容，我方愿意承担法律责任。</w:t>
      </w:r>
    </w:p>
    <w:p>
      <w:pPr>
        <w:widowControl w:val="0"/>
        <w:kinsoku/>
        <w:autoSpaceDE/>
        <w:autoSpaceDN/>
        <w:adjustRightInd/>
        <w:snapToGrid/>
        <w:spacing w:line="360" w:lineRule="auto"/>
        <w:ind w:firstLine="567"/>
        <w:jc w:val="both"/>
        <w:textAlignment w:val="auto"/>
        <w:rPr>
          <w:rFonts w:ascii="宋体" w:hAnsi="宋体" w:eastAsia="宋体" w:cs="宋体"/>
          <w:snapToGrid/>
          <w:spacing w:val="-3"/>
          <w:kern w:val="2"/>
          <w:sz w:val="24"/>
          <w:szCs w:val="24"/>
          <w:highlight w:val="none"/>
          <w:lang w:eastAsia="zh-CN"/>
        </w:rPr>
      </w:pPr>
      <w:r>
        <w:rPr>
          <w:rFonts w:hint="eastAsia" w:ascii="宋体" w:hAnsi="宋体" w:eastAsia="宋体" w:cs="宋体"/>
          <w:snapToGrid/>
          <w:spacing w:val="-3"/>
          <w:kern w:val="2"/>
          <w:sz w:val="24"/>
          <w:szCs w:val="24"/>
          <w:highlight w:val="none"/>
          <w:lang w:eastAsia="zh-CN"/>
        </w:rPr>
        <w:t>2、我方已详细审查全部竞争性磋商文件，包括修改文件（如有的话）以及全部参考资料和有关附件。我们完全理解并同意放弃对这方面有不明白及误解的权利。</w:t>
      </w:r>
    </w:p>
    <w:p>
      <w:pPr>
        <w:widowControl w:val="0"/>
        <w:spacing w:after="120" w:afterLines="0" w:line="360" w:lineRule="auto"/>
        <w:ind w:firstLine="468" w:firstLineChars="200"/>
        <w:jc w:val="both"/>
        <w:rPr>
          <w:rFonts w:ascii="宋体" w:hAnsi="宋体" w:eastAsia="宋体" w:cs="宋体"/>
          <w:spacing w:val="-3"/>
          <w:kern w:val="2"/>
          <w:sz w:val="24"/>
          <w:szCs w:val="24"/>
          <w:highlight w:val="none"/>
          <w:lang w:val="en-US" w:eastAsia="zh-CN" w:bidi="ar-SA"/>
        </w:rPr>
      </w:pPr>
      <w:r>
        <w:rPr>
          <w:rFonts w:hint="eastAsia" w:ascii="宋体" w:hAnsi="宋体" w:eastAsia="宋体" w:cs="宋体"/>
          <w:spacing w:val="-3"/>
          <w:kern w:val="2"/>
          <w:sz w:val="24"/>
          <w:szCs w:val="24"/>
          <w:highlight w:val="none"/>
          <w:lang w:val="en-US" w:eastAsia="zh-CN" w:bidi="ar-SA"/>
        </w:rPr>
        <w:t>3、若成交，我方将按照竞争性磋商文件的具体规定与采购人签订供货安装调试或服务合同，并且严格按合同履行义务，按时交付使用，保证设备或服务质量符合竞争性磋商文件要求，并提供优质服务。如果在合同执行过程中，发现问题，我方一定尽快对其进行调整，并承担相应的经济责任。</w:t>
      </w:r>
    </w:p>
    <w:p>
      <w:pPr>
        <w:widowControl w:val="0"/>
        <w:spacing w:after="120" w:afterLines="0" w:line="360" w:lineRule="auto"/>
        <w:ind w:firstLine="468" w:firstLineChars="200"/>
        <w:jc w:val="both"/>
        <w:rPr>
          <w:rFonts w:ascii="宋体" w:hAnsi="宋体" w:eastAsia="宋体" w:cs="宋体"/>
          <w:spacing w:val="-3"/>
          <w:kern w:val="2"/>
          <w:sz w:val="24"/>
          <w:szCs w:val="24"/>
          <w:highlight w:val="none"/>
          <w:lang w:val="en-US" w:eastAsia="zh-CN" w:bidi="ar-SA"/>
        </w:rPr>
      </w:pPr>
      <w:r>
        <w:rPr>
          <w:rFonts w:hint="eastAsia" w:ascii="宋体" w:hAnsi="宋体" w:eastAsia="宋体" w:cs="宋体"/>
          <w:spacing w:val="-3"/>
          <w:kern w:val="2"/>
          <w:sz w:val="24"/>
          <w:szCs w:val="24"/>
          <w:highlight w:val="none"/>
          <w:lang w:val="en-US" w:eastAsia="zh-CN" w:bidi="ar-SA"/>
        </w:rPr>
        <w:t>4、我方保证，严格遵守</w:t>
      </w:r>
      <w:r>
        <w:rPr>
          <w:rFonts w:hint="eastAsia" w:ascii="宋体" w:hAnsi="宋体" w:eastAsia="宋体" w:cs="宋体"/>
          <w:kern w:val="2"/>
          <w:sz w:val="24"/>
          <w:szCs w:val="24"/>
          <w:highlight w:val="none"/>
          <w:lang w:val="en-US" w:eastAsia="zh-CN" w:bidi="ar-SA"/>
        </w:rPr>
        <w:t>《中华人民共和国政府采购法》《中华人民共和国政府采购法实施条例》</w:t>
      </w:r>
      <w:r>
        <w:rPr>
          <w:rFonts w:hint="eastAsia" w:ascii="Times New Roman" w:hAnsi="Times New Roman" w:eastAsia="宋体" w:cs="Times New Roman"/>
          <w:kern w:val="2"/>
          <w:sz w:val="24"/>
          <w:szCs w:val="24"/>
          <w:highlight w:val="none"/>
          <w:lang w:val="en-US" w:eastAsia="zh-CN" w:bidi="ar-SA"/>
        </w:rPr>
        <w:t>《政府采购竞争性磋商采购方式管理暂行办法》</w:t>
      </w:r>
      <w:r>
        <w:rPr>
          <w:rFonts w:hint="eastAsia" w:ascii="宋体" w:hAnsi="宋体" w:eastAsia="宋体" w:cs="宋体"/>
          <w:spacing w:val="-3"/>
          <w:kern w:val="2"/>
          <w:sz w:val="24"/>
          <w:szCs w:val="24"/>
          <w:highlight w:val="none"/>
          <w:lang w:val="en-US" w:eastAsia="zh-CN" w:bidi="ar-SA"/>
        </w:rPr>
        <w:t>及其他相关法律法规的规定，若有违反上述法律法规的行为，愿意接受处罚并承担相应的法律责任。</w:t>
      </w:r>
    </w:p>
    <w:p>
      <w:pPr>
        <w:widowControl w:val="0"/>
        <w:spacing w:after="120" w:afterLines="0" w:line="360" w:lineRule="auto"/>
        <w:ind w:firstLine="468" w:firstLineChars="200"/>
        <w:jc w:val="both"/>
        <w:rPr>
          <w:rFonts w:ascii="宋体" w:hAnsi="宋体" w:eastAsia="宋体" w:cs="宋体"/>
          <w:spacing w:val="-3"/>
          <w:kern w:val="2"/>
          <w:sz w:val="24"/>
          <w:szCs w:val="24"/>
          <w:highlight w:val="none"/>
          <w:lang w:val="en-US" w:eastAsia="zh-CN" w:bidi="ar-SA"/>
        </w:rPr>
      </w:pPr>
      <w:r>
        <w:rPr>
          <w:rFonts w:hint="eastAsia" w:ascii="宋体" w:hAnsi="宋体" w:eastAsia="宋体" w:cs="宋体"/>
          <w:spacing w:val="-3"/>
          <w:kern w:val="2"/>
          <w:sz w:val="24"/>
          <w:szCs w:val="24"/>
          <w:highlight w:val="none"/>
          <w:lang w:val="en-US" w:eastAsia="zh-CN" w:bidi="ar-SA"/>
        </w:rPr>
        <w:t>5、本承诺将成为合同不可分割的一部分，与合同具有同等的法律效力。</w:t>
      </w:r>
    </w:p>
    <w:p>
      <w:pPr>
        <w:widowControl w:val="0"/>
        <w:kinsoku/>
        <w:autoSpaceDE/>
        <w:autoSpaceDN/>
        <w:adjustRightInd/>
        <w:snapToGrid/>
        <w:spacing w:line="360" w:lineRule="auto"/>
        <w:ind w:firstLine="567"/>
        <w:jc w:val="both"/>
        <w:textAlignment w:val="auto"/>
        <w:rPr>
          <w:rFonts w:ascii="宋体" w:hAnsi="宋体" w:eastAsia="宋体" w:cs="宋体"/>
          <w:snapToGrid/>
          <w:spacing w:val="-3"/>
          <w:kern w:val="2"/>
          <w:sz w:val="24"/>
          <w:szCs w:val="24"/>
          <w:highlight w:val="none"/>
          <w:lang w:eastAsia="zh-CN"/>
        </w:rPr>
      </w:pPr>
      <w:r>
        <w:rPr>
          <w:rFonts w:hint="eastAsia" w:ascii="宋体" w:hAnsi="宋体" w:eastAsia="宋体" w:cs="宋体"/>
          <w:snapToGrid/>
          <w:spacing w:val="-3"/>
          <w:kern w:val="2"/>
          <w:sz w:val="24"/>
          <w:szCs w:val="24"/>
          <w:highlight w:val="none"/>
          <w:lang w:eastAsia="zh-CN"/>
        </w:rPr>
        <w:t xml:space="preserve">供应商名称（公章）：                     </w:t>
      </w:r>
    </w:p>
    <w:p>
      <w:pPr>
        <w:widowControl w:val="0"/>
        <w:kinsoku/>
        <w:autoSpaceDE/>
        <w:autoSpaceDN/>
        <w:adjustRightInd/>
        <w:snapToGrid/>
        <w:spacing w:line="360" w:lineRule="auto"/>
        <w:ind w:firstLine="567"/>
        <w:jc w:val="both"/>
        <w:textAlignment w:val="auto"/>
        <w:rPr>
          <w:rFonts w:ascii="宋体" w:hAnsi="宋体" w:eastAsia="宋体" w:cs="宋体"/>
          <w:snapToGrid/>
          <w:spacing w:val="-3"/>
          <w:kern w:val="2"/>
          <w:sz w:val="24"/>
          <w:szCs w:val="24"/>
          <w:highlight w:val="none"/>
          <w:lang w:eastAsia="zh-CN"/>
        </w:rPr>
      </w:pPr>
      <w:r>
        <w:rPr>
          <w:rFonts w:hint="eastAsia" w:ascii="宋体" w:hAnsi="宋体" w:eastAsia="宋体" w:cs="宋体"/>
          <w:snapToGrid/>
          <w:spacing w:val="-3"/>
          <w:kern w:val="2"/>
          <w:sz w:val="24"/>
          <w:szCs w:val="24"/>
          <w:highlight w:val="none"/>
          <w:lang w:eastAsia="zh-CN"/>
        </w:rPr>
        <w:t>法定代表人或负责人或被授权人签名（或盖章）：</w:t>
      </w:r>
    </w:p>
    <w:p>
      <w:pPr>
        <w:widowControl w:val="0"/>
        <w:kinsoku/>
        <w:autoSpaceDE/>
        <w:autoSpaceDN/>
        <w:adjustRightInd/>
        <w:snapToGrid/>
        <w:spacing w:line="360" w:lineRule="auto"/>
        <w:ind w:firstLine="567"/>
        <w:jc w:val="both"/>
        <w:textAlignment w:val="auto"/>
        <w:rPr>
          <w:rFonts w:ascii="宋体" w:hAnsi="宋体" w:eastAsia="宋体" w:cs="宋体"/>
          <w:snapToGrid/>
          <w:spacing w:val="-3"/>
          <w:kern w:val="2"/>
          <w:sz w:val="24"/>
          <w:szCs w:val="24"/>
          <w:highlight w:val="none"/>
          <w:lang w:eastAsia="zh-CN"/>
        </w:rPr>
      </w:pPr>
      <w:r>
        <w:rPr>
          <w:rFonts w:hint="eastAsia" w:ascii="宋体" w:hAnsi="宋体" w:eastAsia="宋体" w:cs="宋体"/>
          <w:snapToGrid/>
          <w:spacing w:val="-3"/>
          <w:kern w:val="2"/>
          <w:sz w:val="24"/>
          <w:szCs w:val="24"/>
          <w:highlight w:val="none"/>
          <w:lang w:eastAsia="zh-CN"/>
        </w:rPr>
        <w:t>日期：</w:t>
      </w:r>
      <w:r>
        <w:rPr>
          <w:rFonts w:hint="eastAsia" w:ascii="宋体" w:hAnsi="宋体" w:eastAsia="宋体" w:cs="宋体"/>
          <w:snapToGrid/>
          <w:spacing w:val="-3"/>
          <w:kern w:val="2"/>
          <w:sz w:val="24"/>
          <w:szCs w:val="24"/>
          <w:highlight w:val="none"/>
          <w:lang w:val="en-US" w:eastAsia="zh-CN"/>
        </w:rPr>
        <w:t xml:space="preserve">    </w:t>
      </w:r>
      <w:r>
        <w:rPr>
          <w:rFonts w:hint="eastAsia" w:ascii="宋体" w:hAnsi="宋体" w:eastAsia="宋体" w:cs="宋体"/>
          <w:snapToGrid/>
          <w:spacing w:val="-3"/>
          <w:kern w:val="2"/>
          <w:sz w:val="24"/>
          <w:szCs w:val="24"/>
          <w:highlight w:val="none"/>
          <w:lang w:eastAsia="zh-CN"/>
        </w:rPr>
        <w:t>年</w:t>
      </w:r>
      <w:r>
        <w:rPr>
          <w:rFonts w:hint="eastAsia" w:ascii="宋体" w:hAnsi="宋体" w:eastAsia="宋体" w:cs="宋体"/>
          <w:snapToGrid/>
          <w:spacing w:val="-3"/>
          <w:kern w:val="2"/>
          <w:sz w:val="24"/>
          <w:szCs w:val="24"/>
          <w:highlight w:val="none"/>
          <w:lang w:val="en-US" w:eastAsia="zh-CN"/>
        </w:rPr>
        <w:t xml:space="preserve">  </w:t>
      </w:r>
      <w:r>
        <w:rPr>
          <w:rFonts w:hint="eastAsia" w:ascii="宋体" w:hAnsi="宋体" w:eastAsia="宋体" w:cs="宋体"/>
          <w:snapToGrid/>
          <w:spacing w:val="-3"/>
          <w:kern w:val="2"/>
          <w:sz w:val="24"/>
          <w:szCs w:val="24"/>
          <w:highlight w:val="none"/>
          <w:lang w:eastAsia="zh-CN"/>
        </w:rPr>
        <w:t>月</w:t>
      </w:r>
      <w:r>
        <w:rPr>
          <w:rFonts w:hint="eastAsia" w:ascii="宋体" w:hAnsi="宋体" w:eastAsia="宋体" w:cs="宋体"/>
          <w:snapToGrid/>
          <w:spacing w:val="-3"/>
          <w:kern w:val="2"/>
          <w:sz w:val="24"/>
          <w:szCs w:val="24"/>
          <w:highlight w:val="none"/>
          <w:lang w:val="en-US" w:eastAsia="zh-CN"/>
        </w:rPr>
        <w:t xml:space="preserve">  </w:t>
      </w:r>
      <w:r>
        <w:rPr>
          <w:rFonts w:hint="eastAsia" w:ascii="宋体" w:hAnsi="宋体" w:eastAsia="宋体" w:cs="宋体"/>
          <w:snapToGrid/>
          <w:spacing w:val="-3"/>
          <w:kern w:val="2"/>
          <w:sz w:val="24"/>
          <w:szCs w:val="24"/>
          <w:highlight w:val="none"/>
          <w:lang w:eastAsia="zh-CN"/>
        </w:rPr>
        <w:t>日</w:t>
      </w:r>
    </w:p>
    <w:p>
      <w:pPr>
        <w:jc w:val="center"/>
        <w:outlineLvl w:val="9"/>
        <w:rPr>
          <w:b/>
          <w:bCs/>
          <w:w w:val="95"/>
          <w:sz w:val="36"/>
          <w:szCs w:val="36"/>
          <w:highlight w:val="none"/>
        </w:rPr>
      </w:pPr>
    </w:p>
    <w:p>
      <w:pPr>
        <w:pStyle w:val="37"/>
        <w:rPr>
          <w:b/>
          <w:bCs/>
          <w:w w:val="95"/>
          <w:sz w:val="36"/>
          <w:szCs w:val="36"/>
          <w:highlight w:val="none"/>
        </w:rPr>
      </w:pPr>
    </w:p>
    <w:p>
      <w:pPr>
        <w:pStyle w:val="37"/>
        <w:rPr>
          <w:b/>
          <w:bCs/>
          <w:w w:val="95"/>
          <w:sz w:val="36"/>
          <w:szCs w:val="36"/>
          <w:highlight w:val="none"/>
        </w:rPr>
      </w:pPr>
    </w:p>
    <w:p>
      <w:pPr>
        <w:pStyle w:val="37"/>
        <w:rPr>
          <w:b/>
          <w:bCs/>
          <w:w w:val="95"/>
          <w:sz w:val="36"/>
          <w:szCs w:val="36"/>
          <w:highlight w:val="none"/>
        </w:rPr>
      </w:pPr>
    </w:p>
    <w:p>
      <w:pPr>
        <w:pStyle w:val="37"/>
        <w:rPr>
          <w:b/>
          <w:bCs/>
          <w:w w:val="95"/>
          <w:sz w:val="36"/>
          <w:szCs w:val="36"/>
          <w:highlight w:val="none"/>
        </w:rPr>
      </w:pPr>
    </w:p>
    <w:p>
      <w:pPr>
        <w:pStyle w:val="37"/>
        <w:rPr>
          <w:b/>
          <w:bCs/>
          <w:w w:val="95"/>
          <w:sz w:val="36"/>
          <w:szCs w:val="36"/>
          <w:highlight w:val="none"/>
        </w:rPr>
      </w:pPr>
    </w:p>
    <w:p>
      <w:pPr>
        <w:keepNext w:val="0"/>
        <w:keepLines w:val="0"/>
        <w:pageBreakBefore/>
        <w:widowControl w:val="0"/>
        <w:kinsoku/>
        <w:wordWrap/>
        <w:overflowPunct/>
        <w:topLinePunct w:val="0"/>
        <w:autoSpaceDE/>
        <w:autoSpaceDN/>
        <w:bidi w:val="0"/>
        <w:adjustRightInd/>
        <w:snapToGrid/>
        <w:spacing w:line="360" w:lineRule="auto"/>
        <w:jc w:val="center"/>
        <w:textAlignment w:val="auto"/>
        <w:rPr>
          <w:rFonts w:hint="eastAsia" w:asciiTheme="majorEastAsia" w:hAnsiTheme="majorEastAsia" w:eastAsiaTheme="majorEastAsia" w:cstheme="majorEastAsia"/>
          <w:b/>
          <w:bCs/>
          <w:snapToGrid/>
          <w:spacing w:val="-3"/>
          <w:kern w:val="2"/>
          <w:sz w:val="32"/>
          <w:szCs w:val="32"/>
          <w:highlight w:val="none"/>
          <w:lang w:eastAsia="zh-CN"/>
        </w:rPr>
      </w:pPr>
      <w:r>
        <w:rPr>
          <w:rFonts w:hint="eastAsia" w:asciiTheme="majorEastAsia" w:hAnsiTheme="majorEastAsia" w:eastAsiaTheme="majorEastAsia" w:cstheme="majorEastAsia"/>
          <w:b/>
          <w:bCs/>
          <w:snapToGrid/>
          <w:spacing w:val="-3"/>
          <w:kern w:val="2"/>
          <w:sz w:val="32"/>
          <w:szCs w:val="32"/>
          <w:highlight w:val="none"/>
          <w:lang w:eastAsia="zh-CN"/>
        </w:rPr>
        <w:t>二、法定代表人或负责人授权委托书格式</w:t>
      </w:r>
    </w:p>
    <w:p>
      <w:pPr>
        <w:wordWrap w:val="0"/>
        <w:spacing w:line="360" w:lineRule="auto"/>
        <w:rPr>
          <w:rFonts w:ascii="宋体" w:hAnsi="宋体" w:cs="宋体"/>
          <w:spacing w:val="-3"/>
          <w:sz w:val="24"/>
          <w:highlight w:val="none"/>
        </w:rPr>
      </w:pPr>
    </w:p>
    <w:p>
      <w:pPr>
        <w:wordWrap w:val="0"/>
        <w:spacing w:line="360" w:lineRule="auto"/>
        <w:jc w:val="center"/>
        <w:rPr>
          <w:rFonts w:ascii="宋体" w:hAnsi="宋体" w:cs="宋体"/>
          <w:spacing w:val="-3"/>
          <w:sz w:val="24"/>
          <w:highlight w:val="none"/>
        </w:rPr>
      </w:pPr>
      <w:r>
        <w:rPr>
          <w:rFonts w:hint="eastAsia" w:ascii="宋体" w:hAnsi="宋体" w:cs="宋体"/>
          <w:b/>
          <w:bCs/>
          <w:spacing w:val="-3"/>
          <w:sz w:val="28"/>
          <w:szCs w:val="22"/>
          <w:highlight w:val="none"/>
        </w:rPr>
        <w:t>法定代表人或负责人授权委托书</w:t>
      </w:r>
    </w:p>
    <w:p>
      <w:pPr>
        <w:wordWrap w:val="0"/>
        <w:spacing w:line="360" w:lineRule="auto"/>
        <w:rPr>
          <w:rFonts w:ascii="宋体" w:hAnsi="宋体" w:cs="宋体"/>
          <w:spacing w:val="-3"/>
          <w:sz w:val="24"/>
          <w:highlight w:val="none"/>
        </w:rPr>
      </w:pPr>
    </w:p>
    <w:p>
      <w:pPr>
        <w:wordWrap w:val="0"/>
        <w:spacing w:line="360" w:lineRule="auto"/>
        <w:rPr>
          <w:rFonts w:ascii="宋体" w:hAnsi="宋体" w:cs="宋体"/>
          <w:spacing w:val="-3"/>
          <w:sz w:val="24"/>
          <w:highlight w:val="none"/>
        </w:rPr>
      </w:pPr>
      <w:r>
        <w:rPr>
          <w:rFonts w:hint="eastAsia" w:ascii="宋体" w:hAnsi="宋体" w:cs="宋体"/>
          <w:spacing w:val="-3"/>
          <w:sz w:val="24"/>
          <w:highlight w:val="none"/>
        </w:rPr>
        <w:t>致</w:t>
      </w:r>
      <w:r>
        <w:rPr>
          <w:rFonts w:hint="eastAsia" w:ascii="宋体" w:hAnsi="宋体" w:cs="宋体"/>
          <w:sz w:val="24"/>
          <w:highlight w:val="none"/>
        </w:rPr>
        <w:t>采购人或采购代理机构</w:t>
      </w:r>
      <w:r>
        <w:rPr>
          <w:rFonts w:hint="eastAsia" w:ascii="宋体" w:hAnsi="宋体" w:cs="宋体"/>
          <w:spacing w:val="-3"/>
          <w:sz w:val="24"/>
          <w:highlight w:val="none"/>
        </w:rPr>
        <w:t>：</w:t>
      </w:r>
    </w:p>
    <w:p>
      <w:pPr>
        <w:wordWrap w:val="0"/>
        <w:spacing w:line="360" w:lineRule="auto"/>
        <w:ind w:firstLine="702" w:firstLineChars="300"/>
        <w:rPr>
          <w:rFonts w:ascii="宋体" w:hAnsi="宋体" w:cs="宋体"/>
          <w:spacing w:val="-3"/>
          <w:sz w:val="24"/>
          <w:highlight w:val="none"/>
        </w:rPr>
      </w:pPr>
      <w:r>
        <w:rPr>
          <w:rFonts w:hint="eastAsia" w:ascii="宋体" w:hAnsi="宋体" w:cs="宋体"/>
          <w:spacing w:val="-3"/>
          <w:sz w:val="24"/>
          <w:highlight w:val="none"/>
        </w:rPr>
        <w:t>我_________（姓名）系_________（供应商名称）的法定代表人或负责人，现授权委托本单位在职职工</w:t>
      </w:r>
      <w:r>
        <w:rPr>
          <w:rFonts w:hint="eastAsia" w:ascii="宋体" w:hAnsi="宋体" w:cs="宋体"/>
          <w:spacing w:val="-3"/>
          <w:sz w:val="24"/>
          <w:highlight w:val="none"/>
          <w:u w:val="single"/>
        </w:rPr>
        <w:t>（姓名）</w:t>
      </w:r>
      <w:r>
        <w:rPr>
          <w:rFonts w:hint="eastAsia" w:ascii="宋体" w:hAnsi="宋体" w:cs="宋体"/>
          <w:spacing w:val="-3"/>
          <w:sz w:val="24"/>
          <w:highlight w:val="none"/>
        </w:rPr>
        <w:t>以我方的名义参加项目的竞争性磋商活动，并代表我方全权办理针对上述项目的具体事务和签署相关文件。我方对被授权人的签名事项负全部责任。</w:t>
      </w:r>
    </w:p>
    <w:p>
      <w:pPr>
        <w:wordWrap w:val="0"/>
        <w:spacing w:line="360" w:lineRule="auto"/>
        <w:ind w:firstLine="480"/>
        <w:rPr>
          <w:rFonts w:ascii="宋体" w:hAnsi="宋体" w:cs="宋体"/>
          <w:spacing w:val="-3"/>
          <w:sz w:val="24"/>
          <w:highlight w:val="none"/>
        </w:rPr>
      </w:pPr>
      <w:r>
        <w:rPr>
          <w:rFonts w:hint="eastAsia" w:ascii="宋体" w:hAnsi="宋体" w:cs="宋体"/>
          <w:spacing w:val="-3"/>
          <w:sz w:val="24"/>
          <w:highlight w:val="none"/>
        </w:rPr>
        <w:t>在撤销授权的书面通知以前，本授权书一直有效。被授权人在授权书有效期内签署的所有文件不因授权的撤销而失效。</w:t>
      </w:r>
    </w:p>
    <w:p>
      <w:pPr>
        <w:wordWrap w:val="0"/>
        <w:spacing w:line="360" w:lineRule="auto"/>
        <w:ind w:firstLine="480"/>
        <w:rPr>
          <w:rFonts w:ascii="宋体" w:hAnsi="宋体" w:cs="宋体"/>
          <w:spacing w:val="-3"/>
          <w:sz w:val="24"/>
          <w:highlight w:val="none"/>
        </w:rPr>
      </w:pPr>
      <w:r>
        <w:rPr>
          <w:rFonts w:hint="eastAsia" w:ascii="宋体" w:hAnsi="宋体" w:cs="宋体"/>
          <w:spacing w:val="-3"/>
          <w:sz w:val="24"/>
          <w:highlight w:val="none"/>
        </w:rPr>
        <w:t>被授权人无转委托权，特此委托。</w:t>
      </w:r>
    </w:p>
    <w:p>
      <w:pPr>
        <w:wordWrap w:val="0"/>
        <w:spacing w:line="360" w:lineRule="auto"/>
        <w:rPr>
          <w:rFonts w:ascii="宋体" w:hAnsi="宋体" w:cs="宋体"/>
          <w:spacing w:val="-3"/>
          <w:sz w:val="24"/>
          <w:highlight w:val="none"/>
        </w:rPr>
      </w:pPr>
    </w:p>
    <w:p>
      <w:pPr>
        <w:wordWrap w:val="0"/>
        <w:spacing w:line="360" w:lineRule="auto"/>
        <w:ind w:firstLine="2574" w:firstLineChars="1100"/>
        <w:rPr>
          <w:rFonts w:ascii="宋体" w:hAnsi="宋体" w:cs="宋体"/>
          <w:spacing w:val="-3"/>
          <w:sz w:val="24"/>
          <w:highlight w:val="none"/>
        </w:rPr>
      </w:pPr>
      <w:r>
        <w:rPr>
          <w:rFonts w:hint="eastAsia" w:ascii="宋体" w:hAnsi="宋体" w:cs="宋体"/>
          <w:spacing w:val="-3"/>
          <w:sz w:val="24"/>
          <w:highlight w:val="none"/>
        </w:rPr>
        <w:t>法定代表人或负责人签名（或盖章）：</w:t>
      </w:r>
    </w:p>
    <w:p>
      <w:pPr>
        <w:wordWrap w:val="0"/>
        <w:spacing w:line="360" w:lineRule="auto"/>
        <w:ind w:firstLine="2574" w:firstLineChars="1100"/>
        <w:rPr>
          <w:rFonts w:ascii="宋体" w:hAnsi="宋体" w:cs="宋体"/>
          <w:spacing w:val="-3"/>
          <w:sz w:val="24"/>
          <w:highlight w:val="none"/>
        </w:rPr>
      </w:pPr>
      <w:r>
        <w:rPr>
          <w:rFonts w:hint="eastAsia" w:ascii="宋体" w:hAnsi="宋体" w:cs="宋体"/>
          <w:spacing w:val="-3"/>
          <w:sz w:val="24"/>
          <w:highlight w:val="none"/>
        </w:rPr>
        <w:t>被授权人签名（或盖章）：</w:t>
      </w:r>
    </w:p>
    <w:p>
      <w:pPr>
        <w:wordWrap w:val="0"/>
        <w:spacing w:line="360" w:lineRule="auto"/>
        <w:ind w:firstLine="2574" w:firstLineChars="1100"/>
        <w:rPr>
          <w:rFonts w:ascii="宋体" w:hAnsi="宋体" w:cs="宋体"/>
          <w:spacing w:val="-3"/>
          <w:sz w:val="24"/>
          <w:highlight w:val="none"/>
        </w:rPr>
      </w:pPr>
      <w:r>
        <w:rPr>
          <w:rFonts w:hint="eastAsia" w:ascii="宋体" w:hAnsi="宋体" w:cs="宋体"/>
          <w:spacing w:val="-3"/>
          <w:sz w:val="24"/>
          <w:highlight w:val="none"/>
        </w:rPr>
        <w:t>职务：</w:t>
      </w:r>
    </w:p>
    <w:p>
      <w:pPr>
        <w:wordWrap w:val="0"/>
        <w:spacing w:line="360" w:lineRule="auto"/>
        <w:ind w:firstLine="2634" w:firstLineChars="1126"/>
        <w:rPr>
          <w:rFonts w:ascii="宋体" w:hAnsi="宋体" w:cs="宋体"/>
          <w:spacing w:val="-3"/>
          <w:sz w:val="24"/>
          <w:highlight w:val="none"/>
        </w:rPr>
      </w:pPr>
      <w:r>
        <w:rPr>
          <w:rFonts w:hint="eastAsia" w:ascii="宋体" w:hAnsi="宋体" w:cs="宋体"/>
          <w:spacing w:val="-3"/>
          <w:sz w:val="24"/>
          <w:highlight w:val="none"/>
        </w:rPr>
        <w:t>联系电话：</w:t>
      </w:r>
    </w:p>
    <w:p>
      <w:pPr>
        <w:wordWrap w:val="0"/>
        <w:spacing w:line="360" w:lineRule="auto"/>
        <w:rPr>
          <w:rFonts w:ascii="宋体" w:hAnsi="宋体" w:cs="宋体"/>
          <w:spacing w:val="-3"/>
          <w:sz w:val="24"/>
          <w:highlight w:val="none"/>
        </w:rPr>
      </w:pPr>
    </w:p>
    <w:p>
      <w:pPr>
        <w:wordWrap w:val="0"/>
        <w:spacing w:line="360" w:lineRule="auto"/>
        <w:rPr>
          <w:rFonts w:ascii="宋体" w:hAnsi="宋体" w:cs="宋体"/>
          <w:spacing w:val="-3"/>
          <w:sz w:val="24"/>
          <w:highlight w:val="none"/>
        </w:rPr>
      </w:pPr>
      <w:r>
        <w:rPr>
          <w:rFonts w:hint="eastAsia" w:ascii="宋体" w:hAnsi="宋体" w:cs="宋体"/>
          <w:spacing w:val="-3"/>
          <w:sz w:val="24"/>
          <w:highlight w:val="none"/>
        </w:rPr>
        <w:t>法定代表人或负责人、被授权人身份证复印件</w:t>
      </w:r>
    </w:p>
    <w:p>
      <w:pPr>
        <w:wordWrap w:val="0"/>
        <w:spacing w:line="360" w:lineRule="auto"/>
        <w:rPr>
          <w:rFonts w:ascii="宋体" w:hAnsi="宋体" w:cs="宋体"/>
          <w:spacing w:val="-3"/>
          <w:sz w:val="24"/>
          <w:highlight w:val="none"/>
        </w:rPr>
      </w:pPr>
    </w:p>
    <w:p>
      <w:pPr>
        <w:wordWrap w:val="0"/>
        <w:spacing w:line="360" w:lineRule="auto"/>
        <w:ind w:firstLine="6786" w:firstLineChars="2900"/>
        <w:rPr>
          <w:rFonts w:ascii="宋体" w:hAnsi="宋体" w:cs="宋体"/>
          <w:spacing w:val="-3"/>
          <w:sz w:val="24"/>
          <w:highlight w:val="none"/>
        </w:rPr>
      </w:pPr>
    </w:p>
    <w:p>
      <w:pPr>
        <w:wordWrap w:val="0"/>
        <w:spacing w:line="360" w:lineRule="auto"/>
        <w:ind w:firstLine="5382" w:firstLineChars="2300"/>
        <w:rPr>
          <w:rFonts w:ascii="宋体" w:hAnsi="宋体" w:cs="宋体"/>
          <w:spacing w:val="-3"/>
          <w:sz w:val="24"/>
          <w:highlight w:val="none"/>
        </w:rPr>
      </w:pPr>
      <w:r>
        <w:rPr>
          <w:rFonts w:hint="eastAsia" w:ascii="宋体" w:hAnsi="宋体" w:cs="宋体"/>
          <w:spacing w:val="-3"/>
          <w:sz w:val="24"/>
          <w:highlight w:val="none"/>
        </w:rPr>
        <w:t>供应商公章：</w:t>
      </w:r>
    </w:p>
    <w:p>
      <w:pPr>
        <w:wordWrap w:val="0"/>
        <w:spacing w:line="360" w:lineRule="auto"/>
        <w:ind w:firstLine="5400" w:firstLineChars="2250"/>
        <w:rPr>
          <w:rFonts w:ascii="宋体" w:hAnsi="宋体" w:cs="宋体"/>
          <w:sz w:val="24"/>
          <w:highlight w:val="none"/>
          <w:lang w:val="zh-CN"/>
        </w:rPr>
      </w:pPr>
      <w:r>
        <w:rPr>
          <w:rFonts w:hint="eastAsia" w:ascii="宋体" w:hAnsi="宋体" w:cs="宋体"/>
          <w:sz w:val="24"/>
          <w:highlight w:val="none"/>
          <w:lang w:val="zh-CN"/>
        </w:rPr>
        <w:t>日期：</w:t>
      </w:r>
      <w:r>
        <w:rPr>
          <w:rFonts w:hint="eastAsia" w:ascii="宋体" w:hAnsi="宋体" w:eastAsia="宋体" w:cs="宋体"/>
          <w:sz w:val="24"/>
          <w:highlight w:val="none"/>
          <w:lang w:val="en-US" w:eastAsia="zh-CN"/>
        </w:rPr>
        <w:t xml:space="preserve">   </w:t>
      </w:r>
      <w:r>
        <w:rPr>
          <w:rFonts w:hint="eastAsia" w:ascii="宋体" w:hAnsi="宋体" w:cs="宋体"/>
          <w:spacing w:val="-8"/>
          <w:sz w:val="24"/>
          <w:highlight w:val="none"/>
        </w:rPr>
        <w:t>年</w:t>
      </w:r>
      <w:r>
        <w:rPr>
          <w:rFonts w:hint="eastAsia" w:ascii="宋体" w:hAnsi="宋体" w:eastAsia="宋体" w:cs="宋体"/>
          <w:spacing w:val="-8"/>
          <w:sz w:val="24"/>
          <w:highlight w:val="none"/>
          <w:lang w:val="en-US" w:eastAsia="zh-CN"/>
        </w:rPr>
        <w:t xml:space="preserve">   </w:t>
      </w:r>
      <w:r>
        <w:rPr>
          <w:rFonts w:hint="eastAsia" w:ascii="宋体" w:hAnsi="宋体" w:cs="宋体"/>
          <w:spacing w:val="-8"/>
          <w:sz w:val="24"/>
          <w:highlight w:val="none"/>
        </w:rPr>
        <w:t>月</w:t>
      </w:r>
      <w:r>
        <w:rPr>
          <w:rFonts w:hint="eastAsia" w:ascii="宋体" w:hAnsi="宋体" w:eastAsia="宋体" w:cs="宋体"/>
          <w:spacing w:val="-8"/>
          <w:sz w:val="24"/>
          <w:highlight w:val="none"/>
          <w:lang w:val="en-US" w:eastAsia="zh-CN"/>
        </w:rPr>
        <w:t xml:space="preserve">   </w:t>
      </w:r>
      <w:r>
        <w:rPr>
          <w:rFonts w:hint="eastAsia" w:ascii="宋体" w:hAnsi="宋体" w:cs="宋体"/>
          <w:spacing w:val="-8"/>
          <w:sz w:val="24"/>
          <w:highlight w:val="none"/>
        </w:rPr>
        <w:t>日</w:t>
      </w:r>
    </w:p>
    <w:p>
      <w:pPr>
        <w:pStyle w:val="37"/>
        <w:rPr>
          <w:b/>
          <w:bCs/>
          <w:w w:val="95"/>
          <w:sz w:val="36"/>
          <w:szCs w:val="36"/>
          <w:highlight w:val="none"/>
        </w:rPr>
      </w:pPr>
    </w:p>
    <w:p>
      <w:pPr>
        <w:jc w:val="center"/>
        <w:outlineLvl w:val="9"/>
        <w:rPr>
          <w:b/>
          <w:bCs/>
          <w:w w:val="95"/>
          <w:sz w:val="36"/>
          <w:szCs w:val="36"/>
          <w:highlight w:val="none"/>
        </w:rPr>
      </w:pPr>
    </w:p>
    <w:p>
      <w:pPr>
        <w:jc w:val="center"/>
        <w:outlineLvl w:val="9"/>
        <w:rPr>
          <w:b/>
          <w:bCs/>
          <w:w w:val="95"/>
          <w:sz w:val="36"/>
          <w:szCs w:val="36"/>
          <w:highlight w:val="none"/>
        </w:rPr>
      </w:pPr>
    </w:p>
    <w:p>
      <w:pPr>
        <w:jc w:val="center"/>
        <w:outlineLvl w:val="9"/>
        <w:rPr>
          <w:b/>
          <w:bCs/>
          <w:w w:val="95"/>
          <w:sz w:val="36"/>
          <w:szCs w:val="36"/>
          <w:highlight w:val="none"/>
        </w:rPr>
      </w:pPr>
    </w:p>
    <w:p>
      <w:pPr>
        <w:jc w:val="center"/>
        <w:outlineLvl w:val="9"/>
        <w:rPr>
          <w:b/>
          <w:bCs/>
          <w:w w:val="95"/>
          <w:sz w:val="36"/>
          <w:szCs w:val="36"/>
          <w:highlight w:val="none"/>
        </w:rPr>
      </w:pPr>
    </w:p>
    <w:p>
      <w:pPr>
        <w:jc w:val="center"/>
        <w:outlineLvl w:val="9"/>
        <w:rPr>
          <w:b/>
          <w:bCs/>
          <w:w w:val="95"/>
          <w:sz w:val="36"/>
          <w:szCs w:val="36"/>
          <w:highlight w:val="none"/>
        </w:rPr>
      </w:pPr>
    </w:p>
    <w:p>
      <w:pPr>
        <w:pStyle w:val="37"/>
        <w:rPr>
          <w:b/>
          <w:bCs/>
          <w:w w:val="95"/>
          <w:sz w:val="36"/>
          <w:szCs w:val="36"/>
          <w:highlight w:val="none"/>
        </w:rPr>
      </w:pPr>
    </w:p>
    <w:p>
      <w:pPr>
        <w:pStyle w:val="37"/>
        <w:rPr>
          <w:b/>
          <w:bCs/>
          <w:w w:val="95"/>
          <w:sz w:val="36"/>
          <w:szCs w:val="36"/>
          <w:highlight w:val="none"/>
        </w:rPr>
      </w:pPr>
    </w:p>
    <w:p>
      <w:pPr>
        <w:jc w:val="center"/>
        <w:outlineLvl w:val="9"/>
        <w:rPr>
          <w:b/>
          <w:bCs/>
          <w:w w:val="95"/>
          <w:sz w:val="36"/>
          <w:szCs w:val="36"/>
          <w:highlight w:val="none"/>
        </w:rPr>
      </w:pPr>
    </w:p>
    <w:p>
      <w:pPr>
        <w:keepNext w:val="0"/>
        <w:keepLines w:val="0"/>
        <w:pageBreakBefore/>
        <w:widowControl w:val="0"/>
        <w:kinsoku/>
        <w:wordWrap/>
        <w:overflowPunct/>
        <w:topLinePunct w:val="0"/>
        <w:autoSpaceDE/>
        <w:autoSpaceDN/>
        <w:bidi w:val="0"/>
        <w:adjustRightInd/>
        <w:snapToGrid/>
        <w:spacing w:line="360" w:lineRule="auto"/>
        <w:jc w:val="center"/>
        <w:textAlignment w:val="auto"/>
        <w:rPr>
          <w:rFonts w:hint="eastAsia" w:asciiTheme="majorEastAsia" w:hAnsiTheme="majorEastAsia" w:eastAsiaTheme="majorEastAsia" w:cstheme="majorEastAsia"/>
          <w:b/>
          <w:bCs/>
          <w:snapToGrid/>
          <w:spacing w:val="-3"/>
          <w:kern w:val="2"/>
          <w:sz w:val="32"/>
          <w:szCs w:val="32"/>
          <w:highlight w:val="none"/>
          <w:lang w:eastAsia="zh-CN"/>
        </w:rPr>
      </w:pPr>
      <w:bookmarkStart w:id="124" w:name="_Toc13448"/>
      <w:bookmarkStart w:id="125" w:name="_Toc31556"/>
      <w:r>
        <w:rPr>
          <w:rFonts w:hint="eastAsia" w:asciiTheme="majorEastAsia" w:hAnsiTheme="majorEastAsia" w:eastAsiaTheme="majorEastAsia" w:cstheme="majorEastAsia"/>
          <w:b/>
          <w:bCs/>
          <w:snapToGrid/>
          <w:spacing w:val="-3"/>
          <w:kern w:val="2"/>
          <w:sz w:val="32"/>
          <w:szCs w:val="32"/>
          <w:highlight w:val="none"/>
          <w:lang w:val="en-US" w:eastAsia="zh-CN"/>
        </w:rPr>
        <w:t>三、</w:t>
      </w:r>
      <w:r>
        <w:rPr>
          <w:rFonts w:hint="eastAsia" w:asciiTheme="majorEastAsia" w:hAnsiTheme="majorEastAsia" w:eastAsiaTheme="majorEastAsia" w:cstheme="majorEastAsia"/>
          <w:b/>
          <w:bCs/>
          <w:snapToGrid/>
          <w:spacing w:val="-3"/>
          <w:kern w:val="2"/>
          <w:sz w:val="32"/>
          <w:szCs w:val="32"/>
          <w:highlight w:val="none"/>
          <w:lang w:eastAsia="zh-CN"/>
        </w:rPr>
        <w:t>报价一览表格式</w:t>
      </w:r>
    </w:p>
    <w:tbl>
      <w:tblPr>
        <w:tblStyle w:val="20"/>
        <w:tblW w:w="46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46"/>
        <w:gridCol w:w="71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1" w:hRule="atLeast"/>
          <w:jc w:val="center"/>
        </w:trPr>
        <w:tc>
          <w:tcPr>
            <w:tcW w:w="1239" w:type="pct"/>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s="宋体"/>
                <w:b/>
                <w:bCs/>
                <w:spacing w:val="-8"/>
                <w:sz w:val="24"/>
                <w:highlight w:val="none"/>
              </w:rPr>
            </w:pPr>
            <w:r>
              <w:rPr>
                <w:rFonts w:hint="eastAsia" w:ascii="宋体" w:hAnsi="宋体" w:cs="宋体"/>
                <w:b/>
                <w:bCs/>
                <w:spacing w:val="-8"/>
                <w:sz w:val="24"/>
                <w:highlight w:val="none"/>
              </w:rPr>
              <w:t>项目名称</w:t>
            </w:r>
          </w:p>
        </w:tc>
        <w:tc>
          <w:tcPr>
            <w:tcW w:w="3760" w:type="pct"/>
            <w:tcBorders>
              <w:top w:val="single" w:color="auto" w:sz="4" w:space="0"/>
              <w:left w:val="single" w:color="auto" w:sz="4" w:space="0"/>
              <w:bottom w:val="single" w:color="auto" w:sz="4" w:space="0"/>
              <w:right w:val="single" w:color="auto" w:sz="4" w:space="0"/>
            </w:tcBorders>
            <w:noWrap w:val="0"/>
            <w:vAlign w:val="center"/>
          </w:tcPr>
          <w:p>
            <w:pPr>
              <w:wordWrap w:val="0"/>
              <w:spacing w:line="360" w:lineRule="auto"/>
              <w:rPr>
                <w:rFonts w:ascii="宋体" w:hAnsi="宋体" w:cs="宋体"/>
                <w:spacing w:val="24"/>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8" w:hRule="atLeast"/>
          <w:jc w:val="center"/>
        </w:trPr>
        <w:tc>
          <w:tcPr>
            <w:tcW w:w="1239" w:type="pct"/>
            <w:tcBorders>
              <w:top w:val="single" w:color="auto" w:sz="4" w:space="0"/>
              <w:left w:val="single" w:color="auto" w:sz="4" w:space="0"/>
              <w:bottom w:val="single" w:color="auto" w:sz="4" w:space="0"/>
              <w:right w:val="single" w:color="auto" w:sz="4" w:space="0"/>
            </w:tcBorders>
            <w:noWrap w:val="0"/>
            <w:vAlign w:val="center"/>
          </w:tcPr>
          <w:p>
            <w:pPr>
              <w:wordWrap w:val="0"/>
              <w:spacing w:line="360" w:lineRule="auto"/>
              <w:jc w:val="center"/>
              <w:rPr>
                <w:rFonts w:ascii="宋体" w:hAnsi="宋体" w:cs="宋体"/>
                <w:b/>
                <w:bCs/>
                <w:spacing w:val="-8"/>
                <w:sz w:val="24"/>
                <w:highlight w:val="none"/>
              </w:rPr>
            </w:pPr>
            <w:r>
              <w:rPr>
                <w:rFonts w:hint="eastAsia" w:ascii="宋体" w:hAnsi="宋体" w:cs="宋体"/>
                <w:b/>
                <w:bCs/>
                <w:spacing w:val="-8"/>
                <w:sz w:val="24"/>
                <w:highlight w:val="none"/>
              </w:rPr>
              <w:t>项目编号</w:t>
            </w:r>
          </w:p>
        </w:tc>
        <w:tc>
          <w:tcPr>
            <w:tcW w:w="3760" w:type="pct"/>
            <w:tcBorders>
              <w:top w:val="single" w:color="auto" w:sz="4" w:space="0"/>
              <w:left w:val="single" w:color="auto" w:sz="4" w:space="0"/>
              <w:bottom w:val="single" w:color="auto" w:sz="4" w:space="0"/>
              <w:right w:val="single" w:color="auto" w:sz="4" w:space="0"/>
            </w:tcBorders>
            <w:noWrap w:val="0"/>
            <w:vAlign w:val="center"/>
          </w:tcPr>
          <w:p>
            <w:pPr>
              <w:wordWrap w:val="0"/>
              <w:spacing w:line="360" w:lineRule="auto"/>
              <w:rPr>
                <w:rFonts w:ascii="宋体" w:hAnsi="宋体" w:cs="宋体"/>
                <w:spacing w:val="24"/>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9" w:hRule="atLeast"/>
          <w:jc w:val="center"/>
        </w:trPr>
        <w:tc>
          <w:tcPr>
            <w:tcW w:w="1239" w:type="pct"/>
            <w:tcBorders>
              <w:top w:val="single" w:color="auto" w:sz="4" w:space="0"/>
              <w:left w:val="single" w:color="auto" w:sz="4" w:space="0"/>
              <w:bottom w:val="single" w:color="auto" w:sz="4" w:space="0"/>
              <w:right w:val="single" w:color="auto" w:sz="4" w:space="0"/>
            </w:tcBorders>
            <w:noWrap w:val="0"/>
            <w:vAlign w:val="center"/>
          </w:tcPr>
          <w:p>
            <w:pPr>
              <w:wordWrap w:val="0"/>
              <w:spacing w:line="360" w:lineRule="auto"/>
              <w:jc w:val="center"/>
              <w:rPr>
                <w:rFonts w:ascii="宋体" w:hAnsi="宋体" w:cs="宋体"/>
                <w:b/>
                <w:bCs/>
                <w:spacing w:val="-8"/>
                <w:sz w:val="24"/>
                <w:highlight w:val="none"/>
              </w:rPr>
            </w:pPr>
            <w:r>
              <w:rPr>
                <w:rFonts w:hint="eastAsia" w:ascii="宋体" w:hAnsi="宋体" w:cs="宋体"/>
                <w:b/>
                <w:bCs/>
                <w:spacing w:val="-8"/>
                <w:sz w:val="24"/>
                <w:highlight w:val="none"/>
              </w:rPr>
              <w:t>投标人</w:t>
            </w:r>
          </w:p>
        </w:tc>
        <w:tc>
          <w:tcPr>
            <w:tcW w:w="3760" w:type="pct"/>
            <w:tcBorders>
              <w:top w:val="single" w:color="auto" w:sz="4" w:space="0"/>
              <w:left w:val="single" w:color="auto" w:sz="4" w:space="0"/>
              <w:bottom w:val="single" w:color="auto" w:sz="4" w:space="0"/>
              <w:right w:val="single" w:color="auto" w:sz="4" w:space="0"/>
            </w:tcBorders>
            <w:noWrap w:val="0"/>
            <w:vAlign w:val="center"/>
          </w:tcPr>
          <w:p>
            <w:pPr>
              <w:wordWrap w:val="0"/>
              <w:spacing w:line="360" w:lineRule="auto"/>
              <w:rPr>
                <w:rFonts w:ascii="宋体" w:hAnsi="宋体" w:cs="宋体"/>
                <w:spacing w:val="24"/>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99" w:hRule="atLeast"/>
          <w:jc w:val="center"/>
        </w:trPr>
        <w:tc>
          <w:tcPr>
            <w:tcW w:w="1239" w:type="pct"/>
            <w:tcBorders>
              <w:top w:val="single" w:color="auto" w:sz="4" w:space="0"/>
              <w:left w:val="single" w:color="auto" w:sz="4" w:space="0"/>
              <w:bottom w:val="single" w:color="auto" w:sz="4" w:space="0"/>
              <w:right w:val="single" w:color="auto" w:sz="4" w:space="0"/>
            </w:tcBorders>
            <w:noWrap w:val="0"/>
            <w:vAlign w:val="center"/>
          </w:tcPr>
          <w:p>
            <w:pPr>
              <w:wordWrap w:val="0"/>
              <w:spacing w:line="360" w:lineRule="auto"/>
              <w:jc w:val="center"/>
              <w:rPr>
                <w:rFonts w:ascii="宋体" w:hAnsi="宋体" w:cs="宋体"/>
                <w:b/>
                <w:bCs/>
                <w:spacing w:val="-8"/>
                <w:sz w:val="24"/>
                <w:highlight w:val="none"/>
              </w:rPr>
            </w:pPr>
            <w:r>
              <w:rPr>
                <w:rFonts w:hint="eastAsia" w:ascii="宋体" w:hAnsi="宋体" w:cs="宋体"/>
                <w:b/>
                <w:bCs/>
                <w:spacing w:val="-8"/>
                <w:sz w:val="24"/>
                <w:highlight w:val="none"/>
              </w:rPr>
              <w:t>磋商报价</w:t>
            </w:r>
          </w:p>
        </w:tc>
        <w:tc>
          <w:tcPr>
            <w:tcW w:w="3760" w:type="pct"/>
            <w:tcBorders>
              <w:top w:val="single" w:color="auto" w:sz="4" w:space="0"/>
              <w:left w:val="single" w:color="auto" w:sz="4" w:space="0"/>
              <w:bottom w:val="single" w:color="auto" w:sz="4" w:space="0"/>
              <w:right w:val="single" w:color="auto" w:sz="4" w:space="0"/>
            </w:tcBorders>
            <w:noWrap w:val="0"/>
            <w:vAlign w:val="center"/>
          </w:tcPr>
          <w:p>
            <w:pPr>
              <w:wordWrap w:val="0"/>
              <w:spacing w:line="360" w:lineRule="auto"/>
              <w:rPr>
                <w:rFonts w:ascii="宋体" w:hAnsi="宋体" w:cs="宋体"/>
                <w:spacing w:val="24"/>
                <w:sz w:val="24"/>
                <w:highlight w:val="none"/>
              </w:rPr>
            </w:pPr>
            <w:r>
              <w:rPr>
                <w:rFonts w:hint="eastAsia" w:ascii="宋体" w:hAnsi="宋体" w:cs="宋体"/>
                <w:spacing w:val="-8"/>
                <w:sz w:val="24"/>
                <w:highlight w:val="none"/>
              </w:rPr>
              <w:t>大写：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6" w:hRule="atLeast"/>
          <w:jc w:val="center"/>
        </w:trPr>
        <w:tc>
          <w:tcPr>
            <w:tcW w:w="1239" w:type="pct"/>
            <w:tcBorders>
              <w:top w:val="single" w:color="auto" w:sz="4" w:space="0"/>
              <w:left w:val="single" w:color="auto" w:sz="4" w:space="0"/>
              <w:bottom w:val="single" w:color="auto" w:sz="4" w:space="0"/>
              <w:right w:val="single" w:color="auto" w:sz="4" w:space="0"/>
            </w:tcBorders>
            <w:noWrap w:val="0"/>
            <w:vAlign w:val="center"/>
          </w:tcPr>
          <w:p>
            <w:pPr>
              <w:wordWrap w:val="0"/>
              <w:spacing w:line="360" w:lineRule="auto"/>
              <w:jc w:val="center"/>
              <w:rPr>
                <w:rFonts w:hint="eastAsia" w:ascii="宋体" w:hAnsi="宋体" w:eastAsia="宋体" w:cs="宋体"/>
                <w:b/>
                <w:bCs/>
                <w:spacing w:val="-8"/>
                <w:sz w:val="24"/>
                <w:highlight w:val="none"/>
                <w:lang w:eastAsia="zh-CN"/>
              </w:rPr>
            </w:pPr>
            <w:r>
              <w:rPr>
                <w:rFonts w:hint="eastAsia" w:ascii="宋体" w:hAnsi="宋体" w:eastAsia="宋体" w:cs="宋体"/>
                <w:b/>
                <w:bCs/>
                <w:spacing w:val="-8"/>
                <w:sz w:val="24"/>
                <w:highlight w:val="none"/>
                <w:lang w:val="en-US" w:eastAsia="zh-CN"/>
              </w:rPr>
              <w:t>服务期限</w:t>
            </w:r>
          </w:p>
        </w:tc>
        <w:tc>
          <w:tcPr>
            <w:tcW w:w="3760" w:type="pct"/>
            <w:tcBorders>
              <w:top w:val="single" w:color="auto" w:sz="4" w:space="0"/>
              <w:left w:val="single" w:color="auto" w:sz="4" w:space="0"/>
              <w:bottom w:val="single" w:color="auto" w:sz="4" w:space="0"/>
              <w:right w:val="single" w:color="auto" w:sz="4" w:space="0"/>
            </w:tcBorders>
            <w:noWrap w:val="0"/>
            <w:vAlign w:val="center"/>
          </w:tcPr>
          <w:p>
            <w:pPr>
              <w:wordWrap w:val="0"/>
              <w:spacing w:line="360" w:lineRule="auto"/>
              <w:rPr>
                <w:rFonts w:ascii="宋体" w:hAnsi="宋体" w:cs="宋体"/>
                <w:spacing w:val="24"/>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3" w:hRule="atLeast"/>
          <w:jc w:val="center"/>
        </w:trPr>
        <w:tc>
          <w:tcPr>
            <w:tcW w:w="1239" w:type="pct"/>
            <w:tcBorders>
              <w:top w:val="single" w:color="auto" w:sz="4" w:space="0"/>
              <w:left w:val="single" w:color="auto" w:sz="4" w:space="0"/>
              <w:bottom w:val="single" w:color="auto" w:sz="4" w:space="0"/>
              <w:right w:val="single" w:color="auto" w:sz="4" w:space="0"/>
            </w:tcBorders>
            <w:noWrap w:val="0"/>
            <w:vAlign w:val="center"/>
          </w:tcPr>
          <w:p>
            <w:pPr>
              <w:wordWrap w:val="0"/>
              <w:spacing w:line="360" w:lineRule="auto"/>
              <w:jc w:val="center"/>
              <w:rPr>
                <w:rFonts w:hint="eastAsia" w:ascii="宋体" w:hAnsi="宋体" w:eastAsia="宋体" w:cs="宋体"/>
                <w:b/>
                <w:bCs/>
                <w:spacing w:val="-8"/>
                <w:sz w:val="24"/>
                <w:highlight w:val="none"/>
                <w:lang w:val="en-US" w:eastAsia="zh-CN"/>
              </w:rPr>
            </w:pPr>
            <w:r>
              <w:rPr>
                <w:rFonts w:hint="eastAsia" w:ascii="宋体" w:hAnsi="宋体" w:eastAsia="宋体" w:cs="宋体"/>
                <w:b/>
                <w:bCs/>
                <w:spacing w:val="-8"/>
                <w:sz w:val="24"/>
                <w:highlight w:val="none"/>
                <w:lang w:val="en-US" w:eastAsia="zh-CN"/>
              </w:rPr>
              <w:t>服务</w:t>
            </w:r>
            <w:r>
              <w:rPr>
                <w:rFonts w:hint="eastAsia" w:ascii="宋体" w:hAnsi="宋体" w:cs="宋体"/>
                <w:b/>
                <w:bCs/>
                <w:spacing w:val="-8"/>
                <w:sz w:val="24"/>
                <w:highlight w:val="none"/>
              </w:rPr>
              <w:t>质量</w:t>
            </w:r>
          </w:p>
        </w:tc>
        <w:tc>
          <w:tcPr>
            <w:tcW w:w="3760" w:type="pct"/>
            <w:tcBorders>
              <w:top w:val="single" w:color="auto" w:sz="4" w:space="0"/>
              <w:left w:val="single" w:color="auto" w:sz="4" w:space="0"/>
              <w:bottom w:val="single" w:color="auto" w:sz="4" w:space="0"/>
              <w:right w:val="single" w:color="auto" w:sz="4" w:space="0"/>
            </w:tcBorders>
            <w:noWrap w:val="0"/>
            <w:vAlign w:val="center"/>
          </w:tcPr>
          <w:p>
            <w:pPr>
              <w:wordWrap w:val="0"/>
              <w:spacing w:line="360" w:lineRule="auto"/>
              <w:rPr>
                <w:rFonts w:ascii="宋体" w:hAnsi="宋体" w:cs="宋体"/>
                <w:spacing w:val="24"/>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3" w:hRule="atLeast"/>
          <w:jc w:val="center"/>
        </w:trPr>
        <w:tc>
          <w:tcPr>
            <w:tcW w:w="1239" w:type="pct"/>
            <w:tcBorders>
              <w:top w:val="single" w:color="auto" w:sz="4" w:space="0"/>
              <w:left w:val="single" w:color="auto" w:sz="4" w:space="0"/>
              <w:bottom w:val="single" w:color="auto" w:sz="4" w:space="0"/>
              <w:right w:val="single" w:color="auto" w:sz="4" w:space="0"/>
            </w:tcBorders>
            <w:noWrap w:val="0"/>
            <w:vAlign w:val="center"/>
          </w:tcPr>
          <w:p>
            <w:pPr>
              <w:wordWrap w:val="0"/>
              <w:spacing w:line="360" w:lineRule="auto"/>
              <w:jc w:val="center"/>
              <w:rPr>
                <w:rFonts w:ascii="宋体" w:hAnsi="宋体" w:cs="宋体"/>
                <w:b/>
                <w:bCs/>
                <w:spacing w:val="-8"/>
                <w:sz w:val="24"/>
                <w:highlight w:val="none"/>
              </w:rPr>
            </w:pPr>
            <w:r>
              <w:rPr>
                <w:rFonts w:hint="eastAsia" w:ascii="宋体" w:hAnsi="宋体" w:cs="宋体"/>
                <w:b/>
                <w:bCs/>
                <w:spacing w:val="-8"/>
                <w:sz w:val="24"/>
                <w:highlight w:val="none"/>
              </w:rPr>
              <w:t>备注</w:t>
            </w:r>
          </w:p>
        </w:tc>
        <w:tc>
          <w:tcPr>
            <w:tcW w:w="3760" w:type="pct"/>
            <w:tcBorders>
              <w:top w:val="single" w:color="auto" w:sz="4" w:space="0"/>
              <w:left w:val="single" w:color="auto" w:sz="4" w:space="0"/>
              <w:bottom w:val="single" w:color="auto" w:sz="4" w:space="0"/>
              <w:right w:val="single" w:color="auto" w:sz="4" w:space="0"/>
            </w:tcBorders>
            <w:noWrap w:val="0"/>
            <w:vAlign w:val="center"/>
          </w:tcPr>
          <w:p>
            <w:pPr>
              <w:wordWrap w:val="0"/>
              <w:spacing w:line="360" w:lineRule="auto"/>
              <w:rPr>
                <w:rFonts w:ascii="宋体" w:hAnsi="宋体" w:cs="宋体"/>
                <w:spacing w:val="24"/>
                <w:sz w:val="24"/>
                <w:highlight w:val="none"/>
              </w:rPr>
            </w:pPr>
          </w:p>
          <w:p>
            <w:pPr>
              <w:wordWrap w:val="0"/>
              <w:spacing w:line="360" w:lineRule="auto"/>
              <w:rPr>
                <w:rFonts w:ascii="宋体" w:hAnsi="宋体" w:cs="宋体"/>
                <w:spacing w:val="24"/>
                <w:sz w:val="24"/>
                <w:highlight w:val="none"/>
              </w:rPr>
            </w:pPr>
          </w:p>
        </w:tc>
      </w:tr>
    </w:tbl>
    <w:p>
      <w:pPr>
        <w:wordWrap w:val="0"/>
        <w:spacing w:line="360" w:lineRule="auto"/>
        <w:rPr>
          <w:rFonts w:hint="eastAsia" w:ascii="宋体" w:hAnsi="宋体" w:cs="宋体"/>
          <w:b/>
          <w:bCs/>
          <w:spacing w:val="-8"/>
          <w:sz w:val="24"/>
          <w:highlight w:val="none"/>
        </w:rPr>
      </w:pPr>
    </w:p>
    <w:p>
      <w:pPr>
        <w:wordWrap w:val="0"/>
        <w:spacing w:line="360" w:lineRule="auto"/>
        <w:rPr>
          <w:rFonts w:hint="eastAsia" w:ascii="宋体" w:hAnsi="宋体" w:cs="宋体"/>
          <w:b/>
          <w:bCs/>
          <w:spacing w:val="-8"/>
          <w:sz w:val="24"/>
          <w:highlight w:val="none"/>
        </w:rPr>
      </w:pPr>
      <w:r>
        <w:rPr>
          <w:rFonts w:hint="eastAsia" w:ascii="宋体" w:hAnsi="宋体" w:cs="宋体"/>
          <w:b/>
          <w:bCs/>
          <w:spacing w:val="-8"/>
          <w:sz w:val="24"/>
          <w:highlight w:val="none"/>
        </w:rPr>
        <w:t>供应商（公章）：</w:t>
      </w:r>
    </w:p>
    <w:p>
      <w:pPr>
        <w:wordWrap w:val="0"/>
        <w:spacing w:line="360" w:lineRule="auto"/>
        <w:rPr>
          <w:rFonts w:ascii="宋体" w:hAnsi="宋体" w:cs="宋体"/>
          <w:b/>
          <w:bCs/>
          <w:spacing w:val="-8"/>
          <w:sz w:val="24"/>
          <w:highlight w:val="none"/>
        </w:rPr>
      </w:pPr>
      <w:r>
        <w:rPr>
          <w:rFonts w:hint="eastAsia" w:ascii="宋体" w:hAnsi="宋体" w:cs="宋体"/>
          <w:b/>
          <w:bCs/>
          <w:spacing w:val="-8"/>
          <w:sz w:val="24"/>
          <w:highlight w:val="none"/>
        </w:rPr>
        <w:t>法定代表人（负责人）或授权代表（签字）：</w:t>
      </w:r>
    </w:p>
    <w:p>
      <w:pPr>
        <w:wordWrap w:val="0"/>
        <w:spacing w:line="360" w:lineRule="auto"/>
        <w:rPr>
          <w:rFonts w:ascii="宋体" w:hAnsi="宋体" w:cs="宋体"/>
          <w:b/>
          <w:bCs/>
          <w:spacing w:val="-8"/>
          <w:sz w:val="24"/>
          <w:highlight w:val="none"/>
          <w:lang w:val="zh-CN"/>
        </w:rPr>
      </w:pPr>
      <w:r>
        <w:rPr>
          <w:rFonts w:hint="eastAsia" w:ascii="宋体" w:hAnsi="宋体" w:cs="宋体"/>
          <w:b/>
          <w:bCs/>
          <w:spacing w:val="-8"/>
          <w:sz w:val="24"/>
          <w:highlight w:val="none"/>
        </w:rPr>
        <w:t>日期：</w:t>
      </w:r>
      <w:r>
        <w:rPr>
          <w:rFonts w:hint="eastAsia" w:ascii="宋体" w:hAnsi="宋体" w:eastAsia="宋体" w:cs="宋体"/>
          <w:b/>
          <w:bCs/>
          <w:spacing w:val="-8"/>
          <w:sz w:val="24"/>
          <w:highlight w:val="none"/>
          <w:lang w:val="en-US" w:eastAsia="zh-CN"/>
        </w:rPr>
        <w:t xml:space="preserve">  </w:t>
      </w:r>
      <w:r>
        <w:rPr>
          <w:rFonts w:hint="eastAsia" w:ascii="宋体" w:hAnsi="宋体" w:cs="宋体"/>
          <w:b/>
          <w:bCs/>
          <w:spacing w:val="-8"/>
          <w:sz w:val="24"/>
          <w:highlight w:val="none"/>
        </w:rPr>
        <w:t>年</w:t>
      </w:r>
      <w:r>
        <w:rPr>
          <w:rFonts w:hint="eastAsia" w:ascii="宋体" w:hAnsi="宋体" w:eastAsia="宋体" w:cs="宋体"/>
          <w:b/>
          <w:bCs/>
          <w:spacing w:val="-8"/>
          <w:sz w:val="24"/>
          <w:highlight w:val="none"/>
          <w:lang w:val="en-US" w:eastAsia="zh-CN"/>
        </w:rPr>
        <w:t xml:space="preserve">   </w:t>
      </w:r>
      <w:r>
        <w:rPr>
          <w:rFonts w:hint="eastAsia" w:ascii="宋体" w:hAnsi="宋体" w:cs="宋体"/>
          <w:b/>
          <w:bCs/>
          <w:spacing w:val="-8"/>
          <w:sz w:val="24"/>
          <w:highlight w:val="none"/>
        </w:rPr>
        <w:t>月</w:t>
      </w:r>
      <w:r>
        <w:rPr>
          <w:rFonts w:hint="eastAsia" w:ascii="宋体" w:hAnsi="宋体" w:eastAsia="宋体" w:cs="宋体"/>
          <w:b/>
          <w:bCs/>
          <w:spacing w:val="-8"/>
          <w:sz w:val="24"/>
          <w:highlight w:val="none"/>
          <w:lang w:val="en-US" w:eastAsia="zh-CN"/>
        </w:rPr>
        <w:t xml:space="preserve">   </w:t>
      </w:r>
      <w:r>
        <w:rPr>
          <w:rFonts w:hint="eastAsia" w:ascii="宋体" w:hAnsi="宋体" w:cs="宋体"/>
          <w:b/>
          <w:bCs/>
          <w:spacing w:val="-8"/>
          <w:sz w:val="24"/>
          <w:highlight w:val="none"/>
        </w:rPr>
        <w:t>日</w:t>
      </w:r>
    </w:p>
    <w:p>
      <w:pPr>
        <w:spacing w:line="360" w:lineRule="auto"/>
        <w:rPr>
          <w:rFonts w:hint="eastAsia" w:ascii="宋体" w:hAnsi="宋体" w:cs="宋体"/>
          <w:szCs w:val="21"/>
          <w:highlight w:val="none"/>
        </w:rPr>
      </w:pPr>
    </w:p>
    <w:bookmarkEnd w:id="124"/>
    <w:bookmarkEnd w:id="125"/>
    <w:p>
      <w:pPr>
        <w:jc w:val="center"/>
        <w:outlineLvl w:val="1"/>
        <w:rPr>
          <w:b/>
          <w:bCs/>
          <w:w w:val="95"/>
          <w:sz w:val="36"/>
          <w:szCs w:val="36"/>
          <w:highlight w:val="none"/>
        </w:rPr>
      </w:pPr>
      <w:bookmarkStart w:id="126" w:name="_Toc27812"/>
      <w:bookmarkStart w:id="127" w:name="_Toc13223"/>
    </w:p>
    <w:p>
      <w:pPr>
        <w:wordWrap w:val="0"/>
        <w:spacing w:line="360" w:lineRule="auto"/>
        <w:rPr>
          <w:rFonts w:hint="eastAsia" w:ascii="宋体" w:hAnsi="宋体" w:cs="宋体"/>
          <w:b/>
          <w:bCs/>
          <w:sz w:val="24"/>
          <w:highlight w:val="none"/>
        </w:rPr>
      </w:pPr>
    </w:p>
    <w:p>
      <w:pPr>
        <w:wordWrap w:val="0"/>
        <w:spacing w:line="360" w:lineRule="auto"/>
        <w:rPr>
          <w:rFonts w:hint="eastAsia" w:ascii="宋体" w:hAnsi="宋体" w:cs="宋体"/>
          <w:b/>
          <w:bCs/>
          <w:sz w:val="24"/>
          <w:highlight w:val="none"/>
        </w:rPr>
      </w:pPr>
    </w:p>
    <w:p>
      <w:pPr>
        <w:wordWrap w:val="0"/>
        <w:spacing w:line="360" w:lineRule="auto"/>
        <w:rPr>
          <w:rFonts w:hint="eastAsia" w:ascii="宋体" w:hAnsi="宋体" w:cs="宋体"/>
          <w:b/>
          <w:bCs/>
          <w:sz w:val="24"/>
          <w:highlight w:val="none"/>
        </w:rPr>
      </w:pPr>
    </w:p>
    <w:p>
      <w:pPr>
        <w:wordWrap w:val="0"/>
        <w:spacing w:line="360" w:lineRule="auto"/>
        <w:rPr>
          <w:rFonts w:hint="eastAsia" w:ascii="宋体" w:hAnsi="宋体" w:cs="宋体"/>
          <w:b/>
          <w:bCs/>
          <w:sz w:val="24"/>
          <w:highlight w:val="none"/>
        </w:rPr>
      </w:pPr>
    </w:p>
    <w:p>
      <w:pPr>
        <w:wordWrap w:val="0"/>
        <w:spacing w:line="360" w:lineRule="auto"/>
        <w:rPr>
          <w:rFonts w:hint="eastAsia" w:ascii="宋体" w:hAnsi="宋体" w:cs="宋体"/>
          <w:b/>
          <w:bCs/>
          <w:sz w:val="24"/>
          <w:highlight w:val="none"/>
        </w:rPr>
      </w:pPr>
    </w:p>
    <w:p>
      <w:pPr>
        <w:wordWrap w:val="0"/>
        <w:spacing w:line="360" w:lineRule="auto"/>
        <w:rPr>
          <w:rFonts w:hint="eastAsia" w:ascii="宋体" w:hAnsi="宋体" w:cs="宋体"/>
          <w:b/>
          <w:bCs/>
          <w:sz w:val="24"/>
          <w:highlight w:val="none"/>
        </w:rPr>
      </w:pPr>
    </w:p>
    <w:p>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jc w:val="both"/>
        <w:textAlignment w:val="baseline"/>
        <w:rPr>
          <w:rFonts w:hint="eastAsia" w:asciiTheme="minorEastAsia" w:hAnsiTheme="minorEastAsia" w:eastAsiaTheme="minorEastAsia" w:cstheme="minorEastAsia"/>
          <w:b/>
          <w:bCs/>
          <w:snapToGrid w:val="0"/>
          <w:color w:val="000000"/>
          <w:spacing w:val="-3"/>
          <w:kern w:val="0"/>
          <w:sz w:val="28"/>
          <w:szCs w:val="28"/>
          <w:highlight w:val="none"/>
          <w:lang w:val="en-US" w:eastAsia="zh-CN" w:bidi="ar-SA"/>
        </w:rPr>
      </w:pPr>
    </w:p>
    <w:p>
      <w:pPr>
        <w:keepNext w:val="0"/>
        <w:keepLines w:val="0"/>
        <w:pageBreakBefore/>
        <w:widowControl w:val="0"/>
        <w:numPr>
          <w:ilvl w:val="0"/>
          <w:numId w:val="0"/>
        </w:numPr>
        <w:kinsoku/>
        <w:wordWrap w:val="0"/>
        <w:overflowPunct/>
        <w:topLinePunct w:val="0"/>
        <w:autoSpaceDE w:val="0"/>
        <w:autoSpaceDN w:val="0"/>
        <w:bidi w:val="0"/>
        <w:adjustRightInd w:val="0"/>
        <w:snapToGrid w:val="0"/>
        <w:spacing w:line="360" w:lineRule="auto"/>
        <w:ind w:leftChars="0"/>
        <w:jc w:val="both"/>
        <w:textAlignment w:val="baseline"/>
        <w:rPr>
          <w:rFonts w:hint="eastAsia" w:asciiTheme="minorEastAsia" w:hAnsiTheme="minorEastAsia" w:eastAsiaTheme="minorEastAsia" w:cstheme="minorEastAsia"/>
          <w:snapToGrid w:val="0"/>
          <w:color w:val="000000"/>
          <w:spacing w:val="-3"/>
          <w:kern w:val="0"/>
          <w:sz w:val="28"/>
          <w:szCs w:val="28"/>
          <w:highlight w:val="none"/>
          <w:lang w:val="en-US" w:eastAsia="zh-CN" w:bidi="ar-SA"/>
        </w:rPr>
      </w:pPr>
      <w:r>
        <w:rPr>
          <w:rFonts w:hint="eastAsia" w:asciiTheme="minorEastAsia" w:hAnsiTheme="minorEastAsia" w:eastAsiaTheme="minorEastAsia" w:cstheme="minorEastAsia"/>
          <w:b/>
          <w:bCs/>
          <w:snapToGrid w:val="0"/>
          <w:color w:val="000000"/>
          <w:spacing w:val="-3"/>
          <w:kern w:val="0"/>
          <w:sz w:val="28"/>
          <w:szCs w:val="28"/>
          <w:highlight w:val="none"/>
          <w:lang w:val="en-US" w:eastAsia="zh-CN" w:bidi="ar-SA"/>
        </w:rPr>
        <w:t>四、营业执照副本、依法缴纳税收和社会保障资金的缴费凭证、审计或财务报告、</w:t>
      </w:r>
      <w:r>
        <w:rPr>
          <w:rFonts w:hint="eastAsia" w:asciiTheme="minorEastAsia" w:hAnsiTheme="minorEastAsia" w:eastAsiaTheme="minorEastAsia" w:cstheme="minorEastAsia"/>
          <w:b/>
          <w:bCs/>
          <w:sz w:val="28"/>
          <w:szCs w:val="28"/>
          <w:highlight w:val="none"/>
          <w:lang w:eastAsia="zh-CN"/>
        </w:rPr>
        <w:t>具有履行合同所必需的设备和专业技术能力的承诺、</w:t>
      </w:r>
      <w:r>
        <w:rPr>
          <w:rFonts w:hint="eastAsia" w:asciiTheme="minorEastAsia" w:hAnsiTheme="minorEastAsia" w:eastAsiaTheme="minorEastAsia" w:cstheme="minorEastAsia"/>
          <w:b/>
          <w:bCs/>
          <w:snapToGrid w:val="0"/>
          <w:color w:val="000000"/>
          <w:spacing w:val="-3"/>
          <w:kern w:val="0"/>
          <w:sz w:val="28"/>
          <w:szCs w:val="28"/>
          <w:highlight w:val="none"/>
          <w:lang w:val="en-US" w:eastAsia="zh-CN" w:bidi="ar-SA"/>
        </w:rPr>
        <w:t>近三年内在经营活动中没有重大违法记录的声明等；</w:t>
      </w:r>
    </w:p>
    <w:p>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val="0"/>
          <w:bCs w:val="0"/>
          <w:sz w:val="24"/>
          <w:szCs w:val="24"/>
          <w:highlight w:val="none"/>
          <w:lang w:val="en-US" w:eastAsia="zh-CN"/>
        </w:rPr>
      </w:pPr>
    </w:p>
    <w:p>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val="0"/>
          <w:bCs w:val="0"/>
          <w:sz w:val="28"/>
          <w:szCs w:val="28"/>
          <w:highlight w:val="none"/>
          <w:lang w:eastAsia="zh-CN"/>
        </w:rPr>
      </w:pPr>
      <w:r>
        <w:rPr>
          <w:rFonts w:hint="eastAsia" w:asciiTheme="minorEastAsia" w:hAnsiTheme="minorEastAsia" w:eastAsiaTheme="minorEastAsia" w:cstheme="minorEastAsia"/>
          <w:b w:val="0"/>
          <w:bCs w:val="0"/>
          <w:sz w:val="28"/>
          <w:szCs w:val="28"/>
          <w:highlight w:val="none"/>
          <w:lang w:val="en-US" w:eastAsia="zh-CN"/>
        </w:rPr>
        <w:t>审计或财务报告</w:t>
      </w:r>
      <w:r>
        <w:rPr>
          <w:rFonts w:hint="eastAsia" w:asciiTheme="minorEastAsia" w:hAnsiTheme="minorEastAsia" w:eastAsiaTheme="minorEastAsia" w:cstheme="minorEastAsia"/>
          <w:b w:val="0"/>
          <w:bCs w:val="0"/>
          <w:sz w:val="28"/>
          <w:szCs w:val="28"/>
          <w:highlight w:val="none"/>
          <w:lang w:eastAsia="zh-CN"/>
        </w:rPr>
        <w:t>说明：</w:t>
      </w:r>
    </w:p>
    <w:p>
      <w:pPr>
        <w:keepNext w:val="0"/>
        <w:keepLines w:val="0"/>
        <w:pageBreakBefore w:val="0"/>
        <w:kinsoku/>
        <w:wordWrap w:val="0"/>
        <w:overflowPunct/>
        <w:topLinePunct w:val="0"/>
        <w:bidi w:val="0"/>
        <w:spacing w:line="360" w:lineRule="auto"/>
        <w:ind w:firstLine="560" w:firstLineChars="200"/>
        <w:jc w:val="both"/>
        <w:rPr>
          <w:rFonts w:hint="eastAsia" w:asciiTheme="minorEastAsia" w:hAnsiTheme="minorEastAsia" w:eastAsiaTheme="minorEastAsia" w:cstheme="minorEastAsia"/>
          <w:b w:val="0"/>
          <w:bCs w:val="0"/>
          <w:sz w:val="28"/>
          <w:szCs w:val="28"/>
          <w:highlight w:val="none"/>
          <w:lang w:eastAsia="zh-CN"/>
        </w:rPr>
      </w:pPr>
      <w:r>
        <w:rPr>
          <w:rFonts w:hint="eastAsia" w:asciiTheme="minorEastAsia" w:hAnsiTheme="minorEastAsia" w:eastAsiaTheme="minorEastAsia" w:cstheme="minorEastAsia"/>
          <w:b w:val="0"/>
          <w:bCs w:val="0"/>
          <w:sz w:val="28"/>
          <w:szCs w:val="28"/>
          <w:highlight w:val="none"/>
          <w:lang w:val="en-US" w:eastAsia="zh-CN"/>
        </w:rPr>
        <w:t>1.</w:t>
      </w:r>
      <w:r>
        <w:rPr>
          <w:rFonts w:hint="eastAsia" w:asciiTheme="minorEastAsia" w:hAnsiTheme="minorEastAsia" w:eastAsiaTheme="minorEastAsia" w:cstheme="minorEastAsia"/>
          <w:b w:val="0"/>
          <w:bCs w:val="0"/>
          <w:sz w:val="28"/>
          <w:szCs w:val="28"/>
          <w:highlight w:val="none"/>
          <w:lang w:eastAsia="zh-CN"/>
        </w:rPr>
        <w:t>提供本单位</w:t>
      </w:r>
      <w:r>
        <w:rPr>
          <w:rFonts w:hint="eastAsia" w:asciiTheme="minorEastAsia" w:hAnsiTheme="minorEastAsia" w:eastAsiaTheme="minorEastAsia" w:cstheme="minorEastAsia"/>
          <w:b w:val="0"/>
          <w:bCs w:val="0"/>
          <w:sz w:val="28"/>
          <w:szCs w:val="28"/>
          <w:highlight w:val="none"/>
          <w:lang w:val="en-US" w:eastAsia="zh-CN"/>
        </w:rPr>
        <w:t>2023年、2024年、2025年年度</w:t>
      </w:r>
      <w:r>
        <w:rPr>
          <w:rFonts w:hint="eastAsia" w:asciiTheme="minorEastAsia" w:hAnsiTheme="minorEastAsia" w:eastAsiaTheme="minorEastAsia" w:cstheme="minorEastAsia"/>
          <w:b w:val="0"/>
          <w:bCs w:val="0"/>
          <w:sz w:val="28"/>
          <w:szCs w:val="28"/>
          <w:highlight w:val="none"/>
          <w:lang w:eastAsia="zh-CN"/>
        </w:rPr>
        <w:t>经会计师事务所出具的审计报告或本公司出具的财务报表或提供银行出具的证明文件。银行出具的证明文件应能说明该</w:t>
      </w:r>
      <w:r>
        <w:rPr>
          <w:rFonts w:hint="eastAsia" w:asciiTheme="minorEastAsia" w:hAnsiTheme="minorEastAsia" w:eastAsiaTheme="minorEastAsia" w:cstheme="minorEastAsia"/>
          <w:spacing w:val="2"/>
          <w:sz w:val="28"/>
          <w:szCs w:val="28"/>
          <w:highlight w:val="none"/>
        </w:rPr>
        <w:t>供应商</w:t>
      </w:r>
      <w:r>
        <w:rPr>
          <w:rFonts w:hint="eastAsia" w:asciiTheme="minorEastAsia" w:hAnsiTheme="minorEastAsia" w:eastAsiaTheme="minorEastAsia" w:cstheme="minorEastAsia"/>
          <w:b w:val="0"/>
          <w:bCs w:val="0"/>
          <w:sz w:val="28"/>
          <w:szCs w:val="28"/>
          <w:highlight w:val="none"/>
          <w:lang w:eastAsia="zh-CN"/>
        </w:rPr>
        <w:t>与银行之间业务往来正常，企业信誉良好等。</w:t>
      </w:r>
    </w:p>
    <w:p>
      <w:pPr>
        <w:keepNext w:val="0"/>
        <w:keepLines w:val="0"/>
        <w:pageBreakBefore w:val="0"/>
        <w:kinsoku/>
        <w:wordWrap w:val="0"/>
        <w:overflowPunct/>
        <w:topLinePunct w:val="0"/>
        <w:bidi w:val="0"/>
        <w:spacing w:line="360" w:lineRule="auto"/>
        <w:ind w:firstLine="560" w:firstLineChars="200"/>
        <w:jc w:val="both"/>
        <w:rPr>
          <w:rFonts w:hint="eastAsia" w:asciiTheme="minorEastAsia" w:hAnsiTheme="minorEastAsia" w:eastAsiaTheme="minorEastAsia" w:cstheme="minorEastAsia"/>
          <w:b w:val="0"/>
          <w:bCs w:val="0"/>
          <w:sz w:val="28"/>
          <w:szCs w:val="28"/>
          <w:highlight w:val="none"/>
          <w:lang w:eastAsia="zh-CN"/>
        </w:rPr>
      </w:pPr>
      <w:r>
        <w:rPr>
          <w:rFonts w:hint="eastAsia" w:asciiTheme="minorEastAsia" w:hAnsiTheme="minorEastAsia" w:eastAsiaTheme="minorEastAsia" w:cstheme="minorEastAsia"/>
          <w:b w:val="0"/>
          <w:bCs w:val="0"/>
          <w:sz w:val="28"/>
          <w:szCs w:val="28"/>
          <w:highlight w:val="none"/>
          <w:lang w:val="en-US" w:eastAsia="zh-CN"/>
        </w:rPr>
        <w:t>2.</w:t>
      </w:r>
      <w:r>
        <w:rPr>
          <w:rFonts w:hint="eastAsia" w:asciiTheme="minorEastAsia" w:hAnsiTheme="minorEastAsia" w:eastAsiaTheme="minorEastAsia" w:cstheme="minorEastAsia"/>
          <w:spacing w:val="2"/>
          <w:sz w:val="28"/>
          <w:szCs w:val="28"/>
          <w:highlight w:val="none"/>
        </w:rPr>
        <w:t>供应商</w:t>
      </w:r>
      <w:r>
        <w:rPr>
          <w:rFonts w:hint="eastAsia" w:asciiTheme="minorEastAsia" w:hAnsiTheme="minorEastAsia" w:eastAsiaTheme="minorEastAsia" w:cstheme="minorEastAsia"/>
          <w:b w:val="0"/>
          <w:bCs w:val="0"/>
          <w:sz w:val="28"/>
          <w:szCs w:val="28"/>
          <w:highlight w:val="none"/>
          <w:lang w:eastAsia="zh-CN"/>
        </w:rPr>
        <w:t>提供企业有关财务会计制度。</w:t>
      </w:r>
    </w:p>
    <w:p>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val="0"/>
          <w:bCs w:val="0"/>
          <w:sz w:val="24"/>
          <w:szCs w:val="24"/>
          <w:highlight w:val="none"/>
          <w:lang w:eastAsia="zh-CN"/>
        </w:rPr>
      </w:pPr>
    </w:p>
    <w:p>
      <w:pPr>
        <w:pStyle w:val="19"/>
        <w:rPr>
          <w:rFonts w:hint="eastAsia" w:asciiTheme="minorEastAsia" w:hAnsiTheme="minorEastAsia" w:eastAsiaTheme="minorEastAsia" w:cstheme="minorEastAsia"/>
          <w:b w:val="0"/>
          <w:bCs w:val="0"/>
          <w:sz w:val="24"/>
          <w:szCs w:val="24"/>
          <w:highlight w:val="none"/>
          <w:lang w:eastAsia="zh-CN"/>
        </w:rPr>
      </w:pPr>
    </w:p>
    <w:p>
      <w:pPr>
        <w:pStyle w:val="10"/>
        <w:rPr>
          <w:rFonts w:hint="eastAsia"/>
          <w:lang w:eastAsia="zh-CN"/>
        </w:rPr>
      </w:pPr>
    </w:p>
    <w:p>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val="0"/>
          <w:bCs w:val="0"/>
          <w:sz w:val="28"/>
          <w:szCs w:val="28"/>
          <w:highlight w:val="none"/>
          <w:lang w:eastAsia="zh-CN"/>
        </w:rPr>
      </w:pPr>
      <w:r>
        <w:rPr>
          <w:rFonts w:hint="eastAsia" w:asciiTheme="minorEastAsia" w:hAnsiTheme="minorEastAsia" w:eastAsiaTheme="minorEastAsia" w:cstheme="minorEastAsia"/>
          <w:b w:val="0"/>
          <w:bCs w:val="0"/>
          <w:sz w:val="28"/>
          <w:szCs w:val="28"/>
          <w:highlight w:val="none"/>
          <w:lang w:eastAsia="zh-CN"/>
        </w:rPr>
        <w:t>近三年内在经营活动中没有重大违法记录的声明（格式）</w:t>
      </w:r>
    </w:p>
    <w:p>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highlight w:val="none"/>
          <w:lang w:eastAsia="zh-CN"/>
        </w:rPr>
      </w:pPr>
    </w:p>
    <w:p>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bCs/>
          <w:sz w:val="28"/>
          <w:szCs w:val="28"/>
          <w:highlight w:val="none"/>
          <w:lang w:eastAsia="zh-CN"/>
        </w:rPr>
      </w:pPr>
      <w:r>
        <w:rPr>
          <w:rFonts w:hint="eastAsia" w:asciiTheme="minorEastAsia" w:hAnsiTheme="minorEastAsia" w:eastAsiaTheme="minorEastAsia" w:cstheme="minorEastAsia"/>
          <w:b/>
          <w:bCs/>
          <w:sz w:val="28"/>
          <w:szCs w:val="28"/>
          <w:highlight w:val="none"/>
          <w:lang w:eastAsia="zh-CN"/>
        </w:rPr>
        <w:t>声明函</w:t>
      </w:r>
    </w:p>
    <w:p>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highlight w:val="none"/>
          <w:lang w:eastAsia="zh-CN"/>
        </w:rPr>
      </w:pPr>
    </w:p>
    <w:p>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highlight w:val="none"/>
          <w:lang w:eastAsia="zh-CN"/>
        </w:rPr>
      </w:pPr>
      <w:r>
        <w:rPr>
          <w:rFonts w:hint="eastAsia" w:asciiTheme="minorEastAsia" w:hAnsiTheme="minorEastAsia" w:eastAsiaTheme="minorEastAsia" w:cstheme="minorEastAsia"/>
          <w:b w:val="0"/>
          <w:bCs w:val="0"/>
          <w:sz w:val="24"/>
          <w:szCs w:val="24"/>
          <w:highlight w:val="none"/>
          <w:lang w:eastAsia="zh-CN"/>
        </w:rPr>
        <w:t>（法定代表人或其授权代表）代表</w:t>
      </w:r>
      <w:r>
        <w:rPr>
          <w:rFonts w:hint="eastAsia" w:asciiTheme="minorEastAsia" w:hAnsiTheme="minorEastAsia" w:eastAsiaTheme="minorEastAsia" w:cstheme="minorEastAsia"/>
          <w:b w:val="0"/>
          <w:bCs w:val="0"/>
          <w:sz w:val="24"/>
          <w:szCs w:val="24"/>
          <w:highlight w:val="none"/>
          <w:u w:val="single"/>
          <w:lang w:eastAsia="zh-CN"/>
        </w:rPr>
        <w:t>（</w:t>
      </w:r>
      <w:r>
        <w:rPr>
          <w:rFonts w:hint="eastAsia" w:asciiTheme="minorEastAsia" w:hAnsiTheme="minorEastAsia" w:eastAsiaTheme="minorEastAsia" w:cstheme="minorEastAsia"/>
          <w:b w:val="0"/>
          <w:bCs w:val="0"/>
          <w:sz w:val="24"/>
          <w:szCs w:val="24"/>
          <w:highlight w:val="none"/>
          <w:lang w:eastAsia="zh-CN"/>
        </w:rPr>
        <w:t>公司全称）向本项目的采购人和采购代理机构郑重声明如下：</w:t>
      </w:r>
    </w:p>
    <w:p>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highlight w:val="none"/>
          <w:lang w:eastAsia="zh-CN"/>
        </w:rPr>
      </w:pPr>
      <w:r>
        <w:rPr>
          <w:rFonts w:hint="eastAsia" w:asciiTheme="minorEastAsia" w:hAnsiTheme="minorEastAsia" w:eastAsiaTheme="minorEastAsia" w:cstheme="minorEastAsia"/>
          <w:b w:val="0"/>
          <w:bCs w:val="0"/>
          <w:sz w:val="24"/>
          <w:szCs w:val="24"/>
          <w:highlight w:val="none"/>
          <w:lang w:eastAsia="zh-CN"/>
        </w:rPr>
        <w:t>我公司近三年来的经营活动中，未因违法经营受到刑事处罚或者责令停产停业、吊销许可证或者执照、较大数额罚款等行政处罚。</w:t>
      </w:r>
    </w:p>
    <w:p>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highlight w:val="none"/>
          <w:lang w:eastAsia="zh-CN"/>
        </w:rPr>
      </w:pPr>
      <w:r>
        <w:rPr>
          <w:rFonts w:hint="eastAsia" w:asciiTheme="minorEastAsia" w:hAnsiTheme="minorEastAsia" w:eastAsiaTheme="minorEastAsia" w:cstheme="minorEastAsia"/>
          <w:b w:val="0"/>
          <w:bCs w:val="0"/>
          <w:sz w:val="24"/>
          <w:szCs w:val="24"/>
          <w:highlight w:val="none"/>
          <w:lang w:eastAsia="zh-CN"/>
        </w:rPr>
        <w:t>特此声明。</w:t>
      </w:r>
    </w:p>
    <w:p>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highlight w:val="none"/>
          <w:lang w:eastAsia="zh-CN"/>
        </w:rPr>
      </w:pPr>
    </w:p>
    <w:p>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highlight w:val="none"/>
          <w:lang w:eastAsia="zh-CN"/>
        </w:rPr>
      </w:pPr>
    </w:p>
    <w:p>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highlight w:val="none"/>
          <w:lang w:eastAsia="zh-CN"/>
        </w:rPr>
      </w:pPr>
      <w:r>
        <w:rPr>
          <w:rFonts w:hint="eastAsia" w:asciiTheme="minorEastAsia" w:hAnsiTheme="minorEastAsia" w:eastAsiaTheme="minorEastAsia" w:cstheme="minorEastAsia"/>
          <w:b w:val="0"/>
          <w:bCs w:val="0"/>
          <w:sz w:val="24"/>
          <w:szCs w:val="24"/>
          <w:highlight w:val="none"/>
          <w:lang w:eastAsia="zh-CN"/>
        </w:rPr>
        <w:t>供应商（盖章）：</w:t>
      </w:r>
    </w:p>
    <w:p>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highlight w:val="none"/>
          <w:lang w:val="en-US" w:eastAsia="zh-CN"/>
        </w:rPr>
      </w:pPr>
      <w:r>
        <w:rPr>
          <w:rFonts w:hint="eastAsia" w:asciiTheme="minorEastAsia" w:hAnsiTheme="minorEastAsia" w:eastAsiaTheme="minorEastAsia" w:cstheme="minorEastAsia"/>
          <w:b w:val="0"/>
          <w:bCs w:val="0"/>
          <w:sz w:val="24"/>
          <w:szCs w:val="24"/>
          <w:highlight w:val="none"/>
          <w:lang w:eastAsia="zh-CN"/>
        </w:rPr>
        <w:t>法定代表人或其授权代表（签字）：</w:t>
      </w:r>
    </w:p>
    <w:p>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val="en-US" w:eastAsia="zh-CN"/>
        </w:rPr>
        <w:t>日期：</w:t>
      </w:r>
      <w:r>
        <w:rPr>
          <w:rFonts w:hint="eastAsia" w:asciiTheme="minorEastAsia" w:hAnsiTheme="minorEastAsia" w:eastAsiaTheme="minorEastAsia" w:cstheme="minorEastAsia"/>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highlight w:val="none"/>
          <w:lang w:val="en-US" w:eastAsia="zh-CN" w:bidi="ar-SA"/>
        </w:rPr>
        <w:t>年</w:t>
      </w:r>
      <w:r>
        <w:rPr>
          <w:rFonts w:hint="eastAsia" w:asciiTheme="minorEastAsia" w:hAnsiTheme="minorEastAsia" w:eastAsiaTheme="minorEastAsia" w:cstheme="minorEastAsia"/>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highlight w:val="none"/>
          <w:lang w:val="en-US" w:eastAsia="zh-CN" w:bidi="ar-SA"/>
        </w:rPr>
        <w:t>月</w:t>
      </w:r>
      <w:r>
        <w:rPr>
          <w:rFonts w:hint="eastAsia" w:asciiTheme="minorEastAsia" w:hAnsiTheme="minorEastAsia" w:eastAsiaTheme="minorEastAsia" w:cstheme="minorEastAsia"/>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highlight w:val="none"/>
          <w:lang w:val="en-US" w:eastAsia="zh-CN" w:bidi="ar-SA"/>
        </w:rPr>
        <w:t>日</w:t>
      </w:r>
    </w:p>
    <w:p>
      <w:pPr>
        <w:pStyle w:val="37"/>
        <w:rPr>
          <w:highlight w:val="none"/>
        </w:rPr>
      </w:pPr>
    </w:p>
    <w:p>
      <w:pPr>
        <w:pStyle w:val="37"/>
        <w:rPr>
          <w:highlight w:val="none"/>
        </w:rPr>
      </w:pPr>
    </w:p>
    <w:p>
      <w:pPr>
        <w:jc w:val="center"/>
        <w:outlineLvl w:val="1"/>
        <w:rPr>
          <w:b/>
          <w:bCs/>
          <w:w w:val="95"/>
          <w:sz w:val="36"/>
          <w:szCs w:val="36"/>
          <w:highlight w:val="none"/>
        </w:rPr>
      </w:pPr>
    </w:p>
    <w:p>
      <w:pPr>
        <w:rPr>
          <w:highlight w:val="none"/>
        </w:rPr>
      </w:pPr>
    </w:p>
    <w:p>
      <w:pPr>
        <w:pStyle w:val="19"/>
        <w:rPr>
          <w:highlight w:val="none"/>
        </w:rPr>
      </w:pPr>
    </w:p>
    <w:p>
      <w:pPr>
        <w:keepNext w:val="0"/>
        <w:keepLines w:val="0"/>
        <w:pageBreakBefore/>
        <w:widowControl w:val="0"/>
        <w:kinsoku w:val="0"/>
        <w:wordWrap/>
        <w:overflowPunct/>
        <w:topLinePunct w:val="0"/>
        <w:autoSpaceDE w:val="0"/>
        <w:autoSpaceDN w:val="0"/>
        <w:bidi w:val="0"/>
        <w:adjustRightInd w:val="0"/>
        <w:snapToGrid w:val="0"/>
        <w:spacing w:before="125"/>
        <w:ind w:left="539" w:right="539" w:firstLine="0"/>
        <w:jc w:val="center"/>
        <w:textAlignment w:val="baseline"/>
        <w:outlineLvl w:val="0"/>
        <w:rPr>
          <w:b/>
          <w:color w:val="auto"/>
          <w:sz w:val="32"/>
          <w:highlight w:val="none"/>
        </w:rPr>
      </w:pPr>
      <w:bookmarkStart w:id="128" w:name="_Toc21983"/>
      <w:bookmarkStart w:id="129" w:name="_Toc4459"/>
      <w:r>
        <w:rPr>
          <w:b/>
          <w:color w:val="auto"/>
          <w:sz w:val="32"/>
          <w:highlight w:val="none"/>
        </w:rPr>
        <w:t>五、项目管理机构</w:t>
      </w:r>
      <w:bookmarkEnd w:id="128"/>
      <w:bookmarkEnd w:id="129"/>
    </w:p>
    <w:p>
      <w:pPr>
        <w:pStyle w:val="5"/>
        <w:spacing w:before="242"/>
        <w:ind w:right="536"/>
        <w:outlineLvl w:val="1"/>
        <w:rPr>
          <w:color w:val="auto"/>
          <w:highlight w:val="none"/>
        </w:rPr>
      </w:pPr>
      <w:bookmarkStart w:id="130" w:name="_Toc17662"/>
      <w:r>
        <w:rPr>
          <w:color w:val="auto"/>
          <w:highlight w:val="none"/>
        </w:rPr>
        <w:t>（一）项目人员组成表</w:t>
      </w:r>
      <w:bookmarkEnd w:id="130"/>
    </w:p>
    <w:p>
      <w:pPr>
        <w:pStyle w:val="7"/>
        <w:spacing w:before="4"/>
        <w:ind w:left="0"/>
        <w:rPr>
          <w:b/>
          <w:color w:val="auto"/>
          <w:sz w:val="10"/>
          <w:highlight w:val="none"/>
        </w:rPr>
      </w:pPr>
    </w:p>
    <w:tbl>
      <w:tblPr>
        <w:tblStyle w:val="20"/>
        <w:tblW w:w="9292" w:type="dxa"/>
        <w:tblInd w:w="43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98"/>
        <w:gridCol w:w="898"/>
        <w:gridCol w:w="903"/>
        <w:gridCol w:w="1498"/>
        <w:gridCol w:w="1302"/>
        <w:gridCol w:w="1417"/>
        <w:gridCol w:w="1475"/>
        <w:gridCol w:w="90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4" w:hRule="atLeast"/>
        </w:trPr>
        <w:tc>
          <w:tcPr>
            <w:tcW w:w="898" w:type="dxa"/>
            <w:vMerge w:val="restart"/>
            <w:vAlign w:val="top"/>
          </w:tcPr>
          <w:p>
            <w:pPr>
              <w:pStyle w:val="34"/>
              <w:rPr>
                <w:b/>
                <w:color w:val="auto"/>
                <w:sz w:val="22"/>
                <w:highlight w:val="none"/>
              </w:rPr>
            </w:pPr>
          </w:p>
          <w:p>
            <w:pPr>
              <w:pStyle w:val="34"/>
              <w:spacing w:before="3"/>
              <w:rPr>
                <w:b/>
                <w:color w:val="auto"/>
                <w:sz w:val="19"/>
                <w:highlight w:val="none"/>
              </w:rPr>
            </w:pPr>
          </w:p>
          <w:p>
            <w:pPr>
              <w:pStyle w:val="34"/>
              <w:ind w:left="227"/>
              <w:rPr>
                <w:color w:val="auto"/>
                <w:sz w:val="22"/>
                <w:highlight w:val="none"/>
              </w:rPr>
            </w:pPr>
            <w:r>
              <w:rPr>
                <w:color w:val="auto"/>
                <w:sz w:val="22"/>
                <w:highlight w:val="none"/>
              </w:rPr>
              <w:t>职务</w:t>
            </w:r>
          </w:p>
        </w:tc>
        <w:tc>
          <w:tcPr>
            <w:tcW w:w="898" w:type="dxa"/>
            <w:vMerge w:val="restart"/>
            <w:vAlign w:val="top"/>
          </w:tcPr>
          <w:p>
            <w:pPr>
              <w:pStyle w:val="34"/>
              <w:rPr>
                <w:b/>
                <w:color w:val="auto"/>
                <w:sz w:val="22"/>
                <w:highlight w:val="none"/>
              </w:rPr>
            </w:pPr>
          </w:p>
          <w:p>
            <w:pPr>
              <w:pStyle w:val="34"/>
              <w:spacing w:before="3"/>
              <w:rPr>
                <w:b/>
                <w:color w:val="auto"/>
                <w:sz w:val="19"/>
                <w:highlight w:val="none"/>
              </w:rPr>
            </w:pPr>
          </w:p>
          <w:p>
            <w:pPr>
              <w:pStyle w:val="34"/>
              <w:ind w:left="227"/>
              <w:rPr>
                <w:color w:val="auto"/>
                <w:sz w:val="22"/>
                <w:highlight w:val="none"/>
              </w:rPr>
            </w:pPr>
            <w:r>
              <w:rPr>
                <w:color w:val="auto"/>
                <w:sz w:val="22"/>
                <w:highlight w:val="none"/>
              </w:rPr>
              <w:t>姓名</w:t>
            </w:r>
          </w:p>
        </w:tc>
        <w:tc>
          <w:tcPr>
            <w:tcW w:w="903" w:type="dxa"/>
            <w:vMerge w:val="restart"/>
            <w:vAlign w:val="top"/>
          </w:tcPr>
          <w:p>
            <w:pPr>
              <w:pStyle w:val="34"/>
              <w:rPr>
                <w:b/>
                <w:color w:val="auto"/>
                <w:sz w:val="22"/>
                <w:highlight w:val="none"/>
              </w:rPr>
            </w:pPr>
          </w:p>
          <w:p>
            <w:pPr>
              <w:pStyle w:val="34"/>
              <w:spacing w:before="3"/>
              <w:rPr>
                <w:b/>
                <w:color w:val="auto"/>
                <w:sz w:val="19"/>
                <w:highlight w:val="none"/>
              </w:rPr>
            </w:pPr>
          </w:p>
          <w:p>
            <w:pPr>
              <w:pStyle w:val="34"/>
              <w:ind w:left="226"/>
              <w:rPr>
                <w:color w:val="auto"/>
                <w:sz w:val="22"/>
                <w:highlight w:val="none"/>
              </w:rPr>
            </w:pPr>
            <w:r>
              <w:rPr>
                <w:color w:val="auto"/>
                <w:sz w:val="22"/>
                <w:highlight w:val="none"/>
              </w:rPr>
              <w:t>职称</w:t>
            </w:r>
          </w:p>
        </w:tc>
        <w:tc>
          <w:tcPr>
            <w:tcW w:w="5692" w:type="dxa"/>
            <w:gridSpan w:val="4"/>
            <w:vAlign w:val="top"/>
          </w:tcPr>
          <w:p>
            <w:pPr>
              <w:pStyle w:val="34"/>
              <w:spacing w:before="192"/>
              <w:ind w:left="1851"/>
              <w:rPr>
                <w:color w:val="auto"/>
                <w:sz w:val="22"/>
                <w:highlight w:val="none"/>
              </w:rPr>
            </w:pPr>
            <w:r>
              <w:rPr>
                <w:color w:val="auto"/>
                <w:sz w:val="22"/>
                <w:highlight w:val="none"/>
              </w:rPr>
              <w:t>执业或职业资格证明</w:t>
            </w:r>
          </w:p>
        </w:tc>
        <w:tc>
          <w:tcPr>
            <w:tcW w:w="901" w:type="dxa"/>
            <w:vMerge w:val="restart"/>
            <w:vAlign w:val="top"/>
          </w:tcPr>
          <w:p>
            <w:pPr>
              <w:pStyle w:val="34"/>
              <w:rPr>
                <w:b/>
                <w:color w:val="auto"/>
                <w:sz w:val="22"/>
                <w:highlight w:val="none"/>
              </w:rPr>
            </w:pPr>
          </w:p>
          <w:p>
            <w:pPr>
              <w:pStyle w:val="34"/>
              <w:spacing w:before="3"/>
              <w:rPr>
                <w:b/>
                <w:color w:val="auto"/>
                <w:sz w:val="19"/>
                <w:highlight w:val="none"/>
              </w:rPr>
            </w:pPr>
          </w:p>
          <w:p>
            <w:pPr>
              <w:pStyle w:val="34"/>
              <w:ind w:left="226"/>
              <w:rPr>
                <w:color w:val="auto"/>
                <w:sz w:val="22"/>
                <w:highlight w:val="none"/>
              </w:rPr>
            </w:pPr>
            <w:r>
              <w:rPr>
                <w:color w:val="auto"/>
                <w:sz w:val="22"/>
                <w:highlight w:val="none"/>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4" w:hRule="atLeast"/>
        </w:trPr>
        <w:tc>
          <w:tcPr>
            <w:tcW w:w="898" w:type="dxa"/>
            <w:vMerge w:val="continue"/>
            <w:tcBorders>
              <w:top w:val="nil"/>
            </w:tcBorders>
            <w:vAlign w:val="top"/>
          </w:tcPr>
          <w:p>
            <w:pPr>
              <w:rPr>
                <w:color w:val="auto"/>
                <w:sz w:val="2"/>
                <w:szCs w:val="2"/>
                <w:highlight w:val="none"/>
              </w:rPr>
            </w:pPr>
          </w:p>
        </w:tc>
        <w:tc>
          <w:tcPr>
            <w:tcW w:w="898" w:type="dxa"/>
            <w:vMerge w:val="continue"/>
            <w:tcBorders>
              <w:top w:val="nil"/>
            </w:tcBorders>
            <w:vAlign w:val="top"/>
          </w:tcPr>
          <w:p>
            <w:pPr>
              <w:rPr>
                <w:color w:val="auto"/>
                <w:sz w:val="2"/>
                <w:szCs w:val="2"/>
                <w:highlight w:val="none"/>
              </w:rPr>
            </w:pPr>
          </w:p>
        </w:tc>
        <w:tc>
          <w:tcPr>
            <w:tcW w:w="903" w:type="dxa"/>
            <w:vMerge w:val="continue"/>
            <w:tcBorders>
              <w:top w:val="nil"/>
            </w:tcBorders>
            <w:vAlign w:val="top"/>
          </w:tcPr>
          <w:p>
            <w:pPr>
              <w:rPr>
                <w:color w:val="auto"/>
                <w:sz w:val="2"/>
                <w:szCs w:val="2"/>
                <w:highlight w:val="none"/>
              </w:rPr>
            </w:pPr>
          </w:p>
        </w:tc>
        <w:tc>
          <w:tcPr>
            <w:tcW w:w="1498" w:type="dxa"/>
            <w:vAlign w:val="top"/>
          </w:tcPr>
          <w:p>
            <w:pPr>
              <w:pStyle w:val="34"/>
              <w:spacing w:before="192"/>
              <w:ind w:left="303"/>
              <w:rPr>
                <w:color w:val="auto"/>
                <w:sz w:val="22"/>
                <w:highlight w:val="none"/>
              </w:rPr>
            </w:pPr>
            <w:r>
              <w:rPr>
                <w:color w:val="auto"/>
                <w:sz w:val="22"/>
                <w:highlight w:val="none"/>
              </w:rPr>
              <w:t>证书名称</w:t>
            </w:r>
          </w:p>
        </w:tc>
        <w:tc>
          <w:tcPr>
            <w:tcW w:w="1302" w:type="dxa"/>
            <w:vAlign w:val="top"/>
          </w:tcPr>
          <w:p>
            <w:pPr>
              <w:pStyle w:val="34"/>
              <w:spacing w:before="192"/>
              <w:ind w:left="428"/>
              <w:rPr>
                <w:color w:val="auto"/>
                <w:sz w:val="22"/>
                <w:highlight w:val="none"/>
              </w:rPr>
            </w:pPr>
            <w:r>
              <w:rPr>
                <w:color w:val="auto"/>
                <w:sz w:val="22"/>
                <w:highlight w:val="none"/>
              </w:rPr>
              <w:t>级别</w:t>
            </w:r>
          </w:p>
        </w:tc>
        <w:tc>
          <w:tcPr>
            <w:tcW w:w="1417" w:type="dxa"/>
            <w:vAlign w:val="top"/>
          </w:tcPr>
          <w:p>
            <w:pPr>
              <w:pStyle w:val="34"/>
              <w:spacing w:before="192"/>
              <w:ind w:left="463" w:right="463"/>
              <w:jc w:val="center"/>
              <w:rPr>
                <w:color w:val="auto"/>
                <w:sz w:val="22"/>
                <w:highlight w:val="none"/>
              </w:rPr>
            </w:pPr>
            <w:r>
              <w:rPr>
                <w:color w:val="auto"/>
                <w:sz w:val="22"/>
                <w:highlight w:val="none"/>
              </w:rPr>
              <w:t>证号</w:t>
            </w:r>
          </w:p>
        </w:tc>
        <w:tc>
          <w:tcPr>
            <w:tcW w:w="1475" w:type="dxa"/>
            <w:vAlign w:val="top"/>
          </w:tcPr>
          <w:p>
            <w:pPr>
              <w:pStyle w:val="34"/>
              <w:spacing w:before="192"/>
              <w:ind w:left="496" w:right="488"/>
              <w:jc w:val="center"/>
              <w:rPr>
                <w:color w:val="auto"/>
                <w:sz w:val="22"/>
                <w:highlight w:val="none"/>
              </w:rPr>
            </w:pPr>
            <w:r>
              <w:rPr>
                <w:color w:val="auto"/>
                <w:sz w:val="22"/>
                <w:highlight w:val="none"/>
              </w:rPr>
              <w:t>专业</w:t>
            </w:r>
          </w:p>
        </w:tc>
        <w:tc>
          <w:tcPr>
            <w:tcW w:w="901" w:type="dxa"/>
            <w:vMerge w:val="continue"/>
            <w:tcBorders>
              <w:top w:val="nil"/>
            </w:tcBorders>
            <w:vAlign w:val="top"/>
          </w:tcPr>
          <w:p>
            <w:pPr>
              <w:rPr>
                <w:color w:val="auto"/>
                <w:sz w:val="2"/>
                <w:szCs w:val="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6" w:hRule="atLeast"/>
        </w:trPr>
        <w:tc>
          <w:tcPr>
            <w:tcW w:w="898" w:type="dxa"/>
            <w:vAlign w:val="top"/>
          </w:tcPr>
          <w:p>
            <w:pPr>
              <w:pStyle w:val="34"/>
              <w:rPr>
                <w:rFonts w:ascii="Times New Roman"/>
                <w:color w:val="auto"/>
                <w:sz w:val="24"/>
                <w:highlight w:val="none"/>
              </w:rPr>
            </w:pPr>
          </w:p>
        </w:tc>
        <w:tc>
          <w:tcPr>
            <w:tcW w:w="898" w:type="dxa"/>
            <w:vAlign w:val="top"/>
          </w:tcPr>
          <w:p>
            <w:pPr>
              <w:pStyle w:val="34"/>
              <w:rPr>
                <w:rFonts w:ascii="Times New Roman"/>
                <w:color w:val="auto"/>
                <w:sz w:val="24"/>
                <w:highlight w:val="none"/>
              </w:rPr>
            </w:pPr>
          </w:p>
        </w:tc>
        <w:tc>
          <w:tcPr>
            <w:tcW w:w="903" w:type="dxa"/>
            <w:vAlign w:val="top"/>
          </w:tcPr>
          <w:p>
            <w:pPr>
              <w:pStyle w:val="34"/>
              <w:rPr>
                <w:rFonts w:ascii="Times New Roman"/>
                <w:color w:val="auto"/>
                <w:sz w:val="24"/>
                <w:highlight w:val="none"/>
              </w:rPr>
            </w:pPr>
          </w:p>
        </w:tc>
        <w:tc>
          <w:tcPr>
            <w:tcW w:w="1498" w:type="dxa"/>
            <w:vAlign w:val="top"/>
          </w:tcPr>
          <w:p>
            <w:pPr>
              <w:pStyle w:val="34"/>
              <w:rPr>
                <w:rFonts w:ascii="Times New Roman"/>
                <w:color w:val="auto"/>
                <w:sz w:val="24"/>
                <w:highlight w:val="none"/>
              </w:rPr>
            </w:pPr>
          </w:p>
        </w:tc>
        <w:tc>
          <w:tcPr>
            <w:tcW w:w="1302" w:type="dxa"/>
            <w:vAlign w:val="top"/>
          </w:tcPr>
          <w:p>
            <w:pPr>
              <w:pStyle w:val="34"/>
              <w:rPr>
                <w:rFonts w:ascii="Times New Roman"/>
                <w:color w:val="auto"/>
                <w:sz w:val="24"/>
                <w:highlight w:val="none"/>
              </w:rPr>
            </w:pPr>
          </w:p>
        </w:tc>
        <w:tc>
          <w:tcPr>
            <w:tcW w:w="1417" w:type="dxa"/>
            <w:vAlign w:val="top"/>
          </w:tcPr>
          <w:p>
            <w:pPr>
              <w:pStyle w:val="34"/>
              <w:rPr>
                <w:rFonts w:ascii="Times New Roman"/>
                <w:color w:val="auto"/>
                <w:sz w:val="24"/>
                <w:highlight w:val="none"/>
              </w:rPr>
            </w:pPr>
          </w:p>
        </w:tc>
        <w:tc>
          <w:tcPr>
            <w:tcW w:w="1475" w:type="dxa"/>
            <w:vAlign w:val="top"/>
          </w:tcPr>
          <w:p>
            <w:pPr>
              <w:pStyle w:val="34"/>
              <w:rPr>
                <w:rFonts w:ascii="Times New Roman"/>
                <w:color w:val="auto"/>
                <w:sz w:val="24"/>
                <w:highlight w:val="none"/>
              </w:rPr>
            </w:pPr>
          </w:p>
        </w:tc>
        <w:tc>
          <w:tcPr>
            <w:tcW w:w="901" w:type="dxa"/>
            <w:vAlign w:val="top"/>
          </w:tcPr>
          <w:p>
            <w:pPr>
              <w:pStyle w:val="34"/>
              <w:rPr>
                <w:rFonts w:ascii="Times New Roman"/>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5" w:hRule="atLeast"/>
        </w:trPr>
        <w:tc>
          <w:tcPr>
            <w:tcW w:w="898" w:type="dxa"/>
            <w:vAlign w:val="top"/>
          </w:tcPr>
          <w:p>
            <w:pPr>
              <w:pStyle w:val="34"/>
              <w:rPr>
                <w:rFonts w:ascii="Times New Roman"/>
                <w:color w:val="auto"/>
                <w:sz w:val="24"/>
                <w:highlight w:val="none"/>
              </w:rPr>
            </w:pPr>
          </w:p>
        </w:tc>
        <w:tc>
          <w:tcPr>
            <w:tcW w:w="898" w:type="dxa"/>
            <w:vAlign w:val="top"/>
          </w:tcPr>
          <w:p>
            <w:pPr>
              <w:pStyle w:val="34"/>
              <w:rPr>
                <w:rFonts w:ascii="Times New Roman"/>
                <w:color w:val="auto"/>
                <w:sz w:val="24"/>
                <w:highlight w:val="none"/>
              </w:rPr>
            </w:pPr>
          </w:p>
        </w:tc>
        <w:tc>
          <w:tcPr>
            <w:tcW w:w="903" w:type="dxa"/>
            <w:vAlign w:val="top"/>
          </w:tcPr>
          <w:p>
            <w:pPr>
              <w:pStyle w:val="34"/>
              <w:rPr>
                <w:rFonts w:ascii="Times New Roman"/>
                <w:color w:val="auto"/>
                <w:sz w:val="24"/>
                <w:highlight w:val="none"/>
              </w:rPr>
            </w:pPr>
          </w:p>
        </w:tc>
        <w:tc>
          <w:tcPr>
            <w:tcW w:w="1498" w:type="dxa"/>
            <w:vAlign w:val="top"/>
          </w:tcPr>
          <w:p>
            <w:pPr>
              <w:pStyle w:val="34"/>
              <w:rPr>
                <w:rFonts w:ascii="Times New Roman"/>
                <w:color w:val="auto"/>
                <w:sz w:val="24"/>
                <w:highlight w:val="none"/>
              </w:rPr>
            </w:pPr>
          </w:p>
        </w:tc>
        <w:tc>
          <w:tcPr>
            <w:tcW w:w="1302" w:type="dxa"/>
            <w:vAlign w:val="top"/>
          </w:tcPr>
          <w:p>
            <w:pPr>
              <w:pStyle w:val="34"/>
              <w:rPr>
                <w:rFonts w:ascii="Times New Roman"/>
                <w:color w:val="auto"/>
                <w:sz w:val="24"/>
                <w:highlight w:val="none"/>
              </w:rPr>
            </w:pPr>
          </w:p>
        </w:tc>
        <w:tc>
          <w:tcPr>
            <w:tcW w:w="1417" w:type="dxa"/>
            <w:vAlign w:val="top"/>
          </w:tcPr>
          <w:p>
            <w:pPr>
              <w:pStyle w:val="34"/>
              <w:rPr>
                <w:rFonts w:ascii="Times New Roman"/>
                <w:color w:val="auto"/>
                <w:sz w:val="24"/>
                <w:highlight w:val="none"/>
              </w:rPr>
            </w:pPr>
          </w:p>
        </w:tc>
        <w:tc>
          <w:tcPr>
            <w:tcW w:w="1475" w:type="dxa"/>
            <w:vAlign w:val="top"/>
          </w:tcPr>
          <w:p>
            <w:pPr>
              <w:pStyle w:val="34"/>
              <w:rPr>
                <w:rFonts w:ascii="Times New Roman"/>
                <w:color w:val="auto"/>
                <w:sz w:val="24"/>
                <w:highlight w:val="none"/>
              </w:rPr>
            </w:pPr>
          </w:p>
        </w:tc>
        <w:tc>
          <w:tcPr>
            <w:tcW w:w="901" w:type="dxa"/>
            <w:vAlign w:val="top"/>
          </w:tcPr>
          <w:p>
            <w:pPr>
              <w:pStyle w:val="34"/>
              <w:rPr>
                <w:rFonts w:ascii="Times New Roman"/>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4" w:hRule="atLeast"/>
        </w:trPr>
        <w:tc>
          <w:tcPr>
            <w:tcW w:w="898" w:type="dxa"/>
            <w:vAlign w:val="top"/>
          </w:tcPr>
          <w:p>
            <w:pPr>
              <w:pStyle w:val="34"/>
              <w:rPr>
                <w:rFonts w:ascii="Times New Roman"/>
                <w:color w:val="auto"/>
                <w:sz w:val="24"/>
                <w:highlight w:val="none"/>
              </w:rPr>
            </w:pPr>
          </w:p>
        </w:tc>
        <w:tc>
          <w:tcPr>
            <w:tcW w:w="898" w:type="dxa"/>
            <w:vAlign w:val="top"/>
          </w:tcPr>
          <w:p>
            <w:pPr>
              <w:pStyle w:val="34"/>
              <w:rPr>
                <w:rFonts w:ascii="Times New Roman"/>
                <w:color w:val="auto"/>
                <w:sz w:val="24"/>
                <w:highlight w:val="none"/>
              </w:rPr>
            </w:pPr>
          </w:p>
        </w:tc>
        <w:tc>
          <w:tcPr>
            <w:tcW w:w="903" w:type="dxa"/>
            <w:vAlign w:val="top"/>
          </w:tcPr>
          <w:p>
            <w:pPr>
              <w:pStyle w:val="34"/>
              <w:rPr>
                <w:rFonts w:ascii="Times New Roman"/>
                <w:color w:val="auto"/>
                <w:sz w:val="24"/>
                <w:highlight w:val="none"/>
              </w:rPr>
            </w:pPr>
          </w:p>
        </w:tc>
        <w:tc>
          <w:tcPr>
            <w:tcW w:w="1498" w:type="dxa"/>
            <w:vAlign w:val="top"/>
          </w:tcPr>
          <w:p>
            <w:pPr>
              <w:pStyle w:val="34"/>
              <w:rPr>
                <w:rFonts w:ascii="Times New Roman"/>
                <w:color w:val="auto"/>
                <w:sz w:val="24"/>
                <w:highlight w:val="none"/>
              </w:rPr>
            </w:pPr>
          </w:p>
        </w:tc>
        <w:tc>
          <w:tcPr>
            <w:tcW w:w="1302" w:type="dxa"/>
            <w:vAlign w:val="top"/>
          </w:tcPr>
          <w:p>
            <w:pPr>
              <w:pStyle w:val="34"/>
              <w:rPr>
                <w:rFonts w:ascii="Times New Roman"/>
                <w:color w:val="auto"/>
                <w:sz w:val="24"/>
                <w:highlight w:val="none"/>
              </w:rPr>
            </w:pPr>
          </w:p>
        </w:tc>
        <w:tc>
          <w:tcPr>
            <w:tcW w:w="1417" w:type="dxa"/>
            <w:vAlign w:val="top"/>
          </w:tcPr>
          <w:p>
            <w:pPr>
              <w:pStyle w:val="34"/>
              <w:rPr>
                <w:rFonts w:ascii="Times New Roman"/>
                <w:color w:val="auto"/>
                <w:sz w:val="24"/>
                <w:highlight w:val="none"/>
              </w:rPr>
            </w:pPr>
          </w:p>
        </w:tc>
        <w:tc>
          <w:tcPr>
            <w:tcW w:w="1475" w:type="dxa"/>
            <w:vAlign w:val="top"/>
          </w:tcPr>
          <w:p>
            <w:pPr>
              <w:pStyle w:val="34"/>
              <w:rPr>
                <w:rFonts w:ascii="Times New Roman"/>
                <w:color w:val="auto"/>
                <w:sz w:val="24"/>
                <w:highlight w:val="none"/>
              </w:rPr>
            </w:pPr>
          </w:p>
        </w:tc>
        <w:tc>
          <w:tcPr>
            <w:tcW w:w="901" w:type="dxa"/>
            <w:vAlign w:val="top"/>
          </w:tcPr>
          <w:p>
            <w:pPr>
              <w:pStyle w:val="34"/>
              <w:rPr>
                <w:rFonts w:ascii="Times New Roman"/>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4" w:hRule="atLeast"/>
        </w:trPr>
        <w:tc>
          <w:tcPr>
            <w:tcW w:w="898" w:type="dxa"/>
            <w:vAlign w:val="top"/>
          </w:tcPr>
          <w:p>
            <w:pPr>
              <w:pStyle w:val="34"/>
              <w:rPr>
                <w:rFonts w:ascii="Times New Roman"/>
                <w:color w:val="auto"/>
                <w:sz w:val="24"/>
                <w:highlight w:val="none"/>
              </w:rPr>
            </w:pPr>
          </w:p>
        </w:tc>
        <w:tc>
          <w:tcPr>
            <w:tcW w:w="898" w:type="dxa"/>
            <w:vAlign w:val="top"/>
          </w:tcPr>
          <w:p>
            <w:pPr>
              <w:pStyle w:val="34"/>
              <w:rPr>
                <w:rFonts w:ascii="Times New Roman"/>
                <w:color w:val="auto"/>
                <w:sz w:val="24"/>
                <w:highlight w:val="none"/>
              </w:rPr>
            </w:pPr>
          </w:p>
        </w:tc>
        <w:tc>
          <w:tcPr>
            <w:tcW w:w="903" w:type="dxa"/>
            <w:vAlign w:val="top"/>
          </w:tcPr>
          <w:p>
            <w:pPr>
              <w:pStyle w:val="34"/>
              <w:rPr>
                <w:rFonts w:ascii="Times New Roman"/>
                <w:color w:val="auto"/>
                <w:sz w:val="24"/>
                <w:highlight w:val="none"/>
              </w:rPr>
            </w:pPr>
          </w:p>
        </w:tc>
        <w:tc>
          <w:tcPr>
            <w:tcW w:w="1498" w:type="dxa"/>
            <w:vAlign w:val="top"/>
          </w:tcPr>
          <w:p>
            <w:pPr>
              <w:pStyle w:val="34"/>
              <w:rPr>
                <w:rFonts w:ascii="Times New Roman"/>
                <w:color w:val="auto"/>
                <w:sz w:val="24"/>
                <w:highlight w:val="none"/>
              </w:rPr>
            </w:pPr>
          </w:p>
        </w:tc>
        <w:tc>
          <w:tcPr>
            <w:tcW w:w="1302" w:type="dxa"/>
            <w:vAlign w:val="top"/>
          </w:tcPr>
          <w:p>
            <w:pPr>
              <w:pStyle w:val="34"/>
              <w:rPr>
                <w:rFonts w:ascii="Times New Roman"/>
                <w:color w:val="auto"/>
                <w:sz w:val="24"/>
                <w:highlight w:val="none"/>
              </w:rPr>
            </w:pPr>
          </w:p>
        </w:tc>
        <w:tc>
          <w:tcPr>
            <w:tcW w:w="1417" w:type="dxa"/>
            <w:vAlign w:val="top"/>
          </w:tcPr>
          <w:p>
            <w:pPr>
              <w:pStyle w:val="34"/>
              <w:rPr>
                <w:rFonts w:ascii="Times New Roman"/>
                <w:color w:val="auto"/>
                <w:sz w:val="24"/>
                <w:highlight w:val="none"/>
              </w:rPr>
            </w:pPr>
          </w:p>
        </w:tc>
        <w:tc>
          <w:tcPr>
            <w:tcW w:w="1475" w:type="dxa"/>
            <w:vAlign w:val="top"/>
          </w:tcPr>
          <w:p>
            <w:pPr>
              <w:pStyle w:val="34"/>
              <w:rPr>
                <w:rFonts w:ascii="Times New Roman"/>
                <w:color w:val="auto"/>
                <w:sz w:val="24"/>
                <w:highlight w:val="none"/>
              </w:rPr>
            </w:pPr>
          </w:p>
        </w:tc>
        <w:tc>
          <w:tcPr>
            <w:tcW w:w="901" w:type="dxa"/>
            <w:vAlign w:val="top"/>
          </w:tcPr>
          <w:p>
            <w:pPr>
              <w:pStyle w:val="34"/>
              <w:rPr>
                <w:rFonts w:ascii="Times New Roman"/>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6" w:hRule="atLeast"/>
        </w:trPr>
        <w:tc>
          <w:tcPr>
            <w:tcW w:w="898" w:type="dxa"/>
            <w:vAlign w:val="top"/>
          </w:tcPr>
          <w:p>
            <w:pPr>
              <w:pStyle w:val="34"/>
              <w:rPr>
                <w:rFonts w:ascii="Times New Roman"/>
                <w:color w:val="auto"/>
                <w:sz w:val="24"/>
                <w:highlight w:val="none"/>
              </w:rPr>
            </w:pPr>
          </w:p>
        </w:tc>
        <w:tc>
          <w:tcPr>
            <w:tcW w:w="898" w:type="dxa"/>
            <w:vAlign w:val="top"/>
          </w:tcPr>
          <w:p>
            <w:pPr>
              <w:pStyle w:val="34"/>
              <w:rPr>
                <w:rFonts w:ascii="Times New Roman"/>
                <w:color w:val="auto"/>
                <w:sz w:val="24"/>
                <w:highlight w:val="none"/>
              </w:rPr>
            </w:pPr>
          </w:p>
        </w:tc>
        <w:tc>
          <w:tcPr>
            <w:tcW w:w="903" w:type="dxa"/>
            <w:vAlign w:val="top"/>
          </w:tcPr>
          <w:p>
            <w:pPr>
              <w:pStyle w:val="34"/>
              <w:rPr>
                <w:rFonts w:ascii="Times New Roman"/>
                <w:color w:val="auto"/>
                <w:sz w:val="24"/>
                <w:highlight w:val="none"/>
              </w:rPr>
            </w:pPr>
          </w:p>
        </w:tc>
        <w:tc>
          <w:tcPr>
            <w:tcW w:w="1498" w:type="dxa"/>
            <w:vAlign w:val="top"/>
          </w:tcPr>
          <w:p>
            <w:pPr>
              <w:pStyle w:val="34"/>
              <w:rPr>
                <w:rFonts w:ascii="Times New Roman"/>
                <w:color w:val="auto"/>
                <w:sz w:val="24"/>
                <w:highlight w:val="none"/>
              </w:rPr>
            </w:pPr>
          </w:p>
        </w:tc>
        <w:tc>
          <w:tcPr>
            <w:tcW w:w="1302" w:type="dxa"/>
            <w:vAlign w:val="top"/>
          </w:tcPr>
          <w:p>
            <w:pPr>
              <w:pStyle w:val="34"/>
              <w:rPr>
                <w:rFonts w:ascii="Times New Roman"/>
                <w:color w:val="auto"/>
                <w:sz w:val="24"/>
                <w:highlight w:val="none"/>
              </w:rPr>
            </w:pPr>
          </w:p>
        </w:tc>
        <w:tc>
          <w:tcPr>
            <w:tcW w:w="1417" w:type="dxa"/>
            <w:vAlign w:val="top"/>
          </w:tcPr>
          <w:p>
            <w:pPr>
              <w:pStyle w:val="34"/>
              <w:rPr>
                <w:rFonts w:ascii="Times New Roman"/>
                <w:color w:val="auto"/>
                <w:sz w:val="24"/>
                <w:highlight w:val="none"/>
              </w:rPr>
            </w:pPr>
          </w:p>
        </w:tc>
        <w:tc>
          <w:tcPr>
            <w:tcW w:w="1475" w:type="dxa"/>
            <w:vAlign w:val="top"/>
          </w:tcPr>
          <w:p>
            <w:pPr>
              <w:pStyle w:val="34"/>
              <w:rPr>
                <w:rFonts w:ascii="Times New Roman"/>
                <w:color w:val="auto"/>
                <w:sz w:val="24"/>
                <w:highlight w:val="none"/>
              </w:rPr>
            </w:pPr>
          </w:p>
        </w:tc>
        <w:tc>
          <w:tcPr>
            <w:tcW w:w="901" w:type="dxa"/>
            <w:vAlign w:val="top"/>
          </w:tcPr>
          <w:p>
            <w:pPr>
              <w:pStyle w:val="34"/>
              <w:rPr>
                <w:rFonts w:ascii="Times New Roman"/>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4" w:hRule="atLeast"/>
        </w:trPr>
        <w:tc>
          <w:tcPr>
            <w:tcW w:w="898" w:type="dxa"/>
            <w:vAlign w:val="top"/>
          </w:tcPr>
          <w:p>
            <w:pPr>
              <w:pStyle w:val="34"/>
              <w:rPr>
                <w:rFonts w:ascii="Times New Roman"/>
                <w:color w:val="auto"/>
                <w:sz w:val="24"/>
                <w:highlight w:val="none"/>
              </w:rPr>
            </w:pPr>
          </w:p>
        </w:tc>
        <w:tc>
          <w:tcPr>
            <w:tcW w:w="898" w:type="dxa"/>
            <w:vAlign w:val="top"/>
          </w:tcPr>
          <w:p>
            <w:pPr>
              <w:pStyle w:val="34"/>
              <w:rPr>
                <w:rFonts w:ascii="Times New Roman"/>
                <w:color w:val="auto"/>
                <w:sz w:val="24"/>
                <w:highlight w:val="none"/>
              </w:rPr>
            </w:pPr>
          </w:p>
        </w:tc>
        <w:tc>
          <w:tcPr>
            <w:tcW w:w="903" w:type="dxa"/>
            <w:vAlign w:val="top"/>
          </w:tcPr>
          <w:p>
            <w:pPr>
              <w:pStyle w:val="34"/>
              <w:rPr>
                <w:rFonts w:ascii="Times New Roman"/>
                <w:color w:val="auto"/>
                <w:sz w:val="24"/>
                <w:highlight w:val="none"/>
              </w:rPr>
            </w:pPr>
          </w:p>
        </w:tc>
        <w:tc>
          <w:tcPr>
            <w:tcW w:w="1498" w:type="dxa"/>
            <w:vAlign w:val="top"/>
          </w:tcPr>
          <w:p>
            <w:pPr>
              <w:pStyle w:val="34"/>
              <w:rPr>
                <w:rFonts w:ascii="Times New Roman"/>
                <w:color w:val="auto"/>
                <w:sz w:val="24"/>
                <w:highlight w:val="none"/>
              </w:rPr>
            </w:pPr>
          </w:p>
        </w:tc>
        <w:tc>
          <w:tcPr>
            <w:tcW w:w="1302" w:type="dxa"/>
            <w:vAlign w:val="top"/>
          </w:tcPr>
          <w:p>
            <w:pPr>
              <w:pStyle w:val="34"/>
              <w:rPr>
                <w:rFonts w:ascii="Times New Roman"/>
                <w:color w:val="auto"/>
                <w:sz w:val="24"/>
                <w:highlight w:val="none"/>
              </w:rPr>
            </w:pPr>
          </w:p>
        </w:tc>
        <w:tc>
          <w:tcPr>
            <w:tcW w:w="1417" w:type="dxa"/>
            <w:vAlign w:val="top"/>
          </w:tcPr>
          <w:p>
            <w:pPr>
              <w:pStyle w:val="34"/>
              <w:rPr>
                <w:rFonts w:ascii="Times New Roman"/>
                <w:color w:val="auto"/>
                <w:sz w:val="24"/>
                <w:highlight w:val="none"/>
              </w:rPr>
            </w:pPr>
          </w:p>
        </w:tc>
        <w:tc>
          <w:tcPr>
            <w:tcW w:w="1475" w:type="dxa"/>
            <w:vAlign w:val="top"/>
          </w:tcPr>
          <w:p>
            <w:pPr>
              <w:pStyle w:val="34"/>
              <w:rPr>
                <w:rFonts w:ascii="Times New Roman"/>
                <w:color w:val="auto"/>
                <w:sz w:val="24"/>
                <w:highlight w:val="none"/>
              </w:rPr>
            </w:pPr>
          </w:p>
        </w:tc>
        <w:tc>
          <w:tcPr>
            <w:tcW w:w="901" w:type="dxa"/>
            <w:vAlign w:val="top"/>
          </w:tcPr>
          <w:p>
            <w:pPr>
              <w:pStyle w:val="34"/>
              <w:rPr>
                <w:rFonts w:ascii="Times New Roman"/>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4" w:hRule="atLeast"/>
        </w:trPr>
        <w:tc>
          <w:tcPr>
            <w:tcW w:w="898" w:type="dxa"/>
            <w:vAlign w:val="top"/>
          </w:tcPr>
          <w:p>
            <w:pPr>
              <w:pStyle w:val="34"/>
              <w:rPr>
                <w:rFonts w:ascii="Times New Roman"/>
                <w:color w:val="auto"/>
                <w:sz w:val="24"/>
                <w:highlight w:val="none"/>
              </w:rPr>
            </w:pPr>
          </w:p>
        </w:tc>
        <w:tc>
          <w:tcPr>
            <w:tcW w:w="898" w:type="dxa"/>
            <w:vAlign w:val="top"/>
          </w:tcPr>
          <w:p>
            <w:pPr>
              <w:pStyle w:val="34"/>
              <w:rPr>
                <w:rFonts w:ascii="Times New Roman"/>
                <w:color w:val="auto"/>
                <w:sz w:val="24"/>
                <w:highlight w:val="none"/>
              </w:rPr>
            </w:pPr>
          </w:p>
        </w:tc>
        <w:tc>
          <w:tcPr>
            <w:tcW w:w="903" w:type="dxa"/>
            <w:vAlign w:val="top"/>
          </w:tcPr>
          <w:p>
            <w:pPr>
              <w:pStyle w:val="34"/>
              <w:rPr>
                <w:rFonts w:ascii="Times New Roman"/>
                <w:color w:val="auto"/>
                <w:sz w:val="24"/>
                <w:highlight w:val="none"/>
              </w:rPr>
            </w:pPr>
          </w:p>
        </w:tc>
        <w:tc>
          <w:tcPr>
            <w:tcW w:w="1498" w:type="dxa"/>
            <w:vAlign w:val="top"/>
          </w:tcPr>
          <w:p>
            <w:pPr>
              <w:pStyle w:val="34"/>
              <w:rPr>
                <w:rFonts w:ascii="Times New Roman"/>
                <w:color w:val="auto"/>
                <w:sz w:val="24"/>
                <w:highlight w:val="none"/>
              </w:rPr>
            </w:pPr>
          </w:p>
        </w:tc>
        <w:tc>
          <w:tcPr>
            <w:tcW w:w="1302" w:type="dxa"/>
            <w:vAlign w:val="top"/>
          </w:tcPr>
          <w:p>
            <w:pPr>
              <w:pStyle w:val="34"/>
              <w:rPr>
                <w:rFonts w:ascii="Times New Roman"/>
                <w:color w:val="auto"/>
                <w:sz w:val="24"/>
                <w:highlight w:val="none"/>
              </w:rPr>
            </w:pPr>
          </w:p>
        </w:tc>
        <w:tc>
          <w:tcPr>
            <w:tcW w:w="1417" w:type="dxa"/>
            <w:vAlign w:val="top"/>
          </w:tcPr>
          <w:p>
            <w:pPr>
              <w:pStyle w:val="34"/>
              <w:rPr>
                <w:rFonts w:ascii="Times New Roman"/>
                <w:color w:val="auto"/>
                <w:sz w:val="24"/>
                <w:highlight w:val="none"/>
              </w:rPr>
            </w:pPr>
          </w:p>
        </w:tc>
        <w:tc>
          <w:tcPr>
            <w:tcW w:w="1475" w:type="dxa"/>
            <w:vAlign w:val="top"/>
          </w:tcPr>
          <w:p>
            <w:pPr>
              <w:pStyle w:val="34"/>
              <w:rPr>
                <w:rFonts w:ascii="Times New Roman"/>
                <w:color w:val="auto"/>
                <w:sz w:val="24"/>
                <w:highlight w:val="none"/>
              </w:rPr>
            </w:pPr>
          </w:p>
        </w:tc>
        <w:tc>
          <w:tcPr>
            <w:tcW w:w="901" w:type="dxa"/>
            <w:vAlign w:val="top"/>
          </w:tcPr>
          <w:p>
            <w:pPr>
              <w:pStyle w:val="34"/>
              <w:rPr>
                <w:rFonts w:ascii="Times New Roman"/>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4" w:hRule="atLeast"/>
        </w:trPr>
        <w:tc>
          <w:tcPr>
            <w:tcW w:w="898" w:type="dxa"/>
            <w:vAlign w:val="top"/>
          </w:tcPr>
          <w:p>
            <w:pPr>
              <w:pStyle w:val="34"/>
              <w:rPr>
                <w:rFonts w:ascii="Times New Roman"/>
                <w:color w:val="auto"/>
                <w:sz w:val="24"/>
                <w:highlight w:val="none"/>
              </w:rPr>
            </w:pPr>
          </w:p>
        </w:tc>
        <w:tc>
          <w:tcPr>
            <w:tcW w:w="898" w:type="dxa"/>
            <w:vAlign w:val="top"/>
          </w:tcPr>
          <w:p>
            <w:pPr>
              <w:pStyle w:val="34"/>
              <w:rPr>
                <w:rFonts w:ascii="Times New Roman"/>
                <w:color w:val="auto"/>
                <w:sz w:val="24"/>
                <w:highlight w:val="none"/>
              </w:rPr>
            </w:pPr>
          </w:p>
        </w:tc>
        <w:tc>
          <w:tcPr>
            <w:tcW w:w="903" w:type="dxa"/>
            <w:vAlign w:val="top"/>
          </w:tcPr>
          <w:p>
            <w:pPr>
              <w:pStyle w:val="34"/>
              <w:rPr>
                <w:rFonts w:ascii="Times New Roman"/>
                <w:color w:val="auto"/>
                <w:sz w:val="24"/>
                <w:highlight w:val="none"/>
              </w:rPr>
            </w:pPr>
          </w:p>
        </w:tc>
        <w:tc>
          <w:tcPr>
            <w:tcW w:w="1498" w:type="dxa"/>
            <w:vAlign w:val="top"/>
          </w:tcPr>
          <w:p>
            <w:pPr>
              <w:pStyle w:val="34"/>
              <w:rPr>
                <w:rFonts w:ascii="Times New Roman"/>
                <w:color w:val="auto"/>
                <w:sz w:val="24"/>
                <w:highlight w:val="none"/>
              </w:rPr>
            </w:pPr>
          </w:p>
        </w:tc>
        <w:tc>
          <w:tcPr>
            <w:tcW w:w="1302" w:type="dxa"/>
            <w:vAlign w:val="top"/>
          </w:tcPr>
          <w:p>
            <w:pPr>
              <w:pStyle w:val="34"/>
              <w:rPr>
                <w:rFonts w:ascii="Times New Roman"/>
                <w:color w:val="auto"/>
                <w:sz w:val="24"/>
                <w:highlight w:val="none"/>
              </w:rPr>
            </w:pPr>
          </w:p>
        </w:tc>
        <w:tc>
          <w:tcPr>
            <w:tcW w:w="1417" w:type="dxa"/>
            <w:vAlign w:val="top"/>
          </w:tcPr>
          <w:p>
            <w:pPr>
              <w:pStyle w:val="34"/>
              <w:rPr>
                <w:rFonts w:ascii="Times New Roman"/>
                <w:color w:val="auto"/>
                <w:sz w:val="24"/>
                <w:highlight w:val="none"/>
              </w:rPr>
            </w:pPr>
          </w:p>
        </w:tc>
        <w:tc>
          <w:tcPr>
            <w:tcW w:w="1475" w:type="dxa"/>
            <w:vAlign w:val="top"/>
          </w:tcPr>
          <w:p>
            <w:pPr>
              <w:pStyle w:val="34"/>
              <w:rPr>
                <w:rFonts w:ascii="Times New Roman"/>
                <w:color w:val="auto"/>
                <w:sz w:val="24"/>
                <w:highlight w:val="none"/>
              </w:rPr>
            </w:pPr>
          </w:p>
        </w:tc>
        <w:tc>
          <w:tcPr>
            <w:tcW w:w="901" w:type="dxa"/>
            <w:vAlign w:val="top"/>
          </w:tcPr>
          <w:p>
            <w:pPr>
              <w:pStyle w:val="34"/>
              <w:rPr>
                <w:rFonts w:ascii="Times New Roman"/>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6" w:hRule="atLeast"/>
        </w:trPr>
        <w:tc>
          <w:tcPr>
            <w:tcW w:w="898" w:type="dxa"/>
            <w:vAlign w:val="top"/>
          </w:tcPr>
          <w:p>
            <w:pPr>
              <w:pStyle w:val="34"/>
              <w:rPr>
                <w:rFonts w:ascii="Times New Roman"/>
                <w:color w:val="auto"/>
                <w:sz w:val="24"/>
                <w:highlight w:val="none"/>
              </w:rPr>
            </w:pPr>
          </w:p>
        </w:tc>
        <w:tc>
          <w:tcPr>
            <w:tcW w:w="898" w:type="dxa"/>
            <w:vAlign w:val="top"/>
          </w:tcPr>
          <w:p>
            <w:pPr>
              <w:pStyle w:val="34"/>
              <w:rPr>
                <w:rFonts w:ascii="Times New Roman"/>
                <w:color w:val="auto"/>
                <w:sz w:val="24"/>
                <w:highlight w:val="none"/>
              </w:rPr>
            </w:pPr>
          </w:p>
        </w:tc>
        <w:tc>
          <w:tcPr>
            <w:tcW w:w="903" w:type="dxa"/>
            <w:vAlign w:val="top"/>
          </w:tcPr>
          <w:p>
            <w:pPr>
              <w:pStyle w:val="34"/>
              <w:rPr>
                <w:rFonts w:ascii="Times New Roman"/>
                <w:color w:val="auto"/>
                <w:sz w:val="24"/>
                <w:highlight w:val="none"/>
              </w:rPr>
            </w:pPr>
          </w:p>
        </w:tc>
        <w:tc>
          <w:tcPr>
            <w:tcW w:w="1498" w:type="dxa"/>
            <w:vAlign w:val="top"/>
          </w:tcPr>
          <w:p>
            <w:pPr>
              <w:pStyle w:val="34"/>
              <w:rPr>
                <w:rFonts w:ascii="Times New Roman"/>
                <w:color w:val="auto"/>
                <w:sz w:val="24"/>
                <w:highlight w:val="none"/>
              </w:rPr>
            </w:pPr>
          </w:p>
        </w:tc>
        <w:tc>
          <w:tcPr>
            <w:tcW w:w="1302" w:type="dxa"/>
            <w:vAlign w:val="top"/>
          </w:tcPr>
          <w:p>
            <w:pPr>
              <w:pStyle w:val="34"/>
              <w:rPr>
                <w:rFonts w:ascii="Times New Roman"/>
                <w:color w:val="auto"/>
                <w:sz w:val="24"/>
                <w:highlight w:val="none"/>
              </w:rPr>
            </w:pPr>
          </w:p>
        </w:tc>
        <w:tc>
          <w:tcPr>
            <w:tcW w:w="1417" w:type="dxa"/>
            <w:vAlign w:val="top"/>
          </w:tcPr>
          <w:p>
            <w:pPr>
              <w:pStyle w:val="34"/>
              <w:rPr>
                <w:rFonts w:ascii="Times New Roman"/>
                <w:color w:val="auto"/>
                <w:sz w:val="24"/>
                <w:highlight w:val="none"/>
              </w:rPr>
            </w:pPr>
          </w:p>
        </w:tc>
        <w:tc>
          <w:tcPr>
            <w:tcW w:w="1475" w:type="dxa"/>
            <w:vAlign w:val="top"/>
          </w:tcPr>
          <w:p>
            <w:pPr>
              <w:pStyle w:val="34"/>
              <w:rPr>
                <w:rFonts w:ascii="Times New Roman"/>
                <w:color w:val="auto"/>
                <w:sz w:val="24"/>
                <w:highlight w:val="none"/>
              </w:rPr>
            </w:pPr>
          </w:p>
        </w:tc>
        <w:tc>
          <w:tcPr>
            <w:tcW w:w="901" w:type="dxa"/>
            <w:vAlign w:val="top"/>
          </w:tcPr>
          <w:p>
            <w:pPr>
              <w:pStyle w:val="34"/>
              <w:rPr>
                <w:rFonts w:ascii="Times New Roman"/>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4" w:hRule="atLeast"/>
        </w:trPr>
        <w:tc>
          <w:tcPr>
            <w:tcW w:w="898" w:type="dxa"/>
            <w:vAlign w:val="top"/>
          </w:tcPr>
          <w:p>
            <w:pPr>
              <w:pStyle w:val="34"/>
              <w:rPr>
                <w:rFonts w:ascii="Times New Roman"/>
                <w:color w:val="auto"/>
                <w:sz w:val="24"/>
                <w:highlight w:val="none"/>
              </w:rPr>
            </w:pPr>
          </w:p>
        </w:tc>
        <w:tc>
          <w:tcPr>
            <w:tcW w:w="898" w:type="dxa"/>
            <w:vAlign w:val="top"/>
          </w:tcPr>
          <w:p>
            <w:pPr>
              <w:pStyle w:val="34"/>
              <w:rPr>
                <w:rFonts w:ascii="Times New Roman"/>
                <w:color w:val="auto"/>
                <w:sz w:val="24"/>
                <w:highlight w:val="none"/>
              </w:rPr>
            </w:pPr>
          </w:p>
        </w:tc>
        <w:tc>
          <w:tcPr>
            <w:tcW w:w="903" w:type="dxa"/>
            <w:vAlign w:val="top"/>
          </w:tcPr>
          <w:p>
            <w:pPr>
              <w:pStyle w:val="34"/>
              <w:rPr>
                <w:rFonts w:ascii="Times New Roman"/>
                <w:color w:val="auto"/>
                <w:sz w:val="24"/>
                <w:highlight w:val="none"/>
              </w:rPr>
            </w:pPr>
          </w:p>
        </w:tc>
        <w:tc>
          <w:tcPr>
            <w:tcW w:w="1498" w:type="dxa"/>
            <w:vAlign w:val="top"/>
          </w:tcPr>
          <w:p>
            <w:pPr>
              <w:pStyle w:val="34"/>
              <w:rPr>
                <w:rFonts w:ascii="Times New Roman"/>
                <w:color w:val="auto"/>
                <w:sz w:val="24"/>
                <w:highlight w:val="none"/>
              </w:rPr>
            </w:pPr>
          </w:p>
        </w:tc>
        <w:tc>
          <w:tcPr>
            <w:tcW w:w="1302" w:type="dxa"/>
            <w:vAlign w:val="top"/>
          </w:tcPr>
          <w:p>
            <w:pPr>
              <w:pStyle w:val="34"/>
              <w:rPr>
                <w:rFonts w:ascii="Times New Roman"/>
                <w:color w:val="auto"/>
                <w:sz w:val="24"/>
                <w:highlight w:val="none"/>
              </w:rPr>
            </w:pPr>
          </w:p>
        </w:tc>
        <w:tc>
          <w:tcPr>
            <w:tcW w:w="1417" w:type="dxa"/>
            <w:vAlign w:val="top"/>
          </w:tcPr>
          <w:p>
            <w:pPr>
              <w:pStyle w:val="34"/>
              <w:rPr>
                <w:rFonts w:ascii="Times New Roman"/>
                <w:color w:val="auto"/>
                <w:sz w:val="24"/>
                <w:highlight w:val="none"/>
              </w:rPr>
            </w:pPr>
          </w:p>
        </w:tc>
        <w:tc>
          <w:tcPr>
            <w:tcW w:w="1475" w:type="dxa"/>
            <w:vAlign w:val="top"/>
          </w:tcPr>
          <w:p>
            <w:pPr>
              <w:pStyle w:val="34"/>
              <w:rPr>
                <w:rFonts w:ascii="Times New Roman"/>
                <w:color w:val="auto"/>
                <w:sz w:val="24"/>
                <w:highlight w:val="none"/>
              </w:rPr>
            </w:pPr>
          </w:p>
        </w:tc>
        <w:tc>
          <w:tcPr>
            <w:tcW w:w="901" w:type="dxa"/>
            <w:vAlign w:val="top"/>
          </w:tcPr>
          <w:p>
            <w:pPr>
              <w:pStyle w:val="34"/>
              <w:rPr>
                <w:rFonts w:ascii="Times New Roman"/>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4" w:hRule="atLeast"/>
        </w:trPr>
        <w:tc>
          <w:tcPr>
            <w:tcW w:w="898" w:type="dxa"/>
            <w:vAlign w:val="top"/>
          </w:tcPr>
          <w:p>
            <w:pPr>
              <w:pStyle w:val="34"/>
              <w:rPr>
                <w:rFonts w:ascii="Times New Roman"/>
                <w:color w:val="auto"/>
                <w:sz w:val="24"/>
                <w:highlight w:val="none"/>
              </w:rPr>
            </w:pPr>
          </w:p>
        </w:tc>
        <w:tc>
          <w:tcPr>
            <w:tcW w:w="898" w:type="dxa"/>
            <w:vAlign w:val="top"/>
          </w:tcPr>
          <w:p>
            <w:pPr>
              <w:pStyle w:val="34"/>
              <w:rPr>
                <w:rFonts w:ascii="Times New Roman"/>
                <w:color w:val="auto"/>
                <w:sz w:val="24"/>
                <w:highlight w:val="none"/>
              </w:rPr>
            </w:pPr>
          </w:p>
        </w:tc>
        <w:tc>
          <w:tcPr>
            <w:tcW w:w="903" w:type="dxa"/>
            <w:vAlign w:val="top"/>
          </w:tcPr>
          <w:p>
            <w:pPr>
              <w:pStyle w:val="34"/>
              <w:rPr>
                <w:rFonts w:ascii="Times New Roman"/>
                <w:color w:val="auto"/>
                <w:sz w:val="24"/>
                <w:highlight w:val="none"/>
              </w:rPr>
            </w:pPr>
          </w:p>
        </w:tc>
        <w:tc>
          <w:tcPr>
            <w:tcW w:w="1498" w:type="dxa"/>
            <w:vAlign w:val="top"/>
          </w:tcPr>
          <w:p>
            <w:pPr>
              <w:pStyle w:val="34"/>
              <w:rPr>
                <w:rFonts w:ascii="Times New Roman"/>
                <w:color w:val="auto"/>
                <w:sz w:val="24"/>
                <w:highlight w:val="none"/>
              </w:rPr>
            </w:pPr>
          </w:p>
        </w:tc>
        <w:tc>
          <w:tcPr>
            <w:tcW w:w="1302" w:type="dxa"/>
            <w:vAlign w:val="top"/>
          </w:tcPr>
          <w:p>
            <w:pPr>
              <w:pStyle w:val="34"/>
              <w:rPr>
                <w:rFonts w:ascii="Times New Roman"/>
                <w:color w:val="auto"/>
                <w:sz w:val="24"/>
                <w:highlight w:val="none"/>
              </w:rPr>
            </w:pPr>
          </w:p>
        </w:tc>
        <w:tc>
          <w:tcPr>
            <w:tcW w:w="1417" w:type="dxa"/>
            <w:vAlign w:val="top"/>
          </w:tcPr>
          <w:p>
            <w:pPr>
              <w:pStyle w:val="34"/>
              <w:rPr>
                <w:rFonts w:ascii="Times New Roman"/>
                <w:color w:val="auto"/>
                <w:sz w:val="24"/>
                <w:highlight w:val="none"/>
              </w:rPr>
            </w:pPr>
          </w:p>
        </w:tc>
        <w:tc>
          <w:tcPr>
            <w:tcW w:w="1475" w:type="dxa"/>
            <w:vAlign w:val="top"/>
          </w:tcPr>
          <w:p>
            <w:pPr>
              <w:pStyle w:val="34"/>
              <w:rPr>
                <w:rFonts w:ascii="Times New Roman"/>
                <w:color w:val="auto"/>
                <w:sz w:val="24"/>
                <w:highlight w:val="none"/>
              </w:rPr>
            </w:pPr>
          </w:p>
        </w:tc>
        <w:tc>
          <w:tcPr>
            <w:tcW w:w="901" w:type="dxa"/>
            <w:vAlign w:val="top"/>
          </w:tcPr>
          <w:p>
            <w:pPr>
              <w:pStyle w:val="34"/>
              <w:rPr>
                <w:rFonts w:ascii="Times New Roman"/>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4" w:hRule="atLeast"/>
        </w:trPr>
        <w:tc>
          <w:tcPr>
            <w:tcW w:w="898" w:type="dxa"/>
            <w:vAlign w:val="top"/>
          </w:tcPr>
          <w:p>
            <w:pPr>
              <w:pStyle w:val="34"/>
              <w:rPr>
                <w:rFonts w:ascii="Times New Roman"/>
                <w:color w:val="auto"/>
                <w:sz w:val="24"/>
                <w:highlight w:val="none"/>
              </w:rPr>
            </w:pPr>
          </w:p>
        </w:tc>
        <w:tc>
          <w:tcPr>
            <w:tcW w:w="898" w:type="dxa"/>
            <w:vAlign w:val="top"/>
          </w:tcPr>
          <w:p>
            <w:pPr>
              <w:pStyle w:val="34"/>
              <w:rPr>
                <w:rFonts w:ascii="Times New Roman"/>
                <w:color w:val="auto"/>
                <w:sz w:val="24"/>
                <w:highlight w:val="none"/>
              </w:rPr>
            </w:pPr>
          </w:p>
        </w:tc>
        <w:tc>
          <w:tcPr>
            <w:tcW w:w="903" w:type="dxa"/>
            <w:vAlign w:val="top"/>
          </w:tcPr>
          <w:p>
            <w:pPr>
              <w:pStyle w:val="34"/>
              <w:rPr>
                <w:rFonts w:ascii="Times New Roman"/>
                <w:color w:val="auto"/>
                <w:sz w:val="24"/>
                <w:highlight w:val="none"/>
              </w:rPr>
            </w:pPr>
          </w:p>
        </w:tc>
        <w:tc>
          <w:tcPr>
            <w:tcW w:w="1498" w:type="dxa"/>
            <w:vAlign w:val="top"/>
          </w:tcPr>
          <w:p>
            <w:pPr>
              <w:pStyle w:val="34"/>
              <w:rPr>
                <w:rFonts w:ascii="Times New Roman"/>
                <w:color w:val="auto"/>
                <w:sz w:val="24"/>
                <w:highlight w:val="none"/>
              </w:rPr>
            </w:pPr>
          </w:p>
        </w:tc>
        <w:tc>
          <w:tcPr>
            <w:tcW w:w="1302" w:type="dxa"/>
            <w:vAlign w:val="top"/>
          </w:tcPr>
          <w:p>
            <w:pPr>
              <w:pStyle w:val="34"/>
              <w:rPr>
                <w:rFonts w:ascii="Times New Roman"/>
                <w:color w:val="auto"/>
                <w:sz w:val="24"/>
                <w:highlight w:val="none"/>
              </w:rPr>
            </w:pPr>
          </w:p>
        </w:tc>
        <w:tc>
          <w:tcPr>
            <w:tcW w:w="1417" w:type="dxa"/>
            <w:vAlign w:val="top"/>
          </w:tcPr>
          <w:p>
            <w:pPr>
              <w:pStyle w:val="34"/>
              <w:rPr>
                <w:rFonts w:ascii="Times New Roman"/>
                <w:color w:val="auto"/>
                <w:sz w:val="24"/>
                <w:highlight w:val="none"/>
              </w:rPr>
            </w:pPr>
          </w:p>
        </w:tc>
        <w:tc>
          <w:tcPr>
            <w:tcW w:w="1475" w:type="dxa"/>
            <w:vAlign w:val="top"/>
          </w:tcPr>
          <w:p>
            <w:pPr>
              <w:pStyle w:val="34"/>
              <w:rPr>
                <w:rFonts w:ascii="Times New Roman"/>
                <w:color w:val="auto"/>
                <w:sz w:val="24"/>
                <w:highlight w:val="none"/>
              </w:rPr>
            </w:pPr>
          </w:p>
        </w:tc>
        <w:tc>
          <w:tcPr>
            <w:tcW w:w="901" w:type="dxa"/>
            <w:vAlign w:val="top"/>
          </w:tcPr>
          <w:p>
            <w:pPr>
              <w:pStyle w:val="34"/>
              <w:rPr>
                <w:rFonts w:ascii="Times New Roman"/>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6" w:hRule="atLeast"/>
        </w:trPr>
        <w:tc>
          <w:tcPr>
            <w:tcW w:w="898" w:type="dxa"/>
            <w:vAlign w:val="top"/>
          </w:tcPr>
          <w:p>
            <w:pPr>
              <w:pStyle w:val="34"/>
              <w:rPr>
                <w:rFonts w:ascii="Times New Roman"/>
                <w:color w:val="auto"/>
                <w:sz w:val="24"/>
                <w:highlight w:val="none"/>
              </w:rPr>
            </w:pPr>
          </w:p>
        </w:tc>
        <w:tc>
          <w:tcPr>
            <w:tcW w:w="898" w:type="dxa"/>
            <w:vAlign w:val="top"/>
          </w:tcPr>
          <w:p>
            <w:pPr>
              <w:pStyle w:val="34"/>
              <w:rPr>
                <w:rFonts w:ascii="Times New Roman"/>
                <w:color w:val="auto"/>
                <w:sz w:val="24"/>
                <w:highlight w:val="none"/>
              </w:rPr>
            </w:pPr>
          </w:p>
        </w:tc>
        <w:tc>
          <w:tcPr>
            <w:tcW w:w="903" w:type="dxa"/>
            <w:vAlign w:val="top"/>
          </w:tcPr>
          <w:p>
            <w:pPr>
              <w:pStyle w:val="34"/>
              <w:rPr>
                <w:rFonts w:ascii="Times New Roman"/>
                <w:color w:val="auto"/>
                <w:sz w:val="24"/>
                <w:highlight w:val="none"/>
              </w:rPr>
            </w:pPr>
          </w:p>
        </w:tc>
        <w:tc>
          <w:tcPr>
            <w:tcW w:w="1498" w:type="dxa"/>
            <w:vAlign w:val="top"/>
          </w:tcPr>
          <w:p>
            <w:pPr>
              <w:pStyle w:val="34"/>
              <w:rPr>
                <w:rFonts w:ascii="Times New Roman"/>
                <w:color w:val="auto"/>
                <w:sz w:val="24"/>
                <w:highlight w:val="none"/>
              </w:rPr>
            </w:pPr>
          </w:p>
        </w:tc>
        <w:tc>
          <w:tcPr>
            <w:tcW w:w="1302" w:type="dxa"/>
            <w:vAlign w:val="top"/>
          </w:tcPr>
          <w:p>
            <w:pPr>
              <w:pStyle w:val="34"/>
              <w:rPr>
                <w:rFonts w:ascii="Times New Roman"/>
                <w:color w:val="auto"/>
                <w:sz w:val="24"/>
                <w:highlight w:val="none"/>
              </w:rPr>
            </w:pPr>
          </w:p>
        </w:tc>
        <w:tc>
          <w:tcPr>
            <w:tcW w:w="1417" w:type="dxa"/>
            <w:vAlign w:val="top"/>
          </w:tcPr>
          <w:p>
            <w:pPr>
              <w:pStyle w:val="34"/>
              <w:rPr>
                <w:rFonts w:ascii="Times New Roman"/>
                <w:color w:val="auto"/>
                <w:sz w:val="24"/>
                <w:highlight w:val="none"/>
              </w:rPr>
            </w:pPr>
          </w:p>
        </w:tc>
        <w:tc>
          <w:tcPr>
            <w:tcW w:w="1475" w:type="dxa"/>
            <w:vAlign w:val="top"/>
          </w:tcPr>
          <w:p>
            <w:pPr>
              <w:pStyle w:val="34"/>
              <w:rPr>
                <w:rFonts w:ascii="Times New Roman"/>
                <w:color w:val="auto"/>
                <w:sz w:val="24"/>
                <w:highlight w:val="none"/>
              </w:rPr>
            </w:pPr>
          </w:p>
        </w:tc>
        <w:tc>
          <w:tcPr>
            <w:tcW w:w="901" w:type="dxa"/>
            <w:vAlign w:val="top"/>
          </w:tcPr>
          <w:p>
            <w:pPr>
              <w:pStyle w:val="34"/>
              <w:rPr>
                <w:rFonts w:ascii="Times New Roman"/>
                <w:color w:val="auto"/>
                <w:sz w:val="24"/>
                <w:highlight w:val="none"/>
              </w:rPr>
            </w:pPr>
          </w:p>
        </w:tc>
      </w:tr>
    </w:tbl>
    <w:p>
      <w:pPr>
        <w:spacing w:after="0"/>
        <w:rPr>
          <w:color w:val="auto"/>
          <w:highlight w:val="none"/>
        </w:rPr>
        <w:sectPr>
          <w:headerReference r:id="rId5" w:type="default"/>
          <w:footerReference r:id="rId6" w:type="default"/>
          <w:pgSz w:w="11910" w:h="16840"/>
          <w:pgMar w:top="980" w:right="950" w:bottom="740" w:left="1100" w:header="888" w:footer="910" w:gutter="0"/>
          <w:pgNumType w:fmt="decimal"/>
          <w:cols w:space="720" w:num="1"/>
        </w:sectPr>
      </w:pPr>
    </w:p>
    <w:p>
      <w:pPr>
        <w:pStyle w:val="5"/>
        <w:keepNext w:val="0"/>
        <w:keepLines w:val="0"/>
        <w:pageBreakBefore/>
        <w:widowControl w:val="0"/>
        <w:kinsoku w:val="0"/>
        <w:wordWrap/>
        <w:overflowPunct/>
        <w:topLinePunct w:val="0"/>
        <w:autoSpaceDE w:val="0"/>
        <w:autoSpaceDN w:val="0"/>
        <w:bidi w:val="0"/>
        <w:adjustRightInd w:val="0"/>
        <w:snapToGrid w:val="0"/>
        <w:ind w:left="0" w:leftChars="0" w:right="544" w:firstLine="0" w:firstLineChars="0"/>
        <w:jc w:val="center"/>
        <w:textAlignment w:val="baseline"/>
        <w:outlineLvl w:val="1"/>
        <w:rPr>
          <w:color w:val="auto"/>
          <w:highlight w:val="none"/>
        </w:rPr>
      </w:pPr>
      <w:bookmarkStart w:id="131" w:name="_Toc24225"/>
      <w:r>
        <w:rPr>
          <w:color w:val="auto"/>
          <w:highlight w:val="none"/>
        </w:rPr>
        <w:t>（二）项目负责人简历表</w:t>
      </w:r>
      <w:bookmarkEnd w:id="131"/>
    </w:p>
    <w:p>
      <w:pPr>
        <w:pStyle w:val="7"/>
        <w:spacing w:before="4"/>
        <w:ind w:left="0"/>
        <w:rPr>
          <w:b/>
          <w:color w:val="auto"/>
          <w:sz w:val="10"/>
          <w:highlight w:val="none"/>
        </w:rPr>
      </w:pPr>
    </w:p>
    <w:tbl>
      <w:tblPr>
        <w:tblStyle w:val="20"/>
        <w:tblW w:w="9349" w:type="dxa"/>
        <w:tblInd w:w="40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55"/>
        <w:gridCol w:w="780"/>
        <w:gridCol w:w="778"/>
        <w:gridCol w:w="1560"/>
        <w:gridCol w:w="1558"/>
        <w:gridCol w:w="780"/>
        <w:gridCol w:w="1071"/>
        <w:gridCol w:w="126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5" w:hRule="atLeast"/>
        </w:trPr>
        <w:tc>
          <w:tcPr>
            <w:tcW w:w="1555" w:type="dxa"/>
            <w:vAlign w:val="top"/>
          </w:tcPr>
          <w:p>
            <w:pPr>
              <w:pStyle w:val="34"/>
              <w:spacing w:before="4"/>
              <w:rPr>
                <w:b/>
                <w:color w:val="auto"/>
                <w:sz w:val="19"/>
                <w:highlight w:val="none"/>
              </w:rPr>
            </w:pPr>
          </w:p>
          <w:p>
            <w:pPr>
              <w:pStyle w:val="34"/>
              <w:ind w:left="317" w:right="308"/>
              <w:jc w:val="center"/>
              <w:rPr>
                <w:color w:val="auto"/>
                <w:sz w:val="22"/>
                <w:highlight w:val="none"/>
              </w:rPr>
            </w:pPr>
            <w:r>
              <w:rPr>
                <w:color w:val="auto"/>
                <w:sz w:val="22"/>
                <w:highlight w:val="none"/>
              </w:rPr>
              <w:t>姓 名</w:t>
            </w:r>
          </w:p>
        </w:tc>
        <w:tc>
          <w:tcPr>
            <w:tcW w:w="1558" w:type="dxa"/>
            <w:gridSpan w:val="2"/>
            <w:vAlign w:val="top"/>
          </w:tcPr>
          <w:p>
            <w:pPr>
              <w:pStyle w:val="34"/>
              <w:rPr>
                <w:rFonts w:ascii="Times New Roman"/>
                <w:color w:val="auto"/>
                <w:sz w:val="22"/>
                <w:highlight w:val="none"/>
              </w:rPr>
            </w:pPr>
          </w:p>
        </w:tc>
        <w:tc>
          <w:tcPr>
            <w:tcW w:w="1560" w:type="dxa"/>
            <w:vAlign w:val="top"/>
          </w:tcPr>
          <w:p>
            <w:pPr>
              <w:pStyle w:val="34"/>
              <w:spacing w:before="4"/>
              <w:rPr>
                <w:b/>
                <w:color w:val="auto"/>
                <w:sz w:val="19"/>
                <w:highlight w:val="none"/>
              </w:rPr>
            </w:pPr>
          </w:p>
          <w:p>
            <w:pPr>
              <w:pStyle w:val="34"/>
              <w:ind w:left="485" w:right="475"/>
              <w:jc w:val="center"/>
              <w:rPr>
                <w:color w:val="auto"/>
                <w:sz w:val="22"/>
                <w:highlight w:val="none"/>
              </w:rPr>
            </w:pPr>
            <w:r>
              <w:rPr>
                <w:color w:val="auto"/>
                <w:sz w:val="22"/>
                <w:highlight w:val="none"/>
              </w:rPr>
              <w:t>年 龄</w:t>
            </w:r>
          </w:p>
        </w:tc>
        <w:tc>
          <w:tcPr>
            <w:tcW w:w="1558" w:type="dxa"/>
            <w:vAlign w:val="top"/>
          </w:tcPr>
          <w:p>
            <w:pPr>
              <w:pStyle w:val="34"/>
              <w:rPr>
                <w:rFonts w:ascii="Times New Roman"/>
                <w:color w:val="auto"/>
                <w:sz w:val="22"/>
                <w:highlight w:val="none"/>
              </w:rPr>
            </w:pPr>
          </w:p>
        </w:tc>
        <w:tc>
          <w:tcPr>
            <w:tcW w:w="1851" w:type="dxa"/>
            <w:gridSpan w:val="2"/>
            <w:vAlign w:val="top"/>
          </w:tcPr>
          <w:p>
            <w:pPr>
              <w:pStyle w:val="34"/>
              <w:spacing w:before="4"/>
              <w:rPr>
                <w:b/>
                <w:color w:val="auto"/>
                <w:sz w:val="19"/>
                <w:highlight w:val="none"/>
              </w:rPr>
            </w:pPr>
          </w:p>
          <w:p>
            <w:pPr>
              <w:pStyle w:val="34"/>
              <w:ind w:left="631" w:right="619"/>
              <w:jc w:val="center"/>
              <w:rPr>
                <w:color w:val="auto"/>
                <w:sz w:val="22"/>
                <w:highlight w:val="none"/>
              </w:rPr>
            </w:pPr>
            <w:r>
              <w:rPr>
                <w:color w:val="auto"/>
                <w:sz w:val="22"/>
                <w:highlight w:val="none"/>
              </w:rPr>
              <w:t>学 历</w:t>
            </w:r>
          </w:p>
        </w:tc>
        <w:tc>
          <w:tcPr>
            <w:tcW w:w="1267" w:type="dxa"/>
            <w:vAlign w:val="top"/>
          </w:tcPr>
          <w:p>
            <w:pPr>
              <w:pStyle w:val="34"/>
              <w:rPr>
                <w:rFonts w:ascii="Times New Roman"/>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0" w:hRule="atLeast"/>
        </w:trPr>
        <w:tc>
          <w:tcPr>
            <w:tcW w:w="1555" w:type="dxa"/>
            <w:vAlign w:val="top"/>
          </w:tcPr>
          <w:p>
            <w:pPr>
              <w:pStyle w:val="34"/>
              <w:rPr>
                <w:b/>
                <w:color w:val="auto"/>
                <w:sz w:val="18"/>
                <w:highlight w:val="none"/>
              </w:rPr>
            </w:pPr>
          </w:p>
          <w:p>
            <w:pPr>
              <w:pStyle w:val="34"/>
              <w:ind w:left="317" w:right="308"/>
              <w:jc w:val="center"/>
              <w:rPr>
                <w:color w:val="auto"/>
                <w:sz w:val="22"/>
                <w:highlight w:val="none"/>
              </w:rPr>
            </w:pPr>
            <w:r>
              <w:rPr>
                <w:color w:val="auto"/>
                <w:sz w:val="22"/>
                <w:highlight w:val="none"/>
              </w:rPr>
              <w:t>职 称</w:t>
            </w:r>
          </w:p>
        </w:tc>
        <w:tc>
          <w:tcPr>
            <w:tcW w:w="1558" w:type="dxa"/>
            <w:gridSpan w:val="2"/>
            <w:vAlign w:val="top"/>
          </w:tcPr>
          <w:p>
            <w:pPr>
              <w:pStyle w:val="34"/>
              <w:rPr>
                <w:rFonts w:ascii="Times New Roman"/>
                <w:color w:val="auto"/>
                <w:sz w:val="22"/>
                <w:highlight w:val="none"/>
              </w:rPr>
            </w:pPr>
          </w:p>
        </w:tc>
        <w:tc>
          <w:tcPr>
            <w:tcW w:w="1560" w:type="dxa"/>
            <w:vAlign w:val="top"/>
          </w:tcPr>
          <w:p>
            <w:pPr>
              <w:pStyle w:val="34"/>
              <w:rPr>
                <w:b/>
                <w:color w:val="auto"/>
                <w:sz w:val="18"/>
                <w:highlight w:val="none"/>
              </w:rPr>
            </w:pPr>
          </w:p>
          <w:p>
            <w:pPr>
              <w:pStyle w:val="34"/>
              <w:ind w:left="485" w:right="475"/>
              <w:jc w:val="center"/>
              <w:rPr>
                <w:color w:val="auto"/>
                <w:sz w:val="22"/>
                <w:highlight w:val="none"/>
              </w:rPr>
            </w:pPr>
            <w:r>
              <w:rPr>
                <w:color w:val="auto"/>
                <w:sz w:val="22"/>
                <w:highlight w:val="none"/>
              </w:rPr>
              <w:t>职 务</w:t>
            </w:r>
          </w:p>
        </w:tc>
        <w:tc>
          <w:tcPr>
            <w:tcW w:w="1558" w:type="dxa"/>
            <w:vAlign w:val="top"/>
          </w:tcPr>
          <w:p>
            <w:pPr>
              <w:pStyle w:val="34"/>
              <w:rPr>
                <w:rFonts w:ascii="Times New Roman"/>
                <w:color w:val="auto"/>
                <w:sz w:val="22"/>
                <w:highlight w:val="none"/>
              </w:rPr>
            </w:pPr>
          </w:p>
        </w:tc>
        <w:tc>
          <w:tcPr>
            <w:tcW w:w="1851" w:type="dxa"/>
            <w:gridSpan w:val="2"/>
            <w:vAlign w:val="top"/>
          </w:tcPr>
          <w:p>
            <w:pPr>
              <w:pStyle w:val="34"/>
              <w:rPr>
                <w:b/>
                <w:color w:val="auto"/>
                <w:sz w:val="18"/>
                <w:highlight w:val="none"/>
              </w:rPr>
            </w:pPr>
          </w:p>
          <w:p>
            <w:pPr>
              <w:pStyle w:val="34"/>
              <w:ind w:left="153"/>
              <w:rPr>
                <w:color w:val="auto"/>
                <w:sz w:val="22"/>
                <w:highlight w:val="none"/>
              </w:rPr>
            </w:pPr>
            <w:r>
              <w:rPr>
                <w:color w:val="auto"/>
                <w:sz w:val="22"/>
                <w:highlight w:val="none"/>
              </w:rPr>
              <w:t>拟在本合同任职</w:t>
            </w:r>
          </w:p>
        </w:tc>
        <w:tc>
          <w:tcPr>
            <w:tcW w:w="1267" w:type="dxa"/>
            <w:vAlign w:val="top"/>
          </w:tcPr>
          <w:p>
            <w:pPr>
              <w:pStyle w:val="34"/>
              <w:rPr>
                <w:rFonts w:ascii="Times New Roman"/>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9" w:hRule="atLeast"/>
        </w:trPr>
        <w:tc>
          <w:tcPr>
            <w:tcW w:w="1555" w:type="dxa"/>
            <w:vAlign w:val="top"/>
          </w:tcPr>
          <w:p>
            <w:pPr>
              <w:pStyle w:val="34"/>
              <w:spacing w:before="2"/>
              <w:rPr>
                <w:b/>
                <w:color w:val="auto"/>
                <w:sz w:val="21"/>
                <w:highlight w:val="none"/>
              </w:rPr>
            </w:pPr>
          </w:p>
          <w:p>
            <w:pPr>
              <w:pStyle w:val="34"/>
              <w:ind w:left="317" w:right="308"/>
              <w:jc w:val="center"/>
              <w:rPr>
                <w:color w:val="auto"/>
                <w:sz w:val="22"/>
                <w:highlight w:val="none"/>
              </w:rPr>
            </w:pPr>
            <w:r>
              <w:rPr>
                <w:color w:val="auto"/>
                <w:sz w:val="22"/>
                <w:highlight w:val="none"/>
              </w:rPr>
              <w:t>毕业学校</w:t>
            </w:r>
          </w:p>
        </w:tc>
        <w:tc>
          <w:tcPr>
            <w:tcW w:w="7794" w:type="dxa"/>
            <w:gridSpan w:val="7"/>
            <w:vAlign w:val="top"/>
          </w:tcPr>
          <w:p>
            <w:pPr>
              <w:pStyle w:val="34"/>
              <w:spacing w:before="2"/>
              <w:rPr>
                <w:b/>
                <w:color w:val="auto"/>
                <w:sz w:val="21"/>
                <w:highlight w:val="none"/>
              </w:rPr>
            </w:pPr>
          </w:p>
          <w:p>
            <w:pPr>
              <w:pStyle w:val="34"/>
              <w:tabs>
                <w:tab w:val="left" w:pos="1548"/>
                <w:tab w:val="left" w:pos="2758"/>
              </w:tabs>
              <w:ind w:left="7"/>
              <w:jc w:val="center"/>
              <w:rPr>
                <w:color w:val="auto"/>
                <w:sz w:val="22"/>
                <w:highlight w:val="none"/>
              </w:rPr>
            </w:pPr>
            <w:r>
              <w:rPr>
                <w:color w:val="auto"/>
                <w:sz w:val="22"/>
                <w:highlight w:val="none"/>
              </w:rPr>
              <w:t>年毕业于</w:t>
            </w:r>
            <w:r>
              <w:rPr>
                <w:color w:val="auto"/>
                <w:sz w:val="22"/>
                <w:highlight w:val="none"/>
              </w:rPr>
              <w:tab/>
            </w:r>
            <w:r>
              <w:rPr>
                <w:color w:val="auto"/>
                <w:sz w:val="22"/>
                <w:highlight w:val="none"/>
              </w:rPr>
              <w:t>学校</w:t>
            </w:r>
            <w:r>
              <w:rPr>
                <w:color w:val="auto"/>
                <w:sz w:val="22"/>
                <w:highlight w:val="none"/>
              </w:rPr>
              <w:tab/>
            </w:r>
            <w:r>
              <w:rPr>
                <w:color w:val="auto"/>
                <w:sz w:val="22"/>
                <w:highlight w:val="none"/>
              </w:rPr>
              <w:t>专业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9349" w:type="dxa"/>
            <w:gridSpan w:val="8"/>
            <w:vAlign w:val="top"/>
          </w:tcPr>
          <w:p>
            <w:pPr>
              <w:pStyle w:val="34"/>
              <w:spacing w:before="11"/>
              <w:rPr>
                <w:b/>
                <w:color w:val="auto"/>
                <w:sz w:val="16"/>
                <w:highlight w:val="none"/>
              </w:rPr>
            </w:pPr>
          </w:p>
          <w:p>
            <w:pPr>
              <w:pStyle w:val="34"/>
              <w:ind w:left="3994" w:right="3985"/>
              <w:jc w:val="center"/>
              <w:rPr>
                <w:color w:val="auto"/>
                <w:sz w:val="22"/>
                <w:highlight w:val="none"/>
              </w:rPr>
            </w:pPr>
            <w:r>
              <w:rPr>
                <w:color w:val="auto"/>
                <w:sz w:val="22"/>
                <w:highlight w:val="none"/>
              </w:rPr>
              <w:t>主要工作经历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8" w:hRule="atLeast"/>
        </w:trPr>
        <w:tc>
          <w:tcPr>
            <w:tcW w:w="2335" w:type="dxa"/>
            <w:gridSpan w:val="2"/>
            <w:tcBorders>
              <w:right w:val="single" w:color="000000" w:sz="6" w:space="0"/>
            </w:tcBorders>
            <w:vAlign w:val="top"/>
          </w:tcPr>
          <w:p>
            <w:pPr>
              <w:pStyle w:val="34"/>
              <w:spacing w:before="11"/>
              <w:rPr>
                <w:b/>
                <w:color w:val="auto"/>
                <w:sz w:val="19"/>
                <w:highlight w:val="none"/>
              </w:rPr>
            </w:pPr>
          </w:p>
          <w:p>
            <w:pPr>
              <w:pStyle w:val="34"/>
              <w:ind w:left="873" w:right="859"/>
              <w:jc w:val="center"/>
              <w:rPr>
                <w:color w:val="auto"/>
                <w:sz w:val="22"/>
                <w:highlight w:val="none"/>
              </w:rPr>
            </w:pPr>
            <w:r>
              <w:rPr>
                <w:color w:val="auto"/>
                <w:sz w:val="22"/>
                <w:highlight w:val="none"/>
              </w:rPr>
              <w:t>时 间</w:t>
            </w:r>
          </w:p>
        </w:tc>
        <w:tc>
          <w:tcPr>
            <w:tcW w:w="2338" w:type="dxa"/>
            <w:gridSpan w:val="2"/>
            <w:tcBorders>
              <w:left w:val="single" w:color="000000" w:sz="6" w:space="0"/>
            </w:tcBorders>
            <w:vAlign w:val="top"/>
          </w:tcPr>
          <w:p>
            <w:pPr>
              <w:pStyle w:val="34"/>
              <w:spacing w:before="11"/>
              <w:rPr>
                <w:b/>
                <w:color w:val="auto"/>
                <w:sz w:val="19"/>
                <w:highlight w:val="none"/>
              </w:rPr>
            </w:pPr>
          </w:p>
          <w:p>
            <w:pPr>
              <w:pStyle w:val="34"/>
              <w:ind w:left="286"/>
              <w:rPr>
                <w:color w:val="auto"/>
                <w:sz w:val="22"/>
                <w:highlight w:val="none"/>
              </w:rPr>
            </w:pPr>
            <w:r>
              <w:rPr>
                <w:color w:val="auto"/>
                <w:sz w:val="22"/>
                <w:highlight w:val="none"/>
              </w:rPr>
              <w:t>参加过的类似项目</w:t>
            </w:r>
          </w:p>
        </w:tc>
        <w:tc>
          <w:tcPr>
            <w:tcW w:w="2338" w:type="dxa"/>
            <w:gridSpan w:val="2"/>
            <w:vAlign w:val="top"/>
          </w:tcPr>
          <w:p>
            <w:pPr>
              <w:pStyle w:val="34"/>
              <w:spacing w:before="11"/>
              <w:rPr>
                <w:b/>
                <w:color w:val="auto"/>
                <w:sz w:val="19"/>
                <w:highlight w:val="none"/>
              </w:rPr>
            </w:pPr>
          </w:p>
          <w:p>
            <w:pPr>
              <w:pStyle w:val="34"/>
              <w:ind w:left="727"/>
              <w:rPr>
                <w:color w:val="auto"/>
                <w:sz w:val="22"/>
                <w:highlight w:val="none"/>
              </w:rPr>
            </w:pPr>
            <w:r>
              <w:rPr>
                <w:color w:val="auto"/>
                <w:sz w:val="22"/>
                <w:highlight w:val="none"/>
              </w:rPr>
              <w:t>担任职务</w:t>
            </w:r>
          </w:p>
        </w:tc>
        <w:tc>
          <w:tcPr>
            <w:tcW w:w="2338" w:type="dxa"/>
            <w:gridSpan w:val="2"/>
            <w:vAlign w:val="top"/>
          </w:tcPr>
          <w:p>
            <w:pPr>
              <w:pStyle w:val="34"/>
              <w:spacing w:before="11"/>
              <w:rPr>
                <w:b/>
                <w:color w:val="auto"/>
                <w:sz w:val="19"/>
                <w:highlight w:val="none"/>
              </w:rPr>
            </w:pPr>
          </w:p>
          <w:p>
            <w:pPr>
              <w:pStyle w:val="34"/>
              <w:ind w:left="286"/>
              <w:rPr>
                <w:color w:val="auto"/>
                <w:sz w:val="22"/>
                <w:highlight w:val="none"/>
              </w:rPr>
            </w:pPr>
            <w:r>
              <w:rPr>
                <w:color w:val="auto"/>
                <w:sz w:val="22"/>
                <w:highlight w:val="none"/>
              </w:rPr>
              <w:t>发包人及联系电话</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8" w:hRule="atLeast"/>
        </w:trPr>
        <w:tc>
          <w:tcPr>
            <w:tcW w:w="2335" w:type="dxa"/>
            <w:gridSpan w:val="2"/>
            <w:tcBorders>
              <w:right w:val="single" w:color="000000" w:sz="6" w:space="0"/>
            </w:tcBorders>
            <w:vAlign w:val="top"/>
          </w:tcPr>
          <w:p>
            <w:pPr>
              <w:pStyle w:val="34"/>
              <w:rPr>
                <w:rFonts w:ascii="Times New Roman"/>
                <w:color w:val="auto"/>
                <w:sz w:val="22"/>
                <w:highlight w:val="none"/>
              </w:rPr>
            </w:pPr>
          </w:p>
        </w:tc>
        <w:tc>
          <w:tcPr>
            <w:tcW w:w="2338" w:type="dxa"/>
            <w:gridSpan w:val="2"/>
            <w:tcBorders>
              <w:left w:val="single" w:color="000000" w:sz="6" w:space="0"/>
            </w:tcBorders>
            <w:vAlign w:val="top"/>
          </w:tcPr>
          <w:p>
            <w:pPr>
              <w:pStyle w:val="34"/>
              <w:rPr>
                <w:rFonts w:ascii="Times New Roman"/>
                <w:color w:val="auto"/>
                <w:sz w:val="22"/>
                <w:highlight w:val="none"/>
              </w:rPr>
            </w:pPr>
          </w:p>
        </w:tc>
        <w:tc>
          <w:tcPr>
            <w:tcW w:w="2338" w:type="dxa"/>
            <w:gridSpan w:val="2"/>
            <w:vAlign w:val="top"/>
          </w:tcPr>
          <w:p>
            <w:pPr>
              <w:pStyle w:val="34"/>
              <w:rPr>
                <w:rFonts w:ascii="Times New Roman"/>
                <w:color w:val="auto"/>
                <w:sz w:val="22"/>
                <w:highlight w:val="none"/>
              </w:rPr>
            </w:pPr>
          </w:p>
        </w:tc>
        <w:tc>
          <w:tcPr>
            <w:tcW w:w="2338" w:type="dxa"/>
            <w:gridSpan w:val="2"/>
            <w:vAlign w:val="top"/>
          </w:tcPr>
          <w:p>
            <w:pPr>
              <w:pStyle w:val="34"/>
              <w:rPr>
                <w:rFonts w:ascii="Times New Roman"/>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trPr>
        <w:tc>
          <w:tcPr>
            <w:tcW w:w="2335" w:type="dxa"/>
            <w:gridSpan w:val="2"/>
            <w:tcBorders>
              <w:right w:val="single" w:color="000000" w:sz="6" w:space="0"/>
            </w:tcBorders>
            <w:vAlign w:val="top"/>
          </w:tcPr>
          <w:p>
            <w:pPr>
              <w:pStyle w:val="34"/>
              <w:rPr>
                <w:rFonts w:ascii="Times New Roman"/>
                <w:color w:val="auto"/>
                <w:sz w:val="22"/>
                <w:highlight w:val="none"/>
              </w:rPr>
            </w:pPr>
          </w:p>
        </w:tc>
        <w:tc>
          <w:tcPr>
            <w:tcW w:w="2338" w:type="dxa"/>
            <w:gridSpan w:val="2"/>
            <w:tcBorders>
              <w:left w:val="single" w:color="000000" w:sz="6" w:space="0"/>
            </w:tcBorders>
            <w:vAlign w:val="top"/>
          </w:tcPr>
          <w:p>
            <w:pPr>
              <w:pStyle w:val="34"/>
              <w:rPr>
                <w:rFonts w:ascii="Times New Roman"/>
                <w:color w:val="auto"/>
                <w:sz w:val="22"/>
                <w:highlight w:val="none"/>
              </w:rPr>
            </w:pPr>
          </w:p>
        </w:tc>
        <w:tc>
          <w:tcPr>
            <w:tcW w:w="2338" w:type="dxa"/>
            <w:gridSpan w:val="2"/>
            <w:vAlign w:val="top"/>
          </w:tcPr>
          <w:p>
            <w:pPr>
              <w:pStyle w:val="34"/>
              <w:rPr>
                <w:rFonts w:ascii="Times New Roman"/>
                <w:color w:val="auto"/>
                <w:sz w:val="22"/>
                <w:highlight w:val="none"/>
              </w:rPr>
            </w:pPr>
          </w:p>
        </w:tc>
        <w:tc>
          <w:tcPr>
            <w:tcW w:w="2338" w:type="dxa"/>
            <w:gridSpan w:val="2"/>
            <w:vAlign w:val="top"/>
          </w:tcPr>
          <w:p>
            <w:pPr>
              <w:pStyle w:val="34"/>
              <w:rPr>
                <w:rFonts w:ascii="Times New Roman"/>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8" w:hRule="atLeast"/>
        </w:trPr>
        <w:tc>
          <w:tcPr>
            <w:tcW w:w="2335" w:type="dxa"/>
            <w:gridSpan w:val="2"/>
            <w:tcBorders>
              <w:right w:val="single" w:color="000000" w:sz="6" w:space="0"/>
            </w:tcBorders>
            <w:vAlign w:val="top"/>
          </w:tcPr>
          <w:p>
            <w:pPr>
              <w:pStyle w:val="34"/>
              <w:rPr>
                <w:rFonts w:ascii="Times New Roman"/>
                <w:color w:val="auto"/>
                <w:sz w:val="22"/>
                <w:highlight w:val="none"/>
              </w:rPr>
            </w:pPr>
          </w:p>
        </w:tc>
        <w:tc>
          <w:tcPr>
            <w:tcW w:w="2338" w:type="dxa"/>
            <w:gridSpan w:val="2"/>
            <w:tcBorders>
              <w:left w:val="single" w:color="000000" w:sz="6" w:space="0"/>
            </w:tcBorders>
            <w:vAlign w:val="top"/>
          </w:tcPr>
          <w:p>
            <w:pPr>
              <w:pStyle w:val="34"/>
              <w:rPr>
                <w:rFonts w:ascii="Times New Roman"/>
                <w:color w:val="auto"/>
                <w:sz w:val="22"/>
                <w:highlight w:val="none"/>
              </w:rPr>
            </w:pPr>
          </w:p>
        </w:tc>
        <w:tc>
          <w:tcPr>
            <w:tcW w:w="2338" w:type="dxa"/>
            <w:gridSpan w:val="2"/>
            <w:vAlign w:val="top"/>
          </w:tcPr>
          <w:p>
            <w:pPr>
              <w:pStyle w:val="34"/>
              <w:rPr>
                <w:rFonts w:ascii="Times New Roman"/>
                <w:color w:val="auto"/>
                <w:sz w:val="22"/>
                <w:highlight w:val="none"/>
              </w:rPr>
            </w:pPr>
          </w:p>
        </w:tc>
        <w:tc>
          <w:tcPr>
            <w:tcW w:w="2338" w:type="dxa"/>
            <w:gridSpan w:val="2"/>
            <w:vAlign w:val="top"/>
          </w:tcPr>
          <w:p>
            <w:pPr>
              <w:pStyle w:val="34"/>
              <w:rPr>
                <w:rFonts w:ascii="Times New Roman"/>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8" w:hRule="atLeast"/>
        </w:trPr>
        <w:tc>
          <w:tcPr>
            <w:tcW w:w="2335" w:type="dxa"/>
            <w:gridSpan w:val="2"/>
            <w:tcBorders>
              <w:right w:val="single" w:color="000000" w:sz="6" w:space="0"/>
            </w:tcBorders>
            <w:vAlign w:val="top"/>
          </w:tcPr>
          <w:p>
            <w:pPr>
              <w:pStyle w:val="34"/>
              <w:rPr>
                <w:rFonts w:ascii="Times New Roman"/>
                <w:color w:val="auto"/>
                <w:sz w:val="22"/>
                <w:highlight w:val="none"/>
              </w:rPr>
            </w:pPr>
          </w:p>
        </w:tc>
        <w:tc>
          <w:tcPr>
            <w:tcW w:w="2338" w:type="dxa"/>
            <w:gridSpan w:val="2"/>
            <w:tcBorders>
              <w:left w:val="single" w:color="000000" w:sz="6" w:space="0"/>
            </w:tcBorders>
            <w:vAlign w:val="top"/>
          </w:tcPr>
          <w:p>
            <w:pPr>
              <w:pStyle w:val="34"/>
              <w:rPr>
                <w:rFonts w:ascii="Times New Roman"/>
                <w:color w:val="auto"/>
                <w:sz w:val="22"/>
                <w:highlight w:val="none"/>
              </w:rPr>
            </w:pPr>
          </w:p>
        </w:tc>
        <w:tc>
          <w:tcPr>
            <w:tcW w:w="2338" w:type="dxa"/>
            <w:gridSpan w:val="2"/>
            <w:vAlign w:val="top"/>
          </w:tcPr>
          <w:p>
            <w:pPr>
              <w:pStyle w:val="34"/>
              <w:rPr>
                <w:rFonts w:ascii="Times New Roman"/>
                <w:color w:val="auto"/>
                <w:sz w:val="22"/>
                <w:highlight w:val="none"/>
              </w:rPr>
            </w:pPr>
          </w:p>
        </w:tc>
        <w:tc>
          <w:tcPr>
            <w:tcW w:w="2338" w:type="dxa"/>
            <w:gridSpan w:val="2"/>
            <w:vAlign w:val="top"/>
          </w:tcPr>
          <w:p>
            <w:pPr>
              <w:pStyle w:val="34"/>
              <w:rPr>
                <w:rFonts w:ascii="Times New Roman"/>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8" w:hRule="atLeast"/>
        </w:trPr>
        <w:tc>
          <w:tcPr>
            <w:tcW w:w="2335" w:type="dxa"/>
            <w:gridSpan w:val="2"/>
            <w:tcBorders>
              <w:right w:val="single" w:color="000000" w:sz="6" w:space="0"/>
            </w:tcBorders>
            <w:vAlign w:val="top"/>
          </w:tcPr>
          <w:p>
            <w:pPr>
              <w:pStyle w:val="34"/>
              <w:rPr>
                <w:rFonts w:ascii="Times New Roman"/>
                <w:color w:val="auto"/>
                <w:sz w:val="22"/>
                <w:highlight w:val="none"/>
              </w:rPr>
            </w:pPr>
          </w:p>
        </w:tc>
        <w:tc>
          <w:tcPr>
            <w:tcW w:w="2338" w:type="dxa"/>
            <w:gridSpan w:val="2"/>
            <w:tcBorders>
              <w:left w:val="single" w:color="000000" w:sz="6" w:space="0"/>
            </w:tcBorders>
            <w:vAlign w:val="top"/>
          </w:tcPr>
          <w:p>
            <w:pPr>
              <w:pStyle w:val="34"/>
              <w:rPr>
                <w:rFonts w:ascii="Times New Roman"/>
                <w:color w:val="auto"/>
                <w:sz w:val="22"/>
                <w:highlight w:val="none"/>
              </w:rPr>
            </w:pPr>
          </w:p>
        </w:tc>
        <w:tc>
          <w:tcPr>
            <w:tcW w:w="2338" w:type="dxa"/>
            <w:gridSpan w:val="2"/>
            <w:vAlign w:val="top"/>
          </w:tcPr>
          <w:p>
            <w:pPr>
              <w:pStyle w:val="34"/>
              <w:rPr>
                <w:rFonts w:ascii="Times New Roman"/>
                <w:color w:val="auto"/>
                <w:sz w:val="22"/>
                <w:highlight w:val="none"/>
              </w:rPr>
            </w:pPr>
          </w:p>
        </w:tc>
        <w:tc>
          <w:tcPr>
            <w:tcW w:w="2338" w:type="dxa"/>
            <w:gridSpan w:val="2"/>
            <w:vAlign w:val="top"/>
          </w:tcPr>
          <w:p>
            <w:pPr>
              <w:pStyle w:val="34"/>
              <w:rPr>
                <w:rFonts w:ascii="Times New Roman"/>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trPr>
        <w:tc>
          <w:tcPr>
            <w:tcW w:w="2335" w:type="dxa"/>
            <w:gridSpan w:val="2"/>
            <w:tcBorders>
              <w:right w:val="single" w:color="000000" w:sz="6" w:space="0"/>
            </w:tcBorders>
            <w:vAlign w:val="top"/>
          </w:tcPr>
          <w:p>
            <w:pPr>
              <w:pStyle w:val="34"/>
              <w:rPr>
                <w:rFonts w:ascii="Times New Roman"/>
                <w:color w:val="auto"/>
                <w:sz w:val="22"/>
                <w:highlight w:val="none"/>
              </w:rPr>
            </w:pPr>
          </w:p>
        </w:tc>
        <w:tc>
          <w:tcPr>
            <w:tcW w:w="2338" w:type="dxa"/>
            <w:gridSpan w:val="2"/>
            <w:tcBorders>
              <w:left w:val="single" w:color="000000" w:sz="6" w:space="0"/>
            </w:tcBorders>
            <w:vAlign w:val="top"/>
          </w:tcPr>
          <w:p>
            <w:pPr>
              <w:pStyle w:val="34"/>
              <w:rPr>
                <w:rFonts w:ascii="Times New Roman"/>
                <w:color w:val="auto"/>
                <w:sz w:val="22"/>
                <w:highlight w:val="none"/>
              </w:rPr>
            </w:pPr>
          </w:p>
        </w:tc>
        <w:tc>
          <w:tcPr>
            <w:tcW w:w="2338" w:type="dxa"/>
            <w:gridSpan w:val="2"/>
            <w:vAlign w:val="top"/>
          </w:tcPr>
          <w:p>
            <w:pPr>
              <w:pStyle w:val="34"/>
              <w:rPr>
                <w:rFonts w:ascii="Times New Roman"/>
                <w:color w:val="auto"/>
                <w:sz w:val="22"/>
                <w:highlight w:val="none"/>
              </w:rPr>
            </w:pPr>
          </w:p>
        </w:tc>
        <w:tc>
          <w:tcPr>
            <w:tcW w:w="2338" w:type="dxa"/>
            <w:gridSpan w:val="2"/>
            <w:vAlign w:val="top"/>
          </w:tcPr>
          <w:p>
            <w:pPr>
              <w:pStyle w:val="34"/>
              <w:rPr>
                <w:rFonts w:ascii="Times New Roman"/>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8" w:hRule="atLeast"/>
        </w:trPr>
        <w:tc>
          <w:tcPr>
            <w:tcW w:w="2335" w:type="dxa"/>
            <w:gridSpan w:val="2"/>
            <w:tcBorders>
              <w:right w:val="single" w:color="000000" w:sz="6" w:space="0"/>
            </w:tcBorders>
            <w:vAlign w:val="top"/>
          </w:tcPr>
          <w:p>
            <w:pPr>
              <w:pStyle w:val="34"/>
              <w:rPr>
                <w:rFonts w:ascii="Times New Roman"/>
                <w:color w:val="auto"/>
                <w:sz w:val="22"/>
                <w:highlight w:val="none"/>
              </w:rPr>
            </w:pPr>
          </w:p>
        </w:tc>
        <w:tc>
          <w:tcPr>
            <w:tcW w:w="2338" w:type="dxa"/>
            <w:gridSpan w:val="2"/>
            <w:tcBorders>
              <w:left w:val="single" w:color="000000" w:sz="6" w:space="0"/>
            </w:tcBorders>
            <w:vAlign w:val="top"/>
          </w:tcPr>
          <w:p>
            <w:pPr>
              <w:pStyle w:val="34"/>
              <w:rPr>
                <w:rFonts w:ascii="Times New Roman"/>
                <w:color w:val="auto"/>
                <w:sz w:val="22"/>
                <w:highlight w:val="none"/>
              </w:rPr>
            </w:pPr>
          </w:p>
        </w:tc>
        <w:tc>
          <w:tcPr>
            <w:tcW w:w="2338" w:type="dxa"/>
            <w:gridSpan w:val="2"/>
            <w:vAlign w:val="top"/>
          </w:tcPr>
          <w:p>
            <w:pPr>
              <w:pStyle w:val="34"/>
              <w:rPr>
                <w:rFonts w:ascii="Times New Roman"/>
                <w:color w:val="auto"/>
                <w:sz w:val="22"/>
                <w:highlight w:val="none"/>
              </w:rPr>
            </w:pPr>
          </w:p>
        </w:tc>
        <w:tc>
          <w:tcPr>
            <w:tcW w:w="2338" w:type="dxa"/>
            <w:gridSpan w:val="2"/>
            <w:vAlign w:val="top"/>
          </w:tcPr>
          <w:p>
            <w:pPr>
              <w:pStyle w:val="34"/>
              <w:rPr>
                <w:rFonts w:ascii="Times New Roman"/>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8" w:hRule="atLeast"/>
        </w:trPr>
        <w:tc>
          <w:tcPr>
            <w:tcW w:w="2335" w:type="dxa"/>
            <w:gridSpan w:val="2"/>
            <w:tcBorders>
              <w:right w:val="single" w:color="000000" w:sz="6" w:space="0"/>
            </w:tcBorders>
            <w:vAlign w:val="top"/>
          </w:tcPr>
          <w:p>
            <w:pPr>
              <w:pStyle w:val="34"/>
              <w:rPr>
                <w:rFonts w:ascii="Times New Roman"/>
                <w:color w:val="auto"/>
                <w:sz w:val="22"/>
                <w:highlight w:val="none"/>
              </w:rPr>
            </w:pPr>
          </w:p>
        </w:tc>
        <w:tc>
          <w:tcPr>
            <w:tcW w:w="2338" w:type="dxa"/>
            <w:gridSpan w:val="2"/>
            <w:tcBorders>
              <w:left w:val="single" w:color="000000" w:sz="6" w:space="0"/>
            </w:tcBorders>
            <w:vAlign w:val="top"/>
          </w:tcPr>
          <w:p>
            <w:pPr>
              <w:pStyle w:val="34"/>
              <w:rPr>
                <w:rFonts w:ascii="Times New Roman"/>
                <w:color w:val="auto"/>
                <w:sz w:val="22"/>
                <w:highlight w:val="none"/>
              </w:rPr>
            </w:pPr>
          </w:p>
        </w:tc>
        <w:tc>
          <w:tcPr>
            <w:tcW w:w="2338" w:type="dxa"/>
            <w:gridSpan w:val="2"/>
            <w:vAlign w:val="top"/>
          </w:tcPr>
          <w:p>
            <w:pPr>
              <w:pStyle w:val="34"/>
              <w:rPr>
                <w:rFonts w:ascii="Times New Roman"/>
                <w:color w:val="auto"/>
                <w:sz w:val="22"/>
                <w:highlight w:val="none"/>
              </w:rPr>
            </w:pPr>
          </w:p>
        </w:tc>
        <w:tc>
          <w:tcPr>
            <w:tcW w:w="2338" w:type="dxa"/>
            <w:gridSpan w:val="2"/>
            <w:vAlign w:val="top"/>
          </w:tcPr>
          <w:p>
            <w:pPr>
              <w:pStyle w:val="34"/>
              <w:rPr>
                <w:rFonts w:ascii="Times New Roman"/>
                <w:color w:val="auto"/>
                <w:sz w:val="22"/>
                <w:highlight w:val="none"/>
              </w:rPr>
            </w:pPr>
          </w:p>
        </w:tc>
      </w:tr>
    </w:tbl>
    <w:p>
      <w:pPr>
        <w:spacing w:after="0"/>
        <w:rPr>
          <w:color w:val="auto"/>
          <w:highlight w:val="none"/>
        </w:rPr>
        <w:sectPr>
          <w:pgSz w:w="11910" w:h="16840"/>
          <w:pgMar w:top="1380" w:right="880" w:bottom="1100" w:left="880" w:header="888" w:footer="910" w:gutter="0"/>
          <w:pgNumType w:fmt="decimal"/>
          <w:cols w:space="720" w:num="1"/>
        </w:sectPr>
      </w:pPr>
    </w:p>
    <w:p>
      <w:pPr>
        <w:keepNext w:val="0"/>
        <w:keepLines w:val="0"/>
        <w:pageBreakBefore/>
        <w:widowControl w:val="0"/>
        <w:kinsoku w:val="0"/>
        <w:wordWrap/>
        <w:overflowPunct/>
        <w:topLinePunct w:val="0"/>
        <w:autoSpaceDE w:val="0"/>
        <w:autoSpaceDN w:val="0"/>
        <w:bidi w:val="0"/>
        <w:adjustRightInd w:val="0"/>
        <w:snapToGrid w:val="0"/>
        <w:spacing w:before="125"/>
        <w:ind w:left="539" w:right="533" w:firstLine="0"/>
        <w:jc w:val="center"/>
        <w:textAlignment w:val="baseline"/>
        <w:outlineLvl w:val="0"/>
        <w:rPr>
          <w:rFonts w:hint="eastAsia" w:eastAsia="宋体"/>
          <w:b/>
          <w:color w:val="auto"/>
          <w:sz w:val="32"/>
          <w:highlight w:val="none"/>
          <w:lang w:eastAsia="zh-CN"/>
        </w:rPr>
      </w:pPr>
      <w:bookmarkStart w:id="132" w:name="_Toc15718"/>
      <w:bookmarkStart w:id="133" w:name="_Toc17022"/>
      <w:r>
        <w:rPr>
          <w:b/>
          <w:color w:val="auto"/>
          <w:sz w:val="32"/>
          <w:highlight w:val="none"/>
        </w:rPr>
        <w:t>六、</w:t>
      </w:r>
      <w:bookmarkEnd w:id="132"/>
      <w:bookmarkEnd w:id="133"/>
      <w:r>
        <w:rPr>
          <w:rFonts w:hint="eastAsia" w:eastAsia="宋体"/>
          <w:b/>
          <w:color w:val="auto"/>
          <w:sz w:val="32"/>
          <w:highlight w:val="none"/>
          <w:lang w:val="en-US" w:eastAsia="zh-CN"/>
        </w:rPr>
        <w:t>技术部分</w:t>
      </w:r>
    </w:p>
    <w:p>
      <w:pPr>
        <w:pStyle w:val="7"/>
        <w:spacing w:before="188" w:line="364" w:lineRule="auto"/>
        <w:ind w:right="472"/>
        <w:jc w:val="center"/>
        <w:rPr>
          <w:color w:val="auto"/>
          <w:highlight w:val="none"/>
        </w:rPr>
        <w:sectPr>
          <w:pgSz w:w="11910" w:h="16840"/>
          <w:pgMar w:top="1380" w:right="880" w:bottom="1100" w:left="880" w:header="888" w:footer="910" w:gutter="0"/>
          <w:pgNumType w:fmt="decimal"/>
          <w:cols w:space="720" w:num="1"/>
        </w:sectPr>
      </w:pPr>
      <w:r>
        <w:rPr>
          <w:rFonts w:hint="eastAsia" w:ascii="宋体" w:hAnsi="宋体" w:eastAsia="宋体" w:cs="宋体"/>
          <w:color w:val="auto"/>
          <w:sz w:val="24"/>
          <w:szCs w:val="22"/>
          <w:highlight w:val="none"/>
          <w:lang w:val="zh-CN" w:eastAsia="zh-CN" w:bidi="zh-CN"/>
        </w:rPr>
        <w:t>（</w:t>
      </w:r>
      <w:r>
        <w:rPr>
          <w:rFonts w:hint="eastAsia" w:ascii="宋体" w:hAnsi="宋体" w:eastAsia="宋体" w:cs="宋体"/>
          <w:color w:val="auto"/>
          <w:sz w:val="24"/>
          <w:szCs w:val="22"/>
          <w:highlight w:val="none"/>
          <w:lang w:val="en-US" w:eastAsia="zh-CN" w:bidi="zh-CN"/>
        </w:rPr>
        <w:t>根据评审标准进行编制，格式自拟。</w:t>
      </w:r>
      <w:r>
        <w:rPr>
          <w:rFonts w:hint="eastAsia" w:ascii="宋体" w:hAnsi="宋体" w:eastAsia="宋体" w:cs="宋体"/>
          <w:color w:val="auto"/>
          <w:sz w:val="24"/>
          <w:szCs w:val="22"/>
          <w:highlight w:val="none"/>
          <w:lang w:val="zh-CN" w:eastAsia="zh-CN" w:bidi="zh-CN"/>
        </w:rPr>
        <w:t>）</w:t>
      </w:r>
    </w:p>
    <w:p>
      <w:pPr>
        <w:keepNext w:val="0"/>
        <w:keepLines w:val="0"/>
        <w:pageBreakBefore/>
        <w:widowControl w:val="0"/>
        <w:kinsoku w:val="0"/>
        <w:wordWrap/>
        <w:overflowPunct/>
        <w:topLinePunct w:val="0"/>
        <w:autoSpaceDE w:val="0"/>
        <w:autoSpaceDN w:val="0"/>
        <w:bidi w:val="0"/>
        <w:adjustRightInd w:val="0"/>
        <w:snapToGrid w:val="0"/>
        <w:spacing w:before="125"/>
        <w:ind w:right="533"/>
        <w:jc w:val="center"/>
        <w:textAlignment w:val="baseline"/>
        <w:outlineLvl w:val="0"/>
        <w:rPr>
          <w:rFonts w:hint="eastAsia" w:eastAsia="宋体"/>
          <w:b/>
          <w:color w:val="auto"/>
          <w:sz w:val="32"/>
          <w:highlight w:val="none"/>
          <w:lang w:eastAsia="zh-CN"/>
        </w:rPr>
      </w:pPr>
      <w:bookmarkStart w:id="134" w:name="_Toc15355"/>
      <w:bookmarkStart w:id="135" w:name="_Toc9317"/>
      <w:r>
        <w:rPr>
          <w:b/>
          <w:color w:val="auto"/>
          <w:sz w:val="32"/>
          <w:highlight w:val="none"/>
        </w:rPr>
        <w:t>七、</w:t>
      </w:r>
      <w:bookmarkEnd w:id="134"/>
      <w:bookmarkEnd w:id="135"/>
      <w:r>
        <w:rPr>
          <w:rFonts w:hint="eastAsia" w:eastAsia="宋体"/>
          <w:b/>
          <w:color w:val="auto"/>
          <w:sz w:val="32"/>
          <w:highlight w:val="none"/>
          <w:lang w:val="en-US" w:eastAsia="zh-CN"/>
        </w:rPr>
        <w:t>综合部分</w:t>
      </w:r>
    </w:p>
    <w:p>
      <w:pPr>
        <w:pStyle w:val="7"/>
        <w:spacing w:before="188" w:line="364" w:lineRule="auto"/>
        <w:ind w:right="472"/>
        <w:jc w:val="center"/>
        <w:rPr>
          <w:rFonts w:hint="eastAsia" w:ascii="宋体" w:hAnsi="宋体" w:eastAsia="宋体" w:cs="宋体"/>
          <w:color w:val="auto"/>
          <w:sz w:val="24"/>
          <w:szCs w:val="22"/>
          <w:highlight w:val="none"/>
          <w:lang w:val="zh-CN" w:eastAsia="zh-CN" w:bidi="zh-CN"/>
        </w:rPr>
      </w:pPr>
      <w:r>
        <w:rPr>
          <w:rFonts w:hint="eastAsia" w:ascii="宋体" w:hAnsi="宋体" w:eastAsia="宋体" w:cs="宋体"/>
          <w:color w:val="auto"/>
          <w:sz w:val="24"/>
          <w:szCs w:val="22"/>
          <w:highlight w:val="none"/>
          <w:lang w:val="zh-CN" w:eastAsia="zh-CN" w:bidi="zh-CN"/>
        </w:rPr>
        <w:t>（</w:t>
      </w:r>
      <w:r>
        <w:rPr>
          <w:rFonts w:hint="eastAsia" w:ascii="宋体" w:hAnsi="宋体" w:eastAsia="宋体" w:cs="宋体"/>
          <w:color w:val="auto"/>
          <w:sz w:val="24"/>
          <w:szCs w:val="22"/>
          <w:highlight w:val="none"/>
          <w:lang w:val="en-US" w:eastAsia="zh-CN" w:bidi="zh-CN"/>
        </w:rPr>
        <w:t>根据评审标准进行编制，格式自拟。</w:t>
      </w:r>
      <w:r>
        <w:rPr>
          <w:rFonts w:hint="eastAsia" w:ascii="宋体" w:hAnsi="宋体" w:eastAsia="宋体" w:cs="宋体"/>
          <w:color w:val="auto"/>
          <w:sz w:val="24"/>
          <w:szCs w:val="22"/>
          <w:highlight w:val="none"/>
          <w:lang w:val="zh-CN" w:eastAsia="zh-CN" w:bidi="zh-CN"/>
        </w:rPr>
        <w:t>）</w:t>
      </w:r>
    </w:p>
    <w:p>
      <w:pPr>
        <w:pStyle w:val="7"/>
        <w:spacing w:before="188" w:line="364" w:lineRule="auto"/>
        <w:ind w:right="472"/>
        <w:jc w:val="center"/>
        <w:rPr>
          <w:rFonts w:hint="eastAsia" w:ascii="宋体" w:hAnsi="宋体" w:eastAsia="宋体" w:cs="宋体"/>
          <w:color w:val="auto"/>
          <w:sz w:val="24"/>
          <w:szCs w:val="22"/>
          <w:highlight w:val="yellow"/>
          <w:lang w:val="zh-CN" w:eastAsia="zh-CN" w:bidi="zh-CN"/>
        </w:rPr>
      </w:pPr>
    </w:p>
    <w:p>
      <w:pPr>
        <w:pStyle w:val="7"/>
        <w:ind w:left="0"/>
        <w:rPr>
          <w:color w:val="auto"/>
          <w:highlight w:val="none"/>
        </w:rPr>
      </w:pPr>
    </w:p>
    <w:p>
      <w:pPr>
        <w:pStyle w:val="7"/>
        <w:ind w:left="0"/>
        <w:rPr>
          <w:color w:val="auto"/>
          <w:highlight w:val="none"/>
        </w:rPr>
      </w:pPr>
    </w:p>
    <w:p>
      <w:pPr>
        <w:pStyle w:val="7"/>
        <w:ind w:left="0"/>
        <w:rPr>
          <w:color w:val="auto"/>
          <w:highlight w:val="none"/>
        </w:rPr>
      </w:pPr>
    </w:p>
    <w:p>
      <w:pPr>
        <w:pStyle w:val="7"/>
        <w:ind w:left="0"/>
        <w:rPr>
          <w:color w:val="auto"/>
          <w:highlight w:val="none"/>
        </w:rPr>
      </w:pPr>
    </w:p>
    <w:p>
      <w:pPr>
        <w:pStyle w:val="7"/>
        <w:ind w:left="0"/>
        <w:rPr>
          <w:color w:val="auto"/>
          <w:highlight w:val="none"/>
        </w:rPr>
      </w:pPr>
    </w:p>
    <w:p>
      <w:pPr>
        <w:pStyle w:val="7"/>
        <w:ind w:left="0"/>
        <w:rPr>
          <w:color w:val="auto"/>
          <w:highlight w:val="none"/>
        </w:rPr>
      </w:pPr>
    </w:p>
    <w:p>
      <w:pPr>
        <w:pStyle w:val="7"/>
        <w:ind w:left="0"/>
        <w:rPr>
          <w:color w:val="auto"/>
          <w:highlight w:val="none"/>
        </w:rPr>
      </w:pPr>
    </w:p>
    <w:p>
      <w:pPr>
        <w:pStyle w:val="7"/>
        <w:ind w:left="0"/>
        <w:rPr>
          <w:color w:val="auto"/>
          <w:highlight w:val="none"/>
        </w:rPr>
      </w:pPr>
    </w:p>
    <w:p>
      <w:pPr>
        <w:pStyle w:val="7"/>
        <w:ind w:left="0"/>
        <w:rPr>
          <w:color w:val="auto"/>
          <w:highlight w:val="none"/>
        </w:rPr>
      </w:pPr>
    </w:p>
    <w:p>
      <w:pPr>
        <w:pStyle w:val="7"/>
        <w:ind w:left="0"/>
        <w:rPr>
          <w:color w:val="auto"/>
          <w:highlight w:val="none"/>
        </w:rPr>
      </w:pPr>
    </w:p>
    <w:p>
      <w:pPr>
        <w:pStyle w:val="7"/>
        <w:spacing w:before="1"/>
        <w:ind w:left="0"/>
        <w:rPr>
          <w:color w:val="auto"/>
          <w:sz w:val="34"/>
          <w:highlight w:val="none"/>
        </w:rPr>
      </w:pPr>
    </w:p>
    <w:p>
      <w:pPr>
        <w:rPr>
          <w:b/>
          <w:color w:val="auto"/>
          <w:sz w:val="32"/>
          <w:highlight w:val="none"/>
        </w:rPr>
      </w:pPr>
      <w:bookmarkStart w:id="136" w:name="_Toc21953"/>
      <w:r>
        <w:rPr>
          <w:b/>
          <w:color w:val="auto"/>
          <w:sz w:val="32"/>
          <w:highlight w:val="none"/>
        </w:rPr>
        <w:br w:type="page"/>
      </w:r>
    </w:p>
    <w:p>
      <w:pPr>
        <w:keepNext w:val="0"/>
        <w:keepLines w:val="0"/>
        <w:pageBreakBefore/>
        <w:widowControl w:val="0"/>
        <w:kinsoku w:val="0"/>
        <w:wordWrap/>
        <w:overflowPunct/>
        <w:topLinePunct w:val="0"/>
        <w:autoSpaceDE w:val="0"/>
        <w:autoSpaceDN w:val="0"/>
        <w:bidi w:val="0"/>
        <w:adjustRightInd w:val="0"/>
        <w:snapToGrid w:val="0"/>
        <w:spacing w:before="0"/>
        <w:ind w:left="539" w:right="539" w:firstLine="0"/>
        <w:jc w:val="center"/>
        <w:textAlignment w:val="baseline"/>
        <w:outlineLvl w:val="0"/>
        <w:rPr>
          <w:b/>
          <w:color w:val="auto"/>
          <w:sz w:val="32"/>
          <w:highlight w:val="none"/>
        </w:rPr>
      </w:pPr>
      <w:bookmarkStart w:id="137" w:name="_Toc1340"/>
      <w:r>
        <w:rPr>
          <w:b/>
          <w:color w:val="auto"/>
          <w:sz w:val="32"/>
          <w:highlight w:val="none"/>
        </w:rPr>
        <w:t>八、</w:t>
      </w:r>
      <w:bookmarkEnd w:id="136"/>
      <w:bookmarkEnd w:id="137"/>
      <w:r>
        <w:rPr>
          <w:rFonts w:hint="eastAsia"/>
          <w:b/>
          <w:color w:val="auto"/>
          <w:sz w:val="32"/>
          <w:highlight w:val="none"/>
          <w:lang w:val="en-US" w:eastAsia="zh-CN"/>
        </w:rPr>
        <w:t>供应商认为需提交的其他材料</w:t>
      </w: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b/>
          <w:bCs/>
          <w:snapToGrid w:val="0"/>
          <w:color w:val="000000"/>
          <w:spacing w:val="-3"/>
          <w:kern w:val="0"/>
          <w:sz w:val="24"/>
          <w:szCs w:val="24"/>
          <w:highlight w:val="none"/>
          <w:lang w:val="en-US" w:eastAsia="zh-CN" w:bidi="ar-SA"/>
        </w:rPr>
      </w:pPr>
    </w:p>
    <w:p>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b/>
          <w:bCs/>
          <w:snapToGrid w:val="0"/>
          <w:color w:val="000000"/>
          <w:spacing w:val="-3"/>
          <w:kern w:val="0"/>
          <w:sz w:val="24"/>
          <w:szCs w:val="24"/>
          <w:highlight w:val="none"/>
          <w:lang w:val="en-US" w:eastAsia="zh-CN" w:bidi="ar-SA"/>
        </w:rPr>
      </w:pPr>
    </w:p>
    <w:p>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b/>
          <w:bCs/>
          <w:snapToGrid w:val="0"/>
          <w:color w:val="000000"/>
          <w:spacing w:val="-3"/>
          <w:kern w:val="0"/>
          <w:sz w:val="24"/>
          <w:szCs w:val="24"/>
          <w:highlight w:val="none"/>
          <w:lang w:val="en-US" w:eastAsia="zh-CN" w:bidi="ar-SA"/>
        </w:rPr>
      </w:pPr>
    </w:p>
    <w:p>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b/>
          <w:bCs/>
          <w:snapToGrid w:val="0"/>
          <w:color w:val="000000"/>
          <w:spacing w:val="-3"/>
          <w:kern w:val="0"/>
          <w:sz w:val="24"/>
          <w:szCs w:val="24"/>
          <w:highlight w:val="none"/>
          <w:lang w:val="en-US" w:eastAsia="zh-CN" w:bidi="ar-SA"/>
        </w:rPr>
      </w:pPr>
    </w:p>
    <w:p>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b/>
          <w:bCs/>
          <w:snapToGrid w:val="0"/>
          <w:color w:val="000000"/>
          <w:spacing w:val="-3"/>
          <w:kern w:val="0"/>
          <w:sz w:val="24"/>
          <w:szCs w:val="24"/>
          <w:highlight w:val="none"/>
          <w:lang w:val="en-US" w:eastAsia="zh-CN" w:bidi="ar-SA"/>
        </w:rPr>
      </w:pPr>
    </w:p>
    <w:p>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b/>
          <w:bCs/>
          <w:snapToGrid w:val="0"/>
          <w:color w:val="000000"/>
          <w:spacing w:val="-3"/>
          <w:kern w:val="0"/>
          <w:sz w:val="24"/>
          <w:szCs w:val="24"/>
          <w:highlight w:val="none"/>
          <w:lang w:val="en-US" w:eastAsia="zh-CN" w:bidi="ar-SA"/>
        </w:rPr>
      </w:pPr>
    </w:p>
    <w:p>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b/>
          <w:bCs/>
          <w:snapToGrid w:val="0"/>
          <w:color w:val="000000"/>
          <w:spacing w:val="-3"/>
          <w:kern w:val="0"/>
          <w:sz w:val="24"/>
          <w:szCs w:val="24"/>
          <w:highlight w:val="none"/>
          <w:lang w:val="en-US" w:eastAsia="zh-CN" w:bidi="ar-SA"/>
        </w:rPr>
      </w:pPr>
    </w:p>
    <w:p>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b/>
          <w:bCs/>
          <w:snapToGrid w:val="0"/>
          <w:color w:val="000000"/>
          <w:spacing w:val="-3"/>
          <w:kern w:val="0"/>
          <w:sz w:val="24"/>
          <w:szCs w:val="24"/>
          <w:highlight w:val="none"/>
          <w:lang w:val="en-US" w:eastAsia="zh-CN" w:bidi="ar-SA"/>
        </w:rPr>
      </w:pPr>
    </w:p>
    <w:p>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b/>
          <w:bCs/>
          <w:snapToGrid w:val="0"/>
          <w:color w:val="000000"/>
          <w:spacing w:val="-3"/>
          <w:kern w:val="0"/>
          <w:sz w:val="24"/>
          <w:szCs w:val="24"/>
          <w:highlight w:val="none"/>
          <w:lang w:val="en-US" w:eastAsia="zh-CN" w:bidi="ar-SA"/>
        </w:rPr>
      </w:pPr>
    </w:p>
    <w:p>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b/>
          <w:bCs/>
          <w:snapToGrid w:val="0"/>
          <w:color w:val="000000"/>
          <w:spacing w:val="-3"/>
          <w:kern w:val="0"/>
          <w:sz w:val="24"/>
          <w:szCs w:val="24"/>
          <w:highlight w:val="none"/>
          <w:lang w:val="en-US" w:eastAsia="zh-CN" w:bidi="ar-SA"/>
        </w:rPr>
      </w:pPr>
    </w:p>
    <w:p>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b/>
          <w:bCs/>
          <w:snapToGrid w:val="0"/>
          <w:color w:val="000000"/>
          <w:spacing w:val="-3"/>
          <w:kern w:val="0"/>
          <w:sz w:val="24"/>
          <w:szCs w:val="24"/>
          <w:highlight w:val="none"/>
          <w:lang w:val="en-US" w:eastAsia="zh-CN" w:bidi="ar-SA"/>
        </w:rPr>
      </w:pPr>
    </w:p>
    <w:p>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b/>
          <w:bCs/>
          <w:snapToGrid w:val="0"/>
          <w:color w:val="000000"/>
          <w:spacing w:val="-3"/>
          <w:kern w:val="0"/>
          <w:sz w:val="24"/>
          <w:szCs w:val="24"/>
          <w:highlight w:val="none"/>
          <w:lang w:val="en-US" w:eastAsia="zh-CN" w:bidi="ar-SA"/>
        </w:rPr>
      </w:pPr>
    </w:p>
    <w:p>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b/>
          <w:bCs/>
          <w:snapToGrid w:val="0"/>
          <w:color w:val="000000"/>
          <w:spacing w:val="-3"/>
          <w:kern w:val="0"/>
          <w:sz w:val="24"/>
          <w:szCs w:val="24"/>
          <w:highlight w:val="none"/>
          <w:lang w:val="en-US" w:eastAsia="zh-CN" w:bidi="ar-SA"/>
        </w:rPr>
      </w:pPr>
    </w:p>
    <w:p>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b/>
          <w:bCs/>
          <w:snapToGrid w:val="0"/>
          <w:color w:val="000000"/>
          <w:spacing w:val="-3"/>
          <w:kern w:val="0"/>
          <w:sz w:val="24"/>
          <w:szCs w:val="24"/>
          <w:highlight w:val="none"/>
          <w:lang w:val="en-US" w:eastAsia="zh-CN" w:bidi="ar-SA"/>
        </w:rPr>
      </w:pPr>
    </w:p>
    <w:p>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b/>
          <w:bCs/>
          <w:snapToGrid w:val="0"/>
          <w:color w:val="000000"/>
          <w:spacing w:val="-3"/>
          <w:kern w:val="0"/>
          <w:sz w:val="24"/>
          <w:szCs w:val="24"/>
          <w:highlight w:val="none"/>
          <w:lang w:val="en-US" w:eastAsia="zh-CN" w:bidi="ar-SA"/>
        </w:rPr>
      </w:pPr>
    </w:p>
    <w:p>
      <w:pPr>
        <w:keepNext w:val="0"/>
        <w:keepLines w:val="0"/>
        <w:pageBreakBefore w:val="0"/>
        <w:numPr>
          <w:ilvl w:val="0"/>
          <w:numId w:val="0"/>
        </w:numPr>
        <w:kinsoku/>
        <w:wordWrap w:val="0"/>
        <w:overflowPunct/>
        <w:topLinePunct w:val="0"/>
        <w:bidi w:val="0"/>
        <w:snapToGrid w:val="0"/>
        <w:spacing w:line="360" w:lineRule="auto"/>
        <w:jc w:val="center"/>
        <w:rPr>
          <w:rFonts w:hint="default" w:asciiTheme="minorEastAsia" w:hAnsiTheme="minorEastAsia" w:eastAsiaTheme="minorEastAsia" w:cstheme="minorEastAsia"/>
          <w:b/>
          <w:bCs/>
          <w:snapToGrid w:val="0"/>
          <w:color w:val="000000"/>
          <w:spacing w:val="-3"/>
          <w:kern w:val="0"/>
          <w:sz w:val="32"/>
          <w:szCs w:val="32"/>
          <w:highlight w:val="none"/>
          <w:lang w:val="en-US" w:eastAsia="zh-CN" w:bidi="ar-SA"/>
        </w:rPr>
      </w:pPr>
      <w:r>
        <w:rPr>
          <w:rFonts w:hint="eastAsia" w:asciiTheme="minorEastAsia" w:hAnsiTheme="minorEastAsia" w:eastAsiaTheme="minorEastAsia" w:cstheme="minorEastAsia"/>
          <w:b/>
          <w:bCs/>
          <w:snapToGrid w:val="0"/>
          <w:color w:val="000000"/>
          <w:spacing w:val="-3"/>
          <w:kern w:val="0"/>
          <w:sz w:val="32"/>
          <w:szCs w:val="32"/>
          <w:highlight w:val="none"/>
          <w:lang w:val="en-US" w:eastAsia="zh-CN" w:bidi="ar-SA"/>
        </w:rPr>
        <w:t>九、投标人出具信用记录查询结果网页截图（加盖单位公章）</w:t>
      </w:r>
    </w:p>
    <w:p>
      <w:pPr>
        <w:keepNext w:val="0"/>
        <w:keepLines w:val="0"/>
        <w:pageBreakBefore w:val="0"/>
        <w:numPr>
          <w:ilvl w:val="0"/>
          <w:numId w:val="0"/>
        </w:numPr>
        <w:kinsoku/>
        <w:wordWrap w:val="0"/>
        <w:overflowPunct/>
        <w:topLinePunct w:val="0"/>
        <w:bidi w:val="0"/>
        <w:snapToGrid w:val="0"/>
        <w:spacing w:line="360" w:lineRule="auto"/>
        <w:jc w:val="center"/>
        <w:rPr>
          <w:rFonts w:hint="eastAsia" w:asciiTheme="minorEastAsia" w:hAnsiTheme="minorEastAsia" w:eastAsiaTheme="minorEastAsia" w:cstheme="minorEastAsia"/>
          <w:b/>
          <w:bCs/>
          <w:snapToGrid w:val="0"/>
          <w:color w:val="000000"/>
          <w:spacing w:val="-3"/>
          <w:kern w:val="0"/>
          <w:sz w:val="32"/>
          <w:szCs w:val="32"/>
          <w:highlight w:val="none"/>
          <w:lang w:val="en-US" w:eastAsia="zh-CN" w:bidi="ar-SA"/>
        </w:rPr>
      </w:pPr>
    </w:p>
    <w:p>
      <w:pPr>
        <w:keepNext w:val="0"/>
        <w:keepLines w:val="0"/>
        <w:pageBreakBefore w:val="0"/>
        <w:numPr>
          <w:ilvl w:val="0"/>
          <w:numId w:val="0"/>
        </w:numPr>
        <w:kinsoku/>
        <w:wordWrap w:val="0"/>
        <w:overflowPunct/>
        <w:topLinePunct w:val="0"/>
        <w:bidi w:val="0"/>
        <w:snapToGrid w:val="0"/>
        <w:spacing w:line="360" w:lineRule="auto"/>
        <w:jc w:val="center"/>
        <w:rPr>
          <w:rFonts w:hint="eastAsia" w:asciiTheme="minorEastAsia" w:hAnsiTheme="minorEastAsia" w:eastAsiaTheme="minorEastAsia" w:cstheme="minorEastAsia"/>
          <w:b/>
          <w:bCs/>
          <w:snapToGrid w:val="0"/>
          <w:color w:val="000000"/>
          <w:spacing w:val="-3"/>
          <w:kern w:val="0"/>
          <w:sz w:val="32"/>
          <w:szCs w:val="32"/>
          <w:highlight w:val="none"/>
          <w:lang w:val="en-US" w:eastAsia="zh-CN" w:bidi="ar-SA"/>
        </w:rPr>
      </w:pPr>
    </w:p>
    <w:p>
      <w:pPr>
        <w:keepNext w:val="0"/>
        <w:keepLines w:val="0"/>
        <w:pageBreakBefore w:val="0"/>
        <w:numPr>
          <w:ilvl w:val="0"/>
          <w:numId w:val="0"/>
        </w:numPr>
        <w:kinsoku/>
        <w:wordWrap w:val="0"/>
        <w:overflowPunct/>
        <w:topLinePunct w:val="0"/>
        <w:bidi w:val="0"/>
        <w:snapToGrid w:val="0"/>
        <w:spacing w:line="360" w:lineRule="auto"/>
        <w:jc w:val="center"/>
        <w:rPr>
          <w:rFonts w:hint="eastAsia" w:asciiTheme="minorEastAsia" w:hAnsiTheme="minorEastAsia" w:eastAsiaTheme="minorEastAsia" w:cstheme="minorEastAsia"/>
          <w:b/>
          <w:bCs/>
          <w:snapToGrid w:val="0"/>
          <w:color w:val="000000"/>
          <w:spacing w:val="-3"/>
          <w:kern w:val="0"/>
          <w:sz w:val="32"/>
          <w:szCs w:val="32"/>
          <w:highlight w:val="none"/>
          <w:lang w:val="en-US" w:eastAsia="zh-CN" w:bidi="ar-SA"/>
        </w:rPr>
      </w:pPr>
    </w:p>
    <w:p>
      <w:pPr>
        <w:pStyle w:val="19"/>
        <w:rPr>
          <w:rFonts w:hint="eastAsia" w:asciiTheme="minorEastAsia" w:hAnsiTheme="minorEastAsia" w:eastAsiaTheme="minorEastAsia" w:cstheme="minorEastAsia"/>
          <w:b/>
          <w:bCs/>
          <w:snapToGrid w:val="0"/>
          <w:color w:val="000000"/>
          <w:spacing w:val="-3"/>
          <w:kern w:val="0"/>
          <w:sz w:val="32"/>
          <w:szCs w:val="32"/>
          <w:highlight w:val="none"/>
          <w:lang w:val="en-US" w:eastAsia="zh-CN" w:bidi="ar-SA"/>
        </w:rPr>
      </w:pPr>
    </w:p>
    <w:p>
      <w:pPr>
        <w:pStyle w:val="10"/>
        <w:rPr>
          <w:rFonts w:hint="eastAsia" w:asciiTheme="minorEastAsia" w:hAnsiTheme="minorEastAsia" w:eastAsiaTheme="minorEastAsia" w:cstheme="minorEastAsia"/>
          <w:b/>
          <w:bCs/>
          <w:snapToGrid w:val="0"/>
          <w:color w:val="000000"/>
          <w:spacing w:val="-3"/>
          <w:kern w:val="0"/>
          <w:sz w:val="32"/>
          <w:szCs w:val="32"/>
          <w:highlight w:val="none"/>
          <w:lang w:val="en-US" w:eastAsia="zh-CN" w:bidi="ar-SA"/>
        </w:rPr>
      </w:pPr>
    </w:p>
    <w:p>
      <w:pPr>
        <w:rPr>
          <w:rFonts w:hint="eastAsia" w:asciiTheme="minorEastAsia" w:hAnsiTheme="minorEastAsia" w:eastAsiaTheme="minorEastAsia" w:cstheme="minorEastAsia"/>
          <w:b/>
          <w:bCs/>
          <w:snapToGrid w:val="0"/>
          <w:color w:val="000000"/>
          <w:spacing w:val="-3"/>
          <w:kern w:val="0"/>
          <w:sz w:val="32"/>
          <w:szCs w:val="32"/>
          <w:highlight w:val="none"/>
          <w:lang w:val="en-US" w:eastAsia="zh-CN" w:bidi="ar-SA"/>
        </w:rPr>
      </w:pPr>
    </w:p>
    <w:p>
      <w:pPr>
        <w:pStyle w:val="19"/>
        <w:rPr>
          <w:rFonts w:hint="eastAsia" w:asciiTheme="minorEastAsia" w:hAnsiTheme="minorEastAsia" w:eastAsiaTheme="minorEastAsia" w:cstheme="minorEastAsia"/>
          <w:b/>
          <w:bCs/>
          <w:snapToGrid w:val="0"/>
          <w:color w:val="000000"/>
          <w:spacing w:val="-3"/>
          <w:kern w:val="0"/>
          <w:sz w:val="32"/>
          <w:szCs w:val="32"/>
          <w:highlight w:val="none"/>
          <w:lang w:val="en-US" w:eastAsia="zh-CN" w:bidi="ar-SA"/>
        </w:rPr>
      </w:pPr>
    </w:p>
    <w:p>
      <w:pPr>
        <w:pStyle w:val="10"/>
        <w:rPr>
          <w:rFonts w:hint="eastAsia" w:asciiTheme="minorEastAsia" w:hAnsiTheme="minorEastAsia" w:eastAsiaTheme="minorEastAsia" w:cstheme="minorEastAsia"/>
          <w:b/>
          <w:bCs/>
          <w:snapToGrid w:val="0"/>
          <w:color w:val="000000"/>
          <w:spacing w:val="-3"/>
          <w:kern w:val="0"/>
          <w:sz w:val="32"/>
          <w:szCs w:val="32"/>
          <w:highlight w:val="none"/>
          <w:lang w:val="en-US" w:eastAsia="zh-CN" w:bidi="ar-SA"/>
        </w:rPr>
      </w:pPr>
    </w:p>
    <w:p>
      <w:pPr>
        <w:rPr>
          <w:rFonts w:hint="eastAsia"/>
          <w:highlight w:val="none"/>
          <w:lang w:val="en-US" w:eastAsia="zh-CN"/>
        </w:rPr>
      </w:pPr>
    </w:p>
    <w:p>
      <w:pPr>
        <w:keepNext w:val="0"/>
        <w:keepLines w:val="0"/>
        <w:pageBreakBefore w:val="0"/>
        <w:numPr>
          <w:ilvl w:val="0"/>
          <w:numId w:val="0"/>
        </w:numPr>
        <w:kinsoku/>
        <w:wordWrap w:val="0"/>
        <w:overflowPunct/>
        <w:topLinePunct w:val="0"/>
        <w:bidi w:val="0"/>
        <w:snapToGrid w:val="0"/>
        <w:spacing w:line="360" w:lineRule="auto"/>
        <w:jc w:val="center"/>
        <w:rPr>
          <w:rFonts w:hint="eastAsia" w:asciiTheme="minorEastAsia" w:hAnsiTheme="minorEastAsia" w:eastAsiaTheme="minorEastAsia" w:cstheme="minorEastAsia"/>
          <w:b/>
          <w:bCs/>
          <w:snapToGrid w:val="0"/>
          <w:color w:val="000000"/>
          <w:spacing w:val="-3"/>
          <w:kern w:val="0"/>
          <w:sz w:val="32"/>
          <w:szCs w:val="32"/>
          <w:highlight w:val="none"/>
          <w:lang w:val="en-US" w:eastAsia="zh-CN" w:bidi="ar-SA"/>
        </w:rPr>
      </w:pPr>
    </w:p>
    <w:p>
      <w:pPr>
        <w:keepNext w:val="0"/>
        <w:keepLines w:val="0"/>
        <w:pageBreakBefore/>
        <w:widowControl w:val="0"/>
        <w:numPr>
          <w:ilvl w:val="0"/>
          <w:numId w:val="0"/>
        </w:numPr>
        <w:kinsoku/>
        <w:wordWrap w:val="0"/>
        <w:overflowPunct/>
        <w:topLinePunct w:val="0"/>
        <w:autoSpaceDE w:val="0"/>
        <w:autoSpaceDN w:val="0"/>
        <w:bidi w:val="0"/>
        <w:adjustRightInd w:val="0"/>
        <w:snapToGrid w:val="0"/>
        <w:spacing w:line="360" w:lineRule="auto"/>
        <w:jc w:val="center"/>
        <w:textAlignment w:val="baseline"/>
        <w:rPr>
          <w:rFonts w:hint="eastAsia" w:asciiTheme="minorEastAsia" w:hAnsiTheme="minorEastAsia" w:eastAsiaTheme="minorEastAsia" w:cstheme="minorEastAsia"/>
          <w:b/>
          <w:bCs/>
          <w:snapToGrid w:val="0"/>
          <w:color w:val="000000"/>
          <w:spacing w:val="-3"/>
          <w:kern w:val="0"/>
          <w:sz w:val="32"/>
          <w:szCs w:val="32"/>
          <w:highlight w:val="none"/>
          <w:lang w:val="en-US" w:eastAsia="zh-CN" w:bidi="ar-SA"/>
        </w:rPr>
      </w:pPr>
      <w:r>
        <w:rPr>
          <w:rFonts w:hint="eastAsia" w:asciiTheme="minorEastAsia" w:hAnsiTheme="minorEastAsia" w:eastAsiaTheme="minorEastAsia" w:cstheme="minorEastAsia"/>
          <w:b/>
          <w:bCs/>
          <w:snapToGrid w:val="0"/>
          <w:color w:val="000000"/>
          <w:spacing w:val="-3"/>
          <w:kern w:val="0"/>
          <w:sz w:val="32"/>
          <w:szCs w:val="32"/>
          <w:highlight w:val="none"/>
          <w:lang w:val="en-US" w:eastAsia="zh-CN" w:bidi="ar-SA"/>
        </w:rPr>
        <w:t>十、供应商诚信承诺书</w:t>
      </w:r>
    </w:p>
    <w:p>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highlight w:val="none"/>
          <w:lang w:eastAsia="zh-CN"/>
        </w:rPr>
      </w:pP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eastAsia" w:asciiTheme="minorEastAsia" w:hAnsiTheme="minorEastAsia" w:eastAsiaTheme="minorEastAsia" w:cstheme="minorEastAsia"/>
          <w:sz w:val="32"/>
          <w:szCs w:val="32"/>
          <w:highlight w:val="none"/>
          <w:lang w:val="en-US" w:eastAsia="zh-CN"/>
          <w14:textOutline w14:w="2306" w14:cap="flat" w14:cmpd="sng">
            <w14:solidFill>
              <w14:srgbClr w14:val="000000"/>
            </w14:solidFill>
            <w14:prstDash w14:val="solid"/>
            <w14:miter w14:val="0"/>
          </w14:textOutline>
        </w:rPr>
      </w:pPr>
      <w:r>
        <w:rPr>
          <w:rFonts w:hint="eastAsia" w:asciiTheme="minorEastAsia" w:hAnsiTheme="minorEastAsia" w:eastAsiaTheme="minorEastAsia" w:cstheme="minorEastAsia"/>
          <w:sz w:val="32"/>
          <w:szCs w:val="32"/>
          <w:highlight w:val="none"/>
          <w:lang w:val="en-US" w:eastAsia="zh-CN"/>
          <w14:textOutline w14:w="2306" w14:cap="flat" w14:cmpd="sng">
            <w14:solidFill>
              <w14:srgbClr w14:val="000000"/>
            </w14:solidFill>
            <w14:prstDash w14:val="solid"/>
            <w14:miter w14:val="0"/>
          </w14:textOutline>
        </w:rPr>
        <w:t>诚信承诺书</w:t>
      </w:r>
    </w:p>
    <w:p>
      <w:pPr>
        <w:keepNext w:val="0"/>
        <w:keepLines w:val="0"/>
        <w:pageBreakBefore w:val="0"/>
        <w:kinsoku/>
        <w:wordWrap w:val="0"/>
        <w:overflowPunct/>
        <w:topLinePunct w:val="0"/>
        <w:bidi w:val="0"/>
        <w:spacing w:line="360" w:lineRule="auto"/>
        <w:ind w:firstLine="607" w:firstLineChars="252"/>
        <w:jc w:val="both"/>
        <w:rPr>
          <w:rFonts w:hint="eastAsia" w:asciiTheme="minorEastAsia" w:hAnsiTheme="minorEastAsia" w:eastAsiaTheme="minorEastAsia" w:cstheme="minorEastAsia"/>
          <w:b/>
          <w:bCs/>
          <w:sz w:val="24"/>
          <w:szCs w:val="24"/>
          <w:highlight w:val="none"/>
          <w:lang w:eastAsia="zh-CN"/>
        </w:rPr>
      </w:pPr>
    </w:p>
    <w:p>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highlight w:val="none"/>
          <w:lang w:eastAsia="zh-CN"/>
        </w:rPr>
      </w:pPr>
      <w:r>
        <w:rPr>
          <w:rFonts w:hint="eastAsia" w:asciiTheme="minorEastAsia" w:hAnsiTheme="minorEastAsia" w:eastAsiaTheme="minorEastAsia" w:cstheme="minorEastAsia"/>
          <w:b w:val="0"/>
          <w:bCs w:val="0"/>
          <w:sz w:val="24"/>
          <w:szCs w:val="24"/>
          <w:highlight w:val="none"/>
          <w:lang w:eastAsia="zh-CN"/>
        </w:rPr>
        <w:t>为维护市场公平竞争，营造诚实守信的公共资源交易环境，本公司郑重承诺：</w:t>
      </w:r>
    </w:p>
    <w:p>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highlight w:val="none"/>
          <w:lang w:eastAsia="zh-CN"/>
        </w:rPr>
      </w:pPr>
      <w:r>
        <w:rPr>
          <w:rFonts w:hint="eastAsia" w:asciiTheme="minorEastAsia" w:hAnsiTheme="minorEastAsia" w:eastAsiaTheme="minorEastAsia" w:cstheme="minorEastAsia"/>
          <w:b w:val="0"/>
          <w:bCs w:val="0"/>
          <w:sz w:val="24"/>
          <w:szCs w:val="24"/>
          <w:highlight w:val="none"/>
          <w:lang w:eastAsia="zh-CN"/>
        </w:rPr>
        <w:t>1、本次</w:t>
      </w:r>
      <w:r>
        <w:rPr>
          <w:rFonts w:hint="eastAsia" w:asciiTheme="minorEastAsia" w:hAnsiTheme="minorEastAsia" w:eastAsiaTheme="minorEastAsia" w:cstheme="minorEastAsia"/>
          <w:b w:val="0"/>
          <w:bCs w:val="0"/>
          <w:sz w:val="24"/>
          <w:szCs w:val="24"/>
          <w:highlight w:val="none"/>
          <w:lang w:val="en-US" w:eastAsia="zh-CN"/>
        </w:rPr>
        <w:t>采购</w:t>
      </w:r>
      <w:r>
        <w:rPr>
          <w:rFonts w:hint="eastAsia" w:asciiTheme="minorEastAsia" w:hAnsiTheme="minorEastAsia" w:eastAsiaTheme="minorEastAsia" w:cstheme="minorEastAsia"/>
          <w:b w:val="0"/>
          <w:bCs w:val="0"/>
          <w:sz w:val="24"/>
          <w:szCs w:val="24"/>
          <w:highlight w:val="none"/>
          <w:lang w:eastAsia="zh-CN"/>
        </w:rPr>
        <w:t>在电子</w:t>
      </w:r>
      <w:r>
        <w:rPr>
          <w:rFonts w:hint="eastAsia" w:asciiTheme="minorEastAsia" w:hAnsiTheme="minorEastAsia" w:eastAsiaTheme="minorEastAsia" w:cstheme="minorEastAsia"/>
          <w:b w:val="0"/>
          <w:bCs w:val="0"/>
          <w:sz w:val="24"/>
          <w:szCs w:val="24"/>
          <w:highlight w:val="none"/>
          <w:lang w:val="en-US" w:eastAsia="zh-CN"/>
        </w:rPr>
        <w:t>响应</w:t>
      </w:r>
      <w:r>
        <w:rPr>
          <w:rFonts w:hint="eastAsia" w:asciiTheme="minorEastAsia" w:hAnsiTheme="minorEastAsia" w:eastAsiaTheme="minorEastAsia" w:cstheme="minorEastAsia"/>
          <w:b w:val="0"/>
          <w:bCs w:val="0"/>
          <w:sz w:val="24"/>
          <w:szCs w:val="24"/>
          <w:highlight w:val="none"/>
          <w:lang w:eastAsia="zh-CN"/>
        </w:rPr>
        <w:t>文件中的所有信息均真实有效，提交的材料无任何伪造、修改或虚假成份，材料所述内容均为本公司真实拥有。若违反本承诺，一经查实，本公司愿意接受公开通报，自愿退出所有正在进行的交易项目，按照《中华人民共和国政府采购法》第七十七条和《中华人民共和国政府采购法实施条例》等相关法律规定，主动接受处罚，并承担相应法律责任；</w:t>
      </w:r>
    </w:p>
    <w:p>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highlight w:val="none"/>
          <w:lang w:eastAsia="zh-CN"/>
        </w:rPr>
      </w:pPr>
      <w:r>
        <w:rPr>
          <w:rFonts w:hint="eastAsia" w:asciiTheme="minorEastAsia" w:hAnsiTheme="minorEastAsia" w:eastAsiaTheme="minorEastAsia" w:cstheme="minorEastAsia"/>
          <w:b w:val="0"/>
          <w:bCs w:val="0"/>
          <w:sz w:val="24"/>
          <w:szCs w:val="24"/>
          <w:highlight w:val="none"/>
          <w:lang w:eastAsia="zh-CN"/>
        </w:rPr>
        <w:t>2、本公司在参加本项目过程中严格遵守各项诚信廉洁规定，如有违反，自愿按规定接受处罚。</w:t>
      </w:r>
    </w:p>
    <w:p>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highlight w:val="none"/>
          <w:lang w:eastAsia="zh-CN"/>
        </w:rPr>
      </w:pPr>
    </w:p>
    <w:p>
      <w:pPr>
        <w:keepNext w:val="0"/>
        <w:keepLines w:val="0"/>
        <w:pageBreakBefore w:val="0"/>
        <w:kinsoku/>
        <w:wordWrap w:val="0"/>
        <w:overflowPunct/>
        <w:topLinePunct w:val="0"/>
        <w:bidi w:val="0"/>
        <w:spacing w:line="360" w:lineRule="auto"/>
        <w:ind w:firstLine="1562" w:firstLineChars="651"/>
        <w:jc w:val="both"/>
        <w:rPr>
          <w:rFonts w:hint="eastAsia" w:asciiTheme="minorEastAsia" w:hAnsiTheme="minorEastAsia" w:eastAsiaTheme="minorEastAsia" w:cstheme="minorEastAsia"/>
          <w:b w:val="0"/>
          <w:bCs w:val="0"/>
          <w:sz w:val="24"/>
          <w:szCs w:val="24"/>
          <w:highlight w:val="none"/>
          <w:lang w:eastAsia="zh-CN"/>
        </w:rPr>
      </w:pPr>
      <w:r>
        <w:rPr>
          <w:rFonts w:hint="eastAsia" w:asciiTheme="minorEastAsia" w:hAnsiTheme="minorEastAsia" w:eastAsiaTheme="minorEastAsia" w:cstheme="minorEastAsia"/>
          <w:b w:val="0"/>
          <w:bCs w:val="0"/>
          <w:sz w:val="24"/>
          <w:szCs w:val="24"/>
          <w:highlight w:val="none"/>
          <w:lang w:eastAsia="zh-CN"/>
        </w:rPr>
        <w:t>承诺人法定名称（盖章）：</w:t>
      </w:r>
    </w:p>
    <w:p>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highlight w:val="none"/>
          <w:lang w:eastAsia="zh-CN"/>
        </w:rPr>
      </w:pPr>
      <w:r>
        <w:rPr>
          <w:rFonts w:hint="eastAsia" w:asciiTheme="minorEastAsia" w:hAnsiTheme="minorEastAsia" w:eastAsiaTheme="minorEastAsia" w:cstheme="minorEastAsia"/>
          <w:b w:val="0"/>
          <w:bCs w:val="0"/>
          <w:sz w:val="24"/>
          <w:szCs w:val="24"/>
          <w:highlight w:val="none"/>
          <w:lang w:eastAsia="zh-CN"/>
        </w:rPr>
        <w:tab/>
      </w:r>
      <w:r>
        <w:rPr>
          <w:rFonts w:hint="eastAsia" w:asciiTheme="minorEastAsia" w:hAnsiTheme="minorEastAsia" w:eastAsiaTheme="minorEastAsia" w:cstheme="minorEastAsia"/>
          <w:b w:val="0"/>
          <w:bCs w:val="0"/>
          <w:sz w:val="24"/>
          <w:szCs w:val="24"/>
          <w:highlight w:val="none"/>
          <w:lang w:eastAsia="zh-CN"/>
        </w:rPr>
        <w:tab/>
      </w:r>
      <w:r>
        <w:rPr>
          <w:rFonts w:hint="eastAsia" w:asciiTheme="minorEastAsia" w:hAnsiTheme="minorEastAsia" w:eastAsiaTheme="minorEastAsia" w:cstheme="minorEastAsia"/>
          <w:b w:val="0"/>
          <w:bCs w:val="0"/>
          <w:sz w:val="24"/>
          <w:szCs w:val="24"/>
          <w:highlight w:val="none"/>
          <w:lang w:eastAsia="zh-CN"/>
        </w:rPr>
        <w:t>承诺人法定地址：</w:t>
      </w:r>
    </w:p>
    <w:p>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highlight w:val="none"/>
          <w:lang w:eastAsia="zh-CN"/>
        </w:rPr>
      </w:pPr>
      <w:r>
        <w:rPr>
          <w:rFonts w:hint="eastAsia" w:asciiTheme="minorEastAsia" w:hAnsiTheme="minorEastAsia" w:eastAsiaTheme="minorEastAsia" w:cstheme="minorEastAsia"/>
          <w:b w:val="0"/>
          <w:bCs w:val="0"/>
          <w:sz w:val="24"/>
          <w:szCs w:val="24"/>
          <w:highlight w:val="none"/>
          <w:lang w:eastAsia="zh-CN"/>
        </w:rPr>
        <w:tab/>
      </w:r>
      <w:r>
        <w:rPr>
          <w:rFonts w:hint="eastAsia" w:asciiTheme="minorEastAsia" w:hAnsiTheme="minorEastAsia" w:eastAsiaTheme="minorEastAsia" w:cstheme="minorEastAsia"/>
          <w:b w:val="0"/>
          <w:bCs w:val="0"/>
          <w:sz w:val="24"/>
          <w:szCs w:val="24"/>
          <w:highlight w:val="none"/>
          <w:lang w:eastAsia="zh-CN"/>
        </w:rPr>
        <w:tab/>
      </w:r>
      <w:r>
        <w:rPr>
          <w:rFonts w:hint="eastAsia" w:asciiTheme="minorEastAsia" w:hAnsiTheme="minorEastAsia" w:eastAsiaTheme="minorEastAsia" w:cstheme="minorEastAsia"/>
          <w:b w:val="0"/>
          <w:bCs w:val="0"/>
          <w:sz w:val="24"/>
          <w:szCs w:val="24"/>
          <w:highlight w:val="none"/>
          <w:lang w:eastAsia="zh-CN"/>
        </w:rPr>
        <w:t>授权代表（签字或盖章）：</w:t>
      </w:r>
    </w:p>
    <w:p>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highlight w:val="none"/>
          <w:lang w:eastAsia="zh-CN"/>
        </w:rPr>
      </w:pPr>
      <w:r>
        <w:rPr>
          <w:rFonts w:hint="eastAsia" w:asciiTheme="minorEastAsia" w:hAnsiTheme="minorEastAsia" w:eastAsiaTheme="minorEastAsia" w:cstheme="minorEastAsia"/>
          <w:b w:val="0"/>
          <w:bCs w:val="0"/>
          <w:sz w:val="24"/>
          <w:szCs w:val="24"/>
          <w:highlight w:val="none"/>
          <w:lang w:eastAsia="zh-CN"/>
        </w:rPr>
        <w:tab/>
      </w:r>
      <w:r>
        <w:rPr>
          <w:rFonts w:hint="eastAsia" w:asciiTheme="minorEastAsia" w:hAnsiTheme="minorEastAsia" w:eastAsiaTheme="minorEastAsia" w:cstheme="minorEastAsia"/>
          <w:b w:val="0"/>
          <w:bCs w:val="0"/>
          <w:sz w:val="24"/>
          <w:szCs w:val="24"/>
          <w:highlight w:val="none"/>
          <w:lang w:eastAsia="zh-CN"/>
        </w:rPr>
        <w:tab/>
      </w:r>
      <w:r>
        <w:rPr>
          <w:rFonts w:hint="eastAsia" w:asciiTheme="minorEastAsia" w:hAnsiTheme="minorEastAsia" w:eastAsiaTheme="minorEastAsia" w:cstheme="minorEastAsia"/>
          <w:b w:val="0"/>
          <w:bCs w:val="0"/>
          <w:sz w:val="24"/>
          <w:szCs w:val="24"/>
          <w:highlight w:val="none"/>
          <w:lang w:eastAsia="zh-CN"/>
        </w:rPr>
        <w:t>电话：</w:t>
      </w:r>
    </w:p>
    <w:p>
      <w:pPr>
        <w:keepNext w:val="0"/>
        <w:keepLines w:val="0"/>
        <w:pageBreakBefore w:val="0"/>
        <w:widowControl w:val="0"/>
        <w:kinsoku/>
        <w:wordWrap w:val="0"/>
        <w:overflowPunct/>
        <w:topLinePunct w:val="0"/>
        <w:autoSpaceDE w:val="0"/>
        <w:autoSpaceDN w:val="0"/>
        <w:bidi w:val="0"/>
        <w:adjustRightInd w:val="0"/>
        <w:spacing w:line="360" w:lineRule="auto"/>
        <w:ind w:firstLine="1568" w:firstLineChars="700"/>
        <w:jc w:val="both"/>
        <w:rPr>
          <w:rFonts w:hint="eastAsia" w:asciiTheme="minorEastAsia" w:hAnsiTheme="minorEastAsia" w:eastAsiaTheme="minorEastAsia" w:cstheme="minorEastAsia"/>
          <w:b w:val="0"/>
          <w:bCs w:val="0"/>
          <w:snapToGrid w:val="0"/>
          <w:color w:val="000000"/>
          <w:spacing w:val="-8"/>
          <w:kern w:val="0"/>
          <w:sz w:val="24"/>
          <w:szCs w:val="24"/>
          <w:highlight w:val="none"/>
          <w:lang w:val="zh-CN" w:eastAsia="zh-CN" w:bidi="ar-SA"/>
        </w:rPr>
      </w:pPr>
      <w:r>
        <w:rPr>
          <w:rFonts w:hint="eastAsia" w:asciiTheme="minorEastAsia" w:hAnsiTheme="minorEastAsia" w:eastAsiaTheme="minorEastAsia" w:cstheme="minorEastAsia"/>
          <w:b w:val="0"/>
          <w:bCs w:val="0"/>
          <w:snapToGrid w:val="0"/>
          <w:color w:val="000000"/>
          <w:spacing w:val="-8"/>
          <w:kern w:val="0"/>
          <w:sz w:val="24"/>
          <w:szCs w:val="24"/>
          <w:highlight w:val="none"/>
          <w:lang w:val="en-US" w:eastAsia="zh-CN" w:bidi="ar-SA"/>
        </w:rPr>
        <w:t>日期：</w:t>
      </w:r>
      <w:r>
        <w:rPr>
          <w:rFonts w:hint="eastAsia" w:asciiTheme="minorEastAsia" w:hAnsiTheme="minorEastAsia" w:eastAsiaTheme="minorEastAsia" w:cstheme="minorEastAsia"/>
          <w:b w:val="0"/>
          <w:bCs w:val="0"/>
          <w:snapToGrid w:val="0"/>
          <w:color w:val="000000"/>
          <w:spacing w:val="-8"/>
          <w:kern w:val="0"/>
          <w:sz w:val="24"/>
          <w:szCs w:val="24"/>
          <w:highlight w:val="none"/>
          <w:u w:val="single"/>
          <w:lang w:val="en-US" w:eastAsia="zh-CN" w:bidi="ar-SA"/>
        </w:rPr>
        <w:t xml:space="preserve">    </w:t>
      </w:r>
      <w:r>
        <w:rPr>
          <w:rFonts w:hint="eastAsia" w:asciiTheme="minorEastAsia" w:hAnsiTheme="minorEastAsia" w:eastAsiaTheme="minorEastAsia" w:cstheme="minorEastAsia"/>
          <w:b w:val="0"/>
          <w:bCs w:val="0"/>
          <w:snapToGrid w:val="0"/>
          <w:color w:val="000000"/>
          <w:spacing w:val="-8"/>
          <w:kern w:val="0"/>
          <w:sz w:val="24"/>
          <w:szCs w:val="24"/>
          <w:highlight w:val="none"/>
          <w:lang w:val="en-US" w:eastAsia="zh-CN" w:bidi="ar-SA"/>
        </w:rPr>
        <w:t>年</w:t>
      </w:r>
      <w:r>
        <w:rPr>
          <w:rFonts w:hint="eastAsia" w:asciiTheme="minorEastAsia" w:hAnsiTheme="minorEastAsia" w:eastAsiaTheme="minorEastAsia" w:cstheme="minorEastAsia"/>
          <w:b w:val="0"/>
          <w:bCs w:val="0"/>
          <w:snapToGrid w:val="0"/>
          <w:color w:val="000000"/>
          <w:spacing w:val="-8"/>
          <w:kern w:val="0"/>
          <w:sz w:val="24"/>
          <w:szCs w:val="24"/>
          <w:highlight w:val="none"/>
          <w:u w:val="single"/>
          <w:lang w:val="en-US" w:eastAsia="zh-CN" w:bidi="ar-SA"/>
        </w:rPr>
        <w:t xml:space="preserve">    </w:t>
      </w:r>
      <w:r>
        <w:rPr>
          <w:rFonts w:hint="eastAsia" w:asciiTheme="minorEastAsia" w:hAnsiTheme="minorEastAsia" w:eastAsiaTheme="minorEastAsia" w:cstheme="minorEastAsia"/>
          <w:b w:val="0"/>
          <w:bCs w:val="0"/>
          <w:snapToGrid w:val="0"/>
          <w:color w:val="000000"/>
          <w:spacing w:val="-8"/>
          <w:kern w:val="0"/>
          <w:sz w:val="24"/>
          <w:szCs w:val="24"/>
          <w:highlight w:val="none"/>
          <w:lang w:val="en-US" w:eastAsia="zh-CN" w:bidi="ar-SA"/>
        </w:rPr>
        <w:t>月</w:t>
      </w:r>
      <w:r>
        <w:rPr>
          <w:rFonts w:hint="eastAsia" w:asciiTheme="minorEastAsia" w:hAnsiTheme="minorEastAsia" w:eastAsiaTheme="minorEastAsia" w:cstheme="minorEastAsia"/>
          <w:b w:val="0"/>
          <w:bCs w:val="0"/>
          <w:snapToGrid w:val="0"/>
          <w:color w:val="000000"/>
          <w:spacing w:val="-8"/>
          <w:kern w:val="0"/>
          <w:sz w:val="24"/>
          <w:szCs w:val="24"/>
          <w:highlight w:val="none"/>
          <w:u w:val="single"/>
          <w:lang w:val="en-US" w:eastAsia="zh-CN" w:bidi="ar-SA"/>
        </w:rPr>
        <w:t xml:space="preserve">    </w:t>
      </w:r>
      <w:r>
        <w:rPr>
          <w:rFonts w:hint="eastAsia" w:asciiTheme="minorEastAsia" w:hAnsiTheme="minorEastAsia" w:eastAsiaTheme="minorEastAsia" w:cstheme="minorEastAsia"/>
          <w:b w:val="0"/>
          <w:bCs w:val="0"/>
          <w:snapToGrid w:val="0"/>
          <w:color w:val="000000"/>
          <w:spacing w:val="-8"/>
          <w:kern w:val="0"/>
          <w:sz w:val="24"/>
          <w:szCs w:val="24"/>
          <w:highlight w:val="none"/>
          <w:lang w:val="en-US" w:eastAsia="zh-CN" w:bidi="ar-SA"/>
        </w:rPr>
        <w:t>日</w:t>
      </w:r>
    </w:p>
    <w:p>
      <w:pPr>
        <w:rPr>
          <w:color w:val="auto"/>
          <w:highlight w:val="none"/>
        </w:rPr>
      </w:pPr>
      <w:r>
        <w:rPr>
          <w:color w:val="auto"/>
          <w:highlight w:val="none"/>
        </w:rPr>
        <w:br w:type="page"/>
      </w:r>
    </w:p>
    <w:p>
      <w:pPr>
        <w:keepNext w:val="0"/>
        <w:keepLines w:val="0"/>
        <w:pageBreakBefore/>
        <w:widowControl w:val="0"/>
        <w:numPr>
          <w:ilvl w:val="0"/>
          <w:numId w:val="0"/>
        </w:numPr>
        <w:kinsoku/>
        <w:wordWrap w:val="0"/>
        <w:overflowPunct/>
        <w:topLinePunct w:val="0"/>
        <w:autoSpaceDE w:val="0"/>
        <w:autoSpaceDN w:val="0"/>
        <w:bidi w:val="0"/>
        <w:adjustRightInd w:val="0"/>
        <w:snapToGrid w:val="0"/>
        <w:spacing w:line="360" w:lineRule="auto"/>
        <w:jc w:val="center"/>
        <w:textAlignment w:val="baseline"/>
        <w:rPr>
          <w:rFonts w:hint="eastAsia" w:asciiTheme="minorEastAsia" w:hAnsiTheme="minorEastAsia" w:eastAsiaTheme="minorEastAsia" w:cstheme="minorEastAsia"/>
          <w:b/>
          <w:bCs/>
          <w:snapToGrid w:val="0"/>
          <w:color w:val="000000"/>
          <w:spacing w:val="-3"/>
          <w:kern w:val="0"/>
          <w:sz w:val="32"/>
          <w:szCs w:val="32"/>
          <w:highlight w:val="none"/>
          <w:lang w:val="en-US" w:eastAsia="zh-CN" w:bidi="ar-SA"/>
        </w:rPr>
      </w:pPr>
      <w:r>
        <w:rPr>
          <w:rFonts w:hint="eastAsia" w:asciiTheme="minorEastAsia" w:hAnsiTheme="minorEastAsia" w:eastAsiaTheme="minorEastAsia" w:cstheme="minorEastAsia"/>
          <w:b/>
          <w:bCs/>
          <w:snapToGrid w:val="0"/>
          <w:color w:val="000000"/>
          <w:spacing w:val="-3"/>
          <w:kern w:val="0"/>
          <w:sz w:val="32"/>
          <w:szCs w:val="32"/>
          <w:highlight w:val="none"/>
          <w:lang w:val="en-US" w:eastAsia="zh-CN" w:bidi="ar-SA"/>
        </w:rPr>
        <w:t>十一、信用承诺书（投标人范本）</w:t>
      </w:r>
    </w:p>
    <w:p>
      <w:pPr>
        <w:pStyle w:val="40"/>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0"/>
        <w:jc w:val="center"/>
        <w:textAlignment w:val="auto"/>
        <w:rPr>
          <w:rFonts w:hint="eastAsia" w:ascii="宋体" w:hAnsi="宋体" w:eastAsia="宋体" w:cs="宋体"/>
          <w:b/>
          <w:bCs/>
          <w:color w:val="auto"/>
          <w:spacing w:val="0"/>
          <w:w w:val="100"/>
          <w:kern w:val="0"/>
          <w:position w:val="0"/>
          <w:sz w:val="40"/>
          <w:szCs w:val="40"/>
          <w:highlight w:val="none"/>
          <w:lang w:eastAsia="zh-CN"/>
        </w:rPr>
      </w:pPr>
      <w:r>
        <w:rPr>
          <w:rFonts w:hint="eastAsia" w:ascii="宋体" w:hAnsi="宋体" w:eastAsia="宋体" w:cs="宋体"/>
          <w:b/>
          <w:bCs/>
          <w:color w:val="auto"/>
          <w:spacing w:val="0"/>
          <w:w w:val="100"/>
          <w:kern w:val="0"/>
          <w:position w:val="0"/>
          <w:sz w:val="40"/>
          <w:szCs w:val="40"/>
          <w:highlight w:val="none"/>
          <w:lang w:eastAsia="zh-CN"/>
        </w:rPr>
        <w:t>信用承诺书</w:t>
      </w:r>
    </w:p>
    <w:p>
      <w:pPr>
        <w:autoSpaceDE/>
        <w:autoSpaceDN/>
        <w:spacing w:before="0" w:after="0" w:line="240" w:lineRule="auto"/>
        <w:ind w:left="0" w:right="0" w:firstLine="560" w:firstLineChars="200"/>
        <w:rPr>
          <w:rFonts w:hint="eastAsia" w:ascii="宋体" w:hAnsi="宋体" w:eastAsia="宋体" w:cs="宋体"/>
          <w:color w:val="auto"/>
          <w:kern w:val="0"/>
          <w:sz w:val="28"/>
          <w:szCs w:val="28"/>
          <w:highlight w:val="none"/>
          <w:u w:val="none"/>
          <w:shd w:val="clear" w:color="auto" w:fill="auto"/>
          <w:lang w:val="en-US" w:eastAsia="zh-CN" w:bidi="zh-TW"/>
        </w:rPr>
      </w:pPr>
      <w:r>
        <w:rPr>
          <w:rFonts w:hint="eastAsia" w:ascii="宋体" w:hAnsi="宋体" w:eastAsia="宋体" w:cs="宋体"/>
          <w:color w:val="auto"/>
          <w:kern w:val="0"/>
          <w:sz w:val="28"/>
          <w:szCs w:val="28"/>
          <w:highlight w:val="none"/>
          <w:u w:val="none"/>
          <w:shd w:val="clear" w:color="auto" w:fill="auto"/>
          <w:lang w:val="en-US" w:eastAsia="zh-CN" w:bidi="zh-TW"/>
        </w:rPr>
        <w:t>依据宛发改公管〔2022〕125号文件要求：为营造公开、公平、公正、诚实守信的公共资源交易环境，树立诚信守法的投标人形象，本人代表本单位作出以下承诺;</w:t>
      </w:r>
    </w:p>
    <w:p>
      <w:pPr>
        <w:autoSpaceDE/>
        <w:autoSpaceDN/>
        <w:spacing w:before="0" w:after="0" w:line="240" w:lineRule="auto"/>
        <w:ind w:left="0" w:right="0" w:firstLine="560" w:firstLineChars="200"/>
        <w:rPr>
          <w:rFonts w:hint="eastAsia" w:ascii="宋体" w:hAnsi="宋体" w:eastAsia="宋体" w:cs="宋体"/>
          <w:color w:val="auto"/>
          <w:kern w:val="0"/>
          <w:sz w:val="28"/>
          <w:szCs w:val="28"/>
          <w:highlight w:val="none"/>
          <w:u w:val="none"/>
          <w:shd w:val="clear" w:color="auto" w:fill="auto"/>
          <w:lang w:val="en-US" w:eastAsia="zh-CN" w:bidi="zh-TW"/>
        </w:rPr>
      </w:pPr>
      <w:r>
        <w:rPr>
          <w:rFonts w:hint="eastAsia" w:ascii="宋体" w:hAnsi="宋体" w:eastAsia="宋体" w:cs="宋体"/>
          <w:color w:val="auto"/>
          <w:kern w:val="0"/>
          <w:sz w:val="28"/>
          <w:szCs w:val="28"/>
          <w:highlight w:val="none"/>
          <w:u w:val="none"/>
          <w:shd w:val="clear" w:color="auto" w:fill="auto"/>
          <w:lang w:val="en-US" w:eastAsia="zh-CN" w:bidi="zh-TW"/>
        </w:rPr>
        <w:t>（一）本单位对所提交的企（事）业单位基本信息、企（事）业负责人、项目负责人、技术负责人、从业资质和资格、业绩、财务状况、信誉等所有资料，均合法、真实、准确、有效，无任何伪造、修改、虚假成份，并对所提供资料的真实性负责。</w:t>
      </w:r>
    </w:p>
    <w:p>
      <w:pPr>
        <w:autoSpaceDE/>
        <w:autoSpaceDN/>
        <w:spacing w:before="0" w:after="0" w:line="240" w:lineRule="auto"/>
        <w:ind w:left="0" w:right="0" w:firstLine="560" w:firstLineChars="200"/>
        <w:rPr>
          <w:rFonts w:hint="eastAsia" w:ascii="宋体" w:hAnsi="宋体" w:eastAsia="宋体" w:cs="宋体"/>
          <w:color w:val="auto"/>
          <w:kern w:val="0"/>
          <w:sz w:val="28"/>
          <w:szCs w:val="28"/>
          <w:highlight w:val="none"/>
          <w:u w:val="none"/>
          <w:shd w:val="clear" w:color="auto" w:fill="auto"/>
          <w:lang w:val="en-US" w:eastAsia="zh-CN" w:bidi="zh-TW"/>
        </w:rPr>
      </w:pPr>
      <w:r>
        <w:rPr>
          <w:rFonts w:hint="eastAsia" w:ascii="宋体" w:hAnsi="宋体" w:eastAsia="宋体" w:cs="宋体"/>
          <w:color w:val="auto"/>
          <w:kern w:val="0"/>
          <w:sz w:val="28"/>
          <w:szCs w:val="28"/>
          <w:highlight w:val="none"/>
          <w:u w:val="none"/>
          <w:shd w:val="clear" w:color="auto" w:fill="auto"/>
          <w:lang w:val="en-US" w:eastAsia="zh-CN" w:bidi="zh-TW"/>
        </w:rPr>
        <w:t>（二）严格依照国家和河南省关于招标投标的法律、法规、规章、规范性文件，参加公共资源招标投标活动，不挂靠、借用、出租、出借、转让资质，积极履行社会责任，促进廉政建设。</w:t>
      </w:r>
    </w:p>
    <w:p>
      <w:pPr>
        <w:autoSpaceDE/>
        <w:autoSpaceDN/>
        <w:spacing w:before="0" w:after="0" w:line="240" w:lineRule="auto"/>
        <w:ind w:left="0" w:right="0" w:firstLine="560" w:firstLineChars="200"/>
        <w:rPr>
          <w:rFonts w:hint="eastAsia" w:ascii="宋体" w:hAnsi="宋体" w:eastAsia="宋体" w:cs="宋体"/>
          <w:color w:val="auto"/>
          <w:kern w:val="0"/>
          <w:sz w:val="28"/>
          <w:szCs w:val="28"/>
          <w:highlight w:val="none"/>
          <w:u w:val="none"/>
          <w:shd w:val="clear" w:color="auto" w:fill="auto"/>
          <w:lang w:val="en-US" w:eastAsia="zh-CN" w:bidi="zh-TW"/>
        </w:rPr>
      </w:pPr>
      <w:r>
        <w:rPr>
          <w:rFonts w:hint="eastAsia" w:ascii="宋体" w:hAnsi="宋体" w:eastAsia="宋体" w:cs="宋体"/>
          <w:color w:val="auto"/>
          <w:kern w:val="0"/>
          <w:sz w:val="28"/>
          <w:szCs w:val="28"/>
          <w:highlight w:val="none"/>
          <w:u w:val="none"/>
          <w:shd w:val="clear" w:color="auto" w:fill="auto"/>
          <w:lang w:val="en-US" w:eastAsia="zh-CN" w:bidi="zh-TW"/>
        </w:rPr>
        <w:t>（三）自我约束、自我管理，守合同、重信用，不参与围标串标、弄虚作假、骗取中标、干扰评标、胁迫他人投标（放弃中标）、恶意投诉、违约毁约等行为，自觉维护公共资源招标投标的良好秩序。</w:t>
      </w:r>
    </w:p>
    <w:p>
      <w:pPr>
        <w:autoSpaceDE/>
        <w:autoSpaceDN/>
        <w:spacing w:before="0" w:after="0" w:line="240" w:lineRule="auto"/>
        <w:ind w:left="0" w:right="0" w:firstLine="560" w:firstLineChars="200"/>
        <w:rPr>
          <w:rFonts w:hint="eastAsia" w:ascii="宋体" w:hAnsi="宋体" w:eastAsia="宋体" w:cs="宋体"/>
          <w:color w:val="auto"/>
          <w:kern w:val="0"/>
          <w:sz w:val="28"/>
          <w:szCs w:val="28"/>
          <w:highlight w:val="none"/>
          <w:u w:val="none"/>
          <w:shd w:val="clear" w:color="auto" w:fill="auto"/>
          <w:lang w:val="en-US" w:eastAsia="zh-CN" w:bidi="zh-TW"/>
        </w:rPr>
      </w:pPr>
      <w:r>
        <w:rPr>
          <w:rFonts w:hint="eastAsia" w:ascii="宋体" w:hAnsi="宋体" w:eastAsia="宋体" w:cs="宋体"/>
          <w:color w:val="auto"/>
          <w:kern w:val="0"/>
          <w:sz w:val="28"/>
          <w:szCs w:val="28"/>
          <w:highlight w:val="none"/>
          <w:u w:val="none"/>
          <w:shd w:val="clear" w:color="auto" w:fill="auto"/>
          <w:lang w:val="en-US" w:eastAsia="zh-CN" w:bidi="zh-TW"/>
        </w:rPr>
        <w:t>（四）本单位及项目经办人员信用状况良好，未被列为失信惩戒对象或"老赖""，符合参与公共资源交易活动的相关要求。</w:t>
      </w:r>
    </w:p>
    <w:p>
      <w:pPr>
        <w:autoSpaceDE/>
        <w:autoSpaceDN/>
        <w:spacing w:before="0" w:after="0" w:line="240" w:lineRule="auto"/>
        <w:ind w:left="0" w:right="0" w:firstLine="560" w:firstLineChars="200"/>
        <w:rPr>
          <w:rFonts w:hint="eastAsia" w:ascii="宋体" w:hAnsi="宋体" w:eastAsia="宋体" w:cs="宋体"/>
          <w:color w:val="auto"/>
          <w:kern w:val="0"/>
          <w:sz w:val="28"/>
          <w:szCs w:val="28"/>
          <w:highlight w:val="none"/>
          <w:u w:val="none"/>
          <w:shd w:val="clear" w:color="auto" w:fill="auto"/>
          <w:lang w:val="en-US" w:eastAsia="zh-CN" w:bidi="zh-TW"/>
        </w:rPr>
      </w:pPr>
      <w:r>
        <w:rPr>
          <w:rFonts w:hint="eastAsia" w:ascii="宋体" w:hAnsi="宋体" w:eastAsia="宋体" w:cs="宋体"/>
          <w:color w:val="auto"/>
          <w:kern w:val="0"/>
          <w:sz w:val="28"/>
          <w:szCs w:val="28"/>
          <w:highlight w:val="none"/>
          <w:u w:val="none"/>
          <w:shd w:val="clear" w:color="auto" w:fill="auto"/>
          <w:lang w:val="en-US" w:eastAsia="zh-CN" w:bidi="zh-TW"/>
        </w:rPr>
        <w:t>（五）本单位不存在被人力资源和社会保障部门列入拖欠农民工工资"黑名单"或因拖欠农民工工资被县级及以上有关行政主管部门限制投标资格之情形，若中标，本单位将自觉落实农民工工资保障的有关措施，及时交纳农民工工资保证金，切实维护农民工权益。</w:t>
      </w:r>
    </w:p>
    <w:p>
      <w:pPr>
        <w:autoSpaceDE/>
        <w:autoSpaceDN/>
        <w:spacing w:before="0" w:after="0" w:line="240" w:lineRule="auto"/>
        <w:ind w:left="0" w:right="0" w:firstLine="560" w:firstLineChars="200"/>
        <w:rPr>
          <w:rFonts w:hint="eastAsia" w:ascii="宋体" w:hAnsi="宋体" w:eastAsia="宋体" w:cs="宋体"/>
          <w:color w:val="auto"/>
          <w:kern w:val="0"/>
          <w:sz w:val="28"/>
          <w:szCs w:val="28"/>
          <w:highlight w:val="none"/>
          <w:u w:val="none"/>
          <w:shd w:val="clear" w:color="auto" w:fill="auto"/>
          <w:lang w:val="en-US" w:eastAsia="zh-CN" w:bidi="zh-TW"/>
        </w:rPr>
      </w:pPr>
      <w:r>
        <w:rPr>
          <w:rFonts w:hint="eastAsia" w:ascii="宋体" w:hAnsi="宋体" w:eastAsia="宋体" w:cs="宋体"/>
          <w:color w:val="auto"/>
          <w:kern w:val="0"/>
          <w:sz w:val="28"/>
          <w:szCs w:val="28"/>
          <w:highlight w:val="none"/>
          <w:u w:val="none"/>
          <w:shd w:val="clear" w:color="auto" w:fill="auto"/>
          <w:lang w:val="en-US" w:eastAsia="zh-CN" w:bidi="zh-TW"/>
        </w:rPr>
        <w:t>（六）若中标，本单位将在规定的时间内与招标人签订合同并自觉履行合同义务，不转包或违法分包中标项目。</w:t>
      </w:r>
    </w:p>
    <w:p>
      <w:pPr>
        <w:autoSpaceDE/>
        <w:autoSpaceDN/>
        <w:spacing w:before="0" w:after="0" w:line="240" w:lineRule="auto"/>
        <w:ind w:left="0" w:right="0" w:firstLine="560" w:firstLineChars="200"/>
        <w:rPr>
          <w:rFonts w:hint="eastAsia" w:ascii="宋体" w:hAnsi="宋体" w:eastAsia="宋体" w:cs="宋体"/>
          <w:color w:val="auto"/>
          <w:kern w:val="0"/>
          <w:sz w:val="28"/>
          <w:szCs w:val="28"/>
          <w:highlight w:val="none"/>
          <w:u w:val="none"/>
          <w:shd w:val="clear" w:color="auto" w:fill="auto"/>
          <w:lang w:val="en-US" w:eastAsia="zh-CN" w:bidi="zh-TW"/>
        </w:rPr>
      </w:pPr>
      <w:r>
        <w:rPr>
          <w:rFonts w:hint="eastAsia" w:ascii="宋体" w:hAnsi="宋体" w:eastAsia="宋体" w:cs="宋体"/>
          <w:color w:val="auto"/>
          <w:kern w:val="0"/>
          <w:sz w:val="28"/>
          <w:szCs w:val="28"/>
          <w:highlight w:val="none"/>
          <w:u w:val="none"/>
          <w:shd w:val="clear" w:color="auto" w:fill="auto"/>
          <w:lang w:val="en-US" w:eastAsia="zh-CN" w:bidi="zh-TW"/>
        </w:rPr>
        <w:t>（七）自觉接受政府、行业组织、社会公众、新闻舆论的监督。</w:t>
      </w:r>
    </w:p>
    <w:p>
      <w:pPr>
        <w:autoSpaceDE/>
        <w:autoSpaceDN/>
        <w:spacing w:before="0" w:after="0" w:line="240" w:lineRule="auto"/>
        <w:ind w:left="0" w:right="0" w:firstLine="560" w:firstLineChars="200"/>
        <w:rPr>
          <w:rFonts w:hint="eastAsia" w:ascii="宋体" w:hAnsi="宋体" w:eastAsia="宋体" w:cs="宋体"/>
          <w:color w:val="auto"/>
          <w:kern w:val="0"/>
          <w:sz w:val="28"/>
          <w:szCs w:val="28"/>
          <w:highlight w:val="none"/>
          <w:u w:val="none"/>
          <w:shd w:val="clear" w:color="auto" w:fill="auto"/>
          <w:lang w:val="en-US" w:eastAsia="zh-CN" w:bidi="zh-TW"/>
        </w:rPr>
      </w:pPr>
      <w:r>
        <w:rPr>
          <w:rFonts w:hint="eastAsia" w:ascii="宋体" w:hAnsi="宋体" w:eastAsia="宋体" w:cs="宋体"/>
          <w:color w:val="auto"/>
          <w:kern w:val="0"/>
          <w:sz w:val="28"/>
          <w:szCs w:val="28"/>
          <w:highlight w:val="none"/>
          <w:u w:val="none"/>
          <w:shd w:val="clear" w:color="auto" w:fill="auto"/>
          <w:lang w:val="en-US" w:eastAsia="zh-CN" w:bidi="zh-TW"/>
        </w:rPr>
        <w:t>（八）本单位自愿接受招标投标综合监督管理机构和</w:t>
      </w:r>
      <w:r>
        <w:rPr>
          <w:rFonts w:hint="eastAsia" w:ascii="宋体" w:hAnsi="宋体" w:eastAsia="宋体" w:cs="宋体"/>
          <w:color w:val="auto"/>
          <w:spacing w:val="0"/>
          <w:w w:val="100"/>
          <w:kern w:val="0"/>
          <w:position w:val="0"/>
          <w:sz w:val="28"/>
          <w:szCs w:val="28"/>
          <w:highlight w:val="none"/>
          <w:u w:val="none"/>
          <w:shd w:val="clear" w:color="auto" w:fill="auto"/>
          <w:lang w:val="en-US" w:eastAsia="zh-CN" w:bidi="zh-TW"/>
        </w:rPr>
        <w:t>有关行政监督部门依法开展的监督检查，积极配合行政监督部门的投诉处理;本单位及项目经办人员如发生违法违规或不良行为，自愿接受招</w:t>
      </w:r>
      <w:r>
        <w:rPr>
          <w:rFonts w:hint="eastAsia" w:ascii="宋体" w:hAnsi="宋体" w:eastAsia="宋体" w:cs="宋体"/>
          <w:color w:val="auto"/>
          <w:kern w:val="0"/>
          <w:sz w:val="28"/>
          <w:szCs w:val="28"/>
          <w:highlight w:val="none"/>
          <w:u w:val="none"/>
          <w:shd w:val="clear" w:color="auto" w:fill="auto"/>
          <w:lang w:val="en-US" w:eastAsia="zh-CN" w:bidi="zh-TW"/>
        </w:rPr>
        <w:t>标投标综合监督管理机构和有关行政监督部门依法给予的行政处罚（处理），依法承担赔偿责任和刑事责任，并同意按照相关规定记入本单位及项目经办人员诚信档案或不良行为（信用）记录。</w:t>
      </w:r>
    </w:p>
    <w:p>
      <w:pPr>
        <w:autoSpaceDE/>
        <w:autoSpaceDN/>
        <w:spacing w:before="0" w:after="0" w:line="240" w:lineRule="auto"/>
        <w:ind w:left="0" w:right="0" w:firstLine="560" w:firstLineChars="200"/>
        <w:rPr>
          <w:rFonts w:hint="eastAsia" w:ascii="宋体" w:hAnsi="宋体" w:eastAsia="宋体" w:cs="宋体"/>
          <w:color w:val="auto"/>
          <w:kern w:val="0"/>
          <w:sz w:val="28"/>
          <w:szCs w:val="28"/>
          <w:highlight w:val="none"/>
          <w:u w:val="none"/>
          <w:shd w:val="clear" w:color="auto" w:fill="auto"/>
          <w:lang w:val="en-US" w:eastAsia="zh-CN" w:bidi="zh-TW"/>
        </w:rPr>
      </w:pPr>
      <w:r>
        <w:rPr>
          <w:rFonts w:hint="eastAsia" w:ascii="宋体" w:hAnsi="宋体" w:eastAsia="宋体" w:cs="宋体"/>
          <w:color w:val="auto"/>
          <w:kern w:val="0"/>
          <w:sz w:val="28"/>
          <w:szCs w:val="28"/>
          <w:highlight w:val="none"/>
          <w:u w:val="none"/>
          <w:shd w:val="clear" w:color="auto" w:fill="auto"/>
          <w:lang w:val="en-US" w:eastAsia="zh-CN" w:bidi="zh-TW"/>
        </w:rPr>
        <w:t>（九）本人已认真阅读了上述承诺，并向本单位员工作了宣传教育。</w:t>
      </w:r>
    </w:p>
    <w:p>
      <w:pPr>
        <w:autoSpaceDE/>
        <w:autoSpaceDN/>
        <w:spacing w:before="0" w:after="0" w:line="240" w:lineRule="auto"/>
        <w:ind w:left="0" w:right="0" w:firstLine="1120" w:firstLineChars="400"/>
        <w:rPr>
          <w:rFonts w:hint="eastAsia" w:ascii="宋体" w:hAnsi="宋体" w:eastAsia="宋体" w:cs="宋体"/>
          <w:color w:val="auto"/>
          <w:kern w:val="0"/>
          <w:sz w:val="28"/>
          <w:szCs w:val="28"/>
          <w:highlight w:val="none"/>
          <w:u w:val="none"/>
          <w:shd w:val="clear" w:color="auto" w:fill="auto"/>
          <w:lang w:val="en-US" w:eastAsia="zh-CN" w:bidi="zh-TW"/>
        </w:rPr>
      </w:pPr>
      <w:r>
        <w:rPr>
          <w:rFonts w:hint="eastAsia" w:ascii="宋体" w:hAnsi="宋体" w:eastAsia="宋体" w:cs="宋体"/>
          <w:color w:val="auto"/>
          <w:kern w:val="0"/>
          <w:sz w:val="28"/>
          <w:szCs w:val="28"/>
          <w:highlight w:val="none"/>
          <w:u w:val="none"/>
          <w:shd w:val="clear" w:color="auto" w:fill="auto"/>
          <w:lang w:val="en-US" w:eastAsia="zh-CN" w:bidi="zh-TW"/>
        </w:rPr>
        <w:t>法定代表人或（委托代理人）签字∶</w:t>
      </w:r>
    </w:p>
    <w:p>
      <w:pPr>
        <w:autoSpaceDE/>
        <w:autoSpaceDN/>
        <w:spacing w:before="0" w:after="0" w:line="240" w:lineRule="auto"/>
        <w:ind w:left="0" w:right="0" w:firstLine="3080" w:firstLineChars="1100"/>
        <w:rPr>
          <w:rFonts w:hint="eastAsia" w:ascii="宋体" w:hAnsi="宋体" w:eastAsia="宋体" w:cs="宋体"/>
          <w:color w:val="auto"/>
          <w:kern w:val="0"/>
          <w:sz w:val="28"/>
          <w:szCs w:val="28"/>
          <w:highlight w:val="none"/>
          <w:u w:val="none"/>
          <w:shd w:val="clear" w:color="auto" w:fill="auto"/>
          <w:lang w:val="en-US" w:eastAsia="zh-CN" w:bidi="zh-TW"/>
        </w:rPr>
      </w:pPr>
      <w:r>
        <w:rPr>
          <w:rFonts w:hint="eastAsia" w:ascii="宋体" w:hAnsi="宋体" w:eastAsia="宋体" w:cs="宋体"/>
          <w:color w:val="auto"/>
          <w:kern w:val="0"/>
          <w:sz w:val="28"/>
          <w:szCs w:val="28"/>
          <w:highlight w:val="none"/>
          <w:u w:val="none"/>
          <w:shd w:val="clear" w:color="auto" w:fill="auto"/>
          <w:lang w:val="en-US" w:eastAsia="zh-CN" w:bidi="zh-TW"/>
        </w:rPr>
        <w:t xml:space="preserve">企业名称（盖章）∶ </w:t>
      </w:r>
    </w:p>
    <w:p>
      <w:pPr>
        <w:autoSpaceDE/>
        <w:autoSpaceDN/>
        <w:spacing w:before="0" w:after="0" w:line="240" w:lineRule="auto"/>
        <w:ind w:left="0" w:right="0" w:firstLine="2800" w:firstLineChars="1000"/>
        <w:rPr>
          <w:rFonts w:hint="eastAsia" w:ascii="宋体" w:hAnsi="宋体" w:eastAsia="宋体" w:cs="宋体"/>
          <w:color w:val="auto"/>
          <w:kern w:val="0"/>
          <w:sz w:val="28"/>
          <w:szCs w:val="28"/>
          <w:highlight w:val="none"/>
          <w:u w:val="none"/>
          <w:shd w:val="clear" w:color="auto" w:fill="auto"/>
          <w:lang w:val="en-US" w:eastAsia="zh-CN" w:bidi="zh-TW"/>
        </w:rPr>
      </w:pPr>
      <w:r>
        <w:rPr>
          <w:rFonts w:hint="eastAsia" w:ascii="宋体" w:hAnsi="宋体" w:eastAsia="宋体" w:cs="宋体"/>
          <w:color w:val="auto"/>
          <w:kern w:val="0"/>
          <w:sz w:val="28"/>
          <w:szCs w:val="28"/>
          <w:highlight w:val="none"/>
          <w:u w:val="none"/>
          <w:shd w:val="clear" w:color="auto" w:fill="auto"/>
          <w:lang w:val="en-US" w:eastAsia="zh-CN" w:bidi="zh-TW"/>
        </w:rPr>
        <w:t>项目负责人（签字）∶</w:t>
      </w:r>
    </w:p>
    <w:p>
      <w:pPr>
        <w:autoSpaceDE/>
        <w:autoSpaceDN/>
        <w:spacing w:before="0" w:after="0" w:line="240" w:lineRule="auto"/>
        <w:ind w:left="0" w:right="0"/>
        <w:jc w:val="right"/>
        <w:rPr>
          <w:rFonts w:hint="eastAsia" w:ascii="宋体" w:hAnsi="宋体" w:eastAsia="宋体" w:cs="宋体"/>
          <w:color w:val="auto"/>
          <w:kern w:val="0"/>
          <w:sz w:val="28"/>
          <w:szCs w:val="28"/>
          <w:highlight w:val="none"/>
          <w:u w:val="none"/>
          <w:shd w:val="clear" w:color="auto" w:fill="auto"/>
          <w:lang w:val="en-US" w:eastAsia="zh-CN" w:bidi="zh-TW"/>
        </w:rPr>
      </w:pPr>
      <w:r>
        <w:rPr>
          <w:rFonts w:hint="eastAsia" w:ascii="宋体" w:hAnsi="宋体" w:eastAsia="宋体" w:cs="宋体"/>
          <w:color w:val="auto"/>
          <w:kern w:val="0"/>
          <w:sz w:val="28"/>
          <w:szCs w:val="28"/>
          <w:highlight w:val="none"/>
          <w:u w:val="none"/>
          <w:shd w:val="clear" w:color="auto" w:fill="auto"/>
          <w:lang w:val="en-US" w:eastAsia="zh-CN" w:bidi="zh-TW"/>
        </w:rPr>
        <w:t xml:space="preserve"> 年   月   日</w:t>
      </w:r>
    </w:p>
    <w:p>
      <w:pPr>
        <w:jc w:val="center"/>
        <w:outlineLvl w:val="1"/>
        <w:rPr>
          <w:b/>
          <w:bCs/>
          <w:w w:val="95"/>
          <w:sz w:val="36"/>
          <w:szCs w:val="36"/>
          <w:highlight w:val="none"/>
        </w:rPr>
      </w:pPr>
    </w:p>
    <w:p>
      <w:pPr>
        <w:jc w:val="center"/>
        <w:outlineLvl w:val="1"/>
        <w:rPr>
          <w:b/>
          <w:bCs/>
          <w:w w:val="95"/>
          <w:sz w:val="36"/>
          <w:szCs w:val="36"/>
          <w:highlight w:val="none"/>
        </w:rPr>
      </w:pPr>
    </w:p>
    <w:p>
      <w:pPr>
        <w:pStyle w:val="19"/>
        <w:rPr>
          <w:highlight w:val="none"/>
        </w:rPr>
      </w:pPr>
    </w:p>
    <w:p>
      <w:pPr>
        <w:keepNext w:val="0"/>
        <w:keepLines w:val="0"/>
        <w:pageBreakBefore/>
        <w:widowControl w:val="0"/>
        <w:numPr>
          <w:ilvl w:val="0"/>
          <w:numId w:val="0"/>
        </w:numPr>
        <w:kinsoku/>
        <w:wordWrap w:val="0"/>
        <w:overflowPunct/>
        <w:topLinePunct w:val="0"/>
        <w:autoSpaceDE w:val="0"/>
        <w:autoSpaceDN w:val="0"/>
        <w:bidi w:val="0"/>
        <w:adjustRightInd w:val="0"/>
        <w:snapToGrid w:val="0"/>
        <w:spacing w:line="360" w:lineRule="auto"/>
        <w:jc w:val="center"/>
        <w:textAlignment w:val="baseline"/>
        <w:rPr>
          <w:rFonts w:hint="eastAsia" w:asciiTheme="minorEastAsia" w:hAnsiTheme="minorEastAsia" w:eastAsiaTheme="minorEastAsia" w:cstheme="minorEastAsia"/>
          <w:b/>
          <w:bCs/>
          <w:snapToGrid w:val="0"/>
          <w:color w:val="000000"/>
          <w:spacing w:val="-3"/>
          <w:kern w:val="0"/>
          <w:sz w:val="32"/>
          <w:szCs w:val="32"/>
          <w:highlight w:val="none"/>
          <w:lang w:val="zh-CN" w:eastAsia="zh-CN" w:bidi="ar-SA"/>
        </w:rPr>
      </w:pPr>
      <w:r>
        <w:rPr>
          <w:rFonts w:hint="eastAsia" w:asciiTheme="minorEastAsia" w:hAnsiTheme="minorEastAsia" w:eastAsiaTheme="minorEastAsia" w:cstheme="minorEastAsia"/>
          <w:b/>
          <w:bCs/>
          <w:snapToGrid w:val="0"/>
          <w:color w:val="000000"/>
          <w:spacing w:val="-3"/>
          <w:kern w:val="0"/>
          <w:sz w:val="32"/>
          <w:szCs w:val="32"/>
          <w:highlight w:val="none"/>
          <w:lang w:val="en-US" w:eastAsia="zh-CN" w:bidi="ar-SA"/>
        </w:rPr>
        <w:t>十二、投标承诺函</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kern w:val="0"/>
          <w:sz w:val="24"/>
          <w:szCs w:val="24"/>
          <w:highlight w:val="none"/>
          <w:lang w:val="zh-CN" w:eastAsia="zh-CN" w:bidi="zh-CN"/>
        </w:rPr>
      </w:pPr>
      <w:r>
        <w:rPr>
          <w:rFonts w:hint="eastAsia" w:ascii="宋体" w:hAnsi="宋体" w:eastAsia="宋体" w:cs="宋体"/>
          <w:snapToGrid/>
          <w:color w:val="000000"/>
          <w:kern w:val="0"/>
          <w:sz w:val="24"/>
          <w:szCs w:val="24"/>
          <w:highlight w:val="none"/>
          <w:lang w:val="en-US" w:eastAsia="zh-CN" w:bidi="ar"/>
        </w:rPr>
        <w:t xml:space="preserve">投标承诺函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kern w:val="0"/>
          <w:sz w:val="24"/>
          <w:szCs w:val="24"/>
          <w:highlight w:val="none"/>
          <w:lang w:val="zh-CN" w:eastAsia="zh-CN" w:bidi="zh-CN"/>
        </w:rPr>
      </w:pPr>
      <w:r>
        <w:rPr>
          <w:rFonts w:hint="eastAsia" w:ascii="宋体" w:hAnsi="宋体" w:eastAsia="宋体" w:cs="宋体"/>
          <w:snapToGrid/>
          <w:color w:val="000000"/>
          <w:kern w:val="0"/>
          <w:sz w:val="24"/>
          <w:szCs w:val="24"/>
          <w:highlight w:val="none"/>
          <w:lang w:val="en-US" w:eastAsia="zh-CN" w:bidi="ar"/>
        </w:rPr>
        <w:t xml:space="preserve">致（采购人及采购代理机构）：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kern w:val="0"/>
          <w:sz w:val="24"/>
          <w:szCs w:val="24"/>
          <w:highlight w:val="none"/>
          <w:lang w:val="zh-CN" w:eastAsia="zh-CN" w:bidi="zh-CN"/>
        </w:rPr>
      </w:pPr>
      <w:r>
        <w:rPr>
          <w:rFonts w:hint="eastAsia" w:ascii="宋体" w:hAnsi="宋体" w:eastAsia="宋体" w:cs="宋体"/>
          <w:snapToGrid/>
          <w:color w:val="000000"/>
          <w:kern w:val="0"/>
          <w:sz w:val="24"/>
          <w:szCs w:val="24"/>
          <w:highlight w:val="none"/>
          <w:lang w:val="en-US" w:eastAsia="zh-CN" w:bidi="ar"/>
        </w:rPr>
        <w:t xml:space="preserve">我公司作为本次采购项目的供应商，严格遵守政府采购相关法律法规的规定，根据竞争性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kern w:val="0"/>
          <w:sz w:val="24"/>
          <w:szCs w:val="24"/>
          <w:highlight w:val="none"/>
          <w:lang w:val="zh-CN" w:eastAsia="zh-CN" w:bidi="zh-CN"/>
        </w:rPr>
      </w:pPr>
      <w:r>
        <w:rPr>
          <w:rFonts w:hint="eastAsia" w:ascii="宋体" w:hAnsi="宋体" w:eastAsia="宋体" w:cs="宋体"/>
          <w:snapToGrid/>
          <w:color w:val="000000"/>
          <w:kern w:val="0"/>
          <w:sz w:val="24"/>
          <w:szCs w:val="24"/>
          <w:highlight w:val="none"/>
          <w:lang w:val="en-US" w:eastAsia="zh-CN" w:bidi="ar"/>
        </w:rPr>
        <w:t xml:space="preserve">磋商文件要求，现郑重承诺如下：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kern w:val="0"/>
          <w:sz w:val="24"/>
          <w:szCs w:val="24"/>
          <w:highlight w:val="none"/>
          <w:lang w:val="zh-CN" w:eastAsia="zh-CN" w:bidi="zh-CN"/>
        </w:rPr>
      </w:pPr>
      <w:r>
        <w:rPr>
          <w:rFonts w:hint="eastAsia" w:ascii="宋体" w:hAnsi="宋体" w:eastAsia="宋体" w:cs="宋体"/>
          <w:snapToGrid/>
          <w:color w:val="000000"/>
          <w:kern w:val="0"/>
          <w:sz w:val="24"/>
          <w:szCs w:val="24"/>
          <w:highlight w:val="none"/>
          <w:lang w:val="en-US" w:eastAsia="zh-CN" w:bidi="ar"/>
        </w:rPr>
        <w:t xml:space="preserve">一、具备《中华人民共和国政府采购法》第二十二条第一款和本项目规定的条件：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kern w:val="0"/>
          <w:sz w:val="24"/>
          <w:szCs w:val="24"/>
          <w:highlight w:val="none"/>
          <w:lang w:val="zh-CN" w:eastAsia="zh-CN" w:bidi="zh-CN"/>
        </w:rPr>
      </w:pPr>
      <w:r>
        <w:rPr>
          <w:rFonts w:hint="eastAsia" w:ascii="宋体" w:hAnsi="宋体" w:eastAsia="宋体" w:cs="宋体"/>
          <w:snapToGrid/>
          <w:color w:val="000000"/>
          <w:kern w:val="0"/>
          <w:sz w:val="24"/>
          <w:szCs w:val="24"/>
          <w:highlight w:val="none"/>
          <w:lang w:val="en-US" w:eastAsia="zh-CN" w:bidi="ar"/>
        </w:rPr>
        <w:t xml:space="preserve">（一）具有独立承担民事责任的能力；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kern w:val="0"/>
          <w:sz w:val="24"/>
          <w:szCs w:val="24"/>
          <w:highlight w:val="none"/>
          <w:lang w:val="zh-CN" w:eastAsia="zh-CN" w:bidi="zh-CN"/>
        </w:rPr>
      </w:pPr>
      <w:r>
        <w:rPr>
          <w:rFonts w:hint="eastAsia" w:ascii="宋体" w:hAnsi="宋体" w:eastAsia="宋体" w:cs="宋体"/>
          <w:snapToGrid/>
          <w:color w:val="000000"/>
          <w:kern w:val="0"/>
          <w:sz w:val="24"/>
          <w:szCs w:val="24"/>
          <w:highlight w:val="none"/>
          <w:lang w:val="en-US" w:eastAsia="zh-CN" w:bidi="ar"/>
        </w:rPr>
        <w:t xml:space="preserve">（二）具有良好的商业信誉和健全的财务会计制度；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kern w:val="0"/>
          <w:sz w:val="24"/>
          <w:szCs w:val="24"/>
          <w:highlight w:val="none"/>
          <w:lang w:val="zh-CN" w:eastAsia="zh-CN" w:bidi="zh-CN"/>
        </w:rPr>
      </w:pPr>
      <w:r>
        <w:rPr>
          <w:rFonts w:hint="eastAsia" w:ascii="宋体" w:hAnsi="宋体" w:eastAsia="宋体" w:cs="宋体"/>
          <w:snapToGrid/>
          <w:color w:val="000000"/>
          <w:kern w:val="0"/>
          <w:sz w:val="24"/>
          <w:szCs w:val="24"/>
          <w:highlight w:val="none"/>
          <w:lang w:val="en-US" w:eastAsia="zh-CN" w:bidi="ar"/>
        </w:rPr>
        <w:t xml:space="preserve">（三）具有履行合同所必需的设备和专业技术能力；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kern w:val="0"/>
          <w:sz w:val="24"/>
          <w:szCs w:val="24"/>
          <w:highlight w:val="none"/>
          <w:lang w:val="zh-CN" w:eastAsia="zh-CN" w:bidi="zh-CN"/>
        </w:rPr>
      </w:pPr>
      <w:r>
        <w:rPr>
          <w:rFonts w:hint="eastAsia" w:ascii="宋体" w:hAnsi="宋体" w:eastAsia="宋体" w:cs="宋体"/>
          <w:snapToGrid/>
          <w:color w:val="000000"/>
          <w:kern w:val="0"/>
          <w:sz w:val="24"/>
          <w:szCs w:val="24"/>
          <w:highlight w:val="none"/>
          <w:lang w:val="en-US" w:eastAsia="zh-CN" w:bidi="ar"/>
        </w:rPr>
        <w:t xml:space="preserve">（四）有依法缴纳税收和社会保障资金的良好记录；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kern w:val="0"/>
          <w:sz w:val="24"/>
          <w:szCs w:val="24"/>
          <w:highlight w:val="none"/>
          <w:lang w:val="zh-CN" w:eastAsia="zh-CN" w:bidi="zh-CN"/>
        </w:rPr>
      </w:pPr>
      <w:r>
        <w:rPr>
          <w:rFonts w:hint="eastAsia" w:ascii="宋体" w:hAnsi="宋体" w:eastAsia="宋体" w:cs="宋体"/>
          <w:snapToGrid/>
          <w:color w:val="000000"/>
          <w:kern w:val="0"/>
          <w:sz w:val="24"/>
          <w:szCs w:val="24"/>
          <w:highlight w:val="none"/>
          <w:lang w:val="en-US" w:eastAsia="zh-CN" w:bidi="ar"/>
        </w:rPr>
        <w:t xml:space="preserve">（五）参加政府采购活动前三年内，在经营活动中没有重大违法记录；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kern w:val="0"/>
          <w:sz w:val="24"/>
          <w:szCs w:val="24"/>
          <w:highlight w:val="none"/>
          <w:lang w:val="zh-CN" w:eastAsia="zh-CN" w:bidi="zh-CN"/>
        </w:rPr>
      </w:pPr>
      <w:r>
        <w:rPr>
          <w:rFonts w:hint="eastAsia" w:ascii="宋体" w:hAnsi="宋体" w:eastAsia="宋体" w:cs="宋体"/>
          <w:snapToGrid/>
          <w:color w:val="000000"/>
          <w:kern w:val="0"/>
          <w:sz w:val="24"/>
          <w:szCs w:val="24"/>
          <w:highlight w:val="none"/>
          <w:lang w:val="en-US" w:eastAsia="zh-CN" w:bidi="ar"/>
        </w:rPr>
        <w:t xml:space="preserve">（六）法律、行政法规规定的其他条件；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kern w:val="0"/>
          <w:sz w:val="24"/>
          <w:szCs w:val="24"/>
          <w:highlight w:val="none"/>
          <w:lang w:val="zh-CN" w:eastAsia="zh-CN" w:bidi="zh-CN"/>
        </w:rPr>
      </w:pPr>
      <w:r>
        <w:rPr>
          <w:rFonts w:hint="eastAsia" w:ascii="宋体" w:hAnsi="宋体" w:eastAsia="宋体" w:cs="宋体"/>
          <w:snapToGrid/>
          <w:color w:val="000000"/>
          <w:kern w:val="0"/>
          <w:sz w:val="24"/>
          <w:szCs w:val="24"/>
          <w:highlight w:val="none"/>
          <w:lang w:val="en-US" w:eastAsia="zh-CN" w:bidi="ar"/>
        </w:rPr>
        <w:t xml:space="preserve">（七）根据采购项目提出的特殊条件。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kern w:val="0"/>
          <w:sz w:val="24"/>
          <w:szCs w:val="24"/>
          <w:highlight w:val="none"/>
          <w:lang w:val="zh-CN" w:eastAsia="zh-CN" w:bidi="zh-CN"/>
        </w:rPr>
      </w:pPr>
      <w:r>
        <w:rPr>
          <w:rFonts w:hint="eastAsia" w:ascii="宋体" w:hAnsi="宋体" w:eastAsia="宋体" w:cs="宋体"/>
          <w:snapToGrid/>
          <w:color w:val="000000"/>
          <w:kern w:val="0"/>
          <w:sz w:val="24"/>
          <w:szCs w:val="24"/>
          <w:highlight w:val="none"/>
          <w:lang w:val="en-US" w:eastAsia="zh-CN" w:bidi="ar"/>
        </w:rPr>
        <w:t xml:space="preserve">二、完全接受和满足本项目竞争性磋商文件中规定的实质性要求，如对竞争性磋商文件有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kern w:val="0"/>
          <w:sz w:val="24"/>
          <w:szCs w:val="24"/>
          <w:highlight w:val="none"/>
          <w:lang w:val="zh-CN" w:eastAsia="zh-CN" w:bidi="zh-CN"/>
        </w:rPr>
      </w:pPr>
      <w:r>
        <w:rPr>
          <w:rFonts w:hint="eastAsia" w:ascii="宋体" w:hAnsi="宋体" w:eastAsia="宋体" w:cs="宋体"/>
          <w:snapToGrid/>
          <w:color w:val="000000"/>
          <w:kern w:val="0"/>
          <w:sz w:val="24"/>
          <w:szCs w:val="24"/>
          <w:highlight w:val="none"/>
          <w:lang w:val="en-US" w:eastAsia="zh-CN" w:bidi="ar"/>
        </w:rPr>
        <w:t xml:space="preserve">异议，已经在投标截止时间届满前依法进行维权救济，不存在对竞争性磋商文件有异议的同时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kern w:val="0"/>
          <w:sz w:val="24"/>
          <w:szCs w:val="24"/>
          <w:highlight w:val="none"/>
          <w:lang w:val="zh-CN" w:eastAsia="zh-CN" w:bidi="zh-CN"/>
        </w:rPr>
      </w:pPr>
      <w:r>
        <w:rPr>
          <w:rFonts w:hint="eastAsia" w:ascii="宋体" w:hAnsi="宋体" w:eastAsia="宋体" w:cs="宋体"/>
          <w:snapToGrid/>
          <w:color w:val="000000"/>
          <w:kern w:val="0"/>
          <w:sz w:val="24"/>
          <w:szCs w:val="24"/>
          <w:highlight w:val="none"/>
          <w:lang w:val="en-US" w:eastAsia="zh-CN" w:bidi="ar"/>
        </w:rPr>
        <w:t xml:space="preserve">又参加投标以求侥幸中标或者为实现其他非法目的的行为。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kern w:val="0"/>
          <w:sz w:val="24"/>
          <w:szCs w:val="24"/>
          <w:highlight w:val="none"/>
          <w:lang w:val="zh-CN" w:eastAsia="zh-CN" w:bidi="zh-CN"/>
        </w:rPr>
      </w:pPr>
      <w:r>
        <w:rPr>
          <w:rFonts w:hint="eastAsia" w:ascii="宋体" w:hAnsi="宋体" w:eastAsia="宋体" w:cs="宋体"/>
          <w:snapToGrid/>
          <w:color w:val="000000"/>
          <w:kern w:val="0"/>
          <w:sz w:val="24"/>
          <w:szCs w:val="24"/>
          <w:highlight w:val="none"/>
          <w:lang w:val="en-US" w:eastAsia="zh-CN" w:bidi="ar"/>
        </w:rPr>
        <w:t xml:space="preserve">三、参加本次招标采购活动，不存在与单位负责人为同一人或者存在直接控股、管理关系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kern w:val="0"/>
          <w:sz w:val="24"/>
          <w:szCs w:val="24"/>
          <w:highlight w:val="none"/>
          <w:lang w:val="zh-CN" w:eastAsia="zh-CN" w:bidi="zh-CN"/>
        </w:rPr>
      </w:pPr>
      <w:r>
        <w:rPr>
          <w:rFonts w:hint="eastAsia" w:ascii="宋体" w:hAnsi="宋体" w:eastAsia="宋体" w:cs="宋体"/>
          <w:snapToGrid/>
          <w:color w:val="000000"/>
          <w:kern w:val="0"/>
          <w:sz w:val="24"/>
          <w:szCs w:val="24"/>
          <w:highlight w:val="none"/>
          <w:lang w:val="en-US" w:eastAsia="zh-CN" w:bidi="ar"/>
        </w:rPr>
        <w:t xml:space="preserve">的其他供应商参与同一合同项下的政府采购活动的行为。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kern w:val="0"/>
          <w:sz w:val="24"/>
          <w:szCs w:val="24"/>
          <w:highlight w:val="none"/>
          <w:lang w:val="zh-CN" w:eastAsia="zh-CN" w:bidi="zh-CN"/>
        </w:rPr>
      </w:pPr>
      <w:r>
        <w:rPr>
          <w:rFonts w:hint="eastAsia" w:ascii="宋体" w:hAnsi="宋体" w:eastAsia="宋体" w:cs="宋体"/>
          <w:snapToGrid/>
          <w:color w:val="000000"/>
          <w:kern w:val="0"/>
          <w:sz w:val="24"/>
          <w:szCs w:val="24"/>
          <w:highlight w:val="none"/>
          <w:lang w:val="en-US" w:eastAsia="zh-CN" w:bidi="ar"/>
        </w:rPr>
        <w:t xml:space="preserve">四、参加本次招标采购活动，不存在为采购项目提供整体设计、规范编制或者项目管理、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kern w:val="0"/>
          <w:sz w:val="24"/>
          <w:szCs w:val="24"/>
          <w:highlight w:val="none"/>
          <w:lang w:val="zh-CN" w:eastAsia="zh-CN" w:bidi="zh-CN"/>
        </w:rPr>
      </w:pPr>
      <w:r>
        <w:rPr>
          <w:rFonts w:hint="eastAsia" w:ascii="宋体" w:hAnsi="宋体" w:eastAsia="宋体" w:cs="宋体"/>
          <w:snapToGrid/>
          <w:color w:val="000000"/>
          <w:kern w:val="0"/>
          <w:sz w:val="24"/>
          <w:szCs w:val="24"/>
          <w:highlight w:val="none"/>
          <w:lang w:val="en-US" w:eastAsia="zh-CN" w:bidi="ar"/>
        </w:rPr>
        <w:t xml:space="preserve">监理、检测等服务的行为。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kern w:val="0"/>
          <w:sz w:val="24"/>
          <w:szCs w:val="24"/>
          <w:highlight w:val="none"/>
          <w:lang w:val="zh-CN" w:eastAsia="zh-CN" w:bidi="zh-CN"/>
        </w:rPr>
      </w:pPr>
      <w:r>
        <w:rPr>
          <w:rFonts w:hint="eastAsia" w:ascii="宋体" w:hAnsi="宋体" w:eastAsia="宋体" w:cs="宋体"/>
          <w:snapToGrid/>
          <w:color w:val="000000"/>
          <w:kern w:val="0"/>
          <w:sz w:val="24"/>
          <w:szCs w:val="24"/>
          <w:highlight w:val="none"/>
          <w:lang w:val="en-US" w:eastAsia="zh-CN" w:bidi="ar"/>
        </w:rPr>
        <w:t xml:space="preserve">五、参加本次招标采购活动，不存在和其他供应商在同一合同项下的采购项目中，同时委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kern w:val="0"/>
          <w:sz w:val="24"/>
          <w:szCs w:val="24"/>
          <w:highlight w:val="none"/>
          <w:lang w:val="zh-CN" w:eastAsia="zh-CN" w:bidi="zh-CN"/>
        </w:rPr>
      </w:pPr>
      <w:r>
        <w:rPr>
          <w:rFonts w:hint="eastAsia" w:ascii="宋体" w:hAnsi="宋体" w:eastAsia="宋体" w:cs="宋体"/>
          <w:snapToGrid/>
          <w:color w:val="000000"/>
          <w:kern w:val="0"/>
          <w:sz w:val="24"/>
          <w:szCs w:val="24"/>
          <w:highlight w:val="none"/>
          <w:lang w:val="en-US" w:eastAsia="zh-CN" w:bidi="ar"/>
        </w:rPr>
        <w:t xml:space="preserve">托同一个自然人、同一家庭的人员、同一单位的人员作为代理人的行为。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kern w:val="0"/>
          <w:sz w:val="24"/>
          <w:szCs w:val="24"/>
          <w:highlight w:val="none"/>
          <w:lang w:val="zh-CN" w:eastAsia="zh-CN" w:bidi="zh-CN"/>
        </w:rPr>
      </w:pPr>
      <w:r>
        <w:rPr>
          <w:rFonts w:hint="eastAsia" w:ascii="宋体" w:hAnsi="宋体" w:eastAsia="宋体" w:cs="宋体"/>
          <w:snapToGrid/>
          <w:color w:val="000000"/>
          <w:kern w:val="0"/>
          <w:sz w:val="24"/>
          <w:szCs w:val="24"/>
          <w:highlight w:val="none"/>
          <w:lang w:val="en-US" w:eastAsia="zh-CN" w:bidi="ar"/>
        </w:rPr>
        <w:t xml:space="preserve">六、参加本次政府采购活动要求在近三年内供应商和其法定代表人没有行贿犯罪行为。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kern w:val="0"/>
          <w:sz w:val="24"/>
          <w:szCs w:val="24"/>
          <w:highlight w:val="none"/>
          <w:lang w:val="zh-CN" w:eastAsia="zh-CN" w:bidi="zh-CN"/>
        </w:rPr>
      </w:pPr>
      <w:r>
        <w:rPr>
          <w:rFonts w:hint="eastAsia" w:ascii="宋体" w:hAnsi="宋体" w:eastAsia="宋体" w:cs="宋体"/>
          <w:snapToGrid/>
          <w:color w:val="000000"/>
          <w:kern w:val="0"/>
          <w:sz w:val="24"/>
          <w:szCs w:val="24"/>
          <w:highlight w:val="none"/>
          <w:lang w:val="en-US" w:eastAsia="zh-CN" w:bidi="ar"/>
        </w:rPr>
        <w:t xml:space="preserve">七、参加本次招标采购活动，不存在联合体投标。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kern w:val="0"/>
          <w:sz w:val="24"/>
          <w:szCs w:val="24"/>
          <w:highlight w:val="none"/>
          <w:lang w:val="zh-CN" w:eastAsia="zh-CN" w:bidi="zh-CN"/>
        </w:rPr>
      </w:pPr>
      <w:r>
        <w:rPr>
          <w:rFonts w:hint="eastAsia" w:ascii="宋体" w:hAnsi="宋体" w:eastAsia="宋体" w:cs="宋体"/>
          <w:snapToGrid/>
          <w:color w:val="000000"/>
          <w:kern w:val="0"/>
          <w:sz w:val="24"/>
          <w:szCs w:val="24"/>
          <w:highlight w:val="none"/>
          <w:lang w:val="en-US" w:eastAsia="zh-CN" w:bidi="ar"/>
        </w:rPr>
        <w:t xml:space="preserve">八、投标文件中提供的能够给予我公司带来优惠、好处的任何材料资料和技术、服务、商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kern w:val="0"/>
          <w:sz w:val="24"/>
          <w:szCs w:val="24"/>
          <w:highlight w:val="none"/>
          <w:lang w:val="zh-CN" w:eastAsia="zh-CN" w:bidi="zh-CN"/>
        </w:rPr>
      </w:pPr>
      <w:r>
        <w:rPr>
          <w:rFonts w:hint="eastAsia" w:ascii="宋体" w:hAnsi="宋体" w:eastAsia="宋体" w:cs="宋体"/>
          <w:snapToGrid/>
          <w:color w:val="000000"/>
          <w:kern w:val="0"/>
          <w:sz w:val="24"/>
          <w:szCs w:val="24"/>
          <w:highlight w:val="none"/>
          <w:lang w:val="en-US" w:eastAsia="zh-CN" w:bidi="ar"/>
        </w:rPr>
        <w:t xml:space="preserve">务等响应承诺情况都是真实的、有效的、合法的。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kern w:val="0"/>
          <w:sz w:val="24"/>
          <w:szCs w:val="24"/>
          <w:highlight w:val="none"/>
          <w:lang w:val="zh-CN" w:eastAsia="zh-CN" w:bidi="zh-CN"/>
        </w:rPr>
      </w:pPr>
      <w:r>
        <w:rPr>
          <w:rFonts w:hint="eastAsia" w:ascii="宋体" w:hAnsi="宋体" w:eastAsia="宋体" w:cs="宋体"/>
          <w:snapToGrid/>
          <w:color w:val="000000"/>
          <w:kern w:val="0"/>
          <w:sz w:val="24"/>
          <w:szCs w:val="24"/>
          <w:highlight w:val="none"/>
          <w:lang w:val="en-US" w:eastAsia="zh-CN" w:bidi="ar"/>
        </w:rPr>
        <w:t xml:space="preserve">九、如本项目评标过程中需要提供样品，则我公司提供的样品即为中标后将要提供的中标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kern w:val="0"/>
          <w:sz w:val="24"/>
          <w:szCs w:val="24"/>
          <w:highlight w:val="none"/>
          <w:lang w:val="zh-CN" w:eastAsia="zh-CN" w:bidi="zh-CN"/>
        </w:rPr>
      </w:pPr>
      <w:r>
        <w:rPr>
          <w:rFonts w:hint="eastAsia" w:ascii="宋体" w:hAnsi="宋体" w:eastAsia="宋体" w:cs="宋体"/>
          <w:snapToGrid/>
          <w:color w:val="000000"/>
          <w:kern w:val="0"/>
          <w:sz w:val="24"/>
          <w:szCs w:val="24"/>
          <w:highlight w:val="none"/>
          <w:lang w:val="en-US" w:eastAsia="zh-CN" w:bidi="ar"/>
        </w:rPr>
        <w:t xml:space="preserve">产品，我公司对提供样品的性能和质量负责，因样品存在缺陷或者不符合竞争性磋商文件要求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kern w:val="0"/>
          <w:sz w:val="24"/>
          <w:szCs w:val="24"/>
          <w:highlight w:val="none"/>
          <w:lang w:val="zh-CN" w:eastAsia="zh-CN" w:bidi="zh-CN"/>
        </w:rPr>
      </w:pPr>
      <w:r>
        <w:rPr>
          <w:rFonts w:hint="eastAsia" w:ascii="宋体" w:hAnsi="宋体" w:eastAsia="宋体" w:cs="宋体"/>
          <w:snapToGrid/>
          <w:color w:val="000000"/>
          <w:kern w:val="0"/>
          <w:sz w:val="24"/>
          <w:szCs w:val="24"/>
          <w:highlight w:val="none"/>
          <w:lang w:val="en-US" w:eastAsia="zh-CN" w:bidi="ar"/>
        </w:rPr>
        <w:t xml:space="preserve">导致未能中标的，我公司愿意承担相应不利后果。（如提供样品）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kern w:val="0"/>
          <w:sz w:val="24"/>
          <w:szCs w:val="24"/>
          <w:highlight w:val="none"/>
          <w:lang w:val="zh-CN" w:eastAsia="zh-CN" w:bidi="zh-CN"/>
        </w:rPr>
      </w:pPr>
      <w:r>
        <w:rPr>
          <w:rFonts w:hint="eastAsia" w:ascii="宋体" w:hAnsi="宋体" w:eastAsia="宋体" w:cs="宋体"/>
          <w:snapToGrid/>
          <w:color w:val="000000"/>
          <w:kern w:val="0"/>
          <w:sz w:val="24"/>
          <w:szCs w:val="24"/>
          <w:highlight w:val="none"/>
          <w:lang w:val="en-US" w:eastAsia="zh-CN" w:bidi="ar"/>
        </w:rPr>
        <w:t>十、存在以下行为之一的愿意接受相关部门的处理：</w:t>
      </w:r>
      <w:r>
        <w:rPr>
          <w:rFonts w:hint="eastAsia" w:ascii="宋体" w:hAnsi="宋体" w:eastAsia="宋体" w:cs="宋体"/>
          <w:b/>
          <w:bCs/>
          <w:snapToGrid/>
          <w:color w:val="000000"/>
          <w:kern w:val="0"/>
          <w:sz w:val="24"/>
          <w:szCs w:val="24"/>
          <w:highlight w:val="none"/>
          <w:lang w:val="en-US" w:eastAsia="zh-CN" w:bidi="ar"/>
        </w:rPr>
        <w:t xml:space="preserve">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kern w:val="0"/>
          <w:sz w:val="24"/>
          <w:szCs w:val="24"/>
          <w:highlight w:val="none"/>
          <w:lang w:val="zh-CN" w:eastAsia="zh-CN" w:bidi="zh-CN"/>
        </w:rPr>
      </w:pPr>
      <w:r>
        <w:rPr>
          <w:rFonts w:hint="eastAsia" w:ascii="宋体" w:hAnsi="宋体" w:eastAsia="宋体" w:cs="宋体"/>
          <w:snapToGrid/>
          <w:color w:val="000000"/>
          <w:kern w:val="0"/>
          <w:sz w:val="24"/>
          <w:szCs w:val="24"/>
          <w:highlight w:val="none"/>
          <w:lang w:val="en-US" w:eastAsia="zh-CN" w:bidi="ar"/>
        </w:rPr>
        <w:t xml:space="preserve">（一）投标有效期内撤销投标文件的；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kern w:val="0"/>
          <w:sz w:val="24"/>
          <w:szCs w:val="24"/>
          <w:highlight w:val="none"/>
          <w:lang w:val="zh-CN" w:eastAsia="zh-CN" w:bidi="zh-CN"/>
        </w:rPr>
      </w:pPr>
      <w:r>
        <w:rPr>
          <w:rFonts w:hint="eastAsia" w:ascii="宋体" w:hAnsi="宋体" w:eastAsia="宋体" w:cs="宋体"/>
          <w:snapToGrid/>
          <w:color w:val="000000"/>
          <w:kern w:val="0"/>
          <w:sz w:val="24"/>
          <w:szCs w:val="24"/>
          <w:highlight w:val="none"/>
          <w:lang w:val="en-US" w:eastAsia="zh-CN" w:bidi="ar"/>
        </w:rPr>
        <w:t xml:space="preserve">（二）在采购人确定中标人以前放弃中标候选资格的；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kern w:val="0"/>
          <w:sz w:val="24"/>
          <w:szCs w:val="24"/>
          <w:highlight w:val="none"/>
          <w:lang w:val="zh-CN" w:eastAsia="zh-CN" w:bidi="zh-CN"/>
        </w:rPr>
      </w:pPr>
      <w:r>
        <w:rPr>
          <w:rFonts w:hint="eastAsia" w:ascii="宋体" w:hAnsi="宋体" w:eastAsia="宋体" w:cs="宋体"/>
          <w:snapToGrid/>
          <w:color w:val="000000"/>
          <w:kern w:val="0"/>
          <w:sz w:val="24"/>
          <w:szCs w:val="24"/>
          <w:highlight w:val="none"/>
          <w:lang w:val="en-US" w:eastAsia="zh-CN" w:bidi="ar"/>
        </w:rPr>
        <w:t xml:space="preserve">（三）由于中标人的原因未能按照竞争性磋商文件的规定与采购人签订合同；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kern w:val="0"/>
          <w:sz w:val="24"/>
          <w:szCs w:val="24"/>
          <w:highlight w:val="none"/>
          <w:lang w:val="zh-CN" w:eastAsia="zh-CN" w:bidi="zh-CN"/>
        </w:rPr>
      </w:pPr>
      <w:r>
        <w:rPr>
          <w:rFonts w:hint="eastAsia" w:ascii="宋体" w:hAnsi="宋体" w:eastAsia="宋体" w:cs="宋体"/>
          <w:snapToGrid/>
          <w:color w:val="000000"/>
          <w:kern w:val="0"/>
          <w:sz w:val="24"/>
          <w:szCs w:val="24"/>
          <w:highlight w:val="none"/>
          <w:lang w:val="en-US" w:eastAsia="zh-CN" w:bidi="ar"/>
        </w:rPr>
        <w:t xml:space="preserve">（四）在响应文件中提供虚假材料谋取中标；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kern w:val="0"/>
          <w:sz w:val="24"/>
          <w:szCs w:val="24"/>
          <w:highlight w:val="none"/>
          <w:lang w:val="zh-CN" w:eastAsia="zh-CN" w:bidi="zh-CN"/>
        </w:rPr>
      </w:pPr>
      <w:r>
        <w:rPr>
          <w:rFonts w:hint="eastAsia" w:ascii="宋体" w:hAnsi="宋体" w:eastAsia="宋体" w:cs="宋体"/>
          <w:snapToGrid/>
          <w:color w:val="000000"/>
          <w:kern w:val="0"/>
          <w:sz w:val="24"/>
          <w:szCs w:val="24"/>
          <w:highlight w:val="none"/>
          <w:lang w:val="en-US" w:eastAsia="zh-CN" w:bidi="ar"/>
        </w:rPr>
        <w:t xml:space="preserve">（五）采取不正当手段诋毁、排挤其他供应商；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kern w:val="0"/>
          <w:sz w:val="24"/>
          <w:szCs w:val="24"/>
          <w:highlight w:val="none"/>
          <w:lang w:val="zh-CN" w:eastAsia="zh-CN" w:bidi="zh-CN"/>
        </w:rPr>
      </w:pPr>
      <w:r>
        <w:rPr>
          <w:rFonts w:hint="eastAsia" w:ascii="宋体" w:hAnsi="宋体" w:eastAsia="宋体" w:cs="宋体"/>
          <w:snapToGrid/>
          <w:color w:val="000000"/>
          <w:kern w:val="0"/>
          <w:sz w:val="24"/>
          <w:szCs w:val="24"/>
          <w:highlight w:val="none"/>
          <w:lang w:val="en-US" w:eastAsia="zh-CN" w:bidi="ar"/>
        </w:rPr>
        <w:t xml:space="preserve">（六）与采购人、其他供应商或者采购代理机构恶意串通的；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kern w:val="0"/>
          <w:sz w:val="24"/>
          <w:szCs w:val="24"/>
          <w:highlight w:val="none"/>
          <w:lang w:val="zh-CN" w:eastAsia="zh-CN" w:bidi="zh-CN"/>
        </w:rPr>
      </w:pPr>
      <w:r>
        <w:rPr>
          <w:rFonts w:hint="eastAsia" w:ascii="宋体" w:hAnsi="宋体" w:eastAsia="宋体" w:cs="宋体"/>
          <w:snapToGrid/>
          <w:color w:val="000000"/>
          <w:kern w:val="0"/>
          <w:sz w:val="24"/>
          <w:szCs w:val="24"/>
          <w:highlight w:val="none"/>
          <w:lang w:val="en-US" w:eastAsia="zh-CN" w:bidi="ar"/>
        </w:rPr>
        <w:t xml:space="preserve">（七）投标有效期内，供应商在政府采购活动中有违法、违规、违纪行为。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kern w:val="0"/>
          <w:sz w:val="24"/>
          <w:szCs w:val="24"/>
          <w:highlight w:val="none"/>
          <w:lang w:val="zh-CN" w:eastAsia="zh-CN" w:bidi="zh-CN"/>
        </w:rPr>
      </w:pPr>
      <w:r>
        <w:rPr>
          <w:rFonts w:hint="eastAsia" w:ascii="宋体" w:hAnsi="宋体" w:eastAsia="宋体" w:cs="宋体"/>
          <w:snapToGrid/>
          <w:color w:val="000000"/>
          <w:kern w:val="0"/>
          <w:sz w:val="24"/>
          <w:szCs w:val="24"/>
          <w:highlight w:val="none"/>
          <w:lang w:val="en-US" w:eastAsia="zh-CN" w:bidi="ar"/>
        </w:rPr>
        <w:t xml:space="preserve">由此产生的一切法律后果和责任由我公司承担。我公司声明放弃对此提出任何异议和追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kern w:val="0"/>
          <w:sz w:val="24"/>
          <w:szCs w:val="24"/>
          <w:highlight w:val="none"/>
          <w:lang w:val="zh-CN" w:eastAsia="zh-CN" w:bidi="zh-CN"/>
        </w:rPr>
      </w:pPr>
      <w:r>
        <w:rPr>
          <w:rFonts w:hint="eastAsia" w:ascii="宋体" w:hAnsi="宋体" w:eastAsia="宋体" w:cs="宋体"/>
          <w:snapToGrid/>
          <w:color w:val="000000"/>
          <w:kern w:val="0"/>
          <w:sz w:val="24"/>
          <w:szCs w:val="24"/>
          <w:highlight w:val="none"/>
          <w:lang w:val="en-US" w:eastAsia="zh-CN" w:bidi="ar"/>
        </w:rPr>
        <w:t xml:space="preserve">索的权利。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kern w:val="0"/>
          <w:sz w:val="24"/>
          <w:szCs w:val="24"/>
          <w:highlight w:val="none"/>
          <w:lang w:val="zh-CN" w:eastAsia="zh-CN" w:bidi="zh-CN"/>
        </w:rPr>
      </w:pPr>
      <w:r>
        <w:rPr>
          <w:rFonts w:hint="eastAsia" w:ascii="宋体" w:hAnsi="宋体" w:eastAsia="宋体" w:cs="宋体"/>
          <w:snapToGrid/>
          <w:color w:val="000000"/>
          <w:kern w:val="0"/>
          <w:sz w:val="24"/>
          <w:szCs w:val="24"/>
          <w:highlight w:val="none"/>
          <w:lang w:val="en-US" w:eastAsia="zh-CN" w:bidi="ar"/>
        </w:rPr>
        <w:t xml:space="preserve">本公司对上述承诺的内容事项真实性负责。如经查实上述承诺的内容事项存在虚假，我公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kern w:val="0"/>
          <w:sz w:val="24"/>
          <w:szCs w:val="24"/>
          <w:highlight w:val="none"/>
          <w:lang w:val="zh-CN" w:eastAsia="zh-CN" w:bidi="zh-CN"/>
        </w:rPr>
      </w:pPr>
      <w:r>
        <w:rPr>
          <w:rFonts w:hint="eastAsia" w:ascii="宋体" w:hAnsi="宋体" w:eastAsia="宋体" w:cs="宋体"/>
          <w:snapToGrid/>
          <w:color w:val="000000"/>
          <w:kern w:val="0"/>
          <w:sz w:val="24"/>
          <w:szCs w:val="24"/>
          <w:highlight w:val="none"/>
          <w:lang w:val="en-US" w:eastAsia="zh-CN" w:bidi="ar"/>
        </w:rPr>
        <w:t xml:space="preserve">司愿意接受以提供虚假材料谋取中标追究法律责任。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kern w:val="0"/>
          <w:sz w:val="24"/>
          <w:szCs w:val="24"/>
          <w:highlight w:val="none"/>
          <w:lang w:val="zh-CN" w:eastAsia="zh-CN" w:bidi="zh-CN"/>
        </w:rPr>
      </w:pPr>
      <w:r>
        <w:rPr>
          <w:rFonts w:hint="eastAsia" w:ascii="宋体" w:hAnsi="宋体" w:eastAsia="宋体" w:cs="宋体"/>
          <w:snapToGrid/>
          <w:color w:val="000000"/>
          <w:kern w:val="0"/>
          <w:sz w:val="24"/>
          <w:szCs w:val="24"/>
          <w:highlight w:val="none"/>
          <w:lang w:val="en-US" w:eastAsia="zh-CN" w:bidi="ar"/>
        </w:rPr>
        <w:t xml:space="preserve">供应商名称：（电子签章）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kern w:val="0"/>
          <w:sz w:val="24"/>
          <w:szCs w:val="24"/>
          <w:highlight w:val="none"/>
          <w:lang w:val="zh-CN" w:eastAsia="zh-CN" w:bidi="zh-CN"/>
        </w:rPr>
      </w:pPr>
      <w:r>
        <w:rPr>
          <w:rFonts w:hint="eastAsia" w:ascii="宋体" w:hAnsi="宋体" w:eastAsia="宋体" w:cs="宋体"/>
          <w:snapToGrid/>
          <w:color w:val="000000"/>
          <w:kern w:val="0"/>
          <w:sz w:val="24"/>
          <w:szCs w:val="24"/>
          <w:highlight w:val="none"/>
          <w:lang w:val="en-US" w:eastAsia="zh-CN" w:bidi="ar"/>
        </w:rPr>
        <w:t xml:space="preserve">法定代表人或授权代表：（电子签章） </w:t>
      </w:r>
    </w:p>
    <w:p>
      <w:pPr>
        <w:keepNext w:val="0"/>
        <w:keepLines w:val="0"/>
        <w:widowControl/>
        <w:suppressLineNumbers w:val="0"/>
        <w:kinsoku/>
        <w:adjustRightInd/>
        <w:snapToGrid/>
        <w:spacing w:before="0" w:after="0"/>
        <w:ind w:left="0" w:right="0"/>
        <w:jc w:val="left"/>
        <w:textAlignment w:val="auto"/>
        <w:rPr>
          <w:b/>
          <w:bCs/>
          <w:w w:val="95"/>
          <w:sz w:val="36"/>
          <w:szCs w:val="36"/>
          <w:highlight w:val="none"/>
        </w:rPr>
      </w:pPr>
      <w:r>
        <w:rPr>
          <w:rFonts w:hint="eastAsia" w:ascii="宋体" w:hAnsi="宋体" w:eastAsia="宋体" w:cs="宋体"/>
          <w:snapToGrid/>
          <w:color w:val="000000"/>
          <w:kern w:val="0"/>
          <w:sz w:val="24"/>
          <w:szCs w:val="24"/>
          <w:highlight w:val="none"/>
          <w:lang w:val="en-US" w:eastAsia="zh-CN" w:bidi="ar"/>
        </w:rPr>
        <w:t>日期：</w:t>
      </w:r>
      <w:r>
        <w:rPr>
          <w:rFonts w:hint="eastAsia" w:ascii="新宋体" w:hAnsi="新宋体" w:eastAsia="新宋体" w:cs="新宋体"/>
          <w:snapToGrid/>
          <w:color w:val="000000"/>
          <w:kern w:val="0"/>
          <w:sz w:val="24"/>
          <w:szCs w:val="24"/>
          <w:highlight w:val="none"/>
          <w:lang w:val="en-US" w:eastAsia="zh-CN" w:bidi="ar"/>
        </w:rPr>
        <w:t xml:space="preserve"> </w:t>
      </w:r>
    </w:p>
    <w:bookmarkEnd w:id="126"/>
    <w:bookmarkEnd w:id="127"/>
    <w:p>
      <w:pPr>
        <w:keepNext w:val="0"/>
        <w:keepLines w:val="0"/>
        <w:pageBreakBefore/>
        <w:widowControl w:val="0"/>
        <w:numPr>
          <w:ilvl w:val="0"/>
          <w:numId w:val="4"/>
        </w:numPr>
        <w:kinsoku/>
        <w:wordWrap w:val="0"/>
        <w:overflowPunct/>
        <w:topLinePunct w:val="0"/>
        <w:autoSpaceDE w:val="0"/>
        <w:autoSpaceDN w:val="0"/>
        <w:bidi w:val="0"/>
        <w:adjustRightInd w:val="0"/>
        <w:snapToGrid w:val="0"/>
        <w:spacing w:line="360" w:lineRule="auto"/>
        <w:jc w:val="center"/>
        <w:textAlignment w:val="baseline"/>
        <w:rPr>
          <w:rFonts w:hint="eastAsia" w:asciiTheme="minorEastAsia" w:hAnsiTheme="minorEastAsia" w:eastAsiaTheme="minorEastAsia" w:cstheme="minorEastAsia"/>
          <w:b/>
          <w:bCs/>
          <w:snapToGrid w:val="0"/>
          <w:color w:val="000000"/>
          <w:spacing w:val="-3"/>
          <w:kern w:val="0"/>
          <w:sz w:val="32"/>
          <w:szCs w:val="32"/>
          <w:highlight w:val="none"/>
          <w:lang w:val="en-US" w:eastAsia="zh-CN" w:bidi="ar-SA"/>
        </w:rPr>
      </w:pPr>
      <w:r>
        <w:rPr>
          <w:rFonts w:hint="eastAsia" w:asciiTheme="minorEastAsia" w:hAnsiTheme="minorEastAsia" w:eastAsiaTheme="minorEastAsia" w:cstheme="minorEastAsia"/>
          <w:b/>
          <w:bCs/>
          <w:snapToGrid w:val="0"/>
          <w:color w:val="000000"/>
          <w:spacing w:val="-3"/>
          <w:kern w:val="0"/>
          <w:sz w:val="32"/>
          <w:szCs w:val="32"/>
          <w:highlight w:val="none"/>
          <w:lang w:val="en-US" w:eastAsia="zh-CN" w:bidi="ar-SA"/>
        </w:rPr>
        <w:t>供应商认为需要的其他文件资料</w:t>
      </w:r>
    </w:p>
    <w:p>
      <w:pPr>
        <w:keepNext w:val="0"/>
        <w:keepLines w:val="0"/>
        <w:pageBreakBefore w:val="0"/>
        <w:numPr>
          <w:ilvl w:val="0"/>
          <w:numId w:val="0"/>
        </w:numPr>
        <w:kinsoku/>
        <w:wordWrap w:val="0"/>
        <w:overflowPunct/>
        <w:topLinePunct w:val="0"/>
        <w:bidi w:val="0"/>
        <w:snapToGrid w:val="0"/>
        <w:spacing w:line="360" w:lineRule="auto"/>
        <w:jc w:val="center"/>
        <w:rPr>
          <w:rFonts w:hint="eastAsia" w:asciiTheme="minorEastAsia" w:hAnsiTheme="minorEastAsia" w:eastAsiaTheme="minorEastAsia" w:cstheme="minorEastAsia"/>
          <w:spacing w:val="-3"/>
          <w:sz w:val="36"/>
          <w:szCs w:val="36"/>
          <w:highlight w:val="none"/>
          <w14:textOutline w14:w="2306" w14:cap="flat" w14:cmpd="sng">
            <w14:solidFill>
              <w14:srgbClr w14:val="000000"/>
            </w14:solidFill>
            <w14:prstDash w14:val="solid"/>
            <w14:miter w14:val="0"/>
          </w14:textOutline>
        </w:rPr>
      </w:pPr>
      <w:r>
        <w:rPr>
          <w:rFonts w:hint="eastAsia" w:asciiTheme="minorEastAsia" w:hAnsiTheme="minorEastAsia" w:eastAsiaTheme="minorEastAsia" w:cstheme="minorEastAsia"/>
          <w:b/>
          <w:bCs/>
          <w:snapToGrid w:val="0"/>
          <w:color w:val="000000"/>
          <w:spacing w:val="-3"/>
          <w:kern w:val="0"/>
          <w:sz w:val="24"/>
          <w:szCs w:val="24"/>
          <w:highlight w:val="none"/>
          <w:lang w:val="en-US" w:eastAsia="zh-CN" w:bidi="ar-SA"/>
        </w:rPr>
        <w:t>（对于专门面向中小企业采购的项目必须提供，不专门面向的项目可选择提供）</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eastAsia" w:asciiTheme="minorEastAsia" w:hAnsiTheme="minorEastAsia" w:eastAsiaTheme="minorEastAsia" w:cstheme="minorEastAsia"/>
          <w:sz w:val="36"/>
          <w:szCs w:val="36"/>
          <w:highlight w:val="none"/>
        </w:rPr>
      </w:pPr>
      <w:r>
        <w:rPr>
          <w:rFonts w:hint="eastAsia" w:asciiTheme="minorEastAsia" w:hAnsiTheme="minorEastAsia" w:eastAsiaTheme="minorEastAsia" w:cstheme="minorEastAsia"/>
          <w:spacing w:val="-2"/>
          <w:sz w:val="36"/>
          <w:szCs w:val="36"/>
          <w:highlight w:val="none"/>
          <w14:textOutline w14:w="2306" w14:cap="flat" w14:cmpd="sng">
            <w14:solidFill>
              <w14:srgbClr w14:val="000000"/>
            </w14:solidFill>
            <w14:prstDash w14:val="solid"/>
            <w14:miter w14:val="0"/>
          </w14:textOutline>
        </w:rPr>
        <w:t>中小企业声明函（工程、服务）格式</w:t>
      </w:r>
    </w:p>
    <w:p>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1"/>
          <w:highlight w:val="none"/>
        </w:rPr>
      </w:pP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05"/>
        <w:jc w:val="both"/>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4"/>
          <w:sz w:val="24"/>
          <w:szCs w:val="24"/>
          <w:highlight w:val="none"/>
        </w:rPr>
        <w:t>本公司（联合体）郑重声明，根据《政府采购促进中小企业发展管理办法》（财</w:t>
      </w:r>
      <w:r>
        <w:rPr>
          <w:rFonts w:hint="eastAsia" w:asciiTheme="minorEastAsia" w:hAnsiTheme="minorEastAsia" w:eastAsiaTheme="minorEastAsia" w:cstheme="minorEastAsia"/>
          <w:spacing w:val="13"/>
          <w:sz w:val="24"/>
          <w:szCs w:val="24"/>
          <w:highlight w:val="none"/>
        </w:rPr>
        <w:t xml:space="preserve"> </w:t>
      </w:r>
      <w:r>
        <w:rPr>
          <w:rFonts w:hint="eastAsia" w:asciiTheme="minorEastAsia" w:hAnsiTheme="minorEastAsia" w:eastAsiaTheme="minorEastAsia" w:cstheme="minorEastAsia"/>
          <w:spacing w:val="10"/>
          <w:sz w:val="24"/>
          <w:szCs w:val="24"/>
          <w:highlight w:val="none"/>
        </w:rPr>
        <w:t>库﹝2020﹞46 号）</w:t>
      </w:r>
      <w:r>
        <w:rPr>
          <w:rFonts w:hint="eastAsia" w:asciiTheme="minorEastAsia" w:hAnsiTheme="minorEastAsia" w:eastAsiaTheme="minorEastAsia" w:cstheme="minorEastAsia"/>
          <w:spacing w:val="-66"/>
          <w:sz w:val="24"/>
          <w:szCs w:val="24"/>
          <w:highlight w:val="none"/>
        </w:rPr>
        <w:t xml:space="preserve"> </w:t>
      </w:r>
      <w:r>
        <w:rPr>
          <w:rFonts w:hint="eastAsia" w:asciiTheme="minorEastAsia" w:hAnsiTheme="minorEastAsia" w:eastAsiaTheme="minorEastAsia" w:cstheme="minorEastAsia"/>
          <w:spacing w:val="10"/>
          <w:sz w:val="24"/>
          <w:szCs w:val="24"/>
          <w:highlight w:val="none"/>
        </w:rPr>
        <w:t>的规定，本公司（联合体）参加（单位名称）</w:t>
      </w:r>
      <w:r>
        <w:rPr>
          <w:rFonts w:hint="eastAsia" w:asciiTheme="minorEastAsia" w:hAnsiTheme="minorEastAsia" w:eastAsiaTheme="minorEastAsia" w:cstheme="minorEastAsia"/>
          <w:spacing w:val="-67"/>
          <w:sz w:val="24"/>
          <w:szCs w:val="24"/>
          <w:highlight w:val="none"/>
        </w:rPr>
        <w:t xml:space="preserve"> </w:t>
      </w:r>
      <w:r>
        <w:rPr>
          <w:rFonts w:hint="eastAsia" w:asciiTheme="minorEastAsia" w:hAnsiTheme="minorEastAsia" w:eastAsiaTheme="minorEastAsia" w:cstheme="minorEastAsia"/>
          <w:spacing w:val="10"/>
          <w:sz w:val="24"/>
          <w:szCs w:val="24"/>
          <w:highlight w:val="none"/>
        </w:rPr>
        <w:t>的（项目</w:t>
      </w:r>
      <w:r>
        <w:rPr>
          <w:rFonts w:hint="eastAsia" w:asciiTheme="minorEastAsia" w:hAnsiTheme="minorEastAsia" w:eastAsiaTheme="minorEastAsia" w:cstheme="minorEastAsia"/>
          <w:spacing w:val="9"/>
          <w:sz w:val="24"/>
          <w:szCs w:val="24"/>
          <w:highlight w:val="none"/>
        </w:rPr>
        <w:t>名称）</w:t>
      </w:r>
      <w:r>
        <w:rPr>
          <w:rFonts w:hint="eastAsia" w:asciiTheme="minorEastAsia" w:hAnsiTheme="minorEastAsia" w:eastAsiaTheme="minorEastAsia" w:cstheme="minorEastAsia"/>
          <w:sz w:val="24"/>
          <w:szCs w:val="24"/>
          <w:highlight w:val="none"/>
        </w:rPr>
        <w:t xml:space="preserve"> </w:t>
      </w:r>
      <w:r>
        <w:rPr>
          <w:rFonts w:hint="eastAsia" w:asciiTheme="minorEastAsia" w:hAnsiTheme="minorEastAsia" w:eastAsiaTheme="minorEastAsia" w:cstheme="minorEastAsia"/>
          <w:spacing w:val="12"/>
          <w:sz w:val="24"/>
          <w:szCs w:val="24"/>
          <w:highlight w:val="none"/>
        </w:rPr>
        <w:t>采购活动，工程的施工单位全部为符合政策要求</w:t>
      </w:r>
      <w:r>
        <w:rPr>
          <w:rFonts w:hint="eastAsia" w:asciiTheme="minorEastAsia" w:hAnsiTheme="minorEastAsia" w:eastAsiaTheme="minorEastAsia" w:cstheme="minorEastAsia"/>
          <w:spacing w:val="11"/>
          <w:sz w:val="24"/>
          <w:szCs w:val="24"/>
          <w:highlight w:val="none"/>
        </w:rPr>
        <w:t>的中小企业（或者：服务全部由符</w:t>
      </w:r>
      <w:r>
        <w:rPr>
          <w:rFonts w:hint="eastAsia" w:asciiTheme="minorEastAsia" w:hAnsiTheme="minorEastAsia" w:eastAsiaTheme="minorEastAsia" w:cstheme="minorEastAsia"/>
          <w:sz w:val="24"/>
          <w:szCs w:val="24"/>
          <w:highlight w:val="none"/>
        </w:rPr>
        <w:t xml:space="preserve"> </w:t>
      </w:r>
      <w:r>
        <w:rPr>
          <w:rFonts w:hint="eastAsia" w:asciiTheme="minorEastAsia" w:hAnsiTheme="minorEastAsia" w:eastAsiaTheme="minorEastAsia" w:cstheme="minorEastAsia"/>
          <w:spacing w:val="5"/>
          <w:sz w:val="24"/>
          <w:szCs w:val="24"/>
          <w:highlight w:val="none"/>
        </w:rPr>
        <w:t>合政策要求的中小企业承接）。相关企业（含联合体中的中小企业</w:t>
      </w:r>
      <w:r>
        <w:rPr>
          <w:rFonts w:hint="eastAsia" w:asciiTheme="minorEastAsia" w:hAnsiTheme="minorEastAsia" w:eastAsiaTheme="minorEastAsia" w:cstheme="minorEastAsia"/>
          <w:spacing w:val="4"/>
          <w:sz w:val="24"/>
          <w:szCs w:val="24"/>
          <w:highlight w:val="none"/>
        </w:rPr>
        <w:t>、签订分包意向协</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6"/>
          <w:sz w:val="24"/>
          <w:szCs w:val="24"/>
          <w:highlight w:val="none"/>
        </w:rPr>
        <w:t>议的中小企业）</w:t>
      </w:r>
      <w:r>
        <w:rPr>
          <w:rFonts w:hint="eastAsia" w:asciiTheme="minorEastAsia" w:hAnsiTheme="minorEastAsia" w:eastAsiaTheme="minorEastAsia" w:cstheme="minorEastAsia"/>
          <w:spacing w:val="-65"/>
          <w:sz w:val="24"/>
          <w:szCs w:val="24"/>
          <w:highlight w:val="none"/>
        </w:rPr>
        <w:t xml:space="preserve"> </w:t>
      </w:r>
      <w:r>
        <w:rPr>
          <w:rFonts w:hint="eastAsia" w:asciiTheme="minorEastAsia" w:hAnsiTheme="minorEastAsia" w:eastAsiaTheme="minorEastAsia" w:cstheme="minorEastAsia"/>
          <w:spacing w:val="6"/>
          <w:sz w:val="24"/>
          <w:szCs w:val="24"/>
          <w:highlight w:val="none"/>
        </w:rPr>
        <w:t>的具体情况如下：</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18"/>
        <w:jc w:val="both"/>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8"/>
          <w:sz w:val="24"/>
          <w:szCs w:val="24"/>
          <w:highlight w:val="none"/>
        </w:rPr>
        <w:t>1.</w:t>
      </w:r>
      <w:r>
        <w:rPr>
          <w:rFonts w:hint="eastAsia" w:asciiTheme="minorEastAsia" w:hAnsiTheme="minorEastAsia" w:eastAsiaTheme="minorEastAsia" w:cstheme="minorEastAsia"/>
          <w:spacing w:val="8"/>
          <w:sz w:val="24"/>
          <w:szCs w:val="24"/>
          <w:highlight w:val="none"/>
          <w:u w:val="single" w:color="auto"/>
        </w:rPr>
        <w:t>（标的名称</w:t>
      </w:r>
      <w:r>
        <w:rPr>
          <w:rFonts w:hint="eastAsia" w:asciiTheme="minorEastAsia" w:hAnsiTheme="minorEastAsia" w:eastAsiaTheme="minorEastAsia" w:cstheme="minorEastAsia"/>
          <w:spacing w:val="-48"/>
          <w:sz w:val="24"/>
          <w:szCs w:val="24"/>
          <w:highlight w:val="none"/>
          <w:u w:val="single" w:color="auto"/>
        </w:rPr>
        <w:t>）</w:t>
      </w:r>
      <w:r>
        <w:rPr>
          <w:rFonts w:hint="eastAsia" w:asciiTheme="minorEastAsia" w:hAnsiTheme="minorEastAsia" w:eastAsiaTheme="minorEastAsia" w:cstheme="minorEastAsia"/>
          <w:spacing w:val="-48"/>
          <w:sz w:val="24"/>
          <w:szCs w:val="24"/>
          <w:highlight w:val="none"/>
        </w:rPr>
        <w:t>，</w:t>
      </w:r>
      <w:r>
        <w:rPr>
          <w:rFonts w:hint="eastAsia" w:asciiTheme="minorEastAsia" w:hAnsiTheme="minorEastAsia" w:eastAsiaTheme="minorEastAsia" w:cstheme="minorEastAsia"/>
          <w:spacing w:val="8"/>
          <w:sz w:val="24"/>
          <w:szCs w:val="24"/>
          <w:highlight w:val="none"/>
        </w:rPr>
        <w:t>属于</w:t>
      </w:r>
      <w:r>
        <w:rPr>
          <w:rFonts w:hint="eastAsia" w:asciiTheme="minorEastAsia" w:hAnsiTheme="minorEastAsia" w:eastAsiaTheme="minorEastAsia" w:cstheme="minorEastAsia"/>
          <w:spacing w:val="8"/>
          <w:sz w:val="24"/>
          <w:szCs w:val="24"/>
          <w:highlight w:val="none"/>
          <w:u w:val="single" w:color="auto"/>
        </w:rPr>
        <w:t>（采购文件中明确的所属行业）</w:t>
      </w:r>
      <w:r>
        <w:rPr>
          <w:rFonts w:hint="eastAsia" w:asciiTheme="minorEastAsia" w:hAnsiTheme="minorEastAsia" w:eastAsiaTheme="minorEastAsia" w:cstheme="minorEastAsia"/>
          <w:spacing w:val="8"/>
          <w:sz w:val="24"/>
          <w:szCs w:val="24"/>
          <w:highlight w:val="none"/>
        </w:rPr>
        <w:t>行业；承建</w:t>
      </w:r>
      <w:r>
        <w:rPr>
          <w:rFonts w:hint="eastAsia" w:asciiTheme="minorEastAsia" w:hAnsiTheme="minorEastAsia" w:eastAsiaTheme="minorEastAsia" w:cstheme="minorEastAsia"/>
          <w:spacing w:val="7"/>
          <w:sz w:val="24"/>
          <w:szCs w:val="24"/>
          <w:highlight w:val="none"/>
        </w:rPr>
        <w:t>（承接）企业</w:t>
      </w:r>
      <w:r>
        <w:rPr>
          <w:rFonts w:hint="eastAsia" w:asciiTheme="minorEastAsia" w:hAnsiTheme="minorEastAsia" w:eastAsiaTheme="minorEastAsia" w:cstheme="minorEastAsia"/>
          <w:spacing w:val="1"/>
          <w:sz w:val="24"/>
          <w:szCs w:val="24"/>
          <w:highlight w:val="none"/>
        </w:rPr>
        <w:t xml:space="preserve"> </w:t>
      </w:r>
      <w:r>
        <w:rPr>
          <w:rFonts w:hint="eastAsia" w:asciiTheme="minorEastAsia" w:hAnsiTheme="minorEastAsia" w:eastAsiaTheme="minorEastAsia" w:cstheme="minorEastAsia"/>
          <w:spacing w:val="7"/>
          <w:sz w:val="24"/>
          <w:szCs w:val="24"/>
          <w:highlight w:val="none"/>
        </w:rPr>
        <w:t>为</w:t>
      </w:r>
      <w:r>
        <w:rPr>
          <w:rFonts w:hint="eastAsia" w:asciiTheme="minorEastAsia" w:hAnsiTheme="minorEastAsia" w:eastAsiaTheme="minorEastAsia" w:cstheme="minorEastAsia"/>
          <w:spacing w:val="7"/>
          <w:sz w:val="24"/>
          <w:szCs w:val="24"/>
          <w:highlight w:val="none"/>
          <w:u w:val="single" w:color="auto"/>
        </w:rPr>
        <w:t>（企业名称</w:t>
      </w:r>
      <w:r>
        <w:rPr>
          <w:rFonts w:hint="eastAsia" w:asciiTheme="minorEastAsia" w:hAnsiTheme="minorEastAsia" w:eastAsiaTheme="minorEastAsia" w:cstheme="minorEastAsia"/>
          <w:spacing w:val="-25"/>
          <w:sz w:val="24"/>
          <w:szCs w:val="24"/>
          <w:highlight w:val="none"/>
          <w:u w:val="single" w:color="auto"/>
        </w:rPr>
        <w:t>）</w:t>
      </w:r>
      <w:r>
        <w:rPr>
          <w:rFonts w:hint="eastAsia" w:asciiTheme="minorEastAsia" w:hAnsiTheme="minorEastAsia" w:eastAsiaTheme="minorEastAsia" w:cstheme="minorEastAsia"/>
          <w:spacing w:val="-25"/>
          <w:sz w:val="24"/>
          <w:szCs w:val="24"/>
          <w:highlight w:val="none"/>
        </w:rPr>
        <w:t>，</w:t>
      </w:r>
      <w:r>
        <w:rPr>
          <w:rFonts w:hint="eastAsia" w:asciiTheme="minorEastAsia" w:hAnsiTheme="minorEastAsia" w:eastAsiaTheme="minorEastAsia" w:cstheme="minorEastAsia"/>
          <w:spacing w:val="7"/>
          <w:sz w:val="24"/>
          <w:szCs w:val="24"/>
          <w:highlight w:val="none"/>
        </w:rPr>
        <w:t>从业人员</w:t>
      </w:r>
      <w:r>
        <w:rPr>
          <w:rFonts w:hint="eastAsia" w:asciiTheme="minorEastAsia" w:hAnsiTheme="minorEastAsia" w:eastAsiaTheme="minorEastAsia" w:cstheme="minorEastAsia"/>
          <w:spacing w:val="-105"/>
          <w:sz w:val="24"/>
          <w:szCs w:val="24"/>
          <w:highlight w:val="none"/>
        </w:rPr>
        <w:t xml:space="preserve"> </w:t>
      </w:r>
      <w:r>
        <w:rPr>
          <w:rFonts w:hint="eastAsia" w:asciiTheme="minorEastAsia" w:hAnsiTheme="minorEastAsia" w:eastAsiaTheme="minorEastAsia" w:cstheme="minorEastAsia"/>
          <w:spacing w:val="5"/>
          <w:sz w:val="24"/>
          <w:szCs w:val="24"/>
          <w:highlight w:val="none"/>
          <w:u w:val="single" w:color="auto"/>
        </w:rPr>
        <w:t xml:space="preserve">      </w:t>
      </w:r>
      <w:r>
        <w:rPr>
          <w:rFonts w:hint="eastAsia" w:asciiTheme="minorEastAsia" w:hAnsiTheme="minorEastAsia" w:eastAsiaTheme="minorEastAsia" w:cstheme="minorEastAsia"/>
          <w:spacing w:val="-96"/>
          <w:sz w:val="24"/>
          <w:szCs w:val="24"/>
          <w:highlight w:val="none"/>
        </w:rPr>
        <w:t xml:space="preserve"> </w:t>
      </w:r>
      <w:r>
        <w:rPr>
          <w:rFonts w:hint="eastAsia" w:asciiTheme="minorEastAsia" w:hAnsiTheme="minorEastAsia" w:eastAsiaTheme="minorEastAsia" w:cstheme="minorEastAsia"/>
          <w:spacing w:val="7"/>
          <w:sz w:val="24"/>
          <w:szCs w:val="24"/>
          <w:highlight w:val="none"/>
        </w:rPr>
        <w:t>人，</w:t>
      </w:r>
      <w:r>
        <w:rPr>
          <w:rFonts w:hint="eastAsia" w:asciiTheme="minorEastAsia" w:hAnsiTheme="minorEastAsia" w:eastAsiaTheme="minorEastAsia" w:cstheme="minorEastAsia"/>
          <w:spacing w:val="-70"/>
          <w:sz w:val="24"/>
          <w:szCs w:val="24"/>
          <w:highlight w:val="none"/>
        </w:rPr>
        <w:t xml:space="preserve"> </w:t>
      </w:r>
      <w:r>
        <w:rPr>
          <w:rFonts w:hint="eastAsia" w:asciiTheme="minorEastAsia" w:hAnsiTheme="minorEastAsia" w:eastAsiaTheme="minorEastAsia" w:cstheme="minorEastAsia"/>
          <w:spacing w:val="7"/>
          <w:sz w:val="24"/>
          <w:szCs w:val="24"/>
          <w:highlight w:val="none"/>
        </w:rPr>
        <w:t>营业收入为</w:t>
      </w:r>
      <w:r>
        <w:rPr>
          <w:rFonts w:hint="eastAsia" w:asciiTheme="minorEastAsia" w:hAnsiTheme="minorEastAsia" w:eastAsiaTheme="minorEastAsia" w:cstheme="minorEastAsia"/>
          <w:spacing w:val="-108"/>
          <w:sz w:val="24"/>
          <w:szCs w:val="24"/>
          <w:highlight w:val="none"/>
        </w:rPr>
        <w:t xml:space="preserve"> </w:t>
      </w:r>
      <w:r>
        <w:rPr>
          <w:rFonts w:hint="eastAsia" w:asciiTheme="minorEastAsia" w:hAnsiTheme="minorEastAsia" w:eastAsiaTheme="minorEastAsia" w:cstheme="minorEastAsia"/>
          <w:spacing w:val="5"/>
          <w:sz w:val="24"/>
          <w:szCs w:val="24"/>
          <w:highlight w:val="none"/>
          <w:u w:val="single" w:color="auto"/>
        </w:rPr>
        <w:t xml:space="preserve">      </w:t>
      </w:r>
      <w:r>
        <w:rPr>
          <w:rFonts w:hint="eastAsia" w:asciiTheme="minorEastAsia" w:hAnsiTheme="minorEastAsia" w:eastAsiaTheme="minorEastAsia" w:cstheme="minorEastAsia"/>
          <w:spacing w:val="-91"/>
          <w:sz w:val="24"/>
          <w:szCs w:val="24"/>
          <w:highlight w:val="none"/>
        </w:rPr>
        <w:t xml:space="preserve"> </w:t>
      </w:r>
      <w:r>
        <w:rPr>
          <w:rFonts w:hint="eastAsia" w:asciiTheme="minorEastAsia" w:hAnsiTheme="minorEastAsia" w:eastAsiaTheme="minorEastAsia" w:cstheme="minorEastAsia"/>
          <w:spacing w:val="7"/>
          <w:sz w:val="24"/>
          <w:szCs w:val="24"/>
          <w:highlight w:val="none"/>
        </w:rPr>
        <w:t>万元，</w:t>
      </w:r>
      <w:r>
        <w:rPr>
          <w:rFonts w:hint="eastAsia" w:asciiTheme="minorEastAsia" w:hAnsiTheme="minorEastAsia" w:eastAsiaTheme="minorEastAsia" w:cstheme="minorEastAsia"/>
          <w:spacing w:val="-70"/>
          <w:sz w:val="24"/>
          <w:szCs w:val="24"/>
          <w:highlight w:val="none"/>
        </w:rPr>
        <w:t xml:space="preserve"> </w:t>
      </w:r>
      <w:r>
        <w:rPr>
          <w:rFonts w:hint="eastAsia" w:asciiTheme="minorEastAsia" w:hAnsiTheme="minorEastAsia" w:eastAsiaTheme="minorEastAsia" w:cstheme="minorEastAsia"/>
          <w:spacing w:val="7"/>
          <w:sz w:val="24"/>
          <w:szCs w:val="24"/>
          <w:highlight w:val="none"/>
        </w:rPr>
        <w:t>资产总额为</w:t>
      </w:r>
      <w:r>
        <w:rPr>
          <w:rFonts w:hint="eastAsia" w:asciiTheme="minorEastAsia" w:hAnsiTheme="minorEastAsia" w:eastAsiaTheme="minorEastAsia" w:cstheme="minorEastAsia"/>
          <w:spacing w:val="-107"/>
          <w:sz w:val="24"/>
          <w:szCs w:val="24"/>
          <w:highlight w:val="none"/>
        </w:rPr>
        <w:t xml:space="preserve"> </w:t>
      </w:r>
      <w:r>
        <w:rPr>
          <w:rFonts w:hint="eastAsia" w:asciiTheme="minorEastAsia" w:hAnsiTheme="minorEastAsia" w:eastAsiaTheme="minorEastAsia" w:cstheme="minorEastAsia"/>
          <w:sz w:val="24"/>
          <w:szCs w:val="24"/>
          <w:highlight w:val="none"/>
          <w:u w:val="single" w:color="auto"/>
        </w:rPr>
        <w:t xml:space="preserve">       </w:t>
      </w:r>
      <w:r>
        <w:rPr>
          <w:rFonts w:hint="eastAsia" w:asciiTheme="minorEastAsia" w:hAnsiTheme="minorEastAsia" w:eastAsiaTheme="minorEastAsia" w:cstheme="minorEastAsia"/>
          <w:spacing w:val="8"/>
          <w:sz w:val="24"/>
          <w:szCs w:val="24"/>
          <w:highlight w:val="none"/>
        </w:rPr>
        <w:t>万元</w:t>
      </w:r>
      <w:r>
        <w:rPr>
          <w:rFonts w:hint="eastAsia" w:asciiTheme="minorEastAsia" w:hAnsiTheme="minorEastAsia" w:eastAsiaTheme="minorEastAsia" w:cstheme="minorEastAsia"/>
          <w:spacing w:val="-26"/>
          <w:sz w:val="24"/>
          <w:szCs w:val="24"/>
          <w:highlight w:val="none"/>
        </w:rPr>
        <w:t xml:space="preserve"> </w:t>
      </w:r>
      <w:r>
        <w:rPr>
          <w:rFonts w:hint="eastAsia" w:asciiTheme="minorEastAsia" w:hAnsiTheme="minorEastAsia" w:eastAsiaTheme="minorEastAsia" w:cstheme="minorEastAsia"/>
          <w:spacing w:val="8"/>
          <w:position w:val="6"/>
          <w:sz w:val="16"/>
          <w:szCs w:val="16"/>
          <w:highlight w:val="none"/>
        </w:rPr>
        <w:t>1</w:t>
      </w:r>
      <w:r>
        <w:rPr>
          <w:rFonts w:hint="eastAsia" w:asciiTheme="minorEastAsia" w:hAnsiTheme="minorEastAsia" w:eastAsiaTheme="minorEastAsia" w:cstheme="minorEastAsia"/>
          <w:spacing w:val="-12"/>
          <w:position w:val="6"/>
          <w:sz w:val="16"/>
          <w:szCs w:val="16"/>
          <w:highlight w:val="none"/>
        </w:rPr>
        <w:t xml:space="preserve"> </w:t>
      </w:r>
      <w:r>
        <w:rPr>
          <w:rFonts w:hint="eastAsia" w:asciiTheme="minorEastAsia" w:hAnsiTheme="minorEastAsia" w:eastAsiaTheme="minorEastAsia" w:cstheme="minorEastAsia"/>
          <w:spacing w:val="8"/>
          <w:sz w:val="24"/>
          <w:szCs w:val="24"/>
          <w:highlight w:val="none"/>
        </w:rPr>
        <w:t>，属于</w:t>
      </w:r>
      <w:r>
        <w:rPr>
          <w:rFonts w:hint="eastAsia" w:asciiTheme="minorEastAsia" w:hAnsiTheme="minorEastAsia" w:eastAsiaTheme="minorEastAsia" w:cstheme="minorEastAsia"/>
          <w:spacing w:val="8"/>
          <w:sz w:val="24"/>
          <w:szCs w:val="24"/>
          <w:highlight w:val="none"/>
          <w:u w:val="single" w:color="auto"/>
        </w:rPr>
        <w:t>（中型企业、小型企业、微型企业</w:t>
      </w:r>
      <w:r>
        <w:rPr>
          <w:rFonts w:hint="eastAsia" w:asciiTheme="minorEastAsia" w:hAnsiTheme="minorEastAsia" w:eastAsiaTheme="minorEastAsia" w:cstheme="minorEastAsia"/>
          <w:spacing w:val="-50"/>
          <w:sz w:val="24"/>
          <w:szCs w:val="24"/>
          <w:highlight w:val="none"/>
          <w:u w:val="single" w:color="auto"/>
        </w:rPr>
        <w:t>）</w:t>
      </w:r>
      <w:r>
        <w:rPr>
          <w:rFonts w:hint="eastAsia" w:asciiTheme="minorEastAsia" w:hAnsiTheme="minorEastAsia" w:eastAsiaTheme="minorEastAsia" w:cstheme="minorEastAsia"/>
          <w:spacing w:val="-50"/>
          <w:sz w:val="24"/>
          <w:szCs w:val="24"/>
          <w:highlight w:val="none"/>
        </w:rPr>
        <w:t>；</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09"/>
        <w:jc w:val="both"/>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8"/>
          <w:sz w:val="24"/>
          <w:szCs w:val="24"/>
          <w:highlight w:val="none"/>
        </w:rPr>
        <w:t>2.</w:t>
      </w:r>
      <w:r>
        <w:rPr>
          <w:rFonts w:hint="eastAsia" w:asciiTheme="minorEastAsia" w:hAnsiTheme="minorEastAsia" w:eastAsiaTheme="minorEastAsia" w:cstheme="minorEastAsia"/>
          <w:spacing w:val="8"/>
          <w:sz w:val="24"/>
          <w:szCs w:val="24"/>
          <w:highlight w:val="none"/>
          <w:u w:val="single" w:color="auto"/>
        </w:rPr>
        <w:t>（标的名称</w:t>
      </w:r>
      <w:r>
        <w:rPr>
          <w:rFonts w:hint="eastAsia" w:asciiTheme="minorEastAsia" w:hAnsiTheme="minorEastAsia" w:eastAsiaTheme="minorEastAsia" w:cstheme="minorEastAsia"/>
          <w:spacing w:val="-46"/>
          <w:sz w:val="24"/>
          <w:szCs w:val="24"/>
          <w:highlight w:val="none"/>
          <w:u w:val="single" w:color="auto"/>
        </w:rPr>
        <w:t>）</w:t>
      </w:r>
      <w:r>
        <w:rPr>
          <w:rFonts w:hint="eastAsia" w:asciiTheme="minorEastAsia" w:hAnsiTheme="minorEastAsia" w:eastAsiaTheme="minorEastAsia" w:cstheme="minorEastAsia"/>
          <w:spacing w:val="-46"/>
          <w:sz w:val="24"/>
          <w:szCs w:val="24"/>
          <w:highlight w:val="none"/>
        </w:rPr>
        <w:t>，</w:t>
      </w:r>
      <w:r>
        <w:rPr>
          <w:rFonts w:hint="eastAsia" w:asciiTheme="minorEastAsia" w:hAnsiTheme="minorEastAsia" w:eastAsiaTheme="minorEastAsia" w:cstheme="minorEastAsia"/>
          <w:spacing w:val="8"/>
          <w:sz w:val="24"/>
          <w:szCs w:val="24"/>
          <w:highlight w:val="none"/>
        </w:rPr>
        <w:t>属于</w:t>
      </w:r>
      <w:r>
        <w:rPr>
          <w:rFonts w:hint="eastAsia" w:asciiTheme="minorEastAsia" w:hAnsiTheme="minorEastAsia" w:eastAsiaTheme="minorEastAsia" w:cstheme="minorEastAsia"/>
          <w:spacing w:val="8"/>
          <w:sz w:val="24"/>
          <w:szCs w:val="24"/>
          <w:highlight w:val="none"/>
          <w:u w:val="single" w:color="auto"/>
        </w:rPr>
        <w:t>（采购文件中明确的所属行业）</w:t>
      </w:r>
      <w:r>
        <w:rPr>
          <w:rFonts w:hint="eastAsia" w:asciiTheme="minorEastAsia" w:hAnsiTheme="minorEastAsia" w:eastAsiaTheme="minorEastAsia" w:cstheme="minorEastAsia"/>
          <w:spacing w:val="8"/>
          <w:sz w:val="24"/>
          <w:szCs w:val="24"/>
          <w:highlight w:val="none"/>
        </w:rPr>
        <w:t>行业；承建（承接）企业</w:t>
      </w:r>
      <w:r>
        <w:rPr>
          <w:rFonts w:hint="eastAsia" w:asciiTheme="minorEastAsia" w:hAnsiTheme="minorEastAsia" w:eastAsiaTheme="minorEastAsia" w:cstheme="minorEastAsia"/>
          <w:sz w:val="24"/>
          <w:szCs w:val="24"/>
          <w:highlight w:val="none"/>
        </w:rPr>
        <w:t xml:space="preserve"> </w:t>
      </w:r>
      <w:r>
        <w:rPr>
          <w:rFonts w:hint="eastAsia" w:asciiTheme="minorEastAsia" w:hAnsiTheme="minorEastAsia" w:eastAsiaTheme="minorEastAsia" w:cstheme="minorEastAsia"/>
          <w:spacing w:val="7"/>
          <w:sz w:val="24"/>
          <w:szCs w:val="24"/>
          <w:highlight w:val="none"/>
        </w:rPr>
        <w:t>为</w:t>
      </w:r>
      <w:r>
        <w:rPr>
          <w:rFonts w:hint="eastAsia" w:asciiTheme="minorEastAsia" w:hAnsiTheme="minorEastAsia" w:eastAsiaTheme="minorEastAsia" w:cstheme="minorEastAsia"/>
          <w:spacing w:val="7"/>
          <w:sz w:val="24"/>
          <w:szCs w:val="24"/>
          <w:highlight w:val="none"/>
          <w:u w:val="single" w:color="auto"/>
        </w:rPr>
        <w:t>（企业名称</w:t>
      </w:r>
      <w:r>
        <w:rPr>
          <w:rFonts w:hint="eastAsia" w:asciiTheme="minorEastAsia" w:hAnsiTheme="minorEastAsia" w:eastAsiaTheme="minorEastAsia" w:cstheme="minorEastAsia"/>
          <w:spacing w:val="-25"/>
          <w:sz w:val="24"/>
          <w:szCs w:val="24"/>
          <w:highlight w:val="none"/>
          <w:u w:val="single" w:color="auto"/>
        </w:rPr>
        <w:t>）</w:t>
      </w:r>
      <w:r>
        <w:rPr>
          <w:rFonts w:hint="eastAsia" w:asciiTheme="minorEastAsia" w:hAnsiTheme="minorEastAsia" w:eastAsiaTheme="minorEastAsia" w:cstheme="minorEastAsia"/>
          <w:spacing w:val="-25"/>
          <w:sz w:val="24"/>
          <w:szCs w:val="24"/>
          <w:highlight w:val="none"/>
        </w:rPr>
        <w:t>，</w:t>
      </w:r>
      <w:r>
        <w:rPr>
          <w:rFonts w:hint="eastAsia" w:asciiTheme="minorEastAsia" w:hAnsiTheme="minorEastAsia" w:eastAsiaTheme="minorEastAsia" w:cstheme="minorEastAsia"/>
          <w:spacing w:val="7"/>
          <w:sz w:val="24"/>
          <w:szCs w:val="24"/>
          <w:highlight w:val="none"/>
        </w:rPr>
        <w:t>从业人员</w:t>
      </w:r>
      <w:r>
        <w:rPr>
          <w:rFonts w:hint="eastAsia" w:asciiTheme="minorEastAsia" w:hAnsiTheme="minorEastAsia" w:eastAsiaTheme="minorEastAsia" w:cstheme="minorEastAsia"/>
          <w:spacing w:val="-105"/>
          <w:sz w:val="24"/>
          <w:szCs w:val="24"/>
          <w:highlight w:val="none"/>
        </w:rPr>
        <w:t xml:space="preserve"> </w:t>
      </w:r>
      <w:r>
        <w:rPr>
          <w:rFonts w:hint="eastAsia" w:asciiTheme="minorEastAsia" w:hAnsiTheme="minorEastAsia" w:eastAsiaTheme="minorEastAsia" w:cstheme="minorEastAsia"/>
          <w:spacing w:val="5"/>
          <w:sz w:val="24"/>
          <w:szCs w:val="24"/>
          <w:highlight w:val="none"/>
          <w:u w:val="single" w:color="auto"/>
        </w:rPr>
        <w:t xml:space="preserve">      </w:t>
      </w:r>
      <w:r>
        <w:rPr>
          <w:rFonts w:hint="eastAsia" w:asciiTheme="minorEastAsia" w:hAnsiTheme="minorEastAsia" w:eastAsiaTheme="minorEastAsia" w:cstheme="minorEastAsia"/>
          <w:spacing w:val="-96"/>
          <w:sz w:val="24"/>
          <w:szCs w:val="24"/>
          <w:highlight w:val="none"/>
        </w:rPr>
        <w:t xml:space="preserve"> </w:t>
      </w:r>
      <w:r>
        <w:rPr>
          <w:rFonts w:hint="eastAsia" w:asciiTheme="minorEastAsia" w:hAnsiTheme="minorEastAsia" w:eastAsiaTheme="minorEastAsia" w:cstheme="minorEastAsia"/>
          <w:spacing w:val="7"/>
          <w:sz w:val="24"/>
          <w:szCs w:val="24"/>
          <w:highlight w:val="none"/>
        </w:rPr>
        <w:t>人，</w:t>
      </w:r>
      <w:r>
        <w:rPr>
          <w:rFonts w:hint="eastAsia" w:asciiTheme="minorEastAsia" w:hAnsiTheme="minorEastAsia" w:eastAsiaTheme="minorEastAsia" w:cstheme="minorEastAsia"/>
          <w:spacing w:val="-70"/>
          <w:sz w:val="24"/>
          <w:szCs w:val="24"/>
          <w:highlight w:val="none"/>
        </w:rPr>
        <w:t xml:space="preserve"> </w:t>
      </w:r>
      <w:r>
        <w:rPr>
          <w:rFonts w:hint="eastAsia" w:asciiTheme="minorEastAsia" w:hAnsiTheme="minorEastAsia" w:eastAsiaTheme="minorEastAsia" w:cstheme="minorEastAsia"/>
          <w:spacing w:val="7"/>
          <w:sz w:val="24"/>
          <w:szCs w:val="24"/>
          <w:highlight w:val="none"/>
        </w:rPr>
        <w:t>营业收入为</w:t>
      </w:r>
      <w:r>
        <w:rPr>
          <w:rFonts w:hint="eastAsia" w:asciiTheme="minorEastAsia" w:hAnsiTheme="minorEastAsia" w:eastAsiaTheme="minorEastAsia" w:cstheme="minorEastAsia"/>
          <w:spacing w:val="-108"/>
          <w:sz w:val="24"/>
          <w:szCs w:val="24"/>
          <w:highlight w:val="none"/>
        </w:rPr>
        <w:t xml:space="preserve"> </w:t>
      </w:r>
      <w:r>
        <w:rPr>
          <w:rFonts w:hint="eastAsia" w:asciiTheme="minorEastAsia" w:hAnsiTheme="minorEastAsia" w:eastAsiaTheme="minorEastAsia" w:cstheme="minorEastAsia"/>
          <w:spacing w:val="5"/>
          <w:sz w:val="24"/>
          <w:szCs w:val="24"/>
          <w:highlight w:val="none"/>
          <w:u w:val="single" w:color="auto"/>
        </w:rPr>
        <w:t xml:space="preserve">      </w:t>
      </w:r>
      <w:r>
        <w:rPr>
          <w:rFonts w:hint="eastAsia" w:asciiTheme="minorEastAsia" w:hAnsiTheme="minorEastAsia" w:eastAsiaTheme="minorEastAsia" w:cstheme="minorEastAsia"/>
          <w:spacing w:val="-91"/>
          <w:sz w:val="24"/>
          <w:szCs w:val="24"/>
          <w:highlight w:val="none"/>
        </w:rPr>
        <w:t xml:space="preserve"> </w:t>
      </w:r>
      <w:r>
        <w:rPr>
          <w:rFonts w:hint="eastAsia" w:asciiTheme="minorEastAsia" w:hAnsiTheme="minorEastAsia" w:eastAsiaTheme="minorEastAsia" w:cstheme="minorEastAsia"/>
          <w:spacing w:val="7"/>
          <w:sz w:val="24"/>
          <w:szCs w:val="24"/>
          <w:highlight w:val="none"/>
        </w:rPr>
        <w:t>万元，</w:t>
      </w:r>
      <w:r>
        <w:rPr>
          <w:rFonts w:hint="eastAsia" w:asciiTheme="minorEastAsia" w:hAnsiTheme="minorEastAsia" w:eastAsiaTheme="minorEastAsia" w:cstheme="minorEastAsia"/>
          <w:spacing w:val="-70"/>
          <w:sz w:val="24"/>
          <w:szCs w:val="24"/>
          <w:highlight w:val="none"/>
        </w:rPr>
        <w:t xml:space="preserve"> </w:t>
      </w:r>
      <w:r>
        <w:rPr>
          <w:rFonts w:hint="eastAsia" w:asciiTheme="minorEastAsia" w:hAnsiTheme="minorEastAsia" w:eastAsiaTheme="minorEastAsia" w:cstheme="minorEastAsia"/>
          <w:spacing w:val="7"/>
          <w:sz w:val="24"/>
          <w:szCs w:val="24"/>
          <w:highlight w:val="none"/>
        </w:rPr>
        <w:t>资产总额为</w:t>
      </w:r>
      <w:r>
        <w:rPr>
          <w:rFonts w:hint="eastAsia" w:asciiTheme="minorEastAsia" w:hAnsiTheme="minorEastAsia" w:eastAsiaTheme="minorEastAsia" w:cstheme="minorEastAsia"/>
          <w:spacing w:val="-107"/>
          <w:sz w:val="24"/>
          <w:szCs w:val="24"/>
          <w:highlight w:val="none"/>
        </w:rPr>
        <w:t xml:space="preserve"> </w:t>
      </w:r>
      <w:r>
        <w:rPr>
          <w:rFonts w:hint="eastAsia" w:asciiTheme="minorEastAsia" w:hAnsiTheme="minorEastAsia" w:eastAsiaTheme="minorEastAsia" w:cstheme="minorEastAsia"/>
          <w:sz w:val="24"/>
          <w:szCs w:val="24"/>
          <w:highlight w:val="none"/>
          <w:u w:val="single" w:color="auto"/>
        </w:rPr>
        <w:t xml:space="preserve">       </w:t>
      </w:r>
      <w:r>
        <w:rPr>
          <w:rFonts w:hint="eastAsia" w:asciiTheme="minorEastAsia" w:hAnsiTheme="minorEastAsia" w:eastAsiaTheme="minorEastAsia" w:cstheme="minorEastAsia"/>
          <w:spacing w:val="10"/>
          <w:sz w:val="24"/>
          <w:szCs w:val="24"/>
          <w:highlight w:val="none"/>
        </w:rPr>
        <w:t>万元，属于</w:t>
      </w:r>
      <w:r>
        <w:rPr>
          <w:rFonts w:hint="eastAsia" w:asciiTheme="minorEastAsia" w:hAnsiTheme="minorEastAsia" w:eastAsiaTheme="minorEastAsia" w:cstheme="minorEastAsia"/>
          <w:spacing w:val="10"/>
          <w:sz w:val="24"/>
          <w:szCs w:val="24"/>
          <w:highlight w:val="none"/>
          <w:u w:val="single" w:color="auto"/>
        </w:rPr>
        <w:t>（中型企业、小型企业、微型企业</w:t>
      </w:r>
      <w:r>
        <w:rPr>
          <w:rFonts w:hint="eastAsia" w:asciiTheme="minorEastAsia" w:hAnsiTheme="minorEastAsia" w:eastAsiaTheme="minorEastAsia" w:cstheme="minorEastAsia"/>
          <w:spacing w:val="-46"/>
          <w:sz w:val="24"/>
          <w:szCs w:val="24"/>
          <w:highlight w:val="none"/>
          <w:u w:val="single" w:color="auto"/>
        </w:rPr>
        <w:t>）</w:t>
      </w:r>
      <w:r>
        <w:rPr>
          <w:rFonts w:hint="eastAsia" w:asciiTheme="minorEastAsia" w:hAnsiTheme="minorEastAsia" w:eastAsiaTheme="minorEastAsia" w:cstheme="minorEastAsia"/>
          <w:spacing w:val="-46"/>
          <w:sz w:val="24"/>
          <w:szCs w:val="24"/>
          <w:highlight w:val="none"/>
        </w:rPr>
        <w:t>；</w:t>
      </w:r>
    </w:p>
    <w:p>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1"/>
          <w:highlight w:val="none"/>
        </w:rPr>
      </w:pPr>
    </w:p>
    <w:p>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12"/>
          <w:position w:val="1"/>
          <w:sz w:val="24"/>
          <w:szCs w:val="24"/>
          <w:highlight w:val="none"/>
        </w:rPr>
        <w:t>……</w:t>
      </w:r>
    </w:p>
    <w:p>
      <w:pPr>
        <w:pStyle w:val="7"/>
        <w:keepNext w:val="0"/>
        <w:keepLines w:val="0"/>
        <w:pageBreakBefore w:val="0"/>
        <w:widowControl/>
        <w:kinsoku/>
        <w:wordWrap/>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11"/>
          <w:position w:val="17"/>
          <w:sz w:val="24"/>
          <w:szCs w:val="24"/>
          <w:highlight w:val="none"/>
        </w:rPr>
        <w:t>以上企业，不属于大企业的分支机构，不存在控股股东</w:t>
      </w:r>
      <w:r>
        <w:rPr>
          <w:rFonts w:hint="eastAsia" w:asciiTheme="minorEastAsia" w:hAnsiTheme="minorEastAsia" w:eastAsiaTheme="minorEastAsia" w:cstheme="minorEastAsia"/>
          <w:spacing w:val="10"/>
          <w:position w:val="17"/>
          <w:sz w:val="24"/>
          <w:szCs w:val="24"/>
          <w:highlight w:val="none"/>
        </w:rPr>
        <w:t>为大企业的情形，也不</w:t>
      </w:r>
      <w:r>
        <w:rPr>
          <w:rFonts w:hint="eastAsia" w:asciiTheme="minorEastAsia" w:hAnsiTheme="minorEastAsia" w:eastAsiaTheme="minorEastAsia" w:cstheme="minorEastAsia"/>
          <w:spacing w:val="10"/>
          <w:sz w:val="24"/>
          <w:szCs w:val="24"/>
          <w:highlight w:val="none"/>
        </w:rPr>
        <w:t>存在与大企业的负责人为同一人的情形。</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524" w:firstLineChars="200"/>
        <w:jc w:val="both"/>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11"/>
          <w:sz w:val="24"/>
          <w:szCs w:val="24"/>
          <w:highlight w:val="none"/>
        </w:rPr>
        <w:t>本企业对上述声明内容的真实性负责。如有虚假，将依法承担相应责任。</w:t>
      </w:r>
    </w:p>
    <w:p>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1"/>
          <w:highlight w:val="none"/>
        </w:rPr>
      </w:pPr>
    </w:p>
    <w:p>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1"/>
          <w:highlight w:val="none"/>
        </w:rPr>
      </w:pP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050" w:firstLineChars="2500"/>
        <w:jc w:val="both"/>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19"/>
          <w:sz w:val="24"/>
          <w:szCs w:val="24"/>
          <w:highlight w:val="none"/>
        </w:rPr>
        <w:t>企业名称（盖章</w:t>
      </w:r>
      <w:r>
        <w:rPr>
          <w:rFonts w:hint="eastAsia" w:asciiTheme="minorEastAsia" w:hAnsiTheme="minorEastAsia" w:eastAsiaTheme="minorEastAsia" w:cstheme="minorEastAsia"/>
          <w:spacing w:val="-2"/>
          <w:sz w:val="24"/>
          <w:szCs w:val="24"/>
          <w:highlight w:val="none"/>
        </w:rPr>
        <w:t>）：</w:t>
      </w:r>
      <w:r>
        <w:rPr>
          <w:rFonts w:hint="eastAsia" w:asciiTheme="minorEastAsia" w:hAnsiTheme="minorEastAsia" w:eastAsiaTheme="minorEastAsia" w:cstheme="minorEastAsia"/>
          <w:sz w:val="24"/>
          <w:szCs w:val="24"/>
          <w:highlight w:val="none"/>
          <w:u w:val="single" w:color="auto"/>
        </w:rPr>
        <w:t xml:space="preserve">         </w:t>
      </w:r>
    </w:p>
    <w:p>
      <w:pPr>
        <w:keepNext w:val="0"/>
        <w:keepLines w:val="0"/>
        <w:pageBreakBefore w:val="0"/>
        <w:kinsoku/>
        <w:wordWrap w:val="0"/>
        <w:overflowPunct/>
        <w:topLinePunct w:val="0"/>
        <w:bidi w:val="0"/>
        <w:spacing w:line="360" w:lineRule="auto"/>
        <w:ind w:firstLine="5040" w:firstLineChars="2100"/>
        <w:jc w:val="both"/>
        <w:rPr>
          <w:rFonts w:hint="eastAsia" w:asciiTheme="minorEastAsia" w:hAnsiTheme="minorEastAsia" w:eastAsiaTheme="minorEastAsia" w:cstheme="minorEastAsia"/>
          <w:bCs/>
          <w:sz w:val="24"/>
          <w:szCs w:val="24"/>
          <w:highlight w:val="none"/>
          <w:lang w:eastAsia="zh-CN"/>
        </w:rPr>
      </w:pPr>
      <w:r>
        <w:rPr>
          <w:rFonts w:hint="eastAsia" w:asciiTheme="minorEastAsia" w:hAnsiTheme="minorEastAsia" w:eastAsiaTheme="minorEastAsia" w:cstheme="minorEastAsia"/>
          <w:b w:val="0"/>
          <w:bCs/>
          <w:sz w:val="24"/>
          <w:szCs w:val="24"/>
          <w:highlight w:val="none"/>
          <w:u w:val="none"/>
          <w:lang w:val="en-US" w:eastAsia="zh-CN"/>
        </w:rPr>
        <w:t>日期：</w:t>
      </w:r>
      <w:r>
        <w:rPr>
          <w:rFonts w:hint="eastAsia" w:asciiTheme="minorEastAsia" w:hAnsiTheme="minorEastAsia" w:eastAsiaTheme="minorEastAsia" w:cstheme="minorEastAsia"/>
          <w:b/>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highlight w:val="none"/>
          <w:lang w:val="en-US" w:eastAsia="zh-CN" w:bidi="ar-SA"/>
        </w:rPr>
        <w:t>年</w:t>
      </w:r>
      <w:r>
        <w:rPr>
          <w:rFonts w:hint="eastAsia" w:asciiTheme="minorEastAsia" w:hAnsiTheme="minorEastAsia" w:eastAsiaTheme="minorEastAsia" w:cstheme="minorEastAsia"/>
          <w:b/>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highlight w:val="none"/>
          <w:lang w:val="en-US" w:eastAsia="zh-CN" w:bidi="ar-SA"/>
        </w:rPr>
        <w:t>月</w:t>
      </w:r>
      <w:r>
        <w:rPr>
          <w:rFonts w:hint="eastAsia" w:asciiTheme="minorEastAsia" w:hAnsiTheme="minorEastAsia" w:eastAsiaTheme="minorEastAsia" w:cstheme="minorEastAsia"/>
          <w:b/>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highlight w:val="none"/>
          <w:lang w:val="en-US" w:eastAsia="zh-CN" w:bidi="ar-SA"/>
        </w:rPr>
        <w:t>日</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pacing w:val="9"/>
          <w:position w:val="5"/>
          <w:sz w:val="24"/>
          <w:szCs w:val="24"/>
          <w:highlight w:val="none"/>
          <w:lang w:val="en-US" w:eastAsia="zh-CN"/>
        </w:rPr>
      </w:pP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9"/>
          <w:position w:val="5"/>
          <w:sz w:val="24"/>
          <w:szCs w:val="24"/>
          <w:highlight w:val="none"/>
          <w:lang w:val="en-US" w:eastAsia="zh-CN"/>
        </w:rPr>
        <w:t>备注：</w:t>
      </w:r>
      <w:r>
        <w:rPr>
          <w:rFonts w:hint="eastAsia" w:asciiTheme="minorEastAsia" w:hAnsiTheme="minorEastAsia" w:eastAsiaTheme="minorEastAsia" w:cstheme="minorEastAsia"/>
          <w:spacing w:val="9"/>
          <w:sz w:val="24"/>
          <w:szCs w:val="24"/>
          <w:highlight w:val="none"/>
        </w:rPr>
        <w:t>从业人员、营业收入、资产总额填报上一年度数据，无上一年度数据的新成立企业可不填报。</w:t>
      </w:r>
    </w:p>
    <w:p>
      <w:pPr>
        <w:pStyle w:val="7"/>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80" w:firstLineChars="200"/>
        <w:jc w:val="both"/>
        <w:textAlignment w:val="auto"/>
        <w:rPr>
          <w:rFonts w:ascii="宋体" w:hAnsi="宋体" w:eastAsia="宋体" w:cs="宋体"/>
          <w:spacing w:val="0"/>
          <w:sz w:val="24"/>
          <w:szCs w:val="24"/>
          <w:highlight w:val="none"/>
        </w:rPr>
      </w:pPr>
    </w:p>
    <w:p>
      <w:pPr>
        <w:pStyle w:val="17"/>
        <w:rPr>
          <w:rFonts w:ascii="新宋体"/>
          <w:sz w:val="20"/>
          <w:highlight w:val="none"/>
        </w:rPr>
      </w:pPr>
    </w:p>
    <w:p>
      <w:pPr>
        <w:pStyle w:val="7"/>
        <w:keepNext w:val="0"/>
        <w:keepLines w:val="0"/>
        <w:pageBreakBefore/>
        <w:widowControl w:val="0"/>
        <w:kinsoku/>
        <w:wordWrap w:val="0"/>
        <w:overflowPunct/>
        <w:topLinePunct w:val="0"/>
        <w:autoSpaceDE w:val="0"/>
        <w:autoSpaceDN w:val="0"/>
        <w:bidi w:val="0"/>
        <w:adjustRightInd w:val="0"/>
        <w:snapToGrid w:val="0"/>
        <w:spacing w:line="360" w:lineRule="auto"/>
        <w:ind w:left="0" w:right="0"/>
        <w:jc w:val="center"/>
        <w:textAlignment w:val="baseline"/>
        <w:rPr>
          <w:rFonts w:hint="eastAsia" w:asciiTheme="minorEastAsia" w:hAnsiTheme="minorEastAsia" w:eastAsiaTheme="minorEastAsia" w:cstheme="minorEastAsia"/>
          <w:sz w:val="36"/>
          <w:szCs w:val="36"/>
          <w:highlight w:val="none"/>
        </w:rPr>
      </w:pPr>
      <w:r>
        <w:rPr>
          <w:rFonts w:hint="eastAsia" w:asciiTheme="minorEastAsia" w:hAnsiTheme="minorEastAsia" w:eastAsiaTheme="minorEastAsia" w:cstheme="minorEastAsia"/>
          <w:sz w:val="36"/>
          <w:szCs w:val="36"/>
          <w:highlight w:val="none"/>
          <w14:textOutline w14:w="2306" w14:cap="flat" w14:cmpd="sng">
            <w14:solidFill>
              <w14:srgbClr w14:val="000000"/>
            </w14:solidFill>
            <w14:prstDash w14:val="solid"/>
            <w14:miter w14:val="0"/>
          </w14:textOutline>
        </w:rPr>
        <w:t>残疾人福利性单位声明函格式</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8"/>
          <w:position w:val="26"/>
          <w:sz w:val="24"/>
          <w:szCs w:val="24"/>
          <w:highlight w:val="none"/>
        </w:rPr>
        <w:t>本单位郑重声明，根据《财政部民政部中国残疾人联合会关于促进残疾人就</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3"/>
          <w:sz w:val="24"/>
          <w:szCs w:val="24"/>
          <w:highlight w:val="none"/>
        </w:rPr>
        <w:t>业政府采购政策的通知》（财库〔2017〕141号）的规定，本单位</w:t>
      </w:r>
      <w:r>
        <w:rPr>
          <w:rFonts w:hint="eastAsia" w:asciiTheme="minorEastAsia" w:hAnsiTheme="minorEastAsia" w:eastAsiaTheme="minorEastAsia" w:cstheme="minorEastAsia"/>
          <w:spacing w:val="3"/>
          <w:sz w:val="24"/>
          <w:szCs w:val="24"/>
          <w:highlight w:val="none"/>
          <w14:textOutline w14:w="1537" w14:cap="flat" w14:cmpd="sng">
            <w14:solidFill>
              <w14:srgbClr w14:val="000000"/>
            </w14:solidFill>
            <w14:prstDash w14:val="solid"/>
            <w14:miter w14:val="0"/>
          </w14:textOutline>
        </w:rPr>
        <w:t>（请进行选择</w:t>
      </w:r>
      <w:r>
        <w:rPr>
          <w:rFonts w:hint="eastAsia" w:asciiTheme="minorEastAsia" w:hAnsiTheme="minorEastAsia" w:eastAsiaTheme="minorEastAsia" w:cstheme="minorEastAsia"/>
          <w:spacing w:val="-46"/>
          <w:sz w:val="24"/>
          <w:szCs w:val="24"/>
          <w:highlight w:val="none"/>
          <w14:textOutline w14:w="1537" w14:cap="flat" w14:cmpd="sng">
            <w14:solidFill>
              <w14:srgbClr w14:val="000000"/>
            </w14:solidFill>
            <w14:prstDash w14:val="solid"/>
            <w14:miter w14:val="0"/>
          </w14:textOutline>
        </w:rPr>
        <w:t>）</w:t>
      </w:r>
      <w:r>
        <w:rPr>
          <w:rFonts w:hint="eastAsia" w:asciiTheme="minorEastAsia" w:hAnsiTheme="minorEastAsia" w:eastAsiaTheme="minorEastAsia" w:cstheme="minorEastAsia"/>
          <w:spacing w:val="-46"/>
          <w:sz w:val="24"/>
          <w:szCs w:val="24"/>
          <w:highlight w:val="none"/>
        </w:rPr>
        <w:t>：</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4" w:firstLineChars="200"/>
        <w:jc w:val="both"/>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1"/>
          <w:sz w:val="24"/>
          <w:szCs w:val="24"/>
          <w:highlight w:val="none"/>
          <w:lang w:eastAsia="zh-CN"/>
        </w:rPr>
        <w:t>□</w:t>
      </w:r>
      <w:r>
        <w:rPr>
          <w:rFonts w:hint="eastAsia" w:asciiTheme="minorEastAsia" w:hAnsiTheme="minorEastAsia" w:eastAsiaTheme="minorEastAsia" w:cstheme="minorEastAsia"/>
          <w:spacing w:val="8"/>
          <w:sz w:val="24"/>
          <w:szCs w:val="24"/>
          <w:highlight w:val="none"/>
          <w14:textOutline w14:w="1537" w14:cap="flat" w14:cmpd="sng">
            <w14:solidFill>
              <w14:srgbClr w14:val="000000"/>
            </w14:solidFill>
            <w14:prstDash w14:val="solid"/>
            <w14:miter w14:val="0"/>
          </w14:textOutline>
        </w:rPr>
        <w:t>不属于符合条件的残疾人福利性单位。</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84" w:firstLineChars="200"/>
        <w:jc w:val="both"/>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1"/>
          <w:sz w:val="24"/>
          <w:szCs w:val="24"/>
          <w:highlight w:val="none"/>
          <w:lang w:eastAsia="zh-CN"/>
        </w:rPr>
        <w:t>□</w:t>
      </w:r>
      <w:r>
        <w:rPr>
          <w:rFonts w:hint="eastAsia" w:asciiTheme="minorEastAsia" w:hAnsiTheme="minorEastAsia" w:eastAsiaTheme="minorEastAsia" w:cstheme="minorEastAsia"/>
          <w:spacing w:val="10"/>
          <w:sz w:val="24"/>
          <w:szCs w:val="24"/>
          <w:highlight w:val="none"/>
          <w14:textOutline w14:w="1537" w14:cap="flat" w14:cmpd="sng">
            <w14:solidFill>
              <w14:srgbClr w14:val="000000"/>
            </w14:solidFill>
            <w14:prstDash w14:val="solid"/>
            <w14:miter w14:val="0"/>
          </w14:textOutline>
        </w:rPr>
        <w:t>属于符合条件的残疾人福利性单位，</w:t>
      </w:r>
      <w:r>
        <w:rPr>
          <w:rFonts w:hint="eastAsia" w:asciiTheme="minorEastAsia" w:hAnsiTheme="minorEastAsia" w:eastAsiaTheme="minorEastAsia" w:cstheme="minorEastAsia"/>
          <w:spacing w:val="10"/>
          <w:sz w:val="24"/>
          <w:szCs w:val="24"/>
          <w:highlight w:val="none"/>
        </w:rPr>
        <w:t>且本单位参加</w:t>
      </w:r>
      <w:r>
        <w:rPr>
          <w:rFonts w:hint="eastAsia" w:asciiTheme="minorEastAsia" w:hAnsiTheme="minorEastAsia" w:eastAsiaTheme="minorEastAsia" w:cstheme="minorEastAsia"/>
          <w:spacing w:val="-107"/>
          <w:sz w:val="24"/>
          <w:szCs w:val="24"/>
          <w:highlight w:val="none"/>
        </w:rPr>
        <w:t xml:space="preserve"> </w:t>
      </w:r>
      <w:r>
        <w:rPr>
          <w:rFonts w:hint="eastAsia" w:asciiTheme="minorEastAsia" w:hAnsiTheme="minorEastAsia" w:eastAsiaTheme="minorEastAsia" w:cstheme="minorEastAsia"/>
          <w:spacing w:val="5"/>
          <w:sz w:val="24"/>
          <w:szCs w:val="24"/>
          <w:highlight w:val="none"/>
          <w:u w:val="single" w:color="auto"/>
        </w:rPr>
        <w:t xml:space="preserve">      </w:t>
      </w:r>
      <w:r>
        <w:rPr>
          <w:rFonts w:hint="eastAsia" w:asciiTheme="minorEastAsia" w:hAnsiTheme="minorEastAsia" w:eastAsiaTheme="minorEastAsia" w:cstheme="minorEastAsia"/>
          <w:spacing w:val="-98"/>
          <w:sz w:val="24"/>
          <w:szCs w:val="24"/>
          <w:highlight w:val="none"/>
        </w:rPr>
        <w:t xml:space="preserve"> </w:t>
      </w:r>
      <w:r>
        <w:rPr>
          <w:rFonts w:hint="eastAsia" w:asciiTheme="minorEastAsia" w:hAnsiTheme="minorEastAsia" w:eastAsiaTheme="minorEastAsia" w:cstheme="minorEastAsia"/>
          <w:spacing w:val="10"/>
          <w:sz w:val="24"/>
          <w:szCs w:val="24"/>
          <w:highlight w:val="none"/>
        </w:rPr>
        <w:t>单位的</w:t>
      </w:r>
      <w:r>
        <w:rPr>
          <w:rFonts w:hint="eastAsia" w:asciiTheme="minorEastAsia" w:hAnsiTheme="minorEastAsia" w:eastAsiaTheme="minorEastAsia" w:cstheme="minorEastAsia"/>
          <w:spacing w:val="-108"/>
          <w:sz w:val="24"/>
          <w:szCs w:val="24"/>
          <w:highlight w:val="none"/>
        </w:rPr>
        <w:t xml:space="preserve"> </w:t>
      </w:r>
      <w:r>
        <w:rPr>
          <w:rFonts w:hint="eastAsia" w:asciiTheme="minorEastAsia" w:hAnsiTheme="minorEastAsia" w:eastAsiaTheme="minorEastAsia" w:cstheme="minorEastAsia"/>
          <w:spacing w:val="5"/>
          <w:sz w:val="24"/>
          <w:szCs w:val="24"/>
          <w:highlight w:val="none"/>
          <w:u w:val="single" w:color="auto"/>
        </w:rPr>
        <w:t xml:space="preserve">      </w:t>
      </w:r>
      <w:r>
        <w:rPr>
          <w:rFonts w:hint="eastAsia" w:asciiTheme="minorEastAsia" w:hAnsiTheme="minorEastAsia" w:eastAsiaTheme="minorEastAsia" w:cstheme="minorEastAsia"/>
          <w:spacing w:val="-96"/>
          <w:sz w:val="24"/>
          <w:szCs w:val="24"/>
          <w:highlight w:val="none"/>
        </w:rPr>
        <w:t xml:space="preserve"> </w:t>
      </w:r>
      <w:r>
        <w:rPr>
          <w:rFonts w:hint="eastAsia" w:asciiTheme="minorEastAsia" w:hAnsiTheme="minorEastAsia" w:eastAsiaTheme="minorEastAsia" w:cstheme="minorEastAsia"/>
          <w:spacing w:val="10"/>
          <w:sz w:val="24"/>
          <w:szCs w:val="24"/>
          <w:highlight w:val="none"/>
        </w:rPr>
        <w:t>项目</w:t>
      </w:r>
      <w:r>
        <w:rPr>
          <w:rFonts w:hint="eastAsia" w:asciiTheme="minorEastAsia" w:hAnsiTheme="minorEastAsia" w:eastAsiaTheme="minorEastAsia" w:cstheme="minorEastAsia"/>
          <w:spacing w:val="21"/>
          <w:sz w:val="24"/>
          <w:szCs w:val="24"/>
          <w:highlight w:val="none"/>
        </w:rPr>
        <w:t>采购活动</w:t>
      </w:r>
      <w:r>
        <w:rPr>
          <w:rFonts w:hint="eastAsia" w:asciiTheme="minorEastAsia" w:hAnsiTheme="minorEastAsia" w:eastAsiaTheme="minorEastAsia" w:cstheme="minorEastAsia"/>
          <w:spacing w:val="21"/>
          <w:sz w:val="24"/>
          <w:szCs w:val="24"/>
          <w:highlight w:val="none"/>
          <w:lang w:val="en-US" w:eastAsia="zh-CN"/>
        </w:rPr>
        <w:t>提</w:t>
      </w:r>
      <w:r>
        <w:rPr>
          <w:rFonts w:hint="eastAsia" w:asciiTheme="minorEastAsia" w:hAnsiTheme="minorEastAsia" w:eastAsiaTheme="minorEastAsia" w:cstheme="minorEastAsia"/>
          <w:spacing w:val="21"/>
          <w:sz w:val="24"/>
          <w:szCs w:val="24"/>
          <w:highlight w:val="none"/>
        </w:rPr>
        <w:t>供本单位制造的货物（由本单位承担工程/</w:t>
      </w:r>
      <w:r>
        <w:rPr>
          <w:rFonts w:hint="eastAsia" w:asciiTheme="minorEastAsia" w:hAnsiTheme="minorEastAsia" w:eastAsiaTheme="minorEastAsia" w:cstheme="minorEastAsia"/>
          <w:spacing w:val="21"/>
          <w:sz w:val="24"/>
          <w:szCs w:val="24"/>
          <w:highlight w:val="none"/>
          <w:lang w:eastAsia="zh-CN"/>
        </w:rPr>
        <w:t>提</w:t>
      </w:r>
      <w:r>
        <w:rPr>
          <w:rFonts w:hint="eastAsia" w:asciiTheme="minorEastAsia" w:hAnsiTheme="minorEastAsia" w:eastAsiaTheme="minorEastAsia" w:cstheme="minorEastAsia"/>
          <w:spacing w:val="21"/>
          <w:sz w:val="24"/>
          <w:szCs w:val="24"/>
          <w:highlight w:val="none"/>
        </w:rPr>
        <w:t>供服务</w:t>
      </w:r>
      <w:r>
        <w:rPr>
          <w:rFonts w:hint="eastAsia" w:asciiTheme="minorEastAsia" w:hAnsiTheme="minorEastAsia" w:eastAsiaTheme="minorEastAsia" w:cstheme="minorEastAsia"/>
          <w:spacing w:val="-62"/>
          <w:sz w:val="24"/>
          <w:szCs w:val="24"/>
          <w:highlight w:val="none"/>
        </w:rPr>
        <w:t>），</w:t>
      </w:r>
      <w:r>
        <w:rPr>
          <w:rFonts w:hint="eastAsia" w:asciiTheme="minorEastAsia" w:hAnsiTheme="minorEastAsia" w:eastAsiaTheme="minorEastAsia" w:cstheme="minorEastAsia"/>
          <w:spacing w:val="-71"/>
          <w:sz w:val="24"/>
          <w:szCs w:val="24"/>
          <w:highlight w:val="none"/>
        </w:rPr>
        <w:t xml:space="preserve"> </w:t>
      </w:r>
      <w:r>
        <w:rPr>
          <w:rFonts w:hint="eastAsia" w:asciiTheme="minorEastAsia" w:hAnsiTheme="minorEastAsia" w:eastAsiaTheme="minorEastAsia" w:cstheme="minorEastAsia"/>
          <w:spacing w:val="21"/>
          <w:sz w:val="24"/>
          <w:szCs w:val="24"/>
          <w:highlight w:val="none"/>
        </w:rPr>
        <w:t>或者</w:t>
      </w:r>
      <w:r>
        <w:rPr>
          <w:rFonts w:hint="eastAsia" w:asciiTheme="minorEastAsia" w:hAnsiTheme="minorEastAsia" w:eastAsiaTheme="minorEastAsia" w:cstheme="minorEastAsia"/>
          <w:spacing w:val="21"/>
          <w:sz w:val="24"/>
          <w:szCs w:val="24"/>
          <w:highlight w:val="none"/>
          <w:lang w:eastAsia="zh-CN"/>
        </w:rPr>
        <w:t>提</w:t>
      </w:r>
      <w:r>
        <w:rPr>
          <w:rFonts w:hint="eastAsia" w:asciiTheme="minorEastAsia" w:hAnsiTheme="minorEastAsia" w:eastAsiaTheme="minorEastAsia" w:cstheme="minorEastAsia"/>
          <w:spacing w:val="21"/>
          <w:sz w:val="24"/>
          <w:szCs w:val="24"/>
          <w:highlight w:val="none"/>
        </w:rPr>
        <w:t>供其他残</w:t>
      </w:r>
      <w:r>
        <w:rPr>
          <w:rFonts w:hint="eastAsia" w:asciiTheme="minorEastAsia" w:hAnsiTheme="minorEastAsia" w:eastAsiaTheme="minorEastAsia" w:cstheme="minorEastAsia"/>
          <w:spacing w:val="7"/>
          <w:sz w:val="24"/>
          <w:szCs w:val="24"/>
          <w:highlight w:val="none"/>
        </w:rPr>
        <w:t>疾人福利性单位制造的货物（不包括使用非残疾人福利性单位注册商标的货物）。</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12"/>
          <w:sz w:val="24"/>
          <w:szCs w:val="24"/>
          <w:highlight w:val="none"/>
          <w14:textOutline w14:w="1537" w14:cap="flat" w14:cmpd="sng">
            <w14:solidFill>
              <w14:srgbClr w14:val="000000"/>
            </w14:solidFill>
            <w14:prstDash w14:val="solid"/>
            <w14:miter w14:val="0"/>
          </w14:textOutline>
        </w:rPr>
        <w:t>本单位对上述声明的真实性负责。如有虚假，将依法</w:t>
      </w:r>
      <w:r>
        <w:rPr>
          <w:rFonts w:hint="eastAsia" w:asciiTheme="minorEastAsia" w:hAnsiTheme="minorEastAsia" w:eastAsiaTheme="minorEastAsia" w:cstheme="minorEastAsia"/>
          <w:spacing w:val="11"/>
          <w:sz w:val="24"/>
          <w:szCs w:val="24"/>
          <w:highlight w:val="none"/>
          <w14:textOutline w14:w="1537" w14:cap="flat" w14:cmpd="sng">
            <w14:solidFill>
              <w14:srgbClr w14:val="000000"/>
            </w14:solidFill>
            <w14:prstDash w14:val="solid"/>
            <w14:miter w14:val="0"/>
          </w14:textOutline>
        </w:rPr>
        <w:t>承担相应责任。</w:t>
      </w:r>
    </w:p>
    <w:p>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1"/>
          <w:highlight w:val="none"/>
        </w:rPr>
      </w:pPr>
    </w:p>
    <w:p>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1"/>
          <w:highlight w:val="none"/>
        </w:rPr>
      </w:pP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120" w:firstLineChars="2000"/>
        <w:jc w:val="both"/>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8"/>
          <w:position w:val="26"/>
          <w:sz w:val="24"/>
          <w:szCs w:val="24"/>
          <w:highlight w:val="none"/>
        </w:rPr>
        <w:t>单位名称（盖章</w:t>
      </w:r>
      <w:r>
        <w:rPr>
          <w:rFonts w:hint="eastAsia" w:asciiTheme="minorEastAsia" w:hAnsiTheme="minorEastAsia" w:eastAsiaTheme="minorEastAsia" w:cstheme="minorEastAsia"/>
          <w:spacing w:val="-60"/>
          <w:position w:val="26"/>
          <w:sz w:val="24"/>
          <w:szCs w:val="24"/>
          <w:highlight w:val="none"/>
        </w:rPr>
        <w:t>）：</w:t>
      </w:r>
    </w:p>
    <w:p>
      <w:pPr>
        <w:keepNext w:val="0"/>
        <w:keepLines w:val="0"/>
        <w:pageBreakBefore w:val="0"/>
        <w:kinsoku/>
        <w:wordWrap w:val="0"/>
        <w:overflowPunct/>
        <w:topLinePunct w:val="0"/>
        <w:bidi w:val="0"/>
        <w:spacing w:line="360" w:lineRule="auto"/>
        <w:ind w:firstLine="5040" w:firstLineChars="2100"/>
        <w:jc w:val="both"/>
        <w:rPr>
          <w:rFonts w:hint="eastAsia" w:asciiTheme="minorEastAsia" w:hAnsiTheme="minorEastAsia" w:eastAsiaTheme="minorEastAsia" w:cstheme="minorEastAsia"/>
          <w:bCs/>
          <w:sz w:val="24"/>
          <w:szCs w:val="24"/>
          <w:highlight w:val="none"/>
          <w:lang w:eastAsia="zh-CN"/>
        </w:rPr>
      </w:pPr>
      <w:r>
        <w:rPr>
          <w:rFonts w:hint="eastAsia" w:asciiTheme="minorEastAsia" w:hAnsiTheme="minorEastAsia" w:eastAsiaTheme="minorEastAsia" w:cstheme="minorEastAsia"/>
          <w:b w:val="0"/>
          <w:bCs/>
          <w:sz w:val="24"/>
          <w:szCs w:val="24"/>
          <w:highlight w:val="none"/>
          <w:u w:val="none"/>
          <w:lang w:val="en-US" w:eastAsia="zh-CN"/>
        </w:rPr>
        <w:t>日期：</w:t>
      </w:r>
      <w:r>
        <w:rPr>
          <w:rFonts w:hint="eastAsia" w:asciiTheme="minorEastAsia" w:hAnsiTheme="minorEastAsia" w:eastAsiaTheme="minorEastAsia" w:cstheme="minorEastAsia"/>
          <w:b/>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highlight w:val="none"/>
          <w:lang w:val="en-US" w:eastAsia="zh-CN" w:bidi="ar-SA"/>
        </w:rPr>
        <w:t>年</w:t>
      </w:r>
      <w:r>
        <w:rPr>
          <w:rFonts w:hint="eastAsia" w:asciiTheme="minorEastAsia" w:hAnsiTheme="minorEastAsia" w:eastAsiaTheme="minorEastAsia" w:cstheme="minorEastAsia"/>
          <w:b/>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highlight w:val="none"/>
          <w:lang w:val="en-US" w:eastAsia="zh-CN" w:bidi="ar-SA"/>
        </w:rPr>
        <w:t>月</w:t>
      </w:r>
      <w:r>
        <w:rPr>
          <w:rFonts w:hint="eastAsia" w:asciiTheme="minorEastAsia" w:hAnsiTheme="minorEastAsia" w:eastAsiaTheme="minorEastAsia" w:cstheme="minorEastAsia"/>
          <w:b/>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highlight w:val="none"/>
          <w:lang w:val="en-US" w:eastAsia="zh-CN" w:bidi="ar-SA"/>
        </w:rPr>
        <w:t>日</w:t>
      </w:r>
    </w:p>
    <w:p>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6960" w:firstLineChars="2900"/>
        <w:jc w:val="both"/>
        <w:textAlignment w:val="baseline"/>
        <w:rPr>
          <w:rFonts w:hint="eastAsia" w:asciiTheme="minorEastAsia" w:hAnsiTheme="minorEastAsia" w:eastAsiaTheme="minorEastAsia" w:cstheme="minorEastAsia"/>
          <w:sz w:val="24"/>
          <w:szCs w:val="24"/>
          <w:highlight w:val="none"/>
        </w:rPr>
      </w:pPr>
    </w:p>
    <w:p>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4"/>
          <w:szCs w:val="24"/>
          <w:highlight w:val="none"/>
        </w:rPr>
      </w:pPr>
    </w:p>
    <w:p>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4"/>
          <w:szCs w:val="24"/>
          <w:highlight w:val="none"/>
        </w:rPr>
      </w:pPr>
    </w:p>
    <w:p>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4"/>
          <w:szCs w:val="24"/>
          <w:highlight w:val="none"/>
        </w:rPr>
      </w:pPr>
    </w:p>
    <w:p>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宋体" w:hAnsi="宋体"/>
          <w:b/>
          <w:sz w:val="28"/>
          <w:szCs w:val="28"/>
          <w:highlight w:val="none"/>
          <w:lang w:eastAsia="zh-CN"/>
        </w:rPr>
      </w:pPr>
    </w:p>
    <w:p>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eastAsia" w:asciiTheme="minorEastAsia" w:hAnsiTheme="minorEastAsia" w:eastAsiaTheme="minorEastAsia" w:cstheme="minorEastAsia"/>
          <w:snapToGrid w:val="0"/>
          <w:color w:val="000000"/>
          <w:kern w:val="0"/>
          <w:sz w:val="36"/>
          <w:szCs w:val="36"/>
          <w:highlight w:val="none"/>
          <w:lang w:val="en-US" w:eastAsia="zh-CN" w:bidi="ar-SA"/>
          <w14:textOutline w14:w="2306" w14:cap="flat" w14:cmpd="sng">
            <w14:solidFill>
              <w14:srgbClr w14:val="000000"/>
            </w14:solidFill>
            <w14:prstDash w14:val="solid"/>
            <w14:miter w14:val="0"/>
          </w14:textOutline>
        </w:rPr>
      </w:pPr>
    </w:p>
    <w:p>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eastAsia" w:asciiTheme="minorEastAsia" w:hAnsiTheme="minorEastAsia" w:eastAsiaTheme="minorEastAsia" w:cstheme="minorEastAsia"/>
          <w:snapToGrid w:val="0"/>
          <w:color w:val="000000"/>
          <w:kern w:val="0"/>
          <w:sz w:val="36"/>
          <w:szCs w:val="36"/>
          <w:highlight w:val="none"/>
          <w:lang w:val="en-US" w:eastAsia="zh-CN" w:bidi="ar-SA"/>
          <w14:textOutline w14:w="2306" w14:cap="flat" w14:cmpd="sng">
            <w14:solidFill>
              <w14:srgbClr w14:val="000000"/>
            </w14:solidFill>
            <w14:prstDash w14:val="solid"/>
            <w14:miter w14:val="0"/>
          </w14:textOutline>
        </w:rPr>
      </w:pPr>
    </w:p>
    <w:p>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eastAsia" w:asciiTheme="minorEastAsia" w:hAnsiTheme="minorEastAsia" w:eastAsiaTheme="minorEastAsia" w:cstheme="minorEastAsia"/>
          <w:snapToGrid w:val="0"/>
          <w:color w:val="000000"/>
          <w:kern w:val="0"/>
          <w:sz w:val="36"/>
          <w:szCs w:val="36"/>
          <w:highlight w:val="none"/>
          <w:lang w:val="en-US" w:eastAsia="zh-CN" w:bidi="ar-SA"/>
          <w14:textOutline w14:w="2306" w14:cap="flat" w14:cmpd="sng">
            <w14:solidFill>
              <w14:srgbClr w14:val="000000"/>
            </w14:solidFill>
            <w14:prstDash w14:val="solid"/>
            <w14:miter w14:val="0"/>
          </w14:textOutline>
        </w:rPr>
      </w:pPr>
    </w:p>
    <w:p>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eastAsia" w:asciiTheme="minorEastAsia" w:hAnsiTheme="minorEastAsia" w:eastAsiaTheme="minorEastAsia" w:cstheme="minorEastAsia"/>
          <w:snapToGrid w:val="0"/>
          <w:color w:val="000000"/>
          <w:kern w:val="0"/>
          <w:sz w:val="36"/>
          <w:szCs w:val="36"/>
          <w:highlight w:val="none"/>
          <w:lang w:val="en-US" w:eastAsia="zh-CN" w:bidi="ar-SA"/>
          <w14:textOutline w14:w="2306" w14:cap="flat" w14:cmpd="sng">
            <w14:solidFill>
              <w14:srgbClr w14:val="000000"/>
            </w14:solidFill>
            <w14:prstDash w14:val="solid"/>
            <w14:miter w14:val="0"/>
          </w14:textOutline>
        </w:rPr>
      </w:pPr>
    </w:p>
    <w:p>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eastAsia" w:asciiTheme="minorEastAsia" w:hAnsiTheme="minorEastAsia" w:eastAsiaTheme="minorEastAsia" w:cstheme="minorEastAsia"/>
          <w:snapToGrid w:val="0"/>
          <w:color w:val="000000"/>
          <w:kern w:val="0"/>
          <w:sz w:val="36"/>
          <w:szCs w:val="36"/>
          <w:highlight w:val="none"/>
          <w:lang w:val="en-US" w:eastAsia="zh-CN" w:bidi="ar-SA"/>
          <w14:textOutline w14:w="2306" w14:cap="flat" w14:cmpd="sng">
            <w14:solidFill>
              <w14:srgbClr w14:val="000000"/>
            </w14:solidFill>
            <w14:prstDash w14:val="solid"/>
            <w14:miter w14:val="0"/>
          </w14:textOutline>
        </w:rPr>
      </w:pPr>
    </w:p>
    <w:p>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eastAsia" w:asciiTheme="minorEastAsia" w:hAnsiTheme="minorEastAsia" w:eastAsiaTheme="minorEastAsia" w:cstheme="minorEastAsia"/>
          <w:snapToGrid w:val="0"/>
          <w:color w:val="000000"/>
          <w:kern w:val="0"/>
          <w:sz w:val="36"/>
          <w:szCs w:val="36"/>
          <w:highlight w:val="none"/>
          <w:lang w:val="en-US" w:eastAsia="zh-CN" w:bidi="ar-SA"/>
          <w14:textOutline w14:w="2306" w14:cap="flat" w14:cmpd="sng">
            <w14:solidFill>
              <w14:srgbClr w14:val="000000"/>
            </w14:solidFill>
            <w14:prstDash w14:val="solid"/>
            <w14:miter w14:val="0"/>
          </w14:textOutline>
        </w:rPr>
      </w:pPr>
    </w:p>
    <w:p>
      <w:pPr>
        <w:pStyle w:val="19"/>
        <w:rPr>
          <w:rFonts w:hint="eastAsia" w:asciiTheme="minorEastAsia" w:hAnsiTheme="minorEastAsia" w:eastAsiaTheme="minorEastAsia" w:cstheme="minorEastAsia"/>
          <w:snapToGrid w:val="0"/>
          <w:color w:val="000000"/>
          <w:kern w:val="0"/>
          <w:sz w:val="36"/>
          <w:szCs w:val="36"/>
          <w:highlight w:val="none"/>
          <w:lang w:val="en-US" w:eastAsia="zh-CN" w:bidi="ar-SA"/>
          <w14:textOutline w14:w="2306" w14:cap="flat" w14:cmpd="sng">
            <w14:solidFill>
              <w14:srgbClr w14:val="000000"/>
            </w14:solidFill>
            <w14:prstDash w14:val="solid"/>
            <w14:miter w14:val="0"/>
          </w14:textOutline>
        </w:rPr>
      </w:pPr>
    </w:p>
    <w:p>
      <w:pPr>
        <w:pStyle w:val="10"/>
        <w:rPr>
          <w:rFonts w:hint="eastAsia" w:asciiTheme="minorEastAsia" w:hAnsiTheme="minorEastAsia" w:eastAsiaTheme="minorEastAsia" w:cstheme="minorEastAsia"/>
          <w:snapToGrid w:val="0"/>
          <w:color w:val="000000"/>
          <w:kern w:val="0"/>
          <w:sz w:val="36"/>
          <w:szCs w:val="36"/>
          <w:highlight w:val="none"/>
          <w:lang w:val="en-US" w:eastAsia="zh-CN" w:bidi="ar-SA"/>
          <w14:textOutline w14:w="2306" w14:cap="flat" w14:cmpd="sng">
            <w14:solidFill>
              <w14:srgbClr w14:val="000000"/>
            </w14:solidFill>
            <w14:prstDash w14:val="solid"/>
            <w14:miter w14:val="0"/>
          </w14:textOutline>
        </w:rPr>
      </w:pPr>
    </w:p>
    <w:p>
      <w:pPr>
        <w:rPr>
          <w:rFonts w:hint="eastAsia" w:asciiTheme="minorEastAsia" w:hAnsiTheme="minorEastAsia" w:eastAsiaTheme="minorEastAsia" w:cstheme="minorEastAsia"/>
          <w:snapToGrid w:val="0"/>
          <w:color w:val="000000"/>
          <w:kern w:val="0"/>
          <w:sz w:val="36"/>
          <w:szCs w:val="36"/>
          <w:highlight w:val="none"/>
          <w:lang w:val="en-US" w:eastAsia="zh-CN" w:bidi="ar-SA"/>
          <w14:textOutline w14:w="2306" w14:cap="flat" w14:cmpd="sng">
            <w14:solidFill>
              <w14:srgbClr w14:val="000000"/>
            </w14:solidFill>
            <w14:prstDash w14:val="solid"/>
            <w14:miter w14:val="0"/>
          </w14:textOutline>
        </w:rPr>
      </w:pPr>
    </w:p>
    <w:p>
      <w:pPr>
        <w:keepNext w:val="0"/>
        <w:keepLines w:val="0"/>
        <w:pageBreakBefore/>
        <w:widowControl w:val="0"/>
        <w:kinsoku/>
        <w:wordWrap w:val="0"/>
        <w:overflowPunct/>
        <w:topLinePunct w:val="0"/>
        <w:autoSpaceDE w:val="0"/>
        <w:autoSpaceDN w:val="0"/>
        <w:bidi w:val="0"/>
        <w:adjustRightInd w:val="0"/>
        <w:snapToGrid w:val="0"/>
        <w:spacing w:line="360" w:lineRule="auto"/>
        <w:ind w:left="0" w:right="0"/>
        <w:jc w:val="center"/>
        <w:textAlignment w:val="baseline"/>
        <w:rPr>
          <w:rFonts w:hint="default" w:ascii="宋体" w:hAnsi="宋体"/>
          <w:b/>
          <w:sz w:val="28"/>
          <w:szCs w:val="28"/>
          <w:highlight w:val="none"/>
          <w:lang w:val="en-US" w:eastAsia="zh-CN"/>
        </w:rPr>
      </w:pPr>
      <w:r>
        <w:rPr>
          <w:rFonts w:hint="eastAsia" w:asciiTheme="minorEastAsia" w:hAnsiTheme="minorEastAsia" w:eastAsiaTheme="minorEastAsia" w:cstheme="minorEastAsia"/>
          <w:snapToGrid w:val="0"/>
          <w:color w:val="000000"/>
          <w:kern w:val="0"/>
          <w:sz w:val="36"/>
          <w:szCs w:val="36"/>
          <w:highlight w:val="none"/>
          <w:lang w:val="en-US" w:eastAsia="zh-CN" w:bidi="ar-SA"/>
          <w14:textOutline w14:w="2306" w14:cap="flat" w14:cmpd="sng">
            <w14:solidFill>
              <w14:srgbClr w14:val="000000"/>
            </w14:solidFill>
            <w14:prstDash w14:val="solid"/>
            <w14:miter w14:val="0"/>
          </w14:textOutline>
        </w:rPr>
        <w:t>监狱企业声明函格式</w:t>
      </w:r>
    </w:p>
    <w:p>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宋体" w:hAnsi="宋体"/>
          <w:b/>
          <w:sz w:val="28"/>
          <w:szCs w:val="28"/>
          <w:highlight w:val="none"/>
          <w:lang w:eastAsia="zh-CN"/>
        </w:rPr>
      </w:pPr>
    </w:p>
    <w:p>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08" w:firstLineChars="200"/>
        <w:jc w:val="both"/>
        <w:textAlignment w:val="baseline"/>
        <w:rPr>
          <w:rFonts w:hint="eastAsia" w:asciiTheme="minorEastAsia" w:hAnsiTheme="minorEastAsia" w:eastAsiaTheme="minorEastAsia" w:cstheme="minorEastAsia"/>
          <w:snapToGrid w:val="0"/>
          <w:color w:val="000000"/>
          <w:spacing w:val="7"/>
          <w:kern w:val="0"/>
          <w:sz w:val="24"/>
          <w:szCs w:val="24"/>
          <w:highlight w:val="none"/>
          <w:lang w:val="en-US" w:eastAsia="zh-CN" w:bidi="ar-SA"/>
        </w:rPr>
      </w:pPr>
      <w:r>
        <w:rPr>
          <w:rFonts w:hint="eastAsia" w:asciiTheme="minorEastAsia" w:hAnsiTheme="minorEastAsia" w:eastAsiaTheme="minorEastAsia" w:cstheme="minorEastAsia"/>
          <w:snapToGrid w:val="0"/>
          <w:color w:val="000000"/>
          <w:spacing w:val="7"/>
          <w:kern w:val="0"/>
          <w:sz w:val="24"/>
          <w:szCs w:val="24"/>
          <w:highlight w:val="none"/>
          <w:lang w:val="en-US" w:eastAsia="zh-CN" w:bidi="ar-SA"/>
        </w:rPr>
        <w:t>本企业郑重声明，根据《财政部、司法部关于政府采购支持监狱企业发展有关问题的通知》（财库﹝2014﹞68号），本企业______（是、不是）监狱企业。后附省级以上监狱管理局、戒毒管理局（含新疆生产建设兵团）出具的属于监狱企业证明文件。</w:t>
      </w:r>
    </w:p>
    <w:p>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08" w:firstLineChars="200"/>
        <w:jc w:val="both"/>
        <w:textAlignment w:val="baseline"/>
        <w:rPr>
          <w:rFonts w:hint="eastAsia" w:asciiTheme="minorEastAsia" w:hAnsiTheme="minorEastAsia" w:eastAsiaTheme="minorEastAsia" w:cstheme="minorEastAsia"/>
          <w:snapToGrid w:val="0"/>
          <w:color w:val="000000"/>
          <w:spacing w:val="7"/>
          <w:kern w:val="0"/>
          <w:sz w:val="24"/>
          <w:szCs w:val="24"/>
          <w:highlight w:val="none"/>
          <w:lang w:val="en-US" w:eastAsia="zh-CN" w:bidi="ar-SA"/>
        </w:rPr>
      </w:pPr>
      <w:r>
        <w:rPr>
          <w:rFonts w:hint="eastAsia" w:asciiTheme="minorEastAsia" w:hAnsiTheme="minorEastAsia" w:eastAsiaTheme="minorEastAsia" w:cstheme="minorEastAsia"/>
          <w:snapToGrid w:val="0"/>
          <w:color w:val="000000"/>
          <w:spacing w:val="7"/>
          <w:kern w:val="0"/>
          <w:sz w:val="24"/>
          <w:szCs w:val="24"/>
          <w:highlight w:val="none"/>
          <w:lang w:val="en-US" w:eastAsia="zh-CN" w:bidi="ar-SA"/>
        </w:rPr>
        <w:t>本企业对上述声明的真实性负责。如有虚假，将依法承担相应责任。</w:t>
      </w:r>
    </w:p>
    <w:p>
      <w:pPr>
        <w:keepNext w:val="0"/>
        <w:keepLines w:val="0"/>
        <w:pageBreakBefore w:val="0"/>
        <w:widowControl/>
        <w:tabs>
          <w:tab w:val="left" w:pos="4860"/>
        </w:tabs>
        <w:kinsoku/>
        <w:wordWrap w:val="0"/>
        <w:overflowPunct/>
        <w:topLinePunct w:val="0"/>
        <w:autoSpaceDE w:val="0"/>
        <w:autoSpaceDN w:val="0"/>
        <w:bidi w:val="0"/>
        <w:adjustRightInd w:val="0"/>
        <w:snapToGrid w:val="0"/>
        <w:spacing w:line="360" w:lineRule="auto"/>
        <w:ind w:left="0" w:right="0" w:firstLine="508" w:firstLineChars="200"/>
        <w:jc w:val="both"/>
        <w:textAlignment w:val="baseline"/>
        <w:rPr>
          <w:rFonts w:hint="eastAsia" w:asciiTheme="minorEastAsia" w:hAnsiTheme="minorEastAsia" w:eastAsiaTheme="minorEastAsia" w:cstheme="minorEastAsia"/>
          <w:snapToGrid w:val="0"/>
          <w:color w:val="000000"/>
          <w:spacing w:val="7"/>
          <w:kern w:val="0"/>
          <w:sz w:val="24"/>
          <w:szCs w:val="24"/>
          <w:highlight w:val="none"/>
          <w:lang w:val="en-US" w:eastAsia="zh-CN" w:bidi="ar-SA"/>
        </w:rPr>
      </w:pPr>
      <w:r>
        <w:rPr>
          <w:rFonts w:hint="eastAsia" w:asciiTheme="minorEastAsia" w:hAnsiTheme="minorEastAsia" w:eastAsiaTheme="minorEastAsia" w:cstheme="minorEastAsia"/>
          <w:snapToGrid w:val="0"/>
          <w:color w:val="000000"/>
          <w:spacing w:val="7"/>
          <w:kern w:val="0"/>
          <w:sz w:val="24"/>
          <w:szCs w:val="24"/>
          <w:highlight w:val="none"/>
          <w:lang w:val="en-US" w:eastAsia="zh-CN" w:bidi="ar-SA"/>
        </w:rPr>
        <w:t xml:space="preserve">                         </w:t>
      </w:r>
    </w:p>
    <w:p>
      <w:pPr>
        <w:keepNext w:val="0"/>
        <w:keepLines w:val="0"/>
        <w:pageBreakBefore w:val="0"/>
        <w:widowControl/>
        <w:tabs>
          <w:tab w:val="left" w:pos="4860"/>
        </w:tabs>
        <w:kinsoku/>
        <w:wordWrap w:val="0"/>
        <w:overflowPunct/>
        <w:topLinePunct w:val="0"/>
        <w:autoSpaceDE w:val="0"/>
        <w:autoSpaceDN w:val="0"/>
        <w:bidi w:val="0"/>
        <w:adjustRightInd w:val="0"/>
        <w:snapToGrid w:val="0"/>
        <w:spacing w:line="360" w:lineRule="auto"/>
        <w:ind w:left="0" w:right="0" w:firstLine="508" w:firstLineChars="200"/>
        <w:jc w:val="both"/>
        <w:textAlignment w:val="baseline"/>
        <w:rPr>
          <w:rFonts w:hint="eastAsia" w:asciiTheme="minorEastAsia" w:hAnsiTheme="minorEastAsia" w:eastAsiaTheme="minorEastAsia" w:cstheme="minorEastAsia"/>
          <w:snapToGrid w:val="0"/>
          <w:color w:val="000000"/>
          <w:spacing w:val="7"/>
          <w:kern w:val="0"/>
          <w:sz w:val="24"/>
          <w:szCs w:val="24"/>
          <w:highlight w:val="none"/>
          <w:lang w:val="en-US" w:eastAsia="zh-CN" w:bidi="ar-SA"/>
        </w:rPr>
      </w:pPr>
      <w:r>
        <w:rPr>
          <w:rFonts w:hint="eastAsia" w:asciiTheme="minorEastAsia" w:hAnsiTheme="minorEastAsia" w:eastAsiaTheme="minorEastAsia" w:cstheme="minorEastAsia"/>
          <w:snapToGrid w:val="0"/>
          <w:color w:val="000000"/>
          <w:spacing w:val="7"/>
          <w:kern w:val="0"/>
          <w:sz w:val="24"/>
          <w:szCs w:val="24"/>
          <w:highlight w:val="none"/>
          <w:lang w:val="en-US" w:eastAsia="zh-CN" w:bidi="ar-SA"/>
        </w:rPr>
        <w:t xml:space="preserve">                             企业名称（盖章）： </w:t>
      </w:r>
    </w:p>
    <w:p>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b/>
          <w:bCs/>
          <w:sz w:val="24"/>
          <w:szCs w:val="24"/>
          <w:highlight w:val="none"/>
          <w:lang w:eastAsia="zh-CN"/>
        </w:rPr>
      </w:pPr>
      <w:r>
        <w:rPr>
          <w:rFonts w:hint="eastAsia" w:asciiTheme="minorEastAsia" w:hAnsiTheme="minorEastAsia" w:eastAsiaTheme="minorEastAsia" w:cstheme="minorEastAsia"/>
          <w:snapToGrid w:val="0"/>
          <w:color w:val="000000"/>
          <w:spacing w:val="7"/>
          <w:kern w:val="0"/>
          <w:sz w:val="24"/>
          <w:szCs w:val="24"/>
          <w:highlight w:val="none"/>
          <w:lang w:val="en-US" w:eastAsia="zh-CN" w:bidi="ar-SA"/>
        </w:rPr>
        <w:t xml:space="preserve">                                 </w:t>
      </w:r>
      <w:r>
        <w:rPr>
          <w:rFonts w:hint="eastAsia" w:asciiTheme="minorEastAsia" w:hAnsiTheme="minorEastAsia" w:eastAsiaTheme="minorEastAsia" w:cstheme="minorEastAsia"/>
          <w:b w:val="0"/>
          <w:bCs/>
          <w:sz w:val="24"/>
          <w:szCs w:val="24"/>
          <w:highlight w:val="none"/>
          <w:u w:val="none"/>
          <w:lang w:val="en-US" w:eastAsia="zh-CN"/>
        </w:rPr>
        <w:t>日期：</w:t>
      </w:r>
      <w:r>
        <w:rPr>
          <w:rFonts w:hint="eastAsia" w:asciiTheme="minorEastAsia" w:hAnsiTheme="minorEastAsia" w:eastAsiaTheme="minorEastAsia" w:cstheme="minorEastAsia"/>
          <w:b/>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highlight w:val="none"/>
          <w:lang w:val="en-US" w:eastAsia="zh-CN" w:bidi="ar-SA"/>
        </w:rPr>
        <w:t>年</w:t>
      </w:r>
      <w:r>
        <w:rPr>
          <w:rFonts w:hint="eastAsia" w:asciiTheme="minorEastAsia" w:hAnsiTheme="minorEastAsia" w:eastAsiaTheme="minorEastAsia" w:cstheme="minorEastAsia"/>
          <w:b/>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highlight w:val="none"/>
          <w:lang w:val="en-US" w:eastAsia="zh-CN" w:bidi="ar-SA"/>
        </w:rPr>
        <w:t>月</w:t>
      </w:r>
      <w:r>
        <w:rPr>
          <w:rFonts w:hint="eastAsia" w:asciiTheme="minorEastAsia" w:hAnsiTheme="minorEastAsia" w:eastAsiaTheme="minorEastAsia" w:cstheme="minorEastAsia"/>
          <w:b/>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highlight w:val="none"/>
          <w:lang w:val="en-US" w:eastAsia="zh-CN" w:bidi="ar-SA"/>
        </w:rPr>
        <w:t>日</w:t>
      </w:r>
    </w:p>
    <w:p>
      <w:pPr>
        <w:rPr>
          <w:sz w:val="24"/>
          <w:szCs w:val="24"/>
          <w:highlight w:val="none"/>
        </w:rPr>
        <w:sectPr>
          <w:footerReference r:id="rId7" w:type="default"/>
          <w:pgSz w:w="11910" w:h="16840"/>
          <w:pgMar w:top="1420" w:right="840" w:bottom="1000" w:left="860" w:header="1151" w:footer="805" w:gutter="0"/>
          <w:pgNumType w:fmt="decimal"/>
          <w:cols w:space="720" w:num="1"/>
        </w:sectPr>
      </w:pPr>
      <w:bookmarkStart w:id="138" w:name="_bookmark22"/>
      <w:bookmarkEnd w:id="138"/>
    </w:p>
    <w:p>
      <w:pPr>
        <w:pStyle w:val="3"/>
        <w:keepNext w:val="0"/>
        <w:keepLines w:val="0"/>
        <w:pageBreakBefore/>
        <w:widowControl w:val="0"/>
        <w:kinsoku w:val="0"/>
        <w:wordWrap/>
        <w:overflowPunct/>
        <w:topLinePunct w:val="0"/>
        <w:autoSpaceDE w:val="0"/>
        <w:autoSpaceDN w:val="0"/>
        <w:bidi w:val="0"/>
        <w:adjustRightInd w:val="0"/>
        <w:snapToGrid w:val="0"/>
        <w:jc w:val="center"/>
        <w:textAlignment w:val="baseline"/>
        <w:outlineLvl w:val="0"/>
        <w:rPr>
          <w:rFonts w:hint="eastAsia"/>
          <w:sz w:val="48"/>
          <w:szCs w:val="48"/>
          <w:highlight w:val="none"/>
          <w:lang w:val="en-US" w:eastAsia="zh-CN"/>
        </w:rPr>
      </w:pPr>
      <w:bookmarkStart w:id="139" w:name="_Toc23871"/>
      <w:bookmarkStart w:id="140" w:name="_Toc17438"/>
      <w:bookmarkStart w:id="141" w:name="_Toc31290"/>
      <w:bookmarkStart w:id="142" w:name="_GoBack"/>
      <w:bookmarkEnd w:id="142"/>
      <w:r>
        <w:rPr>
          <w:rFonts w:hint="eastAsia"/>
          <w:sz w:val="48"/>
          <w:szCs w:val="48"/>
          <w:highlight w:val="none"/>
          <w:lang w:val="en-US" w:eastAsia="zh-CN"/>
        </w:rPr>
        <w:t>告知函</w:t>
      </w:r>
      <w:bookmarkEnd w:id="139"/>
      <w:bookmarkEnd w:id="140"/>
      <w:bookmarkEnd w:id="141"/>
    </w:p>
    <w:tbl>
      <w:tblPr>
        <w:tblStyle w:val="21"/>
        <w:tblpPr w:leftFromText="180" w:rightFromText="180" w:vertAnchor="text" w:horzAnchor="page" w:tblpX="1255" w:tblpY="606"/>
        <w:tblOverlap w:val="never"/>
        <w:tblW w:w="96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9"/>
        <w:gridCol w:w="2237"/>
        <w:gridCol w:w="62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9" w:type="dxa"/>
          </w:tcPr>
          <w:p>
            <w:pPr>
              <w:widowControl w:val="0"/>
              <w:jc w:val="center"/>
              <w:rPr>
                <w:rFonts w:hint="default"/>
                <w:sz w:val="24"/>
                <w:szCs w:val="24"/>
                <w:highlight w:val="none"/>
                <w:vertAlign w:val="baseline"/>
                <w:lang w:val="en-US" w:eastAsia="zh-CN"/>
              </w:rPr>
            </w:pPr>
            <w:r>
              <w:rPr>
                <w:rFonts w:hint="eastAsia"/>
                <w:sz w:val="24"/>
                <w:szCs w:val="24"/>
                <w:highlight w:val="none"/>
                <w:vertAlign w:val="baseline"/>
                <w:lang w:val="en-US" w:eastAsia="zh-CN"/>
              </w:rPr>
              <w:t>事项</w:t>
            </w:r>
          </w:p>
        </w:tc>
        <w:tc>
          <w:tcPr>
            <w:tcW w:w="2237" w:type="dxa"/>
          </w:tcPr>
          <w:p>
            <w:pPr>
              <w:widowControl w:val="0"/>
              <w:jc w:val="center"/>
              <w:rPr>
                <w:rFonts w:hint="default"/>
                <w:sz w:val="24"/>
                <w:szCs w:val="24"/>
                <w:highlight w:val="none"/>
                <w:vertAlign w:val="baseline"/>
                <w:lang w:val="en-US" w:eastAsia="zh-CN"/>
              </w:rPr>
            </w:pPr>
            <w:r>
              <w:rPr>
                <w:rFonts w:hint="eastAsia"/>
                <w:sz w:val="24"/>
                <w:szCs w:val="24"/>
                <w:highlight w:val="none"/>
                <w:vertAlign w:val="baseline"/>
                <w:lang w:val="en-US" w:eastAsia="zh-CN"/>
              </w:rPr>
              <w:t xml:space="preserve">时限 </w:t>
            </w:r>
          </w:p>
        </w:tc>
        <w:tc>
          <w:tcPr>
            <w:tcW w:w="6221" w:type="dxa"/>
          </w:tcPr>
          <w:p>
            <w:pPr>
              <w:widowControl w:val="0"/>
              <w:jc w:val="center"/>
              <w:rPr>
                <w:rFonts w:hint="default"/>
                <w:sz w:val="24"/>
                <w:szCs w:val="24"/>
                <w:highlight w:val="none"/>
                <w:vertAlign w:val="baseline"/>
                <w:lang w:val="en-US" w:eastAsia="zh-CN"/>
              </w:rPr>
            </w:pPr>
            <w:r>
              <w:rPr>
                <w:rFonts w:hint="eastAsia"/>
                <w:sz w:val="24"/>
                <w:szCs w:val="24"/>
                <w:highlight w:val="none"/>
                <w:vertAlign w:val="baseline"/>
                <w:lang w:val="en-US" w:eastAsia="zh-CN"/>
              </w:rPr>
              <w:t>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9" w:hRule="atLeast"/>
        </w:trPr>
        <w:tc>
          <w:tcPr>
            <w:tcW w:w="1199" w:type="dxa"/>
          </w:tcPr>
          <w:p>
            <w:pPr>
              <w:widowControl w:val="0"/>
              <w:jc w:val="center"/>
              <w:rPr>
                <w:rFonts w:hint="eastAsia"/>
                <w:sz w:val="24"/>
                <w:szCs w:val="24"/>
                <w:highlight w:val="none"/>
                <w:vertAlign w:val="baseline"/>
                <w:lang w:val="en-US" w:eastAsia="zh-CN"/>
              </w:rPr>
            </w:pPr>
          </w:p>
          <w:p>
            <w:pPr>
              <w:widowControl w:val="0"/>
              <w:jc w:val="center"/>
              <w:rPr>
                <w:rFonts w:hint="eastAsia"/>
                <w:sz w:val="24"/>
                <w:szCs w:val="24"/>
                <w:highlight w:val="none"/>
                <w:vertAlign w:val="baseline"/>
                <w:lang w:val="en-US" w:eastAsia="zh-CN"/>
              </w:rPr>
            </w:pPr>
          </w:p>
          <w:p>
            <w:pPr>
              <w:widowControl w:val="0"/>
              <w:jc w:val="center"/>
              <w:rPr>
                <w:rFonts w:hint="eastAsia"/>
                <w:sz w:val="24"/>
                <w:szCs w:val="24"/>
                <w:highlight w:val="none"/>
                <w:vertAlign w:val="baseline"/>
                <w:lang w:val="en-US" w:eastAsia="zh-CN"/>
              </w:rPr>
            </w:pPr>
          </w:p>
          <w:p>
            <w:pPr>
              <w:widowControl w:val="0"/>
              <w:jc w:val="center"/>
              <w:rPr>
                <w:rFonts w:hint="default"/>
                <w:sz w:val="24"/>
                <w:szCs w:val="24"/>
                <w:highlight w:val="none"/>
                <w:vertAlign w:val="baseline"/>
                <w:lang w:val="en-US" w:eastAsia="zh-CN"/>
              </w:rPr>
            </w:pPr>
            <w:r>
              <w:rPr>
                <w:rFonts w:hint="eastAsia"/>
                <w:sz w:val="24"/>
                <w:szCs w:val="24"/>
                <w:highlight w:val="none"/>
                <w:vertAlign w:val="baseline"/>
                <w:lang w:val="en-US" w:eastAsia="zh-CN"/>
              </w:rPr>
              <w:t>合同签订</w:t>
            </w:r>
          </w:p>
        </w:tc>
        <w:tc>
          <w:tcPr>
            <w:tcW w:w="2237" w:type="dxa"/>
          </w:tcPr>
          <w:p>
            <w:pPr>
              <w:widowControl w:val="0"/>
              <w:ind w:firstLine="480" w:firstLineChars="200"/>
              <w:rPr>
                <w:rFonts w:hint="default"/>
                <w:sz w:val="24"/>
                <w:szCs w:val="24"/>
                <w:highlight w:val="none"/>
                <w:vertAlign w:val="baseline"/>
                <w:lang w:val="en-US" w:eastAsia="zh-CN"/>
              </w:rPr>
            </w:pPr>
          </w:p>
          <w:p>
            <w:pPr>
              <w:widowControl w:val="0"/>
              <w:ind w:firstLine="480" w:firstLineChars="200"/>
              <w:rPr>
                <w:rFonts w:hint="default"/>
                <w:sz w:val="24"/>
                <w:szCs w:val="24"/>
                <w:highlight w:val="none"/>
                <w:vertAlign w:val="baseline"/>
                <w:lang w:val="en-US" w:eastAsia="zh-CN"/>
              </w:rPr>
            </w:pPr>
            <w:r>
              <w:rPr>
                <w:rFonts w:hint="default"/>
                <w:sz w:val="24"/>
                <w:szCs w:val="24"/>
                <w:highlight w:val="none"/>
                <w:vertAlign w:val="baseline"/>
                <w:lang w:val="en-US" w:eastAsia="zh-CN"/>
              </w:rPr>
              <w:t>中标(成交)通知书发出之日起</w:t>
            </w:r>
            <w:r>
              <w:rPr>
                <w:rFonts w:hint="eastAsia"/>
                <w:sz w:val="24"/>
                <w:szCs w:val="24"/>
                <w:highlight w:val="none"/>
                <w:vertAlign w:val="baseline"/>
                <w:lang w:val="en-US" w:eastAsia="zh-CN"/>
              </w:rPr>
              <w:t>1</w:t>
            </w:r>
            <w:r>
              <w:rPr>
                <w:rFonts w:hint="default"/>
                <w:sz w:val="24"/>
                <w:szCs w:val="24"/>
                <w:highlight w:val="none"/>
                <w:vertAlign w:val="baseline"/>
                <w:lang w:val="en-US" w:eastAsia="zh-CN"/>
              </w:rPr>
              <w:t>个工作日内采购人与供应商签订政府采购合同。</w:t>
            </w:r>
          </w:p>
        </w:tc>
        <w:tc>
          <w:tcPr>
            <w:tcW w:w="6221" w:type="dxa"/>
          </w:tcPr>
          <w:p>
            <w:pPr>
              <w:widowControl w:val="0"/>
              <w:ind w:firstLine="420" w:firstLineChars="200"/>
              <w:rPr>
                <w:rFonts w:hint="eastAsia"/>
                <w:highlight w:val="none"/>
              </w:rPr>
            </w:pPr>
          </w:p>
          <w:p>
            <w:pPr>
              <w:widowControl w:val="0"/>
              <w:ind w:firstLine="480" w:firstLineChars="200"/>
              <w:rPr>
                <w:rFonts w:hint="eastAsia"/>
                <w:sz w:val="24"/>
                <w:szCs w:val="24"/>
                <w:highlight w:val="none"/>
              </w:rPr>
            </w:pPr>
            <w:r>
              <w:rPr>
                <w:rFonts w:hint="eastAsia"/>
                <w:sz w:val="24"/>
                <w:szCs w:val="24"/>
                <w:highlight w:val="none"/>
              </w:rPr>
              <w:t>采购人应当按照采购文件要求，拟制符合采购项目通知书特点的技术要求，包括采购人与供应商权利义务、验收程序和要求、合同内容、交付时间、付款程序和条件、签订日期、供应商账户信息、违约赔偿和处罚程序、争议处理等内容的合同文本， 经本单位法制审查或集体决策后与供应商签订政府采购合同。</w:t>
            </w:r>
          </w:p>
          <w:p>
            <w:pPr>
              <w:widowControl w:val="0"/>
              <w:rPr>
                <w:rFonts w:hint="default"/>
                <w:sz w:val="24"/>
                <w:szCs w:val="24"/>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8" w:hRule="atLeast"/>
        </w:trPr>
        <w:tc>
          <w:tcPr>
            <w:tcW w:w="1199" w:type="dxa"/>
          </w:tcPr>
          <w:p>
            <w:pPr>
              <w:widowControl w:val="0"/>
              <w:jc w:val="center"/>
              <w:rPr>
                <w:rFonts w:hint="eastAsia"/>
                <w:sz w:val="24"/>
                <w:szCs w:val="24"/>
                <w:highlight w:val="none"/>
                <w:vertAlign w:val="baseline"/>
                <w:lang w:val="en-US" w:eastAsia="zh-CN"/>
              </w:rPr>
            </w:pPr>
          </w:p>
          <w:p>
            <w:pPr>
              <w:widowControl w:val="0"/>
              <w:jc w:val="center"/>
              <w:rPr>
                <w:rFonts w:hint="eastAsia"/>
                <w:sz w:val="24"/>
                <w:szCs w:val="24"/>
                <w:highlight w:val="none"/>
                <w:vertAlign w:val="baseline"/>
                <w:lang w:val="en-US" w:eastAsia="zh-CN"/>
              </w:rPr>
            </w:pPr>
          </w:p>
          <w:p>
            <w:pPr>
              <w:widowControl w:val="0"/>
              <w:jc w:val="center"/>
              <w:rPr>
                <w:rFonts w:hint="eastAsia"/>
                <w:sz w:val="24"/>
                <w:szCs w:val="24"/>
                <w:highlight w:val="none"/>
                <w:vertAlign w:val="baseline"/>
                <w:lang w:val="en-US" w:eastAsia="zh-CN"/>
              </w:rPr>
            </w:pPr>
          </w:p>
          <w:p>
            <w:pPr>
              <w:widowControl w:val="0"/>
              <w:jc w:val="center"/>
              <w:rPr>
                <w:rFonts w:hint="default"/>
                <w:sz w:val="24"/>
                <w:szCs w:val="24"/>
                <w:highlight w:val="none"/>
                <w:vertAlign w:val="baseline"/>
                <w:lang w:val="en-US" w:eastAsia="zh-CN"/>
              </w:rPr>
            </w:pPr>
            <w:r>
              <w:rPr>
                <w:rFonts w:hint="eastAsia"/>
                <w:sz w:val="24"/>
                <w:szCs w:val="24"/>
                <w:highlight w:val="none"/>
                <w:vertAlign w:val="baseline"/>
                <w:lang w:val="en-US" w:eastAsia="zh-CN"/>
              </w:rPr>
              <w:t>合同备案</w:t>
            </w:r>
          </w:p>
        </w:tc>
        <w:tc>
          <w:tcPr>
            <w:tcW w:w="2237" w:type="dxa"/>
          </w:tcPr>
          <w:p>
            <w:pPr>
              <w:widowControl w:val="0"/>
              <w:ind w:firstLine="480" w:firstLineChars="200"/>
              <w:rPr>
                <w:rFonts w:hint="default"/>
                <w:sz w:val="24"/>
                <w:szCs w:val="24"/>
                <w:highlight w:val="none"/>
                <w:vertAlign w:val="baseline"/>
                <w:lang w:val="en-US" w:eastAsia="zh-CN"/>
              </w:rPr>
            </w:pPr>
          </w:p>
          <w:p>
            <w:pPr>
              <w:widowControl w:val="0"/>
              <w:ind w:firstLine="480" w:firstLineChars="200"/>
              <w:rPr>
                <w:rFonts w:hint="default"/>
                <w:sz w:val="24"/>
                <w:szCs w:val="24"/>
                <w:highlight w:val="none"/>
                <w:vertAlign w:val="baseline"/>
                <w:lang w:val="en-US" w:eastAsia="zh-CN"/>
              </w:rPr>
            </w:pPr>
          </w:p>
          <w:p>
            <w:pPr>
              <w:widowControl w:val="0"/>
              <w:ind w:firstLine="480" w:firstLineChars="200"/>
              <w:rPr>
                <w:rFonts w:hint="default"/>
                <w:sz w:val="24"/>
                <w:szCs w:val="24"/>
                <w:highlight w:val="none"/>
                <w:vertAlign w:val="baseline"/>
                <w:lang w:val="en-US" w:eastAsia="zh-CN"/>
              </w:rPr>
            </w:pPr>
          </w:p>
          <w:p>
            <w:pPr>
              <w:widowControl w:val="0"/>
              <w:ind w:firstLine="480" w:firstLineChars="200"/>
              <w:rPr>
                <w:rFonts w:hint="default"/>
                <w:sz w:val="24"/>
                <w:szCs w:val="24"/>
                <w:highlight w:val="none"/>
                <w:vertAlign w:val="baseline"/>
                <w:lang w:val="en-US" w:eastAsia="zh-CN"/>
              </w:rPr>
            </w:pPr>
            <w:r>
              <w:rPr>
                <w:rFonts w:hint="default"/>
                <w:sz w:val="24"/>
                <w:szCs w:val="24"/>
                <w:highlight w:val="none"/>
                <w:vertAlign w:val="baseline"/>
                <w:lang w:val="en-US" w:eastAsia="zh-CN"/>
              </w:rPr>
              <w:t>政府采购合同签订之日起</w:t>
            </w:r>
            <w:r>
              <w:rPr>
                <w:rFonts w:hint="eastAsia"/>
                <w:sz w:val="24"/>
                <w:szCs w:val="24"/>
                <w:highlight w:val="none"/>
                <w:vertAlign w:val="baseline"/>
                <w:lang w:val="en-US" w:eastAsia="zh-CN"/>
              </w:rPr>
              <w:t>1</w:t>
            </w:r>
            <w:r>
              <w:rPr>
                <w:rFonts w:hint="default"/>
                <w:sz w:val="24"/>
                <w:szCs w:val="24"/>
                <w:highlight w:val="none"/>
                <w:vertAlign w:val="baseline"/>
                <w:lang w:val="en-US" w:eastAsia="zh-CN"/>
              </w:rPr>
              <w:t>个工作日内，合同备案并公示。</w:t>
            </w:r>
          </w:p>
        </w:tc>
        <w:tc>
          <w:tcPr>
            <w:tcW w:w="6221" w:type="dxa"/>
          </w:tcPr>
          <w:p>
            <w:pPr>
              <w:widowControl w:val="0"/>
              <w:rPr>
                <w:rFonts w:hint="eastAsia" w:ascii="宋体" w:hAnsi="宋体" w:eastAsia="宋体" w:cs="宋体"/>
                <w:sz w:val="24"/>
                <w:szCs w:val="24"/>
                <w:highlight w:val="none"/>
                <w:vertAlign w:val="baseline"/>
                <w:lang w:val="en-US" w:eastAsia="zh-CN"/>
              </w:rPr>
            </w:pPr>
          </w:p>
          <w:p>
            <w:pPr>
              <w:widowControl w:val="0"/>
              <w:ind w:firstLine="480" w:firstLineChars="200"/>
              <w:rPr>
                <w:rFonts w:hint="default"/>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政府采购合同公告备案是法定要求，采购人应及时履行备案手续。采购人应当自政府采购合同签订之日起1个工作日内，登录河南省电子化政府采购系统“合同管理”模块，填写合同基本信息，并上传政府采购合同、中标(成交)通知书、中标结果和成交确认书。政府采购监督管理部门对采购人提交的合同基本信息及上传资料进行审核，审核通过后完成合同备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3" w:hRule="atLeast"/>
        </w:trPr>
        <w:tc>
          <w:tcPr>
            <w:tcW w:w="1199" w:type="dxa"/>
          </w:tcPr>
          <w:p>
            <w:pPr>
              <w:widowControl w:val="0"/>
              <w:jc w:val="center"/>
              <w:rPr>
                <w:rFonts w:hint="eastAsia"/>
                <w:sz w:val="24"/>
                <w:szCs w:val="24"/>
                <w:highlight w:val="none"/>
                <w:vertAlign w:val="baseline"/>
                <w:lang w:val="en-US" w:eastAsia="zh-CN"/>
              </w:rPr>
            </w:pPr>
          </w:p>
          <w:p>
            <w:pPr>
              <w:widowControl w:val="0"/>
              <w:jc w:val="center"/>
              <w:rPr>
                <w:rFonts w:hint="eastAsia"/>
                <w:sz w:val="24"/>
                <w:szCs w:val="24"/>
                <w:highlight w:val="none"/>
                <w:vertAlign w:val="baseline"/>
                <w:lang w:val="en-US" w:eastAsia="zh-CN"/>
              </w:rPr>
            </w:pPr>
          </w:p>
          <w:p>
            <w:pPr>
              <w:widowControl w:val="0"/>
              <w:jc w:val="center"/>
              <w:rPr>
                <w:rFonts w:hint="eastAsia"/>
                <w:sz w:val="24"/>
                <w:szCs w:val="24"/>
                <w:highlight w:val="none"/>
                <w:vertAlign w:val="baseline"/>
                <w:lang w:val="en-US" w:eastAsia="zh-CN"/>
              </w:rPr>
            </w:pPr>
          </w:p>
          <w:p>
            <w:pPr>
              <w:widowControl w:val="0"/>
              <w:jc w:val="center"/>
              <w:rPr>
                <w:rFonts w:hint="default"/>
                <w:sz w:val="24"/>
                <w:szCs w:val="24"/>
                <w:highlight w:val="none"/>
                <w:vertAlign w:val="baseline"/>
                <w:lang w:val="en-US" w:eastAsia="zh-CN"/>
              </w:rPr>
            </w:pPr>
            <w:r>
              <w:rPr>
                <w:rFonts w:hint="eastAsia"/>
                <w:sz w:val="24"/>
                <w:szCs w:val="24"/>
                <w:highlight w:val="none"/>
                <w:vertAlign w:val="baseline"/>
                <w:lang w:val="en-US" w:eastAsia="zh-CN"/>
              </w:rPr>
              <w:t>履约验收</w:t>
            </w:r>
          </w:p>
        </w:tc>
        <w:tc>
          <w:tcPr>
            <w:tcW w:w="2237" w:type="dxa"/>
          </w:tcPr>
          <w:p>
            <w:pPr>
              <w:widowControl w:val="0"/>
              <w:ind w:firstLine="480" w:firstLineChars="200"/>
              <w:rPr>
                <w:rFonts w:hint="default"/>
                <w:sz w:val="24"/>
                <w:szCs w:val="24"/>
                <w:highlight w:val="none"/>
                <w:vertAlign w:val="baseline"/>
                <w:lang w:val="en-US" w:eastAsia="zh-CN"/>
              </w:rPr>
            </w:pPr>
          </w:p>
          <w:p>
            <w:pPr>
              <w:widowControl w:val="0"/>
              <w:ind w:firstLine="480" w:firstLineChars="200"/>
              <w:rPr>
                <w:rFonts w:hint="default"/>
                <w:sz w:val="24"/>
                <w:szCs w:val="24"/>
                <w:highlight w:val="none"/>
                <w:vertAlign w:val="baseline"/>
                <w:lang w:val="en-US" w:eastAsia="zh-CN"/>
              </w:rPr>
            </w:pPr>
            <w:r>
              <w:rPr>
                <w:rFonts w:hint="default"/>
                <w:sz w:val="24"/>
                <w:szCs w:val="24"/>
                <w:highlight w:val="none"/>
                <w:vertAlign w:val="baseline"/>
                <w:lang w:val="en-US" w:eastAsia="zh-CN"/>
              </w:rPr>
              <w:t>采购人应该在供应商提出验收申请之日起</w:t>
            </w:r>
            <w:r>
              <w:rPr>
                <w:rFonts w:hint="eastAsia"/>
                <w:sz w:val="24"/>
                <w:szCs w:val="24"/>
                <w:highlight w:val="none"/>
                <w:vertAlign w:val="baseline"/>
                <w:lang w:val="en-US" w:eastAsia="zh-CN"/>
              </w:rPr>
              <w:t>3</w:t>
            </w:r>
            <w:r>
              <w:rPr>
                <w:rFonts w:hint="default"/>
                <w:sz w:val="24"/>
                <w:szCs w:val="24"/>
                <w:highlight w:val="none"/>
                <w:vertAlign w:val="baseline"/>
                <w:lang w:val="en-US" w:eastAsia="zh-CN"/>
              </w:rPr>
              <w:t>个工作日内完成验收，验收完成之日起</w:t>
            </w:r>
            <w:r>
              <w:rPr>
                <w:rFonts w:hint="eastAsia"/>
                <w:sz w:val="24"/>
                <w:szCs w:val="24"/>
                <w:highlight w:val="none"/>
                <w:vertAlign w:val="baseline"/>
                <w:lang w:val="en-US" w:eastAsia="zh-CN"/>
              </w:rPr>
              <w:t>2</w:t>
            </w:r>
            <w:r>
              <w:rPr>
                <w:rFonts w:hint="default"/>
                <w:sz w:val="24"/>
                <w:szCs w:val="24"/>
                <w:highlight w:val="none"/>
                <w:vertAlign w:val="baseline"/>
                <w:lang w:val="en-US" w:eastAsia="zh-CN"/>
              </w:rPr>
              <w:t>个工作日内，合同履约验收公示。</w:t>
            </w:r>
          </w:p>
        </w:tc>
        <w:tc>
          <w:tcPr>
            <w:tcW w:w="6221" w:type="dxa"/>
          </w:tcPr>
          <w:p>
            <w:pPr>
              <w:widowControl w:val="0"/>
              <w:ind w:firstLine="480" w:firstLineChars="200"/>
              <w:rPr>
                <w:rFonts w:hint="default"/>
                <w:sz w:val="24"/>
                <w:szCs w:val="24"/>
                <w:highlight w:val="none"/>
                <w:vertAlign w:val="baseline"/>
                <w:lang w:val="en-US" w:eastAsia="zh-CN"/>
              </w:rPr>
            </w:pPr>
          </w:p>
          <w:p>
            <w:pPr>
              <w:widowControl w:val="0"/>
              <w:ind w:firstLine="480" w:firstLineChars="200"/>
              <w:rPr>
                <w:rFonts w:hint="default"/>
                <w:sz w:val="24"/>
                <w:szCs w:val="24"/>
                <w:highlight w:val="none"/>
                <w:vertAlign w:val="baseline"/>
                <w:lang w:val="en-US" w:eastAsia="zh-CN"/>
              </w:rPr>
            </w:pPr>
            <w:r>
              <w:rPr>
                <w:rFonts w:hint="default"/>
                <w:sz w:val="24"/>
                <w:szCs w:val="24"/>
                <w:highlight w:val="none"/>
                <w:vertAlign w:val="baseline"/>
                <w:lang w:val="en-US" w:eastAsia="zh-CN"/>
              </w:rPr>
              <w:t>政府采购项目供应商履约完成后，应及时向采购人提出验收申请。验收合格的项目，采购人应在验收完成之日起</w:t>
            </w:r>
            <w:r>
              <w:rPr>
                <w:rFonts w:hint="eastAsia"/>
                <w:sz w:val="24"/>
                <w:szCs w:val="24"/>
                <w:highlight w:val="none"/>
                <w:vertAlign w:val="baseline"/>
                <w:lang w:val="en-US" w:eastAsia="zh-CN"/>
              </w:rPr>
              <w:t>2</w:t>
            </w:r>
            <w:r>
              <w:rPr>
                <w:rFonts w:hint="default"/>
                <w:sz w:val="24"/>
                <w:szCs w:val="24"/>
                <w:highlight w:val="none"/>
                <w:vertAlign w:val="baseline"/>
                <w:lang w:val="en-US" w:eastAsia="zh-CN"/>
              </w:rPr>
              <w:t>个工作日内，登录河南省电子化政府采购系统“合同管理”模块下的“合同履约验收”，填写合同、验收基本情况，并上传验收报告和发票在扫描件，保存并提交。 提交合同履约验收后， 打印《唐河县政府采购资金申请表》到政府采购办理支付手续。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7" w:hRule="atLeast"/>
        </w:trPr>
        <w:tc>
          <w:tcPr>
            <w:tcW w:w="1199" w:type="dxa"/>
          </w:tcPr>
          <w:p>
            <w:pPr>
              <w:widowControl w:val="0"/>
              <w:jc w:val="center"/>
              <w:rPr>
                <w:rFonts w:hint="eastAsia"/>
                <w:sz w:val="24"/>
                <w:szCs w:val="24"/>
                <w:highlight w:val="none"/>
                <w:vertAlign w:val="baseline"/>
                <w:lang w:val="en-US" w:eastAsia="zh-CN"/>
              </w:rPr>
            </w:pPr>
          </w:p>
          <w:p>
            <w:pPr>
              <w:widowControl w:val="0"/>
              <w:jc w:val="center"/>
              <w:rPr>
                <w:rFonts w:hint="eastAsia"/>
                <w:sz w:val="24"/>
                <w:szCs w:val="24"/>
                <w:highlight w:val="none"/>
                <w:vertAlign w:val="baseline"/>
                <w:lang w:val="en-US" w:eastAsia="zh-CN"/>
              </w:rPr>
            </w:pPr>
          </w:p>
          <w:p>
            <w:pPr>
              <w:widowControl w:val="0"/>
              <w:jc w:val="center"/>
              <w:rPr>
                <w:rFonts w:hint="eastAsia"/>
                <w:sz w:val="24"/>
                <w:szCs w:val="24"/>
                <w:highlight w:val="none"/>
                <w:vertAlign w:val="baseline"/>
                <w:lang w:val="en-US" w:eastAsia="zh-CN"/>
              </w:rPr>
            </w:pPr>
          </w:p>
          <w:p>
            <w:pPr>
              <w:widowControl w:val="0"/>
              <w:jc w:val="center"/>
              <w:rPr>
                <w:rFonts w:hint="default"/>
                <w:sz w:val="24"/>
                <w:szCs w:val="24"/>
                <w:highlight w:val="none"/>
                <w:vertAlign w:val="baseline"/>
                <w:lang w:val="en-US" w:eastAsia="zh-CN"/>
              </w:rPr>
            </w:pPr>
            <w:r>
              <w:rPr>
                <w:rFonts w:hint="eastAsia"/>
                <w:sz w:val="24"/>
                <w:szCs w:val="24"/>
                <w:highlight w:val="none"/>
                <w:vertAlign w:val="baseline"/>
                <w:lang w:val="en-US" w:eastAsia="zh-CN"/>
              </w:rPr>
              <w:t>资金支付</w:t>
            </w:r>
          </w:p>
        </w:tc>
        <w:tc>
          <w:tcPr>
            <w:tcW w:w="2237" w:type="dxa"/>
          </w:tcPr>
          <w:p>
            <w:pPr>
              <w:widowControl w:val="0"/>
              <w:ind w:firstLine="480" w:firstLineChars="200"/>
              <w:rPr>
                <w:rFonts w:hint="default"/>
                <w:sz w:val="24"/>
                <w:szCs w:val="24"/>
                <w:highlight w:val="none"/>
                <w:vertAlign w:val="baseline"/>
                <w:lang w:val="en-US" w:eastAsia="zh-CN"/>
              </w:rPr>
            </w:pPr>
          </w:p>
          <w:p>
            <w:pPr>
              <w:widowControl w:val="0"/>
              <w:ind w:firstLine="480" w:firstLineChars="200"/>
              <w:rPr>
                <w:rFonts w:hint="default"/>
                <w:sz w:val="24"/>
                <w:szCs w:val="24"/>
                <w:highlight w:val="none"/>
                <w:vertAlign w:val="baseline"/>
                <w:lang w:val="en-US" w:eastAsia="zh-CN"/>
              </w:rPr>
            </w:pPr>
            <w:r>
              <w:rPr>
                <w:rFonts w:hint="default"/>
                <w:sz w:val="24"/>
                <w:szCs w:val="24"/>
                <w:highlight w:val="none"/>
                <w:vertAlign w:val="baseline"/>
                <w:lang w:val="en-US" w:eastAsia="zh-CN"/>
              </w:rPr>
              <w:t>验收合格具备付款条件的项目， 采购人应在</w:t>
            </w:r>
            <w:r>
              <w:rPr>
                <w:rFonts w:hint="eastAsia"/>
                <w:sz w:val="24"/>
                <w:szCs w:val="24"/>
                <w:highlight w:val="none"/>
                <w:vertAlign w:val="baseline"/>
                <w:lang w:val="en-US" w:eastAsia="zh-CN"/>
              </w:rPr>
              <w:t>3</w:t>
            </w:r>
            <w:r>
              <w:rPr>
                <w:rFonts w:hint="default"/>
                <w:sz w:val="24"/>
                <w:szCs w:val="24"/>
                <w:highlight w:val="none"/>
                <w:vertAlign w:val="baseline"/>
                <w:lang w:val="en-US" w:eastAsia="zh-CN"/>
              </w:rPr>
              <w:t>个工作日内将资金支付到采购合同约定的供应商账户。</w:t>
            </w:r>
          </w:p>
        </w:tc>
        <w:tc>
          <w:tcPr>
            <w:tcW w:w="6221" w:type="dxa"/>
          </w:tcPr>
          <w:p>
            <w:pPr>
              <w:widowControl w:val="0"/>
              <w:ind w:firstLine="480" w:firstLineChars="200"/>
              <w:rPr>
                <w:rFonts w:hint="eastAsia"/>
                <w:sz w:val="24"/>
                <w:szCs w:val="24"/>
                <w:highlight w:val="none"/>
                <w:vertAlign w:val="baseline"/>
                <w:lang w:val="en-US" w:eastAsia="zh-CN"/>
              </w:rPr>
            </w:pPr>
          </w:p>
          <w:p>
            <w:pPr>
              <w:widowControl w:val="0"/>
              <w:ind w:firstLine="480" w:firstLineChars="200"/>
              <w:rPr>
                <w:rFonts w:hint="default"/>
                <w:sz w:val="24"/>
                <w:szCs w:val="24"/>
                <w:highlight w:val="none"/>
                <w:vertAlign w:val="baseline"/>
                <w:lang w:val="en-US" w:eastAsia="zh-CN"/>
              </w:rPr>
            </w:pPr>
            <w:r>
              <w:rPr>
                <w:rFonts w:hint="eastAsia"/>
                <w:sz w:val="24"/>
                <w:szCs w:val="24"/>
                <w:highlight w:val="none"/>
                <w:vertAlign w:val="baseline"/>
                <w:lang w:val="en-US" w:eastAsia="zh-CN"/>
              </w:rPr>
              <w:t>采购人持《唐河县政府采购资金申请表》，按照政府采购合同约定的支付方式、支付时间，及时支付政府采购资金。验收合格具备付款条件的项目，采购人应在3个工作日内将资金支付到采购合同约定的供应商账户</w:t>
            </w:r>
          </w:p>
        </w:tc>
      </w:tr>
    </w:tbl>
    <w:p>
      <w:pPr>
        <w:jc w:val="left"/>
        <w:rPr>
          <w:rFonts w:hint="eastAsia"/>
          <w:sz w:val="24"/>
          <w:szCs w:val="24"/>
          <w:highlight w:val="none"/>
          <w:lang w:val="en-US" w:eastAsia="zh-CN"/>
        </w:rPr>
      </w:pPr>
    </w:p>
    <w:p>
      <w:pPr>
        <w:ind w:firstLine="240" w:firstLineChars="100"/>
        <w:jc w:val="left"/>
        <w:rPr>
          <w:rFonts w:hint="default"/>
          <w:sz w:val="24"/>
          <w:szCs w:val="32"/>
          <w:highlight w:val="none"/>
          <w:lang w:val="en-US" w:eastAsia="zh-CN"/>
        </w:rPr>
      </w:pPr>
    </w:p>
    <w:p>
      <w:pPr>
        <w:jc w:val="right"/>
        <w:rPr>
          <w:rFonts w:hint="eastAsia"/>
          <w:sz w:val="24"/>
          <w:szCs w:val="24"/>
          <w:highlight w:val="none"/>
          <w:lang w:val="en-US" w:eastAsia="zh-CN"/>
        </w:rPr>
      </w:pPr>
      <w:r>
        <w:rPr>
          <w:rFonts w:hint="eastAsia"/>
          <w:sz w:val="28"/>
          <w:szCs w:val="28"/>
          <w:highlight w:val="none"/>
          <w:lang w:val="en-US" w:eastAsia="zh-CN"/>
        </w:rPr>
        <w:t xml:space="preserve">                            </w:t>
      </w:r>
    </w:p>
    <w:p>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firstLine="468" w:firstLineChars="200"/>
        <w:jc w:val="both"/>
        <w:textAlignment w:val="baseline"/>
        <w:rPr>
          <w:rFonts w:hint="eastAsia" w:asciiTheme="minorEastAsia" w:hAnsiTheme="minorEastAsia" w:eastAsiaTheme="minorEastAsia" w:cstheme="minorEastAsia"/>
          <w:snapToGrid w:val="0"/>
          <w:color w:val="000000"/>
          <w:spacing w:val="-3"/>
          <w:kern w:val="0"/>
          <w:sz w:val="24"/>
          <w:szCs w:val="24"/>
          <w:highlight w:val="none"/>
          <w:lang w:val="en-US" w:eastAsia="en-US" w:bidi="ar-SA"/>
        </w:rPr>
      </w:pPr>
    </w:p>
    <w:sectPr>
      <w:headerReference r:id="rId8" w:type="default"/>
      <w:footerReference r:id="rId9" w:type="default"/>
      <w:pgSz w:w="11907" w:h="16840"/>
      <w:pgMar w:top="1440" w:right="1080" w:bottom="1440" w:left="1080" w:header="878" w:footer="886"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C1EE31E8-1A15-4AAC-9D76-1B440DA15662}"/>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2" w:fontKey="{15B91723-2A85-41EB-993B-13C2155A7C94}"/>
  </w:font>
  <w:font w:name="Tahoma">
    <w:panose1 w:val="020B0604030504040204"/>
    <w:charset w:val="00"/>
    <w:family w:val="swiss"/>
    <w:pitch w:val="default"/>
    <w:sig w:usb0="E1002EFF" w:usb1="C000605B" w:usb2="00000029" w:usb3="00000000" w:csb0="200101FF" w:csb1="20280000"/>
  </w:font>
  <w:font w:name="Calibri Light">
    <w:panose1 w:val="020F03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0" w:usb1="00000000" w:usb2="00000000" w:usb3="00000000" w:csb0="00000000" w:csb1="00000000"/>
    <w:embedRegular r:id="rId3" w:fontKey="{68CBF928-F489-4608-9E11-B151DE880A83}"/>
  </w:font>
  <w:font w:name="MingLiU">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panose1 w:val="020B0604020202020204"/>
    <w:charset w:val="86"/>
    <w:family w:val="auto"/>
    <w:pitch w:val="default"/>
    <w:sig w:usb0="00000000" w:usb1="00000000" w:usb2="00000000" w:usb3="00000000" w:csb0="00000000" w:csb1="00000000"/>
    <w:embedRegular r:id="rId4" w:fontKey="{2E00CE67-91E6-4101-BF32-7DABB9C8F71C}"/>
  </w:font>
  <w:font w:name="新宋体">
    <w:panose1 w:val="02010609030101010101"/>
    <w:charset w:val="86"/>
    <w:family w:val="modern"/>
    <w:pitch w:val="default"/>
    <w:sig w:usb0="00000203" w:usb1="288F0000" w:usb2="00000006" w:usb3="00000000" w:csb0="00040001" w:csb1="00000000"/>
    <w:embedRegular r:id="rId5" w:fontKey="{8C654621-6708-494C-A6D2-57E9148F3FF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jc w:val="right"/>
      <w:rPr>
        <w:rFonts w:hint="eastAsia" w:eastAsia="宋体"/>
        <w:lang w:val="en-US" w:eastAsia="zh-CN"/>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14"/>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sz w:val="18"/>
        <w:lang w:val="en-US" w:eastAsia="zh-CN"/>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jc w:val="right"/>
      <w:rPr>
        <w:rFonts w:hint="eastAsia" w:eastAsia="宋体"/>
        <w:lang w:val="en-US" w:eastAsia="zh-CN"/>
      </w:rPr>
    </w:pPr>
    <w:r>
      <w:rPr>
        <w:rFonts w:hint="default"/>
        <w:sz w:val="18"/>
        <w:lang w:val="en-US"/>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fldChar w:fldCharType="begin"/>
                          </w:r>
                          <w:r>
                            <w:instrText xml:space="preserve"> PAGE  \* MERGEFORMAT </w:instrText>
                          </w:r>
                          <w:r>
                            <w:fldChar w:fldCharType="separate"/>
                          </w:r>
                          <w:r>
                            <w:t>24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14"/>
                    </w:pPr>
                    <w:r>
                      <w:fldChar w:fldCharType="begin"/>
                    </w:r>
                    <w:r>
                      <w:instrText xml:space="preserve"> PAGE  \* MERGEFORMAT </w:instrText>
                    </w:r>
                    <w:r>
                      <w:fldChar w:fldCharType="separate"/>
                    </w:r>
                    <w:r>
                      <w:t>24</w:t>
                    </w:r>
                    <w:r>
                      <w:fldChar w:fldCharType="end"/>
                    </w:r>
                  </w:p>
                </w:txbxContent>
              </v:textbox>
            </v:shape>
          </w:pict>
        </mc:Fallback>
      </mc:AlternateContent>
    </w:r>
    <w:r>
      <w:rPr>
        <w:rFonts w:hint="eastAsia"/>
        <w:sz w:val="18"/>
        <w:lang w:val="en-US" w:eastAsia="zh-CN"/>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9" w:lineRule="auto"/>
      <w:ind w:left="4433"/>
      <w:rPr>
        <w:rFonts w:ascii="Arial" w:hAnsi="Arial" w:eastAsia="Arial" w:cs="Arial"/>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38</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W+3o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W+3ozAgAAYwQAAA4AAAAAAAAAAQAgAAAAHwEAAGRycy9lMm9Eb2MueG1sUEsF&#10;BgAAAAAGAAYAWQEAAMQFAAAAAA==&#10;">
              <v:fill on="f" focussize="0,0"/>
              <v:stroke on="f" weight="0.5pt"/>
              <v:imagedata o:title=""/>
              <o:lock v:ext="edit" aspectratio="f"/>
              <v:textbox inset="0mm,0mm,0mm,0mm" style="mso-fit-shape-to-text:t;">
                <w:txbxContent>
                  <w:p>
                    <w:pPr>
                      <w:pStyle w:val="14"/>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38</w:t>
                    </w:r>
                    <w:r>
                      <w:rPr>
                        <w:rFonts w:hint="eastAsia" w:eastAsia="宋体"/>
                        <w:lang w:eastAsia="zh-C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Bdr>
        <w:bottom w:val="none" w:color="auto" w:sz="0" w:space="1"/>
      </w:pBdr>
      <w:jc w:val="both"/>
      <w:rPr>
        <w:rFonts w:hint="eastAsia" w:ascii="仿宋" w:hAnsi="仿宋" w:eastAsia="仿宋" w:cs="仿宋"/>
        <w:b/>
        <w:bCs/>
        <w:sz w:val="18"/>
        <w:szCs w:val="18"/>
        <w:highlight w:val="none"/>
        <w:lang w:val="en-US"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8DF8CF4"/>
    <w:multiLevelType w:val="singleLevel"/>
    <w:tmpl w:val="A8DF8CF4"/>
    <w:lvl w:ilvl="0" w:tentative="0">
      <w:start w:val="13"/>
      <w:numFmt w:val="chineseCounting"/>
      <w:suff w:val="nothing"/>
      <w:lvlText w:val="%1、"/>
      <w:lvlJc w:val="left"/>
      <w:rPr>
        <w:rFonts w:hint="eastAsia"/>
      </w:rPr>
    </w:lvl>
  </w:abstractNum>
  <w:abstractNum w:abstractNumId="1">
    <w:nsid w:val="CC8689E2"/>
    <w:multiLevelType w:val="singleLevel"/>
    <w:tmpl w:val="CC8689E2"/>
    <w:lvl w:ilvl="0" w:tentative="0">
      <w:start w:val="5"/>
      <w:numFmt w:val="decimal"/>
      <w:lvlText w:val="%1."/>
      <w:lvlJc w:val="left"/>
      <w:pPr>
        <w:tabs>
          <w:tab w:val="left" w:pos="312"/>
        </w:tabs>
        <w:ind w:left="-266"/>
      </w:pPr>
    </w:lvl>
  </w:abstractNum>
  <w:abstractNum w:abstractNumId="2">
    <w:nsid w:val="01DF6793"/>
    <w:multiLevelType w:val="singleLevel"/>
    <w:tmpl w:val="01DF6793"/>
    <w:lvl w:ilvl="0" w:tentative="0">
      <w:start w:val="6"/>
      <w:numFmt w:val="chineseCounting"/>
      <w:suff w:val="space"/>
      <w:lvlText w:val="第%1章"/>
      <w:lvlJc w:val="left"/>
      <w:rPr>
        <w:rFonts w:hint="eastAsia"/>
      </w:rPr>
    </w:lvl>
  </w:abstractNum>
  <w:abstractNum w:abstractNumId="3">
    <w:nsid w:val="5D322685"/>
    <w:multiLevelType w:val="singleLevel"/>
    <w:tmpl w:val="5D322685"/>
    <w:lvl w:ilvl="0" w:tentative="0">
      <w:start w:val="1"/>
      <w:numFmt w:val="decimal"/>
      <w:suff w:val="nothing"/>
      <w:lvlText w:val="（%1）"/>
      <w:lvlJc w:val="left"/>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useAltKinsokuLineBreakRules/>
    <w:compatSetting w:name="compatibilityMode" w:uri="http://schemas.microsoft.com/office/word" w:val="14"/>
  </w:compat>
  <w:docVars>
    <w:docVar w:name="commondata" w:val="eyJoZGlkIjoiZWZlYjRjZTk4YzIyZThjZDdiZWIzOTRiZmM4ZmM1MzcifQ=="/>
  </w:docVars>
  <w:rsids>
    <w:rsidRoot w:val="00000000"/>
    <w:rsid w:val="00172E78"/>
    <w:rsid w:val="009A0BF3"/>
    <w:rsid w:val="00E60A9C"/>
    <w:rsid w:val="00F93B85"/>
    <w:rsid w:val="012A1668"/>
    <w:rsid w:val="01A324E9"/>
    <w:rsid w:val="01C42395"/>
    <w:rsid w:val="01D34B7C"/>
    <w:rsid w:val="02067DD7"/>
    <w:rsid w:val="02454F1C"/>
    <w:rsid w:val="02477318"/>
    <w:rsid w:val="02980B47"/>
    <w:rsid w:val="03035935"/>
    <w:rsid w:val="0304627B"/>
    <w:rsid w:val="0313167D"/>
    <w:rsid w:val="032D29B2"/>
    <w:rsid w:val="03A46EC5"/>
    <w:rsid w:val="03B63E3A"/>
    <w:rsid w:val="03F005BF"/>
    <w:rsid w:val="049308F0"/>
    <w:rsid w:val="05017C52"/>
    <w:rsid w:val="05580EF5"/>
    <w:rsid w:val="055B53F7"/>
    <w:rsid w:val="05685F23"/>
    <w:rsid w:val="05704DD8"/>
    <w:rsid w:val="05882122"/>
    <w:rsid w:val="05C0628F"/>
    <w:rsid w:val="05C661DF"/>
    <w:rsid w:val="05C82C12"/>
    <w:rsid w:val="05EB6017"/>
    <w:rsid w:val="05F12DEF"/>
    <w:rsid w:val="060C68AF"/>
    <w:rsid w:val="06176B09"/>
    <w:rsid w:val="06344057"/>
    <w:rsid w:val="063A3016"/>
    <w:rsid w:val="064B2778"/>
    <w:rsid w:val="06731CDB"/>
    <w:rsid w:val="0684097A"/>
    <w:rsid w:val="06BD7DF4"/>
    <w:rsid w:val="06C74ECC"/>
    <w:rsid w:val="072C3108"/>
    <w:rsid w:val="073F4A62"/>
    <w:rsid w:val="07654CC1"/>
    <w:rsid w:val="07660F14"/>
    <w:rsid w:val="0797664C"/>
    <w:rsid w:val="07B54D24"/>
    <w:rsid w:val="08411379"/>
    <w:rsid w:val="084C47B3"/>
    <w:rsid w:val="08743EB7"/>
    <w:rsid w:val="08766BA9"/>
    <w:rsid w:val="08896F10"/>
    <w:rsid w:val="08AC6127"/>
    <w:rsid w:val="08DF64FD"/>
    <w:rsid w:val="092D54BA"/>
    <w:rsid w:val="0931410B"/>
    <w:rsid w:val="095962AF"/>
    <w:rsid w:val="098F0954"/>
    <w:rsid w:val="09A960A9"/>
    <w:rsid w:val="09D7624E"/>
    <w:rsid w:val="0A081A83"/>
    <w:rsid w:val="0A2175C7"/>
    <w:rsid w:val="0A4E3858"/>
    <w:rsid w:val="0A530F50"/>
    <w:rsid w:val="0A66489F"/>
    <w:rsid w:val="0ADC6029"/>
    <w:rsid w:val="0B0F2156"/>
    <w:rsid w:val="0B1376B2"/>
    <w:rsid w:val="0B9B4146"/>
    <w:rsid w:val="0BA457DB"/>
    <w:rsid w:val="0BFA1EF8"/>
    <w:rsid w:val="0BFC6D02"/>
    <w:rsid w:val="0C272EF4"/>
    <w:rsid w:val="0C3E178C"/>
    <w:rsid w:val="0C450913"/>
    <w:rsid w:val="0C692CAD"/>
    <w:rsid w:val="0CE85EBA"/>
    <w:rsid w:val="0CE91A4F"/>
    <w:rsid w:val="0CF167FE"/>
    <w:rsid w:val="0D753432"/>
    <w:rsid w:val="0D894C89"/>
    <w:rsid w:val="0DD203DE"/>
    <w:rsid w:val="0E3E7CBD"/>
    <w:rsid w:val="0E5E2DBA"/>
    <w:rsid w:val="0EBB5316"/>
    <w:rsid w:val="0EC03DD0"/>
    <w:rsid w:val="0EE83C0B"/>
    <w:rsid w:val="0EF76A52"/>
    <w:rsid w:val="0F130CAE"/>
    <w:rsid w:val="0F3A26DF"/>
    <w:rsid w:val="0F73174D"/>
    <w:rsid w:val="0FCC67CC"/>
    <w:rsid w:val="0FE42AE8"/>
    <w:rsid w:val="0FF95996"/>
    <w:rsid w:val="0FFF7484"/>
    <w:rsid w:val="100E2A9F"/>
    <w:rsid w:val="10832DEB"/>
    <w:rsid w:val="108D4A90"/>
    <w:rsid w:val="10926BF6"/>
    <w:rsid w:val="10AC2B00"/>
    <w:rsid w:val="10AC760C"/>
    <w:rsid w:val="10E67402"/>
    <w:rsid w:val="110F7B9B"/>
    <w:rsid w:val="1198193E"/>
    <w:rsid w:val="11AB2A4D"/>
    <w:rsid w:val="11E54B27"/>
    <w:rsid w:val="11E903EC"/>
    <w:rsid w:val="11F10D0E"/>
    <w:rsid w:val="11FF1BCE"/>
    <w:rsid w:val="122B3912"/>
    <w:rsid w:val="12372F05"/>
    <w:rsid w:val="12374CB3"/>
    <w:rsid w:val="12F827D8"/>
    <w:rsid w:val="13070B2A"/>
    <w:rsid w:val="13255454"/>
    <w:rsid w:val="13497394"/>
    <w:rsid w:val="13504EE3"/>
    <w:rsid w:val="13581385"/>
    <w:rsid w:val="135E4018"/>
    <w:rsid w:val="139B1B3C"/>
    <w:rsid w:val="139F5206"/>
    <w:rsid w:val="13D318D3"/>
    <w:rsid w:val="13DC0956"/>
    <w:rsid w:val="14184102"/>
    <w:rsid w:val="143516C6"/>
    <w:rsid w:val="1438259B"/>
    <w:rsid w:val="144C443C"/>
    <w:rsid w:val="146A4EE4"/>
    <w:rsid w:val="147A2410"/>
    <w:rsid w:val="14B05372"/>
    <w:rsid w:val="14D64C58"/>
    <w:rsid w:val="15567B46"/>
    <w:rsid w:val="155D688F"/>
    <w:rsid w:val="156F62EF"/>
    <w:rsid w:val="157C7479"/>
    <w:rsid w:val="157F52EF"/>
    <w:rsid w:val="158F480C"/>
    <w:rsid w:val="15BB5765"/>
    <w:rsid w:val="15C27640"/>
    <w:rsid w:val="15E66C52"/>
    <w:rsid w:val="15FC3460"/>
    <w:rsid w:val="162F2547"/>
    <w:rsid w:val="16534914"/>
    <w:rsid w:val="16655340"/>
    <w:rsid w:val="1673652E"/>
    <w:rsid w:val="167D39D3"/>
    <w:rsid w:val="16882EF5"/>
    <w:rsid w:val="16BC673F"/>
    <w:rsid w:val="16F5513D"/>
    <w:rsid w:val="16FD3ABE"/>
    <w:rsid w:val="16FF3AA5"/>
    <w:rsid w:val="172C0981"/>
    <w:rsid w:val="172F0E42"/>
    <w:rsid w:val="17CE60BA"/>
    <w:rsid w:val="1824217E"/>
    <w:rsid w:val="1857259B"/>
    <w:rsid w:val="18B3594F"/>
    <w:rsid w:val="196A0814"/>
    <w:rsid w:val="1A420699"/>
    <w:rsid w:val="1AB85163"/>
    <w:rsid w:val="1AC30D0A"/>
    <w:rsid w:val="1AD32689"/>
    <w:rsid w:val="1B1E2EB4"/>
    <w:rsid w:val="1B356450"/>
    <w:rsid w:val="1B4346C9"/>
    <w:rsid w:val="1B4E29D7"/>
    <w:rsid w:val="1B526017"/>
    <w:rsid w:val="1B611EEC"/>
    <w:rsid w:val="1BBE2543"/>
    <w:rsid w:val="1BD15A35"/>
    <w:rsid w:val="1BD4716C"/>
    <w:rsid w:val="1BF65BDF"/>
    <w:rsid w:val="1BFF6021"/>
    <w:rsid w:val="1C587110"/>
    <w:rsid w:val="1C863229"/>
    <w:rsid w:val="1C9378D2"/>
    <w:rsid w:val="1CB3754B"/>
    <w:rsid w:val="1CC05665"/>
    <w:rsid w:val="1CDA2E0B"/>
    <w:rsid w:val="1CED6FE2"/>
    <w:rsid w:val="1D2A5785"/>
    <w:rsid w:val="1D7F2147"/>
    <w:rsid w:val="1D941A61"/>
    <w:rsid w:val="1D996CC8"/>
    <w:rsid w:val="1DA01659"/>
    <w:rsid w:val="1DD12460"/>
    <w:rsid w:val="1DD2442A"/>
    <w:rsid w:val="1DE877F1"/>
    <w:rsid w:val="1DF4614E"/>
    <w:rsid w:val="1E3B5E6B"/>
    <w:rsid w:val="1E554357"/>
    <w:rsid w:val="1E6454A8"/>
    <w:rsid w:val="1EBB4EBE"/>
    <w:rsid w:val="1ECA0914"/>
    <w:rsid w:val="1EF83A1C"/>
    <w:rsid w:val="1F0D1E5C"/>
    <w:rsid w:val="1F6A68E4"/>
    <w:rsid w:val="1FCD677B"/>
    <w:rsid w:val="1FCF1E87"/>
    <w:rsid w:val="208C08C0"/>
    <w:rsid w:val="208E4164"/>
    <w:rsid w:val="20F618AF"/>
    <w:rsid w:val="21095A4E"/>
    <w:rsid w:val="212C3E51"/>
    <w:rsid w:val="2188552B"/>
    <w:rsid w:val="21A07893"/>
    <w:rsid w:val="21BF4CC5"/>
    <w:rsid w:val="21D044C0"/>
    <w:rsid w:val="21F11323"/>
    <w:rsid w:val="22673393"/>
    <w:rsid w:val="22737F8A"/>
    <w:rsid w:val="2288698E"/>
    <w:rsid w:val="22BF541A"/>
    <w:rsid w:val="23036D5B"/>
    <w:rsid w:val="234B6811"/>
    <w:rsid w:val="23554AEF"/>
    <w:rsid w:val="23645F64"/>
    <w:rsid w:val="23B51EDC"/>
    <w:rsid w:val="23D32E6A"/>
    <w:rsid w:val="23F5677C"/>
    <w:rsid w:val="23FB5E39"/>
    <w:rsid w:val="241A61E3"/>
    <w:rsid w:val="243C7E27"/>
    <w:rsid w:val="24494B22"/>
    <w:rsid w:val="244A2A1D"/>
    <w:rsid w:val="24A756CB"/>
    <w:rsid w:val="24C36746"/>
    <w:rsid w:val="24F51B3E"/>
    <w:rsid w:val="24F84776"/>
    <w:rsid w:val="251159F1"/>
    <w:rsid w:val="2564491D"/>
    <w:rsid w:val="259450DE"/>
    <w:rsid w:val="25B06DFF"/>
    <w:rsid w:val="25B57849"/>
    <w:rsid w:val="25B83A87"/>
    <w:rsid w:val="25F67D96"/>
    <w:rsid w:val="26073DBE"/>
    <w:rsid w:val="266463E7"/>
    <w:rsid w:val="26D66D39"/>
    <w:rsid w:val="26E9311B"/>
    <w:rsid w:val="270C1682"/>
    <w:rsid w:val="27982240"/>
    <w:rsid w:val="27B26F9B"/>
    <w:rsid w:val="27C93253"/>
    <w:rsid w:val="27CA507F"/>
    <w:rsid w:val="28032F0B"/>
    <w:rsid w:val="282B18E0"/>
    <w:rsid w:val="28320FFA"/>
    <w:rsid w:val="285A05DC"/>
    <w:rsid w:val="28706D19"/>
    <w:rsid w:val="28732DC2"/>
    <w:rsid w:val="29413AEE"/>
    <w:rsid w:val="294D2BB7"/>
    <w:rsid w:val="29946A38"/>
    <w:rsid w:val="29A44ECD"/>
    <w:rsid w:val="29F800B9"/>
    <w:rsid w:val="2A1C7CF7"/>
    <w:rsid w:val="2A3D0E7D"/>
    <w:rsid w:val="2A5E32CD"/>
    <w:rsid w:val="2A61691A"/>
    <w:rsid w:val="2A6E552C"/>
    <w:rsid w:val="2A775ABA"/>
    <w:rsid w:val="2A924A38"/>
    <w:rsid w:val="2AAA4765"/>
    <w:rsid w:val="2AB13D32"/>
    <w:rsid w:val="2AE32E31"/>
    <w:rsid w:val="2AFB41D3"/>
    <w:rsid w:val="2B0F6376"/>
    <w:rsid w:val="2B177920"/>
    <w:rsid w:val="2B3139FD"/>
    <w:rsid w:val="2B31567B"/>
    <w:rsid w:val="2B591CE7"/>
    <w:rsid w:val="2BDD46C6"/>
    <w:rsid w:val="2C255C52"/>
    <w:rsid w:val="2CBE44F7"/>
    <w:rsid w:val="2CD208B5"/>
    <w:rsid w:val="2CDB40A8"/>
    <w:rsid w:val="2D095047"/>
    <w:rsid w:val="2D4824EE"/>
    <w:rsid w:val="2D8D3ECA"/>
    <w:rsid w:val="2DEE4890"/>
    <w:rsid w:val="2E584CD9"/>
    <w:rsid w:val="2E6C7ED8"/>
    <w:rsid w:val="2E8D537C"/>
    <w:rsid w:val="2EA57FA1"/>
    <w:rsid w:val="2EA9088F"/>
    <w:rsid w:val="2EC92CDF"/>
    <w:rsid w:val="2ECE4C64"/>
    <w:rsid w:val="2ED342D1"/>
    <w:rsid w:val="2EF243BC"/>
    <w:rsid w:val="2F5702EB"/>
    <w:rsid w:val="2FB87F35"/>
    <w:rsid w:val="2FCD3E7E"/>
    <w:rsid w:val="30161F54"/>
    <w:rsid w:val="302C1778"/>
    <w:rsid w:val="30BF5CF1"/>
    <w:rsid w:val="30D977BA"/>
    <w:rsid w:val="30EB010A"/>
    <w:rsid w:val="30EF0857"/>
    <w:rsid w:val="31142AAC"/>
    <w:rsid w:val="3140197F"/>
    <w:rsid w:val="318D2D70"/>
    <w:rsid w:val="319475D5"/>
    <w:rsid w:val="31AB491E"/>
    <w:rsid w:val="31E05F1C"/>
    <w:rsid w:val="32052280"/>
    <w:rsid w:val="320C16C0"/>
    <w:rsid w:val="322272D6"/>
    <w:rsid w:val="32672625"/>
    <w:rsid w:val="32831B16"/>
    <w:rsid w:val="329B61C3"/>
    <w:rsid w:val="32D41324"/>
    <w:rsid w:val="32DC55F7"/>
    <w:rsid w:val="32F6583E"/>
    <w:rsid w:val="331C5AD4"/>
    <w:rsid w:val="333A48FA"/>
    <w:rsid w:val="334A1323"/>
    <w:rsid w:val="334F40FB"/>
    <w:rsid w:val="338C4E79"/>
    <w:rsid w:val="339E473B"/>
    <w:rsid w:val="33D92F7A"/>
    <w:rsid w:val="33F64577"/>
    <w:rsid w:val="340824FC"/>
    <w:rsid w:val="342310E4"/>
    <w:rsid w:val="34724980"/>
    <w:rsid w:val="34796F56"/>
    <w:rsid w:val="34A85211"/>
    <w:rsid w:val="34B2130C"/>
    <w:rsid w:val="34B87A7E"/>
    <w:rsid w:val="350E12EA"/>
    <w:rsid w:val="35393492"/>
    <w:rsid w:val="354173ED"/>
    <w:rsid w:val="35527ED3"/>
    <w:rsid w:val="356E2833"/>
    <w:rsid w:val="35992C99"/>
    <w:rsid w:val="35A149B6"/>
    <w:rsid w:val="35BC359E"/>
    <w:rsid w:val="35C44201"/>
    <w:rsid w:val="360F3354"/>
    <w:rsid w:val="364041CF"/>
    <w:rsid w:val="36486409"/>
    <w:rsid w:val="3699568D"/>
    <w:rsid w:val="372E3757"/>
    <w:rsid w:val="37BD0585"/>
    <w:rsid w:val="37CA6352"/>
    <w:rsid w:val="37D369EE"/>
    <w:rsid w:val="37EB5F51"/>
    <w:rsid w:val="38533A18"/>
    <w:rsid w:val="389C7FFD"/>
    <w:rsid w:val="38B814EC"/>
    <w:rsid w:val="38C74734"/>
    <w:rsid w:val="395D6E46"/>
    <w:rsid w:val="396226AE"/>
    <w:rsid w:val="397C0D2D"/>
    <w:rsid w:val="39B774C6"/>
    <w:rsid w:val="39E82BB3"/>
    <w:rsid w:val="3AAE135C"/>
    <w:rsid w:val="3AB900AC"/>
    <w:rsid w:val="3B223EA3"/>
    <w:rsid w:val="3B424488"/>
    <w:rsid w:val="3B4C0F20"/>
    <w:rsid w:val="3B8B7C9A"/>
    <w:rsid w:val="3BA7571E"/>
    <w:rsid w:val="3BAF7174"/>
    <w:rsid w:val="3BC948C0"/>
    <w:rsid w:val="3C033CD5"/>
    <w:rsid w:val="3C274470"/>
    <w:rsid w:val="3C8666B4"/>
    <w:rsid w:val="3C987E0C"/>
    <w:rsid w:val="3CD25455"/>
    <w:rsid w:val="3D650093"/>
    <w:rsid w:val="3D660BE0"/>
    <w:rsid w:val="3D6D517E"/>
    <w:rsid w:val="3DBA03C3"/>
    <w:rsid w:val="3DCB60EE"/>
    <w:rsid w:val="3E8310FD"/>
    <w:rsid w:val="3EAC5E57"/>
    <w:rsid w:val="3EB41E07"/>
    <w:rsid w:val="3EDC6A5F"/>
    <w:rsid w:val="3F1271D0"/>
    <w:rsid w:val="3F171845"/>
    <w:rsid w:val="3F424B14"/>
    <w:rsid w:val="3F566811"/>
    <w:rsid w:val="3F7621ED"/>
    <w:rsid w:val="3F897AA0"/>
    <w:rsid w:val="3F943E30"/>
    <w:rsid w:val="3FD61700"/>
    <w:rsid w:val="3FE200A5"/>
    <w:rsid w:val="404623E2"/>
    <w:rsid w:val="40541BA5"/>
    <w:rsid w:val="40664832"/>
    <w:rsid w:val="409C46F8"/>
    <w:rsid w:val="40A430BB"/>
    <w:rsid w:val="41051F57"/>
    <w:rsid w:val="410858E9"/>
    <w:rsid w:val="410D73A4"/>
    <w:rsid w:val="41314E40"/>
    <w:rsid w:val="41320BB8"/>
    <w:rsid w:val="41354204"/>
    <w:rsid w:val="41452699"/>
    <w:rsid w:val="419158DF"/>
    <w:rsid w:val="41A00C96"/>
    <w:rsid w:val="41A575DC"/>
    <w:rsid w:val="41D465E9"/>
    <w:rsid w:val="41F66AB4"/>
    <w:rsid w:val="4214206C"/>
    <w:rsid w:val="42A21C64"/>
    <w:rsid w:val="43056584"/>
    <w:rsid w:val="4326474D"/>
    <w:rsid w:val="435C016E"/>
    <w:rsid w:val="43D372D6"/>
    <w:rsid w:val="43DB5537"/>
    <w:rsid w:val="440529C7"/>
    <w:rsid w:val="449A0F4E"/>
    <w:rsid w:val="44A26055"/>
    <w:rsid w:val="44B74AB0"/>
    <w:rsid w:val="44C27AD5"/>
    <w:rsid w:val="44F44409"/>
    <w:rsid w:val="45300AE7"/>
    <w:rsid w:val="453942C3"/>
    <w:rsid w:val="455C26A8"/>
    <w:rsid w:val="45684BA8"/>
    <w:rsid w:val="45B95404"/>
    <w:rsid w:val="45D61B06"/>
    <w:rsid w:val="463F4C16"/>
    <w:rsid w:val="465F41FD"/>
    <w:rsid w:val="46832AB5"/>
    <w:rsid w:val="46942B8F"/>
    <w:rsid w:val="46A20D0C"/>
    <w:rsid w:val="46AB76CA"/>
    <w:rsid w:val="46C04C97"/>
    <w:rsid w:val="46D3770F"/>
    <w:rsid w:val="47086643"/>
    <w:rsid w:val="47332F94"/>
    <w:rsid w:val="47490A0A"/>
    <w:rsid w:val="476C3AD1"/>
    <w:rsid w:val="47717886"/>
    <w:rsid w:val="48435459"/>
    <w:rsid w:val="486A6E89"/>
    <w:rsid w:val="48FE7DA0"/>
    <w:rsid w:val="496C52F4"/>
    <w:rsid w:val="497C0C22"/>
    <w:rsid w:val="498A3D49"/>
    <w:rsid w:val="49D62A28"/>
    <w:rsid w:val="4A122688"/>
    <w:rsid w:val="4A435844"/>
    <w:rsid w:val="4ACA3C0F"/>
    <w:rsid w:val="4ADC3792"/>
    <w:rsid w:val="4AE4014A"/>
    <w:rsid w:val="4B446261"/>
    <w:rsid w:val="4B4B11F4"/>
    <w:rsid w:val="4B515E20"/>
    <w:rsid w:val="4B6C4D31"/>
    <w:rsid w:val="4B6D116B"/>
    <w:rsid w:val="4B743FB4"/>
    <w:rsid w:val="4B7B2DFC"/>
    <w:rsid w:val="4B7C315C"/>
    <w:rsid w:val="4BBB7B8C"/>
    <w:rsid w:val="4C15535E"/>
    <w:rsid w:val="4C453E95"/>
    <w:rsid w:val="4C602A7D"/>
    <w:rsid w:val="4C650094"/>
    <w:rsid w:val="4C806C7C"/>
    <w:rsid w:val="4C9425BB"/>
    <w:rsid w:val="4C997D3D"/>
    <w:rsid w:val="4CB93F3C"/>
    <w:rsid w:val="4CB97E79"/>
    <w:rsid w:val="4CBA2C7D"/>
    <w:rsid w:val="4D2770F7"/>
    <w:rsid w:val="4D422183"/>
    <w:rsid w:val="4D673998"/>
    <w:rsid w:val="4DC94652"/>
    <w:rsid w:val="4DE35714"/>
    <w:rsid w:val="4E0C4B21"/>
    <w:rsid w:val="4E0F044D"/>
    <w:rsid w:val="4E215ED6"/>
    <w:rsid w:val="4E28581D"/>
    <w:rsid w:val="4E5C03B2"/>
    <w:rsid w:val="4E816CDB"/>
    <w:rsid w:val="4E8753F1"/>
    <w:rsid w:val="4EC15329"/>
    <w:rsid w:val="4F7D2ED6"/>
    <w:rsid w:val="4F8922EB"/>
    <w:rsid w:val="4FA36E2B"/>
    <w:rsid w:val="4FE94B38"/>
    <w:rsid w:val="50264CB4"/>
    <w:rsid w:val="503F0BFC"/>
    <w:rsid w:val="506568B4"/>
    <w:rsid w:val="50743E94"/>
    <w:rsid w:val="50904EF2"/>
    <w:rsid w:val="50A56CB1"/>
    <w:rsid w:val="50CD1D3A"/>
    <w:rsid w:val="50D41344"/>
    <w:rsid w:val="50D92DFE"/>
    <w:rsid w:val="50DF62FA"/>
    <w:rsid w:val="513444D8"/>
    <w:rsid w:val="517A49D3"/>
    <w:rsid w:val="517F29B2"/>
    <w:rsid w:val="51943136"/>
    <w:rsid w:val="51C92E73"/>
    <w:rsid w:val="51E101BC"/>
    <w:rsid w:val="51ED4DB3"/>
    <w:rsid w:val="51F611AD"/>
    <w:rsid w:val="5201085F"/>
    <w:rsid w:val="528079D5"/>
    <w:rsid w:val="529C6026"/>
    <w:rsid w:val="52AF2069"/>
    <w:rsid w:val="52B21B59"/>
    <w:rsid w:val="531B5950"/>
    <w:rsid w:val="533D7674"/>
    <w:rsid w:val="53413F99"/>
    <w:rsid w:val="534F55FA"/>
    <w:rsid w:val="5362532D"/>
    <w:rsid w:val="53634C01"/>
    <w:rsid w:val="53665835"/>
    <w:rsid w:val="53747BAB"/>
    <w:rsid w:val="538452A3"/>
    <w:rsid w:val="5394125E"/>
    <w:rsid w:val="53E67D0C"/>
    <w:rsid w:val="53F162F7"/>
    <w:rsid w:val="543C1ADB"/>
    <w:rsid w:val="544444A0"/>
    <w:rsid w:val="55417A63"/>
    <w:rsid w:val="554A067A"/>
    <w:rsid w:val="55B55BE8"/>
    <w:rsid w:val="55C73B6D"/>
    <w:rsid w:val="55EA7902"/>
    <w:rsid w:val="55FB55C5"/>
    <w:rsid w:val="56090B56"/>
    <w:rsid w:val="561843C9"/>
    <w:rsid w:val="562B2D19"/>
    <w:rsid w:val="566F2249"/>
    <w:rsid w:val="56C500AD"/>
    <w:rsid w:val="56C72EAD"/>
    <w:rsid w:val="571C70F4"/>
    <w:rsid w:val="572E090C"/>
    <w:rsid w:val="578C1E3F"/>
    <w:rsid w:val="57A203EE"/>
    <w:rsid w:val="57FD3876"/>
    <w:rsid w:val="57FD40DE"/>
    <w:rsid w:val="58122B18"/>
    <w:rsid w:val="582157B7"/>
    <w:rsid w:val="583737A8"/>
    <w:rsid w:val="584A5D0C"/>
    <w:rsid w:val="58695A64"/>
    <w:rsid w:val="586A3762"/>
    <w:rsid w:val="586A64C1"/>
    <w:rsid w:val="59791FCF"/>
    <w:rsid w:val="59C70462"/>
    <w:rsid w:val="59DF6FA4"/>
    <w:rsid w:val="59F45FB0"/>
    <w:rsid w:val="5A246C8E"/>
    <w:rsid w:val="5A362D87"/>
    <w:rsid w:val="5A4C5BDD"/>
    <w:rsid w:val="5A6B0D18"/>
    <w:rsid w:val="5A715E56"/>
    <w:rsid w:val="5A736072"/>
    <w:rsid w:val="5A771EDB"/>
    <w:rsid w:val="5A811D38"/>
    <w:rsid w:val="5AA43D90"/>
    <w:rsid w:val="5ABA5A4E"/>
    <w:rsid w:val="5AFF3461"/>
    <w:rsid w:val="5B01542B"/>
    <w:rsid w:val="5B942EAB"/>
    <w:rsid w:val="5BBF57F2"/>
    <w:rsid w:val="5BCF552A"/>
    <w:rsid w:val="5BFB1656"/>
    <w:rsid w:val="5C1C5FBB"/>
    <w:rsid w:val="5C2E432A"/>
    <w:rsid w:val="5C805C3A"/>
    <w:rsid w:val="5CD05A19"/>
    <w:rsid w:val="5CE172C2"/>
    <w:rsid w:val="5CED210B"/>
    <w:rsid w:val="5D1818CA"/>
    <w:rsid w:val="5D4D6706"/>
    <w:rsid w:val="5D8D7D25"/>
    <w:rsid w:val="5DD33159"/>
    <w:rsid w:val="5DDC056D"/>
    <w:rsid w:val="5E1622DB"/>
    <w:rsid w:val="5E2B65A4"/>
    <w:rsid w:val="5E36363E"/>
    <w:rsid w:val="5E401EE1"/>
    <w:rsid w:val="5E862024"/>
    <w:rsid w:val="5E9F11E3"/>
    <w:rsid w:val="5F1C4C60"/>
    <w:rsid w:val="5F6D3020"/>
    <w:rsid w:val="5F9A60AB"/>
    <w:rsid w:val="5FA840ED"/>
    <w:rsid w:val="5FAB5E71"/>
    <w:rsid w:val="5FE54AEF"/>
    <w:rsid w:val="5FE62E42"/>
    <w:rsid w:val="5FF02A61"/>
    <w:rsid w:val="5FF150C3"/>
    <w:rsid w:val="5FF42991"/>
    <w:rsid w:val="6007735B"/>
    <w:rsid w:val="60353D5B"/>
    <w:rsid w:val="604F0C94"/>
    <w:rsid w:val="60811390"/>
    <w:rsid w:val="60913EE6"/>
    <w:rsid w:val="60A048FE"/>
    <w:rsid w:val="60B02030"/>
    <w:rsid w:val="60E7023C"/>
    <w:rsid w:val="60E905BC"/>
    <w:rsid w:val="611C486A"/>
    <w:rsid w:val="612C3317"/>
    <w:rsid w:val="613320B7"/>
    <w:rsid w:val="61A766DF"/>
    <w:rsid w:val="61CE13EF"/>
    <w:rsid w:val="62287742"/>
    <w:rsid w:val="627A589A"/>
    <w:rsid w:val="629D12A0"/>
    <w:rsid w:val="62F6339C"/>
    <w:rsid w:val="631A352E"/>
    <w:rsid w:val="6372766B"/>
    <w:rsid w:val="639037F0"/>
    <w:rsid w:val="63BC45E5"/>
    <w:rsid w:val="63CB6D8C"/>
    <w:rsid w:val="643B0528"/>
    <w:rsid w:val="648A46E4"/>
    <w:rsid w:val="64B4350F"/>
    <w:rsid w:val="64C17C5F"/>
    <w:rsid w:val="64E32222"/>
    <w:rsid w:val="65474383"/>
    <w:rsid w:val="65537E0B"/>
    <w:rsid w:val="65817895"/>
    <w:rsid w:val="65BA2DA7"/>
    <w:rsid w:val="65FD149A"/>
    <w:rsid w:val="66065FEC"/>
    <w:rsid w:val="660C0310"/>
    <w:rsid w:val="66F81DD8"/>
    <w:rsid w:val="674A54CB"/>
    <w:rsid w:val="67503E05"/>
    <w:rsid w:val="679B09B6"/>
    <w:rsid w:val="67AC17CC"/>
    <w:rsid w:val="67C16F0D"/>
    <w:rsid w:val="68185924"/>
    <w:rsid w:val="68740EAF"/>
    <w:rsid w:val="68F3778A"/>
    <w:rsid w:val="69112200"/>
    <w:rsid w:val="691A37DC"/>
    <w:rsid w:val="69205DE4"/>
    <w:rsid w:val="693C3AD3"/>
    <w:rsid w:val="694D6E7C"/>
    <w:rsid w:val="6953779A"/>
    <w:rsid w:val="695F7E2D"/>
    <w:rsid w:val="69DF0ECC"/>
    <w:rsid w:val="6A443604"/>
    <w:rsid w:val="6ACC2E0B"/>
    <w:rsid w:val="6ADF0295"/>
    <w:rsid w:val="6B0C5A52"/>
    <w:rsid w:val="6B0F552C"/>
    <w:rsid w:val="6B3B245C"/>
    <w:rsid w:val="6B3E3B32"/>
    <w:rsid w:val="6B6B37C9"/>
    <w:rsid w:val="6B7961AB"/>
    <w:rsid w:val="6B95409A"/>
    <w:rsid w:val="6B9F656F"/>
    <w:rsid w:val="6BFB5EC7"/>
    <w:rsid w:val="6D26472F"/>
    <w:rsid w:val="6D6104EF"/>
    <w:rsid w:val="6DAF0580"/>
    <w:rsid w:val="6DAF51BB"/>
    <w:rsid w:val="6DD02520"/>
    <w:rsid w:val="6DD03493"/>
    <w:rsid w:val="6DE17F47"/>
    <w:rsid w:val="6E1128F7"/>
    <w:rsid w:val="6E1B1D16"/>
    <w:rsid w:val="6E1F5E9D"/>
    <w:rsid w:val="6E6B7F83"/>
    <w:rsid w:val="6E744CB8"/>
    <w:rsid w:val="6EAF69AF"/>
    <w:rsid w:val="6EE2110B"/>
    <w:rsid w:val="6F3A0AB4"/>
    <w:rsid w:val="6F877F51"/>
    <w:rsid w:val="6FB40867"/>
    <w:rsid w:val="6FEE48CC"/>
    <w:rsid w:val="70090BB2"/>
    <w:rsid w:val="70411D13"/>
    <w:rsid w:val="705B6F34"/>
    <w:rsid w:val="70787AE6"/>
    <w:rsid w:val="70B07280"/>
    <w:rsid w:val="70C1148D"/>
    <w:rsid w:val="713B5806"/>
    <w:rsid w:val="713C6D66"/>
    <w:rsid w:val="716562BC"/>
    <w:rsid w:val="718B602C"/>
    <w:rsid w:val="71C8627B"/>
    <w:rsid w:val="71EF3599"/>
    <w:rsid w:val="72074E98"/>
    <w:rsid w:val="7222612A"/>
    <w:rsid w:val="722A439F"/>
    <w:rsid w:val="724335AB"/>
    <w:rsid w:val="726447C6"/>
    <w:rsid w:val="727B3E78"/>
    <w:rsid w:val="727D45B0"/>
    <w:rsid w:val="727F5D14"/>
    <w:rsid w:val="72A9667D"/>
    <w:rsid w:val="731A1328"/>
    <w:rsid w:val="73682094"/>
    <w:rsid w:val="73EC4A73"/>
    <w:rsid w:val="74116287"/>
    <w:rsid w:val="74143D3D"/>
    <w:rsid w:val="74267540"/>
    <w:rsid w:val="743401C8"/>
    <w:rsid w:val="74604500"/>
    <w:rsid w:val="74A90F89"/>
    <w:rsid w:val="75427F45"/>
    <w:rsid w:val="754B7745"/>
    <w:rsid w:val="7571756C"/>
    <w:rsid w:val="75BD6353"/>
    <w:rsid w:val="75CE5F39"/>
    <w:rsid w:val="76102BC1"/>
    <w:rsid w:val="76143E0D"/>
    <w:rsid w:val="766E2B9C"/>
    <w:rsid w:val="766F3739"/>
    <w:rsid w:val="76721112"/>
    <w:rsid w:val="76851B5E"/>
    <w:rsid w:val="76887DFB"/>
    <w:rsid w:val="768D73E4"/>
    <w:rsid w:val="769253FB"/>
    <w:rsid w:val="77004391"/>
    <w:rsid w:val="778B45A3"/>
    <w:rsid w:val="77AC443F"/>
    <w:rsid w:val="77E936DB"/>
    <w:rsid w:val="781B5927"/>
    <w:rsid w:val="786246F9"/>
    <w:rsid w:val="786749F3"/>
    <w:rsid w:val="7870237F"/>
    <w:rsid w:val="78C35701"/>
    <w:rsid w:val="78F607B2"/>
    <w:rsid w:val="78F77228"/>
    <w:rsid w:val="791660EE"/>
    <w:rsid w:val="795A422D"/>
    <w:rsid w:val="795B10B3"/>
    <w:rsid w:val="79A15AC2"/>
    <w:rsid w:val="7A831F22"/>
    <w:rsid w:val="7B2E073F"/>
    <w:rsid w:val="7B2E771F"/>
    <w:rsid w:val="7B4F3823"/>
    <w:rsid w:val="7B890DF9"/>
    <w:rsid w:val="7B8B2141"/>
    <w:rsid w:val="7BC65611"/>
    <w:rsid w:val="7BC77B74"/>
    <w:rsid w:val="7C010F27"/>
    <w:rsid w:val="7C2C76E7"/>
    <w:rsid w:val="7C4A1361"/>
    <w:rsid w:val="7C690F55"/>
    <w:rsid w:val="7CBA7E2C"/>
    <w:rsid w:val="7CC61BD9"/>
    <w:rsid w:val="7D0B3271"/>
    <w:rsid w:val="7D31799A"/>
    <w:rsid w:val="7DAB214F"/>
    <w:rsid w:val="7DB163E5"/>
    <w:rsid w:val="7DCA74A7"/>
    <w:rsid w:val="7DE70059"/>
    <w:rsid w:val="7E357BE9"/>
    <w:rsid w:val="7E417769"/>
    <w:rsid w:val="7E611BB9"/>
    <w:rsid w:val="7E702F91"/>
    <w:rsid w:val="7EB20667"/>
    <w:rsid w:val="7ED16A8E"/>
    <w:rsid w:val="7EDC1B88"/>
    <w:rsid w:val="7F3F7501"/>
    <w:rsid w:val="7F590AE3"/>
    <w:rsid w:val="7F7D6EC7"/>
    <w:rsid w:val="7FC93EB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1" w:semiHidden="0" w:name="heading 2"/>
    <w:lsdException w:qFormat="1" w:unhideWhenUsed="0"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iPriority="99"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next w:val="1"/>
    <w:link w:val="25"/>
    <w:qFormat/>
    <w:uiPriority w:val="0"/>
    <w:pPr>
      <w:keepNext/>
      <w:keepLines/>
      <w:snapToGrid w:val="0"/>
      <w:spacing w:beforeLines="0" w:beforeAutospacing="0" w:afterLines="0" w:afterAutospacing="0" w:line="240" w:lineRule="auto"/>
      <w:jc w:val="center"/>
      <w:outlineLvl w:val="0"/>
    </w:pPr>
    <w:rPr>
      <w:rFonts w:ascii="Times New Roman" w:hAnsi="Times New Roman" w:eastAsia="宋体" w:cs="Times New Roman"/>
      <w:b/>
      <w:kern w:val="44"/>
      <w:sz w:val="44"/>
    </w:rPr>
  </w:style>
  <w:style w:type="paragraph" w:styleId="3">
    <w:name w:val="heading 2"/>
    <w:basedOn w:val="1"/>
    <w:next w:val="1"/>
    <w:qFormat/>
    <w:uiPriority w:val="1"/>
    <w:pPr>
      <w:spacing w:before="55"/>
      <w:jc w:val="center"/>
      <w:outlineLvl w:val="2"/>
    </w:pPr>
    <w:rPr>
      <w:rFonts w:ascii="宋体" w:hAnsi="宋体" w:eastAsia="宋体" w:cs="宋体"/>
      <w:b/>
      <w:bCs/>
      <w:sz w:val="32"/>
      <w:szCs w:val="32"/>
      <w:lang w:val="en-US" w:eastAsia="zh-CN" w:bidi="ar-SA"/>
    </w:rPr>
  </w:style>
  <w:style w:type="paragraph" w:styleId="4">
    <w:name w:val="heading 3"/>
    <w:basedOn w:val="1"/>
    <w:next w:val="1"/>
    <w:qFormat/>
    <w:uiPriority w:val="9"/>
    <w:pPr>
      <w:keepNext/>
      <w:keepLines/>
      <w:spacing w:before="260" w:after="260" w:line="416" w:lineRule="auto"/>
      <w:outlineLvl w:val="2"/>
    </w:pPr>
    <w:rPr>
      <w:b/>
      <w:bCs/>
      <w:sz w:val="32"/>
      <w:szCs w:val="32"/>
    </w:rPr>
  </w:style>
  <w:style w:type="paragraph" w:styleId="5">
    <w:name w:val="heading 4"/>
    <w:basedOn w:val="1"/>
    <w:next w:val="1"/>
    <w:qFormat/>
    <w:uiPriority w:val="0"/>
    <w:pPr>
      <w:spacing w:before="153"/>
      <w:ind w:left="538" w:right="542"/>
      <w:jc w:val="center"/>
      <w:outlineLvl w:val="4"/>
    </w:pPr>
    <w:rPr>
      <w:rFonts w:ascii="仿宋" w:hAnsi="仿宋" w:eastAsia="仿宋" w:cs="仿宋"/>
      <w:b/>
      <w:bCs/>
      <w:sz w:val="28"/>
      <w:szCs w:val="28"/>
      <w:lang w:val="zh-CN" w:eastAsia="zh-CN" w:bidi="zh-CN"/>
    </w:rPr>
  </w:style>
  <w:style w:type="character" w:default="1" w:styleId="22">
    <w:name w:val="Default Paragraph Font"/>
    <w:semiHidden/>
    <w:qFormat/>
    <w:uiPriority w:val="0"/>
  </w:style>
  <w:style w:type="table" w:default="1" w:styleId="20">
    <w:name w:val="Normal Table"/>
    <w:semiHidden/>
    <w:qFormat/>
    <w:uiPriority w:val="0"/>
    <w:tblPr>
      <w:tblCellMar>
        <w:top w:w="0" w:type="dxa"/>
        <w:left w:w="108" w:type="dxa"/>
        <w:bottom w:w="0" w:type="dxa"/>
        <w:right w:w="108" w:type="dxa"/>
      </w:tblCellMar>
    </w:tblPr>
  </w:style>
  <w:style w:type="paragraph" w:styleId="6">
    <w:name w:val="annotation text"/>
    <w:basedOn w:val="1"/>
    <w:qFormat/>
    <w:uiPriority w:val="0"/>
    <w:pPr>
      <w:jc w:val="left"/>
    </w:pPr>
  </w:style>
  <w:style w:type="paragraph" w:styleId="7">
    <w:name w:val="Body Text"/>
    <w:basedOn w:val="1"/>
    <w:next w:val="8"/>
    <w:qFormat/>
    <w:uiPriority w:val="0"/>
    <w:rPr>
      <w:rFonts w:ascii="宋体" w:hAnsi="宋体" w:eastAsia="宋体" w:cs="宋体"/>
      <w:sz w:val="31"/>
      <w:szCs w:val="31"/>
      <w:lang w:val="en-US" w:eastAsia="en-US" w:bidi="ar-SA"/>
    </w:rPr>
  </w:style>
  <w:style w:type="paragraph" w:customStyle="1" w:styleId="8">
    <w:name w:val="Default"/>
    <w:next w:val="9"/>
    <w:qFormat/>
    <w:uiPriority w:val="0"/>
    <w:pPr>
      <w:widowControl w:val="0"/>
      <w:autoSpaceDE w:val="0"/>
      <w:autoSpaceDN w:val="0"/>
      <w:adjustRightInd w:val="0"/>
      <w:spacing w:after="160" w:line="259" w:lineRule="auto"/>
    </w:pPr>
    <w:rPr>
      <w:rFonts w:ascii="黑体" w:hAnsi="Calibri" w:eastAsia="黑体" w:cs="黑体"/>
      <w:color w:val="000000"/>
      <w:sz w:val="24"/>
      <w:szCs w:val="24"/>
      <w:lang w:val="en-US" w:eastAsia="zh-CN" w:bidi="ar-SA"/>
    </w:rPr>
  </w:style>
  <w:style w:type="paragraph" w:customStyle="1" w:styleId="9">
    <w:name w:val="大标题"/>
    <w:basedOn w:val="1"/>
    <w:next w:val="10"/>
    <w:qFormat/>
    <w:uiPriority w:val="0"/>
    <w:pPr>
      <w:jc w:val="center"/>
    </w:pPr>
    <w:rPr>
      <w:b/>
      <w:sz w:val="28"/>
    </w:rPr>
  </w:style>
  <w:style w:type="paragraph" w:styleId="10">
    <w:name w:val="Body Text First Indent 2"/>
    <w:basedOn w:val="11"/>
    <w:next w:val="1"/>
    <w:unhideWhenUsed/>
    <w:qFormat/>
    <w:uiPriority w:val="99"/>
    <w:pPr>
      <w:tabs>
        <w:tab w:val="left" w:pos="0"/>
      </w:tabs>
      <w:spacing w:after="120"/>
      <w:ind w:left="420" w:leftChars="200" w:firstLine="420" w:firstLineChars="200"/>
    </w:pPr>
    <w:rPr>
      <w:rFonts w:ascii="宋体" w:hAnsi="Courier New"/>
      <w:spacing w:val="-4"/>
      <w:kern w:val="2"/>
      <w:sz w:val="21"/>
      <w:szCs w:val="24"/>
    </w:rPr>
  </w:style>
  <w:style w:type="paragraph" w:styleId="11">
    <w:name w:val="Body Text Indent"/>
    <w:basedOn w:val="1"/>
    <w:next w:val="12"/>
    <w:qFormat/>
    <w:uiPriority w:val="0"/>
    <w:pPr>
      <w:tabs>
        <w:tab w:val="left" w:pos="0"/>
      </w:tabs>
      <w:ind w:firstLine="538" w:firstLineChars="192"/>
    </w:pPr>
    <w:rPr>
      <w:rFonts w:ascii="Tahoma" w:hAnsi="Tahoma"/>
      <w:kern w:val="2"/>
      <w:sz w:val="28"/>
      <w:szCs w:val="24"/>
    </w:rPr>
  </w:style>
  <w:style w:type="paragraph" w:styleId="12">
    <w:name w:val="envelope return"/>
    <w:basedOn w:val="1"/>
    <w:qFormat/>
    <w:uiPriority w:val="0"/>
    <w:pPr>
      <w:snapToGrid w:val="0"/>
    </w:pPr>
    <w:rPr>
      <w:rFonts w:ascii="Arial" w:hAnsi="Arial"/>
    </w:rPr>
  </w:style>
  <w:style w:type="paragraph" w:styleId="13">
    <w:name w:val="Date"/>
    <w:next w:val="1"/>
    <w:qFormat/>
    <w:uiPriority w:val="0"/>
    <w:pPr>
      <w:widowControl w:val="0"/>
      <w:jc w:val="both"/>
    </w:pPr>
    <w:rPr>
      <w:rFonts w:ascii="Times New Roman" w:hAnsi="Times New Roman" w:eastAsia="宋体" w:cs="Times New Roman"/>
      <w:kern w:val="2"/>
      <w:sz w:val="24"/>
      <w:szCs w:val="20"/>
      <w:lang w:val="en-US" w:eastAsia="zh-CN" w:bidi="ar-SA"/>
    </w:rPr>
  </w:style>
  <w:style w:type="paragraph" w:styleId="14">
    <w:name w:val="footer"/>
    <w:basedOn w:val="1"/>
    <w:qFormat/>
    <w:uiPriority w:val="99"/>
    <w:pPr>
      <w:tabs>
        <w:tab w:val="center" w:pos="4153"/>
        <w:tab w:val="right" w:pos="8306"/>
      </w:tabs>
      <w:snapToGrid w:val="0"/>
      <w:jc w:val="left"/>
    </w:pPr>
    <w:rPr>
      <w:rFonts w:ascii="Tahoma" w:hAnsi="Tahoma"/>
      <w:kern w:val="2"/>
      <w:sz w:val="18"/>
      <w:szCs w:val="18"/>
    </w:rPr>
  </w:style>
  <w:style w:type="paragraph" w:styleId="15">
    <w:name w:val="header"/>
    <w:basedOn w:val="1"/>
    <w:qFormat/>
    <w:uiPriority w:val="0"/>
    <w:pPr>
      <w:pBdr>
        <w:bottom w:val="single" w:color="auto" w:sz="6" w:space="1"/>
      </w:pBdr>
      <w:tabs>
        <w:tab w:val="center" w:pos="4153"/>
        <w:tab w:val="right" w:pos="8306"/>
      </w:tabs>
      <w:snapToGrid w:val="0"/>
      <w:jc w:val="center"/>
    </w:pPr>
    <w:rPr>
      <w:rFonts w:ascii="Tahoma" w:hAnsi="Tahoma"/>
      <w:kern w:val="2"/>
      <w:sz w:val="18"/>
      <w:szCs w:val="18"/>
    </w:rPr>
  </w:style>
  <w:style w:type="paragraph" w:styleId="16">
    <w:name w:val="toc 1"/>
    <w:basedOn w:val="1"/>
    <w:next w:val="1"/>
    <w:qFormat/>
    <w:uiPriority w:val="0"/>
  </w:style>
  <w:style w:type="paragraph" w:styleId="17">
    <w:name w:val="Body Text 2"/>
    <w:basedOn w:val="1"/>
    <w:qFormat/>
    <w:uiPriority w:val="0"/>
    <w:pPr>
      <w:spacing w:after="120" w:line="480" w:lineRule="auto"/>
    </w:pPr>
  </w:style>
  <w:style w:type="paragraph" w:styleId="18">
    <w:name w:val="Message Header"/>
    <w:basedOn w:val="1"/>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libri Light" w:hAnsi="Calibri Light" w:eastAsia="宋体" w:cs="Times New Roman"/>
      <w:szCs w:val="24"/>
    </w:rPr>
  </w:style>
  <w:style w:type="paragraph" w:styleId="19">
    <w:name w:val="Body Text First Indent"/>
    <w:basedOn w:val="7"/>
    <w:next w:val="10"/>
    <w:qFormat/>
    <w:uiPriority w:val="0"/>
    <w:pPr>
      <w:ind w:firstLine="420" w:firstLineChars="100"/>
    </w:pPr>
  </w:style>
  <w:style w:type="table" w:styleId="21">
    <w:name w:val="Table Grid"/>
    <w:basedOn w:val="2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FollowedHyperlink"/>
    <w:basedOn w:val="22"/>
    <w:qFormat/>
    <w:uiPriority w:val="0"/>
    <w:rPr>
      <w:color w:val="333333"/>
      <w:u w:val="none"/>
    </w:rPr>
  </w:style>
  <w:style w:type="character" w:styleId="24">
    <w:name w:val="Hyperlink"/>
    <w:basedOn w:val="22"/>
    <w:qFormat/>
    <w:uiPriority w:val="0"/>
    <w:rPr>
      <w:color w:val="333333"/>
      <w:u w:val="none"/>
    </w:rPr>
  </w:style>
  <w:style w:type="character" w:customStyle="1" w:styleId="25">
    <w:name w:val="标题 1 Char"/>
    <w:link w:val="2"/>
    <w:qFormat/>
    <w:uiPriority w:val="1"/>
    <w:rPr>
      <w:rFonts w:ascii="Times New Roman" w:hAnsi="Times New Roman" w:eastAsia="宋体" w:cs="Times New Roman"/>
      <w:b/>
      <w:kern w:val="44"/>
      <w:sz w:val="44"/>
    </w:rPr>
  </w:style>
  <w:style w:type="paragraph" w:customStyle="1" w:styleId="26">
    <w:name w:val="style4"/>
    <w:basedOn w:val="1"/>
    <w:next w:val="27"/>
    <w:qFormat/>
    <w:uiPriority w:val="0"/>
    <w:pPr>
      <w:widowControl/>
      <w:spacing w:before="100" w:beforeAutospacing="1" w:after="100" w:afterAutospacing="1"/>
      <w:jc w:val="left"/>
    </w:pPr>
    <w:rPr>
      <w:rFonts w:hint="eastAsia" w:ascii="宋体" w:hAnsi="宋体"/>
      <w:kern w:val="0"/>
      <w:sz w:val="18"/>
    </w:rPr>
  </w:style>
  <w:style w:type="paragraph" w:customStyle="1" w:styleId="27">
    <w:name w:val="2"/>
    <w:next w:val="1"/>
    <w:qFormat/>
    <w:uiPriority w:val="0"/>
    <w:pPr>
      <w:widowControl w:val="0"/>
      <w:jc w:val="both"/>
    </w:pPr>
    <w:rPr>
      <w:rFonts w:ascii="Times New Roman" w:hAnsi="Times New Roman" w:eastAsia="宋体" w:cs="Times New Roman"/>
      <w:sz w:val="21"/>
      <w:lang w:val="en-US" w:eastAsia="zh-CN" w:bidi="ar-SA"/>
    </w:rPr>
  </w:style>
  <w:style w:type="paragraph" w:customStyle="1" w:styleId="28">
    <w:name w:val="Char Char10 Char Char Char Char"/>
    <w:next w:val="29"/>
    <w:qFormat/>
    <w:uiPriority w:val="0"/>
    <w:pPr>
      <w:widowControl w:val="0"/>
      <w:jc w:val="both"/>
    </w:pPr>
    <w:rPr>
      <w:rFonts w:ascii="Calibri" w:hAnsi="Calibri" w:eastAsia="宋体" w:cs="Times New Roman"/>
      <w:kern w:val="0"/>
      <w:sz w:val="21"/>
      <w:szCs w:val="24"/>
      <w:lang w:val="en-US" w:eastAsia="zh-CN" w:bidi="ar-SA"/>
    </w:rPr>
  </w:style>
  <w:style w:type="paragraph" w:customStyle="1" w:styleId="29">
    <w:name w:val="xl87"/>
    <w:next w:val="30"/>
    <w:qFormat/>
    <w:uiPriority w:val="0"/>
    <w:pPr>
      <w:widowControl w:val="0"/>
      <w:pBdr>
        <w:top w:val="single" w:color="auto" w:sz="8" w:space="0"/>
        <w:left w:val="single" w:color="auto" w:sz="4" w:space="0"/>
        <w:bottom w:val="single" w:color="auto" w:sz="4" w:space="0"/>
        <w:right w:val="single" w:color="auto" w:sz="4" w:space="0"/>
      </w:pBdr>
      <w:shd w:val="clear" w:color="000000" w:fill="C5D9F1"/>
      <w:spacing w:before="100" w:beforeAutospacing="1" w:after="100" w:afterAutospacing="1"/>
      <w:jc w:val="left"/>
    </w:pPr>
    <w:rPr>
      <w:rFonts w:ascii="宋体" w:hAnsi="宋体" w:eastAsia="仿宋_GB2312" w:cs="宋体"/>
      <w:kern w:val="0"/>
      <w:sz w:val="24"/>
      <w:szCs w:val="24"/>
      <w:lang w:val="en-US" w:eastAsia="zh-CN" w:bidi="ar-SA"/>
    </w:rPr>
  </w:style>
  <w:style w:type="paragraph" w:customStyle="1" w:styleId="30">
    <w:name w:val="xl72"/>
    <w:next w:val="13"/>
    <w:qFormat/>
    <w:uiPriority w:val="0"/>
    <w:pPr>
      <w:widowControl w:val="0"/>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宋体" w:hAnsi="宋体" w:eastAsia="仿宋_GB2312" w:cs="宋体"/>
      <w:kern w:val="0"/>
      <w:sz w:val="24"/>
      <w:szCs w:val="24"/>
      <w:lang w:val="en-US" w:eastAsia="zh-CN" w:bidi="ar-SA"/>
    </w:rPr>
  </w:style>
  <w:style w:type="paragraph" w:customStyle="1" w:styleId="31">
    <w:name w:val="自动更正"/>
    <w:qFormat/>
    <w:uiPriority w:val="99"/>
    <w:pPr>
      <w:widowControl w:val="0"/>
    </w:pPr>
    <w:rPr>
      <w:rFonts w:ascii="Times New Roman" w:hAnsi="Times New Roman" w:eastAsia="宋体" w:cs="Times New Roman"/>
      <w:kern w:val="2"/>
      <w:sz w:val="24"/>
      <w:szCs w:val="24"/>
      <w:lang w:val="en-US" w:eastAsia="zh-CN" w:bidi="ar-SA"/>
    </w:rPr>
  </w:style>
  <w:style w:type="table" w:customStyle="1" w:styleId="32">
    <w:name w:val="Table Normal"/>
    <w:semiHidden/>
    <w:unhideWhenUsed/>
    <w:qFormat/>
    <w:uiPriority w:val="0"/>
    <w:tblPr>
      <w:tblCellMar>
        <w:top w:w="0" w:type="dxa"/>
        <w:left w:w="0" w:type="dxa"/>
        <w:bottom w:w="0" w:type="dxa"/>
        <w:right w:w="0" w:type="dxa"/>
      </w:tblCellMar>
    </w:tblPr>
  </w:style>
  <w:style w:type="paragraph" w:customStyle="1" w:styleId="33">
    <w:name w:val="Table Text"/>
    <w:basedOn w:val="1"/>
    <w:semiHidden/>
    <w:qFormat/>
    <w:uiPriority w:val="0"/>
    <w:rPr>
      <w:rFonts w:ascii="Arial" w:hAnsi="Arial" w:eastAsia="Arial" w:cs="Arial"/>
      <w:sz w:val="21"/>
      <w:szCs w:val="21"/>
      <w:lang w:val="en-US" w:eastAsia="en-US" w:bidi="ar-SA"/>
    </w:rPr>
  </w:style>
  <w:style w:type="paragraph" w:customStyle="1" w:styleId="34">
    <w:name w:val="Table Paragraph"/>
    <w:basedOn w:val="1"/>
    <w:qFormat/>
    <w:uiPriority w:val="1"/>
    <w:rPr>
      <w:rFonts w:ascii="宋体" w:hAnsi="宋体" w:eastAsia="宋体" w:cs="宋体"/>
      <w:lang w:val="en-US" w:eastAsia="zh-CN" w:bidi="ar-SA"/>
    </w:rPr>
  </w:style>
  <w:style w:type="paragraph" w:customStyle="1" w:styleId="35">
    <w:name w:val="无间隔1"/>
    <w:basedOn w:val="1"/>
    <w:qFormat/>
    <w:uiPriority w:val="99"/>
    <w:pPr>
      <w:spacing w:line="400" w:lineRule="exact"/>
    </w:pPr>
  </w:style>
  <w:style w:type="paragraph" w:styleId="36">
    <w:name w:val="List Paragraph"/>
    <w:basedOn w:val="1"/>
    <w:qFormat/>
    <w:uiPriority w:val="1"/>
    <w:pPr>
      <w:ind w:left="220" w:firstLine="420"/>
    </w:pPr>
    <w:rPr>
      <w:rFonts w:ascii="宋体" w:hAnsi="宋体" w:eastAsia="宋体" w:cs="宋体"/>
      <w:lang w:val="en-US" w:eastAsia="zh-CN" w:bidi="ar-SA"/>
    </w:rPr>
  </w:style>
  <w:style w:type="paragraph" w:customStyle="1" w:styleId="37">
    <w:name w:val="列出段落1"/>
    <w:basedOn w:val="1"/>
    <w:unhideWhenUsed/>
    <w:qFormat/>
    <w:uiPriority w:val="99"/>
    <w:pPr>
      <w:ind w:firstLine="420" w:firstLineChars="200"/>
    </w:pPr>
  </w:style>
  <w:style w:type="paragraph" w:customStyle="1" w:styleId="38">
    <w:name w:val="WPSOffice手动目录 1"/>
    <w:qFormat/>
    <w:uiPriority w:val="0"/>
    <w:pPr>
      <w:ind w:leftChars="0"/>
    </w:pPr>
    <w:rPr>
      <w:rFonts w:ascii="Times New Roman" w:hAnsi="Times New Roman" w:eastAsia="宋体" w:cs="Times New Roman"/>
      <w:sz w:val="20"/>
      <w:szCs w:val="20"/>
    </w:rPr>
  </w:style>
  <w:style w:type="paragraph" w:customStyle="1" w:styleId="39">
    <w:name w:val="WPSOffice手动目录 2"/>
    <w:qFormat/>
    <w:uiPriority w:val="0"/>
    <w:pPr>
      <w:ind w:leftChars="200"/>
    </w:pPr>
    <w:rPr>
      <w:rFonts w:ascii="Times New Roman" w:hAnsi="Times New Roman" w:eastAsia="宋体" w:cs="Times New Roman"/>
      <w:sz w:val="20"/>
      <w:szCs w:val="20"/>
    </w:rPr>
  </w:style>
  <w:style w:type="paragraph" w:customStyle="1" w:styleId="40">
    <w:name w:val="Body text|2"/>
    <w:basedOn w:val="1"/>
    <w:qFormat/>
    <w:uiPriority w:val="0"/>
    <w:pPr>
      <w:widowControl w:val="0"/>
      <w:shd w:val="clear" w:color="auto" w:fill="auto"/>
      <w:spacing w:after="420" w:line="393" w:lineRule="exact"/>
      <w:jc w:val="center"/>
    </w:pPr>
    <w:rPr>
      <w:rFonts w:ascii="MingLiU" w:hAnsi="MingLiU" w:eastAsia="MingLiU" w:cs="MingLiU"/>
      <w:u w:val="none"/>
      <w:shd w:val="clear" w:color="auto" w:fill="auto"/>
      <w:lang w:val="zh-TW" w:eastAsia="zh-TW" w:bidi="zh-TW"/>
    </w:rPr>
  </w:style>
  <w:style w:type="character" w:customStyle="1" w:styleId="41">
    <w:name w:val="toolbarlabel2"/>
    <w:basedOn w:val="22"/>
    <w:qFormat/>
    <w:uiPriority w:val="0"/>
  </w:style>
  <w:style w:type="character" w:customStyle="1" w:styleId="42">
    <w:name w:val="toolbarlabel"/>
    <w:basedOn w:val="22"/>
    <w:qFormat/>
    <w:uiPriority w:val="0"/>
    <w:rPr>
      <w:color w:val="333333"/>
      <w:sz w:val="18"/>
      <w:szCs w:val="18"/>
    </w:rPr>
  </w:style>
  <w:style w:type="paragraph" w:customStyle="1" w:styleId="43">
    <w:name w:val="样式 标题 3 + (中文) 黑体 小四 非加粗 段前: 7.8 磅 段后: 0 磅 行距: 固定值 20 磅"/>
    <w:basedOn w:val="4"/>
    <w:qFormat/>
    <w:uiPriority w:val="0"/>
    <w:pPr>
      <w:spacing w:before="0" w:after="0" w:line="400" w:lineRule="exact"/>
    </w:pPr>
    <w:rPr>
      <w:rFonts w:ascii="Times New Roman" w:hAnsi="Times New Roman" w:eastAsia="黑体" w:cs="宋体"/>
      <w:b w:val="0"/>
      <w:bCs w:val="0"/>
      <w:sz w:val="24"/>
      <w:szCs w:val="20"/>
    </w:rPr>
  </w:style>
  <w:style w:type="paragraph" w:customStyle="1" w:styleId="44">
    <w:name w:val="T-标题1"/>
    <w:basedOn w:val="1"/>
    <w:qFormat/>
    <w:uiPriority w:val="1"/>
    <w:pPr>
      <w:adjustRightInd w:val="0"/>
      <w:snapToGrid w:val="0"/>
      <w:spacing w:before="157" w:beforeLines="50" w:after="157" w:afterLines="50" w:line="360" w:lineRule="auto"/>
      <w:jc w:val="left"/>
      <w:outlineLvl w:val="1"/>
    </w:pPr>
    <w:rPr>
      <w:rFonts w:ascii="仿宋" w:hAnsi="仿宋"/>
      <w:b/>
      <w:lang w:val="en-US"/>
    </w:rPr>
  </w:style>
  <w:style w:type="paragraph" w:customStyle="1" w:styleId="45">
    <w:name w:val="T-正文"/>
    <w:basedOn w:val="1"/>
    <w:qFormat/>
    <w:uiPriority w:val="0"/>
    <w:pPr>
      <w:adjustRightInd w:val="0"/>
      <w:snapToGrid w:val="0"/>
      <w:spacing w:line="360" w:lineRule="auto"/>
      <w:ind w:firstLine="560" w:firstLineChars="200"/>
    </w:pPr>
    <w:rPr>
      <w:rFonts w:ascii="仿宋" w:hAnsi="仿宋"/>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49</Pages>
  <Words>3919</Words>
  <Characters>4520</Characters>
  <TotalTime>12</TotalTime>
  <ScaleCrop>false</ScaleCrop>
  <LinksUpToDate>false</LinksUpToDate>
  <CharactersWithSpaces>4604</CharactersWithSpaces>
  <Application>WPS Office_11.1.0.10700_F1E327BC-269C-435d-A152-05C5408002CA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2023-09-08T09:19:00Z</dcterms:created>
  <dc:creator>尹皓</dc:creator>
  <cp:lastModifiedBy>Administrator</cp:lastModifiedBy>
  <cp:lastPrinted>2026-06-30T08:57:00Z</cp:lastPrinted>
  <dcterms:modified xsi:type="dcterms:W3CDTF">2026-10-20T08:47:25Z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2023-09-18T16:53:18Z</vt:filetime>
  </property>
  <property fmtid="{D5CDD505-2E9C-101B-9397-08002B2CF9AE}" pid="4" name="KSOProductBuildVer">
    <vt:lpwstr>2052-11.1.0.10700</vt:lpwstr>
  </property>
  <property fmtid="{D5CDD505-2E9C-101B-9397-08002B2CF9AE}" pid="5" name="ICV">
    <vt:lpwstr>CD8082A0DF304F8EB81D7435C54E8FCD_13</vt:lpwstr>
  </property>
  <property fmtid="{D5CDD505-2E9C-101B-9397-08002B2CF9AE}" pid="6" name="KSOTemplateDocerSaveRecord">
    <vt:lpwstr>eyJoZGlkIjoiODcwZTg4MGMzYWExZmMxODIzNmE4ZGUzZGM0OGNmYjQiLCJ1c2VySWQiOiIxMjA3MzQ3MjY1In0=</vt:lpwstr>
  </property>
</Properties>
</file>