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BECE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1353185"/>
            <wp:effectExtent l="0" t="0" r="635" b="3175"/>
            <wp:docPr id="1" name="图片 1" descr="12f4c5f5874a1caca700b52bbf1eb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f4c5f5874a1caca700b52bbf1eb94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E1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NTKO</cp:lastModifiedBy>
  <dcterms:modified xsi:type="dcterms:W3CDTF">2026-10-27T06:45:57Z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eyJoZGlkIjoiMGQyZjc2Mzg3ZmEzNjBiYjZhN2ZlZTlhY2IzMzdhMTgiLCJ1c2VySWQiOiIyNzU0MzMyOTIifQ==</vt:lpwstr>
  </property>
  <property fmtid="{D5CDD505-2E9C-101B-9397-08002B2CF9AE}" pid="4" name="ICV">
    <vt:lpwstr>AE9A62A552E44E9482BC4A4BA7354902_12</vt:lpwstr>
  </property>
</Properties>
</file>