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05758">
      <w:pPr>
        <w:widowControl w:val="0"/>
        <w:autoSpaceDE w:val="0"/>
        <w:autoSpaceDN w:val="0"/>
        <w:spacing w:line="360" w:lineRule="auto"/>
        <w:jc w:val="center"/>
        <w:rPr>
          <w:rFonts w:hint="eastAsia" w:ascii="仿宋" w:hAnsi="仿宋" w:eastAsia="仿宋" w:cs="仿宋"/>
          <w:sz w:val="44"/>
          <w:szCs w:val="44"/>
          <w:lang w:eastAsia="zh-CN"/>
        </w:rPr>
      </w:pPr>
      <w:r>
        <w:rPr>
          <w:rFonts w:hint="eastAsia" w:ascii="仿宋" w:hAnsi="仿宋" w:eastAsia="仿宋" w:cs="仿宋"/>
          <w:sz w:val="44"/>
          <w:szCs w:val="44"/>
          <w:lang w:eastAsia="zh-CN"/>
        </w:rPr>
        <w:drawing>
          <wp:inline distT="0" distB="0" distL="114300" distR="114300">
            <wp:extent cx="5066665" cy="7649845"/>
            <wp:effectExtent l="0" t="0" r="0" b="0"/>
            <wp:docPr id="1" name="图片 1" descr="da70b4cf89b171d0292d3dd319e874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a70b4cf89b171d0292d3dd319e874e4"/>
                    <pic:cNvPicPr>
                      <a:picLocks noChangeAspect="1"/>
                    </pic:cNvPicPr>
                  </pic:nvPicPr>
                  <pic:blipFill>
                    <a:blip r:embed="rId38"/>
                    <a:srcRect l="-806" t="8787" r="290" b="5846"/>
                    <a:stretch>
                      <a:fillRect/>
                    </a:stretch>
                  </pic:blipFill>
                  <pic:spPr>
                    <a:xfrm>
                      <a:off x="0" y="0"/>
                      <a:ext cx="5066665" cy="7649845"/>
                    </a:xfrm>
                    <a:prstGeom prst="rect">
                      <a:avLst/>
                    </a:prstGeom>
                  </pic:spPr>
                </pic:pic>
              </a:graphicData>
            </a:graphic>
          </wp:inline>
        </w:drawing>
      </w:r>
    </w:p>
    <w:p w14:paraId="20F26B55">
      <w:pPr>
        <w:widowControl w:val="0"/>
        <w:autoSpaceDE w:val="0"/>
        <w:autoSpaceDN w:val="0"/>
        <w:spacing w:line="360" w:lineRule="auto"/>
        <w:jc w:val="center"/>
        <w:rPr>
          <w:rFonts w:hint="eastAsia" w:ascii="仿宋" w:hAnsi="仿宋" w:eastAsia="仿宋" w:cs="仿宋"/>
          <w:sz w:val="44"/>
          <w:szCs w:val="44"/>
          <w:lang w:eastAsia="zh-CN"/>
        </w:rPr>
      </w:pPr>
    </w:p>
    <w:p w14:paraId="3A343530">
      <w:pPr>
        <w:widowControl w:val="0"/>
        <w:autoSpaceDE w:val="0"/>
        <w:autoSpaceDN w:val="0"/>
        <w:spacing w:line="360" w:lineRule="auto"/>
        <w:jc w:val="center"/>
        <w:rPr>
          <w:rFonts w:hint="eastAsia" w:ascii="仿宋" w:hAnsi="仿宋" w:eastAsia="仿宋" w:cs="仿宋"/>
          <w:sz w:val="44"/>
          <w:szCs w:val="44"/>
          <w:lang w:eastAsia="zh-CN"/>
        </w:rPr>
      </w:pPr>
    </w:p>
    <w:p w14:paraId="0DD8E66C">
      <w:pPr>
        <w:widowControl w:val="0"/>
        <w:autoSpaceDE w:val="0"/>
        <w:autoSpaceDN w:val="0"/>
        <w:spacing w:line="360" w:lineRule="auto"/>
        <w:jc w:val="center"/>
        <w:rPr>
          <w:rFonts w:hint="eastAsia" w:ascii="仿宋" w:hAnsi="仿宋" w:eastAsia="仿宋" w:cs="仿宋"/>
          <w:sz w:val="44"/>
          <w:szCs w:val="44"/>
          <w:lang w:eastAsia="zh-CN"/>
        </w:rPr>
      </w:pPr>
      <w:bookmarkStart w:id="3" w:name="_GoBack"/>
      <w:bookmarkEnd w:id="3"/>
      <w:r>
        <w:rPr>
          <w:rFonts w:hint="eastAsia" w:ascii="仿宋" w:hAnsi="仿宋" w:eastAsia="仿宋" w:cs="仿宋"/>
          <w:sz w:val="44"/>
          <w:szCs w:val="44"/>
          <w:lang w:eastAsia="zh-CN"/>
        </w:rPr>
        <w:t>鲁山县人民医院石材驻场养护服务项目</w:t>
      </w:r>
    </w:p>
    <w:p w14:paraId="544F8DD1">
      <w:pPr>
        <w:widowControl w:val="0"/>
        <w:autoSpaceDE w:val="0"/>
        <w:autoSpaceDN w:val="0"/>
        <w:spacing w:line="360" w:lineRule="auto"/>
        <w:jc w:val="both"/>
        <w:rPr>
          <w:rFonts w:hint="eastAsia" w:ascii="仿宋" w:hAnsi="仿宋" w:eastAsia="仿宋" w:cs="仿宋"/>
          <w:sz w:val="48"/>
          <w:szCs w:val="48"/>
        </w:rPr>
      </w:pPr>
    </w:p>
    <w:p w14:paraId="20A45C8E">
      <w:pPr>
        <w:widowControl w:val="0"/>
        <w:autoSpaceDE w:val="0"/>
        <w:autoSpaceDN w:val="0"/>
        <w:spacing w:line="360" w:lineRule="auto"/>
        <w:ind w:left="0" w:firstLine="3855" w:firstLineChars="800"/>
        <w:jc w:val="both"/>
        <w:rPr>
          <w:rFonts w:hint="eastAsia" w:ascii="仿宋" w:hAnsi="仿宋" w:eastAsia="仿宋" w:cs="仿宋"/>
          <w:b/>
          <w:bCs/>
          <w:sz w:val="48"/>
          <w:szCs w:val="48"/>
          <w:lang w:eastAsia="zh-CN"/>
        </w:rPr>
      </w:pPr>
    </w:p>
    <w:p w14:paraId="00736698">
      <w:pPr>
        <w:widowControl w:val="0"/>
        <w:autoSpaceDE w:val="0"/>
        <w:autoSpaceDN w:val="0"/>
        <w:spacing w:line="360" w:lineRule="auto"/>
        <w:ind w:left="0" w:firstLine="3855" w:firstLineChars="800"/>
        <w:jc w:val="both"/>
        <w:rPr>
          <w:rFonts w:hint="eastAsia" w:ascii="仿宋" w:hAnsi="仿宋" w:eastAsia="仿宋" w:cs="仿宋"/>
          <w:b/>
          <w:bCs/>
          <w:sz w:val="48"/>
          <w:szCs w:val="48"/>
        </w:rPr>
      </w:pPr>
      <w:r>
        <w:rPr>
          <w:rFonts w:hint="eastAsia" w:ascii="仿宋" w:hAnsi="仿宋" w:eastAsia="仿宋" w:cs="仿宋"/>
          <w:b/>
          <w:bCs/>
          <w:sz w:val="48"/>
          <w:szCs w:val="48"/>
          <w:lang w:eastAsia="zh-CN"/>
        </w:rPr>
        <w:t>采购</w:t>
      </w:r>
      <w:r>
        <w:rPr>
          <w:rFonts w:hint="eastAsia" w:ascii="仿宋" w:hAnsi="仿宋" w:eastAsia="仿宋" w:cs="仿宋"/>
          <w:b/>
          <w:bCs/>
          <w:sz w:val="48"/>
          <w:szCs w:val="48"/>
        </w:rPr>
        <w:t>文件</w:t>
      </w:r>
    </w:p>
    <w:p w14:paraId="62509414">
      <w:pPr>
        <w:spacing w:line="320" w:lineRule="atLeast"/>
        <w:ind w:left="0" w:leftChars="0" w:firstLine="2711" w:firstLineChars="900"/>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eastAsia="zh-CN"/>
        </w:rPr>
        <w:t>项目</w:t>
      </w:r>
      <w:r>
        <w:rPr>
          <w:rFonts w:hint="eastAsia" w:ascii="仿宋" w:hAnsi="仿宋" w:eastAsia="仿宋" w:cs="仿宋"/>
          <w:b/>
          <w:bCs/>
          <w:color w:val="auto"/>
          <w:sz w:val="30"/>
          <w:szCs w:val="30"/>
        </w:rPr>
        <w:t>编号：鲁采招标-2026-49</w:t>
      </w:r>
    </w:p>
    <w:p w14:paraId="0F43F1F1">
      <w:pPr>
        <w:spacing w:line="320" w:lineRule="atLeast"/>
        <w:ind w:left="0" w:leftChars="0" w:firstLine="0" w:firstLineChars="0"/>
        <w:rPr>
          <w:rFonts w:hint="eastAsia" w:ascii="仿宋" w:hAnsi="仿宋" w:eastAsia="仿宋" w:cs="仿宋"/>
          <w:b/>
          <w:bCs/>
          <w:color w:val="auto"/>
          <w:sz w:val="30"/>
          <w:szCs w:val="30"/>
        </w:rPr>
      </w:pPr>
    </w:p>
    <w:p w14:paraId="5F0BD429">
      <w:pPr>
        <w:spacing w:line="320" w:lineRule="atLeast"/>
        <w:ind w:left="0" w:leftChars="0" w:firstLine="0" w:firstLineChars="0"/>
        <w:jc w:val="center"/>
        <w:rPr>
          <w:rFonts w:hint="eastAsia" w:ascii="仿宋" w:hAnsi="仿宋" w:eastAsia="仿宋" w:cs="仿宋"/>
          <w:b/>
          <w:bCs/>
          <w:color w:val="auto"/>
          <w:sz w:val="30"/>
          <w:szCs w:val="30"/>
        </w:rPr>
      </w:pPr>
      <w:r>
        <w:rPr>
          <w:rFonts w:hint="eastAsia" w:ascii="仿宋" w:hAnsi="仿宋" w:eastAsia="仿宋" w:cs="仿宋"/>
          <w:sz w:val="48"/>
        </w:rPr>
        <w:drawing>
          <wp:inline distT="0" distB="0" distL="114300" distR="114300">
            <wp:extent cx="3390265" cy="2495550"/>
            <wp:effectExtent l="0" t="0" r="0" b="0"/>
            <wp:docPr id="9" name="图片 9" descr="111 拷贝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11 拷贝1"/>
                    <pic:cNvPicPr>
                      <a:picLocks noChangeAspect="1"/>
                    </pic:cNvPicPr>
                  </pic:nvPicPr>
                  <pic:blipFill>
                    <a:blip r:embed="rId39"/>
                    <a:stretch>
                      <a:fillRect/>
                    </a:stretch>
                  </pic:blipFill>
                  <pic:spPr>
                    <a:xfrm>
                      <a:off x="0" y="0"/>
                      <a:ext cx="3390265" cy="2495550"/>
                    </a:xfrm>
                    <a:prstGeom prst="rect">
                      <a:avLst/>
                    </a:prstGeom>
                    <a:noFill/>
                    <a:ln>
                      <a:noFill/>
                    </a:ln>
                  </pic:spPr>
                </pic:pic>
              </a:graphicData>
            </a:graphic>
          </wp:inline>
        </w:drawing>
      </w:r>
    </w:p>
    <w:p w14:paraId="79804D81">
      <w:pPr>
        <w:spacing w:line="320" w:lineRule="atLeast"/>
        <w:ind w:left="0" w:leftChars="0" w:firstLine="0" w:firstLineChars="0"/>
        <w:rPr>
          <w:rFonts w:hint="eastAsia" w:ascii="仿宋" w:hAnsi="仿宋" w:eastAsia="仿宋" w:cs="仿宋"/>
          <w:b/>
          <w:bCs/>
          <w:color w:val="auto"/>
          <w:sz w:val="30"/>
          <w:szCs w:val="30"/>
        </w:rPr>
      </w:pPr>
    </w:p>
    <w:p w14:paraId="206062F6">
      <w:pPr>
        <w:spacing w:line="320" w:lineRule="atLeast"/>
        <w:ind w:left="0" w:leftChars="0" w:firstLine="0" w:firstLineChars="0"/>
        <w:rPr>
          <w:rFonts w:hint="eastAsia" w:ascii="仿宋" w:hAnsi="仿宋" w:eastAsia="仿宋" w:cs="仿宋"/>
          <w:b/>
          <w:bCs/>
          <w:color w:val="auto"/>
          <w:sz w:val="30"/>
          <w:szCs w:val="30"/>
        </w:rPr>
      </w:pPr>
    </w:p>
    <w:p w14:paraId="04C418A0">
      <w:pPr>
        <w:spacing w:line="320" w:lineRule="atLeast"/>
        <w:ind w:left="0" w:leftChars="0" w:firstLine="0" w:firstLineChars="0"/>
        <w:rPr>
          <w:rFonts w:hint="eastAsia" w:ascii="仿宋" w:hAnsi="仿宋" w:eastAsia="仿宋" w:cs="仿宋"/>
          <w:b/>
          <w:bCs/>
          <w:color w:val="auto"/>
          <w:sz w:val="30"/>
          <w:szCs w:val="30"/>
        </w:rPr>
      </w:pPr>
    </w:p>
    <w:p w14:paraId="7AD41E33">
      <w:pPr>
        <w:spacing w:line="320" w:lineRule="atLeast"/>
        <w:ind w:left="0" w:leftChars="0" w:firstLine="0" w:firstLineChars="0"/>
        <w:rPr>
          <w:rFonts w:hint="eastAsia" w:ascii="仿宋" w:hAnsi="仿宋" w:eastAsia="仿宋" w:cs="仿宋"/>
          <w:b/>
          <w:bCs/>
          <w:color w:val="auto"/>
          <w:sz w:val="30"/>
          <w:szCs w:val="30"/>
        </w:rPr>
      </w:pPr>
    </w:p>
    <w:p w14:paraId="0317D101">
      <w:pPr>
        <w:spacing w:line="320" w:lineRule="atLeast"/>
        <w:ind w:left="0" w:leftChars="0" w:firstLine="2409" w:firstLineChars="800"/>
        <w:rPr>
          <w:rFonts w:hint="eastAsia" w:ascii="仿宋" w:hAnsi="仿宋" w:eastAsia="仿宋" w:cs="仿宋"/>
          <w:b/>
          <w:bCs/>
          <w:color w:val="auto"/>
          <w:sz w:val="30"/>
          <w:szCs w:val="30"/>
        </w:rPr>
      </w:pPr>
    </w:p>
    <w:p w14:paraId="44D16ABB">
      <w:pPr>
        <w:spacing w:line="320" w:lineRule="atLeast"/>
        <w:ind w:left="0" w:leftChars="0" w:firstLine="2409" w:firstLineChars="800"/>
        <w:rPr>
          <w:rFonts w:hint="eastAsia" w:ascii="仿宋" w:hAnsi="仿宋" w:eastAsia="仿宋" w:cs="仿宋"/>
          <w:b/>
          <w:bCs/>
          <w:color w:val="auto"/>
          <w:sz w:val="30"/>
          <w:szCs w:val="30"/>
        </w:rPr>
      </w:pPr>
      <w:r>
        <w:rPr>
          <w:rFonts w:hint="eastAsia" w:ascii="仿宋" w:hAnsi="仿宋" w:eastAsia="仿宋" w:cs="仿宋"/>
          <w:b/>
          <w:bCs/>
          <w:color w:val="auto"/>
          <w:sz w:val="30"/>
          <w:szCs w:val="30"/>
        </w:rPr>
        <w:t>采 购 人：鲁山县人民医院</w:t>
      </w:r>
    </w:p>
    <w:p w14:paraId="10E805D9">
      <w:pPr>
        <w:spacing w:line="320" w:lineRule="atLeast"/>
        <w:ind w:firstLine="2409" w:firstLineChars="800"/>
        <w:rPr>
          <w:rFonts w:hint="eastAsia" w:ascii="仿宋" w:hAnsi="仿宋" w:eastAsia="仿宋" w:cs="仿宋"/>
          <w:b/>
          <w:bCs/>
          <w:color w:val="auto"/>
          <w:sz w:val="30"/>
          <w:szCs w:val="30"/>
        </w:rPr>
      </w:pPr>
      <w:r>
        <w:rPr>
          <w:rFonts w:hint="eastAsia" w:ascii="仿宋" w:hAnsi="仿宋" w:eastAsia="仿宋" w:cs="仿宋"/>
          <w:b/>
          <w:bCs/>
          <w:color w:val="auto"/>
          <w:sz w:val="30"/>
          <w:szCs w:val="30"/>
        </w:rPr>
        <w:t>招标代理：河南恒方工程咨询有限公司</w:t>
      </w:r>
    </w:p>
    <w:p w14:paraId="65CD9D16">
      <w:pPr>
        <w:spacing w:line="320" w:lineRule="atLeast"/>
        <w:ind w:firstLine="2409" w:firstLineChars="800"/>
        <w:rPr>
          <w:rFonts w:hint="eastAsia" w:ascii="仿宋" w:hAnsi="仿宋" w:eastAsia="仿宋" w:cs="仿宋"/>
          <w:b/>
          <w:bCs/>
          <w:color w:val="auto"/>
          <w:sz w:val="30"/>
          <w:szCs w:val="30"/>
        </w:rPr>
      </w:pPr>
      <w:r>
        <w:rPr>
          <w:rFonts w:hint="eastAsia" w:ascii="仿宋" w:hAnsi="仿宋" w:eastAsia="仿宋" w:cs="仿宋"/>
          <w:b/>
          <w:bCs/>
          <w:color w:val="auto"/>
          <w:sz w:val="30"/>
          <w:szCs w:val="30"/>
        </w:rPr>
        <w:t>日    期：二0二</w:t>
      </w:r>
      <w:r>
        <w:rPr>
          <w:rFonts w:hint="eastAsia" w:ascii="仿宋" w:hAnsi="仿宋" w:eastAsia="仿宋" w:cs="仿宋"/>
          <w:b/>
          <w:bCs/>
          <w:color w:val="auto"/>
          <w:sz w:val="30"/>
          <w:szCs w:val="30"/>
          <w:lang w:val="en-US" w:eastAsia="zh-CN"/>
        </w:rPr>
        <w:t>六</w:t>
      </w:r>
      <w:r>
        <w:rPr>
          <w:rFonts w:hint="eastAsia" w:ascii="仿宋" w:hAnsi="仿宋" w:eastAsia="仿宋" w:cs="仿宋"/>
          <w:b/>
          <w:bCs/>
          <w:color w:val="auto"/>
          <w:sz w:val="30"/>
          <w:szCs w:val="30"/>
        </w:rPr>
        <w:t>年</w:t>
      </w:r>
      <w:r>
        <w:rPr>
          <w:rFonts w:hint="eastAsia" w:cs="仿宋"/>
          <w:b/>
          <w:bCs/>
          <w:color w:val="auto"/>
          <w:sz w:val="30"/>
          <w:szCs w:val="30"/>
          <w:lang w:val="en-US" w:eastAsia="zh-CN"/>
        </w:rPr>
        <w:t>七</w:t>
      </w:r>
      <w:r>
        <w:rPr>
          <w:rFonts w:hint="eastAsia" w:ascii="仿宋" w:hAnsi="仿宋" w:eastAsia="仿宋" w:cs="仿宋"/>
          <w:b/>
          <w:bCs/>
          <w:color w:val="auto"/>
          <w:sz w:val="30"/>
          <w:szCs w:val="30"/>
        </w:rPr>
        <w:t>月</w:t>
      </w:r>
    </w:p>
    <w:p w14:paraId="5CAC325A">
      <w:pPr>
        <w:bidi w:val="0"/>
        <w:jc w:val="center"/>
        <w:rPr>
          <w:rStyle w:val="22"/>
          <w:rFonts w:hint="eastAsia" w:ascii="仿宋" w:hAnsi="仿宋" w:eastAsia="仿宋" w:cs="仿宋"/>
          <w:b w:val="0"/>
          <w:bCs w:val="0"/>
          <w:sz w:val="32"/>
          <w:szCs w:val="32"/>
        </w:rPr>
      </w:pPr>
      <w:r>
        <w:rPr>
          <w:rStyle w:val="22"/>
          <w:rFonts w:hint="eastAsia" w:ascii="仿宋" w:hAnsi="仿宋" w:eastAsia="仿宋" w:cs="仿宋"/>
          <w:b w:val="0"/>
          <w:bCs w:val="0"/>
          <w:sz w:val="32"/>
          <w:szCs w:val="32"/>
        </w:rPr>
        <w:br w:type="page"/>
      </w:r>
      <w:r>
        <w:rPr>
          <w:rStyle w:val="22"/>
          <w:rFonts w:hint="eastAsia" w:ascii="仿宋" w:hAnsi="仿宋" w:eastAsia="仿宋" w:cs="仿宋"/>
          <w:b w:val="0"/>
          <w:bCs w:val="0"/>
          <w:sz w:val="32"/>
          <w:szCs w:val="32"/>
        </w:rPr>
        <w:t>目 录</w:t>
      </w:r>
    </w:p>
    <w:p w14:paraId="519F5764">
      <w:pPr>
        <w:pStyle w:val="23"/>
        <w:spacing w:before="163" w:after="163" w:line="460" w:lineRule="exact"/>
        <w:ind w:firstLine="0" w:firstLineChars="0"/>
        <w:rPr>
          <w:rFonts w:hint="eastAsia" w:ascii="仿宋" w:hAnsi="仿宋" w:eastAsia="仿宋" w:cs="仿宋"/>
          <w:sz w:val="24"/>
          <w:szCs w:val="28"/>
        </w:rPr>
      </w:pPr>
      <w:r>
        <w:rPr>
          <w:rFonts w:hint="eastAsia" w:ascii="仿宋" w:hAnsi="仿宋" w:eastAsia="仿宋" w:cs="仿宋"/>
          <w:sz w:val="24"/>
          <w:szCs w:val="28"/>
        </w:rPr>
        <w:t xml:space="preserve">第一章 招标公告................................................. .... 3  </w:t>
      </w:r>
    </w:p>
    <w:p w14:paraId="117756E5">
      <w:pPr>
        <w:pStyle w:val="23"/>
        <w:spacing w:before="163" w:after="163" w:line="460" w:lineRule="exact"/>
        <w:ind w:firstLine="0" w:firstLineChars="0"/>
        <w:rPr>
          <w:rFonts w:hint="eastAsia" w:ascii="仿宋" w:hAnsi="仿宋" w:eastAsia="仿宋" w:cs="仿宋"/>
          <w:sz w:val="24"/>
          <w:szCs w:val="28"/>
        </w:rPr>
      </w:pPr>
      <w:r>
        <w:rPr>
          <w:rFonts w:hint="eastAsia" w:ascii="仿宋" w:hAnsi="仿宋" w:eastAsia="仿宋" w:cs="仿宋"/>
          <w:sz w:val="24"/>
          <w:szCs w:val="28"/>
        </w:rPr>
        <w:t xml:space="preserve">第二章 </w:t>
      </w:r>
      <w:r>
        <w:rPr>
          <w:rFonts w:hint="eastAsia" w:ascii="仿宋" w:hAnsi="仿宋" w:eastAsia="仿宋" w:cs="仿宋"/>
          <w:sz w:val="24"/>
          <w:szCs w:val="28"/>
          <w:lang w:eastAsia="zh-CN"/>
        </w:rPr>
        <w:t>供应商</w:t>
      </w:r>
      <w:r>
        <w:rPr>
          <w:rFonts w:hint="eastAsia" w:ascii="仿宋" w:hAnsi="仿宋" w:eastAsia="仿宋" w:cs="仿宋"/>
          <w:sz w:val="24"/>
          <w:szCs w:val="28"/>
        </w:rPr>
        <w:t xml:space="preserve">须知.....................................................5  </w:t>
      </w:r>
    </w:p>
    <w:p w14:paraId="74A26CB9">
      <w:pPr>
        <w:pStyle w:val="23"/>
        <w:spacing w:before="163" w:after="163" w:line="460" w:lineRule="exact"/>
        <w:ind w:firstLine="0" w:firstLineChars="0"/>
        <w:rPr>
          <w:rFonts w:hint="eastAsia" w:ascii="仿宋" w:hAnsi="仿宋" w:eastAsia="仿宋" w:cs="仿宋"/>
          <w:sz w:val="24"/>
          <w:szCs w:val="28"/>
        </w:rPr>
      </w:pPr>
      <w:r>
        <w:rPr>
          <w:rFonts w:hint="eastAsia" w:ascii="仿宋" w:hAnsi="仿宋" w:eastAsia="仿宋" w:cs="仿宋"/>
          <w:sz w:val="24"/>
          <w:szCs w:val="28"/>
        </w:rPr>
        <w:t>第三章 评标办法..................................................... .15</w:t>
      </w:r>
    </w:p>
    <w:p w14:paraId="4F66128B">
      <w:pPr>
        <w:pStyle w:val="23"/>
        <w:spacing w:before="163" w:after="163" w:line="460" w:lineRule="exact"/>
        <w:ind w:firstLine="0" w:firstLineChars="0"/>
        <w:rPr>
          <w:rFonts w:hint="eastAsia" w:ascii="仿宋" w:hAnsi="仿宋" w:eastAsia="仿宋" w:cs="仿宋"/>
          <w:sz w:val="24"/>
          <w:szCs w:val="28"/>
        </w:rPr>
      </w:pPr>
      <w:r>
        <w:rPr>
          <w:rFonts w:hint="eastAsia" w:ascii="仿宋" w:hAnsi="仿宋" w:eastAsia="仿宋" w:cs="仿宋"/>
          <w:sz w:val="24"/>
          <w:szCs w:val="28"/>
        </w:rPr>
        <w:t xml:space="preserve">第四章 合同条款................................. . ...................19  </w:t>
      </w:r>
    </w:p>
    <w:p w14:paraId="3E681955">
      <w:pPr>
        <w:pStyle w:val="23"/>
        <w:spacing w:before="163" w:after="163" w:line="460" w:lineRule="exact"/>
        <w:ind w:firstLine="0" w:firstLineChars="0"/>
        <w:rPr>
          <w:rFonts w:hint="eastAsia" w:ascii="仿宋" w:hAnsi="仿宋" w:eastAsia="仿宋" w:cs="仿宋"/>
          <w:sz w:val="24"/>
          <w:szCs w:val="28"/>
        </w:rPr>
      </w:pPr>
      <w:r>
        <w:rPr>
          <w:rFonts w:hint="eastAsia" w:ascii="仿宋" w:hAnsi="仿宋" w:eastAsia="仿宋" w:cs="仿宋"/>
          <w:sz w:val="24"/>
          <w:szCs w:val="28"/>
        </w:rPr>
        <w:t xml:space="preserve">第五章 </w:t>
      </w:r>
      <w:r>
        <w:rPr>
          <w:rFonts w:hint="eastAsia" w:ascii="仿宋" w:hAnsi="仿宋" w:eastAsia="仿宋" w:cs="仿宋"/>
          <w:sz w:val="24"/>
          <w:szCs w:val="28"/>
          <w:lang w:eastAsia="zh-CN"/>
        </w:rPr>
        <w:t>采购需求及服务标准</w:t>
      </w:r>
      <w:r>
        <w:rPr>
          <w:rFonts w:hint="eastAsia" w:ascii="仿宋" w:hAnsi="仿宋" w:eastAsia="仿宋" w:cs="仿宋"/>
          <w:sz w:val="24"/>
          <w:szCs w:val="28"/>
        </w:rPr>
        <w:t xml:space="preserve">.................................... ... ....20  </w:t>
      </w:r>
    </w:p>
    <w:p w14:paraId="4DBE0C47">
      <w:pPr>
        <w:pStyle w:val="23"/>
        <w:spacing w:before="163" w:after="163" w:line="460" w:lineRule="exact"/>
        <w:ind w:firstLine="0" w:firstLineChars="0"/>
        <w:rPr>
          <w:rFonts w:hint="eastAsia" w:ascii="仿宋" w:hAnsi="仿宋" w:eastAsia="仿宋" w:cs="仿宋"/>
          <w:sz w:val="24"/>
          <w:szCs w:val="28"/>
        </w:rPr>
      </w:pPr>
      <w:r>
        <w:rPr>
          <w:rFonts w:hint="eastAsia" w:ascii="仿宋" w:hAnsi="仿宋" w:eastAsia="仿宋" w:cs="仿宋"/>
          <w:sz w:val="24"/>
          <w:szCs w:val="28"/>
        </w:rPr>
        <w:t>第六章 投标文件格式........................................ .. .......33</w:t>
      </w:r>
    </w:p>
    <w:p w14:paraId="3A898B2A">
      <w:pPr>
        <w:pStyle w:val="24"/>
        <w:ind w:left="0"/>
        <w:rPr>
          <w:rFonts w:hint="eastAsia" w:ascii="仿宋" w:hAnsi="仿宋" w:eastAsia="仿宋" w:cs="仿宋"/>
          <w:sz w:val="24"/>
          <w:szCs w:val="22"/>
        </w:rPr>
      </w:pPr>
    </w:p>
    <w:p w14:paraId="27472931">
      <w:pPr>
        <w:pStyle w:val="24"/>
        <w:ind w:left="0"/>
        <w:rPr>
          <w:rFonts w:hint="eastAsia" w:ascii="仿宋" w:hAnsi="仿宋" w:eastAsia="仿宋" w:cs="仿宋"/>
          <w:sz w:val="24"/>
          <w:szCs w:val="22"/>
        </w:rPr>
      </w:pPr>
    </w:p>
    <w:p w14:paraId="542C5B83">
      <w:pPr>
        <w:pStyle w:val="24"/>
        <w:ind w:left="0"/>
        <w:rPr>
          <w:rFonts w:hint="eastAsia" w:ascii="仿宋" w:hAnsi="仿宋" w:eastAsia="仿宋" w:cs="仿宋"/>
          <w:sz w:val="24"/>
          <w:szCs w:val="22"/>
        </w:rPr>
      </w:pPr>
    </w:p>
    <w:p w14:paraId="69778DA6">
      <w:pPr>
        <w:pStyle w:val="24"/>
        <w:ind w:left="0"/>
        <w:rPr>
          <w:rFonts w:hint="eastAsia" w:ascii="仿宋" w:hAnsi="仿宋" w:eastAsia="仿宋" w:cs="仿宋"/>
          <w:sz w:val="24"/>
          <w:szCs w:val="22"/>
        </w:rPr>
      </w:pPr>
    </w:p>
    <w:p w14:paraId="56ACCD25">
      <w:pPr>
        <w:pStyle w:val="24"/>
        <w:ind w:left="0"/>
        <w:rPr>
          <w:rFonts w:hint="eastAsia" w:ascii="仿宋" w:hAnsi="仿宋" w:eastAsia="仿宋" w:cs="仿宋"/>
          <w:sz w:val="24"/>
          <w:szCs w:val="22"/>
        </w:rPr>
      </w:pPr>
    </w:p>
    <w:p w14:paraId="2E391FCB">
      <w:pPr>
        <w:pStyle w:val="24"/>
        <w:ind w:left="0"/>
        <w:rPr>
          <w:rFonts w:hint="eastAsia" w:ascii="仿宋" w:hAnsi="仿宋" w:eastAsia="仿宋" w:cs="仿宋"/>
          <w:sz w:val="24"/>
          <w:szCs w:val="22"/>
        </w:rPr>
      </w:pPr>
    </w:p>
    <w:p w14:paraId="05028DD0">
      <w:pPr>
        <w:pStyle w:val="24"/>
        <w:ind w:left="0"/>
        <w:rPr>
          <w:rFonts w:hint="eastAsia" w:ascii="仿宋" w:hAnsi="仿宋" w:eastAsia="仿宋" w:cs="仿宋"/>
          <w:sz w:val="24"/>
          <w:szCs w:val="22"/>
        </w:rPr>
      </w:pPr>
    </w:p>
    <w:p w14:paraId="6D754733">
      <w:pPr>
        <w:pStyle w:val="24"/>
        <w:ind w:left="0"/>
        <w:rPr>
          <w:rFonts w:hint="eastAsia" w:ascii="仿宋" w:hAnsi="仿宋" w:eastAsia="仿宋" w:cs="仿宋"/>
          <w:sz w:val="24"/>
          <w:szCs w:val="22"/>
        </w:rPr>
      </w:pPr>
    </w:p>
    <w:p w14:paraId="317AA7F8">
      <w:pPr>
        <w:pStyle w:val="24"/>
        <w:ind w:left="0"/>
        <w:rPr>
          <w:rFonts w:hint="eastAsia" w:ascii="仿宋" w:hAnsi="仿宋" w:eastAsia="仿宋" w:cs="仿宋"/>
          <w:sz w:val="24"/>
          <w:szCs w:val="22"/>
        </w:rPr>
      </w:pPr>
    </w:p>
    <w:p w14:paraId="04072A9A">
      <w:pPr>
        <w:pStyle w:val="24"/>
        <w:ind w:left="0"/>
        <w:rPr>
          <w:rFonts w:hint="eastAsia" w:ascii="仿宋" w:hAnsi="仿宋" w:eastAsia="仿宋" w:cs="仿宋"/>
          <w:sz w:val="24"/>
          <w:szCs w:val="22"/>
        </w:rPr>
      </w:pPr>
    </w:p>
    <w:p w14:paraId="66D1ED7F">
      <w:pPr>
        <w:pStyle w:val="24"/>
        <w:ind w:left="0"/>
        <w:rPr>
          <w:rFonts w:hint="eastAsia" w:ascii="仿宋" w:hAnsi="仿宋" w:eastAsia="仿宋" w:cs="仿宋"/>
          <w:sz w:val="24"/>
          <w:szCs w:val="22"/>
        </w:rPr>
      </w:pPr>
    </w:p>
    <w:p w14:paraId="4CB311BA">
      <w:pPr>
        <w:pStyle w:val="24"/>
        <w:ind w:left="0"/>
        <w:rPr>
          <w:rFonts w:hint="eastAsia" w:ascii="仿宋" w:hAnsi="仿宋" w:eastAsia="仿宋" w:cs="仿宋"/>
          <w:sz w:val="24"/>
          <w:szCs w:val="22"/>
        </w:rPr>
      </w:pPr>
    </w:p>
    <w:p w14:paraId="16D1EB90">
      <w:pPr>
        <w:bidi w:val="0"/>
        <w:rPr>
          <w:rFonts w:hint="eastAsia"/>
        </w:rPr>
      </w:pPr>
      <w:r>
        <w:rPr>
          <w:rFonts w:hint="eastAsia"/>
        </w:rPr>
        <w:br w:type="page"/>
      </w:r>
    </w:p>
    <w:p w14:paraId="018F971B">
      <w:pPr>
        <w:pStyle w:val="2"/>
        <w:ind w:left="0" w:firstLine="420" w:firstLine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第一章  招标公告</w:t>
      </w:r>
    </w:p>
    <w:p w14:paraId="3AF03222">
      <w:pPr>
        <w:spacing w:after="0" w:line="360" w:lineRule="auto"/>
        <w:ind w:left="11" w:firstLine="420" w:firstLineChars="200"/>
        <w:jc w:val="both"/>
        <w:rPr>
          <w:rFonts w:hint="eastAsia" w:ascii="仿宋" w:hAnsi="仿宋" w:eastAsia="仿宋" w:cs="仿宋"/>
          <w:sz w:val="21"/>
          <w:szCs w:val="21"/>
        </w:rPr>
      </w:pPr>
    </w:p>
    <w:p w14:paraId="43351139">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项目概况：</w:t>
      </w:r>
    </w:p>
    <w:p w14:paraId="04964722">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 xml:space="preserve"> 鲁山县人民医院石材驻场养护服务项目</w:t>
      </w:r>
      <w:r>
        <w:rPr>
          <w:rFonts w:hint="eastAsia" w:ascii="仿宋" w:hAnsi="仿宋" w:eastAsia="仿宋" w:cs="仿宋"/>
          <w:sz w:val="24"/>
          <w:szCs w:val="24"/>
        </w:rPr>
        <w:t>潜在</w:t>
      </w:r>
      <w:r>
        <w:rPr>
          <w:rFonts w:hint="eastAsia" w:ascii="仿宋" w:hAnsi="仿宋" w:eastAsia="仿宋" w:cs="仿宋"/>
          <w:sz w:val="24"/>
          <w:szCs w:val="24"/>
          <w:lang w:eastAsia="zh-CN"/>
        </w:rPr>
        <w:t>供应商</w:t>
      </w:r>
      <w:r>
        <w:rPr>
          <w:rFonts w:hint="eastAsia" w:ascii="仿宋" w:hAnsi="仿宋" w:eastAsia="仿宋" w:cs="仿宋"/>
          <w:sz w:val="24"/>
          <w:szCs w:val="24"/>
        </w:rPr>
        <w:t>应在《全国公共资源交易平台（河南省•平顶山市）》</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HYPERLINK "http://www.pdsggzy.com/）获取招标文件，并于2024年月"</w:instrText>
      </w:r>
      <w:r>
        <w:rPr>
          <w:rFonts w:hint="eastAsia" w:ascii="仿宋" w:hAnsi="仿宋" w:eastAsia="仿宋" w:cs="仿宋"/>
          <w:sz w:val="24"/>
          <w:szCs w:val="24"/>
        </w:rPr>
        <w:fldChar w:fldCharType="separate"/>
      </w:r>
      <w:r>
        <w:rPr>
          <w:rFonts w:hint="eastAsia" w:ascii="仿宋" w:hAnsi="仿宋" w:eastAsia="仿宋" w:cs="仿宋"/>
          <w:sz w:val="24"/>
          <w:szCs w:val="24"/>
        </w:rPr>
        <w:t>获取</w:t>
      </w:r>
      <w:r>
        <w:rPr>
          <w:rFonts w:hint="eastAsia" w:ascii="仿宋" w:hAnsi="仿宋" w:eastAsia="仿宋" w:cs="仿宋"/>
          <w:sz w:val="24"/>
          <w:szCs w:val="24"/>
          <w:lang w:eastAsia="zh-CN"/>
        </w:rPr>
        <w:t>采购文件</w:t>
      </w:r>
      <w:r>
        <w:rPr>
          <w:rFonts w:hint="eastAsia" w:ascii="仿宋" w:hAnsi="仿宋" w:eastAsia="仿宋" w:cs="仿宋"/>
          <w:sz w:val="24"/>
          <w:szCs w:val="24"/>
        </w:rPr>
        <w:t>，并于202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rPr>
        <w:fldChar w:fldCharType="end"/>
      </w:r>
      <w:r>
        <w:rPr>
          <w:rFonts w:hint="eastAsia" w:cs="仿宋"/>
          <w:sz w:val="24"/>
          <w:szCs w:val="24"/>
          <w:lang w:val="en-US" w:eastAsia="zh-CN"/>
        </w:rPr>
        <w:t>19</w:t>
      </w:r>
      <w:r>
        <w:rPr>
          <w:rFonts w:hint="eastAsia" w:ascii="仿宋" w:hAnsi="仿宋" w:eastAsia="仿宋" w:cs="仿宋"/>
          <w:sz w:val="24"/>
          <w:szCs w:val="24"/>
        </w:rPr>
        <w:t>日</w:t>
      </w:r>
      <w:r>
        <w:rPr>
          <w:rFonts w:hint="eastAsia" w:cs="仿宋"/>
          <w:sz w:val="24"/>
          <w:szCs w:val="24"/>
          <w:lang w:val="en-US" w:eastAsia="zh-CN"/>
        </w:rPr>
        <w:t>9</w:t>
      </w:r>
      <w:r>
        <w:rPr>
          <w:rFonts w:hint="eastAsia" w:ascii="仿宋" w:hAnsi="仿宋" w:eastAsia="仿宋" w:cs="仿宋"/>
          <w:sz w:val="24"/>
          <w:szCs w:val="24"/>
        </w:rPr>
        <w:t>时</w:t>
      </w:r>
      <w:r>
        <w:rPr>
          <w:rFonts w:hint="eastAsia" w:cs="仿宋"/>
          <w:sz w:val="24"/>
          <w:szCs w:val="24"/>
          <w:lang w:val="en-US" w:eastAsia="zh-CN"/>
        </w:rPr>
        <w:t>00</w:t>
      </w:r>
      <w:r>
        <w:rPr>
          <w:rFonts w:hint="eastAsia" w:ascii="仿宋" w:hAnsi="仿宋" w:eastAsia="仿宋" w:cs="仿宋"/>
          <w:sz w:val="24"/>
          <w:szCs w:val="24"/>
        </w:rPr>
        <w:t>分（北京时间）前递交投标文件。</w:t>
      </w:r>
    </w:p>
    <w:p w14:paraId="722FB878">
      <w:pPr>
        <w:spacing w:after="0" w:line="360" w:lineRule="auto"/>
        <w:ind w:left="11"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一、项目基本情况</w:t>
      </w:r>
    </w:p>
    <w:p w14:paraId="3CA8D1F0">
      <w:pPr>
        <w:spacing w:after="0" w:line="360" w:lineRule="auto"/>
        <w:ind w:left="11" w:firstLine="480" w:firstLineChars="200"/>
        <w:jc w:val="both"/>
        <w:rPr>
          <w:rFonts w:hint="eastAsia" w:ascii="仿宋" w:hAnsi="仿宋" w:eastAsia="仿宋" w:cs="仿宋"/>
          <w:sz w:val="24"/>
          <w:szCs w:val="24"/>
          <w:lang w:eastAsia="zh-CN"/>
        </w:rPr>
      </w:pPr>
      <w:r>
        <w:rPr>
          <w:rFonts w:hint="eastAsia" w:ascii="仿宋" w:hAnsi="仿宋" w:eastAsia="仿宋" w:cs="仿宋"/>
          <w:sz w:val="24"/>
          <w:szCs w:val="24"/>
        </w:rPr>
        <w:t>1、项目名称：</w:t>
      </w:r>
      <w:r>
        <w:rPr>
          <w:rFonts w:hint="eastAsia" w:ascii="仿宋" w:hAnsi="仿宋" w:eastAsia="仿宋" w:cs="仿宋"/>
          <w:sz w:val="24"/>
          <w:szCs w:val="24"/>
          <w:lang w:eastAsia="zh-CN"/>
        </w:rPr>
        <w:t>鲁山县人民医院石材驻场养护服务项目；</w:t>
      </w:r>
    </w:p>
    <w:p w14:paraId="0CA50A26">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2、招标项目编号：鲁采招标-2026-49；</w:t>
      </w:r>
    </w:p>
    <w:p w14:paraId="2B6EAD63">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3.招标方式：公开招标；</w:t>
      </w:r>
    </w:p>
    <w:p w14:paraId="2F43AFD6">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4.项目预算金额：</w:t>
      </w:r>
      <w:r>
        <w:rPr>
          <w:rFonts w:hint="eastAsia" w:ascii="仿宋" w:hAnsi="仿宋" w:eastAsia="仿宋" w:cs="仿宋"/>
          <w:color w:val="auto"/>
          <w:sz w:val="24"/>
          <w:szCs w:val="24"/>
          <w:lang w:val="en-US" w:eastAsia="zh-CN"/>
        </w:rPr>
        <w:t>640000</w:t>
      </w:r>
      <w:r>
        <w:rPr>
          <w:rFonts w:hint="eastAsia" w:ascii="仿宋" w:hAnsi="仿宋" w:eastAsia="仿宋" w:cs="仿宋"/>
          <w:sz w:val="24"/>
          <w:szCs w:val="24"/>
        </w:rPr>
        <w:t>元；</w:t>
      </w:r>
      <w:r>
        <w:rPr>
          <w:rFonts w:hint="eastAsia" w:ascii="仿宋" w:hAnsi="仿宋" w:eastAsia="仿宋" w:cs="仿宋"/>
          <w:sz w:val="24"/>
          <w:szCs w:val="24"/>
        </w:rPr>
        <w:tab/>
      </w:r>
      <w:r>
        <w:rPr>
          <w:rFonts w:hint="eastAsia" w:ascii="仿宋" w:hAnsi="仿宋" w:eastAsia="仿宋" w:cs="仿宋"/>
          <w:sz w:val="24"/>
          <w:szCs w:val="24"/>
        </w:rPr>
        <w:t>最高限价：</w:t>
      </w:r>
      <w:r>
        <w:rPr>
          <w:rFonts w:hint="eastAsia" w:ascii="仿宋" w:hAnsi="仿宋" w:eastAsia="仿宋" w:cs="仿宋"/>
          <w:color w:val="auto"/>
          <w:sz w:val="24"/>
          <w:szCs w:val="24"/>
          <w:lang w:val="en-US" w:eastAsia="zh-CN"/>
        </w:rPr>
        <w:t>640000</w:t>
      </w:r>
      <w:r>
        <w:rPr>
          <w:rFonts w:hint="eastAsia" w:ascii="仿宋" w:hAnsi="仿宋" w:eastAsia="仿宋" w:cs="仿宋"/>
          <w:sz w:val="24"/>
          <w:szCs w:val="24"/>
        </w:rPr>
        <w:t>元；</w:t>
      </w:r>
    </w:p>
    <w:tbl>
      <w:tblPr>
        <w:tblStyle w:val="13"/>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710"/>
        <w:gridCol w:w="990"/>
        <w:gridCol w:w="1164"/>
        <w:gridCol w:w="1847"/>
        <w:gridCol w:w="1649"/>
        <w:gridCol w:w="2209"/>
      </w:tblGrid>
      <w:tr w14:paraId="3223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848" w:type="dxa"/>
            <w:noWrap w:val="0"/>
            <w:vAlign w:val="center"/>
          </w:tcPr>
          <w:p w14:paraId="304DB13B">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10" w:type="dxa"/>
            <w:noWrap w:val="0"/>
            <w:vAlign w:val="center"/>
          </w:tcPr>
          <w:p w14:paraId="37734C07">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包号</w:t>
            </w:r>
          </w:p>
        </w:tc>
        <w:tc>
          <w:tcPr>
            <w:tcW w:w="990" w:type="dxa"/>
            <w:noWrap w:val="0"/>
            <w:vAlign w:val="center"/>
          </w:tcPr>
          <w:p w14:paraId="5FD2A833">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包名称</w:t>
            </w:r>
          </w:p>
        </w:tc>
        <w:tc>
          <w:tcPr>
            <w:tcW w:w="1164" w:type="dxa"/>
            <w:noWrap w:val="0"/>
            <w:vAlign w:val="center"/>
          </w:tcPr>
          <w:p w14:paraId="21C86178">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包预算（元）</w:t>
            </w:r>
          </w:p>
        </w:tc>
        <w:tc>
          <w:tcPr>
            <w:tcW w:w="1847" w:type="dxa"/>
            <w:noWrap w:val="0"/>
            <w:vAlign w:val="center"/>
          </w:tcPr>
          <w:p w14:paraId="30AD3C84">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包最高限价（元）</w:t>
            </w:r>
          </w:p>
        </w:tc>
        <w:tc>
          <w:tcPr>
            <w:tcW w:w="1649" w:type="dxa"/>
            <w:noWrap w:val="0"/>
            <w:vAlign w:val="center"/>
          </w:tcPr>
          <w:p w14:paraId="3556748C">
            <w:pPr>
              <w:pStyle w:val="25"/>
              <w:spacing w:before="119" w:line="313" w:lineRule="auto"/>
              <w:ind w:right="166" w:rightChars="0"/>
              <w:jc w:val="center"/>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是否专门面向中小企业</w:t>
            </w:r>
          </w:p>
        </w:tc>
        <w:tc>
          <w:tcPr>
            <w:tcW w:w="2209" w:type="dxa"/>
            <w:noWrap w:val="0"/>
            <w:vAlign w:val="center"/>
          </w:tcPr>
          <w:p w14:paraId="3FB841BA">
            <w:pPr>
              <w:pStyle w:val="25"/>
              <w:spacing w:before="119" w:line="219" w:lineRule="auto"/>
              <w:jc w:val="both"/>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采购预留金额（元）</w:t>
            </w:r>
          </w:p>
        </w:tc>
      </w:tr>
      <w:tr w14:paraId="31F9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848" w:type="dxa"/>
            <w:noWrap w:val="0"/>
            <w:vAlign w:val="center"/>
          </w:tcPr>
          <w:p w14:paraId="01666231">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710" w:type="dxa"/>
            <w:noWrap w:val="0"/>
            <w:vAlign w:val="center"/>
          </w:tcPr>
          <w:p w14:paraId="1C9997E1">
            <w:pPr>
              <w:spacing w:after="0"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平公资采2026797号-</w:t>
            </w:r>
            <w:r>
              <w:rPr>
                <w:rFonts w:hint="eastAsia" w:cs="仿宋"/>
                <w:sz w:val="24"/>
                <w:szCs w:val="24"/>
                <w:lang w:val="en-US" w:eastAsia="zh-CN"/>
              </w:rPr>
              <w:t>1</w:t>
            </w:r>
          </w:p>
        </w:tc>
        <w:tc>
          <w:tcPr>
            <w:tcW w:w="990" w:type="dxa"/>
            <w:noWrap w:val="0"/>
            <w:vAlign w:val="center"/>
          </w:tcPr>
          <w:p w14:paraId="3F7DC581">
            <w:pPr>
              <w:spacing w:after="0"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第一标段</w:t>
            </w:r>
          </w:p>
        </w:tc>
        <w:tc>
          <w:tcPr>
            <w:tcW w:w="1164" w:type="dxa"/>
            <w:noWrap w:val="0"/>
            <w:vAlign w:val="center"/>
          </w:tcPr>
          <w:p w14:paraId="0195D4BA">
            <w:pPr>
              <w:spacing w:after="0" w:line="360" w:lineRule="auto"/>
              <w:jc w:val="center"/>
              <w:rPr>
                <w:rFonts w:hint="eastAsia" w:ascii="仿宋" w:hAnsi="仿宋" w:eastAsia="仿宋" w:cs="仿宋"/>
                <w:sz w:val="24"/>
                <w:szCs w:val="24"/>
              </w:rPr>
            </w:pPr>
            <w:r>
              <w:rPr>
                <w:rFonts w:hint="eastAsia" w:ascii="仿宋" w:hAnsi="仿宋" w:eastAsia="仿宋" w:cs="仿宋"/>
                <w:color w:val="auto"/>
                <w:sz w:val="24"/>
                <w:szCs w:val="24"/>
                <w:lang w:val="en-US" w:eastAsia="zh-CN"/>
              </w:rPr>
              <w:t>640000</w:t>
            </w:r>
          </w:p>
        </w:tc>
        <w:tc>
          <w:tcPr>
            <w:tcW w:w="1847" w:type="dxa"/>
            <w:noWrap w:val="0"/>
            <w:vAlign w:val="center"/>
          </w:tcPr>
          <w:p w14:paraId="09CC7118">
            <w:pPr>
              <w:spacing w:after="0" w:line="360" w:lineRule="auto"/>
              <w:jc w:val="center"/>
              <w:rPr>
                <w:rFonts w:hint="eastAsia" w:ascii="仿宋" w:hAnsi="仿宋" w:eastAsia="仿宋" w:cs="仿宋"/>
                <w:sz w:val="24"/>
                <w:szCs w:val="24"/>
              </w:rPr>
            </w:pPr>
            <w:r>
              <w:rPr>
                <w:rFonts w:hint="eastAsia" w:ascii="仿宋" w:hAnsi="仿宋" w:eastAsia="仿宋" w:cs="仿宋"/>
                <w:color w:val="auto"/>
                <w:sz w:val="24"/>
                <w:szCs w:val="24"/>
                <w:lang w:val="en-US" w:eastAsia="zh-CN"/>
              </w:rPr>
              <w:t>640000</w:t>
            </w:r>
          </w:p>
        </w:tc>
        <w:tc>
          <w:tcPr>
            <w:tcW w:w="1649" w:type="dxa"/>
            <w:noWrap w:val="0"/>
            <w:vAlign w:val="center"/>
          </w:tcPr>
          <w:p w14:paraId="57BA61AC">
            <w:pPr>
              <w:pStyle w:val="25"/>
              <w:spacing w:before="78" w:line="224" w:lineRule="auto"/>
              <w:jc w:val="center"/>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是</w:t>
            </w:r>
          </w:p>
        </w:tc>
        <w:tc>
          <w:tcPr>
            <w:tcW w:w="2209" w:type="dxa"/>
            <w:noWrap w:val="0"/>
            <w:vAlign w:val="center"/>
          </w:tcPr>
          <w:p w14:paraId="4FBADC6E">
            <w:pPr>
              <w:pStyle w:val="25"/>
              <w:spacing w:before="117" w:line="329" w:lineRule="auto"/>
              <w:ind w:left="242" w:leftChars="0" w:right="135" w:rightChars="0" w:hanging="92" w:firstLineChars="0"/>
              <w:jc w:val="center"/>
              <w:rPr>
                <w:rFonts w:hint="eastAsia" w:ascii="仿宋" w:hAnsi="仿宋" w:eastAsia="仿宋" w:cs="仿宋"/>
                <w:color w:val="000000"/>
                <w:sz w:val="24"/>
                <w:szCs w:val="24"/>
                <w:lang w:val="en-US" w:eastAsia="zh-CN" w:bidi="ar-SA"/>
              </w:rPr>
            </w:pPr>
            <w:r>
              <w:rPr>
                <w:rFonts w:hint="eastAsia" w:ascii="仿宋" w:hAnsi="仿宋" w:eastAsia="仿宋" w:cs="仿宋"/>
                <w:color w:val="auto"/>
                <w:sz w:val="24"/>
                <w:szCs w:val="24"/>
                <w:lang w:val="en-US" w:eastAsia="zh-CN"/>
              </w:rPr>
              <w:t>640000</w:t>
            </w:r>
          </w:p>
        </w:tc>
      </w:tr>
    </w:tbl>
    <w:p w14:paraId="65F709B0">
      <w:pPr>
        <w:spacing w:after="0" w:line="360" w:lineRule="auto"/>
        <w:ind w:left="11" w:firstLine="480" w:firstLineChars="200"/>
        <w:jc w:val="both"/>
        <w:rPr>
          <w:rFonts w:hint="eastAsia" w:ascii="仿宋" w:hAnsi="仿宋" w:eastAsia="仿宋" w:cs="仿宋"/>
          <w:sz w:val="24"/>
          <w:szCs w:val="24"/>
          <w:lang w:eastAsia="zh-CN"/>
        </w:rPr>
      </w:pPr>
      <w:r>
        <w:rPr>
          <w:rFonts w:hint="eastAsia" w:ascii="仿宋" w:hAnsi="仿宋" w:eastAsia="仿宋" w:cs="仿宋"/>
          <w:sz w:val="24"/>
          <w:szCs w:val="24"/>
        </w:rPr>
        <w:t>注：具体内容详见</w:t>
      </w:r>
      <w:r>
        <w:rPr>
          <w:rFonts w:hint="eastAsia" w:ascii="仿宋" w:hAnsi="仿宋" w:eastAsia="仿宋" w:cs="仿宋"/>
          <w:sz w:val="24"/>
          <w:szCs w:val="24"/>
          <w:lang w:eastAsia="zh-CN"/>
        </w:rPr>
        <w:t>采购文件</w:t>
      </w:r>
    </w:p>
    <w:p w14:paraId="2C682A36">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 xml:space="preserve">5、采购需求（包括但不限于标的的名称、数量、简要技术需求或服务要求等） </w:t>
      </w:r>
    </w:p>
    <w:p w14:paraId="5A49D9DB">
      <w:pPr>
        <w:widowControl w:val="0"/>
        <w:autoSpaceDE w:val="0"/>
        <w:autoSpaceDN w:val="0"/>
        <w:adjustRightInd w:val="0"/>
        <w:spacing w:before="0" w:after="0" w:line="360" w:lineRule="auto"/>
        <w:ind w:right="-23" w:firstLine="480" w:firstLineChars="200"/>
        <w:jc w:val="left"/>
        <w:rPr>
          <w:rFonts w:hint="eastAsia" w:ascii="仿宋" w:hAnsi="仿宋" w:eastAsia="仿宋" w:cs="仿宋"/>
          <w:sz w:val="24"/>
          <w:szCs w:val="24"/>
        </w:rPr>
      </w:pPr>
      <w:r>
        <w:rPr>
          <w:rFonts w:hint="eastAsia" w:ascii="仿宋" w:hAnsi="仿宋" w:eastAsia="仿宋" w:cs="仿宋"/>
          <w:sz w:val="24"/>
          <w:szCs w:val="24"/>
        </w:rPr>
        <w:t>5.1、采购</w:t>
      </w:r>
      <w:r>
        <w:rPr>
          <w:rFonts w:hint="eastAsia" w:ascii="仿宋" w:hAnsi="仿宋" w:eastAsia="仿宋" w:cs="仿宋"/>
          <w:sz w:val="24"/>
          <w:szCs w:val="24"/>
          <w:lang w:eastAsia="zh-CN"/>
        </w:rPr>
        <w:t>内容</w:t>
      </w:r>
      <w:r>
        <w:rPr>
          <w:rFonts w:hint="eastAsia" w:ascii="仿宋" w:hAnsi="仿宋" w:eastAsia="仿宋" w:cs="仿宋"/>
          <w:sz w:val="24"/>
          <w:szCs w:val="24"/>
        </w:rPr>
        <w:t>：鲁山县人民医院石材驻场养护服务项目</w:t>
      </w:r>
      <w:r>
        <w:rPr>
          <w:rFonts w:hint="eastAsia" w:ascii="仿宋" w:hAnsi="仿宋" w:eastAsia="仿宋" w:cs="仿宋"/>
          <w:sz w:val="24"/>
          <w:szCs w:val="24"/>
          <w:lang w:eastAsia="zh-CN"/>
        </w:rPr>
        <w:t>，</w:t>
      </w:r>
      <w:r>
        <w:rPr>
          <w:rFonts w:hint="eastAsia" w:ascii="仿宋" w:hAnsi="仿宋" w:eastAsia="仿宋" w:cs="仿宋"/>
          <w:sz w:val="24"/>
          <w:szCs w:val="24"/>
        </w:rPr>
        <w:t>详见采购文</w:t>
      </w:r>
      <w:r>
        <w:rPr>
          <w:rFonts w:hint="eastAsia" w:ascii="仿宋" w:hAnsi="仿宋" w:eastAsia="仿宋" w:cs="仿宋"/>
          <w:sz w:val="24"/>
          <w:szCs w:val="24"/>
          <w:lang w:eastAsia="zh-CN"/>
        </w:rPr>
        <w:t>采购需求</w:t>
      </w:r>
      <w:r>
        <w:rPr>
          <w:rFonts w:hint="eastAsia" w:ascii="仿宋" w:hAnsi="仿宋" w:eastAsia="仿宋" w:cs="仿宋"/>
          <w:sz w:val="24"/>
          <w:szCs w:val="24"/>
        </w:rPr>
        <w:t>。</w:t>
      </w:r>
    </w:p>
    <w:p w14:paraId="3E10796B">
      <w:pPr>
        <w:spacing w:after="0" w:line="360" w:lineRule="auto"/>
        <w:ind w:left="11" w:firstLine="480" w:firstLineChars="200"/>
        <w:jc w:val="both"/>
        <w:rPr>
          <w:rFonts w:hint="eastAsia" w:ascii="仿宋" w:hAnsi="仿宋" w:eastAsia="仿宋" w:cs="仿宋"/>
          <w:sz w:val="24"/>
          <w:szCs w:val="24"/>
          <w:lang w:val="en-US"/>
        </w:rPr>
      </w:pPr>
      <w:r>
        <w:rPr>
          <w:rFonts w:hint="eastAsia" w:ascii="仿宋" w:hAnsi="仿宋" w:eastAsia="仿宋" w:cs="仿宋"/>
          <w:sz w:val="24"/>
          <w:szCs w:val="24"/>
        </w:rPr>
        <w:t>5.2、资金</w:t>
      </w:r>
      <w:r>
        <w:rPr>
          <w:rFonts w:hint="eastAsia" w:ascii="仿宋" w:hAnsi="仿宋" w:eastAsia="仿宋" w:cs="仿宋"/>
          <w:sz w:val="24"/>
          <w:szCs w:val="24"/>
          <w:lang w:val="en-US"/>
        </w:rPr>
        <w:t>来源：自筹资金</w:t>
      </w:r>
      <w:r>
        <w:rPr>
          <w:rFonts w:hint="eastAsia" w:ascii="仿宋" w:hAnsi="仿宋" w:eastAsia="仿宋" w:cs="仿宋"/>
          <w:sz w:val="24"/>
          <w:szCs w:val="24"/>
          <w:lang w:val="en-US" w:eastAsia="zh-CN"/>
        </w:rPr>
        <w:t>；</w:t>
      </w:r>
    </w:p>
    <w:p w14:paraId="46A68FA7">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5.3、</w:t>
      </w:r>
      <w:r>
        <w:rPr>
          <w:rFonts w:hint="eastAsia" w:ascii="仿宋" w:hAnsi="仿宋" w:eastAsia="仿宋" w:cs="仿宋"/>
          <w:sz w:val="24"/>
          <w:szCs w:val="24"/>
          <w:lang w:eastAsia="zh-CN"/>
        </w:rPr>
        <w:t>服务标准</w:t>
      </w:r>
      <w:r>
        <w:rPr>
          <w:rFonts w:hint="eastAsia" w:ascii="仿宋" w:hAnsi="仿宋" w:eastAsia="仿宋" w:cs="仿宋"/>
          <w:sz w:val="24"/>
          <w:szCs w:val="24"/>
        </w:rPr>
        <w:t>：合格，符合国家相关标准，满足采购人要求；</w:t>
      </w:r>
    </w:p>
    <w:p w14:paraId="345EBCA8">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eastAsia="zh-CN"/>
        </w:rPr>
        <w:t>服务</w:t>
      </w:r>
      <w:r>
        <w:rPr>
          <w:rFonts w:hint="eastAsia" w:ascii="仿宋" w:hAnsi="仿宋" w:eastAsia="仿宋" w:cs="仿宋"/>
          <w:sz w:val="24"/>
          <w:szCs w:val="24"/>
        </w:rPr>
        <w:t>期限：</w:t>
      </w:r>
      <w:r>
        <w:rPr>
          <w:rFonts w:hint="eastAsia" w:ascii="仿宋" w:hAnsi="仿宋" w:eastAsia="仿宋" w:cs="仿宋"/>
          <w:sz w:val="24"/>
          <w:szCs w:val="24"/>
          <w:lang w:val="en-US" w:eastAsia="zh-CN"/>
        </w:rPr>
        <w:t xml:space="preserve"> 1</w:t>
      </w:r>
      <w:r>
        <w:rPr>
          <w:rFonts w:hint="eastAsia" w:ascii="仿宋" w:hAnsi="仿宋" w:eastAsia="仿宋" w:cs="仿宋"/>
          <w:color w:val="auto"/>
          <w:sz w:val="24"/>
          <w:szCs w:val="24"/>
          <w:lang w:eastAsia="zh-CN"/>
        </w:rPr>
        <w:t>年</w:t>
      </w:r>
      <w:r>
        <w:rPr>
          <w:rFonts w:hint="eastAsia" w:ascii="仿宋" w:hAnsi="仿宋" w:eastAsia="仿宋" w:cs="仿宋"/>
          <w:sz w:val="24"/>
          <w:szCs w:val="24"/>
        </w:rPr>
        <w:t>；</w:t>
      </w:r>
    </w:p>
    <w:p w14:paraId="682FC1F0">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服务地点：鲁山县人民医院新院区；</w:t>
      </w:r>
    </w:p>
    <w:p w14:paraId="2052F0D3">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6</w:t>
      </w:r>
      <w:r>
        <w:rPr>
          <w:rFonts w:hint="eastAsia" w:ascii="仿宋" w:hAnsi="仿宋" w:eastAsia="仿宋" w:cs="仿宋"/>
          <w:sz w:val="24"/>
          <w:szCs w:val="24"/>
        </w:rPr>
        <w:t>、标包划分：一个标段；</w:t>
      </w:r>
    </w:p>
    <w:p w14:paraId="4B8CABC8">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w:t>
      </w:r>
      <w:r>
        <w:rPr>
          <w:rFonts w:hint="eastAsia" w:ascii="仿宋" w:hAnsi="仿宋" w:eastAsia="仿宋" w:cs="仿宋"/>
          <w:sz w:val="24"/>
          <w:szCs w:val="24"/>
          <w:lang w:eastAsia="zh-CN"/>
        </w:rPr>
        <w:t>合同履行期限</w:t>
      </w:r>
      <w:r>
        <w:rPr>
          <w:rFonts w:hint="eastAsia" w:ascii="仿宋" w:hAnsi="仿宋" w:eastAsia="仿宋" w:cs="仿宋"/>
          <w:sz w:val="24"/>
          <w:szCs w:val="24"/>
        </w:rPr>
        <w:t>：同</w:t>
      </w:r>
      <w:r>
        <w:rPr>
          <w:rFonts w:hint="eastAsia" w:ascii="仿宋" w:hAnsi="仿宋" w:eastAsia="仿宋" w:cs="仿宋"/>
          <w:sz w:val="24"/>
          <w:szCs w:val="24"/>
          <w:lang w:eastAsia="zh-CN"/>
        </w:rPr>
        <w:t>服务</w:t>
      </w:r>
      <w:r>
        <w:rPr>
          <w:rFonts w:hint="eastAsia" w:ascii="仿宋" w:hAnsi="仿宋" w:eastAsia="仿宋" w:cs="仿宋"/>
          <w:sz w:val="24"/>
          <w:szCs w:val="24"/>
        </w:rPr>
        <w:t>期限；</w:t>
      </w:r>
    </w:p>
    <w:p w14:paraId="6F14477D">
      <w:pPr>
        <w:spacing w:after="0" w:line="396"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、本项目是否接受联合体投标：否；</w:t>
      </w:r>
    </w:p>
    <w:p w14:paraId="26BB7738">
      <w:pPr>
        <w:spacing w:after="0" w:line="396"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、是否接受进口产品：否；</w:t>
      </w:r>
    </w:p>
    <w:p w14:paraId="1EEF44C9">
      <w:pPr>
        <w:spacing w:after="0" w:line="396"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 xml:space="preserve">、是否专门面向中小企业：是。                                            </w:t>
      </w:r>
    </w:p>
    <w:p w14:paraId="7BAFD401">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 xml:space="preserve">二、申请人资格要求 </w:t>
      </w:r>
    </w:p>
    <w:p w14:paraId="0F306957">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1、满足《中华人民共和国政府采购法》第二十二条规定。</w:t>
      </w:r>
    </w:p>
    <w:p w14:paraId="3262EA12">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2、落实政府采购政策需满足的资格要求：本项目专门面向中小企业采购，制造商为小微企业、监狱企业、残疾人福利性单位的，落实中小企业价格评审优惠政策， 中小企业划型标准依据工信部联企业〔2011〕300号文件之规定。</w:t>
      </w:r>
    </w:p>
    <w:p w14:paraId="72D4208A">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3、本项目的特定资格要求：</w:t>
      </w:r>
    </w:p>
    <w:p w14:paraId="587A13CE">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3.1、投标人须符合《中华人民共和国政府采购法》第二十二条的规定，并提供以下证明 材料：</w:t>
      </w:r>
    </w:p>
    <w:p w14:paraId="17137DF8">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3.1.1 投标人须具有独立承担民事责任的能力，提供合法有效的企业营业执照，也可上 传电子营业执照；</w:t>
      </w:r>
    </w:p>
    <w:p w14:paraId="72F329D9">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3.1.2 投标人须具有履行合同所必需的设备和专业技术能力（提供承诺书,格式自拟）；</w:t>
      </w:r>
    </w:p>
    <w:p w14:paraId="0DCAC828">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3.1.3 投标人须具有依法缴纳税收和社会保障资金的良好记录（提供承诺书,格式自拟）；</w:t>
      </w:r>
    </w:p>
    <w:p w14:paraId="3EEED19B">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3.1.4 投标人须具有良好的商业信誉和健全的财务会计制度（提供承诺书,格式自拟）；</w:t>
      </w:r>
    </w:p>
    <w:p w14:paraId="6A4A5DCA">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3.1.5 投标人参加政府采购活动近三年内，在经营活动中没有重大的违法记录和质量安 全事故（提供承诺书,格式自拟)；</w:t>
      </w:r>
    </w:p>
    <w:p w14:paraId="40F19EAE">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3.2、投标人须提供中国执行信息公开网“失信被执行人 ”、信用中国网“重大税收违法 失信主体 ”、中国政府采购网“政府采购严重违法失信行为记录名单 ”查询页面加盖单位 公章；若有不良记录报名无效；</w:t>
      </w:r>
    </w:p>
    <w:p w14:paraId="3BC6F74A">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3.3、单位负责人为同一人或者存在控股、管理关系的不同单位，不得同时参加本项目的 投标（提供承诺函，格式自拟）；</w:t>
      </w:r>
    </w:p>
    <w:p w14:paraId="6AE858C4">
      <w:pPr>
        <w:pStyle w:val="6"/>
        <w:spacing w:before="37" w:line="360" w:lineRule="auto"/>
        <w:ind w:left="246" w:firstLine="240" w:firstLineChars="100"/>
        <w:rPr>
          <w:rFonts w:hint="eastAsia" w:ascii="仿宋" w:hAnsi="仿宋" w:eastAsia="仿宋" w:cs="仿宋"/>
          <w:color w:val="000000"/>
          <w:sz w:val="24"/>
          <w:szCs w:val="24"/>
          <w:lang w:val="en-US" w:eastAsia="zh-CN" w:bidi="ar-SA"/>
        </w:rPr>
      </w:pPr>
      <w:r>
        <w:rPr>
          <w:rFonts w:hint="eastAsia" w:ascii="仿宋" w:hAnsi="仿宋" w:eastAsia="仿宋" w:cs="仿宋"/>
          <w:color w:val="000000"/>
          <w:sz w:val="24"/>
          <w:szCs w:val="24"/>
          <w:lang w:val="en-US" w:eastAsia="zh-CN" w:bidi="ar-SA"/>
        </w:rPr>
        <w:t>3.4、本项目不接受联合体投标，资格审查方式为资格后审。</w:t>
      </w:r>
    </w:p>
    <w:p w14:paraId="1E092069">
      <w:pPr>
        <w:spacing w:after="0" w:line="360" w:lineRule="auto"/>
        <w:ind w:left="11"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三、获取</w:t>
      </w:r>
      <w:r>
        <w:rPr>
          <w:rFonts w:hint="eastAsia" w:ascii="仿宋" w:hAnsi="仿宋" w:eastAsia="仿宋" w:cs="仿宋"/>
          <w:b/>
          <w:bCs/>
          <w:sz w:val="24"/>
          <w:szCs w:val="24"/>
          <w:lang w:eastAsia="zh-CN"/>
        </w:rPr>
        <w:t>采购文件</w:t>
      </w:r>
      <w:r>
        <w:rPr>
          <w:rFonts w:hint="eastAsia" w:ascii="仿宋" w:hAnsi="仿宋" w:eastAsia="仿宋" w:cs="仿宋"/>
          <w:b/>
          <w:bCs/>
          <w:sz w:val="24"/>
          <w:szCs w:val="24"/>
        </w:rPr>
        <w:t xml:space="preserve"> </w:t>
      </w:r>
    </w:p>
    <w:p w14:paraId="654F6665">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1、时间：202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cs="仿宋"/>
          <w:sz w:val="24"/>
          <w:szCs w:val="24"/>
          <w:lang w:val="en-US" w:eastAsia="zh-CN"/>
        </w:rPr>
        <w:t>7</w:t>
      </w:r>
      <w:r>
        <w:rPr>
          <w:rFonts w:hint="eastAsia" w:ascii="仿宋" w:hAnsi="仿宋" w:eastAsia="仿宋" w:cs="仿宋"/>
          <w:sz w:val="24"/>
          <w:szCs w:val="24"/>
        </w:rPr>
        <w:t>月</w:t>
      </w:r>
      <w:r>
        <w:rPr>
          <w:rFonts w:hint="eastAsia" w:cs="仿宋"/>
          <w:sz w:val="24"/>
          <w:szCs w:val="24"/>
          <w:lang w:val="en-US" w:eastAsia="zh-CN"/>
        </w:rPr>
        <w:t>28</w:t>
      </w:r>
      <w:r>
        <w:rPr>
          <w:rFonts w:hint="eastAsia" w:ascii="仿宋" w:hAnsi="仿宋" w:eastAsia="仿宋" w:cs="仿宋"/>
          <w:sz w:val="24"/>
          <w:szCs w:val="24"/>
        </w:rPr>
        <w:t>日 至 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cs="仿宋"/>
          <w:sz w:val="24"/>
          <w:szCs w:val="24"/>
          <w:lang w:val="en-US" w:eastAsia="zh-CN"/>
        </w:rPr>
        <w:t>8</w:t>
      </w:r>
      <w:r>
        <w:rPr>
          <w:rFonts w:hint="eastAsia" w:ascii="仿宋" w:hAnsi="仿宋" w:eastAsia="仿宋" w:cs="仿宋"/>
          <w:sz w:val="24"/>
          <w:szCs w:val="24"/>
        </w:rPr>
        <w:t>月</w:t>
      </w:r>
      <w:r>
        <w:rPr>
          <w:rFonts w:hint="eastAsia" w:cs="仿宋"/>
          <w:sz w:val="24"/>
          <w:szCs w:val="24"/>
          <w:lang w:val="en-US" w:eastAsia="zh-CN"/>
        </w:rPr>
        <w:t>18</w:t>
      </w:r>
      <w:r>
        <w:rPr>
          <w:rFonts w:hint="eastAsia" w:ascii="仿宋" w:hAnsi="仿宋" w:eastAsia="仿宋" w:cs="仿宋"/>
          <w:sz w:val="24"/>
          <w:szCs w:val="24"/>
        </w:rPr>
        <w:t>日，每天上午00:00至12:00，下午12:00至23:59（北京时间，法定节假日除外。）</w:t>
      </w:r>
    </w:p>
    <w:p w14:paraId="5B2CEB4F">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2、地点：平顶山市公共资源交易中心电子交易系统。</w:t>
      </w:r>
    </w:p>
    <w:p w14:paraId="2A5111C3">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3、方式：本项目只接受网上报名，不接受其它形式报名。潜在</w:t>
      </w:r>
      <w:r>
        <w:rPr>
          <w:rFonts w:hint="eastAsia" w:ascii="仿宋" w:hAnsi="仿宋" w:eastAsia="仿宋" w:cs="仿宋"/>
          <w:sz w:val="24"/>
          <w:szCs w:val="24"/>
          <w:lang w:eastAsia="zh-CN"/>
        </w:rPr>
        <w:t>供应商</w:t>
      </w:r>
      <w:r>
        <w:rPr>
          <w:rFonts w:hint="eastAsia" w:ascii="仿宋" w:hAnsi="仿宋" w:eastAsia="仿宋" w:cs="仿宋"/>
          <w:sz w:val="24"/>
          <w:szCs w:val="24"/>
        </w:rPr>
        <w:t>报名需凭CA数字证书通过平顶山市公共资源交易中心网（网址：http://ggzy.pds.gov.cn）“</w:t>
      </w:r>
      <w:r>
        <w:rPr>
          <w:rFonts w:hint="eastAsia" w:ascii="仿宋" w:hAnsi="仿宋" w:eastAsia="仿宋" w:cs="仿宋"/>
          <w:sz w:val="24"/>
          <w:szCs w:val="24"/>
          <w:lang w:eastAsia="zh-CN"/>
        </w:rPr>
        <w:t>供应商</w:t>
      </w:r>
      <w:r>
        <w:rPr>
          <w:rFonts w:hint="eastAsia" w:ascii="仿宋" w:hAnsi="仿宋" w:eastAsia="仿宋" w:cs="仿宋"/>
          <w:sz w:val="24"/>
          <w:szCs w:val="24"/>
        </w:rPr>
        <w:t>登录”入口进入交易系统进行报名。具体操作请查看以下链接：</w:t>
      </w:r>
    </w:p>
    <w:p w14:paraId="6105960A">
      <w:pPr>
        <w:spacing w:after="0" w:line="360" w:lineRule="auto"/>
        <w:ind w:left="120" w:leftChars="50" w:firstLine="360" w:firstLineChars="150"/>
        <w:jc w:val="both"/>
        <w:rPr>
          <w:rFonts w:hint="eastAsia" w:ascii="仿宋" w:hAnsi="仿宋" w:eastAsia="仿宋" w:cs="仿宋"/>
          <w:sz w:val="24"/>
          <w:szCs w:val="24"/>
        </w:rPr>
      </w:pPr>
      <w:r>
        <w:rPr>
          <w:rFonts w:hint="eastAsia" w:ascii="仿宋" w:hAnsi="仿宋" w:eastAsia="仿宋" w:cs="仿宋"/>
          <w:sz w:val="24"/>
          <w:szCs w:val="24"/>
        </w:rPr>
        <w:t>链接地址：http://ggzy.pds.gov.cn/fwzn/11020.jhtml</w:t>
      </w:r>
      <w:r>
        <w:rPr>
          <w:rFonts w:hint="eastAsia" w:ascii="仿宋" w:hAnsi="仿宋" w:eastAsia="仿宋" w:cs="仿宋"/>
          <w:sz w:val="24"/>
          <w:szCs w:val="24"/>
        </w:rPr>
        <w:br w:type="textWrapping"/>
      </w:r>
      <w:r>
        <w:rPr>
          <w:rFonts w:hint="eastAsia" w:ascii="仿宋" w:hAnsi="仿宋" w:eastAsia="仿宋" w:cs="仿宋"/>
          <w:sz w:val="24"/>
          <w:szCs w:val="24"/>
        </w:rPr>
        <w:t>办理CA证书：http://ggzy.pds.gov.cn/tzgg/10814.jhtml</w:t>
      </w:r>
    </w:p>
    <w:p w14:paraId="00026751">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4、售价：0元。</w:t>
      </w:r>
    </w:p>
    <w:p w14:paraId="4FAFA5CB">
      <w:pPr>
        <w:spacing w:after="0" w:line="360" w:lineRule="auto"/>
        <w:ind w:left="11"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 xml:space="preserve">四、投标截止时间及地点 </w:t>
      </w:r>
    </w:p>
    <w:p w14:paraId="7C8BFCD1">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1、时间：202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cs="仿宋"/>
          <w:sz w:val="24"/>
          <w:szCs w:val="24"/>
          <w:lang w:val="en-US" w:eastAsia="zh-CN"/>
        </w:rPr>
        <w:t>8</w:t>
      </w:r>
      <w:r>
        <w:rPr>
          <w:rFonts w:hint="eastAsia" w:ascii="仿宋" w:hAnsi="仿宋" w:eastAsia="仿宋" w:cs="仿宋"/>
          <w:sz w:val="24"/>
          <w:szCs w:val="24"/>
        </w:rPr>
        <w:t>月</w:t>
      </w:r>
      <w:r>
        <w:rPr>
          <w:rFonts w:hint="eastAsia" w:cs="仿宋"/>
          <w:sz w:val="24"/>
          <w:szCs w:val="24"/>
          <w:lang w:val="en-US" w:eastAsia="zh-CN"/>
        </w:rPr>
        <w:t>19</w:t>
      </w:r>
      <w:r>
        <w:rPr>
          <w:rFonts w:hint="eastAsia" w:ascii="仿宋" w:hAnsi="仿宋" w:eastAsia="仿宋" w:cs="仿宋"/>
          <w:sz w:val="24"/>
          <w:szCs w:val="24"/>
        </w:rPr>
        <w:t>日</w:t>
      </w:r>
      <w:r>
        <w:rPr>
          <w:rFonts w:hint="eastAsia" w:cs="仿宋"/>
          <w:sz w:val="24"/>
          <w:szCs w:val="24"/>
          <w:lang w:val="en-US" w:eastAsia="zh-CN"/>
        </w:rPr>
        <w:t>9</w:t>
      </w:r>
      <w:r>
        <w:rPr>
          <w:rFonts w:hint="eastAsia" w:ascii="仿宋" w:hAnsi="仿宋" w:eastAsia="仿宋" w:cs="仿宋"/>
          <w:sz w:val="24"/>
          <w:szCs w:val="24"/>
        </w:rPr>
        <w:t>时</w:t>
      </w:r>
      <w:r>
        <w:rPr>
          <w:rFonts w:hint="eastAsia" w:cs="仿宋"/>
          <w:sz w:val="24"/>
          <w:szCs w:val="24"/>
          <w:lang w:val="en-US" w:eastAsia="zh-CN"/>
        </w:rPr>
        <w:t>0</w:t>
      </w:r>
      <w:r>
        <w:rPr>
          <w:rFonts w:hint="eastAsia" w:ascii="仿宋" w:hAnsi="仿宋" w:eastAsia="仿宋" w:cs="仿宋"/>
          <w:sz w:val="24"/>
          <w:szCs w:val="24"/>
          <w:lang w:val="en-US" w:eastAsia="zh-CN"/>
        </w:rPr>
        <w:t>0</w:t>
      </w:r>
      <w:r>
        <w:rPr>
          <w:rFonts w:hint="eastAsia" w:ascii="仿宋" w:hAnsi="仿宋" w:eastAsia="仿宋" w:cs="仿宋"/>
          <w:sz w:val="24"/>
          <w:szCs w:val="24"/>
        </w:rPr>
        <w:t>分（北京时间）；</w:t>
      </w:r>
    </w:p>
    <w:p w14:paraId="080A6C83">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2、地点：平顶山市公共资源交易中心系统；</w:t>
      </w:r>
    </w:p>
    <w:p w14:paraId="34D76DD8">
      <w:pPr>
        <w:spacing w:after="0" w:line="360" w:lineRule="auto"/>
        <w:ind w:left="11"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五、开标时间及地点</w:t>
      </w:r>
    </w:p>
    <w:p w14:paraId="72AFA323">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1.时间：202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cs="仿宋"/>
          <w:sz w:val="24"/>
          <w:szCs w:val="24"/>
          <w:lang w:val="en-US" w:eastAsia="zh-CN"/>
        </w:rPr>
        <w:t>8</w:t>
      </w:r>
      <w:r>
        <w:rPr>
          <w:rFonts w:hint="eastAsia" w:ascii="仿宋" w:hAnsi="仿宋" w:eastAsia="仿宋" w:cs="仿宋"/>
          <w:sz w:val="24"/>
          <w:szCs w:val="24"/>
        </w:rPr>
        <w:t>月</w:t>
      </w:r>
      <w:r>
        <w:rPr>
          <w:rFonts w:hint="eastAsia" w:cs="仿宋"/>
          <w:sz w:val="24"/>
          <w:szCs w:val="24"/>
          <w:lang w:val="en-US" w:eastAsia="zh-CN"/>
        </w:rPr>
        <w:t>19</w:t>
      </w:r>
      <w:r>
        <w:rPr>
          <w:rFonts w:hint="eastAsia" w:ascii="仿宋" w:hAnsi="仿宋" w:eastAsia="仿宋" w:cs="仿宋"/>
          <w:sz w:val="24"/>
          <w:szCs w:val="24"/>
        </w:rPr>
        <w:t>日</w:t>
      </w:r>
      <w:r>
        <w:rPr>
          <w:rFonts w:hint="eastAsia" w:cs="仿宋"/>
          <w:sz w:val="24"/>
          <w:szCs w:val="24"/>
          <w:lang w:val="en-US" w:eastAsia="zh-CN"/>
        </w:rPr>
        <w:t>9</w:t>
      </w:r>
      <w:r>
        <w:rPr>
          <w:rFonts w:hint="eastAsia" w:ascii="仿宋" w:hAnsi="仿宋" w:eastAsia="仿宋" w:cs="仿宋"/>
          <w:sz w:val="24"/>
          <w:szCs w:val="24"/>
        </w:rPr>
        <w:t>时</w:t>
      </w:r>
      <w:r>
        <w:rPr>
          <w:rFonts w:hint="eastAsia" w:cs="仿宋"/>
          <w:sz w:val="24"/>
          <w:szCs w:val="24"/>
          <w:lang w:val="en-US" w:eastAsia="zh-CN"/>
        </w:rPr>
        <w:t>0</w:t>
      </w:r>
      <w:r>
        <w:rPr>
          <w:rFonts w:hint="eastAsia" w:ascii="仿宋" w:hAnsi="仿宋" w:eastAsia="仿宋" w:cs="仿宋"/>
          <w:sz w:val="24"/>
          <w:szCs w:val="24"/>
          <w:lang w:val="en-US" w:eastAsia="zh-CN"/>
        </w:rPr>
        <w:t xml:space="preserve">0 </w:t>
      </w:r>
      <w:r>
        <w:rPr>
          <w:rFonts w:hint="eastAsia" w:ascii="仿宋" w:hAnsi="仿宋" w:eastAsia="仿宋" w:cs="仿宋"/>
          <w:sz w:val="24"/>
          <w:szCs w:val="24"/>
        </w:rPr>
        <w:t>分（北京时间）；</w:t>
      </w:r>
    </w:p>
    <w:p w14:paraId="0EBFE0C9">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2.地点：平顶山公共资源电子交易系统；</w:t>
      </w:r>
    </w:p>
    <w:p w14:paraId="1216F8B5">
      <w:pPr>
        <w:spacing w:after="0" w:line="360" w:lineRule="auto"/>
        <w:ind w:left="11"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六、公告发布媒体</w:t>
      </w:r>
    </w:p>
    <w:p w14:paraId="565C13EA">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本次招标公告在《河南省政府采购网》、《平顶山市政府采购网》、《鲁山县政府采购网》、《全国公共资源交易平台（河南省·平顶山市）》上发布。 招标公告期限为五个工作日。</w:t>
      </w:r>
    </w:p>
    <w:p w14:paraId="23021407">
      <w:pPr>
        <w:spacing w:after="0" w:line="360" w:lineRule="auto"/>
        <w:ind w:left="11"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七、其他补充事宜</w:t>
      </w:r>
    </w:p>
    <w:p w14:paraId="7DA2AD25">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1、如有变化，请各潜在</w:t>
      </w:r>
      <w:r>
        <w:rPr>
          <w:rFonts w:hint="eastAsia" w:ascii="仿宋" w:hAnsi="仿宋" w:eastAsia="仿宋" w:cs="仿宋"/>
          <w:sz w:val="24"/>
          <w:szCs w:val="24"/>
          <w:lang w:eastAsia="zh-CN"/>
        </w:rPr>
        <w:t>供应商</w:t>
      </w:r>
      <w:r>
        <w:rPr>
          <w:rFonts w:hint="eastAsia" w:ascii="仿宋" w:hAnsi="仿宋" w:eastAsia="仿宋" w:cs="仿宋"/>
          <w:sz w:val="24"/>
          <w:szCs w:val="24"/>
        </w:rPr>
        <w:t>及时关注相关网站。</w:t>
      </w:r>
    </w:p>
    <w:p w14:paraId="4F4BFD2D">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2、平顶山市公共资源交易中心全面实行在线“不见面”开标，</w:t>
      </w:r>
      <w:r>
        <w:rPr>
          <w:rFonts w:hint="eastAsia" w:ascii="仿宋" w:hAnsi="仿宋" w:eastAsia="仿宋" w:cs="仿宋"/>
          <w:sz w:val="24"/>
          <w:szCs w:val="24"/>
          <w:lang w:eastAsia="zh-CN"/>
        </w:rPr>
        <w:t>供应商</w:t>
      </w:r>
      <w:r>
        <w:rPr>
          <w:rFonts w:hint="eastAsia" w:ascii="仿宋" w:hAnsi="仿宋" w:eastAsia="仿宋" w:cs="仿宋"/>
          <w:sz w:val="24"/>
          <w:szCs w:val="24"/>
        </w:rPr>
        <w:t>远程在线解密响应文件，不再到开标现场，</w:t>
      </w:r>
      <w:r>
        <w:rPr>
          <w:rFonts w:hint="eastAsia" w:ascii="仿宋" w:hAnsi="仿宋" w:eastAsia="仿宋" w:cs="仿宋"/>
          <w:sz w:val="24"/>
          <w:szCs w:val="24"/>
          <w:lang w:eastAsia="zh-CN"/>
        </w:rPr>
        <w:t>供应商</w:t>
      </w:r>
      <w:r>
        <w:rPr>
          <w:rFonts w:hint="eastAsia" w:ascii="仿宋" w:hAnsi="仿宋" w:eastAsia="仿宋" w:cs="仿宋"/>
          <w:sz w:val="24"/>
          <w:szCs w:val="24"/>
        </w:rPr>
        <w:t>开标前应仔细阅读</w:t>
      </w:r>
      <w:r>
        <w:rPr>
          <w:rFonts w:hint="eastAsia" w:ascii="仿宋" w:hAnsi="仿宋" w:eastAsia="仿宋" w:cs="仿宋"/>
          <w:sz w:val="24"/>
          <w:szCs w:val="24"/>
          <w:lang w:eastAsia="zh-CN"/>
        </w:rPr>
        <w:t>采购文件</w:t>
      </w:r>
      <w:r>
        <w:rPr>
          <w:rFonts w:hint="eastAsia" w:ascii="仿宋" w:hAnsi="仿宋" w:eastAsia="仿宋" w:cs="仿宋"/>
          <w:sz w:val="24"/>
          <w:szCs w:val="24"/>
        </w:rPr>
        <w:t>中《“不见面”开标注意事项及操作流程》。</w:t>
      </w:r>
    </w:p>
    <w:p w14:paraId="3B5C9BB8">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3、逾期上传的投标文件，招标人不予受理。</w:t>
      </w:r>
    </w:p>
    <w:p w14:paraId="084AE3DC">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4、各</w:t>
      </w:r>
      <w:r>
        <w:rPr>
          <w:rFonts w:hint="eastAsia" w:ascii="仿宋" w:hAnsi="仿宋" w:eastAsia="仿宋" w:cs="仿宋"/>
          <w:sz w:val="24"/>
          <w:szCs w:val="24"/>
          <w:lang w:eastAsia="zh-CN"/>
        </w:rPr>
        <w:t>供应商</w:t>
      </w:r>
      <w:r>
        <w:rPr>
          <w:rFonts w:hint="eastAsia" w:ascii="仿宋" w:hAnsi="仿宋" w:eastAsia="仿宋" w:cs="仿宋"/>
          <w:sz w:val="24"/>
          <w:szCs w:val="24"/>
        </w:rPr>
        <w:t>可以通过平顶山市公共资源交易平台向招标人（代理机构）、行政监督部门提出在线质疑（异议）、投诉。</w:t>
      </w:r>
    </w:p>
    <w:p w14:paraId="59761F90">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5、该公告已同步至“平顶山市公共资源交易中心微信公众号”，可通过公众号中的服务栏目进行查阅</w:t>
      </w:r>
    </w:p>
    <w:p w14:paraId="0B79BA58">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6、监督单位： 鲁山县财政局 </w:t>
      </w:r>
    </w:p>
    <w:p w14:paraId="3DF14402">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统一社会信用代码：11410423005487188A </w:t>
      </w:r>
    </w:p>
    <w:p w14:paraId="3EAD09CF">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联系方式：0375-5057526 </w:t>
      </w:r>
    </w:p>
    <w:p w14:paraId="1D691383">
      <w:pPr>
        <w:spacing w:after="0" w:line="360" w:lineRule="auto"/>
        <w:ind w:left="11" w:firstLine="482" w:firstLineChars="200"/>
        <w:jc w:val="both"/>
        <w:rPr>
          <w:rFonts w:hint="eastAsia" w:ascii="仿宋" w:hAnsi="仿宋" w:eastAsia="仿宋" w:cs="仿宋"/>
          <w:sz w:val="24"/>
          <w:szCs w:val="24"/>
        </w:rPr>
      </w:pPr>
      <w:r>
        <w:rPr>
          <w:rFonts w:hint="eastAsia" w:ascii="仿宋" w:hAnsi="仿宋" w:eastAsia="仿宋" w:cs="仿宋"/>
          <w:b/>
          <w:bCs/>
          <w:sz w:val="24"/>
          <w:szCs w:val="24"/>
          <w:lang w:val="zh-CN"/>
        </w:rPr>
        <w:t>八、</w:t>
      </w:r>
      <w:r>
        <w:rPr>
          <w:rFonts w:hint="eastAsia" w:ascii="仿宋" w:hAnsi="仿宋" w:eastAsia="仿宋" w:cs="仿宋"/>
          <w:b/>
          <w:bCs/>
          <w:sz w:val="24"/>
          <w:szCs w:val="24"/>
        </w:rPr>
        <w:t>凡对本次招标提出询问，请按照以下方式联系</w:t>
      </w:r>
    </w:p>
    <w:p w14:paraId="0C64EAF1">
      <w:pPr>
        <w:spacing w:after="0" w:line="360" w:lineRule="auto"/>
        <w:ind w:firstLine="720" w:firstLineChars="300"/>
        <w:jc w:val="both"/>
        <w:rPr>
          <w:rFonts w:hint="eastAsia" w:ascii="仿宋" w:hAnsi="仿宋" w:eastAsia="仿宋" w:cs="仿宋"/>
          <w:sz w:val="24"/>
          <w:szCs w:val="24"/>
        </w:rPr>
      </w:pPr>
      <w:r>
        <w:rPr>
          <w:rFonts w:hint="eastAsia" w:ascii="仿宋" w:hAnsi="仿宋" w:eastAsia="仿宋" w:cs="仿宋"/>
          <w:sz w:val="24"/>
          <w:szCs w:val="24"/>
        </w:rPr>
        <w:t>1.采购人信息</w:t>
      </w:r>
    </w:p>
    <w:p w14:paraId="36C9FB0A">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 xml:space="preserve">招 标 人：鲁山县人民医院         </w:t>
      </w:r>
    </w:p>
    <w:p w14:paraId="33A8BCA5">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sz w:val="24"/>
          <w:szCs w:val="24"/>
          <w:lang w:eastAsia="zh-CN"/>
        </w:rPr>
        <w:t>马</w:t>
      </w:r>
      <w:r>
        <w:rPr>
          <w:rFonts w:hint="eastAsia" w:ascii="仿宋" w:hAnsi="仿宋" w:eastAsia="仿宋" w:cs="仿宋"/>
          <w:sz w:val="24"/>
          <w:szCs w:val="24"/>
        </w:rPr>
        <w:t>先生</w:t>
      </w:r>
    </w:p>
    <w:p w14:paraId="63F3D72F">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联系电话：0375-5610010</w:t>
      </w:r>
    </w:p>
    <w:p w14:paraId="1E85F75A">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地    址： 鲁山县尧山大道东段</w:t>
      </w:r>
    </w:p>
    <w:p w14:paraId="70576476">
      <w:pPr>
        <w:spacing w:after="0" w:line="360" w:lineRule="auto"/>
        <w:ind w:left="11" w:firstLine="480" w:firstLineChars="200"/>
        <w:jc w:val="both"/>
        <w:rPr>
          <w:rFonts w:hint="eastAsia" w:ascii="仿宋" w:hAnsi="仿宋" w:eastAsia="仿宋" w:cs="仿宋"/>
          <w:sz w:val="24"/>
          <w:szCs w:val="24"/>
        </w:rPr>
      </w:pPr>
    </w:p>
    <w:p w14:paraId="3BF21F3B">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2.采购代理机构信息</w:t>
      </w:r>
    </w:p>
    <w:p w14:paraId="40BFD901">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代理机构：河南恒方工程咨询有限公司</w:t>
      </w:r>
    </w:p>
    <w:p w14:paraId="03213987">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sz w:val="24"/>
          <w:szCs w:val="24"/>
          <w:lang w:eastAsia="zh-CN"/>
        </w:rPr>
        <w:t>王</w:t>
      </w:r>
      <w:r>
        <w:rPr>
          <w:rFonts w:hint="eastAsia" w:ascii="仿宋" w:hAnsi="仿宋" w:eastAsia="仿宋" w:cs="仿宋"/>
          <w:sz w:val="24"/>
          <w:szCs w:val="24"/>
        </w:rPr>
        <w:t xml:space="preserve">先生      </w:t>
      </w:r>
    </w:p>
    <w:p w14:paraId="3CAB2F54">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联系电话：15890524510</w:t>
      </w:r>
    </w:p>
    <w:p w14:paraId="2F5437C9">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联系地址：河南省郑州市高新区金菊街30号2号楼1单元11层118号</w:t>
      </w:r>
    </w:p>
    <w:p w14:paraId="6B2E106F">
      <w:pPr>
        <w:spacing w:after="0" w:line="360" w:lineRule="auto"/>
        <w:ind w:left="11" w:firstLine="480" w:firstLineChars="200"/>
        <w:jc w:val="both"/>
        <w:rPr>
          <w:rFonts w:hint="eastAsia" w:ascii="仿宋" w:hAnsi="仿宋" w:eastAsia="仿宋" w:cs="仿宋"/>
          <w:sz w:val="24"/>
          <w:szCs w:val="24"/>
        </w:rPr>
      </w:pPr>
    </w:p>
    <w:p w14:paraId="5267F2AB">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3、项目联系方式：</w:t>
      </w:r>
    </w:p>
    <w:p w14:paraId="4700222C">
      <w:pPr>
        <w:spacing w:after="0" w:line="360" w:lineRule="auto"/>
        <w:ind w:firstLine="720" w:firstLineChars="300"/>
        <w:jc w:val="both"/>
        <w:rPr>
          <w:rFonts w:hint="eastAsia" w:ascii="仿宋" w:hAnsi="仿宋" w:eastAsia="仿宋" w:cs="仿宋"/>
          <w:sz w:val="24"/>
          <w:szCs w:val="24"/>
        </w:rPr>
      </w:pPr>
      <w:r>
        <w:rPr>
          <w:rFonts w:hint="eastAsia" w:ascii="仿宋" w:hAnsi="仿宋" w:eastAsia="仿宋" w:cs="仿宋"/>
          <w:sz w:val="24"/>
          <w:szCs w:val="24"/>
        </w:rPr>
        <w:t>项目联系人：</w:t>
      </w:r>
      <w:r>
        <w:rPr>
          <w:rFonts w:hint="eastAsia" w:ascii="仿宋" w:hAnsi="仿宋" w:eastAsia="仿宋" w:cs="仿宋"/>
          <w:sz w:val="24"/>
          <w:szCs w:val="24"/>
          <w:lang w:eastAsia="zh-CN"/>
        </w:rPr>
        <w:t>王</w:t>
      </w:r>
      <w:r>
        <w:rPr>
          <w:rFonts w:hint="eastAsia" w:ascii="仿宋" w:hAnsi="仿宋" w:eastAsia="仿宋" w:cs="仿宋"/>
          <w:sz w:val="24"/>
          <w:szCs w:val="24"/>
        </w:rPr>
        <w:t>先生</w:t>
      </w:r>
    </w:p>
    <w:p w14:paraId="625879B2">
      <w:pPr>
        <w:spacing w:after="0" w:line="360" w:lineRule="auto"/>
        <w:ind w:left="11" w:firstLine="720" w:firstLineChars="300"/>
        <w:jc w:val="both"/>
        <w:rPr>
          <w:rFonts w:hint="eastAsia" w:ascii="仿宋" w:hAnsi="仿宋" w:eastAsia="仿宋" w:cs="仿宋"/>
          <w:sz w:val="24"/>
          <w:szCs w:val="24"/>
        </w:rPr>
      </w:pPr>
      <w:r>
        <w:rPr>
          <w:rFonts w:hint="eastAsia" w:ascii="仿宋" w:hAnsi="仿宋" w:eastAsia="仿宋" w:cs="仿宋"/>
          <w:sz w:val="24"/>
          <w:szCs w:val="24"/>
        </w:rPr>
        <w:t>联系方式：15890524510</w:t>
      </w:r>
    </w:p>
    <w:p w14:paraId="52C1C1A8">
      <w:pPr>
        <w:pStyle w:val="2"/>
        <w:ind w:left="0" w:firstLine="0"/>
        <w:jc w:val="center"/>
        <w:rPr>
          <w:rFonts w:hint="eastAsia" w:ascii="仿宋" w:hAnsi="仿宋" w:eastAsia="仿宋" w:cs="仿宋"/>
          <w:color w:val="auto"/>
          <w:sz w:val="32"/>
          <w:szCs w:val="32"/>
        </w:rPr>
      </w:pPr>
      <w:r>
        <w:rPr>
          <w:rFonts w:hint="eastAsia" w:ascii="仿宋" w:hAnsi="仿宋" w:eastAsia="仿宋" w:cs="仿宋"/>
          <w:w w:val="90"/>
          <w:sz w:val="24"/>
          <w:szCs w:val="24"/>
        </w:rPr>
        <w:br w:type="page"/>
      </w:r>
      <w:r>
        <w:rPr>
          <w:rFonts w:hint="eastAsia" w:ascii="仿宋" w:hAnsi="仿宋" w:eastAsia="仿宋" w:cs="仿宋"/>
          <w:color w:val="auto"/>
          <w:sz w:val="32"/>
          <w:szCs w:val="32"/>
        </w:rPr>
        <w:t xml:space="preserve">第二章  </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须知</w:t>
      </w:r>
    </w:p>
    <w:p w14:paraId="295065B2">
      <w:pPr>
        <w:pStyle w:val="2"/>
        <w:ind w:firstLine="482" w:firstLineChars="15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须知前附表</w:t>
      </w:r>
    </w:p>
    <w:tbl>
      <w:tblPr>
        <w:tblStyle w:val="13"/>
        <w:tblW w:w="10112" w:type="dxa"/>
        <w:tblInd w:w="5" w:type="dxa"/>
        <w:tblLayout w:type="fixed"/>
        <w:tblCellMar>
          <w:top w:w="39" w:type="dxa"/>
          <w:left w:w="0" w:type="dxa"/>
          <w:bottom w:w="114" w:type="dxa"/>
          <w:right w:w="107" w:type="dxa"/>
        </w:tblCellMar>
      </w:tblPr>
      <w:tblGrid>
        <w:gridCol w:w="852"/>
        <w:gridCol w:w="2087"/>
        <w:gridCol w:w="7173"/>
      </w:tblGrid>
      <w:tr w14:paraId="1FFF1AB2">
        <w:tblPrEx>
          <w:tblCellMar>
            <w:top w:w="39" w:type="dxa"/>
            <w:left w:w="0" w:type="dxa"/>
            <w:bottom w:w="114" w:type="dxa"/>
            <w:right w:w="107" w:type="dxa"/>
          </w:tblCellMar>
        </w:tblPrEx>
        <w:trPr>
          <w:trHeight w:val="401"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A5BC936">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条款号</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5ED5056">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条 款 名 称</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3300A94F">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编 列 内 容</w:t>
            </w:r>
          </w:p>
        </w:tc>
      </w:tr>
      <w:tr w14:paraId="0D7EBDBF">
        <w:tblPrEx>
          <w:tblCellMar>
            <w:top w:w="39" w:type="dxa"/>
            <w:left w:w="0" w:type="dxa"/>
            <w:bottom w:w="114" w:type="dxa"/>
            <w:right w:w="107" w:type="dxa"/>
          </w:tblCellMar>
        </w:tblPrEx>
        <w:trPr>
          <w:trHeight w:val="55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24AFED0">
            <w:pPr>
              <w:spacing w:after="0" w:line="320" w:lineRule="atLeast"/>
              <w:ind w:left="108"/>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eastAsia="仿宋" w:cs="仿宋"/>
                <w:color w:val="auto"/>
                <w:sz w:val="24"/>
                <w:szCs w:val="24"/>
                <w:lang w:val="en-US" w:eastAsia="zh-CN"/>
              </w:rPr>
              <w:t>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2A6B83A">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采购人</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29110B19">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招 标 人：鲁山县人民医院         </w:t>
            </w:r>
          </w:p>
          <w:p w14:paraId="7154BEBB">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联 系 人：</w:t>
            </w:r>
            <w:r>
              <w:rPr>
                <w:rFonts w:hint="eastAsia" w:ascii="仿宋" w:hAnsi="仿宋" w:eastAsia="仿宋" w:cs="仿宋"/>
                <w:sz w:val="24"/>
                <w:szCs w:val="24"/>
                <w:lang w:eastAsia="zh-CN"/>
              </w:rPr>
              <w:t>马</w:t>
            </w:r>
            <w:r>
              <w:rPr>
                <w:rFonts w:hint="eastAsia" w:ascii="仿宋" w:hAnsi="仿宋" w:eastAsia="仿宋" w:cs="仿宋"/>
                <w:sz w:val="24"/>
                <w:szCs w:val="24"/>
              </w:rPr>
              <w:t>先生</w:t>
            </w:r>
          </w:p>
          <w:p w14:paraId="33ADCDF0">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联系电话：0375-5610010</w:t>
            </w:r>
          </w:p>
          <w:p w14:paraId="681AE5AC">
            <w:pPr>
              <w:spacing w:after="0" w:line="360" w:lineRule="auto"/>
              <w:ind w:left="11" w:firstLine="480" w:firstLineChars="200"/>
              <w:jc w:val="both"/>
              <w:rPr>
                <w:rFonts w:hint="eastAsia" w:ascii="仿宋" w:hAnsi="仿宋" w:eastAsia="仿宋" w:cs="仿宋"/>
                <w:sz w:val="24"/>
                <w:szCs w:val="24"/>
              </w:rPr>
            </w:pPr>
            <w:r>
              <w:rPr>
                <w:rFonts w:hint="eastAsia" w:ascii="仿宋" w:hAnsi="仿宋" w:eastAsia="仿宋" w:cs="仿宋"/>
                <w:sz w:val="24"/>
                <w:szCs w:val="24"/>
              </w:rPr>
              <w:t>地    址： 鲁山县尧山大道东段</w:t>
            </w:r>
          </w:p>
        </w:tc>
      </w:tr>
      <w:tr w14:paraId="6F96C17C">
        <w:tblPrEx>
          <w:tblCellMar>
            <w:top w:w="39" w:type="dxa"/>
            <w:left w:w="0" w:type="dxa"/>
            <w:bottom w:w="114" w:type="dxa"/>
            <w:right w:w="107" w:type="dxa"/>
          </w:tblCellMar>
        </w:tblPrEx>
        <w:trPr>
          <w:trHeight w:val="2257"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4E26B931">
            <w:pPr>
              <w:spacing w:after="0" w:line="320" w:lineRule="atLeast"/>
              <w:ind w:left="108"/>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eastAsia="仿宋" w:cs="仿宋"/>
                <w:color w:val="auto"/>
                <w:sz w:val="24"/>
                <w:szCs w:val="24"/>
                <w:lang w:val="en-US" w:eastAsia="zh-CN"/>
              </w:rPr>
              <w:t>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82F7442">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招标代理机构</w:t>
            </w:r>
          </w:p>
        </w:tc>
        <w:tc>
          <w:tcPr>
            <w:tcW w:w="7173" w:type="dxa"/>
            <w:tcBorders>
              <w:top w:val="single" w:color="000000" w:sz="4" w:space="0"/>
              <w:left w:val="single" w:color="000000" w:sz="4" w:space="0"/>
              <w:bottom w:val="single" w:color="000000" w:sz="4" w:space="0"/>
              <w:right w:val="single" w:color="000000" w:sz="4" w:space="0"/>
            </w:tcBorders>
            <w:noWrap w:val="0"/>
            <w:vAlign w:val="top"/>
          </w:tcPr>
          <w:p w14:paraId="37023B01">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招标代理机构：河南恒方工程咨询有限公司</w:t>
            </w:r>
          </w:p>
          <w:p w14:paraId="4AED4BE4">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王</w:t>
            </w:r>
            <w:r>
              <w:rPr>
                <w:rFonts w:hint="eastAsia" w:ascii="仿宋" w:hAnsi="仿宋" w:eastAsia="仿宋" w:cs="仿宋"/>
                <w:sz w:val="24"/>
                <w:szCs w:val="24"/>
              </w:rPr>
              <w:t>先生</w:t>
            </w:r>
            <w:r>
              <w:rPr>
                <w:rFonts w:hint="eastAsia" w:ascii="仿宋" w:hAnsi="仿宋" w:eastAsia="仿宋" w:cs="仿宋"/>
                <w:color w:val="auto"/>
                <w:sz w:val="24"/>
                <w:szCs w:val="24"/>
              </w:rPr>
              <w:t xml:space="preserve">       </w:t>
            </w:r>
          </w:p>
          <w:p w14:paraId="3AAF2160">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联系电话：15890524510</w:t>
            </w:r>
          </w:p>
          <w:p w14:paraId="4775310E">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 址：河南省郑州市高新区金菊街30号2号楼1单元11层118号</w:t>
            </w:r>
          </w:p>
        </w:tc>
      </w:tr>
      <w:tr w14:paraId="583D90AA">
        <w:tblPrEx>
          <w:tblCellMar>
            <w:top w:w="39" w:type="dxa"/>
            <w:left w:w="0" w:type="dxa"/>
            <w:bottom w:w="114" w:type="dxa"/>
            <w:right w:w="107" w:type="dxa"/>
          </w:tblCellMar>
        </w:tblPrEx>
        <w:trPr>
          <w:trHeight w:val="16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F1D5C5C">
            <w:pPr>
              <w:spacing w:after="0" w:line="32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1.1.</w:t>
            </w:r>
            <w:r>
              <w:rPr>
                <w:rFonts w:hint="eastAsia" w:ascii="仿宋" w:hAnsi="仿宋" w:eastAsia="仿宋" w:cs="仿宋"/>
                <w:color w:val="auto"/>
                <w:sz w:val="24"/>
                <w:szCs w:val="24"/>
                <w:lang w:val="en-US" w:eastAsia="zh-CN"/>
              </w:rPr>
              <w:t>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974D2E1">
            <w:pPr>
              <w:spacing w:after="0" w:line="320" w:lineRule="atLeast"/>
              <w:ind w:left="108"/>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FC33C5D">
            <w:pPr>
              <w:spacing w:after="0" w:line="360" w:lineRule="auto"/>
              <w:ind w:left="0" w:firstLine="480" w:firstLineChars="20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鲁山县人民医院石材驻场养护服务项目</w:t>
            </w:r>
          </w:p>
        </w:tc>
      </w:tr>
      <w:tr w14:paraId="156F7EE2">
        <w:tblPrEx>
          <w:tblCellMar>
            <w:top w:w="39" w:type="dxa"/>
            <w:left w:w="0" w:type="dxa"/>
            <w:bottom w:w="114" w:type="dxa"/>
            <w:right w:w="107" w:type="dxa"/>
          </w:tblCellMar>
        </w:tblPrEx>
        <w:trPr>
          <w:trHeight w:val="418"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2B6890C">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1.2.1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50F5D0F">
            <w:pPr>
              <w:spacing w:after="0" w:line="320" w:lineRule="atLeast"/>
              <w:ind w:left="108"/>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资金来源</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DEDFDE0">
            <w:pPr>
              <w:spacing w:after="0" w:line="320" w:lineRule="atLeas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sz w:val="24"/>
                <w:szCs w:val="24"/>
                <w:lang w:val="en-US"/>
              </w:rPr>
              <w:t>自筹资金</w:t>
            </w:r>
          </w:p>
        </w:tc>
      </w:tr>
      <w:tr w14:paraId="1FD74091">
        <w:tblPrEx>
          <w:tblCellMar>
            <w:top w:w="39" w:type="dxa"/>
            <w:left w:w="0" w:type="dxa"/>
            <w:bottom w:w="114" w:type="dxa"/>
            <w:right w:w="107" w:type="dxa"/>
          </w:tblCellMar>
        </w:tblPrEx>
        <w:trPr>
          <w:trHeight w:val="19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B942115">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1.2.2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22AE7B9B">
            <w:pPr>
              <w:spacing w:after="0" w:line="320" w:lineRule="atLeast"/>
              <w:ind w:left="108"/>
              <w:jc w:val="center"/>
              <w:rPr>
                <w:rFonts w:hint="eastAsia" w:ascii="仿宋" w:hAnsi="仿宋" w:eastAsia="仿宋" w:cs="仿宋"/>
                <w:color w:val="auto"/>
                <w:sz w:val="24"/>
                <w:szCs w:val="24"/>
              </w:rPr>
            </w:pPr>
            <w:r>
              <w:rPr>
                <w:rFonts w:hint="eastAsia" w:ascii="仿宋" w:hAnsi="仿宋" w:eastAsia="仿宋" w:cs="仿宋"/>
                <w:color w:val="auto"/>
                <w:sz w:val="24"/>
                <w:szCs w:val="24"/>
              </w:rPr>
              <w:t>出资比例</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7542858">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100%</w:t>
            </w:r>
          </w:p>
        </w:tc>
      </w:tr>
      <w:tr w14:paraId="71158EB7">
        <w:tblPrEx>
          <w:tblCellMar>
            <w:top w:w="39" w:type="dxa"/>
            <w:left w:w="0" w:type="dxa"/>
            <w:bottom w:w="114" w:type="dxa"/>
            <w:right w:w="107" w:type="dxa"/>
          </w:tblCellMar>
        </w:tblPrEx>
        <w:trPr>
          <w:trHeight w:val="48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058AA6B4">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1.2.3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2D808789">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资金落实情况</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19E0F4F7">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已落实</w:t>
            </w:r>
          </w:p>
        </w:tc>
      </w:tr>
      <w:tr w14:paraId="38D24B0F">
        <w:tblPrEx>
          <w:tblCellMar>
            <w:top w:w="39" w:type="dxa"/>
            <w:left w:w="0" w:type="dxa"/>
            <w:bottom w:w="114" w:type="dxa"/>
            <w:right w:w="107" w:type="dxa"/>
          </w:tblCellMar>
        </w:tblPrEx>
        <w:trPr>
          <w:trHeight w:val="64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B531D68">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1.3.1</w:t>
            </w:r>
          </w:p>
        </w:tc>
        <w:tc>
          <w:tcPr>
            <w:tcW w:w="2087" w:type="dxa"/>
            <w:tcBorders>
              <w:top w:val="single" w:color="000000" w:sz="4" w:space="0"/>
              <w:left w:val="single" w:color="000000" w:sz="4" w:space="0"/>
              <w:bottom w:val="single" w:color="000000" w:sz="4" w:space="0"/>
              <w:right w:val="single" w:color="000000" w:sz="4" w:space="0"/>
            </w:tcBorders>
            <w:noWrap w:val="0"/>
            <w:vAlign w:val="top"/>
          </w:tcPr>
          <w:p w14:paraId="01EDCC84">
            <w:pPr>
              <w:pStyle w:val="25"/>
              <w:spacing w:before="157" w:line="219" w:lineRule="auto"/>
              <w:ind w:left="508" w:leftChars="0"/>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采购内容</w:t>
            </w:r>
          </w:p>
        </w:tc>
        <w:tc>
          <w:tcPr>
            <w:tcW w:w="7173" w:type="dxa"/>
            <w:tcBorders>
              <w:top w:val="single" w:color="000000" w:sz="4" w:space="0"/>
              <w:left w:val="single" w:color="000000" w:sz="4" w:space="0"/>
              <w:bottom w:val="single" w:color="000000" w:sz="4" w:space="0"/>
              <w:right w:val="single" w:color="000000" w:sz="4" w:space="0"/>
            </w:tcBorders>
            <w:noWrap w:val="0"/>
            <w:vAlign w:val="top"/>
          </w:tcPr>
          <w:p w14:paraId="0EEF61FC">
            <w:pPr>
              <w:pStyle w:val="25"/>
              <w:spacing w:before="156" w:line="220" w:lineRule="auto"/>
              <w:ind w:firstLine="480" w:firstLineChars="200"/>
              <w:jc w:val="left"/>
              <w:rPr>
                <w:rFonts w:hint="eastAsia" w:ascii="仿宋" w:hAnsi="仿宋" w:eastAsia="仿宋" w:cs="仿宋"/>
                <w:color w:val="auto"/>
                <w:sz w:val="24"/>
                <w:szCs w:val="24"/>
                <w:lang w:val="en-US" w:eastAsia="zh-CN" w:bidi="ar-SA"/>
              </w:rPr>
            </w:pPr>
            <w:r>
              <w:rPr>
                <w:rFonts w:hint="eastAsia" w:ascii="仿宋" w:hAnsi="仿宋" w:eastAsia="仿宋" w:cs="仿宋"/>
                <w:color w:val="auto"/>
                <w:sz w:val="24"/>
                <w:szCs w:val="24"/>
                <w:lang w:val="en-US" w:eastAsia="zh-CN" w:bidi="ar-SA"/>
              </w:rPr>
              <w:t>详见采购公告</w:t>
            </w:r>
          </w:p>
        </w:tc>
      </w:tr>
      <w:tr w14:paraId="18264A81">
        <w:tblPrEx>
          <w:tblCellMar>
            <w:top w:w="39" w:type="dxa"/>
            <w:left w:w="0" w:type="dxa"/>
            <w:bottom w:w="114" w:type="dxa"/>
            <w:right w:w="107" w:type="dxa"/>
          </w:tblCellMar>
        </w:tblPrEx>
        <w:trPr>
          <w:trHeight w:val="12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5346DA83">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1.3.2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6B512E0">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服务标准</w:t>
            </w:r>
          </w:p>
        </w:tc>
        <w:tc>
          <w:tcPr>
            <w:tcW w:w="7173" w:type="dxa"/>
            <w:tcBorders>
              <w:top w:val="single" w:color="000000" w:sz="4" w:space="0"/>
              <w:left w:val="single" w:color="000000" w:sz="4" w:space="0"/>
              <w:bottom w:val="single" w:color="000000" w:sz="4" w:space="0"/>
              <w:right w:val="single" w:color="000000" w:sz="4" w:space="0"/>
            </w:tcBorders>
            <w:noWrap w:val="0"/>
            <w:vAlign w:val="top"/>
          </w:tcPr>
          <w:p w14:paraId="11741B03">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合格，符合国家相关标准，满足采购人要求；</w:t>
            </w:r>
          </w:p>
        </w:tc>
      </w:tr>
      <w:tr w14:paraId="6D9F3F06">
        <w:tblPrEx>
          <w:tblCellMar>
            <w:top w:w="39" w:type="dxa"/>
            <w:left w:w="0" w:type="dxa"/>
            <w:bottom w:w="114" w:type="dxa"/>
            <w:right w:w="107" w:type="dxa"/>
          </w:tblCellMar>
        </w:tblPrEx>
        <w:trPr>
          <w:trHeight w:val="9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5BAE4D7D">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1.3.3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5B319CED">
            <w:pPr>
              <w:spacing w:after="0" w:line="320" w:lineRule="atLeast"/>
              <w:jc w:val="center"/>
              <w:rPr>
                <w:rFonts w:hint="eastAsia" w:ascii="仿宋" w:hAnsi="仿宋" w:eastAsia="仿宋" w:cs="仿宋"/>
                <w:color w:val="auto"/>
                <w:sz w:val="24"/>
                <w:szCs w:val="24"/>
              </w:rPr>
            </w:pPr>
            <w:r>
              <w:rPr>
                <w:rFonts w:hint="eastAsia" w:ascii="仿宋" w:hAnsi="仿宋" w:eastAsia="仿宋" w:cs="仿宋"/>
                <w:sz w:val="24"/>
                <w:szCs w:val="24"/>
                <w:lang w:eastAsia="zh-CN"/>
              </w:rPr>
              <w:t>服务</w:t>
            </w:r>
            <w:r>
              <w:rPr>
                <w:rFonts w:hint="eastAsia" w:ascii="仿宋" w:hAnsi="仿宋" w:eastAsia="仿宋" w:cs="仿宋"/>
                <w:sz w:val="24"/>
                <w:szCs w:val="24"/>
              </w:rPr>
              <w:t>期限</w:t>
            </w:r>
          </w:p>
        </w:tc>
        <w:tc>
          <w:tcPr>
            <w:tcW w:w="7173" w:type="dxa"/>
            <w:tcBorders>
              <w:top w:val="single" w:color="000000" w:sz="4" w:space="0"/>
              <w:left w:val="single" w:color="000000" w:sz="4" w:space="0"/>
              <w:bottom w:val="single" w:color="000000" w:sz="4" w:space="0"/>
              <w:right w:val="single" w:color="000000" w:sz="4" w:space="0"/>
            </w:tcBorders>
            <w:noWrap w:val="0"/>
            <w:vAlign w:val="top"/>
          </w:tcPr>
          <w:p w14:paraId="4727E29E">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年；</w:t>
            </w:r>
          </w:p>
        </w:tc>
      </w:tr>
      <w:tr w14:paraId="75B29031">
        <w:tblPrEx>
          <w:tblCellMar>
            <w:top w:w="39" w:type="dxa"/>
            <w:left w:w="0" w:type="dxa"/>
            <w:bottom w:w="114" w:type="dxa"/>
            <w:right w:w="107" w:type="dxa"/>
          </w:tblCellMar>
        </w:tblPrEx>
        <w:trPr>
          <w:trHeight w:val="199"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A3D1A1D">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1.3.4</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220F9958">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服务</w:t>
            </w:r>
            <w:r>
              <w:rPr>
                <w:rFonts w:hint="eastAsia" w:ascii="仿宋" w:hAnsi="仿宋" w:eastAsia="仿宋" w:cs="仿宋"/>
                <w:color w:val="auto"/>
                <w:sz w:val="24"/>
                <w:szCs w:val="24"/>
              </w:rPr>
              <w:t>地点</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789B53D5">
            <w:pPr>
              <w:spacing w:after="0" w:line="360" w:lineRule="auto"/>
              <w:ind w:left="0"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鲁山县人民医院新院区</w:t>
            </w:r>
          </w:p>
        </w:tc>
      </w:tr>
      <w:tr w14:paraId="79255629">
        <w:tblPrEx>
          <w:tblCellMar>
            <w:top w:w="39" w:type="dxa"/>
            <w:left w:w="0" w:type="dxa"/>
            <w:bottom w:w="114" w:type="dxa"/>
            <w:right w:w="107" w:type="dxa"/>
          </w:tblCellMar>
        </w:tblPrEx>
        <w:trPr>
          <w:trHeight w:val="261"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55E53CCF">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1.4.1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232D6D10">
            <w:pPr>
              <w:spacing w:after="0" w:line="260" w:lineRule="atLeast"/>
              <w:ind w:left="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资质条件、能力和信誉</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2B1A26BF">
            <w:pPr>
              <w:spacing w:after="0" w:line="360" w:lineRule="auto"/>
              <w:ind w:left="11"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同招标公告“</w:t>
            </w:r>
            <w:r>
              <w:rPr>
                <w:rFonts w:hint="eastAsia" w:ascii="仿宋" w:hAnsi="仿宋" w:eastAsia="仿宋" w:cs="仿宋"/>
                <w:b/>
                <w:bCs/>
                <w:sz w:val="24"/>
                <w:szCs w:val="24"/>
              </w:rPr>
              <w:t>二、申请人资格要求</w:t>
            </w:r>
            <w:r>
              <w:rPr>
                <w:rFonts w:hint="eastAsia" w:ascii="仿宋" w:hAnsi="仿宋" w:eastAsia="仿宋" w:cs="仿宋"/>
                <w:color w:val="auto"/>
                <w:sz w:val="24"/>
                <w:szCs w:val="24"/>
              </w:rPr>
              <w:t>”</w:t>
            </w:r>
          </w:p>
        </w:tc>
      </w:tr>
      <w:tr w14:paraId="785360BF">
        <w:tblPrEx>
          <w:tblCellMar>
            <w:top w:w="39" w:type="dxa"/>
            <w:left w:w="0" w:type="dxa"/>
            <w:bottom w:w="114" w:type="dxa"/>
            <w:right w:w="107" w:type="dxa"/>
          </w:tblCellMar>
        </w:tblPrEx>
        <w:trPr>
          <w:trHeight w:val="19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213A2F10">
            <w:pPr>
              <w:spacing w:after="0" w:line="320" w:lineRule="atLeast"/>
              <w:ind w:left="0"/>
              <w:jc w:val="center"/>
              <w:rPr>
                <w:rFonts w:hint="eastAsia" w:ascii="仿宋" w:hAnsi="仿宋" w:eastAsia="仿宋" w:cs="仿宋"/>
                <w:color w:val="auto"/>
                <w:sz w:val="24"/>
                <w:szCs w:val="24"/>
              </w:rPr>
            </w:pPr>
            <w:r>
              <w:rPr>
                <w:rFonts w:hint="eastAsia" w:ascii="仿宋" w:hAnsi="仿宋" w:eastAsia="仿宋" w:cs="仿宋"/>
                <w:color w:val="auto"/>
                <w:sz w:val="24"/>
                <w:szCs w:val="24"/>
              </w:rPr>
              <w:t>1.4.2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56DC471">
            <w:pPr>
              <w:spacing w:after="0" w:line="2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是否接受联合体</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AEB6E8A">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不接受</w:t>
            </w:r>
          </w:p>
        </w:tc>
      </w:tr>
      <w:tr w14:paraId="5C0CD69C">
        <w:tblPrEx>
          <w:tblCellMar>
            <w:top w:w="39" w:type="dxa"/>
            <w:left w:w="0" w:type="dxa"/>
            <w:bottom w:w="114" w:type="dxa"/>
            <w:right w:w="107" w:type="dxa"/>
          </w:tblCellMar>
        </w:tblPrEx>
        <w:trPr>
          <w:trHeight w:val="26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994E63C">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1.4.3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368F758">
            <w:pPr>
              <w:spacing w:after="0" w:line="26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不得存在的其他情形</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3DBBBB38">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详见</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w:t>
            </w:r>
          </w:p>
        </w:tc>
      </w:tr>
      <w:tr w14:paraId="7C271EA0">
        <w:tblPrEx>
          <w:tblCellMar>
            <w:top w:w="39" w:type="dxa"/>
            <w:left w:w="0" w:type="dxa"/>
            <w:bottom w:w="114" w:type="dxa"/>
            <w:right w:w="107" w:type="dxa"/>
          </w:tblCellMar>
        </w:tblPrEx>
        <w:trPr>
          <w:trHeight w:val="559"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748E58E2">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1.9</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E7DB7FD">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踏勘现场</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1B9299A3">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不组织，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自行踏勘</w:t>
            </w:r>
          </w:p>
        </w:tc>
      </w:tr>
      <w:tr w14:paraId="4CFC9827">
        <w:tblPrEx>
          <w:tblCellMar>
            <w:top w:w="39" w:type="dxa"/>
            <w:left w:w="0" w:type="dxa"/>
            <w:bottom w:w="114" w:type="dxa"/>
            <w:right w:w="107" w:type="dxa"/>
          </w:tblCellMar>
        </w:tblPrEx>
        <w:trPr>
          <w:trHeight w:val="12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45D87F08">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1.10</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8374800">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投标预备会</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D236378">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不召开</w:t>
            </w:r>
          </w:p>
        </w:tc>
      </w:tr>
      <w:tr w14:paraId="03A59F61">
        <w:tblPrEx>
          <w:tblCellMar>
            <w:top w:w="39" w:type="dxa"/>
            <w:left w:w="0" w:type="dxa"/>
            <w:bottom w:w="114" w:type="dxa"/>
            <w:right w:w="107" w:type="dxa"/>
          </w:tblCellMar>
        </w:tblPrEx>
        <w:trPr>
          <w:trHeight w:val="12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5285D892">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1.11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598481EF">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分包</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C1C078D">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不允许</w:t>
            </w:r>
          </w:p>
        </w:tc>
      </w:tr>
      <w:tr w14:paraId="1A1C4361">
        <w:tblPrEx>
          <w:tblCellMar>
            <w:top w:w="39" w:type="dxa"/>
            <w:left w:w="0" w:type="dxa"/>
            <w:bottom w:w="114" w:type="dxa"/>
            <w:right w:w="107" w:type="dxa"/>
          </w:tblCellMar>
        </w:tblPrEx>
        <w:trPr>
          <w:trHeight w:val="26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11D4361">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1.12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D301326">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偏离</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1DF8E0CE">
            <w:pPr>
              <w:spacing w:after="0" w:line="360" w:lineRule="auto"/>
              <w:ind w:left="0" w:firstLine="480" w:firstLineChars="200"/>
              <w:rPr>
                <w:rFonts w:hint="eastAsia" w:ascii="仿宋" w:hAnsi="仿宋" w:eastAsia="仿宋" w:cs="仿宋"/>
                <w:sz w:val="24"/>
                <w:szCs w:val="24"/>
              </w:rPr>
            </w:pPr>
            <w:r>
              <w:rPr>
                <w:rFonts w:hint="eastAsia" w:ascii="仿宋" w:hAnsi="仿宋" w:eastAsia="仿宋" w:cs="仿宋"/>
                <w:sz w:val="24"/>
                <w:szCs w:val="24"/>
              </w:rPr>
              <w:t>投标文件对</w:t>
            </w:r>
            <w:r>
              <w:rPr>
                <w:rFonts w:hint="eastAsia" w:ascii="仿宋" w:hAnsi="仿宋" w:eastAsia="仿宋" w:cs="仿宋"/>
                <w:sz w:val="24"/>
                <w:szCs w:val="24"/>
                <w:lang w:eastAsia="zh-CN"/>
              </w:rPr>
              <w:t>采购文件</w:t>
            </w:r>
            <w:r>
              <w:rPr>
                <w:rFonts w:hint="eastAsia" w:ascii="仿宋" w:hAnsi="仿宋" w:eastAsia="仿宋" w:cs="仿宋"/>
                <w:sz w:val="24"/>
                <w:szCs w:val="24"/>
              </w:rPr>
              <w:t>的全部技术偏差，均应在投标文件的技术偏差表中列明。</w:t>
            </w:r>
          </w:p>
        </w:tc>
      </w:tr>
      <w:tr w14:paraId="30815975">
        <w:tblPrEx>
          <w:tblCellMar>
            <w:top w:w="39" w:type="dxa"/>
            <w:left w:w="0" w:type="dxa"/>
            <w:bottom w:w="114" w:type="dxa"/>
            <w:right w:w="107" w:type="dxa"/>
          </w:tblCellMar>
        </w:tblPrEx>
        <w:trPr>
          <w:trHeight w:val="12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2C7501D9">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2.1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E01B600">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的组成</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6A676696">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除</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外，采购人在招标期间发出的澄清、修改、补充、补遗和其它有效正式函件等内容均是</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的组成部分。</w:t>
            </w:r>
          </w:p>
        </w:tc>
      </w:tr>
      <w:tr w14:paraId="71A93339">
        <w:tblPrEx>
          <w:tblCellMar>
            <w:top w:w="39" w:type="dxa"/>
            <w:left w:w="0" w:type="dxa"/>
            <w:bottom w:w="114" w:type="dxa"/>
            <w:right w:w="107" w:type="dxa"/>
          </w:tblCellMar>
        </w:tblPrEx>
        <w:trPr>
          <w:trHeight w:val="12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2570EE5">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2.2</w:t>
            </w:r>
          </w:p>
        </w:tc>
        <w:tc>
          <w:tcPr>
            <w:tcW w:w="2087" w:type="dxa"/>
            <w:tcBorders>
              <w:top w:val="single" w:color="000000" w:sz="4" w:space="0"/>
              <w:left w:val="single" w:color="000000" w:sz="4" w:space="0"/>
              <w:bottom w:val="single" w:color="000000" w:sz="4" w:space="0"/>
              <w:right w:val="single" w:color="000000" w:sz="4" w:space="0"/>
            </w:tcBorders>
            <w:noWrap w:val="0"/>
            <w:vAlign w:val="top"/>
          </w:tcPr>
          <w:p w14:paraId="1837358D">
            <w:pPr>
              <w:spacing w:after="0" w:line="320" w:lineRule="atLeast"/>
              <w:ind w:left="0" w:right="-101" w:righ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采购人澄清的时间</w:t>
            </w:r>
          </w:p>
        </w:tc>
        <w:tc>
          <w:tcPr>
            <w:tcW w:w="7173" w:type="dxa"/>
            <w:tcBorders>
              <w:top w:val="single" w:color="000000" w:sz="4" w:space="0"/>
              <w:left w:val="single" w:color="000000" w:sz="4" w:space="0"/>
              <w:bottom w:val="single" w:color="000000" w:sz="4" w:space="0"/>
              <w:right w:val="single" w:color="000000" w:sz="4" w:space="0"/>
            </w:tcBorders>
            <w:noWrap w:val="0"/>
            <w:vAlign w:val="top"/>
          </w:tcPr>
          <w:p w14:paraId="12BAD4FD">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的澄清将在投标截止时间15天前在电子交易系统中以澄清形式公示给所有已购买</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（如有）。</w:t>
            </w:r>
          </w:p>
        </w:tc>
      </w:tr>
      <w:tr w14:paraId="095F5BCC">
        <w:tblPrEx>
          <w:tblCellMar>
            <w:top w:w="39" w:type="dxa"/>
            <w:left w:w="0" w:type="dxa"/>
            <w:bottom w:w="114" w:type="dxa"/>
            <w:right w:w="107" w:type="dxa"/>
          </w:tblCellMar>
        </w:tblPrEx>
        <w:trPr>
          <w:trHeight w:val="12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5AB249A">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3.2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5E4CEA6">
            <w:pPr>
              <w:spacing w:after="0" w:line="320" w:lineRule="atLeast"/>
              <w:ind w:left="0" w:right="-101" w:righ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投标截止时间及地点</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54D8B89">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截止时间：202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cs="仿宋"/>
                <w:color w:val="auto"/>
                <w:sz w:val="24"/>
                <w:szCs w:val="24"/>
                <w:lang w:val="en-US" w:eastAsia="zh-CN"/>
              </w:rPr>
              <w:t>8</w:t>
            </w:r>
            <w:r>
              <w:rPr>
                <w:rFonts w:hint="eastAsia" w:ascii="仿宋" w:hAnsi="仿宋" w:eastAsia="仿宋" w:cs="仿宋"/>
                <w:color w:val="auto"/>
                <w:sz w:val="24"/>
                <w:szCs w:val="24"/>
              </w:rPr>
              <w:t>月</w:t>
            </w:r>
            <w:r>
              <w:rPr>
                <w:rFonts w:hint="eastAsia" w:cs="仿宋"/>
                <w:color w:val="auto"/>
                <w:sz w:val="24"/>
                <w:szCs w:val="24"/>
                <w:lang w:val="en-US" w:eastAsia="zh-CN"/>
              </w:rPr>
              <w:t>19</w:t>
            </w:r>
            <w:r>
              <w:rPr>
                <w:rFonts w:hint="eastAsia" w:ascii="仿宋" w:hAnsi="仿宋" w:eastAsia="仿宋" w:cs="仿宋"/>
                <w:color w:val="auto"/>
                <w:sz w:val="24"/>
                <w:szCs w:val="24"/>
              </w:rPr>
              <w:t>日</w:t>
            </w:r>
            <w:r>
              <w:rPr>
                <w:rFonts w:hint="eastAsia" w:cs="仿宋"/>
                <w:color w:val="auto"/>
                <w:sz w:val="24"/>
                <w:szCs w:val="24"/>
                <w:lang w:val="en-US" w:eastAsia="zh-CN"/>
              </w:rPr>
              <w:t>9</w:t>
            </w:r>
            <w:r>
              <w:rPr>
                <w:rFonts w:hint="eastAsia" w:ascii="仿宋" w:hAnsi="仿宋" w:eastAsia="仿宋" w:cs="仿宋"/>
                <w:color w:val="auto"/>
                <w:sz w:val="24"/>
                <w:szCs w:val="24"/>
              </w:rPr>
              <w:t>时</w:t>
            </w:r>
            <w:r>
              <w:rPr>
                <w:rFonts w:hint="eastAsia" w:cs="仿宋"/>
                <w:color w:val="auto"/>
                <w:sz w:val="24"/>
                <w:szCs w:val="24"/>
                <w:lang w:val="en-US" w:eastAsia="zh-CN"/>
              </w:rPr>
              <w:t>00</w:t>
            </w:r>
            <w:r>
              <w:rPr>
                <w:rFonts w:hint="eastAsia" w:ascii="仿宋" w:hAnsi="仿宋" w:eastAsia="仿宋" w:cs="仿宋"/>
                <w:color w:val="auto"/>
                <w:sz w:val="24"/>
                <w:szCs w:val="24"/>
              </w:rPr>
              <w:t>分</w:t>
            </w:r>
          </w:p>
          <w:p w14:paraId="4418BA4D">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地点：平顶山公共资源电子交易系统</w:t>
            </w:r>
          </w:p>
        </w:tc>
      </w:tr>
      <w:tr w14:paraId="476D16F5">
        <w:tblPrEx>
          <w:tblCellMar>
            <w:top w:w="39" w:type="dxa"/>
            <w:left w:w="0" w:type="dxa"/>
            <w:bottom w:w="114" w:type="dxa"/>
            <w:right w:w="107" w:type="dxa"/>
          </w:tblCellMar>
        </w:tblPrEx>
        <w:trPr>
          <w:trHeight w:val="9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B51BA00">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3.4.1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279E0993">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投标有效期</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520D172">
            <w:pPr>
              <w:spacing w:after="0" w:line="360" w:lineRule="auto"/>
              <w:ind w:left="0" w:firstLine="480" w:firstLineChars="200"/>
              <w:jc w:val="left"/>
              <w:rPr>
                <w:rFonts w:hint="eastAsia" w:ascii="仿宋" w:hAnsi="仿宋" w:eastAsia="仿宋" w:cs="仿宋"/>
                <w:sz w:val="24"/>
                <w:szCs w:val="24"/>
              </w:rPr>
            </w:pPr>
            <w:r>
              <w:rPr>
                <w:rFonts w:hint="eastAsia" w:ascii="仿宋" w:hAnsi="仿宋" w:eastAsia="仿宋" w:cs="仿宋"/>
                <w:sz w:val="24"/>
                <w:szCs w:val="24"/>
              </w:rPr>
              <w:t>90日历天（从投标截止之日算起）</w:t>
            </w:r>
          </w:p>
        </w:tc>
      </w:tr>
      <w:tr w14:paraId="61DBA5E5">
        <w:tblPrEx>
          <w:tblCellMar>
            <w:top w:w="39" w:type="dxa"/>
            <w:left w:w="0" w:type="dxa"/>
            <w:bottom w:w="114" w:type="dxa"/>
            <w:right w:w="107" w:type="dxa"/>
          </w:tblCellMar>
        </w:tblPrEx>
        <w:trPr>
          <w:trHeight w:val="9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701BE538">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3.5.1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406ABDED">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投标保证金</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0E2B666">
            <w:pPr>
              <w:spacing w:after="0" w:line="360" w:lineRule="auto"/>
              <w:ind w:left="0" w:firstLine="480" w:firstLineChars="200"/>
              <w:jc w:val="left"/>
              <w:rPr>
                <w:rFonts w:hint="eastAsia" w:ascii="仿宋" w:hAnsi="仿宋" w:eastAsia="仿宋" w:cs="仿宋"/>
                <w:sz w:val="24"/>
                <w:szCs w:val="24"/>
              </w:rPr>
            </w:pPr>
            <w:r>
              <w:rPr>
                <w:rFonts w:hint="eastAsia" w:ascii="仿宋" w:hAnsi="仿宋" w:eastAsia="仿宋" w:cs="仿宋"/>
                <w:sz w:val="24"/>
                <w:szCs w:val="24"/>
              </w:rPr>
              <w:t>不收取</w:t>
            </w:r>
          </w:p>
        </w:tc>
      </w:tr>
      <w:tr w14:paraId="2381E562">
        <w:tblPrEx>
          <w:tblCellMar>
            <w:top w:w="39" w:type="dxa"/>
            <w:left w:w="0" w:type="dxa"/>
            <w:bottom w:w="114" w:type="dxa"/>
            <w:right w:w="107" w:type="dxa"/>
          </w:tblCellMar>
        </w:tblPrEx>
        <w:trPr>
          <w:trHeight w:val="9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6C98087">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3.5.2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33831888">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履约保证金</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C1B9A6B">
            <w:pPr>
              <w:spacing w:after="0" w:line="360" w:lineRule="auto"/>
              <w:ind w:left="0" w:firstLine="480" w:firstLineChars="200"/>
              <w:jc w:val="left"/>
              <w:rPr>
                <w:rFonts w:hint="eastAsia" w:ascii="仿宋" w:hAnsi="仿宋" w:eastAsia="仿宋" w:cs="仿宋"/>
                <w:sz w:val="24"/>
                <w:szCs w:val="24"/>
              </w:rPr>
            </w:pPr>
            <w:r>
              <w:rPr>
                <w:rFonts w:hint="eastAsia" w:ascii="仿宋" w:hAnsi="仿宋" w:eastAsia="仿宋" w:cs="仿宋"/>
                <w:sz w:val="24"/>
                <w:szCs w:val="24"/>
              </w:rPr>
              <w:t>不收取</w:t>
            </w:r>
          </w:p>
        </w:tc>
      </w:tr>
      <w:tr w14:paraId="252B7D47">
        <w:tblPrEx>
          <w:tblCellMar>
            <w:top w:w="39" w:type="dxa"/>
            <w:left w:w="0" w:type="dxa"/>
            <w:bottom w:w="114" w:type="dxa"/>
            <w:right w:w="107" w:type="dxa"/>
          </w:tblCellMar>
        </w:tblPrEx>
        <w:trPr>
          <w:trHeight w:val="9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D9B8109">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3.5.3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D19321C">
            <w:pPr>
              <w:spacing w:after="0" w:line="320" w:lineRule="atLeast"/>
              <w:jc w:val="center"/>
              <w:rPr>
                <w:rFonts w:hint="eastAsia" w:ascii="仿宋" w:hAnsi="仿宋" w:eastAsia="仿宋" w:cs="仿宋"/>
                <w:sz w:val="24"/>
                <w:szCs w:val="24"/>
              </w:rPr>
            </w:pPr>
            <w:r>
              <w:rPr>
                <w:rFonts w:hint="eastAsia" w:ascii="仿宋" w:hAnsi="仿宋" w:eastAsia="仿宋" w:cs="仿宋"/>
                <w:sz w:val="24"/>
                <w:szCs w:val="24"/>
              </w:rPr>
              <w:t>质量保证金</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F43361C">
            <w:pPr>
              <w:spacing w:after="0" w:line="360" w:lineRule="auto"/>
              <w:ind w:left="0" w:firstLine="480" w:firstLineChars="200"/>
              <w:jc w:val="left"/>
              <w:rPr>
                <w:rFonts w:hint="eastAsia" w:ascii="仿宋" w:hAnsi="仿宋" w:eastAsia="仿宋" w:cs="仿宋"/>
                <w:sz w:val="24"/>
                <w:szCs w:val="24"/>
              </w:rPr>
            </w:pPr>
            <w:r>
              <w:rPr>
                <w:rFonts w:hint="eastAsia" w:ascii="仿宋" w:hAnsi="仿宋" w:eastAsia="仿宋" w:cs="仿宋"/>
                <w:sz w:val="24"/>
                <w:szCs w:val="24"/>
              </w:rPr>
              <w:t>不收取</w:t>
            </w:r>
          </w:p>
        </w:tc>
      </w:tr>
      <w:tr w14:paraId="150D73B1">
        <w:tblPrEx>
          <w:tblCellMar>
            <w:top w:w="39" w:type="dxa"/>
            <w:left w:w="0" w:type="dxa"/>
            <w:bottom w:w="114" w:type="dxa"/>
            <w:right w:w="107" w:type="dxa"/>
          </w:tblCellMar>
        </w:tblPrEx>
        <w:trPr>
          <w:trHeight w:val="29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D717132">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3.6.1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7416043A">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近年的类似项目年份要求</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73AE0DFA">
            <w:pPr>
              <w:spacing w:after="0" w:line="360" w:lineRule="auto"/>
              <w:ind w:left="0"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p>
        </w:tc>
      </w:tr>
      <w:tr w14:paraId="07E95EDA">
        <w:tblPrEx>
          <w:tblCellMar>
            <w:top w:w="39" w:type="dxa"/>
            <w:left w:w="0" w:type="dxa"/>
            <w:bottom w:w="114" w:type="dxa"/>
            <w:right w:w="107" w:type="dxa"/>
          </w:tblCellMar>
        </w:tblPrEx>
        <w:trPr>
          <w:trHeight w:val="12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5EDCD3FC">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3.6.2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568FAB5">
            <w:pPr>
              <w:spacing w:after="0" w:line="320" w:lineRule="atLeast"/>
              <w:ind w:left="16" w:right="-101" w:righ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近年发生的诉讼及仲裁情况的年份要求</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525ED8AE">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年以来</w:t>
            </w:r>
          </w:p>
        </w:tc>
      </w:tr>
      <w:tr w14:paraId="0DC339EF">
        <w:tblPrEx>
          <w:tblCellMar>
            <w:top w:w="39" w:type="dxa"/>
            <w:left w:w="0" w:type="dxa"/>
            <w:bottom w:w="114" w:type="dxa"/>
            <w:right w:w="107" w:type="dxa"/>
          </w:tblCellMar>
        </w:tblPrEx>
        <w:trPr>
          <w:trHeight w:val="261"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2959FA55">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3.7.3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0960CB07">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签字或盖章要求</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7A0470DE">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按</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要求</w:t>
            </w:r>
          </w:p>
        </w:tc>
      </w:tr>
      <w:tr w14:paraId="5DCF5BCB">
        <w:tblPrEx>
          <w:tblCellMar>
            <w:top w:w="39" w:type="dxa"/>
            <w:left w:w="0" w:type="dxa"/>
            <w:bottom w:w="114" w:type="dxa"/>
            <w:right w:w="107" w:type="dxa"/>
          </w:tblCellMar>
        </w:tblPrEx>
        <w:trPr>
          <w:trHeight w:val="195"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090D00CA">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4.2.2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BD52780">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递交投标文件地点</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66790BFD">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平顶山市公共资源电子交易系统</w:t>
            </w:r>
          </w:p>
        </w:tc>
      </w:tr>
      <w:tr w14:paraId="1CCDBD6A">
        <w:tblPrEx>
          <w:tblCellMar>
            <w:top w:w="39" w:type="dxa"/>
            <w:left w:w="0" w:type="dxa"/>
            <w:bottom w:w="114" w:type="dxa"/>
            <w:right w:w="107" w:type="dxa"/>
          </w:tblCellMar>
        </w:tblPrEx>
        <w:trPr>
          <w:trHeight w:val="9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37ADEA53">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4.2.3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57E723ED">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是否退还投标文件</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8A47FB5">
            <w:pPr>
              <w:spacing w:after="0"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430F18E2">
        <w:tblPrEx>
          <w:tblCellMar>
            <w:top w:w="39" w:type="dxa"/>
            <w:left w:w="0" w:type="dxa"/>
            <w:bottom w:w="114" w:type="dxa"/>
            <w:right w:w="107" w:type="dxa"/>
          </w:tblCellMar>
        </w:tblPrEx>
        <w:trPr>
          <w:trHeight w:val="256"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613C7A9">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5.1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6F41557">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开标时间和地点</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26A962C8">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开标时间：同投标截止时间；</w:t>
            </w:r>
          </w:p>
          <w:p w14:paraId="577BF971">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开标地点：平顶山市公共资源电子交易系统；</w:t>
            </w:r>
          </w:p>
        </w:tc>
      </w:tr>
      <w:tr w14:paraId="46D207C4">
        <w:tblPrEx>
          <w:tblCellMar>
            <w:top w:w="39" w:type="dxa"/>
            <w:left w:w="0" w:type="dxa"/>
            <w:bottom w:w="114" w:type="dxa"/>
            <w:right w:w="107" w:type="dxa"/>
          </w:tblCellMar>
        </w:tblPrEx>
        <w:trPr>
          <w:trHeight w:val="2928"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569B441C">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5.2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9140F8E">
            <w:pPr>
              <w:spacing w:after="0" w:line="240" w:lineRule="auto"/>
              <w:jc w:val="center"/>
              <w:rPr>
                <w:rFonts w:hint="eastAsia" w:ascii="仿宋" w:hAnsi="仿宋" w:eastAsia="仿宋" w:cs="仿宋"/>
                <w:color w:val="auto"/>
                <w:sz w:val="24"/>
                <w:szCs w:val="24"/>
              </w:rPr>
            </w:pPr>
            <w:r>
              <w:rPr>
                <w:rFonts w:hint="eastAsia" w:ascii="仿宋" w:hAnsi="仿宋" w:eastAsia="仿宋" w:cs="仿宋"/>
                <w:sz w:val="24"/>
                <w:szCs w:val="24"/>
              </w:rPr>
              <w:t>开标程序</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796035A">
            <w:pPr>
              <w:pStyle w:val="8"/>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供应商</w:t>
            </w:r>
            <w:r>
              <w:rPr>
                <w:rFonts w:hint="eastAsia" w:ascii="仿宋" w:hAnsi="仿宋" w:eastAsia="仿宋" w:cs="仿宋"/>
                <w:sz w:val="24"/>
                <w:szCs w:val="24"/>
              </w:rPr>
              <w:t>采用网上远程异地解密时，请用CA证书登录全国公共资源交易平台（河南省•平顶山市）业务系统，进入本项目开标大厅点击解密来完成投标文件的解密工作。每位</w:t>
            </w:r>
            <w:r>
              <w:rPr>
                <w:rFonts w:hint="eastAsia" w:ascii="仿宋" w:hAnsi="仿宋" w:eastAsia="仿宋" w:cs="仿宋"/>
                <w:sz w:val="24"/>
                <w:szCs w:val="24"/>
                <w:lang w:eastAsia="zh-CN"/>
              </w:rPr>
              <w:t>供应商</w:t>
            </w:r>
            <w:r>
              <w:rPr>
                <w:rFonts w:hint="eastAsia" w:ascii="仿宋" w:hAnsi="仿宋" w:eastAsia="仿宋" w:cs="仿宋"/>
                <w:sz w:val="24"/>
                <w:szCs w:val="24"/>
              </w:rPr>
              <w:t>的解密时间从开标时间起60分钟内完成，超过规定时间解密的投标文件不予接收。</w:t>
            </w:r>
          </w:p>
          <w:p w14:paraId="07382152">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所有投标文件解密完成后，由招标人（代理机构）操作，对开标结果进行公示。</w:t>
            </w:r>
          </w:p>
        </w:tc>
      </w:tr>
      <w:tr w14:paraId="2866F5DE">
        <w:tblPrEx>
          <w:tblCellMar>
            <w:top w:w="39" w:type="dxa"/>
            <w:left w:w="0" w:type="dxa"/>
            <w:bottom w:w="114" w:type="dxa"/>
            <w:right w:w="107" w:type="dxa"/>
          </w:tblCellMar>
        </w:tblPrEx>
        <w:trPr>
          <w:trHeight w:val="2930"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76F146E8">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6.1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08B1110">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评标委员会的组建</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24770343">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由采购人代表和有关专家共5人以上的单数组成，其中专家的人数不得少于成员总数的2/3。</w:t>
            </w:r>
          </w:p>
          <w:p w14:paraId="21F039FF">
            <w:pPr>
              <w:spacing w:after="0" w:line="360" w:lineRule="auto"/>
              <w:ind w:lef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评标专家确定方式：评标专家确定方式：由有关经济、技术等方面专家在评标前从相关专家库中随机抽取。</w:t>
            </w:r>
          </w:p>
          <w:p w14:paraId="2B727D0F">
            <w:pPr>
              <w:spacing w:after="0" w:line="360" w:lineRule="auto"/>
              <w:ind w:left="0"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（注：上述规定为一组评审专家组成方式，根据项目标段数量和评标工作量，可由多组专家完成评审，但每个标段只能由一组专家评审）</w:t>
            </w:r>
          </w:p>
        </w:tc>
      </w:tr>
      <w:tr w14:paraId="3EA6FC39">
        <w:tblPrEx>
          <w:tblCellMar>
            <w:top w:w="39" w:type="dxa"/>
            <w:left w:w="0" w:type="dxa"/>
            <w:bottom w:w="114" w:type="dxa"/>
            <w:right w:w="107" w:type="dxa"/>
          </w:tblCellMar>
        </w:tblPrEx>
        <w:trPr>
          <w:trHeight w:val="983"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47CE0D09">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36809EE">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付款方式</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7288C26A">
            <w:pPr>
              <w:spacing w:after="0"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按月支付，每月施工完毕后，经双方验收合格（且无任何安全事故或者责任事故发生） 后，由乙方开具发票，甲方向乙方账户进行转账。</w:t>
            </w:r>
            <w:r>
              <w:rPr>
                <w:rFonts w:hint="eastAsia" w:cs="仿宋"/>
                <w:color w:val="auto"/>
                <w:sz w:val="24"/>
                <w:szCs w:val="24"/>
                <w:lang w:val="en-US" w:eastAsia="zh-CN"/>
              </w:rPr>
              <w:t xml:space="preserve"> </w:t>
            </w:r>
          </w:p>
        </w:tc>
      </w:tr>
      <w:tr w14:paraId="4ED0688C">
        <w:tblPrEx>
          <w:tblCellMar>
            <w:top w:w="39" w:type="dxa"/>
            <w:left w:w="0" w:type="dxa"/>
            <w:bottom w:w="114" w:type="dxa"/>
            <w:right w:w="107" w:type="dxa"/>
          </w:tblCellMar>
        </w:tblPrEx>
        <w:trPr>
          <w:trHeight w:val="4319"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411BC663">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9260" w:type="dxa"/>
            <w:gridSpan w:val="2"/>
            <w:tcBorders>
              <w:top w:val="single" w:color="000000" w:sz="4" w:space="0"/>
              <w:left w:val="single" w:color="000000" w:sz="4" w:space="0"/>
              <w:bottom w:val="single" w:color="000000" w:sz="4" w:space="0"/>
              <w:right w:val="single" w:color="000000" w:sz="4" w:space="0"/>
            </w:tcBorders>
            <w:noWrap w:val="0"/>
            <w:vAlign w:val="center"/>
          </w:tcPr>
          <w:p w14:paraId="01FDD675">
            <w:pPr>
              <w:autoSpaceDE w:val="0"/>
              <w:autoSpaceDN w:val="0"/>
              <w:spacing w:after="0" w:line="360" w:lineRule="auto"/>
              <w:ind w:left="0"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河南省政府采购合同融资政策告知函</w:t>
            </w:r>
          </w:p>
          <w:p w14:paraId="17363D04">
            <w:pPr>
              <w:autoSpaceDE w:val="0"/>
              <w:autoSpaceDN w:val="0"/>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w:t>
            </w:r>
          </w:p>
          <w:p w14:paraId="7F3A5BA4">
            <w:pPr>
              <w:autoSpaceDE w:val="0"/>
              <w:autoSpaceDN w:val="0"/>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欢迎贵公司参与河南省政府采购活动！</w:t>
            </w:r>
          </w:p>
          <w:p w14:paraId="57C1EA6B">
            <w:pPr>
              <w:autoSpaceDE w:val="0"/>
              <w:autoSpaceDN w:val="0"/>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政府采购合同融资是河南省财政厅支持中小微企业发展，针对参与政府采购活动的</w:t>
            </w:r>
            <w:r>
              <w:rPr>
                <w:rFonts w:hint="eastAsia" w:ascii="仿宋" w:hAnsi="仿宋" w:eastAsia="仿宋" w:cs="仿宋"/>
                <w:sz w:val="24"/>
                <w:szCs w:val="24"/>
                <w:lang w:eastAsia="zh-CN"/>
              </w:rPr>
              <w:t>供应商</w:t>
            </w:r>
            <w:r>
              <w:rPr>
                <w:rFonts w:hint="eastAsia" w:ascii="仿宋" w:hAnsi="仿宋" w:eastAsia="仿宋" w:cs="仿宋"/>
                <w:sz w:val="24"/>
                <w:szCs w:val="24"/>
              </w:rPr>
              <w:t>融资难、融资贵问题推出的一项融资政策。贵公司若成为本次政府采购项目的中标成交</w:t>
            </w:r>
            <w:r>
              <w:rPr>
                <w:rFonts w:hint="eastAsia" w:ascii="仿宋" w:hAnsi="仿宋" w:eastAsia="仿宋" w:cs="仿宋"/>
                <w:sz w:val="24"/>
                <w:szCs w:val="24"/>
                <w:lang w:eastAsia="zh-CN"/>
              </w:rPr>
              <w:t>供应商</w:t>
            </w:r>
            <w:r>
              <w:rPr>
                <w:rFonts w:hint="eastAsia" w:ascii="仿宋" w:hAnsi="仿宋" w:eastAsia="仿宋" w:cs="仿宋"/>
                <w:sz w:val="24"/>
                <w:szCs w:val="24"/>
              </w:rPr>
              <w:t>，可持政府采购合同向金融机构申请贷款，无需抵押、担保，融资机构将根据《河南省政府采购合同融资工作实施方案》（豫财购〔2017〕10号），按照双方自愿的原则提供便捷、优惠的贷款服务。</w:t>
            </w:r>
          </w:p>
          <w:p w14:paraId="23CC39A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sz w:val="24"/>
                <w:szCs w:val="24"/>
              </w:rPr>
              <w:t>贷款渠道和提供贷款的金融机构，可在河南省政府采购网“河南省政府采购合同融资平台”查询联系。</w:t>
            </w:r>
          </w:p>
        </w:tc>
      </w:tr>
      <w:tr w14:paraId="06F2562B">
        <w:tblPrEx>
          <w:tblCellMar>
            <w:top w:w="39" w:type="dxa"/>
            <w:left w:w="0" w:type="dxa"/>
            <w:bottom w:w="114" w:type="dxa"/>
            <w:right w:w="107" w:type="dxa"/>
          </w:tblCellMar>
        </w:tblPrEx>
        <w:trPr>
          <w:trHeight w:val="256"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2F0CEDED">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9260" w:type="dxa"/>
            <w:gridSpan w:val="2"/>
            <w:tcBorders>
              <w:top w:val="single" w:color="000000" w:sz="4" w:space="0"/>
              <w:left w:val="single" w:color="000000" w:sz="4" w:space="0"/>
              <w:bottom w:val="single" w:color="000000" w:sz="4" w:space="0"/>
              <w:right w:val="single" w:color="000000" w:sz="4" w:space="0"/>
            </w:tcBorders>
            <w:noWrap w:val="0"/>
            <w:vAlign w:val="center"/>
          </w:tcPr>
          <w:p w14:paraId="6ADE810A">
            <w:pPr>
              <w:spacing w:after="0" w:line="360" w:lineRule="auto"/>
              <w:ind w:left="0"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一</w:t>
            </w:r>
            <w:r>
              <w:rPr>
                <w:rFonts w:hint="eastAsia" w:ascii="仿宋" w:hAnsi="仿宋" w:eastAsia="仿宋" w:cs="仿宋"/>
                <w:b/>
                <w:sz w:val="24"/>
                <w:szCs w:val="24"/>
              </w:rPr>
              <w:t>、维护企业在政府采购活动中的知情权</w:t>
            </w:r>
          </w:p>
          <w:p w14:paraId="6C87B5A3">
            <w:pPr>
              <w:spacing w:after="0" w:line="360" w:lineRule="auto"/>
              <w:ind w:left="0" w:firstLine="480" w:firstLineChars="200"/>
              <w:rPr>
                <w:rFonts w:hint="eastAsia" w:ascii="仿宋" w:hAnsi="仿宋" w:eastAsia="仿宋" w:cs="仿宋"/>
                <w:sz w:val="24"/>
                <w:szCs w:val="24"/>
              </w:rPr>
            </w:pPr>
            <w:r>
              <w:rPr>
                <w:rFonts w:hint="eastAsia" w:ascii="仿宋" w:hAnsi="仿宋" w:eastAsia="仿宋" w:cs="仿宋"/>
                <w:sz w:val="24"/>
                <w:szCs w:val="24"/>
              </w:rPr>
              <w:t>采用公开招标采购方式的政府采购项目，在公告中标结果的同时，对未通过资格审查的</w:t>
            </w:r>
            <w:r>
              <w:rPr>
                <w:rFonts w:hint="eastAsia" w:ascii="仿宋" w:hAnsi="仿宋" w:eastAsia="仿宋" w:cs="仿宋"/>
                <w:sz w:val="24"/>
                <w:szCs w:val="24"/>
                <w:lang w:eastAsia="zh-CN"/>
              </w:rPr>
              <w:t>供应商</w:t>
            </w:r>
            <w:r>
              <w:rPr>
                <w:rFonts w:hint="eastAsia" w:ascii="仿宋" w:hAnsi="仿宋" w:eastAsia="仿宋" w:cs="仿宋"/>
                <w:sz w:val="24"/>
                <w:szCs w:val="24"/>
              </w:rPr>
              <w:t>，采购人或者采购代理机构应告知其未通过的原因；采用综合评分法评审的，还应当告知未中标人本人的评审得分与排序。采用竞争性谈判、竞争性磋商、询价、单一来源采购方式的政府采购项目，对</w:t>
            </w:r>
            <w:r>
              <w:rPr>
                <w:rFonts w:hint="eastAsia" w:ascii="仿宋" w:hAnsi="仿宋" w:eastAsia="仿宋" w:cs="仿宋"/>
                <w:sz w:val="24"/>
                <w:szCs w:val="24"/>
                <w:lang w:eastAsia="zh-CN"/>
              </w:rPr>
              <w:t>供应商</w:t>
            </w:r>
            <w:r>
              <w:rPr>
                <w:rFonts w:hint="eastAsia" w:ascii="仿宋" w:hAnsi="仿宋" w:eastAsia="仿宋" w:cs="仿宋"/>
                <w:sz w:val="24"/>
                <w:szCs w:val="24"/>
              </w:rPr>
              <w:t>未实质性响应的文件按无效响应处理的，采购人或者采购代理机构应当告知</w:t>
            </w:r>
            <w:r>
              <w:rPr>
                <w:rFonts w:hint="eastAsia" w:ascii="仿宋" w:hAnsi="仿宋" w:eastAsia="仿宋" w:cs="仿宋"/>
                <w:sz w:val="24"/>
                <w:szCs w:val="24"/>
                <w:lang w:eastAsia="zh-CN"/>
              </w:rPr>
              <w:t>供应商</w:t>
            </w:r>
            <w:r>
              <w:rPr>
                <w:rFonts w:hint="eastAsia" w:ascii="仿宋" w:hAnsi="仿宋" w:eastAsia="仿宋" w:cs="仿宋"/>
                <w:sz w:val="24"/>
                <w:szCs w:val="24"/>
              </w:rPr>
              <w:t>原因。</w:t>
            </w:r>
          </w:p>
          <w:p w14:paraId="172520D0">
            <w:pPr>
              <w:spacing w:after="0" w:line="360" w:lineRule="auto"/>
              <w:ind w:left="0"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二</w:t>
            </w:r>
            <w:r>
              <w:rPr>
                <w:rFonts w:hint="eastAsia" w:ascii="仿宋" w:hAnsi="仿宋" w:eastAsia="仿宋" w:cs="仿宋"/>
                <w:b/>
                <w:sz w:val="24"/>
                <w:szCs w:val="24"/>
              </w:rPr>
              <w:t>、提供中小企业声明函格式</w:t>
            </w:r>
          </w:p>
          <w:p w14:paraId="664EADD6">
            <w:pPr>
              <w:spacing w:after="0" w:line="360" w:lineRule="auto"/>
              <w:ind w:left="0" w:firstLine="480" w:firstLineChars="200"/>
              <w:rPr>
                <w:rFonts w:hint="eastAsia" w:ascii="仿宋" w:hAnsi="仿宋" w:eastAsia="仿宋" w:cs="仿宋"/>
                <w:sz w:val="24"/>
                <w:szCs w:val="24"/>
              </w:rPr>
            </w:pPr>
            <w:r>
              <w:rPr>
                <w:rFonts w:hint="eastAsia" w:ascii="仿宋" w:hAnsi="仿宋" w:eastAsia="仿宋" w:cs="仿宋"/>
                <w:sz w:val="24"/>
                <w:szCs w:val="24"/>
              </w:rPr>
              <w:t>在采购文件中，采购代理机构应按照财政部、工信部印发的《政府采购促进中小企业发展管理办法》的通知精神（财库〔2020〕46号）提供中小企业声明函格式。</w:t>
            </w:r>
          </w:p>
          <w:p w14:paraId="1888B095">
            <w:pPr>
              <w:spacing w:line="360" w:lineRule="auto"/>
              <w:ind w:left="0" w:firstLine="361" w:firstLineChars="150"/>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、推广政府采购合同融资</w:t>
            </w:r>
          </w:p>
          <w:p w14:paraId="0D19D836">
            <w:pPr>
              <w:spacing w:line="360" w:lineRule="auto"/>
              <w:ind w:left="0" w:firstLine="360" w:firstLineChars="150"/>
              <w:rPr>
                <w:rFonts w:hint="eastAsia" w:ascii="仿宋" w:hAnsi="仿宋" w:eastAsia="仿宋" w:cs="仿宋"/>
                <w:sz w:val="24"/>
                <w:szCs w:val="24"/>
              </w:rPr>
            </w:pPr>
            <w:r>
              <w:rPr>
                <w:rFonts w:hint="eastAsia" w:ascii="仿宋" w:hAnsi="仿宋" w:eastAsia="仿宋" w:cs="仿宋"/>
                <w:sz w:val="24"/>
                <w:szCs w:val="24"/>
              </w:rPr>
              <w:t>要求采购人和代理机构将“政府采购合同融资告知函”写入</w:t>
            </w:r>
            <w:r>
              <w:rPr>
                <w:rFonts w:hint="eastAsia" w:ascii="仿宋" w:hAnsi="仿宋" w:eastAsia="仿宋" w:cs="仿宋"/>
                <w:sz w:val="24"/>
                <w:szCs w:val="24"/>
                <w:lang w:eastAsia="zh-CN"/>
              </w:rPr>
              <w:t>采购文件</w:t>
            </w:r>
            <w:r>
              <w:rPr>
                <w:rFonts w:hint="eastAsia" w:ascii="仿宋" w:hAnsi="仿宋" w:eastAsia="仿宋" w:cs="仿宋"/>
                <w:sz w:val="24"/>
                <w:szCs w:val="24"/>
              </w:rPr>
              <w:t>，鼓励中标</w:t>
            </w:r>
            <w:r>
              <w:rPr>
                <w:rFonts w:hint="eastAsia" w:ascii="仿宋" w:hAnsi="仿宋" w:eastAsia="仿宋" w:cs="仿宋"/>
                <w:sz w:val="24"/>
                <w:szCs w:val="24"/>
                <w:lang w:eastAsia="zh-CN"/>
              </w:rPr>
              <w:t>供应商</w:t>
            </w:r>
            <w:r>
              <w:rPr>
                <w:rFonts w:hint="eastAsia" w:ascii="仿宋" w:hAnsi="仿宋" w:eastAsia="仿宋" w:cs="仿宋"/>
                <w:sz w:val="24"/>
                <w:szCs w:val="24"/>
              </w:rPr>
              <w:t>凭借采购合同申请贷款，助力解决中小企业融资难、融资贵的问题。</w:t>
            </w:r>
          </w:p>
          <w:p w14:paraId="31C9B624">
            <w:pPr>
              <w:spacing w:line="360" w:lineRule="auto"/>
              <w:ind w:left="0" w:firstLine="361" w:firstLineChars="150"/>
              <w:rPr>
                <w:rFonts w:hint="eastAsia" w:ascii="仿宋" w:hAnsi="仿宋" w:eastAsia="仿宋" w:cs="仿宋"/>
                <w:b/>
                <w:sz w:val="24"/>
                <w:szCs w:val="24"/>
              </w:rPr>
            </w:pPr>
            <w:r>
              <w:rPr>
                <w:rFonts w:hint="eastAsia" w:ascii="仿宋" w:hAnsi="仿宋" w:eastAsia="仿宋" w:cs="仿宋"/>
                <w:b/>
                <w:sz w:val="24"/>
                <w:szCs w:val="24"/>
                <w:lang w:val="en-US" w:eastAsia="zh-CN"/>
              </w:rPr>
              <w:t>四</w:t>
            </w:r>
            <w:r>
              <w:rPr>
                <w:rFonts w:hint="eastAsia" w:ascii="仿宋" w:hAnsi="仿宋" w:eastAsia="仿宋" w:cs="仿宋"/>
                <w:b/>
                <w:sz w:val="24"/>
                <w:szCs w:val="24"/>
              </w:rPr>
              <w:t>、落实预留采购份额</w:t>
            </w:r>
          </w:p>
          <w:p w14:paraId="71BCA0A0">
            <w:pPr>
              <w:spacing w:line="360" w:lineRule="auto"/>
              <w:ind w:left="0" w:firstLine="360" w:firstLineChars="150"/>
              <w:rPr>
                <w:rFonts w:hint="eastAsia" w:ascii="仿宋" w:hAnsi="仿宋" w:eastAsia="仿宋" w:cs="仿宋"/>
                <w:sz w:val="24"/>
                <w:szCs w:val="24"/>
              </w:rPr>
            </w:pPr>
            <w:r>
              <w:rPr>
                <w:rFonts w:hint="eastAsia" w:ascii="仿宋" w:hAnsi="仿宋" w:eastAsia="仿宋" w:cs="仿宋"/>
                <w:sz w:val="24"/>
                <w:szCs w:val="24"/>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076BED99">
            <w:pPr>
              <w:spacing w:line="360" w:lineRule="auto"/>
              <w:ind w:left="0" w:firstLine="361" w:firstLineChars="150"/>
              <w:rPr>
                <w:rFonts w:hint="eastAsia" w:ascii="仿宋" w:hAnsi="仿宋" w:eastAsia="仿宋" w:cs="仿宋"/>
                <w:b/>
                <w:sz w:val="24"/>
                <w:szCs w:val="24"/>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、落实价格评审优惠政策</w:t>
            </w:r>
          </w:p>
          <w:p w14:paraId="0C8907DB">
            <w:pPr>
              <w:spacing w:after="0" w:line="360" w:lineRule="auto"/>
              <w:ind w:left="0" w:firstLine="480" w:firstLineChars="200"/>
              <w:rPr>
                <w:rFonts w:hint="eastAsia" w:ascii="仿宋" w:hAnsi="仿宋" w:eastAsia="仿宋" w:cs="仿宋"/>
                <w:sz w:val="24"/>
                <w:szCs w:val="24"/>
              </w:rPr>
            </w:pPr>
            <w:r>
              <w:rPr>
                <w:rFonts w:hint="eastAsia" w:ascii="仿宋" w:hAnsi="仿宋" w:eastAsia="仿宋" w:cs="仿宋"/>
                <w:sz w:val="24"/>
                <w:szCs w:val="24"/>
              </w:rPr>
              <w:t>对于未预留份额专门面向中小企业采购的采购项目，以及预留份额项目中的非预留部分采购包，采购人、采购代理机构应当对符合《政府采购促进中小企业发展管理办法》（财库〔2020〕46号）规定的小微企业报价给予10%—20%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4%—6%（工程项目为1%—2%）的价格扣除优惠，用扣除后的价格参加评审。鼓励采购人结合采购标的相关行业平均利润率、市场竞争状况等从高选择价格扣除比例和评审优惠幅度，支持中小企业发展。上述政策应当在采购文件中注明。</w:t>
            </w:r>
          </w:p>
        </w:tc>
      </w:tr>
      <w:tr w14:paraId="7E2A0973">
        <w:tblPrEx>
          <w:tblCellMar>
            <w:top w:w="39" w:type="dxa"/>
            <w:left w:w="0" w:type="dxa"/>
            <w:bottom w:w="114" w:type="dxa"/>
            <w:right w:w="107" w:type="dxa"/>
          </w:tblCellMar>
        </w:tblPrEx>
        <w:trPr>
          <w:trHeight w:val="256"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55687F0">
            <w:pPr>
              <w:spacing w:after="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9.1</w:t>
            </w:r>
          </w:p>
        </w:tc>
        <w:tc>
          <w:tcPr>
            <w:tcW w:w="9260" w:type="dxa"/>
            <w:gridSpan w:val="2"/>
            <w:tcBorders>
              <w:top w:val="single" w:color="000000" w:sz="4" w:space="0"/>
              <w:left w:val="single" w:color="000000" w:sz="4" w:space="0"/>
              <w:bottom w:val="single" w:color="000000" w:sz="4" w:space="0"/>
              <w:right w:val="single" w:color="000000" w:sz="4" w:space="0"/>
            </w:tcBorders>
            <w:noWrap w:val="0"/>
            <w:vAlign w:val="center"/>
          </w:tcPr>
          <w:p w14:paraId="18D13FF0">
            <w:pPr>
              <w:spacing w:after="0" w:line="360" w:lineRule="auto"/>
              <w:ind w:left="0" w:firstLine="482" w:firstLineChars="200"/>
              <w:rPr>
                <w:rFonts w:hint="eastAsia" w:ascii="仿宋" w:hAnsi="仿宋" w:eastAsia="仿宋" w:cs="仿宋"/>
                <w:b/>
                <w:sz w:val="24"/>
                <w:szCs w:val="24"/>
                <w:lang w:eastAsia="zh-CN"/>
              </w:rPr>
            </w:pPr>
            <w:r>
              <w:rPr>
                <w:rFonts w:hint="eastAsia" w:ascii="仿宋" w:hAnsi="仿宋" w:eastAsia="仿宋" w:cs="仿宋"/>
                <w:b/>
                <w:sz w:val="24"/>
                <w:szCs w:val="24"/>
              </w:rPr>
              <w:t>落实绿色产品（节能产品、环境标志产品）优先采购政策</w:t>
            </w:r>
            <w:r>
              <w:rPr>
                <w:rFonts w:hint="eastAsia" w:ascii="仿宋" w:hAnsi="仿宋" w:eastAsia="仿宋" w:cs="仿宋"/>
                <w:b/>
                <w:sz w:val="24"/>
                <w:szCs w:val="24"/>
                <w:lang w:eastAsia="zh-CN"/>
              </w:rPr>
              <w:t>（本项目不适用）</w:t>
            </w:r>
          </w:p>
          <w:p w14:paraId="1FAFD92A">
            <w:pPr>
              <w:spacing w:after="0" w:line="360" w:lineRule="auto"/>
              <w:ind w:left="0" w:firstLine="480" w:firstLineChars="200"/>
              <w:rPr>
                <w:rFonts w:hint="eastAsia" w:ascii="仿宋" w:hAnsi="仿宋" w:eastAsia="仿宋" w:cs="仿宋"/>
                <w:b/>
                <w:sz w:val="24"/>
                <w:szCs w:val="24"/>
                <w:lang w:eastAsia="zh-CN"/>
              </w:rPr>
            </w:pPr>
            <w:r>
              <w:rPr>
                <w:rFonts w:hint="eastAsia" w:ascii="仿宋" w:hAnsi="仿宋" w:eastAsia="仿宋" w:cs="仿宋"/>
                <w:sz w:val="24"/>
                <w:szCs w:val="24"/>
              </w:rPr>
              <w:t>采购人、采购代理机构在编制采购文件制定评审规则时，采用综合评分法的项目，对技术和价格给予一定幅度的加分：一是在价格项中，可以对绿色产品给予价格总分值3%-5%幅度不等的加分；二是在技术中，可以对绿色产品给予技术总分值3%-5%幅度不等的价格。采用最低评标价法，最低成交价的采购项目，对绿色产品可以在评审时对其投标价格给予2%-5%不等的价格扣除。一个产品，既属于优先采购的节能产品，又列入环境标志产品清单中，在评审规则中可以设置重复加分，也可以只算其中一个，这个权力有采购人掌握，应在采购文件中注明。上述政策应当在评审办法中注明确定值。</w:t>
            </w:r>
            <w:r>
              <w:rPr>
                <w:rFonts w:hint="eastAsia" w:ascii="仿宋" w:hAnsi="仿宋" w:eastAsia="仿宋" w:cs="仿宋"/>
                <w:sz w:val="24"/>
                <w:szCs w:val="24"/>
                <w:lang w:eastAsia="zh-CN"/>
              </w:rPr>
              <w:t>（本项目不适用）</w:t>
            </w:r>
          </w:p>
        </w:tc>
      </w:tr>
      <w:tr w14:paraId="7CE229F0">
        <w:tblPrEx>
          <w:tblCellMar>
            <w:top w:w="39" w:type="dxa"/>
            <w:left w:w="0" w:type="dxa"/>
            <w:bottom w:w="114" w:type="dxa"/>
            <w:right w:w="107" w:type="dxa"/>
          </w:tblCellMar>
        </w:tblPrEx>
        <w:trPr>
          <w:trHeight w:val="241" w:hRule="atLeast"/>
        </w:trPr>
        <w:tc>
          <w:tcPr>
            <w:tcW w:w="10112" w:type="dxa"/>
            <w:gridSpan w:val="3"/>
            <w:tcBorders>
              <w:top w:val="single" w:color="000000" w:sz="4" w:space="0"/>
              <w:left w:val="single" w:color="000000" w:sz="4" w:space="0"/>
              <w:bottom w:val="single" w:color="000000" w:sz="4" w:space="0"/>
              <w:right w:val="single" w:color="000000" w:sz="4" w:space="0"/>
            </w:tcBorders>
            <w:noWrap w:val="0"/>
            <w:vAlign w:val="center"/>
          </w:tcPr>
          <w:p w14:paraId="2FC56273">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10需要补充的其他内容</w:t>
            </w:r>
          </w:p>
        </w:tc>
      </w:tr>
      <w:tr w14:paraId="08291200">
        <w:tblPrEx>
          <w:tblCellMar>
            <w:top w:w="39" w:type="dxa"/>
            <w:left w:w="0" w:type="dxa"/>
            <w:bottom w:w="114" w:type="dxa"/>
            <w:right w:w="107" w:type="dxa"/>
          </w:tblCellMar>
        </w:tblPrEx>
        <w:trPr>
          <w:trHeight w:val="974"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70FF8F06">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10.1</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34EF1097">
            <w:pPr>
              <w:spacing w:after="0" w:line="360" w:lineRule="auto"/>
              <w:ind w:firstLine="480" w:firstLineChars="200"/>
              <w:jc w:val="both"/>
              <w:rPr>
                <w:rFonts w:hint="eastAsia" w:ascii="仿宋" w:hAnsi="仿宋" w:eastAsia="仿宋" w:cs="仿宋"/>
                <w:sz w:val="24"/>
                <w:szCs w:val="24"/>
              </w:rPr>
            </w:pPr>
            <w:r>
              <w:rPr>
                <w:rFonts w:hint="eastAsia" w:ascii="仿宋" w:hAnsi="仿宋" w:eastAsia="仿宋" w:cs="仿宋"/>
                <w:sz w:val="24"/>
                <w:szCs w:val="24"/>
              </w:rPr>
              <w:t>最高限价</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0470BAB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640000</w:t>
            </w:r>
            <w:r>
              <w:rPr>
                <w:rFonts w:hint="eastAsia" w:ascii="仿宋" w:hAnsi="仿宋" w:eastAsia="仿宋" w:cs="仿宋"/>
                <w:color w:val="auto"/>
                <w:sz w:val="24"/>
                <w:szCs w:val="24"/>
              </w:rPr>
              <w:t>元</w:t>
            </w:r>
          </w:p>
          <w:p w14:paraId="39302394">
            <w:pPr>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color w:val="auto"/>
                <w:sz w:val="24"/>
                <w:szCs w:val="24"/>
              </w:rPr>
              <w:t>超过此限价按废标处理</w:t>
            </w:r>
          </w:p>
        </w:tc>
      </w:tr>
      <w:tr w14:paraId="3EC47DAB">
        <w:tblPrEx>
          <w:tblCellMar>
            <w:top w:w="39" w:type="dxa"/>
            <w:left w:w="0" w:type="dxa"/>
            <w:bottom w:w="114" w:type="dxa"/>
            <w:right w:w="107" w:type="dxa"/>
          </w:tblCellMar>
        </w:tblPrEx>
        <w:trPr>
          <w:trHeight w:val="3379"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225BC9C9">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10.2</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62A8D6F0">
            <w:pPr>
              <w:spacing w:after="0" w:line="360" w:lineRule="auto"/>
              <w:ind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解释权</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207B097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构成本</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的各个组成文件应互为解释，互为说明；如有不明确或不一致，构成合同文件组成内容的，以合同文件约定内容为准，且以专用合同条款约定的合同文件优先顺序解释；除</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中有特别规定外，仅适用于招标投标阶段的规定，按招标公告、</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1C74FFC1">
        <w:tblPrEx>
          <w:tblCellMar>
            <w:top w:w="39" w:type="dxa"/>
            <w:left w:w="0" w:type="dxa"/>
            <w:bottom w:w="114" w:type="dxa"/>
            <w:right w:w="107" w:type="dxa"/>
          </w:tblCellMar>
        </w:tblPrEx>
        <w:trPr>
          <w:trHeight w:val="1966"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78F2B9D1">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10.3</w:t>
            </w:r>
          </w:p>
        </w:tc>
        <w:tc>
          <w:tcPr>
            <w:tcW w:w="2087" w:type="dxa"/>
            <w:tcBorders>
              <w:top w:val="single" w:color="000000" w:sz="4" w:space="0"/>
              <w:left w:val="single" w:color="000000" w:sz="4" w:space="0"/>
              <w:bottom w:val="single" w:color="000000" w:sz="4" w:space="0"/>
              <w:right w:val="single" w:color="000000" w:sz="4" w:space="0"/>
            </w:tcBorders>
            <w:noWrap w:val="0"/>
            <w:vAlign w:val="center"/>
          </w:tcPr>
          <w:p w14:paraId="1EB1FC60">
            <w:pPr>
              <w:spacing w:after="0" w:line="360" w:lineRule="auto"/>
              <w:ind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招标代理服务费</w:t>
            </w:r>
          </w:p>
        </w:tc>
        <w:tc>
          <w:tcPr>
            <w:tcW w:w="7173" w:type="dxa"/>
            <w:tcBorders>
              <w:top w:val="single" w:color="000000" w:sz="4" w:space="0"/>
              <w:left w:val="single" w:color="000000" w:sz="4" w:space="0"/>
              <w:bottom w:val="single" w:color="000000" w:sz="4" w:space="0"/>
              <w:right w:val="single" w:color="000000" w:sz="4" w:space="0"/>
            </w:tcBorders>
            <w:noWrap w:val="0"/>
            <w:vAlign w:val="center"/>
          </w:tcPr>
          <w:p w14:paraId="7C9C26D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根据发改价格【2015】299号及豫招协【2023】002号文河南省招标投标协会关于印发《河南省招标代理服务费收费指导意见》的通知收取；由中标单位领取《中标通知书》时支付。共</w:t>
            </w:r>
            <w:r>
              <w:rPr>
                <w:rFonts w:hint="eastAsia" w:cs="仿宋"/>
                <w:color w:val="auto"/>
                <w:sz w:val="24"/>
                <w:szCs w:val="24"/>
                <w:lang w:val="en-US" w:eastAsia="zh-CN"/>
              </w:rPr>
              <w:t>10800</w:t>
            </w:r>
            <w:r>
              <w:rPr>
                <w:rFonts w:hint="eastAsia" w:ascii="仿宋" w:hAnsi="仿宋" w:eastAsia="仿宋" w:cs="仿宋"/>
                <w:color w:val="auto"/>
                <w:sz w:val="24"/>
                <w:szCs w:val="24"/>
              </w:rPr>
              <w:t>元。</w:t>
            </w:r>
          </w:p>
          <w:p w14:paraId="22D2D915">
            <w:pPr>
              <w:spacing w:after="0" w:line="360" w:lineRule="auto"/>
              <w:ind w:left="0" w:firstLine="480" w:firstLineChars="200"/>
              <w:jc w:val="both"/>
              <w:rPr>
                <w:rFonts w:hint="eastAsia" w:ascii="仿宋" w:hAnsi="仿宋" w:eastAsia="仿宋" w:cs="仿宋"/>
                <w:color w:val="FF0000"/>
                <w:sz w:val="24"/>
                <w:szCs w:val="24"/>
              </w:rPr>
            </w:pPr>
            <w:r>
              <w:rPr>
                <w:rFonts w:hint="eastAsia" w:ascii="仿宋" w:hAnsi="仿宋" w:eastAsia="仿宋" w:cs="仿宋"/>
                <w:color w:val="auto"/>
                <w:sz w:val="24"/>
                <w:szCs w:val="24"/>
              </w:rPr>
              <w:t>收取形式为：转账、现金、网银。</w:t>
            </w:r>
          </w:p>
        </w:tc>
      </w:tr>
      <w:tr w14:paraId="0B3F6F65">
        <w:tblPrEx>
          <w:tblCellMar>
            <w:top w:w="39" w:type="dxa"/>
            <w:left w:w="0" w:type="dxa"/>
            <w:bottom w:w="114" w:type="dxa"/>
            <w:right w:w="107" w:type="dxa"/>
          </w:tblCellMar>
        </w:tblPrEx>
        <w:trPr>
          <w:trHeight w:val="472"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39F8123D">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10.4</w:t>
            </w:r>
          </w:p>
        </w:tc>
        <w:tc>
          <w:tcPr>
            <w:tcW w:w="9260" w:type="dxa"/>
            <w:gridSpan w:val="2"/>
            <w:tcBorders>
              <w:top w:val="single" w:color="000000" w:sz="4" w:space="0"/>
              <w:left w:val="single" w:color="000000" w:sz="4" w:space="0"/>
              <w:bottom w:val="single" w:color="000000" w:sz="4" w:space="0"/>
              <w:right w:val="single" w:color="000000" w:sz="4" w:space="0"/>
            </w:tcBorders>
            <w:noWrap w:val="0"/>
            <w:vAlign w:val="center"/>
          </w:tcPr>
          <w:p w14:paraId="6C4CBCB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sz w:val="24"/>
                <w:szCs w:val="24"/>
              </w:rPr>
              <w:t>中标</w:t>
            </w:r>
            <w:r>
              <w:rPr>
                <w:rFonts w:hint="eastAsia" w:ascii="仿宋" w:hAnsi="仿宋" w:eastAsia="仿宋" w:cs="仿宋"/>
                <w:sz w:val="24"/>
                <w:szCs w:val="24"/>
                <w:lang w:eastAsia="zh-CN"/>
              </w:rPr>
              <w:t>供应商</w:t>
            </w:r>
            <w:r>
              <w:rPr>
                <w:rFonts w:hint="eastAsia" w:ascii="仿宋" w:hAnsi="仿宋" w:eastAsia="仿宋" w:cs="仿宋"/>
                <w:sz w:val="24"/>
                <w:szCs w:val="24"/>
              </w:rPr>
              <w:t>合同签订方式可选择在线签订（在公共资源交易中心网站进行）</w:t>
            </w:r>
          </w:p>
        </w:tc>
      </w:tr>
      <w:tr w14:paraId="42A4B139">
        <w:tblPrEx>
          <w:tblCellMar>
            <w:top w:w="39" w:type="dxa"/>
            <w:left w:w="0" w:type="dxa"/>
            <w:bottom w:w="114" w:type="dxa"/>
            <w:right w:w="107" w:type="dxa"/>
          </w:tblCellMar>
        </w:tblPrEx>
        <w:trPr>
          <w:trHeight w:val="472"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31E77DD">
            <w:pPr>
              <w:spacing w:after="0" w:line="32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10.5</w:t>
            </w:r>
          </w:p>
        </w:tc>
        <w:tc>
          <w:tcPr>
            <w:tcW w:w="9260" w:type="dxa"/>
            <w:gridSpan w:val="2"/>
            <w:tcBorders>
              <w:top w:val="single" w:color="000000" w:sz="4" w:space="0"/>
              <w:left w:val="single" w:color="000000" w:sz="4" w:space="0"/>
              <w:bottom w:val="single" w:color="000000" w:sz="4" w:space="0"/>
              <w:right w:val="single" w:color="000000" w:sz="4" w:space="0"/>
            </w:tcBorders>
            <w:noWrap w:val="0"/>
            <w:vAlign w:val="center"/>
          </w:tcPr>
          <w:p w14:paraId="793AEFC4">
            <w:pPr>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本项目采购标的所属行业：其他未列明行业[(行业属性划分参照关于印发中小企业划 型标准规 定的通知(工信部联企业〔2011〕300 号)]</w:t>
            </w:r>
          </w:p>
        </w:tc>
      </w:tr>
      <w:tr w14:paraId="6A37F169">
        <w:tblPrEx>
          <w:tblCellMar>
            <w:top w:w="39" w:type="dxa"/>
            <w:left w:w="0" w:type="dxa"/>
            <w:bottom w:w="114" w:type="dxa"/>
            <w:right w:w="107" w:type="dxa"/>
          </w:tblCellMar>
        </w:tblPrEx>
        <w:trPr>
          <w:trHeight w:val="472"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1CE9D0DE">
            <w:pPr>
              <w:spacing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10.6</w:t>
            </w:r>
          </w:p>
        </w:tc>
        <w:tc>
          <w:tcPr>
            <w:tcW w:w="2087" w:type="dxa"/>
            <w:tcBorders>
              <w:top w:val="single" w:color="000000" w:sz="4" w:space="0"/>
              <w:left w:val="single" w:color="000000" w:sz="4" w:space="0"/>
              <w:bottom w:val="single" w:color="000000" w:sz="4" w:space="0"/>
              <w:right w:val="single" w:color="000000" w:sz="4" w:space="0"/>
            </w:tcBorders>
            <w:noWrap w:val="0"/>
            <w:vAlign w:val="top"/>
          </w:tcPr>
          <w:p w14:paraId="7543E1C1">
            <w:pPr>
              <w:spacing w:after="0" w:line="360" w:lineRule="auto"/>
              <w:ind w:left="0" w:firstLine="480" w:firstLineChars="200"/>
              <w:jc w:val="both"/>
              <w:rPr>
                <w:rFonts w:hint="eastAsia" w:ascii="仿宋" w:hAnsi="仿宋" w:eastAsia="仿宋" w:cs="仿宋"/>
                <w:sz w:val="24"/>
                <w:szCs w:val="24"/>
              </w:rPr>
            </w:pPr>
          </w:p>
          <w:p w14:paraId="7A2C5B6B">
            <w:pPr>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资格审查</w:t>
            </w:r>
          </w:p>
        </w:tc>
        <w:tc>
          <w:tcPr>
            <w:tcW w:w="7173" w:type="dxa"/>
            <w:tcBorders>
              <w:top w:val="single" w:color="000000" w:sz="4" w:space="0"/>
              <w:left w:val="single" w:color="000000" w:sz="4" w:space="0"/>
              <w:bottom w:val="single" w:color="000000" w:sz="4" w:space="0"/>
              <w:right w:val="single" w:color="000000" w:sz="4" w:space="0"/>
            </w:tcBorders>
            <w:noWrap w:val="0"/>
            <w:vAlign w:val="top"/>
          </w:tcPr>
          <w:p w14:paraId="6457DC13">
            <w:pPr>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按照财政部87号令—《政府采购货物和服务招标投标管理办法》 第四十四条：“公开招标采购项目开标结束后，采购人或者采购代理机构应当依法对</w:t>
            </w:r>
            <w:r>
              <w:rPr>
                <w:rFonts w:hint="eastAsia" w:ascii="仿宋" w:hAnsi="仿宋" w:eastAsia="仿宋" w:cs="仿宋"/>
                <w:sz w:val="24"/>
                <w:szCs w:val="24"/>
                <w:lang w:eastAsia="zh-CN"/>
              </w:rPr>
              <w:t>供应商</w:t>
            </w:r>
            <w:r>
              <w:rPr>
                <w:rFonts w:hint="eastAsia" w:ascii="仿宋" w:hAnsi="仿宋" w:eastAsia="仿宋" w:cs="仿宋"/>
                <w:sz w:val="24"/>
                <w:szCs w:val="24"/>
              </w:rPr>
              <w:t>的资格进行审查。</w:t>
            </w:r>
          </w:p>
        </w:tc>
      </w:tr>
      <w:tr w14:paraId="01F3BF3A">
        <w:tblPrEx>
          <w:tblCellMar>
            <w:top w:w="39" w:type="dxa"/>
            <w:left w:w="0" w:type="dxa"/>
            <w:bottom w:w="114" w:type="dxa"/>
            <w:right w:w="107" w:type="dxa"/>
          </w:tblCellMar>
        </w:tblPrEx>
        <w:trPr>
          <w:trHeight w:val="2913" w:hRule="atLeast"/>
        </w:trPr>
        <w:tc>
          <w:tcPr>
            <w:tcW w:w="852" w:type="dxa"/>
            <w:tcBorders>
              <w:top w:val="single" w:color="000000" w:sz="4" w:space="0"/>
              <w:left w:val="single" w:color="000000" w:sz="4" w:space="0"/>
              <w:bottom w:val="single" w:color="000000" w:sz="4" w:space="0"/>
              <w:right w:val="single" w:color="000000" w:sz="4" w:space="0"/>
            </w:tcBorders>
            <w:noWrap w:val="0"/>
            <w:vAlign w:val="center"/>
          </w:tcPr>
          <w:p w14:paraId="6E7F9138">
            <w:pPr>
              <w:spacing w:after="0"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9260" w:type="dxa"/>
            <w:gridSpan w:val="2"/>
            <w:tcBorders>
              <w:top w:val="single" w:color="000000" w:sz="4" w:space="0"/>
              <w:left w:val="single" w:color="000000" w:sz="4" w:space="0"/>
              <w:bottom w:val="single" w:color="000000" w:sz="4" w:space="0"/>
              <w:right w:val="single" w:color="000000" w:sz="4" w:space="0"/>
            </w:tcBorders>
            <w:noWrap w:val="0"/>
            <w:vAlign w:val="center"/>
          </w:tcPr>
          <w:p w14:paraId="278EA77C">
            <w:pPr>
              <w:spacing w:after="0" w:line="360" w:lineRule="auto"/>
              <w:ind w:left="0" w:firstLine="482" w:firstLineChars="200"/>
              <w:jc w:val="both"/>
              <w:rPr>
                <w:rFonts w:hint="eastAsia" w:ascii="仿宋" w:hAnsi="仿宋" w:eastAsia="仿宋" w:cs="仿宋"/>
                <w:b/>
                <w:bCs/>
                <w:sz w:val="24"/>
                <w:szCs w:val="24"/>
              </w:rPr>
            </w:pPr>
            <w:r>
              <w:rPr>
                <w:rFonts w:hint="eastAsia" w:ascii="仿宋" w:hAnsi="仿宋" w:eastAsia="仿宋" w:cs="仿宋"/>
                <w:b/>
                <w:bCs/>
                <w:sz w:val="24"/>
                <w:szCs w:val="24"/>
              </w:rPr>
              <w:t>四方信用评价</w:t>
            </w:r>
          </w:p>
          <w:p w14:paraId="7E25080D">
            <w:pPr>
              <w:spacing w:line="360" w:lineRule="auto"/>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★专家特别注意：“四方信用评价”须知（采购人、代理机构、本项目评审专家、本项目中标</w:t>
            </w:r>
            <w:r>
              <w:rPr>
                <w:rFonts w:hint="eastAsia" w:ascii="仿宋" w:hAnsi="仿宋" w:eastAsia="仿宋" w:cs="仿宋"/>
                <w:b/>
                <w:bCs/>
                <w:sz w:val="24"/>
                <w:szCs w:val="24"/>
                <w:lang w:eastAsia="zh-CN"/>
              </w:rPr>
              <w:t>供应商</w:t>
            </w:r>
            <w:r>
              <w:rPr>
                <w:rFonts w:hint="eastAsia" w:ascii="仿宋" w:hAnsi="仿宋" w:eastAsia="仿宋" w:cs="仿宋"/>
                <w:b/>
                <w:bCs/>
                <w:sz w:val="24"/>
                <w:szCs w:val="24"/>
              </w:rPr>
              <w:t>）</w:t>
            </w:r>
          </w:p>
          <w:p w14:paraId="0964EA15">
            <w:pPr>
              <w:spacing w:line="360" w:lineRule="auto"/>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《河南省政府采购网》目前已增加“四方信用评价”功能。请本项目采购人、代理机构、本项目评审专家、本项目中标</w:t>
            </w:r>
            <w:r>
              <w:rPr>
                <w:rFonts w:hint="eastAsia" w:ascii="仿宋" w:hAnsi="仿宋" w:eastAsia="仿宋" w:cs="仿宋"/>
                <w:b/>
                <w:bCs/>
                <w:sz w:val="24"/>
                <w:szCs w:val="24"/>
                <w:lang w:eastAsia="zh-CN"/>
              </w:rPr>
              <w:t>供应商</w:t>
            </w:r>
            <w:r>
              <w:rPr>
                <w:rFonts w:hint="eastAsia" w:ascii="仿宋" w:hAnsi="仿宋" w:eastAsia="仿宋" w:cs="仿宋"/>
                <w:b/>
                <w:bCs/>
                <w:sz w:val="24"/>
                <w:szCs w:val="24"/>
              </w:rPr>
              <w:t>，按照评价时间节点按时完成评价工作。</w:t>
            </w:r>
          </w:p>
          <w:p w14:paraId="2A9944C7">
            <w:pPr>
              <w:spacing w:line="360" w:lineRule="auto"/>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时间节点在评审结束后的五日内。如果超期未评价，系统会默认超期不让评价。注：请各方注意时间，避免因超期未评价影响自身信用！</w:t>
            </w:r>
          </w:p>
          <w:p w14:paraId="4F6291C6">
            <w:pPr>
              <w:spacing w:line="360" w:lineRule="auto"/>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1.采购人、采购代理机构应当在评审工作结束后5日内对评审专家进行评价。</w:t>
            </w:r>
          </w:p>
          <w:p w14:paraId="500567BF">
            <w:pPr>
              <w:spacing w:line="360" w:lineRule="auto"/>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2.采购人、评审专家、</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应当在评审工作结束后5日内对代理机构进行评价。</w:t>
            </w:r>
          </w:p>
          <w:p w14:paraId="62538630">
            <w:pPr>
              <w:spacing w:line="360" w:lineRule="auto"/>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3.采购人应当在合同履约完成后对中标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进行评价。</w:t>
            </w:r>
          </w:p>
          <w:p w14:paraId="50951406">
            <w:pPr>
              <w:spacing w:after="0" w:line="360" w:lineRule="auto"/>
              <w:ind w:firstLine="240" w:firstLineChars="100"/>
              <w:jc w:val="both"/>
              <w:rPr>
                <w:rFonts w:hint="eastAsia" w:ascii="仿宋" w:hAnsi="仿宋" w:eastAsia="仿宋" w:cs="仿宋"/>
                <w:color w:val="auto"/>
                <w:sz w:val="24"/>
                <w:szCs w:val="24"/>
              </w:rPr>
            </w:pPr>
            <w:r>
              <w:rPr>
                <w:rFonts w:hint="eastAsia" w:ascii="仿宋" w:hAnsi="仿宋" w:eastAsia="仿宋" w:cs="仿宋"/>
                <w:color w:val="auto"/>
                <w:sz w:val="24"/>
                <w:szCs w:val="24"/>
              </w:rPr>
              <w:t>4.中标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应当在合同履约完成后对采购人进行评价。</w:t>
            </w:r>
          </w:p>
        </w:tc>
      </w:tr>
    </w:tbl>
    <w:p w14:paraId="6C2008B6">
      <w:pPr>
        <w:spacing w:after="0" w:line="320" w:lineRule="atLeast"/>
        <w:ind w:left="-1361" w:right="10934"/>
        <w:rPr>
          <w:rFonts w:hint="eastAsia" w:ascii="仿宋" w:hAnsi="仿宋" w:eastAsia="仿宋" w:cs="仿宋"/>
          <w:color w:val="auto"/>
          <w:sz w:val="24"/>
          <w:szCs w:val="24"/>
        </w:rPr>
      </w:pPr>
    </w:p>
    <w:p w14:paraId="598363BB">
      <w:pPr>
        <w:pStyle w:val="2"/>
        <w:ind w:left="0" w:leftChars="0" w:firstLine="0" w:firstLineChars="0"/>
        <w:jc w:val="center"/>
        <w:rPr>
          <w:rFonts w:hint="eastAsia" w:ascii="仿宋" w:hAnsi="仿宋" w:eastAsia="仿宋" w:cs="仿宋"/>
          <w:color w:val="auto"/>
          <w:sz w:val="30"/>
          <w:szCs w:val="30"/>
          <w:lang w:eastAsia="zh-CN"/>
        </w:rPr>
      </w:pPr>
      <w:r>
        <w:rPr>
          <w:rFonts w:hint="eastAsia" w:ascii="仿宋" w:hAnsi="仿宋" w:eastAsia="仿宋" w:cs="仿宋"/>
          <w:color w:val="auto"/>
          <w:sz w:val="28"/>
          <w:szCs w:val="28"/>
        </w:rPr>
        <w:br w:type="page"/>
      </w:r>
      <w:r>
        <w:rPr>
          <w:rFonts w:hint="eastAsia" w:ascii="仿宋" w:hAnsi="仿宋" w:eastAsia="仿宋" w:cs="仿宋"/>
          <w:color w:val="auto"/>
          <w:sz w:val="30"/>
          <w:szCs w:val="30"/>
          <w:lang w:eastAsia="zh-CN"/>
        </w:rPr>
        <w:t>供应商</w:t>
      </w:r>
      <w:r>
        <w:rPr>
          <w:rFonts w:hint="eastAsia" w:ascii="仿宋" w:hAnsi="仿宋" w:eastAsia="仿宋" w:cs="仿宋"/>
          <w:color w:val="auto"/>
          <w:sz w:val="30"/>
          <w:szCs w:val="30"/>
        </w:rPr>
        <w:t>须知</w:t>
      </w:r>
    </w:p>
    <w:p w14:paraId="2CC6AB2E">
      <w:pPr>
        <w:pStyle w:val="4"/>
        <w:spacing w:after="0" w:line="360" w:lineRule="auto"/>
        <w:ind w:left="0" w:righ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 ．总则</w:t>
      </w:r>
    </w:p>
    <w:p w14:paraId="05ACDFFE">
      <w:pPr>
        <w:pStyle w:val="4"/>
        <w:spacing w:after="0" w:line="360" w:lineRule="auto"/>
        <w:ind w:left="0" w:righ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 项目概况</w:t>
      </w:r>
    </w:p>
    <w:p w14:paraId="4C06B62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1.1.1 根据《中华人民共和国政府采购法》、《政府采购货物和服务招标投标管理办法》(财政部令第87号)等有关法律、法规和规章的规定，本招标项目己具备招标条件，现对本项目进行招标。</w:t>
      </w:r>
    </w:p>
    <w:p w14:paraId="1DFE6F6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1.1.2 本招标项目采购人：见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523A34E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1.1.3 本项目招标代理机构：见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0EE330F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1.1.4 本招标项目名称：见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 xml:space="preserve">须知前附表。 </w:t>
      </w:r>
    </w:p>
    <w:p w14:paraId="0F2A4DB9">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1.2 资金来源和落实情况</w:t>
      </w:r>
    </w:p>
    <w:p w14:paraId="3E63501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1.2.1 本招标项目的资金来源：见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2F424E5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1.2.2 本招标项目的出资比例：见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6B2B7657">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1.2.3 本招标项目的资金落实情况：见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55450A65">
      <w:pPr>
        <w:pStyle w:val="5"/>
        <w:spacing w:after="0" w:line="360" w:lineRule="auto"/>
        <w:ind w:left="0" w:firstLine="480" w:firstLineChars="20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 xml:space="preserve">1.3 </w:t>
      </w:r>
      <w:r>
        <w:rPr>
          <w:rFonts w:hint="eastAsia" w:ascii="仿宋" w:hAnsi="仿宋" w:eastAsia="仿宋" w:cs="仿宋"/>
          <w:color w:val="auto"/>
          <w:sz w:val="24"/>
          <w:szCs w:val="24"/>
          <w:lang w:eastAsia="zh-CN"/>
        </w:rPr>
        <w:t>采购内容</w:t>
      </w:r>
      <w:r>
        <w:rPr>
          <w:rFonts w:hint="eastAsia" w:ascii="仿宋" w:hAnsi="仿宋" w:eastAsia="仿宋" w:cs="仿宋"/>
          <w:color w:val="auto"/>
          <w:sz w:val="24"/>
          <w:szCs w:val="24"/>
        </w:rPr>
        <w:t>及合同履行期限、</w:t>
      </w:r>
      <w:r>
        <w:rPr>
          <w:rFonts w:hint="eastAsia" w:ascii="仿宋" w:hAnsi="仿宋" w:eastAsia="仿宋" w:cs="仿宋"/>
          <w:color w:val="auto"/>
          <w:sz w:val="24"/>
          <w:szCs w:val="24"/>
          <w:lang w:eastAsia="zh-CN"/>
        </w:rPr>
        <w:t>服务</w:t>
      </w:r>
      <w:r>
        <w:rPr>
          <w:rFonts w:hint="eastAsia" w:ascii="仿宋" w:hAnsi="仿宋" w:eastAsia="仿宋" w:cs="仿宋"/>
          <w:color w:val="auto"/>
          <w:sz w:val="24"/>
          <w:szCs w:val="24"/>
        </w:rPr>
        <w:t>期限和</w:t>
      </w:r>
      <w:r>
        <w:rPr>
          <w:rFonts w:hint="eastAsia" w:ascii="仿宋" w:hAnsi="仿宋" w:eastAsia="仿宋" w:cs="仿宋"/>
          <w:color w:val="auto"/>
          <w:sz w:val="24"/>
          <w:szCs w:val="24"/>
          <w:lang w:eastAsia="zh-CN"/>
        </w:rPr>
        <w:t>服务标准</w:t>
      </w:r>
    </w:p>
    <w:p w14:paraId="7B0AAE0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1.3.1 本项目的</w:t>
      </w:r>
      <w:r>
        <w:rPr>
          <w:rFonts w:hint="eastAsia" w:ascii="仿宋" w:hAnsi="仿宋" w:eastAsia="仿宋" w:cs="仿宋"/>
          <w:color w:val="auto"/>
          <w:sz w:val="24"/>
          <w:szCs w:val="24"/>
          <w:lang w:eastAsia="zh-CN"/>
        </w:rPr>
        <w:t>采购内容</w:t>
      </w:r>
      <w:r>
        <w:rPr>
          <w:rFonts w:hint="eastAsia" w:ascii="仿宋" w:hAnsi="仿宋" w:eastAsia="仿宋" w:cs="仿宋"/>
          <w:color w:val="auto"/>
          <w:sz w:val="24"/>
          <w:szCs w:val="24"/>
        </w:rPr>
        <w:t>：见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5901E0A7">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1.3.2本项目的</w:t>
      </w:r>
      <w:r>
        <w:rPr>
          <w:rFonts w:hint="eastAsia" w:ascii="仿宋" w:hAnsi="仿宋" w:eastAsia="仿宋" w:cs="仿宋"/>
          <w:color w:val="auto"/>
          <w:sz w:val="24"/>
          <w:szCs w:val="24"/>
          <w:lang w:eastAsia="zh-CN"/>
        </w:rPr>
        <w:t>服务标准</w:t>
      </w:r>
      <w:r>
        <w:rPr>
          <w:rFonts w:hint="eastAsia" w:ascii="仿宋" w:hAnsi="仿宋" w:eastAsia="仿宋" w:cs="仿宋"/>
          <w:color w:val="auto"/>
          <w:sz w:val="24"/>
          <w:szCs w:val="24"/>
        </w:rPr>
        <w:t>：见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53583AC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1.3.3本项目的</w:t>
      </w:r>
      <w:r>
        <w:rPr>
          <w:rFonts w:hint="eastAsia" w:ascii="仿宋" w:hAnsi="仿宋" w:eastAsia="仿宋" w:cs="仿宋"/>
          <w:color w:val="auto"/>
          <w:sz w:val="24"/>
          <w:szCs w:val="24"/>
          <w:lang w:eastAsia="zh-CN"/>
        </w:rPr>
        <w:t>服务</w:t>
      </w:r>
      <w:r>
        <w:rPr>
          <w:rFonts w:hint="eastAsia" w:ascii="仿宋" w:hAnsi="仿宋" w:eastAsia="仿宋" w:cs="仿宋"/>
          <w:color w:val="auto"/>
          <w:sz w:val="24"/>
          <w:szCs w:val="24"/>
        </w:rPr>
        <w:t>期限：见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108DEC8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1.3.4本项目的</w:t>
      </w:r>
      <w:r>
        <w:rPr>
          <w:rFonts w:hint="eastAsia" w:ascii="仿宋" w:hAnsi="仿宋" w:eastAsia="仿宋" w:cs="仿宋"/>
          <w:color w:val="auto"/>
          <w:sz w:val="24"/>
          <w:szCs w:val="24"/>
          <w:lang w:eastAsia="zh-CN"/>
        </w:rPr>
        <w:t>服务</w:t>
      </w:r>
      <w:r>
        <w:rPr>
          <w:rFonts w:hint="eastAsia" w:ascii="仿宋" w:hAnsi="仿宋" w:eastAsia="仿宋" w:cs="仿宋"/>
          <w:color w:val="auto"/>
          <w:sz w:val="24"/>
          <w:szCs w:val="24"/>
        </w:rPr>
        <w:t>地点：见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5F95C2A5">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1.3.5本项目的合同履行期限：见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797F9A79">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1.4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资格要求</w:t>
      </w:r>
    </w:p>
    <w:p w14:paraId="6EE74D6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1.4.1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应具备承担本招标项目资质条件、能力和信誉：见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 xml:space="preserve">须知前附表； </w:t>
      </w:r>
    </w:p>
    <w:p w14:paraId="5E5E51F7">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1.4.2联合体投标：不接受联合体投标</w:t>
      </w:r>
    </w:p>
    <w:p w14:paraId="55D1DEA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1.4.3</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不得存在下列情形之一：</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不得存在下列情形之一：</w:t>
      </w:r>
    </w:p>
    <w:p w14:paraId="2E17D30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（1）与采购人存在利害关系且可能影响招标公正性；</w:t>
      </w:r>
    </w:p>
    <w:p w14:paraId="4CCBD2F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（2）与本招标项目的其他</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为同一股、管理关系；</w:t>
      </w:r>
    </w:p>
    <w:p w14:paraId="4C41C47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（4）为本招标项目提供过设计、编制技个单位负责人；</w:t>
      </w:r>
    </w:p>
    <w:p w14:paraId="7FC1826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（3）与本招标项目的其他</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存在控术规范和其他文件的咨询服务；</w:t>
      </w:r>
    </w:p>
    <w:p w14:paraId="1F0A278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（5）为本招标项目的招标代理机构；</w:t>
      </w:r>
    </w:p>
    <w:p w14:paraId="0D98139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（6）与本招标项目的招标代理机构存在控股或参股关系；</w:t>
      </w:r>
    </w:p>
    <w:p w14:paraId="190AF9C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（7）被依法暂停或者取消投标资格；</w:t>
      </w:r>
    </w:p>
    <w:p w14:paraId="3CF5A78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（8）被责令停产停业、暂扣或者吊销许可证、暂扣或者吊销执照；</w:t>
      </w:r>
    </w:p>
    <w:p w14:paraId="50B3DD10">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（9）进入清算程序，或被宣告破产，或其他丧失履约能力的情形；</w:t>
      </w:r>
    </w:p>
    <w:p w14:paraId="01B308D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（10）在最近三年内发生重大产品质量问题（以相关行业主管部门的行政处罚决定或司法机关出具的有关法律文书为准）；</w:t>
      </w:r>
    </w:p>
    <w:p w14:paraId="27C5F76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（11）被工商行政管理机关在全国企业信用信息公示系统中列入严重违法失信企业名单；</w:t>
      </w:r>
    </w:p>
    <w:p w14:paraId="4EF62FD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（12）被最高人民法院在“信用中国”网站（www.creditchina.gov.cn）或各级信用信息共享平台中列入失信被执行人名单；</w:t>
      </w:r>
    </w:p>
    <w:p w14:paraId="4488151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（13）法律法规或</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须知前附表规定的其他情形。</w:t>
      </w:r>
    </w:p>
    <w:p w14:paraId="00434FB6">
      <w:pPr>
        <w:pStyle w:val="6"/>
        <w:spacing w:line="360" w:lineRule="auto"/>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1.4.4 参与同一个标段（包）的</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存在下列情形之一的，其投标（响应）文件无效：</w:t>
      </w:r>
    </w:p>
    <w:p w14:paraId="55A0304B">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（1）不同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的电子投标（响应）文件上传计算机的网卡MAC地址、CPU序列号和硬盘序列号等硬件信息都相同的；</w:t>
      </w:r>
    </w:p>
    <w:p w14:paraId="738C0C43">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(2)不同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的投标（响应）文件由同一设备编制、打印加密上传；</w:t>
      </w:r>
    </w:p>
    <w:p w14:paraId="15789CFA">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(3)不同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的投标（响应）文件由同一设备打印、复印；</w:t>
      </w:r>
    </w:p>
    <w:p w14:paraId="312278CB">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(4)不同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的投标（响应）文件由同一人送达或分发，或者不同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联系人为同一人或不同联系人的联系电话一致的；</w:t>
      </w:r>
    </w:p>
    <w:p w14:paraId="7646EFD4">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(5)不同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的投标（响应）文件的内容存在两处以上细节错误一致的；</w:t>
      </w:r>
    </w:p>
    <w:p w14:paraId="1C82BE3D">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(6)不同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的法定代表人、委托代理人、项目经理、项目负责人等由同一单位缴纳社会保险或者领取报酬的；</w:t>
      </w:r>
    </w:p>
    <w:p w14:paraId="54E7EC99">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(7)不同</w:t>
      </w:r>
      <w:r>
        <w:rPr>
          <w:rFonts w:hint="eastAsia" w:ascii="仿宋" w:hAnsi="仿宋" w:eastAsia="仿宋" w:cs="仿宋"/>
          <w:sz w:val="24"/>
          <w:szCs w:val="24"/>
          <w:lang w:val="en-US" w:eastAsia="zh-CN" w:bidi="ar-SA"/>
        </w:rPr>
        <w:t>供应商</w:t>
      </w:r>
      <w:r>
        <w:rPr>
          <w:rFonts w:hint="eastAsia" w:ascii="仿宋" w:hAnsi="仿宋" w:eastAsia="仿宋" w:cs="仿宋"/>
          <w:sz w:val="24"/>
          <w:szCs w:val="24"/>
          <w:lang w:val="en-US" w:bidi="ar-SA"/>
        </w:rPr>
        <w:t>的投标（响应）文件中法定代表人或者负责人签字出自同一人之手；</w:t>
      </w:r>
    </w:p>
    <w:p w14:paraId="4B7996CC">
      <w:pPr>
        <w:pStyle w:val="6"/>
        <w:spacing w:line="360" w:lineRule="auto"/>
        <w:ind w:firstLine="480" w:firstLineChars="200"/>
        <w:jc w:val="both"/>
        <w:rPr>
          <w:rFonts w:hint="eastAsia" w:ascii="仿宋" w:hAnsi="仿宋" w:eastAsia="仿宋" w:cs="仿宋"/>
          <w:sz w:val="24"/>
          <w:szCs w:val="24"/>
          <w:lang w:val="en-US" w:bidi="ar-SA"/>
        </w:rPr>
      </w:pPr>
      <w:r>
        <w:rPr>
          <w:rFonts w:hint="eastAsia" w:ascii="仿宋" w:hAnsi="仿宋" w:eastAsia="仿宋" w:cs="仿宋"/>
          <w:sz w:val="24"/>
          <w:szCs w:val="24"/>
          <w:lang w:val="en-US" w:bidi="ar-SA"/>
        </w:rPr>
        <w:t>(8)其他涉嫌串标的情形。</w:t>
      </w:r>
    </w:p>
    <w:p w14:paraId="18C8E3C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1.5 费用承担</w:t>
      </w:r>
    </w:p>
    <w:p w14:paraId="2F79F2A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准备和参加投标活动发生的费用自理。</w:t>
      </w:r>
    </w:p>
    <w:p w14:paraId="7ABFBD6C">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1.6 保密</w:t>
      </w:r>
    </w:p>
    <w:p w14:paraId="15448167">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参与招标投标活动的各方应对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 xml:space="preserve">和投标文件中的商业和技术等秘密保密，违者应对由此造成的后果承担法律责任。 </w:t>
      </w:r>
    </w:p>
    <w:p w14:paraId="3592A43C">
      <w:pPr>
        <w:pStyle w:val="30"/>
        <w:bidi w:val="0"/>
        <w:rPr>
          <w:rFonts w:hint="eastAsia" w:ascii="仿宋" w:hAnsi="仿宋" w:eastAsia="仿宋" w:cs="仿宋"/>
          <w:sz w:val="24"/>
          <w:szCs w:val="24"/>
        </w:rPr>
      </w:pPr>
      <w:r>
        <w:rPr>
          <w:rFonts w:hint="eastAsia" w:ascii="仿宋" w:hAnsi="仿宋" w:eastAsia="仿宋" w:cs="仿宋"/>
          <w:sz w:val="24"/>
          <w:szCs w:val="24"/>
        </w:rPr>
        <w:t>1.7 语言文字</w:t>
      </w:r>
    </w:p>
    <w:p w14:paraId="43C1E3B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除专用术语外，与招标投标有关的语言均使用中文。必要时专用术语应附有中文注释。</w:t>
      </w:r>
    </w:p>
    <w:p w14:paraId="10675DDD">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1.8 计量单位</w:t>
      </w:r>
    </w:p>
    <w:p w14:paraId="0E3D0C5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所有计量均采用中华人民共和国法定计量单位。</w:t>
      </w:r>
    </w:p>
    <w:p w14:paraId="7E9500B3">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1.9 踏勘现场</w:t>
      </w:r>
    </w:p>
    <w:p w14:paraId="60A5AF7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1.9.1 采购人不统一组织踏勘现场。</w:t>
      </w:r>
    </w:p>
    <w:p w14:paraId="0CC0CD8B">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1.9.2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可自行踏勘现场，踏勘现场发生的费用自理。</w:t>
      </w:r>
    </w:p>
    <w:p w14:paraId="4F0C9813">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1.9.3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自行负责在踏勘现场中所发生的人员伤亡和财产损失。</w:t>
      </w:r>
    </w:p>
    <w:p w14:paraId="43AD2FDA">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1.10 投标预备会</w:t>
      </w:r>
    </w:p>
    <w:p w14:paraId="52D0AC1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本项目不召开投标预备会。</w:t>
      </w:r>
    </w:p>
    <w:p w14:paraId="5AC07954">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1.11 分包</w:t>
      </w:r>
    </w:p>
    <w:p w14:paraId="3670BDD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本项目不允许分包。</w:t>
      </w:r>
    </w:p>
    <w:p w14:paraId="2A3FECF8">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1.12 偏离</w:t>
      </w:r>
    </w:p>
    <w:p w14:paraId="74AAB67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投标文件对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的全部技术偏差，均应在投标文件的技术偏差表中列明。</w:t>
      </w:r>
    </w:p>
    <w:p w14:paraId="0C3C0C03">
      <w:pPr>
        <w:spacing w:after="0" w:line="360" w:lineRule="auto"/>
        <w:ind w:left="0" w:firstLine="480" w:firstLineChars="20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采购文件</w:t>
      </w:r>
    </w:p>
    <w:p w14:paraId="7B3AA8E6">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2.1 </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的组成</w:t>
      </w:r>
    </w:p>
    <w:p w14:paraId="411839A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（1）招标公告</w:t>
      </w:r>
    </w:p>
    <w:p w14:paraId="584440E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w:t>
      </w:r>
    </w:p>
    <w:p w14:paraId="0D504277">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（3）评标办法</w:t>
      </w:r>
    </w:p>
    <w:p w14:paraId="73395467">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（4）合同条款及格式</w:t>
      </w:r>
    </w:p>
    <w:p w14:paraId="75691EE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（5）采购需求及服务标准</w:t>
      </w:r>
    </w:p>
    <w:p w14:paraId="57751D4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（6）投标文件格式</w:t>
      </w:r>
    </w:p>
    <w:p w14:paraId="1391B49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根据本章第2.2款和第2.3款对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所作的澄清、修改，构成</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的组成部分。</w:t>
      </w:r>
    </w:p>
    <w:p w14:paraId="453F2EFA">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2.2 </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的澄清</w:t>
      </w:r>
    </w:p>
    <w:p w14:paraId="528513F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2.2.1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应仔细阅读和检查</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的全部内容。如发现缺页或附件不全，应及时在平顶山公共资源电子交易系统中提出，要求采购人对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予以澄清。</w:t>
      </w:r>
    </w:p>
    <w:p w14:paraId="54973AC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2.2.2 采购人对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澄清在平顶山公共资源电子交易系统中予以答复，但不指明澄清问题的来源。澄清发出的时间距本章第4.2.1项规定的投标截止时间不足15日的，并且澄清内容可能影响投标文件编制的，将相应延长投标截止时间。</w:t>
      </w:r>
    </w:p>
    <w:p w14:paraId="4B8A3D0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2.2.3 除非采购人认为确有必要答复，否则，采购人有权拒绝回复</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在本章第2.2.1项规定的时间后的任何澄清要求。</w:t>
      </w:r>
    </w:p>
    <w:p w14:paraId="7E3C589D">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2.3 </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的修改</w:t>
      </w:r>
    </w:p>
    <w:p w14:paraId="7045DDB5">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采购人在平顶山公共资源电子交易系统中修改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，并在平顶山公共资源电子交易系统中通知所有已购买</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。修改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的时间距投标截止时间不足15 日的，并且修改内容可能影响投标文件编制的，将相应延长投标截止时间。</w:t>
      </w:r>
    </w:p>
    <w:p w14:paraId="192FED52">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2.4 </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的异议</w:t>
      </w:r>
    </w:p>
    <w:p w14:paraId="568431B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或者其他利害关系人对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有异议的，应当在投标截止时间10日前在平顶山公共资源电子交易系统中提出。</w:t>
      </w:r>
    </w:p>
    <w:p w14:paraId="257E6705">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3．投标文件</w:t>
      </w:r>
    </w:p>
    <w:p w14:paraId="55660C1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3.1 投标文件的组成</w:t>
      </w:r>
    </w:p>
    <w:p w14:paraId="7AAFA3D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3.1.1 投标文件应包括下列内容：详见“第六章 投标文件格式 ”</w:t>
      </w:r>
    </w:p>
    <w:p w14:paraId="20CEA1F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在评标过程中作出的符合法律法规和</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规定的澄清确认，构成投标文件的组成部分。</w:t>
      </w:r>
    </w:p>
    <w:p w14:paraId="604F7080">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3.2  投标截止时间和地点</w:t>
      </w:r>
    </w:p>
    <w:p w14:paraId="1498759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投标截止时间和地点：见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5EEC4B0F">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3.3关于投标报价</w:t>
      </w:r>
    </w:p>
    <w:p w14:paraId="4D90A8F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3.3.1</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应按</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第六章提供的格式进行投标报价;</w:t>
      </w:r>
    </w:p>
    <w:p w14:paraId="54787A53">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3.3.</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 xml:space="preserve"> 采购人设有最高投标限价的，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的投标报价不得超过最高投标限价，最高投标限价在</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须知前附表中载明。</w:t>
      </w:r>
    </w:p>
    <w:p w14:paraId="2F2D3D7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3.3.</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 xml:space="preserve"> 投标报价的其他要求见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133F60C8">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3.4 投标有效期</w:t>
      </w:r>
    </w:p>
    <w:p w14:paraId="0F9E833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3.4.1 投标有效期：见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38BB319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3.4.2 在投标有效期内，</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不得要求撤销或修改其投标文件。</w:t>
      </w:r>
    </w:p>
    <w:p w14:paraId="61D9E25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3.4.3 出现特殊情况需要延长投标有效期的，采购人在电子交易系统通知所有</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延长投标有效期。</w:t>
      </w:r>
    </w:p>
    <w:p w14:paraId="01CE3512">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3.5 投标保证金（不适用）</w:t>
      </w:r>
    </w:p>
    <w:p w14:paraId="419D0F36">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3.6资格审查资料</w:t>
      </w:r>
    </w:p>
    <w:p w14:paraId="3F9F025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3.6.1  符合第二章</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须知前附表1.4.1”所有内容。</w:t>
      </w:r>
    </w:p>
    <w:p w14:paraId="57152B9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3.7 投标文件的编制</w:t>
      </w:r>
    </w:p>
    <w:p w14:paraId="370D6D6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3.7.1 投标文件应按本</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“投标文件格式”进行编写，如有必要，可以增加附页，作为投标文件的组成部分。其中，投标函附录在满足</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实质性要求的基础上，可以提出比</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要求更有利于采购人的承诺。</w:t>
      </w:r>
    </w:p>
    <w:p w14:paraId="09E3C71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3.7.2 投标文件应当对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有关服务期限、投标有效期、招标范围等实质性内容作出响应。投标文件在满足</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实质性要求的基础上，可以提出比</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要求更有利于采购人的承诺。</w:t>
      </w:r>
    </w:p>
    <w:p w14:paraId="767A81D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3.7.3投标文件签字或盖章按</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要求。</w:t>
      </w:r>
    </w:p>
    <w:p w14:paraId="2482DCDC">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3.8 计量单位和货币：</w:t>
      </w:r>
    </w:p>
    <w:p w14:paraId="2FDA67D4">
      <w:pPr>
        <w:autoSpaceDE w:val="0"/>
        <w:autoSpaceDN w:val="0"/>
        <w:adjustRightInd w:val="0"/>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所有计量单位均采用中华人民共和国法定计量单位。货币均采用人民币。</w:t>
      </w:r>
    </w:p>
    <w:p w14:paraId="0D5C33EC">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3.9 踏勘现场</w:t>
      </w:r>
    </w:p>
    <w:p w14:paraId="752DB54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3.9.1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须知前附表规定组织踏勘现场的，采购人按</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须知前附表规定的时间、地点组织投 标人踏勘项目现场。</w:t>
      </w:r>
    </w:p>
    <w:p w14:paraId="3A4AEB9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3.9.2 </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踏勘现场发生的费用自理。</w:t>
      </w:r>
    </w:p>
    <w:p w14:paraId="08077CD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3.9.3 采购人在踏勘现场中介绍的情况，供</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在编制投标文件时参考，采购人不对</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 xml:space="preserve">据此作出的判断和决策负责。 </w:t>
      </w:r>
    </w:p>
    <w:p w14:paraId="2B10538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3.10 投标澄清会：不召开.</w:t>
      </w:r>
    </w:p>
    <w:p w14:paraId="25446FD1">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4．投标</w:t>
      </w:r>
    </w:p>
    <w:p w14:paraId="5505C4FC">
      <w:pPr>
        <w:spacing w:after="0" w:line="360" w:lineRule="auto"/>
        <w:ind w:left="0" w:firstLine="480" w:firstLineChars="200"/>
        <w:jc w:val="both"/>
        <w:rPr>
          <w:rFonts w:hint="eastAsia" w:ascii="仿宋" w:hAnsi="仿宋" w:eastAsia="仿宋" w:cs="仿宋"/>
          <w:sz w:val="24"/>
          <w:szCs w:val="24"/>
        </w:rPr>
      </w:pPr>
      <w:r>
        <w:rPr>
          <w:rFonts w:hint="eastAsia" w:ascii="仿宋" w:hAnsi="仿宋" w:eastAsia="仿宋" w:cs="仿宋"/>
          <w:sz w:val="24"/>
          <w:szCs w:val="24"/>
        </w:rPr>
        <w:t>4.1递交投标文件地点</w:t>
      </w:r>
    </w:p>
    <w:p w14:paraId="6B332C9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地点：平顶山市公共资源交易中心系统</w:t>
      </w:r>
    </w:p>
    <w:p w14:paraId="22F780B7">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4.2 投标文件的递交流程</w:t>
      </w:r>
    </w:p>
    <w:p w14:paraId="56A5C40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4.2.1中心全面实行在线“不见面”开标，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远程在线解密投标文件，不再到开标现场，</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开标前应仔细阅读下面的《“不见面”开标注意事项及操作流程》。</w:t>
      </w:r>
    </w:p>
    <w:p w14:paraId="109AC4F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1．1招标人和代理机构应当提前做好各项准备工作，准时开标。</w:t>
      </w:r>
    </w:p>
    <w:p w14:paraId="4E529323">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1.2开标时，</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采用网上远程异地解密时，请用CA证书登录平顶山市公共资源交易中心业务系统，进入本项目开标大厅点击解密来完成投标文件的解密工作。每位</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的解密时间从开标时间起60分钟内完成，超过规定时间解密的投标文件不予接收。</w:t>
      </w:r>
    </w:p>
    <w:p w14:paraId="4A6AA13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1.3如出现</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的电子投标文件无法解密的情况，</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应及时联系招标人（代理机构）进行说明。投标文件解密异常，按以下步骤进行处理：</w:t>
      </w:r>
    </w:p>
    <w:p w14:paraId="6157AD0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（1）如果是投标文件自身问题导致投标文件无法解密的，该投标文件将不予接收、解密。</w:t>
      </w:r>
    </w:p>
    <w:p w14:paraId="69BCC86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（2）如果是电子化交易系统问题造成投标文件无法解密的，将由技术人员进行排查处理。如短时间内问题无法解决的，将由招标人（代理机构）联系监督部门申请暂停开标，待问题解决后继续开标。</w:t>
      </w:r>
    </w:p>
    <w:p w14:paraId="3AB2518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1.4所有投标文件解密完成后，由招标人（代理机构）操作，对开标结果进行公示。</w:t>
      </w:r>
    </w:p>
    <w:p w14:paraId="48875EA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1.5</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应保证在开标期间电话、电脑、网络等能够正常使用，</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因停电、电脑病毒、网络堵塞等原因，未在规定的解密时间内对投标文件进行解密的，其投标文件不予接收。</w:t>
      </w:r>
    </w:p>
    <w:p w14:paraId="0B5E2EB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1.6解密完成后，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可登录到交易系统查看自己的投标报价。如对自己的报价内容有异议的，应在报价内容显示后20分钟内联系招标人（代理机构）进行质疑，</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未在规定时间内提出质疑的，视为认可开标结果显示内容。</w:t>
      </w:r>
    </w:p>
    <w:p w14:paraId="6A6B21AA">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4.3是否退还投标文件：否</w:t>
      </w:r>
    </w:p>
    <w:p w14:paraId="24BA1A9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4.4 投标文件的修改与撤回</w:t>
      </w:r>
    </w:p>
    <w:p w14:paraId="7EDA603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4.3.1 在规定的投标截止时间前，</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可在电子交易系统中修改或撤回已递交的投标文件。</w:t>
      </w:r>
    </w:p>
    <w:p w14:paraId="16A48EF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4.3.2</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修改或撤回已递交投标文件的书面通知应按照本章的要求签字或盖章。</w:t>
      </w:r>
    </w:p>
    <w:p w14:paraId="53AD9A5A">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5．开标及资格审查</w:t>
      </w:r>
    </w:p>
    <w:p w14:paraId="06A68D46">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5.1开标时间和地点</w:t>
      </w:r>
    </w:p>
    <w:p w14:paraId="38F40B7B">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采购人在本章规定的投标截止时间（开标时间）和</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须知前附表规定的地点公开开标。</w:t>
      </w:r>
    </w:p>
    <w:p w14:paraId="221FD44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5.2开标程序</w:t>
      </w:r>
    </w:p>
    <w:p w14:paraId="5F74F71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5.2.1代理机构按规定的时间准时开标。</w:t>
      </w:r>
    </w:p>
    <w:p w14:paraId="11BDB45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5.2.2</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需在规定的时间内完成解密，超过规定时间解密的投标文件不予接收。</w:t>
      </w:r>
    </w:p>
    <w:p w14:paraId="67443F4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5.3开标异议</w:t>
      </w:r>
    </w:p>
    <w:p w14:paraId="46939E6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解密完成后，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可登录到交易系统查看自己的投标报价。如对自己的报价内容有异议的，应在报价内容显示后20分钟内联系招标人（代理机构）进行质疑，</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未在规定时间内提出质疑的，视为认可开标结果显示内容。</w:t>
      </w:r>
    </w:p>
    <w:p w14:paraId="619FF893">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5.4资格审查</w:t>
      </w:r>
    </w:p>
    <w:p w14:paraId="7D728CD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开标结束后，采购人或者采购代理机构依法对</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的资格进行审查。合格</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不足3家的，不进行评标。</w:t>
      </w:r>
    </w:p>
    <w:p w14:paraId="42871795">
      <w:pPr>
        <w:spacing w:after="0" w:line="360" w:lineRule="auto"/>
        <w:ind w:left="0" w:firstLine="480" w:firstLineChars="200"/>
        <w:jc w:val="both"/>
        <w:rPr>
          <w:rFonts w:hint="eastAsia" w:ascii="仿宋" w:hAnsi="仿宋" w:eastAsia="仿宋" w:cs="仿宋"/>
          <w:color w:val="auto"/>
          <w:sz w:val="24"/>
          <w:szCs w:val="24"/>
        </w:rPr>
      </w:pPr>
    </w:p>
    <w:p w14:paraId="16753A73">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6．评标</w:t>
      </w:r>
    </w:p>
    <w:p w14:paraId="7501AF53">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6.1评标委员会</w:t>
      </w:r>
    </w:p>
    <w:p w14:paraId="673DACB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6.1.1采购人将根据采购</w:t>
      </w:r>
      <w:r>
        <w:rPr>
          <w:rFonts w:hint="eastAsia" w:ascii="仿宋" w:hAnsi="仿宋" w:eastAsia="仿宋" w:cs="仿宋"/>
          <w:color w:val="auto"/>
          <w:sz w:val="24"/>
          <w:szCs w:val="24"/>
          <w:lang w:val="en-US" w:eastAsia="zh-CN"/>
        </w:rPr>
        <w:t>项目</w:t>
      </w:r>
      <w:r>
        <w:rPr>
          <w:rFonts w:hint="eastAsia" w:ascii="仿宋" w:hAnsi="仿宋" w:eastAsia="仿宋" w:cs="仿宋"/>
          <w:color w:val="auto"/>
          <w:sz w:val="24"/>
          <w:szCs w:val="24"/>
        </w:rPr>
        <w:t>的特点组建评标委员会，从相关专家库中抽取评审专家.评标委员会对投标文件进行审查、质疑、评估和比较。评标委员会成员人数以及技术、经济等方面专家的确定方式见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69FE7B1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6.1.2 评标委员会成员有下列情形之一的，应当回避：</w:t>
      </w:r>
    </w:p>
    <w:p w14:paraId="02A80830">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（1）采购人或</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的主要负责人的近亲属；</w:t>
      </w:r>
    </w:p>
    <w:p w14:paraId="0A56813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（2）项目行政监督部门的人员； </w:t>
      </w:r>
    </w:p>
    <w:p w14:paraId="6FAA53A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（3）与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有经济利益关系，可能影响对投标公正评审的；</w:t>
      </w:r>
    </w:p>
    <w:p w14:paraId="4B66B4C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（4）曾因在招标、评标以及其他与招标投标有关活动中从事违法行为而受过行政处罚或刑事处罚的。</w:t>
      </w:r>
    </w:p>
    <w:p w14:paraId="71794F4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（5）与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有其他利害关系。</w:t>
      </w:r>
    </w:p>
    <w:p w14:paraId="1064207A">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6.2 评标原则</w:t>
      </w:r>
    </w:p>
    <w:p w14:paraId="6CD27421">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评标活动遵循公平、公正、科学和择优的原则。</w:t>
      </w:r>
    </w:p>
    <w:p w14:paraId="17866363">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6.3 评标</w:t>
      </w:r>
    </w:p>
    <w:p w14:paraId="1A75537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评标委员会按照第三章“评标办法”规定的方法、评审因素、标准和程序对投标文件进行评审。第三章“评标办法”没有规定的方法、评审因素和标准，不作为评标依据。</w:t>
      </w:r>
    </w:p>
    <w:p w14:paraId="6E37B6DC">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7.合同授予</w:t>
      </w:r>
    </w:p>
    <w:p w14:paraId="59FA75DF">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7.1 定标方式</w:t>
      </w:r>
    </w:p>
    <w:p w14:paraId="428FD3BF">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7.1.1评标委员会通过评审，根据综合评分结果，按得分从高到低分数评出中标候选人顺序。得分相同的，按投标报价由低到高排列。得分且投标报价相同的，按技术指标优劣顺序排序。向招标人推荐前三名作为中标候选</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，原则上确定排名第一的中标侯选</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为中标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p w14:paraId="2D69C825">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排名第一的中标候选人放弃中标或因不可抗力提出不能履行合同的，招标人可以重新招标或者确定排名第二的中标候选人为中标人。排名第二的中标候选人因前款规定的同样原因不能签订合同的，招标人可以确定排名第三的中标候选人为中标人。中标或者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拒绝与采购人签订合同的，采购人可以按照评审报告推荐的中标或者成交候选人名单排序，确定下一候选人为中标或者成交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，也可以重新开展政府采购活动。</w:t>
      </w:r>
    </w:p>
    <w:p w14:paraId="3AA187C9">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7.1.2 对开标后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所提出的优惠条件不予以考虑。</w:t>
      </w:r>
    </w:p>
    <w:p w14:paraId="631803B5">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7.2 中标通知</w:t>
      </w:r>
    </w:p>
    <w:p w14:paraId="7EF182D0">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在本章第3.4款规定的投标有效期内，采购人以书面形式向中标人发出中标通知书，同时将中标结果通知未中标的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p w14:paraId="728B3347">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7.3签订合同</w:t>
      </w:r>
    </w:p>
    <w:p w14:paraId="1AD432BD">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7.3.1采购人和中标人应当自中标通知书发出之日起30天内，根据</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和中标人的投标文件订立书面合同。</w:t>
      </w:r>
    </w:p>
    <w:p w14:paraId="08399F08">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7.3.2发出中标通知书后，采购人无正当理由拒签合同给中标人造成损失的，还应当赔偿损失。</w:t>
      </w:r>
    </w:p>
    <w:p w14:paraId="1F68BF48">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8．重新招标和不再招标</w:t>
      </w:r>
    </w:p>
    <w:p w14:paraId="7B1BA021">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8.1重新招标</w:t>
      </w:r>
    </w:p>
    <w:p w14:paraId="485F2EA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有下列情形之一的，采购人将重新招标：</w:t>
      </w:r>
    </w:p>
    <w:p w14:paraId="1B556A2B">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（1）符合条件的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或者对</w:t>
      </w:r>
      <w:r>
        <w:rPr>
          <w:rFonts w:hint="eastAsia" w:ascii="仿宋" w:hAnsi="仿宋" w:eastAsia="仿宋" w:cs="仿宋"/>
          <w:color w:val="auto"/>
          <w:sz w:val="24"/>
          <w:szCs w:val="24"/>
          <w:lang w:eastAsia="zh-CN"/>
        </w:rPr>
        <w:t>采购文件</w:t>
      </w:r>
      <w:r>
        <w:rPr>
          <w:rFonts w:hint="eastAsia" w:ascii="仿宋" w:hAnsi="仿宋" w:eastAsia="仿宋" w:cs="仿宋"/>
          <w:color w:val="auto"/>
          <w:sz w:val="24"/>
          <w:szCs w:val="24"/>
        </w:rPr>
        <w:t>作实质响应的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不足三家的；</w:t>
      </w:r>
    </w:p>
    <w:p w14:paraId="798B5575">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（2）经评标委员会评审后否决所有投标的</w:t>
      </w:r>
    </w:p>
    <w:p w14:paraId="078F8500">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8.2不再招标</w:t>
      </w:r>
    </w:p>
    <w:p w14:paraId="480B93D2">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重新招标后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仍少于3个或者所有投标被否决的，属于必须审批或核准的项目，经原审批或核准部门批准后不再进行招标。</w:t>
      </w:r>
    </w:p>
    <w:p w14:paraId="238F0E4E">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9．纪律和监督</w:t>
      </w:r>
    </w:p>
    <w:p w14:paraId="64440D3A">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9.1对采购人的纪律要求</w:t>
      </w:r>
    </w:p>
    <w:p w14:paraId="44F162A0">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采购人不得泄漏招标投标活动中应当保密的情况和资料，不得与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串通损害国家利益、社会公共利益或者他人合法权益。</w:t>
      </w:r>
    </w:p>
    <w:p w14:paraId="5CB1AEDD">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9.2对</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的纪律要求</w:t>
      </w:r>
    </w:p>
    <w:p w14:paraId="5A4BCD56">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不得相互串通投标或者与采购人串通投标，不得向采购人或者评标委员会成员行贿谋取中标，不得以他人名义投标或者以其他方式弄虚作假骗取中标；</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不得以任何方式干扰、影响评标工作。</w:t>
      </w:r>
    </w:p>
    <w:p w14:paraId="3FF9308B">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9.3对评标委员会成员的纪律要求</w:t>
      </w:r>
    </w:p>
    <w:p w14:paraId="161D354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8BD3205">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9.4对与评标活动有关的工作人员的纪律要求</w:t>
      </w:r>
    </w:p>
    <w:p w14:paraId="55573A0E">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6CB7D9">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9.5质疑与投诉</w:t>
      </w:r>
    </w:p>
    <w:p w14:paraId="68267034">
      <w:pPr>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和其他利害关系人认为本次招标活动违反法律、法规和规章规定的，有权向有关行政监督部门投诉。</w:t>
      </w:r>
    </w:p>
    <w:p w14:paraId="4A4313A1">
      <w:pPr>
        <w:pStyle w:val="5"/>
        <w:spacing w:after="0" w:line="360" w:lineRule="auto"/>
        <w:ind w:left="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10、需要补充的其他内容</w:t>
      </w:r>
    </w:p>
    <w:p w14:paraId="0C345BB8">
      <w:pPr>
        <w:spacing w:after="0" w:line="360" w:lineRule="auto"/>
        <w:ind w:left="0" w:firstLine="480" w:firstLineChars="200"/>
        <w:jc w:val="both"/>
        <w:rPr>
          <w:rFonts w:hint="eastAsia" w:ascii="仿宋" w:hAnsi="仿宋" w:eastAsia="仿宋" w:cs="仿宋"/>
          <w:color w:val="auto"/>
          <w:sz w:val="21"/>
          <w:szCs w:val="21"/>
        </w:rPr>
      </w:pPr>
      <w:r>
        <w:rPr>
          <w:rFonts w:hint="eastAsia" w:ascii="仿宋" w:hAnsi="仿宋" w:eastAsia="仿宋" w:cs="仿宋"/>
          <w:color w:val="auto"/>
          <w:sz w:val="24"/>
          <w:szCs w:val="24"/>
        </w:rPr>
        <w:t>需要补充的其他内容：见</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须知前附表。</w:t>
      </w:r>
    </w:p>
    <w:p w14:paraId="2143E84C">
      <w:pPr>
        <w:spacing w:after="0" w:line="360" w:lineRule="auto"/>
        <w:ind w:left="0" w:firstLine="420" w:firstLineChars="200"/>
        <w:jc w:val="both"/>
        <w:rPr>
          <w:rFonts w:hint="eastAsia" w:ascii="仿宋" w:hAnsi="仿宋" w:eastAsia="仿宋" w:cs="仿宋"/>
          <w:b/>
          <w:bCs/>
          <w:color w:val="auto"/>
          <w:sz w:val="28"/>
          <w:szCs w:val="28"/>
        </w:rPr>
      </w:pPr>
      <w:r>
        <w:rPr>
          <w:rFonts w:hint="eastAsia" w:ascii="仿宋" w:hAnsi="仿宋" w:eastAsia="仿宋" w:cs="仿宋"/>
          <w:color w:val="auto"/>
          <w:sz w:val="21"/>
          <w:szCs w:val="21"/>
        </w:rPr>
        <w:br w:type="page"/>
      </w:r>
      <w:r>
        <w:rPr>
          <w:rFonts w:hint="eastAsia" w:ascii="仿宋" w:hAnsi="仿宋" w:eastAsia="仿宋" w:cs="仿宋"/>
          <w:color w:val="auto"/>
          <w:sz w:val="21"/>
          <w:szCs w:val="21"/>
        </w:rPr>
        <w:t xml:space="preserve">                    </w:t>
      </w:r>
      <w:r>
        <w:rPr>
          <w:rFonts w:hint="eastAsia" w:ascii="仿宋" w:hAnsi="仿宋" w:eastAsia="仿宋" w:cs="仿宋"/>
          <w:b/>
          <w:bCs/>
          <w:color w:val="auto"/>
          <w:sz w:val="21"/>
          <w:szCs w:val="21"/>
        </w:rPr>
        <w:t xml:space="preserve">   </w:t>
      </w:r>
      <w:r>
        <w:rPr>
          <w:rFonts w:hint="eastAsia" w:ascii="仿宋" w:hAnsi="仿宋" w:eastAsia="仿宋" w:cs="仿宋"/>
          <w:b/>
          <w:bCs/>
          <w:color w:val="auto"/>
          <w:sz w:val="28"/>
          <w:szCs w:val="28"/>
        </w:rPr>
        <w:t>第三章  评标办法（综合评分法）</w:t>
      </w:r>
    </w:p>
    <w:p w14:paraId="1F77237D">
      <w:pPr>
        <w:numPr>
          <w:ilvl w:val="0"/>
          <w:numId w:val="0"/>
        </w:numPr>
        <w:spacing w:after="0" w:line="360" w:lineRule="auto"/>
        <w:ind w:leftChars="200"/>
        <w:jc w:val="center"/>
        <w:rPr>
          <w:rFonts w:hint="eastAsia" w:ascii="仿宋" w:hAnsi="仿宋" w:eastAsia="仿宋" w:cs="仿宋"/>
          <w:color w:val="auto"/>
          <w:sz w:val="28"/>
          <w:szCs w:val="28"/>
        </w:rPr>
      </w:pPr>
      <w:r>
        <w:rPr>
          <w:rFonts w:hint="eastAsia" w:ascii="仿宋" w:hAnsi="仿宋" w:eastAsia="仿宋" w:cs="仿宋"/>
          <w:b/>
          <w:bCs/>
          <w:color w:val="auto"/>
          <w:sz w:val="28"/>
          <w:szCs w:val="28"/>
        </w:rPr>
        <w:t>评标办法（综合评分法）</w:t>
      </w:r>
    </w:p>
    <w:tbl>
      <w:tblPr>
        <w:tblStyle w:val="13"/>
        <w:tblW w:w="9356" w:type="dxa"/>
        <w:tblInd w:w="-289"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106"/>
        <w:gridCol w:w="182"/>
        <w:gridCol w:w="444"/>
        <w:gridCol w:w="1075"/>
        <w:gridCol w:w="6549"/>
      </w:tblGrid>
      <w:tr w14:paraId="157856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288" w:type="dxa"/>
            <w:gridSpan w:val="2"/>
            <w:tcBorders>
              <w:top w:val="single" w:color="auto" w:sz="4" w:space="0"/>
              <w:left w:val="single" w:color="auto" w:sz="4" w:space="0"/>
              <w:bottom w:val="single" w:color="auto" w:sz="4" w:space="0"/>
              <w:right w:val="single" w:color="auto" w:sz="4" w:space="0"/>
            </w:tcBorders>
            <w:vAlign w:val="center"/>
          </w:tcPr>
          <w:p w14:paraId="3B60D1B3">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评审因素</w:t>
            </w:r>
          </w:p>
        </w:tc>
        <w:tc>
          <w:tcPr>
            <w:tcW w:w="8068" w:type="dxa"/>
            <w:gridSpan w:val="3"/>
            <w:tcBorders>
              <w:top w:val="single" w:color="auto" w:sz="4" w:space="0"/>
              <w:left w:val="nil"/>
              <w:bottom w:val="single" w:color="auto" w:sz="4" w:space="0"/>
              <w:right w:val="single" w:color="auto" w:sz="4" w:space="0"/>
            </w:tcBorders>
            <w:vAlign w:val="center"/>
          </w:tcPr>
          <w:p w14:paraId="40E389B8">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评审标准</w:t>
            </w:r>
          </w:p>
        </w:tc>
      </w:tr>
      <w:tr w14:paraId="61EE38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0" w:hRule="atLeast"/>
        </w:trPr>
        <w:tc>
          <w:tcPr>
            <w:tcW w:w="2807" w:type="dxa"/>
            <w:gridSpan w:val="4"/>
            <w:tcBorders>
              <w:top w:val="single" w:color="auto" w:sz="4" w:space="0"/>
              <w:left w:val="single" w:color="auto" w:sz="4" w:space="0"/>
              <w:bottom w:val="single" w:color="auto" w:sz="4" w:space="0"/>
              <w:right w:val="single" w:color="auto" w:sz="4" w:space="0"/>
            </w:tcBorders>
            <w:vAlign w:val="center"/>
          </w:tcPr>
          <w:p w14:paraId="74B3706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分值构成</w:t>
            </w:r>
          </w:p>
          <w:p w14:paraId="5278AFAD">
            <w:pPr>
              <w:spacing w:line="360" w:lineRule="auto"/>
              <w:jc w:val="center"/>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总分100分</w:t>
            </w:r>
            <w:r>
              <w:rPr>
                <w:rFonts w:hint="eastAsia" w:ascii="仿宋" w:hAnsi="仿宋" w:eastAsia="仿宋" w:cs="仿宋"/>
                <w:sz w:val="24"/>
                <w:szCs w:val="24"/>
                <w:lang w:eastAsia="zh-CN"/>
              </w:rPr>
              <w:t>）</w:t>
            </w:r>
          </w:p>
        </w:tc>
        <w:tc>
          <w:tcPr>
            <w:tcW w:w="6549" w:type="dxa"/>
            <w:tcBorders>
              <w:top w:val="single" w:color="auto" w:sz="4" w:space="0"/>
              <w:left w:val="nil"/>
              <w:bottom w:val="single" w:color="auto" w:sz="4" w:space="0"/>
              <w:right w:val="single" w:color="auto" w:sz="4" w:space="0"/>
            </w:tcBorders>
            <w:vAlign w:val="center"/>
          </w:tcPr>
          <w:p w14:paraId="63AD789F">
            <w:pPr>
              <w:spacing w:line="360" w:lineRule="auto"/>
              <w:rPr>
                <w:rFonts w:hint="eastAsia" w:ascii="仿宋" w:hAnsi="仿宋" w:eastAsia="仿宋" w:cs="仿宋"/>
                <w:sz w:val="24"/>
                <w:szCs w:val="24"/>
              </w:rPr>
            </w:pPr>
            <w:r>
              <w:rPr>
                <w:rFonts w:hint="eastAsia" w:ascii="仿宋" w:hAnsi="仿宋" w:eastAsia="仿宋" w:cs="仿宋"/>
                <w:sz w:val="24"/>
                <w:szCs w:val="24"/>
              </w:rPr>
              <w:t>投标报价：</w:t>
            </w:r>
            <w:r>
              <w:rPr>
                <w:rFonts w:hint="eastAsia" w:ascii="仿宋" w:hAnsi="仿宋" w:eastAsia="仿宋" w:cs="仿宋"/>
                <w:sz w:val="24"/>
                <w:szCs w:val="24"/>
                <w:lang w:val="en-US" w:eastAsia="zh-CN"/>
              </w:rPr>
              <w:t>20</w:t>
            </w:r>
            <w:r>
              <w:rPr>
                <w:rFonts w:hint="eastAsia" w:ascii="仿宋" w:hAnsi="仿宋" w:eastAsia="仿宋" w:cs="仿宋"/>
                <w:sz w:val="24"/>
                <w:szCs w:val="24"/>
              </w:rPr>
              <w:t xml:space="preserve">分 </w:t>
            </w:r>
          </w:p>
          <w:p w14:paraId="50EC6155">
            <w:pPr>
              <w:spacing w:line="360" w:lineRule="auto"/>
              <w:rPr>
                <w:rFonts w:hint="eastAsia" w:ascii="仿宋" w:hAnsi="仿宋" w:eastAsia="仿宋" w:cs="仿宋"/>
                <w:sz w:val="24"/>
                <w:szCs w:val="24"/>
              </w:rPr>
            </w:pPr>
            <w:r>
              <w:rPr>
                <w:rFonts w:hint="eastAsia" w:ascii="仿宋" w:hAnsi="仿宋" w:eastAsia="仿宋" w:cs="仿宋"/>
                <w:sz w:val="24"/>
                <w:szCs w:val="24"/>
              </w:rPr>
              <w:t>技术标：6</w:t>
            </w:r>
            <w:r>
              <w:rPr>
                <w:rFonts w:hint="eastAsia" w:ascii="仿宋" w:hAnsi="仿宋" w:eastAsia="仿宋" w:cs="仿宋"/>
                <w:sz w:val="24"/>
                <w:szCs w:val="24"/>
                <w:lang w:val="en-US" w:eastAsia="zh-CN"/>
              </w:rPr>
              <w:t>0</w:t>
            </w:r>
            <w:r>
              <w:rPr>
                <w:rFonts w:hint="eastAsia" w:ascii="仿宋" w:hAnsi="仿宋" w:eastAsia="仿宋" w:cs="仿宋"/>
                <w:sz w:val="24"/>
                <w:szCs w:val="24"/>
              </w:rPr>
              <w:t>分</w:t>
            </w:r>
          </w:p>
          <w:p w14:paraId="063C349F">
            <w:pPr>
              <w:spacing w:line="360" w:lineRule="auto"/>
              <w:rPr>
                <w:rFonts w:hint="eastAsia" w:ascii="仿宋" w:hAnsi="仿宋" w:eastAsia="仿宋" w:cs="仿宋"/>
                <w:sz w:val="24"/>
                <w:szCs w:val="24"/>
              </w:rPr>
            </w:pPr>
            <w:r>
              <w:rPr>
                <w:rFonts w:hint="eastAsia" w:ascii="仿宋" w:hAnsi="仿宋" w:eastAsia="仿宋" w:cs="仿宋"/>
                <w:sz w:val="24"/>
                <w:szCs w:val="24"/>
              </w:rPr>
              <w:t>综合标：20分</w:t>
            </w:r>
          </w:p>
        </w:tc>
      </w:tr>
      <w:tr w14:paraId="3380CFB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874" w:hRule="atLeast"/>
        </w:trPr>
        <w:tc>
          <w:tcPr>
            <w:tcW w:w="1106" w:type="dxa"/>
            <w:tcBorders>
              <w:top w:val="single" w:color="auto" w:sz="4" w:space="0"/>
              <w:left w:val="single" w:color="auto" w:sz="4" w:space="0"/>
              <w:bottom w:val="nil"/>
              <w:right w:val="single" w:color="auto" w:sz="4" w:space="0"/>
            </w:tcBorders>
            <w:vAlign w:val="center"/>
          </w:tcPr>
          <w:p w14:paraId="7F2ED96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投标报价（</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1701" w:type="dxa"/>
            <w:gridSpan w:val="3"/>
            <w:tcBorders>
              <w:top w:val="single" w:color="auto" w:sz="4" w:space="0"/>
              <w:left w:val="nil"/>
              <w:bottom w:val="nil"/>
              <w:right w:val="single" w:color="auto" w:sz="4" w:space="0"/>
            </w:tcBorders>
            <w:vAlign w:val="center"/>
          </w:tcPr>
          <w:p w14:paraId="366DA8E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报价</w:t>
            </w:r>
          </w:p>
        </w:tc>
        <w:tc>
          <w:tcPr>
            <w:tcW w:w="6549" w:type="dxa"/>
            <w:tcBorders>
              <w:top w:val="single" w:color="auto" w:sz="4" w:space="0"/>
              <w:left w:val="nil"/>
              <w:bottom w:val="nil"/>
              <w:right w:val="single" w:color="auto" w:sz="4" w:space="0"/>
            </w:tcBorders>
            <w:vAlign w:val="center"/>
          </w:tcPr>
          <w:p w14:paraId="0D23554E">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本项目报价得分采用低价优先法计算，即满足招标文件要求且在采购人公布的最高投标限价以下的最低报价为</w:t>
            </w:r>
            <w:r>
              <w:rPr>
                <w:rFonts w:hint="eastAsia" w:ascii="仿宋" w:hAnsi="仿宋" w:eastAsia="仿宋" w:cs="仿宋"/>
                <w:color w:val="000000"/>
                <w:sz w:val="24"/>
                <w:szCs w:val="24"/>
                <w:lang w:eastAsia="zh-CN"/>
              </w:rPr>
              <w:t>评标基准价</w:t>
            </w:r>
            <w:r>
              <w:rPr>
                <w:rFonts w:hint="eastAsia" w:ascii="仿宋" w:hAnsi="仿宋" w:eastAsia="仿宋" w:cs="仿宋"/>
                <w:color w:val="000000"/>
                <w:sz w:val="24"/>
                <w:szCs w:val="24"/>
              </w:rPr>
              <w:t>，其报价得分为满分（</w:t>
            </w:r>
            <w:r>
              <w:rPr>
                <w:rFonts w:hint="eastAsia" w:ascii="仿宋" w:hAnsi="仿宋" w:eastAsia="仿宋" w:cs="仿宋"/>
                <w:color w:val="000000"/>
                <w:sz w:val="24"/>
                <w:szCs w:val="24"/>
                <w:lang w:val="en-US" w:eastAsia="zh-CN"/>
              </w:rPr>
              <w:t>20</w:t>
            </w:r>
            <w:r>
              <w:rPr>
                <w:rFonts w:hint="eastAsia" w:ascii="仿宋" w:hAnsi="仿宋" w:eastAsia="仿宋" w:cs="仿宋"/>
                <w:color w:val="000000"/>
                <w:sz w:val="24"/>
                <w:szCs w:val="24"/>
              </w:rPr>
              <w:t>分）。</w:t>
            </w:r>
          </w:p>
          <w:p w14:paraId="49B51E43">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其他投标人的报价得分统一按照下列公式计算：</w:t>
            </w:r>
          </w:p>
          <w:p w14:paraId="199E4D7D">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投标报价得分=</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评标基准价／投标报价</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20</w:t>
            </w:r>
            <w:r>
              <w:rPr>
                <w:rFonts w:hint="eastAsia" w:ascii="仿宋" w:hAnsi="仿宋" w:eastAsia="仿宋" w:cs="仿宋"/>
                <w:color w:val="000000"/>
                <w:sz w:val="24"/>
                <w:szCs w:val="24"/>
              </w:rPr>
              <w:t>。</w:t>
            </w:r>
          </w:p>
          <w:p w14:paraId="2BBB369D">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说明：</w:t>
            </w:r>
          </w:p>
          <w:p w14:paraId="049B7289">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1.投标人的</w:t>
            </w:r>
            <w:r>
              <w:rPr>
                <w:rFonts w:hint="eastAsia" w:ascii="仿宋" w:hAnsi="仿宋" w:eastAsia="仿宋" w:cs="仿宋"/>
                <w:color w:val="000000"/>
                <w:sz w:val="24"/>
                <w:szCs w:val="24"/>
                <w:lang w:eastAsia="zh-CN"/>
              </w:rPr>
              <w:t>投标</w:t>
            </w:r>
            <w:r>
              <w:rPr>
                <w:rFonts w:hint="eastAsia" w:ascii="仿宋" w:hAnsi="仿宋" w:eastAsia="仿宋" w:cs="仿宋"/>
                <w:color w:val="000000"/>
                <w:sz w:val="24"/>
                <w:szCs w:val="24"/>
              </w:rPr>
              <w:t>报价超出招标控制价的，按无效标处理。</w:t>
            </w:r>
          </w:p>
          <w:p w14:paraId="6B662BFD">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2.政府采购评审中出现财政部《关于推动解决政府采购异常低价问题的通知》财库〔2026〕2号文件规定情形的，评审委员会应当启动异常低价投标（响应）审查程序。</w:t>
            </w:r>
          </w:p>
          <w:p w14:paraId="3DFA7B06">
            <w:p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3.本项目专门面向中小微企业采购，不再执行价格评审优惠的扶持政策。</w:t>
            </w:r>
          </w:p>
        </w:tc>
      </w:tr>
      <w:tr w14:paraId="43ED52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8" w:hRule="atLeast"/>
        </w:trPr>
        <w:tc>
          <w:tcPr>
            <w:tcW w:w="1106" w:type="dxa"/>
            <w:vMerge w:val="restart"/>
            <w:tcBorders>
              <w:top w:val="single" w:color="auto" w:sz="4" w:space="0"/>
              <w:left w:val="single" w:color="auto" w:sz="4" w:space="0"/>
              <w:bottom w:val="outset" w:color="auto" w:sz="6" w:space="0"/>
              <w:right w:val="single" w:color="auto" w:sz="4" w:space="0"/>
            </w:tcBorders>
            <w:vAlign w:val="center"/>
          </w:tcPr>
          <w:p w14:paraId="4A6A0D59">
            <w:pPr>
              <w:spacing w:line="360" w:lineRule="auto"/>
              <w:rPr>
                <w:rFonts w:hint="eastAsia" w:ascii="仿宋" w:hAnsi="仿宋" w:eastAsia="仿宋" w:cs="仿宋"/>
                <w:sz w:val="24"/>
                <w:szCs w:val="24"/>
              </w:rPr>
            </w:pPr>
            <w:r>
              <w:rPr>
                <w:rFonts w:hint="eastAsia" w:ascii="仿宋" w:hAnsi="仿宋" w:eastAsia="仿宋" w:cs="仿宋"/>
                <w:sz w:val="24"/>
                <w:szCs w:val="24"/>
              </w:rPr>
              <w:t>技术标（6</w:t>
            </w:r>
            <w:r>
              <w:rPr>
                <w:rFonts w:hint="eastAsia" w:ascii="仿宋" w:hAnsi="仿宋" w:eastAsia="仿宋" w:cs="仿宋"/>
                <w:sz w:val="24"/>
                <w:szCs w:val="24"/>
                <w:lang w:val="en-US" w:eastAsia="zh-CN"/>
              </w:rPr>
              <w:t>0</w:t>
            </w:r>
            <w:r>
              <w:rPr>
                <w:rFonts w:hint="eastAsia" w:ascii="仿宋" w:hAnsi="仿宋" w:eastAsia="仿宋" w:cs="仿宋"/>
                <w:sz w:val="24"/>
                <w:szCs w:val="24"/>
              </w:rPr>
              <w:t>分）缺项</w:t>
            </w:r>
            <w:r>
              <w:rPr>
                <w:rFonts w:hint="eastAsia" w:ascii="仿宋" w:hAnsi="仿宋" w:eastAsia="仿宋" w:cs="仿宋"/>
                <w:sz w:val="24"/>
                <w:szCs w:val="24"/>
                <w:lang w:eastAsia="zh-CN"/>
              </w:rPr>
              <w:t>，该</w:t>
            </w:r>
            <w:r>
              <w:rPr>
                <w:rFonts w:hint="eastAsia" w:ascii="仿宋" w:hAnsi="仿宋" w:eastAsia="仿宋" w:cs="仿宋"/>
                <w:sz w:val="24"/>
                <w:szCs w:val="24"/>
              </w:rPr>
              <w:t>小项得0分，不因此</w:t>
            </w:r>
            <w:r>
              <w:rPr>
                <w:rFonts w:hint="eastAsia" w:ascii="仿宋" w:hAnsi="仿宋" w:eastAsia="仿宋" w:cs="仿宋"/>
                <w:sz w:val="24"/>
                <w:szCs w:val="24"/>
                <w:lang w:eastAsia="zh-CN"/>
              </w:rPr>
              <w:t>作</w:t>
            </w:r>
            <w:r>
              <w:rPr>
                <w:rFonts w:hint="eastAsia" w:ascii="仿宋" w:hAnsi="仿宋" w:eastAsia="仿宋" w:cs="仿宋"/>
                <w:sz w:val="24"/>
                <w:szCs w:val="24"/>
              </w:rPr>
              <w:t>无效标；</w:t>
            </w:r>
          </w:p>
        </w:tc>
        <w:tc>
          <w:tcPr>
            <w:tcW w:w="1701" w:type="dxa"/>
            <w:gridSpan w:val="3"/>
            <w:tcBorders>
              <w:top w:val="single" w:color="auto" w:sz="4" w:space="0"/>
              <w:left w:val="nil"/>
              <w:bottom w:val="single" w:color="auto" w:sz="4" w:space="0"/>
              <w:right w:val="single" w:color="auto" w:sz="4" w:space="0"/>
            </w:tcBorders>
            <w:vAlign w:val="center"/>
          </w:tcPr>
          <w:p w14:paraId="084A7100">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1.养护</w:t>
            </w:r>
            <w:r>
              <w:rPr>
                <w:rFonts w:hint="eastAsia" w:ascii="仿宋" w:hAnsi="仿宋" w:eastAsia="仿宋" w:cs="仿宋"/>
                <w:sz w:val="24"/>
                <w:szCs w:val="24"/>
              </w:rPr>
              <w:t>方案（15分）</w:t>
            </w:r>
          </w:p>
        </w:tc>
        <w:tc>
          <w:tcPr>
            <w:tcW w:w="6549" w:type="dxa"/>
            <w:tcBorders>
              <w:top w:val="single" w:color="auto" w:sz="4" w:space="0"/>
              <w:left w:val="nil"/>
              <w:bottom w:val="single" w:color="auto" w:sz="4" w:space="0"/>
              <w:right w:val="single" w:color="auto" w:sz="4" w:space="0"/>
            </w:tcBorders>
            <w:vAlign w:val="center"/>
          </w:tcPr>
          <w:p w14:paraId="41A94CDA">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养护方案</w:t>
            </w:r>
            <w:r>
              <w:rPr>
                <w:rFonts w:hint="eastAsia" w:ascii="仿宋" w:hAnsi="仿宋" w:eastAsia="仿宋" w:cs="仿宋"/>
                <w:sz w:val="24"/>
                <w:szCs w:val="24"/>
              </w:rPr>
              <w:t>包括但不限于服务范围、清洁标准、作业频次、安全规范等方面。</w:t>
            </w:r>
          </w:p>
          <w:p w14:paraId="51723532">
            <w:pPr>
              <w:spacing w:line="360" w:lineRule="auto"/>
              <w:rPr>
                <w:rFonts w:hint="eastAsia" w:ascii="仿宋" w:hAnsi="仿宋" w:eastAsia="仿宋" w:cs="仿宋"/>
                <w:sz w:val="24"/>
                <w:szCs w:val="24"/>
              </w:rPr>
            </w:pPr>
            <w:r>
              <w:rPr>
                <w:rFonts w:hint="eastAsia" w:ascii="仿宋" w:hAnsi="仿宋" w:eastAsia="仿宋" w:cs="仿宋"/>
                <w:sz w:val="24"/>
                <w:szCs w:val="24"/>
              </w:rPr>
              <w:t>（1）总体石材养护服务全面覆盖服务范围、清洁标准、作业频次、安全规</w:t>
            </w:r>
            <w:r>
              <w:rPr>
                <w:rFonts w:hint="eastAsia" w:ascii="仿宋" w:hAnsi="仿宋" w:eastAsia="仿宋" w:cs="仿宋"/>
                <w:sz w:val="24"/>
                <w:szCs w:val="24"/>
                <w:lang w:eastAsia="zh-CN"/>
              </w:rPr>
              <w:t>范等</w:t>
            </w:r>
            <w:r>
              <w:rPr>
                <w:rFonts w:hint="eastAsia" w:ascii="仿宋" w:hAnsi="仿宋" w:eastAsia="仿宋" w:cs="仿宋"/>
                <w:sz w:val="24"/>
                <w:szCs w:val="24"/>
              </w:rPr>
              <w:t>所有核心模块，内容详实完整且针对性极强。服务范围清晰无遗漏，精准覆盖项目全部保洁区域；清洁标准量化明确，细化到各区域、各部位具体洁净要求，参照行业高标准制定；作业频次科学合理，按区域重要性、人流量分级制定，贴合项目实际使用需求；安全规范全面细致，涵盖作业防护、化学品使用、高空作业、设备操作等全流程安全要求，配套应急处置措施，方案可直接落地执行，全方位保障保洁服务质量与作业安全</w:t>
            </w:r>
            <w:r>
              <w:rPr>
                <w:rFonts w:hint="eastAsia" w:ascii="仿宋" w:hAnsi="仿宋" w:eastAsia="仿宋" w:cs="仿宋"/>
                <w:sz w:val="24"/>
                <w:szCs w:val="24"/>
                <w:lang w:eastAsia="zh-CN"/>
              </w:rPr>
              <w:t>，</w:t>
            </w:r>
            <w:r>
              <w:rPr>
                <w:rFonts w:hint="eastAsia" w:ascii="仿宋" w:hAnsi="仿宋" w:eastAsia="仿宋" w:cs="仿宋"/>
                <w:sz w:val="24"/>
                <w:szCs w:val="24"/>
              </w:rPr>
              <w:t>得15分；</w:t>
            </w:r>
          </w:p>
          <w:p w14:paraId="2286B9EC">
            <w:pPr>
              <w:spacing w:line="360" w:lineRule="auto"/>
              <w:rPr>
                <w:rFonts w:hint="eastAsia" w:ascii="仿宋" w:hAnsi="仿宋" w:eastAsia="仿宋" w:cs="仿宋"/>
                <w:sz w:val="24"/>
                <w:szCs w:val="24"/>
              </w:rPr>
            </w:pPr>
            <w:r>
              <w:rPr>
                <w:rFonts w:hint="eastAsia" w:ascii="仿宋" w:hAnsi="仿宋" w:eastAsia="仿宋" w:cs="仿宋"/>
                <w:sz w:val="24"/>
                <w:szCs w:val="24"/>
              </w:rPr>
              <w:t>（2）总体石材养护服务包含全部要求模块，整体框架完整。服务范围界定清晰，无核心区域遗漏；清洁标准、作业频次符合项目基础要求，核心区域规范明确；安全规范齐全，涵盖常规作业安全要点，内容无重大缺失。仅部分细节表述较为简略，整体方案合理可行，能满足项目日常保洁服务需求的得10分；</w:t>
            </w:r>
          </w:p>
          <w:p w14:paraId="6166EA74">
            <w:pPr>
              <w:spacing w:line="360" w:lineRule="auto"/>
              <w:rPr>
                <w:rFonts w:hint="eastAsia" w:ascii="仿宋" w:hAnsi="仿宋" w:eastAsia="仿宋" w:cs="仿宋"/>
                <w:sz w:val="24"/>
                <w:szCs w:val="24"/>
              </w:rPr>
            </w:pPr>
            <w:r>
              <w:rPr>
                <w:rFonts w:hint="eastAsia" w:ascii="仿宋" w:hAnsi="仿宋" w:eastAsia="仿宋" w:cs="仿宋"/>
                <w:sz w:val="24"/>
                <w:szCs w:val="24"/>
              </w:rPr>
              <w:t>（3）总体石材养护服务存在部分内容缺项或表述笼统，服务范围有少量边缘区域未明确；清洁标准、作业频次仅</w:t>
            </w:r>
            <w:r>
              <w:rPr>
                <w:rFonts w:hint="eastAsia" w:ascii="仿宋" w:hAnsi="仿宋" w:eastAsia="仿宋" w:cs="仿宋"/>
                <w:sz w:val="24"/>
                <w:szCs w:val="24"/>
                <w:lang w:eastAsia="zh-CN"/>
              </w:rPr>
              <w:t>做</w:t>
            </w:r>
            <w:r>
              <w:rPr>
                <w:rFonts w:hint="eastAsia" w:ascii="仿宋" w:hAnsi="仿宋" w:eastAsia="仿宋" w:cs="仿宋"/>
                <w:sz w:val="24"/>
                <w:szCs w:val="24"/>
              </w:rPr>
              <w:t>基础规定，未细化分级，针对性不足；安全规范内容简略，仅提及基础安全要求，无具体操作规范。方案仅能满足基础保洁作业，精细化程度与安全保障力度一般</w:t>
            </w:r>
            <w:r>
              <w:rPr>
                <w:rFonts w:hint="eastAsia" w:ascii="仿宋" w:hAnsi="仿宋" w:eastAsia="仿宋" w:cs="仿宋"/>
                <w:sz w:val="24"/>
                <w:szCs w:val="24"/>
                <w:lang w:eastAsia="zh-CN"/>
              </w:rPr>
              <w:t>，</w:t>
            </w:r>
            <w:r>
              <w:rPr>
                <w:rFonts w:hint="eastAsia" w:ascii="仿宋" w:hAnsi="仿宋" w:eastAsia="仿宋" w:cs="仿宋"/>
                <w:sz w:val="24"/>
                <w:szCs w:val="24"/>
              </w:rPr>
              <w:t>得6分；</w:t>
            </w:r>
          </w:p>
          <w:p w14:paraId="0196F4F4">
            <w:pPr>
              <w:spacing w:line="360" w:lineRule="auto"/>
              <w:rPr>
                <w:rFonts w:hint="eastAsia" w:ascii="仿宋" w:hAnsi="仿宋" w:eastAsia="仿宋" w:cs="仿宋"/>
                <w:sz w:val="24"/>
                <w:szCs w:val="24"/>
              </w:rPr>
            </w:pPr>
            <w:r>
              <w:rPr>
                <w:rFonts w:hint="eastAsia" w:ascii="仿宋" w:hAnsi="仿宋" w:eastAsia="仿宋" w:cs="仿宋"/>
                <w:sz w:val="24"/>
                <w:szCs w:val="24"/>
              </w:rPr>
              <w:t>（4）总体石材养护服务内容残缺严重，多项核心模块缺失，仅简单罗列少量条款；服务范围模糊不清，清洁标准、作业频次无具体规定，无实操性内容；安全规范缺失或完全空白，方案空洞无物，无法指导实际保洁作业开展，无法保障保洁服务质量与作业安全</w:t>
            </w:r>
            <w:r>
              <w:rPr>
                <w:rFonts w:hint="eastAsia" w:ascii="仿宋" w:hAnsi="仿宋" w:eastAsia="仿宋" w:cs="仿宋"/>
                <w:sz w:val="24"/>
                <w:szCs w:val="24"/>
                <w:lang w:eastAsia="zh-CN"/>
              </w:rPr>
              <w:t>，</w:t>
            </w:r>
            <w:r>
              <w:rPr>
                <w:rFonts w:hint="eastAsia" w:ascii="仿宋" w:hAnsi="仿宋" w:eastAsia="仿宋" w:cs="仿宋"/>
                <w:sz w:val="24"/>
                <w:szCs w:val="24"/>
              </w:rPr>
              <w:t>得2分。</w:t>
            </w:r>
          </w:p>
          <w:p w14:paraId="1836E441">
            <w:pPr>
              <w:spacing w:line="360" w:lineRule="auto"/>
              <w:rPr>
                <w:rFonts w:hint="eastAsia" w:ascii="仿宋" w:hAnsi="仿宋" w:eastAsia="仿宋" w:cs="仿宋"/>
                <w:sz w:val="24"/>
                <w:szCs w:val="24"/>
              </w:rPr>
            </w:pPr>
            <w:r>
              <w:rPr>
                <w:rFonts w:hint="eastAsia" w:ascii="仿宋" w:hAnsi="仿宋" w:eastAsia="仿宋" w:cs="仿宋"/>
                <w:sz w:val="24"/>
                <w:szCs w:val="24"/>
              </w:rPr>
              <w:t>缺项得0分。</w:t>
            </w:r>
          </w:p>
        </w:tc>
      </w:tr>
      <w:tr w14:paraId="5FCB8D2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77"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6663A483">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5DC96BCA">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服务质量保证措施（</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6549" w:type="dxa"/>
            <w:tcBorders>
              <w:top w:val="single" w:color="auto" w:sz="4" w:space="0"/>
              <w:left w:val="nil"/>
              <w:bottom w:val="single" w:color="auto" w:sz="4" w:space="0"/>
              <w:right w:val="single" w:color="auto" w:sz="4" w:space="0"/>
            </w:tcBorders>
            <w:vAlign w:val="center"/>
          </w:tcPr>
          <w:p w14:paraId="2506C73C">
            <w:pPr>
              <w:spacing w:line="360" w:lineRule="auto"/>
              <w:rPr>
                <w:rFonts w:hint="eastAsia" w:ascii="仿宋" w:hAnsi="仿宋" w:eastAsia="仿宋" w:cs="仿宋"/>
                <w:sz w:val="24"/>
                <w:szCs w:val="24"/>
              </w:rPr>
            </w:pPr>
            <w:r>
              <w:rPr>
                <w:rFonts w:hint="eastAsia" w:ascii="仿宋" w:hAnsi="仿宋" w:eastAsia="仿宋" w:cs="仿宋"/>
                <w:sz w:val="24"/>
                <w:szCs w:val="24"/>
              </w:rPr>
              <w:t>服务质量措施包括但不限于清洁效果、作业规范、人员素质等方面。</w:t>
            </w:r>
          </w:p>
          <w:p w14:paraId="70ECF00B">
            <w:pPr>
              <w:spacing w:line="360" w:lineRule="auto"/>
              <w:rPr>
                <w:rFonts w:hint="eastAsia" w:ascii="仿宋" w:hAnsi="仿宋" w:eastAsia="仿宋" w:cs="仿宋"/>
                <w:sz w:val="24"/>
                <w:szCs w:val="24"/>
              </w:rPr>
            </w:pPr>
            <w:r>
              <w:rPr>
                <w:rFonts w:hint="eastAsia" w:ascii="仿宋" w:hAnsi="仿宋" w:eastAsia="仿宋" w:cs="仿宋"/>
                <w:sz w:val="24"/>
                <w:szCs w:val="24"/>
              </w:rPr>
              <w:t>（1）服务质量管控体系完善，清洁效果、作业规范、人员素质全维度覆盖且标准量化细化。清洁效果明确各区域具体验收标准，可量化、可核查；作业流程规范统一，全流程有严格管控要求；人员素质要求具体</w:t>
            </w:r>
            <w:r>
              <w:rPr>
                <w:rFonts w:hint="eastAsia" w:ascii="仿宋" w:hAnsi="仿宋" w:eastAsia="仿宋" w:cs="仿宋"/>
                <w:sz w:val="24"/>
                <w:szCs w:val="24"/>
                <w:lang w:eastAsia="zh-CN"/>
              </w:rPr>
              <w:t>，包</w:t>
            </w:r>
            <w:r>
              <w:rPr>
                <w:rFonts w:hint="eastAsia" w:ascii="仿宋" w:hAnsi="仿宋" w:eastAsia="仿宋" w:cs="仿宋"/>
                <w:sz w:val="24"/>
                <w:szCs w:val="24"/>
              </w:rPr>
              <w:t>含技能、礼仪、纪律等全方位标准，配套监督、考核、整改闭环机制，措施针对性强、落地性高，能全方位保障服务质量满足项目需求</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p w14:paraId="6100C022">
            <w:pPr>
              <w:spacing w:line="360" w:lineRule="auto"/>
              <w:rPr>
                <w:rFonts w:hint="eastAsia" w:ascii="仿宋" w:hAnsi="仿宋" w:eastAsia="仿宋" w:cs="仿宋"/>
                <w:sz w:val="24"/>
                <w:szCs w:val="24"/>
              </w:rPr>
            </w:pPr>
            <w:r>
              <w:rPr>
                <w:rFonts w:hint="eastAsia" w:ascii="仿宋" w:hAnsi="仿宋" w:eastAsia="仿宋" w:cs="仿宋"/>
                <w:sz w:val="24"/>
                <w:szCs w:val="24"/>
              </w:rPr>
              <w:t>（2）涵盖清洁效果、作业规范、人员素</w:t>
            </w:r>
            <w:r>
              <w:rPr>
                <w:rFonts w:hint="eastAsia" w:ascii="仿宋" w:hAnsi="仿宋" w:eastAsia="仿宋" w:cs="仿宋"/>
                <w:sz w:val="24"/>
                <w:szCs w:val="24"/>
                <w:lang w:eastAsia="zh-CN"/>
              </w:rPr>
              <w:t>质等</w:t>
            </w:r>
            <w:r>
              <w:rPr>
                <w:rFonts w:hint="eastAsia" w:ascii="仿宋" w:hAnsi="仿宋" w:eastAsia="仿宋" w:cs="仿宋"/>
                <w:sz w:val="24"/>
                <w:szCs w:val="24"/>
              </w:rPr>
              <w:t>全部核心内容，质量管控措施完整。清洁效果有明确标准，作业流程规范，人员素质有基础要求，各项措施贴合项目实际，无关键内容缺失，仅部分细节表述简略，可有效保障项目基础服务质量，满足日常服务需求</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p w14:paraId="244BDB38">
            <w:pPr>
              <w:spacing w:line="360" w:lineRule="auto"/>
              <w:rPr>
                <w:rFonts w:hint="eastAsia" w:ascii="仿宋" w:hAnsi="仿宋" w:eastAsia="仿宋" w:cs="仿宋"/>
                <w:sz w:val="24"/>
                <w:szCs w:val="24"/>
              </w:rPr>
            </w:pPr>
            <w:r>
              <w:rPr>
                <w:rFonts w:hint="eastAsia" w:ascii="仿宋" w:hAnsi="仿宋" w:eastAsia="仿宋" w:cs="仿宋"/>
                <w:sz w:val="24"/>
                <w:szCs w:val="24"/>
              </w:rPr>
              <w:t>（3）服务质量措施存在部分内容缺失，表述较为笼统。清洁效果标准模糊、无量化依据，作业规范流程简单，人员素质要求偏低，缺乏具体管控与监督手段，仅能实现基础质量保障，管控力度不足，服务稳定性一般</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p w14:paraId="0B9567E9">
            <w:pPr>
              <w:spacing w:line="360" w:lineRule="auto"/>
              <w:rPr>
                <w:rFonts w:hint="eastAsia" w:ascii="仿宋" w:hAnsi="仿宋" w:eastAsia="仿宋" w:cs="仿宋"/>
                <w:sz w:val="24"/>
                <w:szCs w:val="24"/>
              </w:rPr>
            </w:pPr>
            <w:r>
              <w:rPr>
                <w:rFonts w:hint="eastAsia" w:ascii="仿宋" w:hAnsi="仿宋" w:eastAsia="仿宋" w:cs="仿宋"/>
                <w:sz w:val="24"/>
                <w:szCs w:val="24"/>
              </w:rPr>
              <w:t>（4）服务质量措施残缺不全，核心管控内容缺失，仅有笼统表述，无具体清洁标准、作业规范及人员素质要求，无任何质量监督、管控举措，无法保障服务质量</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p w14:paraId="7A0EC29B">
            <w:pPr>
              <w:spacing w:line="360" w:lineRule="auto"/>
              <w:rPr>
                <w:rFonts w:hint="eastAsia" w:ascii="仿宋" w:hAnsi="仿宋" w:eastAsia="仿宋" w:cs="仿宋"/>
                <w:sz w:val="24"/>
                <w:szCs w:val="24"/>
              </w:rPr>
            </w:pPr>
            <w:r>
              <w:rPr>
                <w:rFonts w:hint="eastAsia" w:ascii="仿宋" w:hAnsi="仿宋" w:eastAsia="仿宋" w:cs="仿宋"/>
                <w:sz w:val="24"/>
                <w:szCs w:val="24"/>
              </w:rPr>
              <w:t>缺项得0分。</w:t>
            </w:r>
          </w:p>
        </w:tc>
      </w:tr>
      <w:tr w14:paraId="3A87B92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97"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44740556">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72B94E31">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岗位职责、管理制度、管理服务措施及要求（</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6549" w:type="dxa"/>
            <w:tcBorders>
              <w:top w:val="single" w:color="auto" w:sz="4" w:space="0"/>
              <w:left w:val="nil"/>
              <w:bottom w:val="single" w:color="auto" w:sz="4" w:space="0"/>
              <w:right w:val="single" w:color="auto" w:sz="4" w:space="0"/>
            </w:tcBorders>
            <w:vAlign w:val="center"/>
          </w:tcPr>
          <w:p w14:paraId="074D0FB3">
            <w:pPr>
              <w:spacing w:line="360" w:lineRule="auto"/>
              <w:rPr>
                <w:rFonts w:hint="eastAsia" w:ascii="仿宋" w:hAnsi="仿宋" w:eastAsia="仿宋" w:cs="仿宋"/>
                <w:sz w:val="21"/>
                <w:szCs w:val="21"/>
              </w:rPr>
            </w:pPr>
            <w:r>
              <w:rPr>
                <w:rFonts w:hint="eastAsia" w:ascii="仿宋" w:hAnsi="仿宋" w:eastAsia="仿宋" w:cs="仿宋"/>
                <w:sz w:val="21"/>
                <w:szCs w:val="21"/>
              </w:rPr>
              <w:t>包括但不限于：各岗位权限、岗位工作内容、管理制度、管理服务措施及要求等内容。</w:t>
            </w:r>
          </w:p>
          <w:p w14:paraId="335A75CF">
            <w:pPr>
              <w:spacing w:line="360" w:lineRule="auto"/>
              <w:rPr>
                <w:rFonts w:hint="eastAsia" w:ascii="仿宋" w:hAnsi="仿宋" w:eastAsia="仿宋" w:cs="仿宋"/>
                <w:sz w:val="21"/>
                <w:szCs w:val="21"/>
              </w:rPr>
            </w:pPr>
            <w:r>
              <w:rPr>
                <w:rFonts w:hint="eastAsia" w:ascii="仿宋" w:hAnsi="仿宋" w:eastAsia="仿宋" w:cs="仿宋"/>
                <w:sz w:val="21"/>
                <w:szCs w:val="21"/>
              </w:rPr>
              <w:t>（1）岗位权限划分清晰明确，权责边界互不交叉、无漏洞空缺；各岗位工作内容逐条细化，覆盖全部日常作业事项。管理制度体系完善，条款完备合规，贴合项目实际运营场景。管理服务措施详实具体，管控要求标准量化，执行流程清晰可落地，能够全面规范人员作业，高效保障整体服务运转的得</w:t>
            </w:r>
            <w:r>
              <w:rPr>
                <w:rFonts w:hint="eastAsia" w:ascii="仿宋" w:hAnsi="仿宋" w:eastAsia="仿宋" w:cs="仿宋"/>
                <w:sz w:val="21"/>
                <w:szCs w:val="21"/>
                <w:lang w:val="en-US" w:eastAsia="zh-CN"/>
              </w:rPr>
              <w:t>9</w:t>
            </w:r>
            <w:r>
              <w:rPr>
                <w:rFonts w:hint="eastAsia" w:ascii="仿宋" w:hAnsi="仿宋" w:eastAsia="仿宋" w:cs="仿宋"/>
                <w:sz w:val="21"/>
                <w:szCs w:val="21"/>
              </w:rPr>
              <w:t>分；</w:t>
            </w:r>
          </w:p>
          <w:p w14:paraId="641EE20B">
            <w:pPr>
              <w:spacing w:line="360" w:lineRule="auto"/>
              <w:rPr>
                <w:rFonts w:hint="eastAsia" w:ascii="仿宋" w:hAnsi="仿宋" w:eastAsia="仿宋" w:cs="仿宋"/>
                <w:sz w:val="21"/>
                <w:szCs w:val="21"/>
              </w:rPr>
            </w:pPr>
            <w:r>
              <w:rPr>
                <w:rFonts w:hint="eastAsia" w:ascii="仿宋" w:hAnsi="仿宋" w:eastAsia="仿宋" w:cs="仿宋"/>
                <w:sz w:val="21"/>
                <w:szCs w:val="21"/>
              </w:rPr>
              <w:t>（2）完整涵盖岗位权限、工作内容、管理制度、服务措</w:t>
            </w:r>
            <w:r>
              <w:rPr>
                <w:rFonts w:hint="eastAsia" w:ascii="仿宋" w:hAnsi="仿宋" w:eastAsia="仿宋" w:cs="仿宋"/>
                <w:sz w:val="21"/>
                <w:szCs w:val="21"/>
                <w:lang w:eastAsia="zh-CN"/>
              </w:rPr>
              <w:t>施等</w:t>
            </w:r>
            <w:r>
              <w:rPr>
                <w:rFonts w:hint="eastAsia" w:ascii="仿宋" w:hAnsi="仿宋" w:eastAsia="仿宋" w:cs="仿宋"/>
                <w:sz w:val="21"/>
                <w:szCs w:val="21"/>
              </w:rPr>
              <w:t>各项模块。权责、岗位职责基本划分清楚</w:t>
            </w:r>
            <w:r>
              <w:rPr>
                <w:rFonts w:hint="eastAsia" w:ascii="仿宋" w:hAnsi="仿宋" w:eastAsia="仿宋" w:cs="仿宋"/>
                <w:sz w:val="21"/>
                <w:szCs w:val="21"/>
                <w:lang w:eastAsia="zh-CN"/>
              </w:rPr>
              <w:t>。</w:t>
            </w:r>
            <w:r>
              <w:rPr>
                <w:rFonts w:hint="eastAsia" w:ascii="仿宋" w:hAnsi="仿宋" w:eastAsia="仿宋" w:cs="仿宋"/>
                <w:sz w:val="21"/>
                <w:szCs w:val="21"/>
              </w:rPr>
              <w:t>规章制度框架齐全，服务管控措施基本完善。仅部分细节描述较为简略，整体约束与执行逻辑通顺，可满足日常管理与服务开展需求</w:t>
            </w:r>
            <w:r>
              <w:rPr>
                <w:rFonts w:hint="eastAsia" w:ascii="仿宋" w:hAnsi="仿宋" w:eastAsia="仿宋" w:cs="仿宋"/>
                <w:sz w:val="21"/>
                <w:szCs w:val="21"/>
                <w:lang w:eastAsia="zh-CN"/>
              </w:rPr>
              <w:t>，</w:t>
            </w:r>
            <w:r>
              <w:rPr>
                <w:rFonts w:hint="eastAsia" w:ascii="仿宋" w:hAnsi="仿宋" w:eastAsia="仿宋" w:cs="仿宋"/>
                <w:sz w:val="21"/>
                <w:szCs w:val="21"/>
              </w:rPr>
              <w:t>得</w:t>
            </w:r>
            <w:r>
              <w:rPr>
                <w:rFonts w:hint="eastAsia" w:ascii="仿宋" w:hAnsi="仿宋" w:eastAsia="仿宋" w:cs="仿宋"/>
                <w:sz w:val="21"/>
                <w:szCs w:val="21"/>
                <w:lang w:val="en-US" w:eastAsia="zh-CN"/>
              </w:rPr>
              <w:t>6</w:t>
            </w:r>
            <w:r>
              <w:rPr>
                <w:rFonts w:hint="eastAsia" w:ascii="仿宋" w:hAnsi="仿宋" w:eastAsia="仿宋" w:cs="仿宋"/>
                <w:sz w:val="21"/>
                <w:szCs w:val="21"/>
              </w:rPr>
              <w:t>分；</w:t>
            </w:r>
          </w:p>
          <w:p w14:paraId="3E0E28EA">
            <w:pPr>
              <w:spacing w:line="360" w:lineRule="auto"/>
              <w:rPr>
                <w:rFonts w:hint="eastAsia" w:ascii="仿宋" w:hAnsi="仿宋" w:eastAsia="仿宋" w:cs="仿宋"/>
                <w:sz w:val="24"/>
                <w:szCs w:val="24"/>
              </w:rPr>
            </w:pPr>
            <w:r>
              <w:rPr>
                <w:rFonts w:hint="eastAsia" w:ascii="仿宋" w:hAnsi="仿宋" w:eastAsia="仿宋" w:cs="仿宋"/>
                <w:sz w:val="21"/>
                <w:szCs w:val="21"/>
              </w:rPr>
              <w:t>（3）岗位权限界定模糊，工</w:t>
            </w:r>
            <w:r>
              <w:rPr>
                <w:rFonts w:hint="eastAsia" w:ascii="仿宋" w:hAnsi="仿宋" w:eastAsia="仿宋" w:cs="仿宋"/>
                <w:sz w:val="24"/>
                <w:szCs w:val="24"/>
              </w:rPr>
              <w:t>作内容罗列简略，部分岗位职责未体现。管理制度存在条款缺失，内容偏笼统，缺少具体约束标准。服务措施简单粗浅，实操指导性偏弱，仅能满足基础浅显的管理服务工作</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4</w:t>
            </w:r>
            <w:r>
              <w:rPr>
                <w:rFonts w:hint="eastAsia" w:ascii="仿宋" w:hAnsi="仿宋" w:eastAsia="仿宋" w:cs="仿宋"/>
                <w:sz w:val="24"/>
                <w:szCs w:val="24"/>
              </w:rPr>
              <w:t>分</w:t>
            </w:r>
            <w:r>
              <w:rPr>
                <w:rFonts w:hint="eastAsia" w:ascii="仿宋" w:hAnsi="仿宋" w:eastAsia="仿宋" w:cs="仿宋"/>
                <w:sz w:val="24"/>
                <w:szCs w:val="24"/>
                <w:lang w:eastAsia="zh-CN"/>
              </w:rPr>
              <w:t>。</w:t>
            </w:r>
          </w:p>
          <w:p w14:paraId="57BEB4FD">
            <w:pPr>
              <w:spacing w:line="360" w:lineRule="auto"/>
              <w:rPr>
                <w:rFonts w:hint="eastAsia" w:ascii="仿宋" w:hAnsi="仿宋" w:eastAsia="仿宋" w:cs="仿宋"/>
                <w:sz w:val="24"/>
                <w:szCs w:val="24"/>
              </w:rPr>
            </w:pPr>
            <w:r>
              <w:rPr>
                <w:rFonts w:hint="eastAsia" w:ascii="仿宋" w:hAnsi="仿宋" w:eastAsia="仿宋" w:cs="仿宋"/>
                <w:sz w:val="24"/>
                <w:szCs w:val="24"/>
              </w:rPr>
              <w:t>（4）岗位权责划分混乱，工作内容严重缺漏，岗位职责无法界定。管理制度残缺不成体系，无规范约束依据。管理服务措施空洞笼统，没有实际执行要求，无法起到规范管理、约束作业的作用的得2分</w:t>
            </w:r>
            <w:r>
              <w:rPr>
                <w:rFonts w:hint="eastAsia" w:ascii="仿宋" w:hAnsi="仿宋" w:eastAsia="仿宋" w:cs="仿宋"/>
                <w:sz w:val="24"/>
                <w:szCs w:val="24"/>
                <w:lang w:eastAsia="zh-CN"/>
              </w:rPr>
              <w:t>。</w:t>
            </w:r>
          </w:p>
          <w:p w14:paraId="4968BED8">
            <w:pPr>
              <w:spacing w:line="360" w:lineRule="auto"/>
              <w:rPr>
                <w:rFonts w:hint="eastAsia" w:ascii="仿宋" w:hAnsi="仿宋" w:eastAsia="仿宋" w:cs="仿宋"/>
                <w:sz w:val="24"/>
                <w:szCs w:val="24"/>
              </w:rPr>
            </w:pPr>
            <w:r>
              <w:rPr>
                <w:rFonts w:hint="eastAsia" w:ascii="仿宋" w:hAnsi="仿宋" w:eastAsia="仿宋" w:cs="仿宋"/>
                <w:sz w:val="24"/>
                <w:szCs w:val="24"/>
              </w:rPr>
              <w:t>缺项得0分。</w:t>
            </w:r>
          </w:p>
        </w:tc>
      </w:tr>
      <w:tr w14:paraId="1052FD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7"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22799C2E">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78676B0F">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人员管理制度（</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6549" w:type="dxa"/>
            <w:tcBorders>
              <w:top w:val="single" w:color="auto" w:sz="4" w:space="0"/>
              <w:left w:val="nil"/>
              <w:bottom w:val="single" w:color="auto" w:sz="4" w:space="0"/>
              <w:right w:val="single" w:color="auto" w:sz="4" w:space="0"/>
            </w:tcBorders>
            <w:vAlign w:val="center"/>
          </w:tcPr>
          <w:p w14:paraId="53690CF3">
            <w:pPr>
              <w:spacing w:line="360" w:lineRule="auto"/>
              <w:rPr>
                <w:rFonts w:hint="eastAsia" w:ascii="仿宋" w:hAnsi="仿宋" w:eastAsia="仿宋" w:cs="仿宋"/>
                <w:sz w:val="24"/>
                <w:szCs w:val="24"/>
              </w:rPr>
            </w:pPr>
            <w:r>
              <w:rPr>
                <w:rFonts w:hint="eastAsia" w:ascii="仿宋" w:hAnsi="仿宋" w:eastAsia="仿宋" w:cs="仿宋"/>
                <w:sz w:val="24"/>
                <w:szCs w:val="24"/>
              </w:rPr>
              <w:t>奖惩措施及人身保障方案包括</w:t>
            </w:r>
            <w:r>
              <w:rPr>
                <w:rFonts w:hint="eastAsia" w:ascii="仿宋" w:hAnsi="仿宋" w:eastAsia="仿宋" w:cs="仿宋"/>
                <w:sz w:val="24"/>
                <w:szCs w:val="24"/>
                <w:lang w:eastAsia="zh-CN"/>
              </w:rPr>
              <w:t>但</w:t>
            </w:r>
            <w:r>
              <w:rPr>
                <w:rFonts w:hint="eastAsia" w:ascii="仿宋" w:hAnsi="仿宋" w:eastAsia="仿宋" w:cs="仿宋"/>
                <w:sz w:val="24"/>
                <w:szCs w:val="24"/>
              </w:rPr>
              <w:t>不</w:t>
            </w:r>
            <w:r>
              <w:rPr>
                <w:rFonts w:hint="eastAsia" w:ascii="仿宋" w:hAnsi="仿宋" w:eastAsia="仿宋" w:cs="仿宋"/>
                <w:sz w:val="24"/>
                <w:szCs w:val="24"/>
                <w:lang w:eastAsia="zh-CN"/>
              </w:rPr>
              <w:t>限于</w:t>
            </w:r>
            <w:r>
              <w:rPr>
                <w:rFonts w:hint="eastAsia" w:ascii="仿宋" w:hAnsi="仿宋" w:eastAsia="仿宋" w:cs="仿宋"/>
                <w:sz w:val="24"/>
                <w:szCs w:val="24"/>
              </w:rPr>
              <w:t>奖惩措施、人员基础保障、现场作业防护、工伤意外事故处置方案等内容。</w:t>
            </w:r>
          </w:p>
          <w:p w14:paraId="0258FEF5">
            <w:pPr>
              <w:spacing w:line="360" w:lineRule="auto"/>
              <w:rPr>
                <w:rFonts w:hint="eastAsia" w:ascii="仿宋" w:hAnsi="仿宋" w:eastAsia="仿宋" w:cs="仿宋"/>
                <w:sz w:val="24"/>
                <w:szCs w:val="24"/>
              </w:rPr>
            </w:pPr>
            <w:r>
              <w:rPr>
                <w:rFonts w:hint="eastAsia" w:ascii="仿宋" w:hAnsi="仿宋" w:eastAsia="仿宋" w:cs="仿宋"/>
                <w:sz w:val="24"/>
                <w:szCs w:val="24"/>
              </w:rPr>
              <w:t>（1）奖惩机制体系完备，奖惩标准量化清晰、尺度合理，考核兑现规则明确，能有效激</w:t>
            </w:r>
            <w:r>
              <w:rPr>
                <w:rFonts w:hint="eastAsia" w:ascii="仿宋" w:hAnsi="仿宋" w:eastAsia="仿宋" w:cs="仿宋"/>
                <w:sz w:val="24"/>
                <w:szCs w:val="24"/>
                <w:lang w:eastAsia="zh-CN"/>
              </w:rPr>
              <w:t>励和</w:t>
            </w:r>
            <w:r>
              <w:rPr>
                <w:rFonts w:hint="eastAsia" w:ascii="仿宋" w:hAnsi="仿宋" w:eastAsia="仿宋" w:cs="仿宋"/>
                <w:sz w:val="24"/>
                <w:szCs w:val="24"/>
              </w:rPr>
              <w:t>约束人员行为。人员薪资、福利、作息等基础保障条款齐全到位。现场作业分级防护举措详实，防护标准贴合实操场景。工伤意外处置流程完整，上报、救治、理赔、善后各环节闭环规范，可全面规避人员作业风险，充分保障从业人员权益与安全的得</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p w14:paraId="64EBCB13">
            <w:pPr>
              <w:spacing w:line="360" w:lineRule="auto"/>
              <w:rPr>
                <w:rFonts w:hint="eastAsia" w:ascii="仿宋" w:hAnsi="仿宋" w:eastAsia="仿宋" w:cs="仿宋"/>
                <w:sz w:val="24"/>
                <w:szCs w:val="24"/>
              </w:rPr>
            </w:pPr>
            <w:r>
              <w:rPr>
                <w:rFonts w:hint="eastAsia" w:ascii="仿宋" w:hAnsi="仿宋" w:eastAsia="仿宋" w:cs="仿宋"/>
                <w:sz w:val="24"/>
                <w:szCs w:val="24"/>
              </w:rPr>
              <w:t>（2）完整包含奖惩措施、人员保障、作业防护、事故处</w:t>
            </w:r>
            <w:r>
              <w:rPr>
                <w:rFonts w:hint="eastAsia" w:ascii="仿宋" w:hAnsi="仿宋" w:eastAsia="仿宋" w:cs="仿宋"/>
                <w:sz w:val="24"/>
                <w:szCs w:val="24"/>
                <w:lang w:eastAsia="zh-CN"/>
              </w:rPr>
              <w:t>置等</w:t>
            </w:r>
            <w:r>
              <w:rPr>
                <w:rFonts w:hint="eastAsia" w:ascii="仿宋" w:hAnsi="仿宋" w:eastAsia="仿宋" w:cs="仿宋"/>
                <w:sz w:val="24"/>
                <w:szCs w:val="24"/>
              </w:rPr>
              <w:t>全部内容。奖惩规则、基础保障要求基本明确，现场具备常规防护手段。意外事故处置流程框架完整，核心处置步骤无缺失。仅部分细节内容简化，整体可正常落实执行，基本满足人员管理与安全防护需求的得</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p w14:paraId="18C69135">
            <w:pPr>
              <w:spacing w:line="360" w:lineRule="auto"/>
              <w:rPr>
                <w:rFonts w:hint="eastAsia" w:ascii="仿宋" w:hAnsi="仿宋" w:eastAsia="仿宋" w:cs="仿宋"/>
                <w:sz w:val="24"/>
                <w:szCs w:val="24"/>
              </w:rPr>
            </w:pPr>
            <w:r>
              <w:rPr>
                <w:rFonts w:hint="eastAsia" w:ascii="仿宋" w:hAnsi="仿宋" w:eastAsia="仿宋" w:cs="仿宋"/>
                <w:sz w:val="24"/>
                <w:szCs w:val="24"/>
              </w:rPr>
              <w:t>（3）内容存在部分缺项，奖惩标准界定模糊，约束激励力度不足。人员基础保障内容简略，现场防护措施笼统单一。工伤事故处置仅有大致思路，缺少细化处置步骤，应对突发状况能力有限，仅能实现基础层面保障管理的得</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p w14:paraId="5F8A86BD">
            <w:pPr>
              <w:spacing w:line="360" w:lineRule="auto"/>
              <w:rPr>
                <w:rFonts w:hint="eastAsia" w:ascii="仿宋" w:hAnsi="仿宋" w:eastAsia="仿宋" w:cs="仿宋"/>
                <w:sz w:val="24"/>
                <w:szCs w:val="24"/>
              </w:rPr>
            </w:pPr>
            <w:r>
              <w:rPr>
                <w:rFonts w:hint="eastAsia" w:ascii="仿宋" w:hAnsi="仿宋" w:eastAsia="仿宋" w:cs="仿宋"/>
                <w:sz w:val="24"/>
                <w:szCs w:val="24"/>
              </w:rPr>
              <w:t>（4）关键内容缺失较多，无成型奖惩规则，人员保障条款不完善。现场作业防护基本无具体举措，工伤意外没有对应的处置流程方案。无法起到激励管控、安全防护、事故应对的实际作用的得2分</w:t>
            </w:r>
            <w:r>
              <w:rPr>
                <w:rFonts w:hint="eastAsia" w:ascii="仿宋" w:hAnsi="仿宋" w:eastAsia="仿宋" w:cs="仿宋"/>
                <w:sz w:val="24"/>
                <w:szCs w:val="24"/>
                <w:lang w:eastAsia="zh-CN"/>
              </w:rPr>
              <w:t>。</w:t>
            </w:r>
          </w:p>
          <w:p w14:paraId="23F4C262">
            <w:pPr>
              <w:spacing w:line="360" w:lineRule="auto"/>
              <w:rPr>
                <w:rFonts w:hint="eastAsia" w:ascii="仿宋" w:hAnsi="仿宋" w:eastAsia="仿宋" w:cs="仿宋"/>
                <w:sz w:val="24"/>
                <w:szCs w:val="24"/>
              </w:rPr>
            </w:pPr>
            <w:r>
              <w:rPr>
                <w:rFonts w:hint="eastAsia" w:ascii="仿宋" w:hAnsi="仿宋" w:eastAsia="仿宋" w:cs="仿宋"/>
                <w:sz w:val="24"/>
                <w:szCs w:val="24"/>
              </w:rPr>
              <w:t>缺项得0分。</w:t>
            </w:r>
          </w:p>
        </w:tc>
      </w:tr>
      <w:tr w14:paraId="0F53571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51"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510281DD">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4DEA2037">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人员培训（</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6549" w:type="dxa"/>
            <w:tcBorders>
              <w:top w:val="single" w:color="auto" w:sz="4" w:space="0"/>
              <w:left w:val="nil"/>
              <w:bottom w:val="single" w:color="auto" w:sz="4" w:space="0"/>
              <w:right w:val="single" w:color="auto" w:sz="4" w:space="0"/>
            </w:tcBorders>
            <w:vAlign w:val="center"/>
          </w:tcPr>
          <w:p w14:paraId="744896AA">
            <w:pPr>
              <w:spacing w:line="360" w:lineRule="auto"/>
              <w:rPr>
                <w:rFonts w:hint="eastAsia" w:ascii="仿宋" w:hAnsi="仿宋" w:eastAsia="仿宋" w:cs="仿宋"/>
                <w:sz w:val="24"/>
                <w:szCs w:val="24"/>
              </w:rPr>
            </w:pPr>
            <w:r>
              <w:rPr>
                <w:rFonts w:hint="eastAsia" w:ascii="仿宋" w:hAnsi="仿宋" w:eastAsia="仿宋" w:cs="仿宋"/>
                <w:sz w:val="24"/>
                <w:szCs w:val="24"/>
              </w:rPr>
              <w:t>人员培训包括但不限于培训计划、培训方式、培训内容、考核办法等内容。</w:t>
            </w:r>
          </w:p>
          <w:p w14:paraId="75123D6D">
            <w:pPr>
              <w:spacing w:line="360" w:lineRule="auto"/>
              <w:rPr>
                <w:rFonts w:hint="eastAsia" w:ascii="仿宋" w:hAnsi="仿宋" w:eastAsia="仿宋" w:cs="仿宋"/>
                <w:sz w:val="24"/>
                <w:szCs w:val="24"/>
              </w:rPr>
            </w:pPr>
            <w:r>
              <w:rPr>
                <w:rFonts w:hint="eastAsia" w:ascii="仿宋" w:hAnsi="仿宋" w:eastAsia="仿宋" w:cs="仿宋"/>
                <w:sz w:val="24"/>
                <w:szCs w:val="24"/>
              </w:rPr>
              <w:t>（1）培训体系完整规范，培训计划贴合岗位实际，周期、频次、参训人员规划周全。培训方式丰富多样，适配不同学习场景。培训内容覆盖业务技能、安全</w:t>
            </w:r>
            <w:r>
              <w:rPr>
                <w:rFonts w:hint="eastAsia" w:ascii="仿宋" w:hAnsi="仿宋" w:eastAsia="仿宋" w:cs="仿宋"/>
                <w:sz w:val="24"/>
                <w:szCs w:val="24"/>
                <w:lang w:eastAsia="zh-CN"/>
              </w:rPr>
              <w:t>规范</w:t>
            </w:r>
            <w:r>
              <w:rPr>
                <w:rFonts w:hint="eastAsia" w:ascii="仿宋" w:hAnsi="仿宋" w:eastAsia="仿宋" w:cs="仿宋"/>
                <w:sz w:val="24"/>
                <w:szCs w:val="24"/>
              </w:rPr>
              <w:t>等必备板块，内容详实针对性强。配套考核办法量化标准清晰，考评方式合理，能切实检验培训成效，可系统性提升人员综合能力的得</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p w14:paraId="42D532C9">
            <w:pPr>
              <w:spacing w:line="360" w:lineRule="auto"/>
              <w:rPr>
                <w:rFonts w:hint="eastAsia" w:ascii="仿宋" w:hAnsi="仿宋" w:eastAsia="仿宋" w:cs="仿宋"/>
                <w:sz w:val="24"/>
                <w:szCs w:val="24"/>
              </w:rPr>
            </w:pPr>
            <w:r>
              <w:rPr>
                <w:rFonts w:hint="eastAsia" w:ascii="仿宋" w:hAnsi="仿宋" w:eastAsia="仿宋" w:cs="仿宋"/>
                <w:sz w:val="24"/>
                <w:szCs w:val="24"/>
              </w:rPr>
              <w:t>（2）完整涵盖培训计划、方式、内容、考核各项板块。整体规划框架齐全，培训形式常规实用，核心学习内容无缺失，考核规则基本明确。部分细节规划较为简略，整体方案具备可执行性，能够满足日常人员培训提升需求的得</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p w14:paraId="2428CECA">
            <w:pPr>
              <w:spacing w:line="360" w:lineRule="auto"/>
              <w:rPr>
                <w:rFonts w:hint="eastAsia" w:ascii="仿宋" w:hAnsi="仿宋" w:eastAsia="仿宋" w:cs="仿宋"/>
                <w:sz w:val="24"/>
                <w:szCs w:val="24"/>
              </w:rPr>
            </w:pPr>
            <w:r>
              <w:rPr>
                <w:rFonts w:hint="eastAsia" w:ascii="仿宋" w:hAnsi="仿宋" w:eastAsia="仿宋" w:cs="仿宋"/>
                <w:sz w:val="24"/>
                <w:szCs w:val="24"/>
              </w:rPr>
              <w:t>（3）培训相关内容有所欠缺，计划安排较为粗略。培训形式单一固化，学习内容覆盖面有限，针对性不足。考核要求模糊笼统，评判依据不够明确，仅能开展基础浅层培训，难以有效提升人员专业素养的得</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p w14:paraId="34D1FD7B">
            <w:pPr>
              <w:spacing w:line="360" w:lineRule="auto"/>
              <w:rPr>
                <w:rFonts w:hint="eastAsia" w:ascii="仿宋" w:hAnsi="仿宋" w:eastAsia="仿宋" w:cs="仿宋"/>
                <w:sz w:val="24"/>
                <w:szCs w:val="24"/>
              </w:rPr>
            </w:pPr>
            <w:r>
              <w:rPr>
                <w:rFonts w:hint="eastAsia" w:ascii="仿宋" w:hAnsi="仿宋" w:eastAsia="仿宋" w:cs="仿宋"/>
                <w:sz w:val="24"/>
                <w:szCs w:val="24"/>
              </w:rPr>
              <w:t>（4）板块内容缺失严重，无完整培训规划。培训内容空洞单薄，没有实用性。缺少对应的考核考评机制，整套方案不具备实操价值，无法达到人员培训提升的目的的得2分</w:t>
            </w:r>
            <w:r>
              <w:rPr>
                <w:rFonts w:hint="eastAsia" w:ascii="仿宋" w:hAnsi="仿宋" w:eastAsia="仿宋" w:cs="仿宋"/>
                <w:sz w:val="24"/>
                <w:szCs w:val="24"/>
                <w:lang w:eastAsia="zh-CN"/>
              </w:rPr>
              <w:t>。</w:t>
            </w:r>
          </w:p>
          <w:p w14:paraId="0CB80A8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缺项得0分。</w:t>
            </w:r>
          </w:p>
        </w:tc>
      </w:tr>
      <w:tr w14:paraId="30F0FE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28"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27E50824">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227A6B7C">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安全保障方案及</w:t>
            </w:r>
            <w:r>
              <w:rPr>
                <w:rFonts w:hint="eastAsia" w:ascii="仿宋" w:hAnsi="仿宋" w:eastAsia="仿宋" w:cs="仿宋"/>
                <w:sz w:val="24"/>
                <w:szCs w:val="24"/>
                <w:lang w:eastAsia="zh-CN"/>
              </w:rPr>
              <w:t>措施</w:t>
            </w:r>
            <w:r>
              <w:rPr>
                <w:rFonts w:hint="eastAsia" w:ascii="仿宋" w:hAnsi="仿宋" w:eastAsia="仿宋" w:cs="仿宋"/>
                <w:sz w:val="24"/>
                <w:szCs w:val="24"/>
              </w:rPr>
              <w:t>（</w:t>
            </w:r>
            <w:r>
              <w:rPr>
                <w:rFonts w:hint="eastAsia" w:ascii="仿宋" w:hAnsi="仿宋" w:eastAsia="仿宋" w:cs="仿宋"/>
                <w:color w:val="auto"/>
                <w:sz w:val="24"/>
                <w:szCs w:val="24"/>
                <w:lang w:val="en-US" w:eastAsia="zh-CN"/>
              </w:rPr>
              <w:t>9</w:t>
            </w:r>
            <w:r>
              <w:rPr>
                <w:rFonts w:hint="eastAsia" w:ascii="仿宋" w:hAnsi="仿宋" w:eastAsia="仿宋" w:cs="仿宋"/>
                <w:sz w:val="24"/>
                <w:szCs w:val="24"/>
              </w:rPr>
              <w:t>分）</w:t>
            </w:r>
          </w:p>
        </w:tc>
        <w:tc>
          <w:tcPr>
            <w:tcW w:w="6549" w:type="dxa"/>
            <w:tcBorders>
              <w:top w:val="single" w:color="auto" w:sz="4" w:space="0"/>
              <w:left w:val="nil"/>
              <w:bottom w:val="single" w:color="auto" w:sz="4" w:space="0"/>
              <w:right w:val="single" w:color="auto" w:sz="4" w:space="0"/>
            </w:tcBorders>
            <w:vAlign w:val="center"/>
          </w:tcPr>
          <w:p w14:paraId="70D5324B">
            <w:pPr>
              <w:pStyle w:val="25"/>
              <w:spacing w:before="119" w:line="290" w:lineRule="auto"/>
              <w:ind w:right="107"/>
              <w:rPr>
                <w:rFonts w:hint="eastAsia" w:ascii="仿宋" w:hAnsi="仿宋" w:eastAsia="仿宋" w:cs="仿宋"/>
                <w:lang w:eastAsia="zh-CN"/>
              </w:rPr>
            </w:pPr>
            <w:bookmarkStart w:id="0" w:name="OLE_LINK9"/>
            <w:bookmarkStart w:id="1" w:name="OLE_LINK10"/>
            <w:r>
              <w:rPr>
                <w:rFonts w:hint="eastAsia" w:ascii="仿宋" w:hAnsi="仿宋" w:eastAsia="仿宋" w:cs="仿宋"/>
                <w:spacing w:val="-4"/>
                <w:lang w:eastAsia="zh-CN"/>
              </w:rPr>
              <w:t>投标人针对服务过程中人员用电车辆运输等安全方面提供相应方</w:t>
            </w:r>
            <w:r>
              <w:rPr>
                <w:rFonts w:hint="eastAsia" w:ascii="仿宋" w:hAnsi="仿宋" w:eastAsia="仿宋" w:cs="仿宋"/>
                <w:spacing w:val="-1"/>
                <w:lang w:eastAsia="zh-CN"/>
              </w:rPr>
              <w:t>案及措施，由评委进行综合评分</w:t>
            </w:r>
          </w:p>
          <w:bookmarkEnd w:id="0"/>
          <w:bookmarkEnd w:id="1"/>
          <w:p w14:paraId="36C89B54">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方案科学合理内容详尽措施完善可行性强完全满足项目保洁安全需求得</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分</w:t>
            </w:r>
          </w:p>
          <w:p w14:paraId="7937E38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方案完全贴合保洁作业实际场景，对湿滑地面防滑倒清洁药剂化学灼伤保洁设备涉水用电垃圾收运车辆安全等特有风险辨识全面精准措施具体详实且可直接落地。</w:t>
            </w:r>
          </w:p>
          <w:p w14:paraId="227198D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人员安全方面，明确防滑鞋耐磨手套等劳保用品配置及更换周期提供各类清洁剂化学品安全技术说明书及禁忌混用说明，配备护目镜及防酸碱围裙制定分区作业防护及高空擦窗安全措施建立岗前健康问询及高温防中暑方案。用电安全方面，针对涉水电器制定一机一闸一漏保接电方案，明确漏保参数及每日试跳检查要求提供线路防水防碾压物理隔离措施锂电池充电区域远离易燃物并配备灭火器，下班强制断电附设备绝缘检测报告及定期保养计划。车辆运输安全方面，提供车辆证件及商业保险，规划项目内作业路线及限速避峰方案，倒车专人指挥尖锐物专用容器收纳，配备防割手套雨雪天气防滑链及刹车日检方案齐全。</w:t>
            </w:r>
          </w:p>
          <w:p w14:paraId="0DC55FC8">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方案比较合理内容比较详尽措施比较完善可行性比较强，符合项目保洁需求得6</w:t>
            </w:r>
            <w:r>
              <w:rPr>
                <w:rFonts w:hint="eastAsia" w:ascii="仿宋" w:hAnsi="仿宋" w:eastAsia="仿宋" w:cs="仿宋"/>
                <w:sz w:val="24"/>
                <w:szCs w:val="24"/>
                <w:lang w:eastAsia="zh-CN"/>
              </w:rPr>
              <w:t>分</w:t>
            </w:r>
          </w:p>
          <w:p w14:paraId="1B874BF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方案覆盖三大安全维度，有具体措施表述，但部分细节深度不足或针对性稍弱</w:t>
            </w:r>
          </w:p>
          <w:p w14:paraId="42469A9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人员方面提及防滑防腐蚀但未明确劳保用品规格及更换周期，提及规范使用清洁剂但未附带化学品安全技术说明书及禁忌说明。用电方面提及漏保但未明确参数及每日试跳记录要求，有线路保护意识但未提供物理隔离措施，有充电管理但未细化断电及灭火器配置。车辆方面提供基本保险及年检但保额偏低，规划路线但未考虑现场避峰方案，提及密闭运输但无防遗撒具体措施</w:t>
            </w:r>
          </w:p>
          <w:p w14:paraId="542CED6C">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标准：方案比较合理可行性较好，达到基本保洁安全要求得</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分</w:t>
            </w:r>
          </w:p>
          <w:p w14:paraId="01D3673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方案仅为框架性承诺或照搬通用安全制度，未针对保洁湿作业化学品使用设备频繁移动等特有风险进行差异化设计，但基础合规条款齐全。人员方面笼统承诺购买意外险但无保额及生效时间，提及防滑但无具体配置说明，仅说按国标使用清洁剂但无稀释操作规范。用电方面仅承诺设备符合3C认证，无现场接电布局及巡检制度，提及防水防潮但无保护措施及漏保参数。车辆方面仅提供驾驶证复印件无垃圾运输特殊安全措施无现场限速避峰及恶劣天气应急方案</w:t>
            </w:r>
          </w:p>
          <w:p w14:paraId="2E5CB566">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标准：方案基本合理可行</w:t>
            </w:r>
            <w:r>
              <w:rPr>
                <w:rFonts w:hint="eastAsia" w:ascii="仿宋" w:hAnsi="仿宋" w:eastAsia="仿宋" w:cs="仿宋"/>
                <w:kern w:val="0"/>
                <w:sz w:val="24"/>
                <w:szCs w:val="24"/>
              </w:rPr>
              <w:t>得</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分</w:t>
            </w:r>
          </w:p>
          <w:p w14:paraId="0B3C513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仅为条目式罗列注意人员安全注意用电安全注意行车安全等口号，缺乏实质性措施描述三个维度合计描述不足300字，无责任人无设备清单无检查表格无药剂说明，未分章节独立撰写</w:t>
            </w:r>
          </w:p>
          <w:p w14:paraId="58D2989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缺项得0分</w:t>
            </w:r>
          </w:p>
        </w:tc>
      </w:tr>
      <w:tr w14:paraId="5D37E2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28" w:hRule="atLeast"/>
        </w:trPr>
        <w:tc>
          <w:tcPr>
            <w:tcW w:w="1106" w:type="dxa"/>
            <w:vMerge w:val="restart"/>
            <w:tcBorders>
              <w:top w:val="single" w:color="auto" w:sz="4" w:space="0"/>
              <w:left w:val="single" w:color="auto" w:sz="4" w:space="0"/>
              <w:bottom w:val="outset" w:color="auto" w:sz="6" w:space="0"/>
              <w:right w:val="single" w:color="auto" w:sz="4" w:space="0"/>
            </w:tcBorders>
            <w:vAlign w:val="center"/>
          </w:tcPr>
          <w:p w14:paraId="6576FA2D">
            <w:pPr>
              <w:spacing w:line="360" w:lineRule="auto"/>
              <w:rPr>
                <w:rFonts w:hint="eastAsia" w:ascii="仿宋" w:hAnsi="仿宋" w:eastAsia="仿宋" w:cs="仿宋"/>
                <w:sz w:val="24"/>
                <w:szCs w:val="24"/>
              </w:rPr>
            </w:pPr>
            <w:r>
              <w:rPr>
                <w:rFonts w:hint="eastAsia" w:ascii="仿宋" w:hAnsi="仿宋" w:eastAsia="仿宋" w:cs="仿宋"/>
                <w:sz w:val="24"/>
                <w:szCs w:val="24"/>
              </w:rPr>
              <w:t>综合标（20分）</w:t>
            </w:r>
          </w:p>
        </w:tc>
        <w:tc>
          <w:tcPr>
            <w:tcW w:w="1701" w:type="dxa"/>
            <w:gridSpan w:val="3"/>
            <w:tcBorders>
              <w:top w:val="single" w:color="auto" w:sz="4" w:space="0"/>
              <w:left w:val="nil"/>
              <w:bottom w:val="single" w:color="auto" w:sz="4" w:space="0"/>
              <w:right w:val="single" w:color="auto" w:sz="4" w:space="0"/>
            </w:tcBorders>
            <w:vAlign w:val="center"/>
          </w:tcPr>
          <w:p w14:paraId="54E1C07E">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业绩（4分）</w:t>
            </w:r>
          </w:p>
        </w:tc>
        <w:tc>
          <w:tcPr>
            <w:tcW w:w="6549" w:type="dxa"/>
            <w:tcBorders>
              <w:top w:val="single" w:color="auto" w:sz="4" w:space="0"/>
              <w:left w:val="nil"/>
              <w:bottom w:val="single" w:color="auto" w:sz="4" w:space="0"/>
              <w:right w:val="single" w:color="auto" w:sz="4" w:space="0"/>
            </w:tcBorders>
            <w:vAlign w:val="center"/>
          </w:tcPr>
          <w:p w14:paraId="6B9C96EA">
            <w:pPr>
              <w:spacing w:line="360" w:lineRule="auto"/>
              <w:rPr>
                <w:rFonts w:hint="eastAsia" w:ascii="仿宋" w:hAnsi="仿宋" w:eastAsia="仿宋" w:cs="仿宋"/>
                <w:sz w:val="24"/>
                <w:szCs w:val="24"/>
              </w:rPr>
            </w:pPr>
            <w:r>
              <w:rPr>
                <w:rFonts w:hint="eastAsia" w:ascii="仿宋" w:hAnsi="仿宋" w:eastAsia="仿宋" w:cs="仿宋"/>
                <w:sz w:val="24"/>
                <w:szCs w:val="24"/>
              </w:rPr>
              <w:t>供应商自2023年1月1日以来（以合同签订日期为准）具有类似项目业绩，每有一项得2分，最多得4分。（须提供合同原件扫描件并至少附一张合同对应的发票，否则不得分）</w:t>
            </w:r>
          </w:p>
        </w:tc>
      </w:tr>
      <w:tr w14:paraId="3B4815D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1"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5B9F80AD">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261A7A76">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服务承诺（8分）</w:t>
            </w:r>
          </w:p>
        </w:tc>
        <w:tc>
          <w:tcPr>
            <w:tcW w:w="6549" w:type="dxa"/>
            <w:tcBorders>
              <w:top w:val="single" w:color="auto" w:sz="4" w:space="0"/>
              <w:left w:val="nil"/>
              <w:bottom w:val="single" w:color="auto" w:sz="4" w:space="0"/>
              <w:right w:val="single" w:color="auto" w:sz="4" w:space="0"/>
            </w:tcBorders>
            <w:vAlign w:val="center"/>
          </w:tcPr>
          <w:p w14:paraId="39E60747">
            <w:pPr>
              <w:spacing w:line="360" w:lineRule="auto"/>
              <w:rPr>
                <w:rFonts w:hint="eastAsia" w:ascii="仿宋" w:hAnsi="仿宋" w:eastAsia="仿宋" w:cs="仿宋"/>
                <w:sz w:val="24"/>
                <w:szCs w:val="24"/>
              </w:rPr>
            </w:pPr>
            <w:r>
              <w:rPr>
                <w:rFonts w:hint="eastAsia" w:ascii="仿宋" w:hAnsi="仿宋" w:eastAsia="仿宋" w:cs="仿宋"/>
                <w:sz w:val="24"/>
                <w:szCs w:val="24"/>
              </w:rPr>
              <w:t>供应商针对本项目服务内容及要求，结合自身的条件及能力提供服务承诺，包括但不限于合规履约、质量保障、安全管理、沟通反馈等内容。</w:t>
            </w:r>
          </w:p>
          <w:p w14:paraId="3441BA07">
            <w:pPr>
              <w:spacing w:line="360" w:lineRule="auto"/>
              <w:rPr>
                <w:rFonts w:hint="eastAsia" w:ascii="仿宋" w:hAnsi="仿宋" w:eastAsia="仿宋" w:cs="仿宋"/>
                <w:sz w:val="24"/>
                <w:szCs w:val="24"/>
              </w:rPr>
            </w:pPr>
            <w:r>
              <w:rPr>
                <w:rFonts w:hint="eastAsia" w:ascii="仿宋" w:hAnsi="仿宋" w:eastAsia="仿宋" w:cs="仿宋"/>
                <w:sz w:val="24"/>
                <w:szCs w:val="24"/>
              </w:rPr>
              <w:t>（1）服务承诺全面覆盖合规履约、质量保障、安全管理、沟通反馈等全部要求模块，结合供应商自身实力、项目实际需求定制化制定，承诺内容具体详实、量化可落地，无空洞表述；明确各项承诺的落实举措、责任到人、时限清晰，承诺力度强、保障措施周全，具备极强的可行性与约束力，能全方位确保项目高质量圆满履约的得8分；</w:t>
            </w:r>
          </w:p>
          <w:p w14:paraId="22A9B11A">
            <w:pPr>
              <w:spacing w:line="360" w:lineRule="auto"/>
              <w:rPr>
                <w:rFonts w:hint="eastAsia" w:ascii="仿宋" w:hAnsi="仿宋" w:eastAsia="仿宋" w:cs="仿宋"/>
                <w:sz w:val="24"/>
                <w:szCs w:val="24"/>
              </w:rPr>
            </w:pPr>
            <w:r>
              <w:rPr>
                <w:rFonts w:hint="eastAsia" w:ascii="仿宋" w:hAnsi="仿宋" w:eastAsia="仿宋" w:cs="仿宋"/>
                <w:sz w:val="24"/>
                <w:szCs w:val="24"/>
              </w:rPr>
              <w:t>（2）服务承诺涵盖所有核心模块，无关键内容缺项；结合自身能力提出明确履约保障承诺，核心条款清晰，针对合规、质量、安全、沟通等方面均有具体承诺内容，整体贴合项目需求；仅部分承诺细节较为简略，无实质性漏洞，可有效保障项目正常履约，满足项目服务基本要求的得6分；</w:t>
            </w:r>
          </w:p>
          <w:p w14:paraId="01EC446D">
            <w:pPr>
              <w:spacing w:line="360" w:lineRule="auto"/>
              <w:rPr>
                <w:rFonts w:hint="eastAsia" w:ascii="仿宋" w:hAnsi="仿宋" w:eastAsia="仿宋" w:cs="仿宋"/>
                <w:sz w:val="24"/>
                <w:szCs w:val="24"/>
              </w:rPr>
            </w:pPr>
            <w:r>
              <w:rPr>
                <w:rFonts w:hint="eastAsia" w:ascii="仿宋" w:hAnsi="仿宋" w:eastAsia="仿宋" w:cs="仿宋"/>
                <w:sz w:val="24"/>
                <w:szCs w:val="24"/>
              </w:rPr>
              <w:t>（3）服务承诺存在部分模块缺失，内容表述笼统宽泛，多为通用性、模板化表述，未结合项目实际与自身能力定制；核心承诺缺乏具体落实措施，量化标准、约束条款不足，针对性与约束力较弱，仅能满足基础履约承诺，保障力度一般的得4分；</w:t>
            </w:r>
          </w:p>
          <w:p w14:paraId="68394F0E">
            <w:pPr>
              <w:spacing w:line="360" w:lineRule="auto"/>
              <w:rPr>
                <w:rFonts w:hint="eastAsia" w:ascii="仿宋" w:hAnsi="仿宋" w:eastAsia="仿宋" w:cs="仿宋"/>
                <w:sz w:val="24"/>
                <w:szCs w:val="24"/>
              </w:rPr>
            </w:pPr>
            <w:r>
              <w:rPr>
                <w:rFonts w:hint="eastAsia" w:ascii="仿宋" w:hAnsi="仿宋" w:eastAsia="仿宋" w:cs="仿宋"/>
                <w:sz w:val="24"/>
                <w:szCs w:val="24"/>
              </w:rPr>
              <w:t>（4）服务承诺内容残缺严重，多项核心承诺缺失，仅简单罗列少量笼统条款；无结合自身能力的针对性保障内容，无具体履约举措与约束机制，承诺空洞无实质内容，不具备履约保障约束力，无法支撑项目服务落地的得2分</w:t>
            </w:r>
          </w:p>
          <w:p w14:paraId="557BE8B1">
            <w:pPr>
              <w:spacing w:line="360" w:lineRule="auto"/>
              <w:rPr>
                <w:rFonts w:hint="eastAsia" w:ascii="仿宋" w:hAnsi="仿宋" w:eastAsia="仿宋" w:cs="仿宋"/>
                <w:sz w:val="24"/>
                <w:szCs w:val="24"/>
              </w:rPr>
            </w:pPr>
            <w:r>
              <w:rPr>
                <w:rFonts w:hint="eastAsia" w:ascii="仿宋" w:hAnsi="仿宋" w:eastAsia="仿宋" w:cs="仿宋"/>
                <w:sz w:val="24"/>
                <w:szCs w:val="24"/>
              </w:rPr>
              <w:t>未提供的得0分</w:t>
            </w:r>
          </w:p>
        </w:tc>
      </w:tr>
      <w:tr w14:paraId="013F6A6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17" w:hRule="atLeast"/>
        </w:trPr>
        <w:tc>
          <w:tcPr>
            <w:tcW w:w="1106" w:type="dxa"/>
            <w:vMerge w:val="continue"/>
            <w:tcBorders>
              <w:top w:val="single" w:color="auto" w:sz="4" w:space="0"/>
              <w:left w:val="single" w:color="auto" w:sz="4" w:space="0"/>
              <w:bottom w:val="outset" w:color="auto" w:sz="6" w:space="0"/>
              <w:right w:val="single" w:color="auto" w:sz="4" w:space="0"/>
            </w:tcBorders>
            <w:vAlign w:val="center"/>
          </w:tcPr>
          <w:p w14:paraId="7F34D1A5">
            <w:pPr>
              <w:widowControl/>
              <w:jc w:val="left"/>
              <w:rPr>
                <w:rFonts w:hint="eastAsia" w:ascii="仿宋" w:hAnsi="仿宋" w:eastAsia="仿宋" w:cs="仿宋"/>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47FA413D">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人员配备（8分）</w:t>
            </w:r>
          </w:p>
        </w:tc>
        <w:tc>
          <w:tcPr>
            <w:tcW w:w="6549" w:type="dxa"/>
            <w:tcBorders>
              <w:top w:val="single" w:color="auto" w:sz="4" w:space="0"/>
              <w:left w:val="nil"/>
              <w:bottom w:val="single" w:color="auto" w:sz="4" w:space="0"/>
              <w:right w:val="single" w:color="auto" w:sz="4" w:space="0"/>
            </w:tcBorders>
            <w:vAlign w:val="center"/>
          </w:tcPr>
          <w:p w14:paraId="46BEA367">
            <w:pPr>
              <w:spacing w:line="360" w:lineRule="auto"/>
              <w:rPr>
                <w:rFonts w:hint="eastAsia" w:ascii="仿宋" w:hAnsi="仿宋" w:eastAsia="仿宋" w:cs="仿宋"/>
                <w:sz w:val="24"/>
                <w:szCs w:val="24"/>
              </w:rPr>
            </w:pPr>
            <w:r>
              <w:rPr>
                <w:rFonts w:hint="eastAsia" w:ascii="仿宋" w:hAnsi="仿宋" w:eastAsia="仿宋" w:cs="仿宋"/>
                <w:sz w:val="24"/>
                <w:szCs w:val="24"/>
              </w:rPr>
              <w:t>供应商根据服务内容、标准和本项目实际情况拟配置各岗位人员，包括但不限于年龄结构、专业技能、文化程度、综合素质等内容。</w:t>
            </w:r>
          </w:p>
          <w:p w14:paraId="7A87F239">
            <w:pPr>
              <w:spacing w:line="360" w:lineRule="auto"/>
              <w:rPr>
                <w:rFonts w:hint="eastAsia" w:ascii="仿宋" w:hAnsi="仿宋" w:eastAsia="仿宋" w:cs="仿宋"/>
                <w:sz w:val="24"/>
                <w:szCs w:val="24"/>
              </w:rPr>
            </w:pPr>
            <w:r>
              <w:rPr>
                <w:rFonts w:hint="eastAsia" w:ascii="仿宋" w:hAnsi="仿宋" w:eastAsia="仿宋" w:cs="仿宋"/>
                <w:sz w:val="24"/>
                <w:szCs w:val="24"/>
              </w:rPr>
              <w:t>（1）人员配置完全贴合项目服务需求，岗位设置齐全无空缺，各岗位人员足额配备；年龄结构合理、梯队均衡，专业技能完全匹配岗位要求，相关执业资格证、技能证书持证率100%；文化程度、综合素质均高于项目基础要求，人员履历贴合项目服务场景，整体配置针对性强、适配度极高，能充分保障项目高效运转的得8分；</w:t>
            </w:r>
          </w:p>
          <w:p w14:paraId="0334D852">
            <w:pPr>
              <w:spacing w:line="360" w:lineRule="auto"/>
              <w:rPr>
                <w:rFonts w:hint="eastAsia" w:ascii="仿宋" w:hAnsi="仿宋" w:eastAsia="仿宋" w:cs="仿宋"/>
                <w:sz w:val="24"/>
                <w:szCs w:val="24"/>
              </w:rPr>
            </w:pPr>
            <w:r>
              <w:rPr>
                <w:rFonts w:hint="eastAsia" w:ascii="仿宋" w:hAnsi="仿宋" w:eastAsia="仿宋" w:cs="仿宋"/>
                <w:sz w:val="24"/>
                <w:szCs w:val="24"/>
              </w:rPr>
              <w:t>（2）岗位配置完整，人员数量满足项目服务需求；年龄、学历、技能等基本符合项目要求，核心岗位人员持证上岗，专业能力达标；综合素质满足服务标准，整体配置合理，无明显短板，可稳定支撑项目日常服务开展的得6分；</w:t>
            </w:r>
          </w:p>
          <w:p w14:paraId="0854B273">
            <w:pPr>
              <w:spacing w:line="360" w:lineRule="auto"/>
              <w:rPr>
                <w:rFonts w:hint="eastAsia" w:ascii="仿宋" w:hAnsi="仿宋" w:eastAsia="仿宋" w:cs="仿宋"/>
                <w:sz w:val="24"/>
                <w:szCs w:val="24"/>
              </w:rPr>
            </w:pPr>
            <w:r>
              <w:rPr>
                <w:rFonts w:hint="eastAsia" w:ascii="仿宋" w:hAnsi="仿宋" w:eastAsia="仿宋" w:cs="仿宋"/>
                <w:sz w:val="24"/>
                <w:szCs w:val="24"/>
              </w:rPr>
              <w:t>（3）人员配置基本满足项目基础需求，岗位无重大空缺；部分岗位人员年龄、学历、技能仅达到最低标准，核心岗位持证率不足，专业技能针对性不强；年龄结构或人员素质存在轻微短板，仅能满足基础服务作业，保障能力一般的得4分；</w:t>
            </w:r>
          </w:p>
          <w:p w14:paraId="6D4EE499">
            <w:pPr>
              <w:spacing w:line="360" w:lineRule="auto"/>
              <w:rPr>
                <w:rFonts w:hint="eastAsia" w:ascii="仿宋" w:hAnsi="仿宋" w:eastAsia="仿宋" w:cs="仿宋"/>
                <w:sz w:val="24"/>
                <w:szCs w:val="24"/>
              </w:rPr>
            </w:pPr>
            <w:r>
              <w:rPr>
                <w:rFonts w:hint="eastAsia" w:ascii="仿宋" w:hAnsi="仿宋" w:eastAsia="仿宋" w:cs="仿宋"/>
                <w:sz w:val="24"/>
                <w:szCs w:val="24"/>
              </w:rPr>
              <w:t>（4）人员配置严重不足，关键岗位空缺或一人多岗；人员年龄、学历、专业技能普遍不达标，无相关岗位资质证书，综合素质无法满足服务要求；整体配置与项目需求严重脱节，完全无法保障项目正常服务运转的得2分。</w:t>
            </w:r>
          </w:p>
          <w:p w14:paraId="515FBE73">
            <w:pPr>
              <w:spacing w:line="360" w:lineRule="auto"/>
              <w:rPr>
                <w:rFonts w:hint="eastAsia" w:ascii="仿宋" w:hAnsi="仿宋" w:eastAsia="仿宋" w:cs="仿宋"/>
                <w:sz w:val="24"/>
                <w:szCs w:val="24"/>
              </w:rPr>
            </w:pPr>
            <w:r>
              <w:rPr>
                <w:rFonts w:hint="eastAsia" w:ascii="仿宋" w:hAnsi="仿宋" w:eastAsia="仿宋" w:cs="仿宋"/>
                <w:sz w:val="24"/>
                <w:szCs w:val="24"/>
              </w:rPr>
              <w:t>未提供的得0分。</w:t>
            </w:r>
          </w:p>
        </w:tc>
      </w:tr>
      <w:tr w14:paraId="369A1A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90" w:hRule="atLeast"/>
        </w:trPr>
        <w:tc>
          <w:tcPr>
            <w:tcW w:w="1732" w:type="dxa"/>
            <w:gridSpan w:val="3"/>
            <w:tcBorders>
              <w:top w:val="single" w:color="auto" w:sz="4" w:space="0"/>
              <w:left w:val="single" w:color="auto" w:sz="6" w:space="0"/>
              <w:bottom w:val="single" w:color="auto" w:sz="6" w:space="0"/>
              <w:right w:val="single" w:color="auto" w:sz="6" w:space="0"/>
            </w:tcBorders>
            <w:vAlign w:val="center"/>
          </w:tcPr>
          <w:p w14:paraId="1402434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投标人</w:t>
            </w:r>
          </w:p>
          <w:p w14:paraId="76D3D6BF">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综合得分</w:t>
            </w:r>
          </w:p>
        </w:tc>
        <w:tc>
          <w:tcPr>
            <w:tcW w:w="7624" w:type="dxa"/>
            <w:gridSpan w:val="2"/>
            <w:tcBorders>
              <w:top w:val="single" w:color="auto" w:sz="4" w:space="0"/>
              <w:left w:val="nil"/>
              <w:bottom w:val="single" w:color="auto" w:sz="6" w:space="0"/>
              <w:right w:val="single" w:color="auto" w:sz="4" w:space="0"/>
            </w:tcBorders>
            <w:vAlign w:val="center"/>
          </w:tcPr>
          <w:p w14:paraId="353BCF9C">
            <w:pPr>
              <w:spacing w:line="360" w:lineRule="auto"/>
              <w:rPr>
                <w:rFonts w:hint="eastAsia" w:ascii="仿宋" w:hAnsi="仿宋" w:eastAsia="仿宋" w:cs="仿宋"/>
                <w:sz w:val="24"/>
                <w:szCs w:val="24"/>
              </w:rPr>
            </w:pPr>
            <w:r>
              <w:rPr>
                <w:rFonts w:hint="eastAsia" w:ascii="仿宋" w:hAnsi="仿宋" w:eastAsia="仿宋" w:cs="仿宋"/>
                <w:sz w:val="24"/>
                <w:szCs w:val="24"/>
              </w:rPr>
              <w:t>投标人综合得分＝投标报价得分＋技术标得分+商务标得分。</w:t>
            </w:r>
          </w:p>
        </w:tc>
      </w:tr>
      <w:tr w14:paraId="2E74F1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90" w:hRule="atLeast"/>
        </w:trPr>
        <w:tc>
          <w:tcPr>
            <w:tcW w:w="1732" w:type="dxa"/>
            <w:gridSpan w:val="3"/>
            <w:tcBorders>
              <w:top w:val="single" w:color="auto" w:sz="6" w:space="0"/>
              <w:left w:val="single" w:color="auto" w:sz="6" w:space="0"/>
              <w:bottom w:val="single" w:color="auto" w:sz="6" w:space="0"/>
              <w:right w:val="single" w:color="auto" w:sz="6" w:space="0"/>
            </w:tcBorders>
            <w:vAlign w:val="center"/>
          </w:tcPr>
          <w:p w14:paraId="45DB70E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投标人</w:t>
            </w:r>
          </w:p>
          <w:p w14:paraId="137968E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最终得分</w:t>
            </w:r>
          </w:p>
        </w:tc>
        <w:tc>
          <w:tcPr>
            <w:tcW w:w="7624" w:type="dxa"/>
            <w:gridSpan w:val="2"/>
            <w:tcBorders>
              <w:top w:val="single" w:color="auto" w:sz="6" w:space="0"/>
              <w:left w:val="nil"/>
              <w:bottom w:val="single" w:color="auto" w:sz="6" w:space="0"/>
              <w:right w:val="single" w:color="auto" w:sz="4" w:space="0"/>
            </w:tcBorders>
            <w:vAlign w:val="center"/>
          </w:tcPr>
          <w:p w14:paraId="176B08DC">
            <w:pPr>
              <w:spacing w:line="360" w:lineRule="auto"/>
              <w:rPr>
                <w:rFonts w:hint="eastAsia" w:ascii="仿宋" w:hAnsi="仿宋" w:eastAsia="仿宋" w:cs="仿宋"/>
                <w:sz w:val="24"/>
                <w:szCs w:val="24"/>
              </w:rPr>
            </w:pPr>
            <w:r>
              <w:rPr>
                <w:rFonts w:hint="eastAsia" w:ascii="仿宋" w:hAnsi="仿宋" w:eastAsia="仿宋" w:cs="仿宋"/>
                <w:sz w:val="24"/>
                <w:szCs w:val="24"/>
                <w:lang w:eastAsia="zh-CN"/>
              </w:rPr>
              <w:t>评审委员会</w:t>
            </w:r>
            <w:r>
              <w:rPr>
                <w:rFonts w:hint="eastAsia" w:ascii="仿宋" w:hAnsi="仿宋" w:eastAsia="仿宋" w:cs="仿宋"/>
                <w:sz w:val="24"/>
                <w:szCs w:val="24"/>
              </w:rPr>
              <w:t>完成对</w:t>
            </w:r>
            <w:r>
              <w:rPr>
                <w:rFonts w:hint="eastAsia" w:ascii="仿宋" w:hAnsi="仿宋" w:eastAsia="仿宋" w:cs="仿宋"/>
                <w:sz w:val="24"/>
                <w:szCs w:val="24"/>
                <w:lang w:val="en-US" w:eastAsia="zh-CN"/>
              </w:rPr>
              <w:t>综合得分</w:t>
            </w:r>
            <w:r>
              <w:rPr>
                <w:rFonts w:hint="eastAsia" w:ascii="仿宋" w:hAnsi="仿宋" w:eastAsia="仿宋" w:cs="仿宋"/>
                <w:sz w:val="24"/>
                <w:szCs w:val="24"/>
              </w:rPr>
              <w:t>汇总后，取算术平均值作为该投标人的最终得分</w:t>
            </w:r>
            <w:r>
              <w:rPr>
                <w:rFonts w:hint="eastAsia" w:ascii="仿宋" w:hAnsi="仿宋" w:eastAsia="仿宋" w:cs="仿宋"/>
                <w:sz w:val="24"/>
                <w:szCs w:val="24"/>
                <w:lang w:eastAsia="zh-CN"/>
              </w:rPr>
              <w:t>，</w:t>
            </w:r>
            <w:r>
              <w:rPr>
                <w:rFonts w:hint="eastAsia" w:ascii="仿宋" w:hAnsi="仿宋" w:eastAsia="仿宋" w:cs="仿宋"/>
                <w:sz w:val="24"/>
                <w:szCs w:val="24"/>
              </w:rPr>
              <w:t>计算保留小数点后两位，小数点后第三位四舍五入。</w:t>
            </w:r>
          </w:p>
        </w:tc>
      </w:tr>
      <w:tr w14:paraId="16F278F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90" w:hRule="atLeast"/>
        </w:trPr>
        <w:tc>
          <w:tcPr>
            <w:tcW w:w="1732" w:type="dxa"/>
            <w:gridSpan w:val="3"/>
            <w:tcBorders>
              <w:top w:val="single" w:color="auto" w:sz="6" w:space="0"/>
              <w:left w:val="single" w:color="auto" w:sz="6" w:space="0"/>
              <w:bottom w:val="single" w:color="auto" w:sz="4" w:space="0"/>
              <w:right w:val="single" w:color="auto" w:sz="6" w:space="0"/>
            </w:tcBorders>
            <w:vAlign w:val="center"/>
          </w:tcPr>
          <w:p w14:paraId="78F499F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出具评审报告</w:t>
            </w:r>
          </w:p>
        </w:tc>
        <w:tc>
          <w:tcPr>
            <w:tcW w:w="7624" w:type="dxa"/>
            <w:gridSpan w:val="2"/>
            <w:tcBorders>
              <w:top w:val="single" w:color="auto" w:sz="6" w:space="0"/>
              <w:left w:val="nil"/>
              <w:bottom w:val="single" w:color="auto" w:sz="4" w:space="0"/>
              <w:right w:val="single" w:color="auto" w:sz="4" w:space="0"/>
            </w:tcBorders>
            <w:vAlign w:val="center"/>
          </w:tcPr>
          <w:p w14:paraId="5CFE7695">
            <w:pPr>
              <w:spacing w:line="360" w:lineRule="auto"/>
              <w:rPr>
                <w:rFonts w:hint="eastAsia" w:ascii="仿宋" w:hAnsi="仿宋" w:eastAsia="仿宋" w:cs="仿宋"/>
                <w:sz w:val="24"/>
                <w:szCs w:val="24"/>
              </w:rPr>
            </w:pPr>
            <w:r>
              <w:rPr>
                <w:rFonts w:hint="eastAsia" w:ascii="仿宋" w:hAnsi="仿宋" w:eastAsia="仿宋" w:cs="仿宋"/>
                <w:sz w:val="24"/>
                <w:szCs w:val="24"/>
              </w:rPr>
              <w:t>根据投标人最终得分由高到低的顺序推荐中标候选人，出具评审报告。</w:t>
            </w:r>
          </w:p>
        </w:tc>
      </w:tr>
    </w:tbl>
    <w:p w14:paraId="32447040"/>
    <w:p w14:paraId="75964883">
      <w:pPr>
        <w:pStyle w:val="25"/>
        <w:spacing w:before="113" w:line="314" w:lineRule="auto"/>
        <w:ind w:left="116" w:right="44" w:firstLine="15"/>
        <w:jc w:val="center"/>
        <w:rPr>
          <w:rFonts w:hint="eastAsia" w:ascii="仿宋" w:hAnsi="仿宋" w:eastAsia="仿宋" w:cs="仿宋"/>
          <w:b/>
          <w:bCs/>
          <w:spacing w:val="-6"/>
        </w:rPr>
      </w:pPr>
      <w:r>
        <w:rPr>
          <w:rFonts w:hint="eastAsia" w:ascii="仿宋" w:hAnsi="仿宋" w:eastAsia="仿宋" w:cs="仿宋"/>
          <w:b/>
          <w:bCs/>
          <w:color w:val="auto"/>
          <w:sz w:val="24"/>
          <w:szCs w:val="24"/>
        </w:rPr>
        <w:br w:type="page"/>
      </w:r>
      <w:r>
        <w:rPr>
          <w:rFonts w:hint="eastAsia" w:ascii="仿宋" w:hAnsi="仿宋" w:eastAsia="仿宋" w:cs="仿宋"/>
          <w:b/>
          <w:bCs/>
          <w:spacing w:val="-6"/>
          <w:sz w:val="28"/>
          <w:szCs w:val="28"/>
        </w:rPr>
        <w:t>评分标准</w:t>
      </w:r>
    </w:p>
    <w:p w14:paraId="0E1374D7">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1.评标办法</w:t>
      </w:r>
    </w:p>
    <w:p w14:paraId="2A0B9A56">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本次评标采用综合评分法。评标委员会对满足</w:t>
      </w:r>
      <w:r>
        <w:rPr>
          <w:rFonts w:hint="eastAsia" w:ascii="仿宋" w:hAnsi="仿宋" w:eastAsia="仿宋" w:cs="仿宋"/>
          <w:spacing w:val="-6"/>
          <w:lang w:eastAsia="zh-CN"/>
        </w:rPr>
        <w:t>采购文件</w:t>
      </w:r>
      <w:r>
        <w:rPr>
          <w:rFonts w:hint="eastAsia" w:ascii="仿宋" w:hAnsi="仿宋" w:eastAsia="仿宋" w:cs="仿宋"/>
          <w:spacing w:val="-6"/>
        </w:rPr>
        <w:t>实质性要求的投标文件，按照评分标准进行打分，并按综合得分由高到低顺序推荐中标候选人。</w:t>
      </w:r>
    </w:p>
    <w:p w14:paraId="4AF385EB">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 评审标准</w:t>
      </w:r>
    </w:p>
    <w:p w14:paraId="12E00ABD">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2.1 初步评审标准</w:t>
      </w:r>
    </w:p>
    <w:p w14:paraId="3B1F0762">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2.1.1形式评审标准：见评标办法前附表。</w:t>
      </w:r>
    </w:p>
    <w:p w14:paraId="626A874D">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2.1.2资格评审标准：见评标办法前附表。</w:t>
      </w:r>
    </w:p>
    <w:p w14:paraId="5AA514F1">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2.1.3 响应性评审标准：见评标办法前附表。</w:t>
      </w:r>
    </w:p>
    <w:p w14:paraId="454071A6">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2.2 分值构成与评分标准</w:t>
      </w:r>
    </w:p>
    <w:p w14:paraId="29503C4D">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2.2.1 分值构成</w:t>
      </w:r>
    </w:p>
    <w:p w14:paraId="76D1B054">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（1）报价部分：见评标办法前附表；</w:t>
      </w:r>
    </w:p>
    <w:p w14:paraId="611A93D3">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（2）技术部分：见评标办法前附表；</w:t>
      </w:r>
    </w:p>
    <w:p w14:paraId="66B137F4">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（3）综合部分：见评标办法前附表。</w:t>
      </w:r>
    </w:p>
    <w:p w14:paraId="386FFAB6">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2.2.2 评标基准价计算</w:t>
      </w:r>
    </w:p>
    <w:p w14:paraId="3502EBC4">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评标基准价计算方法：见评标办法前附表。</w:t>
      </w:r>
    </w:p>
    <w:p w14:paraId="6847827A">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2.2.3 评分标准</w:t>
      </w:r>
    </w:p>
    <w:p w14:paraId="71F1218F">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（1）报价部分评分标准：见评标办法前附表；</w:t>
      </w:r>
    </w:p>
    <w:p w14:paraId="551B8CCD">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（2）技术部分评分标准：见评标办法前附表；</w:t>
      </w:r>
    </w:p>
    <w:p w14:paraId="4F730F57">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（3）综合部分评分标准：见评标办法前附表；</w:t>
      </w:r>
    </w:p>
    <w:p w14:paraId="378F1340">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2.2.4评标委员会及其成员不得有下列行为：</w:t>
      </w:r>
    </w:p>
    <w:p w14:paraId="6826987A">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（一）确定参与评标至评标结束前私自接触</w:t>
      </w:r>
      <w:r>
        <w:rPr>
          <w:rFonts w:hint="eastAsia" w:ascii="仿宋" w:hAnsi="仿宋" w:eastAsia="仿宋" w:cs="仿宋"/>
          <w:spacing w:val="-6"/>
          <w:lang w:eastAsia="zh-CN"/>
        </w:rPr>
        <w:t>供应商</w:t>
      </w:r>
      <w:r>
        <w:rPr>
          <w:rFonts w:hint="eastAsia" w:ascii="仿宋" w:hAnsi="仿宋" w:eastAsia="仿宋" w:cs="仿宋"/>
          <w:spacing w:val="-6"/>
        </w:rPr>
        <w:t>；</w:t>
      </w:r>
    </w:p>
    <w:p w14:paraId="62F7F78F">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（二）接受</w:t>
      </w:r>
      <w:r>
        <w:rPr>
          <w:rFonts w:hint="eastAsia" w:ascii="仿宋" w:hAnsi="仿宋" w:eastAsia="仿宋" w:cs="仿宋"/>
          <w:spacing w:val="-6"/>
          <w:lang w:eastAsia="zh-CN"/>
        </w:rPr>
        <w:t>供应商</w:t>
      </w:r>
      <w:r>
        <w:rPr>
          <w:rFonts w:hint="eastAsia" w:ascii="仿宋" w:hAnsi="仿宋" w:eastAsia="仿宋" w:cs="仿宋"/>
          <w:spacing w:val="-6"/>
        </w:rPr>
        <w:t>提出的与投标文件不一致的澄清或者说明，本办法第五十一条规定的情形除外；</w:t>
      </w:r>
    </w:p>
    <w:p w14:paraId="68F225CA">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（三）违反评标纪律发表倾向性意见或者征询采购人的倾向性意见；</w:t>
      </w:r>
    </w:p>
    <w:p w14:paraId="5A62CFCE">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（四）对需要专业判断的主观评审因素协商评分；</w:t>
      </w:r>
    </w:p>
    <w:p w14:paraId="3037426F">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（五）在评标过程中擅离职守，影响评标程序正常进行的；</w:t>
      </w:r>
    </w:p>
    <w:p w14:paraId="3DF35105">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（六）记录、复制或者带走任何评标资料；</w:t>
      </w:r>
    </w:p>
    <w:p w14:paraId="3C7CBF49">
      <w:pPr>
        <w:pStyle w:val="25"/>
        <w:spacing w:before="113" w:line="314" w:lineRule="auto"/>
        <w:ind w:left="116" w:right="44" w:firstLine="15"/>
        <w:rPr>
          <w:rFonts w:hint="eastAsia" w:ascii="仿宋" w:hAnsi="仿宋" w:eastAsia="仿宋" w:cs="仿宋"/>
          <w:spacing w:val="-6"/>
        </w:rPr>
      </w:pPr>
      <w:r>
        <w:rPr>
          <w:rFonts w:hint="eastAsia" w:ascii="仿宋" w:hAnsi="仿宋" w:eastAsia="仿宋" w:cs="仿宋"/>
          <w:spacing w:val="-6"/>
        </w:rPr>
        <w:t>（七）其他不遵守评标纪律的行为。</w:t>
      </w:r>
    </w:p>
    <w:p w14:paraId="7498585C">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 评标程序</w:t>
      </w:r>
    </w:p>
    <w:p w14:paraId="2465F3C0">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3.1 初步评审</w:t>
      </w:r>
    </w:p>
    <w:p w14:paraId="4F406CEB">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3.1.1采购人代表或采购代理机构依据本章第2.1.2款规定的标准对供货商进行资格审查有一项不符合评审标准的，作无效投标处理。</w:t>
      </w:r>
    </w:p>
    <w:p w14:paraId="2B2480D1">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评标委员会依据本章第2.1.1、2.1.3款投标文件进行形式性及响应性评审。有一项不符合评审标准的，作无效投标处理。</w:t>
      </w:r>
    </w:p>
    <w:p w14:paraId="160DE015">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 xml:space="preserve">3.1.2 </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有以下情形之一的，其投标将被否决：</w:t>
      </w:r>
    </w:p>
    <w:p w14:paraId="438FADBA">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（1）第二章“</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须知”第1.4.3项规定的任何一种情形的；</w:t>
      </w:r>
    </w:p>
    <w:p w14:paraId="59EEA0F1">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（2）串通投标或弄虚作假或有其他违法行为的；</w:t>
      </w:r>
    </w:p>
    <w:p w14:paraId="72B7F99E">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（3）不按评标委员会要求澄清、说明或补正的。</w:t>
      </w:r>
    </w:p>
    <w:p w14:paraId="49E7A311">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3.1.3投标报价有算术错误的，评标委员会按以下原则对投标报价进行修正，修正的价格经</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书面确认后具有约束力。</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不接受修正价格的，其投标将被否决。</w:t>
      </w:r>
    </w:p>
    <w:p w14:paraId="6B877C42">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（1）投标文件中的大写金额与小写金额不一致的，以大写金额为准；</w:t>
      </w:r>
    </w:p>
    <w:p w14:paraId="6DA92D9C">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（2）总价金额与依据单价计算出的结果不一致的，以单价金额为准修正总价，但单价金额小数点有明显错误的除外。</w:t>
      </w:r>
    </w:p>
    <w:p w14:paraId="4029687B">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（3）如果用数字表示的金额和用文字表示的金额不一致时，应以文字表示的金额为准。</w:t>
      </w:r>
    </w:p>
    <w:p w14:paraId="44CABABC">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（4）需要</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提供的服务和专用工具、备品、配件所需的费用，如果是另外单独报价的话，评分时应计入投标报价。</w:t>
      </w:r>
    </w:p>
    <w:p w14:paraId="7E6F6B00">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（5）按上述修正错误的方法调整后的投标报价，对</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具有约束力，如果</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不接受修正后的价格，则其投报将被视为无效投标。</w:t>
      </w:r>
    </w:p>
    <w:p w14:paraId="10467E44">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3.2 详细评审</w:t>
      </w:r>
    </w:p>
    <w:p w14:paraId="42F483CE">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3.2.1 评标委员会按本章第2.2款规定的量化因素和分值进行打分，并计算出综合评估得分。</w:t>
      </w:r>
    </w:p>
    <w:p w14:paraId="4C01EACA">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（1）按本章规定的评审因素和分值对报价部分计算出得分A；</w:t>
      </w:r>
    </w:p>
    <w:p w14:paraId="0CBA25F6">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（2）按本章规定的评审因素和分值对技术部分计算出得分B；</w:t>
      </w:r>
    </w:p>
    <w:p w14:paraId="077DD1E8">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（3）按本章规定的评审因素和分值对综合部分计算出得分C；</w:t>
      </w:r>
    </w:p>
    <w:p w14:paraId="596787F6">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3.2.2 评分分值计算保留小数点后两位，小数点后第三位“四舍五入”。</w:t>
      </w:r>
    </w:p>
    <w:p w14:paraId="534551E7">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 xml:space="preserve">3.2.3 </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得分=A+B+C。</w:t>
      </w:r>
    </w:p>
    <w:p w14:paraId="62FE25B9">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3.2.4 评标委员会发现</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的报价明显低于其他投标报价，或者在设有标底时明显低于标底，使得其投标报价可能低于其个别成本的，应当要求该</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作出书面说明并提供相应的证明材料。</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不能合理说明或者不能提供相应证明材料的，由评标委员会认定该</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以低于成本报价竞标，其投标将被否决。</w:t>
      </w:r>
    </w:p>
    <w:p w14:paraId="7048A21D">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3.3 投标文件的澄清和补正</w:t>
      </w:r>
    </w:p>
    <w:p w14:paraId="79930461">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3.3.1在评标过程中，评标委员会可以书面形式要求</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对所提交投标文件中不明确的内容进行书面澄清或说明，或者对细微偏差进行补正。评标委员会不接受</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主动提出的澄清、说明或补正。</w:t>
      </w:r>
    </w:p>
    <w:p w14:paraId="4F399182">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3.3.2 澄清、说明和补正不得改变投标文件的实质性内容（算术性错误修正的除外）。</w:t>
      </w:r>
    </w:p>
    <w:p w14:paraId="0568EFCA">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的书面澄清、说明和补正属于投标文件的组成部分。</w:t>
      </w:r>
    </w:p>
    <w:p w14:paraId="2DEF1E14">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3.3.3 评标委员会对</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提交的澄清、说明或补正有疑问的，可以要求</w:t>
      </w:r>
      <w:r>
        <w:rPr>
          <w:rFonts w:hint="eastAsia" w:ascii="仿宋" w:hAnsi="仿宋" w:eastAsia="仿宋" w:cs="仿宋"/>
          <w:color w:val="000000"/>
          <w:spacing w:val="-6"/>
          <w:sz w:val="24"/>
          <w:szCs w:val="24"/>
          <w:lang w:val="en-US" w:eastAsia="zh-CN" w:bidi="ar-SA"/>
        </w:rPr>
        <w:t>供应商</w:t>
      </w:r>
      <w:r>
        <w:rPr>
          <w:rFonts w:hint="eastAsia" w:ascii="仿宋" w:hAnsi="仿宋" w:eastAsia="仿宋" w:cs="仿宋"/>
          <w:color w:val="000000"/>
          <w:spacing w:val="-6"/>
          <w:sz w:val="24"/>
          <w:szCs w:val="24"/>
          <w:lang w:val="en-US" w:eastAsia="en-US" w:bidi="ar-SA"/>
        </w:rPr>
        <w:t>进一步澄清、说明或补正，直至满足评标委员会的要求。</w:t>
      </w:r>
    </w:p>
    <w:p w14:paraId="3559052F">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3.4 评标结果</w:t>
      </w:r>
    </w:p>
    <w:p w14:paraId="486BD64C">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3.4.1评标委员会按照得分由高到低的顺序每标段推荐3名中标候选人。</w:t>
      </w:r>
    </w:p>
    <w:p w14:paraId="2E16417C">
      <w:pPr>
        <w:spacing w:after="0" w:line="360" w:lineRule="auto"/>
        <w:ind w:left="0" w:firstLine="456" w:firstLineChars="200"/>
        <w:jc w:val="both"/>
        <w:rPr>
          <w:rFonts w:hint="eastAsia" w:ascii="仿宋" w:hAnsi="仿宋" w:eastAsia="仿宋" w:cs="仿宋"/>
          <w:color w:val="000000"/>
          <w:spacing w:val="-6"/>
          <w:sz w:val="24"/>
          <w:szCs w:val="24"/>
          <w:lang w:val="en-US" w:eastAsia="en-US" w:bidi="ar-SA"/>
        </w:rPr>
      </w:pPr>
      <w:r>
        <w:rPr>
          <w:rFonts w:hint="eastAsia" w:ascii="仿宋" w:hAnsi="仿宋" w:eastAsia="仿宋" w:cs="仿宋"/>
          <w:color w:val="000000"/>
          <w:spacing w:val="-6"/>
          <w:sz w:val="24"/>
          <w:szCs w:val="24"/>
          <w:lang w:val="en-US" w:eastAsia="en-US" w:bidi="ar-SA"/>
        </w:rPr>
        <w:t>3.4.2 评标委员会完成评标后，应当向采购人提交书面评标报告。</w:t>
      </w:r>
    </w:p>
    <w:p w14:paraId="7A3FFAF0">
      <w:pPr>
        <w:spacing w:after="0" w:line="360" w:lineRule="auto"/>
        <w:ind w:left="0" w:firstLine="480" w:firstLineChars="200"/>
        <w:jc w:val="both"/>
        <w:rPr>
          <w:rFonts w:hint="eastAsia" w:ascii="仿宋" w:hAnsi="仿宋" w:eastAsia="仿宋" w:cs="仿宋"/>
          <w:sz w:val="24"/>
          <w:szCs w:val="24"/>
        </w:rPr>
      </w:pPr>
    </w:p>
    <w:p w14:paraId="619327C3">
      <w:pPr>
        <w:spacing w:after="0" w:line="240" w:lineRule="auto"/>
        <w:ind w:left="0"/>
        <w:jc w:val="center"/>
        <w:rPr>
          <w:rFonts w:hint="eastAsia" w:ascii="仿宋" w:hAnsi="仿宋" w:eastAsia="仿宋" w:cs="仿宋"/>
          <w:color w:val="auto"/>
          <w:kern w:val="44"/>
          <w:sz w:val="32"/>
          <w:szCs w:val="32"/>
          <w:highlight w:val="yellow"/>
        </w:rPr>
      </w:pPr>
      <w:r>
        <w:rPr>
          <w:rFonts w:hint="eastAsia" w:ascii="仿宋" w:hAnsi="仿宋" w:eastAsia="仿宋" w:cs="仿宋"/>
          <w:color w:val="auto"/>
          <w:kern w:val="44"/>
          <w:sz w:val="32"/>
          <w:szCs w:val="32"/>
        </w:rPr>
        <w:br w:type="page"/>
      </w:r>
      <w:r>
        <w:rPr>
          <w:rFonts w:hint="eastAsia" w:ascii="仿宋" w:hAnsi="仿宋" w:eastAsia="仿宋" w:cs="仿宋"/>
          <w:color w:val="auto"/>
          <w:kern w:val="44"/>
          <w:sz w:val="32"/>
          <w:szCs w:val="32"/>
        </w:rPr>
        <w:t>第四章  合同条款及格式</w:t>
      </w:r>
    </w:p>
    <w:p w14:paraId="633690A5">
      <w:pPr>
        <w:pStyle w:val="6"/>
        <w:spacing w:before="78" w:line="220" w:lineRule="auto"/>
        <w:rPr>
          <w:rFonts w:hint="eastAsia" w:ascii="仿宋" w:hAnsi="仿宋" w:eastAsia="仿宋" w:cs="仿宋"/>
          <w:sz w:val="24"/>
          <w:szCs w:val="24"/>
        </w:rPr>
      </w:pPr>
      <w:r>
        <w:rPr>
          <w:rFonts w:hint="eastAsia" w:ascii="仿宋" w:hAnsi="仿宋" w:eastAsia="仿宋" w:cs="仿宋"/>
          <w:spacing w:val="-3"/>
          <w:sz w:val="24"/>
          <w:szCs w:val="24"/>
        </w:rPr>
        <w:t>合同编号：</w:t>
      </w:r>
    </w:p>
    <w:p w14:paraId="314E00F5">
      <w:pPr>
        <w:spacing w:line="282" w:lineRule="auto"/>
        <w:rPr>
          <w:rFonts w:hint="eastAsia" w:ascii="仿宋" w:hAnsi="仿宋" w:eastAsia="仿宋" w:cs="仿宋"/>
          <w:sz w:val="21"/>
        </w:rPr>
      </w:pPr>
    </w:p>
    <w:p w14:paraId="5948AEFF">
      <w:pPr>
        <w:spacing w:line="282" w:lineRule="auto"/>
        <w:rPr>
          <w:rFonts w:hint="eastAsia" w:ascii="仿宋" w:hAnsi="仿宋" w:eastAsia="仿宋" w:cs="仿宋"/>
          <w:sz w:val="21"/>
        </w:rPr>
      </w:pPr>
    </w:p>
    <w:p w14:paraId="503FEB3B">
      <w:pPr>
        <w:pStyle w:val="6"/>
        <w:spacing w:before="140" w:line="223" w:lineRule="auto"/>
        <w:jc w:val="right"/>
        <w:rPr>
          <w:rFonts w:hint="eastAsia" w:ascii="仿宋" w:hAnsi="仿宋" w:eastAsia="仿宋" w:cs="仿宋"/>
          <w:sz w:val="43"/>
          <w:szCs w:val="43"/>
        </w:rPr>
      </w:pPr>
      <w:r>
        <w:rPr>
          <w:rFonts w:hint="eastAsia" w:ascii="仿宋" w:hAnsi="仿宋" w:eastAsia="仿宋" w:cs="仿宋"/>
          <w:b/>
          <w:bCs/>
          <w:spacing w:val="6"/>
          <w:sz w:val="43"/>
          <w:szCs w:val="43"/>
        </w:rPr>
        <w:t>鲁山县人民医院新院区石材驻场养护服务项目</w:t>
      </w:r>
    </w:p>
    <w:p w14:paraId="193EFB02">
      <w:pPr>
        <w:spacing w:line="282" w:lineRule="auto"/>
        <w:rPr>
          <w:rFonts w:hint="eastAsia" w:ascii="仿宋" w:hAnsi="仿宋" w:eastAsia="仿宋" w:cs="仿宋"/>
          <w:sz w:val="21"/>
        </w:rPr>
      </w:pPr>
    </w:p>
    <w:p w14:paraId="1448A874">
      <w:pPr>
        <w:spacing w:line="282" w:lineRule="auto"/>
        <w:rPr>
          <w:rFonts w:hint="eastAsia" w:ascii="仿宋" w:hAnsi="仿宋" w:eastAsia="仿宋" w:cs="仿宋"/>
          <w:sz w:val="21"/>
        </w:rPr>
      </w:pPr>
    </w:p>
    <w:p w14:paraId="3D8418AC">
      <w:pPr>
        <w:spacing w:line="282" w:lineRule="auto"/>
        <w:rPr>
          <w:rFonts w:hint="eastAsia" w:ascii="仿宋" w:hAnsi="仿宋" w:eastAsia="仿宋" w:cs="仿宋"/>
          <w:sz w:val="21"/>
        </w:rPr>
      </w:pPr>
    </w:p>
    <w:p w14:paraId="6C0807CA">
      <w:pPr>
        <w:spacing w:line="282" w:lineRule="auto"/>
        <w:rPr>
          <w:rFonts w:hint="eastAsia" w:ascii="仿宋" w:hAnsi="仿宋" w:eastAsia="仿宋" w:cs="仿宋"/>
          <w:sz w:val="21"/>
        </w:rPr>
      </w:pPr>
    </w:p>
    <w:p w14:paraId="70C87212">
      <w:pPr>
        <w:pStyle w:val="6"/>
        <w:spacing w:before="231" w:line="223" w:lineRule="auto"/>
        <w:ind w:left="2885"/>
        <w:rPr>
          <w:rFonts w:hint="eastAsia" w:ascii="仿宋" w:hAnsi="仿宋" w:eastAsia="仿宋" w:cs="仿宋"/>
          <w:sz w:val="71"/>
          <w:szCs w:val="71"/>
        </w:rPr>
      </w:pPr>
      <w:r>
        <w:rPr>
          <w:rFonts w:hint="eastAsia" w:ascii="仿宋" w:hAnsi="仿宋" w:eastAsia="仿宋" w:cs="仿宋"/>
          <w:b/>
          <w:bCs/>
          <w:spacing w:val="-24"/>
          <w:sz w:val="71"/>
          <w:szCs w:val="71"/>
        </w:rPr>
        <w:t>服</w:t>
      </w:r>
      <w:r>
        <w:rPr>
          <w:rFonts w:hint="eastAsia" w:ascii="仿宋" w:hAnsi="仿宋" w:eastAsia="仿宋" w:cs="仿宋"/>
          <w:spacing w:val="43"/>
          <w:sz w:val="71"/>
          <w:szCs w:val="71"/>
        </w:rPr>
        <w:t xml:space="preserve"> </w:t>
      </w:r>
      <w:r>
        <w:rPr>
          <w:rFonts w:hint="eastAsia" w:ascii="仿宋" w:hAnsi="仿宋" w:eastAsia="仿宋" w:cs="仿宋"/>
          <w:b/>
          <w:bCs/>
          <w:spacing w:val="-24"/>
          <w:sz w:val="71"/>
          <w:szCs w:val="71"/>
        </w:rPr>
        <w:t>务</w:t>
      </w:r>
      <w:r>
        <w:rPr>
          <w:rFonts w:hint="eastAsia" w:ascii="仿宋" w:hAnsi="仿宋" w:eastAsia="仿宋" w:cs="仿宋"/>
          <w:spacing w:val="41"/>
          <w:sz w:val="71"/>
          <w:szCs w:val="71"/>
        </w:rPr>
        <w:t xml:space="preserve"> </w:t>
      </w:r>
      <w:r>
        <w:rPr>
          <w:rFonts w:hint="eastAsia" w:ascii="仿宋" w:hAnsi="仿宋" w:eastAsia="仿宋" w:cs="仿宋"/>
          <w:b/>
          <w:bCs/>
          <w:spacing w:val="-24"/>
          <w:sz w:val="71"/>
          <w:szCs w:val="71"/>
        </w:rPr>
        <w:t>合</w:t>
      </w:r>
      <w:r>
        <w:rPr>
          <w:rFonts w:hint="eastAsia" w:ascii="仿宋" w:hAnsi="仿宋" w:eastAsia="仿宋" w:cs="仿宋"/>
          <w:spacing w:val="108"/>
          <w:sz w:val="71"/>
          <w:szCs w:val="71"/>
        </w:rPr>
        <w:t xml:space="preserve"> </w:t>
      </w:r>
      <w:r>
        <w:rPr>
          <w:rFonts w:hint="eastAsia" w:ascii="仿宋" w:hAnsi="仿宋" w:eastAsia="仿宋" w:cs="仿宋"/>
          <w:b/>
          <w:bCs/>
          <w:spacing w:val="-24"/>
          <w:sz w:val="71"/>
          <w:szCs w:val="71"/>
        </w:rPr>
        <w:t>同</w:t>
      </w:r>
    </w:p>
    <w:p w14:paraId="0D5E5782">
      <w:pPr>
        <w:spacing w:line="251" w:lineRule="auto"/>
        <w:rPr>
          <w:rFonts w:hint="eastAsia" w:ascii="仿宋" w:hAnsi="仿宋" w:eastAsia="仿宋" w:cs="仿宋"/>
          <w:sz w:val="21"/>
        </w:rPr>
      </w:pPr>
    </w:p>
    <w:p w14:paraId="0A39D62E">
      <w:pPr>
        <w:spacing w:line="251" w:lineRule="auto"/>
        <w:rPr>
          <w:rFonts w:hint="eastAsia" w:ascii="仿宋" w:hAnsi="仿宋" w:eastAsia="仿宋" w:cs="仿宋"/>
          <w:sz w:val="21"/>
        </w:rPr>
      </w:pPr>
    </w:p>
    <w:p w14:paraId="391389F6">
      <w:pPr>
        <w:spacing w:line="251" w:lineRule="auto"/>
        <w:rPr>
          <w:rFonts w:hint="eastAsia" w:ascii="仿宋" w:hAnsi="仿宋" w:eastAsia="仿宋" w:cs="仿宋"/>
          <w:sz w:val="21"/>
        </w:rPr>
      </w:pPr>
    </w:p>
    <w:p w14:paraId="6DC13F61">
      <w:pPr>
        <w:spacing w:line="251" w:lineRule="auto"/>
        <w:rPr>
          <w:rFonts w:hint="eastAsia" w:ascii="仿宋" w:hAnsi="仿宋" w:eastAsia="仿宋" w:cs="仿宋"/>
          <w:sz w:val="21"/>
        </w:rPr>
      </w:pPr>
    </w:p>
    <w:p w14:paraId="1E4122A6">
      <w:pPr>
        <w:spacing w:line="251" w:lineRule="auto"/>
        <w:rPr>
          <w:rFonts w:hint="eastAsia" w:ascii="仿宋" w:hAnsi="仿宋" w:eastAsia="仿宋" w:cs="仿宋"/>
          <w:sz w:val="21"/>
        </w:rPr>
      </w:pPr>
    </w:p>
    <w:p w14:paraId="2B714CB1">
      <w:pPr>
        <w:spacing w:line="251" w:lineRule="auto"/>
        <w:rPr>
          <w:rFonts w:hint="eastAsia" w:ascii="仿宋" w:hAnsi="仿宋" w:eastAsia="仿宋" w:cs="仿宋"/>
          <w:sz w:val="21"/>
        </w:rPr>
      </w:pPr>
    </w:p>
    <w:p w14:paraId="27FE28F0">
      <w:pPr>
        <w:spacing w:line="251" w:lineRule="auto"/>
        <w:rPr>
          <w:rFonts w:hint="eastAsia" w:ascii="仿宋" w:hAnsi="仿宋" w:eastAsia="仿宋" w:cs="仿宋"/>
          <w:sz w:val="21"/>
        </w:rPr>
      </w:pPr>
    </w:p>
    <w:p w14:paraId="702F72F2">
      <w:pPr>
        <w:spacing w:line="251" w:lineRule="auto"/>
        <w:rPr>
          <w:rFonts w:hint="eastAsia" w:ascii="仿宋" w:hAnsi="仿宋" w:eastAsia="仿宋" w:cs="仿宋"/>
          <w:sz w:val="21"/>
        </w:rPr>
      </w:pPr>
    </w:p>
    <w:p w14:paraId="164F8280">
      <w:pPr>
        <w:spacing w:line="251" w:lineRule="auto"/>
        <w:rPr>
          <w:rFonts w:hint="eastAsia" w:ascii="仿宋" w:hAnsi="仿宋" w:eastAsia="仿宋" w:cs="仿宋"/>
          <w:sz w:val="21"/>
        </w:rPr>
      </w:pPr>
    </w:p>
    <w:p w14:paraId="2F5D9912">
      <w:pPr>
        <w:spacing w:line="251" w:lineRule="auto"/>
        <w:rPr>
          <w:rFonts w:hint="eastAsia" w:ascii="仿宋" w:hAnsi="仿宋" w:eastAsia="仿宋" w:cs="仿宋"/>
          <w:sz w:val="21"/>
        </w:rPr>
      </w:pPr>
    </w:p>
    <w:p w14:paraId="4459949D">
      <w:pPr>
        <w:spacing w:line="251" w:lineRule="auto"/>
        <w:rPr>
          <w:rFonts w:hint="eastAsia" w:ascii="仿宋" w:hAnsi="仿宋" w:eastAsia="仿宋" w:cs="仿宋"/>
          <w:sz w:val="21"/>
        </w:rPr>
      </w:pPr>
    </w:p>
    <w:p w14:paraId="1D694766">
      <w:pPr>
        <w:spacing w:line="251" w:lineRule="auto"/>
        <w:rPr>
          <w:rFonts w:hint="eastAsia" w:ascii="仿宋" w:hAnsi="仿宋" w:eastAsia="仿宋" w:cs="仿宋"/>
          <w:sz w:val="21"/>
        </w:rPr>
      </w:pPr>
    </w:p>
    <w:p w14:paraId="69FD0930">
      <w:pPr>
        <w:spacing w:line="251" w:lineRule="auto"/>
        <w:rPr>
          <w:rFonts w:hint="eastAsia" w:ascii="仿宋" w:hAnsi="仿宋" w:eastAsia="仿宋" w:cs="仿宋"/>
          <w:sz w:val="21"/>
        </w:rPr>
      </w:pPr>
    </w:p>
    <w:p w14:paraId="4B518C3C">
      <w:pPr>
        <w:pStyle w:val="6"/>
        <w:spacing w:before="78" w:line="222" w:lineRule="auto"/>
        <w:ind w:left="870"/>
        <w:rPr>
          <w:rFonts w:hint="eastAsia" w:ascii="仿宋" w:hAnsi="仿宋" w:eastAsia="仿宋" w:cs="仿宋"/>
          <w:sz w:val="24"/>
          <w:szCs w:val="24"/>
        </w:rPr>
      </w:pPr>
      <w:r>
        <w:rPr>
          <w:rFonts w:hint="eastAsia" w:ascii="仿宋" w:hAnsi="仿宋" w:eastAsia="仿宋" w:cs="仿宋"/>
          <w:b/>
          <w:bCs/>
          <w:spacing w:val="-9"/>
          <w:sz w:val="24"/>
          <w:szCs w:val="24"/>
        </w:rPr>
        <w:t>甲方（委托人</w:t>
      </w:r>
      <w:r>
        <w:rPr>
          <w:rFonts w:hint="eastAsia" w:ascii="仿宋" w:hAnsi="仿宋" w:eastAsia="仿宋" w:cs="仿宋"/>
          <w:b/>
          <w:bCs/>
          <w:spacing w:val="-2"/>
          <w:sz w:val="24"/>
          <w:szCs w:val="24"/>
        </w:rPr>
        <w:t>）：</w:t>
      </w:r>
      <w:r>
        <w:rPr>
          <w:rFonts w:hint="eastAsia" w:ascii="仿宋" w:hAnsi="仿宋" w:eastAsia="仿宋" w:cs="仿宋"/>
          <w:sz w:val="24"/>
          <w:szCs w:val="24"/>
          <w:u w:val="single" w:color="auto"/>
        </w:rPr>
        <w:t xml:space="preserve">                                      </w:t>
      </w:r>
    </w:p>
    <w:p w14:paraId="0DA90ACF">
      <w:pPr>
        <w:spacing w:line="410" w:lineRule="auto"/>
        <w:rPr>
          <w:rFonts w:hint="eastAsia" w:ascii="仿宋" w:hAnsi="仿宋" w:eastAsia="仿宋" w:cs="仿宋"/>
          <w:sz w:val="21"/>
        </w:rPr>
      </w:pPr>
    </w:p>
    <w:p w14:paraId="7942E3B5">
      <w:pPr>
        <w:pStyle w:val="6"/>
        <w:spacing w:before="78" w:line="222" w:lineRule="auto"/>
        <w:ind w:left="858"/>
        <w:rPr>
          <w:rFonts w:hint="eastAsia" w:ascii="仿宋" w:hAnsi="仿宋" w:eastAsia="仿宋" w:cs="仿宋"/>
          <w:sz w:val="24"/>
          <w:szCs w:val="24"/>
        </w:rPr>
      </w:pPr>
      <w:r>
        <w:rPr>
          <w:rFonts w:hint="eastAsia" w:ascii="仿宋" w:hAnsi="仿宋" w:eastAsia="仿宋" w:cs="仿宋"/>
          <w:b/>
          <w:bCs/>
          <w:spacing w:val="-7"/>
          <w:sz w:val="24"/>
          <w:szCs w:val="24"/>
        </w:rPr>
        <w:t>乙方（受托人</w:t>
      </w:r>
      <w:r>
        <w:rPr>
          <w:rFonts w:hint="eastAsia" w:ascii="仿宋" w:hAnsi="仿宋" w:eastAsia="仿宋" w:cs="仿宋"/>
          <w:b/>
          <w:bCs/>
          <w:spacing w:val="-3"/>
          <w:sz w:val="24"/>
          <w:szCs w:val="24"/>
        </w:rPr>
        <w:t>）：</w:t>
      </w:r>
      <w:r>
        <w:rPr>
          <w:rFonts w:hint="eastAsia" w:ascii="仿宋" w:hAnsi="仿宋" w:eastAsia="仿宋" w:cs="仿宋"/>
          <w:sz w:val="24"/>
          <w:szCs w:val="24"/>
          <w:u w:val="single" w:color="auto"/>
        </w:rPr>
        <w:t xml:space="preserve">                                      </w:t>
      </w:r>
    </w:p>
    <w:p w14:paraId="38F845FD">
      <w:pPr>
        <w:spacing w:line="411" w:lineRule="auto"/>
        <w:rPr>
          <w:rFonts w:hint="eastAsia" w:ascii="仿宋" w:hAnsi="仿宋" w:eastAsia="仿宋" w:cs="仿宋"/>
          <w:sz w:val="21"/>
        </w:rPr>
      </w:pPr>
    </w:p>
    <w:p w14:paraId="0B16F077">
      <w:pPr>
        <w:pStyle w:val="6"/>
        <w:spacing w:before="79" w:line="220" w:lineRule="auto"/>
        <w:ind w:left="839"/>
        <w:rPr>
          <w:rFonts w:hint="eastAsia" w:ascii="仿宋" w:hAnsi="仿宋" w:eastAsia="仿宋" w:cs="仿宋"/>
          <w:sz w:val="24"/>
          <w:szCs w:val="24"/>
        </w:rPr>
      </w:pPr>
      <w:r>
        <w:rPr>
          <w:rFonts w:hint="eastAsia" w:ascii="仿宋" w:hAnsi="仿宋" w:eastAsia="仿宋" w:cs="仿宋"/>
          <w:b/>
          <w:bCs/>
          <w:spacing w:val="-3"/>
          <w:sz w:val="24"/>
          <w:szCs w:val="24"/>
        </w:rPr>
        <w:t>签订时间：</w:t>
      </w:r>
      <w:r>
        <w:rPr>
          <w:rFonts w:hint="eastAsia" w:ascii="仿宋" w:hAnsi="仿宋" w:eastAsia="仿宋" w:cs="仿宋"/>
          <w:spacing w:val="-3"/>
          <w:sz w:val="24"/>
          <w:szCs w:val="24"/>
          <w:u w:val="single" w:color="auto"/>
        </w:rPr>
        <w:t xml:space="preserve">         </w:t>
      </w:r>
      <w:r>
        <w:rPr>
          <w:rFonts w:hint="eastAsia" w:ascii="仿宋" w:hAnsi="仿宋" w:eastAsia="仿宋" w:cs="仿宋"/>
          <w:spacing w:val="12"/>
          <w:sz w:val="24"/>
          <w:szCs w:val="24"/>
        </w:rPr>
        <w:t xml:space="preserve"> </w:t>
      </w:r>
      <w:r>
        <w:rPr>
          <w:rFonts w:hint="eastAsia" w:ascii="仿宋" w:hAnsi="仿宋" w:eastAsia="仿宋" w:cs="仿宋"/>
          <w:b/>
          <w:bCs/>
          <w:spacing w:val="-3"/>
          <w:sz w:val="24"/>
          <w:szCs w:val="24"/>
        </w:rPr>
        <w:t>年</w:t>
      </w:r>
      <w:r>
        <w:rPr>
          <w:rFonts w:hint="eastAsia" w:ascii="仿宋" w:hAnsi="仿宋" w:eastAsia="仿宋" w:cs="仿宋"/>
          <w:spacing w:val="-118"/>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102"/>
          <w:sz w:val="24"/>
          <w:szCs w:val="24"/>
        </w:rPr>
        <w:t xml:space="preserve"> </w:t>
      </w:r>
      <w:r>
        <w:rPr>
          <w:rFonts w:hint="eastAsia" w:ascii="仿宋" w:hAnsi="仿宋" w:eastAsia="仿宋" w:cs="仿宋"/>
          <w:b/>
          <w:bCs/>
          <w:spacing w:val="-3"/>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7"/>
          <w:sz w:val="24"/>
          <w:szCs w:val="24"/>
        </w:rPr>
        <w:t xml:space="preserve"> </w:t>
      </w:r>
      <w:r>
        <w:rPr>
          <w:rFonts w:hint="eastAsia" w:ascii="仿宋" w:hAnsi="仿宋" w:eastAsia="仿宋" w:cs="仿宋"/>
          <w:b/>
          <w:bCs/>
          <w:spacing w:val="-3"/>
          <w:sz w:val="24"/>
          <w:szCs w:val="24"/>
        </w:rPr>
        <w:t>日</w:t>
      </w:r>
    </w:p>
    <w:p w14:paraId="6F1991EE">
      <w:pPr>
        <w:spacing w:line="346" w:lineRule="auto"/>
        <w:rPr>
          <w:rFonts w:hint="eastAsia" w:ascii="仿宋" w:hAnsi="仿宋" w:eastAsia="仿宋" w:cs="仿宋"/>
          <w:sz w:val="21"/>
        </w:rPr>
      </w:pPr>
    </w:p>
    <w:p w14:paraId="6300B966">
      <w:pPr>
        <w:spacing w:line="346" w:lineRule="auto"/>
        <w:rPr>
          <w:rFonts w:hint="eastAsia" w:ascii="仿宋" w:hAnsi="仿宋" w:eastAsia="仿宋" w:cs="仿宋"/>
          <w:sz w:val="21"/>
        </w:rPr>
      </w:pPr>
    </w:p>
    <w:p w14:paraId="6782F59B">
      <w:pPr>
        <w:pStyle w:val="6"/>
        <w:spacing w:before="78" w:line="223" w:lineRule="auto"/>
        <w:ind w:left="839"/>
        <w:rPr>
          <w:rFonts w:hint="eastAsia" w:ascii="仿宋" w:hAnsi="仿宋" w:eastAsia="仿宋" w:cs="仿宋"/>
          <w:sz w:val="24"/>
          <w:szCs w:val="24"/>
        </w:rPr>
      </w:pPr>
      <w:r>
        <w:rPr>
          <w:rFonts w:hint="eastAsia" w:ascii="仿宋" w:hAnsi="仿宋" w:eastAsia="仿宋" w:cs="仿宋"/>
          <w:b/>
          <w:bCs/>
          <w:spacing w:val="-4"/>
          <w:sz w:val="24"/>
          <w:szCs w:val="24"/>
        </w:rPr>
        <w:t>签订地点：</w:t>
      </w:r>
      <w:r>
        <w:rPr>
          <w:rFonts w:hint="eastAsia" w:ascii="仿宋" w:hAnsi="仿宋" w:eastAsia="仿宋" w:cs="仿宋"/>
          <w:sz w:val="24"/>
          <w:szCs w:val="24"/>
          <w:u w:val="single" w:color="auto"/>
        </w:rPr>
        <w:t xml:space="preserve">                           </w:t>
      </w:r>
    </w:p>
    <w:p w14:paraId="6CC2F8D7">
      <w:pPr>
        <w:spacing w:line="223" w:lineRule="auto"/>
        <w:rPr>
          <w:rFonts w:hint="eastAsia" w:ascii="仿宋" w:hAnsi="仿宋" w:eastAsia="仿宋" w:cs="仿宋"/>
          <w:sz w:val="24"/>
          <w:szCs w:val="24"/>
        </w:rPr>
        <w:sectPr>
          <w:footerReference r:id="rId5" w:type="default"/>
          <w:pgSz w:w="11906" w:h="16839"/>
          <w:pgMar w:top="1431" w:right="1526" w:bottom="1151" w:left="1258" w:header="0" w:footer="989" w:gutter="0"/>
          <w:pgNumType w:fmt="decimal"/>
          <w:cols w:space="720" w:num="1"/>
        </w:sectPr>
      </w:pPr>
    </w:p>
    <w:p w14:paraId="595D5873">
      <w:pPr>
        <w:spacing w:line="355" w:lineRule="auto"/>
        <w:rPr>
          <w:rFonts w:hint="eastAsia" w:ascii="仿宋" w:hAnsi="仿宋" w:eastAsia="仿宋" w:cs="仿宋"/>
          <w:sz w:val="21"/>
        </w:rPr>
      </w:pPr>
    </w:p>
    <w:p w14:paraId="18BAF7EA">
      <w:pPr>
        <w:pStyle w:val="6"/>
        <w:spacing w:before="78" w:line="347" w:lineRule="auto"/>
        <w:ind w:left="517" w:right="6130" w:firstLine="11"/>
        <w:rPr>
          <w:rFonts w:hint="eastAsia" w:ascii="仿宋" w:hAnsi="仿宋" w:eastAsia="仿宋" w:cs="仿宋"/>
          <w:sz w:val="24"/>
          <w:szCs w:val="24"/>
        </w:rPr>
      </w:pPr>
      <w:r>
        <w:rPr>
          <w:rFonts w:hint="eastAsia" w:ascii="仿宋" w:hAnsi="仿宋" w:eastAsia="仿宋" w:cs="仿宋"/>
          <w:spacing w:val="-6"/>
          <w:sz w:val="24"/>
          <w:szCs w:val="24"/>
        </w:rPr>
        <w:t>甲   方</w:t>
      </w:r>
      <w:r>
        <w:rPr>
          <w:rFonts w:hint="eastAsia" w:ascii="仿宋" w:hAnsi="仿宋" w:eastAsia="仿宋" w:cs="仿宋"/>
          <w:spacing w:val="36"/>
          <w:sz w:val="24"/>
          <w:szCs w:val="24"/>
        </w:rPr>
        <w:t xml:space="preserve"> </w:t>
      </w:r>
      <w:r>
        <w:rPr>
          <w:rFonts w:hint="eastAsia" w:ascii="仿宋" w:hAnsi="仿宋" w:eastAsia="仿宋" w:cs="仿宋"/>
          <w:spacing w:val="-6"/>
          <w:sz w:val="24"/>
          <w:szCs w:val="24"/>
        </w:rPr>
        <w:t>：鲁山县人民医院</w:t>
      </w:r>
      <w:r>
        <w:rPr>
          <w:rFonts w:hint="eastAsia" w:ascii="仿宋" w:hAnsi="仿宋" w:eastAsia="仿宋" w:cs="仿宋"/>
          <w:sz w:val="24"/>
          <w:szCs w:val="24"/>
        </w:rPr>
        <w:t xml:space="preserve"> </w:t>
      </w:r>
      <w:r>
        <w:rPr>
          <w:rFonts w:hint="eastAsia" w:ascii="仿宋" w:hAnsi="仿宋" w:eastAsia="仿宋" w:cs="仿宋"/>
          <w:spacing w:val="-14"/>
          <w:sz w:val="24"/>
          <w:szCs w:val="24"/>
        </w:rPr>
        <w:t>乙</w:t>
      </w:r>
      <w:r>
        <w:rPr>
          <w:rFonts w:hint="eastAsia" w:ascii="仿宋" w:hAnsi="仿宋" w:eastAsia="仿宋" w:cs="仿宋"/>
          <w:spacing w:val="2"/>
          <w:sz w:val="24"/>
          <w:szCs w:val="24"/>
        </w:rPr>
        <w:t xml:space="preserve">    </w:t>
      </w:r>
      <w:r>
        <w:rPr>
          <w:rFonts w:hint="eastAsia" w:ascii="仿宋" w:hAnsi="仿宋" w:eastAsia="仿宋" w:cs="仿宋"/>
          <w:spacing w:val="-14"/>
          <w:sz w:val="24"/>
          <w:szCs w:val="24"/>
        </w:rPr>
        <w:t>方：</w:t>
      </w:r>
    </w:p>
    <w:p w14:paraId="17AC71D8">
      <w:pPr>
        <w:pStyle w:val="6"/>
        <w:spacing w:before="33" w:line="356" w:lineRule="auto"/>
        <w:ind w:right="80" w:firstLine="480"/>
        <w:jc w:val="both"/>
        <w:rPr>
          <w:rFonts w:hint="eastAsia" w:ascii="仿宋" w:hAnsi="仿宋" w:eastAsia="仿宋" w:cs="仿宋"/>
          <w:sz w:val="24"/>
          <w:szCs w:val="24"/>
        </w:rPr>
      </w:pPr>
      <w:r>
        <w:rPr>
          <w:rFonts w:hint="eastAsia" w:ascii="仿宋" w:hAnsi="仿宋" w:eastAsia="仿宋" w:cs="仿宋"/>
          <w:spacing w:val="2"/>
          <w:sz w:val="24"/>
          <w:szCs w:val="24"/>
        </w:rPr>
        <w:t>根据《中华人民共和国民法典》、《中华人</w:t>
      </w:r>
      <w:r>
        <w:rPr>
          <w:rFonts w:hint="eastAsia" w:ascii="仿宋" w:hAnsi="仿宋" w:eastAsia="仿宋" w:cs="仿宋"/>
          <w:spacing w:val="1"/>
          <w:sz w:val="24"/>
          <w:szCs w:val="24"/>
        </w:rPr>
        <w:t>民共和国政府采购法》、《中华人民共和</w:t>
      </w:r>
      <w:r>
        <w:rPr>
          <w:rFonts w:hint="eastAsia" w:ascii="仿宋" w:hAnsi="仿宋" w:eastAsia="仿宋" w:cs="仿宋"/>
          <w:sz w:val="24"/>
          <w:szCs w:val="24"/>
        </w:rPr>
        <w:t xml:space="preserve"> </w:t>
      </w:r>
      <w:r>
        <w:rPr>
          <w:rFonts w:hint="eastAsia" w:ascii="仿宋" w:hAnsi="仿宋" w:eastAsia="仿宋" w:cs="仿宋"/>
          <w:spacing w:val="1"/>
          <w:sz w:val="24"/>
          <w:szCs w:val="24"/>
        </w:rPr>
        <w:t>国政府采购法实施条例》等其他相关法律法规的有关规定，经甲方委托采购代理机构进行</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公开招标后，确定由乙方为甲方院区内地面石材进行驻场养护中标方，为明确甲，乙双方</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在合同期内的权利、义务、增强双方的责任感，双方必须严格按照招标的各项条件，任何</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一方不得擅自变更或解除，否则按《中华人民共和国民法典》执行，经甲、乙双方友好协</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商，在诚实信用、平等自愿的基础上，特订立此合同，以资共同守信履行。现就乙方向甲</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方提供的石材养护服务达成以下合同：</w:t>
      </w:r>
    </w:p>
    <w:p w14:paraId="1F6683C7">
      <w:pPr>
        <w:pStyle w:val="6"/>
        <w:spacing w:before="35" w:line="220" w:lineRule="auto"/>
        <w:ind w:left="484"/>
        <w:rPr>
          <w:rFonts w:hint="eastAsia" w:ascii="仿宋" w:hAnsi="仿宋" w:eastAsia="仿宋" w:cs="仿宋"/>
          <w:sz w:val="24"/>
          <w:szCs w:val="24"/>
        </w:rPr>
      </w:pPr>
      <w:r>
        <w:rPr>
          <w:rFonts w:hint="eastAsia" w:ascii="仿宋" w:hAnsi="仿宋" w:eastAsia="仿宋" w:cs="仿宋"/>
          <w:b/>
          <w:bCs/>
          <w:spacing w:val="-4"/>
          <w:sz w:val="24"/>
          <w:szCs w:val="24"/>
        </w:rPr>
        <w:t>一、合同内容</w:t>
      </w:r>
    </w:p>
    <w:p w14:paraId="74D7BCE1">
      <w:pPr>
        <w:pStyle w:val="6"/>
        <w:spacing w:before="33" w:line="356" w:lineRule="auto"/>
        <w:ind w:right="80" w:firstLine="480"/>
        <w:jc w:val="both"/>
        <w:rPr>
          <w:rFonts w:hint="eastAsia" w:ascii="仿宋" w:hAnsi="仿宋" w:eastAsia="仿宋" w:cs="仿宋"/>
          <w:spacing w:val="1"/>
          <w:sz w:val="24"/>
          <w:szCs w:val="24"/>
        </w:rPr>
      </w:pPr>
      <w:r>
        <w:rPr>
          <w:rFonts w:hint="eastAsia" w:ascii="仿宋" w:hAnsi="仿宋" w:eastAsia="仿宋" w:cs="仿宋"/>
          <w:spacing w:val="1"/>
          <w:sz w:val="24"/>
          <w:szCs w:val="24"/>
        </w:rPr>
        <w:t>对医院建筑物内地面石材进行养护服务，面积约</w:t>
      </w:r>
      <w:r>
        <w:rPr>
          <w:rFonts w:hint="eastAsia" w:ascii="仿宋" w:hAnsi="仿宋" w:eastAsia="仿宋" w:cs="仿宋"/>
          <w:spacing w:val="1"/>
          <w:sz w:val="24"/>
          <w:szCs w:val="24"/>
          <w:u w:val="single"/>
          <w:lang w:val="en-US" w:eastAsia="zh-CN"/>
        </w:rPr>
        <w:t xml:space="preserve">   </w:t>
      </w:r>
      <w:r>
        <w:rPr>
          <w:rFonts w:hint="eastAsia" w:ascii="仿宋" w:hAnsi="仿宋" w:eastAsia="仿宋" w:cs="仿宋"/>
          <w:spacing w:val="1"/>
          <w:sz w:val="24"/>
          <w:szCs w:val="24"/>
        </w:rPr>
        <w:t>平方米，服务期限一年，服务期内需服务单位提供专业养护工具、养护材料，派驻养护工作人员驻场进行养护。</w:t>
      </w:r>
    </w:p>
    <w:p w14:paraId="3A955243">
      <w:pPr>
        <w:pStyle w:val="6"/>
        <w:spacing w:before="35" w:line="219" w:lineRule="auto"/>
        <w:ind w:left="501"/>
        <w:rPr>
          <w:rFonts w:hint="eastAsia" w:ascii="仿宋" w:hAnsi="仿宋" w:eastAsia="仿宋" w:cs="仿宋"/>
          <w:sz w:val="24"/>
          <w:szCs w:val="24"/>
        </w:rPr>
      </w:pPr>
      <w:r>
        <w:rPr>
          <w:rFonts w:hint="eastAsia" w:ascii="仿宋" w:hAnsi="仿宋" w:eastAsia="仿宋" w:cs="仿宋"/>
          <w:b/>
          <w:bCs/>
          <w:spacing w:val="-4"/>
          <w:sz w:val="24"/>
          <w:szCs w:val="24"/>
        </w:rPr>
        <w:t>二、合同价款</w:t>
      </w:r>
    </w:p>
    <w:p w14:paraId="392098CF">
      <w:pPr>
        <w:pStyle w:val="6"/>
        <w:spacing w:before="183" w:line="347" w:lineRule="auto"/>
        <w:ind w:right="80" w:firstLine="480"/>
        <w:rPr>
          <w:rFonts w:hint="eastAsia" w:ascii="仿宋" w:hAnsi="仿宋" w:eastAsia="仿宋" w:cs="仿宋"/>
          <w:sz w:val="24"/>
          <w:szCs w:val="24"/>
        </w:rPr>
      </w:pPr>
      <w:r>
        <w:rPr>
          <w:rFonts w:hint="eastAsia" w:ascii="仿宋" w:hAnsi="仿宋" w:eastAsia="仿宋" w:cs="仿宋"/>
          <w:spacing w:val="-1"/>
          <w:sz w:val="24"/>
          <w:szCs w:val="24"/>
        </w:rPr>
        <w:t>石材养护面积：平方米，驻场养护合同价为</w:t>
      </w:r>
      <w:r>
        <w:rPr>
          <w:rFonts w:hint="eastAsia" w:ascii="仿宋" w:hAnsi="仿宋" w:eastAsia="仿宋" w:cs="仿宋"/>
          <w:spacing w:val="-120"/>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108"/>
          <w:sz w:val="24"/>
          <w:szCs w:val="24"/>
        </w:rPr>
        <w:t xml:space="preserve"> </w:t>
      </w:r>
      <w:r>
        <w:rPr>
          <w:rFonts w:hint="eastAsia" w:ascii="仿宋" w:hAnsi="仿宋" w:eastAsia="仿宋" w:cs="仿宋"/>
          <w:spacing w:val="-1"/>
          <w:sz w:val="24"/>
          <w:szCs w:val="24"/>
        </w:rPr>
        <w:t>元，每月</w:t>
      </w:r>
      <w:r>
        <w:rPr>
          <w:rFonts w:hint="eastAsia" w:ascii="仿宋" w:hAnsi="仿宋" w:eastAsia="仿宋" w:cs="仿宋"/>
          <w:spacing w:val="-1"/>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
          <w:sz w:val="24"/>
          <w:szCs w:val="24"/>
        </w:rPr>
        <w:t>元.含物</w:t>
      </w:r>
      <w:r>
        <w:rPr>
          <w:rFonts w:hint="eastAsia" w:ascii="仿宋" w:hAnsi="仿宋" w:eastAsia="仿宋" w:cs="仿宋"/>
          <w:sz w:val="24"/>
          <w:szCs w:val="24"/>
        </w:rPr>
        <w:t>料费、运输费、人工费、养护费、施工费、辅</w:t>
      </w:r>
      <w:r>
        <w:rPr>
          <w:rFonts w:hint="eastAsia" w:ascii="仿宋" w:hAnsi="仿宋" w:eastAsia="仿宋" w:cs="仿宋"/>
          <w:spacing w:val="-1"/>
          <w:sz w:val="24"/>
          <w:szCs w:val="24"/>
        </w:rPr>
        <w:t>料费、保险费及税费等。</w:t>
      </w:r>
    </w:p>
    <w:p w14:paraId="5840F5F4">
      <w:pPr>
        <w:pStyle w:val="6"/>
        <w:spacing w:before="34" w:line="221" w:lineRule="auto"/>
        <w:ind w:left="497"/>
        <w:rPr>
          <w:rFonts w:hint="eastAsia" w:ascii="仿宋" w:hAnsi="仿宋" w:eastAsia="仿宋" w:cs="仿宋"/>
          <w:sz w:val="24"/>
          <w:szCs w:val="24"/>
        </w:rPr>
      </w:pPr>
      <w:r>
        <w:rPr>
          <w:rFonts w:hint="eastAsia" w:ascii="仿宋" w:hAnsi="仿宋" w:eastAsia="仿宋" w:cs="仿宋"/>
          <w:b/>
          <w:bCs/>
          <w:spacing w:val="-4"/>
          <w:sz w:val="24"/>
          <w:szCs w:val="24"/>
        </w:rPr>
        <w:t>三、合同期限</w:t>
      </w:r>
    </w:p>
    <w:p w14:paraId="2C09B6DD">
      <w:pPr>
        <w:pStyle w:val="6"/>
        <w:tabs>
          <w:tab w:val="left" w:pos="1208"/>
        </w:tabs>
        <w:spacing w:before="181" w:line="220" w:lineRule="auto"/>
        <w:ind w:left="488"/>
        <w:rPr>
          <w:rFonts w:hint="eastAsia" w:ascii="仿宋" w:hAnsi="仿宋" w:eastAsia="仿宋" w:cs="仿宋"/>
          <w:sz w:val="24"/>
          <w:szCs w:val="24"/>
        </w:rPr>
      </w:pPr>
      <w:r>
        <w:rPr>
          <w:rFonts w:hint="eastAsia" w:ascii="仿宋" w:hAnsi="仿宋" w:eastAsia="仿宋" w:cs="仿宋"/>
          <w:sz w:val="24"/>
          <w:szCs w:val="24"/>
          <w:u w:val="single" w:color="auto"/>
        </w:rPr>
        <w:tab/>
      </w:r>
      <w:r>
        <w:rPr>
          <w:rFonts w:hint="eastAsia" w:ascii="仿宋" w:hAnsi="仿宋" w:eastAsia="仿宋" w:cs="仿宋"/>
          <w:spacing w:val="-110"/>
          <w:sz w:val="24"/>
          <w:szCs w:val="24"/>
        </w:rPr>
        <w:t xml:space="preserve"> </w:t>
      </w:r>
      <w:r>
        <w:rPr>
          <w:rFonts w:hint="eastAsia" w:ascii="仿宋" w:hAnsi="仿宋" w:eastAsia="仿宋" w:cs="仿宋"/>
          <w:spacing w:val="-17"/>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7"/>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7"/>
          <w:sz w:val="24"/>
          <w:szCs w:val="24"/>
        </w:rPr>
        <w:t>日至</w:t>
      </w:r>
      <w:r>
        <w:rPr>
          <w:rFonts w:hint="eastAsia" w:ascii="仿宋" w:hAnsi="仿宋" w:eastAsia="仿宋" w:cs="仿宋"/>
          <w:sz w:val="24"/>
          <w:szCs w:val="24"/>
          <w:u w:val="single" w:color="auto"/>
        </w:rPr>
        <w:t xml:space="preserve">     </w:t>
      </w:r>
      <w:r>
        <w:rPr>
          <w:rFonts w:hint="eastAsia" w:ascii="仿宋" w:hAnsi="仿宋" w:eastAsia="仿宋" w:cs="仿宋"/>
          <w:spacing w:val="-110"/>
          <w:sz w:val="24"/>
          <w:szCs w:val="24"/>
        </w:rPr>
        <w:t xml:space="preserve"> </w:t>
      </w:r>
      <w:r>
        <w:rPr>
          <w:rFonts w:hint="eastAsia" w:ascii="仿宋" w:hAnsi="仿宋" w:eastAsia="仿宋" w:cs="仿宋"/>
          <w:spacing w:val="-17"/>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7"/>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7"/>
          <w:sz w:val="24"/>
          <w:szCs w:val="24"/>
        </w:rPr>
        <w:t>日止。</w:t>
      </w:r>
    </w:p>
    <w:p w14:paraId="378E5E34">
      <w:pPr>
        <w:pStyle w:val="6"/>
        <w:spacing w:before="182" w:line="220" w:lineRule="auto"/>
        <w:ind w:left="520"/>
        <w:rPr>
          <w:rFonts w:hint="eastAsia" w:ascii="仿宋" w:hAnsi="仿宋" w:eastAsia="仿宋" w:cs="仿宋"/>
          <w:sz w:val="24"/>
          <w:szCs w:val="24"/>
        </w:rPr>
      </w:pPr>
      <w:r>
        <w:rPr>
          <w:rFonts w:hint="eastAsia" w:ascii="仿宋" w:hAnsi="仿宋" w:eastAsia="仿宋" w:cs="仿宋"/>
          <w:b/>
          <w:bCs/>
          <w:spacing w:val="-6"/>
          <w:sz w:val="24"/>
          <w:szCs w:val="24"/>
        </w:rPr>
        <w:t>四、甲方权利、义务</w:t>
      </w:r>
    </w:p>
    <w:p w14:paraId="2EB7091B">
      <w:pPr>
        <w:pStyle w:val="6"/>
        <w:spacing w:before="182" w:line="220" w:lineRule="auto"/>
        <w:ind w:left="498"/>
        <w:rPr>
          <w:rFonts w:hint="eastAsia" w:ascii="仿宋" w:hAnsi="仿宋" w:eastAsia="仿宋" w:cs="仿宋"/>
          <w:sz w:val="24"/>
          <w:szCs w:val="24"/>
        </w:rPr>
      </w:pPr>
      <w:r>
        <w:rPr>
          <w:rFonts w:hint="eastAsia" w:ascii="仿宋" w:hAnsi="仿宋" w:eastAsia="仿宋" w:cs="仿宋"/>
          <w:spacing w:val="-1"/>
          <w:sz w:val="24"/>
          <w:szCs w:val="24"/>
        </w:rPr>
        <w:t>1、甲方对乙方的工作标准及行为规范进行监督</w:t>
      </w:r>
      <w:r>
        <w:rPr>
          <w:rFonts w:hint="eastAsia" w:ascii="仿宋" w:hAnsi="仿宋" w:eastAsia="仿宋" w:cs="仿宋"/>
          <w:spacing w:val="-2"/>
          <w:sz w:val="24"/>
          <w:szCs w:val="24"/>
        </w:rPr>
        <w:t>、检查。</w:t>
      </w:r>
    </w:p>
    <w:p w14:paraId="16808B7D">
      <w:pPr>
        <w:pStyle w:val="6"/>
        <w:spacing w:before="183" w:line="219" w:lineRule="auto"/>
        <w:ind w:left="483"/>
        <w:rPr>
          <w:rFonts w:hint="eastAsia" w:ascii="仿宋" w:hAnsi="仿宋" w:eastAsia="仿宋" w:cs="仿宋"/>
          <w:sz w:val="24"/>
          <w:szCs w:val="24"/>
        </w:rPr>
      </w:pPr>
      <w:r>
        <w:rPr>
          <w:rFonts w:hint="eastAsia" w:ascii="仿宋" w:hAnsi="仿宋" w:eastAsia="仿宋" w:cs="仿宋"/>
          <w:spacing w:val="-1"/>
          <w:sz w:val="24"/>
          <w:szCs w:val="24"/>
        </w:rPr>
        <w:t>2、甲方应向乙方提供施工所需的水、电配合。</w:t>
      </w:r>
    </w:p>
    <w:p w14:paraId="16A51B0A">
      <w:pPr>
        <w:pStyle w:val="6"/>
        <w:spacing w:before="183" w:line="219" w:lineRule="auto"/>
        <w:ind w:left="485"/>
        <w:rPr>
          <w:rFonts w:hint="eastAsia" w:ascii="仿宋" w:hAnsi="仿宋" w:eastAsia="仿宋" w:cs="仿宋"/>
          <w:sz w:val="24"/>
          <w:szCs w:val="24"/>
        </w:rPr>
      </w:pPr>
      <w:r>
        <w:rPr>
          <w:rFonts w:hint="eastAsia" w:ascii="仿宋" w:hAnsi="仿宋" w:eastAsia="仿宋" w:cs="仿宋"/>
          <w:spacing w:val="-1"/>
          <w:sz w:val="24"/>
          <w:szCs w:val="24"/>
        </w:rPr>
        <w:t>3、甲方向乙方提供仓库一间，用于存放乙方的设备及日常消耗物料。</w:t>
      </w:r>
    </w:p>
    <w:p w14:paraId="5A2D126D">
      <w:pPr>
        <w:pStyle w:val="6"/>
        <w:spacing w:before="183" w:line="220" w:lineRule="auto"/>
        <w:ind w:left="501"/>
        <w:rPr>
          <w:rFonts w:hint="eastAsia" w:ascii="仿宋" w:hAnsi="仿宋" w:eastAsia="仿宋" w:cs="仿宋"/>
          <w:sz w:val="24"/>
          <w:szCs w:val="24"/>
        </w:rPr>
      </w:pPr>
      <w:r>
        <w:rPr>
          <w:rFonts w:hint="eastAsia" w:ascii="仿宋" w:hAnsi="仿宋" w:eastAsia="仿宋" w:cs="仿宋"/>
          <w:b/>
          <w:bCs/>
          <w:spacing w:val="-4"/>
          <w:sz w:val="24"/>
          <w:szCs w:val="24"/>
        </w:rPr>
        <w:t>五、乙方权利、义务</w:t>
      </w:r>
    </w:p>
    <w:p w14:paraId="2DF0A912">
      <w:pPr>
        <w:pStyle w:val="6"/>
        <w:spacing w:before="181" w:line="290" w:lineRule="auto"/>
        <w:ind w:left="6" w:right="16" w:firstLine="492"/>
        <w:rPr>
          <w:rFonts w:hint="eastAsia" w:ascii="仿宋" w:hAnsi="仿宋" w:eastAsia="仿宋" w:cs="仿宋"/>
          <w:sz w:val="24"/>
          <w:szCs w:val="24"/>
        </w:rPr>
      </w:pPr>
      <w:r>
        <w:rPr>
          <w:rFonts w:hint="eastAsia" w:ascii="仿宋" w:hAnsi="仿宋" w:eastAsia="仿宋" w:cs="仿宋"/>
          <w:spacing w:val="-7"/>
          <w:sz w:val="24"/>
          <w:szCs w:val="24"/>
        </w:rPr>
        <w:t>1、乙方承包的工程项目，不得再进行分包，如不能保证工程质量，甲方有权终止合同，</w:t>
      </w:r>
      <w:r>
        <w:rPr>
          <w:rFonts w:hint="eastAsia" w:ascii="仿宋" w:hAnsi="仿宋" w:eastAsia="仿宋" w:cs="仿宋"/>
          <w:spacing w:val="-1"/>
          <w:sz w:val="24"/>
          <w:szCs w:val="24"/>
        </w:rPr>
        <w:t>并追究由此造成的一切经济及法律责任。</w:t>
      </w:r>
    </w:p>
    <w:p w14:paraId="587C9B0F">
      <w:pPr>
        <w:pStyle w:val="6"/>
        <w:spacing w:before="182" w:line="290" w:lineRule="auto"/>
        <w:ind w:firstLine="483"/>
        <w:rPr>
          <w:rFonts w:hint="eastAsia" w:ascii="仿宋" w:hAnsi="仿宋" w:eastAsia="仿宋" w:cs="仿宋"/>
          <w:sz w:val="24"/>
          <w:szCs w:val="24"/>
        </w:rPr>
      </w:pPr>
      <w:r>
        <w:rPr>
          <w:rFonts w:hint="eastAsia" w:ascii="仿宋" w:hAnsi="仿宋" w:eastAsia="仿宋" w:cs="仿宋"/>
          <w:spacing w:val="-2"/>
          <w:sz w:val="24"/>
          <w:szCs w:val="24"/>
        </w:rPr>
        <w:t>2、乙方须提供详细、合理、安全的施工方案，经甲方审核后，严格按照施工养护方案</w:t>
      </w:r>
      <w:r>
        <w:rPr>
          <w:rFonts w:hint="eastAsia" w:ascii="仿宋" w:hAnsi="仿宋" w:eastAsia="仿宋" w:cs="仿宋"/>
          <w:spacing w:val="-3"/>
          <w:sz w:val="24"/>
          <w:szCs w:val="24"/>
        </w:rPr>
        <w:t>对甲方院区内的地面石材进行每日养护，每月全院养护。所有的物料费、运输费、人工费、</w:t>
      </w:r>
    </w:p>
    <w:p w14:paraId="5B7EB291">
      <w:pPr>
        <w:spacing w:line="290" w:lineRule="auto"/>
        <w:rPr>
          <w:rFonts w:hint="eastAsia" w:ascii="仿宋" w:hAnsi="仿宋" w:eastAsia="仿宋" w:cs="仿宋"/>
          <w:sz w:val="24"/>
          <w:szCs w:val="24"/>
        </w:rPr>
        <w:sectPr>
          <w:footerReference r:id="rId6" w:type="default"/>
          <w:pgSz w:w="11906" w:h="16839"/>
          <w:pgMar w:top="1431" w:right="1167" w:bottom="1151" w:left="1239" w:header="0" w:footer="989" w:gutter="0"/>
          <w:pgNumType w:fmt="decimal"/>
          <w:cols w:space="720" w:num="1"/>
        </w:sectPr>
      </w:pPr>
    </w:p>
    <w:p w14:paraId="169BE1E2">
      <w:pPr>
        <w:pStyle w:val="6"/>
        <w:spacing w:before="122" w:line="220" w:lineRule="auto"/>
        <w:ind w:left="1"/>
        <w:rPr>
          <w:rFonts w:hint="eastAsia" w:ascii="仿宋" w:hAnsi="仿宋" w:eastAsia="仿宋" w:cs="仿宋"/>
          <w:sz w:val="24"/>
          <w:szCs w:val="24"/>
        </w:rPr>
      </w:pPr>
      <w:r>
        <w:rPr>
          <w:rFonts w:hint="eastAsia" w:ascii="仿宋" w:hAnsi="仿宋" w:eastAsia="仿宋" w:cs="仿宋"/>
          <w:sz w:val="24"/>
          <w:szCs w:val="24"/>
        </w:rPr>
        <w:t>养护费、施工费、辅料费、保险费、人员食</w:t>
      </w:r>
      <w:r>
        <w:rPr>
          <w:rFonts w:hint="eastAsia" w:ascii="仿宋" w:hAnsi="仿宋" w:eastAsia="仿宋" w:cs="仿宋"/>
          <w:spacing w:val="-1"/>
          <w:sz w:val="24"/>
          <w:szCs w:val="24"/>
        </w:rPr>
        <w:t>宿费及税费等由乙方承担。</w:t>
      </w:r>
    </w:p>
    <w:p w14:paraId="0AB906BB">
      <w:pPr>
        <w:pStyle w:val="6"/>
        <w:spacing w:before="181" w:line="290" w:lineRule="auto"/>
        <w:ind w:right="99" w:firstLine="484"/>
        <w:rPr>
          <w:rFonts w:hint="eastAsia" w:ascii="仿宋" w:hAnsi="仿宋" w:eastAsia="仿宋" w:cs="仿宋"/>
          <w:sz w:val="24"/>
          <w:szCs w:val="24"/>
        </w:rPr>
      </w:pPr>
      <w:r>
        <w:rPr>
          <w:rFonts w:hint="eastAsia" w:ascii="仿宋" w:hAnsi="仿宋" w:eastAsia="仿宋" w:cs="仿宋"/>
          <w:spacing w:val="-2"/>
          <w:sz w:val="24"/>
          <w:szCs w:val="24"/>
        </w:rPr>
        <w:t>3、合同签订后，乙方需在两日内将所有人员及设备安排到位并开始施工，乙方负责提</w:t>
      </w:r>
      <w:r>
        <w:rPr>
          <w:rFonts w:hint="eastAsia" w:ascii="仿宋" w:hAnsi="仿宋" w:eastAsia="仿宋" w:cs="仿宋"/>
          <w:spacing w:val="-1"/>
          <w:sz w:val="24"/>
          <w:szCs w:val="24"/>
        </w:rPr>
        <w:t>供必备的石材养护器具、清洁剂、保养剂等。</w:t>
      </w:r>
    </w:p>
    <w:p w14:paraId="72765EDF">
      <w:pPr>
        <w:pStyle w:val="6"/>
        <w:spacing w:before="181" w:line="290" w:lineRule="auto"/>
        <w:ind w:left="1" w:right="99" w:firstLine="478"/>
        <w:rPr>
          <w:rFonts w:hint="eastAsia" w:ascii="仿宋" w:hAnsi="仿宋" w:eastAsia="仿宋" w:cs="仿宋"/>
          <w:sz w:val="24"/>
          <w:szCs w:val="24"/>
        </w:rPr>
      </w:pPr>
      <w:r>
        <w:rPr>
          <w:rFonts w:hint="eastAsia" w:ascii="仿宋" w:hAnsi="仿宋" w:eastAsia="仿宋" w:cs="仿宋"/>
          <w:spacing w:val="-2"/>
          <w:sz w:val="24"/>
          <w:szCs w:val="24"/>
        </w:rPr>
        <w:t>4、养护过程中，乙方人员应节约用水、用电并服从甲方的管理，乙方应按时填写《地面石材养护记录表》，如填写不实，经甲方查证属实的，一次罚款</w:t>
      </w:r>
      <w:r>
        <w:rPr>
          <w:rFonts w:hint="eastAsia" w:ascii="仿宋" w:hAnsi="仿宋" w:eastAsia="仿宋" w:cs="仿宋"/>
          <w:spacing w:val="-15"/>
          <w:sz w:val="24"/>
          <w:szCs w:val="24"/>
        </w:rPr>
        <w:t xml:space="preserve"> </w:t>
      </w:r>
      <w:r>
        <w:rPr>
          <w:rFonts w:hint="eastAsia" w:ascii="仿宋" w:hAnsi="仿宋" w:eastAsia="仿宋" w:cs="仿宋"/>
          <w:spacing w:val="-2"/>
          <w:sz w:val="24"/>
          <w:szCs w:val="24"/>
        </w:rPr>
        <w:t>100</w:t>
      </w:r>
      <w:r>
        <w:rPr>
          <w:rFonts w:hint="eastAsia" w:ascii="仿宋" w:hAnsi="仿宋" w:eastAsia="仿宋" w:cs="仿宋"/>
          <w:spacing w:val="-49"/>
          <w:sz w:val="24"/>
          <w:szCs w:val="24"/>
        </w:rPr>
        <w:t xml:space="preserve"> </w:t>
      </w:r>
      <w:r>
        <w:rPr>
          <w:rFonts w:hint="eastAsia" w:ascii="仿宋" w:hAnsi="仿宋" w:eastAsia="仿宋" w:cs="仿宋"/>
          <w:spacing w:val="-2"/>
          <w:sz w:val="24"/>
          <w:szCs w:val="24"/>
        </w:rPr>
        <w:t>元。</w:t>
      </w:r>
    </w:p>
    <w:p w14:paraId="42CFF44C">
      <w:pPr>
        <w:pStyle w:val="6"/>
        <w:spacing w:before="182" w:line="290" w:lineRule="auto"/>
        <w:ind w:left="1" w:right="99" w:firstLine="483"/>
        <w:rPr>
          <w:rFonts w:hint="eastAsia" w:ascii="仿宋" w:hAnsi="仿宋" w:eastAsia="仿宋" w:cs="仿宋"/>
          <w:sz w:val="24"/>
          <w:szCs w:val="24"/>
        </w:rPr>
      </w:pPr>
      <w:r>
        <w:rPr>
          <w:rFonts w:hint="eastAsia" w:ascii="仿宋" w:hAnsi="仿宋" w:eastAsia="仿宋" w:cs="仿宋"/>
          <w:spacing w:val="-2"/>
          <w:sz w:val="24"/>
          <w:szCs w:val="24"/>
        </w:rPr>
        <w:t>5、养护过程中，乙方人员应主动与甲方保持沟通，保证工作顺利开展，并接受甲方的</w:t>
      </w:r>
      <w:r>
        <w:rPr>
          <w:rFonts w:hint="eastAsia" w:ascii="仿宋" w:hAnsi="仿宋" w:eastAsia="仿宋" w:cs="仿宋"/>
          <w:spacing w:val="-3"/>
          <w:sz w:val="24"/>
          <w:szCs w:val="24"/>
        </w:rPr>
        <w:t>监督检查。</w:t>
      </w:r>
    </w:p>
    <w:p w14:paraId="6E2A54EA">
      <w:pPr>
        <w:pStyle w:val="6"/>
        <w:spacing w:before="181" w:line="319" w:lineRule="auto"/>
        <w:ind w:left="3" w:right="99" w:firstLine="479"/>
        <w:rPr>
          <w:rFonts w:hint="eastAsia" w:ascii="仿宋" w:hAnsi="仿宋" w:eastAsia="仿宋" w:cs="仿宋"/>
          <w:sz w:val="24"/>
          <w:szCs w:val="24"/>
        </w:rPr>
      </w:pPr>
      <w:r>
        <w:rPr>
          <w:rFonts w:hint="eastAsia" w:ascii="仿宋" w:hAnsi="仿宋" w:eastAsia="仿宋" w:cs="仿宋"/>
          <w:spacing w:val="-2"/>
          <w:sz w:val="24"/>
          <w:szCs w:val="24"/>
        </w:rPr>
        <w:t>6、乙方所有工具及设备应放在安全干净的地方，并排放整齐，施工结束后，乙方应按</w:t>
      </w:r>
      <w:r>
        <w:rPr>
          <w:rFonts w:hint="eastAsia" w:ascii="仿宋" w:hAnsi="仿宋" w:eastAsia="仿宋" w:cs="仿宋"/>
          <w:spacing w:val="1"/>
          <w:sz w:val="24"/>
          <w:szCs w:val="24"/>
        </w:rPr>
        <w:t>甲方需求将施工现场所有的垃圾及时清理干净，并对施工现场进行卫生打扫，做到文明施</w:t>
      </w:r>
      <w:r>
        <w:rPr>
          <w:rFonts w:hint="eastAsia" w:ascii="仿宋" w:hAnsi="仿宋" w:eastAsia="仿宋" w:cs="仿宋"/>
          <w:spacing w:val="-7"/>
          <w:sz w:val="24"/>
          <w:szCs w:val="24"/>
        </w:rPr>
        <w:t>工。</w:t>
      </w:r>
    </w:p>
    <w:p w14:paraId="3218B41E">
      <w:pPr>
        <w:pStyle w:val="6"/>
        <w:spacing w:before="161" w:line="290" w:lineRule="auto"/>
        <w:ind w:left="5" w:right="99" w:firstLine="480"/>
        <w:rPr>
          <w:rFonts w:hint="eastAsia" w:ascii="仿宋" w:hAnsi="仿宋" w:eastAsia="仿宋" w:cs="仿宋"/>
          <w:sz w:val="24"/>
          <w:szCs w:val="24"/>
        </w:rPr>
      </w:pPr>
      <w:r>
        <w:rPr>
          <w:rFonts w:hint="eastAsia" w:ascii="仿宋" w:hAnsi="仿宋" w:eastAsia="仿宋" w:cs="仿宋"/>
          <w:spacing w:val="-2"/>
          <w:sz w:val="24"/>
          <w:szCs w:val="24"/>
        </w:rPr>
        <w:t>7、乙方在养护过程中应保护室内其他设施设备及墙砖等，对甲方财产（墙砖、家电家</w:t>
      </w:r>
      <w:r>
        <w:rPr>
          <w:rFonts w:hint="eastAsia" w:ascii="仿宋" w:hAnsi="仿宋" w:eastAsia="仿宋" w:cs="仿宋"/>
          <w:spacing w:val="-1"/>
          <w:sz w:val="24"/>
          <w:szCs w:val="24"/>
        </w:rPr>
        <w:t>具等其他物品）造成损坏的，由乙方按照同等规格进行赔偿（含人工费）。</w:t>
      </w:r>
    </w:p>
    <w:p w14:paraId="5D1F1A8B">
      <w:pPr>
        <w:pStyle w:val="6"/>
        <w:spacing w:before="184" w:line="313" w:lineRule="auto"/>
        <w:ind w:left="1" w:right="99" w:firstLine="480"/>
        <w:rPr>
          <w:rFonts w:hint="eastAsia" w:ascii="仿宋" w:hAnsi="仿宋" w:eastAsia="仿宋" w:cs="仿宋"/>
          <w:sz w:val="24"/>
          <w:szCs w:val="24"/>
        </w:rPr>
      </w:pPr>
      <w:r>
        <w:rPr>
          <w:rFonts w:hint="eastAsia" w:ascii="仿宋" w:hAnsi="仿宋" w:eastAsia="仿宋" w:cs="仿宋"/>
          <w:spacing w:val="-4"/>
          <w:sz w:val="24"/>
          <w:szCs w:val="24"/>
        </w:rPr>
        <w:t>8、在养护过程中，如无特殊情况，乙方停工的，每发现一次，扣除乙方养护费用</w:t>
      </w:r>
      <w:r>
        <w:rPr>
          <w:rFonts w:hint="eastAsia" w:ascii="仿宋" w:hAnsi="仿宋" w:eastAsia="仿宋" w:cs="仿宋"/>
          <w:spacing w:val="-25"/>
          <w:sz w:val="24"/>
          <w:szCs w:val="24"/>
        </w:rPr>
        <w:t xml:space="preserve"> </w:t>
      </w:r>
      <w:r>
        <w:rPr>
          <w:rFonts w:hint="eastAsia" w:ascii="仿宋" w:hAnsi="仿宋" w:eastAsia="仿宋" w:cs="仿宋"/>
          <w:spacing w:val="-4"/>
          <w:sz w:val="24"/>
          <w:szCs w:val="24"/>
        </w:rPr>
        <w:t>1000</w:t>
      </w:r>
      <w:r>
        <w:rPr>
          <w:rFonts w:hint="eastAsia" w:ascii="仿宋" w:hAnsi="仿宋" w:eastAsia="仿宋" w:cs="仿宋"/>
          <w:sz w:val="24"/>
          <w:szCs w:val="24"/>
        </w:rPr>
        <w:t xml:space="preserve"> 元。如乙方养护达不到甲方要求的，每处罚款</w:t>
      </w:r>
      <w:r>
        <w:rPr>
          <w:rFonts w:hint="eastAsia" w:ascii="仿宋" w:hAnsi="仿宋" w:eastAsia="仿宋" w:cs="仿宋"/>
          <w:spacing w:val="-18"/>
          <w:sz w:val="24"/>
          <w:szCs w:val="24"/>
        </w:rPr>
        <w:t xml:space="preserve"> </w:t>
      </w:r>
      <w:r>
        <w:rPr>
          <w:rFonts w:hint="eastAsia" w:ascii="仿宋" w:hAnsi="仿宋" w:eastAsia="仿宋" w:cs="仿宋"/>
          <w:sz w:val="24"/>
          <w:szCs w:val="24"/>
        </w:rPr>
        <w:t>100</w:t>
      </w:r>
      <w:r>
        <w:rPr>
          <w:rFonts w:hint="eastAsia" w:ascii="仿宋" w:hAnsi="仿宋" w:eastAsia="仿宋" w:cs="仿宋"/>
          <w:spacing w:val="-47"/>
          <w:sz w:val="24"/>
          <w:szCs w:val="24"/>
        </w:rPr>
        <w:t xml:space="preserve"> </w:t>
      </w:r>
      <w:r>
        <w:rPr>
          <w:rFonts w:hint="eastAsia" w:ascii="仿宋" w:hAnsi="仿宋" w:eastAsia="仿宋" w:cs="仿宋"/>
          <w:sz w:val="24"/>
          <w:szCs w:val="24"/>
        </w:rPr>
        <w:t>元。甲方若对养护标准存在异议应及时</w:t>
      </w:r>
      <w:r>
        <w:rPr>
          <w:rFonts w:hint="eastAsia" w:ascii="仿宋" w:hAnsi="仿宋" w:eastAsia="仿宋" w:cs="仿宋"/>
          <w:spacing w:val="-1"/>
          <w:sz w:val="24"/>
          <w:szCs w:val="24"/>
        </w:rPr>
        <w:t>提出，乙方必须及时解决，如乙方不能及时解决的，每处罚款</w:t>
      </w:r>
      <w:r>
        <w:rPr>
          <w:rFonts w:hint="eastAsia" w:ascii="仿宋" w:hAnsi="仿宋" w:eastAsia="仿宋" w:cs="仿宋"/>
          <w:spacing w:val="-46"/>
          <w:sz w:val="24"/>
          <w:szCs w:val="24"/>
        </w:rPr>
        <w:t xml:space="preserve"> </w:t>
      </w:r>
      <w:r>
        <w:rPr>
          <w:rFonts w:hint="eastAsia" w:ascii="仿宋" w:hAnsi="仿宋" w:eastAsia="仿宋" w:cs="仿宋"/>
          <w:spacing w:val="-2"/>
          <w:sz w:val="24"/>
          <w:szCs w:val="24"/>
        </w:rPr>
        <w:t>500</w:t>
      </w:r>
      <w:r>
        <w:rPr>
          <w:rFonts w:hint="eastAsia" w:ascii="仿宋" w:hAnsi="仿宋" w:eastAsia="仿宋" w:cs="仿宋"/>
          <w:spacing w:val="-49"/>
          <w:sz w:val="24"/>
          <w:szCs w:val="24"/>
        </w:rPr>
        <w:t xml:space="preserve"> </w:t>
      </w:r>
      <w:r>
        <w:rPr>
          <w:rFonts w:hint="eastAsia" w:ascii="仿宋" w:hAnsi="仿宋" w:eastAsia="仿宋" w:cs="仿宋"/>
          <w:spacing w:val="-2"/>
          <w:sz w:val="24"/>
          <w:szCs w:val="24"/>
        </w:rPr>
        <w:t>元。</w:t>
      </w:r>
    </w:p>
    <w:p w14:paraId="07892E04">
      <w:pPr>
        <w:pStyle w:val="6"/>
        <w:spacing w:before="182" w:line="332" w:lineRule="auto"/>
        <w:ind w:right="99" w:firstLine="481"/>
        <w:rPr>
          <w:rFonts w:hint="eastAsia" w:ascii="仿宋" w:hAnsi="仿宋" w:eastAsia="仿宋" w:cs="仿宋"/>
          <w:sz w:val="24"/>
          <w:szCs w:val="24"/>
        </w:rPr>
      </w:pPr>
      <w:r>
        <w:rPr>
          <w:rFonts w:hint="eastAsia" w:ascii="仿宋" w:hAnsi="仿宋" w:eastAsia="仿宋" w:cs="仿宋"/>
          <w:spacing w:val="-2"/>
          <w:sz w:val="24"/>
          <w:szCs w:val="24"/>
        </w:rPr>
        <w:t>9、乙方必须认真贯彻有关各项安全施工的规章制度，严格遵守安全操作规程。在养护</w:t>
      </w:r>
      <w:r>
        <w:rPr>
          <w:rFonts w:hint="eastAsia" w:ascii="仿宋" w:hAnsi="仿宋" w:eastAsia="仿宋" w:cs="仿宋"/>
          <w:spacing w:val="1"/>
          <w:sz w:val="24"/>
          <w:szCs w:val="24"/>
        </w:rPr>
        <w:t>施工过程中，乙方必须加强对施工人员的安全教育，并提供施工所需的安全措施，乙方如需采取夜间施工模式，并且在施工区域使用警戒线对施工区域进行围堵，确保施工过程中</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的施工人员的安全及周边过往人员的安全，因此产生的所有一切责任和损失由乙方全部承</w:t>
      </w:r>
      <w:r>
        <w:rPr>
          <w:rFonts w:hint="eastAsia" w:ascii="仿宋" w:hAnsi="仿宋" w:eastAsia="仿宋" w:cs="仿宋"/>
          <w:spacing w:val="18"/>
          <w:sz w:val="24"/>
          <w:szCs w:val="24"/>
        </w:rPr>
        <w:t xml:space="preserve"> </w:t>
      </w:r>
      <w:r>
        <w:rPr>
          <w:rFonts w:hint="eastAsia" w:ascii="仿宋" w:hAnsi="仿宋" w:eastAsia="仿宋" w:cs="仿宋"/>
          <w:sz w:val="24"/>
          <w:szCs w:val="24"/>
        </w:rPr>
        <w:t>担。施工过程中发生的一切事故均与甲方无关，由乙方承担一切</w:t>
      </w:r>
      <w:r>
        <w:rPr>
          <w:rFonts w:hint="eastAsia" w:ascii="仿宋" w:hAnsi="仿宋" w:eastAsia="仿宋" w:cs="仿宋"/>
          <w:spacing w:val="-1"/>
          <w:sz w:val="24"/>
          <w:szCs w:val="24"/>
        </w:rPr>
        <w:t>经济责任及法律责任。</w:t>
      </w:r>
    </w:p>
    <w:p w14:paraId="19978E11">
      <w:pPr>
        <w:pStyle w:val="6"/>
        <w:spacing w:before="181" w:line="221" w:lineRule="auto"/>
        <w:ind w:left="499"/>
        <w:rPr>
          <w:rFonts w:hint="eastAsia" w:ascii="仿宋" w:hAnsi="仿宋" w:eastAsia="仿宋" w:cs="仿宋"/>
          <w:sz w:val="24"/>
          <w:szCs w:val="24"/>
        </w:rPr>
      </w:pPr>
      <w:r>
        <w:rPr>
          <w:rFonts w:hint="eastAsia" w:ascii="仿宋" w:hAnsi="仿宋" w:eastAsia="仿宋" w:cs="仿宋"/>
          <w:b/>
          <w:bCs/>
          <w:spacing w:val="-3"/>
          <w:sz w:val="24"/>
          <w:szCs w:val="24"/>
        </w:rPr>
        <w:t>六、施工要求及标准：</w:t>
      </w:r>
    </w:p>
    <w:p w14:paraId="2DF97784">
      <w:pPr>
        <w:pStyle w:val="6"/>
        <w:spacing w:before="181" w:line="351" w:lineRule="auto"/>
        <w:ind w:left="19" w:right="96" w:firstLine="598"/>
        <w:jc w:val="both"/>
        <w:rPr>
          <w:rFonts w:hint="eastAsia" w:ascii="仿宋" w:hAnsi="仿宋" w:eastAsia="仿宋" w:cs="仿宋"/>
          <w:sz w:val="24"/>
          <w:szCs w:val="24"/>
        </w:rPr>
      </w:pPr>
      <w:r>
        <w:rPr>
          <w:rFonts w:hint="eastAsia" w:ascii="仿宋" w:hAnsi="仿宋" w:eastAsia="仿宋" w:cs="仿宋"/>
          <w:spacing w:val="4"/>
          <w:sz w:val="24"/>
          <w:szCs w:val="24"/>
        </w:rPr>
        <w:t>地面石材要求使用专业石材养护机械及设备对我院地面石材进行除尘、预先镜面处</w:t>
      </w:r>
      <w:r>
        <w:rPr>
          <w:rFonts w:hint="eastAsia" w:ascii="仿宋" w:hAnsi="仿宋" w:eastAsia="仿宋" w:cs="仿宋"/>
          <w:spacing w:val="18"/>
          <w:sz w:val="24"/>
          <w:szCs w:val="24"/>
        </w:rPr>
        <w:t xml:space="preserve"> </w:t>
      </w:r>
      <w:r>
        <w:rPr>
          <w:rFonts w:hint="eastAsia" w:ascii="仿宋" w:hAnsi="仿宋" w:eastAsia="仿宋" w:cs="仿宋"/>
          <w:spacing w:val="1"/>
          <w:sz w:val="24"/>
          <w:szCs w:val="24"/>
        </w:rPr>
        <w:t xml:space="preserve">理、结晶处理及抛光等工作，养护后达到石材表面洁净、明亮、无污渍。石材养护后的光 </w:t>
      </w:r>
      <w:r>
        <w:rPr>
          <w:rFonts w:hint="eastAsia" w:ascii="仿宋" w:hAnsi="仿宋" w:eastAsia="仿宋" w:cs="仿宋"/>
          <w:spacing w:val="-1"/>
          <w:sz w:val="24"/>
          <w:szCs w:val="24"/>
        </w:rPr>
        <w:t>泽度不得低于</w:t>
      </w:r>
      <w:r>
        <w:rPr>
          <w:rFonts w:hint="eastAsia" w:ascii="仿宋" w:hAnsi="仿宋" w:eastAsia="仿宋" w:cs="仿宋"/>
          <w:spacing w:val="-44"/>
          <w:sz w:val="24"/>
          <w:szCs w:val="24"/>
        </w:rPr>
        <w:t xml:space="preserve"> </w:t>
      </w:r>
      <w:r>
        <w:rPr>
          <w:rFonts w:hint="eastAsia" w:ascii="仿宋" w:hAnsi="仿宋" w:eastAsia="仿宋" w:cs="仿宋"/>
          <w:spacing w:val="-1"/>
          <w:sz w:val="24"/>
          <w:szCs w:val="24"/>
        </w:rPr>
        <w:t>80</w:t>
      </w:r>
      <w:r>
        <w:rPr>
          <w:rFonts w:hint="eastAsia" w:ascii="仿宋" w:hAnsi="仿宋" w:eastAsia="仿宋" w:cs="仿宋"/>
          <w:spacing w:val="-52"/>
          <w:sz w:val="24"/>
          <w:szCs w:val="24"/>
        </w:rPr>
        <w:t xml:space="preserve"> </w:t>
      </w:r>
      <w:r>
        <w:rPr>
          <w:rFonts w:hint="eastAsia" w:ascii="仿宋" w:hAnsi="仿宋" w:eastAsia="仿宋" w:cs="仿宋"/>
          <w:spacing w:val="-1"/>
          <w:sz w:val="24"/>
          <w:szCs w:val="24"/>
        </w:rPr>
        <w:t>度。甲方若对养护标准存在异议应及时提出，乙方必须立即解决。</w:t>
      </w:r>
    </w:p>
    <w:p w14:paraId="6903ED7D">
      <w:pPr>
        <w:pStyle w:val="6"/>
        <w:spacing w:before="35" w:line="220" w:lineRule="auto"/>
        <w:ind w:left="496"/>
        <w:rPr>
          <w:rFonts w:hint="eastAsia" w:ascii="仿宋" w:hAnsi="仿宋" w:eastAsia="仿宋" w:cs="仿宋"/>
          <w:sz w:val="24"/>
          <w:szCs w:val="24"/>
        </w:rPr>
      </w:pPr>
      <w:r>
        <w:rPr>
          <w:rFonts w:hint="eastAsia" w:ascii="仿宋" w:hAnsi="仿宋" w:eastAsia="仿宋" w:cs="仿宋"/>
          <w:b/>
          <w:bCs/>
          <w:spacing w:val="-4"/>
          <w:sz w:val="24"/>
          <w:szCs w:val="24"/>
        </w:rPr>
        <w:t>七、付款方法：</w:t>
      </w:r>
    </w:p>
    <w:p w14:paraId="3B2C2C09">
      <w:pPr>
        <w:pStyle w:val="6"/>
        <w:spacing w:before="181" w:line="347" w:lineRule="auto"/>
        <w:ind w:left="19" w:firstLine="480"/>
        <w:rPr>
          <w:rFonts w:hint="eastAsia" w:ascii="仿宋" w:hAnsi="仿宋" w:eastAsia="仿宋" w:cs="仿宋"/>
          <w:sz w:val="24"/>
          <w:szCs w:val="24"/>
        </w:rPr>
      </w:pPr>
      <w:r>
        <w:rPr>
          <w:rFonts w:hint="eastAsia" w:ascii="仿宋" w:hAnsi="仿宋" w:eastAsia="仿宋" w:cs="仿宋"/>
          <w:spacing w:val="-3"/>
          <w:sz w:val="24"/>
          <w:szCs w:val="24"/>
        </w:rPr>
        <w:t>按月支付，每月施工完毕后，经双方验收合格（且无任何安全事故或者责任事故发生）</w:t>
      </w:r>
      <w:r>
        <w:rPr>
          <w:rFonts w:hint="eastAsia" w:ascii="仿宋" w:hAnsi="仿宋" w:eastAsia="仿宋" w:cs="仿宋"/>
          <w:spacing w:val="11"/>
          <w:sz w:val="24"/>
          <w:szCs w:val="24"/>
        </w:rPr>
        <w:t xml:space="preserve"> </w:t>
      </w:r>
      <w:r>
        <w:rPr>
          <w:rFonts w:hint="eastAsia" w:ascii="仿宋" w:hAnsi="仿宋" w:eastAsia="仿宋" w:cs="仿宋"/>
          <w:spacing w:val="-1"/>
          <w:sz w:val="24"/>
          <w:szCs w:val="24"/>
        </w:rPr>
        <w:t>后，由乙方开具发票，甲方向乙方账户进行转账。</w:t>
      </w:r>
    </w:p>
    <w:p w14:paraId="7F4B5655">
      <w:pPr>
        <w:pStyle w:val="6"/>
        <w:spacing w:before="35" w:line="220" w:lineRule="auto"/>
        <w:ind w:left="501"/>
        <w:rPr>
          <w:rFonts w:hint="eastAsia" w:ascii="仿宋" w:hAnsi="仿宋" w:eastAsia="仿宋" w:cs="仿宋"/>
          <w:sz w:val="24"/>
          <w:szCs w:val="24"/>
        </w:rPr>
      </w:pPr>
      <w:r>
        <w:rPr>
          <w:rFonts w:hint="eastAsia" w:ascii="仿宋" w:hAnsi="仿宋" w:eastAsia="仿宋" w:cs="仿宋"/>
          <w:b/>
          <w:bCs/>
          <w:spacing w:val="-4"/>
          <w:sz w:val="24"/>
          <w:szCs w:val="24"/>
        </w:rPr>
        <w:t>八、双方违约责任：</w:t>
      </w:r>
    </w:p>
    <w:p w14:paraId="5B56C3F8">
      <w:pPr>
        <w:pStyle w:val="6"/>
        <w:spacing w:before="183" w:line="219" w:lineRule="auto"/>
        <w:ind w:left="480"/>
        <w:rPr>
          <w:rFonts w:hint="eastAsia" w:ascii="仿宋" w:hAnsi="仿宋" w:eastAsia="仿宋" w:cs="仿宋"/>
          <w:sz w:val="24"/>
          <w:szCs w:val="24"/>
        </w:rPr>
      </w:pPr>
      <w:r>
        <w:rPr>
          <w:rFonts w:hint="eastAsia" w:ascii="仿宋" w:hAnsi="仿宋" w:eastAsia="仿宋" w:cs="仿宋"/>
          <w:spacing w:val="2"/>
          <w:sz w:val="24"/>
          <w:szCs w:val="24"/>
        </w:rPr>
        <w:t>在合同期内乙方必须按照招标时双方的约定提</w:t>
      </w:r>
      <w:r>
        <w:rPr>
          <w:rFonts w:hint="eastAsia" w:ascii="仿宋" w:hAnsi="仿宋" w:eastAsia="仿宋" w:cs="仿宋"/>
          <w:spacing w:val="1"/>
          <w:sz w:val="24"/>
          <w:szCs w:val="24"/>
        </w:rPr>
        <w:t>供石材养护服务，乙方不得以任何理由</w:t>
      </w:r>
    </w:p>
    <w:p w14:paraId="30725256">
      <w:pPr>
        <w:spacing w:line="219" w:lineRule="auto"/>
        <w:rPr>
          <w:rFonts w:hint="eastAsia" w:ascii="仿宋" w:hAnsi="仿宋" w:eastAsia="仿宋" w:cs="仿宋"/>
          <w:sz w:val="24"/>
          <w:szCs w:val="24"/>
        </w:rPr>
        <w:sectPr>
          <w:footerReference r:id="rId7" w:type="default"/>
          <w:pgSz w:w="11906" w:h="16839"/>
          <w:pgMar w:top="1431" w:right="1148" w:bottom="1151" w:left="1239" w:header="0" w:footer="989" w:gutter="0"/>
          <w:pgNumType w:fmt="decimal"/>
          <w:cols w:space="720" w:num="1"/>
        </w:sectPr>
      </w:pPr>
    </w:p>
    <w:p w14:paraId="0335B8D6">
      <w:pPr>
        <w:pStyle w:val="6"/>
        <w:spacing w:before="122" w:line="220" w:lineRule="auto"/>
        <w:rPr>
          <w:rFonts w:hint="eastAsia" w:ascii="仿宋" w:hAnsi="仿宋" w:eastAsia="仿宋" w:cs="仿宋"/>
          <w:sz w:val="24"/>
          <w:szCs w:val="24"/>
        </w:rPr>
      </w:pPr>
      <w:r>
        <w:rPr>
          <w:rFonts w:hint="eastAsia" w:ascii="仿宋" w:hAnsi="仿宋" w:eastAsia="仿宋" w:cs="仿宋"/>
          <w:spacing w:val="-1"/>
          <w:sz w:val="24"/>
          <w:szCs w:val="24"/>
        </w:rPr>
        <w:t>拒绝施工，否则甲方拒绝付款，并解除合同。</w:t>
      </w:r>
    </w:p>
    <w:p w14:paraId="6C5FB96C">
      <w:pPr>
        <w:pStyle w:val="6"/>
        <w:spacing w:before="183" w:line="353" w:lineRule="auto"/>
        <w:ind w:left="17" w:firstLine="480"/>
        <w:rPr>
          <w:rFonts w:hint="eastAsia" w:ascii="仿宋" w:hAnsi="仿宋" w:eastAsia="仿宋" w:cs="仿宋"/>
          <w:sz w:val="24"/>
          <w:szCs w:val="24"/>
        </w:rPr>
      </w:pPr>
      <w:r>
        <w:rPr>
          <w:rFonts w:hint="eastAsia" w:ascii="仿宋" w:hAnsi="仿宋" w:eastAsia="仿宋" w:cs="仿宋"/>
          <w:spacing w:val="-8"/>
          <w:sz w:val="24"/>
          <w:szCs w:val="24"/>
        </w:rPr>
        <w:t>本合同一式六份，甲方执五份，乙方执一份，自签订之日起生效至</w:t>
      </w:r>
      <w:r>
        <w:rPr>
          <w:rFonts w:hint="eastAsia" w:ascii="仿宋" w:hAnsi="仿宋" w:eastAsia="仿宋" w:cs="仿宋"/>
          <w:spacing w:val="-8"/>
          <w:sz w:val="24"/>
          <w:szCs w:val="24"/>
          <w:u w:val="single" w:color="auto"/>
        </w:rPr>
        <w:t xml:space="preserve">     </w:t>
      </w:r>
      <w:r>
        <w:rPr>
          <w:rFonts w:hint="eastAsia" w:ascii="仿宋" w:hAnsi="仿宋" w:eastAsia="仿宋" w:cs="仿宋"/>
          <w:spacing w:val="-101"/>
          <w:sz w:val="24"/>
          <w:szCs w:val="24"/>
        </w:rPr>
        <w:t xml:space="preserve"> </w:t>
      </w:r>
      <w:r>
        <w:rPr>
          <w:rFonts w:hint="eastAsia" w:ascii="仿宋" w:hAnsi="仿宋" w:eastAsia="仿宋" w:cs="仿宋"/>
          <w:spacing w:val="-8"/>
          <w:sz w:val="24"/>
          <w:szCs w:val="24"/>
        </w:rPr>
        <w:t>年</w:t>
      </w:r>
      <w:r>
        <w:rPr>
          <w:rFonts w:hint="eastAsia" w:ascii="仿宋" w:hAnsi="仿宋" w:eastAsia="仿宋" w:cs="仿宋"/>
          <w:spacing w:val="-8"/>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8"/>
          <w:sz w:val="24"/>
          <w:szCs w:val="24"/>
        </w:rPr>
        <w:t>月</w:t>
      </w:r>
      <w:r>
        <w:rPr>
          <w:rFonts w:hint="eastAsia" w:ascii="仿宋" w:hAnsi="仿宋" w:eastAsia="仿宋" w:cs="仿宋"/>
          <w:spacing w:val="-8"/>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8"/>
          <w:sz w:val="24"/>
          <w:szCs w:val="24"/>
        </w:rPr>
        <w:t>日止，</w:t>
      </w:r>
      <w:r>
        <w:rPr>
          <w:rFonts w:hint="eastAsia" w:ascii="仿宋" w:hAnsi="仿宋" w:eastAsia="仿宋" w:cs="仿宋"/>
          <w:sz w:val="24"/>
          <w:szCs w:val="24"/>
        </w:rPr>
        <w:t>本合同未尽事宜，由甲乙双方另行商定并制定合同附件，合同附</w:t>
      </w:r>
      <w:r>
        <w:rPr>
          <w:rFonts w:hint="eastAsia" w:ascii="仿宋" w:hAnsi="仿宋" w:eastAsia="仿宋" w:cs="仿宋"/>
          <w:spacing w:val="-1"/>
          <w:sz w:val="24"/>
          <w:szCs w:val="24"/>
        </w:rPr>
        <w:t>件及本项目的招投标所有</w:t>
      </w:r>
      <w:r>
        <w:rPr>
          <w:rFonts w:hint="eastAsia" w:ascii="仿宋" w:hAnsi="仿宋" w:eastAsia="仿宋" w:cs="仿宋"/>
          <w:sz w:val="24"/>
          <w:szCs w:val="24"/>
        </w:rPr>
        <w:t>文件是本合同不可分割的组成部分，与本合同具有同等的法律效力。如对本合同有争议，</w:t>
      </w:r>
      <w:r>
        <w:rPr>
          <w:rFonts w:hint="eastAsia" w:ascii="仿宋" w:hAnsi="仿宋" w:eastAsia="仿宋" w:cs="仿宋"/>
          <w:spacing w:val="-1"/>
          <w:sz w:val="24"/>
          <w:szCs w:val="24"/>
        </w:rPr>
        <w:t>双方应友好协商，协商不成的可向鲁山县人民法院提起诉讼。</w:t>
      </w:r>
    </w:p>
    <w:p w14:paraId="70800A2E">
      <w:pPr>
        <w:spacing w:line="328" w:lineRule="auto"/>
        <w:rPr>
          <w:rFonts w:hint="eastAsia" w:ascii="仿宋" w:hAnsi="仿宋" w:eastAsia="仿宋" w:cs="仿宋"/>
          <w:sz w:val="21"/>
        </w:rPr>
      </w:pPr>
    </w:p>
    <w:p w14:paraId="567E527C">
      <w:pPr>
        <w:spacing w:line="328" w:lineRule="auto"/>
        <w:rPr>
          <w:rFonts w:hint="eastAsia" w:ascii="仿宋" w:hAnsi="仿宋" w:eastAsia="仿宋" w:cs="仿宋"/>
          <w:sz w:val="21"/>
        </w:rPr>
      </w:pPr>
    </w:p>
    <w:p w14:paraId="5B4B1A73">
      <w:pPr>
        <w:pStyle w:val="6"/>
        <w:spacing w:before="78" w:line="219" w:lineRule="auto"/>
        <w:ind w:left="468"/>
        <w:rPr>
          <w:rFonts w:hint="eastAsia" w:ascii="仿宋" w:hAnsi="仿宋" w:eastAsia="仿宋" w:cs="仿宋"/>
          <w:sz w:val="24"/>
          <w:szCs w:val="24"/>
        </w:rPr>
      </w:pPr>
      <w:r>
        <w:rPr>
          <w:rFonts w:hint="eastAsia" w:ascii="仿宋" w:hAnsi="仿宋" w:eastAsia="仿宋" w:cs="仿宋"/>
          <w:spacing w:val="1"/>
          <w:sz w:val="24"/>
          <w:szCs w:val="24"/>
        </w:rPr>
        <w:t>甲方</w:t>
      </w:r>
      <w:r>
        <w:rPr>
          <w:rFonts w:hint="eastAsia" w:ascii="仿宋" w:hAnsi="仿宋" w:eastAsia="仿宋" w:cs="仿宋"/>
          <w:spacing w:val="-18"/>
          <w:sz w:val="24"/>
          <w:szCs w:val="24"/>
        </w:rPr>
        <w:t>：</w:t>
      </w:r>
      <w:r>
        <w:rPr>
          <w:rFonts w:hint="eastAsia" w:ascii="仿宋" w:hAnsi="仿宋" w:eastAsia="仿宋" w:cs="仿宋"/>
          <w:spacing w:val="60"/>
          <w:sz w:val="24"/>
          <w:szCs w:val="24"/>
        </w:rPr>
        <w:t xml:space="preserve">  </w:t>
      </w:r>
      <w:r>
        <w:rPr>
          <w:rFonts w:hint="eastAsia" w:ascii="仿宋" w:hAnsi="仿宋" w:eastAsia="仿宋" w:cs="仿宋"/>
          <w:spacing w:val="-18"/>
          <w:sz w:val="24"/>
          <w:szCs w:val="24"/>
        </w:rPr>
        <w:t>（</w:t>
      </w:r>
      <w:r>
        <w:rPr>
          <w:rFonts w:hint="eastAsia" w:ascii="仿宋" w:hAnsi="仿宋" w:eastAsia="仿宋" w:cs="仿宋"/>
          <w:spacing w:val="1"/>
          <w:sz w:val="24"/>
          <w:szCs w:val="24"/>
        </w:rPr>
        <w:t>盖章）                   乙方</w:t>
      </w:r>
      <w:r>
        <w:rPr>
          <w:rFonts w:hint="eastAsia" w:ascii="仿宋" w:hAnsi="仿宋" w:eastAsia="仿宋" w:cs="仿宋"/>
          <w:spacing w:val="-18"/>
          <w:sz w:val="24"/>
          <w:szCs w:val="24"/>
        </w:rPr>
        <w:t>：</w:t>
      </w:r>
      <w:r>
        <w:rPr>
          <w:rFonts w:hint="eastAsia" w:ascii="仿宋" w:hAnsi="仿宋" w:eastAsia="仿宋" w:cs="仿宋"/>
          <w:spacing w:val="60"/>
          <w:sz w:val="24"/>
          <w:szCs w:val="24"/>
        </w:rPr>
        <w:t xml:space="preserve">  </w:t>
      </w:r>
      <w:r>
        <w:rPr>
          <w:rFonts w:hint="eastAsia" w:ascii="仿宋" w:hAnsi="仿宋" w:eastAsia="仿宋" w:cs="仿宋"/>
          <w:spacing w:val="-18"/>
          <w:sz w:val="24"/>
          <w:szCs w:val="24"/>
        </w:rPr>
        <w:t>（</w:t>
      </w:r>
      <w:r>
        <w:rPr>
          <w:rFonts w:hint="eastAsia" w:ascii="仿宋" w:hAnsi="仿宋" w:eastAsia="仿宋" w:cs="仿宋"/>
          <w:spacing w:val="1"/>
          <w:sz w:val="24"/>
          <w:szCs w:val="24"/>
        </w:rPr>
        <w:t>盖章）</w:t>
      </w:r>
    </w:p>
    <w:p w14:paraId="23F3C380">
      <w:pPr>
        <w:spacing w:line="284" w:lineRule="auto"/>
        <w:rPr>
          <w:rFonts w:hint="eastAsia" w:ascii="仿宋" w:hAnsi="仿宋" w:eastAsia="仿宋" w:cs="仿宋"/>
          <w:sz w:val="21"/>
        </w:rPr>
      </w:pPr>
    </w:p>
    <w:p w14:paraId="04FBCA30">
      <w:pPr>
        <w:spacing w:line="285" w:lineRule="auto"/>
        <w:rPr>
          <w:rFonts w:hint="eastAsia" w:ascii="仿宋" w:hAnsi="仿宋" w:eastAsia="仿宋" w:cs="仿宋"/>
          <w:sz w:val="21"/>
        </w:rPr>
      </w:pPr>
    </w:p>
    <w:p w14:paraId="253A541C">
      <w:pPr>
        <w:pStyle w:val="6"/>
        <w:spacing w:before="78" w:line="220" w:lineRule="auto"/>
        <w:ind w:left="438"/>
        <w:rPr>
          <w:rFonts w:hint="eastAsia" w:ascii="仿宋" w:hAnsi="仿宋" w:eastAsia="仿宋" w:cs="仿宋"/>
          <w:sz w:val="24"/>
          <w:szCs w:val="24"/>
        </w:rPr>
      </w:pPr>
      <w:r>
        <w:rPr>
          <w:rFonts w:hint="eastAsia" w:ascii="仿宋" w:hAnsi="仿宋" w:eastAsia="仿宋" w:cs="仿宋"/>
          <w:sz w:val="24"/>
          <w:szCs w:val="24"/>
        </w:rPr>
        <w:t>法定代表人或授权代表签字：          法</w:t>
      </w:r>
      <w:r>
        <w:rPr>
          <w:rFonts w:hint="eastAsia" w:ascii="仿宋" w:hAnsi="仿宋" w:eastAsia="仿宋" w:cs="仿宋"/>
          <w:spacing w:val="-1"/>
          <w:sz w:val="24"/>
          <w:szCs w:val="24"/>
        </w:rPr>
        <w:t>定代表人或授权代表签字：</w:t>
      </w:r>
    </w:p>
    <w:p w14:paraId="625CB3F7">
      <w:pPr>
        <w:spacing w:line="284" w:lineRule="auto"/>
        <w:rPr>
          <w:rFonts w:hint="eastAsia" w:ascii="仿宋" w:hAnsi="仿宋" w:eastAsia="仿宋" w:cs="仿宋"/>
          <w:sz w:val="21"/>
        </w:rPr>
      </w:pPr>
    </w:p>
    <w:p w14:paraId="428E7E09">
      <w:pPr>
        <w:spacing w:line="284" w:lineRule="auto"/>
        <w:rPr>
          <w:rFonts w:hint="eastAsia" w:ascii="仿宋" w:hAnsi="仿宋" w:eastAsia="仿宋" w:cs="仿宋"/>
          <w:sz w:val="21"/>
        </w:rPr>
      </w:pPr>
    </w:p>
    <w:p w14:paraId="5348BCBF">
      <w:pPr>
        <w:pStyle w:val="6"/>
        <w:spacing w:before="78" w:line="220" w:lineRule="auto"/>
        <w:ind w:left="479"/>
        <w:rPr>
          <w:rFonts w:hint="eastAsia" w:ascii="仿宋" w:hAnsi="仿宋" w:eastAsia="仿宋" w:cs="仿宋"/>
          <w:sz w:val="24"/>
          <w:szCs w:val="24"/>
        </w:rPr>
      </w:pPr>
      <w:r>
        <w:rPr>
          <w:rFonts w:hint="eastAsia" w:ascii="仿宋" w:hAnsi="仿宋" w:eastAsia="仿宋" w:cs="仿宋"/>
          <w:spacing w:val="-19"/>
          <w:sz w:val="24"/>
          <w:szCs w:val="24"/>
        </w:rPr>
        <w:t>日</w:t>
      </w:r>
      <w:r>
        <w:rPr>
          <w:rFonts w:hint="eastAsia" w:ascii="仿宋" w:hAnsi="仿宋" w:eastAsia="仿宋" w:cs="仿宋"/>
          <w:spacing w:val="3"/>
          <w:sz w:val="24"/>
          <w:szCs w:val="24"/>
        </w:rPr>
        <w:t xml:space="preserve">    </w:t>
      </w:r>
      <w:r>
        <w:rPr>
          <w:rFonts w:hint="eastAsia" w:ascii="仿宋" w:hAnsi="仿宋" w:eastAsia="仿宋" w:cs="仿宋"/>
          <w:spacing w:val="-19"/>
          <w:sz w:val="24"/>
          <w:szCs w:val="24"/>
        </w:rPr>
        <w:t>期：</w:t>
      </w:r>
      <w:r>
        <w:rPr>
          <w:rFonts w:hint="eastAsia" w:ascii="仿宋" w:hAnsi="仿宋" w:eastAsia="仿宋" w:cs="仿宋"/>
          <w:spacing w:val="3"/>
          <w:sz w:val="24"/>
          <w:szCs w:val="24"/>
        </w:rPr>
        <w:t xml:space="preserve">   </w:t>
      </w:r>
      <w:r>
        <w:rPr>
          <w:rFonts w:hint="eastAsia" w:ascii="仿宋" w:hAnsi="仿宋" w:eastAsia="仿宋" w:cs="仿宋"/>
          <w:spacing w:val="-19"/>
          <w:sz w:val="24"/>
          <w:szCs w:val="24"/>
        </w:rPr>
        <w:t>年</w:t>
      </w:r>
      <w:r>
        <w:rPr>
          <w:rFonts w:hint="eastAsia" w:ascii="仿宋" w:hAnsi="仿宋" w:eastAsia="仿宋" w:cs="仿宋"/>
          <w:spacing w:val="8"/>
          <w:sz w:val="24"/>
          <w:szCs w:val="24"/>
        </w:rPr>
        <w:t xml:space="preserve">  </w:t>
      </w:r>
      <w:r>
        <w:rPr>
          <w:rFonts w:hint="eastAsia" w:ascii="仿宋" w:hAnsi="仿宋" w:eastAsia="仿宋" w:cs="仿宋"/>
          <w:spacing w:val="-19"/>
          <w:sz w:val="24"/>
          <w:szCs w:val="24"/>
        </w:rPr>
        <w:t>月</w:t>
      </w:r>
      <w:r>
        <w:rPr>
          <w:rFonts w:hint="eastAsia" w:ascii="仿宋" w:hAnsi="仿宋" w:eastAsia="仿宋" w:cs="仿宋"/>
          <w:spacing w:val="25"/>
          <w:sz w:val="24"/>
          <w:szCs w:val="24"/>
        </w:rPr>
        <w:t xml:space="preserve">  </w:t>
      </w:r>
      <w:r>
        <w:rPr>
          <w:rFonts w:hint="eastAsia" w:ascii="仿宋" w:hAnsi="仿宋" w:eastAsia="仿宋" w:cs="仿宋"/>
          <w:spacing w:val="-19"/>
          <w:sz w:val="24"/>
          <w:szCs w:val="24"/>
        </w:rPr>
        <w:t>日</w:t>
      </w:r>
      <w:r>
        <w:rPr>
          <w:rFonts w:hint="eastAsia" w:ascii="仿宋" w:hAnsi="仿宋" w:eastAsia="仿宋" w:cs="仿宋"/>
          <w:spacing w:val="3"/>
          <w:sz w:val="24"/>
          <w:szCs w:val="24"/>
        </w:rPr>
        <w:t xml:space="preserve">             </w:t>
      </w:r>
      <w:r>
        <w:rPr>
          <w:rFonts w:hint="eastAsia" w:ascii="仿宋" w:hAnsi="仿宋" w:eastAsia="仿宋" w:cs="仿宋"/>
          <w:spacing w:val="-19"/>
          <w:sz w:val="24"/>
          <w:szCs w:val="24"/>
        </w:rPr>
        <w:t>日</w:t>
      </w:r>
      <w:r>
        <w:rPr>
          <w:rFonts w:hint="eastAsia" w:ascii="仿宋" w:hAnsi="仿宋" w:eastAsia="仿宋" w:cs="仿宋"/>
          <w:spacing w:val="6"/>
          <w:sz w:val="24"/>
          <w:szCs w:val="24"/>
        </w:rPr>
        <w:t xml:space="preserve">    </w:t>
      </w:r>
      <w:r>
        <w:rPr>
          <w:rFonts w:hint="eastAsia" w:ascii="仿宋" w:hAnsi="仿宋" w:eastAsia="仿宋" w:cs="仿宋"/>
          <w:spacing w:val="-19"/>
          <w:sz w:val="24"/>
          <w:szCs w:val="24"/>
        </w:rPr>
        <w:t>期：</w:t>
      </w:r>
      <w:r>
        <w:rPr>
          <w:rFonts w:hint="eastAsia" w:ascii="仿宋" w:hAnsi="仿宋" w:eastAsia="仿宋" w:cs="仿宋"/>
          <w:spacing w:val="3"/>
          <w:sz w:val="24"/>
          <w:szCs w:val="24"/>
        </w:rPr>
        <w:t xml:space="preserve">   </w:t>
      </w:r>
      <w:r>
        <w:rPr>
          <w:rFonts w:hint="eastAsia" w:ascii="仿宋" w:hAnsi="仿宋" w:eastAsia="仿宋" w:cs="仿宋"/>
          <w:spacing w:val="-19"/>
          <w:sz w:val="24"/>
          <w:szCs w:val="24"/>
        </w:rPr>
        <w:t>年</w:t>
      </w:r>
      <w:r>
        <w:rPr>
          <w:rFonts w:hint="eastAsia" w:ascii="仿宋" w:hAnsi="仿宋" w:eastAsia="仿宋" w:cs="仿宋"/>
          <w:spacing w:val="8"/>
          <w:sz w:val="24"/>
          <w:szCs w:val="24"/>
        </w:rPr>
        <w:t xml:space="preserve">  </w:t>
      </w:r>
      <w:r>
        <w:rPr>
          <w:rFonts w:hint="eastAsia" w:ascii="仿宋" w:hAnsi="仿宋" w:eastAsia="仿宋" w:cs="仿宋"/>
          <w:spacing w:val="-19"/>
          <w:sz w:val="24"/>
          <w:szCs w:val="24"/>
        </w:rPr>
        <w:t>月</w:t>
      </w:r>
      <w:r>
        <w:rPr>
          <w:rFonts w:hint="eastAsia" w:ascii="仿宋" w:hAnsi="仿宋" w:eastAsia="仿宋" w:cs="仿宋"/>
          <w:spacing w:val="25"/>
          <w:sz w:val="24"/>
          <w:szCs w:val="24"/>
        </w:rPr>
        <w:t xml:space="preserve">  </w:t>
      </w:r>
      <w:r>
        <w:rPr>
          <w:rFonts w:hint="eastAsia" w:ascii="仿宋" w:hAnsi="仿宋" w:eastAsia="仿宋" w:cs="仿宋"/>
          <w:spacing w:val="-19"/>
          <w:sz w:val="24"/>
          <w:szCs w:val="24"/>
        </w:rPr>
        <w:t>日</w:t>
      </w:r>
    </w:p>
    <w:p w14:paraId="103FC7C8">
      <w:pPr>
        <w:spacing w:line="282" w:lineRule="auto"/>
        <w:rPr>
          <w:rFonts w:hint="eastAsia" w:ascii="仿宋" w:hAnsi="仿宋" w:eastAsia="仿宋" w:cs="仿宋"/>
          <w:sz w:val="21"/>
        </w:rPr>
      </w:pPr>
    </w:p>
    <w:p w14:paraId="7F04F85A">
      <w:pPr>
        <w:spacing w:line="282" w:lineRule="auto"/>
        <w:rPr>
          <w:rFonts w:hint="eastAsia" w:ascii="仿宋" w:hAnsi="仿宋" w:eastAsia="仿宋" w:cs="仿宋"/>
          <w:sz w:val="21"/>
        </w:rPr>
      </w:pPr>
    </w:p>
    <w:p w14:paraId="552148DE">
      <w:pPr>
        <w:spacing w:line="282" w:lineRule="auto"/>
        <w:rPr>
          <w:rFonts w:hint="eastAsia" w:ascii="仿宋" w:hAnsi="仿宋" w:eastAsia="仿宋" w:cs="仿宋"/>
          <w:sz w:val="21"/>
        </w:rPr>
      </w:pPr>
    </w:p>
    <w:p w14:paraId="443EEAB8">
      <w:pPr>
        <w:spacing w:line="282" w:lineRule="auto"/>
        <w:rPr>
          <w:rFonts w:hint="eastAsia" w:ascii="仿宋" w:hAnsi="仿宋" w:eastAsia="仿宋" w:cs="仿宋"/>
          <w:sz w:val="21"/>
        </w:rPr>
      </w:pPr>
    </w:p>
    <w:p w14:paraId="0B6A6339">
      <w:pPr>
        <w:spacing w:line="282" w:lineRule="auto"/>
        <w:rPr>
          <w:rFonts w:hint="eastAsia" w:ascii="仿宋" w:hAnsi="仿宋" w:eastAsia="仿宋" w:cs="仿宋"/>
          <w:sz w:val="21"/>
        </w:rPr>
      </w:pPr>
    </w:p>
    <w:p w14:paraId="1FE6E2C0">
      <w:pPr>
        <w:spacing w:before="0" w:after="0" w:line="360" w:lineRule="auto"/>
        <w:ind w:left="0" w:leftChars="0" w:firstLine="0" w:firstLineChars="0"/>
        <w:jc w:val="center"/>
        <w:rPr>
          <w:rFonts w:hint="eastAsia" w:ascii="仿宋" w:hAnsi="仿宋" w:eastAsia="仿宋" w:cs="仿宋"/>
          <w:b/>
          <w:bCs/>
          <w:color w:val="auto"/>
          <w:sz w:val="32"/>
          <w:szCs w:val="32"/>
          <w:lang w:eastAsia="zh-CN"/>
        </w:rPr>
      </w:pPr>
      <w:bookmarkStart w:id="2" w:name="bookmark8"/>
      <w:bookmarkEnd w:id="2"/>
      <w:r>
        <w:rPr>
          <w:rFonts w:hint="eastAsia" w:ascii="仿宋" w:hAnsi="仿宋" w:eastAsia="仿宋" w:cs="仿宋"/>
          <w:b/>
          <w:bCs/>
          <w:color w:val="auto"/>
          <w:sz w:val="28"/>
          <w:szCs w:val="28"/>
        </w:rPr>
        <w:br w:type="page"/>
      </w:r>
      <w:r>
        <w:rPr>
          <w:rFonts w:hint="eastAsia" w:ascii="仿宋" w:hAnsi="仿宋" w:eastAsia="仿宋" w:cs="仿宋"/>
          <w:b/>
          <w:bCs/>
          <w:color w:val="auto"/>
          <w:sz w:val="32"/>
          <w:szCs w:val="32"/>
          <w:lang w:eastAsia="zh-CN"/>
        </w:rPr>
        <w:t>第五章</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采购需求</w:t>
      </w:r>
    </w:p>
    <w:p w14:paraId="47C4B7FF">
      <w:pPr>
        <w:pStyle w:val="6"/>
        <w:spacing w:before="78" w:line="220" w:lineRule="auto"/>
        <w:ind w:left="3"/>
        <w:rPr>
          <w:rFonts w:hint="eastAsia" w:ascii="仿宋" w:hAnsi="仿宋" w:eastAsia="仿宋" w:cs="仿宋"/>
          <w:sz w:val="24"/>
          <w:szCs w:val="24"/>
        </w:rPr>
      </w:pPr>
      <w:r>
        <w:rPr>
          <w:rFonts w:hint="eastAsia" w:ascii="仿宋" w:hAnsi="仿宋" w:eastAsia="仿宋" w:cs="仿宋"/>
          <w:b/>
          <w:bCs/>
          <w:spacing w:val="-4"/>
          <w:sz w:val="24"/>
          <w:szCs w:val="24"/>
        </w:rPr>
        <w:t>一、服务范围及标准：</w:t>
      </w:r>
    </w:p>
    <w:p w14:paraId="3786E310">
      <w:pPr>
        <w:pStyle w:val="6"/>
        <w:spacing w:before="134" w:line="310" w:lineRule="auto"/>
        <w:ind w:left="7" w:right="50" w:firstLine="4"/>
        <w:rPr>
          <w:rFonts w:hint="eastAsia" w:ascii="仿宋" w:hAnsi="仿宋" w:eastAsia="仿宋" w:cs="仿宋"/>
          <w:sz w:val="24"/>
          <w:szCs w:val="24"/>
        </w:rPr>
      </w:pPr>
      <w:r>
        <w:rPr>
          <w:rFonts w:hint="eastAsia" w:ascii="仿宋" w:hAnsi="仿宋" w:eastAsia="仿宋" w:cs="仿宋"/>
          <w:spacing w:val="-1"/>
          <w:sz w:val="24"/>
          <w:szCs w:val="24"/>
        </w:rPr>
        <w:t>（一）投标人派驻专业人员自带设备对甲方院区内的地面石材进行驻场养护，养护面积如</w:t>
      </w:r>
      <w:r>
        <w:rPr>
          <w:rFonts w:hint="eastAsia" w:ascii="仿宋" w:hAnsi="仿宋" w:eastAsia="仿宋" w:cs="仿宋"/>
          <w:spacing w:val="17"/>
          <w:sz w:val="24"/>
          <w:szCs w:val="24"/>
        </w:rPr>
        <w:t xml:space="preserve"> </w:t>
      </w:r>
      <w:r>
        <w:rPr>
          <w:rFonts w:hint="eastAsia" w:ascii="仿宋" w:hAnsi="仿宋" w:eastAsia="仿宋" w:cs="仿宋"/>
          <w:spacing w:val="-9"/>
          <w:sz w:val="24"/>
          <w:szCs w:val="24"/>
        </w:rPr>
        <w:t>下：</w:t>
      </w:r>
    </w:p>
    <w:p w14:paraId="68180E52">
      <w:pPr>
        <w:pStyle w:val="6"/>
        <w:spacing w:before="32" w:line="310" w:lineRule="auto"/>
        <w:ind w:left="422" w:right="5690" w:firstLine="14"/>
        <w:rPr>
          <w:rFonts w:hint="eastAsia" w:ascii="仿宋" w:hAnsi="仿宋" w:eastAsia="仿宋" w:cs="仿宋"/>
          <w:sz w:val="24"/>
          <w:szCs w:val="24"/>
        </w:rPr>
      </w:pPr>
      <w:r>
        <w:rPr>
          <w:rFonts w:hint="eastAsia" w:ascii="仿宋" w:hAnsi="仿宋" w:eastAsia="仿宋" w:cs="仿宋"/>
          <w:spacing w:val="-2"/>
          <w:sz w:val="24"/>
          <w:szCs w:val="24"/>
        </w:rPr>
        <w:t>1.门诊楼地面：8188.37</w:t>
      </w:r>
      <w:r>
        <w:rPr>
          <w:rFonts w:hint="eastAsia" w:ascii="仿宋" w:hAnsi="仿宋" w:eastAsia="仿宋" w:cs="仿宋"/>
          <w:spacing w:val="-52"/>
          <w:sz w:val="24"/>
          <w:szCs w:val="24"/>
        </w:rPr>
        <w:t xml:space="preserve"> </w:t>
      </w:r>
      <w:r>
        <w:rPr>
          <w:rFonts w:hint="eastAsia" w:ascii="仿宋" w:hAnsi="仿宋" w:eastAsia="仿宋" w:cs="仿宋"/>
          <w:spacing w:val="-2"/>
          <w:sz w:val="24"/>
          <w:szCs w:val="24"/>
        </w:rPr>
        <w:t>平方米</w:t>
      </w:r>
      <w:r>
        <w:rPr>
          <w:rFonts w:hint="eastAsia" w:ascii="仿宋" w:hAnsi="仿宋" w:eastAsia="仿宋" w:cs="仿宋"/>
          <w:sz w:val="24"/>
          <w:szCs w:val="24"/>
        </w:rPr>
        <w:t xml:space="preserve"> </w:t>
      </w:r>
      <w:r>
        <w:rPr>
          <w:rFonts w:hint="eastAsia" w:ascii="仿宋" w:hAnsi="仿宋" w:eastAsia="仿宋" w:cs="仿宋"/>
          <w:spacing w:val="-2"/>
          <w:sz w:val="24"/>
          <w:szCs w:val="24"/>
        </w:rPr>
        <w:t>2.住院部地面：612.76</w:t>
      </w:r>
      <w:r>
        <w:rPr>
          <w:rFonts w:hint="eastAsia" w:ascii="仿宋" w:hAnsi="仿宋" w:eastAsia="仿宋" w:cs="仿宋"/>
          <w:spacing w:val="-40"/>
          <w:sz w:val="24"/>
          <w:szCs w:val="24"/>
        </w:rPr>
        <w:t xml:space="preserve"> </w:t>
      </w:r>
      <w:r>
        <w:rPr>
          <w:rFonts w:hint="eastAsia" w:ascii="仿宋" w:hAnsi="仿宋" w:eastAsia="仿宋" w:cs="仿宋"/>
          <w:spacing w:val="-2"/>
          <w:sz w:val="24"/>
          <w:szCs w:val="24"/>
        </w:rPr>
        <w:t>平方米</w:t>
      </w:r>
    </w:p>
    <w:p w14:paraId="279DD98E">
      <w:pPr>
        <w:pStyle w:val="6"/>
        <w:spacing w:before="35" w:line="309" w:lineRule="auto"/>
        <w:ind w:left="419" w:right="5570" w:firstLine="5"/>
        <w:rPr>
          <w:rFonts w:hint="eastAsia" w:ascii="仿宋" w:hAnsi="仿宋" w:eastAsia="仿宋" w:cs="仿宋"/>
          <w:sz w:val="24"/>
          <w:szCs w:val="24"/>
        </w:rPr>
      </w:pPr>
      <w:r>
        <w:rPr>
          <w:rFonts w:hint="eastAsia" w:ascii="仿宋" w:hAnsi="仿宋" w:eastAsia="仿宋" w:cs="仿宋"/>
          <w:spacing w:val="-2"/>
          <w:sz w:val="24"/>
          <w:szCs w:val="24"/>
        </w:rPr>
        <w:t>3.门诊儿科地面：167.46</w:t>
      </w:r>
      <w:r>
        <w:rPr>
          <w:rFonts w:hint="eastAsia" w:ascii="仿宋" w:hAnsi="仿宋" w:eastAsia="仿宋" w:cs="仿宋"/>
          <w:spacing w:val="-40"/>
          <w:sz w:val="24"/>
          <w:szCs w:val="24"/>
        </w:rPr>
        <w:t xml:space="preserve"> </w:t>
      </w:r>
      <w:r>
        <w:rPr>
          <w:rFonts w:hint="eastAsia" w:ascii="仿宋" w:hAnsi="仿宋" w:eastAsia="仿宋" w:cs="仿宋"/>
          <w:spacing w:val="-2"/>
          <w:sz w:val="24"/>
          <w:szCs w:val="24"/>
        </w:rPr>
        <w:t>平方米</w:t>
      </w:r>
      <w:r>
        <w:rPr>
          <w:rFonts w:hint="eastAsia" w:ascii="仿宋" w:hAnsi="仿宋" w:eastAsia="仿宋" w:cs="仿宋"/>
          <w:sz w:val="24"/>
          <w:szCs w:val="24"/>
        </w:rPr>
        <w:t xml:space="preserve"> </w:t>
      </w:r>
      <w:r>
        <w:rPr>
          <w:rFonts w:hint="eastAsia" w:ascii="仿宋" w:hAnsi="仿宋" w:eastAsia="仿宋" w:cs="仿宋"/>
          <w:spacing w:val="-1"/>
          <w:sz w:val="24"/>
          <w:szCs w:val="24"/>
        </w:rPr>
        <w:t>4.急诊科地面：128.24</w:t>
      </w:r>
      <w:r>
        <w:rPr>
          <w:rFonts w:hint="eastAsia" w:ascii="仿宋" w:hAnsi="仿宋" w:eastAsia="仿宋" w:cs="仿宋"/>
          <w:spacing w:val="-52"/>
          <w:sz w:val="24"/>
          <w:szCs w:val="24"/>
        </w:rPr>
        <w:t xml:space="preserve"> </w:t>
      </w:r>
      <w:r>
        <w:rPr>
          <w:rFonts w:hint="eastAsia" w:ascii="仿宋" w:hAnsi="仿宋" w:eastAsia="仿宋" w:cs="仿宋"/>
          <w:spacing w:val="-1"/>
          <w:sz w:val="24"/>
          <w:szCs w:val="24"/>
        </w:rPr>
        <w:t>平方米</w:t>
      </w:r>
    </w:p>
    <w:p w14:paraId="597E9A8B">
      <w:pPr>
        <w:pStyle w:val="6"/>
        <w:spacing w:before="36" w:line="220" w:lineRule="auto"/>
        <w:ind w:left="424"/>
        <w:rPr>
          <w:rFonts w:hint="eastAsia" w:ascii="仿宋" w:hAnsi="仿宋" w:eastAsia="仿宋" w:cs="仿宋"/>
          <w:sz w:val="24"/>
          <w:szCs w:val="24"/>
        </w:rPr>
      </w:pPr>
      <w:r>
        <w:rPr>
          <w:rFonts w:hint="eastAsia" w:ascii="仿宋" w:hAnsi="仿宋" w:eastAsia="仿宋" w:cs="仿宋"/>
          <w:spacing w:val="-2"/>
          <w:sz w:val="24"/>
          <w:szCs w:val="24"/>
        </w:rPr>
        <w:t>5.门诊楼楼梯：352.11</w:t>
      </w:r>
      <w:r>
        <w:rPr>
          <w:rFonts w:hint="eastAsia" w:ascii="仿宋" w:hAnsi="仿宋" w:eastAsia="仿宋" w:cs="仿宋"/>
          <w:spacing w:val="-42"/>
          <w:sz w:val="24"/>
          <w:szCs w:val="24"/>
        </w:rPr>
        <w:t xml:space="preserve"> </w:t>
      </w:r>
      <w:r>
        <w:rPr>
          <w:rFonts w:hint="eastAsia" w:ascii="仿宋" w:hAnsi="仿宋" w:eastAsia="仿宋" w:cs="仿宋"/>
          <w:spacing w:val="-2"/>
          <w:sz w:val="24"/>
          <w:szCs w:val="24"/>
        </w:rPr>
        <w:t>平方米</w:t>
      </w:r>
    </w:p>
    <w:p w14:paraId="04EAD6E0">
      <w:pPr>
        <w:pStyle w:val="6"/>
        <w:spacing w:before="134" w:line="219" w:lineRule="auto"/>
        <w:ind w:left="421"/>
        <w:rPr>
          <w:rFonts w:hint="eastAsia" w:ascii="仿宋" w:hAnsi="仿宋" w:eastAsia="仿宋" w:cs="仿宋"/>
          <w:sz w:val="24"/>
          <w:szCs w:val="24"/>
        </w:rPr>
      </w:pPr>
      <w:r>
        <w:rPr>
          <w:rFonts w:hint="eastAsia" w:ascii="仿宋" w:hAnsi="仿宋" w:eastAsia="仿宋" w:cs="仿宋"/>
          <w:spacing w:val="-1"/>
          <w:sz w:val="24"/>
          <w:szCs w:val="24"/>
        </w:rPr>
        <w:t>6.石材养护面积合计：9448.94</w:t>
      </w:r>
      <w:r>
        <w:rPr>
          <w:rFonts w:hint="eastAsia" w:ascii="仿宋" w:hAnsi="仿宋" w:eastAsia="仿宋" w:cs="仿宋"/>
          <w:spacing w:val="-51"/>
          <w:sz w:val="24"/>
          <w:szCs w:val="24"/>
        </w:rPr>
        <w:t xml:space="preserve"> </w:t>
      </w:r>
      <w:r>
        <w:rPr>
          <w:rFonts w:hint="eastAsia" w:ascii="仿宋" w:hAnsi="仿宋" w:eastAsia="仿宋" w:cs="仿宋"/>
          <w:spacing w:val="-1"/>
          <w:sz w:val="24"/>
          <w:szCs w:val="24"/>
        </w:rPr>
        <w:t>平方米。</w:t>
      </w:r>
    </w:p>
    <w:p w14:paraId="78E14975">
      <w:pPr>
        <w:pStyle w:val="6"/>
        <w:spacing w:before="135" w:line="219" w:lineRule="auto"/>
        <w:ind w:left="11"/>
        <w:rPr>
          <w:rFonts w:hint="eastAsia" w:ascii="仿宋" w:hAnsi="仿宋" w:eastAsia="仿宋" w:cs="仿宋"/>
          <w:sz w:val="24"/>
          <w:szCs w:val="24"/>
        </w:rPr>
      </w:pPr>
      <w:r>
        <w:rPr>
          <w:rFonts w:hint="eastAsia" w:ascii="仿宋" w:hAnsi="仿宋" w:eastAsia="仿宋" w:cs="仿宋"/>
          <w:spacing w:val="-2"/>
          <w:sz w:val="24"/>
          <w:szCs w:val="24"/>
        </w:rPr>
        <w:t>（二）石材护理技术要求</w:t>
      </w:r>
    </w:p>
    <w:p w14:paraId="4995E516">
      <w:pPr>
        <w:pStyle w:val="6"/>
        <w:spacing w:before="137" w:line="316" w:lineRule="auto"/>
        <w:ind w:left="1" w:firstLine="435"/>
        <w:jc w:val="both"/>
        <w:rPr>
          <w:rFonts w:hint="eastAsia" w:ascii="仿宋" w:hAnsi="仿宋" w:eastAsia="仿宋" w:cs="仿宋"/>
          <w:sz w:val="24"/>
          <w:szCs w:val="24"/>
        </w:rPr>
      </w:pPr>
      <w:r>
        <w:rPr>
          <w:rFonts w:hint="eastAsia" w:ascii="仿宋" w:hAnsi="仿宋" w:eastAsia="仿宋" w:cs="仿宋"/>
          <w:spacing w:val="-1"/>
          <w:sz w:val="24"/>
          <w:szCs w:val="24"/>
        </w:rPr>
        <w:t>1.地面石材要求使用专业石材养护机械及设备对我院地面石材进行除尘、预先镜面处</w:t>
      </w:r>
      <w:r>
        <w:rPr>
          <w:rFonts w:hint="eastAsia" w:ascii="仿宋" w:hAnsi="仿宋" w:eastAsia="仿宋" w:cs="仿宋"/>
          <w:spacing w:val="4"/>
          <w:sz w:val="24"/>
          <w:szCs w:val="24"/>
        </w:rPr>
        <w:t xml:space="preserve">  </w:t>
      </w:r>
      <w:r>
        <w:rPr>
          <w:rFonts w:hint="eastAsia" w:ascii="仿宋" w:hAnsi="仿宋" w:eastAsia="仿宋" w:cs="仿宋"/>
          <w:sz w:val="24"/>
          <w:szCs w:val="24"/>
        </w:rPr>
        <w:t>理、结晶处理及抛光等工作，养护后达到石材表面洁净、明</w:t>
      </w:r>
      <w:r>
        <w:rPr>
          <w:rFonts w:hint="eastAsia" w:ascii="仿宋" w:hAnsi="仿宋" w:eastAsia="仿宋" w:cs="仿宋"/>
          <w:spacing w:val="-1"/>
          <w:sz w:val="24"/>
          <w:szCs w:val="24"/>
        </w:rPr>
        <w:t>亮、无污渍。石材整体养护抛</w:t>
      </w:r>
      <w:r>
        <w:rPr>
          <w:rFonts w:hint="eastAsia" w:ascii="仿宋" w:hAnsi="仿宋" w:eastAsia="仿宋" w:cs="仿宋"/>
          <w:spacing w:val="-2"/>
          <w:sz w:val="24"/>
          <w:szCs w:val="24"/>
        </w:rPr>
        <w:t>光后的光泽度，整体地面不低于</w:t>
      </w:r>
      <w:r>
        <w:rPr>
          <w:rFonts w:hint="eastAsia" w:ascii="仿宋" w:hAnsi="仿宋" w:eastAsia="仿宋" w:cs="仿宋"/>
          <w:spacing w:val="-50"/>
          <w:sz w:val="24"/>
          <w:szCs w:val="24"/>
        </w:rPr>
        <w:t xml:space="preserve"> </w:t>
      </w:r>
      <w:r>
        <w:rPr>
          <w:rFonts w:hint="eastAsia" w:ascii="仿宋" w:hAnsi="仿宋" w:eastAsia="仿宋" w:cs="仿宋"/>
          <w:spacing w:val="-2"/>
          <w:sz w:val="24"/>
          <w:szCs w:val="24"/>
        </w:rPr>
        <w:t>80</w:t>
      </w:r>
      <w:r>
        <w:rPr>
          <w:rFonts w:hint="eastAsia" w:ascii="仿宋" w:hAnsi="仿宋" w:eastAsia="仿宋" w:cs="仿宋"/>
          <w:spacing w:val="-51"/>
          <w:sz w:val="24"/>
          <w:szCs w:val="24"/>
        </w:rPr>
        <w:t xml:space="preserve"> </w:t>
      </w:r>
      <w:r>
        <w:rPr>
          <w:rFonts w:hint="eastAsia" w:ascii="仿宋" w:hAnsi="仿宋" w:eastAsia="仿宋" w:cs="仿宋"/>
          <w:spacing w:val="-2"/>
          <w:sz w:val="24"/>
          <w:szCs w:val="24"/>
        </w:rPr>
        <w:t>度。采</w:t>
      </w:r>
      <w:r>
        <w:rPr>
          <w:rFonts w:hint="eastAsia" w:ascii="仿宋" w:hAnsi="仿宋" w:eastAsia="仿宋" w:cs="仿宋"/>
          <w:spacing w:val="-3"/>
          <w:sz w:val="24"/>
          <w:szCs w:val="24"/>
        </w:rPr>
        <w:t>购人若对养护标准存在异议应及时提出，投标人</w:t>
      </w:r>
      <w:r>
        <w:rPr>
          <w:rFonts w:hint="eastAsia" w:ascii="仿宋" w:hAnsi="仿宋" w:eastAsia="仿宋" w:cs="仿宋"/>
          <w:spacing w:val="-2"/>
          <w:sz w:val="24"/>
          <w:szCs w:val="24"/>
        </w:rPr>
        <w:t>必须立即解决。</w:t>
      </w:r>
    </w:p>
    <w:p w14:paraId="099294A5">
      <w:pPr>
        <w:pStyle w:val="6"/>
        <w:spacing w:before="35" w:line="309" w:lineRule="auto"/>
        <w:ind w:left="4" w:right="110" w:firstLine="418"/>
        <w:rPr>
          <w:rFonts w:hint="eastAsia" w:ascii="仿宋" w:hAnsi="仿宋" w:eastAsia="仿宋" w:cs="仿宋"/>
          <w:sz w:val="24"/>
          <w:szCs w:val="24"/>
        </w:rPr>
      </w:pPr>
      <w:r>
        <w:rPr>
          <w:rFonts w:hint="eastAsia" w:ascii="仿宋" w:hAnsi="仿宋" w:eastAsia="仿宋" w:cs="仿宋"/>
          <w:sz w:val="24"/>
          <w:szCs w:val="24"/>
        </w:rPr>
        <w:t>2.所使用的材料、材质必须是经国家认定的环保产品</w:t>
      </w:r>
      <w:r>
        <w:rPr>
          <w:rFonts w:hint="eastAsia" w:ascii="仿宋" w:hAnsi="仿宋" w:eastAsia="仿宋" w:cs="仿宋"/>
          <w:spacing w:val="-1"/>
          <w:sz w:val="24"/>
          <w:szCs w:val="24"/>
        </w:rPr>
        <w:t>，不会污染空气及对人员造成伤</w:t>
      </w:r>
      <w:r>
        <w:rPr>
          <w:rFonts w:hint="eastAsia" w:ascii="仿宋" w:hAnsi="仿宋" w:eastAsia="仿宋" w:cs="仿宋"/>
          <w:sz w:val="24"/>
          <w:szCs w:val="24"/>
        </w:rPr>
        <w:t xml:space="preserve"> </w:t>
      </w:r>
      <w:r>
        <w:rPr>
          <w:rFonts w:hint="eastAsia" w:ascii="仿宋" w:hAnsi="仿宋" w:eastAsia="仿宋" w:cs="仿宋"/>
          <w:spacing w:val="-2"/>
          <w:sz w:val="24"/>
          <w:szCs w:val="24"/>
        </w:rPr>
        <w:t>害，提供材料的合格检测报告。</w:t>
      </w:r>
    </w:p>
    <w:p w14:paraId="41A9653B">
      <w:pPr>
        <w:pStyle w:val="6"/>
        <w:spacing w:before="37" w:line="219" w:lineRule="auto"/>
        <w:ind w:left="424"/>
        <w:rPr>
          <w:rFonts w:hint="eastAsia" w:ascii="仿宋" w:hAnsi="仿宋" w:eastAsia="仿宋" w:cs="仿宋"/>
          <w:sz w:val="24"/>
          <w:szCs w:val="24"/>
        </w:rPr>
      </w:pPr>
      <w:r>
        <w:rPr>
          <w:rFonts w:hint="eastAsia" w:ascii="仿宋" w:hAnsi="仿宋" w:eastAsia="仿宋" w:cs="仿宋"/>
          <w:sz w:val="24"/>
          <w:szCs w:val="24"/>
        </w:rPr>
        <w:t>3.整体地面石材视觉平整度一致，石材面及</w:t>
      </w:r>
      <w:r>
        <w:rPr>
          <w:rFonts w:hint="eastAsia" w:ascii="仿宋" w:hAnsi="仿宋" w:eastAsia="仿宋" w:cs="仿宋"/>
          <w:spacing w:val="-1"/>
          <w:sz w:val="24"/>
          <w:szCs w:val="24"/>
        </w:rPr>
        <w:t>缝隙光滑顺直，无黑斑，光亮如镜。</w:t>
      </w:r>
    </w:p>
    <w:p w14:paraId="5DEEF72C">
      <w:pPr>
        <w:pStyle w:val="6"/>
        <w:spacing w:before="135" w:line="219" w:lineRule="auto"/>
        <w:ind w:left="3"/>
        <w:rPr>
          <w:rFonts w:hint="eastAsia" w:ascii="仿宋" w:hAnsi="仿宋" w:eastAsia="仿宋" w:cs="仿宋"/>
          <w:sz w:val="24"/>
          <w:szCs w:val="24"/>
        </w:rPr>
      </w:pPr>
      <w:r>
        <w:rPr>
          <w:rFonts w:hint="eastAsia" w:ascii="仿宋" w:hAnsi="仿宋" w:eastAsia="仿宋" w:cs="仿宋"/>
          <w:b/>
          <w:bCs/>
          <w:spacing w:val="-4"/>
          <w:sz w:val="24"/>
          <w:szCs w:val="24"/>
        </w:rPr>
        <w:t>二、采购人要求</w:t>
      </w:r>
    </w:p>
    <w:p w14:paraId="51312AA3">
      <w:pPr>
        <w:pStyle w:val="6"/>
        <w:spacing w:before="136" w:line="309" w:lineRule="auto"/>
        <w:ind w:left="18" w:firstLine="419"/>
        <w:rPr>
          <w:rFonts w:hint="eastAsia" w:ascii="仿宋" w:hAnsi="仿宋" w:eastAsia="仿宋" w:cs="仿宋"/>
          <w:sz w:val="24"/>
          <w:szCs w:val="24"/>
        </w:rPr>
      </w:pPr>
      <w:r>
        <w:rPr>
          <w:rFonts w:hint="eastAsia" w:ascii="仿宋" w:hAnsi="仿宋" w:eastAsia="仿宋" w:cs="仿宋"/>
          <w:spacing w:val="-4"/>
          <w:sz w:val="24"/>
          <w:szCs w:val="24"/>
        </w:rPr>
        <w:t>1.投标人至少安排</w:t>
      </w:r>
      <w:r>
        <w:rPr>
          <w:rFonts w:hint="eastAsia" w:ascii="仿宋" w:hAnsi="仿宋" w:eastAsia="仿宋" w:cs="仿宋"/>
          <w:spacing w:val="-42"/>
          <w:sz w:val="24"/>
          <w:szCs w:val="24"/>
        </w:rPr>
        <w:t xml:space="preserve"> </w:t>
      </w:r>
      <w:r>
        <w:rPr>
          <w:rFonts w:hint="eastAsia" w:ascii="仿宋" w:hAnsi="仿宋" w:eastAsia="仿宋" w:cs="仿宋"/>
          <w:spacing w:val="-4"/>
          <w:sz w:val="24"/>
          <w:szCs w:val="24"/>
        </w:rPr>
        <w:t>4</w:t>
      </w:r>
      <w:r>
        <w:rPr>
          <w:rFonts w:hint="eastAsia" w:ascii="仿宋" w:hAnsi="仿宋" w:eastAsia="仿宋" w:cs="仿宋"/>
          <w:spacing w:val="-47"/>
          <w:sz w:val="24"/>
          <w:szCs w:val="24"/>
        </w:rPr>
        <w:t xml:space="preserve"> </w:t>
      </w:r>
      <w:r>
        <w:rPr>
          <w:rFonts w:hint="eastAsia" w:ascii="仿宋" w:hAnsi="仿宋" w:eastAsia="仿宋" w:cs="仿宋"/>
          <w:spacing w:val="-4"/>
          <w:sz w:val="24"/>
          <w:szCs w:val="24"/>
        </w:rPr>
        <w:t>名具有石材养护专业的技术人员驻场，要求至少配备石材翻新机</w:t>
      </w:r>
      <w:r>
        <w:rPr>
          <w:rFonts w:hint="eastAsia" w:ascii="仿宋" w:hAnsi="仿宋" w:eastAsia="仿宋" w:cs="仿宋"/>
          <w:spacing w:val="-33"/>
          <w:sz w:val="24"/>
          <w:szCs w:val="24"/>
        </w:rPr>
        <w:t xml:space="preserve"> </w:t>
      </w:r>
      <w:r>
        <w:rPr>
          <w:rFonts w:hint="eastAsia" w:ascii="仿宋" w:hAnsi="仿宋" w:eastAsia="仿宋" w:cs="仿宋"/>
          <w:spacing w:val="-4"/>
          <w:sz w:val="24"/>
          <w:szCs w:val="24"/>
        </w:rPr>
        <w:t>1</w:t>
      </w:r>
      <w:r>
        <w:rPr>
          <w:rFonts w:hint="eastAsia" w:ascii="仿宋" w:hAnsi="仿宋" w:eastAsia="仿宋" w:cs="仿宋"/>
          <w:sz w:val="24"/>
          <w:szCs w:val="24"/>
        </w:rPr>
        <w:t xml:space="preserve"> </w:t>
      </w:r>
      <w:r>
        <w:rPr>
          <w:rFonts w:hint="eastAsia" w:ascii="仿宋" w:hAnsi="仿宋" w:eastAsia="仿宋" w:cs="仿宋"/>
          <w:spacing w:val="-7"/>
          <w:sz w:val="24"/>
          <w:szCs w:val="24"/>
        </w:rPr>
        <w:t>台，石材养护机</w:t>
      </w:r>
      <w:r>
        <w:rPr>
          <w:rFonts w:hint="eastAsia" w:ascii="仿宋" w:hAnsi="仿宋" w:eastAsia="仿宋" w:cs="仿宋"/>
          <w:spacing w:val="-36"/>
          <w:sz w:val="24"/>
          <w:szCs w:val="24"/>
        </w:rPr>
        <w:t xml:space="preserve"> </w:t>
      </w:r>
      <w:r>
        <w:rPr>
          <w:rFonts w:hint="eastAsia" w:ascii="仿宋" w:hAnsi="仿宋" w:eastAsia="仿宋" w:cs="仿宋"/>
          <w:spacing w:val="-7"/>
          <w:sz w:val="24"/>
          <w:szCs w:val="24"/>
        </w:rPr>
        <w:t>4</w:t>
      </w:r>
      <w:r>
        <w:rPr>
          <w:rFonts w:hint="eastAsia" w:ascii="仿宋" w:hAnsi="仿宋" w:eastAsia="仿宋" w:cs="仿宋"/>
          <w:spacing w:val="-32"/>
          <w:sz w:val="24"/>
          <w:szCs w:val="24"/>
        </w:rPr>
        <w:t xml:space="preserve"> </w:t>
      </w:r>
      <w:r>
        <w:rPr>
          <w:rFonts w:hint="eastAsia" w:ascii="仿宋" w:hAnsi="仿宋" w:eastAsia="仿宋" w:cs="仿宋"/>
          <w:spacing w:val="-7"/>
          <w:sz w:val="24"/>
          <w:szCs w:val="24"/>
        </w:rPr>
        <w:t>台，吸水机</w:t>
      </w:r>
      <w:r>
        <w:rPr>
          <w:rFonts w:hint="eastAsia" w:ascii="仿宋" w:hAnsi="仿宋" w:eastAsia="仿宋" w:cs="仿宋"/>
          <w:spacing w:val="-48"/>
          <w:sz w:val="24"/>
          <w:szCs w:val="24"/>
        </w:rPr>
        <w:t xml:space="preserve"> </w:t>
      </w:r>
      <w:r>
        <w:rPr>
          <w:rFonts w:hint="eastAsia" w:ascii="仿宋" w:hAnsi="仿宋" w:eastAsia="仿宋" w:cs="仿宋"/>
          <w:spacing w:val="-7"/>
          <w:sz w:val="24"/>
          <w:szCs w:val="24"/>
        </w:rPr>
        <w:t>2</w:t>
      </w:r>
      <w:r>
        <w:rPr>
          <w:rFonts w:hint="eastAsia" w:ascii="仿宋" w:hAnsi="仿宋" w:eastAsia="仿宋" w:cs="仿宋"/>
          <w:spacing w:val="-32"/>
          <w:sz w:val="24"/>
          <w:szCs w:val="24"/>
        </w:rPr>
        <w:t xml:space="preserve"> </w:t>
      </w:r>
      <w:r>
        <w:rPr>
          <w:rFonts w:hint="eastAsia" w:ascii="仿宋" w:hAnsi="仿宋" w:eastAsia="仿宋" w:cs="仿宋"/>
          <w:spacing w:val="-7"/>
          <w:sz w:val="24"/>
          <w:szCs w:val="24"/>
        </w:rPr>
        <w:t>台，吹干机</w:t>
      </w:r>
      <w:r>
        <w:rPr>
          <w:rFonts w:hint="eastAsia" w:ascii="仿宋" w:hAnsi="仿宋" w:eastAsia="仿宋" w:cs="仿宋"/>
          <w:spacing w:val="-33"/>
          <w:sz w:val="24"/>
          <w:szCs w:val="24"/>
        </w:rPr>
        <w:t xml:space="preserve"> </w:t>
      </w:r>
      <w:r>
        <w:rPr>
          <w:rFonts w:hint="eastAsia" w:ascii="仿宋" w:hAnsi="仿宋" w:eastAsia="仿宋" w:cs="仿宋"/>
          <w:spacing w:val="-7"/>
          <w:sz w:val="24"/>
          <w:szCs w:val="24"/>
        </w:rPr>
        <w:t>1</w:t>
      </w:r>
      <w:r>
        <w:rPr>
          <w:rFonts w:hint="eastAsia" w:ascii="仿宋" w:hAnsi="仿宋" w:eastAsia="仿宋" w:cs="仿宋"/>
          <w:spacing w:val="-32"/>
          <w:sz w:val="24"/>
          <w:szCs w:val="24"/>
        </w:rPr>
        <w:t xml:space="preserve"> </w:t>
      </w:r>
      <w:r>
        <w:rPr>
          <w:rFonts w:hint="eastAsia" w:ascii="仿宋" w:hAnsi="仿宋" w:eastAsia="仿宋" w:cs="仿宋"/>
          <w:spacing w:val="-7"/>
          <w:sz w:val="24"/>
          <w:szCs w:val="24"/>
        </w:rPr>
        <w:t>台，多功能洗地机</w:t>
      </w:r>
      <w:r>
        <w:rPr>
          <w:rFonts w:hint="eastAsia" w:ascii="仿宋" w:hAnsi="仿宋" w:eastAsia="仿宋" w:cs="仿宋"/>
          <w:spacing w:val="-48"/>
          <w:sz w:val="24"/>
          <w:szCs w:val="24"/>
        </w:rPr>
        <w:t xml:space="preserve"> </w:t>
      </w:r>
      <w:r>
        <w:rPr>
          <w:rFonts w:hint="eastAsia" w:ascii="仿宋" w:hAnsi="仿宋" w:eastAsia="仿宋" w:cs="仿宋"/>
          <w:spacing w:val="-7"/>
          <w:sz w:val="24"/>
          <w:szCs w:val="24"/>
        </w:rPr>
        <w:t>2</w:t>
      </w:r>
      <w:r>
        <w:rPr>
          <w:rFonts w:hint="eastAsia" w:ascii="仿宋" w:hAnsi="仿宋" w:eastAsia="仿宋" w:cs="仿宋"/>
          <w:spacing w:val="-32"/>
          <w:sz w:val="24"/>
          <w:szCs w:val="24"/>
        </w:rPr>
        <w:t xml:space="preserve"> </w:t>
      </w:r>
      <w:r>
        <w:rPr>
          <w:rFonts w:hint="eastAsia" w:ascii="仿宋" w:hAnsi="仿宋" w:eastAsia="仿宋" w:cs="仿宋"/>
          <w:spacing w:val="-7"/>
          <w:sz w:val="24"/>
          <w:szCs w:val="24"/>
        </w:rPr>
        <w:t>台。</w:t>
      </w:r>
    </w:p>
    <w:p w14:paraId="7FF6F79D">
      <w:pPr>
        <w:pStyle w:val="6"/>
        <w:spacing w:before="37" w:line="309" w:lineRule="auto"/>
        <w:ind w:left="6" w:right="110" w:firstLine="416"/>
        <w:rPr>
          <w:rFonts w:hint="eastAsia" w:ascii="仿宋" w:hAnsi="仿宋" w:eastAsia="仿宋" w:cs="仿宋"/>
          <w:sz w:val="24"/>
          <w:szCs w:val="24"/>
        </w:rPr>
      </w:pPr>
      <w:r>
        <w:rPr>
          <w:rFonts w:hint="eastAsia" w:ascii="仿宋" w:hAnsi="仿宋" w:eastAsia="仿宋" w:cs="仿宋"/>
          <w:sz w:val="24"/>
          <w:szCs w:val="24"/>
        </w:rPr>
        <w:t>2.养护材料及辅料包括但不限于：石材养护药水、洁</w:t>
      </w:r>
      <w:r>
        <w:rPr>
          <w:rFonts w:hint="eastAsia" w:ascii="仿宋" w:hAnsi="仿宋" w:eastAsia="仿宋" w:cs="仿宋"/>
          <w:spacing w:val="-1"/>
          <w:sz w:val="24"/>
          <w:szCs w:val="24"/>
        </w:rPr>
        <w:t>净粉、结晶剂、保养液、石材修</w:t>
      </w:r>
      <w:r>
        <w:rPr>
          <w:rFonts w:hint="eastAsia" w:ascii="仿宋" w:hAnsi="仿宋" w:eastAsia="仿宋" w:cs="仿宋"/>
          <w:sz w:val="24"/>
          <w:szCs w:val="24"/>
        </w:rPr>
        <w:t>复云石胶、各种所需型号的石材磨片、各种所</w:t>
      </w:r>
      <w:r>
        <w:rPr>
          <w:rFonts w:hint="eastAsia" w:ascii="仿宋" w:hAnsi="仿宋" w:eastAsia="仿宋" w:cs="仿宋"/>
          <w:spacing w:val="-1"/>
          <w:sz w:val="24"/>
          <w:szCs w:val="24"/>
        </w:rPr>
        <w:t>需型号的钢丝棉及抛光垫等养护材料。</w:t>
      </w:r>
    </w:p>
    <w:p w14:paraId="04775E2B">
      <w:pPr>
        <w:pStyle w:val="6"/>
        <w:spacing w:before="36" w:line="220" w:lineRule="auto"/>
        <w:rPr>
          <w:rFonts w:hint="eastAsia" w:ascii="仿宋" w:hAnsi="仿宋" w:eastAsia="仿宋" w:cs="仿宋"/>
          <w:sz w:val="24"/>
          <w:szCs w:val="24"/>
        </w:rPr>
      </w:pPr>
      <w:r>
        <w:rPr>
          <w:rFonts w:hint="eastAsia" w:ascii="仿宋" w:hAnsi="仿宋" w:eastAsia="仿宋" w:cs="仿宋"/>
          <w:b/>
          <w:bCs/>
          <w:spacing w:val="-4"/>
          <w:sz w:val="24"/>
          <w:szCs w:val="24"/>
        </w:rPr>
        <w:t>三、养护记录表</w:t>
      </w:r>
    </w:p>
    <w:p w14:paraId="49CCF158">
      <w:pPr>
        <w:pStyle w:val="6"/>
        <w:spacing w:before="134" w:line="219" w:lineRule="auto"/>
        <w:ind w:left="422"/>
        <w:rPr>
          <w:rFonts w:hint="eastAsia" w:ascii="仿宋" w:hAnsi="仿宋" w:eastAsia="仿宋" w:cs="仿宋"/>
          <w:sz w:val="24"/>
          <w:szCs w:val="24"/>
        </w:rPr>
      </w:pPr>
      <w:r>
        <w:rPr>
          <w:rFonts w:hint="eastAsia" w:ascii="仿宋" w:hAnsi="仿宋" w:eastAsia="仿宋" w:cs="仿宋"/>
          <w:spacing w:val="-1"/>
          <w:sz w:val="24"/>
          <w:szCs w:val="24"/>
        </w:rPr>
        <w:t>投标人须有完整的地面石材养护保养记录表：格式见下表</w:t>
      </w:r>
    </w:p>
    <w:p w14:paraId="7966E491">
      <w:pPr>
        <w:pStyle w:val="6"/>
        <w:spacing w:before="135" w:line="219" w:lineRule="auto"/>
        <w:ind w:left="3621"/>
        <w:rPr>
          <w:rFonts w:hint="eastAsia" w:ascii="仿宋" w:hAnsi="仿宋" w:eastAsia="仿宋" w:cs="仿宋"/>
          <w:sz w:val="24"/>
          <w:szCs w:val="24"/>
        </w:rPr>
      </w:pPr>
      <w:r>
        <w:rPr>
          <w:rFonts w:hint="eastAsia" w:ascii="仿宋" w:hAnsi="仿宋" w:eastAsia="仿宋" w:cs="仿宋"/>
          <w:b/>
          <w:bCs/>
          <w:spacing w:val="-3"/>
          <w:sz w:val="24"/>
          <w:szCs w:val="24"/>
        </w:rPr>
        <w:t>地面石材养护记录表</w:t>
      </w:r>
    </w:p>
    <w:p w14:paraId="0F8EA5DE">
      <w:pPr>
        <w:spacing w:line="62" w:lineRule="auto"/>
        <w:rPr>
          <w:rFonts w:hint="eastAsia" w:ascii="仿宋" w:hAnsi="仿宋" w:eastAsia="仿宋" w:cs="仿宋"/>
          <w:sz w:val="2"/>
        </w:rPr>
      </w:pPr>
    </w:p>
    <w:tbl>
      <w:tblPr>
        <w:tblStyle w:val="27"/>
        <w:tblW w:w="8863" w:type="dxa"/>
        <w:tblInd w:w="2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9"/>
        <w:gridCol w:w="5589"/>
        <w:gridCol w:w="1615"/>
      </w:tblGrid>
      <w:tr w14:paraId="57EEB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59" w:type="dxa"/>
            <w:vAlign w:val="top"/>
          </w:tcPr>
          <w:p w14:paraId="5D07CFC8">
            <w:pPr>
              <w:pStyle w:val="25"/>
              <w:spacing w:before="137" w:line="216" w:lineRule="auto"/>
              <w:ind w:left="356"/>
              <w:rPr>
                <w:rFonts w:hint="eastAsia" w:ascii="仿宋" w:hAnsi="仿宋" w:eastAsia="仿宋" w:cs="仿宋"/>
              </w:rPr>
            </w:pPr>
            <w:r>
              <w:rPr>
                <w:rFonts w:hint="eastAsia" w:ascii="仿宋" w:hAnsi="仿宋" w:eastAsia="仿宋" w:cs="仿宋"/>
                <w:spacing w:val="-3"/>
              </w:rPr>
              <w:t>养护时间</w:t>
            </w:r>
          </w:p>
        </w:tc>
        <w:tc>
          <w:tcPr>
            <w:tcW w:w="5589" w:type="dxa"/>
            <w:vAlign w:val="top"/>
          </w:tcPr>
          <w:p w14:paraId="7C9263D5">
            <w:pPr>
              <w:pStyle w:val="25"/>
              <w:spacing w:before="137" w:line="216" w:lineRule="auto"/>
              <w:ind w:left="2321"/>
              <w:rPr>
                <w:rFonts w:hint="eastAsia" w:ascii="仿宋" w:hAnsi="仿宋" w:eastAsia="仿宋" w:cs="仿宋"/>
              </w:rPr>
            </w:pPr>
            <w:r>
              <w:rPr>
                <w:rFonts w:hint="eastAsia" w:ascii="仿宋" w:hAnsi="仿宋" w:eastAsia="仿宋" w:cs="仿宋"/>
                <w:spacing w:val="-3"/>
              </w:rPr>
              <w:t>养护区域</w:t>
            </w:r>
          </w:p>
        </w:tc>
        <w:tc>
          <w:tcPr>
            <w:tcW w:w="1615" w:type="dxa"/>
            <w:vAlign w:val="top"/>
          </w:tcPr>
          <w:p w14:paraId="26C5EA57">
            <w:pPr>
              <w:pStyle w:val="25"/>
              <w:spacing w:before="137" w:line="216" w:lineRule="auto"/>
              <w:ind w:left="574"/>
              <w:rPr>
                <w:rFonts w:hint="eastAsia" w:ascii="仿宋" w:hAnsi="仿宋" w:eastAsia="仿宋" w:cs="仿宋"/>
              </w:rPr>
            </w:pPr>
            <w:r>
              <w:rPr>
                <w:rFonts w:hint="eastAsia" w:ascii="仿宋" w:hAnsi="仿宋" w:eastAsia="仿宋" w:cs="仿宋"/>
                <w:spacing w:val="-5"/>
              </w:rPr>
              <w:t>签字</w:t>
            </w:r>
          </w:p>
        </w:tc>
      </w:tr>
      <w:tr w14:paraId="7DA41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59" w:type="dxa"/>
            <w:vAlign w:val="top"/>
          </w:tcPr>
          <w:p w14:paraId="3F9E5CBC">
            <w:pPr>
              <w:rPr>
                <w:rFonts w:hint="eastAsia" w:ascii="仿宋" w:hAnsi="仿宋" w:eastAsia="仿宋" w:cs="仿宋"/>
                <w:sz w:val="21"/>
              </w:rPr>
            </w:pPr>
          </w:p>
        </w:tc>
        <w:tc>
          <w:tcPr>
            <w:tcW w:w="5589" w:type="dxa"/>
            <w:vAlign w:val="top"/>
          </w:tcPr>
          <w:p w14:paraId="616F54DE">
            <w:pPr>
              <w:rPr>
                <w:rFonts w:hint="eastAsia" w:ascii="仿宋" w:hAnsi="仿宋" w:eastAsia="仿宋" w:cs="仿宋"/>
                <w:sz w:val="21"/>
              </w:rPr>
            </w:pPr>
          </w:p>
        </w:tc>
        <w:tc>
          <w:tcPr>
            <w:tcW w:w="1615" w:type="dxa"/>
            <w:vAlign w:val="top"/>
          </w:tcPr>
          <w:p w14:paraId="1A9F6062">
            <w:pPr>
              <w:rPr>
                <w:rFonts w:hint="eastAsia" w:ascii="仿宋" w:hAnsi="仿宋" w:eastAsia="仿宋" w:cs="仿宋"/>
                <w:sz w:val="21"/>
              </w:rPr>
            </w:pPr>
          </w:p>
        </w:tc>
      </w:tr>
      <w:tr w14:paraId="07A77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59" w:type="dxa"/>
            <w:vAlign w:val="top"/>
          </w:tcPr>
          <w:p w14:paraId="197C0446">
            <w:pPr>
              <w:rPr>
                <w:rFonts w:hint="eastAsia" w:ascii="仿宋" w:hAnsi="仿宋" w:eastAsia="仿宋" w:cs="仿宋"/>
                <w:sz w:val="21"/>
              </w:rPr>
            </w:pPr>
          </w:p>
        </w:tc>
        <w:tc>
          <w:tcPr>
            <w:tcW w:w="5589" w:type="dxa"/>
            <w:vAlign w:val="top"/>
          </w:tcPr>
          <w:p w14:paraId="1F6DE599">
            <w:pPr>
              <w:rPr>
                <w:rFonts w:hint="eastAsia" w:ascii="仿宋" w:hAnsi="仿宋" w:eastAsia="仿宋" w:cs="仿宋"/>
                <w:sz w:val="21"/>
              </w:rPr>
            </w:pPr>
          </w:p>
        </w:tc>
        <w:tc>
          <w:tcPr>
            <w:tcW w:w="1615" w:type="dxa"/>
            <w:vAlign w:val="top"/>
          </w:tcPr>
          <w:p w14:paraId="3183F65A">
            <w:pPr>
              <w:rPr>
                <w:rFonts w:hint="eastAsia" w:ascii="仿宋" w:hAnsi="仿宋" w:eastAsia="仿宋" w:cs="仿宋"/>
                <w:sz w:val="21"/>
              </w:rPr>
            </w:pPr>
          </w:p>
        </w:tc>
      </w:tr>
      <w:tr w14:paraId="1EC4A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59" w:type="dxa"/>
            <w:vAlign w:val="top"/>
          </w:tcPr>
          <w:p w14:paraId="6CC39BE5">
            <w:pPr>
              <w:rPr>
                <w:rFonts w:hint="eastAsia" w:ascii="仿宋" w:hAnsi="仿宋" w:eastAsia="仿宋" w:cs="仿宋"/>
                <w:sz w:val="21"/>
              </w:rPr>
            </w:pPr>
          </w:p>
        </w:tc>
        <w:tc>
          <w:tcPr>
            <w:tcW w:w="5589" w:type="dxa"/>
            <w:vAlign w:val="top"/>
          </w:tcPr>
          <w:p w14:paraId="04882162">
            <w:pPr>
              <w:rPr>
                <w:rFonts w:hint="eastAsia" w:ascii="仿宋" w:hAnsi="仿宋" w:eastAsia="仿宋" w:cs="仿宋"/>
                <w:sz w:val="21"/>
              </w:rPr>
            </w:pPr>
          </w:p>
        </w:tc>
        <w:tc>
          <w:tcPr>
            <w:tcW w:w="1615" w:type="dxa"/>
            <w:vAlign w:val="top"/>
          </w:tcPr>
          <w:p w14:paraId="5FA558C0">
            <w:pPr>
              <w:rPr>
                <w:rFonts w:hint="eastAsia" w:ascii="仿宋" w:hAnsi="仿宋" w:eastAsia="仿宋" w:cs="仿宋"/>
                <w:sz w:val="21"/>
              </w:rPr>
            </w:pPr>
          </w:p>
        </w:tc>
      </w:tr>
      <w:tr w14:paraId="2F9D5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659" w:type="dxa"/>
            <w:vAlign w:val="top"/>
          </w:tcPr>
          <w:p w14:paraId="6ED0A108">
            <w:pPr>
              <w:rPr>
                <w:rFonts w:hint="eastAsia" w:ascii="仿宋" w:hAnsi="仿宋" w:eastAsia="仿宋" w:cs="仿宋"/>
                <w:sz w:val="21"/>
              </w:rPr>
            </w:pPr>
          </w:p>
        </w:tc>
        <w:tc>
          <w:tcPr>
            <w:tcW w:w="5589" w:type="dxa"/>
            <w:vAlign w:val="top"/>
          </w:tcPr>
          <w:p w14:paraId="31605157">
            <w:pPr>
              <w:rPr>
                <w:rFonts w:hint="eastAsia" w:ascii="仿宋" w:hAnsi="仿宋" w:eastAsia="仿宋" w:cs="仿宋"/>
                <w:sz w:val="21"/>
              </w:rPr>
            </w:pPr>
          </w:p>
        </w:tc>
        <w:tc>
          <w:tcPr>
            <w:tcW w:w="1615" w:type="dxa"/>
            <w:vAlign w:val="top"/>
          </w:tcPr>
          <w:p w14:paraId="45B4B1F1">
            <w:pPr>
              <w:rPr>
                <w:rFonts w:hint="eastAsia" w:ascii="仿宋" w:hAnsi="仿宋" w:eastAsia="仿宋" w:cs="仿宋"/>
                <w:sz w:val="21"/>
              </w:rPr>
            </w:pPr>
          </w:p>
        </w:tc>
      </w:tr>
    </w:tbl>
    <w:p w14:paraId="1A7E1B2E">
      <w:pPr>
        <w:rPr>
          <w:rFonts w:hint="eastAsia" w:ascii="仿宋" w:hAnsi="仿宋" w:eastAsia="仿宋" w:cs="仿宋"/>
          <w:sz w:val="21"/>
        </w:rPr>
      </w:pPr>
    </w:p>
    <w:p w14:paraId="523D1C67">
      <w:pPr>
        <w:rPr>
          <w:rFonts w:hint="eastAsia" w:ascii="仿宋" w:hAnsi="仿宋" w:eastAsia="仿宋" w:cs="仿宋"/>
          <w:sz w:val="21"/>
          <w:szCs w:val="21"/>
        </w:rPr>
        <w:sectPr>
          <w:footerReference r:id="rId8" w:type="default"/>
          <w:pgSz w:w="11906" w:h="16839"/>
          <w:pgMar w:top="1431" w:right="1247" w:bottom="1151" w:left="1257" w:header="0" w:footer="989" w:gutter="0"/>
          <w:cols w:space="720" w:num="1"/>
        </w:sectPr>
      </w:pPr>
    </w:p>
    <w:p w14:paraId="46C4DD62">
      <w:pPr>
        <w:pStyle w:val="6"/>
        <w:spacing w:before="218" w:line="220" w:lineRule="auto"/>
        <w:ind w:left="20"/>
        <w:rPr>
          <w:rFonts w:hint="eastAsia" w:ascii="仿宋" w:hAnsi="仿宋" w:eastAsia="仿宋" w:cs="仿宋"/>
          <w:sz w:val="24"/>
          <w:szCs w:val="24"/>
        </w:rPr>
      </w:pPr>
      <w:r>
        <w:rPr>
          <w:rFonts w:hint="eastAsia" w:ascii="仿宋" w:hAnsi="仿宋" w:eastAsia="仿宋" w:cs="仿宋"/>
          <w:b/>
          <w:bCs/>
          <w:spacing w:val="-8"/>
          <w:sz w:val="24"/>
          <w:szCs w:val="24"/>
        </w:rPr>
        <w:t>四、服务期限</w:t>
      </w:r>
    </w:p>
    <w:p w14:paraId="6D6DCD59">
      <w:pPr>
        <w:pStyle w:val="6"/>
        <w:spacing w:before="234" w:line="220" w:lineRule="auto"/>
        <w:ind w:left="421"/>
        <w:rPr>
          <w:rFonts w:hint="eastAsia" w:ascii="仿宋" w:hAnsi="仿宋" w:eastAsia="仿宋" w:cs="仿宋"/>
          <w:sz w:val="24"/>
          <w:szCs w:val="24"/>
        </w:rPr>
      </w:pPr>
      <w:r>
        <w:rPr>
          <w:rFonts w:hint="eastAsia" w:ascii="仿宋" w:hAnsi="仿宋" w:eastAsia="仿宋" w:cs="仿宋"/>
          <w:spacing w:val="-5"/>
          <w:sz w:val="24"/>
          <w:szCs w:val="24"/>
        </w:rPr>
        <w:t>一年；</w:t>
      </w:r>
    </w:p>
    <w:p w14:paraId="39D878FD">
      <w:pPr>
        <w:pStyle w:val="6"/>
        <w:spacing w:before="234" w:line="220" w:lineRule="auto"/>
        <w:ind w:left="1"/>
        <w:rPr>
          <w:rFonts w:hint="eastAsia" w:ascii="仿宋" w:hAnsi="仿宋" w:eastAsia="仿宋" w:cs="仿宋"/>
          <w:sz w:val="24"/>
          <w:szCs w:val="24"/>
        </w:rPr>
      </w:pPr>
      <w:r>
        <w:rPr>
          <w:rFonts w:hint="eastAsia" w:ascii="仿宋" w:hAnsi="仿宋" w:eastAsia="仿宋" w:cs="仿宋"/>
          <w:b/>
          <w:bCs/>
          <w:spacing w:val="-4"/>
          <w:sz w:val="24"/>
          <w:szCs w:val="24"/>
        </w:rPr>
        <w:t>五、服务地点</w:t>
      </w:r>
    </w:p>
    <w:p w14:paraId="62526745">
      <w:pPr>
        <w:pStyle w:val="6"/>
        <w:spacing w:before="232" w:line="221" w:lineRule="auto"/>
        <w:ind w:left="419"/>
        <w:rPr>
          <w:rFonts w:hint="eastAsia" w:ascii="仿宋" w:hAnsi="仿宋" w:eastAsia="仿宋" w:cs="仿宋"/>
          <w:sz w:val="24"/>
          <w:szCs w:val="24"/>
        </w:rPr>
      </w:pPr>
      <w:r>
        <w:rPr>
          <w:rFonts w:hint="eastAsia" w:ascii="仿宋" w:hAnsi="仿宋" w:eastAsia="仿宋" w:cs="仿宋"/>
          <w:spacing w:val="-1"/>
          <w:sz w:val="24"/>
          <w:szCs w:val="24"/>
        </w:rPr>
        <w:t>鲁山县人民医院新院区；</w:t>
      </w:r>
    </w:p>
    <w:p w14:paraId="76D997E0">
      <w:pPr>
        <w:pStyle w:val="6"/>
        <w:spacing w:before="234" w:line="220" w:lineRule="auto"/>
        <w:rPr>
          <w:rFonts w:hint="eastAsia" w:ascii="仿宋" w:hAnsi="仿宋" w:eastAsia="仿宋" w:cs="仿宋"/>
          <w:sz w:val="24"/>
          <w:szCs w:val="24"/>
        </w:rPr>
      </w:pPr>
      <w:r>
        <w:rPr>
          <w:rFonts w:hint="eastAsia" w:ascii="仿宋" w:hAnsi="仿宋" w:eastAsia="仿宋" w:cs="仿宋"/>
          <w:b/>
          <w:bCs/>
          <w:spacing w:val="-4"/>
          <w:sz w:val="24"/>
          <w:szCs w:val="24"/>
        </w:rPr>
        <w:t>六、服务标准</w:t>
      </w:r>
    </w:p>
    <w:p w14:paraId="04C23E98">
      <w:pPr>
        <w:pStyle w:val="6"/>
        <w:spacing w:before="139" w:line="219" w:lineRule="auto"/>
        <w:ind w:left="419"/>
        <w:rPr>
          <w:rFonts w:hint="eastAsia" w:ascii="仿宋" w:hAnsi="仿宋" w:eastAsia="仿宋" w:cs="仿宋"/>
          <w:sz w:val="24"/>
          <w:szCs w:val="24"/>
        </w:rPr>
        <w:sectPr>
          <w:footerReference r:id="rId9" w:type="default"/>
          <w:pgSz w:w="11906" w:h="16839"/>
          <w:pgMar w:top="1431" w:right="1785" w:bottom="1151" w:left="1259" w:header="0" w:footer="989" w:gutter="0"/>
          <w:cols w:space="720" w:num="1"/>
        </w:sectPr>
      </w:pPr>
      <w:r>
        <w:rPr>
          <w:rFonts w:hint="eastAsia" w:ascii="仿宋" w:hAnsi="仿宋" w:eastAsia="仿宋" w:cs="仿宋"/>
          <w:spacing w:val="-1"/>
          <w:sz w:val="24"/>
          <w:szCs w:val="24"/>
        </w:rPr>
        <w:t>合格，符合国家及行业相关标准，满足采购人要求。</w:t>
      </w:r>
    </w:p>
    <w:p w14:paraId="6485D47E">
      <w:pPr>
        <w:ind w:left="0" w:leftChars="0" w:firstLine="0" w:firstLineChars="0"/>
        <w:rPr>
          <w:rFonts w:hint="eastAsia" w:ascii="仿宋" w:hAnsi="仿宋" w:eastAsia="仿宋" w:cs="仿宋"/>
          <w:b/>
          <w:bCs/>
          <w:color w:val="auto"/>
          <w:sz w:val="28"/>
          <w:szCs w:val="28"/>
        </w:rPr>
      </w:pPr>
    </w:p>
    <w:p w14:paraId="0CC64603">
      <w:pPr>
        <w:ind w:left="0" w:leftChars="0" w:firstLine="0" w:firstLineChars="0"/>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第六章    投标文件格式</w:t>
      </w:r>
    </w:p>
    <w:p w14:paraId="669AEFCA">
      <w:pPr>
        <w:pStyle w:val="6"/>
        <w:tabs>
          <w:tab w:val="left" w:pos="5160"/>
        </w:tabs>
        <w:spacing w:before="130" w:line="221" w:lineRule="auto"/>
        <w:ind w:left="1096"/>
        <w:outlineLvl w:val="0"/>
        <w:rPr>
          <w:rFonts w:hint="eastAsia" w:ascii="仿宋" w:hAnsi="仿宋" w:eastAsia="仿宋" w:cs="仿宋"/>
          <w:sz w:val="40"/>
          <w:szCs w:val="40"/>
        </w:rPr>
      </w:pPr>
      <w:r>
        <w:rPr>
          <w:rFonts w:hint="eastAsia" w:ascii="仿宋" w:hAnsi="仿宋" w:eastAsia="仿宋" w:cs="仿宋"/>
          <w:sz w:val="40"/>
          <w:szCs w:val="40"/>
          <w:u w:val="single" w:color="auto"/>
        </w:rPr>
        <w:tab/>
      </w:r>
      <w:r>
        <w:rPr>
          <w:rFonts w:hint="eastAsia" w:ascii="仿宋" w:hAnsi="仿宋" w:eastAsia="仿宋" w:cs="仿宋"/>
          <w:b/>
          <w:bCs/>
          <w:spacing w:val="-53"/>
          <w:sz w:val="40"/>
          <w:szCs w:val="40"/>
          <w:u w:val="single" w:color="auto"/>
        </w:rPr>
        <w:t>（项目名称）</w:t>
      </w:r>
    </w:p>
    <w:p w14:paraId="27C8AF59">
      <w:pPr>
        <w:spacing w:line="266" w:lineRule="auto"/>
        <w:rPr>
          <w:rFonts w:hint="eastAsia" w:ascii="仿宋" w:hAnsi="仿宋" w:eastAsia="仿宋" w:cs="仿宋"/>
          <w:sz w:val="21"/>
        </w:rPr>
      </w:pPr>
    </w:p>
    <w:p w14:paraId="5D118F21">
      <w:pPr>
        <w:spacing w:line="266" w:lineRule="auto"/>
        <w:rPr>
          <w:rFonts w:hint="eastAsia" w:ascii="仿宋" w:hAnsi="仿宋" w:eastAsia="仿宋" w:cs="仿宋"/>
          <w:sz w:val="21"/>
        </w:rPr>
      </w:pPr>
    </w:p>
    <w:p w14:paraId="047973E8">
      <w:pPr>
        <w:spacing w:line="266" w:lineRule="auto"/>
        <w:rPr>
          <w:rFonts w:hint="eastAsia" w:ascii="仿宋" w:hAnsi="仿宋" w:eastAsia="仿宋" w:cs="仿宋"/>
          <w:sz w:val="21"/>
        </w:rPr>
      </w:pPr>
    </w:p>
    <w:p w14:paraId="097B9CC6">
      <w:pPr>
        <w:spacing w:line="266" w:lineRule="auto"/>
        <w:rPr>
          <w:rFonts w:hint="eastAsia" w:ascii="仿宋" w:hAnsi="仿宋" w:eastAsia="仿宋" w:cs="仿宋"/>
          <w:sz w:val="21"/>
        </w:rPr>
      </w:pPr>
    </w:p>
    <w:p w14:paraId="158A38A5">
      <w:pPr>
        <w:spacing w:line="266" w:lineRule="auto"/>
        <w:rPr>
          <w:rFonts w:hint="eastAsia" w:ascii="仿宋" w:hAnsi="仿宋" w:eastAsia="仿宋" w:cs="仿宋"/>
          <w:sz w:val="21"/>
        </w:rPr>
      </w:pPr>
    </w:p>
    <w:p w14:paraId="0F9F7DF3">
      <w:pPr>
        <w:spacing w:line="266" w:lineRule="auto"/>
        <w:rPr>
          <w:rFonts w:hint="eastAsia" w:ascii="仿宋" w:hAnsi="仿宋" w:eastAsia="仿宋" w:cs="仿宋"/>
          <w:sz w:val="21"/>
        </w:rPr>
      </w:pPr>
    </w:p>
    <w:p w14:paraId="5A1E14E2">
      <w:pPr>
        <w:spacing w:line="267" w:lineRule="auto"/>
        <w:rPr>
          <w:rFonts w:hint="eastAsia" w:ascii="仿宋" w:hAnsi="仿宋" w:eastAsia="仿宋" w:cs="仿宋"/>
          <w:sz w:val="21"/>
        </w:rPr>
      </w:pPr>
    </w:p>
    <w:p w14:paraId="1C18747F">
      <w:pPr>
        <w:pStyle w:val="6"/>
        <w:spacing w:before="270" w:line="222" w:lineRule="auto"/>
        <w:ind w:left="577"/>
        <w:outlineLvl w:val="0"/>
        <w:rPr>
          <w:rFonts w:hint="eastAsia" w:ascii="仿宋" w:hAnsi="仿宋" w:eastAsia="仿宋" w:cs="仿宋"/>
          <w:sz w:val="83"/>
          <w:szCs w:val="83"/>
        </w:rPr>
      </w:pPr>
      <w:r>
        <w:rPr>
          <w:rFonts w:hint="eastAsia" w:ascii="仿宋" w:hAnsi="仿宋" w:eastAsia="仿宋" w:cs="仿宋"/>
          <w:b/>
          <w:bCs/>
          <w:spacing w:val="-31"/>
          <w:sz w:val="83"/>
          <w:szCs w:val="83"/>
        </w:rPr>
        <w:t>投</w:t>
      </w:r>
      <w:r>
        <w:rPr>
          <w:rFonts w:hint="eastAsia" w:ascii="仿宋" w:hAnsi="仿宋" w:eastAsia="仿宋" w:cs="仿宋"/>
          <w:spacing w:val="29"/>
          <w:sz w:val="83"/>
          <w:szCs w:val="83"/>
        </w:rPr>
        <w:t xml:space="preserve">   </w:t>
      </w:r>
      <w:r>
        <w:rPr>
          <w:rFonts w:hint="eastAsia" w:ascii="仿宋" w:hAnsi="仿宋" w:eastAsia="仿宋" w:cs="仿宋"/>
          <w:b/>
          <w:bCs/>
          <w:spacing w:val="-31"/>
          <w:sz w:val="83"/>
          <w:szCs w:val="83"/>
        </w:rPr>
        <w:t>标</w:t>
      </w:r>
      <w:r>
        <w:rPr>
          <w:rFonts w:hint="eastAsia" w:ascii="仿宋" w:hAnsi="仿宋" w:eastAsia="仿宋" w:cs="仿宋"/>
          <w:spacing w:val="32"/>
          <w:sz w:val="83"/>
          <w:szCs w:val="83"/>
        </w:rPr>
        <w:t xml:space="preserve">   </w:t>
      </w:r>
      <w:r>
        <w:rPr>
          <w:rFonts w:hint="eastAsia" w:ascii="仿宋" w:hAnsi="仿宋" w:eastAsia="仿宋" w:cs="仿宋"/>
          <w:b/>
          <w:bCs/>
          <w:spacing w:val="-31"/>
          <w:sz w:val="83"/>
          <w:szCs w:val="83"/>
        </w:rPr>
        <w:t>文</w:t>
      </w:r>
      <w:r>
        <w:rPr>
          <w:rFonts w:hint="eastAsia" w:ascii="仿宋" w:hAnsi="仿宋" w:eastAsia="仿宋" w:cs="仿宋"/>
          <w:spacing w:val="28"/>
          <w:sz w:val="83"/>
          <w:szCs w:val="83"/>
        </w:rPr>
        <w:t xml:space="preserve">   </w:t>
      </w:r>
      <w:r>
        <w:rPr>
          <w:rFonts w:hint="eastAsia" w:ascii="仿宋" w:hAnsi="仿宋" w:eastAsia="仿宋" w:cs="仿宋"/>
          <w:b/>
          <w:bCs/>
          <w:spacing w:val="-31"/>
          <w:sz w:val="83"/>
          <w:szCs w:val="83"/>
        </w:rPr>
        <w:t>件</w:t>
      </w:r>
    </w:p>
    <w:p w14:paraId="4383481D">
      <w:pPr>
        <w:spacing w:line="396" w:lineRule="auto"/>
        <w:rPr>
          <w:rFonts w:hint="eastAsia" w:ascii="仿宋" w:hAnsi="仿宋" w:eastAsia="仿宋" w:cs="仿宋"/>
          <w:sz w:val="21"/>
        </w:rPr>
      </w:pPr>
    </w:p>
    <w:p w14:paraId="28003DAE">
      <w:pPr>
        <w:pStyle w:val="6"/>
        <w:spacing w:before="98" w:line="220" w:lineRule="auto"/>
        <w:ind w:left="3426"/>
        <w:outlineLvl w:val="0"/>
        <w:rPr>
          <w:rFonts w:hint="eastAsia" w:ascii="仿宋" w:hAnsi="仿宋" w:eastAsia="仿宋" w:cs="仿宋"/>
          <w:sz w:val="30"/>
          <w:szCs w:val="30"/>
        </w:rPr>
      </w:pPr>
      <w:r>
        <w:rPr>
          <w:rFonts w:hint="eastAsia" w:ascii="仿宋" w:hAnsi="仿宋" w:eastAsia="仿宋" w:cs="仿宋"/>
          <w:b/>
          <w:bCs/>
          <w:spacing w:val="-19"/>
          <w:sz w:val="30"/>
          <w:szCs w:val="30"/>
        </w:rPr>
        <w:t>项目编号：</w:t>
      </w:r>
    </w:p>
    <w:p w14:paraId="369EAFB9">
      <w:pPr>
        <w:spacing w:line="241" w:lineRule="auto"/>
        <w:rPr>
          <w:rFonts w:hint="eastAsia" w:ascii="仿宋" w:hAnsi="仿宋" w:eastAsia="仿宋" w:cs="仿宋"/>
          <w:sz w:val="21"/>
        </w:rPr>
      </w:pPr>
    </w:p>
    <w:p w14:paraId="78D7DEAD">
      <w:pPr>
        <w:spacing w:line="241" w:lineRule="auto"/>
        <w:rPr>
          <w:rFonts w:hint="eastAsia" w:ascii="仿宋" w:hAnsi="仿宋" w:eastAsia="仿宋" w:cs="仿宋"/>
          <w:sz w:val="21"/>
        </w:rPr>
      </w:pPr>
    </w:p>
    <w:p w14:paraId="654B5E4E">
      <w:pPr>
        <w:spacing w:line="241" w:lineRule="auto"/>
        <w:rPr>
          <w:rFonts w:hint="eastAsia" w:ascii="仿宋" w:hAnsi="仿宋" w:eastAsia="仿宋" w:cs="仿宋"/>
          <w:sz w:val="21"/>
        </w:rPr>
      </w:pPr>
    </w:p>
    <w:p w14:paraId="63DE2CA4">
      <w:pPr>
        <w:spacing w:line="241" w:lineRule="auto"/>
        <w:rPr>
          <w:rFonts w:hint="eastAsia" w:ascii="仿宋" w:hAnsi="仿宋" w:eastAsia="仿宋" w:cs="仿宋"/>
          <w:sz w:val="21"/>
        </w:rPr>
      </w:pPr>
    </w:p>
    <w:p w14:paraId="1709C103">
      <w:pPr>
        <w:spacing w:line="241" w:lineRule="auto"/>
        <w:rPr>
          <w:rFonts w:hint="eastAsia" w:ascii="仿宋" w:hAnsi="仿宋" w:eastAsia="仿宋" w:cs="仿宋"/>
          <w:sz w:val="21"/>
        </w:rPr>
      </w:pPr>
    </w:p>
    <w:p w14:paraId="5BED7354">
      <w:pPr>
        <w:spacing w:line="241" w:lineRule="auto"/>
        <w:rPr>
          <w:rFonts w:hint="eastAsia" w:ascii="仿宋" w:hAnsi="仿宋" w:eastAsia="仿宋" w:cs="仿宋"/>
          <w:sz w:val="21"/>
        </w:rPr>
      </w:pPr>
    </w:p>
    <w:p w14:paraId="291650E2">
      <w:pPr>
        <w:spacing w:line="241" w:lineRule="auto"/>
        <w:rPr>
          <w:rFonts w:hint="eastAsia" w:ascii="仿宋" w:hAnsi="仿宋" w:eastAsia="仿宋" w:cs="仿宋"/>
          <w:sz w:val="21"/>
        </w:rPr>
      </w:pPr>
    </w:p>
    <w:p w14:paraId="5C907930">
      <w:pPr>
        <w:spacing w:line="241" w:lineRule="auto"/>
        <w:rPr>
          <w:rFonts w:hint="eastAsia" w:ascii="仿宋" w:hAnsi="仿宋" w:eastAsia="仿宋" w:cs="仿宋"/>
          <w:sz w:val="21"/>
        </w:rPr>
      </w:pPr>
    </w:p>
    <w:p w14:paraId="6E739E55">
      <w:pPr>
        <w:spacing w:line="241" w:lineRule="auto"/>
        <w:rPr>
          <w:rFonts w:hint="eastAsia" w:ascii="仿宋" w:hAnsi="仿宋" w:eastAsia="仿宋" w:cs="仿宋"/>
          <w:sz w:val="21"/>
        </w:rPr>
      </w:pPr>
    </w:p>
    <w:p w14:paraId="743C1B37">
      <w:pPr>
        <w:spacing w:line="242" w:lineRule="auto"/>
        <w:rPr>
          <w:rFonts w:hint="eastAsia" w:ascii="仿宋" w:hAnsi="仿宋" w:eastAsia="仿宋" w:cs="仿宋"/>
          <w:sz w:val="21"/>
        </w:rPr>
      </w:pPr>
    </w:p>
    <w:p w14:paraId="24F6E224">
      <w:pPr>
        <w:spacing w:line="242" w:lineRule="auto"/>
        <w:rPr>
          <w:rFonts w:hint="eastAsia" w:ascii="仿宋" w:hAnsi="仿宋" w:eastAsia="仿宋" w:cs="仿宋"/>
          <w:sz w:val="21"/>
        </w:rPr>
      </w:pPr>
    </w:p>
    <w:p w14:paraId="34F550E7">
      <w:pPr>
        <w:spacing w:line="242" w:lineRule="auto"/>
        <w:rPr>
          <w:rFonts w:hint="eastAsia" w:ascii="仿宋" w:hAnsi="仿宋" w:eastAsia="仿宋" w:cs="仿宋"/>
          <w:sz w:val="21"/>
        </w:rPr>
      </w:pPr>
    </w:p>
    <w:p w14:paraId="247972E5">
      <w:pPr>
        <w:pStyle w:val="6"/>
        <w:spacing w:before="91" w:line="220" w:lineRule="auto"/>
        <w:ind w:left="736"/>
        <w:outlineLvl w:val="0"/>
        <w:rPr>
          <w:rFonts w:hint="eastAsia" w:ascii="仿宋" w:hAnsi="仿宋" w:eastAsia="仿宋" w:cs="仿宋"/>
          <w:sz w:val="28"/>
          <w:szCs w:val="28"/>
        </w:rPr>
      </w:pPr>
      <w:r>
        <w:rPr>
          <w:rFonts w:hint="eastAsia" w:ascii="仿宋" w:hAnsi="仿宋" w:eastAsia="仿宋" w:cs="仿宋"/>
          <w:b/>
          <w:bCs/>
          <w:spacing w:val="-17"/>
          <w:sz w:val="28"/>
          <w:szCs w:val="28"/>
        </w:rPr>
        <w:t>投标人名称</w:t>
      </w:r>
      <w:r>
        <w:rPr>
          <w:rFonts w:hint="eastAsia" w:ascii="仿宋" w:hAnsi="仿宋" w:eastAsia="仿宋" w:cs="仿宋"/>
          <w:b/>
          <w:bCs/>
          <w:spacing w:val="-46"/>
          <w:sz w:val="28"/>
          <w:szCs w:val="28"/>
        </w:rPr>
        <w:t>：</w:t>
      </w:r>
      <w:r>
        <w:rPr>
          <w:rFonts w:hint="eastAsia" w:ascii="仿宋" w:hAnsi="仿宋" w:eastAsia="仿宋" w:cs="仿宋"/>
          <w:spacing w:val="3"/>
          <w:sz w:val="28"/>
          <w:szCs w:val="28"/>
          <w:u w:val="single" w:color="auto"/>
        </w:rPr>
        <w:t xml:space="preserve">                   </w:t>
      </w:r>
      <w:r>
        <w:rPr>
          <w:rFonts w:hint="eastAsia" w:ascii="仿宋" w:hAnsi="仿宋" w:eastAsia="仿宋" w:cs="仿宋"/>
          <w:b/>
          <w:bCs/>
          <w:spacing w:val="-46"/>
          <w:sz w:val="28"/>
          <w:szCs w:val="28"/>
        </w:rPr>
        <w:t>（</w:t>
      </w:r>
      <w:r>
        <w:rPr>
          <w:rFonts w:hint="eastAsia" w:ascii="仿宋" w:hAnsi="仿宋" w:eastAsia="仿宋" w:cs="仿宋"/>
          <w:b/>
          <w:bCs/>
          <w:spacing w:val="-17"/>
          <w:sz w:val="28"/>
          <w:szCs w:val="28"/>
        </w:rPr>
        <w:t>电子签章）</w:t>
      </w:r>
    </w:p>
    <w:p w14:paraId="37264886">
      <w:pPr>
        <w:spacing w:line="254" w:lineRule="auto"/>
        <w:rPr>
          <w:rFonts w:hint="eastAsia" w:ascii="仿宋" w:hAnsi="仿宋" w:eastAsia="仿宋" w:cs="仿宋"/>
          <w:sz w:val="21"/>
        </w:rPr>
      </w:pPr>
    </w:p>
    <w:p w14:paraId="1866088D">
      <w:pPr>
        <w:spacing w:line="254" w:lineRule="auto"/>
        <w:rPr>
          <w:rFonts w:hint="eastAsia" w:ascii="仿宋" w:hAnsi="仿宋" w:eastAsia="仿宋" w:cs="仿宋"/>
          <w:sz w:val="21"/>
        </w:rPr>
      </w:pPr>
    </w:p>
    <w:p w14:paraId="6EFBA0E0">
      <w:pPr>
        <w:pStyle w:val="6"/>
        <w:spacing w:before="91" w:line="220" w:lineRule="auto"/>
        <w:ind w:left="734"/>
        <w:rPr>
          <w:rFonts w:hint="eastAsia" w:ascii="仿宋" w:hAnsi="仿宋" w:eastAsia="仿宋" w:cs="仿宋"/>
          <w:sz w:val="28"/>
          <w:szCs w:val="28"/>
        </w:rPr>
      </w:pPr>
      <w:r>
        <w:rPr>
          <w:rFonts w:hint="eastAsia" w:ascii="仿宋" w:hAnsi="仿宋" w:eastAsia="仿宋" w:cs="仿宋"/>
          <w:b/>
          <w:bCs/>
          <w:spacing w:val="-21"/>
          <w:sz w:val="28"/>
          <w:szCs w:val="28"/>
        </w:rPr>
        <w:t>法定代表人或其委托代理人</w:t>
      </w:r>
      <w:r>
        <w:rPr>
          <w:rFonts w:hint="eastAsia" w:ascii="仿宋" w:hAnsi="仿宋" w:eastAsia="仿宋" w:cs="仿宋"/>
          <w:b/>
          <w:bCs/>
          <w:spacing w:val="-38"/>
          <w:sz w:val="28"/>
          <w:szCs w:val="28"/>
        </w:rPr>
        <w:t>：</w:t>
      </w:r>
      <w:r>
        <w:rPr>
          <w:rFonts w:hint="eastAsia" w:ascii="仿宋" w:hAnsi="仿宋" w:eastAsia="仿宋" w:cs="仿宋"/>
          <w:spacing w:val="4"/>
          <w:sz w:val="28"/>
          <w:szCs w:val="28"/>
          <w:u w:val="single" w:color="auto"/>
        </w:rPr>
        <w:t xml:space="preserve">         </w:t>
      </w:r>
      <w:r>
        <w:rPr>
          <w:rFonts w:hint="eastAsia" w:ascii="仿宋" w:hAnsi="仿宋" w:eastAsia="仿宋" w:cs="仿宋"/>
          <w:b/>
          <w:bCs/>
          <w:spacing w:val="-38"/>
          <w:sz w:val="28"/>
          <w:szCs w:val="28"/>
        </w:rPr>
        <w:t>（</w:t>
      </w:r>
      <w:r>
        <w:rPr>
          <w:rFonts w:hint="eastAsia" w:ascii="仿宋" w:hAnsi="仿宋" w:eastAsia="仿宋" w:cs="仿宋"/>
          <w:b/>
          <w:bCs/>
          <w:spacing w:val="-21"/>
          <w:sz w:val="28"/>
          <w:szCs w:val="28"/>
        </w:rPr>
        <w:t>电子签章或签字）</w:t>
      </w:r>
    </w:p>
    <w:p w14:paraId="628813FC">
      <w:pPr>
        <w:spacing w:line="253" w:lineRule="auto"/>
        <w:rPr>
          <w:rFonts w:hint="eastAsia" w:ascii="仿宋" w:hAnsi="仿宋" w:eastAsia="仿宋" w:cs="仿宋"/>
          <w:sz w:val="21"/>
        </w:rPr>
      </w:pPr>
    </w:p>
    <w:p w14:paraId="2866D64B">
      <w:pPr>
        <w:spacing w:line="254" w:lineRule="auto"/>
        <w:rPr>
          <w:rFonts w:hint="eastAsia" w:ascii="仿宋" w:hAnsi="仿宋" w:eastAsia="仿宋" w:cs="仿宋"/>
          <w:sz w:val="21"/>
        </w:rPr>
      </w:pPr>
    </w:p>
    <w:p w14:paraId="4DB4D424">
      <w:pPr>
        <w:pStyle w:val="6"/>
        <w:spacing w:before="91" w:line="221" w:lineRule="auto"/>
        <w:ind w:left="781"/>
        <w:rPr>
          <w:rFonts w:hint="eastAsia" w:ascii="仿宋" w:hAnsi="仿宋" w:eastAsia="仿宋" w:cs="仿宋"/>
          <w:sz w:val="28"/>
          <w:szCs w:val="28"/>
        </w:rPr>
      </w:pPr>
      <w:r>
        <w:rPr>
          <w:rFonts w:hint="eastAsia" w:ascii="仿宋" w:hAnsi="仿宋" w:eastAsia="仿宋" w:cs="仿宋"/>
          <w:b/>
          <w:bCs/>
          <w:spacing w:val="-17"/>
          <w:sz w:val="28"/>
          <w:szCs w:val="28"/>
        </w:rPr>
        <w:t>日</w:t>
      </w:r>
      <w:r>
        <w:rPr>
          <w:rFonts w:hint="eastAsia" w:ascii="仿宋" w:hAnsi="仿宋" w:eastAsia="仿宋" w:cs="仿宋"/>
          <w:spacing w:val="89"/>
          <w:sz w:val="28"/>
          <w:szCs w:val="28"/>
        </w:rPr>
        <w:t xml:space="preserve"> </w:t>
      </w:r>
      <w:r>
        <w:rPr>
          <w:rFonts w:hint="eastAsia" w:ascii="仿宋" w:hAnsi="仿宋" w:eastAsia="仿宋" w:cs="仿宋"/>
          <w:b/>
          <w:bCs/>
          <w:spacing w:val="-17"/>
          <w:sz w:val="28"/>
          <w:szCs w:val="28"/>
        </w:rPr>
        <w:t>期：</w:t>
      </w:r>
      <w:r>
        <w:rPr>
          <w:rFonts w:hint="eastAsia" w:ascii="仿宋" w:hAnsi="仿宋" w:eastAsia="仿宋" w:cs="仿宋"/>
          <w:spacing w:val="10"/>
          <w:sz w:val="28"/>
          <w:szCs w:val="28"/>
          <w:u w:val="single" w:color="auto"/>
        </w:rPr>
        <w:t xml:space="preserve">       </w:t>
      </w:r>
      <w:r>
        <w:rPr>
          <w:rFonts w:hint="eastAsia" w:ascii="仿宋" w:hAnsi="仿宋" w:eastAsia="仿宋" w:cs="仿宋"/>
          <w:b/>
          <w:bCs/>
          <w:spacing w:val="-17"/>
          <w:sz w:val="28"/>
          <w:szCs w:val="28"/>
        </w:rPr>
        <w:t>年</w:t>
      </w:r>
      <w:r>
        <w:rPr>
          <w:rFonts w:hint="eastAsia" w:ascii="仿宋" w:hAnsi="仿宋" w:eastAsia="仿宋" w:cs="仿宋"/>
          <w:spacing w:val="-17"/>
          <w:sz w:val="28"/>
          <w:szCs w:val="28"/>
          <w:u w:val="single" w:color="auto"/>
        </w:rPr>
        <w:t xml:space="preserve">      </w:t>
      </w:r>
      <w:r>
        <w:rPr>
          <w:rFonts w:hint="eastAsia" w:ascii="仿宋" w:hAnsi="仿宋" w:eastAsia="仿宋" w:cs="仿宋"/>
          <w:spacing w:val="-132"/>
          <w:sz w:val="28"/>
          <w:szCs w:val="28"/>
        </w:rPr>
        <w:t xml:space="preserve"> </w:t>
      </w:r>
      <w:r>
        <w:rPr>
          <w:rFonts w:hint="eastAsia" w:ascii="仿宋" w:hAnsi="仿宋" w:eastAsia="仿宋" w:cs="仿宋"/>
          <w:b/>
          <w:bCs/>
          <w:spacing w:val="-17"/>
          <w:sz w:val="28"/>
          <w:szCs w:val="28"/>
        </w:rPr>
        <w:t>月</w:t>
      </w:r>
      <w:r>
        <w:rPr>
          <w:rFonts w:hint="eastAsia" w:ascii="仿宋" w:hAnsi="仿宋" w:eastAsia="仿宋" w:cs="仿宋"/>
          <w:spacing w:val="-17"/>
          <w:sz w:val="28"/>
          <w:szCs w:val="28"/>
          <w:u w:val="single" w:color="auto"/>
        </w:rPr>
        <w:t xml:space="preserve">     </w:t>
      </w:r>
      <w:r>
        <w:rPr>
          <w:rFonts w:hint="eastAsia" w:ascii="仿宋" w:hAnsi="仿宋" w:eastAsia="仿宋" w:cs="仿宋"/>
          <w:spacing w:val="-94"/>
          <w:sz w:val="28"/>
          <w:szCs w:val="28"/>
        </w:rPr>
        <w:t xml:space="preserve"> </w:t>
      </w:r>
      <w:r>
        <w:rPr>
          <w:rFonts w:hint="eastAsia" w:ascii="仿宋" w:hAnsi="仿宋" w:eastAsia="仿宋" w:cs="仿宋"/>
          <w:b/>
          <w:bCs/>
          <w:spacing w:val="-17"/>
          <w:sz w:val="28"/>
          <w:szCs w:val="28"/>
        </w:rPr>
        <w:t>日</w:t>
      </w:r>
    </w:p>
    <w:p w14:paraId="195A0A1D">
      <w:pPr>
        <w:spacing w:line="221" w:lineRule="auto"/>
        <w:rPr>
          <w:rFonts w:hint="eastAsia" w:ascii="仿宋" w:hAnsi="仿宋" w:eastAsia="仿宋" w:cs="仿宋"/>
          <w:sz w:val="28"/>
          <w:szCs w:val="28"/>
        </w:rPr>
        <w:sectPr>
          <w:footerReference r:id="rId10" w:type="default"/>
          <w:pgSz w:w="11906" w:h="16839"/>
          <w:pgMar w:top="1431" w:right="1785" w:bottom="1151" w:left="1785" w:header="0" w:footer="989" w:gutter="0"/>
          <w:pgNumType w:fmt="decimal"/>
          <w:cols w:space="720" w:num="1"/>
        </w:sectPr>
      </w:pPr>
    </w:p>
    <w:p w14:paraId="19667BD1">
      <w:pPr>
        <w:pStyle w:val="6"/>
        <w:spacing w:before="162" w:line="228" w:lineRule="auto"/>
        <w:ind w:left="3917"/>
        <w:rPr>
          <w:rFonts w:hint="eastAsia" w:ascii="仿宋" w:hAnsi="仿宋" w:eastAsia="仿宋" w:cs="仿宋"/>
        </w:rPr>
      </w:pPr>
      <w:r>
        <w:rPr>
          <w:rFonts w:hint="eastAsia" w:ascii="仿宋" w:hAnsi="仿宋" w:eastAsia="仿宋" w:cs="仿宋"/>
          <w:b/>
          <w:bCs/>
          <w:spacing w:val="-30"/>
        </w:rPr>
        <w:t>目录</w:t>
      </w:r>
    </w:p>
    <w:p w14:paraId="4DBD0C30">
      <w:pPr>
        <w:pStyle w:val="6"/>
        <w:spacing w:before="260" w:line="220" w:lineRule="auto"/>
        <w:ind w:left="3345"/>
        <w:rPr>
          <w:rFonts w:hint="eastAsia" w:ascii="仿宋" w:hAnsi="仿宋" w:eastAsia="仿宋" w:cs="仿宋"/>
          <w:sz w:val="28"/>
          <w:szCs w:val="28"/>
        </w:rPr>
      </w:pPr>
      <w:r>
        <w:rPr>
          <w:rFonts w:hint="eastAsia" w:ascii="仿宋" w:hAnsi="仿宋" w:eastAsia="仿宋" w:cs="仿宋"/>
          <w:spacing w:val="-3"/>
          <w:sz w:val="28"/>
          <w:szCs w:val="28"/>
        </w:rPr>
        <w:t>（格式自拟）</w:t>
      </w:r>
    </w:p>
    <w:p w14:paraId="71F85E28">
      <w:pPr>
        <w:spacing w:line="220" w:lineRule="auto"/>
        <w:rPr>
          <w:rFonts w:hint="eastAsia" w:ascii="仿宋" w:hAnsi="仿宋" w:eastAsia="仿宋" w:cs="仿宋"/>
          <w:sz w:val="28"/>
          <w:szCs w:val="28"/>
        </w:rPr>
        <w:sectPr>
          <w:footerReference r:id="rId11" w:type="default"/>
          <w:pgSz w:w="11906" w:h="16839"/>
          <w:pgMar w:top="1431" w:right="1785" w:bottom="1151" w:left="1785" w:header="0" w:footer="989" w:gutter="0"/>
          <w:pgNumType w:fmt="decimal"/>
          <w:cols w:space="720" w:num="1"/>
        </w:sectPr>
      </w:pPr>
    </w:p>
    <w:p w14:paraId="3F29B425">
      <w:pPr>
        <w:pStyle w:val="6"/>
        <w:spacing w:before="163" w:line="226" w:lineRule="auto"/>
        <w:ind w:left="3589"/>
        <w:outlineLvl w:val="0"/>
        <w:rPr>
          <w:rFonts w:hint="eastAsia" w:ascii="仿宋" w:hAnsi="仿宋" w:eastAsia="仿宋" w:cs="仿宋"/>
        </w:rPr>
      </w:pPr>
      <w:r>
        <w:rPr>
          <w:rFonts w:hint="eastAsia" w:ascii="仿宋" w:hAnsi="仿宋" w:eastAsia="仿宋" w:cs="仿宋"/>
          <w:b/>
          <w:bCs/>
          <w:spacing w:val="-14"/>
        </w:rPr>
        <w:t>一</w:t>
      </w:r>
      <w:r>
        <w:rPr>
          <w:rFonts w:hint="eastAsia" w:ascii="仿宋" w:hAnsi="仿宋" w:eastAsia="仿宋" w:cs="仿宋"/>
          <w:spacing w:val="-118"/>
        </w:rPr>
        <w:t xml:space="preserve"> </w:t>
      </w:r>
      <w:r>
        <w:rPr>
          <w:rFonts w:hint="eastAsia" w:ascii="仿宋" w:hAnsi="仿宋" w:eastAsia="仿宋" w:cs="仿宋"/>
          <w:b/>
          <w:bCs/>
          <w:spacing w:val="-14"/>
        </w:rPr>
        <w:t>、</w:t>
      </w:r>
      <w:r>
        <w:rPr>
          <w:rFonts w:hint="eastAsia" w:ascii="仿宋" w:hAnsi="仿宋" w:eastAsia="仿宋" w:cs="仿宋"/>
          <w:spacing w:val="-132"/>
        </w:rPr>
        <w:t xml:space="preserve"> </w:t>
      </w:r>
      <w:r>
        <w:rPr>
          <w:rFonts w:hint="eastAsia" w:ascii="仿宋" w:hAnsi="仿宋" w:eastAsia="仿宋" w:cs="仿宋"/>
          <w:b/>
          <w:bCs/>
          <w:spacing w:val="-14"/>
        </w:rPr>
        <w:t>投</w:t>
      </w:r>
      <w:r>
        <w:rPr>
          <w:rFonts w:hint="eastAsia" w:ascii="仿宋" w:hAnsi="仿宋" w:eastAsia="仿宋" w:cs="仿宋"/>
          <w:spacing w:val="14"/>
        </w:rPr>
        <w:t xml:space="preserve">  </w:t>
      </w:r>
      <w:r>
        <w:rPr>
          <w:rFonts w:hint="eastAsia" w:ascii="仿宋" w:hAnsi="仿宋" w:eastAsia="仿宋" w:cs="仿宋"/>
          <w:b/>
          <w:bCs/>
          <w:spacing w:val="-14"/>
        </w:rPr>
        <w:t>标</w:t>
      </w:r>
      <w:r>
        <w:rPr>
          <w:rFonts w:hint="eastAsia" w:ascii="仿宋" w:hAnsi="仿宋" w:eastAsia="仿宋" w:cs="仿宋"/>
          <w:spacing w:val="23"/>
        </w:rPr>
        <w:t xml:space="preserve">  </w:t>
      </w:r>
      <w:r>
        <w:rPr>
          <w:rFonts w:hint="eastAsia" w:ascii="仿宋" w:hAnsi="仿宋" w:eastAsia="仿宋" w:cs="仿宋"/>
          <w:b/>
          <w:bCs/>
          <w:spacing w:val="-14"/>
        </w:rPr>
        <w:t>函</w:t>
      </w:r>
    </w:p>
    <w:p w14:paraId="4D9EDD92">
      <w:pPr>
        <w:spacing w:line="385" w:lineRule="auto"/>
        <w:rPr>
          <w:rFonts w:hint="eastAsia" w:ascii="仿宋" w:hAnsi="仿宋" w:eastAsia="仿宋" w:cs="仿宋"/>
          <w:sz w:val="21"/>
        </w:rPr>
      </w:pPr>
    </w:p>
    <w:p w14:paraId="7E41289F">
      <w:pPr>
        <w:pStyle w:val="6"/>
        <w:tabs>
          <w:tab w:val="left" w:pos="560"/>
        </w:tabs>
        <w:spacing w:before="78" w:line="219" w:lineRule="auto"/>
        <w:ind w:left="425"/>
        <w:rPr>
          <w:rFonts w:hint="eastAsia" w:ascii="仿宋" w:hAnsi="仿宋" w:eastAsia="仿宋" w:cs="仿宋"/>
          <w:sz w:val="24"/>
          <w:szCs w:val="24"/>
        </w:rPr>
      </w:pPr>
      <w:r>
        <w:rPr>
          <w:rFonts w:hint="eastAsia" w:ascii="仿宋" w:hAnsi="仿宋" w:eastAsia="仿宋" w:cs="仿宋"/>
          <w:sz w:val="24"/>
          <w:szCs w:val="24"/>
          <w:u w:val="single" w:color="auto"/>
        </w:rPr>
        <w:tab/>
      </w:r>
      <w:r>
        <w:rPr>
          <w:rFonts w:hint="eastAsia" w:ascii="仿宋" w:hAnsi="仿宋" w:eastAsia="仿宋" w:cs="仿宋"/>
          <w:spacing w:val="-25"/>
          <w:w w:val="93"/>
          <w:sz w:val="24"/>
          <w:szCs w:val="24"/>
          <w:u w:val="single" w:color="auto"/>
        </w:rPr>
        <w:t>（采购人名称</w:t>
      </w:r>
      <w:r>
        <w:rPr>
          <w:rFonts w:hint="eastAsia" w:ascii="仿宋" w:hAnsi="仿宋" w:eastAsia="仿宋" w:cs="仿宋"/>
          <w:spacing w:val="-20"/>
          <w:sz w:val="24"/>
          <w:szCs w:val="24"/>
          <w:u w:val="single" w:color="auto"/>
        </w:rPr>
        <w:t>）：</w:t>
      </w:r>
      <w:r>
        <w:rPr>
          <w:rFonts w:hint="eastAsia" w:ascii="仿宋" w:hAnsi="仿宋" w:eastAsia="仿宋" w:cs="仿宋"/>
          <w:sz w:val="24"/>
          <w:szCs w:val="24"/>
          <w:u w:val="single" w:color="auto"/>
        </w:rPr>
        <w:t xml:space="preserve">              </w:t>
      </w:r>
    </w:p>
    <w:p w14:paraId="322EBC5E">
      <w:pPr>
        <w:spacing w:line="381" w:lineRule="auto"/>
        <w:rPr>
          <w:rFonts w:hint="eastAsia" w:ascii="仿宋" w:hAnsi="仿宋" w:eastAsia="仿宋" w:cs="仿宋"/>
          <w:sz w:val="21"/>
        </w:rPr>
      </w:pPr>
    </w:p>
    <w:p w14:paraId="474EB87D">
      <w:pPr>
        <w:pStyle w:val="6"/>
        <w:spacing w:before="78" w:line="360" w:lineRule="auto"/>
        <w:ind w:left="2" w:right="23" w:firstLine="495"/>
        <w:rPr>
          <w:rFonts w:hint="eastAsia" w:ascii="仿宋" w:hAnsi="仿宋" w:eastAsia="仿宋" w:cs="仿宋"/>
          <w:sz w:val="24"/>
          <w:szCs w:val="24"/>
        </w:rPr>
      </w:pPr>
      <w:r>
        <w:rPr>
          <w:rFonts w:hint="eastAsia" w:ascii="仿宋" w:hAnsi="仿宋" w:eastAsia="仿宋" w:cs="仿宋"/>
          <w:spacing w:val="-1"/>
          <w:sz w:val="24"/>
          <w:szCs w:val="24"/>
        </w:rPr>
        <w:t>1．我方已仔细研究了</w:t>
      </w:r>
      <w:r>
        <w:rPr>
          <w:rFonts w:hint="eastAsia" w:ascii="仿宋" w:hAnsi="仿宋" w:eastAsia="仿宋" w:cs="仿宋"/>
          <w:spacing w:val="-1"/>
          <w:sz w:val="24"/>
          <w:szCs w:val="24"/>
          <w:u w:val="single" w:color="auto"/>
        </w:rPr>
        <w:t xml:space="preserve">           （项目名称）</w:t>
      </w:r>
      <w:r>
        <w:rPr>
          <w:rFonts w:hint="eastAsia" w:ascii="仿宋" w:hAnsi="仿宋" w:eastAsia="仿宋" w:cs="仿宋"/>
          <w:spacing w:val="-1"/>
          <w:sz w:val="24"/>
          <w:szCs w:val="24"/>
        </w:rPr>
        <w:t>采购招标文件的全部内容，愿意以人民币（大写</w:t>
      </w:r>
      <w:r>
        <w:rPr>
          <w:rFonts w:hint="eastAsia" w:ascii="仿宋" w:hAnsi="仿宋" w:eastAsia="仿宋" w:cs="仿宋"/>
          <w:spacing w:val="-9"/>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92"/>
          <w:sz w:val="24"/>
          <w:szCs w:val="24"/>
        </w:rPr>
        <w:t xml:space="preserve"> </w:t>
      </w:r>
      <w:r>
        <w:rPr>
          <w:rFonts w:hint="eastAsia" w:ascii="仿宋" w:hAnsi="仿宋" w:eastAsia="仿宋" w:cs="仿宋"/>
          <w:spacing w:val="-9"/>
          <w:sz w:val="24"/>
          <w:szCs w:val="24"/>
        </w:rPr>
        <w:t>，（</w:t>
      </w:r>
      <w:r>
        <w:rPr>
          <w:rFonts w:hint="eastAsia" w:ascii="仿宋" w:hAnsi="仿宋" w:eastAsia="仿宋" w:cs="仿宋"/>
          <w:spacing w:val="-1"/>
          <w:sz w:val="24"/>
          <w:szCs w:val="24"/>
        </w:rPr>
        <w:t>小写</w:t>
      </w:r>
      <w:r>
        <w:rPr>
          <w:rFonts w:hint="eastAsia" w:ascii="仿宋" w:hAnsi="仿宋" w:eastAsia="仿宋" w:cs="仿宋"/>
          <w:spacing w:val="-9"/>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91"/>
          <w:sz w:val="24"/>
          <w:szCs w:val="24"/>
        </w:rPr>
        <w:t xml:space="preserve"> </w:t>
      </w:r>
      <w:r>
        <w:rPr>
          <w:rFonts w:hint="eastAsia" w:ascii="仿宋" w:hAnsi="仿宋" w:eastAsia="仿宋" w:cs="仿宋"/>
          <w:spacing w:val="-1"/>
          <w:sz w:val="24"/>
          <w:szCs w:val="24"/>
        </w:rPr>
        <w:t>的投标报价，服务期限：</w:t>
      </w:r>
      <w:r>
        <w:rPr>
          <w:rFonts w:hint="eastAsia" w:ascii="仿宋" w:hAnsi="仿宋" w:eastAsia="仿宋" w:cs="仿宋"/>
          <w:spacing w:val="-1"/>
          <w:sz w:val="24"/>
          <w:szCs w:val="24"/>
          <w:u w:val="single" w:color="auto"/>
        </w:rPr>
        <w:t xml:space="preserve">     </w:t>
      </w:r>
      <w:r>
        <w:rPr>
          <w:rFonts w:hint="eastAsia" w:ascii="仿宋" w:hAnsi="仿宋" w:eastAsia="仿宋" w:cs="仿宋"/>
          <w:spacing w:val="-110"/>
          <w:sz w:val="24"/>
          <w:szCs w:val="24"/>
        </w:rPr>
        <w:t xml:space="preserve"> </w:t>
      </w:r>
      <w:r>
        <w:rPr>
          <w:rFonts w:hint="eastAsia" w:ascii="仿宋" w:hAnsi="仿宋" w:eastAsia="仿宋" w:cs="仿宋"/>
          <w:spacing w:val="-1"/>
          <w:sz w:val="24"/>
          <w:szCs w:val="24"/>
        </w:rPr>
        <w:t>年，</w:t>
      </w:r>
      <w:r>
        <w:rPr>
          <w:rFonts w:hint="eastAsia" w:ascii="仿宋" w:hAnsi="仿宋" w:eastAsia="仿宋" w:cs="仿宋"/>
          <w:sz w:val="24"/>
          <w:szCs w:val="24"/>
        </w:rPr>
        <w:t>按合同约定完成全部合同内容，服务标准达到：</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w:t>
      </w:r>
    </w:p>
    <w:p w14:paraId="467AB966">
      <w:pPr>
        <w:pStyle w:val="6"/>
        <w:spacing w:before="315" w:line="360" w:lineRule="auto"/>
        <w:ind w:left="423"/>
        <w:rPr>
          <w:rFonts w:hint="eastAsia" w:ascii="仿宋" w:hAnsi="仿宋" w:eastAsia="仿宋" w:cs="仿宋"/>
          <w:sz w:val="24"/>
          <w:szCs w:val="24"/>
        </w:rPr>
      </w:pPr>
      <w:r>
        <w:rPr>
          <w:rFonts w:hint="eastAsia" w:ascii="仿宋" w:hAnsi="仿宋" w:eastAsia="仿宋" w:cs="仿宋"/>
          <w:spacing w:val="-1"/>
          <w:sz w:val="24"/>
          <w:szCs w:val="24"/>
        </w:rPr>
        <w:t>2．我方承诺在投标有效期内不修改、撤销投标文件。</w:t>
      </w:r>
    </w:p>
    <w:p w14:paraId="132253C4">
      <w:pPr>
        <w:pStyle w:val="6"/>
        <w:spacing w:before="181" w:line="360" w:lineRule="auto"/>
        <w:ind w:left="425"/>
        <w:rPr>
          <w:rFonts w:hint="eastAsia" w:ascii="仿宋" w:hAnsi="仿宋" w:eastAsia="仿宋" w:cs="仿宋"/>
          <w:sz w:val="24"/>
          <w:szCs w:val="24"/>
        </w:rPr>
      </w:pPr>
      <w:r>
        <w:rPr>
          <w:rFonts w:hint="eastAsia" w:ascii="仿宋" w:hAnsi="仿宋" w:eastAsia="仿宋" w:cs="仿宋"/>
          <w:spacing w:val="-2"/>
          <w:sz w:val="24"/>
          <w:szCs w:val="24"/>
        </w:rPr>
        <w:t>3．如我方中标：</w:t>
      </w:r>
    </w:p>
    <w:p w14:paraId="5DD5616A">
      <w:pPr>
        <w:pStyle w:val="6"/>
        <w:spacing w:before="181" w:line="360" w:lineRule="auto"/>
        <w:ind w:left="432"/>
        <w:rPr>
          <w:rFonts w:hint="eastAsia" w:ascii="仿宋" w:hAnsi="仿宋" w:eastAsia="仿宋" w:cs="仿宋"/>
          <w:sz w:val="24"/>
          <w:szCs w:val="24"/>
        </w:rPr>
      </w:pPr>
      <w:r>
        <w:rPr>
          <w:rFonts w:hint="eastAsia" w:ascii="仿宋" w:hAnsi="仿宋" w:eastAsia="仿宋" w:cs="仿宋"/>
          <w:spacing w:val="-1"/>
          <w:sz w:val="24"/>
          <w:szCs w:val="24"/>
        </w:rPr>
        <w:t>（1）我方承诺在收到中标通知书后，在中标通知书规定的期限内与你方签订合同。</w:t>
      </w:r>
    </w:p>
    <w:p w14:paraId="3796D435">
      <w:pPr>
        <w:pStyle w:val="6"/>
        <w:spacing w:before="184" w:line="360" w:lineRule="auto"/>
        <w:ind w:left="432"/>
        <w:rPr>
          <w:rFonts w:hint="eastAsia" w:ascii="仿宋" w:hAnsi="仿宋" w:eastAsia="仿宋" w:cs="仿宋"/>
          <w:sz w:val="24"/>
          <w:szCs w:val="24"/>
        </w:rPr>
      </w:pPr>
      <w:r>
        <w:rPr>
          <w:rFonts w:hint="eastAsia" w:ascii="仿宋" w:hAnsi="仿宋" w:eastAsia="仿宋" w:cs="仿宋"/>
          <w:spacing w:val="-1"/>
          <w:sz w:val="24"/>
          <w:szCs w:val="24"/>
        </w:rPr>
        <w:t>（2）随同本投标函递交的投标函附录属于合同文件的组成部分。</w:t>
      </w:r>
    </w:p>
    <w:p w14:paraId="36FA2F2F">
      <w:pPr>
        <w:pStyle w:val="6"/>
        <w:spacing w:before="183" w:line="360" w:lineRule="auto"/>
        <w:ind w:left="432"/>
        <w:rPr>
          <w:rFonts w:hint="eastAsia" w:ascii="仿宋" w:hAnsi="仿宋" w:eastAsia="仿宋" w:cs="仿宋"/>
          <w:sz w:val="24"/>
          <w:szCs w:val="24"/>
        </w:rPr>
      </w:pPr>
      <w:r>
        <w:rPr>
          <w:rFonts w:hint="eastAsia" w:ascii="仿宋" w:hAnsi="仿宋" w:eastAsia="仿宋" w:cs="仿宋"/>
          <w:spacing w:val="-1"/>
          <w:sz w:val="24"/>
          <w:szCs w:val="24"/>
        </w:rPr>
        <w:t>（3）我方承诺在合同约定的期限内完成全部合同内容。</w:t>
      </w:r>
    </w:p>
    <w:p w14:paraId="22982A2A">
      <w:pPr>
        <w:pStyle w:val="6"/>
        <w:spacing w:before="182" w:line="360" w:lineRule="auto"/>
        <w:ind w:left="420"/>
        <w:rPr>
          <w:rFonts w:hint="eastAsia" w:ascii="仿宋" w:hAnsi="仿宋" w:eastAsia="仿宋" w:cs="仿宋"/>
          <w:sz w:val="24"/>
          <w:szCs w:val="24"/>
        </w:rPr>
      </w:pPr>
      <w:r>
        <w:rPr>
          <w:rFonts w:hint="eastAsia" w:ascii="仿宋" w:hAnsi="仿宋" w:eastAsia="仿宋" w:cs="仿宋"/>
          <w:sz w:val="24"/>
          <w:szCs w:val="24"/>
        </w:rPr>
        <w:t>4．我方在此声明，所递交的投标文件及有关资料内</w:t>
      </w:r>
      <w:r>
        <w:rPr>
          <w:rFonts w:hint="eastAsia" w:ascii="仿宋" w:hAnsi="仿宋" w:eastAsia="仿宋" w:cs="仿宋"/>
          <w:spacing w:val="-1"/>
          <w:sz w:val="24"/>
          <w:szCs w:val="24"/>
        </w:rPr>
        <w:t>容完整、真实和准确。</w:t>
      </w:r>
    </w:p>
    <w:p w14:paraId="6F9BD0A3">
      <w:pPr>
        <w:pStyle w:val="6"/>
        <w:spacing w:before="182" w:line="360" w:lineRule="auto"/>
        <w:ind w:firstLine="456"/>
        <w:rPr>
          <w:rFonts w:hint="eastAsia" w:ascii="仿宋" w:hAnsi="仿宋" w:eastAsia="仿宋" w:cs="仿宋"/>
          <w:sz w:val="24"/>
          <w:szCs w:val="24"/>
        </w:rPr>
      </w:pPr>
      <w:r>
        <w:rPr>
          <w:rFonts w:hint="eastAsia" w:ascii="仿宋" w:hAnsi="仿宋" w:eastAsia="仿宋" w:cs="仿宋"/>
          <w:spacing w:val="-15"/>
          <w:sz w:val="24"/>
          <w:szCs w:val="24"/>
        </w:rPr>
        <w:t>5．我方</w:t>
      </w:r>
      <w:r>
        <w:rPr>
          <w:rFonts w:hint="eastAsia" w:ascii="仿宋" w:hAnsi="仿宋" w:eastAsia="仿宋" w:cs="仿宋"/>
          <w:spacing w:val="-14"/>
          <w:sz w:val="24"/>
          <w:szCs w:val="24"/>
        </w:rPr>
        <w:t>已详细审查全部招标文件，包括修改文件（如有的话）以及全部参考资料和</w:t>
      </w:r>
      <w:r>
        <w:rPr>
          <w:rFonts w:hint="eastAsia" w:ascii="仿宋" w:hAnsi="仿宋" w:eastAsia="仿宋" w:cs="仿宋"/>
          <w:spacing w:val="-15"/>
          <w:sz w:val="24"/>
          <w:szCs w:val="24"/>
        </w:rPr>
        <w:t>有关</w:t>
      </w:r>
      <w:r>
        <w:rPr>
          <w:rFonts w:hint="eastAsia" w:ascii="仿宋" w:hAnsi="仿宋" w:eastAsia="仿宋" w:cs="仿宋"/>
          <w:spacing w:val="-11"/>
          <w:sz w:val="24"/>
          <w:szCs w:val="24"/>
        </w:rPr>
        <w:t>附</w:t>
      </w:r>
      <w:r>
        <w:rPr>
          <w:rFonts w:hint="eastAsia" w:ascii="仿宋" w:hAnsi="仿宋" w:eastAsia="仿宋" w:cs="仿宋"/>
          <w:spacing w:val="-21"/>
          <w:sz w:val="24"/>
          <w:szCs w:val="24"/>
        </w:rPr>
        <w:t>件。我们完全理解并同意放弃对这方面有不明及误解的权利；</w:t>
      </w:r>
    </w:p>
    <w:p w14:paraId="508D8F88">
      <w:pPr>
        <w:pStyle w:val="6"/>
        <w:spacing w:before="182" w:line="360" w:lineRule="auto"/>
        <w:ind w:left="4" w:firstLine="449"/>
        <w:rPr>
          <w:rFonts w:hint="eastAsia" w:ascii="仿宋" w:hAnsi="仿宋" w:eastAsia="仿宋" w:cs="仿宋"/>
          <w:sz w:val="24"/>
          <w:szCs w:val="24"/>
        </w:rPr>
      </w:pPr>
      <w:r>
        <w:rPr>
          <w:rFonts w:hint="eastAsia" w:ascii="仿宋" w:hAnsi="仿宋" w:eastAsia="仿宋" w:cs="仿宋"/>
          <w:spacing w:val="-15"/>
          <w:sz w:val="24"/>
          <w:szCs w:val="24"/>
        </w:rPr>
        <w:t>6．我方同</w:t>
      </w:r>
      <w:r>
        <w:rPr>
          <w:rFonts w:hint="eastAsia" w:ascii="仿宋" w:hAnsi="仿宋" w:eastAsia="仿宋" w:cs="仿宋"/>
          <w:spacing w:val="-14"/>
          <w:sz w:val="24"/>
          <w:szCs w:val="24"/>
        </w:rPr>
        <w:t>意提供按照贵单位可能要求的与其投标有关的一切数据或资料，并愿承担因材</w:t>
      </w:r>
      <w:r>
        <w:rPr>
          <w:rFonts w:hint="eastAsia" w:ascii="仿宋" w:hAnsi="仿宋" w:eastAsia="仿宋" w:cs="仿宋"/>
          <w:spacing w:val="-9"/>
          <w:sz w:val="24"/>
          <w:szCs w:val="24"/>
        </w:rPr>
        <w:t>料</w:t>
      </w:r>
      <w:r>
        <w:rPr>
          <w:rFonts w:hint="eastAsia" w:ascii="仿宋" w:hAnsi="仿宋" w:eastAsia="仿宋" w:cs="仿宋"/>
          <w:spacing w:val="-21"/>
          <w:sz w:val="24"/>
          <w:szCs w:val="24"/>
        </w:rPr>
        <w:t>不实而致的一切后果；完全理解贵单位不一定接受最低价的投标或</w:t>
      </w:r>
      <w:r>
        <w:rPr>
          <w:rFonts w:hint="eastAsia" w:ascii="仿宋" w:hAnsi="仿宋" w:eastAsia="仿宋" w:cs="仿宋"/>
          <w:spacing w:val="-22"/>
          <w:sz w:val="24"/>
          <w:szCs w:val="24"/>
        </w:rPr>
        <w:t>收到的任何投标；</w:t>
      </w:r>
    </w:p>
    <w:p w14:paraId="0E6BFA01">
      <w:pPr>
        <w:pStyle w:val="6"/>
        <w:spacing w:before="185" w:line="360" w:lineRule="auto"/>
        <w:ind w:left="441"/>
        <w:rPr>
          <w:rFonts w:hint="eastAsia" w:ascii="仿宋" w:hAnsi="仿宋" w:eastAsia="仿宋" w:cs="仿宋"/>
          <w:sz w:val="24"/>
          <w:szCs w:val="24"/>
        </w:rPr>
      </w:pPr>
      <w:r>
        <w:rPr>
          <w:rFonts w:hint="eastAsia" w:ascii="仿宋" w:hAnsi="仿宋" w:eastAsia="仿宋" w:cs="仿宋"/>
          <w:spacing w:val="-21"/>
          <w:sz w:val="24"/>
          <w:szCs w:val="24"/>
        </w:rPr>
        <w:t>7．如果我方中标，愿按照规定向招代理机构支付招标代理服务费。</w:t>
      </w:r>
    </w:p>
    <w:p w14:paraId="391E9CA5">
      <w:pPr>
        <w:spacing w:line="250" w:lineRule="auto"/>
        <w:ind w:left="0" w:leftChars="0" w:firstLine="0" w:firstLineChars="0"/>
        <w:rPr>
          <w:rFonts w:hint="eastAsia" w:ascii="仿宋" w:hAnsi="仿宋" w:eastAsia="仿宋" w:cs="仿宋"/>
          <w:sz w:val="21"/>
        </w:rPr>
      </w:pPr>
    </w:p>
    <w:p w14:paraId="3F98D0F5">
      <w:pPr>
        <w:spacing w:line="250" w:lineRule="auto"/>
        <w:rPr>
          <w:rFonts w:hint="eastAsia" w:ascii="仿宋" w:hAnsi="仿宋" w:eastAsia="仿宋" w:cs="仿宋"/>
          <w:sz w:val="21"/>
        </w:rPr>
      </w:pPr>
    </w:p>
    <w:p w14:paraId="49FB3BF2">
      <w:pPr>
        <w:pStyle w:val="6"/>
        <w:spacing w:before="78" w:line="219" w:lineRule="auto"/>
        <w:ind w:left="843"/>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76A9CC3A">
      <w:pPr>
        <w:spacing w:line="284" w:lineRule="auto"/>
        <w:rPr>
          <w:rFonts w:hint="eastAsia" w:ascii="仿宋" w:hAnsi="仿宋" w:eastAsia="仿宋" w:cs="仿宋"/>
          <w:sz w:val="21"/>
        </w:rPr>
      </w:pPr>
    </w:p>
    <w:p w14:paraId="7A96DA00">
      <w:pPr>
        <w:spacing w:line="285" w:lineRule="auto"/>
        <w:ind w:left="0" w:leftChars="0" w:firstLine="0" w:firstLineChars="0"/>
        <w:rPr>
          <w:rFonts w:hint="eastAsia" w:ascii="仿宋" w:hAnsi="仿宋" w:eastAsia="仿宋" w:cs="仿宋"/>
          <w:sz w:val="21"/>
        </w:rPr>
      </w:pPr>
    </w:p>
    <w:p w14:paraId="25CF2DD2">
      <w:pPr>
        <w:pStyle w:val="6"/>
        <w:spacing w:before="79" w:line="219" w:lineRule="auto"/>
        <w:ind w:left="841"/>
        <w:rPr>
          <w:rFonts w:hint="eastAsia" w:ascii="仿宋" w:hAnsi="仿宋" w:eastAsia="仿宋" w:cs="仿宋"/>
          <w:sz w:val="24"/>
          <w:szCs w:val="24"/>
        </w:rPr>
      </w:pPr>
      <w:r>
        <w:rPr>
          <w:rFonts w:hint="eastAsia" w:ascii="仿宋" w:hAnsi="仿宋" w:eastAsia="仿宋" w:cs="仿宋"/>
          <w:spacing w:val="1"/>
          <w:sz w:val="24"/>
          <w:szCs w:val="24"/>
        </w:rPr>
        <w:t>法定代表人或其委托代理人</w:t>
      </w:r>
      <w:r>
        <w:rPr>
          <w:rFonts w:hint="eastAsia" w:ascii="仿宋" w:hAnsi="仿宋" w:eastAsia="仿宋" w:cs="仿宋"/>
          <w:spacing w:val="-16"/>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6"/>
          <w:sz w:val="24"/>
          <w:szCs w:val="24"/>
        </w:rPr>
        <w:t>（</w:t>
      </w:r>
      <w:r>
        <w:rPr>
          <w:rFonts w:hint="eastAsia" w:ascii="仿宋" w:hAnsi="仿宋" w:eastAsia="仿宋" w:cs="仿宋"/>
          <w:spacing w:val="1"/>
          <w:sz w:val="24"/>
          <w:szCs w:val="24"/>
        </w:rPr>
        <w:t>电子签章或签字）</w:t>
      </w:r>
    </w:p>
    <w:p w14:paraId="7ECC0573">
      <w:pPr>
        <w:spacing w:line="267" w:lineRule="auto"/>
        <w:rPr>
          <w:rFonts w:hint="eastAsia" w:ascii="仿宋" w:hAnsi="仿宋" w:eastAsia="仿宋" w:cs="仿宋"/>
          <w:sz w:val="21"/>
        </w:rPr>
      </w:pPr>
    </w:p>
    <w:p w14:paraId="7CA0FA8E">
      <w:pPr>
        <w:spacing w:line="268" w:lineRule="auto"/>
        <w:ind w:left="0" w:leftChars="0" w:firstLine="0" w:firstLineChars="0"/>
        <w:rPr>
          <w:rFonts w:hint="eastAsia" w:ascii="仿宋" w:hAnsi="仿宋" w:eastAsia="仿宋" w:cs="仿宋"/>
          <w:sz w:val="21"/>
        </w:rPr>
      </w:pPr>
    </w:p>
    <w:p w14:paraId="32ABB62D">
      <w:pPr>
        <w:pStyle w:val="6"/>
        <w:spacing w:before="78" w:line="220" w:lineRule="auto"/>
        <w:ind w:left="882"/>
        <w:rPr>
          <w:rFonts w:hint="eastAsia" w:ascii="仿宋" w:hAnsi="仿宋" w:eastAsia="仿宋" w:cs="仿宋"/>
          <w:sz w:val="24"/>
          <w:szCs w:val="24"/>
        </w:rPr>
      </w:pPr>
      <w:r>
        <w:rPr>
          <w:rFonts w:hint="eastAsia" w:ascii="仿宋" w:hAnsi="仿宋" w:eastAsia="仿宋" w:cs="仿宋"/>
          <w:spacing w:val="-13"/>
          <w:sz w:val="24"/>
          <w:szCs w:val="24"/>
        </w:rPr>
        <w:t>日期：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3"/>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3"/>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70"/>
          <w:sz w:val="24"/>
          <w:szCs w:val="24"/>
        </w:rPr>
        <w:t xml:space="preserve"> </w:t>
      </w:r>
      <w:r>
        <w:rPr>
          <w:rFonts w:hint="eastAsia" w:ascii="仿宋" w:hAnsi="仿宋" w:eastAsia="仿宋" w:cs="仿宋"/>
          <w:spacing w:val="-13"/>
          <w:sz w:val="24"/>
          <w:szCs w:val="24"/>
        </w:rPr>
        <w:t>日</w:t>
      </w:r>
    </w:p>
    <w:p w14:paraId="4F9337F9">
      <w:pPr>
        <w:spacing w:line="220" w:lineRule="auto"/>
        <w:rPr>
          <w:rFonts w:hint="eastAsia" w:ascii="仿宋" w:hAnsi="仿宋" w:eastAsia="仿宋" w:cs="仿宋"/>
          <w:sz w:val="24"/>
          <w:szCs w:val="24"/>
        </w:rPr>
        <w:sectPr>
          <w:footerReference r:id="rId12" w:type="default"/>
          <w:pgSz w:w="11906" w:h="16839"/>
          <w:pgMar w:top="1431" w:right="1274" w:bottom="1151" w:left="1256" w:header="0" w:footer="989" w:gutter="0"/>
          <w:pgNumType w:fmt="decimal"/>
          <w:cols w:space="720" w:num="1"/>
        </w:sectPr>
      </w:pPr>
    </w:p>
    <w:p w14:paraId="489D6A7D">
      <w:pPr>
        <w:pStyle w:val="6"/>
        <w:spacing w:before="162" w:line="225" w:lineRule="auto"/>
        <w:ind w:left="3464"/>
        <w:rPr>
          <w:rFonts w:hint="eastAsia" w:ascii="仿宋" w:hAnsi="仿宋" w:eastAsia="仿宋" w:cs="仿宋"/>
        </w:rPr>
      </w:pPr>
      <w:r>
        <w:rPr>
          <w:rFonts w:hint="eastAsia" w:ascii="仿宋" w:hAnsi="仿宋" w:eastAsia="仿宋" w:cs="仿宋"/>
          <w:b/>
          <w:bCs/>
          <w:spacing w:val="5"/>
        </w:rPr>
        <w:t>二、投标函附录</w:t>
      </w:r>
    </w:p>
    <w:p w14:paraId="6D452459">
      <w:pPr>
        <w:spacing w:line="92" w:lineRule="exact"/>
        <w:rPr>
          <w:rFonts w:hint="eastAsia" w:ascii="仿宋" w:hAnsi="仿宋" w:eastAsia="仿宋" w:cs="仿宋"/>
        </w:rPr>
      </w:pPr>
    </w:p>
    <w:tbl>
      <w:tblPr>
        <w:tblStyle w:val="27"/>
        <w:tblW w:w="91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49"/>
        <w:gridCol w:w="6586"/>
      </w:tblGrid>
      <w:tr w14:paraId="0E079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2549" w:type="dxa"/>
            <w:vAlign w:val="center"/>
          </w:tcPr>
          <w:p w14:paraId="30607A65">
            <w:pPr>
              <w:pStyle w:val="25"/>
              <w:spacing w:before="78" w:line="221"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项目名称</w:t>
            </w:r>
          </w:p>
        </w:tc>
        <w:tc>
          <w:tcPr>
            <w:tcW w:w="6586" w:type="dxa"/>
            <w:vAlign w:val="center"/>
          </w:tcPr>
          <w:p w14:paraId="7391B163">
            <w:pPr>
              <w:jc w:val="center"/>
              <w:rPr>
                <w:rFonts w:hint="eastAsia" w:ascii="仿宋" w:hAnsi="仿宋" w:eastAsia="仿宋" w:cs="仿宋"/>
                <w:color w:val="auto"/>
                <w:spacing w:val="15"/>
                <w:sz w:val="24"/>
                <w:szCs w:val="24"/>
                <w:lang w:val="zh-CN" w:eastAsia="zh-CN" w:bidi="zh-CN"/>
              </w:rPr>
            </w:pPr>
          </w:p>
        </w:tc>
      </w:tr>
      <w:tr w14:paraId="17965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549" w:type="dxa"/>
            <w:vAlign w:val="center"/>
          </w:tcPr>
          <w:p w14:paraId="42A8D410">
            <w:pPr>
              <w:pStyle w:val="25"/>
              <w:spacing w:before="306" w:line="221"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投标人名称</w:t>
            </w:r>
          </w:p>
        </w:tc>
        <w:tc>
          <w:tcPr>
            <w:tcW w:w="6586" w:type="dxa"/>
            <w:vAlign w:val="center"/>
          </w:tcPr>
          <w:p w14:paraId="48338C09">
            <w:pPr>
              <w:jc w:val="center"/>
              <w:rPr>
                <w:rFonts w:hint="eastAsia" w:ascii="仿宋" w:hAnsi="仿宋" w:eastAsia="仿宋" w:cs="仿宋"/>
                <w:color w:val="auto"/>
                <w:spacing w:val="15"/>
                <w:sz w:val="24"/>
                <w:szCs w:val="24"/>
                <w:lang w:val="zh-CN" w:eastAsia="zh-CN" w:bidi="zh-CN"/>
              </w:rPr>
            </w:pPr>
          </w:p>
        </w:tc>
      </w:tr>
      <w:tr w14:paraId="28826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7" w:hRule="atLeast"/>
        </w:trPr>
        <w:tc>
          <w:tcPr>
            <w:tcW w:w="2549" w:type="dxa"/>
            <w:vAlign w:val="center"/>
          </w:tcPr>
          <w:p w14:paraId="11B64734">
            <w:pPr>
              <w:pStyle w:val="25"/>
              <w:spacing w:before="78" w:line="219"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投标报价(元)</w:t>
            </w:r>
          </w:p>
        </w:tc>
        <w:tc>
          <w:tcPr>
            <w:tcW w:w="6586" w:type="dxa"/>
            <w:vAlign w:val="center"/>
          </w:tcPr>
          <w:p w14:paraId="11D0259D">
            <w:pPr>
              <w:spacing w:line="349" w:lineRule="auto"/>
              <w:jc w:val="center"/>
              <w:rPr>
                <w:rFonts w:hint="eastAsia" w:ascii="仿宋" w:hAnsi="仿宋" w:eastAsia="仿宋" w:cs="仿宋"/>
                <w:color w:val="auto"/>
                <w:spacing w:val="15"/>
                <w:sz w:val="24"/>
                <w:szCs w:val="24"/>
                <w:lang w:val="zh-CN" w:eastAsia="zh-CN" w:bidi="zh-CN"/>
              </w:rPr>
            </w:pPr>
          </w:p>
          <w:p w14:paraId="65DE5639">
            <w:pPr>
              <w:spacing w:line="350" w:lineRule="auto"/>
              <w:jc w:val="center"/>
              <w:rPr>
                <w:rFonts w:hint="eastAsia" w:ascii="仿宋" w:hAnsi="仿宋" w:eastAsia="仿宋" w:cs="仿宋"/>
                <w:color w:val="auto"/>
                <w:spacing w:val="15"/>
                <w:sz w:val="24"/>
                <w:szCs w:val="24"/>
                <w:lang w:val="zh-CN" w:eastAsia="zh-CN" w:bidi="zh-CN"/>
              </w:rPr>
            </w:pPr>
          </w:p>
          <w:p w14:paraId="0313CD40">
            <w:pPr>
              <w:pStyle w:val="25"/>
              <w:spacing w:before="78" w:line="416" w:lineRule="auto"/>
              <w:ind w:right="5859"/>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大写：</w:t>
            </w:r>
          </w:p>
          <w:p w14:paraId="5564AD6E">
            <w:pPr>
              <w:pStyle w:val="25"/>
              <w:spacing w:before="78" w:line="416" w:lineRule="auto"/>
              <w:ind w:right="5859"/>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小写：</w:t>
            </w:r>
          </w:p>
        </w:tc>
      </w:tr>
      <w:tr w14:paraId="10574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49" w:type="dxa"/>
            <w:vAlign w:val="center"/>
          </w:tcPr>
          <w:p w14:paraId="59396283">
            <w:pPr>
              <w:pStyle w:val="25"/>
              <w:spacing w:before="274" w:line="220"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服务期限</w:t>
            </w:r>
          </w:p>
        </w:tc>
        <w:tc>
          <w:tcPr>
            <w:tcW w:w="6586" w:type="dxa"/>
            <w:vAlign w:val="center"/>
          </w:tcPr>
          <w:p w14:paraId="0876BF1A">
            <w:pPr>
              <w:pStyle w:val="25"/>
              <w:spacing w:before="274" w:line="220" w:lineRule="auto"/>
              <w:ind w:left="1193"/>
              <w:jc w:val="both"/>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年；</w:t>
            </w:r>
          </w:p>
        </w:tc>
      </w:tr>
      <w:tr w14:paraId="18112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49" w:type="dxa"/>
            <w:vAlign w:val="center"/>
          </w:tcPr>
          <w:p w14:paraId="300D93B3">
            <w:pPr>
              <w:pStyle w:val="25"/>
              <w:spacing w:before="274" w:line="220"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服务标准</w:t>
            </w:r>
          </w:p>
        </w:tc>
        <w:tc>
          <w:tcPr>
            <w:tcW w:w="6586" w:type="dxa"/>
            <w:vAlign w:val="center"/>
          </w:tcPr>
          <w:p w14:paraId="3B7DFE37">
            <w:pPr>
              <w:jc w:val="center"/>
              <w:rPr>
                <w:rFonts w:hint="eastAsia" w:ascii="仿宋" w:hAnsi="仿宋" w:eastAsia="仿宋" w:cs="仿宋"/>
                <w:color w:val="auto"/>
                <w:spacing w:val="15"/>
                <w:sz w:val="24"/>
                <w:szCs w:val="24"/>
                <w:lang w:val="zh-CN" w:eastAsia="zh-CN" w:bidi="zh-CN"/>
              </w:rPr>
            </w:pPr>
          </w:p>
        </w:tc>
      </w:tr>
      <w:tr w14:paraId="76CAD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549" w:type="dxa"/>
            <w:vAlign w:val="center"/>
          </w:tcPr>
          <w:p w14:paraId="5DF8FC02">
            <w:pPr>
              <w:pStyle w:val="25"/>
              <w:spacing w:before="273" w:line="221"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投标有效期</w:t>
            </w:r>
          </w:p>
        </w:tc>
        <w:tc>
          <w:tcPr>
            <w:tcW w:w="6586" w:type="dxa"/>
            <w:vAlign w:val="center"/>
          </w:tcPr>
          <w:p w14:paraId="45A16635">
            <w:pPr>
              <w:jc w:val="center"/>
              <w:rPr>
                <w:rFonts w:hint="eastAsia" w:ascii="仿宋" w:hAnsi="仿宋" w:eastAsia="仿宋" w:cs="仿宋"/>
                <w:color w:val="auto"/>
                <w:spacing w:val="15"/>
                <w:sz w:val="24"/>
                <w:szCs w:val="24"/>
                <w:lang w:val="zh-CN" w:eastAsia="zh-CN" w:bidi="zh-CN"/>
              </w:rPr>
            </w:pPr>
          </w:p>
        </w:tc>
      </w:tr>
      <w:tr w14:paraId="6955B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2549" w:type="dxa"/>
            <w:vAlign w:val="center"/>
          </w:tcPr>
          <w:p w14:paraId="5F8798C9">
            <w:pPr>
              <w:pStyle w:val="25"/>
              <w:spacing w:before="78" w:line="221"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项目联系人及方式</w:t>
            </w:r>
          </w:p>
        </w:tc>
        <w:tc>
          <w:tcPr>
            <w:tcW w:w="6586" w:type="dxa"/>
            <w:vAlign w:val="center"/>
          </w:tcPr>
          <w:p w14:paraId="7679948E">
            <w:pPr>
              <w:pStyle w:val="25"/>
              <w:spacing w:before="78" w:line="222" w:lineRule="auto"/>
              <w:ind w:left="115"/>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联系人：         联系方式：</w:t>
            </w:r>
          </w:p>
        </w:tc>
      </w:tr>
      <w:tr w14:paraId="0E354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2549" w:type="dxa"/>
            <w:vAlign w:val="center"/>
          </w:tcPr>
          <w:p w14:paraId="6C41772B">
            <w:pPr>
              <w:pStyle w:val="25"/>
              <w:spacing w:before="78" w:line="220" w:lineRule="auto"/>
              <w:ind w:left="0" w:leftChars="0" w:firstLine="0" w:firstLineChars="0"/>
              <w:jc w:val="center"/>
              <w:rPr>
                <w:rFonts w:hint="eastAsia" w:ascii="仿宋" w:hAnsi="仿宋" w:eastAsia="仿宋" w:cs="仿宋"/>
                <w:color w:val="auto"/>
                <w:spacing w:val="15"/>
                <w:sz w:val="24"/>
                <w:szCs w:val="24"/>
                <w:lang w:val="zh-CN" w:eastAsia="zh-CN" w:bidi="zh-CN"/>
              </w:rPr>
            </w:pPr>
            <w:r>
              <w:rPr>
                <w:rFonts w:hint="eastAsia" w:ascii="仿宋" w:hAnsi="仿宋" w:eastAsia="仿宋" w:cs="仿宋"/>
                <w:color w:val="auto"/>
                <w:spacing w:val="15"/>
                <w:sz w:val="24"/>
                <w:szCs w:val="24"/>
                <w:lang w:val="zh-CN" w:eastAsia="zh-CN" w:bidi="zh-CN"/>
              </w:rPr>
              <w:t>其他说明（如有）</w:t>
            </w:r>
          </w:p>
        </w:tc>
        <w:tc>
          <w:tcPr>
            <w:tcW w:w="6586" w:type="dxa"/>
            <w:vAlign w:val="center"/>
          </w:tcPr>
          <w:p w14:paraId="467A4A3E">
            <w:pPr>
              <w:jc w:val="center"/>
              <w:rPr>
                <w:rFonts w:hint="eastAsia" w:ascii="仿宋" w:hAnsi="仿宋" w:eastAsia="仿宋" w:cs="仿宋"/>
                <w:color w:val="auto"/>
                <w:spacing w:val="15"/>
                <w:sz w:val="24"/>
                <w:szCs w:val="24"/>
                <w:lang w:val="zh-CN" w:eastAsia="zh-CN" w:bidi="zh-CN"/>
              </w:rPr>
            </w:pPr>
          </w:p>
        </w:tc>
      </w:tr>
    </w:tbl>
    <w:p w14:paraId="401E47A2">
      <w:pPr>
        <w:spacing w:line="296" w:lineRule="auto"/>
        <w:rPr>
          <w:rFonts w:hint="eastAsia" w:ascii="仿宋" w:hAnsi="仿宋" w:eastAsia="仿宋" w:cs="仿宋"/>
          <w:sz w:val="21"/>
        </w:rPr>
      </w:pPr>
    </w:p>
    <w:p w14:paraId="3EFB20CD">
      <w:pPr>
        <w:pStyle w:val="6"/>
        <w:spacing w:before="65" w:line="227" w:lineRule="auto"/>
        <w:ind w:left="293"/>
        <w:rPr>
          <w:rFonts w:hint="eastAsia" w:ascii="仿宋" w:hAnsi="仿宋" w:eastAsia="仿宋" w:cs="仿宋"/>
          <w:sz w:val="20"/>
          <w:szCs w:val="20"/>
        </w:rPr>
      </w:pPr>
      <w:r>
        <w:rPr>
          <w:rFonts w:hint="eastAsia" w:ascii="仿宋" w:hAnsi="仿宋" w:eastAsia="仿宋" w:cs="仿宋"/>
          <w:b/>
          <w:bCs/>
          <w:spacing w:val="7"/>
          <w:sz w:val="20"/>
          <w:szCs w:val="20"/>
        </w:rPr>
        <w:t>注：投标总报价必须是一切与之相关费用的总和；</w:t>
      </w:r>
    </w:p>
    <w:p w14:paraId="4C1B584B">
      <w:pPr>
        <w:spacing w:line="262" w:lineRule="auto"/>
        <w:rPr>
          <w:rFonts w:hint="eastAsia" w:ascii="仿宋" w:hAnsi="仿宋" w:eastAsia="仿宋" w:cs="仿宋"/>
          <w:sz w:val="21"/>
        </w:rPr>
      </w:pPr>
    </w:p>
    <w:p w14:paraId="678DD780">
      <w:pPr>
        <w:spacing w:line="262" w:lineRule="auto"/>
        <w:rPr>
          <w:rFonts w:hint="eastAsia" w:ascii="仿宋" w:hAnsi="仿宋" w:eastAsia="仿宋" w:cs="仿宋"/>
          <w:sz w:val="21"/>
        </w:rPr>
      </w:pPr>
    </w:p>
    <w:p w14:paraId="79A13FB3">
      <w:pPr>
        <w:spacing w:line="263" w:lineRule="auto"/>
        <w:rPr>
          <w:rFonts w:hint="eastAsia" w:ascii="仿宋" w:hAnsi="仿宋" w:eastAsia="仿宋" w:cs="仿宋"/>
          <w:sz w:val="21"/>
        </w:rPr>
      </w:pPr>
    </w:p>
    <w:p w14:paraId="2E83E458">
      <w:pPr>
        <w:pStyle w:val="6"/>
        <w:spacing w:before="78" w:line="219" w:lineRule="auto"/>
        <w:ind w:left="298"/>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54710346">
      <w:pPr>
        <w:spacing w:line="414" w:lineRule="auto"/>
        <w:rPr>
          <w:rFonts w:hint="eastAsia" w:ascii="仿宋" w:hAnsi="仿宋" w:eastAsia="仿宋" w:cs="仿宋"/>
          <w:sz w:val="21"/>
        </w:rPr>
      </w:pPr>
    </w:p>
    <w:p w14:paraId="27AB0082">
      <w:pPr>
        <w:pStyle w:val="6"/>
        <w:spacing w:before="78" w:line="219" w:lineRule="auto"/>
        <w:ind w:left="296"/>
        <w:rPr>
          <w:rFonts w:hint="eastAsia" w:ascii="仿宋" w:hAnsi="仿宋" w:eastAsia="仿宋" w:cs="仿宋"/>
          <w:sz w:val="24"/>
          <w:szCs w:val="24"/>
        </w:rPr>
      </w:pPr>
      <w:r>
        <w:rPr>
          <w:rFonts w:hint="eastAsia" w:ascii="仿宋" w:hAnsi="仿宋" w:eastAsia="仿宋" w:cs="仿宋"/>
          <w:spacing w:val="1"/>
          <w:sz w:val="24"/>
          <w:szCs w:val="24"/>
        </w:rPr>
        <w:t>法定代表人或其委托代理人</w:t>
      </w:r>
      <w:r>
        <w:rPr>
          <w:rFonts w:hint="eastAsia" w:ascii="仿宋" w:hAnsi="仿宋" w:eastAsia="仿宋" w:cs="仿宋"/>
          <w:spacing w:val="-16"/>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6"/>
          <w:sz w:val="24"/>
          <w:szCs w:val="24"/>
        </w:rPr>
        <w:t>（</w:t>
      </w:r>
      <w:r>
        <w:rPr>
          <w:rFonts w:hint="eastAsia" w:ascii="仿宋" w:hAnsi="仿宋" w:eastAsia="仿宋" w:cs="仿宋"/>
          <w:spacing w:val="1"/>
          <w:sz w:val="24"/>
          <w:szCs w:val="24"/>
        </w:rPr>
        <w:t>电子签章或签字）</w:t>
      </w:r>
    </w:p>
    <w:p w14:paraId="1146B1EF">
      <w:pPr>
        <w:spacing w:line="414" w:lineRule="auto"/>
        <w:rPr>
          <w:rFonts w:hint="eastAsia" w:ascii="仿宋" w:hAnsi="仿宋" w:eastAsia="仿宋" w:cs="仿宋"/>
          <w:sz w:val="21"/>
        </w:rPr>
      </w:pPr>
    </w:p>
    <w:p w14:paraId="7101875E">
      <w:pPr>
        <w:pStyle w:val="6"/>
        <w:spacing w:before="78" w:line="220" w:lineRule="auto"/>
        <w:ind w:left="336"/>
        <w:rPr>
          <w:rFonts w:hint="eastAsia" w:ascii="仿宋" w:hAnsi="仿宋" w:eastAsia="仿宋" w:cs="仿宋"/>
          <w:sz w:val="24"/>
          <w:szCs w:val="24"/>
        </w:rPr>
      </w:pPr>
      <w:r>
        <w:rPr>
          <w:rFonts w:hint="eastAsia" w:ascii="仿宋" w:hAnsi="仿宋" w:eastAsia="仿宋" w:cs="仿宋"/>
          <w:spacing w:val="-13"/>
          <w:sz w:val="24"/>
          <w:szCs w:val="24"/>
        </w:rPr>
        <w:t>日期：</w:t>
      </w:r>
      <w:r>
        <w:rPr>
          <w:rFonts w:hint="eastAsia" w:ascii="仿宋" w:hAnsi="仿宋" w:eastAsia="仿宋" w:cs="仿宋"/>
          <w:spacing w:val="20"/>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3"/>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3"/>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70"/>
          <w:sz w:val="24"/>
          <w:szCs w:val="24"/>
        </w:rPr>
        <w:t xml:space="preserve"> </w:t>
      </w:r>
      <w:r>
        <w:rPr>
          <w:rFonts w:hint="eastAsia" w:ascii="仿宋" w:hAnsi="仿宋" w:eastAsia="仿宋" w:cs="仿宋"/>
          <w:spacing w:val="-13"/>
          <w:sz w:val="24"/>
          <w:szCs w:val="24"/>
        </w:rPr>
        <w:t>日</w:t>
      </w:r>
    </w:p>
    <w:p w14:paraId="68196674">
      <w:pPr>
        <w:spacing w:line="220" w:lineRule="auto"/>
        <w:rPr>
          <w:rFonts w:hint="eastAsia" w:ascii="仿宋" w:hAnsi="仿宋" w:eastAsia="仿宋" w:cs="仿宋"/>
          <w:sz w:val="24"/>
          <w:szCs w:val="24"/>
        </w:rPr>
        <w:sectPr>
          <w:footerReference r:id="rId13" w:type="default"/>
          <w:pgSz w:w="11906" w:h="16839"/>
          <w:pgMar w:top="1431" w:right="1383" w:bottom="1151" w:left="1382" w:header="0" w:footer="989" w:gutter="0"/>
          <w:pgNumType w:fmt="decimal"/>
          <w:cols w:space="720" w:num="1"/>
        </w:sectPr>
      </w:pPr>
    </w:p>
    <w:p w14:paraId="781279C4">
      <w:pPr>
        <w:pStyle w:val="6"/>
        <w:spacing w:before="162" w:line="225" w:lineRule="auto"/>
        <w:ind w:left="1974"/>
        <w:outlineLvl w:val="0"/>
        <w:rPr>
          <w:rFonts w:hint="eastAsia" w:ascii="仿宋" w:hAnsi="仿宋" w:eastAsia="仿宋" w:cs="仿宋"/>
        </w:rPr>
      </w:pPr>
      <w:r>
        <w:rPr>
          <w:rFonts w:hint="eastAsia" w:ascii="仿宋" w:hAnsi="仿宋" w:eastAsia="仿宋" w:cs="仿宋"/>
          <w:b/>
          <w:bCs/>
          <w:spacing w:val="7"/>
        </w:rPr>
        <w:t>三、法定代表人身份证明及授权委托书</w:t>
      </w:r>
    </w:p>
    <w:p w14:paraId="667F8971">
      <w:pPr>
        <w:spacing w:line="245" w:lineRule="auto"/>
        <w:rPr>
          <w:rFonts w:hint="eastAsia" w:ascii="仿宋" w:hAnsi="仿宋" w:eastAsia="仿宋" w:cs="仿宋"/>
          <w:sz w:val="21"/>
        </w:rPr>
      </w:pPr>
    </w:p>
    <w:p w14:paraId="27B27A0E">
      <w:pPr>
        <w:spacing w:line="246" w:lineRule="auto"/>
        <w:rPr>
          <w:rFonts w:hint="eastAsia" w:ascii="仿宋" w:hAnsi="仿宋" w:eastAsia="仿宋" w:cs="仿宋"/>
          <w:sz w:val="21"/>
        </w:rPr>
      </w:pPr>
    </w:p>
    <w:p w14:paraId="148D348F">
      <w:pPr>
        <w:pStyle w:val="6"/>
        <w:spacing w:before="97" w:line="220" w:lineRule="auto"/>
        <w:ind w:left="2911"/>
        <w:rPr>
          <w:rFonts w:hint="eastAsia" w:ascii="仿宋" w:hAnsi="仿宋" w:eastAsia="仿宋" w:cs="仿宋"/>
          <w:sz w:val="30"/>
          <w:szCs w:val="30"/>
        </w:rPr>
      </w:pPr>
      <w:r>
        <w:rPr>
          <w:rFonts w:hint="eastAsia" w:ascii="仿宋" w:hAnsi="仿宋" w:eastAsia="仿宋" w:cs="仿宋"/>
          <w:b/>
          <w:bCs/>
          <w:spacing w:val="-5"/>
          <w:sz w:val="30"/>
          <w:szCs w:val="30"/>
        </w:rPr>
        <w:t>（一）法定代表人身份证明</w:t>
      </w:r>
    </w:p>
    <w:p w14:paraId="2851D4F9">
      <w:pPr>
        <w:pStyle w:val="6"/>
        <w:tabs>
          <w:tab w:val="left" w:pos="7069"/>
        </w:tabs>
        <w:spacing w:before="296" w:line="352" w:lineRule="auto"/>
        <w:ind w:left="719" w:right="2410" w:firstLine="3"/>
        <w:jc w:val="both"/>
        <w:rPr>
          <w:rFonts w:hint="eastAsia" w:ascii="仿宋" w:hAnsi="仿宋" w:eastAsia="仿宋" w:cs="仿宋"/>
          <w:sz w:val="24"/>
          <w:szCs w:val="24"/>
        </w:rPr>
      </w:pPr>
      <w:r>
        <w:rPr>
          <w:rFonts w:hint="eastAsia" w:ascii="仿宋" w:hAnsi="仿宋" w:eastAsia="仿宋" w:cs="仿宋"/>
          <w:spacing w:val="-3"/>
          <w:sz w:val="24"/>
          <w:szCs w:val="24"/>
        </w:rPr>
        <w:t>企业名称：</w:t>
      </w:r>
      <w:r>
        <w:rPr>
          <w:rFonts w:hint="eastAsia" w:ascii="仿宋" w:hAnsi="仿宋" w:eastAsia="仿宋" w:cs="仿宋"/>
          <w:sz w:val="24"/>
          <w:szCs w:val="24"/>
          <w:u w:val="single" w:color="auto"/>
        </w:rPr>
        <w:tab/>
      </w:r>
      <w:r>
        <w:rPr>
          <w:rFonts w:hint="eastAsia" w:ascii="仿宋" w:hAnsi="仿宋" w:eastAsia="仿宋" w:cs="仿宋"/>
          <w:sz w:val="24"/>
          <w:szCs w:val="24"/>
        </w:rPr>
        <w:t xml:space="preserve"> </w:t>
      </w:r>
      <w:r>
        <w:rPr>
          <w:rFonts w:hint="eastAsia" w:ascii="仿宋" w:hAnsi="仿宋" w:eastAsia="仿宋" w:cs="仿宋"/>
          <w:spacing w:val="-17"/>
          <w:sz w:val="24"/>
          <w:szCs w:val="24"/>
        </w:rPr>
        <w:t>地</w:t>
      </w:r>
      <w:r>
        <w:rPr>
          <w:rFonts w:hint="eastAsia" w:ascii="仿宋" w:hAnsi="仿宋" w:eastAsia="仿宋" w:cs="仿宋"/>
          <w:spacing w:val="2"/>
          <w:sz w:val="24"/>
          <w:szCs w:val="24"/>
        </w:rPr>
        <w:t xml:space="preserve">    </w:t>
      </w:r>
      <w:r>
        <w:rPr>
          <w:rFonts w:hint="eastAsia" w:ascii="仿宋" w:hAnsi="仿宋" w:eastAsia="仿宋" w:cs="仿宋"/>
          <w:spacing w:val="-17"/>
          <w:sz w:val="24"/>
          <w:szCs w:val="24"/>
        </w:rPr>
        <w:t>址</w:t>
      </w:r>
      <w:r>
        <w:rPr>
          <w:rFonts w:hint="eastAsia" w:ascii="仿宋" w:hAnsi="仿宋" w:eastAsia="仿宋" w:cs="仿宋"/>
          <w:spacing w:val="-88"/>
          <w:sz w:val="24"/>
          <w:szCs w:val="24"/>
        </w:rPr>
        <w:t xml:space="preserve"> </w:t>
      </w:r>
      <w:r>
        <w:rPr>
          <w:rFonts w:hint="eastAsia" w:ascii="仿宋" w:hAnsi="仿宋" w:eastAsia="仿宋" w:cs="仿宋"/>
          <w:spacing w:val="-17"/>
          <w:sz w:val="24"/>
          <w:szCs w:val="24"/>
        </w:rPr>
        <w:t>：</w:t>
      </w:r>
      <w:r>
        <w:rPr>
          <w:rFonts w:hint="eastAsia" w:ascii="仿宋" w:hAnsi="仿宋" w:eastAsia="仿宋" w:cs="仿宋"/>
          <w:sz w:val="24"/>
          <w:szCs w:val="24"/>
          <w:u w:val="single" w:color="auto"/>
        </w:rPr>
        <w:tab/>
      </w:r>
      <w:r>
        <w:rPr>
          <w:rFonts w:hint="eastAsia" w:ascii="仿宋" w:hAnsi="仿宋" w:eastAsia="仿宋" w:cs="仿宋"/>
          <w:sz w:val="24"/>
          <w:szCs w:val="24"/>
        </w:rPr>
        <w:t xml:space="preserve"> </w:t>
      </w:r>
      <w:r>
        <w:rPr>
          <w:rFonts w:hint="eastAsia" w:ascii="仿宋" w:hAnsi="仿宋" w:eastAsia="仿宋" w:cs="仿宋"/>
          <w:spacing w:val="-2"/>
          <w:sz w:val="24"/>
          <w:szCs w:val="24"/>
        </w:rPr>
        <w:t>联系方式：</w:t>
      </w:r>
      <w:r>
        <w:rPr>
          <w:rFonts w:hint="eastAsia" w:ascii="仿宋" w:hAnsi="仿宋" w:eastAsia="仿宋" w:cs="仿宋"/>
          <w:sz w:val="24"/>
          <w:szCs w:val="24"/>
          <w:u w:val="single" w:color="auto"/>
        </w:rPr>
        <w:t xml:space="preserve">                                           </w:t>
      </w:r>
    </w:p>
    <w:p w14:paraId="796AD664">
      <w:pPr>
        <w:pStyle w:val="6"/>
        <w:spacing w:before="33" w:line="220" w:lineRule="auto"/>
        <w:ind w:left="719"/>
        <w:rPr>
          <w:rFonts w:hint="eastAsia" w:ascii="仿宋" w:hAnsi="仿宋" w:eastAsia="仿宋" w:cs="仿宋"/>
          <w:sz w:val="24"/>
          <w:szCs w:val="24"/>
        </w:rPr>
      </w:pPr>
      <w:r>
        <w:rPr>
          <w:rFonts w:hint="eastAsia" w:ascii="仿宋" w:hAnsi="仿宋" w:eastAsia="仿宋" w:cs="仿宋"/>
          <w:spacing w:val="-3"/>
          <w:sz w:val="24"/>
          <w:szCs w:val="24"/>
        </w:rPr>
        <w:t>姓    名：</w:t>
      </w:r>
      <w:r>
        <w:rPr>
          <w:rFonts w:hint="eastAsia" w:ascii="仿宋" w:hAnsi="仿宋" w:eastAsia="仿宋" w:cs="仿宋"/>
          <w:sz w:val="24"/>
          <w:szCs w:val="24"/>
          <w:u w:val="single" w:color="auto"/>
        </w:rPr>
        <w:t xml:space="preserve">           </w:t>
      </w:r>
      <w:r>
        <w:rPr>
          <w:rFonts w:hint="eastAsia" w:ascii="仿宋" w:hAnsi="仿宋" w:eastAsia="仿宋" w:cs="仿宋"/>
          <w:spacing w:val="18"/>
          <w:sz w:val="24"/>
          <w:szCs w:val="24"/>
        </w:rPr>
        <w:t xml:space="preserve"> </w:t>
      </w:r>
      <w:r>
        <w:rPr>
          <w:rFonts w:hint="eastAsia" w:ascii="仿宋" w:hAnsi="仿宋" w:eastAsia="仿宋" w:cs="仿宋"/>
          <w:spacing w:val="-3"/>
          <w:sz w:val="24"/>
          <w:szCs w:val="24"/>
        </w:rPr>
        <w:t>性别：</w:t>
      </w:r>
      <w:r>
        <w:rPr>
          <w:rFonts w:hint="eastAsia" w:ascii="仿宋" w:hAnsi="仿宋" w:eastAsia="仿宋" w:cs="仿宋"/>
          <w:sz w:val="24"/>
          <w:szCs w:val="24"/>
          <w:u w:val="single" w:color="auto"/>
        </w:rPr>
        <w:t xml:space="preserve">          </w:t>
      </w:r>
      <w:r>
        <w:rPr>
          <w:rFonts w:hint="eastAsia" w:ascii="仿宋" w:hAnsi="仿宋" w:eastAsia="仿宋" w:cs="仿宋"/>
          <w:spacing w:val="10"/>
          <w:sz w:val="24"/>
          <w:szCs w:val="24"/>
        </w:rPr>
        <w:t xml:space="preserve"> </w:t>
      </w:r>
      <w:r>
        <w:rPr>
          <w:rFonts w:hint="eastAsia" w:ascii="仿宋" w:hAnsi="仿宋" w:eastAsia="仿宋" w:cs="仿宋"/>
          <w:spacing w:val="-3"/>
          <w:sz w:val="24"/>
          <w:szCs w:val="24"/>
        </w:rPr>
        <w:t>职务：</w:t>
      </w:r>
      <w:r>
        <w:rPr>
          <w:rFonts w:hint="eastAsia" w:ascii="仿宋" w:hAnsi="仿宋" w:eastAsia="仿宋" w:cs="仿宋"/>
          <w:sz w:val="24"/>
          <w:szCs w:val="24"/>
          <w:u w:val="single" w:color="auto"/>
        </w:rPr>
        <w:t xml:space="preserve">         </w:t>
      </w:r>
    </w:p>
    <w:p w14:paraId="1C668E05">
      <w:pPr>
        <w:pStyle w:val="6"/>
        <w:spacing w:before="181" w:line="347" w:lineRule="auto"/>
        <w:ind w:firstLine="723"/>
        <w:rPr>
          <w:rFonts w:hint="eastAsia" w:ascii="仿宋" w:hAnsi="仿宋" w:eastAsia="仿宋" w:cs="仿宋"/>
          <w:sz w:val="24"/>
          <w:szCs w:val="24"/>
        </w:rPr>
      </w:pPr>
      <w:r>
        <w:rPr>
          <w:rFonts w:hint="eastAsia" w:ascii="仿宋" w:hAnsi="仿宋" w:eastAsia="仿宋" w:cs="仿宋"/>
          <w:spacing w:val="-3"/>
          <w:sz w:val="24"/>
          <w:szCs w:val="24"/>
        </w:rPr>
        <w:t>系</w:t>
      </w:r>
      <w:r>
        <w:rPr>
          <w:rFonts w:hint="eastAsia" w:ascii="仿宋" w:hAnsi="仿宋" w:eastAsia="仿宋" w:cs="仿宋"/>
          <w:spacing w:val="-3"/>
          <w:sz w:val="24"/>
          <w:szCs w:val="24"/>
          <w:u w:val="single" w:color="auto"/>
        </w:rPr>
        <w:t xml:space="preserve">        （投标人名称）</w:t>
      </w:r>
      <w:r>
        <w:rPr>
          <w:rFonts w:hint="eastAsia" w:ascii="仿宋" w:hAnsi="仿宋" w:eastAsia="仿宋" w:cs="仿宋"/>
          <w:spacing w:val="-3"/>
          <w:sz w:val="24"/>
          <w:szCs w:val="24"/>
        </w:rPr>
        <w:t>的法定代表人。能够为</w:t>
      </w:r>
      <w:r>
        <w:rPr>
          <w:rFonts w:hint="eastAsia" w:ascii="仿宋" w:hAnsi="仿宋" w:eastAsia="仿宋" w:cs="仿宋"/>
          <w:spacing w:val="-3"/>
          <w:sz w:val="24"/>
          <w:szCs w:val="24"/>
          <w:u w:val="single" w:color="auto"/>
        </w:rPr>
        <w:t xml:space="preserve"> （项目名称）</w:t>
      </w:r>
      <w:r>
        <w:rPr>
          <w:rFonts w:hint="eastAsia" w:ascii="仿宋" w:hAnsi="仿宋" w:eastAsia="仿宋" w:cs="仿宋"/>
          <w:spacing w:val="55"/>
          <w:sz w:val="24"/>
          <w:szCs w:val="24"/>
          <w:u w:val="single" w:color="auto"/>
        </w:rPr>
        <w:t xml:space="preserve">  </w:t>
      </w:r>
      <w:r>
        <w:rPr>
          <w:rFonts w:hint="eastAsia" w:ascii="仿宋" w:hAnsi="仿宋" w:eastAsia="仿宋" w:cs="仿宋"/>
          <w:spacing w:val="-111"/>
          <w:sz w:val="24"/>
          <w:szCs w:val="24"/>
        </w:rPr>
        <w:t xml:space="preserve"> </w:t>
      </w:r>
      <w:r>
        <w:rPr>
          <w:rFonts w:hint="eastAsia" w:ascii="仿宋" w:hAnsi="仿宋" w:eastAsia="仿宋" w:cs="仿宋"/>
          <w:spacing w:val="-3"/>
          <w:sz w:val="24"/>
          <w:szCs w:val="24"/>
        </w:rPr>
        <w:t>在开标</w:t>
      </w:r>
      <w:r>
        <w:rPr>
          <w:rFonts w:hint="eastAsia" w:ascii="仿宋" w:hAnsi="仿宋" w:eastAsia="仿宋" w:cs="仿宋"/>
          <w:spacing w:val="-4"/>
          <w:sz w:val="24"/>
          <w:szCs w:val="24"/>
        </w:rPr>
        <w:t>、评标、</w:t>
      </w:r>
      <w:r>
        <w:rPr>
          <w:rFonts w:hint="eastAsia" w:ascii="仿宋" w:hAnsi="仿宋" w:eastAsia="仿宋" w:cs="仿宋"/>
          <w:spacing w:val="-1"/>
          <w:sz w:val="24"/>
          <w:szCs w:val="24"/>
        </w:rPr>
        <w:t>合同谈判过程中所签署的一切文件及处理与之有关的一切事务。</w:t>
      </w:r>
    </w:p>
    <w:p w14:paraId="53DD560E">
      <w:pPr>
        <w:spacing w:line="260" w:lineRule="auto"/>
        <w:rPr>
          <w:rFonts w:hint="eastAsia" w:ascii="仿宋" w:hAnsi="仿宋" w:eastAsia="仿宋" w:cs="仿宋"/>
          <w:sz w:val="21"/>
        </w:rPr>
      </w:pPr>
    </w:p>
    <w:p w14:paraId="58AA7F5C">
      <w:pPr>
        <w:spacing w:line="260" w:lineRule="auto"/>
        <w:rPr>
          <w:rFonts w:hint="eastAsia" w:ascii="仿宋" w:hAnsi="仿宋" w:eastAsia="仿宋" w:cs="仿宋"/>
          <w:sz w:val="21"/>
        </w:rPr>
      </w:pPr>
    </w:p>
    <w:p w14:paraId="3F5C3A0F">
      <w:pPr>
        <w:spacing w:line="260" w:lineRule="auto"/>
        <w:rPr>
          <w:rFonts w:hint="eastAsia" w:ascii="仿宋" w:hAnsi="仿宋" w:eastAsia="仿宋" w:cs="仿宋"/>
          <w:sz w:val="21"/>
        </w:rPr>
      </w:pPr>
    </w:p>
    <w:p w14:paraId="3F8F0EB3">
      <w:pPr>
        <w:spacing w:line="260" w:lineRule="auto"/>
        <w:rPr>
          <w:rFonts w:hint="eastAsia" w:ascii="仿宋" w:hAnsi="仿宋" w:eastAsia="仿宋" w:cs="仿宋"/>
          <w:sz w:val="21"/>
        </w:rPr>
      </w:pPr>
    </w:p>
    <w:p w14:paraId="196B447C">
      <w:pPr>
        <w:spacing w:line="260" w:lineRule="auto"/>
        <w:rPr>
          <w:rFonts w:hint="eastAsia" w:ascii="仿宋" w:hAnsi="仿宋" w:eastAsia="仿宋" w:cs="仿宋"/>
          <w:sz w:val="21"/>
        </w:rPr>
      </w:pPr>
    </w:p>
    <w:p w14:paraId="193C11E9">
      <w:pPr>
        <w:pStyle w:val="6"/>
        <w:spacing w:before="78" w:line="220" w:lineRule="auto"/>
        <w:ind w:left="805"/>
        <w:rPr>
          <w:rFonts w:hint="eastAsia" w:ascii="仿宋" w:hAnsi="仿宋" w:eastAsia="仿宋" w:cs="仿宋"/>
          <w:sz w:val="24"/>
          <w:szCs w:val="24"/>
        </w:rPr>
      </w:pPr>
      <w:r>
        <w:rPr>
          <w:rFonts w:hint="eastAsia" w:ascii="仿宋" w:hAnsi="仿宋" w:eastAsia="仿宋" w:cs="仿宋"/>
          <w:spacing w:val="-2"/>
          <w:sz w:val="24"/>
          <w:szCs w:val="24"/>
        </w:rPr>
        <w:t>特此证明。</w:t>
      </w:r>
    </w:p>
    <w:p w14:paraId="07DAAB2A">
      <w:pPr>
        <w:pStyle w:val="6"/>
        <w:spacing w:before="201" w:line="219" w:lineRule="auto"/>
        <w:ind w:left="977"/>
        <w:rPr>
          <w:rFonts w:hint="eastAsia" w:ascii="仿宋" w:hAnsi="仿宋" w:eastAsia="仿宋" w:cs="仿宋"/>
          <w:sz w:val="24"/>
          <w:szCs w:val="24"/>
        </w:rPr>
      </w:pPr>
      <w:r>
        <w:rPr>
          <w:rFonts w:hint="eastAsia" w:ascii="仿宋" w:hAnsi="仿宋" w:eastAsia="仿宋" w:cs="仿宋"/>
          <w:spacing w:val="-2"/>
          <w:sz w:val="24"/>
          <w:szCs w:val="24"/>
        </w:rPr>
        <w:t>附法定代表人身份证扫描件或复印件</w:t>
      </w:r>
    </w:p>
    <w:p w14:paraId="3D116414">
      <w:pPr>
        <w:spacing w:line="277" w:lineRule="auto"/>
        <w:rPr>
          <w:rFonts w:hint="eastAsia" w:ascii="仿宋" w:hAnsi="仿宋" w:eastAsia="仿宋" w:cs="仿宋"/>
          <w:sz w:val="21"/>
        </w:rPr>
      </w:pPr>
    </w:p>
    <w:p w14:paraId="0D0ED31D">
      <w:pPr>
        <w:spacing w:line="277" w:lineRule="auto"/>
        <w:rPr>
          <w:rFonts w:hint="eastAsia" w:ascii="仿宋" w:hAnsi="仿宋" w:eastAsia="仿宋" w:cs="仿宋"/>
          <w:sz w:val="21"/>
        </w:rPr>
      </w:pPr>
    </w:p>
    <w:p w14:paraId="40279225">
      <w:pPr>
        <w:spacing w:line="278" w:lineRule="auto"/>
        <w:rPr>
          <w:rFonts w:hint="eastAsia" w:ascii="仿宋" w:hAnsi="仿宋" w:eastAsia="仿宋" w:cs="仿宋"/>
          <w:sz w:val="21"/>
        </w:rPr>
      </w:pPr>
    </w:p>
    <w:p w14:paraId="012DC16B">
      <w:pPr>
        <w:pStyle w:val="6"/>
        <w:spacing w:before="79" w:line="219" w:lineRule="auto"/>
        <w:ind w:left="421"/>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7AA29DFC">
      <w:pPr>
        <w:spacing w:line="301" w:lineRule="auto"/>
        <w:rPr>
          <w:rFonts w:hint="eastAsia" w:ascii="仿宋" w:hAnsi="仿宋" w:eastAsia="仿宋" w:cs="仿宋"/>
          <w:sz w:val="21"/>
        </w:rPr>
      </w:pPr>
    </w:p>
    <w:p w14:paraId="45DD1935">
      <w:pPr>
        <w:spacing w:line="301" w:lineRule="auto"/>
        <w:rPr>
          <w:rFonts w:hint="eastAsia" w:ascii="仿宋" w:hAnsi="仿宋" w:eastAsia="仿宋" w:cs="仿宋"/>
          <w:sz w:val="21"/>
        </w:rPr>
      </w:pPr>
    </w:p>
    <w:p w14:paraId="7FD1C8FC">
      <w:pPr>
        <w:pStyle w:val="6"/>
        <w:spacing w:before="78" w:line="220" w:lineRule="auto"/>
        <w:ind w:left="460"/>
        <w:rPr>
          <w:rFonts w:hint="eastAsia" w:ascii="仿宋" w:hAnsi="仿宋" w:eastAsia="仿宋" w:cs="仿宋"/>
          <w:sz w:val="24"/>
          <w:szCs w:val="24"/>
        </w:rPr>
      </w:pPr>
      <w:r>
        <w:rPr>
          <w:rFonts w:hint="eastAsia" w:ascii="仿宋" w:hAnsi="仿宋" w:eastAsia="仿宋" w:cs="仿宋"/>
          <w:spacing w:val="-13"/>
          <w:sz w:val="24"/>
          <w:szCs w:val="24"/>
        </w:rPr>
        <w:t>日期：</w:t>
      </w:r>
      <w:r>
        <w:rPr>
          <w:rFonts w:hint="eastAsia" w:ascii="仿宋" w:hAnsi="仿宋" w:eastAsia="仿宋" w:cs="仿宋"/>
          <w:spacing w:val="20"/>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3"/>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3"/>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70"/>
          <w:sz w:val="24"/>
          <w:szCs w:val="24"/>
        </w:rPr>
        <w:t xml:space="preserve"> </w:t>
      </w:r>
      <w:r>
        <w:rPr>
          <w:rFonts w:hint="eastAsia" w:ascii="仿宋" w:hAnsi="仿宋" w:eastAsia="仿宋" w:cs="仿宋"/>
          <w:spacing w:val="-13"/>
          <w:sz w:val="24"/>
          <w:szCs w:val="24"/>
        </w:rPr>
        <w:t>日</w:t>
      </w:r>
    </w:p>
    <w:p w14:paraId="584D9526">
      <w:pPr>
        <w:spacing w:line="220" w:lineRule="auto"/>
        <w:rPr>
          <w:rFonts w:hint="eastAsia" w:ascii="仿宋" w:hAnsi="仿宋" w:eastAsia="仿宋" w:cs="仿宋"/>
          <w:sz w:val="24"/>
          <w:szCs w:val="24"/>
        </w:rPr>
        <w:sectPr>
          <w:footerReference r:id="rId14" w:type="default"/>
          <w:pgSz w:w="11906" w:h="16839"/>
          <w:pgMar w:top="1431" w:right="1167" w:bottom="1151" w:left="1258" w:header="0" w:footer="989" w:gutter="0"/>
          <w:pgNumType w:fmt="decimal"/>
          <w:cols w:space="720" w:num="1"/>
        </w:sectPr>
      </w:pPr>
    </w:p>
    <w:p w14:paraId="4D3EB82F">
      <w:pPr>
        <w:pStyle w:val="6"/>
        <w:spacing w:before="105" w:line="219" w:lineRule="auto"/>
        <w:ind w:left="3513"/>
        <w:outlineLvl w:val="1"/>
        <w:rPr>
          <w:rFonts w:hint="eastAsia" w:ascii="仿宋" w:hAnsi="仿宋" w:eastAsia="仿宋" w:cs="仿宋"/>
          <w:sz w:val="30"/>
          <w:szCs w:val="30"/>
        </w:rPr>
      </w:pPr>
      <w:r>
        <w:rPr>
          <w:rFonts w:hint="eastAsia" w:ascii="仿宋" w:hAnsi="仿宋" w:eastAsia="仿宋" w:cs="仿宋"/>
          <w:b/>
          <w:bCs/>
          <w:spacing w:val="-6"/>
          <w:sz w:val="30"/>
          <w:szCs w:val="30"/>
        </w:rPr>
        <w:t>（二）授权委托书</w:t>
      </w:r>
    </w:p>
    <w:p w14:paraId="0D5CA5EC">
      <w:pPr>
        <w:spacing w:line="461" w:lineRule="auto"/>
        <w:rPr>
          <w:rFonts w:hint="eastAsia" w:ascii="仿宋" w:hAnsi="仿宋" w:eastAsia="仿宋" w:cs="仿宋"/>
          <w:sz w:val="21"/>
        </w:rPr>
      </w:pPr>
    </w:p>
    <w:p w14:paraId="7B76B6CB">
      <w:pPr>
        <w:pStyle w:val="6"/>
        <w:spacing w:before="78" w:line="351" w:lineRule="auto"/>
        <w:ind w:firstLine="480"/>
        <w:jc w:val="both"/>
        <w:rPr>
          <w:rFonts w:hint="eastAsia" w:ascii="仿宋" w:hAnsi="仿宋" w:eastAsia="仿宋" w:cs="仿宋"/>
          <w:sz w:val="24"/>
          <w:szCs w:val="24"/>
        </w:rPr>
      </w:pPr>
      <w:r>
        <w:rPr>
          <w:rFonts w:hint="eastAsia" w:ascii="仿宋" w:hAnsi="仿宋" w:eastAsia="仿宋" w:cs="仿宋"/>
          <w:sz w:val="24"/>
          <w:szCs w:val="24"/>
        </w:rPr>
        <w:t>本人</w:t>
      </w:r>
      <w:r>
        <w:rPr>
          <w:rFonts w:hint="eastAsia" w:ascii="仿宋" w:hAnsi="仿宋" w:eastAsia="仿宋" w:cs="仿宋"/>
          <w:sz w:val="24"/>
          <w:szCs w:val="24"/>
          <w:u w:val="single" w:color="auto"/>
        </w:rPr>
        <w:t xml:space="preserve">（姓名）     </w:t>
      </w:r>
      <w:r>
        <w:rPr>
          <w:rFonts w:hint="eastAsia" w:ascii="仿宋" w:hAnsi="仿宋" w:eastAsia="仿宋" w:cs="仿宋"/>
          <w:spacing w:val="-106"/>
          <w:sz w:val="24"/>
          <w:szCs w:val="24"/>
        </w:rPr>
        <w:t xml:space="preserve"> </w:t>
      </w:r>
      <w:r>
        <w:rPr>
          <w:rFonts w:hint="eastAsia" w:ascii="仿宋" w:hAnsi="仿宋" w:eastAsia="仿宋" w:cs="仿宋"/>
          <w:sz w:val="24"/>
          <w:szCs w:val="24"/>
        </w:rPr>
        <w:t>系</w:t>
      </w:r>
      <w:r>
        <w:rPr>
          <w:rFonts w:hint="eastAsia" w:ascii="仿宋" w:hAnsi="仿宋" w:eastAsia="仿宋" w:cs="仿宋"/>
          <w:sz w:val="24"/>
          <w:szCs w:val="24"/>
          <w:u w:val="single" w:color="auto"/>
        </w:rPr>
        <w:t xml:space="preserve">（投标人名称）     </w:t>
      </w:r>
      <w:r>
        <w:rPr>
          <w:rFonts w:hint="eastAsia" w:ascii="仿宋" w:hAnsi="仿宋" w:eastAsia="仿宋" w:cs="仿宋"/>
          <w:spacing w:val="-90"/>
          <w:sz w:val="24"/>
          <w:szCs w:val="24"/>
        </w:rPr>
        <w:t xml:space="preserve"> </w:t>
      </w:r>
      <w:r>
        <w:rPr>
          <w:rFonts w:hint="eastAsia" w:ascii="仿宋" w:hAnsi="仿宋" w:eastAsia="仿宋" w:cs="仿宋"/>
          <w:sz w:val="24"/>
          <w:szCs w:val="24"/>
        </w:rPr>
        <w:t>的法</w:t>
      </w:r>
      <w:r>
        <w:rPr>
          <w:rFonts w:hint="eastAsia" w:ascii="仿宋" w:hAnsi="仿宋" w:eastAsia="仿宋" w:cs="仿宋"/>
          <w:spacing w:val="-1"/>
          <w:sz w:val="24"/>
          <w:szCs w:val="24"/>
        </w:rPr>
        <w:t>定代表人，现委托</w:t>
      </w:r>
      <w:r>
        <w:rPr>
          <w:rFonts w:hint="eastAsia" w:ascii="仿宋" w:hAnsi="仿宋" w:eastAsia="仿宋" w:cs="仿宋"/>
          <w:spacing w:val="-1"/>
          <w:sz w:val="24"/>
          <w:szCs w:val="24"/>
          <w:u w:val="single" w:color="auto"/>
        </w:rPr>
        <w:t xml:space="preserve">（姓名）    </w:t>
      </w:r>
      <w:r>
        <w:rPr>
          <w:rFonts w:hint="eastAsia" w:ascii="仿宋" w:hAnsi="仿宋" w:eastAsia="仿宋" w:cs="仿宋"/>
          <w:spacing w:val="-107"/>
          <w:sz w:val="24"/>
          <w:szCs w:val="24"/>
        </w:rPr>
        <w:t xml:space="preserve"> </w:t>
      </w:r>
      <w:r>
        <w:rPr>
          <w:rFonts w:hint="eastAsia" w:ascii="仿宋" w:hAnsi="仿宋" w:eastAsia="仿宋" w:cs="仿宋"/>
          <w:spacing w:val="-1"/>
          <w:sz w:val="24"/>
          <w:szCs w:val="24"/>
        </w:rPr>
        <w:t>为我</w:t>
      </w:r>
      <w:r>
        <w:rPr>
          <w:rFonts w:hint="eastAsia" w:ascii="仿宋" w:hAnsi="仿宋" w:eastAsia="仿宋" w:cs="仿宋"/>
          <w:sz w:val="24"/>
          <w:szCs w:val="24"/>
        </w:rPr>
        <w:t xml:space="preserve"> </w:t>
      </w:r>
      <w:r>
        <w:rPr>
          <w:rFonts w:hint="eastAsia" w:ascii="仿宋" w:hAnsi="仿宋" w:eastAsia="仿宋" w:cs="仿宋"/>
          <w:spacing w:val="-5"/>
          <w:sz w:val="24"/>
          <w:szCs w:val="24"/>
        </w:rPr>
        <w:t>方代理人。代理人根据授权，以我方名义签署、澄清、说明、补正、递交、撤回、修改</w:t>
      </w:r>
      <w:r>
        <w:rPr>
          <w:rFonts w:hint="eastAsia" w:ascii="仿宋" w:hAnsi="仿宋" w:eastAsia="仿宋" w:cs="仿宋"/>
          <w:spacing w:val="-5"/>
          <w:sz w:val="24"/>
          <w:szCs w:val="24"/>
          <w:u w:val="single" w:color="auto"/>
        </w:rPr>
        <w:t>（项</w:t>
      </w:r>
      <w:r>
        <w:rPr>
          <w:rFonts w:hint="eastAsia" w:ascii="仿宋" w:hAnsi="仿宋" w:eastAsia="仿宋" w:cs="仿宋"/>
          <w:spacing w:val="-3"/>
          <w:sz w:val="24"/>
          <w:szCs w:val="24"/>
          <w:u w:val="single" w:color="auto"/>
        </w:rPr>
        <w:t xml:space="preserve">目名称）              </w:t>
      </w:r>
      <w:r>
        <w:rPr>
          <w:rFonts w:hint="eastAsia" w:ascii="仿宋" w:hAnsi="仿宋" w:eastAsia="仿宋" w:cs="仿宋"/>
          <w:spacing w:val="-91"/>
          <w:sz w:val="24"/>
          <w:szCs w:val="24"/>
        </w:rPr>
        <w:t xml:space="preserve"> </w:t>
      </w:r>
      <w:r>
        <w:rPr>
          <w:rFonts w:hint="eastAsia" w:ascii="仿宋" w:hAnsi="仿宋" w:eastAsia="仿宋" w:cs="仿宋"/>
          <w:spacing w:val="-3"/>
          <w:sz w:val="24"/>
          <w:szCs w:val="24"/>
        </w:rPr>
        <w:t>的投标文件、签订合同和处理有关事宜，其法律</w:t>
      </w:r>
      <w:r>
        <w:rPr>
          <w:rFonts w:hint="eastAsia" w:ascii="仿宋" w:hAnsi="仿宋" w:eastAsia="仿宋" w:cs="仿宋"/>
          <w:spacing w:val="-4"/>
          <w:sz w:val="24"/>
          <w:szCs w:val="24"/>
        </w:rPr>
        <w:t>后果由我方承担。</w:t>
      </w:r>
    </w:p>
    <w:p w14:paraId="0EA1EE52">
      <w:pPr>
        <w:pStyle w:val="6"/>
        <w:spacing w:before="33" w:line="347" w:lineRule="auto"/>
        <w:ind w:left="478" w:right="3770"/>
        <w:rPr>
          <w:rFonts w:hint="eastAsia" w:ascii="仿宋" w:hAnsi="仿宋" w:eastAsia="仿宋" w:cs="仿宋"/>
          <w:sz w:val="24"/>
          <w:szCs w:val="24"/>
        </w:rPr>
      </w:pPr>
      <w:r>
        <w:rPr>
          <w:rFonts w:hint="eastAsia" w:ascii="仿宋" w:hAnsi="仿宋" w:eastAsia="仿宋" w:cs="仿宋"/>
          <w:spacing w:val="-4"/>
          <w:sz w:val="24"/>
          <w:szCs w:val="24"/>
        </w:rPr>
        <w:t>委托期限：</w:t>
      </w:r>
      <w:r>
        <w:rPr>
          <w:rFonts w:hint="eastAsia" w:ascii="仿宋" w:hAnsi="仿宋" w:eastAsia="仿宋" w:cs="仿宋"/>
          <w:spacing w:val="-4"/>
          <w:sz w:val="24"/>
          <w:szCs w:val="24"/>
          <w:u w:val="single" w:color="auto"/>
        </w:rPr>
        <w:t xml:space="preserve">                     </w:t>
      </w:r>
      <w:r>
        <w:rPr>
          <w:rFonts w:hint="eastAsia" w:ascii="仿宋" w:hAnsi="仿宋" w:eastAsia="仿宋" w:cs="仿宋"/>
          <w:spacing w:val="-5"/>
          <w:sz w:val="24"/>
          <w:szCs w:val="24"/>
          <w:u w:val="single" w:color="auto"/>
        </w:rPr>
        <w:t xml:space="preserve">            </w:t>
      </w:r>
      <w:r>
        <w:rPr>
          <w:rFonts w:hint="eastAsia" w:ascii="仿宋" w:hAnsi="仿宋" w:eastAsia="仿宋" w:cs="仿宋"/>
          <w:spacing w:val="-5"/>
          <w:sz w:val="24"/>
          <w:szCs w:val="24"/>
        </w:rPr>
        <w:t>。</w:t>
      </w:r>
      <w:r>
        <w:rPr>
          <w:rFonts w:hint="eastAsia" w:ascii="仿宋" w:hAnsi="仿宋" w:eastAsia="仿宋" w:cs="仿宋"/>
          <w:sz w:val="24"/>
          <w:szCs w:val="24"/>
        </w:rPr>
        <w:t xml:space="preserve"> </w:t>
      </w:r>
      <w:r>
        <w:rPr>
          <w:rFonts w:hint="eastAsia" w:ascii="仿宋" w:hAnsi="仿宋" w:eastAsia="仿宋" w:cs="仿宋"/>
          <w:spacing w:val="-1"/>
          <w:sz w:val="24"/>
          <w:szCs w:val="24"/>
        </w:rPr>
        <w:t>代理人无转委托权。</w:t>
      </w:r>
    </w:p>
    <w:p w14:paraId="57CBB39D">
      <w:pPr>
        <w:pStyle w:val="6"/>
        <w:spacing w:before="35" w:line="219" w:lineRule="auto"/>
        <w:ind w:left="250"/>
        <w:rPr>
          <w:rFonts w:hint="eastAsia" w:ascii="仿宋" w:hAnsi="仿宋" w:eastAsia="仿宋" w:cs="仿宋"/>
          <w:sz w:val="24"/>
          <w:szCs w:val="24"/>
        </w:rPr>
      </w:pPr>
      <w:r>
        <w:rPr>
          <w:rFonts w:hint="eastAsia" w:ascii="仿宋" w:hAnsi="仿宋" w:eastAsia="仿宋" w:cs="仿宋"/>
          <w:spacing w:val="-1"/>
          <w:sz w:val="24"/>
          <w:szCs w:val="24"/>
        </w:rPr>
        <w:t>（后附：法定代表人和委托代理人身份证扫描件或复印件）</w:t>
      </w:r>
    </w:p>
    <w:p w14:paraId="487A2DF5">
      <w:pPr>
        <w:spacing w:line="265" w:lineRule="auto"/>
        <w:rPr>
          <w:rFonts w:hint="eastAsia" w:ascii="仿宋" w:hAnsi="仿宋" w:eastAsia="仿宋" w:cs="仿宋"/>
          <w:sz w:val="21"/>
        </w:rPr>
      </w:pPr>
    </w:p>
    <w:p w14:paraId="72E83EE2">
      <w:pPr>
        <w:spacing w:line="265" w:lineRule="auto"/>
        <w:rPr>
          <w:rFonts w:hint="eastAsia" w:ascii="仿宋" w:hAnsi="仿宋" w:eastAsia="仿宋" w:cs="仿宋"/>
          <w:sz w:val="21"/>
        </w:rPr>
      </w:pPr>
    </w:p>
    <w:p w14:paraId="5F374F30">
      <w:pPr>
        <w:spacing w:line="265" w:lineRule="auto"/>
        <w:rPr>
          <w:rFonts w:hint="eastAsia" w:ascii="仿宋" w:hAnsi="仿宋" w:eastAsia="仿宋" w:cs="仿宋"/>
          <w:sz w:val="21"/>
        </w:rPr>
      </w:pPr>
    </w:p>
    <w:p w14:paraId="1FE4FEAA">
      <w:pPr>
        <w:spacing w:line="265" w:lineRule="auto"/>
        <w:rPr>
          <w:rFonts w:hint="eastAsia" w:ascii="仿宋" w:hAnsi="仿宋" w:eastAsia="仿宋" w:cs="仿宋"/>
          <w:sz w:val="21"/>
        </w:rPr>
      </w:pPr>
    </w:p>
    <w:p w14:paraId="185180D0">
      <w:pPr>
        <w:spacing w:line="265" w:lineRule="auto"/>
        <w:rPr>
          <w:rFonts w:hint="eastAsia" w:ascii="仿宋" w:hAnsi="仿宋" w:eastAsia="仿宋" w:cs="仿宋"/>
          <w:sz w:val="21"/>
        </w:rPr>
      </w:pPr>
    </w:p>
    <w:p w14:paraId="5E6F6ECE">
      <w:pPr>
        <w:spacing w:line="265" w:lineRule="auto"/>
        <w:rPr>
          <w:rFonts w:hint="eastAsia" w:ascii="仿宋" w:hAnsi="仿宋" w:eastAsia="仿宋" w:cs="仿宋"/>
          <w:sz w:val="21"/>
        </w:rPr>
      </w:pPr>
    </w:p>
    <w:p w14:paraId="64A9B3DB">
      <w:pPr>
        <w:spacing w:line="265" w:lineRule="auto"/>
        <w:rPr>
          <w:rFonts w:hint="eastAsia" w:ascii="仿宋" w:hAnsi="仿宋" w:eastAsia="仿宋" w:cs="仿宋"/>
          <w:sz w:val="21"/>
        </w:rPr>
      </w:pPr>
    </w:p>
    <w:p w14:paraId="69626AE9">
      <w:pPr>
        <w:spacing w:line="265" w:lineRule="auto"/>
        <w:rPr>
          <w:rFonts w:hint="eastAsia" w:ascii="仿宋" w:hAnsi="仿宋" w:eastAsia="仿宋" w:cs="仿宋"/>
          <w:sz w:val="21"/>
        </w:rPr>
      </w:pPr>
    </w:p>
    <w:p w14:paraId="5DD1EDF0">
      <w:pPr>
        <w:pStyle w:val="6"/>
        <w:spacing w:before="78" w:line="219" w:lineRule="auto"/>
        <w:ind w:left="2641"/>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311D38A1">
      <w:pPr>
        <w:spacing w:line="414" w:lineRule="auto"/>
        <w:rPr>
          <w:rFonts w:hint="eastAsia" w:ascii="仿宋" w:hAnsi="仿宋" w:eastAsia="仿宋" w:cs="仿宋"/>
          <w:sz w:val="21"/>
        </w:rPr>
      </w:pPr>
    </w:p>
    <w:p w14:paraId="54A821F3">
      <w:pPr>
        <w:pStyle w:val="6"/>
        <w:spacing w:before="79" w:line="219" w:lineRule="auto"/>
        <w:ind w:left="2640"/>
        <w:rPr>
          <w:rFonts w:hint="eastAsia" w:ascii="仿宋" w:hAnsi="仿宋" w:eastAsia="仿宋" w:cs="仿宋"/>
          <w:sz w:val="24"/>
          <w:szCs w:val="24"/>
        </w:rPr>
      </w:pPr>
      <w:r>
        <w:rPr>
          <w:rFonts w:hint="eastAsia" w:ascii="仿宋" w:hAnsi="仿宋" w:eastAsia="仿宋" w:cs="仿宋"/>
          <w:spacing w:val="1"/>
          <w:sz w:val="24"/>
          <w:szCs w:val="24"/>
        </w:rPr>
        <w:t>法定代表人</w:t>
      </w:r>
      <w:r>
        <w:rPr>
          <w:rFonts w:hint="eastAsia" w:ascii="仿宋" w:hAnsi="仿宋" w:eastAsia="仿宋" w:cs="仿宋"/>
          <w:spacing w:val="-13"/>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3"/>
          <w:sz w:val="24"/>
          <w:szCs w:val="24"/>
        </w:rPr>
        <w:t>（</w:t>
      </w:r>
      <w:r>
        <w:rPr>
          <w:rFonts w:hint="eastAsia" w:ascii="仿宋" w:hAnsi="仿宋" w:eastAsia="仿宋" w:cs="仿宋"/>
          <w:spacing w:val="1"/>
          <w:sz w:val="24"/>
          <w:szCs w:val="24"/>
        </w:rPr>
        <w:t>电子签章或签字）</w:t>
      </w:r>
    </w:p>
    <w:p w14:paraId="35B3D43E">
      <w:pPr>
        <w:spacing w:line="414" w:lineRule="auto"/>
        <w:rPr>
          <w:rFonts w:hint="eastAsia" w:ascii="仿宋" w:hAnsi="仿宋" w:eastAsia="仿宋" w:cs="仿宋"/>
          <w:sz w:val="21"/>
        </w:rPr>
      </w:pPr>
    </w:p>
    <w:p w14:paraId="006F0051">
      <w:pPr>
        <w:pStyle w:val="6"/>
        <w:spacing w:before="78" w:line="220" w:lineRule="auto"/>
        <w:ind w:left="2680"/>
        <w:rPr>
          <w:rFonts w:hint="eastAsia" w:ascii="仿宋" w:hAnsi="仿宋" w:eastAsia="仿宋" w:cs="仿宋"/>
          <w:sz w:val="24"/>
          <w:szCs w:val="24"/>
        </w:rPr>
      </w:pPr>
      <w:r>
        <w:rPr>
          <w:rFonts w:hint="eastAsia" w:ascii="仿宋" w:hAnsi="仿宋" w:eastAsia="仿宋" w:cs="仿宋"/>
          <w:spacing w:val="-15"/>
          <w:sz w:val="24"/>
          <w:szCs w:val="24"/>
        </w:rPr>
        <w:t>日</w:t>
      </w:r>
      <w:r>
        <w:rPr>
          <w:rFonts w:hint="eastAsia" w:ascii="仿宋" w:hAnsi="仿宋" w:eastAsia="仿宋" w:cs="仿宋"/>
          <w:spacing w:val="6"/>
          <w:sz w:val="24"/>
          <w:szCs w:val="24"/>
        </w:rPr>
        <w:t xml:space="preserve">  </w:t>
      </w:r>
      <w:r>
        <w:rPr>
          <w:rFonts w:hint="eastAsia" w:ascii="仿宋" w:hAnsi="仿宋" w:eastAsia="仿宋" w:cs="仿宋"/>
          <w:spacing w:val="-15"/>
          <w:sz w:val="24"/>
          <w:szCs w:val="24"/>
        </w:rPr>
        <w:t>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5"/>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5"/>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5"/>
          <w:sz w:val="24"/>
          <w:szCs w:val="24"/>
        </w:rPr>
        <w:t>日</w:t>
      </w:r>
    </w:p>
    <w:p w14:paraId="5279D487">
      <w:pPr>
        <w:spacing w:line="241" w:lineRule="auto"/>
        <w:rPr>
          <w:rFonts w:hint="eastAsia" w:ascii="仿宋" w:hAnsi="仿宋" w:eastAsia="仿宋" w:cs="仿宋"/>
          <w:sz w:val="21"/>
        </w:rPr>
      </w:pPr>
    </w:p>
    <w:p w14:paraId="16AE9A82">
      <w:pPr>
        <w:spacing w:line="241" w:lineRule="auto"/>
        <w:rPr>
          <w:rFonts w:hint="eastAsia" w:ascii="仿宋" w:hAnsi="仿宋" w:eastAsia="仿宋" w:cs="仿宋"/>
          <w:sz w:val="21"/>
        </w:rPr>
      </w:pPr>
    </w:p>
    <w:p w14:paraId="0B04057B">
      <w:pPr>
        <w:spacing w:line="241" w:lineRule="auto"/>
        <w:rPr>
          <w:rFonts w:hint="eastAsia" w:ascii="仿宋" w:hAnsi="仿宋" w:eastAsia="仿宋" w:cs="仿宋"/>
          <w:sz w:val="21"/>
        </w:rPr>
      </w:pPr>
    </w:p>
    <w:p w14:paraId="73C4A378">
      <w:pPr>
        <w:pStyle w:val="6"/>
        <w:spacing w:before="79" w:line="219" w:lineRule="auto"/>
        <w:ind w:left="239"/>
        <w:rPr>
          <w:rFonts w:hint="eastAsia" w:ascii="仿宋" w:hAnsi="仿宋" w:eastAsia="仿宋" w:cs="仿宋"/>
          <w:sz w:val="24"/>
          <w:szCs w:val="24"/>
        </w:rPr>
      </w:pPr>
      <w:r>
        <w:rPr>
          <w:rFonts w:hint="eastAsia" w:ascii="仿宋" w:hAnsi="仿宋" w:eastAsia="仿宋" w:cs="仿宋"/>
          <w:spacing w:val="-1"/>
          <w:sz w:val="24"/>
          <w:szCs w:val="24"/>
        </w:rPr>
        <w:t>注：投标人的法定代表人签署投标文件，则无需提交授权委托书。</w:t>
      </w:r>
    </w:p>
    <w:p w14:paraId="6E960E2D">
      <w:pPr>
        <w:spacing w:line="219" w:lineRule="auto"/>
        <w:rPr>
          <w:rFonts w:hint="eastAsia" w:ascii="仿宋" w:hAnsi="仿宋" w:eastAsia="仿宋" w:cs="仿宋"/>
          <w:sz w:val="24"/>
          <w:szCs w:val="24"/>
        </w:rPr>
        <w:sectPr>
          <w:footerReference r:id="rId15" w:type="default"/>
          <w:pgSz w:w="11906" w:h="16839"/>
          <w:pgMar w:top="1431" w:right="1166" w:bottom="1151" w:left="1258" w:header="0" w:footer="989" w:gutter="0"/>
          <w:pgNumType w:fmt="decimal"/>
          <w:cols w:space="720" w:num="1"/>
        </w:sectPr>
      </w:pPr>
    </w:p>
    <w:p w14:paraId="16566B85">
      <w:pPr>
        <w:pStyle w:val="6"/>
        <w:spacing w:before="163" w:line="225" w:lineRule="auto"/>
        <w:ind w:left="3373"/>
        <w:rPr>
          <w:rFonts w:hint="eastAsia" w:ascii="仿宋" w:hAnsi="仿宋" w:eastAsia="仿宋" w:cs="仿宋"/>
        </w:rPr>
      </w:pPr>
      <w:r>
        <w:rPr>
          <w:rFonts w:hint="eastAsia" w:ascii="仿宋" w:hAnsi="仿宋" w:eastAsia="仿宋" w:cs="仿宋"/>
          <w:b/>
          <w:bCs/>
          <w:spacing w:val="2"/>
        </w:rPr>
        <w:t>四、资格审查资料</w:t>
      </w:r>
    </w:p>
    <w:p w14:paraId="16BAEDF6">
      <w:pPr>
        <w:pStyle w:val="6"/>
        <w:spacing w:before="205" w:line="219" w:lineRule="auto"/>
        <w:ind w:left="3310"/>
        <w:outlineLvl w:val="1"/>
        <w:rPr>
          <w:rFonts w:hint="eastAsia" w:ascii="仿宋" w:hAnsi="仿宋" w:eastAsia="仿宋" w:cs="仿宋"/>
          <w:sz w:val="24"/>
          <w:szCs w:val="24"/>
        </w:rPr>
      </w:pPr>
      <w:r>
        <w:rPr>
          <w:rFonts w:hint="eastAsia" w:ascii="仿宋" w:hAnsi="仿宋" w:eastAsia="仿宋" w:cs="仿宋"/>
          <w:b/>
          <w:bCs/>
          <w:spacing w:val="-4"/>
          <w:sz w:val="24"/>
          <w:szCs w:val="24"/>
        </w:rPr>
        <w:t>（一）投标人基本情况表</w:t>
      </w:r>
    </w:p>
    <w:p w14:paraId="469AA27F">
      <w:pPr>
        <w:spacing w:before="139"/>
        <w:rPr>
          <w:rFonts w:hint="eastAsia" w:ascii="仿宋" w:hAnsi="仿宋" w:eastAsia="仿宋" w:cs="仿宋"/>
        </w:rPr>
      </w:pPr>
    </w:p>
    <w:tbl>
      <w:tblPr>
        <w:tblStyle w:val="27"/>
        <w:tblW w:w="92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46"/>
        <w:gridCol w:w="154"/>
        <w:gridCol w:w="2885"/>
        <w:gridCol w:w="140"/>
        <w:gridCol w:w="1237"/>
        <w:gridCol w:w="197"/>
        <w:gridCol w:w="2366"/>
      </w:tblGrid>
      <w:tr w14:paraId="4B16C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2246" w:type="dxa"/>
            <w:vAlign w:val="top"/>
          </w:tcPr>
          <w:p w14:paraId="3AAF81BA">
            <w:pPr>
              <w:pStyle w:val="25"/>
              <w:spacing w:before="169" w:line="222" w:lineRule="auto"/>
              <w:ind w:left="17"/>
              <w:rPr>
                <w:rFonts w:hint="eastAsia" w:ascii="仿宋" w:hAnsi="仿宋" w:eastAsia="仿宋" w:cs="仿宋"/>
              </w:rPr>
            </w:pPr>
            <w:r>
              <w:rPr>
                <w:rFonts w:hint="eastAsia" w:ascii="仿宋" w:hAnsi="仿宋" w:eastAsia="仿宋" w:cs="仿宋"/>
                <w:spacing w:val="-4"/>
              </w:rPr>
              <w:t>企业名称</w:t>
            </w:r>
          </w:p>
        </w:tc>
        <w:tc>
          <w:tcPr>
            <w:tcW w:w="3179" w:type="dxa"/>
            <w:gridSpan w:val="3"/>
            <w:vAlign w:val="top"/>
          </w:tcPr>
          <w:p w14:paraId="343C0384">
            <w:pPr>
              <w:rPr>
                <w:rFonts w:hint="eastAsia" w:ascii="仿宋" w:hAnsi="仿宋" w:eastAsia="仿宋" w:cs="仿宋"/>
                <w:sz w:val="21"/>
              </w:rPr>
            </w:pPr>
          </w:p>
        </w:tc>
        <w:tc>
          <w:tcPr>
            <w:tcW w:w="1434" w:type="dxa"/>
            <w:gridSpan w:val="2"/>
            <w:vAlign w:val="top"/>
          </w:tcPr>
          <w:p w14:paraId="00C89E27">
            <w:pPr>
              <w:pStyle w:val="25"/>
              <w:spacing w:before="168" w:line="221" w:lineRule="auto"/>
              <w:ind w:left="14"/>
              <w:rPr>
                <w:rFonts w:hint="eastAsia" w:ascii="仿宋" w:hAnsi="仿宋" w:eastAsia="仿宋" w:cs="仿宋"/>
              </w:rPr>
            </w:pPr>
            <w:r>
              <w:rPr>
                <w:rFonts w:hint="eastAsia" w:ascii="仿宋" w:hAnsi="仿宋" w:eastAsia="仿宋" w:cs="仿宋"/>
                <w:spacing w:val="-3"/>
              </w:rPr>
              <w:t>成立日期</w:t>
            </w:r>
          </w:p>
        </w:tc>
        <w:tc>
          <w:tcPr>
            <w:tcW w:w="2366" w:type="dxa"/>
            <w:vAlign w:val="top"/>
          </w:tcPr>
          <w:p w14:paraId="7D209712">
            <w:pPr>
              <w:rPr>
                <w:rFonts w:hint="eastAsia" w:ascii="仿宋" w:hAnsi="仿宋" w:eastAsia="仿宋" w:cs="仿宋"/>
                <w:sz w:val="21"/>
              </w:rPr>
            </w:pPr>
          </w:p>
        </w:tc>
      </w:tr>
      <w:tr w14:paraId="14A31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425" w:type="dxa"/>
            <w:gridSpan w:val="4"/>
            <w:vAlign w:val="top"/>
          </w:tcPr>
          <w:p w14:paraId="2DEC58A3">
            <w:pPr>
              <w:pStyle w:val="25"/>
              <w:spacing w:before="204" w:line="219" w:lineRule="auto"/>
              <w:ind w:left="17"/>
              <w:rPr>
                <w:rFonts w:hint="eastAsia" w:ascii="仿宋" w:hAnsi="仿宋" w:eastAsia="仿宋" w:cs="仿宋"/>
              </w:rPr>
            </w:pPr>
            <w:r>
              <w:rPr>
                <w:rFonts w:hint="eastAsia" w:ascii="仿宋" w:hAnsi="仿宋" w:eastAsia="仿宋" w:cs="仿宋"/>
                <w:spacing w:val="-2"/>
              </w:rPr>
              <w:t>企业法人统一社会信用代码</w:t>
            </w:r>
          </w:p>
        </w:tc>
        <w:tc>
          <w:tcPr>
            <w:tcW w:w="3800" w:type="dxa"/>
            <w:gridSpan w:val="3"/>
            <w:vAlign w:val="top"/>
          </w:tcPr>
          <w:p w14:paraId="74200D09">
            <w:pPr>
              <w:rPr>
                <w:rFonts w:hint="eastAsia" w:ascii="仿宋" w:hAnsi="仿宋" w:eastAsia="仿宋" w:cs="仿宋"/>
                <w:sz w:val="21"/>
              </w:rPr>
            </w:pPr>
          </w:p>
        </w:tc>
      </w:tr>
      <w:tr w14:paraId="1EBAE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400" w:type="dxa"/>
            <w:gridSpan w:val="2"/>
            <w:vAlign w:val="top"/>
          </w:tcPr>
          <w:p w14:paraId="00823F39">
            <w:pPr>
              <w:pStyle w:val="25"/>
              <w:spacing w:before="185" w:line="219" w:lineRule="auto"/>
              <w:ind w:left="13"/>
              <w:rPr>
                <w:rFonts w:hint="eastAsia" w:ascii="仿宋" w:hAnsi="仿宋" w:eastAsia="仿宋" w:cs="仿宋"/>
              </w:rPr>
            </w:pPr>
            <w:r>
              <w:rPr>
                <w:rFonts w:hint="eastAsia" w:ascii="仿宋" w:hAnsi="仿宋" w:eastAsia="仿宋" w:cs="仿宋"/>
                <w:spacing w:val="-3"/>
              </w:rPr>
              <w:t>注册资本</w:t>
            </w:r>
          </w:p>
        </w:tc>
        <w:tc>
          <w:tcPr>
            <w:tcW w:w="3025" w:type="dxa"/>
            <w:gridSpan w:val="2"/>
            <w:vAlign w:val="top"/>
          </w:tcPr>
          <w:p w14:paraId="4C189186">
            <w:pPr>
              <w:rPr>
                <w:rFonts w:hint="eastAsia" w:ascii="仿宋" w:hAnsi="仿宋" w:eastAsia="仿宋" w:cs="仿宋"/>
                <w:sz w:val="21"/>
              </w:rPr>
            </w:pPr>
          </w:p>
        </w:tc>
        <w:tc>
          <w:tcPr>
            <w:tcW w:w="1434" w:type="dxa"/>
            <w:gridSpan w:val="2"/>
            <w:vAlign w:val="top"/>
          </w:tcPr>
          <w:p w14:paraId="1B874E7C">
            <w:pPr>
              <w:pStyle w:val="25"/>
              <w:spacing w:before="184" w:line="220" w:lineRule="auto"/>
              <w:ind w:left="16"/>
              <w:rPr>
                <w:rFonts w:hint="eastAsia" w:ascii="仿宋" w:hAnsi="仿宋" w:eastAsia="仿宋" w:cs="仿宋"/>
              </w:rPr>
            </w:pPr>
            <w:r>
              <w:rPr>
                <w:rFonts w:hint="eastAsia" w:ascii="仿宋" w:hAnsi="仿宋" w:eastAsia="仿宋" w:cs="仿宋"/>
                <w:spacing w:val="-4"/>
              </w:rPr>
              <w:t>企业类型</w:t>
            </w:r>
          </w:p>
        </w:tc>
        <w:tc>
          <w:tcPr>
            <w:tcW w:w="2366" w:type="dxa"/>
            <w:vAlign w:val="top"/>
          </w:tcPr>
          <w:p w14:paraId="514F6C37">
            <w:pPr>
              <w:rPr>
                <w:rFonts w:hint="eastAsia" w:ascii="仿宋" w:hAnsi="仿宋" w:eastAsia="仿宋" w:cs="仿宋"/>
                <w:sz w:val="21"/>
              </w:rPr>
            </w:pPr>
          </w:p>
        </w:tc>
      </w:tr>
      <w:tr w14:paraId="64804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2400" w:type="dxa"/>
            <w:gridSpan w:val="2"/>
            <w:vAlign w:val="top"/>
          </w:tcPr>
          <w:p w14:paraId="1C9DB711">
            <w:pPr>
              <w:pStyle w:val="25"/>
              <w:spacing w:before="200" w:line="219" w:lineRule="auto"/>
              <w:ind w:left="12"/>
              <w:rPr>
                <w:rFonts w:hint="eastAsia" w:ascii="仿宋" w:hAnsi="仿宋" w:eastAsia="仿宋" w:cs="仿宋"/>
              </w:rPr>
            </w:pPr>
            <w:r>
              <w:rPr>
                <w:rFonts w:hint="eastAsia" w:ascii="仿宋" w:hAnsi="仿宋" w:eastAsia="仿宋" w:cs="仿宋"/>
                <w:spacing w:val="-2"/>
              </w:rPr>
              <w:t>批准登记机关</w:t>
            </w:r>
          </w:p>
        </w:tc>
        <w:tc>
          <w:tcPr>
            <w:tcW w:w="3025" w:type="dxa"/>
            <w:gridSpan w:val="2"/>
            <w:vAlign w:val="top"/>
          </w:tcPr>
          <w:p w14:paraId="02D9471B">
            <w:pPr>
              <w:rPr>
                <w:rFonts w:hint="eastAsia" w:ascii="仿宋" w:hAnsi="仿宋" w:eastAsia="仿宋" w:cs="仿宋"/>
                <w:sz w:val="21"/>
              </w:rPr>
            </w:pPr>
          </w:p>
        </w:tc>
        <w:tc>
          <w:tcPr>
            <w:tcW w:w="1434" w:type="dxa"/>
            <w:gridSpan w:val="2"/>
            <w:vAlign w:val="top"/>
          </w:tcPr>
          <w:p w14:paraId="34CE5A42">
            <w:pPr>
              <w:pStyle w:val="25"/>
              <w:spacing w:before="199" w:line="220" w:lineRule="auto"/>
              <w:ind w:left="15"/>
              <w:rPr>
                <w:rFonts w:hint="eastAsia" w:ascii="仿宋" w:hAnsi="仿宋" w:eastAsia="仿宋" w:cs="仿宋"/>
              </w:rPr>
            </w:pPr>
            <w:r>
              <w:rPr>
                <w:rFonts w:hint="eastAsia" w:ascii="仿宋" w:hAnsi="仿宋" w:eastAsia="仿宋" w:cs="仿宋"/>
                <w:spacing w:val="-4"/>
              </w:rPr>
              <w:t>组织代码</w:t>
            </w:r>
          </w:p>
        </w:tc>
        <w:tc>
          <w:tcPr>
            <w:tcW w:w="2366" w:type="dxa"/>
            <w:vAlign w:val="top"/>
          </w:tcPr>
          <w:p w14:paraId="4E8FBB89">
            <w:pPr>
              <w:rPr>
                <w:rFonts w:hint="eastAsia" w:ascii="仿宋" w:hAnsi="仿宋" w:eastAsia="仿宋" w:cs="仿宋"/>
                <w:sz w:val="21"/>
              </w:rPr>
            </w:pPr>
          </w:p>
        </w:tc>
      </w:tr>
      <w:tr w14:paraId="71ADA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400" w:type="dxa"/>
            <w:gridSpan w:val="2"/>
            <w:vAlign w:val="top"/>
          </w:tcPr>
          <w:p w14:paraId="7F9FF60E">
            <w:pPr>
              <w:pStyle w:val="25"/>
              <w:spacing w:before="186" w:line="220" w:lineRule="auto"/>
              <w:ind w:left="14"/>
              <w:rPr>
                <w:rFonts w:hint="eastAsia" w:ascii="仿宋" w:hAnsi="仿宋" w:eastAsia="仿宋" w:cs="仿宋"/>
              </w:rPr>
            </w:pPr>
            <w:r>
              <w:rPr>
                <w:rFonts w:hint="eastAsia" w:ascii="仿宋" w:hAnsi="仿宋" w:eastAsia="仿宋" w:cs="仿宋"/>
                <w:spacing w:val="-3"/>
              </w:rPr>
              <w:t>法定代表人</w:t>
            </w:r>
          </w:p>
        </w:tc>
        <w:tc>
          <w:tcPr>
            <w:tcW w:w="3025" w:type="dxa"/>
            <w:gridSpan w:val="2"/>
            <w:vAlign w:val="top"/>
          </w:tcPr>
          <w:p w14:paraId="77FC687C">
            <w:pPr>
              <w:rPr>
                <w:rFonts w:hint="eastAsia" w:ascii="仿宋" w:hAnsi="仿宋" w:eastAsia="仿宋" w:cs="仿宋"/>
                <w:sz w:val="21"/>
              </w:rPr>
            </w:pPr>
          </w:p>
        </w:tc>
        <w:tc>
          <w:tcPr>
            <w:tcW w:w="1434" w:type="dxa"/>
            <w:gridSpan w:val="2"/>
            <w:vAlign w:val="top"/>
          </w:tcPr>
          <w:p w14:paraId="34F3FF39">
            <w:pPr>
              <w:pStyle w:val="25"/>
              <w:spacing w:before="186" w:line="221" w:lineRule="auto"/>
              <w:ind w:left="20"/>
              <w:rPr>
                <w:rFonts w:hint="eastAsia" w:ascii="仿宋" w:hAnsi="仿宋" w:eastAsia="仿宋" w:cs="仿宋"/>
              </w:rPr>
            </w:pPr>
            <w:r>
              <w:rPr>
                <w:rFonts w:hint="eastAsia" w:ascii="仿宋" w:hAnsi="仿宋" w:eastAsia="仿宋" w:cs="仿宋"/>
                <w:spacing w:val="-5"/>
              </w:rPr>
              <w:t>营业期限</w:t>
            </w:r>
          </w:p>
        </w:tc>
        <w:tc>
          <w:tcPr>
            <w:tcW w:w="2366" w:type="dxa"/>
            <w:vAlign w:val="top"/>
          </w:tcPr>
          <w:p w14:paraId="614B1E7C">
            <w:pPr>
              <w:rPr>
                <w:rFonts w:hint="eastAsia" w:ascii="仿宋" w:hAnsi="仿宋" w:eastAsia="仿宋" w:cs="仿宋"/>
                <w:sz w:val="21"/>
              </w:rPr>
            </w:pPr>
          </w:p>
        </w:tc>
      </w:tr>
      <w:tr w14:paraId="70451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2400" w:type="dxa"/>
            <w:gridSpan w:val="2"/>
            <w:vAlign w:val="top"/>
          </w:tcPr>
          <w:p w14:paraId="6B39C285">
            <w:pPr>
              <w:pStyle w:val="25"/>
              <w:spacing w:before="181" w:line="220" w:lineRule="auto"/>
              <w:ind w:left="23"/>
              <w:rPr>
                <w:rFonts w:hint="eastAsia" w:ascii="仿宋" w:hAnsi="仿宋" w:eastAsia="仿宋" w:cs="仿宋"/>
              </w:rPr>
            </w:pPr>
            <w:r>
              <w:rPr>
                <w:rFonts w:hint="eastAsia" w:ascii="仿宋" w:hAnsi="仿宋" w:eastAsia="仿宋" w:cs="仿宋"/>
                <w:spacing w:val="-5"/>
              </w:rPr>
              <w:t>资质类型</w:t>
            </w:r>
          </w:p>
        </w:tc>
        <w:tc>
          <w:tcPr>
            <w:tcW w:w="3025" w:type="dxa"/>
            <w:gridSpan w:val="2"/>
            <w:vAlign w:val="top"/>
          </w:tcPr>
          <w:p w14:paraId="3BBB2897">
            <w:pPr>
              <w:rPr>
                <w:rFonts w:hint="eastAsia" w:ascii="仿宋" w:hAnsi="仿宋" w:eastAsia="仿宋" w:cs="仿宋"/>
                <w:sz w:val="21"/>
              </w:rPr>
            </w:pPr>
          </w:p>
        </w:tc>
        <w:tc>
          <w:tcPr>
            <w:tcW w:w="1434" w:type="dxa"/>
            <w:gridSpan w:val="2"/>
            <w:vAlign w:val="top"/>
          </w:tcPr>
          <w:p w14:paraId="611E3610">
            <w:pPr>
              <w:pStyle w:val="25"/>
              <w:spacing w:before="181" w:line="220" w:lineRule="auto"/>
              <w:ind w:left="22"/>
              <w:rPr>
                <w:rFonts w:hint="eastAsia" w:ascii="仿宋" w:hAnsi="仿宋" w:eastAsia="仿宋" w:cs="仿宋"/>
              </w:rPr>
            </w:pPr>
            <w:r>
              <w:rPr>
                <w:rFonts w:hint="eastAsia" w:ascii="仿宋" w:hAnsi="仿宋" w:eastAsia="仿宋" w:cs="仿宋"/>
                <w:spacing w:val="-5"/>
              </w:rPr>
              <w:t>资质等级</w:t>
            </w:r>
          </w:p>
        </w:tc>
        <w:tc>
          <w:tcPr>
            <w:tcW w:w="2366" w:type="dxa"/>
            <w:vAlign w:val="top"/>
          </w:tcPr>
          <w:p w14:paraId="779A13A2">
            <w:pPr>
              <w:rPr>
                <w:rFonts w:hint="eastAsia" w:ascii="仿宋" w:hAnsi="仿宋" w:eastAsia="仿宋" w:cs="仿宋"/>
                <w:sz w:val="21"/>
              </w:rPr>
            </w:pPr>
          </w:p>
        </w:tc>
      </w:tr>
      <w:tr w14:paraId="6E7D9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2400" w:type="dxa"/>
            <w:gridSpan w:val="2"/>
            <w:vAlign w:val="top"/>
          </w:tcPr>
          <w:p w14:paraId="3B76BB59">
            <w:pPr>
              <w:pStyle w:val="25"/>
              <w:spacing w:before="147" w:line="220" w:lineRule="auto"/>
              <w:ind w:left="15"/>
              <w:rPr>
                <w:rFonts w:hint="eastAsia" w:ascii="仿宋" w:hAnsi="仿宋" w:eastAsia="仿宋" w:cs="仿宋"/>
              </w:rPr>
            </w:pPr>
            <w:r>
              <w:rPr>
                <w:rFonts w:hint="eastAsia" w:ascii="仿宋" w:hAnsi="仿宋" w:eastAsia="仿宋" w:cs="仿宋"/>
                <w:spacing w:val="-3"/>
              </w:rPr>
              <w:t>主营业务</w:t>
            </w:r>
          </w:p>
        </w:tc>
        <w:tc>
          <w:tcPr>
            <w:tcW w:w="6825" w:type="dxa"/>
            <w:gridSpan w:val="5"/>
            <w:vAlign w:val="top"/>
          </w:tcPr>
          <w:p w14:paraId="616C67FC">
            <w:pPr>
              <w:rPr>
                <w:rFonts w:hint="eastAsia" w:ascii="仿宋" w:hAnsi="仿宋" w:eastAsia="仿宋" w:cs="仿宋"/>
                <w:sz w:val="21"/>
              </w:rPr>
            </w:pPr>
          </w:p>
        </w:tc>
      </w:tr>
      <w:tr w14:paraId="17265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400" w:type="dxa"/>
            <w:gridSpan w:val="2"/>
            <w:vAlign w:val="top"/>
          </w:tcPr>
          <w:p w14:paraId="163EBFDD">
            <w:pPr>
              <w:pStyle w:val="25"/>
              <w:spacing w:before="82" w:line="229" w:lineRule="auto"/>
              <w:ind w:left="13"/>
              <w:rPr>
                <w:rFonts w:hint="eastAsia" w:ascii="仿宋" w:hAnsi="仿宋" w:eastAsia="仿宋" w:cs="仿宋"/>
              </w:rPr>
            </w:pPr>
            <w:r>
              <w:rPr>
                <w:rFonts w:hint="eastAsia" w:ascii="仿宋" w:hAnsi="仿宋" w:eastAsia="仿宋" w:cs="仿宋"/>
                <w:spacing w:val="-5"/>
              </w:rPr>
              <w:t>地</w:t>
            </w:r>
            <w:r>
              <w:rPr>
                <w:rFonts w:hint="eastAsia" w:ascii="仿宋" w:hAnsi="仿宋" w:eastAsia="仿宋" w:cs="仿宋"/>
                <w:spacing w:val="5"/>
              </w:rPr>
              <w:t xml:space="preserve">  </w:t>
            </w:r>
            <w:r>
              <w:rPr>
                <w:rFonts w:hint="eastAsia" w:ascii="仿宋" w:hAnsi="仿宋" w:eastAsia="仿宋" w:cs="仿宋"/>
                <w:spacing w:val="-5"/>
              </w:rPr>
              <w:t>址</w:t>
            </w:r>
          </w:p>
        </w:tc>
        <w:tc>
          <w:tcPr>
            <w:tcW w:w="6825" w:type="dxa"/>
            <w:gridSpan w:val="5"/>
            <w:vAlign w:val="top"/>
          </w:tcPr>
          <w:p w14:paraId="24440200">
            <w:pPr>
              <w:rPr>
                <w:rFonts w:hint="eastAsia" w:ascii="仿宋" w:hAnsi="仿宋" w:eastAsia="仿宋" w:cs="仿宋"/>
                <w:sz w:val="21"/>
              </w:rPr>
            </w:pPr>
          </w:p>
        </w:tc>
      </w:tr>
      <w:tr w14:paraId="457F3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2400" w:type="dxa"/>
            <w:gridSpan w:val="2"/>
            <w:vAlign w:val="top"/>
          </w:tcPr>
          <w:p w14:paraId="6EF2C44B">
            <w:pPr>
              <w:pStyle w:val="25"/>
              <w:spacing w:before="147" w:line="221" w:lineRule="auto"/>
              <w:ind w:left="14"/>
              <w:rPr>
                <w:rFonts w:hint="eastAsia" w:ascii="仿宋" w:hAnsi="仿宋" w:eastAsia="仿宋" w:cs="仿宋"/>
              </w:rPr>
            </w:pPr>
            <w:r>
              <w:rPr>
                <w:rFonts w:hint="eastAsia" w:ascii="仿宋" w:hAnsi="仿宋" w:eastAsia="仿宋" w:cs="仿宋"/>
                <w:spacing w:val="-3"/>
              </w:rPr>
              <w:t>开户银行</w:t>
            </w:r>
          </w:p>
        </w:tc>
        <w:tc>
          <w:tcPr>
            <w:tcW w:w="6825" w:type="dxa"/>
            <w:gridSpan w:val="5"/>
            <w:vAlign w:val="top"/>
          </w:tcPr>
          <w:p w14:paraId="2E3C14DD">
            <w:pPr>
              <w:rPr>
                <w:rFonts w:hint="eastAsia" w:ascii="仿宋" w:hAnsi="仿宋" w:eastAsia="仿宋" w:cs="仿宋"/>
                <w:sz w:val="21"/>
              </w:rPr>
            </w:pPr>
          </w:p>
        </w:tc>
      </w:tr>
      <w:tr w14:paraId="7708F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400" w:type="dxa"/>
            <w:gridSpan w:val="2"/>
            <w:vAlign w:val="top"/>
          </w:tcPr>
          <w:p w14:paraId="5EE05855">
            <w:pPr>
              <w:pStyle w:val="25"/>
              <w:spacing w:before="130" w:line="230" w:lineRule="auto"/>
              <w:ind w:left="24" w:right="1430" w:hanging="10"/>
              <w:rPr>
                <w:rFonts w:hint="eastAsia" w:ascii="仿宋" w:hAnsi="仿宋" w:eastAsia="仿宋" w:cs="仿宋"/>
              </w:rPr>
            </w:pPr>
            <w:r>
              <w:rPr>
                <w:rFonts w:hint="eastAsia" w:ascii="仿宋" w:hAnsi="仿宋" w:eastAsia="仿宋" w:cs="仿宋"/>
                <w:spacing w:val="-3"/>
              </w:rPr>
              <w:t>开户行号</w:t>
            </w:r>
            <w:r>
              <w:rPr>
                <w:rFonts w:hint="eastAsia" w:ascii="仿宋" w:hAnsi="仿宋" w:eastAsia="仿宋" w:cs="仿宋"/>
              </w:rPr>
              <w:t xml:space="preserve"> </w:t>
            </w:r>
            <w:r>
              <w:rPr>
                <w:rFonts w:hint="eastAsia" w:ascii="仿宋" w:hAnsi="仿宋" w:eastAsia="仿宋" w:cs="仿宋"/>
                <w:spacing w:val="-6"/>
              </w:rPr>
              <w:t>（如有）</w:t>
            </w:r>
          </w:p>
        </w:tc>
        <w:tc>
          <w:tcPr>
            <w:tcW w:w="6825" w:type="dxa"/>
            <w:gridSpan w:val="5"/>
            <w:vAlign w:val="top"/>
          </w:tcPr>
          <w:p w14:paraId="2A2B7415">
            <w:pPr>
              <w:rPr>
                <w:rFonts w:hint="eastAsia" w:ascii="仿宋" w:hAnsi="仿宋" w:eastAsia="仿宋" w:cs="仿宋"/>
                <w:sz w:val="21"/>
              </w:rPr>
            </w:pPr>
          </w:p>
        </w:tc>
      </w:tr>
      <w:tr w14:paraId="4078B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2400" w:type="dxa"/>
            <w:gridSpan w:val="2"/>
            <w:vAlign w:val="top"/>
          </w:tcPr>
          <w:p w14:paraId="0AD99272">
            <w:pPr>
              <w:pStyle w:val="25"/>
              <w:spacing w:before="181" w:line="221" w:lineRule="auto"/>
              <w:ind w:left="14"/>
              <w:rPr>
                <w:rFonts w:hint="eastAsia" w:ascii="仿宋" w:hAnsi="仿宋" w:eastAsia="仿宋" w:cs="仿宋"/>
              </w:rPr>
            </w:pPr>
            <w:r>
              <w:rPr>
                <w:rFonts w:hint="eastAsia" w:ascii="仿宋" w:hAnsi="仿宋" w:eastAsia="仿宋" w:cs="仿宋"/>
                <w:spacing w:val="-3"/>
              </w:rPr>
              <w:t>银行账号</w:t>
            </w:r>
          </w:p>
        </w:tc>
        <w:tc>
          <w:tcPr>
            <w:tcW w:w="6825" w:type="dxa"/>
            <w:gridSpan w:val="5"/>
            <w:vAlign w:val="top"/>
          </w:tcPr>
          <w:p w14:paraId="6A8B017E">
            <w:pPr>
              <w:rPr>
                <w:rFonts w:hint="eastAsia" w:ascii="仿宋" w:hAnsi="仿宋" w:eastAsia="仿宋" w:cs="仿宋"/>
                <w:sz w:val="21"/>
              </w:rPr>
            </w:pPr>
          </w:p>
        </w:tc>
      </w:tr>
      <w:tr w14:paraId="7EAC2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2400" w:type="dxa"/>
            <w:gridSpan w:val="2"/>
            <w:vAlign w:val="top"/>
          </w:tcPr>
          <w:p w14:paraId="0FA47CB5">
            <w:pPr>
              <w:pStyle w:val="25"/>
              <w:spacing w:before="153" w:line="222" w:lineRule="auto"/>
              <w:ind w:left="41"/>
              <w:rPr>
                <w:rFonts w:hint="eastAsia" w:ascii="仿宋" w:hAnsi="仿宋" w:eastAsia="仿宋" w:cs="仿宋"/>
              </w:rPr>
            </w:pPr>
            <w:r>
              <w:rPr>
                <w:rFonts w:hint="eastAsia" w:ascii="仿宋" w:hAnsi="仿宋" w:eastAsia="仿宋" w:cs="仿宋"/>
                <w:spacing w:val="-19"/>
              </w:rPr>
              <w:t>电</w:t>
            </w:r>
            <w:r>
              <w:rPr>
                <w:rFonts w:hint="eastAsia" w:ascii="仿宋" w:hAnsi="仿宋" w:eastAsia="仿宋" w:cs="仿宋"/>
                <w:spacing w:val="4"/>
              </w:rPr>
              <w:t xml:space="preserve">  </w:t>
            </w:r>
            <w:r>
              <w:rPr>
                <w:rFonts w:hint="eastAsia" w:ascii="仿宋" w:hAnsi="仿宋" w:eastAsia="仿宋" w:cs="仿宋"/>
                <w:spacing w:val="-19"/>
              </w:rPr>
              <w:t>话</w:t>
            </w:r>
          </w:p>
        </w:tc>
        <w:tc>
          <w:tcPr>
            <w:tcW w:w="2885" w:type="dxa"/>
            <w:vAlign w:val="top"/>
          </w:tcPr>
          <w:p w14:paraId="2E3C73C0">
            <w:pPr>
              <w:rPr>
                <w:rFonts w:hint="eastAsia" w:ascii="仿宋" w:hAnsi="仿宋" w:eastAsia="仿宋" w:cs="仿宋"/>
                <w:sz w:val="21"/>
              </w:rPr>
            </w:pPr>
          </w:p>
        </w:tc>
        <w:tc>
          <w:tcPr>
            <w:tcW w:w="1377" w:type="dxa"/>
            <w:gridSpan w:val="2"/>
            <w:vAlign w:val="top"/>
          </w:tcPr>
          <w:p w14:paraId="0E8C210F">
            <w:pPr>
              <w:pStyle w:val="25"/>
              <w:spacing w:before="154" w:line="219" w:lineRule="auto"/>
              <w:ind w:left="9"/>
              <w:rPr>
                <w:rFonts w:hint="eastAsia" w:ascii="仿宋" w:hAnsi="仿宋" w:eastAsia="仿宋" w:cs="仿宋"/>
              </w:rPr>
            </w:pPr>
            <w:r>
              <w:rPr>
                <w:rFonts w:hint="eastAsia" w:ascii="仿宋" w:hAnsi="仿宋" w:eastAsia="仿宋" w:cs="仿宋"/>
                <w:spacing w:val="-4"/>
              </w:rPr>
              <w:t>传</w:t>
            </w:r>
            <w:r>
              <w:rPr>
                <w:rFonts w:hint="eastAsia" w:ascii="仿宋" w:hAnsi="仿宋" w:eastAsia="仿宋" w:cs="仿宋"/>
                <w:spacing w:val="6"/>
              </w:rPr>
              <w:t xml:space="preserve">  </w:t>
            </w:r>
            <w:r>
              <w:rPr>
                <w:rFonts w:hint="eastAsia" w:ascii="仿宋" w:hAnsi="仿宋" w:eastAsia="仿宋" w:cs="仿宋"/>
                <w:spacing w:val="-4"/>
              </w:rPr>
              <w:t>真</w:t>
            </w:r>
          </w:p>
        </w:tc>
        <w:tc>
          <w:tcPr>
            <w:tcW w:w="2563" w:type="dxa"/>
            <w:gridSpan w:val="2"/>
            <w:vAlign w:val="top"/>
          </w:tcPr>
          <w:p w14:paraId="76A47790">
            <w:pPr>
              <w:rPr>
                <w:rFonts w:hint="eastAsia" w:ascii="仿宋" w:hAnsi="仿宋" w:eastAsia="仿宋" w:cs="仿宋"/>
                <w:sz w:val="21"/>
              </w:rPr>
            </w:pPr>
          </w:p>
        </w:tc>
      </w:tr>
      <w:tr w14:paraId="0E082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2400" w:type="dxa"/>
            <w:gridSpan w:val="2"/>
            <w:vAlign w:val="top"/>
          </w:tcPr>
          <w:p w14:paraId="2086EF38">
            <w:pPr>
              <w:pStyle w:val="25"/>
              <w:spacing w:before="182" w:line="221" w:lineRule="auto"/>
              <w:ind w:left="31"/>
              <w:rPr>
                <w:rFonts w:hint="eastAsia" w:ascii="仿宋" w:hAnsi="仿宋" w:eastAsia="仿宋" w:cs="仿宋"/>
              </w:rPr>
            </w:pPr>
            <w:r>
              <w:rPr>
                <w:rFonts w:hint="eastAsia" w:ascii="仿宋" w:hAnsi="仿宋" w:eastAsia="仿宋" w:cs="仿宋"/>
                <w:spacing w:val="-14"/>
              </w:rPr>
              <w:t>邮</w:t>
            </w:r>
            <w:r>
              <w:rPr>
                <w:rFonts w:hint="eastAsia" w:ascii="仿宋" w:hAnsi="仿宋" w:eastAsia="仿宋" w:cs="仿宋"/>
                <w:spacing w:val="5"/>
              </w:rPr>
              <w:t xml:space="preserve">  </w:t>
            </w:r>
            <w:r>
              <w:rPr>
                <w:rFonts w:hint="eastAsia" w:ascii="仿宋" w:hAnsi="仿宋" w:eastAsia="仿宋" w:cs="仿宋"/>
                <w:spacing w:val="-14"/>
              </w:rPr>
              <w:t>箱</w:t>
            </w:r>
          </w:p>
        </w:tc>
        <w:tc>
          <w:tcPr>
            <w:tcW w:w="2885" w:type="dxa"/>
            <w:vAlign w:val="top"/>
          </w:tcPr>
          <w:p w14:paraId="77203536">
            <w:pPr>
              <w:rPr>
                <w:rFonts w:hint="eastAsia" w:ascii="仿宋" w:hAnsi="仿宋" w:eastAsia="仿宋" w:cs="仿宋"/>
                <w:sz w:val="21"/>
              </w:rPr>
            </w:pPr>
          </w:p>
        </w:tc>
        <w:tc>
          <w:tcPr>
            <w:tcW w:w="1377" w:type="dxa"/>
            <w:gridSpan w:val="2"/>
            <w:vAlign w:val="top"/>
          </w:tcPr>
          <w:p w14:paraId="55AC2C44">
            <w:pPr>
              <w:pStyle w:val="25"/>
              <w:spacing w:before="182" w:line="220" w:lineRule="auto"/>
              <w:ind w:left="28"/>
              <w:rPr>
                <w:rFonts w:hint="eastAsia" w:ascii="仿宋" w:hAnsi="仿宋" w:eastAsia="仿宋" w:cs="仿宋"/>
              </w:rPr>
            </w:pPr>
            <w:r>
              <w:rPr>
                <w:rFonts w:hint="eastAsia" w:ascii="仿宋" w:hAnsi="仿宋" w:eastAsia="仿宋" w:cs="仿宋"/>
                <w:spacing w:val="-14"/>
              </w:rPr>
              <w:t>邮</w:t>
            </w:r>
            <w:r>
              <w:rPr>
                <w:rFonts w:hint="eastAsia" w:ascii="仿宋" w:hAnsi="仿宋" w:eastAsia="仿宋" w:cs="仿宋"/>
                <w:spacing w:val="5"/>
              </w:rPr>
              <w:t xml:space="preserve">  </w:t>
            </w:r>
            <w:r>
              <w:rPr>
                <w:rFonts w:hint="eastAsia" w:ascii="仿宋" w:hAnsi="仿宋" w:eastAsia="仿宋" w:cs="仿宋"/>
                <w:spacing w:val="-14"/>
              </w:rPr>
              <w:t>编</w:t>
            </w:r>
          </w:p>
        </w:tc>
        <w:tc>
          <w:tcPr>
            <w:tcW w:w="2563" w:type="dxa"/>
            <w:gridSpan w:val="2"/>
            <w:vAlign w:val="top"/>
          </w:tcPr>
          <w:p w14:paraId="38F4964C">
            <w:pPr>
              <w:rPr>
                <w:rFonts w:hint="eastAsia" w:ascii="仿宋" w:hAnsi="仿宋" w:eastAsia="仿宋" w:cs="仿宋"/>
                <w:sz w:val="21"/>
              </w:rPr>
            </w:pPr>
          </w:p>
        </w:tc>
      </w:tr>
      <w:tr w14:paraId="41612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2400" w:type="dxa"/>
            <w:gridSpan w:val="2"/>
            <w:vAlign w:val="top"/>
          </w:tcPr>
          <w:p w14:paraId="3514B438">
            <w:pPr>
              <w:pStyle w:val="25"/>
              <w:spacing w:before="296" w:line="222" w:lineRule="auto"/>
              <w:ind w:left="14"/>
              <w:rPr>
                <w:rFonts w:hint="eastAsia" w:ascii="仿宋" w:hAnsi="仿宋" w:eastAsia="仿宋" w:cs="仿宋"/>
              </w:rPr>
            </w:pPr>
            <w:r>
              <w:rPr>
                <w:rFonts w:hint="eastAsia" w:ascii="仿宋" w:hAnsi="仿宋" w:eastAsia="仿宋" w:cs="仿宋"/>
                <w:spacing w:val="-4"/>
              </w:rPr>
              <w:t>联系人</w:t>
            </w:r>
          </w:p>
        </w:tc>
        <w:tc>
          <w:tcPr>
            <w:tcW w:w="2885" w:type="dxa"/>
            <w:vAlign w:val="top"/>
          </w:tcPr>
          <w:p w14:paraId="634C7F06">
            <w:pPr>
              <w:rPr>
                <w:rFonts w:hint="eastAsia" w:ascii="仿宋" w:hAnsi="仿宋" w:eastAsia="仿宋" w:cs="仿宋"/>
                <w:sz w:val="21"/>
              </w:rPr>
            </w:pPr>
          </w:p>
        </w:tc>
        <w:tc>
          <w:tcPr>
            <w:tcW w:w="1377" w:type="dxa"/>
            <w:gridSpan w:val="2"/>
            <w:vAlign w:val="top"/>
          </w:tcPr>
          <w:p w14:paraId="214D2A03">
            <w:pPr>
              <w:pStyle w:val="25"/>
              <w:spacing w:before="295" w:line="222" w:lineRule="auto"/>
              <w:ind w:left="11"/>
              <w:rPr>
                <w:rFonts w:hint="eastAsia" w:ascii="仿宋" w:hAnsi="仿宋" w:eastAsia="仿宋" w:cs="仿宋"/>
              </w:rPr>
            </w:pPr>
            <w:r>
              <w:rPr>
                <w:rFonts w:hint="eastAsia" w:ascii="仿宋" w:hAnsi="仿宋" w:eastAsia="仿宋" w:cs="仿宋"/>
                <w:spacing w:val="-3"/>
              </w:rPr>
              <w:t>联系方式</w:t>
            </w:r>
          </w:p>
        </w:tc>
        <w:tc>
          <w:tcPr>
            <w:tcW w:w="2563" w:type="dxa"/>
            <w:gridSpan w:val="2"/>
            <w:vAlign w:val="top"/>
          </w:tcPr>
          <w:p w14:paraId="59825763">
            <w:pPr>
              <w:rPr>
                <w:rFonts w:hint="eastAsia" w:ascii="仿宋" w:hAnsi="仿宋" w:eastAsia="仿宋" w:cs="仿宋"/>
                <w:sz w:val="21"/>
              </w:rPr>
            </w:pPr>
          </w:p>
        </w:tc>
      </w:tr>
    </w:tbl>
    <w:p w14:paraId="606E07BF">
      <w:pPr>
        <w:rPr>
          <w:rFonts w:hint="eastAsia" w:ascii="仿宋" w:hAnsi="仿宋" w:eastAsia="仿宋" w:cs="仿宋"/>
          <w:sz w:val="21"/>
        </w:rPr>
      </w:pPr>
    </w:p>
    <w:p w14:paraId="7BBA82D9">
      <w:pPr>
        <w:rPr>
          <w:rFonts w:hint="eastAsia" w:ascii="仿宋" w:hAnsi="仿宋" w:eastAsia="仿宋" w:cs="仿宋"/>
          <w:sz w:val="21"/>
          <w:szCs w:val="21"/>
        </w:rPr>
        <w:sectPr>
          <w:footerReference r:id="rId16" w:type="default"/>
          <w:pgSz w:w="11906" w:h="16839"/>
          <w:pgMar w:top="1431" w:right="1338" w:bottom="1151" w:left="1337" w:header="0" w:footer="989" w:gutter="0"/>
          <w:pgNumType w:fmt="decimal"/>
          <w:cols w:space="720" w:num="1"/>
        </w:sectPr>
      </w:pPr>
    </w:p>
    <w:p w14:paraId="4E3629A7">
      <w:pPr>
        <w:pStyle w:val="6"/>
        <w:spacing w:before="122" w:line="220" w:lineRule="auto"/>
        <w:ind w:left="3104"/>
        <w:outlineLvl w:val="1"/>
        <w:rPr>
          <w:rFonts w:hint="eastAsia" w:ascii="仿宋" w:hAnsi="仿宋" w:eastAsia="仿宋" w:cs="仿宋"/>
          <w:sz w:val="24"/>
          <w:szCs w:val="24"/>
        </w:rPr>
      </w:pPr>
      <w:r>
        <w:rPr>
          <w:rFonts w:hint="eastAsia" w:ascii="仿宋" w:hAnsi="仿宋" w:eastAsia="仿宋" w:cs="仿宋"/>
          <w:b/>
          <w:bCs/>
          <w:spacing w:val="-5"/>
          <w:sz w:val="24"/>
          <w:szCs w:val="24"/>
        </w:rPr>
        <w:t>（二）资格证明资料</w:t>
      </w:r>
    </w:p>
    <w:p w14:paraId="752907F5">
      <w:pPr>
        <w:spacing w:line="220" w:lineRule="auto"/>
        <w:rPr>
          <w:rFonts w:hint="eastAsia" w:ascii="仿宋" w:hAnsi="仿宋" w:eastAsia="仿宋" w:cs="仿宋"/>
          <w:sz w:val="24"/>
          <w:szCs w:val="24"/>
        </w:rPr>
        <w:sectPr>
          <w:footerReference r:id="rId17" w:type="default"/>
          <w:pgSz w:w="11906" w:h="16839"/>
          <w:pgMar w:top="1431" w:right="1785" w:bottom="1151" w:left="1785" w:header="0" w:footer="989" w:gutter="0"/>
          <w:pgNumType w:fmt="decimal"/>
          <w:cols w:space="720" w:num="1"/>
        </w:sectPr>
      </w:pPr>
    </w:p>
    <w:p w14:paraId="219465A6">
      <w:pPr>
        <w:pStyle w:val="6"/>
        <w:spacing w:before="319" w:line="225" w:lineRule="auto"/>
        <w:ind w:left="3355"/>
        <w:outlineLvl w:val="1"/>
        <w:rPr>
          <w:rFonts w:hint="eastAsia" w:ascii="仿宋" w:hAnsi="仿宋" w:eastAsia="仿宋" w:cs="仿宋"/>
        </w:rPr>
      </w:pPr>
      <w:r>
        <w:rPr>
          <w:rFonts w:hint="eastAsia" w:ascii="仿宋" w:hAnsi="仿宋" w:eastAsia="仿宋" w:cs="仿宋"/>
          <w:b/>
          <w:bCs/>
          <w:spacing w:val="5"/>
        </w:rPr>
        <w:t>五、商务标评审资料</w:t>
      </w:r>
    </w:p>
    <w:p w14:paraId="734576CE">
      <w:pPr>
        <w:spacing w:line="257" w:lineRule="auto"/>
        <w:rPr>
          <w:rFonts w:hint="eastAsia" w:ascii="仿宋" w:hAnsi="仿宋" w:eastAsia="仿宋" w:cs="仿宋"/>
          <w:sz w:val="21"/>
        </w:rPr>
      </w:pPr>
    </w:p>
    <w:p w14:paraId="31FF8F21">
      <w:pPr>
        <w:spacing w:line="258" w:lineRule="auto"/>
        <w:rPr>
          <w:rFonts w:hint="eastAsia" w:ascii="仿宋" w:hAnsi="仿宋" w:eastAsia="仿宋" w:cs="仿宋"/>
          <w:sz w:val="21"/>
        </w:rPr>
      </w:pPr>
    </w:p>
    <w:p w14:paraId="08C68F4F">
      <w:pPr>
        <w:pStyle w:val="6"/>
        <w:spacing w:before="78" w:line="219" w:lineRule="auto"/>
        <w:ind w:left="3036"/>
        <w:outlineLvl w:val="1"/>
        <w:rPr>
          <w:rFonts w:hint="eastAsia" w:ascii="仿宋" w:hAnsi="仿宋" w:eastAsia="仿宋" w:cs="仿宋"/>
          <w:sz w:val="24"/>
          <w:szCs w:val="24"/>
        </w:rPr>
      </w:pPr>
      <w:r>
        <w:rPr>
          <w:rFonts w:hint="eastAsia" w:ascii="仿宋" w:hAnsi="仿宋" w:eastAsia="仿宋" w:cs="仿宋"/>
          <w:b/>
          <w:bCs/>
          <w:spacing w:val="-21"/>
          <w:sz w:val="24"/>
          <w:szCs w:val="24"/>
        </w:rPr>
        <w:t>（一）拟派项目驻场人员配置计划表</w:t>
      </w:r>
    </w:p>
    <w:p w14:paraId="1CADAA89">
      <w:pPr>
        <w:spacing w:before="60"/>
        <w:rPr>
          <w:rFonts w:hint="eastAsia" w:ascii="仿宋" w:hAnsi="仿宋" w:eastAsia="仿宋" w:cs="仿宋"/>
        </w:rPr>
      </w:pPr>
    </w:p>
    <w:tbl>
      <w:tblPr>
        <w:tblStyle w:val="27"/>
        <w:tblW w:w="954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1295"/>
        <w:gridCol w:w="1502"/>
        <w:gridCol w:w="1877"/>
        <w:gridCol w:w="1447"/>
        <w:gridCol w:w="2462"/>
      </w:tblGrid>
      <w:tr w14:paraId="28A3B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957" w:type="dxa"/>
            <w:tcBorders>
              <w:top w:val="single" w:color="000000" w:sz="10" w:space="0"/>
              <w:left w:val="single" w:color="000000" w:sz="10" w:space="0"/>
            </w:tcBorders>
            <w:vAlign w:val="top"/>
          </w:tcPr>
          <w:p w14:paraId="42BF3D4F">
            <w:pPr>
              <w:spacing w:line="272" w:lineRule="auto"/>
              <w:rPr>
                <w:rFonts w:hint="eastAsia" w:ascii="仿宋" w:hAnsi="仿宋" w:eastAsia="仿宋" w:cs="仿宋"/>
                <w:sz w:val="21"/>
              </w:rPr>
            </w:pPr>
          </w:p>
          <w:p w14:paraId="68C0F3C5">
            <w:pPr>
              <w:pStyle w:val="25"/>
              <w:spacing w:before="78" w:line="222" w:lineRule="auto"/>
              <w:ind w:left="229"/>
              <w:rPr>
                <w:rFonts w:hint="eastAsia" w:ascii="仿宋" w:hAnsi="仿宋" w:eastAsia="仿宋" w:cs="仿宋"/>
              </w:rPr>
            </w:pPr>
            <w:r>
              <w:rPr>
                <w:rFonts w:hint="eastAsia" w:ascii="仿宋" w:hAnsi="仿宋" w:eastAsia="仿宋" w:cs="仿宋"/>
                <w:spacing w:val="-5"/>
              </w:rPr>
              <w:t>序号</w:t>
            </w:r>
          </w:p>
        </w:tc>
        <w:tc>
          <w:tcPr>
            <w:tcW w:w="1295" w:type="dxa"/>
            <w:tcBorders>
              <w:top w:val="single" w:color="000000" w:sz="10" w:space="0"/>
            </w:tcBorders>
            <w:vAlign w:val="top"/>
          </w:tcPr>
          <w:p w14:paraId="7C02C187">
            <w:pPr>
              <w:spacing w:line="273" w:lineRule="auto"/>
              <w:rPr>
                <w:rFonts w:hint="eastAsia" w:ascii="仿宋" w:hAnsi="仿宋" w:eastAsia="仿宋" w:cs="仿宋"/>
                <w:sz w:val="21"/>
              </w:rPr>
            </w:pPr>
          </w:p>
          <w:p w14:paraId="4FD2A3AF">
            <w:pPr>
              <w:pStyle w:val="25"/>
              <w:spacing w:before="78" w:line="220" w:lineRule="auto"/>
              <w:ind w:left="404"/>
              <w:rPr>
                <w:rFonts w:hint="eastAsia" w:ascii="仿宋" w:hAnsi="仿宋" w:eastAsia="仿宋" w:cs="仿宋"/>
              </w:rPr>
            </w:pPr>
            <w:r>
              <w:rPr>
                <w:rFonts w:hint="eastAsia" w:ascii="仿宋" w:hAnsi="仿宋" w:eastAsia="仿宋" w:cs="仿宋"/>
                <w:spacing w:val="-5"/>
              </w:rPr>
              <w:t>姓名</w:t>
            </w:r>
          </w:p>
        </w:tc>
        <w:tc>
          <w:tcPr>
            <w:tcW w:w="1502" w:type="dxa"/>
            <w:tcBorders>
              <w:top w:val="single" w:color="000000" w:sz="10" w:space="0"/>
            </w:tcBorders>
            <w:vAlign w:val="top"/>
          </w:tcPr>
          <w:p w14:paraId="61AEEB9A">
            <w:pPr>
              <w:spacing w:line="273" w:lineRule="auto"/>
              <w:rPr>
                <w:rFonts w:hint="eastAsia" w:ascii="仿宋" w:hAnsi="仿宋" w:eastAsia="仿宋" w:cs="仿宋"/>
                <w:sz w:val="21"/>
              </w:rPr>
            </w:pPr>
          </w:p>
          <w:p w14:paraId="705B3CF1">
            <w:pPr>
              <w:pStyle w:val="25"/>
              <w:spacing w:before="78" w:line="221" w:lineRule="auto"/>
              <w:ind w:left="513"/>
              <w:rPr>
                <w:rFonts w:hint="eastAsia" w:ascii="仿宋" w:hAnsi="仿宋" w:eastAsia="仿宋" w:cs="仿宋"/>
              </w:rPr>
            </w:pPr>
            <w:r>
              <w:rPr>
                <w:rFonts w:hint="eastAsia" w:ascii="仿宋" w:hAnsi="仿宋" w:eastAsia="仿宋" w:cs="仿宋"/>
                <w:spacing w:val="-5"/>
              </w:rPr>
              <w:t>性别</w:t>
            </w:r>
          </w:p>
        </w:tc>
        <w:tc>
          <w:tcPr>
            <w:tcW w:w="1877" w:type="dxa"/>
            <w:tcBorders>
              <w:top w:val="single" w:color="000000" w:sz="10" w:space="0"/>
            </w:tcBorders>
            <w:vAlign w:val="top"/>
          </w:tcPr>
          <w:p w14:paraId="55566463">
            <w:pPr>
              <w:spacing w:line="272" w:lineRule="auto"/>
              <w:rPr>
                <w:rFonts w:hint="eastAsia" w:ascii="仿宋" w:hAnsi="仿宋" w:eastAsia="仿宋" w:cs="仿宋"/>
                <w:sz w:val="21"/>
              </w:rPr>
            </w:pPr>
          </w:p>
          <w:p w14:paraId="7DE4CAC8">
            <w:pPr>
              <w:pStyle w:val="25"/>
              <w:spacing w:before="78" w:line="222" w:lineRule="auto"/>
              <w:ind w:left="710"/>
              <w:rPr>
                <w:rFonts w:hint="eastAsia" w:ascii="仿宋" w:hAnsi="仿宋" w:eastAsia="仿宋" w:cs="仿宋"/>
              </w:rPr>
            </w:pPr>
            <w:r>
              <w:rPr>
                <w:rFonts w:hint="eastAsia" w:ascii="仿宋" w:hAnsi="仿宋" w:eastAsia="仿宋" w:cs="仿宋"/>
                <w:spacing w:val="-8"/>
              </w:rPr>
              <w:t>学历</w:t>
            </w:r>
          </w:p>
        </w:tc>
        <w:tc>
          <w:tcPr>
            <w:tcW w:w="1447" w:type="dxa"/>
            <w:tcBorders>
              <w:top w:val="single" w:color="000000" w:sz="10" w:space="0"/>
            </w:tcBorders>
            <w:vAlign w:val="top"/>
          </w:tcPr>
          <w:p w14:paraId="65BFBBE5">
            <w:pPr>
              <w:spacing w:line="273" w:lineRule="auto"/>
              <w:rPr>
                <w:rFonts w:hint="eastAsia" w:ascii="仿宋" w:hAnsi="仿宋" w:eastAsia="仿宋" w:cs="仿宋"/>
                <w:sz w:val="21"/>
              </w:rPr>
            </w:pPr>
          </w:p>
          <w:p w14:paraId="0B6A41E4">
            <w:pPr>
              <w:pStyle w:val="25"/>
              <w:spacing w:before="78" w:line="221" w:lineRule="auto"/>
              <w:ind w:left="520"/>
              <w:rPr>
                <w:rFonts w:hint="eastAsia" w:ascii="仿宋" w:hAnsi="仿宋" w:eastAsia="仿宋" w:cs="仿宋"/>
              </w:rPr>
            </w:pPr>
            <w:r>
              <w:rPr>
                <w:rFonts w:hint="eastAsia" w:ascii="仿宋" w:hAnsi="仿宋" w:eastAsia="仿宋" w:cs="仿宋"/>
                <w:spacing w:val="-18"/>
              </w:rPr>
              <w:t>岗位</w:t>
            </w:r>
          </w:p>
        </w:tc>
        <w:tc>
          <w:tcPr>
            <w:tcW w:w="2462" w:type="dxa"/>
            <w:tcBorders>
              <w:top w:val="single" w:color="000000" w:sz="10" w:space="0"/>
              <w:right w:val="single" w:color="000000" w:sz="10" w:space="0"/>
            </w:tcBorders>
            <w:vAlign w:val="top"/>
          </w:tcPr>
          <w:p w14:paraId="5E7F1839">
            <w:pPr>
              <w:pStyle w:val="25"/>
              <w:spacing w:before="120" w:line="220" w:lineRule="auto"/>
              <w:ind w:left="163"/>
              <w:rPr>
                <w:rFonts w:hint="eastAsia" w:ascii="仿宋" w:hAnsi="仿宋" w:eastAsia="仿宋" w:cs="仿宋"/>
              </w:rPr>
            </w:pPr>
            <w:r>
              <w:rPr>
                <w:rFonts w:hint="eastAsia" w:ascii="仿宋" w:hAnsi="仿宋" w:eastAsia="仿宋" w:cs="仿宋"/>
                <w:spacing w:val="-2"/>
              </w:rPr>
              <w:t>经验及服务过的项目</w:t>
            </w:r>
          </w:p>
          <w:p w14:paraId="09BF357E">
            <w:pPr>
              <w:pStyle w:val="25"/>
              <w:spacing w:before="181" w:line="221" w:lineRule="auto"/>
              <w:ind w:left="772"/>
              <w:rPr>
                <w:rFonts w:hint="eastAsia" w:ascii="仿宋" w:hAnsi="仿宋" w:eastAsia="仿宋" w:cs="仿宋"/>
              </w:rPr>
            </w:pPr>
            <w:r>
              <w:rPr>
                <w:rFonts w:hint="eastAsia" w:ascii="仿宋" w:hAnsi="仿宋" w:eastAsia="仿宋" w:cs="仿宋"/>
                <w:spacing w:val="-6"/>
              </w:rPr>
              <w:t>（如有）</w:t>
            </w:r>
          </w:p>
        </w:tc>
      </w:tr>
      <w:tr w14:paraId="7C8C4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79FAEAA1">
            <w:pPr>
              <w:rPr>
                <w:rFonts w:hint="eastAsia" w:ascii="仿宋" w:hAnsi="仿宋" w:eastAsia="仿宋" w:cs="仿宋"/>
                <w:sz w:val="21"/>
              </w:rPr>
            </w:pPr>
          </w:p>
        </w:tc>
        <w:tc>
          <w:tcPr>
            <w:tcW w:w="1295" w:type="dxa"/>
            <w:vAlign w:val="top"/>
          </w:tcPr>
          <w:p w14:paraId="35904088">
            <w:pPr>
              <w:rPr>
                <w:rFonts w:hint="eastAsia" w:ascii="仿宋" w:hAnsi="仿宋" w:eastAsia="仿宋" w:cs="仿宋"/>
                <w:sz w:val="21"/>
              </w:rPr>
            </w:pPr>
          </w:p>
        </w:tc>
        <w:tc>
          <w:tcPr>
            <w:tcW w:w="1502" w:type="dxa"/>
            <w:vAlign w:val="top"/>
          </w:tcPr>
          <w:p w14:paraId="5B8E13EB">
            <w:pPr>
              <w:rPr>
                <w:rFonts w:hint="eastAsia" w:ascii="仿宋" w:hAnsi="仿宋" w:eastAsia="仿宋" w:cs="仿宋"/>
                <w:sz w:val="21"/>
              </w:rPr>
            </w:pPr>
          </w:p>
        </w:tc>
        <w:tc>
          <w:tcPr>
            <w:tcW w:w="1877" w:type="dxa"/>
            <w:vAlign w:val="top"/>
          </w:tcPr>
          <w:p w14:paraId="32D3B4A3">
            <w:pPr>
              <w:rPr>
                <w:rFonts w:hint="eastAsia" w:ascii="仿宋" w:hAnsi="仿宋" w:eastAsia="仿宋" w:cs="仿宋"/>
                <w:sz w:val="21"/>
              </w:rPr>
            </w:pPr>
          </w:p>
        </w:tc>
        <w:tc>
          <w:tcPr>
            <w:tcW w:w="1447" w:type="dxa"/>
            <w:vAlign w:val="top"/>
          </w:tcPr>
          <w:p w14:paraId="084CB6A3">
            <w:pPr>
              <w:rPr>
                <w:rFonts w:hint="eastAsia" w:ascii="仿宋" w:hAnsi="仿宋" w:eastAsia="仿宋" w:cs="仿宋"/>
                <w:sz w:val="21"/>
              </w:rPr>
            </w:pPr>
          </w:p>
        </w:tc>
        <w:tc>
          <w:tcPr>
            <w:tcW w:w="2462" w:type="dxa"/>
            <w:tcBorders>
              <w:right w:val="single" w:color="000000" w:sz="10" w:space="0"/>
            </w:tcBorders>
            <w:vAlign w:val="top"/>
          </w:tcPr>
          <w:p w14:paraId="56A4F609">
            <w:pPr>
              <w:rPr>
                <w:rFonts w:hint="eastAsia" w:ascii="仿宋" w:hAnsi="仿宋" w:eastAsia="仿宋" w:cs="仿宋"/>
                <w:sz w:val="21"/>
              </w:rPr>
            </w:pPr>
          </w:p>
        </w:tc>
      </w:tr>
      <w:tr w14:paraId="41E69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516CF983">
            <w:pPr>
              <w:rPr>
                <w:rFonts w:hint="eastAsia" w:ascii="仿宋" w:hAnsi="仿宋" w:eastAsia="仿宋" w:cs="仿宋"/>
                <w:sz w:val="21"/>
              </w:rPr>
            </w:pPr>
          </w:p>
        </w:tc>
        <w:tc>
          <w:tcPr>
            <w:tcW w:w="1295" w:type="dxa"/>
            <w:vAlign w:val="top"/>
          </w:tcPr>
          <w:p w14:paraId="08A5136F">
            <w:pPr>
              <w:rPr>
                <w:rFonts w:hint="eastAsia" w:ascii="仿宋" w:hAnsi="仿宋" w:eastAsia="仿宋" w:cs="仿宋"/>
                <w:sz w:val="21"/>
              </w:rPr>
            </w:pPr>
          </w:p>
        </w:tc>
        <w:tc>
          <w:tcPr>
            <w:tcW w:w="1502" w:type="dxa"/>
            <w:vAlign w:val="top"/>
          </w:tcPr>
          <w:p w14:paraId="63437A5B">
            <w:pPr>
              <w:rPr>
                <w:rFonts w:hint="eastAsia" w:ascii="仿宋" w:hAnsi="仿宋" w:eastAsia="仿宋" w:cs="仿宋"/>
                <w:sz w:val="21"/>
              </w:rPr>
            </w:pPr>
          </w:p>
        </w:tc>
        <w:tc>
          <w:tcPr>
            <w:tcW w:w="1877" w:type="dxa"/>
            <w:vAlign w:val="top"/>
          </w:tcPr>
          <w:p w14:paraId="571DFFE3">
            <w:pPr>
              <w:rPr>
                <w:rFonts w:hint="eastAsia" w:ascii="仿宋" w:hAnsi="仿宋" w:eastAsia="仿宋" w:cs="仿宋"/>
                <w:sz w:val="21"/>
              </w:rPr>
            </w:pPr>
          </w:p>
        </w:tc>
        <w:tc>
          <w:tcPr>
            <w:tcW w:w="1447" w:type="dxa"/>
            <w:vAlign w:val="top"/>
          </w:tcPr>
          <w:p w14:paraId="11BCFF14">
            <w:pPr>
              <w:rPr>
                <w:rFonts w:hint="eastAsia" w:ascii="仿宋" w:hAnsi="仿宋" w:eastAsia="仿宋" w:cs="仿宋"/>
                <w:sz w:val="21"/>
              </w:rPr>
            </w:pPr>
          </w:p>
        </w:tc>
        <w:tc>
          <w:tcPr>
            <w:tcW w:w="2462" w:type="dxa"/>
            <w:tcBorders>
              <w:right w:val="single" w:color="000000" w:sz="10" w:space="0"/>
            </w:tcBorders>
            <w:vAlign w:val="top"/>
          </w:tcPr>
          <w:p w14:paraId="37C8D866">
            <w:pPr>
              <w:rPr>
                <w:rFonts w:hint="eastAsia" w:ascii="仿宋" w:hAnsi="仿宋" w:eastAsia="仿宋" w:cs="仿宋"/>
                <w:sz w:val="21"/>
              </w:rPr>
            </w:pPr>
          </w:p>
        </w:tc>
      </w:tr>
      <w:tr w14:paraId="4ABBA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2418C82E">
            <w:pPr>
              <w:rPr>
                <w:rFonts w:hint="eastAsia" w:ascii="仿宋" w:hAnsi="仿宋" w:eastAsia="仿宋" w:cs="仿宋"/>
                <w:sz w:val="21"/>
              </w:rPr>
            </w:pPr>
          </w:p>
        </w:tc>
        <w:tc>
          <w:tcPr>
            <w:tcW w:w="1295" w:type="dxa"/>
            <w:vAlign w:val="top"/>
          </w:tcPr>
          <w:p w14:paraId="17F4B7AB">
            <w:pPr>
              <w:rPr>
                <w:rFonts w:hint="eastAsia" w:ascii="仿宋" w:hAnsi="仿宋" w:eastAsia="仿宋" w:cs="仿宋"/>
                <w:sz w:val="21"/>
              </w:rPr>
            </w:pPr>
          </w:p>
        </w:tc>
        <w:tc>
          <w:tcPr>
            <w:tcW w:w="1502" w:type="dxa"/>
            <w:vAlign w:val="top"/>
          </w:tcPr>
          <w:p w14:paraId="299D9692">
            <w:pPr>
              <w:rPr>
                <w:rFonts w:hint="eastAsia" w:ascii="仿宋" w:hAnsi="仿宋" w:eastAsia="仿宋" w:cs="仿宋"/>
                <w:sz w:val="21"/>
              </w:rPr>
            </w:pPr>
          </w:p>
        </w:tc>
        <w:tc>
          <w:tcPr>
            <w:tcW w:w="1877" w:type="dxa"/>
            <w:vAlign w:val="top"/>
          </w:tcPr>
          <w:p w14:paraId="1DD1CF3F">
            <w:pPr>
              <w:rPr>
                <w:rFonts w:hint="eastAsia" w:ascii="仿宋" w:hAnsi="仿宋" w:eastAsia="仿宋" w:cs="仿宋"/>
                <w:sz w:val="21"/>
              </w:rPr>
            </w:pPr>
          </w:p>
        </w:tc>
        <w:tc>
          <w:tcPr>
            <w:tcW w:w="1447" w:type="dxa"/>
            <w:vAlign w:val="top"/>
          </w:tcPr>
          <w:p w14:paraId="188152D2">
            <w:pPr>
              <w:rPr>
                <w:rFonts w:hint="eastAsia" w:ascii="仿宋" w:hAnsi="仿宋" w:eastAsia="仿宋" w:cs="仿宋"/>
                <w:sz w:val="21"/>
              </w:rPr>
            </w:pPr>
          </w:p>
        </w:tc>
        <w:tc>
          <w:tcPr>
            <w:tcW w:w="2462" w:type="dxa"/>
            <w:tcBorders>
              <w:right w:val="single" w:color="000000" w:sz="10" w:space="0"/>
            </w:tcBorders>
            <w:vAlign w:val="top"/>
          </w:tcPr>
          <w:p w14:paraId="551B9084">
            <w:pPr>
              <w:rPr>
                <w:rFonts w:hint="eastAsia" w:ascii="仿宋" w:hAnsi="仿宋" w:eastAsia="仿宋" w:cs="仿宋"/>
                <w:sz w:val="21"/>
              </w:rPr>
            </w:pPr>
          </w:p>
        </w:tc>
      </w:tr>
      <w:tr w14:paraId="25BF1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159FD7CF">
            <w:pPr>
              <w:rPr>
                <w:rFonts w:hint="eastAsia" w:ascii="仿宋" w:hAnsi="仿宋" w:eastAsia="仿宋" w:cs="仿宋"/>
                <w:sz w:val="21"/>
              </w:rPr>
            </w:pPr>
          </w:p>
        </w:tc>
        <w:tc>
          <w:tcPr>
            <w:tcW w:w="1295" w:type="dxa"/>
            <w:vAlign w:val="top"/>
          </w:tcPr>
          <w:p w14:paraId="17B6075E">
            <w:pPr>
              <w:rPr>
                <w:rFonts w:hint="eastAsia" w:ascii="仿宋" w:hAnsi="仿宋" w:eastAsia="仿宋" w:cs="仿宋"/>
                <w:sz w:val="21"/>
              </w:rPr>
            </w:pPr>
          </w:p>
        </w:tc>
        <w:tc>
          <w:tcPr>
            <w:tcW w:w="1502" w:type="dxa"/>
            <w:vAlign w:val="top"/>
          </w:tcPr>
          <w:p w14:paraId="3A1E9BCE">
            <w:pPr>
              <w:rPr>
                <w:rFonts w:hint="eastAsia" w:ascii="仿宋" w:hAnsi="仿宋" w:eastAsia="仿宋" w:cs="仿宋"/>
                <w:sz w:val="21"/>
              </w:rPr>
            </w:pPr>
          </w:p>
        </w:tc>
        <w:tc>
          <w:tcPr>
            <w:tcW w:w="1877" w:type="dxa"/>
            <w:vAlign w:val="top"/>
          </w:tcPr>
          <w:p w14:paraId="5628DB3C">
            <w:pPr>
              <w:rPr>
                <w:rFonts w:hint="eastAsia" w:ascii="仿宋" w:hAnsi="仿宋" w:eastAsia="仿宋" w:cs="仿宋"/>
                <w:sz w:val="21"/>
              </w:rPr>
            </w:pPr>
          </w:p>
        </w:tc>
        <w:tc>
          <w:tcPr>
            <w:tcW w:w="1447" w:type="dxa"/>
            <w:vAlign w:val="top"/>
          </w:tcPr>
          <w:p w14:paraId="30E1E3BE">
            <w:pPr>
              <w:rPr>
                <w:rFonts w:hint="eastAsia" w:ascii="仿宋" w:hAnsi="仿宋" w:eastAsia="仿宋" w:cs="仿宋"/>
                <w:sz w:val="21"/>
              </w:rPr>
            </w:pPr>
          </w:p>
        </w:tc>
        <w:tc>
          <w:tcPr>
            <w:tcW w:w="2462" w:type="dxa"/>
            <w:tcBorders>
              <w:right w:val="single" w:color="000000" w:sz="10" w:space="0"/>
            </w:tcBorders>
            <w:vAlign w:val="top"/>
          </w:tcPr>
          <w:p w14:paraId="59C974E0">
            <w:pPr>
              <w:rPr>
                <w:rFonts w:hint="eastAsia" w:ascii="仿宋" w:hAnsi="仿宋" w:eastAsia="仿宋" w:cs="仿宋"/>
                <w:sz w:val="21"/>
              </w:rPr>
            </w:pPr>
          </w:p>
        </w:tc>
      </w:tr>
      <w:tr w14:paraId="00CD8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1D515910">
            <w:pPr>
              <w:rPr>
                <w:rFonts w:hint="eastAsia" w:ascii="仿宋" w:hAnsi="仿宋" w:eastAsia="仿宋" w:cs="仿宋"/>
                <w:sz w:val="21"/>
              </w:rPr>
            </w:pPr>
          </w:p>
        </w:tc>
        <w:tc>
          <w:tcPr>
            <w:tcW w:w="1295" w:type="dxa"/>
            <w:vAlign w:val="top"/>
          </w:tcPr>
          <w:p w14:paraId="6741265D">
            <w:pPr>
              <w:rPr>
                <w:rFonts w:hint="eastAsia" w:ascii="仿宋" w:hAnsi="仿宋" w:eastAsia="仿宋" w:cs="仿宋"/>
                <w:sz w:val="21"/>
              </w:rPr>
            </w:pPr>
          </w:p>
        </w:tc>
        <w:tc>
          <w:tcPr>
            <w:tcW w:w="1502" w:type="dxa"/>
            <w:vAlign w:val="top"/>
          </w:tcPr>
          <w:p w14:paraId="25D7CAA9">
            <w:pPr>
              <w:rPr>
                <w:rFonts w:hint="eastAsia" w:ascii="仿宋" w:hAnsi="仿宋" w:eastAsia="仿宋" w:cs="仿宋"/>
                <w:sz w:val="21"/>
              </w:rPr>
            </w:pPr>
          </w:p>
        </w:tc>
        <w:tc>
          <w:tcPr>
            <w:tcW w:w="1877" w:type="dxa"/>
            <w:vAlign w:val="top"/>
          </w:tcPr>
          <w:p w14:paraId="083ADA91">
            <w:pPr>
              <w:rPr>
                <w:rFonts w:hint="eastAsia" w:ascii="仿宋" w:hAnsi="仿宋" w:eastAsia="仿宋" w:cs="仿宋"/>
                <w:sz w:val="21"/>
              </w:rPr>
            </w:pPr>
          </w:p>
        </w:tc>
        <w:tc>
          <w:tcPr>
            <w:tcW w:w="1447" w:type="dxa"/>
            <w:vAlign w:val="top"/>
          </w:tcPr>
          <w:p w14:paraId="3948C220">
            <w:pPr>
              <w:rPr>
                <w:rFonts w:hint="eastAsia" w:ascii="仿宋" w:hAnsi="仿宋" w:eastAsia="仿宋" w:cs="仿宋"/>
                <w:sz w:val="21"/>
              </w:rPr>
            </w:pPr>
          </w:p>
        </w:tc>
        <w:tc>
          <w:tcPr>
            <w:tcW w:w="2462" w:type="dxa"/>
            <w:tcBorders>
              <w:right w:val="single" w:color="000000" w:sz="10" w:space="0"/>
            </w:tcBorders>
            <w:vAlign w:val="top"/>
          </w:tcPr>
          <w:p w14:paraId="00816A30">
            <w:pPr>
              <w:rPr>
                <w:rFonts w:hint="eastAsia" w:ascii="仿宋" w:hAnsi="仿宋" w:eastAsia="仿宋" w:cs="仿宋"/>
                <w:sz w:val="21"/>
              </w:rPr>
            </w:pPr>
          </w:p>
        </w:tc>
      </w:tr>
      <w:tr w14:paraId="4F448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0034B7B2">
            <w:pPr>
              <w:rPr>
                <w:rFonts w:hint="eastAsia" w:ascii="仿宋" w:hAnsi="仿宋" w:eastAsia="仿宋" w:cs="仿宋"/>
                <w:sz w:val="21"/>
              </w:rPr>
            </w:pPr>
          </w:p>
        </w:tc>
        <w:tc>
          <w:tcPr>
            <w:tcW w:w="1295" w:type="dxa"/>
            <w:vAlign w:val="top"/>
          </w:tcPr>
          <w:p w14:paraId="7131B848">
            <w:pPr>
              <w:rPr>
                <w:rFonts w:hint="eastAsia" w:ascii="仿宋" w:hAnsi="仿宋" w:eastAsia="仿宋" w:cs="仿宋"/>
                <w:sz w:val="21"/>
              </w:rPr>
            </w:pPr>
          </w:p>
        </w:tc>
        <w:tc>
          <w:tcPr>
            <w:tcW w:w="1502" w:type="dxa"/>
            <w:vAlign w:val="top"/>
          </w:tcPr>
          <w:p w14:paraId="5B076034">
            <w:pPr>
              <w:rPr>
                <w:rFonts w:hint="eastAsia" w:ascii="仿宋" w:hAnsi="仿宋" w:eastAsia="仿宋" w:cs="仿宋"/>
                <w:sz w:val="21"/>
              </w:rPr>
            </w:pPr>
          </w:p>
        </w:tc>
        <w:tc>
          <w:tcPr>
            <w:tcW w:w="1877" w:type="dxa"/>
            <w:vAlign w:val="top"/>
          </w:tcPr>
          <w:p w14:paraId="53772A4C">
            <w:pPr>
              <w:rPr>
                <w:rFonts w:hint="eastAsia" w:ascii="仿宋" w:hAnsi="仿宋" w:eastAsia="仿宋" w:cs="仿宋"/>
                <w:sz w:val="21"/>
              </w:rPr>
            </w:pPr>
          </w:p>
        </w:tc>
        <w:tc>
          <w:tcPr>
            <w:tcW w:w="1447" w:type="dxa"/>
            <w:vAlign w:val="top"/>
          </w:tcPr>
          <w:p w14:paraId="2D604BDC">
            <w:pPr>
              <w:rPr>
                <w:rFonts w:hint="eastAsia" w:ascii="仿宋" w:hAnsi="仿宋" w:eastAsia="仿宋" w:cs="仿宋"/>
                <w:sz w:val="21"/>
              </w:rPr>
            </w:pPr>
          </w:p>
        </w:tc>
        <w:tc>
          <w:tcPr>
            <w:tcW w:w="2462" w:type="dxa"/>
            <w:tcBorders>
              <w:right w:val="single" w:color="000000" w:sz="10" w:space="0"/>
            </w:tcBorders>
            <w:vAlign w:val="top"/>
          </w:tcPr>
          <w:p w14:paraId="1D0BF539">
            <w:pPr>
              <w:rPr>
                <w:rFonts w:hint="eastAsia" w:ascii="仿宋" w:hAnsi="仿宋" w:eastAsia="仿宋" w:cs="仿宋"/>
                <w:sz w:val="21"/>
              </w:rPr>
            </w:pPr>
          </w:p>
        </w:tc>
      </w:tr>
      <w:tr w14:paraId="47AE6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39264B47">
            <w:pPr>
              <w:rPr>
                <w:rFonts w:hint="eastAsia" w:ascii="仿宋" w:hAnsi="仿宋" w:eastAsia="仿宋" w:cs="仿宋"/>
                <w:sz w:val="21"/>
              </w:rPr>
            </w:pPr>
          </w:p>
        </w:tc>
        <w:tc>
          <w:tcPr>
            <w:tcW w:w="1295" w:type="dxa"/>
            <w:vAlign w:val="top"/>
          </w:tcPr>
          <w:p w14:paraId="6A3D4829">
            <w:pPr>
              <w:rPr>
                <w:rFonts w:hint="eastAsia" w:ascii="仿宋" w:hAnsi="仿宋" w:eastAsia="仿宋" w:cs="仿宋"/>
                <w:sz w:val="21"/>
              </w:rPr>
            </w:pPr>
          </w:p>
        </w:tc>
        <w:tc>
          <w:tcPr>
            <w:tcW w:w="1502" w:type="dxa"/>
            <w:vAlign w:val="top"/>
          </w:tcPr>
          <w:p w14:paraId="562178D1">
            <w:pPr>
              <w:rPr>
                <w:rFonts w:hint="eastAsia" w:ascii="仿宋" w:hAnsi="仿宋" w:eastAsia="仿宋" w:cs="仿宋"/>
                <w:sz w:val="21"/>
              </w:rPr>
            </w:pPr>
          </w:p>
        </w:tc>
        <w:tc>
          <w:tcPr>
            <w:tcW w:w="1877" w:type="dxa"/>
            <w:vAlign w:val="top"/>
          </w:tcPr>
          <w:p w14:paraId="39C56903">
            <w:pPr>
              <w:rPr>
                <w:rFonts w:hint="eastAsia" w:ascii="仿宋" w:hAnsi="仿宋" w:eastAsia="仿宋" w:cs="仿宋"/>
                <w:sz w:val="21"/>
              </w:rPr>
            </w:pPr>
          </w:p>
        </w:tc>
        <w:tc>
          <w:tcPr>
            <w:tcW w:w="1447" w:type="dxa"/>
            <w:vAlign w:val="top"/>
          </w:tcPr>
          <w:p w14:paraId="13409842">
            <w:pPr>
              <w:rPr>
                <w:rFonts w:hint="eastAsia" w:ascii="仿宋" w:hAnsi="仿宋" w:eastAsia="仿宋" w:cs="仿宋"/>
                <w:sz w:val="21"/>
              </w:rPr>
            </w:pPr>
          </w:p>
        </w:tc>
        <w:tc>
          <w:tcPr>
            <w:tcW w:w="2462" w:type="dxa"/>
            <w:tcBorders>
              <w:right w:val="single" w:color="000000" w:sz="10" w:space="0"/>
            </w:tcBorders>
            <w:vAlign w:val="top"/>
          </w:tcPr>
          <w:p w14:paraId="15C60342">
            <w:pPr>
              <w:rPr>
                <w:rFonts w:hint="eastAsia" w:ascii="仿宋" w:hAnsi="仿宋" w:eastAsia="仿宋" w:cs="仿宋"/>
                <w:sz w:val="21"/>
              </w:rPr>
            </w:pPr>
          </w:p>
        </w:tc>
      </w:tr>
      <w:tr w14:paraId="7C88D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0DCC7E7D">
            <w:pPr>
              <w:rPr>
                <w:rFonts w:hint="eastAsia" w:ascii="仿宋" w:hAnsi="仿宋" w:eastAsia="仿宋" w:cs="仿宋"/>
                <w:sz w:val="21"/>
              </w:rPr>
            </w:pPr>
          </w:p>
        </w:tc>
        <w:tc>
          <w:tcPr>
            <w:tcW w:w="1295" w:type="dxa"/>
            <w:vAlign w:val="top"/>
          </w:tcPr>
          <w:p w14:paraId="3113F611">
            <w:pPr>
              <w:rPr>
                <w:rFonts w:hint="eastAsia" w:ascii="仿宋" w:hAnsi="仿宋" w:eastAsia="仿宋" w:cs="仿宋"/>
                <w:sz w:val="21"/>
              </w:rPr>
            </w:pPr>
          </w:p>
        </w:tc>
        <w:tc>
          <w:tcPr>
            <w:tcW w:w="1502" w:type="dxa"/>
            <w:vAlign w:val="top"/>
          </w:tcPr>
          <w:p w14:paraId="2243B697">
            <w:pPr>
              <w:rPr>
                <w:rFonts w:hint="eastAsia" w:ascii="仿宋" w:hAnsi="仿宋" w:eastAsia="仿宋" w:cs="仿宋"/>
                <w:sz w:val="21"/>
              </w:rPr>
            </w:pPr>
          </w:p>
        </w:tc>
        <w:tc>
          <w:tcPr>
            <w:tcW w:w="1877" w:type="dxa"/>
            <w:vAlign w:val="top"/>
          </w:tcPr>
          <w:p w14:paraId="6B629146">
            <w:pPr>
              <w:rPr>
                <w:rFonts w:hint="eastAsia" w:ascii="仿宋" w:hAnsi="仿宋" w:eastAsia="仿宋" w:cs="仿宋"/>
                <w:sz w:val="21"/>
              </w:rPr>
            </w:pPr>
          </w:p>
        </w:tc>
        <w:tc>
          <w:tcPr>
            <w:tcW w:w="1447" w:type="dxa"/>
            <w:vAlign w:val="top"/>
          </w:tcPr>
          <w:p w14:paraId="485CAECF">
            <w:pPr>
              <w:rPr>
                <w:rFonts w:hint="eastAsia" w:ascii="仿宋" w:hAnsi="仿宋" w:eastAsia="仿宋" w:cs="仿宋"/>
                <w:sz w:val="21"/>
              </w:rPr>
            </w:pPr>
          </w:p>
        </w:tc>
        <w:tc>
          <w:tcPr>
            <w:tcW w:w="2462" w:type="dxa"/>
            <w:tcBorders>
              <w:right w:val="single" w:color="000000" w:sz="10" w:space="0"/>
            </w:tcBorders>
            <w:vAlign w:val="top"/>
          </w:tcPr>
          <w:p w14:paraId="7A590E86">
            <w:pPr>
              <w:rPr>
                <w:rFonts w:hint="eastAsia" w:ascii="仿宋" w:hAnsi="仿宋" w:eastAsia="仿宋" w:cs="仿宋"/>
                <w:sz w:val="21"/>
              </w:rPr>
            </w:pPr>
          </w:p>
        </w:tc>
      </w:tr>
      <w:tr w14:paraId="5A788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57" w:type="dxa"/>
            <w:tcBorders>
              <w:left w:val="single" w:color="000000" w:sz="10" w:space="0"/>
            </w:tcBorders>
            <w:vAlign w:val="top"/>
          </w:tcPr>
          <w:p w14:paraId="07941484">
            <w:pPr>
              <w:rPr>
                <w:rFonts w:hint="eastAsia" w:ascii="仿宋" w:hAnsi="仿宋" w:eastAsia="仿宋" w:cs="仿宋"/>
                <w:sz w:val="21"/>
              </w:rPr>
            </w:pPr>
          </w:p>
        </w:tc>
        <w:tc>
          <w:tcPr>
            <w:tcW w:w="1295" w:type="dxa"/>
            <w:vAlign w:val="top"/>
          </w:tcPr>
          <w:p w14:paraId="06C34EC3">
            <w:pPr>
              <w:rPr>
                <w:rFonts w:hint="eastAsia" w:ascii="仿宋" w:hAnsi="仿宋" w:eastAsia="仿宋" w:cs="仿宋"/>
                <w:sz w:val="21"/>
              </w:rPr>
            </w:pPr>
          </w:p>
        </w:tc>
        <w:tc>
          <w:tcPr>
            <w:tcW w:w="1502" w:type="dxa"/>
            <w:vAlign w:val="top"/>
          </w:tcPr>
          <w:p w14:paraId="4FBF2E97">
            <w:pPr>
              <w:rPr>
                <w:rFonts w:hint="eastAsia" w:ascii="仿宋" w:hAnsi="仿宋" w:eastAsia="仿宋" w:cs="仿宋"/>
                <w:sz w:val="21"/>
              </w:rPr>
            </w:pPr>
          </w:p>
        </w:tc>
        <w:tc>
          <w:tcPr>
            <w:tcW w:w="1877" w:type="dxa"/>
            <w:vAlign w:val="top"/>
          </w:tcPr>
          <w:p w14:paraId="14B3783F">
            <w:pPr>
              <w:rPr>
                <w:rFonts w:hint="eastAsia" w:ascii="仿宋" w:hAnsi="仿宋" w:eastAsia="仿宋" w:cs="仿宋"/>
                <w:sz w:val="21"/>
              </w:rPr>
            </w:pPr>
          </w:p>
        </w:tc>
        <w:tc>
          <w:tcPr>
            <w:tcW w:w="1447" w:type="dxa"/>
            <w:vAlign w:val="top"/>
          </w:tcPr>
          <w:p w14:paraId="77CBF603">
            <w:pPr>
              <w:rPr>
                <w:rFonts w:hint="eastAsia" w:ascii="仿宋" w:hAnsi="仿宋" w:eastAsia="仿宋" w:cs="仿宋"/>
                <w:sz w:val="21"/>
              </w:rPr>
            </w:pPr>
          </w:p>
        </w:tc>
        <w:tc>
          <w:tcPr>
            <w:tcW w:w="2462" w:type="dxa"/>
            <w:tcBorders>
              <w:right w:val="single" w:color="000000" w:sz="10" w:space="0"/>
            </w:tcBorders>
            <w:vAlign w:val="top"/>
          </w:tcPr>
          <w:p w14:paraId="4542A235">
            <w:pPr>
              <w:rPr>
                <w:rFonts w:hint="eastAsia" w:ascii="仿宋" w:hAnsi="仿宋" w:eastAsia="仿宋" w:cs="仿宋"/>
                <w:sz w:val="21"/>
              </w:rPr>
            </w:pPr>
          </w:p>
        </w:tc>
      </w:tr>
      <w:tr w14:paraId="769C2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957" w:type="dxa"/>
            <w:tcBorders>
              <w:left w:val="single" w:color="000000" w:sz="10" w:space="0"/>
              <w:bottom w:val="single" w:color="000000" w:sz="10" w:space="0"/>
            </w:tcBorders>
            <w:vAlign w:val="top"/>
          </w:tcPr>
          <w:p w14:paraId="1C7C8386">
            <w:pPr>
              <w:rPr>
                <w:rFonts w:hint="eastAsia" w:ascii="仿宋" w:hAnsi="仿宋" w:eastAsia="仿宋" w:cs="仿宋"/>
                <w:sz w:val="21"/>
              </w:rPr>
            </w:pPr>
          </w:p>
        </w:tc>
        <w:tc>
          <w:tcPr>
            <w:tcW w:w="1295" w:type="dxa"/>
            <w:tcBorders>
              <w:bottom w:val="single" w:color="000000" w:sz="10" w:space="0"/>
            </w:tcBorders>
            <w:vAlign w:val="top"/>
          </w:tcPr>
          <w:p w14:paraId="2B13D4E4">
            <w:pPr>
              <w:rPr>
                <w:rFonts w:hint="eastAsia" w:ascii="仿宋" w:hAnsi="仿宋" w:eastAsia="仿宋" w:cs="仿宋"/>
                <w:sz w:val="21"/>
              </w:rPr>
            </w:pPr>
          </w:p>
        </w:tc>
        <w:tc>
          <w:tcPr>
            <w:tcW w:w="1502" w:type="dxa"/>
            <w:tcBorders>
              <w:bottom w:val="single" w:color="000000" w:sz="10" w:space="0"/>
            </w:tcBorders>
            <w:vAlign w:val="top"/>
          </w:tcPr>
          <w:p w14:paraId="27D34FD4">
            <w:pPr>
              <w:rPr>
                <w:rFonts w:hint="eastAsia" w:ascii="仿宋" w:hAnsi="仿宋" w:eastAsia="仿宋" w:cs="仿宋"/>
                <w:sz w:val="21"/>
              </w:rPr>
            </w:pPr>
          </w:p>
        </w:tc>
        <w:tc>
          <w:tcPr>
            <w:tcW w:w="1877" w:type="dxa"/>
            <w:tcBorders>
              <w:bottom w:val="single" w:color="000000" w:sz="10" w:space="0"/>
            </w:tcBorders>
            <w:vAlign w:val="top"/>
          </w:tcPr>
          <w:p w14:paraId="53EF4F0B">
            <w:pPr>
              <w:rPr>
                <w:rFonts w:hint="eastAsia" w:ascii="仿宋" w:hAnsi="仿宋" w:eastAsia="仿宋" w:cs="仿宋"/>
                <w:sz w:val="21"/>
              </w:rPr>
            </w:pPr>
          </w:p>
        </w:tc>
        <w:tc>
          <w:tcPr>
            <w:tcW w:w="1447" w:type="dxa"/>
            <w:tcBorders>
              <w:bottom w:val="single" w:color="000000" w:sz="10" w:space="0"/>
            </w:tcBorders>
            <w:vAlign w:val="top"/>
          </w:tcPr>
          <w:p w14:paraId="5C242526">
            <w:pPr>
              <w:rPr>
                <w:rFonts w:hint="eastAsia" w:ascii="仿宋" w:hAnsi="仿宋" w:eastAsia="仿宋" w:cs="仿宋"/>
                <w:sz w:val="21"/>
              </w:rPr>
            </w:pPr>
          </w:p>
        </w:tc>
        <w:tc>
          <w:tcPr>
            <w:tcW w:w="2462" w:type="dxa"/>
            <w:tcBorders>
              <w:bottom w:val="single" w:color="000000" w:sz="10" w:space="0"/>
              <w:right w:val="single" w:color="000000" w:sz="10" w:space="0"/>
            </w:tcBorders>
            <w:vAlign w:val="top"/>
          </w:tcPr>
          <w:p w14:paraId="1277C752">
            <w:pPr>
              <w:rPr>
                <w:rFonts w:hint="eastAsia" w:ascii="仿宋" w:hAnsi="仿宋" w:eastAsia="仿宋" w:cs="仿宋"/>
                <w:sz w:val="21"/>
              </w:rPr>
            </w:pPr>
          </w:p>
        </w:tc>
      </w:tr>
    </w:tbl>
    <w:p w14:paraId="2176687B">
      <w:pPr>
        <w:spacing w:line="333" w:lineRule="auto"/>
        <w:rPr>
          <w:rFonts w:hint="eastAsia" w:ascii="仿宋" w:hAnsi="仿宋" w:eastAsia="仿宋" w:cs="仿宋"/>
          <w:sz w:val="21"/>
        </w:rPr>
      </w:pPr>
    </w:p>
    <w:p w14:paraId="19D814FC">
      <w:pPr>
        <w:pStyle w:val="6"/>
        <w:spacing w:before="78" w:line="219" w:lineRule="auto"/>
        <w:ind w:left="87"/>
        <w:outlineLvl w:val="0"/>
        <w:rPr>
          <w:rFonts w:hint="eastAsia" w:ascii="仿宋" w:hAnsi="仿宋" w:eastAsia="仿宋" w:cs="仿宋"/>
          <w:sz w:val="24"/>
          <w:szCs w:val="24"/>
        </w:rPr>
      </w:pPr>
      <w:r>
        <w:rPr>
          <w:rFonts w:hint="eastAsia" w:ascii="仿宋" w:hAnsi="仿宋" w:eastAsia="仿宋" w:cs="仿宋"/>
          <w:b/>
          <w:bCs/>
          <w:spacing w:val="-3"/>
          <w:sz w:val="24"/>
          <w:szCs w:val="24"/>
        </w:rPr>
        <w:t>注：投标人附相的证明材料。</w:t>
      </w:r>
    </w:p>
    <w:p w14:paraId="2EFECB2E">
      <w:pPr>
        <w:spacing w:line="219" w:lineRule="auto"/>
        <w:rPr>
          <w:rFonts w:hint="eastAsia" w:ascii="仿宋" w:hAnsi="仿宋" w:eastAsia="仿宋" w:cs="仿宋"/>
          <w:sz w:val="24"/>
          <w:szCs w:val="24"/>
        </w:rPr>
        <w:sectPr>
          <w:footerReference r:id="rId18" w:type="default"/>
          <w:pgSz w:w="11906" w:h="16839"/>
          <w:pgMar w:top="1431" w:right="1170" w:bottom="1151" w:left="1169" w:header="0" w:footer="989" w:gutter="0"/>
          <w:pgNumType w:fmt="decimal"/>
          <w:cols w:space="720" w:num="1"/>
        </w:sectPr>
      </w:pPr>
    </w:p>
    <w:p w14:paraId="76AF93A0">
      <w:pPr>
        <w:pStyle w:val="6"/>
        <w:spacing w:before="156" w:line="220" w:lineRule="auto"/>
        <w:ind w:left="2629"/>
        <w:rPr>
          <w:rFonts w:hint="eastAsia" w:ascii="仿宋" w:hAnsi="仿宋" w:eastAsia="仿宋" w:cs="仿宋"/>
          <w:sz w:val="24"/>
          <w:szCs w:val="24"/>
        </w:rPr>
      </w:pPr>
      <w:r>
        <w:rPr>
          <w:rFonts w:hint="eastAsia" w:ascii="仿宋" w:hAnsi="仿宋" w:eastAsia="仿宋" w:cs="仿宋"/>
          <w:b/>
          <w:bCs/>
          <w:spacing w:val="-21"/>
          <w:sz w:val="24"/>
          <w:szCs w:val="24"/>
        </w:rPr>
        <w:t>（二）近年完成的类似项目情况表</w:t>
      </w:r>
    </w:p>
    <w:p w14:paraId="0B39672B">
      <w:pPr>
        <w:spacing w:before="121"/>
        <w:rPr>
          <w:rFonts w:hint="eastAsia" w:ascii="仿宋" w:hAnsi="仿宋" w:eastAsia="仿宋" w:cs="仿宋"/>
        </w:rPr>
      </w:pPr>
    </w:p>
    <w:tbl>
      <w:tblPr>
        <w:tblStyle w:val="2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72"/>
        <w:gridCol w:w="6254"/>
      </w:tblGrid>
      <w:tr w14:paraId="432FF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2272" w:type="dxa"/>
            <w:vAlign w:val="top"/>
          </w:tcPr>
          <w:p w14:paraId="6A501B26">
            <w:pPr>
              <w:pStyle w:val="25"/>
              <w:spacing w:before="264" w:line="221" w:lineRule="auto"/>
              <w:ind w:left="665"/>
              <w:rPr>
                <w:rFonts w:hint="eastAsia" w:ascii="仿宋" w:hAnsi="仿宋" w:eastAsia="仿宋" w:cs="仿宋"/>
              </w:rPr>
            </w:pPr>
            <w:r>
              <w:rPr>
                <w:rFonts w:hint="eastAsia" w:ascii="仿宋" w:hAnsi="仿宋" w:eastAsia="仿宋" w:cs="仿宋"/>
                <w:spacing w:val="-4"/>
              </w:rPr>
              <w:t>项目名称</w:t>
            </w:r>
          </w:p>
        </w:tc>
        <w:tc>
          <w:tcPr>
            <w:tcW w:w="6254" w:type="dxa"/>
            <w:vAlign w:val="top"/>
          </w:tcPr>
          <w:p w14:paraId="74B4586D">
            <w:pPr>
              <w:rPr>
                <w:rFonts w:hint="eastAsia" w:ascii="仿宋" w:hAnsi="仿宋" w:eastAsia="仿宋" w:cs="仿宋"/>
                <w:sz w:val="21"/>
              </w:rPr>
            </w:pPr>
          </w:p>
        </w:tc>
      </w:tr>
      <w:tr w14:paraId="4A826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272" w:type="dxa"/>
            <w:vAlign w:val="top"/>
          </w:tcPr>
          <w:p w14:paraId="34E6A18C">
            <w:pPr>
              <w:pStyle w:val="25"/>
              <w:spacing w:before="262" w:line="221" w:lineRule="auto"/>
              <w:ind w:left="545"/>
              <w:rPr>
                <w:rFonts w:hint="eastAsia" w:ascii="仿宋" w:hAnsi="仿宋" w:eastAsia="仿宋" w:cs="仿宋"/>
              </w:rPr>
            </w:pPr>
            <w:r>
              <w:rPr>
                <w:rFonts w:hint="eastAsia" w:ascii="仿宋" w:hAnsi="仿宋" w:eastAsia="仿宋" w:cs="仿宋"/>
                <w:spacing w:val="-3"/>
              </w:rPr>
              <w:t>项目所在地</w:t>
            </w:r>
          </w:p>
        </w:tc>
        <w:tc>
          <w:tcPr>
            <w:tcW w:w="6254" w:type="dxa"/>
            <w:vAlign w:val="top"/>
          </w:tcPr>
          <w:p w14:paraId="471D75D3">
            <w:pPr>
              <w:rPr>
                <w:rFonts w:hint="eastAsia" w:ascii="仿宋" w:hAnsi="仿宋" w:eastAsia="仿宋" w:cs="仿宋"/>
                <w:sz w:val="21"/>
              </w:rPr>
            </w:pPr>
          </w:p>
        </w:tc>
      </w:tr>
      <w:tr w14:paraId="2CEBD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272" w:type="dxa"/>
            <w:vAlign w:val="top"/>
          </w:tcPr>
          <w:p w14:paraId="765CAE6B">
            <w:pPr>
              <w:pStyle w:val="25"/>
              <w:spacing w:before="262" w:line="221" w:lineRule="auto"/>
              <w:ind w:left="545"/>
              <w:rPr>
                <w:rFonts w:hint="eastAsia" w:ascii="仿宋" w:hAnsi="仿宋" w:eastAsia="仿宋" w:cs="仿宋"/>
              </w:rPr>
            </w:pPr>
            <w:r>
              <w:rPr>
                <w:rFonts w:hint="eastAsia" w:ascii="仿宋" w:hAnsi="仿宋" w:eastAsia="仿宋" w:cs="仿宋"/>
                <w:spacing w:val="-3"/>
              </w:rPr>
              <w:t>发包人名称</w:t>
            </w:r>
          </w:p>
        </w:tc>
        <w:tc>
          <w:tcPr>
            <w:tcW w:w="6254" w:type="dxa"/>
            <w:vAlign w:val="top"/>
          </w:tcPr>
          <w:p w14:paraId="598D95E0">
            <w:pPr>
              <w:rPr>
                <w:rFonts w:hint="eastAsia" w:ascii="仿宋" w:hAnsi="仿宋" w:eastAsia="仿宋" w:cs="仿宋"/>
                <w:sz w:val="21"/>
              </w:rPr>
            </w:pPr>
          </w:p>
        </w:tc>
      </w:tr>
      <w:tr w14:paraId="68024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272" w:type="dxa"/>
            <w:vAlign w:val="top"/>
          </w:tcPr>
          <w:p w14:paraId="0AAB2B9C">
            <w:pPr>
              <w:pStyle w:val="25"/>
              <w:spacing w:before="262" w:line="221" w:lineRule="auto"/>
              <w:ind w:left="545"/>
              <w:rPr>
                <w:rFonts w:hint="eastAsia" w:ascii="仿宋" w:hAnsi="仿宋" w:eastAsia="仿宋" w:cs="仿宋"/>
              </w:rPr>
            </w:pPr>
            <w:r>
              <w:rPr>
                <w:rFonts w:hint="eastAsia" w:ascii="仿宋" w:hAnsi="仿宋" w:eastAsia="仿宋" w:cs="仿宋"/>
                <w:spacing w:val="-3"/>
              </w:rPr>
              <w:t>发包人地址</w:t>
            </w:r>
          </w:p>
        </w:tc>
        <w:tc>
          <w:tcPr>
            <w:tcW w:w="6254" w:type="dxa"/>
            <w:vAlign w:val="top"/>
          </w:tcPr>
          <w:p w14:paraId="7BEEA0F5">
            <w:pPr>
              <w:rPr>
                <w:rFonts w:hint="eastAsia" w:ascii="仿宋" w:hAnsi="仿宋" w:eastAsia="仿宋" w:cs="仿宋"/>
                <w:sz w:val="21"/>
              </w:rPr>
            </w:pPr>
          </w:p>
        </w:tc>
      </w:tr>
      <w:tr w14:paraId="1055A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272" w:type="dxa"/>
            <w:vAlign w:val="top"/>
          </w:tcPr>
          <w:p w14:paraId="4D8FF029">
            <w:pPr>
              <w:pStyle w:val="25"/>
              <w:spacing w:before="265" w:line="221" w:lineRule="auto"/>
              <w:ind w:left="545"/>
              <w:rPr>
                <w:rFonts w:hint="eastAsia" w:ascii="仿宋" w:hAnsi="仿宋" w:eastAsia="仿宋" w:cs="仿宋"/>
              </w:rPr>
            </w:pPr>
            <w:r>
              <w:rPr>
                <w:rFonts w:hint="eastAsia" w:ascii="仿宋" w:hAnsi="仿宋" w:eastAsia="仿宋" w:cs="仿宋"/>
                <w:spacing w:val="-3"/>
              </w:rPr>
              <w:t>发包人电话</w:t>
            </w:r>
          </w:p>
        </w:tc>
        <w:tc>
          <w:tcPr>
            <w:tcW w:w="6254" w:type="dxa"/>
            <w:vAlign w:val="top"/>
          </w:tcPr>
          <w:p w14:paraId="7E90540D">
            <w:pPr>
              <w:rPr>
                <w:rFonts w:hint="eastAsia" w:ascii="仿宋" w:hAnsi="仿宋" w:eastAsia="仿宋" w:cs="仿宋"/>
                <w:sz w:val="21"/>
              </w:rPr>
            </w:pPr>
          </w:p>
        </w:tc>
      </w:tr>
      <w:tr w14:paraId="6FBDF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272" w:type="dxa"/>
            <w:vAlign w:val="top"/>
          </w:tcPr>
          <w:p w14:paraId="4F235297">
            <w:pPr>
              <w:pStyle w:val="25"/>
              <w:spacing w:before="265" w:line="220" w:lineRule="auto"/>
              <w:ind w:left="662"/>
              <w:rPr>
                <w:rFonts w:hint="eastAsia" w:ascii="仿宋" w:hAnsi="仿宋" w:eastAsia="仿宋" w:cs="仿宋"/>
              </w:rPr>
            </w:pPr>
            <w:r>
              <w:rPr>
                <w:rFonts w:hint="eastAsia" w:ascii="仿宋" w:hAnsi="仿宋" w:eastAsia="仿宋" w:cs="仿宋"/>
                <w:spacing w:val="-3"/>
              </w:rPr>
              <w:t>合同金额</w:t>
            </w:r>
          </w:p>
        </w:tc>
        <w:tc>
          <w:tcPr>
            <w:tcW w:w="6254" w:type="dxa"/>
            <w:vAlign w:val="top"/>
          </w:tcPr>
          <w:p w14:paraId="24E2AFB0">
            <w:pPr>
              <w:rPr>
                <w:rFonts w:hint="eastAsia" w:ascii="仿宋" w:hAnsi="仿宋" w:eastAsia="仿宋" w:cs="仿宋"/>
                <w:sz w:val="21"/>
              </w:rPr>
            </w:pPr>
          </w:p>
        </w:tc>
      </w:tr>
      <w:tr w14:paraId="11C62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272" w:type="dxa"/>
            <w:vAlign w:val="top"/>
          </w:tcPr>
          <w:p w14:paraId="6DB5DD6A">
            <w:pPr>
              <w:pStyle w:val="25"/>
              <w:spacing w:before="264" w:line="220" w:lineRule="auto"/>
              <w:ind w:left="661"/>
              <w:rPr>
                <w:rFonts w:hint="eastAsia" w:ascii="仿宋" w:hAnsi="仿宋" w:eastAsia="仿宋" w:cs="仿宋"/>
              </w:rPr>
            </w:pPr>
            <w:r>
              <w:rPr>
                <w:rFonts w:hint="eastAsia" w:ascii="仿宋" w:hAnsi="仿宋" w:eastAsia="仿宋" w:cs="仿宋"/>
                <w:spacing w:val="-3"/>
              </w:rPr>
              <w:t>服务期限</w:t>
            </w:r>
          </w:p>
        </w:tc>
        <w:tc>
          <w:tcPr>
            <w:tcW w:w="6254" w:type="dxa"/>
            <w:vAlign w:val="top"/>
          </w:tcPr>
          <w:p w14:paraId="23B1370C">
            <w:pPr>
              <w:rPr>
                <w:rFonts w:hint="eastAsia" w:ascii="仿宋" w:hAnsi="仿宋" w:eastAsia="仿宋" w:cs="仿宋"/>
                <w:sz w:val="21"/>
              </w:rPr>
            </w:pPr>
          </w:p>
        </w:tc>
      </w:tr>
      <w:tr w14:paraId="024E5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272" w:type="dxa"/>
            <w:vAlign w:val="top"/>
          </w:tcPr>
          <w:p w14:paraId="056F3992">
            <w:pPr>
              <w:pStyle w:val="25"/>
              <w:spacing w:before="266" w:line="220" w:lineRule="auto"/>
              <w:ind w:left="661"/>
              <w:rPr>
                <w:rFonts w:hint="eastAsia" w:ascii="仿宋" w:hAnsi="仿宋" w:eastAsia="仿宋" w:cs="仿宋"/>
              </w:rPr>
            </w:pPr>
            <w:r>
              <w:rPr>
                <w:rFonts w:hint="eastAsia" w:ascii="仿宋" w:hAnsi="仿宋" w:eastAsia="仿宋" w:cs="仿宋"/>
                <w:spacing w:val="-3"/>
              </w:rPr>
              <w:t>服务内容</w:t>
            </w:r>
          </w:p>
        </w:tc>
        <w:tc>
          <w:tcPr>
            <w:tcW w:w="6254" w:type="dxa"/>
            <w:vAlign w:val="top"/>
          </w:tcPr>
          <w:p w14:paraId="48574754">
            <w:pPr>
              <w:rPr>
                <w:rFonts w:hint="eastAsia" w:ascii="仿宋" w:hAnsi="仿宋" w:eastAsia="仿宋" w:cs="仿宋"/>
                <w:sz w:val="21"/>
              </w:rPr>
            </w:pPr>
          </w:p>
        </w:tc>
      </w:tr>
      <w:tr w14:paraId="6E672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272" w:type="dxa"/>
            <w:vAlign w:val="top"/>
          </w:tcPr>
          <w:p w14:paraId="0E435D6E">
            <w:pPr>
              <w:pStyle w:val="25"/>
              <w:spacing w:before="265" w:line="220" w:lineRule="auto"/>
              <w:ind w:left="545"/>
              <w:rPr>
                <w:rFonts w:hint="eastAsia" w:ascii="仿宋" w:hAnsi="仿宋" w:eastAsia="仿宋" w:cs="仿宋"/>
              </w:rPr>
            </w:pPr>
            <w:r>
              <w:rPr>
                <w:rFonts w:hint="eastAsia" w:ascii="仿宋" w:hAnsi="仿宋" w:eastAsia="仿宋" w:cs="仿宋"/>
                <w:spacing w:val="-3"/>
              </w:rPr>
              <w:t>项目负责人</w:t>
            </w:r>
          </w:p>
        </w:tc>
        <w:tc>
          <w:tcPr>
            <w:tcW w:w="6254" w:type="dxa"/>
            <w:vAlign w:val="top"/>
          </w:tcPr>
          <w:p w14:paraId="310FD22E">
            <w:pPr>
              <w:rPr>
                <w:rFonts w:hint="eastAsia" w:ascii="仿宋" w:hAnsi="仿宋" w:eastAsia="仿宋" w:cs="仿宋"/>
                <w:sz w:val="21"/>
              </w:rPr>
            </w:pPr>
          </w:p>
        </w:tc>
      </w:tr>
      <w:tr w14:paraId="23104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272" w:type="dxa"/>
            <w:vAlign w:val="top"/>
          </w:tcPr>
          <w:p w14:paraId="19D90632">
            <w:pPr>
              <w:pStyle w:val="25"/>
              <w:spacing w:before="264" w:line="221" w:lineRule="auto"/>
              <w:ind w:left="665"/>
              <w:rPr>
                <w:rFonts w:hint="eastAsia" w:ascii="仿宋" w:hAnsi="仿宋" w:eastAsia="仿宋" w:cs="仿宋"/>
              </w:rPr>
            </w:pPr>
            <w:r>
              <w:rPr>
                <w:rFonts w:hint="eastAsia" w:ascii="仿宋" w:hAnsi="仿宋" w:eastAsia="仿宋" w:cs="仿宋"/>
                <w:spacing w:val="-4"/>
              </w:rPr>
              <w:t>项目描述</w:t>
            </w:r>
          </w:p>
        </w:tc>
        <w:tc>
          <w:tcPr>
            <w:tcW w:w="6254" w:type="dxa"/>
            <w:vAlign w:val="top"/>
          </w:tcPr>
          <w:p w14:paraId="3DC2437E">
            <w:pPr>
              <w:rPr>
                <w:rFonts w:hint="eastAsia" w:ascii="仿宋" w:hAnsi="仿宋" w:eastAsia="仿宋" w:cs="仿宋"/>
                <w:sz w:val="21"/>
              </w:rPr>
            </w:pPr>
          </w:p>
        </w:tc>
      </w:tr>
      <w:tr w14:paraId="685DC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2272" w:type="dxa"/>
            <w:vAlign w:val="top"/>
          </w:tcPr>
          <w:p w14:paraId="7309F0F7">
            <w:pPr>
              <w:pStyle w:val="25"/>
              <w:spacing w:before="265" w:line="222" w:lineRule="auto"/>
              <w:ind w:left="904"/>
              <w:rPr>
                <w:rFonts w:hint="eastAsia" w:ascii="仿宋" w:hAnsi="仿宋" w:eastAsia="仿宋" w:cs="仿宋"/>
              </w:rPr>
            </w:pPr>
            <w:r>
              <w:rPr>
                <w:rFonts w:hint="eastAsia" w:ascii="仿宋" w:hAnsi="仿宋" w:eastAsia="仿宋" w:cs="仿宋"/>
                <w:spacing w:val="-7"/>
              </w:rPr>
              <w:t>备注</w:t>
            </w:r>
          </w:p>
        </w:tc>
        <w:tc>
          <w:tcPr>
            <w:tcW w:w="6254" w:type="dxa"/>
            <w:vAlign w:val="top"/>
          </w:tcPr>
          <w:p w14:paraId="3824812E">
            <w:pPr>
              <w:rPr>
                <w:rFonts w:hint="eastAsia" w:ascii="仿宋" w:hAnsi="仿宋" w:eastAsia="仿宋" w:cs="仿宋"/>
                <w:sz w:val="21"/>
              </w:rPr>
            </w:pPr>
          </w:p>
        </w:tc>
      </w:tr>
    </w:tbl>
    <w:p w14:paraId="3B38E91E">
      <w:pPr>
        <w:pStyle w:val="6"/>
        <w:spacing w:before="35" w:line="219" w:lineRule="auto"/>
        <w:ind w:left="428"/>
        <w:rPr>
          <w:rFonts w:hint="eastAsia" w:ascii="仿宋" w:hAnsi="仿宋" w:eastAsia="仿宋" w:cs="仿宋"/>
          <w:sz w:val="24"/>
          <w:szCs w:val="24"/>
        </w:rPr>
      </w:pPr>
      <w:r>
        <w:rPr>
          <w:rFonts w:hint="eastAsia" w:ascii="仿宋" w:hAnsi="仿宋" w:eastAsia="仿宋" w:cs="仿宋"/>
          <w:b/>
          <w:bCs/>
          <w:spacing w:val="-5"/>
          <w:sz w:val="24"/>
          <w:szCs w:val="24"/>
        </w:rPr>
        <w:t>附：业绩证明资料；</w:t>
      </w:r>
    </w:p>
    <w:p w14:paraId="48A8FACC">
      <w:pPr>
        <w:spacing w:line="219" w:lineRule="auto"/>
        <w:rPr>
          <w:rFonts w:hint="eastAsia" w:ascii="仿宋" w:hAnsi="仿宋" w:eastAsia="仿宋" w:cs="仿宋"/>
          <w:sz w:val="24"/>
          <w:szCs w:val="24"/>
        </w:rPr>
        <w:sectPr>
          <w:footerReference r:id="rId19" w:type="default"/>
          <w:pgSz w:w="11906" w:h="16839"/>
          <w:pgMar w:top="1431" w:right="1687" w:bottom="1151" w:left="1687" w:header="0" w:footer="989" w:gutter="0"/>
          <w:pgNumType w:fmt="decimal"/>
          <w:cols w:space="720" w:num="1"/>
        </w:sectPr>
      </w:pPr>
    </w:p>
    <w:p w14:paraId="08E7DC2E">
      <w:pPr>
        <w:pStyle w:val="6"/>
        <w:spacing w:before="48" w:line="220" w:lineRule="auto"/>
        <w:ind w:left="3344"/>
        <w:rPr>
          <w:rFonts w:hint="eastAsia" w:ascii="仿宋" w:hAnsi="仿宋" w:eastAsia="仿宋" w:cs="仿宋"/>
          <w:sz w:val="24"/>
          <w:szCs w:val="24"/>
        </w:rPr>
      </w:pPr>
      <w:r>
        <w:rPr>
          <w:rFonts w:hint="eastAsia" w:ascii="仿宋" w:hAnsi="仿宋" w:eastAsia="仿宋" w:cs="仿宋"/>
          <w:b/>
          <w:bCs/>
          <w:spacing w:val="-5"/>
          <w:sz w:val="24"/>
          <w:szCs w:val="24"/>
        </w:rPr>
        <w:t>（三）服务承诺</w:t>
      </w:r>
    </w:p>
    <w:p w14:paraId="7BF82933">
      <w:pPr>
        <w:spacing w:line="244" w:lineRule="auto"/>
        <w:rPr>
          <w:rFonts w:hint="eastAsia" w:ascii="仿宋" w:hAnsi="仿宋" w:eastAsia="仿宋" w:cs="仿宋"/>
          <w:sz w:val="21"/>
        </w:rPr>
      </w:pPr>
    </w:p>
    <w:p w14:paraId="23D57C52">
      <w:pPr>
        <w:spacing w:line="244" w:lineRule="auto"/>
        <w:rPr>
          <w:rFonts w:hint="eastAsia" w:ascii="仿宋" w:hAnsi="仿宋" w:eastAsia="仿宋" w:cs="仿宋"/>
          <w:sz w:val="21"/>
        </w:rPr>
      </w:pPr>
    </w:p>
    <w:p w14:paraId="753A384F">
      <w:pPr>
        <w:spacing w:line="244" w:lineRule="auto"/>
        <w:rPr>
          <w:rFonts w:hint="eastAsia" w:ascii="仿宋" w:hAnsi="仿宋" w:eastAsia="仿宋" w:cs="仿宋"/>
          <w:sz w:val="21"/>
        </w:rPr>
      </w:pPr>
    </w:p>
    <w:p w14:paraId="1B95FD07">
      <w:pPr>
        <w:spacing w:line="244" w:lineRule="auto"/>
        <w:rPr>
          <w:rFonts w:hint="eastAsia" w:ascii="仿宋" w:hAnsi="仿宋" w:eastAsia="仿宋" w:cs="仿宋"/>
          <w:sz w:val="21"/>
        </w:rPr>
      </w:pPr>
    </w:p>
    <w:p w14:paraId="1B28B416">
      <w:pPr>
        <w:spacing w:line="245" w:lineRule="auto"/>
        <w:rPr>
          <w:rFonts w:hint="eastAsia" w:ascii="仿宋" w:hAnsi="仿宋" w:eastAsia="仿宋" w:cs="仿宋"/>
          <w:sz w:val="21"/>
        </w:rPr>
      </w:pPr>
    </w:p>
    <w:p w14:paraId="28E6B60A">
      <w:pPr>
        <w:spacing w:line="245" w:lineRule="auto"/>
        <w:rPr>
          <w:rFonts w:hint="eastAsia" w:ascii="仿宋" w:hAnsi="仿宋" w:eastAsia="仿宋" w:cs="仿宋"/>
          <w:sz w:val="21"/>
        </w:rPr>
      </w:pPr>
    </w:p>
    <w:p w14:paraId="40284CA6">
      <w:pPr>
        <w:spacing w:line="245" w:lineRule="auto"/>
        <w:rPr>
          <w:rFonts w:hint="eastAsia" w:ascii="仿宋" w:hAnsi="仿宋" w:eastAsia="仿宋" w:cs="仿宋"/>
          <w:sz w:val="21"/>
        </w:rPr>
      </w:pPr>
    </w:p>
    <w:p w14:paraId="37425F79">
      <w:pPr>
        <w:spacing w:line="245" w:lineRule="auto"/>
        <w:rPr>
          <w:rFonts w:hint="eastAsia" w:ascii="仿宋" w:hAnsi="仿宋" w:eastAsia="仿宋" w:cs="仿宋"/>
          <w:sz w:val="21"/>
        </w:rPr>
      </w:pPr>
    </w:p>
    <w:p w14:paraId="087C0118">
      <w:pPr>
        <w:spacing w:line="245" w:lineRule="auto"/>
        <w:rPr>
          <w:rFonts w:hint="eastAsia" w:ascii="仿宋" w:hAnsi="仿宋" w:eastAsia="仿宋" w:cs="仿宋"/>
          <w:sz w:val="21"/>
        </w:rPr>
      </w:pPr>
    </w:p>
    <w:p w14:paraId="226B95E1">
      <w:pPr>
        <w:spacing w:line="245" w:lineRule="auto"/>
        <w:rPr>
          <w:rFonts w:hint="eastAsia" w:ascii="仿宋" w:hAnsi="仿宋" w:eastAsia="仿宋" w:cs="仿宋"/>
          <w:sz w:val="21"/>
        </w:rPr>
      </w:pPr>
    </w:p>
    <w:p w14:paraId="05A5A024">
      <w:pPr>
        <w:spacing w:line="245" w:lineRule="auto"/>
        <w:rPr>
          <w:rFonts w:hint="eastAsia" w:ascii="仿宋" w:hAnsi="仿宋" w:eastAsia="仿宋" w:cs="仿宋"/>
          <w:sz w:val="21"/>
        </w:rPr>
      </w:pPr>
    </w:p>
    <w:p w14:paraId="679249B8">
      <w:pPr>
        <w:spacing w:line="245" w:lineRule="auto"/>
        <w:rPr>
          <w:rFonts w:hint="eastAsia" w:ascii="仿宋" w:hAnsi="仿宋" w:eastAsia="仿宋" w:cs="仿宋"/>
          <w:sz w:val="21"/>
        </w:rPr>
      </w:pPr>
    </w:p>
    <w:p w14:paraId="59FE2127">
      <w:pPr>
        <w:spacing w:line="245" w:lineRule="auto"/>
        <w:rPr>
          <w:rFonts w:hint="eastAsia" w:ascii="仿宋" w:hAnsi="仿宋" w:eastAsia="仿宋" w:cs="仿宋"/>
          <w:sz w:val="21"/>
        </w:rPr>
      </w:pPr>
    </w:p>
    <w:p w14:paraId="6666E4C7">
      <w:pPr>
        <w:spacing w:line="245" w:lineRule="auto"/>
        <w:rPr>
          <w:rFonts w:hint="eastAsia" w:ascii="仿宋" w:hAnsi="仿宋" w:eastAsia="仿宋" w:cs="仿宋"/>
          <w:sz w:val="21"/>
        </w:rPr>
      </w:pPr>
    </w:p>
    <w:p w14:paraId="27BE0219">
      <w:pPr>
        <w:spacing w:line="245" w:lineRule="auto"/>
        <w:rPr>
          <w:rFonts w:hint="eastAsia" w:ascii="仿宋" w:hAnsi="仿宋" w:eastAsia="仿宋" w:cs="仿宋"/>
          <w:sz w:val="21"/>
        </w:rPr>
      </w:pPr>
    </w:p>
    <w:p w14:paraId="09D735D7">
      <w:pPr>
        <w:spacing w:line="245" w:lineRule="auto"/>
        <w:rPr>
          <w:rFonts w:hint="eastAsia" w:ascii="仿宋" w:hAnsi="仿宋" w:eastAsia="仿宋" w:cs="仿宋"/>
          <w:sz w:val="21"/>
        </w:rPr>
      </w:pPr>
    </w:p>
    <w:p w14:paraId="183A9093">
      <w:pPr>
        <w:spacing w:line="245" w:lineRule="auto"/>
        <w:rPr>
          <w:rFonts w:hint="eastAsia" w:ascii="仿宋" w:hAnsi="仿宋" w:eastAsia="仿宋" w:cs="仿宋"/>
          <w:sz w:val="21"/>
        </w:rPr>
      </w:pPr>
    </w:p>
    <w:p w14:paraId="57235136">
      <w:pPr>
        <w:spacing w:line="245" w:lineRule="auto"/>
        <w:rPr>
          <w:rFonts w:hint="eastAsia" w:ascii="仿宋" w:hAnsi="仿宋" w:eastAsia="仿宋" w:cs="仿宋"/>
          <w:sz w:val="21"/>
        </w:rPr>
      </w:pPr>
    </w:p>
    <w:p w14:paraId="30756371">
      <w:pPr>
        <w:spacing w:line="245" w:lineRule="auto"/>
        <w:rPr>
          <w:rFonts w:hint="eastAsia" w:ascii="仿宋" w:hAnsi="仿宋" w:eastAsia="仿宋" w:cs="仿宋"/>
          <w:sz w:val="21"/>
        </w:rPr>
      </w:pPr>
    </w:p>
    <w:p w14:paraId="4D40441E">
      <w:pPr>
        <w:spacing w:line="245" w:lineRule="auto"/>
        <w:rPr>
          <w:rFonts w:hint="eastAsia" w:ascii="仿宋" w:hAnsi="仿宋" w:eastAsia="仿宋" w:cs="仿宋"/>
          <w:sz w:val="21"/>
        </w:rPr>
      </w:pPr>
    </w:p>
    <w:p w14:paraId="2126C072">
      <w:pPr>
        <w:spacing w:line="245" w:lineRule="auto"/>
        <w:rPr>
          <w:rFonts w:hint="eastAsia" w:ascii="仿宋" w:hAnsi="仿宋" w:eastAsia="仿宋" w:cs="仿宋"/>
          <w:sz w:val="21"/>
        </w:rPr>
      </w:pPr>
    </w:p>
    <w:p w14:paraId="4770ABA3">
      <w:pPr>
        <w:pStyle w:val="6"/>
        <w:spacing w:before="78" w:line="219" w:lineRule="auto"/>
        <w:ind w:left="314"/>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647D8ED2">
      <w:pPr>
        <w:spacing w:line="414" w:lineRule="auto"/>
        <w:rPr>
          <w:rFonts w:hint="eastAsia" w:ascii="仿宋" w:hAnsi="仿宋" w:eastAsia="仿宋" w:cs="仿宋"/>
          <w:sz w:val="21"/>
        </w:rPr>
      </w:pPr>
    </w:p>
    <w:p w14:paraId="0A48385D">
      <w:pPr>
        <w:pStyle w:val="6"/>
        <w:spacing w:before="78" w:line="219" w:lineRule="auto"/>
        <w:ind w:left="312"/>
        <w:rPr>
          <w:rFonts w:hint="eastAsia" w:ascii="仿宋" w:hAnsi="仿宋" w:eastAsia="仿宋" w:cs="仿宋"/>
          <w:sz w:val="24"/>
          <w:szCs w:val="24"/>
        </w:rPr>
      </w:pPr>
      <w:r>
        <w:rPr>
          <w:rFonts w:hint="eastAsia" w:ascii="仿宋" w:hAnsi="仿宋" w:eastAsia="仿宋" w:cs="仿宋"/>
          <w:spacing w:val="1"/>
          <w:sz w:val="24"/>
          <w:szCs w:val="24"/>
        </w:rPr>
        <w:t>法定代表人</w:t>
      </w:r>
      <w:r>
        <w:rPr>
          <w:rFonts w:hint="eastAsia" w:ascii="仿宋" w:hAnsi="仿宋" w:eastAsia="仿宋" w:cs="仿宋"/>
          <w:spacing w:val="-13"/>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3"/>
          <w:sz w:val="24"/>
          <w:szCs w:val="24"/>
        </w:rPr>
        <w:t>（</w:t>
      </w:r>
      <w:r>
        <w:rPr>
          <w:rFonts w:hint="eastAsia" w:ascii="仿宋" w:hAnsi="仿宋" w:eastAsia="仿宋" w:cs="仿宋"/>
          <w:spacing w:val="1"/>
          <w:sz w:val="24"/>
          <w:szCs w:val="24"/>
        </w:rPr>
        <w:t>电子签章或签字）</w:t>
      </w:r>
    </w:p>
    <w:p w14:paraId="327254F7">
      <w:pPr>
        <w:rPr>
          <w:rFonts w:hint="eastAsia" w:ascii="仿宋" w:hAnsi="仿宋" w:eastAsia="仿宋" w:cs="仿宋"/>
          <w:sz w:val="21"/>
        </w:rPr>
      </w:pPr>
    </w:p>
    <w:p w14:paraId="189033FA">
      <w:pPr>
        <w:spacing w:line="241" w:lineRule="auto"/>
        <w:rPr>
          <w:rFonts w:hint="eastAsia" w:ascii="仿宋" w:hAnsi="仿宋" w:eastAsia="仿宋" w:cs="仿宋"/>
          <w:sz w:val="21"/>
        </w:rPr>
      </w:pPr>
    </w:p>
    <w:p w14:paraId="0683D20F">
      <w:pPr>
        <w:pStyle w:val="6"/>
        <w:spacing w:before="78" w:line="220" w:lineRule="auto"/>
        <w:ind w:left="352"/>
        <w:rPr>
          <w:rFonts w:hint="eastAsia" w:ascii="仿宋" w:hAnsi="仿宋" w:eastAsia="仿宋" w:cs="仿宋"/>
          <w:sz w:val="24"/>
          <w:szCs w:val="24"/>
        </w:rPr>
      </w:pPr>
      <w:r>
        <w:rPr>
          <w:rFonts w:hint="eastAsia" w:ascii="仿宋" w:hAnsi="仿宋" w:eastAsia="仿宋" w:cs="仿宋"/>
          <w:spacing w:val="-15"/>
          <w:sz w:val="24"/>
          <w:szCs w:val="24"/>
        </w:rPr>
        <w:t>日</w:t>
      </w:r>
      <w:r>
        <w:rPr>
          <w:rFonts w:hint="eastAsia" w:ascii="仿宋" w:hAnsi="仿宋" w:eastAsia="仿宋" w:cs="仿宋"/>
          <w:spacing w:val="6"/>
          <w:sz w:val="24"/>
          <w:szCs w:val="24"/>
        </w:rPr>
        <w:t xml:space="preserve">  </w:t>
      </w:r>
      <w:r>
        <w:rPr>
          <w:rFonts w:hint="eastAsia" w:ascii="仿宋" w:hAnsi="仿宋" w:eastAsia="仿宋" w:cs="仿宋"/>
          <w:spacing w:val="-15"/>
          <w:sz w:val="24"/>
          <w:szCs w:val="24"/>
        </w:rPr>
        <w:t>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5"/>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5"/>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5"/>
          <w:sz w:val="24"/>
          <w:szCs w:val="24"/>
        </w:rPr>
        <w:t>日</w:t>
      </w:r>
    </w:p>
    <w:p w14:paraId="10B9DE02">
      <w:pPr>
        <w:spacing w:line="220" w:lineRule="auto"/>
        <w:rPr>
          <w:rFonts w:hint="eastAsia" w:ascii="仿宋" w:hAnsi="仿宋" w:eastAsia="仿宋" w:cs="仿宋"/>
          <w:sz w:val="24"/>
          <w:szCs w:val="24"/>
        </w:rPr>
        <w:sectPr>
          <w:footerReference r:id="rId20" w:type="default"/>
          <w:pgSz w:w="11906" w:h="16839"/>
          <w:pgMar w:top="1429" w:right="1785" w:bottom="1151" w:left="1785" w:header="0" w:footer="989" w:gutter="0"/>
          <w:pgNumType w:fmt="decimal"/>
          <w:cols w:space="720" w:num="1"/>
        </w:sectPr>
      </w:pPr>
    </w:p>
    <w:p w14:paraId="2F83163C">
      <w:pPr>
        <w:pStyle w:val="6"/>
        <w:spacing w:before="172" w:line="220" w:lineRule="auto"/>
        <w:ind w:left="2826"/>
        <w:rPr>
          <w:rFonts w:hint="eastAsia" w:ascii="仿宋" w:hAnsi="仿宋" w:eastAsia="仿宋" w:cs="仿宋"/>
          <w:sz w:val="30"/>
          <w:szCs w:val="30"/>
        </w:rPr>
      </w:pPr>
      <w:r>
        <w:rPr>
          <w:rFonts w:hint="eastAsia" w:ascii="仿宋" w:hAnsi="仿宋" w:eastAsia="仿宋" w:cs="仿宋"/>
          <w:spacing w:val="-4"/>
          <w:sz w:val="30"/>
          <w:szCs w:val="30"/>
        </w:rPr>
        <w:t>六</w:t>
      </w:r>
      <w:r>
        <w:rPr>
          <w:rFonts w:hint="eastAsia" w:ascii="仿宋" w:hAnsi="仿宋" w:eastAsia="仿宋" w:cs="仿宋"/>
          <w:b/>
          <w:bCs/>
          <w:spacing w:val="-4"/>
          <w:sz w:val="30"/>
          <w:szCs w:val="30"/>
        </w:rPr>
        <w:t>、技术标评审资料</w:t>
      </w:r>
    </w:p>
    <w:p w14:paraId="70660FD6">
      <w:pPr>
        <w:pStyle w:val="6"/>
        <w:spacing w:before="140" w:line="219" w:lineRule="auto"/>
        <w:ind w:left="3466"/>
        <w:rPr>
          <w:rFonts w:hint="eastAsia" w:ascii="仿宋" w:hAnsi="仿宋" w:eastAsia="仿宋" w:cs="仿宋"/>
          <w:sz w:val="24"/>
          <w:szCs w:val="24"/>
        </w:rPr>
      </w:pPr>
      <w:r>
        <w:rPr>
          <w:rFonts w:hint="eastAsia" w:ascii="仿宋" w:hAnsi="仿宋" w:eastAsia="仿宋" w:cs="仿宋"/>
          <w:spacing w:val="-4"/>
          <w:sz w:val="24"/>
          <w:szCs w:val="24"/>
        </w:rPr>
        <w:t>（格式自拟）</w:t>
      </w:r>
    </w:p>
    <w:p w14:paraId="1A1B7D78">
      <w:pPr>
        <w:spacing w:line="219" w:lineRule="auto"/>
        <w:rPr>
          <w:rFonts w:hint="eastAsia" w:ascii="仿宋" w:hAnsi="仿宋" w:eastAsia="仿宋" w:cs="仿宋"/>
          <w:sz w:val="24"/>
          <w:szCs w:val="24"/>
        </w:rPr>
        <w:sectPr>
          <w:footerReference r:id="rId21" w:type="default"/>
          <w:pgSz w:w="11906" w:h="16839"/>
          <w:pgMar w:top="1431" w:right="1785" w:bottom="1151" w:left="1785" w:header="0" w:footer="989" w:gutter="0"/>
          <w:pgNumType w:fmt="decimal"/>
          <w:cols w:space="720" w:num="1"/>
        </w:sectPr>
      </w:pPr>
    </w:p>
    <w:p w14:paraId="3E99442A">
      <w:pPr>
        <w:pStyle w:val="6"/>
        <w:spacing w:before="162" w:line="225" w:lineRule="auto"/>
        <w:ind w:left="3119"/>
        <w:rPr>
          <w:rFonts w:hint="eastAsia" w:ascii="仿宋" w:hAnsi="仿宋" w:eastAsia="仿宋" w:cs="仿宋"/>
        </w:rPr>
      </w:pPr>
      <w:r>
        <w:rPr>
          <w:rFonts w:hint="eastAsia" w:ascii="仿宋" w:hAnsi="仿宋" w:eastAsia="仿宋" w:cs="仿宋"/>
          <w:b/>
          <w:bCs/>
          <w:spacing w:val="4"/>
          <w:sz w:val="30"/>
          <w:szCs w:val="30"/>
        </w:rPr>
        <w:t>七、</w:t>
      </w:r>
      <w:r>
        <w:rPr>
          <w:rFonts w:hint="eastAsia" w:ascii="仿宋" w:hAnsi="仿宋" w:eastAsia="仿宋" w:cs="仿宋"/>
          <w:b/>
          <w:bCs/>
          <w:spacing w:val="4"/>
        </w:rPr>
        <w:t>反商业贿赂承诺书</w:t>
      </w:r>
    </w:p>
    <w:p w14:paraId="00BAFAE5">
      <w:pPr>
        <w:pStyle w:val="6"/>
        <w:spacing w:before="206" w:line="220" w:lineRule="auto"/>
        <w:rPr>
          <w:rFonts w:hint="eastAsia" w:ascii="仿宋" w:hAnsi="仿宋" w:eastAsia="仿宋" w:cs="仿宋"/>
          <w:sz w:val="24"/>
          <w:szCs w:val="24"/>
        </w:rPr>
      </w:pPr>
      <w:r>
        <w:rPr>
          <w:rFonts w:hint="eastAsia" w:ascii="仿宋" w:hAnsi="仿宋" w:eastAsia="仿宋" w:cs="仿宋"/>
          <w:spacing w:val="-2"/>
          <w:sz w:val="24"/>
          <w:szCs w:val="24"/>
        </w:rPr>
        <w:t>我公司承诺：</w:t>
      </w:r>
    </w:p>
    <w:p w14:paraId="10260EC1">
      <w:pPr>
        <w:pStyle w:val="6"/>
        <w:spacing w:before="182" w:line="220" w:lineRule="auto"/>
        <w:ind w:left="477"/>
        <w:rPr>
          <w:rFonts w:hint="eastAsia" w:ascii="仿宋" w:hAnsi="仿宋" w:eastAsia="仿宋" w:cs="仿宋"/>
          <w:sz w:val="24"/>
          <w:szCs w:val="24"/>
        </w:rPr>
      </w:pPr>
      <w:r>
        <w:rPr>
          <w:rFonts w:hint="eastAsia" w:ascii="仿宋" w:hAnsi="仿宋" w:eastAsia="仿宋" w:cs="仿宋"/>
          <w:sz w:val="24"/>
          <w:szCs w:val="24"/>
        </w:rPr>
        <w:t>在</w:t>
      </w:r>
      <w:r>
        <w:rPr>
          <w:rFonts w:hint="eastAsia" w:ascii="仿宋" w:hAnsi="仿宋" w:eastAsia="仿宋" w:cs="仿宋"/>
          <w:sz w:val="24"/>
          <w:szCs w:val="24"/>
          <w:u w:val="single" w:color="auto"/>
        </w:rPr>
        <w:t xml:space="preserve">                   </w:t>
      </w:r>
      <w:r>
        <w:rPr>
          <w:rFonts w:hint="eastAsia" w:ascii="仿宋" w:hAnsi="仿宋" w:eastAsia="仿宋" w:cs="仿宋"/>
          <w:sz w:val="24"/>
          <w:szCs w:val="24"/>
        </w:rPr>
        <w:t>（项目名称）招标投标活动</w:t>
      </w:r>
      <w:r>
        <w:rPr>
          <w:rFonts w:hint="eastAsia" w:ascii="仿宋" w:hAnsi="仿宋" w:eastAsia="仿宋" w:cs="仿宋"/>
          <w:spacing w:val="-1"/>
          <w:sz w:val="24"/>
          <w:szCs w:val="24"/>
        </w:rPr>
        <w:t>中，我公司保证做到：</w:t>
      </w:r>
    </w:p>
    <w:p w14:paraId="46931B52">
      <w:pPr>
        <w:pStyle w:val="6"/>
        <w:spacing w:before="182" w:line="219" w:lineRule="auto"/>
        <w:ind w:left="421"/>
        <w:rPr>
          <w:rFonts w:hint="eastAsia" w:ascii="仿宋" w:hAnsi="仿宋" w:eastAsia="仿宋" w:cs="仿宋"/>
          <w:sz w:val="24"/>
          <w:szCs w:val="24"/>
        </w:rPr>
      </w:pPr>
      <w:r>
        <w:rPr>
          <w:rFonts w:hint="eastAsia" w:ascii="仿宋" w:hAnsi="仿宋" w:eastAsia="仿宋" w:cs="仿宋"/>
          <w:spacing w:val="-2"/>
          <w:sz w:val="24"/>
          <w:szCs w:val="24"/>
        </w:rPr>
        <w:t>一、公平竞争参加本次活动。</w:t>
      </w:r>
    </w:p>
    <w:p w14:paraId="3595F656">
      <w:pPr>
        <w:pStyle w:val="6"/>
        <w:spacing w:before="182" w:line="351" w:lineRule="auto"/>
        <w:ind w:left="5" w:firstLine="416"/>
        <w:jc w:val="both"/>
        <w:rPr>
          <w:rFonts w:hint="eastAsia" w:ascii="仿宋" w:hAnsi="仿宋" w:eastAsia="仿宋" w:cs="仿宋"/>
          <w:sz w:val="24"/>
          <w:szCs w:val="24"/>
        </w:rPr>
      </w:pPr>
      <w:r>
        <w:rPr>
          <w:rFonts w:hint="eastAsia" w:ascii="仿宋" w:hAnsi="仿宋" w:eastAsia="仿宋" w:cs="仿宋"/>
          <w:spacing w:val="3"/>
          <w:sz w:val="24"/>
          <w:szCs w:val="24"/>
        </w:rPr>
        <w:t>二、杜绝任何形式的商业贿赂行为。不向国家工作人员</w:t>
      </w:r>
      <w:r>
        <w:rPr>
          <w:rFonts w:hint="eastAsia" w:ascii="仿宋" w:hAnsi="仿宋" w:eastAsia="仿宋" w:cs="仿宋"/>
          <w:spacing w:val="2"/>
          <w:sz w:val="24"/>
          <w:szCs w:val="24"/>
        </w:rPr>
        <w:t>、采购代理机构工作人员、评</w:t>
      </w:r>
      <w:r>
        <w:rPr>
          <w:rFonts w:hint="eastAsia" w:ascii="仿宋" w:hAnsi="仿宋" w:eastAsia="仿宋" w:cs="仿宋"/>
          <w:sz w:val="24"/>
          <w:szCs w:val="24"/>
        </w:rPr>
        <w:t xml:space="preserve"> </w:t>
      </w:r>
      <w:r>
        <w:rPr>
          <w:rFonts w:hint="eastAsia" w:ascii="仿宋" w:hAnsi="仿宋" w:eastAsia="仿宋" w:cs="仿宋"/>
          <w:spacing w:val="1"/>
          <w:sz w:val="24"/>
          <w:szCs w:val="24"/>
        </w:rPr>
        <w:t>审专家及其亲属提供礼品礼金、有价证券、购物券、回扣、佣金、咨询费、劳</w:t>
      </w:r>
      <w:r>
        <w:rPr>
          <w:rFonts w:hint="eastAsia" w:ascii="仿宋" w:hAnsi="仿宋" w:eastAsia="仿宋" w:cs="仿宋"/>
          <w:sz w:val="24"/>
          <w:szCs w:val="24"/>
        </w:rPr>
        <w:t xml:space="preserve">务费、赞助 </w:t>
      </w:r>
      <w:r>
        <w:rPr>
          <w:rFonts w:hint="eastAsia" w:ascii="仿宋" w:hAnsi="仿宋" w:eastAsia="仿宋" w:cs="仿宋"/>
          <w:spacing w:val="-1"/>
          <w:sz w:val="24"/>
          <w:szCs w:val="24"/>
        </w:rPr>
        <w:t>费、宣传费、宴请；不为其报销各种报销凭证，不支付其旅游、娱乐等费用。</w:t>
      </w:r>
    </w:p>
    <w:p w14:paraId="35F3EAD8">
      <w:pPr>
        <w:pStyle w:val="6"/>
        <w:spacing w:before="35" w:line="347" w:lineRule="auto"/>
        <w:ind w:left="1" w:firstLine="476"/>
        <w:rPr>
          <w:rFonts w:hint="eastAsia" w:ascii="仿宋" w:hAnsi="仿宋" w:eastAsia="仿宋" w:cs="仿宋"/>
          <w:sz w:val="24"/>
          <w:szCs w:val="24"/>
        </w:rPr>
      </w:pPr>
      <w:r>
        <w:rPr>
          <w:rFonts w:hint="eastAsia" w:ascii="仿宋" w:hAnsi="仿宋" w:eastAsia="仿宋" w:cs="仿宋"/>
          <w:spacing w:val="1"/>
          <w:sz w:val="24"/>
          <w:szCs w:val="24"/>
        </w:rPr>
        <w:t>三、若出现上述行为，我单位及参与投标的工作人员愿意接受按照国家法律法规等有</w:t>
      </w:r>
      <w:r>
        <w:rPr>
          <w:rFonts w:hint="eastAsia" w:ascii="仿宋" w:hAnsi="仿宋" w:eastAsia="仿宋" w:cs="仿宋"/>
          <w:spacing w:val="5"/>
          <w:sz w:val="24"/>
          <w:szCs w:val="24"/>
        </w:rPr>
        <w:t xml:space="preserve"> </w:t>
      </w:r>
      <w:r>
        <w:rPr>
          <w:rFonts w:hint="eastAsia" w:ascii="仿宋" w:hAnsi="仿宋" w:eastAsia="仿宋" w:cs="仿宋"/>
          <w:spacing w:val="-2"/>
          <w:sz w:val="24"/>
          <w:szCs w:val="24"/>
        </w:rPr>
        <w:t>关规定给予的处罚。</w:t>
      </w:r>
    </w:p>
    <w:p w14:paraId="35D5AADB">
      <w:pPr>
        <w:spacing w:line="253" w:lineRule="auto"/>
        <w:rPr>
          <w:rFonts w:hint="eastAsia" w:ascii="仿宋" w:hAnsi="仿宋" w:eastAsia="仿宋" w:cs="仿宋"/>
          <w:sz w:val="21"/>
        </w:rPr>
      </w:pPr>
    </w:p>
    <w:p w14:paraId="77C0E5DC">
      <w:pPr>
        <w:spacing w:line="253" w:lineRule="auto"/>
        <w:rPr>
          <w:rFonts w:hint="eastAsia" w:ascii="仿宋" w:hAnsi="仿宋" w:eastAsia="仿宋" w:cs="仿宋"/>
          <w:sz w:val="21"/>
        </w:rPr>
      </w:pPr>
    </w:p>
    <w:p w14:paraId="3F8EE564">
      <w:pPr>
        <w:spacing w:line="253" w:lineRule="auto"/>
        <w:rPr>
          <w:rFonts w:hint="eastAsia" w:ascii="仿宋" w:hAnsi="仿宋" w:eastAsia="仿宋" w:cs="仿宋"/>
          <w:sz w:val="21"/>
        </w:rPr>
      </w:pPr>
    </w:p>
    <w:p w14:paraId="2DDB2949">
      <w:pPr>
        <w:spacing w:line="253" w:lineRule="auto"/>
        <w:rPr>
          <w:rFonts w:hint="eastAsia" w:ascii="仿宋" w:hAnsi="仿宋" w:eastAsia="仿宋" w:cs="仿宋"/>
          <w:sz w:val="21"/>
        </w:rPr>
      </w:pPr>
    </w:p>
    <w:p w14:paraId="1DF5B4E8">
      <w:pPr>
        <w:spacing w:line="254" w:lineRule="auto"/>
        <w:rPr>
          <w:rFonts w:hint="eastAsia" w:ascii="仿宋" w:hAnsi="仿宋" w:eastAsia="仿宋" w:cs="仿宋"/>
          <w:sz w:val="21"/>
        </w:rPr>
      </w:pPr>
    </w:p>
    <w:p w14:paraId="3C6B767D">
      <w:pPr>
        <w:spacing w:line="254" w:lineRule="auto"/>
        <w:rPr>
          <w:rFonts w:hint="eastAsia" w:ascii="仿宋" w:hAnsi="仿宋" w:eastAsia="仿宋" w:cs="仿宋"/>
          <w:sz w:val="21"/>
        </w:rPr>
      </w:pPr>
    </w:p>
    <w:p w14:paraId="175BDFC0">
      <w:pPr>
        <w:spacing w:line="254" w:lineRule="auto"/>
        <w:rPr>
          <w:rFonts w:hint="eastAsia" w:ascii="仿宋" w:hAnsi="仿宋" w:eastAsia="仿宋" w:cs="仿宋"/>
          <w:sz w:val="21"/>
        </w:rPr>
      </w:pPr>
    </w:p>
    <w:p w14:paraId="47EDA969">
      <w:pPr>
        <w:pStyle w:val="6"/>
        <w:spacing w:before="78" w:line="219" w:lineRule="auto"/>
        <w:ind w:left="840"/>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36581E44">
      <w:pPr>
        <w:spacing w:line="414" w:lineRule="auto"/>
        <w:rPr>
          <w:rFonts w:hint="eastAsia" w:ascii="仿宋" w:hAnsi="仿宋" w:eastAsia="仿宋" w:cs="仿宋"/>
          <w:sz w:val="21"/>
        </w:rPr>
      </w:pPr>
    </w:p>
    <w:p w14:paraId="32EE42B3">
      <w:pPr>
        <w:pStyle w:val="6"/>
        <w:spacing w:before="79" w:line="219" w:lineRule="auto"/>
        <w:ind w:left="839"/>
        <w:rPr>
          <w:rFonts w:hint="eastAsia" w:ascii="仿宋" w:hAnsi="仿宋" w:eastAsia="仿宋" w:cs="仿宋"/>
          <w:sz w:val="24"/>
          <w:szCs w:val="24"/>
        </w:rPr>
      </w:pPr>
      <w:r>
        <w:rPr>
          <w:rFonts w:hint="eastAsia" w:ascii="仿宋" w:hAnsi="仿宋" w:eastAsia="仿宋" w:cs="仿宋"/>
          <w:spacing w:val="1"/>
          <w:sz w:val="24"/>
          <w:szCs w:val="24"/>
        </w:rPr>
        <w:t>法定代表人</w:t>
      </w:r>
      <w:r>
        <w:rPr>
          <w:rFonts w:hint="eastAsia" w:ascii="仿宋" w:hAnsi="仿宋" w:eastAsia="仿宋" w:cs="仿宋"/>
          <w:spacing w:val="-13"/>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3"/>
          <w:sz w:val="24"/>
          <w:szCs w:val="24"/>
        </w:rPr>
        <w:t>（</w:t>
      </w:r>
      <w:r>
        <w:rPr>
          <w:rFonts w:hint="eastAsia" w:ascii="仿宋" w:hAnsi="仿宋" w:eastAsia="仿宋" w:cs="仿宋"/>
          <w:spacing w:val="1"/>
          <w:sz w:val="24"/>
          <w:szCs w:val="24"/>
        </w:rPr>
        <w:t>电子签章或签字）</w:t>
      </w:r>
    </w:p>
    <w:p w14:paraId="32C050B9">
      <w:pPr>
        <w:rPr>
          <w:rFonts w:hint="eastAsia" w:ascii="仿宋" w:hAnsi="仿宋" w:eastAsia="仿宋" w:cs="仿宋"/>
          <w:sz w:val="21"/>
        </w:rPr>
      </w:pPr>
    </w:p>
    <w:p w14:paraId="0E4BFEAB">
      <w:pPr>
        <w:spacing w:line="241" w:lineRule="auto"/>
        <w:rPr>
          <w:rFonts w:hint="eastAsia" w:ascii="仿宋" w:hAnsi="仿宋" w:eastAsia="仿宋" w:cs="仿宋"/>
          <w:sz w:val="21"/>
        </w:rPr>
      </w:pPr>
    </w:p>
    <w:p w14:paraId="2EE59E82">
      <w:pPr>
        <w:pStyle w:val="6"/>
        <w:spacing w:before="78" w:line="220" w:lineRule="auto"/>
        <w:ind w:left="879"/>
        <w:rPr>
          <w:rFonts w:hint="eastAsia" w:ascii="仿宋" w:hAnsi="仿宋" w:eastAsia="仿宋" w:cs="仿宋"/>
          <w:sz w:val="24"/>
          <w:szCs w:val="24"/>
        </w:rPr>
      </w:pPr>
      <w:r>
        <w:rPr>
          <w:rFonts w:hint="eastAsia" w:ascii="仿宋" w:hAnsi="仿宋" w:eastAsia="仿宋" w:cs="仿宋"/>
          <w:spacing w:val="-15"/>
          <w:sz w:val="24"/>
          <w:szCs w:val="24"/>
        </w:rPr>
        <w:t>日</w:t>
      </w:r>
      <w:r>
        <w:rPr>
          <w:rFonts w:hint="eastAsia" w:ascii="仿宋" w:hAnsi="仿宋" w:eastAsia="仿宋" w:cs="仿宋"/>
          <w:spacing w:val="6"/>
          <w:sz w:val="24"/>
          <w:szCs w:val="24"/>
        </w:rPr>
        <w:t xml:space="preserve">  </w:t>
      </w:r>
      <w:r>
        <w:rPr>
          <w:rFonts w:hint="eastAsia" w:ascii="仿宋" w:hAnsi="仿宋" w:eastAsia="仿宋" w:cs="仿宋"/>
          <w:spacing w:val="-15"/>
          <w:sz w:val="24"/>
          <w:szCs w:val="24"/>
        </w:rPr>
        <w:t>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5"/>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5"/>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5"/>
          <w:sz w:val="24"/>
          <w:szCs w:val="24"/>
        </w:rPr>
        <w:t>日</w:t>
      </w:r>
    </w:p>
    <w:p w14:paraId="243EFF37">
      <w:pPr>
        <w:spacing w:line="220" w:lineRule="auto"/>
        <w:rPr>
          <w:rFonts w:hint="eastAsia" w:ascii="仿宋" w:hAnsi="仿宋" w:eastAsia="仿宋" w:cs="仿宋"/>
          <w:sz w:val="24"/>
          <w:szCs w:val="24"/>
        </w:rPr>
        <w:sectPr>
          <w:footerReference r:id="rId22" w:type="default"/>
          <w:pgSz w:w="11906" w:h="16839"/>
          <w:pgMar w:top="1431" w:right="1245" w:bottom="1151" w:left="1259" w:header="0" w:footer="989" w:gutter="0"/>
          <w:pgNumType w:fmt="decimal"/>
          <w:cols w:space="720" w:num="1"/>
        </w:sectPr>
      </w:pPr>
    </w:p>
    <w:p w14:paraId="056C7824">
      <w:pPr>
        <w:pStyle w:val="6"/>
        <w:spacing w:before="163" w:line="225" w:lineRule="auto"/>
        <w:ind w:left="2824"/>
        <w:rPr>
          <w:rFonts w:hint="eastAsia" w:ascii="仿宋" w:hAnsi="仿宋" w:eastAsia="仿宋" w:cs="仿宋"/>
        </w:rPr>
      </w:pPr>
      <w:r>
        <w:rPr>
          <w:rFonts w:hint="eastAsia" w:ascii="仿宋" w:hAnsi="仿宋" w:eastAsia="仿宋" w:cs="仿宋"/>
          <w:b/>
          <w:bCs/>
          <w:spacing w:val="2"/>
          <w:sz w:val="30"/>
          <w:szCs w:val="30"/>
        </w:rPr>
        <w:t>八、招标</w:t>
      </w:r>
      <w:r>
        <w:rPr>
          <w:rFonts w:hint="eastAsia" w:ascii="仿宋" w:hAnsi="仿宋" w:eastAsia="仿宋" w:cs="仿宋"/>
          <w:b/>
          <w:bCs/>
          <w:spacing w:val="2"/>
        </w:rPr>
        <w:t>代理服务费承诺函</w:t>
      </w:r>
    </w:p>
    <w:p w14:paraId="5F2330AA">
      <w:pPr>
        <w:spacing w:line="335" w:lineRule="auto"/>
        <w:rPr>
          <w:rFonts w:hint="eastAsia" w:ascii="仿宋" w:hAnsi="仿宋" w:eastAsia="仿宋" w:cs="仿宋"/>
          <w:sz w:val="21"/>
        </w:rPr>
      </w:pPr>
    </w:p>
    <w:p w14:paraId="26461DBC">
      <w:pPr>
        <w:spacing w:line="335" w:lineRule="auto"/>
        <w:rPr>
          <w:rFonts w:hint="eastAsia" w:ascii="仿宋" w:hAnsi="仿宋" w:eastAsia="仿宋" w:cs="仿宋"/>
          <w:sz w:val="21"/>
        </w:rPr>
      </w:pPr>
    </w:p>
    <w:p w14:paraId="5EAC19A3">
      <w:pPr>
        <w:pStyle w:val="6"/>
        <w:spacing w:before="78" w:line="219" w:lineRule="auto"/>
        <w:rPr>
          <w:rFonts w:hint="eastAsia" w:ascii="仿宋" w:hAnsi="仿宋" w:eastAsia="仿宋" w:cs="仿宋"/>
          <w:sz w:val="24"/>
          <w:szCs w:val="24"/>
        </w:rPr>
      </w:pPr>
      <w:r>
        <w:rPr>
          <w:rFonts w:hint="eastAsia" w:ascii="仿宋" w:hAnsi="仿宋" w:eastAsia="仿宋" w:cs="仿宋"/>
          <w:spacing w:val="-1"/>
          <w:sz w:val="24"/>
          <w:szCs w:val="24"/>
        </w:rPr>
        <w:t>致（采购人及采购代理机构</w:t>
      </w:r>
      <w:r>
        <w:rPr>
          <w:rFonts w:hint="eastAsia" w:ascii="仿宋" w:hAnsi="仿宋" w:eastAsia="仿宋" w:cs="仿宋"/>
          <w:sz w:val="24"/>
          <w:szCs w:val="24"/>
        </w:rPr>
        <w:t>）：</w:t>
      </w:r>
    </w:p>
    <w:p w14:paraId="20DE2EDD">
      <w:pPr>
        <w:spacing w:line="260" w:lineRule="auto"/>
        <w:rPr>
          <w:rFonts w:hint="eastAsia" w:ascii="仿宋" w:hAnsi="仿宋" w:eastAsia="仿宋" w:cs="仿宋"/>
          <w:sz w:val="21"/>
        </w:rPr>
      </w:pPr>
    </w:p>
    <w:p w14:paraId="2B013592">
      <w:pPr>
        <w:pStyle w:val="6"/>
        <w:spacing w:before="78" w:line="473" w:lineRule="auto"/>
        <w:ind w:firstLine="481"/>
        <w:jc w:val="both"/>
        <w:rPr>
          <w:rFonts w:hint="eastAsia" w:ascii="仿宋" w:hAnsi="仿宋" w:eastAsia="仿宋" w:cs="仿宋"/>
          <w:sz w:val="24"/>
          <w:szCs w:val="24"/>
        </w:rPr>
      </w:pPr>
      <w:r>
        <w:rPr>
          <w:rFonts w:hint="eastAsia" w:ascii="仿宋" w:hAnsi="仿宋" w:eastAsia="仿宋" w:cs="仿宋"/>
          <w:sz w:val="24"/>
          <w:szCs w:val="24"/>
        </w:rPr>
        <w:t>我们在贵公司组织的该项目招标中若获中标，我们保证在中标公告发布后</w:t>
      </w:r>
      <w:r>
        <w:rPr>
          <w:rFonts w:hint="eastAsia" w:ascii="仿宋" w:hAnsi="仿宋" w:eastAsia="仿宋" w:cs="仿宋"/>
          <w:spacing w:val="-32"/>
          <w:sz w:val="24"/>
          <w:szCs w:val="24"/>
        </w:rPr>
        <w:t xml:space="preserve"> </w:t>
      </w:r>
      <w:r>
        <w:rPr>
          <w:rFonts w:hint="eastAsia" w:ascii="仿宋" w:hAnsi="仿宋" w:eastAsia="仿宋" w:cs="仿宋"/>
          <w:sz w:val="24"/>
          <w:szCs w:val="24"/>
        </w:rPr>
        <w:t>5</w:t>
      </w:r>
      <w:r>
        <w:rPr>
          <w:rFonts w:hint="eastAsia" w:ascii="仿宋" w:hAnsi="仿宋" w:eastAsia="仿宋" w:cs="仿宋"/>
          <w:spacing w:val="-50"/>
          <w:sz w:val="24"/>
          <w:szCs w:val="24"/>
        </w:rPr>
        <w:t xml:space="preserve"> </w:t>
      </w:r>
      <w:r>
        <w:rPr>
          <w:rFonts w:hint="eastAsia" w:ascii="仿宋" w:hAnsi="仿宋" w:eastAsia="仿宋" w:cs="仿宋"/>
          <w:sz w:val="24"/>
          <w:szCs w:val="24"/>
        </w:rPr>
        <w:t xml:space="preserve">个工作日 </w:t>
      </w:r>
      <w:r>
        <w:rPr>
          <w:rFonts w:hint="eastAsia" w:ascii="仿宋" w:hAnsi="仿宋" w:eastAsia="仿宋" w:cs="仿宋"/>
          <w:spacing w:val="1"/>
          <w:sz w:val="24"/>
          <w:szCs w:val="24"/>
        </w:rPr>
        <w:t>内，按招标文件的规定，以支票、银行转账、汇票或现金，向贵公司一次性支付招标代理</w:t>
      </w:r>
      <w:r>
        <w:rPr>
          <w:rFonts w:hint="eastAsia" w:ascii="仿宋" w:hAnsi="仿宋" w:eastAsia="仿宋" w:cs="仿宋"/>
          <w:spacing w:val="3"/>
          <w:sz w:val="24"/>
          <w:szCs w:val="24"/>
        </w:rPr>
        <w:t xml:space="preserve"> </w:t>
      </w:r>
      <w:r>
        <w:rPr>
          <w:rFonts w:hint="eastAsia" w:ascii="仿宋" w:hAnsi="仿宋" w:eastAsia="仿宋" w:cs="仿宋"/>
          <w:spacing w:val="1"/>
          <w:sz w:val="24"/>
          <w:szCs w:val="24"/>
        </w:rPr>
        <w:t>服务费用。否则，由此产生的一切法律后果和责任由我公司承担。我公司声明放弃对此提</w:t>
      </w:r>
      <w:r>
        <w:rPr>
          <w:rFonts w:hint="eastAsia" w:ascii="仿宋" w:hAnsi="仿宋" w:eastAsia="仿宋" w:cs="仿宋"/>
          <w:spacing w:val="3"/>
          <w:sz w:val="24"/>
          <w:szCs w:val="24"/>
        </w:rPr>
        <w:t xml:space="preserve"> </w:t>
      </w:r>
      <w:r>
        <w:rPr>
          <w:rFonts w:hint="eastAsia" w:ascii="仿宋" w:hAnsi="仿宋" w:eastAsia="仿宋" w:cs="仿宋"/>
          <w:spacing w:val="-1"/>
          <w:sz w:val="24"/>
          <w:szCs w:val="24"/>
        </w:rPr>
        <w:t>出任何异议和追索的权利。</w:t>
      </w:r>
    </w:p>
    <w:p w14:paraId="63478360">
      <w:pPr>
        <w:pStyle w:val="6"/>
        <w:spacing w:before="35" w:line="220" w:lineRule="auto"/>
        <w:ind w:left="480"/>
        <w:rPr>
          <w:rFonts w:hint="eastAsia" w:ascii="仿宋" w:hAnsi="仿宋" w:eastAsia="仿宋" w:cs="仿宋"/>
          <w:sz w:val="24"/>
          <w:szCs w:val="24"/>
        </w:rPr>
      </w:pPr>
      <w:r>
        <w:rPr>
          <w:rFonts w:hint="eastAsia" w:ascii="仿宋" w:hAnsi="仿宋" w:eastAsia="仿宋" w:cs="仿宋"/>
          <w:spacing w:val="-2"/>
          <w:sz w:val="24"/>
          <w:szCs w:val="24"/>
        </w:rPr>
        <w:t>特此承诺。</w:t>
      </w:r>
    </w:p>
    <w:p w14:paraId="25F11F38">
      <w:pPr>
        <w:spacing w:line="262" w:lineRule="auto"/>
        <w:rPr>
          <w:rFonts w:hint="eastAsia" w:ascii="仿宋" w:hAnsi="仿宋" w:eastAsia="仿宋" w:cs="仿宋"/>
          <w:sz w:val="21"/>
        </w:rPr>
      </w:pPr>
    </w:p>
    <w:p w14:paraId="60EA41E5">
      <w:pPr>
        <w:spacing w:line="262" w:lineRule="auto"/>
        <w:rPr>
          <w:rFonts w:hint="eastAsia" w:ascii="仿宋" w:hAnsi="仿宋" w:eastAsia="仿宋" w:cs="仿宋"/>
          <w:sz w:val="21"/>
        </w:rPr>
      </w:pPr>
    </w:p>
    <w:p w14:paraId="0F448D15">
      <w:pPr>
        <w:spacing w:line="262" w:lineRule="auto"/>
        <w:rPr>
          <w:rFonts w:hint="eastAsia" w:ascii="仿宋" w:hAnsi="仿宋" w:eastAsia="仿宋" w:cs="仿宋"/>
          <w:sz w:val="21"/>
        </w:rPr>
      </w:pPr>
    </w:p>
    <w:p w14:paraId="03F15F26">
      <w:pPr>
        <w:spacing w:line="263" w:lineRule="auto"/>
        <w:rPr>
          <w:rFonts w:hint="eastAsia" w:ascii="仿宋" w:hAnsi="仿宋" w:eastAsia="仿宋" w:cs="仿宋"/>
          <w:sz w:val="21"/>
        </w:rPr>
      </w:pPr>
    </w:p>
    <w:p w14:paraId="6875713D">
      <w:pPr>
        <w:spacing w:line="263" w:lineRule="auto"/>
        <w:rPr>
          <w:rFonts w:hint="eastAsia" w:ascii="仿宋" w:hAnsi="仿宋" w:eastAsia="仿宋" w:cs="仿宋"/>
          <w:sz w:val="21"/>
        </w:rPr>
      </w:pPr>
    </w:p>
    <w:p w14:paraId="3506FB66">
      <w:pPr>
        <w:spacing w:line="263" w:lineRule="auto"/>
        <w:rPr>
          <w:rFonts w:hint="eastAsia" w:ascii="仿宋" w:hAnsi="仿宋" w:eastAsia="仿宋" w:cs="仿宋"/>
          <w:sz w:val="21"/>
        </w:rPr>
      </w:pPr>
    </w:p>
    <w:p w14:paraId="7E8D8CD5">
      <w:pPr>
        <w:pStyle w:val="6"/>
        <w:spacing w:before="78" w:line="219" w:lineRule="auto"/>
        <w:ind w:left="842"/>
        <w:rPr>
          <w:rFonts w:hint="eastAsia" w:ascii="仿宋" w:hAnsi="仿宋" w:eastAsia="仿宋" w:cs="仿宋"/>
          <w:sz w:val="24"/>
          <w:szCs w:val="24"/>
        </w:rPr>
      </w:pPr>
      <w:r>
        <w:rPr>
          <w:rFonts w:hint="eastAsia" w:ascii="仿宋" w:hAnsi="仿宋" w:eastAsia="仿宋" w:cs="仿宋"/>
          <w:spacing w:val="2"/>
          <w:sz w:val="24"/>
          <w:szCs w:val="24"/>
        </w:rPr>
        <w:t>投标人名称</w:t>
      </w:r>
      <w:r>
        <w:rPr>
          <w:rFonts w:hint="eastAsia" w:ascii="仿宋" w:hAnsi="仿宋" w:eastAsia="仿宋" w:cs="仿宋"/>
          <w:spacing w:val="-1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7"/>
          <w:sz w:val="24"/>
          <w:szCs w:val="24"/>
        </w:rPr>
        <w:t>（</w:t>
      </w:r>
      <w:r>
        <w:rPr>
          <w:rFonts w:hint="eastAsia" w:ascii="仿宋" w:hAnsi="仿宋" w:eastAsia="仿宋" w:cs="仿宋"/>
          <w:spacing w:val="2"/>
          <w:sz w:val="24"/>
          <w:szCs w:val="24"/>
        </w:rPr>
        <w:t>电子签章）</w:t>
      </w:r>
    </w:p>
    <w:p w14:paraId="47B63CAF">
      <w:pPr>
        <w:spacing w:line="414" w:lineRule="auto"/>
        <w:rPr>
          <w:rFonts w:hint="eastAsia" w:ascii="仿宋" w:hAnsi="仿宋" w:eastAsia="仿宋" w:cs="仿宋"/>
          <w:sz w:val="21"/>
        </w:rPr>
      </w:pPr>
    </w:p>
    <w:p w14:paraId="725AA217">
      <w:pPr>
        <w:pStyle w:val="6"/>
        <w:spacing w:before="79" w:line="219" w:lineRule="auto"/>
        <w:ind w:left="840"/>
        <w:rPr>
          <w:rFonts w:hint="eastAsia" w:ascii="仿宋" w:hAnsi="仿宋" w:eastAsia="仿宋" w:cs="仿宋"/>
          <w:sz w:val="24"/>
          <w:szCs w:val="24"/>
        </w:rPr>
      </w:pPr>
      <w:r>
        <w:rPr>
          <w:rFonts w:hint="eastAsia" w:ascii="仿宋" w:hAnsi="仿宋" w:eastAsia="仿宋" w:cs="仿宋"/>
          <w:spacing w:val="1"/>
          <w:sz w:val="24"/>
          <w:szCs w:val="24"/>
        </w:rPr>
        <w:t>法定代表人</w:t>
      </w:r>
      <w:r>
        <w:rPr>
          <w:rFonts w:hint="eastAsia" w:ascii="仿宋" w:hAnsi="仿宋" w:eastAsia="仿宋" w:cs="仿宋"/>
          <w:spacing w:val="-13"/>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3"/>
          <w:sz w:val="24"/>
          <w:szCs w:val="24"/>
        </w:rPr>
        <w:t>（</w:t>
      </w:r>
      <w:r>
        <w:rPr>
          <w:rFonts w:hint="eastAsia" w:ascii="仿宋" w:hAnsi="仿宋" w:eastAsia="仿宋" w:cs="仿宋"/>
          <w:spacing w:val="1"/>
          <w:sz w:val="24"/>
          <w:szCs w:val="24"/>
        </w:rPr>
        <w:t>电子签章或签字）</w:t>
      </w:r>
    </w:p>
    <w:p w14:paraId="5FE3BCE8">
      <w:pPr>
        <w:spacing w:line="404" w:lineRule="auto"/>
        <w:rPr>
          <w:rFonts w:hint="eastAsia" w:ascii="仿宋" w:hAnsi="仿宋" w:eastAsia="仿宋" w:cs="仿宋"/>
          <w:sz w:val="21"/>
        </w:rPr>
      </w:pPr>
    </w:p>
    <w:p w14:paraId="77F24F95">
      <w:pPr>
        <w:pStyle w:val="6"/>
        <w:spacing w:before="79" w:line="220" w:lineRule="auto"/>
        <w:ind w:left="881"/>
        <w:outlineLvl w:val="1"/>
        <w:rPr>
          <w:rFonts w:hint="eastAsia" w:ascii="仿宋" w:hAnsi="仿宋" w:eastAsia="仿宋" w:cs="仿宋"/>
          <w:sz w:val="24"/>
          <w:szCs w:val="24"/>
        </w:rPr>
      </w:pPr>
      <w:r>
        <w:rPr>
          <w:rFonts w:hint="eastAsia" w:ascii="仿宋" w:hAnsi="仿宋" w:eastAsia="仿宋" w:cs="仿宋"/>
          <w:spacing w:val="-15"/>
          <w:sz w:val="24"/>
          <w:szCs w:val="24"/>
        </w:rPr>
        <w:t>日</w:t>
      </w:r>
      <w:r>
        <w:rPr>
          <w:rFonts w:hint="eastAsia" w:ascii="仿宋" w:hAnsi="仿宋" w:eastAsia="仿宋" w:cs="仿宋"/>
          <w:spacing w:val="6"/>
          <w:sz w:val="24"/>
          <w:szCs w:val="24"/>
        </w:rPr>
        <w:t xml:space="preserve">  </w:t>
      </w:r>
      <w:r>
        <w:rPr>
          <w:rFonts w:hint="eastAsia" w:ascii="仿宋" w:hAnsi="仿宋" w:eastAsia="仿宋" w:cs="仿宋"/>
          <w:spacing w:val="-15"/>
          <w:sz w:val="24"/>
          <w:szCs w:val="24"/>
        </w:rPr>
        <w:t>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5"/>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5"/>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5"/>
          <w:sz w:val="24"/>
          <w:szCs w:val="24"/>
        </w:rPr>
        <w:t>日</w:t>
      </w:r>
    </w:p>
    <w:p w14:paraId="09063156">
      <w:pPr>
        <w:spacing w:line="220" w:lineRule="auto"/>
        <w:rPr>
          <w:rFonts w:hint="eastAsia" w:ascii="仿宋" w:hAnsi="仿宋" w:eastAsia="仿宋" w:cs="仿宋"/>
          <w:sz w:val="24"/>
          <w:szCs w:val="24"/>
        </w:rPr>
        <w:sectPr>
          <w:footerReference r:id="rId23" w:type="default"/>
          <w:pgSz w:w="11906" w:h="16839"/>
          <w:pgMar w:top="1431" w:right="1245" w:bottom="1151" w:left="1257" w:header="0" w:footer="989" w:gutter="0"/>
          <w:pgNumType w:fmt="decimal"/>
          <w:cols w:space="720" w:num="1"/>
        </w:sectPr>
      </w:pPr>
    </w:p>
    <w:p w14:paraId="0003506E">
      <w:pPr>
        <w:spacing w:line="265" w:lineRule="auto"/>
        <w:rPr>
          <w:rFonts w:hint="eastAsia" w:ascii="仿宋" w:hAnsi="仿宋" w:eastAsia="仿宋" w:cs="仿宋"/>
          <w:sz w:val="21"/>
        </w:rPr>
      </w:pPr>
    </w:p>
    <w:p w14:paraId="1A1F5969">
      <w:pPr>
        <w:pStyle w:val="6"/>
        <w:spacing w:before="98" w:line="219" w:lineRule="auto"/>
        <w:ind w:left="2077"/>
        <w:outlineLvl w:val="1"/>
        <w:rPr>
          <w:rFonts w:hint="eastAsia" w:ascii="仿宋" w:hAnsi="仿宋" w:eastAsia="仿宋" w:cs="仿宋"/>
          <w:sz w:val="30"/>
          <w:szCs w:val="30"/>
        </w:rPr>
      </w:pPr>
      <w:r>
        <w:rPr>
          <w:rFonts w:hint="eastAsia" w:ascii="仿宋" w:hAnsi="仿宋" w:eastAsia="仿宋" w:cs="仿宋"/>
          <w:b/>
          <w:bCs/>
          <w:spacing w:val="-4"/>
          <w:sz w:val="30"/>
          <w:szCs w:val="30"/>
        </w:rPr>
        <w:t>九、投标人认为应附的其他材料</w:t>
      </w:r>
    </w:p>
    <w:p w14:paraId="7964ACA4">
      <w:pPr>
        <w:spacing w:line="322" w:lineRule="auto"/>
        <w:rPr>
          <w:rFonts w:hint="eastAsia" w:ascii="仿宋" w:hAnsi="仿宋" w:eastAsia="仿宋" w:cs="仿宋"/>
          <w:sz w:val="21"/>
        </w:rPr>
      </w:pPr>
    </w:p>
    <w:p w14:paraId="01474207">
      <w:pPr>
        <w:pStyle w:val="6"/>
        <w:spacing w:before="78" w:line="221" w:lineRule="auto"/>
        <w:ind w:left="3706"/>
        <w:rPr>
          <w:rFonts w:hint="eastAsia" w:ascii="仿宋" w:hAnsi="仿宋" w:eastAsia="仿宋" w:cs="仿宋"/>
          <w:sz w:val="24"/>
          <w:szCs w:val="24"/>
        </w:rPr>
      </w:pPr>
      <w:r>
        <w:rPr>
          <w:rFonts w:hint="eastAsia" w:ascii="仿宋" w:hAnsi="仿宋" w:eastAsia="仿宋" w:cs="仿宋"/>
          <w:b/>
          <w:bCs/>
          <w:spacing w:val="-8"/>
          <w:sz w:val="24"/>
          <w:szCs w:val="24"/>
        </w:rPr>
        <w:t>（如有）</w:t>
      </w:r>
    </w:p>
    <w:p w14:paraId="58E03FBF">
      <w:pPr>
        <w:spacing w:line="221" w:lineRule="auto"/>
        <w:rPr>
          <w:rFonts w:hint="eastAsia" w:ascii="仿宋" w:hAnsi="仿宋" w:eastAsia="仿宋" w:cs="仿宋"/>
          <w:sz w:val="24"/>
          <w:szCs w:val="24"/>
        </w:rPr>
        <w:sectPr>
          <w:footerReference r:id="rId24" w:type="default"/>
          <w:pgSz w:w="11906" w:h="16839"/>
          <w:pgMar w:top="1431" w:right="1785" w:bottom="1151" w:left="1785" w:header="0" w:footer="989" w:gutter="0"/>
          <w:pgNumType w:fmt="decimal"/>
          <w:cols w:space="720" w:num="1"/>
        </w:sectPr>
      </w:pPr>
    </w:p>
    <w:p w14:paraId="0BCC39A5">
      <w:pPr>
        <w:spacing w:line="304" w:lineRule="auto"/>
        <w:rPr>
          <w:rFonts w:hint="eastAsia" w:ascii="仿宋" w:hAnsi="仿宋" w:eastAsia="仿宋" w:cs="仿宋"/>
          <w:sz w:val="21"/>
        </w:rPr>
      </w:pPr>
    </w:p>
    <w:p w14:paraId="27F9E6FC">
      <w:pPr>
        <w:pStyle w:val="6"/>
        <w:spacing w:before="78" w:line="219" w:lineRule="auto"/>
        <w:ind w:left="28"/>
        <w:rPr>
          <w:rFonts w:hint="eastAsia" w:ascii="仿宋" w:hAnsi="仿宋" w:eastAsia="仿宋" w:cs="仿宋"/>
          <w:sz w:val="24"/>
          <w:szCs w:val="24"/>
        </w:rPr>
      </w:pPr>
      <w:r>
        <w:rPr>
          <w:rFonts w:hint="eastAsia" w:ascii="仿宋" w:hAnsi="仿宋" w:eastAsia="仿宋" w:cs="仿宋"/>
          <w:b/>
          <w:bCs/>
          <w:spacing w:val="-12"/>
          <w:sz w:val="24"/>
          <w:szCs w:val="24"/>
        </w:rPr>
        <w:t>附件：</w:t>
      </w:r>
    </w:p>
    <w:p w14:paraId="58F2F787">
      <w:pPr>
        <w:spacing w:line="404" w:lineRule="auto"/>
        <w:rPr>
          <w:rFonts w:hint="eastAsia" w:ascii="仿宋" w:hAnsi="仿宋" w:eastAsia="仿宋" w:cs="仿宋"/>
          <w:sz w:val="21"/>
        </w:rPr>
      </w:pPr>
    </w:p>
    <w:p w14:paraId="01F789E8">
      <w:pPr>
        <w:pStyle w:val="6"/>
        <w:spacing w:before="91" w:line="221" w:lineRule="auto"/>
        <w:ind w:left="2978"/>
        <w:rPr>
          <w:rFonts w:hint="eastAsia" w:ascii="仿宋" w:hAnsi="仿宋" w:eastAsia="仿宋" w:cs="仿宋"/>
          <w:sz w:val="28"/>
          <w:szCs w:val="28"/>
        </w:rPr>
      </w:pPr>
      <w:r>
        <w:rPr>
          <w:rFonts w:hint="eastAsia" w:ascii="仿宋" w:hAnsi="仿宋" w:eastAsia="仿宋" w:cs="仿宋"/>
          <w:b/>
          <w:bCs/>
          <w:spacing w:val="-5"/>
          <w:sz w:val="28"/>
          <w:szCs w:val="28"/>
        </w:rPr>
        <w:t>1、中小企业声明函（服务）</w:t>
      </w:r>
    </w:p>
    <w:p w14:paraId="2EADC784">
      <w:pPr>
        <w:spacing w:line="309" w:lineRule="auto"/>
        <w:rPr>
          <w:rFonts w:hint="eastAsia" w:ascii="仿宋" w:hAnsi="仿宋" w:eastAsia="仿宋" w:cs="仿宋"/>
          <w:sz w:val="21"/>
        </w:rPr>
      </w:pPr>
    </w:p>
    <w:p w14:paraId="0B5BCA25">
      <w:pPr>
        <w:spacing w:line="309" w:lineRule="auto"/>
        <w:rPr>
          <w:rFonts w:hint="eastAsia" w:ascii="仿宋" w:hAnsi="仿宋" w:eastAsia="仿宋" w:cs="仿宋"/>
          <w:sz w:val="21"/>
        </w:rPr>
      </w:pPr>
    </w:p>
    <w:p w14:paraId="5AF9CC06">
      <w:pPr>
        <w:pStyle w:val="6"/>
        <w:spacing w:before="78" w:line="355" w:lineRule="auto"/>
        <w:ind w:left="8" w:firstLine="421"/>
        <w:jc w:val="both"/>
        <w:rPr>
          <w:rFonts w:hint="eastAsia" w:ascii="仿宋" w:hAnsi="仿宋" w:eastAsia="仿宋" w:cs="仿宋"/>
          <w:sz w:val="24"/>
          <w:szCs w:val="24"/>
        </w:rPr>
      </w:pPr>
      <w:r>
        <w:rPr>
          <w:rFonts w:hint="eastAsia" w:ascii="仿宋" w:hAnsi="仿宋" w:eastAsia="仿宋" w:cs="仿宋"/>
          <w:spacing w:val="-15"/>
          <w:sz w:val="24"/>
          <w:szCs w:val="24"/>
        </w:rPr>
        <w:t>本公司（联合体）郑重声明，根据《政府采购促进中小企业发展管理办法》（财库﹝2020﹞</w:t>
      </w:r>
      <w:r>
        <w:rPr>
          <w:rFonts w:hint="eastAsia" w:ascii="仿宋" w:hAnsi="仿宋" w:eastAsia="仿宋" w:cs="仿宋"/>
          <w:spacing w:val="9"/>
          <w:sz w:val="24"/>
          <w:szCs w:val="24"/>
        </w:rPr>
        <w:t xml:space="preserve"> </w:t>
      </w:r>
      <w:r>
        <w:rPr>
          <w:rFonts w:hint="eastAsia" w:ascii="仿宋" w:hAnsi="仿宋" w:eastAsia="仿宋" w:cs="仿宋"/>
          <w:spacing w:val="-1"/>
          <w:sz w:val="24"/>
          <w:szCs w:val="24"/>
        </w:rPr>
        <w:t>46</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号）的规定，本公司（联合体）参加</w:t>
      </w:r>
      <w:r>
        <w:rPr>
          <w:rFonts w:hint="eastAsia" w:ascii="仿宋" w:hAnsi="仿宋" w:eastAsia="仿宋" w:cs="仿宋"/>
          <w:spacing w:val="-1"/>
          <w:sz w:val="24"/>
          <w:szCs w:val="24"/>
          <w:u w:val="single" w:color="auto"/>
        </w:rPr>
        <w:t xml:space="preserve"> （单位名称）</w:t>
      </w:r>
      <w:r>
        <w:rPr>
          <w:rFonts w:hint="eastAsia" w:ascii="仿宋" w:hAnsi="仿宋" w:eastAsia="仿宋" w:cs="仿宋"/>
          <w:spacing w:val="-1"/>
          <w:sz w:val="24"/>
          <w:szCs w:val="24"/>
        </w:rPr>
        <w:t>的</w:t>
      </w:r>
      <w:r>
        <w:rPr>
          <w:rFonts w:hint="eastAsia" w:ascii="仿宋" w:hAnsi="仿宋" w:eastAsia="仿宋" w:cs="仿宋"/>
          <w:spacing w:val="-1"/>
          <w:sz w:val="24"/>
          <w:szCs w:val="24"/>
          <w:u w:val="single" w:color="auto"/>
        </w:rPr>
        <w:t xml:space="preserve"> （项目名称）</w:t>
      </w:r>
      <w:r>
        <w:rPr>
          <w:rFonts w:hint="eastAsia" w:ascii="仿宋" w:hAnsi="仿宋" w:eastAsia="仿宋" w:cs="仿宋"/>
          <w:spacing w:val="-1"/>
          <w:sz w:val="24"/>
          <w:szCs w:val="24"/>
        </w:rPr>
        <w:t>采购活动，工程的</w:t>
      </w:r>
      <w:r>
        <w:rPr>
          <w:rFonts w:hint="eastAsia" w:ascii="仿宋" w:hAnsi="仿宋" w:eastAsia="仿宋" w:cs="仿宋"/>
          <w:spacing w:val="1"/>
          <w:sz w:val="24"/>
          <w:szCs w:val="24"/>
        </w:rPr>
        <w:t>施工单位全部为符合政策要求的中小企业（或者：服务全部由符合政策要求的中小企业承接）。相关企业（含联合体中的中小企业、签订分包意向协议的中小企业）的具体情况如</w:t>
      </w:r>
      <w:r>
        <w:rPr>
          <w:rFonts w:hint="eastAsia" w:ascii="仿宋" w:hAnsi="仿宋" w:eastAsia="仿宋" w:cs="仿宋"/>
          <w:spacing w:val="-5"/>
          <w:sz w:val="24"/>
          <w:szCs w:val="24"/>
        </w:rPr>
        <w:t>下：</w:t>
      </w:r>
    </w:p>
    <w:p w14:paraId="58A63B6E">
      <w:pPr>
        <w:pStyle w:val="6"/>
        <w:spacing w:before="33" w:line="351" w:lineRule="auto"/>
        <w:ind w:left="12" w:right="2" w:firstLine="434"/>
        <w:jc w:val="both"/>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color="auto"/>
        </w:rPr>
        <w:t>（标的名称</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rPr>
        <w:t>，</w:t>
      </w:r>
      <w:r>
        <w:rPr>
          <w:rFonts w:hint="eastAsia" w:ascii="仿宋" w:hAnsi="仿宋" w:eastAsia="仿宋" w:cs="仿宋"/>
          <w:sz w:val="24"/>
          <w:szCs w:val="24"/>
        </w:rPr>
        <w:t>属于（</w:t>
      </w:r>
      <w:r>
        <w:rPr>
          <w:rFonts w:hint="eastAsia" w:ascii="仿宋" w:hAnsi="仿宋" w:eastAsia="仿宋" w:cs="仿宋"/>
          <w:spacing w:val="-70"/>
          <w:sz w:val="24"/>
          <w:szCs w:val="24"/>
        </w:rPr>
        <w:t xml:space="preserve"> </w:t>
      </w:r>
      <w:r>
        <w:rPr>
          <w:rFonts w:hint="eastAsia" w:ascii="仿宋" w:hAnsi="仿宋" w:eastAsia="仿宋" w:cs="仿宋"/>
          <w:sz w:val="24"/>
          <w:szCs w:val="24"/>
          <w:u w:val="single" w:color="auto"/>
        </w:rPr>
        <w:t>采购文件中明确的所属行业</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rPr>
        <w:t>；</w:t>
      </w:r>
      <w:r>
        <w:rPr>
          <w:rFonts w:hint="eastAsia" w:ascii="仿宋" w:hAnsi="仿宋" w:eastAsia="仿宋" w:cs="仿宋"/>
          <w:sz w:val="24"/>
          <w:szCs w:val="24"/>
        </w:rPr>
        <w:t>承建（承接）企业为</w:t>
      </w:r>
      <w:r>
        <w:rPr>
          <w:rFonts w:hint="eastAsia" w:ascii="仿宋" w:hAnsi="仿宋" w:eastAsia="仿宋" w:cs="仿宋"/>
          <w:sz w:val="24"/>
          <w:szCs w:val="24"/>
          <w:u w:val="single" w:color="auto"/>
        </w:rPr>
        <w:t>（企业</w:t>
      </w:r>
      <w:r>
        <w:rPr>
          <w:rFonts w:hint="eastAsia" w:ascii="仿宋" w:hAnsi="仿宋" w:eastAsia="仿宋" w:cs="仿宋"/>
          <w:spacing w:val="-6"/>
          <w:sz w:val="24"/>
          <w:szCs w:val="24"/>
          <w:u w:val="single" w:color="auto"/>
        </w:rPr>
        <w:t>名称</w:t>
      </w:r>
      <w:r>
        <w:rPr>
          <w:rFonts w:hint="eastAsia" w:ascii="仿宋" w:hAnsi="仿宋" w:eastAsia="仿宋" w:cs="仿宋"/>
          <w:spacing w:val="-48"/>
          <w:sz w:val="24"/>
          <w:szCs w:val="24"/>
          <w:u w:val="single" w:color="auto"/>
        </w:rPr>
        <w:t>）</w:t>
      </w:r>
      <w:r>
        <w:rPr>
          <w:rFonts w:hint="eastAsia" w:ascii="仿宋" w:hAnsi="仿宋" w:eastAsia="仿宋" w:cs="仿宋"/>
          <w:spacing w:val="-48"/>
          <w:sz w:val="24"/>
          <w:szCs w:val="24"/>
        </w:rPr>
        <w:t>，</w:t>
      </w:r>
      <w:r>
        <w:rPr>
          <w:rFonts w:hint="eastAsia" w:ascii="仿宋" w:hAnsi="仿宋" w:eastAsia="仿宋" w:cs="仿宋"/>
          <w:spacing w:val="-6"/>
          <w:sz w:val="24"/>
          <w:szCs w:val="24"/>
        </w:rPr>
        <w:t>从业人员</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8"/>
          <w:sz w:val="24"/>
          <w:szCs w:val="24"/>
        </w:rPr>
        <w:t xml:space="preserve"> </w:t>
      </w:r>
      <w:r>
        <w:rPr>
          <w:rFonts w:hint="eastAsia" w:ascii="仿宋" w:hAnsi="仿宋" w:eastAsia="仿宋" w:cs="仿宋"/>
          <w:spacing w:val="-6"/>
          <w:sz w:val="24"/>
          <w:szCs w:val="24"/>
        </w:rPr>
        <w:t>人，营业收入为</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6"/>
          <w:sz w:val="24"/>
          <w:szCs w:val="24"/>
        </w:rPr>
        <w:t>万</w:t>
      </w:r>
      <w:r>
        <w:rPr>
          <w:rFonts w:hint="eastAsia" w:ascii="仿宋" w:hAnsi="仿宋" w:eastAsia="仿宋" w:cs="仿宋"/>
          <w:spacing w:val="-7"/>
          <w:sz w:val="24"/>
          <w:szCs w:val="24"/>
        </w:rPr>
        <w:t>元，资产总额为</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7"/>
          <w:sz w:val="24"/>
          <w:szCs w:val="24"/>
        </w:rPr>
        <w:t>万元，属于</w:t>
      </w:r>
      <w:r>
        <w:rPr>
          <w:rFonts w:hint="eastAsia" w:ascii="仿宋" w:hAnsi="仿宋" w:eastAsia="仿宋" w:cs="仿宋"/>
          <w:sz w:val="24"/>
          <w:szCs w:val="24"/>
          <w:u w:val="single" w:color="auto"/>
        </w:rPr>
        <w:t xml:space="preserve">       </w:t>
      </w:r>
      <w:r>
        <w:rPr>
          <w:rFonts w:hint="eastAsia" w:ascii="仿宋" w:hAnsi="仿宋" w:eastAsia="仿宋" w:cs="仿宋"/>
          <w:spacing w:val="-7"/>
          <w:sz w:val="24"/>
          <w:szCs w:val="24"/>
        </w:rPr>
        <w:t>（中</w:t>
      </w:r>
      <w:r>
        <w:rPr>
          <w:rFonts w:hint="eastAsia" w:ascii="仿宋" w:hAnsi="仿宋" w:eastAsia="仿宋" w:cs="仿宋"/>
          <w:spacing w:val="-1"/>
          <w:sz w:val="24"/>
          <w:szCs w:val="24"/>
        </w:rPr>
        <w:t>型企业、小型企业、微型企业</w:t>
      </w:r>
      <w:r>
        <w:rPr>
          <w:rFonts w:hint="eastAsia" w:ascii="仿宋" w:hAnsi="仿宋" w:eastAsia="仿宋" w:cs="仿宋"/>
          <w:sz w:val="24"/>
          <w:szCs w:val="24"/>
        </w:rPr>
        <w:t>）；</w:t>
      </w:r>
    </w:p>
    <w:p w14:paraId="2A49F484">
      <w:pPr>
        <w:pStyle w:val="6"/>
        <w:tabs>
          <w:tab w:val="left" w:pos="135"/>
        </w:tabs>
        <w:spacing w:before="35" w:line="351" w:lineRule="auto"/>
        <w:ind w:right="2" w:firstLine="432"/>
        <w:jc w:val="both"/>
        <w:rPr>
          <w:rFonts w:hint="eastAsia" w:ascii="仿宋" w:hAnsi="仿宋" w:eastAsia="仿宋" w:cs="仿宋"/>
          <w:sz w:val="24"/>
          <w:szCs w:val="24"/>
        </w:rPr>
      </w:pPr>
      <w:r>
        <w:rPr>
          <w:rFonts w:hint="eastAsia" w:ascii="仿宋" w:hAnsi="仿宋" w:eastAsia="仿宋" w:cs="仿宋"/>
          <w:spacing w:val="2"/>
          <w:sz w:val="24"/>
          <w:szCs w:val="24"/>
        </w:rPr>
        <w:t>2.</w:t>
      </w:r>
      <w:r>
        <w:rPr>
          <w:rFonts w:hint="eastAsia" w:ascii="仿宋" w:hAnsi="仿宋" w:eastAsia="仿宋" w:cs="仿宋"/>
          <w:spacing w:val="2"/>
          <w:sz w:val="24"/>
          <w:szCs w:val="24"/>
          <w:u w:val="single" w:color="auto"/>
        </w:rPr>
        <w:t>（标的名称</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rPr>
        <w:t>，</w:t>
      </w:r>
      <w:r>
        <w:rPr>
          <w:rFonts w:hint="eastAsia" w:ascii="仿宋" w:hAnsi="仿宋" w:eastAsia="仿宋" w:cs="仿宋"/>
          <w:spacing w:val="2"/>
          <w:sz w:val="24"/>
          <w:szCs w:val="24"/>
        </w:rPr>
        <w:t>属于</w:t>
      </w:r>
      <w:r>
        <w:rPr>
          <w:rFonts w:hint="eastAsia" w:ascii="仿宋" w:hAnsi="仿宋" w:eastAsia="仿宋" w:cs="仿宋"/>
          <w:spacing w:val="2"/>
          <w:sz w:val="24"/>
          <w:szCs w:val="24"/>
          <w:u w:val="single" w:color="auto"/>
        </w:rPr>
        <w:t>（采购文件中明确的所属行业</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rPr>
        <w:t>；</w:t>
      </w:r>
      <w:r>
        <w:rPr>
          <w:rFonts w:hint="eastAsia" w:ascii="仿宋" w:hAnsi="仿宋" w:eastAsia="仿宋" w:cs="仿宋"/>
          <w:spacing w:val="2"/>
          <w:sz w:val="24"/>
          <w:szCs w:val="24"/>
        </w:rPr>
        <w:t>承建（承接）</w:t>
      </w:r>
      <w:r>
        <w:rPr>
          <w:rFonts w:hint="eastAsia" w:ascii="仿宋" w:hAnsi="仿宋" w:eastAsia="仿宋" w:cs="仿宋"/>
          <w:spacing w:val="1"/>
          <w:sz w:val="24"/>
          <w:szCs w:val="24"/>
        </w:rPr>
        <w:t>企业为</w:t>
      </w:r>
      <w:r>
        <w:rPr>
          <w:rFonts w:hint="eastAsia" w:ascii="仿宋" w:hAnsi="仿宋" w:eastAsia="仿宋" w:cs="仿宋"/>
          <w:spacing w:val="1"/>
          <w:sz w:val="24"/>
          <w:szCs w:val="24"/>
          <w:u w:val="single" w:color="auto"/>
        </w:rPr>
        <w:t>（企业</w:t>
      </w:r>
      <w:r>
        <w:rPr>
          <w:rFonts w:hint="eastAsia" w:ascii="仿宋" w:hAnsi="仿宋" w:eastAsia="仿宋" w:cs="仿宋"/>
          <w:spacing w:val="3"/>
          <w:sz w:val="24"/>
          <w:szCs w:val="24"/>
        </w:rPr>
        <w:t xml:space="preserve"> </w:t>
      </w:r>
      <w:r>
        <w:rPr>
          <w:rFonts w:hint="eastAsia" w:ascii="仿宋" w:hAnsi="仿宋" w:eastAsia="仿宋" w:cs="仿宋"/>
          <w:spacing w:val="5"/>
          <w:sz w:val="24"/>
          <w:szCs w:val="24"/>
          <w:u w:val="single" w:color="auto"/>
        </w:rPr>
        <w:t>名称</w:t>
      </w:r>
      <w:r>
        <w:rPr>
          <w:rFonts w:hint="eastAsia" w:ascii="仿宋" w:hAnsi="仿宋" w:eastAsia="仿宋" w:cs="仿宋"/>
          <w:spacing w:val="9"/>
          <w:sz w:val="24"/>
          <w:szCs w:val="24"/>
          <w:u w:val="single" w:color="auto"/>
        </w:rPr>
        <w:t>）</w:t>
      </w:r>
      <w:r>
        <w:rPr>
          <w:rFonts w:hint="eastAsia" w:ascii="仿宋" w:hAnsi="仿宋" w:eastAsia="仿宋" w:cs="仿宋"/>
          <w:spacing w:val="9"/>
          <w:sz w:val="24"/>
          <w:szCs w:val="24"/>
        </w:rPr>
        <w:t>，</w:t>
      </w:r>
      <w:r>
        <w:rPr>
          <w:rFonts w:hint="eastAsia" w:ascii="仿宋" w:hAnsi="仿宋" w:eastAsia="仿宋" w:cs="仿宋"/>
          <w:spacing w:val="30"/>
          <w:sz w:val="24"/>
          <w:szCs w:val="24"/>
        </w:rPr>
        <w:t xml:space="preserve"> </w:t>
      </w:r>
      <w:r>
        <w:rPr>
          <w:rFonts w:hint="eastAsia" w:ascii="仿宋" w:hAnsi="仿宋" w:eastAsia="仿宋" w:cs="仿宋"/>
          <w:spacing w:val="5"/>
          <w:sz w:val="24"/>
          <w:szCs w:val="24"/>
        </w:rPr>
        <w:t>从业人员</w:t>
      </w:r>
      <w:r>
        <w:rPr>
          <w:rFonts w:hint="eastAsia" w:ascii="仿宋" w:hAnsi="仿宋" w:eastAsia="仿宋" w:cs="仿宋"/>
          <w:spacing w:val="-111"/>
          <w:sz w:val="24"/>
          <w:szCs w:val="24"/>
        </w:rPr>
        <w:t xml:space="preserve"> </w:t>
      </w:r>
      <w:r>
        <w:rPr>
          <w:rFonts w:hint="eastAsia" w:ascii="仿宋" w:hAnsi="仿宋" w:eastAsia="仿宋" w:cs="仿宋"/>
          <w:spacing w:val="8"/>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5"/>
          <w:sz w:val="24"/>
          <w:szCs w:val="24"/>
        </w:rPr>
        <w:t>人，营业收入为</w:t>
      </w:r>
      <w:r>
        <w:rPr>
          <w:rFonts w:hint="eastAsia" w:ascii="仿宋" w:hAnsi="仿宋" w:eastAsia="仿宋" w:cs="仿宋"/>
          <w:spacing w:val="-108"/>
          <w:sz w:val="24"/>
          <w:szCs w:val="24"/>
        </w:rPr>
        <w:t xml:space="preserve"> </w:t>
      </w:r>
      <w:r>
        <w:rPr>
          <w:rFonts w:hint="eastAsia" w:ascii="仿宋" w:hAnsi="仿宋" w:eastAsia="仿宋" w:cs="仿宋"/>
          <w:spacing w:val="8"/>
          <w:sz w:val="24"/>
          <w:szCs w:val="24"/>
          <w:u w:val="single" w:color="auto"/>
        </w:rPr>
        <w:t xml:space="preserve">      </w:t>
      </w:r>
      <w:r>
        <w:rPr>
          <w:rFonts w:hint="eastAsia" w:ascii="仿宋" w:hAnsi="仿宋" w:eastAsia="仿宋" w:cs="仿宋"/>
          <w:spacing w:val="-100"/>
          <w:sz w:val="24"/>
          <w:szCs w:val="24"/>
        </w:rPr>
        <w:t xml:space="preserve"> </w:t>
      </w:r>
      <w:r>
        <w:rPr>
          <w:rFonts w:hint="eastAsia" w:ascii="仿宋" w:hAnsi="仿宋" w:eastAsia="仿宋" w:cs="仿宋"/>
          <w:spacing w:val="5"/>
          <w:sz w:val="24"/>
          <w:szCs w:val="24"/>
        </w:rPr>
        <w:t>万元，资产总额为</w:t>
      </w:r>
      <w:r>
        <w:rPr>
          <w:rFonts w:hint="eastAsia" w:ascii="仿宋" w:hAnsi="仿宋" w:eastAsia="仿宋" w:cs="仿宋"/>
          <w:spacing w:val="-111"/>
          <w:sz w:val="24"/>
          <w:szCs w:val="24"/>
        </w:rPr>
        <w:t xml:space="preserve"> </w:t>
      </w:r>
      <w:r>
        <w:rPr>
          <w:rFonts w:hint="eastAsia" w:ascii="仿宋" w:hAnsi="仿宋" w:eastAsia="仿宋" w:cs="仿宋"/>
          <w:spacing w:val="8"/>
          <w:sz w:val="24"/>
          <w:szCs w:val="24"/>
          <w:u w:val="single" w:color="auto"/>
        </w:rPr>
        <w:t xml:space="preserve">      </w:t>
      </w:r>
      <w:r>
        <w:rPr>
          <w:rFonts w:hint="eastAsia" w:ascii="仿宋" w:hAnsi="仿宋" w:eastAsia="仿宋" w:cs="仿宋"/>
          <w:spacing w:val="-99"/>
          <w:sz w:val="24"/>
          <w:szCs w:val="24"/>
        </w:rPr>
        <w:t xml:space="preserve"> </w:t>
      </w:r>
      <w:r>
        <w:rPr>
          <w:rFonts w:hint="eastAsia" w:ascii="仿宋" w:hAnsi="仿宋" w:eastAsia="仿宋" w:cs="仿宋"/>
          <w:spacing w:val="5"/>
          <w:sz w:val="24"/>
          <w:szCs w:val="24"/>
        </w:rPr>
        <w:t>万元，属于</w:t>
      </w:r>
      <w:r>
        <w:rPr>
          <w:rFonts w:hint="eastAsia" w:ascii="仿宋" w:hAnsi="仿宋" w:eastAsia="仿宋" w:cs="仿宋"/>
          <w:sz w:val="24"/>
          <w:szCs w:val="24"/>
        </w:rPr>
        <w:t xml:space="preserve"> </w:t>
      </w:r>
      <w:r>
        <w:rPr>
          <w:rFonts w:hint="eastAsia" w:ascii="仿宋" w:hAnsi="仿宋" w:eastAsia="仿宋" w:cs="仿宋"/>
          <w:sz w:val="24"/>
          <w:szCs w:val="24"/>
          <w:u w:val="single" w:color="auto"/>
        </w:rPr>
        <w:tab/>
      </w:r>
      <w:r>
        <w:rPr>
          <w:rFonts w:hint="eastAsia" w:ascii="仿宋" w:hAnsi="仿宋" w:eastAsia="仿宋" w:cs="仿宋"/>
          <w:spacing w:val="-7"/>
          <w:sz w:val="24"/>
          <w:szCs w:val="24"/>
          <w:u w:val="single" w:color="auto"/>
        </w:rPr>
        <w:t>（大型企业、中型企业、小型企业、微型企 业</w:t>
      </w:r>
      <w:r>
        <w:rPr>
          <w:rFonts w:hint="eastAsia" w:ascii="仿宋" w:hAnsi="仿宋" w:eastAsia="仿宋" w:cs="仿宋"/>
          <w:spacing w:val="5"/>
          <w:sz w:val="24"/>
          <w:szCs w:val="24"/>
          <w:u w:val="single" w:color="auto"/>
        </w:rPr>
        <w:t>）</w:t>
      </w:r>
      <w:r>
        <w:rPr>
          <w:rFonts w:hint="eastAsia" w:ascii="仿宋" w:hAnsi="仿宋" w:eastAsia="仿宋" w:cs="仿宋"/>
          <w:spacing w:val="5"/>
          <w:sz w:val="24"/>
          <w:szCs w:val="24"/>
        </w:rPr>
        <w:t>；</w:t>
      </w:r>
    </w:p>
    <w:p w14:paraId="520A940F">
      <w:pPr>
        <w:pStyle w:val="6"/>
        <w:spacing w:before="49" w:line="325" w:lineRule="exact"/>
        <w:ind w:left="230"/>
        <w:rPr>
          <w:rFonts w:hint="eastAsia" w:ascii="仿宋" w:hAnsi="仿宋" w:eastAsia="仿宋" w:cs="仿宋"/>
          <w:sz w:val="20"/>
          <w:szCs w:val="20"/>
        </w:rPr>
      </w:pPr>
      <w:r>
        <w:rPr>
          <w:rFonts w:hint="eastAsia" w:ascii="仿宋" w:hAnsi="仿宋" w:eastAsia="仿宋" w:cs="仿宋"/>
          <w:spacing w:val="-2"/>
          <w:position w:val="3"/>
          <w:sz w:val="20"/>
          <w:szCs w:val="20"/>
        </w:rPr>
        <w:t>……</w:t>
      </w:r>
    </w:p>
    <w:p w14:paraId="3CCDCEF9">
      <w:pPr>
        <w:pStyle w:val="6"/>
        <w:spacing w:before="128" w:line="347" w:lineRule="auto"/>
        <w:ind w:left="12" w:firstLine="444"/>
        <w:rPr>
          <w:rFonts w:hint="eastAsia" w:ascii="仿宋" w:hAnsi="仿宋" w:eastAsia="仿宋" w:cs="仿宋"/>
          <w:sz w:val="24"/>
          <w:szCs w:val="24"/>
        </w:rPr>
      </w:pPr>
      <w:r>
        <w:rPr>
          <w:rFonts w:hint="eastAsia" w:ascii="仿宋" w:hAnsi="仿宋" w:eastAsia="仿宋" w:cs="仿宋"/>
          <w:spacing w:val="2"/>
          <w:sz w:val="24"/>
          <w:szCs w:val="24"/>
        </w:rPr>
        <w:t>以上企业，不属于大企业的分支机构，不存在控股股东为大企业的情形，也不存在与</w:t>
      </w:r>
      <w:r>
        <w:rPr>
          <w:rFonts w:hint="eastAsia" w:ascii="仿宋" w:hAnsi="仿宋" w:eastAsia="仿宋" w:cs="仿宋"/>
          <w:spacing w:val="1"/>
          <w:sz w:val="24"/>
          <w:szCs w:val="24"/>
        </w:rPr>
        <w:t xml:space="preserve"> </w:t>
      </w:r>
      <w:r>
        <w:rPr>
          <w:rFonts w:hint="eastAsia" w:ascii="仿宋" w:hAnsi="仿宋" w:eastAsia="仿宋" w:cs="仿宋"/>
          <w:spacing w:val="-1"/>
          <w:sz w:val="24"/>
          <w:szCs w:val="24"/>
        </w:rPr>
        <w:t>大企业的负责人为同一人的情形。</w:t>
      </w:r>
    </w:p>
    <w:p w14:paraId="6832B716">
      <w:pPr>
        <w:pStyle w:val="6"/>
        <w:spacing w:before="35" w:line="219" w:lineRule="auto"/>
        <w:ind w:left="430"/>
        <w:rPr>
          <w:rFonts w:hint="eastAsia" w:ascii="仿宋" w:hAnsi="仿宋" w:eastAsia="仿宋" w:cs="仿宋"/>
          <w:sz w:val="24"/>
          <w:szCs w:val="24"/>
        </w:rPr>
      </w:pPr>
      <w:r>
        <w:rPr>
          <w:rFonts w:hint="eastAsia" w:ascii="仿宋" w:hAnsi="仿宋" w:eastAsia="仿宋" w:cs="仿宋"/>
          <w:spacing w:val="-1"/>
          <w:sz w:val="24"/>
          <w:szCs w:val="24"/>
        </w:rPr>
        <w:t>本公司对上述声明的真实性负责。如有虚假，将依法承担相应责任。</w:t>
      </w:r>
    </w:p>
    <w:p w14:paraId="15E1622A">
      <w:pPr>
        <w:spacing w:line="267" w:lineRule="auto"/>
        <w:rPr>
          <w:rFonts w:hint="eastAsia" w:ascii="仿宋" w:hAnsi="仿宋" w:eastAsia="仿宋" w:cs="仿宋"/>
          <w:sz w:val="21"/>
        </w:rPr>
      </w:pPr>
    </w:p>
    <w:p w14:paraId="472004B5">
      <w:pPr>
        <w:spacing w:line="267" w:lineRule="auto"/>
        <w:rPr>
          <w:rFonts w:hint="eastAsia" w:ascii="仿宋" w:hAnsi="仿宋" w:eastAsia="仿宋" w:cs="仿宋"/>
          <w:sz w:val="21"/>
        </w:rPr>
      </w:pPr>
    </w:p>
    <w:p w14:paraId="02661ED3">
      <w:pPr>
        <w:spacing w:line="267" w:lineRule="auto"/>
        <w:rPr>
          <w:rFonts w:hint="eastAsia" w:ascii="仿宋" w:hAnsi="仿宋" w:eastAsia="仿宋" w:cs="仿宋"/>
          <w:sz w:val="21"/>
        </w:rPr>
      </w:pPr>
    </w:p>
    <w:p w14:paraId="75CF5099">
      <w:pPr>
        <w:pStyle w:val="6"/>
        <w:spacing w:before="78" w:line="219" w:lineRule="auto"/>
        <w:ind w:left="2109"/>
        <w:rPr>
          <w:rFonts w:hint="eastAsia" w:ascii="仿宋" w:hAnsi="仿宋" w:eastAsia="仿宋" w:cs="仿宋"/>
          <w:sz w:val="24"/>
          <w:szCs w:val="24"/>
        </w:rPr>
      </w:pPr>
      <w:r>
        <w:rPr>
          <w:rFonts w:hint="eastAsia" w:ascii="仿宋" w:hAnsi="仿宋" w:eastAsia="仿宋" w:cs="仿宋"/>
          <w:spacing w:val="3"/>
          <w:sz w:val="24"/>
          <w:szCs w:val="24"/>
        </w:rPr>
        <w:t>供应商</w:t>
      </w:r>
      <w:r>
        <w:rPr>
          <w:rFonts w:hint="eastAsia" w:ascii="仿宋" w:hAnsi="仿宋" w:eastAsia="仿宋" w:cs="仿宋"/>
          <w:spacing w:val="-1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8"/>
          <w:sz w:val="24"/>
          <w:szCs w:val="24"/>
        </w:rPr>
        <w:t>（</w:t>
      </w:r>
      <w:r>
        <w:rPr>
          <w:rFonts w:hint="eastAsia" w:ascii="仿宋" w:hAnsi="仿宋" w:eastAsia="仿宋" w:cs="仿宋"/>
          <w:spacing w:val="3"/>
          <w:sz w:val="24"/>
          <w:szCs w:val="24"/>
        </w:rPr>
        <w:t>电子签章）</w:t>
      </w:r>
    </w:p>
    <w:p w14:paraId="22C209A4">
      <w:pPr>
        <w:spacing w:line="284" w:lineRule="auto"/>
        <w:rPr>
          <w:rFonts w:hint="eastAsia" w:ascii="仿宋" w:hAnsi="仿宋" w:eastAsia="仿宋" w:cs="仿宋"/>
          <w:sz w:val="21"/>
        </w:rPr>
      </w:pPr>
    </w:p>
    <w:p w14:paraId="1E5E687E">
      <w:pPr>
        <w:spacing w:line="285" w:lineRule="auto"/>
        <w:rPr>
          <w:rFonts w:hint="eastAsia" w:ascii="仿宋" w:hAnsi="仿宋" w:eastAsia="仿宋" w:cs="仿宋"/>
          <w:sz w:val="21"/>
        </w:rPr>
      </w:pPr>
    </w:p>
    <w:p w14:paraId="577CBB66">
      <w:pPr>
        <w:pStyle w:val="6"/>
        <w:spacing w:before="79" w:line="220" w:lineRule="auto"/>
        <w:ind w:left="2150"/>
        <w:rPr>
          <w:rFonts w:hint="eastAsia" w:ascii="仿宋" w:hAnsi="仿宋" w:eastAsia="仿宋" w:cs="仿宋"/>
          <w:sz w:val="24"/>
          <w:szCs w:val="24"/>
        </w:rPr>
      </w:pPr>
      <w:r>
        <w:rPr>
          <w:rFonts w:hint="eastAsia" w:ascii="仿宋" w:hAnsi="仿宋" w:eastAsia="仿宋" w:cs="仿宋"/>
          <w:spacing w:val="-13"/>
          <w:sz w:val="24"/>
          <w:szCs w:val="24"/>
        </w:rPr>
        <w:t>日期：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3"/>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3"/>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3"/>
          <w:sz w:val="24"/>
          <w:szCs w:val="24"/>
        </w:rPr>
        <w:t>日</w:t>
      </w:r>
    </w:p>
    <w:p w14:paraId="3296B8C2">
      <w:pPr>
        <w:spacing w:line="220" w:lineRule="auto"/>
        <w:rPr>
          <w:rFonts w:hint="eastAsia" w:ascii="仿宋" w:hAnsi="仿宋" w:eastAsia="仿宋" w:cs="仿宋"/>
          <w:sz w:val="24"/>
          <w:szCs w:val="24"/>
        </w:rPr>
        <w:sectPr>
          <w:footerReference r:id="rId25" w:type="default"/>
          <w:pgSz w:w="11906" w:h="16839"/>
          <w:pgMar w:top="1431" w:right="1245" w:bottom="1149" w:left="1248" w:header="0" w:footer="989" w:gutter="0"/>
          <w:pgNumType w:fmt="decimal"/>
          <w:cols w:space="720" w:num="1"/>
        </w:sectPr>
      </w:pPr>
    </w:p>
    <w:p w14:paraId="434C231A">
      <w:pPr>
        <w:pStyle w:val="6"/>
        <w:spacing w:before="181" w:line="220" w:lineRule="auto"/>
        <w:ind w:left="2111"/>
        <w:rPr>
          <w:rFonts w:hint="eastAsia" w:ascii="仿宋" w:hAnsi="仿宋" w:eastAsia="仿宋" w:cs="仿宋"/>
          <w:sz w:val="28"/>
          <w:szCs w:val="28"/>
        </w:rPr>
      </w:pPr>
      <w:r>
        <w:rPr>
          <w:rFonts w:hint="eastAsia" w:ascii="仿宋" w:hAnsi="仿宋" w:eastAsia="仿宋" w:cs="仿宋"/>
          <w:b/>
          <w:bCs/>
          <w:spacing w:val="-3"/>
          <w:sz w:val="28"/>
          <w:szCs w:val="28"/>
        </w:rPr>
        <w:t>2、残疾人福利性单位声明函（如是提供）</w:t>
      </w:r>
    </w:p>
    <w:p w14:paraId="672A8D4B">
      <w:pPr>
        <w:pStyle w:val="6"/>
        <w:spacing w:before="232" w:line="220" w:lineRule="auto"/>
        <w:ind w:left="3272"/>
        <w:rPr>
          <w:rFonts w:hint="eastAsia" w:ascii="仿宋" w:hAnsi="仿宋" w:eastAsia="仿宋" w:cs="仿宋"/>
          <w:sz w:val="24"/>
          <w:szCs w:val="24"/>
        </w:rPr>
      </w:pPr>
      <w:r>
        <w:rPr>
          <w:rFonts w:hint="eastAsia" w:ascii="仿宋" w:hAnsi="仿宋" w:eastAsia="仿宋" w:cs="仿宋"/>
          <w:b/>
          <w:bCs/>
          <w:spacing w:val="-4"/>
          <w:sz w:val="24"/>
          <w:szCs w:val="24"/>
        </w:rPr>
        <w:t>（注：若无，可删除此项）</w:t>
      </w:r>
    </w:p>
    <w:p w14:paraId="2AEFEDAF">
      <w:pPr>
        <w:spacing w:line="284" w:lineRule="auto"/>
        <w:rPr>
          <w:rFonts w:hint="eastAsia" w:ascii="仿宋" w:hAnsi="仿宋" w:eastAsia="仿宋" w:cs="仿宋"/>
          <w:sz w:val="21"/>
        </w:rPr>
      </w:pPr>
    </w:p>
    <w:p w14:paraId="3963A2F6">
      <w:pPr>
        <w:spacing w:line="284" w:lineRule="auto"/>
        <w:rPr>
          <w:rFonts w:hint="eastAsia" w:ascii="仿宋" w:hAnsi="仿宋" w:eastAsia="仿宋" w:cs="仿宋"/>
          <w:sz w:val="21"/>
        </w:rPr>
      </w:pPr>
    </w:p>
    <w:p w14:paraId="3C45940E">
      <w:pPr>
        <w:pStyle w:val="6"/>
        <w:spacing w:before="79" w:line="346" w:lineRule="auto"/>
        <w:ind w:firstLine="422"/>
        <w:rPr>
          <w:rFonts w:hint="eastAsia" w:ascii="仿宋" w:hAnsi="仿宋" w:eastAsia="仿宋" w:cs="仿宋"/>
          <w:sz w:val="24"/>
          <w:szCs w:val="24"/>
        </w:rPr>
      </w:pPr>
      <w:r>
        <w:rPr>
          <w:rFonts w:hint="eastAsia" w:ascii="仿宋" w:hAnsi="仿宋" w:eastAsia="仿宋" w:cs="仿宋"/>
          <w:spacing w:val="3"/>
          <w:sz w:val="24"/>
          <w:szCs w:val="24"/>
        </w:rPr>
        <w:t>本单位郑重声明，根据《财政部民政部中国残疾人联合会关于</w:t>
      </w:r>
      <w:r>
        <w:rPr>
          <w:rFonts w:hint="eastAsia" w:ascii="仿宋" w:hAnsi="仿宋" w:eastAsia="仿宋" w:cs="仿宋"/>
          <w:spacing w:val="2"/>
          <w:sz w:val="24"/>
          <w:szCs w:val="24"/>
        </w:rPr>
        <w:t>促进残疾人就业政府采</w:t>
      </w:r>
      <w:r>
        <w:rPr>
          <w:rFonts w:hint="eastAsia" w:ascii="仿宋" w:hAnsi="仿宋" w:eastAsia="仿宋" w:cs="仿宋"/>
          <w:sz w:val="24"/>
          <w:szCs w:val="24"/>
        </w:rPr>
        <w:t xml:space="preserve"> </w:t>
      </w:r>
      <w:r>
        <w:rPr>
          <w:rFonts w:hint="eastAsia" w:ascii="仿宋" w:hAnsi="仿宋" w:eastAsia="仿宋" w:cs="仿宋"/>
          <w:spacing w:val="-2"/>
          <w:sz w:val="24"/>
          <w:szCs w:val="24"/>
        </w:rPr>
        <w:t>购政策的通知》（财库〔2017〕141</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号）的规定，本单位为符合条件的残疾人福利</w:t>
      </w:r>
      <w:r>
        <w:rPr>
          <w:rFonts w:hint="eastAsia" w:ascii="仿宋" w:hAnsi="仿宋" w:eastAsia="仿宋" w:cs="仿宋"/>
          <w:spacing w:val="-3"/>
          <w:sz w:val="24"/>
          <w:szCs w:val="24"/>
        </w:rPr>
        <w:t>性单位，</w:t>
      </w:r>
    </w:p>
    <w:p w14:paraId="3136C288">
      <w:pPr>
        <w:pStyle w:val="6"/>
        <w:spacing w:before="36" w:line="219" w:lineRule="auto"/>
        <w:ind w:left="1"/>
        <w:rPr>
          <w:rFonts w:hint="eastAsia" w:ascii="仿宋" w:hAnsi="仿宋" w:eastAsia="仿宋" w:cs="仿宋"/>
          <w:sz w:val="24"/>
          <w:szCs w:val="24"/>
        </w:rPr>
      </w:pPr>
      <w:r>
        <w:rPr>
          <w:rFonts w:hint="eastAsia" w:ascii="仿宋" w:hAnsi="仿宋" w:eastAsia="仿宋" w:cs="仿宋"/>
          <w:spacing w:val="1"/>
          <w:sz w:val="24"/>
          <w:szCs w:val="24"/>
        </w:rPr>
        <w:t>且本单位参加</w:t>
      </w:r>
      <w:r>
        <w:rPr>
          <w:rFonts w:hint="eastAsia" w:ascii="仿宋" w:hAnsi="仿宋" w:eastAsia="仿宋" w:cs="仿宋"/>
          <w:spacing w:val="-120"/>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106"/>
          <w:sz w:val="24"/>
          <w:szCs w:val="24"/>
        </w:rPr>
        <w:t xml:space="preserve"> </w:t>
      </w:r>
      <w:r>
        <w:rPr>
          <w:rFonts w:hint="eastAsia" w:ascii="仿宋" w:hAnsi="仿宋" w:eastAsia="仿宋" w:cs="仿宋"/>
          <w:spacing w:val="1"/>
          <w:sz w:val="24"/>
          <w:szCs w:val="24"/>
        </w:rPr>
        <w:t>单位的项目采购活动提供本单位制造的货物（由本</w:t>
      </w:r>
      <w:r>
        <w:rPr>
          <w:rFonts w:hint="eastAsia" w:ascii="仿宋" w:hAnsi="仿宋" w:eastAsia="仿宋" w:cs="仿宋"/>
          <w:sz w:val="24"/>
          <w:szCs w:val="24"/>
        </w:rPr>
        <w:t>单位</w:t>
      </w:r>
    </w:p>
    <w:p w14:paraId="4B67B13F">
      <w:pPr>
        <w:pStyle w:val="6"/>
        <w:spacing w:before="183" w:line="346" w:lineRule="auto"/>
        <w:ind w:right="63"/>
        <w:rPr>
          <w:rFonts w:hint="eastAsia" w:ascii="仿宋" w:hAnsi="仿宋" w:eastAsia="仿宋" w:cs="仿宋"/>
          <w:sz w:val="24"/>
          <w:szCs w:val="24"/>
        </w:rPr>
      </w:pPr>
      <w:r>
        <w:rPr>
          <w:rFonts w:hint="eastAsia" w:ascii="仿宋" w:hAnsi="仿宋" w:eastAsia="仿宋" w:cs="仿宋"/>
          <w:spacing w:val="-1"/>
          <w:sz w:val="24"/>
          <w:szCs w:val="24"/>
        </w:rPr>
        <w:t>承担工程/提供服务</w:t>
      </w:r>
      <w:r>
        <w:rPr>
          <w:rFonts w:hint="eastAsia" w:ascii="仿宋" w:hAnsi="仿宋" w:eastAsia="仿宋" w:cs="仿宋"/>
          <w:spacing w:val="-18"/>
          <w:sz w:val="24"/>
          <w:szCs w:val="24"/>
        </w:rPr>
        <w:t>），</w:t>
      </w:r>
      <w:r>
        <w:rPr>
          <w:rFonts w:hint="eastAsia" w:ascii="仿宋" w:hAnsi="仿宋" w:eastAsia="仿宋" w:cs="仿宋"/>
          <w:spacing w:val="-1"/>
          <w:sz w:val="24"/>
          <w:szCs w:val="24"/>
        </w:rPr>
        <w:t>或者提供其他残疾人福利性单位制造的货物（不包</w:t>
      </w:r>
      <w:r>
        <w:rPr>
          <w:rFonts w:hint="eastAsia" w:ascii="仿宋" w:hAnsi="仿宋" w:eastAsia="仿宋" w:cs="仿宋"/>
          <w:spacing w:val="-2"/>
          <w:sz w:val="24"/>
          <w:szCs w:val="24"/>
        </w:rPr>
        <w:t>括使用非残疾人</w:t>
      </w:r>
      <w:r>
        <w:rPr>
          <w:rFonts w:hint="eastAsia" w:ascii="仿宋" w:hAnsi="仿宋" w:eastAsia="仿宋" w:cs="仿宋"/>
          <w:spacing w:val="-1"/>
          <w:sz w:val="24"/>
          <w:szCs w:val="24"/>
        </w:rPr>
        <w:t>福利性单位注册商标的货物）。</w:t>
      </w:r>
    </w:p>
    <w:p w14:paraId="2EA16450">
      <w:pPr>
        <w:pStyle w:val="6"/>
        <w:spacing w:before="36" w:line="219" w:lineRule="auto"/>
        <w:ind w:left="422"/>
        <w:rPr>
          <w:rFonts w:hint="eastAsia" w:ascii="仿宋" w:hAnsi="仿宋" w:eastAsia="仿宋" w:cs="仿宋"/>
          <w:sz w:val="24"/>
          <w:szCs w:val="24"/>
        </w:rPr>
      </w:pPr>
      <w:r>
        <w:rPr>
          <w:rFonts w:hint="eastAsia" w:ascii="仿宋" w:hAnsi="仿宋" w:eastAsia="仿宋" w:cs="仿宋"/>
          <w:spacing w:val="-1"/>
          <w:sz w:val="24"/>
          <w:szCs w:val="24"/>
        </w:rPr>
        <w:t>本单位对上述声明的真实性负责。如有虚假，将依法承担相应责任。</w:t>
      </w:r>
    </w:p>
    <w:p w14:paraId="291ECE70">
      <w:pPr>
        <w:spacing w:line="245" w:lineRule="auto"/>
        <w:rPr>
          <w:rFonts w:hint="eastAsia" w:ascii="仿宋" w:hAnsi="仿宋" w:eastAsia="仿宋" w:cs="仿宋"/>
          <w:sz w:val="21"/>
        </w:rPr>
      </w:pPr>
    </w:p>
    <w:p w14:paraId="2FFA52E6">
      <w:pPr>
        <w:spacing w:line="246" w:lineRule="auto"/>
        <w:rPr>
          <w:rFonts w:hint="eastAsia" w:ascii="仿宋" w:hAnsi="仿宋" w:eastAsia="仿宋" w:cs="仿宋"/>
          <w:sz w:val="21"/>
        </w:rPr>
      </w:pPr>
    </w:p>
    <w:p w14:paraId="03259958">
      <w:pPr>
        <w:pStyle w:val="6"/>
        <w:spacing w:before="78" w:line="467" w:lineRule="auto"/>
        <w:ind w:left="2142" w:right="2114" w:hanging="41"/>
        <w:rPr>
          <w:rFonts w:hint="eastAsia" w:ascii="仿宋" w:hAnsi="仿宋" w:eastAsia="仿宋" w:cs="仿宋"/>
          <w:sz w:val="24"/>
          <w:szCs w:val="24"/>
        </w:rPr>
      </w:pPr>
      <w:r>
        <w:rPr>
          <w:rFonts w:hint="eastAsia" w:ascii="仿宋" w:hAnsi="仿宋" w:eastAsia="仿宋" w:cs="仿宋"/>
          <w:sz w:val="24"/>
          <w:szCs w:val="24"/>
        </w:rPr>
        <w:t>供应商</w:t>
      </w:r>
      <w:r>
        <w:rPr>
          <w:rFonts w:hint="eastAsia" w:ascii="仿宋" w:hAnsi="仿宋" w:eastAsia="仿宋" w:cs="仿宋"/>
          <w:spacing w:val="-16"/>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6"/>
          <w:sz w:val="24"/>
          <w:szCs w:val="24"/>
        </w:rPr>
        <w:t>（</w:t>
      </w:r>
      <w:r>
        <w:rPr>
          <w:rFonts w:hint="eastAsia" w:ascii="仿宋" w:hAnsi="仿宋" w:eastAsia="仿宋" w:cs="仿宋"/>
          <w:sz w:val="24"/>
          <w:szCs w:val="24"/>
        </w:rPr>
        <w:t xml:space="preserve">电子签章） </w:t>
      </w:r>
      <w:r>
        <w:rPr>
          <w:rFonts w:hint="eastAsia" w:ascii="仿宋" w:hAnsi="仿宋" w:eastAsia="仿宋" w:cs="仿宋"/>
          <w:spacing w:val="-13"/>
          <w:sz w:val="24"/>
          <w:szCs w:val="24"/>
        </w:rPr>
        <w:t>日期：</w:t>
      </w:r>
      <w:r>
        <w:rPr>
          <w:rFonts w:hint="eastAsia" w:ascii="仿宋" w:hAnsi="仿宋" w:eastAsia="仿宋" w:cs="仿宋"/>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13"/>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13"/>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69"/>
          <w:sz w:val="24"/>
          <w:szCs w:val="24"/>
        </w:rPr>
        <w:t xml:space="preserve"> </w:t>
      </w:r>
      <w:r>
        <w:rPr>
          <w:rFonts w:hint="eastAsia" w:ascii="仿宋" w:hAnsi="仿宋" w:eastAsia="仿宋" w:cs="仿宋"/>
          <w:spacing w:val="-13"/>
          <w:sz w:val="24"/>
          <w:szCs w:val="24"/>
        </w:rPr>
        <w:t>日</w:t>
      </w:r>
    </w:p>
    <w:p w14:paraId="2E191137">
      <w:pPr>
        <w:pStyle w:val="6"/>
        <w:spacing w:before="191" w:line="230" w:lineRule="auto"/>
        <w:ind w:left="6" w:right="113" w:firstLine="478"/>
        <w:rPr>
          <w:rFonts w:hint="eastAsia" w:ascii="仿宋" w:hAnsi="仿宋" w:eastAsia="仿宋" w:cs="仿宋"/>
          <w:sz w:val="24"/>
          <w:szCs w:val="24"/>
        </w:rPr>
      </w:pPr>
      <w:r>
        <w:rPr>
          <w:rFonts w:hint="eastAsia" w:ascii="仿宋" w:hAnsi="仿宋" w:eastAsia="仿宋" w:cs="仿宋"/>
          <w:sz w:val="24"/>
          <w:szCs w:val="24"/>
        </w:rPr>
        <w:t>说明：该声明函是针对残疾人福利性单位的，非残疾</w:t>
      </w:r>
      <w:r>
        <w:rPr>
          <w:rFonts w:hint="eastAsia" w:ascii="仿宋" w:hAnsi="仿宋" w:eastAsia="仿宋" w:cs="仿宋"/>
          <w:spacing w:val="-1"/>
          <w:sz w:val="24"/>
          <w:szCs w:val="24"/>
        </w:rPr>
        <w:t>人福利性单位投标时不用提供该</w:t>
      </w:r>
      <w:r>
        <w:rPr>
          <w:rFonts w:hint="eastAsia" w:ascii="仿宋" w:hAnsi="仿宋" w:eastAsia="仿宋" w:cs="仿宋"/>
          <w:sz w:val="24"/>
          <w:szCs w:val="24"/>
        </w:rPr>
        <w:t xml:space="preserve"> </w:t>
      </w:r>
      <w:r>
        <w:rPr>
          <w:rFonts w:hint="eastAsia" w:ascii="仿宋" w:hAnsi="仿宋" w:eastAsia="仿宋" w:cs="仿宋"/>
          <w:spacing w:val="-5"/>
          <w:sz w:val="24"/>
          <w:szCs w:val="24"/>
        </w:rPr>
        <w:t>声明。</w:t>
      </w:r>
    </w:p>
    <w:p w14:paraId="2E1865D2">
      <w:pPr>
        <w:spacing w:line="255" w:lineRule="auto"/>
        <w:rPr>
          <w:rFonts w:hint="eastAsia" w:ascii="仿宋" w:hAnsi="仿宋" w:eastAsia="仿宋" w:cs="仿宋"/>
          <w:sz w:val="21"/>
        </w:rPr>
      </w:pPr>
    </w:p>
    <w:p w14:paraId="617A87AB">
      <w:pPr>
        <w:spacing w:line="255" w:lineRule="auto"/>
        <w:rPr>
          <w:rFonts w:hint="eastAsia" w:ascii="仿宋" w:hAnsi="仿宋" w:eastAsia="仿宋" w:cs="仿宋"/>
          <w:sz w:val="21"/>
        </w:rPr>
      </w:pPr>
    </w:p>
    <w:p w14:paraId="5CE2C8BC">
      <w:pPr>
        <w:spacing w:line="255" w:lineRule="auto"/>
        <w:rPr>
          <w:rFonts w:hint="eastAsia" w:ascii="仿宋" w:hAnsi="仿宋" w:eastAsia="仿宋" w:cs="仿宋"/>
          <w:sz w:val="21"/>
        </w:rPr>
      </w:pPr>
    </w:p>
    <w:p w14:paraId="65AE2395">
      <w:pPr>
        <w:spacing w:line="255" w:lineRule="auto"/>
        <w:rPr>
          <w:rFonts w:hint="eastAsia" w:ascii="仿宋" w:hAnsi="仿宋" w:eastAsia="仿宋" w:cs="仿宋"/>
          <w:sz w:val="21"/>
        </w:rPr>
      </w:pPr>
    </w:p>
    <w:p w14:paraId="2D2A5F2E">
      <w:pPr>
        <w:spacing w:line="255" w:lineRule="auto"/>
        <w:rPr>
          <w:rFonts w:hint="eastAsia" w:ascii="仿宋" w:hAnsi="仿宋" w:eastAsia="仿宋" w:cs="仿宋"/>
          <w:sz w:val="21"/>
        </w:rPr>
      </w:pPr>
    </w:p>
    <w:p w14:paraId="56F326C6">
      <w:pPr>
        <w:spacing w:line="255" w:lineRule="auto"/>
        <w:rPr>
          <w:rFonts w:hint="eastAsia" w:ascii="仿宋" w:hAnsi="仿宋" w:eastAsia="仿宋" w:cs="仿宋"/>
          <w:sz w:val="21"/>
        </w:rPr>
      </w:pPr>
    </w:p>
    <w:p w14:paraId="246A76E2">
      <w:pPr>
        <w:spacing w:line="255" w:lineRule="auto"/>
        <w:rPr>
          <w:rFonts w:hint="eastAsia" w:ascii="仿宋" w:hAnsi="仿宋" w:eastAsia="仿宋" w:cs="仿宋"/>
          <w:sz w:val="21"/>
        </w:rPr>
      </w:pPr>
    </w:p>
    <w:p w14:paraId="18519209">
      <w:pPr>
        <w:spacing w:line="255" w:lineRule="auto"/>
        <w:rPr>
          <w:rFonts w:hint="eastAsia" w:ascii="仿宋" w:hAnsi="仿宋" w:eastAsia="仿宋" w:cs="仿宋"/>
          <w:sz w:val="21"/>
        </w:rPr>
      </w:pPr>
    </w:p>
    <w:p w14:paraId="00791912">
      <w:pPr>
        <w:spacing w:line="255" w:lineRule="auto"/>
        <w:rPr>
          <w:rFonts w:hint="eastAsia" w:ascii="仿宋" w:hAnsi="仿宋" w:eastAsia="仿宋" w:cs="仿宋"/>
          <w:sz w:val="21"/>
        </w:rPr>
      </w:pPr>
    </w:p>
    <w:p w14:paraId="0089F80C">
      <w:pPr>
        <w:spacing w:line="255" w:lineRule="auto"/>
        <w:rPr>
          <w:rFonts w:hint="eastAsia" w:ascii="仿宋" w:hAnsi="仿宋" w:eastAsia="仿宋" w:cs="仿宋"/>
          <w:sz w:val="21"/>
        </w:rPr>
      </w:pPr>
    </w:p>
    <w:p w14:paraId="51326324">
      <w:pPr>
        <w:rPr>
          <w:rFonts w:hint="eastAsia" w:ascii="仿宋" w:hAnsi="仿宋" w:eastAsia="仿宋" w:cs="仿宋"/>
          <w:b/>
          <w:bCs/>
          <w:spacing w:val="-4"/>
          <w:sz w:val="28"/>
          <w:szCs w:val="28"/>
        </w:rPr>
      </w:pPr>
      <w:r>
        <w:rPr>
          <w:rFonts w:hint="eastAsia" w:ascii="仿宋" w:hAnsi="仿宋" w:eastAsia="仿宋" w:cs="仿宋"/>
          <w:b/>
          <w:bCs/>
          <w:spacing w:val="-4"/>
          <w:sz w:val="28"/>
          <w:szCs w:val="28"/>
        </w:rPr>
        <w:br w:type="page"/>
      </w:r>
    </w:p>
    <w:p w14:paraId="711F40C4">
      <w:pPr>
        <w:pStyle w:val="6"/>
        <w:spacing w:before="91" w:line="220" w:lineRule="auto"/>
        <w:ind w:left="2533"/>
        <w:rPr>
          <w:rFonts w:hint="eastAsia" w:ascii="仿宋" w:hAnsi="仿宋" w:eastAsia="仿宋" w:cs="仿宋"/>
          <w:sz w:val="28"/>
          <w:szCs w:val="28"/>
        </w:rPr>
      </w:pPr>
      <w:r>
        <w:rPr>
          <w:rFonts w:hint="eastAsia" w:ascii="仿宋" w:hAnsi="仿宋" w:eastAsia="仿宋" w:cs="仿宋"/>
          <w:b/>
          <w:bCs/>
          <w:spacing w:val="-4"/>
          <w:sz w:val="28"/>
          <w:szCs w:val="28"/>
        </w:rPr>
        <w:t>3、监狱企业证明文件（如是提供）</w:t>
      </w:r>
    </w:p>
    <w:p w14:paraId="0D8211DA">
      <w:pPr>
        <w:pStyle w:val="6"/>
        <w:spacing w:before="232" w:line="220" w:lineRule="auto"/>
        <w:ind w:left="3272"/>
        <w:rPr>
          <w:rFonts w:hint="eastAsia" w:ascii="仿宋" w:hAnsi="仿宋" w:eastAsia="仿宋" w:cs="仿宋"/>
          <w:sz w:val="24"/>
          <w:szCs w:val="24"/>
        </w:rPr>
      </w:pPr>
      <w:r>
        <w:rPr>
          <w:rFonts w:hint="eastAsia" w:ascii="仿宋" w:hAnsi="仿宋" w:eastAsia="仿宋" w:cs="仿宋"/>
          <w:b/>
          <w:bCs/>
          <w:spacing w:val="-4"/>
          <w:sz w:val="24"/>
          <w:szCs w:val="24"/>
        </w:rPr>
        <w:t>（注：若无，可删除此项）</w:t>
      </w:r>
    </w:p>
    <w:p w14:paraId="4A8EEC06">
      <w:pPr>
        <w:spacing w:line="337" w:lineRule="auto"/>
        <w:rPr>
          <w:rFonts w:hint="eastAsia" w:ascii="仿宋" w:hAnsi="仿宋" w:eastAsia="仿宋" w:cs="仿宋"/>
          <w:sz w:val="21"/>
        </w:rPr>
      </w:pPr>
    </w:p>
    <w:p w14:paraId="4ACF7735">
      <w:pPr>
        <w:pStyle w:val="6"/>
        <w:spacing w:before="78" w:line="230" w:lineRule="auto"/>
        <w:ind w:left="24" w:right="113" w:firstLine="461"/>
        <w:rPr>
          <w:rFonts w:hint="eastAsia" w:ascii="仿宋" w:hAnsi="仿宋" w:eastAsia="仿宋" w:cs="仿宋"/>
          <w:sz w:val="24"/>
          <w:szCs w:val="24"/>
        </w:rPr>
      </w:pPr>
      <w:r>
        <w:rPr>
          <w:rFonts w:hint="eastAsia" w:ascii="仿宋" w:hAnsi="仿宋" w:eastAsia="仿宋" w:cs="仿宋"/>
          <w:sz w:val="24"/>
          <w:szCs w:val="24"/>
        </w:rPr>
        <w:t>省级以上监狱管理局、戒毒管理局（含新疆生产建</w:t>
      </w:r>
      <w:r>
        <w:rPr>
          <w:rFonts w:hint="eastAsia" w:ascii="仿宋" w:hAnsi="仿宋" w:eastAsia="仿宋" w:cs="仿宋"/>
          <w:spacing w:val="-1"/>
          <w:sz w:val="24"/>
          <w:szCs w:val="24"/>
        </w:rPr>
        <w:t>设兵团）出具的属于监狱企业的证</w:t>
      </w:r>
      <w:r>
        <w:rPr>
          <w:rFonts w:hint="eastAsia" w:ascii="仿宋" w:hAnsi="仿宋" w:eastAsia="仿宋" w:cs="仿宋"/>
          <w:spacing w:val="-8"/>
          <w:sz w:val="24"/>
          <w:szCs w:val="24"/>
        </w:rPr>
        <w:t>明文件。</w:t>
      </w:r>
    </w:p>
    <w:p w14:paraId="1027C220">
      <w:pPr>
        <w:spacing w:line="258" w:lineRule="auto"/>
        <w:rPr>
          <w:rFonts w:hint="eastAsia" w:ascii="仿宋" w:hAnsi="仿宋" w:eastAsia="仿宋" w:cs="仿宋"/>
          <w:sz w:val="21"/>
        </w:rPr>
      </w:pPr>
    </w:p>
    <w:p w14:paraId="48BA2D34">
      <w:pPr>
        <w:pStyle w:val="6"/>
        <w:spacing w:before="79" w:line="219" w:lineRule="auto"/>
        <w:ind w:left="484"/>
        <w:rPr>
          <w:rFonts w:hint="eastAsia" w:ascii="仿宋" w:hAnsi="仿宋" w:eastAsia="仿宋" w:cs="仿宋"/>
          <w:sz w:val="24"/>
          <w:szCs w:val="24"/>
        </w:rPr>
      </w:pPr>
      <w:r>
        <w:rPr>
          <w:rFonts w:hint="eastAsia" w:ascii="仿宋" w:hAnsi="仿宋" w:eastAsia="仿宋" w:cs="仿宋"/>
          <w:sz w:val="24"/>
          <w:szCs w:val="24"/>
        </w:rPr>
        <w:t>说明：该证明是针对监狱企业的，非监狱企业单</w:t>
      </w:r>
      <w:r>
        <w:rPr>
          <w:rFonts w:hint="eastAsia" w:ascii="仿宋" w:hAnsi="仿宋" w:eastAsia="仿宋" w:cs="仿宋"/>
          <w:spacing w:val="-1"/>
          <w:sz w:val="24"/>
          <w:szCs w:val="24"/>
        </w:rPr>
        <w:t>位投标时不用提供该证明文件。</w:t>
      </w:r>
    </w:p>
    <w:p w14:paraId="782A5DF8">
      <w:pPr>
        <w:spacing w:line="219" w:lineRule="auto"/>
        <w:rPr>
          <w:rFonts w:hint="eastAsia" w:ascii="仿宋" w:hAnsi="仿宋" w:eastAsia="仿宋" w:cs="仿宋"/>
          <w:sz w:val="24"/>
          <w:szCs w:val="24"/>
        </w:rPr>
        <w:sectPr>
          <w:footerReference r:id="rId26" w:type="default"/>
          <w:pgSz w:w="11906" w:h="16839"/>
          <w:pgMar w:top="1431" w:right="1184" w:bottom="1151" w:left="1255" w:header="0" w:footer="989" w:gutter="0"/>
          <w:pgNumType w:fmt="decimal"/>
          <w:cols w:space="720" w:num="1"/>
        </w:sectPr>
      </w:pPr>
    </w:p>
    <w:p w14:paraId="474A6E65">
      <w:pPr>
        <w:pStyle w:val="6"/>
        <w:spacing w:before="122" w:line="219" w:lineRule="auto"/>
        <w:ind w:left="12"/>
        <w:rPr>
          <w:rFonts w:hint="eastAsia" w:ascii="仿宋" w:hAnsi="仿宋" w:eastAsia="仿宋" w:cs="仿宋"/>
          <w:sz w:val="24"/>
          <w:szCs w:val="24"/>
        </w:rPr>
      </w:pPr>
      <w:r>
        <w:rPr>
          <w:rFonts w:hint="eastAsia" w:ascii="仿宋" w:hAnsi="仿宋" w:eastAsia="仿宋" w:cs="仿宋"/>
          <w:b/>
          <w:bCs/>
          <w:spacing w:val="-3"/>
          <w:sz w:val="24"/>
          <w:szCs w:val="24"/>
        </w:rPr>
        <w:t>（非投标文件格式</w:t>
      </w:r>
      <w:r>
        <w:rPr>
          <w:rFonts w:hint="eastAsia" w:ascii="仿宋" w:hAnsi="仿宋" w:eastAsia="仿宋" w:cs="仿宋"/>
          <w:b/>
          <w:bCs/>
          <w:spacing w:val="3"/>
          <w:sz w:val="24"/>
          <w:szCs w:val="24"/>
        </w:rPr>
        <w:t>）：</w:t>
      </w:r>
      <w:r>
        <w:rPr>
          <w:rFonts w:hint="eastAsia" w:ascii="仿宋" w:hAnsi="仿宋" w:eastAsia="仿宋" w:cs="仿宋"/>
          <w:b/>
          <w:bCs/>
          <w:spacing w:val="-3"/>
          <w:sz w:val="24"/>
          <w:szCs w:val="24"/>
        </w:rPr>
        <w:t>仅作告知，投标文件无需提供以下内容；</w:t>
      </w:r>
    </w:p>
    <w:p w14:paraId="1E26512F">
      <w:pPr>
        <w:pStyle w:val="6"/>
        <w:spacing w:before="242" w:line="392" w:lineRule="auto"/>
        <w:ind w:left="3333" w:right="619" w:hanging="2786"/>
        <w:rPr>
          <w:rFonts w:hint="eastAsia" w:ascii="仿宋" w:hAnsi="仿宋" w:eastAsia="仿宋" w:cs="仿宋"/>
          <w:sz w:val="28"/>
          <w:szCs w:val="28"/>
        </w:rPr>
      </w:pPr>
      <w:r>
        <w:rPr>
          <w:rFonts w:hint="eastAsia" w:ascii="仿宋" w:hAnsi="仿宋" w:eastAsia="仿宋" w:cs="仿宋"/>
          <w:spacing w:val="-1"/>
          <w:sz w:val="28"/>
          <w:szCs w:val="28"/>
        </w:rPr>
        <w:t>关于印发中小企业划型标准规定的通知工信部联企业〔2011〕300</w:t>
      </w:r>
      <w:r>
        <w:rPr>
          <w:rFonts w:hint="eastAsia" w:ascii="仿宋" w:hAnsi="仿宋" w:eastAsia="仿宋" w:cs="仿宋"/>
          <w:spacing w:val="-53"/>
          <w:sz w:val="28"/>
          <w:szCs w:val="28"/>
        </w:rPr>
        <w:t xml:space="preserve"> </w:t>
      </w:r>
      <w:r>
        <w:rPr>
          <w:rFonts w:hint="eastAsia" w:ascii="仿宋" w:hAnsi="仿宋" w:eastAsia="仿宋" w:cs="仿宋"/>
          <w:spacing w:val="-1"/>
          <w:sz w:val="28"/>
          <w:szCs w:val="28"/>
        </w:rPr>
        <w:t>号</w:t>
      </w:r>
      <w:r>
        <w:rPr>
          <w:rFonts w:hint="eastAsia" w:ascii="仿宋" w:hAnsi="仿宋" w:eastAsia="仿宋" w:cs="仿宋"/>
          <w:sz w:val="28"/>
          <w:szCs w:val="28"/>
        </w:rPr>
        <w:t xml:space="preserve"> </w:t>
      </w:r>
      <w:r>
        <w:rPr>
          <w:rFonts w:hint="eastAsia" w:ascii="仿宋" w:hAnsi="仿宋" w:eastAsia="仿宋" w:cs="仿宋"/>
          <w:spacing w:val="-4"/>
          <w:sz w:val="28"/>
          <w:szCs w:val="28"/>
        </w:rPr>
        <w:t>中小企业划型标准规定</w:t>
      </w:r>
    </w:p>
    <w:p w14:paraId="1DC3FC07">
      <w:pPr>
        <w:pStyle w:val="6"/>
        <w:spacing w:before="1" w:line="289" w:lineRule="auto"/>
        <w:ind w:left="2" w:right="78" w:firstLine="421"/>
        <w:rPr>
          <w:rFonts w:hint="eastAsia" w:ascii="仿宋" w:hAnsi="仿宋" w:eastAsia="仿宋" w:cs="仿宋"/>
          <w:sz w:val="24"/>
          <w:szCs w:val="24"/>
        </w:rPr>
      </w:pPr>
      <w:r>
        <w:rPr>
          <w:rFonts w:hint="eastAsia" w:ascii="仿宋" w:hAnsi="仿宋" w:eastAsia="仿宋" w:cs="仿宋"/>
          <w:spacing w:val="3"/>
          <w:sz w:val="24"/>
          <w:szCs w:val="24"/>
        </w:rPr>
        <w:t>一、根据《中华人民共和国中小企业促进法》和《国务</w:t>
      </w:r>
      <w:r>
        <w:rPr>
          <w:rFonts w:hint="eastAsia" w:ascii="仿宋" w:hAnsi="仿宋" w:eastAsia="仿宋" w:cs="仿宋"/>
          <w:spacing w:val="2"/>
          <w:sz w:val="24"/>
          <w:szCs w:val="24"/>
        </w:rPr>
        <w:t>院关于进一步促进中小企业发</w:t>
      </w:r>
      <w:r>
        <w:rPr>
          <w:rFonts w:hint="eastAsia" w:ascii="仿宋" w:hAnsi="仿宋" w:eastAsia="仿宋" w:cs="仿宋"/>
          <w:sz w:val="24"/>
          <w:szCs w:val="24"/>
        </w:rPr>
        <w:t xml:space="preserve"> </w:t>
      </w:r>
      <w:r>
        <w:rPr>
          <w:rFonts w:hint="eastAsia" w:ascii="仿宋" w:hAnsi="仿宋" w:eastAsia="仿宋" w:cs="仿宋"/>
          <w:spacing w:val="-3"/>
          <w:sz w:val="24"/>
          <w:szCs w:val="24"/>
        </w:rPr>
        <w:t>展的若干意见》</w:t>
      </w:r>
      <w:r>
        <w:rPr>
          <w:rFonts w:hint="eastAsia" w:ascii="仿宋" w:hAnsi="仿宋" w:eastAsia="仿宋" w:cs="仿宋"/>
          <w:spacing w:val="-67"/>
          <w:sz w:val="24"/>
          <w:szCs w:val="24"/>
        </w:rPr>
        <w:t xml:space="preserve"> </w:t>
      </w:r>
      <w:r>
        <w:rPr>
          <w:rFonts w:hint="eastAsia" w:ascii="仿宋" w:hAnsi="仿宋" w:eastAsia="仿宋" w:cs="仿宋"/>
          <w:spacing w:val="-3"/>
          <w:sz w:val="24"/>
          <w:szCs w:val="24"/>
        </w:rPr>
        <w:t>(国发〔2009〕36</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号)，制定本规定。</w:t>
      </w:r>
    </w:p>
    <w:p w14:paraId="44D9EFD0">
      <w:pPr>
        <w:pStyle w:val="6"/>
        <w:spacing w:before="182" w:line="290" w:lineRule="auto"/>
        <w:ind w:left="9" w:right="78" w:firstLine="415"/>
        <w:rPr>
          <w:rFonts w:hint="eastAsia" w:ascii="仿宋" w:hAnsi="仿宋" w:eastAsia="仿宋" w:cs="仿宋"/>
          <w:sz w:val="24"/>
          <w:szCs w:val="24"/>
        </w:rPr>
      </w:pPr>
      <w:r>
        <w:rPr>
          <w:rFonts w:hint="eastAsia" w:ascii="仿宋" w:hAnsi="仿宋" w:eastAsia="仿宋" w:cs="仿宋"/>
          <w:spacing w:val="3"/>
          <w:sz w:val="24"/>
          <w:szCs w:val="24"/>
        </w:rPr>
        <w:t>二、中小企业划分为中型、小型、微型三种类型，具体</w:t>
      </w:r>
      <w:r>
        <w:rPr>
          <w:rFonts w:hint="eastAsia" w:ascii="仿宋" w:hAnsi="仿宋" w:eastAsia="仿宋" w:cs="仿宋"/>
          <w:spacing w:val="2"/>
          <w:sz w:val="24"/>
          <w:szCs w:val="24"/>
        </w:rPr>
        <w:t>标准根据企业从业人员、营业</w:t>
      </w:r>
      <w:r>
        <w:rPr>
          <w:rFonts w:hint="eastAsia" w:ascii="仿宋" w:hAnsi="仿宋" w:eastAsia="仿宋" w:cs="仿宋"/>
          <w:sz w:val="24"/>
          <w:szCs w:val="24"/>
        </w:rPr>
        <w:t xml:space="preserve"> </w:t>
      </w:r>
      <w:r>
        <w:rPr>
          <w:rFonts w:hint="eastAsia" w:ascii="仿宋" w:hAnsi="仿宋" w:eastAsia="仿宋" w:cs="仿宋"/>
          <w:spacing w:val="-1"/>
          <w:sz w:val="24"/>
          <w:szCs w:val="24"/>
        </w:rPr>
        <w:t>收入、资产总额等指标，结合行业特点制定。</w:t>
      </w:r>
    </w:p>
    <w:p w14:paraId="7263BC16">
      <w:pPr>
        <w:pStyle w:val="6"/>
        <w:spacing w:before="179" w:line="337" w:lineRule="auto"/>
        <w:ind w:firstLine="420"/>
        <w:rPr>
          <w:rFonts w:hint="eastAsia" w:ascii="仿宋" w:hAnsi="仿宋" w:eastAsia="仿宋" w:cs="仿宋"/>
          <w:sz w:val="24"/>
          <w:szCs w:val="24"/>
        </w:rPr>
      </w:pPr>
      <w:r>
        <w:rPr>
          <w:rFonts w:hint="eastAsia" w:ascii="仿宋" w:hAnsi="仿宋" w:eastAsia="仿宋" w:cs="仿宋"/>
          <w:spacing w:val="-2"/>
          <w:sz w:val="24"/>
          <w:szCs w:val="24"/>
        </w:rPr>
        <w:t>三、本规定适用的行业包括：农、林、牧、渔业，工业（包括采矿业，制造业，电力、</w:t>
      </w:r>
      <w:r>
        <w:rPr>
          <w:rFonts w:hint="eastAsia" w:ascii="仿宋" w:hAnsi="仿宋" w:eastAsia="仿宋" w:cs="仿宋"/>
          <w:spacing w:val="1"/>
          <w:sz w:val="24"/>
          <w:szCs w:val="24"/>
        </w:rPr>
        <w:t>热力、燃气及水生产和供应业</w:t>
      </w:r>
      <w:r>
        <w:rPr>
          <w:rFonts w:hint="eastAsia" w:ascii="仿宋" w:hAnsi="仿宋" w:eastAsia="仿宋" w:cs="仿宋"/>
          <w:spacing w:val="8"/>
          <w:sz w:val="24"/>
          <w:szCs w:val="24"/>
        </w:rPr>
        <w:t>），</w:t>
      </w:r>
      <w:r>
        <w:rPr>
          <w:rFonts w:hint="eastAsia" w:ascii="仿宋" w:hAnsi="仿宋" w:eastAsia="仿宋" w:cs="仿宋"/>
          <w:spacing w:val="1"/>
          <w:sz w:val="24"/>
          <w:szCs w:val="24"/>
        </w:rPr>
        <w:t>建筑业，批发业，零售业，交</w:t>
      </w:r>
      <w:r>
        <w:rPr>
          <w:rFonts w:hint="eastAsia" w:ascii="仿宋" w:hAnsi="仿宋" w:eastAsia="仿宋" w:cs="仿宋"/>
          <w:sz w:val="24"/>
          <w:szCs w:val="24"/>
        </w:rPr>
        <w:t>通运输业（不含铁路运输</w:t>
      </w:r>
      <w:r>
        <w:rPr>
          <w:rFonts w:hint="eastAsia" w:ascii="仿宋" w:hAnsi="仿宋" w:eastAsia="仿宋" w:cs="仿宋"/>
          <w:spacing w:val="-2"/>
          <w:sz w:val="24"/>
          <w:szCs w:val="24"/>
        </w:rPr>
        <w:t>业</w:t>
      </w:r>
      <w:r>
        <w:rPr>
          <w:rFonts w:hint="eastAsia" w:ascii="仿宋" w:hAnsi="仿宋" w:eastAsia="仿宋" w:cs="仿宋"/>
          <w:spacing w:val="-12"/>
          <w:sz w:val="24"/>
          <w:szCs w:val="24"/>
        </w:rPr>
        <w:t>），</w:t>
      </w:r>
      <w:r>
        <w:rPr>
          <w:rFonts w:hint="eastAsia" w:ascii="仿宋" w:hAnsi="仿宋" w:eastAsia="仿宋" w:cs="仿宋"/>
          <w:spacing w:val="-2"/>
          <w:sz w:val="24"/>
          <w:szCs w:val="24"/>
        </w:rPr>
        <w:t>仓储业，邮政业，住宿业，餐饮业，信息传输业（包括电信、互联网和相关服务</w:t>
      </w:r>
      <w:r>
        <w:rPr>
          <w:rFonts w:hint="eastAsia" w:ascii="仿宋" w:hAnsi="仿宋" w:eastAsia="仿宋" w:cs="仿宋"/>
          <w:spacing w:val="-12"/>
          <w:sz w:val="24"/>
          <w:szCs w:val="24"/>
        </w:rPr>
        <w:t>），</w:t>
      </w:r>
      <w:r>
        <w:rPr>
          <w:rFonts w:hint="eastAsia" w:ascii="仿宋" w:hAnsi="仿宋" w:eastAsia="仿宋" w:cs="仿宋"/>
          <w:spacing w:val="1"/>
          <w:sz w:val="24"/>
          <w:szCs w:val="24"/>
        </w:rPr>
        <w:t xml:space="preserve"> 软件和信息技术服务业，房地产开发经营，物业管理，租赁和商务服务业，其他未列明行业（包括科学研究和技术服务业，水利、环境和公共设施管理业，居民服务、修理和其他</w:t>
      </w:r>
      <w:r>
        <w:rPr>
          <w:rFonts w:hint="eastAsia" w:ascii="仿宋" w:hAnsi="仿宋" w:eastAsia="仿宋" w:cs="仿宋"/>
          <w:spacing w:val="-1"/>
          <w:sz w:val="24"/>
          <w:szCs w:val="24"/>
        </w:rPr>
        <w:t>服务业，社会工作，文化、体育和娱乐业等）。</w:t>
      </w:r>
    </w:p>
    <w:p w14:paraId="7FD07E7E">
      <w:pPr>
        <w:pStyle w:val="6"/>
        <w:spacing w:before="182" w:line="221" w:lineRule="auto"/>
        <w:ind w:left="443"/>
        <w:rPr>
          <w:rFonts w:hint="eastAsia" w:ascii="仿宋" w:hAnsi="仿宋" w:eastAsia="仿宋" w:cs="仿宋"/>
          <w:sz w:val="24"/>
          <w:szCs w:val="24"/>
        </w:rPr>
      </w:pPr>
      <w:r>
        <w:rPr>
          <w:rFonts w:hint="eastAsia" w:ascii="仿宋" w:hAnsi="仿宋" w:eastAsia="仿宋" w:cs="仿宋"/>
          <w:spacing w:val="-3"/>
          <w:sz w:val="24"/>
          <w:szCs w:val="24"/>
        </w:rPr>
        <w:t>四、各行业划型标准为：</w:t>
      </w:r>
    </w:p>
    <w:p w14:paraId="21E1C9A0">
      <w:pPr>
        <w:pStyle w:val="6"/>
        <w:spacing w:before="183" w:line="313" w:lineRule="auto"/>
        <w:ind w:left="6" w:right="80" w:firstLine="425"/>
        <w:rPr>
          <w:rFonts w:hint="eastAsia" w:ascii="仿宋" w:hAnsi="仿宋" w:eastAsia="仿宋" w:cs="仿宋"/>
          <w:sz w:val="24"/>
          <w:szCs w:val="24"/>
        </w:rPr>
      </w:pPr>
      <w:r>
        <w:rPr>
          <w:rFonts w:hint="eastAsia" w:ascii="仿宋" w:hAnsi="仿宋" w:eastAsia="仿宋" w:cs="仿宋"/>
          <w:b/>
          <w:bCs/>
          <w:spacing w:val="1"/>
          <w:sz w:val="24"/>
          <w:szCs w:val="24"/>
        </w:rPr>
        <w:t>（一）农、林、牧、渔业。</w:t>
      </w:r>
      <w:r>
        <w:rPr>
          <w:rFonts w:hint="eastAsia" w:ascii="仿宋" w:hAnsi="仿宋" w:eastAsia="仿宋" w:cs="仿宋"/>
          <w:spacing w:val="1"/>
          <w:sz w:val="24"/>
          <w:szCs w:val="24"/>
        </w:rPr>
        <w:t>营业收入</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20000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万元以下的</w:t>
      </w:r>
      <w:r>
        <w:rPr>
          <w:rFonts w:hint="eastAsia" w:ascii="仿宋" w:hAnsi="仿宋" w:eastAsia="仿宋" w:cs="仿宋"/>
          <w:sz w:val="24"/>
          <w:szCs w:val="24"/>
        </w:rPr>
        <w:t>为中小微型企业。其中，营业收入</w:t>
      </w:r>
      <w:r>
        <w:rPr>
          <w:rFonts w:hint="eastAsia" w:ascii="仿宋" w:hAnsi="仿宋" w:eastAsia="仿宋" w:cs="仿宋"/>
          <w:spacing w:val="-39"/>
          <w:sz w:val="24"/>
          <w:szCs w:val="24"/>
        </w:rPr>
        <w:t xml:space="preserve"> </w:t>
      </w:r>
      <w:r>
        <w:rPr>
          <w:rFonts w:hint="eastAsia" w:ascii="仿宋" w:hAnsi="仿宋" w:eastAsia="仿宋" w:cs="仿宋"/>
          <w:sz w:val="24"/>
          <w:szCs w:val="24"/>
        </w:rPr>
        <w:t>500</w:t>
      </w:r>
      <w:r>
        <w:rPr>
          <w:rFonts w:hint="eastAsia" w:ascii="仿宋" w:hAnsi="仿宋" w:eastAsia="仿宋" w:cs="仿宋"/>
          <w:spacing w:val="-43"/>
          <w:sz w:val="24"/>
          <w:szCs w:val="24"/>
        </w:rPr>
        <w:t xml:space="preserve"> </w:t>
      </w:r>
      <w:r>
        <w:rPr>
          <w:rFonts w:hint="eastAsia" w:ascii="仿宋" w:hAnsi="仿宋" w:eastAsia="仿宋" w:cs="仿宋"/>
          <w:sz w:val="24"/>
          <w:szCs w:val="24"/>
        </w:rPr>
        <w:t>万元及以上的为中型企业，营业收入</w:t>
      </w:r>
      <w:r>
        <w:rPr>
          <w:rFonts w:hint="eastAsia" w:ascii="仿宋" w:hAnsi="仿宋" w:eastAsia="仿宋" w:cs="仿宋"/>
          <w:spacing w:val="-41"/>
          <w:sz w:val="24"/>
          <w:szCs w:val="24"/>
        </w:rPr>
        <w:t xml:space="preserve"> </w:t>
      </w:r>
      <w:r>
        <w:rPr>
          <w:rFonts w:hint="eastAsia" w:ascii="仿宋" w:hAnsi="仿宋" w:eastAsia="仿宋" w:cs="仿宋"/>
          <w:sz w:val="24"/>
          <w:szCs w:val="24"/>
        </w:rPr>
        <w:t>50</w:t>
      </w:r>
      <w:r>
        <w:rPr>
          <w:rFonts w:hint="eastAsia" w:ascii="仿宋" w:hAnsi="仿宋" w:eastAsia="仿宋" w:cs="仿宋"/>
          <w:spacing w:val="-42"/>
          <w:sz w:val="24"/>
          <w:szCs w:val="24"/>
        </w:rPr>
        <w:t xml:space="preserve"> </w:t>
      </w:r>
      <w:r>
        <w:rPr>
          <w:rFonts w:hint="eastAsia" w:ascii="仿宋" w:hAnsi="仿宋" w:eastAsia="仿宋" w:cs="仿宋"/>
          <w:sz w:val="24"/>
          <w:szCs w:val="24"/>
        </w:rPr>
        <w:t>万元及以上的为小型企业，营业收入</w:t>
      </w:r>
      <w:r>
        <w:rPr>
          <w:rFonts w:hint="eastAsia" w:ascii="仿宋" w:hAnsi="仿宋" w:eastAsia="仿宋" w:cs="仿宋"/>
          <w:spacing w:val="-41"/>
          <w:sz w:val="24"/>
          <w:szCs w:val="24"/>
        </w:rPr>
        <w:t xml:space="preserve"> </w:t>
      </w:r>
      <w:r>
        <w:rPr>
          <w:rFonts w:hint="eastAsia" w:ascii="仿宋" w:hAnsi="仿宋" w:eastAsia="仿宋" w:cs="仿宋"/>
          <w:sz w:val="24"/>
          <w:szCs w:val="24"/>
        </w:rPr>
        <w:t>50</w:t>
      </w:r>
      <w:r>
        <w:rPr>
          <w:rFonts w:hint="eastAsia" w:ascii="仿宋" w:hAnsi="仿宋" w:eastAsia="仿宋" w:cs="仿宋"/>
          <w:spacing w:val="-2"/>
          <w:sz w:val="24"/>
          <w:szCs w:val="24"/>
        </w:rPr>
        <w:t>万元以下的为微型企业。</w:t>
      </w:r>
    </w:p>
    <w:p w14:paraId="7465C3E8">
      <w:pPr>
        <w:pStyle w:val="6"/>
        <w:spacing w:before="182" w:line="325" w:lineRule="auto"/>
        <w:ind w:right="80" w:firstLine="432"/>
        <w:rPr>
          <w:rFonts w:hint="eastAsia" w:ascii="仿宋" w:hAnsi="仿宋" w:eastAsia="仿宋" w:cs="仿宋"/>
          <w:sz w:val="24"/>
          <w:szCs w:val="24"/>
        </w:rPr>
      </w:pPr>
      <w:r>
        <w:rPr>
          <w:rFonts w:hint="eastAsia" w:ascii="仿宋" w:hAnsi="仿宋" w:eastAsia="仿宋" w:cs="仿宋"/>
          <w:b/>
          <w:bCs/>
          <w:spacing w:val="-3"/>
          <w:sz w:val="24"/>
          <w:szCs w:val="24"/>
        </w:rPr>
        <w:t>（二）工业。</w:t>
      </w:r>
      <w:r>
        <w:rPr>
          <w:rFonts w:hint="eastAsia" w:ascii="仿宋" w:hAnsi="仿宋" w:eastAsia="仿宋" w:cs="仿宋"/>
          <w:spacing w:val="-3"/>
          <w:sz w:val="24"/>
          <w:szCs w:val="24"/>
        </w:rPr>
        <w:t>从业人员</w:t>
      </w:r>
      <w:r>
        <w:rPr>
          <w:rFonts w:hint="eastAsia" w:ascii="仿宋" w:hAnsi="仿宋" w:eastAsia="仿宋" w:cs="仿宋"/>
          <w:spacing w:val="-19"/>
          <w:sz w:val="24"/>
          <w:szCs w:val="24"/>
        </w:rPr>
        <w:t xml:space="preserve"> </w:t>
      </w:r>
      <w:r>
        <w:rPr>
          <w:rFonts w:hint="eastAsia" w:ascii="仿宋" w:hAnsi="仿宋" w:eastAsia="仿宋" w:cs="仿宋"/>
          <w:spacing w:val="-3"/>
          <w:sz w:val="24"/>
          <w:szCs w:val="24"/>
        </w:rPr>
        <w:t>1000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51"/>
          <w:sz w:val="24"/>
          <w:szCs w:val="24"/>
        </w:rPr>
        <w:t xml:space="preserve"> </w:t>
      </w:r>
      <w:r>
        <w:rPr>
          <w:rFonts w:hint="eastAsia" w:ascii="仿宋" w:hAnsi="仿宋" w:eastAsia="仿宋" w:cs="仿宋"/>
          <w:spacing w:val="-3"/>
          <w:sz w:val="24"/>
          <w:szCs w:val="24"/>
        </w:rPr>
        <w:t>40000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万元以下的为中小微型企业。其</w:t>
      </w:r>
      <w:r>
        <w:rPr>
          <w:rFonts w:hint="eastAsia" w:ascii="仿宋" w:hAnsi="仿宋" w:eastAsia="仿宋" w:cs="仿宋"/>
          <w:spacing w:val="-1"/>
          <w:sz w:val="24"/>
          <w:szCs w:val="24"/>
        </w:rPr>
        <w:t>中，从业人员</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300</w:t>
      </w:r>
      <w:r>
        <w:rPr>
          <w:rFonts w:hint="eastAsia" w:ascii="仿宋" w:hAnsi="仿宋" w:eastAsia="仿宋" w:cs="仿宋"/>
          <w:spacing w:val="-47"/>
          <w:sz w:val="24"/>
          <w:szCs w:val="24"/>
        </w:rPr>
        <w:t xml:space="preserve"> </w:t>
      </w:r>
      <w:r>
        <w:rPr>
          <w:rFonts w:hint="eastAsia" w:ascii="仿宋" w:hAnsi="仿宋" w:eastAsia="仿宋" w:cs="仿宋"/>
          <w:spacing w:val="-1"/>
          <w:sz w:val="24"/>
          <w:szCs w:val="24"/>
        </w:rPr>
        <w:t>人及以上，且营业收入</w:t>
      </w:r>
      <w:r>
        <w:rPr>
          <w:rFonts w:hint="eastAsia" w:ascii="仿宋" w:hAnsi="仿宋" w:eastAsia="仿宋" w:cs="仿宋"/>
          <w:spacing w:val="-48"/>
          <w:sz w:val="24"/>
          <w:szCs w:val="24"/>
        </w:rPr>
        <w:t xml:space="preserve"> </w:t>
      </w:r>
      <w:r>
        <w:rPr>
          <w:rFonts w:hint="eastAsia" w:ascii="仿宋" w:hAnsi="仿宋" w:eastAsia="仿宋" w:cs="仿宋"/>
          <w:spacing w:val="-1"/>
          <w:sz w:val="24"/>
          <w:szCs w:val="24"/>
        </w:rPr>
        <w:t>2000</w:t>
      </w:r>
      <w:r>
        <w:rPr>
          <w:rFonts w:hint="eastAsia" w:ascii="仿宋" w:hAnsi="仿宋" w:eastAsia="仿宋" w:cs="仿宋"/>
          <w:spacing w:val="-45"/>
          <w:sz w:val="24"/>
          <w:szCs w:val="24"/>
        </w:rPr>
        <w:t xml:space="preserve"> </w:t>
      </w:r>
      <w:r>
        <w:rPr>
          <w:rFonts w:hint="eastAsia" w:ascii="仿宋" w:hAnsi="仿宋" w:eastAsia="仿宋" w:cs="仿宋"/>
          <w:spacing w:val="-1"/>
          <w:sz w:val="24"/>
          <w:szCs w:val="24"/>
        </w:rPr>
        <w:t>万元及以上的为中型企业；从业人员</w:t>
      </w:r>
      <w:r>
        <w:rPr>
          <w:rFonts w:hint="eastAsia" w:ascii="仿宋" w:hAnsi="仿宋" w:eastAsia="仿宋" w:cs="仿宋"/>
          <w:spacing w:val="-45"/>
          <w:sz w:val="24"/>
          <w:szCs w:val="24"/>
        </w:rPr>
        <w:t xml:space="preserve"> </w:t>
      </w:r>
      <w:r>
        <w:rPr>
          <w:rFonts w:hint="eastAsia" w:ascii="仿宋" w:hAnsi="仿宋" w:eastAsia="仿宋" w:cs="仿宋"/>
          <w:spacing w:val="-1"/>
          <w:sz w:val="24"/>
          <w:szCs w:val="24"/>
        </w:rPr>
        <w:t>20</w:t>
      </w:r>
      <w:r>
        <w:rPr>
          <w:rFonts w:hint="eastAsia" w:ascii="仿宋" w:hAnsi="仿宋" w:eastAsia="仿宋" w:cs="仿宋"/>
          <w:spacing w:val="-47"/>
          <w:sz w:val="24"/>
          <w:szCs w:val="24"/>
        </w:rPr>
        <w:t xml:space="preserve"> </w:t>
      </w:r>
      <w:r>
        <w:rPr>
          <w:rFonts w:hint="eastAsia" w:ascii="仿宋" w:hAnsi="仿宋" w:eastAsia="仿宋" w:cs="仿宋"/>
          <w:spacing w:val="-1"/>
          <w:sz w:val="24"/>
          <w:szCs w:val="24"/>
        </w:rPr>
        <w:t>人</w:t>
      </w:r>
      <w:r>
        <w:rPr>
          <w:rFonts w:hint="eastAsia" w:ascii="仿宋" w:hAnsi="仿宋" w:eastAsia="仿宋" w:cs="仿宋"/>
          <w:spacing w:val="-4"/>
          <w:sz w:val="24"/>
          <w:szCs w:val="24"/>
        </w:rPr>
        <w:t>及以上，且营业收入</w:t>
      </w:r>
      <w:r>
        <w:rPr>
          <w:rFonts w:hint="eastAsia" w:ascii="仿宋" w:hAnsi="仿宋" w:eastAsia="仿宋" w:cs="仿宋"/>
          <w:spacing w:val="-39"/>
          <w:sz w:val="24"/>
          <w:szCs w:val="24"/>
        </w:rPr>
        <w:t xml:space="preserve"> </w:t>
      </w:r>
      <w:r>
        <w:rPr>
          <w:rFonts w:hint="eastAsia" w:ascii="仿宋" w:hAnsi="仿宋" w:eastAsia="仿宋" w:cs="仿宋"/>
          <w:spacing w:val="-4"/>
          <w:sz w:val="24"/>
          <w:szCs w:val="24"/>
        </w:rPr>
        <w:t>300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万元及以上的为小型企业；从业人员</w:t>
      </w:r>
      <w:r>
        <w:rPr>
          <w:rFonts w:hint="eastAsia" w:ascii="仿宋" w:hAnsi="仿宋" w:eastAsia="仿宋" w:cs="仿宋"/>
          <w:spacing w:val="-48"/>
          <w:sz w:val="24"/>
          <w:szCs w:val="24"/>
        </w:rPr>
        <w:t xml:space="preserve"> </w:t>
      </w:r>
      <w:r>
        <w:rPr>
          <w:rFonts w:hint="eastAsia" w:ascii="仿宋" w:hAnsi="仿宋" w:eastAsia="仿宋" w:cs="仿宋"/>
          <w:spacing w:val="-4"/>
          <w:sz w:val="24"/>
          <w:szCs w:val="24"/>
        </w:rPr>
        <w:t>20</w:t>
      </w:r>
      <w:r>
        <w:rPr>
          <w:rFonts w:hint="eastAsia" w:ascii="仿宋" w:hAnsi="仿宋" w:eastAsia="仿宋" w:cs="仿宋"/>
          <w:spacing w:val="-49"/>
          <w:sz w:val="24"/>
          <w:szCs w:val="24"/>
        </w:rPr>
        <w:t xml:space="preserve"> </w:t>
      </w:r>
      <w:r>
        <w:rPr>
          <w:rFonts w:hint="eastAsia" w:ascii="仿宋" w:hAnsi="仿宋" w:eastAsia="仿宋" w:cs="仿宋"/>
          <w:spacing w:val="-4"/>
          <w:sz w:val="24"/>
          <w:szCs w:val="24"/>
        </w:rPr>
        <w:t>人以下或营业收入</w:t>
      </w:r>
      <w:r>
        <w:rPr>
          <w:rFonts w:hint="eastAsia" w:ascii="仿宋" w:hAnsi="仿宋" w:eastAsia="仿宋" w:cs="仿宋"/>
          <w:spacing w:val="-46"/>
          <w:sz w:val="24"/>
          <w:szCs w:val="24"/>
        </w:rPr>
        <w:t xml:space="preserve"> </w:t>
      </w:r>
      <w:r>
        <w:rPr>
          <w:rFonts w:hint="eastAsia" w:ascii="仿宋" w:hAnsi="仿宋" w:eastAsia="仿宋" w:cs="仿宋"/>
          <w:spacing w:val="-4"/>
          <w:sz w:val="24"/>
          <w:szCs w:val="24"/>
        </w:rPr>
        <w:t>300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w:t>
      </w:r>
      <w:r>
        <w:rPr>
          <w:rFonts w:hint="eastAsia" w:ascii="仿宋" w:hAnsi="仿宋" w:eastAsia="仿宋" w:cs="仿宋"/>
          <w:spacing w:val="-1"/>
          <w:sz w:val="24"/>
          <w:szCs w:val="24"/>
        </w:rPr>
        <w:t>元以下的为微型企业。</w:t>
      </w:r>
    </w:p>
    <w:p w14:paraId="59955033">
      <w:pPr>
        <w:pStyle w:val="6"/>
        <w:spacing w:before="182" w:line="325" w:lineRule="auto"/>
        <w:ind w:right="80" w:firstLine="432"/>
        <w:rPr>
          <w:rFonts w:hint="eastAsia" w:ascii="仿宋" w:hAnsi="仿宋" w:eastAsia="仿宋" w:cs="仿宋"/>
          <w:sz w:val="24"/>
          <w:szCs w:val="24"/>
        </w:rPr>
      </w:pPr>
      <w:r>
        <w:rPr>
          <w:rFonts w:hint="eastAsia" w:ascii="仿宋" w:hAnsi="仿宋" w:eastAsia="仿宋" w:cs="仿宋"/>
          <w:b/>
          <w:bCs/>
          <w:sz w:val="24"/>
          <w:szCs w:val="24"/>
        </w:rPr>
        <w:t>（三）建筑业。</w:t>
      </w:r>
      <w:r>
        <w:rPr>
          <w:rFonts w:hint="eastAsia" w:ascii="仿宋" w:hAnsi="仿宋" w:eastAsia="仿宋" w:cs="仿宋"/>
          <w:sz w:val="24"/>
          <w:szCs w:val="24"/>
        </w:rPr>
        <w:t>营业收入</w:t>
      </w:r>
      <w:r>
        <w:rPr>
          <w:rFonts w:hint="eastAsia" w:ascii="仿宋" w:hAnsi="仿宋" w:eastAsia="仿宋" w:cs="仿宋"/>
          <w:spacing w:val="-40"/>
          <w:sz w:val="24"/>
          <w:szCs w:val="24"/>
        </w:rPr>
        <w:t xml:space="preserve"> </w:t>
      </w:r>
      <w:r>
        <w:rPr>
          <w:rFonts w:hint="eastAsia" w:ascii="仿宋" w:hAnsi="仿宋" w:eastAsia="仿宋" w:cs="仿宋"/>
          <w:sz w:val="24"/>
          <w:szCs w:val="24"/>
        </w:rPr>
        <w:t>80000</w:t>
      </w:r>
      <w:r>
        <w:rPr>
          <w:rFonts w:hint="eastAsia" w:ascii="仿宋" w:hAnsi="仿宋" w:eastAsia="仿宋" w:cs="仿宋"/>
          <w:spacing w:val="-42"/>
          <w:sz w:val="24"/>
          <w:szCs w:val="24"/>
        </w:rPr>
        <w:t xml:space="preserve"> </w:t>
      </w:r>
      <w:r>
        <w:rPr>
          <w:rFonts w:hint="eastAsia" w:ascii="仿宋" w:hAnsi="仿宋" w:eastAsia="仿宋" w:cs="仿宋"/>
          <w:sz w:val="24"/>
          <w:szCs w:val="24"/>
        </w:rPr>
        <w:t>万元以下或资产总额</w:t>
      </w:r>
      <w:r>
        <w:rPr>
          <w:rFonts w:hint="eastAsia" w:ascii="仿宋" w:hAnsi="仿宋" w:eastAsia="仿宋" w:cs="仿宋"/>
          <w:spacing w:val="-45"/>
          <w:sz w:val="24"/>
          <w:szCs w:val="24"/>
        </w:rPr>
        <w:t xml:space="preserve"> </w:t>
      </w:r>
      <w:r>
        <w:rPr>
          <w:rFonts w:hint="eastAsia" w:ascii="仿宋" w:hAnsi="仿宋" w:eastAsia="仿宋" w:cs="仿宋"/>
          <w:sz w:val="24"/>
          <w:szCs w:val="24"/>
        </w:rPr>
        <w:t>80000</w:t>
      </w:r>
      <w:r>
        <w:rPr>
          <w:rFonts w:hint="eastAsia" w:ascii="仿宋" w:hAnsi="仿宋" w:eastAsia="仿宋" w:cs="仿宋"/>
          <w:spacing w:val="-43"/>
          <w:sz w:val="24"/>
          <w:szCs w:val="24"/>
        </w:rPr>
        <w:t xml:space="preserve"> </w:t>
      </w:r>
      <w:r>
        <w:rPr>
          <w:rFonts w:hint="eastAsia" w:ascii="仿宋" w:hAnsi="仿宋" w:eastAsia="仿宋" w:cs="仿宋"/>
          <w:sz w:val="24"/>
          <w:szCs w:val="24"/>
        </w:rPr>
        <w:t>万元以下的为中小微型企业。其中，营业收入</w:t>
      </w:r>
      <w:r>
        <w:rPr>
          <w:rFonts w:hint="eastAsia" w:ascii="仿宋" w:hAnsi="仿宋" w:eastAsia="仿宋" w:cs="仿宋"/>
          <w:spacing w:val="-49"/>
          <w:sz w:val="24"/>
          <w:szCs w:val="24"/>
        </w:rPr>
        <w:t xml:space="preserve"> </w:t>
      </w:r>
      <w:r>
        <w:rPr>
          <w:rFonts w:hint="eastAsia" w:ascii="仿宋" w:hAnsi="仿宋" w:eastAsia="仿宋" w:cs="仿宋"/>
          <w:sz w:val="24"/>
          <w:szCs w:val="24"/>
        </w:rPr>
        <w:t>6000</w:t>
      </w:r>
      <w:r>
        <w:rPr>
          <w:rFonts w:hint="eastAsia" w:ascii="仿宋" w:hAnsi="仿宋" w:eastAsia="仿宋" w:cs="仿宋"/>
          <w:spacing w:val="-45"/>
          <w:sz w:val="24"/>
          <w:szCs w:val="24"/>
        </w:rPr>
        <w:t xml:space="preserve"> </w:t>
      </w:r>
      <w:r>
        <w:rPr>
          <w:rFonts w:hint="eastAsia" w:ascii="仿宋" w:hAnsi="仿宋" w:eastAsia="仿宋" w:cs="仿宋"/>
          <w:sz w:val="24"/>
          <w:szCs w:val="24"/>
        </w:rPr>
        <w:t>万元及以上，且资产</w:t>
      </w:r>
      <w:r>
        <w:rPr>
          <w:rFonts w:hint="eastAsia" w:ascii="仿宋" w:hAnsi="仿宋" w:eastAsia="仿宋" w:cs="仿宋"/>
          <w:spacing w:val="-1"/>
          <w:sz w:val="24"/>
          <w:szCs w:val="24"/>
        </w:rPr>
        <w:t>总额</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5000</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万元及以上的为中型企业；营业收入</w:t>
      </w:r>
      <w:r>
        <w:rPr>
          <w:rFonts w:hint="eastAsia" w:ascii="仿宋" w:hAnsi="仿宋" w:eastAsia="仿宋" w:cs="仿宋"/>
          <w:spacing w:val="-48"/>
          <w:sz w:val="24"/>
          <w:szCs w:val="24"/>
        </w:rPr>
        <w:t xml:space="preserve"> </w:t>
      </w:r>
      <w:r>
        <w:rPr>
          <w:rFonts w:hint="eastAsia" w:ascii="仿宋" w:hAnsi="仿宋" w:eastAsia="仿宋" w:cs="仿宋"/>
          <w:spacing w:val="-1"/>
          <w:sz w:val="24"/>
          <w:szCs w:val="24"/>
        </w:rPr>
        <w:t>300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万元及以上，且资产总额</w:t>
      </w:r>
      <w:r>
        <w:rPr>
          <w:rFonts w:hint="eastAsia" w:ascii="仿宋" w:hAnsi="仿宋" w:eastAsia="仿宋" w:cs="仿宋"/>
          <w:spacing w:val="-44"/>
          <w:sz w:val="24"/>
          <w:szCs w:val="24"/>
        </w:rPr>
        <w:t xml:space="preserve"> </w:t>
      </w:r>
      <w:r>
        <w:rPr>
          <w:rFonts w:hint="eastAsia" w:ascii="仿宋" w:hAnsi="仿宋" w:eastAsia="仿宋" w:cs="仿宋"/>
          <w:spacing w:val="-1"/>
          <w:sz w:val="24"/>
          <w:szCs w:val="24"/>
        </w:rPr>
        <w:t>300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万元及以上的为小型企</w:t>
      </w:r>
      <w:r>
        <w:rPr>
          <w:rFonts w:hint="eastAsia" w:ascii="仿宋" w:hAnsi="仿宋" w:eastAsia="仿宋" w:cs="仿宋"/>
          <w:spacing w:val="-2"/>
          <w:sz w:val="24"/>
          <w:szCs w:val="24"/>
        </w:rPr>
        <w:t>业；营业收入</w:t>
      </w:r>
      <w:r>
        <w:rPr>
          <w:rFonts w:hint="eastAsia" w:ascii="仿宋" w:hAnsi="仿宋" w:eastAsia="仿宋" w:cs="仿宋"/>
          <w:spacing w:val="-44"/>
          <w:sz w:val="24"/>
          <w:szCs w:val="24"/>
        </w:rPr>
        <w:t xml:space="preserve"> </w:t>
      </w:r>
      <w:r>
        <w:rPr>
          <w:rFonts w:hint="eastAsia" w:ascii="仿宋" w:hAnsi="仿宋" w:eastAsia="仿宋" w:cs="仿宋"/>
          <w:spacing w:val="-2"/>
          <w:sz w:val="24"/>
          <w:szCs w:val="24"/>
        </w:rPr>
        <w:t>300</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万元以下或资产总额</w:t>
      </w:r>
      <w:r>
        <w:rPr>
          <w:rFonts w:hint="eastAsia" w:ascii="仿宋" w:hAnsi="仿宋" w:eastAsia="仿宋" w:cs="仿宋"/>
          <w:spacing w:val="-46"/>
          <w:sz w:val="24"/>
          <w:szCs w:val="24"/>
        </w:rPr>
        <w:t xml:space="preserve"> </w:t>
      </w:r>
      <w:r>
        <w:rPr>
          <w:rFonts w:hint="eastAsia" w:ascii="仿宋" w:hAnsi="仿宋" w:eastAsia="仿宋" w:cs="仿宋"/>
          <w:spacing w:val="-2"/>
          <w:sz w:val="24"/>
          <w:szCs w:val="24"/>
        </w:rPr>
        <w:t>300</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万元以下的为微型企业。</w:t>
      </w:r>
    </w:p>
    <w:p w14:paraId="1BDFC070">
      <w:pPr>
        <w:pStyle w:val="6"/>
        <w:spacing w:before="182" w:line="325" w:lineRule="auto"/>
        <w:ind w:right="80" w:firstLine="432"/>
        <w:rPr>
          <w:rFonts w:hint="eastAsia" w:ascii="仿宋" w:hAnsi="仿宋" w:eastAsia="仿宋" w:cs="仿宋"/>
          <w:sz w:val="24"/>
          <w:szCs w:val="24"/>
        </w:rPr>
      </w:pPr>
      <w:r>
        <w:rPr>
          <w:rFonts w:hint="eastAsia" w:ascii="仿宋" w:hAnsi="仿宋" w:eastAsia="仿宋" w:cs="仿宋"/>
          <w:b/>
          <w:bCs/>
          <w:sz w:val="24"/>
          <w:szCs w:val="24"/>
        </w:rPr>
        <w:t>（四）批发业。</w:t>
      </w:r>
      <w:r>
        <w:rPr>
          <w:rFonts w:hint="eastAsia" w:ascii="仿宋" w:hAnsi="仿宋" w:eastAsia="仿宋" w:cs="仿宋"/>
          <w:sz w:val="24"/>
          <w:szCs w:val="24"/>
        </w:rPr>
        <w:t>从业人员</w:t>
      </w:r>
      <w:r>
        <w:rPr>
          <w:rFonts w:hint="eastAsia" w:ascii="仿宋" w:hAnsi="仿宋" w:eastAsia="仿宋" w:cs="仿宋"/>
          <w:spacing w:val="-34"/>
          <w:sz w:val="24"/>
          <w:szCs w:val="24"/>
        </w:rPr>
        <w:t xml:space="preserve"> </w:t>
      </w:r>
      <w:r>
        <w:rPr>
          <w:rFonts w:hint="eastAsia" w:ascii="仿宋" w:hAnsi="仿宋" w:eastAsia="仿宋" w:cs="仿宋"/>
          <w:sz w:val="24"/>
          <w:szCs w:val="24"/>
        </w:rPr>
        <w:t>200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47"/>
          <w:sz w:val="24"/>
          <w:szCs w:val="24"/>
        </w:rPr>
        <w:t xml:space="preserve"> </w:t>
      </w:r>
      <w:r>
        <w:rPr>
          <w:rFonts w:hint="eastAsia" w:ascii="仿宋" w:hAnsi="仿宋" w:eastAsia="仿宋" w:cs="仿宋"/>
          <w:sz w:val="24"/>
          <w:szCs w:val="24"/>
        </w:rPr>
        <w:t>40000</w:t>
      </w:r>
      <w:r>
        <w:rPr>
          <w:rFonts w:hint="eastAsia" w:ascii="仿宋" w:hAnsi="仿宋" w:eastAsia="仿宋" w:cs="仿宋"/>
          <w:spacing w:val="-43"/>
          <w:sz w:val="24"/>
          <w:szCs w:val="24"/>
        </w:rPr>
        <w:t xml:space="preserve"> </w:t>
      </w:r>
      <w:r>
        <w:rPr>
          <w:rFonts w:hint="eastAsia" w:ascii="仿宋" w:hAnsi="仿宋" w:eastAsia="仿宋" w:cs="仿宋"/>
          <w:sz w:val="24"/>
          <w:szCs w:val="24"/>
        </w:rPr>
        <w:t xml:space="preserve">万元以下的为中小微型企业。 </w:t>
      </w:r>
      <w:r>
        <w:rPr>
          <w:rFonts w:hint="eastAsia" w:ascii="仿宋" w:hAnsi="仿宋" w:eastAsia="仿宋" w:cs="仿宋"/>
          <w:spacing w:val="-1"/>
          <w:sz w:val="24"/>
          <w:szCs w:val="24"/>
        </w:rPr>
        <w:t>其中，从业人员</w:t>
      </w:r>
      <w:r>
        <w:rPr>
          <w:rFonts w:hint="eastAsia" w:ascii="仿宋" w:hAnsi="仿宋" w:eastAsia="仿宋" w:cs="仿宋"/>
          <w:spacing w:val="-48"/>
          <w:sz w:val="24"/>
          <w:szCs w:val="24"/>
        </w:rPr>
        <w:t xml:space="preserve"> </w:t>
      </w:r>
      <w:r>
        <w:rPr>
          <w:rFonts w:hint="eastAsia" w:ascii="仿宋" w:hAnsi="仿宋" w:eastAsia="仿宋" w:cs="仿宋"/>
          <w:spacing w:val="-1"/>
          <w:sz w:val="24"/>
          <w:szCs w:val="24"/>
        </w:rPr>
        <w:t>20</w:t>
      </w:r>
      <w:r>
        <w:rPr>
          <w:rFonts w:hint="eastAsia" w:ascii="仿宋" w:hAnsi="仿宋" w:eastAsia="仿宋" w:cs="仿宋"/>
          <w:spacing w:val="-49"/>
          <w:sz w:val="24"/>
          <w:szCs w:val="24"/>
        </w:rPr>
        <w:t xml:space="preserve"> </w:t>
      </w:r>
      <w:r>
        <w:rPr>
          <w:rFonts w:hint="eastAsia" w:ascii="仿宋" w:hAnsi="仿宋" w:eastAsia="仿宋" w:cs="仿宋"/>
          <w:spacing w:val="-1"/>
          <w:sz w:val="24"/>
          <w:szCs w:val="24"/>
        </w:rPr>
        <w:t>人及以上，且营业收入</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5000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万元及以上的为中型企业；从业</w:t>
      </w:r>
      <w:r>
        <w:rPr>
          <w:rFonts w:hint="eastAsia" w:ascii="仿宋" w:hAnsi="仿宋" w:eastAsia="仿宋" w:cs="仿宋"/>
          <w:spacing w:val="-2"/>
          <w:sz w:val="24"/>
          <w:szCs w:val="24"/>
        </w:rPr>
        <w:t>人员</w:t>
      </w:r>
      <w:r>
        <w:rPr>
          <w:rFonts w:hint="eastAsia" w:ascii="仿宋" w:hAnsi="仿宋" w:eastAsia="仿宋" w:cs="仿宋"/>
          <w:spacing w:val="-46"/>
          <w:sz w:val="24"/>
          <w:szCs w:val="24"/>
        </w:rPr>
        <w:t xml:space="preserve"> </w:t>
      </w:r>
      <w:r>
        <w:rPr>
          <w:rFonts w:hint="eastAsia" w:ascii="仿宋" w:hAnsi="仿宋" w:eastAsia="仿宋" w:cs="仿宋"/>
          <w:spacing w:val="-2"/>
          <w:sz w:val="24"/>
          <w:szCs w:val="24"/>
        </w:rPr>
        <w:t>5</w:t>
      </w:r>
      <w:r>
        <w:rPr>
          <w:rFonts w:hint="eastAsia" w:ascii="仿宋" w:hAnsi="仿宋" w:eastAsia="仿宋" w:cs="仿宋"/>
          <w:spacing w:val="-47"/>
          <w:sz w:val="24"/>
          <w:szCs w:val="24"/>
        </w:rPr>
        <w:t xml:space="preserve"> </w:t>
      </w:r>
      <w:r>
        <w:rPr>
          <w:rFonts w:hint="eastAsia" w:ascii="仿宋" w:hAnsi="仿宋" w:eastAsia="仿宋" w:cs="仿宋"/>
          <w:spacing w:val="-2"/>
          <w:sz w:val="24"/>
          <w:szCs w:val="24"/>
        </w:rPr>
        <w:t>人</w:t>
      </w:r>
      <w:r>
        <w:rPr>
          <w:rFonts w:hint="eastAsia" w:ascii="仿宋" w:hAnsi="仿宋" w:eastAsia="仿宋" w:cs="仿宋"/>
          <w:sz w:val="24"/>
          <w:szCs w:val="24"/>
        </w:rPr>
        <w:t>及以上，且营业收入</w:t>
      </w:r>
      <w:r>
        <w:rPr>
          <w:rFonts w:hint="eastAsia" w:ascii="仿宋" w:hAnsi="仿宋" w:eastAsia="仿宋" w:cs="仿宋"/>
          <w:spacing w:val="-33"/>
          <w:sz w:val="24"/>
          <w:szCs w:val="24"/>
        </w:rPr>
        <w:t xml:space="preserve"> </w:t>
      </w:r>
      <w:r>
        <w:rPr>
          <w:rFonts w:hint="eastAsia" w:ascii="仿宋" w:hAnsi="仿宋" w:eastAsia="仿宋" w:cs="仿宋"/>
          <w:sz w:val="24"/>
          <w:szCs w:val="24"/>
        </w:rPr>
        <w:t>1000</w:t>
      </w:r>
      <w:r>
        <w:rPr>
          <w:rFonts w:hint="eastAsia" w:ascii="仿宋" w:hAnsi="仿宋" w:eastAsia="仿宋" w:cs="仿宋"/>
          <w:spacing w:val="-42"/>
          <w:sz w:val="24"/>
          <w:szCs w:val="24"/>
        </w:rPr>
        <w:t xml:space="preserve"> </w:t>
      </w:r>
      <w:r>
        <w:rPr>
          <w:rFonts w:hint="eastAsia" w:ascii="仿宋" w:hAnsi="仿宋" w:eastAsia="仿宋" w:cs="仿宋"/>
          <w:sz w:val="24"/>
          <w:szCs w:val="24"/>
        </w:rPr>
        <w:t>万元及以上的为小型企业；从业人员</w:t>
      </w:r>
      <w:r>
        <w:rPr>
          <w:rFonts w:hint="eastAsia" w:ascii="仿宋" w:hAnsi="仿宋" w:eastAsia="仿宋" w:cs="仿宋"/>
          <w:spacing w:val="-41"/>
          <w:sz w:val="24"/>
          <w:szCs w:val="24"/>
        </w:rPr>
        <w:t xml:space="preserve"> </w:t>
      </w:r>
      <w:r>
        <w:rPr>
          <w:rFonts w:hint="eastAsia" w:ascii="仿宋" w:hAnsi="仿宋" w:eastAsia="仿宋" w:cs="仿宋"/>
          <w:sz w:val="24"/>
          <w:szCs w:val="24"/>
        </w:rPr>
        <w:t>5</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w:t>
      </w:r>
      <w:r>
        <w:rPr>
          <w:rFonts w:hint="eastAsia" w:ascii="仿宋" w:hAnsi="仿宋" w:eastAsia="仿宋" w:cs="仿宋"/>
          <w:spacing w:val="-1"/>
          <w:sz w:val="24"/>
          <w:szCs w:val="24"/>
        </w:rPr>
        <w:t>或营业收入</w:t>
      </w:r>
      <w:r>
        <w:rPr>
          <w:rFonts w:hint="eastAsia" w:ascii="仿宋" w:hAnsi="仿宋" w:eastAsia="仿宋" w:cs="仿宋"/>
          <w:spacing w:val="-29"/>
          <w:sz w:val="24"/>
          <w:szCs w:val="24"/>
        </w:rPr>
        <w:t xml:space="preserve"> </w:t>
      </w:r>
      <w:r>
        <w:rPr>
          <w:rFonts w:hint="eastAsia" w:ascii="仿宋" w:hAnsi="仿宋" w:eastAsia="仿宋" w:cs="仿宋"/>
          <w:spacing w:val="-1"/>
          <w:sz w:val="24"/>
          <w:szCs w:val="24"/>
        </w:rPr>
        <w:t>1000万元以下的为微型企业。</w:t>
      </w:r>
    </w:p>
    <w:p w14:paraId="53FC18E5">
      <w:pPr>
        <w:spacing w:line="325" w:lineRule="auto"/>
        <w:rPr>
          <w:rFonts w:hint="eastAsia" w:ascii="仿宋" w:hAnsi="仿宋" w:eastAsia="仿宋" w:cs="仿宋"/>
          <w:sz w:val="24"/>
          <w:szCs w:val="24"/>
        </w:rPr>
        <w:sectPr>
          <w:footerReference r:id="rId27" w:type="default"/>
          <w:pgSz w:w="11906" w:h="16839"/>
          <w:pgMar w:top="1431" w:right="1167" w:bottom="1149" w:left="1256" w:header="0" w:footer="989" w:gutter="0"/>
          <w:pgNumType w:fmt="decimal"/>
          <w:cols w:space="720" w:num="1"/>
        </w:sectPr>
      </w:pPr>
    </w:p>
    <w:p w14:paraId="6B8C32BD">
      <w:pPr>
        <w:pStyle w:val="6"/>
        <w:spacing w:before="122" w:line="325" w:lineRule="auto"/>
        <w:ind w:firstLine="432"/>
        <w:rPr>
          <w:rFonts w:hint="eastAsia" w:ascii="仿宋" w:hAnsi="仿宋" w:eastAsia="仿宋" w:cs="仿宋"/>
          <w:sz w:val="24"/>
          <w:szCs w:val="24"/>
        </w:rPr>
      </w:pPr>
      <w:r>
        <w:rPr>
          <w:rFonts w:hint="eastAsia" w:ascii="仿宋" w:hAnsi="仿宋" w:eastAsia="仿宋" w:cs="仿宋"/>
          <w:b/>
          <w:bCs/>
          <w:sz w:val="24"/>
          <w:szCs w:val="24"/>
        </w:rPr>
        <w:t>（五）零售业。</w:t>
      </w:r>
      <w:r>
        <w:rPr>
          <w:rFonts w:hint="eastAsia" w:ascii="仿宋" w:hAnsi="仿宋" w:eastAsia="仿宋" w:cs="仿宋"/>
          <w:sz w:val="24"/>
          <w:szCs w:val="24"/>
        </w:rPr>
        <w:t>从业人员</w:t>
      </w:r>
      <w:r>
        <w:rPr>
          <w:rFonts w:hint="eastAsia" w:ascii="仿宋" w:hAnsi="仿宋" w:eastAsia="仿宋" w:cs="仿宋"/>
          <w:spacing w:val="-38"/>
          <w:sz w:val="24"/>
          <w:szCs w:val="24"/>
        </w:rPr>
        <w:t xml:space="preserve"> </w:t>
      </w:r>
      <w:r>
        <w:rPr>
          <w:rFonts w:hint="eastAsia" w:ascii="仿宋" w:hAnsi="仿宋" w:eastAsia="仿宋" w:cs="仿宋"/>
          <w:sz w:val="24"/>
          <w:szCs w:val="24"/>
        </w:rPr>
        <w:t>300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43"/>
          <w:sz w:val="24"/>
          <w:szCs w:val="24"/>
        </w:rPr>
        <w:t xml:space="preserve"> </w:t>
      </w:r>
      <w:r>
        <w:rPr>
          <w:rFonts w:hint="eastAsia" w:ascii="仿宋" w:hAnsi="仿宋" w:eastAsia="仿宋" w:cs="仿宋"/>
          <w:sz w:val="24"/>
          <w:szCs w:val="24"/>
        </w:rPr>
        <w:t>20000</w:t>
      </w:r>
      <w:r>
        <w:rPr>
          <w:rFonts w:hint="eastAsia" w:ascii="仿宋" w:hAnsi="仿宋" w:eastAsia="仿宋" w:cs="仿宋"/>
          <w:spacing w:val="-43"/>
          <w:sz w:val="24"/>
          <w:szCs w:val="24"/>
        </w:rPr>
        <w:t xml:space="preserve"> </w:t>
      </w:r>
      <w:r>
        <w:rPr>
          <w:rFonts w:hint="eastAsia" w:ascii="仿宋" w:hAnsi="仿宋" w:eastAsia="仿宋" w:cs="仿宋"/>
          <w:sz w:val="24"/>
          <w:szCs w:val="24"/>
        </w:rPr>
        <w:t xml:space="preserve">万元以下的为中小微型企业。 </w:t>
      </w:r>
      <w:r>
        <w:rPr>
          <w:rFonts w:hint="eastAsia" w:ascii="仿宋" w:hAnsi="仿宋" w:eastAsia="仿宋" w:cs="仿宋"/>
          <w:spacing w:val="-1"/>
          <w:sz w:val="24"/>
          <w:szCs w:val="24"/>
        </w:rPr>
        <w:t>其中，从业人员</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50</w:t>
      </w:r>
      <w:r>
        <w:rPr>
          <w:rFonts w:hint="eastAsia" w:ascii="仿宋" w:hAnsi="仿宋" w:eastAsia="仿宋" w:cs="仿宋"/>
          <w:spacing w:val="-49"/>
          <w:sz w:val="24"/>
          <w:szCs w:val="24"/>
        </w:rPr>
        <w:t xml:space="preserve"> </w:t>
      </w:r>
      <w:r>
        <w:rPr>
          <w:rFonts w:hint="eastAsia" w:ascii="仿宋" w:hAnsi="仿宋" w:eastAsia="仿宋" w:cs="仿宋"/>
          <w:spacing w:val="-1"/>
          <w:sz w:val="24"/>
          <w:szCs w:val="24"/>
        </w:rPr>
        <w:t>人及以上，且营业收入</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500</w:t>
      </w:r>
      <w:r>
        <w:rPr>
          <w:rFonts w:hint="eastAsia" w:ascii="仿宋" w:hAnsi="仿宋" w:eastAsia="仿宋" w:cs="仿宋"/>
          <w:spacing w:val="-42"/>
          <w:sz w:val="24"/>
          <w:szCs w:val="24"/>
        </w:rPr>
        <w:t xml:space="preserve"> </w:t>
      </w:r>
      <w:r>
        <w:rPr>
          <w:rFonts w:hint="eastAsia" w:ascii="仿宋" w:hAnsi="仿宋" w:eastAsia="仿宋" w:cs="仿宋"/>
          <w:spacing w:val="-2"/>
          <w:sz w:val="24"/>
          <w:szCs w:val="24"/>
        </w:rPr>
        <w:t>万元及以上的为中型企业；从业人员</w:t>
      </w:r>
      <w:r>
        <w:rPr>
          <w:rFonts w:hint="eastAsia" w:ascii="仿宋" w:hAnsi="仿宋" w:eastAsia="仿宋" w:cs="仿宋"/>
          <w:spacing w:val="-33"/>
          <w:sz w:val="24"/>
          <w:szCs w:val="24"/>
        </w:rPr>
        <w:t xml:space="preserve"> </w:t>
      </w:r>
      <w:r>
        <w:rPr>
          <w:rFonts w:hint="eastAsia" w:ascii="仿宋" w:hAnsi="仿宋" w:eastAsia="仿宋" w:cs="仿宋"/>
          <w:spacing w:val="-2"/>
          <w:sz w:val="24"/>
          <w:szCs w:val="24"/>
        </w:rPr>
        <w:t>10</w:t>
      </w:r>
      <w:r>
        <w:rPr>
          <w:rFonts w:hint="eastAsia" w:ascii="仿宋" w:hAnsi="仿宋" w:eastAsia="仿宋" w:cs="仿宋"/>
          <w:spacing w:val="-47"/>
          <w:sz w:val="24"/>
          <w:szCs w:val="24"/>
        </w:rPr>
        <w:t xml:space="preserve"> </w:t>
      </w:r>
      <w:r>
        <w:rPr>
          <w:rFonts w:hint="eastAsia" w:ascii="仿宋" w:hAnsi="仿宋" w:eastAsia="仿宋" w:cs="仿宋"/>
          <w:spacing w:val="-2"/>
          <w:sz w:val="24"/>
          <w:szCs w:val="24"/>
        </w:rPr>
        <w:t>人</w:t>
      </w:r>
      <w:r>
        <w:rPr>
          <w:rFonts w:hint="eastAsia" w:ascii="仿宋" w:hAnsi="仿宋" w:eastAsia="仿宋" w:cs="仿宋"/>
          <w:spacing w:val="-5"/>
          <w:sz w:val="24"/>
          <w:szCs w:val="24"/>
        </w:rPr>
        <w:t>及以上，且营业收入</w:t>
      </w:r>
      <w:r>
        <w:rPr>
          <w:rFonts w:hint="eastAsia" w:ascii="仿宋" w:hAnsi="仿宋" w:eastAsia="仿宋" w:cs="仿宋"/>
          <w:spacing w:val="-25"/>
          <w:sz w:val="24"/>
          <w:szCs w:val="24"/>
        </w:rPr>
        <w:t xml:space="preserve"> </w:t>
      </w:r>
      <w:r>
        <w:rPr>
          <w:rFonts w:hint="eastAsia" w:ascii="仿宋" w:hAnsi="仿宋" w:eastAsia="仿宋" w:cs="仿宋"/>
          <w:spacing w:val="-5"/>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5"/>
          <w:sz w:val="24"/>
          <w:szCs w:val="24"/>
        </w:rPr>
        <w:t>万元及以上的为小型企业；从业人员</w:t>
      </w:r>
      <w:r>
        <w:rPr>
          <w:rFonts w:hint="eastAsia" w:ascii="仿宋" w:hAnsi="仿宋" w:eastAsia="仿宋" w:cs="仿宋"/>
          <w:spacing w:val="-33"/>
          <w:sz w:val="24"/>
          <w:szCs w:val="24"/>
        </w:rPr>
        <w:t xml:space="preserve"> </w:t>
      </w:r>
      <w:r>
        <w:rPr>
          <w:rFonts w:hint="eastAsia" w:ascii="仿宋" w:hAnsi="仿宋" w:eastAsia="仿宋" w:cs="仿宋"/>
          <w:spacing w:val="-5"/>
          <w:sz w:val="24"/>
          <w:szCs w:val="24"/>
        </w:rPr>
        <w:t>10</w:t>
      </w:r>
      <w:r>
        <w:rPr>
          <w:rFonts w:hint="eastAsia" w:ascii="仿宋" w:hAnsi="仿宋" w:eastAsia="仿宋" w:cs="仿宋"/>
          <w:spacing w:val="-49"/>
          <w:sz w:val="24"/>
          <w:szCs w:val="24"/>
        </w:rPr>
        <w:t xml:space="preserve"> </w:t>
      </w:r>
      <w:r>
        <w:rPr>
          <w:rFonts w:hint="eastAsia" w:ascii="仿宋" w:hAnsi="仿宋" w:eastAsia="仿宋" w:cs="仿宋"/>
          <w:spacing w:val="-5"/>
          <w:sz w:val="24"/>
          <w:szCs w:val="24"/>
        </w:rPr>
        <w:t>人以下或营业收入</w:t>
      </w:r>
      <w:r>
        <w:rPr>
          <w:rFonts w:hint="eastAsia" w:ascii="仿宋" w:hAnsi="仿宋" w:eastAsia="仿宋" w:cs="仿宋"/>
          <w:spacing w:val="-33"/>
          <w:sz w:val="24"/>
          <w:szCs w:val="24"/>
        </w:rPr>
        <w:t xml:space="preserve"> </w:t>
      </w:r>
      <w:r>
        <w:rPr>
          <w:rFonts w:hint="eastAsia" w:ascii="仿宋" w:hAnsi="仿宋" w:eastAsia="仿宋" w:cs="仿宋"/>
          <w:spacing w:val="-5"/>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5"/>
          <w:sz w:val="24"/>
          <w:szCs w:val="24"/>
        </w:rPr>
        <w:t>万</w:t>
      </w:r>
      <w:r>
        <w:rPr>
          <w:rFonts w:hint="eastAsia" w:ascii="仿宋" w:hAnsi="仿宋" w:eastAsia="仿宋" w:cs="仿宋"/>
          <w:spacing w:val="-1"/>
          <w:sz w:val="24"/>
          <w:szCs w:val="24"/>
        </w:rPr>
        <w:t>元以下的为微型企业。</w:t>
      </w:r>
    </w:p>
    <w:p w14:paraId="50E393A1">
      <w:pPr>
        <w:pStyle w:val="6"/>
        <w:spacing w:before="182" w:line="290" w:lineRule="auto"/>
        <w:ind w:firstLine="432"/>
        <w:rPr>
          <w:rFonts w:hint="eastAsia" w:ascii="仿宋" w:hAnsi="仿宋" w:eastAsia="仿宋" w:cs="仿宋"/>
          <w:sz w:val="24"/>
          <w:szCs w:val="24"/>
        </w:rPr>
      </w:pPr>
      <w:r>
        <w:rPr>
          <w:rFonts w:hint="eastAsia" w:ascii="仿宋" w:hAnsi="仿宋" w:eastAsia="仿宋" w:cs="仿宋"/>
          <w:b/>
          <w:bCs/>
          <w:spacing w:val="-3"/>
          <w:sz w:val="24"/>
          <w:szCs w:val="24"/>
        </w:rPr>
        <w:t>（六）交通运输业。</w:t>
      </w:r>
      <w:r>
        <w:rPr>
          <w:rFonts w:hint="eastAsia" w:ascii="仿宋" w:hAnsi="仿宋" w:eastAsia="仿宋" w:cs="仿宋"/>
          <w:spacing w:val="-3"/>
          <w:sz w:val="24"/>
          <w:szCs w:val="24"/>
        </w:rPr>
        <w:t>从业人员</w:t>
      </w:r>
      <w:r>
        <w:rPr>
          <w:rFonts w:hint="eastAsia" w:ascii="仿宋" w:hAnsi="仿宋" w:eastAsia="仿宋" w:cs="仿宋"/>
          <w:spacing w:val="-32"/>
          <w:sz w:val="24"/>
          <w:szCs w:val="24"/>
        </w:rPr>
        <w:t xml:space="preserve"> </w:t>
      </w:r>
      <w:r>
        <w:rPr>
          <w:rFonts w:hint="eastAsia" w:ascii="仿宋" w:hAnsi="仿宋" w:eastAsia="仿宋" w:cs="仿宋"/>
          <w:spacing w:val="-3"/>
          <w:sz w:val="24"/>
          <w:szCs w:val="24"/>
        </w:rPr>
        <w:t>1000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30000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万元以下的为中小微型企业。其中，从业人员</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300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人及以上，且营业收入</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3000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万元及以上的为中</w:t>
      </w:r>
      <w:r>
        <w:rPr>
          <w:rFonts w:hint="eastAsia" w:ascii="仿宋" w:hAnsi="仿宋" w:eastAsia="仿宋" w:cs="仿宋"/>
          <w:spacing w:val="-4"/>
          <w:sz w:val="24"/>
          <w:szCs w:val="24"/>
        </w:rPr>
        <w:t>型企业；从业人员</w:t>
      </w:r>
      <w:r>
        <w:rPr>
          <w:rFonts w:hint="eastAsia" w:ascii="仿宋" w:hAnsi="仿宋" w:eastAsia="仿宋" w:cs="仿宋"/>
          <w:spacing w:val="1"/>
          <w:sz w:val="24"/>
          <w:szCs w:val="24"/>
        </w:rPr>
        <w:t>20</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人及以上，且营业收入</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200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万元及以上</w:t>
      </w:r>
      <w:r>
        <w:rPr>
          <w:rFonts w:hint="eastAsia" w:ascii="仿宋" w:hAnsi="仿宋" w:eastAsia="仿宋" w:cs="仿宋"/>
          <w:sz w:val="24"/>
          <w:szCs w:val="24"/>
        </w:rPr>
        <w:t>的为小型企业；从业人员</w:t>
      </w:r>
      <w:r>
        <w:rPr>
          <w:rFonts w:hint="eastAsia" w:ascii="仿宋" w:hAnsi="仿宋" w:eastAsia="仿宋" w:cs="仿宋"/>
          <w:spacing w:val="-43"/>
          <w:sz w:val="24"/>
          <w:szCs w:val="24"/>
        </w:rPr>
        <w:t xml:space="preserve"> </w:t>
      </w:r>
      <w:r>
        <w:rPr>
          <w:rFonts w:hint="eastAsia" w:ascii="仿宋" w:hAnsi="仿宋" w:eastAsia="仿宋" w:cs="仿宋"/>
          <w:sz w:val="24"/>
          <w:szCs w:val="24"/>
        </w:rPr>
        <w:t>20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2"/>
          <w:sz w:val="24"/>
          <w:szCs w:val="24"/>
        </w:rPr>
        <w:t>200</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万元以下的为微型企业。</w:t>
      </w:r>
    </w:p>
    <w:p w14:paraId="2DADC5E9">
      <w:pPr>
        <w:pStyle w:val="6"/>
        <w:spacing w:before="181" w:line="325" w:lineRule="auto"/>
        <w:ind w:left="1" w:firstLine="430"/>
        <w:rPr>
          <w:rFonts w:hint="eastAsia" w:ascii="仿宋" w:hAnsi="仿宋" w:eastAsia="仿宋" w:cs="仿宋"/>
          <w:sz w:val="24"/>
          <w:szCs w:val="24"/>
        </w:rPr>
      </w:pPr>
      <w:r>
        <w:rPr>
          <w:rFonts w:hint="eastAsia" w:ascii="仿宋" w:hAnsi="仿宋" w:eastAsia="仿宋" w:cs="仿宋"/>
          <w:b/>
          <w:bCs/>
          <w:sz w:val="24"/>
          <w:szCs w:val="24"/>
        </w:rPr>
        <w:t>（七）仓储业。</w:t>
      </w:r>
      <w:r>
        <w:rPr>
          <w:rFonts w:hint="eastAsia" w:ascii="仿宋" w:hAnsi="仿宋" w:eastAsia="仿宋" w:cs="仿宋"/>
          <w:sz w:val="24"/>
          <w:szCs w:val="24"/>
        </w:rPr>
        <w:t>从业人员</w:t>
      </w:r>
      <w:r>
        <w:rPr>
          <w:rFonts w:hint="eastAsia" w:ascii="仿宋" w:hAnsi="仿宋" w:eastAsia="仿宋" w:cs="仿宋"/>
          <w:spacing w:val="-40"/>
          <w:sz w:val="24"/>
          <w:szCs w:val="24"/>
        </w:rPr>
        <w:t xml:space="preserve"> </w:t>
      </w:r>
      <w:r>
        <w:rPr>
          <w:rFonts w:hint="eastAsia" w:ascii="仿宋" w:hAnsi="仿宋" w:eastAsia="仿宋" w:cs="仿宋"/>
          <w:sz w:val="24"/>
          <w:szCs w:val="24"/>
        </w:rPr>
        <w:t>200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41"/>
          <w:sz w:val="24"/>
          <w:szCs w:val="24"/>
        </w:rPr>
        <w:t xml:space="preserve"> </w:t>
      </w:r>
      <w:r>
        <w:rPr>
          <w:rFonts w:hint="eastAsia" w:ascii="仿宋" w:hAnsi="仿宋" w:eastAsia="仿宋" w:cs="仿宋"/>
          <w:sz w:val="24"/>
          <w:szCs w:val="24"/>
        </w:rPr>
        <w:t>30000</w:t>
      </w:r>
      <w:r>
        <w:rPr>
          <w:rFonts w:hint="eastAsia" w:ascii="仿宋" w:hAnsi="仿宋" w:eastAsia="仿宋" w:cs="仿宋"/>
          <w:spacing w:val="-43"/>
          <w:sz w:val="24"/>
          <w:szCs w:val="24"/>
        </w:rPr>
        <w:t xml:space="preserve"> </w:t>
      </w:r>
      <w:r>
        <w:rPr>
          <w:rFonts w:hint="eastAsia" w:ascii="仿宋" w:hAnsi="仿宋" w:eastAsia="仿宋" w:cs="仿宋"/>
          <w:sz w:val="24"/>
          <w:szCs w:val="24"/>
        </w:rPr>
        <w:t>万元以下的为中小微型企业。 其中，从业人员</w:t>
      </w:r>
      <w:r>
        <w:rPr>
          <w:rFonts w:hint="eastAsia" w:ascii="仿宋" w:hAnsi="仿宋" w:eastAsia="仿宋" w:cs="仿宋"/>
          <w:spacing w:val="-30"/>
          <w:sz w:val="24"/>
          <w:szCs w:val="24"/>
        </w:rPr>
        <w:t xml:space="preserve"> </w:t>
      </w:r>
      <w:r>
        <w:rPr>
          <w:rFonts w:hint="eastAsia" w:ascii="仿宋" w:hAnsi="仿宋" w:eastAsia="仿宋" w:cs="仿宋"/>
          <w:sz w:val="24"/>
          <w:szCs w:val="24"/>
        </w:rPr>
        <w:t>100</w:t>
      </w:r>
      <w:r>
        <w:rPr>
          <w:rFonts w:hint="eastAsia" w:ascii="仿宋" w:hAnsi="仿宋" w:eastAsia="仿宋" w:cs="仿宋"/>
          <w:spacing w:val="-47"/>
          <w:sz w:val="24"/>
          <w:szCs w:val="24"/>
        </w:rPr>
        <w:t xml:space="preserve"> </w:t>
      </w:r>
      <w:r>
        <w:rPr>
          <w:rFonts w:hint="eastAsia" w:ascii="仿宋" w:hAnsi="仿宋" w:eastAsia="仿宋" w:cs="仿宋"/>
          <w:sz w:val="24"/>
          <w:szCs w:val="24"/>
        </w:rPr>
        <w:t>人及以上，且营业收入</w:t>
      </w:r>
      <w:r>
        <w:rPr>
          <w:rFonts w:hint="eastAsia" w:ascii="仿宋" w:hAnsi="仿宋" w:eastAsia="仿宋" w:cs="仿宋"/>
          <w:spacing w:val="-30"/>
          <w:sz w:val="24"/>
          <w:szCs w:val="24"/>
        </w:rPr>
        <w:t xml:space="preserve"> </w:t>
      </w:r>
      <w:r>
        <w:rPr>
          <w:rFonts w:hint="eastAsia" w:ascii="仿宋" w:hAnsi="仿宋" w:eastAsia="仿宋" w:cs="仿宋"/>
          <w:sz w:val="24"/>
          <w:szCs w:val="24"/>
        </w:rPr>
        <w:t>1000</w:t>
      </w:r>
      <w:r>
        <w:rPr>
          <w:rFonts w:hint="eastAsia" w:ascii="仿宋" w:hAnsi="仿宋" w:eastAsia="仿宋" w:cs="仿宋"/>
          <w:spacing w:val="-40"/>
          <w:sz w:val="24"/>
          <w:szCs w:val="24"/>
        </w:rPr>
        <w:t xml:space="preserve"> </w:t>
      </w:r>
      <w:r>
        <w:rPr>
          <w:rFonts w:hint="eastAsia" w:ascii="仿宋" w:hAnsi="仿宋" w:eastAsia="仿宋" w:cs="仿宋"/>
          <w:sz w:val="24"/>
          <w:szCs w:val="24"/>
        </w:rPr>
        <w:t>万元及以上的为中型</w:t>
      </w:r>
      <w:r>
        <w:rPr>
          <w:rFonts w:hint="eastAsia" w:ascii="仿宋" w:hAnsi="仿宋" w:eastAsia="仿宋" w:cs="仿宋"/>
          <w:spacing w:val="-1"/>
          <w:sz w:val="24"/>
          <w:szCs w:val="24"/>
        </w:rPr>
        <w:t>企业；从业人员</w:t>
      </w:r>
      <w:r>
        <w:rPr>
          <w:rFonts w:hint="eastAsia" w:ascii="仿宋" w:hAnsi="仿宋" w:eastAsia="仿宋" w:cs="仿宋"/>
          <w:spacing w:val="-45"/>
          <w:sz w:val="24"/>
          <w:szCs w:val="24"/>
        </w:rPr>
        <w:t xml:space="preserve"> </w:t>
      </w:r>
      <w:r>
        <w:rPr>
          <w:rFonts w:hint="eastAsia" w:ascii="仿宋" w:hAnsi="仿宋" w:eastAsia="仿宋" w:cs="仿宋"/>
          <w:spacing w:val="-1"/>
          <w:sz w:val="24"/>
          <w:szCs w:val="24"/>
        </w:rPr>
        <w:t>20</w:t>
      </w:r>
      <w:r>
        <w:rPr>
          <w:rFonts w:hint="eastAsia" w:ascii="仿宋" w:hAnsi="仿宋" w:eastAsia="仿宋" w:cs="仿宋"/>
          <w:spacing w:val="-3"/>
          <w:sz w:val="24"/>
          <w:szCs w:val="24"/>
        </w:rPr>
        <w:t>人及以上，且营业收入</w:t>
      </w:r>
      <w:r>
        <w:rPr>
          <w:rFonts w:hint="eastAsia" w:ascii="仿宋" w:hAnsi="仿宋" w:eastAsia="仿宋" w:cs="仿宋"/>
          <w:spacing w:val="-21"/>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万元及以上的为小型企业；从业人员</w:t>
      </w:r>
      <w:r>
        <w:rPr>
          <w:rFonts w:hint="eastAsia" w:ascii="仿宋" w:hAnsi="仿宋" w:eastAsia="仿宋" w:cs="仿宋"/>
          <w:spacing w:val="-48"/>
          <w:sz w:val="24"/>
          <w:szCs w:val="24"/>
        </w:rPr>
        <w:t xml:space="preserve"> </w:t>
      </w:r>
      <w:r>
        <w:rPr>
          <w:rFonts w:hint="eastAsia" w:ascii="仿宋" w:hAnsi="仿宋" w:eastAsia="仿宋" w:cs="仿宋"/>
          <w:spacing w:val="-3"/>
          <w:sz w:val="24"/>
          <w:szCs w:val="24"/>
        </w:rPr>
        <w:t>20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32"/>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1"/>
          <w:sz w:val="24"/>
          <w:szCs w:val="24"/>
        </w:rPr>
        <w:t>万元以下的为微型企业。</w:t>
      </w:r>
    </w:p>
    <w:p w14:paraId="453FE847">
      <w:pPr>
        <w:pStyle w:val="6"/>
        <w:spacing w:before="182" w:line="325" w:lineRule="auto"/>
        <w:ind w:left="1" w:firstLine="430"/>
        <w:rPr>
          <w:rFonts w:hint="eastAsia" w:ascii="仿宋" w:hAnsi="仿宋" w:eastAsia="仿宋" w:cs="仿宋"/>
          <w:sz w:val="24"/>
          <w:szCs w:val="24"/>
        </w:rPr>
      </w:pPr>
      <w:r>
        <w:rPr>
          <w:rFonts w:hint="eastAsia" w:ascii="仿宋" w:hAnsi="仿宋" w:eastAsia="仿宋" w:cs="仿宋"/>
          <w:b/>
          <w:bCs/>
          <w:spacing w:val="-3"/>
          <w:sz w:val="24"/>
          <w:szCs w:val="24"/>
        </w:rPr>
        <w:t>（八）邮政业。</w:t>
      </w:r>
      <w:r>
        <w:rPr>
          <w:rFonts w:hint="eastAsia" w:ascii="仿宋" w:hAnsi="仿宋" w:eastAsia="仿宋" w:cs="仿宋"/>
          <w:spacing w:val="-3"/>
          <w:sz w:val="24"/>
          <w:szCs w:val="24"/>
        </w:rPr>
        <w:t>从业人员</w:t>
      </w:r>
      <w:r>
        <w:rPr>
          <w:rFonts w:hint="eastAsia" w:ascii="仿宋" w:hAnsi="仿宋" w:eastAsia="仿宋" w:cs="仿宋"/>
          <w:spacing w:val="-27"/>
          <w:sz w:val="24"/>
          <w:szCs w:val="24"/>
        </w:rPr>
        <w:t xml:space="preserve"> </w:t>
      </w:r>
      <w:r>
        <w:rPr>
          <w:rFonts w:hint="eastAsia" w:ascii="仿宋" w:hAnsi="仿宋" w:eastAsia="仿宋" w:cs="仿宋"/>
          <w:spacing w:val="-3"/>
          <w:sz w:val="24"/>
          <w:szCs w:val="24"/>
        </w:rPr>
        <w:t>1000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30000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万元以下的为中小微型企业。</w:t>
      </w:r>
      <w:r>
        <w:rPr>
          <w:rFonts w:hint="eastAsia" w:ascii="仿宋" w:hAnsi="仿宋" w:eastAsia="仿宋" w:cs="仿宋"/>
          <w:spacing w:val="1"/>
          <w:sz w:val="24"/>
          <w:szCs w:val="24"/>
        </w:rPr>
        <w:t>其中，从业人员</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300</w:t>
      </w:r>
      <w:r>
        <w:rPr>
          <w:rFonts w:hint="eastAsia" w:ascii="仿宋" w:hAnsi="仿宋" w:eastAsia="仿宋" w:cs="仿宋"/>
          <w:spacing w:val="-47"/>
          <w:sz w:val="24"/>
          <w:szCs w:val="24"/>
        </w:rPr>
        <w:t xml:space="preserve"> </w:t>
      </w:r>
      <w:r>
        <w:rPr>
          <w:rFonts w:hint="eastAsia" w:ascii="仿宋" w:hAnsi="仿宋" w:eastAsia="仿宋" w:cs="仿宋"/>
          <w:spacing w:val="1"/>
          <w:sz w:val="24"/>
          <w:szCs w:val="24"/>
        </w:rPr>
        <w:t>人及以上，且营业收</w:t>
      </w:r>
      <w:r>
        <w:rPr>
          <w:rFonts w:hint="eastAsia" w:ascii="仿宋" w:hAnsi="仿宋" w:eastAsia="仿宋" w:cs="仿宋"/>
          <w:sz w:val="24"/>
          <w:szCs w:val="24"/>
        </w:rPr>
        <w:t>入</w:t>
      </w:r>
      <w:r>
        <w:rPr>
          <w:rFonts w:hint="eastAsia" w:ascii="仿宋" w:hAnsi="仿宋" w:eastAsia="仿宋" w:cs="仿宋"/>
          <w:spacing w:val="-45"/>
          <w:sz w:val="24"/>
          <w:szCs w:val="24"/>
        </w:rPr>
        <w:t xml:space="preserve"> </w:t>
      </w:r>
      <w:r>
        <w:rPr>
          <w:rFonts w:hint="eastAsia" w:ascii="仿宋" w:hAnsi="仿宋" w:eastAsia="仿宋" w:cs="仿宋"/>
          <w:sz w:val="24"/>
          <w:szCs w:val="24"/>
        </w:rPr>
        <w:t>2000</w:t>
      </w:r>
      <w:r>
        <w:rPr>
          <w:rFonts w:hint="eastAsia" w:ascii="仿宋" w:hAnsi="仿宋" w:eastAsia="仿宋" w:cs="仿宋"/>
          <w:spacing w:val="-40"/>
          <w:sz w:val="24"/>
          <w:szCs w:val="24"/>
        </w:rPr>
        <w:t xml:space="preserve"> </w:t>
      </w:r>
      <w:r>
        <w:rPr>
          <w:rFonts w:hint="eastAsia" w:ascii="仿宋" w:hAnsi="仿宋" w:eastAsia="仿宋" w:cs="仿宋"/>
          <w:sz w:val="24"/>
          <w:szCs w:val="24"/>
        </w:rPr>
        <w:t>万元及以上的为中型企业；从业人员</w:t>
      </w:r>
      <w:r>
        <w:rPr>
          <w:rFonts w:hint="eastAsia" w:ascii="仿宋" w:hAnsi="仿宋" w:eastAsia="仿宋" w:cs="仿宋"/>
          <w:spacing w:val="-45"/>
          <w:sz w:val="24"/>
          <w:szCs w:val="24"/>
        </w:rPr>
        <w:t xml:space="preserve"> </w:t>
      </w:r>
      <w:r>
        <w:rPr>
          <w:rFonts w:hint="eastAsia" w:ascii="仿宋" w:hAnsi="仿宋" w:eastAsia="仿宋" w:cs="仿宋"/>
          <w:sz w:val="24"/>
          <w:szCs w:val="24"/>
        </w:rPr>
        <w:t>20</w:t>
      </w:r>
      <w:r>
        <w:rPr>
          <w:rFonts w:hint="eastAsia" w:ascii="仿宋" w:hAnsi="仿宋" w:eastAsia="仿宋" w:cs="仿宋"/>
          <w:spacing w:val="-3"/>
          <w:sz w:val="24"/>
          <w:szCs w:val="24"/>
        </w:rPr>
        <w:t>人及以上，且营业收入</w:t>
      </w:r>
      <w:r>
        <w:rPr>
          <w:rFonts w:hint="eastAsia" w:ascii="仿宋" w:hAnsi="仿宋" w:eastAsia="仿宋" w:cs="仿宋"/>
          <w:spacing w:val="-21"/>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万元及以上的为小型企业；从业人员</w:t>
      </w:r>
      <w:r>
        <w:rPr>
          <w:rFonts w:hint="eastAsia" w:ascii="仿宋" w:hAnsi="仿宋" w:eastAsia="仿宋" w:cs="仿宋"/>
          <w:spacing w:val="-48"/>
          <w:sz w:val="24"/>
          <w:szCs w:val="24"/>
        </w:rPr>
        <w:t xml:space="preserve"> </w:t>
      </w:r>
      <w:r>
        <w:rPr>
          <w:rFonts w:hint="eastAsia" w:ascii="仿宋" w:hAnsi="仿宋" w:eastAsia="仿宋" w:cs="仿宋"/>
          <w:spacing w:val="-3"/>
          <w:sz w:val="24"/>
          <w:szCs w:val="24"/>
        </w:rPr>
        <w:t>20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32"/>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1"/>
          <w:sz w:val="24"/>
          <w:szCs w:val="24"/>
        </w:rPr>
        <w:t>万元以下的为微型企业。</w:t>
      </w:r>
    </w:p>
    <w:p w14:paraId="4ECC74C0">
      <w:pPr>
        <w:pStyle w:val="6"/>
        <w:spacing w:before="182" w:line="325" w:lineRule="auto"/>
        <w:ind w:left="1" w:firstLine="430"/>
        <w:rPr>
          <w:rFonts w:hint="eastAsia" w:ascii="仿宋" w:hAnsi="仿宋" w:eastAsia="仿宋" w:cs="仿宋"/>
          <w:sz w:val="24"/>
          <w:szCs w:val="24"/>
        </w:rPr>
      </w:pPr>
      <w:r>
        <w:rPr>
          <w:rFonts w:hint="eastAsia" w:ascii="仿宋" w:hAnsi="仿宋" w:eastAsia="仿宋" w:cs="仿宋"/>
          <w:b/>
          <w:bCs/>
          <w:sz w:val="24"/>
          <w:szCs w:val="24"/>
        </w:rPr>
        <w:t>（九）住宿业。</w:t>
      </w:r>
      <w:r>
        <w:rPr>
          <w:rFonts w:hint="eastAsia" w:ascii="仿宋" w:hAnsi="仿宋" w:eastAsia="仿宋" w:cs="仿宋"/>
          <w:sz w:val="24"/>
          <w:szCs w:val="24"/>
        </w:rPr>
        <w:t>从业人员</w:t>
      </w:r>
      <w:r>
        <w:rPr>
          <w:rFonts w:hint="eastAsia" w:ascii="仿宋" w:hAnsi="仿宋" w:eastAsia="仿宋" w:cs="仿宋"/>
          <w:spacing w:val="-41"/>
          <w:sz w:val="24"/>
          <w:szCs w:val="24"/>
        </w:rPr>
        <w:t xml:space="preserve"> </w:t>
      </w:r>
      <w:r>
        <w:rPr>
          <w:rFonts w:hint="eastAsia" w:ascii="仿宋" w:hAnsi="仿宋" w:eastAsia="仿宋" w:cs="仿宋"/>
          <w:sz w:val="24"/>
          <w:szCs w:val="24"/>
        </w:rPr>
        <w:t>300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28"/>
          <w:sz w:val="24"/>
          <w:szCs w:val="24"/>
        </w:rPr>
        <w:t xml:space="preserve"> </w:t>
      </w:r>
      <w:r>
        <w:rPr>
          <w:rFonts w:hint="eastAsia" w:ascii="仿宋" w:hAnsi="仿宋" w:eastAsia="仿宋" w:cs="仿宋"/>
          <w:sz w:val="24"/>
          <w:szCs w:val="24"/>
        </w:rPr>
        <w:t>10000</w:t>
      </w:r>
      <w:r>
        <w:rPr>
          <w:rFonts w:hint="eastAsia" w:ascii="仿宋" w:hAnsi="仿宋" w:eastAsia="仿宋" w:cs="仿宋"/>
          <w:spacing w:val="-43"/>
          <w:sz w:val="24"/>
          <w:szCs w:val="24"/>
        </w:rPr>
        <w:t xml:space="preserve"> </w:t>
      </w:r>
      <w:r>
        <w:rPr>
          <w:rFonts w:hint="eastAsia" w:ascii="仿宋" w:hAnsi="仿宋" w:eastAsia="仿宋" w:cs="仿宋"/>
          <w:sz w:val="24"/>
          <w:szCs w:val="24"/>
        </w:rPr>
        <w:t>万</w:t>
      </w:r>
      <w:r>
        <w:rPr>
          <w:rFonts w:hint="eastAsia" w:ascii="仿宋" w:hAnsi="仿宋" w:eastAsia="仿宋" w:cs="仿宋"/>
          <w:spacing w:val="-1"/>
          <w:sz w:val="24"/>
          <w:szCs w:val="24"/>
        </w:rPr>
        <w:t>元以下的为中小微型企业。</w:t>
      </w:r>
      <w:r>
        <w:rPr>
          <w:rFonts w:hint="eastAsia" w:ascii="仿宋" w:hAnsi="仿宋" w:eastAsia="仿宋" w:cs="仿宋"/>
          <w:sz w:val="24"/>
          <w:szCs w:val="24"/>
        </w:rPr>
        <w:t xml:space="preserve"> 其中，从业人员</w:t>
      </w:r>
      <w:r>
        <w:rPr>
          <w:rFonts w:hint="eastAsia" w:ascii="仿宋" w:hAnsi="仿宋" w:eastAsia="仿宋" w:cs="仿宋"/>
          <w:spacing w:val="-30"/>
          <w:sz w:val="24"/>
          <w:szCs w:val="24"/>
        </w:rPr>
        <w:t xml:space="preserve"> </w:t>
      </w:r>
      <w:r>
        <w:rPr>
          <w:rFonts w:hint="eastAsia" w:ascii="仿宋" w:hAnsi="仿宋" w:eastAsia="仿宋" w:cs="仿宋"/>
          <w:sz w:val="24"/>
          <w:szCs w:val="24"/>
        </w:rPr>
        <w:t>100</w:t>
      </w:r>
      <w:r>
        <w:rPr>
          <w:rFonts w:hint="eastAsia" w:ascii="仿宋" w:hAnsi="仿宋" w:eastAsia="仿宋" w:cs="仿宋"/>
          <w:spacing w:val="-47"/>
          <w:sz w:val="24"/>
          <w:szCs w:val="24"/>
        </w:rPr>
        <w:t xml:space="preserve"> </w:t>
      </w:r>
      <w:r>
        <w:rPr>
          <w:rFonts w:hint="eastAsia" w:ascii="仿宋" w:hAnsi="仿宋" w:eastAsia="仿宋" w:cs="仿宋"/>
          <w:sz w:val="24"/>
          <w:szCs w:val="24"/>
        </w:rPr>
        <w:t>人及以上，且营业收入</w:t>
      </w:r>
      <w:r>
        <w:rPr>
          <w:rFonts w:hint="eastAsia" w:ascii="仿宋" w:hAnsi="仿宋" w:eastAsia="仿宋" w:cs="仿宋"/>
          <w:spacing w:val="-45"/>
          <w:sz w:val="24"/>
          <w:szCs w:val="24"/>
        </w:rPr>
        <w:t xml:space="preserve"> </w:t>
      </w:r>
      <w:r>
        <w:rPr>
          <w:rFonts w:hint="eastAsia" w:ascii="仿宋" w:hAnsi="仿宋" w:eastAsia="仿宋" w:cs="仿宋"/>
          <w:sz w:val="24"/>
          <w:szCs w:val="24"/>
        </w:rPr>
        <w:t>2000</w:t>
      </w:r>
      <w:r>
        <w:rPr>
          <w:rFonts w:hint="eastAsia" w:ascii="仿宋" w:hAnsi="仿宋" w:eastAsia="仿宋" w:cs="仿宋"/>
          <w:spacing w:val="-40"/>
          <w:sz w:val="24"/>
          <w:szCs w:val="24"/>
        </w:rPr>
        <w:t xml:space="preserve"> </w:t>
      </w:r>
      <w:r>
        <w:rPr>
          <w:rFonts w:hint="eastAsia" w:ascii="仿宋" w:hAnsi="仿宋" w:eastAsia="仿宋" w:cs="仿宋"/>
          <w:sz w:val="24"/>
          <w:szCs w:val="24"/>
        </w:rPr>
        <w:t>万元及以上的为中型</w:t>
      </w:r>
      <w:r>
        <w:rPr>
          <w:rFonts w:hint="eastAsia" w:ascii="仿宋" w:hAnsi="仿宋" w:eastAsia="仿宋" w:cs="仿宋"/>
          <w:spacing w:val="-1"/>
          <w:sz w:val="24"/>
          <w:szCs w:val="24"/>
        </w:rPr>
        <w:t>企业；从业人员</w:t>
      </w:r>
      <w:r>
        <w:rPr>
          <w:rFonts w:hint="eastAsia" w:ascii="仿宋" w:hAnsi="仿宋" w:eastAsia="仿宋" w:cs="仿宋"/>
          <w:spacing w:val="-30"/>
          <w:sz w:val="24"/>
          <w:szCs w:val="24"/>
        </w:rPr>
        <w:t xml:space="preserve"> </w:t>
      </w:r>
      <w:r>
        <w:rPr>
          <w:rFonts w:hint="eastAsia" w:ascii="仿宋" w:hAnsi="仿宋" w:eastAsia="仿宋" w:cs="仿宋"/>
          <w:spacing w:val="-1"/>
          <w:sz w:val="24"/>
          <w:szCs w:val="24"/>
        </w:rPr>
        <w:t>10</w:t>
      </w:r>
      <w:r>
        <w:rPr>
          <w:rFonts w:hint="eastAsia" w:ascii="仿宋" w:hAnsi="仿宋" w:eastAsia="仿宋" w:cs="仿宋"/>
          <w:spacing w:val="-3"/>
          <w:sz w:val="24"/>
          <w:szCs w:val="24"/>
        </w:rPr>
        <w:t>人及以上，且营业收入</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万元及以上的为小型企业；从业人员</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32"/>
          <w:sz w:val="24"/>
          <w:szCs w:val="24"/>
        </w:rPr>
        <w:t xml:space="preserve"> </w:t>
      </w:r>
      <w:r>
        <w:rPr>
          <w:rFonts w:hint="eastAsia" w:ascii="仿宋" w:hAnsi="仿宋" w:eastAsia="仿宋" w:cs="仿宋"/>
          <w:spacing w:val="-4"/>
          <w:sz w:val="24"/>
          <w:szCs w:val="24"/>
        </w:rPr>
        <w:t>100</w:t>
      </w:r>
      <w:r>
        <w:rPr>
          <w:rFonts w:hint="eastAsia" w:ascii="仿宋" w:hAnsi="仿宋" w:eastAsia="仿宋" w:cs="仿宋"/>
          <w:spacing w:val="-1"/>
          <w:sz w:val="24"/>
          <w:szCs w:val="24"/>
        </w:rPr>
        <w:t>万元以下的为微型企业。</w:t>
      </w:r>
    </w:p>
    <w:p w14:paraId="4E3A7CBF">
      <w:pPr>
        <w:pStyle w:val="6"/>
        <w:spacing w:before="182" w:line="325" w:lineRule="auto"/>
        <w:ind w:left="1" w:firstLine="430"/>
        <w:rPr>
          <w:rFonts w:hint="eastAsia" w:ascii="仿宋" w:hAnsi="仿宋" w:eastAsia="仿宋" w:cs="仿宋"/>
          <w:sz w:val="24"/>
          <w:szCs w:val="24"/>
        </w:rPr>
      </w:pPr>
      <w:r>
        <w:rPr>
          <w:rFonts w:hint="eastAsia" w:ascii="仿宋" w:hAnsi="仿宋" w:eastAsia="仿宋" w:cs="仿宋"/>
          <w:b/>
          <w:bCs/>
          <w:sz w:val="24"/>
          <w:szCs w:val="24"/>
        </w:rPr>
        <w:t>（十）餐饮业。</w:t>
      </w:r>
      <w:r>
        <w:rPr>
          <w:rFonts w:hint="eastAsia" w:ascii="仿宋" w:hAnsi="仿宋" w:eastAsia="仿宋" w:cs="仿宋"/>
          <w:sz w:val="24"/>
          <w:szCs w:val="24"/>
        </w:rPr>
        <w:t>从业人员</w:t>
      </w:r>
      <w:r>
        <w:rPr>
          <w:rFonts w:hint="eastAsia" w:ascii="仿宋" w:hAnsi="仿宋" w:eastAsia="仿宋" w:cs="仿宋"/>
          <w:spacing w:val="-41"/>
          <w:sz w:val="24"/>
          <w:szCs w:val="24"/>
        </w:rPr>
        <w:t xml:space="preserve"> </w:t>
      </w:r>
      <w:r>
        <w:rPr>
          <w:rFonts w:hint="eastAsia" w:ascii="仿宋" w:hAnsi="仿宋" w:eastAsia="仿宋" w:cs="仿宋"/>
          <w:sz w:val="24"/>
          <w:szCs w:val="24"/>
        </w:rPr>
        <w:t>300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28"/>
          <w:sz w:val="24"/>
          <w:szCs w:val="24"/>
        </w:rPr>
        <w:t xml:space="preserve"> </w:t>
      </w:r>
      <w:r>
        <w:rPr>
          <w:rFonts w:hint="eastAsia" w:ascii="仿宋" w:hAnsi="仿宋" w:eastAsia="仿宋" w:cs="仿宋"/>
          <w:sz w:val="24"/>
          <w:szCs w:val="24"/>
        </w:rPr>
        <w:t>10000</w:t>
      </w:r>
      <w:r>
        <w:rPr>
          <w:rFonts w:hint="eastAsia" w:ascii="仿宋" w:hAnsi="仿宋" w:eastAsia="仿宋" w:cs="仿宋"/>
          <w:spacing w:val="-43"/>
          <w:sz w:val="24"/>
          <w:szCs w:val="24"/>
        </w:rPr>
        <w:t xml:space="preserve"> </w:t>
      </w:r>
      <w:r>
        <w:rPr>
          <w:rFonts w:hint="eastAsia" w:ascii="仿宋" w:hAnsi="仿宋" w:eastAsia="仿宋" w:cs="仿宋"/>
          <w:sz w:val="24"/>
          <w:szCs w:val="24"/>
        </w:rPr>
        <w:t>万</w:t>
      </w:r>
      <w:r>
        <w:rPr>
          <w:rFonts w:hint="eastAsia" w:ascii="仿宋" w:hAnsi="仿宋" w:eastAsia="仿宋" w:cs="仿宋"/>
          <w:spacing w:val="-1"/>
          <w:sz w:val="24"/>
          <w:szCs w:val="24"/>
        </w:rPr>
        <w:t>元以下的为中小微型企业。</w:t>
      </w:r>
      <w:r>
        <w:rPr>
          <w:rFonts w:hint="eastAsia" w:ascii="仿宋" w:hAnsi="仿宋" w:eastAsia="仿宋" w:cs="仿宋"/>
          <w:sz w:val="24"/>
          <w:szCs w:val="24"/>
        </w:rPr>
        <w:t xml:space="preserve"> 其中，从业人员</w:t>
      </w:r>
      <w:r>
        <w:rPr>
          <w:rFonts w:hint="eastAsia" w:ascii="仿宋" w:hAnsi="仿宋" w:eastAsia="仿宋" w:cs="仿宋"/>
          <w:spacing w:val="-30"/>
          <w:sz w:val="24"/>
          <w:szCs w:val="24"/>
        </w:rPr>
        <w:t xml:space="preserve"> </w:t>
      </w:r>
      <w:r>
        <w:rPr>
          <w:rFonts w:hint="eastAsia" w:ascii="仿宋" w:hAnsi="仿宋" w:eastAsia="仿宋" w:cs="仿宋"/>
          <w:sz w:val="24"/>
          <w:szCs w:val="24"/>
        </w:rPr>
        <w:t>100</w:t>
      </w:r>
      <w:r>
        <w:rPr>
          <w:rFonts w:hint="eastAsia" w:ascii="仿宋" w:hAnsi="仿宋" w:eastAsia="仿宋" w:cs="仿宋"/>
          <w:spacing w:val="-47"/>
          <w:sz w:val="24"/>
          <w:szCs w:val="24"/>
        </w:rPr>
        <w:t xml:space="preserve"> </w:t>
      </w:r>
      <w:r>
        <w:rPr>
          <w:rFonts w:hint="eastAsia" w:ascii="仿宋" w:hAnsi="仿宋" w:eastAsia="仿宋" w:cs="仿宋"/>
          <w:sz w:val="24"/>
          <w:szCs w:val="24"/>
        </w:rPr>
        <w:t>人及以上，且营业收入</w:t>
      </w:r>
      <w:r>
        <w:rPr>
          <w:rFonts w:hint="eastAsia" w:ascii="仿宋" w:hAnsi="仿宋" w:eastAsia="仿宋" w:cs="仿宋"/>
          <w:spacing w:val="-45"/>
          <w:sz w:val="24"/>
          <w:szCs w:val="24"/>
        </w:rPr>
        <w:t xml:space="preserve"> </w:t>
      </w:r>
      <w:r>
        <w:rPr>
          <w:rFonts w:hint="eastAsia" w:ascii="仿宋" w:hAnsi="仿宋" w:eastAsia="仿宋" w:cs="仿宋"/>
          <w:sz w:val="24"/>
          <w:szCs w:val="24"/>
        </w:rPr>
        <w:t>2000</w:t>
      </w:r>
      <w:r>
        <w:rPr>
          <w:rFonts w:hint="eastAsia" w:ascii="仿宋" w:hAnsi="仿宋" w:eastAsia="仿宋" w:cs="仿宋"/>
          <w:spacing w:val="-40"/>
          <w:sz w:val="24"/>
          <w:szCs w:val="24"/>
        </w:rPr>
        <w:t xml:space="preserve"> </w:t>
      </w:r>
      <w:r>
        <w:rPr>
          <w:rFonts w:hint="eastAsia" w:ascii="仿宋" w:hAnsi="仿宋" w:eastAsia="仿宋" w:cs="仿宋"/>
          <w:sz w:val="24"/>
          <w:szCs w:val="24"/>
        </w:rPr>
        <w:t>万元及以上的为中型</w:t>
      </w:r>
      <w:r>
        <w:rPr>
          <w:rFonts w:hint="eastAsia" w:ascii="仿宋" w:hAnsi="仿宋" w:eastAsia="仿宋" w:cs="仿宋"/>
          <w:spacing w:val="-1"/>
          <w:sz w:val="24"/>
          <w:szCs w:val="24"/>
        </w:rPr>
        <w:t>企业；从业人员</w:t>
      </w:r>
      <w:r>
        <w:rPr>
          <w:rFonts w:hint="eastAsia" w:ascii="仿宋" w:hAnsi="仿宋" w:eastAsia="仿宋" w:cs="仿宋"/>
          <w:spacing w:val="-30"/>
          <w:sz w:val="24"/>
          <w:szCs w:val="24"/>
        </w:rPr>
        <w:t xml:space="preserve"> </w:t>
      </w:r>
      <w:r>
        <w:rPr>
          <w:rFonts w:hint="eastAsia" w:ascii="仿宋" w:hAnsi="仿宋" w:eastAsia="仿宋" w:cs="仿宋"/>
          <w:spacing w:val="-1"/>
          <w:sz w:val="24"/>
          <w:szCs w:val="24"/>
        </w:rPr>
        <w:t>10</w:t>
      </w:r>
      <w:r>
        <w:rPr>
          <w:rFonts w:hint="eastAsia" w:ascii="仿宋" w:hAnsi="仿宋" w:eastAsia="仿宋" w:cs="仿宋"/>
          <w:spacing w:val="-3"/>
          <w:sz w:val="24"/>
          <w:szCs w:val="24"/>
        </w:rPr>
        <w:t>人及以上，且营业收入</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万元及以上的为小型企业；从业人员</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人以下或营业收入</w:t>
      </w:r>
      <w:r>
        <w:rPr>
          <w:rFonts w:hint="eastAsia" w:ascii="仿宋" w:hAnsi="仿宋" w:eastAsia="仿宋" w:cs="仿宋"/>
          <w:spacing w:val="-32"/>
          <w:sz w:val="24"/>
          <w:szCs w:val="24"/>
        </w:rPr>
        <w:t xml:space="preserve"> </w:t>
      </w:r>
      <w:r>
        <w:rPr>
          <w:rFonts w:hint="eastAsia" w:ascii="仿宋" w:hAnsi="仿宋" w:eastAsia="仿宋" w:cs="仿宋"/>
          <w:spacing w:val="-4"/>
          <w:sz w:val="24"/>
          <w:szCs w:val="24"/>
        </w:rPr>
        <w:t>100</w:t>
      </w:r>
      <w:r>
        <w:rPr>
          <w:rFonts w:hint="eastAsia" w:ascii="仿宋" w:hAnsi="仿宋" w:eastAsia="仿宋" w:cs="仿宋"/>
          <w:spacing w:val="-1"/>
          <w:sz w:val="24"/>
          <w:szCs w:val="24"/>
        </w:rPr>
        <w:t>万元以下的为微型企业。</w:t>
      </w:r>
    </w:p>
    <w:p w14:paraId="0DB6FE6B">
      <w:pPr>
        <w:pStyle w:val="6"/>
        <w:spacing w:before="184" w:line="353" w:lineRule="auto"/>
        <w:ind w:left="2" w:firstLine="429"/>
        <w:jc w:val="both"/>
        <w:rPr>
          <w:rFonts w:hint="eastAsia" w:ascii="仿宋" w:hAnsi="仿宋" w:eastAsia="仿宋" w:cs="仿宋"/>
          <w:sz w:val="24"/>
          <w:szCs w:val="24"/>
        </w:rPr>
      </w:pPr>
      <w:r>
        <w:rPr>
          <w:rFonts w:hint="eastAsia" w:ascii="仿宋" w:hAnsi="仿宋" w:eastAsia="仿宋" w:cs="仿宋"/>
          <w:b/>
          <w:bCs/>
          <w:sz w:val="24"/>
          <w:szCs w:val="24"/>
        </w:rPr>
        <w:t>（十一）信息传输业。</w:t>
      </w:r>
      <w:r>
        <w:rPr>
          <w:rFonts w:hint="eastAsia" w:ascii="仿宋" w:hAnsi="仿宋" w:eastAsia="仿宋" w:cs="仿宋"/>
          <w:sz w:val="24"/>
          <w:szCs w:val="24"/>
        </w:rPr>
        <w:t>从业人员</w:t>
      </w:r>
      <w:r>
        <w:rPr>
          <w:rFonts w:hint="eastAsia" w:ascii="仿宋" w:hAnsi="仿宋" w:eastAsia="仿宋" w:cs="仿宋"/>
          <w:spacing w:val="-45"/>
          <w:sz w:val="24"/>
          <w:szCs w:val="24"/>
        </w:rPr>
        <w:t xml:space="preserve"> </w:t>
      </w:r>
      <w:r>
        <w:rPr>
          <w:rFonts w:hint="eastAsia" w:ascii="仿宋" w:hAnsi="仿宋" w:eastAsia="仿宋" w:cs="仿宋"/>
          <w:sz w:val="24"/>
          <w:szCs w:val="24"/>
        </w:rPr>
        <w:t>2000</w:t>
      </w:r>
      <w:r>
        <w:rPr>
          <w:rFonts w:hint="eastAsia" w:ascii="仿宋" w:hAnsi="仿宋" w:eastAsia="仿宋" w:cs="仿宋"/>
          <w:spacing w:val="-47"/>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28"/>
          <w:sz w:val="24"/>
          <w:szCs w:val="24"/>
        </w:rPr>
        <w:t xml:space="preserve"> </w:t>
      </w:r>
      <w:r>
        <w:rPr>
          <w:rFonts w:hint="eastAsia" w:ascii="仿宋" w:hAnsi="仿宋" w:eastAsia="仿宋" w:cs="仿宋"/>
          <w:spacing w:val="-1"/>
          <w:sz w:val="24"/>
          <w:szCs w:val="24"/>
        </w:rPr>
        <w:t>100000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万元以下的为中小微</w:t>
      </w:r>
      <w:r>
        <w:rPr>
          <w:rFonts w:hint="eastAsia" w:ascii="仿宋" w:hAnsi="仿宋" w:eastAsia="仿宋" w:cs="仿宋"/>
          <w:spacing w:val="-4"/>
          <w:sz w:val="24"/>
          <w:szCs w:val="24"/>
        </w:rPr>
        <w:t>型企业。其中，从业人员</w:t>
      </w:r>
      <w:r>
        <w:rPr>
          <w:rFonts w:hint="eastAsia" w:ascii="仿宋" w:hAnsi="仿宋" w:eastAsia="仿宋" w:cs="仿宋"/>
          <w:spacing w:val="-28"/>
          <w:sz w:val="24"/>
          <w:szCs w:val="24"/>
        </w:rPr>
        <w:t xml:space="preserve"> </w:t>
      </w:r>
      <w:r>
        <w:rPr>
          <w:rFonts w:hint="eastAsia" w:ascii="仿宋" w:hAnsi="仿宋" w:eastAsia="仿宋" w:cs="仿宋"/>
          <w:spacing w:val="-4"/>
          <w:sz w:val="24"/>
          <w:szCs w:val="24"/>
        </w:rPr>
        <w:t>100</w:t>
      </w:r>
      <w:r>
        <w:rPr>
          <w:rFonts w:hint="eastAsia" w:ascii="仿宋" w:hAnsi="仿宋" w:eastAsia="仿宋" w:cs="仿宋"/>
          <w:spacing w:val="-49"/>
          <w:sz w:val="24"/>
          <w:szCs w:val="24"/>
        </w:rPr>
        <w:t xml:space="preserve"> </w:t>
      </w:r>
      <w:r>
        <w:rPr>
          <w:rFonts w:hint="eastAsia" w:ascii="仿宋" w:hAnsi="仿宋" w:eastAsia="仿宋" w:cs="仿宋"/>
          <w:spacing w:val="-4"/>
          <w:sz w:val="24"/>
          <w:szCs w:val="24"/>
        </w:rPr>
        <w:t>人及以上，且营业收入</w:t>
      </w:r>
      <w:r>
        <w:rPr>
          <w:rFonts w:hint="eastAsia" w:ascii="仿宋" w:hAnsi="仿宋" w:eastAsia="仿宋" w:cs="仿宋"/>
          <w:spacing w:val="-33"/>
          <w:sz w:val="24"/>
          <w:szCs w:val="24"/>
        </w:rPr>
        <w:t xml:space="preserve"> </w:t>
      </w:r>
      <w:r>
        <w:rPr>
          <w:rFonts w:hint="eastAsia" w:ascii="仿宋" w:hAnsi="仿宋" w:eastAsia="仿宋" w:cs="仿宋"/>
          <w:spacing w:val="-4"/>
          <w:sz w:val="24"/>
          <w:szCs w:val="24"/>
        </w:rPr>
        <w:t>1000</w:t>
      </w:r>
      <w:r>
        <w:rPr>
          <w:rFonts w:hint="eastAsia" w:ascii="仿宋" w:hAnsi="仿宋" w:eastAsia="仿宋" w:cs="仿宋"/>
          <w:spacing w:val="-44"/>
          <w:sz w:val="24"/>
          <w:szCs w:val="24"/>
        </w:rPr>
        <w:t xml:space="preserve"> </w:t>
      </w:r>
      <w:r>
        <w:rPr>
          <w:rFonts w:hint="eastAsia" w:ascii="仿宋" w:hAnsi="仿宋" w:eastAsia="仿宋" w:cs="仿宋"/>
          <w:spacing w:val="-4"/>
          <w:sz w:val="24"/>
          <w:szCs w:val="24"/>
        </w:rPr>
        <w:t>万元及以上的为中型企业；从业</w:t>
      </w:r>
      <w:r>
        <w:rPr>
          <w:rFonts w:hint="eastAsia" w:ascii="仿宋" w:hAnsi="仿宋" w:eastAsia="仿宋" w:cs="仿宋"/>
          <w:spacing w:val="-2"/>
          <w:sz w:val="24"/>
          <w:szCs w:val="24"/>
        </w:rPr>
        <w:t>人员</w:t>
      </w:r>
      <w:r>
        <w:rPr>
          <w:rFonts w:hint="eastAsia" w:ascii="仿宋" w:hAnsi="仿宋" w:eastAsia="仿宋" w:cs="仿宋"/>
          <w:spacing w:val="-35"/>
          <w:sz w:val="24"/>
          <w:szCs w:val="24"/>
        </w:rPr>
        <w:t xml:space="preserve"> </w:t>
      </w:r>
      <w:r>
        <w:rPr>
          <w:rFonts w:hint="eastAsia" w:ascii="仿宋" w:hAnsi="仿宋" w:eastAsia="仿宋" w:cs="仿宋"/>
          <w:spacing w:val="-2"/>
          <w:sz w:val="24"/>
          <w:szCs w:val="24"/>
        </w:rPr>
        <w:t>10</w:t>
      </w:r>
      <w:r>
        <w:rPr>
          <w:rFonts w:hint="eastAsia" w:ascii="仿宋" w:hAnsi="仿宋" w:eastAsia="仿宋" w:cs="仿宋"/>
          <w:spacing w:val="-46"/>
          <w:sz w:val="24"/>
          <w:szCs w:val="24"/>
        </w:rPr>
        <w:t xml:space="preserve"> </w:t>
      </w:r>
      <w:r>
        <w:rPr>
          <w:rFonts w:hint="eastAsia" w:ascii="仿宋" w:hAnsi="仿宋" w:eastAsia="仿宋" w:cs="仿宋"/>
          <w:spacing w:val="-2"/>
          <w:sz w:val="24"/>
          <w:szCs w:val="24"/>
        </w:rPr>
        <w:t>人及以上，且营业收入</w:t>
      </w:r>
      <w:r>
        <w:rPr>
          <w:rFonts w:hint="eastAsia" w:ascii="仿宋" w:hAnsi="仿宋" w:eastAsia="仿宋" w:cs="仿宋"/>
          <w:spacing w:val="-31"/>
          <w:sz w:val="24"/>
          <w:szCs w:val="24"/>
        </w:rPr>
        <w:t xml:space="preserve"> </w:t>
      </w:r>
      <w:r>
        <w:rPr>
          <w:rFonts w:hint="eastAsia" w:ascii="仿宋" w:hAnsi="仿宋" w:eastAsia="仿宋" w:cs="仿宋"/>
          <w:spacing w:val="-2"/>
          <w:sz w:val="24"/>
          <w:szCs w:val="24"/>
        </w:rPr>
        <w:t>100</w:t>
      </w:r>
      <w:r>
        <w:rPr>
          <w:rFonts w:hint="eastAsia" w:ascii="仿宋" w:hAnsi="仿宋" w:eastAsia="仿宋" w:cs="仿宋"/>
          <w:spacing w:val="-42"/>
          <w:sz w:val="24"/>
          <w:szCs w:val="24"/>
        </w:rPr>
        <w:t xml:space="preserve"> </w:t>
      </w:r>
      <w:r>
        <w:rPr>
          <w:rFonts w:hint="eastAsia" w:ascii="仿宋" w:hAnsi="仿宋" w:eastAsia="仿宋" w:cs="仿宋"/>
          <w:spacing w:val="-2"/>
          <w:sz w:val="24"/>
          <w:szCs w:val="24"/>
        </w:rPr>
        <w:t>万元及以上的为小型企业；从业人员</w:t>
      </w:r>
      <w:r>
        <w:rPr>
          <w:rFonts w:hint="eastAsia" w:ascii="仿宋" w:hAnsi="仿宋" w:eastAsia="仿宋" w:cs="仿宋"/>
          <w:spacing w:val="-33"/>
          <w:sz w:val="24"/>
          <w:szCs w:val="24"/>
        </w:rPr>
        <w:t xml:space="preserve"> </w:t>
      </w:r>
      <w:r>
        <w:rPr>
          <w:rFonts w:hint="eastAsia" w:ascii="仿宋" w:hAnsi="仿宋" w:eastAsia="仿宋" w:cs="仿宋"/>
          <w:spacing w:val="-2"/>
          <w:sz w:val="24"/>
          <w:szCs w:val="24"/>
        </w:rPr>
        <w:t>1</w:t>
      </w:r>
      <w:r>
        <w:rPr>
          <w:rFonts w:hint="eastAsia" w:ascii="仿宋" w:hAnsi="仿宋" w:eastAsia="仿宋" w:cs="仿宋"/>
          <w:spacing w:val="-3"/>
          <w:sz w:val="24"/>
          <w:szCs w:val="24"/>
        </w:rPr>
        <w:t>0</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人以下或营业</w:t>
      </w:r>
      <w:r>
        <w:rPr>
          <w:rFonts w:hint="eastAsia" w:ascii="仿宋" w:hAnsi="仿宋" w:eastAsia="仿宋" w:cs="仿宋"/>
          <w:sz w:val="24"/>
          <w:szCs w:val="24"/>
        </w:rPr>
        <w:t xml:space="preserve"> </w:t>
      </w:r>
      <w:r>
        <w:rPr>
          <w:rFonts w:hint="eastAsia" w:ascii="仿宋" w:hAnsi="仿宋" w:eastAsia="仿宋" w:cs="仿宋"/>
          <w:spacing w:val="-4"/>
          <w:sz w:val="24"/>
          <w:szCs w:val="24"/>
        </w:rPr>
        <w:t>收入</w:t>
      </w:r>
      <w:r>
        <w:rPr>
          <w:rFonts w:hint="eastAsia" w:ascii="仿宋" w:hAnsi="仿宋" w:eastAsia="仿宋" w:cs="仿宋"/>
          <w:spacing w:val="-24"/>
          <w:sz w:val="24"/>
          <w:szCs w:val="24"/>
        </w:rPr>
        <w:t xml:space="preserve"> </w:t>
      </w:r>
      <w:r>
        <w:rPr>
          <w:rFonts w:hint="eastAsia" w:ascii="仿宋" w:hAnsi="仿宋" w:eastAsia="仿宋" w:cs="仿宋"/>
          <w:spacing w:val="-4"/>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万元以下的为微型企业。</w:t>
      </w:r>
    </w:p>
    <w:p w14:paraId="3FD4AE54">
      <w:pPr>
        <w:pStyle w:val="6"/>
        <w:spacing w:before="35" w:line="220" w:lineRule="auto"/>
        <w:jc w:val="right"/>
        <w:rPr>
          <w:rFonts w:hint="eastAsia" w:ascii="仿宋" w:hAnsi="仿宋" w:eastAsia="仿宋" w:cs="仿宋"/>
          <w:sz w:val="24"/>
          <w:szCs w:val="24"/>
        </w:rPr>
      </w:pPr>
      <w:r>
        <w:rPr>
          <w:rFonts w:hint="eastAsia" w:ascii="仿宋" w:hAnsi="仿宋" w:eastAsia="仿宋" w:cs="仿宋"/>
          <w:b/>
          <w:bCs/>
          <w:spacing w:val="-1"/>
          <w:sz w:val="24"/>
          <w:szCs w:val="24"/>
        </w:rPr>
        <w:t>（十二）软件和信息技术服务业。</w:t>
      </w:r>
      <w:r>
        <w:rPr>
          <w:rFonts w:hint="eastAsia" w:ascii="仿宋" w:hAnsi="仿宋" w:eastAsia="仿宋" w:cs="仿宋"/>
          <w:spacing w:val="-1"/>
          <w:sz w:val="24"/>
          <w:szCs w:val="24"/>
        </w:rPr>
        <w:t>从业人员</w:t>
      </w:r>
      <w:r>
        <w:rPr>
          <w:rFonts w:hint="eastAsia" w:ascii="仿宋" w:hAnsi="仿宋" w:eastAsia="仿宋" w:cs="仿宋"/>
          <w:spacing w:val="-31"/>
          <w:sz w:val="24"/>
          <w:szCs w:val="24"/>
        </w:rPr>
        <w:t xml:space="preserve"> </w:t>
      </w:r>
      <w:r>
        <w:rPr>
          <w:rFonts w:hint="eastAsia" w:ascii="仿宋" w:hAnsi="仿宋" w:eastAsia="仿宋" w:cs="仿宋"/>
          <w:spacing w:val="-1"/>
          <w:sz w:val="24"/>
          <w:szCs w:val="24"/>
        </w:rPr>
        <w:t>300</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人以下或营业收入</w:t>
      </w:r>
      <w:r>
        <w:rPr>
          <w:rFonts w:hint="eastAsia" w:ascii="仿宋" w:hAnsi="仿宋" w:eastAsia="仿宋" w:cs="仿宋"/>
          <w:spacing w:val="-30"/>
          <w:sz w:val="24"/>
          <w:szCs w:val="24"/>
        </w:rPr>
        <w:t xml:space="preserve"> </w:t>
      </w:r>
      <w:r>
        <w:rPr>
          <w:rFonts w:hint="eastAsia" w:ascii="仿宋" w:hAnsi="仿宋" w:eastAsia="仿宋" w:cs="仿宋"/>
          <w:spacing w:val="-1"/>
          <w:sz w:val="24"/>
          <w:szCs w:val="24"/>
        </w:rPr>
        <w:t>10000</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万元以下的</w:t>
      </w:r>
    </w:p>
    <w:p w14:paraId="17CD916B">
      <w:pPr>
        <w:spacing w:line="220" w:lineRule="auto"/>
        <w:rPr>
          <w:rFonts w:hint="eastAsia" w:ascii="仿宋" w:hAnsi="仿宋" w:eastAsia="仿宋" w:cs="仿宋"/>
          <w:sz w:val="24"/>
          <w:szCs w:val="24"/>
        </w:rPr>
        <w:sectPr>
          <w:footerReference r:id="rId28" w:type="default"/>
          <w:pgSz w:w="11906" w:h="16839"/>
          <w:pgMar w:top="1431" w:right="1247" w:bottom="1151" w:left="1256" w:header="0" w:footer="989" w:gutter="0"/>
          <w:pgNumType w:fmt="decimal"/>
          <w:cols w:space="720" w:num="1"/>
        </w:sectPr>
      </w:pPr>
    </w:p>
    <w:p w14:paraId="1CED6FD6">
      <w:pPr>
        <w:pStyle w:val="6"/>
        <w:spacing w:before="123" w:line="351" w:lineRule="auto"/>
        <w:ind w:right="9" w:firstLine="3"/>
        <w:jc w:val="both"/>
        <w:rPr>
          <w:rFonts w:hint="eastAsia" w:ascii="仿宋" w:hAnsi="仿宋" w:eastAsia="仿宋" w:cs="仿宋"/>
          <w:sz w:val="24"/>
          <w:szCs w:val="24"/>
        </w:rPr>
      </w:pPr>
      <w:r>
        <w:rPr>
          <w:rFonts w:hint="eastAsia" w:ascii="仿宋" w:hAnsi="仿宋" w:eastAsia="仿宋" w:cs="仿宋"/>
          <w:spacing w:val="-4"/>
          <w:sz w:val="24"/>
          <w:szCs w:val="24"/>
        </w:rPr>
        <w:t>为中小微型企业。其中，从业人员</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100</w:t>
      </w:r>
      <w:r>
        <w:rPr>
          <w:rFonts w:hint="eastAsia" w:ascii="仿宋" w:hAnsi="仿宋" w:eastAsia="仿宋" w:cs="仿宋"/>
          <w:spacing w:val="-49"/>
          <w:sz w:val="24"/>
          <w:szCs w:val="24"/>
        </w:rPr>
        <w:t xml:space="preserve"> </w:t>
      </w:r>
      <w:r>
        <w:rPr>
          <w:rFonts w:hint="eastAsia" w:ascii="仿宋" w:hAnsi="仿宋" w:eastAsia="仿宋" w:cs="仿宋"/>
          <w:spacing w:val="-4"/>
          <w:sz w:val="24"/>
          <w:szCs w:val="24"/>
        </w:rPr>
        <w:t>人及以上，且营业收入</w:t>
      </w:r>
      <w:r>
        <w:rPr>
          <w:rFonts w:hint="eastAsia" w:ascii="仿宋" w:hAnsi="仿宋" w:eastAsia="仿宋" w:cs="仿宋"/>
          <w:spacing w:val="-32"/>
          <w:sz w:val="24"/>
          <w:szCs w:val="24"/>
        </w:rPr>
        <w:t xml:space="preserve"> </w:t>
      </w:r>
      <w:r>
        <w:rPr>
          <w:rFonts w:hint="eastAsia" w:ascii="仿宋" w:hAnsi="仿宋" w:eastAsia="仿宋" w:cs="仿宋"/>
          <w:spacing w:val="-4"/>
          <w:sz w:val="24"/>
          <w:szCs w:val="24"/>
        </w:rPr>
        <w:t>1000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万元及以上的为中型企业；从业人员</w:t>
      </w:r>
      <w:r>
        <w:rPr>
          <w:rFonts w:hint="eastAsia" w:ascii="仿宋" w:hAnsi="仿宋" w:eastAsia="仿宋" w:cs="仿宋"/>
          <w:spacing w:val="-32"/>
          <w:sz w:val="24"/>
          <w:szCs w:val="24"/>
        </w:rPr>
        <w:t xml:space="preserve"> </w:t>
      </w:r>
      <w:r>
        <w:rPr>
          <w:rFonts w:hint="eastAsia" w:ascii="仿宋" w:hAnsi="仿宋" w:eastAsia="仿宋" w:cs="仿宋"/>
          <w:spacing w:val="-4"/>
          <w:sz w:val="24"/>
          <w:szCs w:val="24"/>
        </w:rPr>
        <w:t>10</w:t>
      </w:r>
      <w:r>
        <w:rPr>
          <w:rFonts w:hint="eastAsia" w:ascii="仿宋" w:hAnsi="仿宋" w:eastAsia="仿宋" w:cs="仿宋"/>
          <w:spacing w:val="-49"/>
          <w:sz w:val="24"/>
          <w:szCs w:val="24"/>
        </w:rPr>
        <w:t xml:space="preserve"> </w:t>
      </w:r>
      <w:r>
        <w:rPr>
          <w:rFonts w:hint="eastAsia" w:ascii="仿宋" w:hAnsi="仿宋" w:eastAsia="仿宋" w:cs="仿宋"/>
          <w:spacing w:val="-4"/>
          <w:sz w:val="24"/>
          <w:szCs w:val="24"/>
        </w:rPr>
        <w:t>人及以上，且营业收入</w:t>
      </w:r>
      <w:r>
        <w:rPr>
          <w:rFonts w:hint="eastAsia" w:ascii="仿宋" w:hAnsi="仿宋" w:eastAsia="仿宋" w:cs="仿宋"/>
          <w:spacing w:val="-46"/>
          <w:sz w:val="24"/>
          <w:szCs w:val="24"/>
        </w:rPr>
        <w:t xml:space="preserve"> </w:t>
      </w:r>
      <w:r>
        <w:rPr>
          <w:rFonts w:hint="eastAsia" w:ascii="仿宋" w:hAnsi="仿宋" w:eastAsia="仿宋" w:cs="仿宋"/>
          <w:spacing w:val="-4"/>
          <w:sz w:val="24"/>
          <w:szCs w:val="24"/>
        </w:rPr>
        <w:t>5</w:t>
      </w:r>
      <w:r>
        <w:rPr>
          <w:rFonts w:hint="eastAsia" w:ascii="仿宋" w:hAnsi="仿宋" w:eastAsia="仿宋" w:cs="仿宋"/>
          <w:spacing w:val="-5"/>
          <w:sz w:val="24"/>
          <w:szCs w:val="24"/>
        </w:rPr>
        <w:t>0</w:t>
      </w:r>
      <w:r>
        <w:rPr>
          <w:rFonts w:hint="eastAsia" w:ascii="仿宋" w:hAnsi="仿宋" w:eastAsia="仿宋" w:cs="仿宋"/>
          <w:spacing w:val="-45"/>
          <w:sz w:val="24"/>
          <w:szCs w:val="24"/>
        </w:rPr>
        <w:t xml:space="preserve"> </w:t>
      </w:r>
      <w:r>
        <w:rPr>
          <w:rFonts w:hint="eastAsia" w:ascii="仿宋" w:hAnsi="仿宋" w:eastAsia="仿宋" w:cs="仿宋"/>
          <w:spacing w:val="-5"/>
          <w:sz w:val="24"/>
          <w:szCs w:val="24"/>
        </w:rPr>
        <w:t>万元及以上的为小型企业；从业人员</w:t>
      </w:r>
      <w:r>
        <w:rPr>
          <w:rFonts w:hint="eastAsia" w:ascii="仿宋" w:hAnsi="仿宋" w:eastAsia="仿宋" w:cs="仿宋"/>
          <w:spacing w:val="-33"/>
          <w:sz w:val="24"/>
          <w:szCs w:val="24"/>
        </w:rPr>
        <w:t xml:space="preserve"> </w:t>
      </w:r>
      <w:r>
        <w:rPr>
          <w:rFonts w:hint="eastAsia" w:ascii="仿宋" w:hAnsi="仿宋" w:eastAsia="仿宋" w:cs="仿宋"/>
          <w:spacing w:val="-5"/>
          <w:sz w:val="24"/>
          <w:szCs w:val="24"/>
        </w:rPr>
        <w:t>10</w:t>
      </w:r>
      <w:r>
        <w:rPr>
          <w:rFonts w:hint="eastAsia" w:ascii="仿宋" w:hAnsi="仿宋" w:eastAsia="仿宋" w:cs="仿宋"/>
          <w:spacing w:val="-49"/>
          <w:sz w:val="24"/>
          <w:szCs w:val="24"/>
        </w:rPr>
        <w:t xml:space="preserve"> </w:t>
      </w:r>
      <w:r>
        <w:rPr>
          <w:rFonts w:hint="eastAsia" w:ascii="仿宋" w:hAnsi="仿宋" w:eastAsia="仿宋" w:cs="仿宋"/>
          <w:spacing w:val="-5"/>
          <w:sz w:val="24"/>
          <w:szCs w:val="24"/>
        </w:rPr>
        <w:t>人以下</w:t>
      </w:r>
      <w:r>
        <w:rPr>
          <w:rFonts w:hint="eastAsia" w:ascii="仿宋" w:hAnsi="仿宋" w:eastAsia="仿宋" w:cs="仿宋"/>
          <w:spacing w:val="-3"/>
          <w:sz w:val="24"/>
          <w:szCs w:val="24"/>
        </w:rPr>
        <w:t>或营业收入</w:t>
      </w:r>
      <w:r>
        <w:rPr>
          <w:rFonts w:hint="eastAsia" w:ascii="仿宋" w:hAnsi="仿宋" w:eastAsia="仿宋" w:cs="仿宋"/>
          <w:spacing w:val="-31"/>
          <w:sz w:val="24"/>
          <w:szCs w:val="24"/>
        </w:rPr>
        <w:t xml:space="preserve"> </w:t>
      </w:r>
      <w:r>
        <w:rPr>
          <w:rFonts w:hint="eastAsia" w:ascii="仿宋" w:hAnsi="仿宋" w:eastAsia="仿宋" w:cs="仿宋"/>
          <w:spacing w:val="-3"/>
          <w:sz w:val="24"/>
          <w:szCs w:val="24"/>
        </w:rPr>
        <w:t>50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万元以下的为微型企业。</w:t>
      </w:r>
    </w:p>
    <w:p w14:paraId="384BBAFB">
      <w:pPr>
        <w:pStyle w:val="6"/>
        <w:spacing w:before="36" w:line="353" w:lineRule="auto"/>
        <w:ind w:left="4" w:right="9" w:firstLine="427"/>
        <w:jc w:val="both"/>
        <w:rPr>
          <w:rFonts w:hint="eastAsia" w:ascii="仿宋" w:hAnsi="仿宋" w:eastAsia="仿宋" w:cs="仿宋"/>
          <w:sz w:val="24"/>
          <w:szCs w:val="24"/>
        </w:rPr>
      </w:pPr>
      <w:r>
        <w:rPr>
          <w:rFonts w:hint="eastAsia" w:ascii="仿宋" w:hAnsi="仿宋" w:eastAsia="仿宋" w:cs="仿宋"/>
          <w:b/>
          <w:bCs/>
          <w:spacing w:val="-3"/>
          <w:sz w:val="24"/>
          <w:szCs w:val="24"/>
        </w:rPr>
        <w:t>（十三）房地产开发经营。</w:t>
      </w:r>
      <w:r>
        <w:rPr>
          <w:rFonts w:hint="eastAsia" w:ascii="仿宋" w:hAnsi="仿宋" w:eastAsia="仿宋" w:cs="仿宋"/>
          <w:spacing w:val="-3"/>
          <w:sz w:val="24"/>
          <w:szCs w:val="24"/>
        </w:rPr>
        <w:t>营业收入</w:t>
      </w:r>
      <w:r>
        <w:rPr>
          <w:rFonts w:hint="eastAsia" w:ascii="仿宋" w:hAnsi="仿宋" w:eastAsia="仿宋" w:cs="仿宋"/>
          <w:spacing w:val="-48"/>
          <w:sz w:val="24"/>
          <w:szCs w:val="24"/>
        </w:rPr>
        <w:t xml:space="preserve"> </w:t>
      </w:r>
      <w:r>
        <w:rPr>
          <w:rFonts w:hint="eastAsia" w:ascii="仿宋" w:hAnsi="仿宋" w:eastAsia="仿宋" w:cs="仿宋"/>
          <w:spacing w:val="-3"/>
          <w:sz w:val="24"/>
          <w:szCs w:val="24"/>
        </w:rPr>
        <w:t>200000</w:t>
      </w:r>
      <w:r>
        <w:rPr>
          <w:rFonts w:hint="eastAsia" w:ascii="仿宋" w:hAnsi="仿宋" w:eastAsia="仿宋" w:cs="仿宋"/>
          <w:spacing w:val="-44"/>
          <w:sz w:val="24"/>
          <w:szCs w:val="24"/>
        </w:rPr>
        <w:t xml:space="preserve"> </w:t>
      </w:r>
      <w:r>
        <w:rPr>
          <w:rFonts w:hint="eastAsia" w:ascii="仿宋" w:hAnsi="仿宋" w:eastAsia="仿宋" w:cs="仿宋"/>
          <w:spacing w:val="-3"/>
          <w:sz w:val="24"/>
          <w:szCs w:val="24"/>
        </w:rPr>
        <w:t>万元以下或资产总额</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10000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万元以下的为</w:t>
      </w:r>
      <w:r>
        <w:rPr>
          <w:rFonts w:hint="eastAsia" w:ascii="仿宋" w:hAnsi="仿宋" w:eastAsia="仿宋" w:cs="仿宋"/>
          <w:spacing w:val="-1"/>
          <w:sz w:val="24"/>
          <w:szCs w:val="24"/>
        </w:rPr>
        <w:t>中小微型企业。其中，营业收入</w:t>
      </w:r>
      <w:r>
        <w:rPr>
          <w:rFonts w:hint="eastAsia" w:ascii="仿宋" w:hAnsi="仿宋" w:eastAsia="仿宋" w:cs="仿宋"/>
          <w:spacing w:val="-32"/>
          <w:sz w:val="24"/>
          <w:szCs w:val="24"/>
        </w:rPr>
        <w:t xml:space="preserve"> </w:t>
      </w:r>
      <w:r>
        <w:rPr>
          <w:rFonts w:hint="eastAsia" w:ascii="仿宋" w:hAnsi="仿宋" w:eastAsia="仿宋" w:cs="仿宋"/>
          <w:spacing w:val="-1"/>
          <w:sz w:val="24"/>
          <w:szCs w:val="24"/>
        </w:rPr>
        <w:t>1000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万元及以上，且资产总额</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5000</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万元及以上的为中型</w:t>
      </w:r>
      <w:r>
        <w:rPr>
          <w:rFonts w:hint="eastAsia" w:ascii="仿宋" w:hAnsi="仿宋" w:eastAsia="仿宋" w:cs="仿宋"/>
          <w:spacing w:val="2"/>
          <w:sz w:val="24"/>
          <w:szCs w:val="24"/>
        </w:rPr>
        <w:t>企业；营业收入</w:t>
      </w:r>
      <w:r>
        <w:rPr>
          <w:rFonts w:hint="eastAsia" w:ascii="仿宋" w:hAnsi="仿宋" w:eastAsia="仿宋" w:cs="仿宋"/>
          <w:spacing w:val="-28"/>
          <w:sz w:val="24"/>
          <w:szCs w:val="24"/>
        </w:rPr>
        <w:t xml:space="preserve"> </w:t>
      </w:r>
      <w:r>
        <w:rPr>
          <w:rFonts w:hint="eastAsia" w:ascii="仿宋" w:hAnsi="仿宋" w:eastAsia="仿宋" w:cs="仿宋"/>
          <w:spacing w:val="2"/>
          <w:sz w:val="24"/>
          <w:szCs w:val="24"/>
        </w:rPr>
        <w:t>100</w:t>
      </w:r>
      <w:r>
        <w:rPr>
          <w:rFonts w:hint="eastAsia" w:ascii="仿宋" w:hAnsi="仿宋" w:eastAsia="仿宋" w:cs="仿宋"/>
          <w:spacing w:val="-40"/>
          <w:sz w:val="24"/>
          <w:szCs w:val="24"/>
        </w:rPr>
        <w:t xml:space="preserve"> </w:t>
      </w:r>
      <w:r>
        <w:rPr>
          <w:rFonts w:hint="eastAsia" w:ascii="仿宋" w:hAnsi="仿宋" w:eastAsia="仿宋" w:cs="仿宋"/>
          <w:spacing w:val="2"/>
          <w:sz w:val="24"/>
          <w:szCs w:val="24"/>
        </w:rPr>
        <w:t>万元及以上，且资产总额</w:t>
      </w:r>
      <w:r>
        <w:rPr>
          <w:rFonts w:hint="eastAsia" w:ascii="仿宋" w:hAnsi="仿宋" w:eastAsia="仿宋" w:cs="仿宋"/>
          <w:spacing w:val="-43"/>
          <w:sz w:val="24"/>
          <w:szCs w:val="24"/>
        </w:rPr>
        <w:t xml:space="preserve"> </w:t>
      </w:r>
      <w:r>
        <w:rPr>
          <w:rFonts w:hint="eastAsia" w:ascii="仿宋" w:hAnsi="仿宋" w:eastAsia="仿宋" w:cs="仿宋"/>
          <w:spacing w:val="2"/>
          <w:sz w:val="24"/>
          <w:szCs w:val="24"/>
        </w:rPr>
        <w:t>2000</w:t>
      </w:r>
      <w:r>
        <w:rPr>
          <w:rFonts w:hint="eastAsia" w:ascii="仿宋" w:hAnsi="仿宋" w:eastAsia="仿宋" w:cs="仿宋"/>
          <w:spacing w:val="-40"/>
          <w:sz w:val="24"/>
          <w:szCs w:val="24"/>
        </w:rPr>
        <w:t xml:space="preserve"> </w:t>
      </w:r>
      <w:r>
        <w:rPr>
          <w:rFonts w:hint="eastAsia" w:ascii="仿宋" w:hAnsi="仿宋" w:eastAsia="仿宋" w:cs="仿宋"/>
          <w:spacing w:val="2"/>
          <w:sz w:val="24"/>
          <w:szCs w:val="24"/>
        </w:rPr>
        <w:t>万</w:t>
      </w:r>
      <w:r>
        <w:rPr>
          <w:rFonts w:hint="eastAsia" w:ascii="仿宋" w:hAnsi="仿宋" w:eastAsia="仿宋" w:cs="仿宋"/>
          <w:spacing w:val="1"/>
          <w:sz w:val="24"/>
          <w:szCs w:val="24"/>
        </w:rPr>
        <w:t>元及以上的为小型企业；营业收入</w:t>
      </w:r>
      <w:r>
        <w:rPr>
          <w:rFonts w:hint="eastAsia" w:ascii="仿宋" w:hAnsi="仿宋" w:eastAsia="仿宋" w:cs="仿宋"/>
          <w:spacing w:val="-2"/>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万元以下或资产总额</w:t>
      </w:r>
      <w:r>
        <w:rPr>
          <w:rFonts w:hint="eastAsia" w:ascii="仿宋" w:hAnsi="仿宋" w:eastAsia="仿宋" w:cs="仿宋"/>
          <w:spacing w:val="-48"/>
          <w:sz w:val="24"/>
          <w:szCs w:val="24"/>
        </w:rPr>
        <w:t xml:space="preserve"> </w:t>
      </w:r>
      <w:r>
        <w:rPr>
          <w:rFonts w:hint="eastAsia" w:ascii="仿宋" w:hAnsi="仿宋" w:eastAsia="仿宋" w:cs="仿宋"/>
          <w:spacing w:val="-2"/>
          <w:sz w:val="24"/>
          <w:szCs w:val="24"/>
        </w:rPr>
        <w:t>2000</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万元以下的为微型</w:t>
      </w:r>
      <w:r>
        <w:rPr>
          <w:rFonts w:hint="eastAsia" w:ascii="仿宋" w:hAnsi="仿宋" w:eastAsia="仿宋" w:cs="仿宋"/>
          <w:spacing w:val="-3"/>
          <w:sz w:val="24"/>
          <w:szCs w:val="24"/>
        </w:rPr>
        <w:t>企业。</w:t>
      </w:r>
    </w:p>
    <w:p w14:paraId="0A0AEB39">
      <w:pPr>
        <w:pStyle w:val="6"/>
        <w:spacing w:before="36" w:line="353" w:lineRule="auto"/>
        <w:ind w:right="9" w:firstLine="432"/>
        <w:jc w:val="both"/>
        <w:rPr>
          <w:rFonts w:hint="eastAsia" w:ascii="仿宋" w:hAnsi="仿宋" w:eastAsia="仿宋" w:cs="仿宋"/>
          <w:sz w:val="24"/>
          <w:szCs w:val="24"/>
        </w:rPr>
      </w:pPr>
      <w:r>
        <w:rPr>
          <w:rFonts w:hint="eastAsia" w:ascii="仿宋" w:hAnsi="仿宋" w:eastAsia="仿宋" w:cs="仿宋"/>
          <w:b/>
          <w:bCs/>
          <w:sz w:val="24"/>
          <w:szCs w:val="24"/>
        </w:rPr>
        <w:t>（十四）物业管理。</w:t>
      </w:r>
      <w:r>
        <w:rPr>
          <w:rFonts w:hint="eastAsia" w:ascii="仿宋" w:hAnsi="仿宋" w:eastAsia="仿宋" w:cs="仿宋"/>
          <w:sz w:val="24"/>
          <w:szCs w:val="24"/>
        </w:rPr>
        <w:t>从业人员</w:t>
      </w:r>
      <w:r>
        <w:rPr>
          <w:rFonts w:hint="eastAsia" w:ascii="仿宋" w:hAnsi="仿宋" w:eastAsia="仿宋" w:cs="仿宋"/>
          <w:spacing w:val="-31"/>
          <w:sz w:val="24"/>
          <w:szCs w:val="24"/>
        </w:rPr>
        <w:t xml:space="preserve"> </w:t>
      </w:r>
      <w:r>
        <w:rPr>
          <w:rFonts w:hint="eastAsia" w:ascii="仿宋" w:hAnsi="仿宋" w:eastAsia="仿宋" w:cs="仿宋"/>
          <w:sz w:val="24"/>
          <w:szCs w:val="24"/>
        </w:rPr>
        <w:t>1000</w:t>
      </w:r>
      <w:r>
        <w:rPr>
          <w:rFonts w:hint="eastAsia" w:ascii="仿宋" w:hAnsi="仿宋" w:eastAsia="仿宋" w:cs="仿宋"/>
          <w:spacing w:val="-46"/>
          <w:sz w:val="24"/>
          <w:szCs w:val="24"/>
        </w:rPr>
        <w:t xml:space="preserve"> </w:t>
      </w:r>
      <w:r>
        <w:rPr>
          <w:rFonts w:hint="eastAsia" w:ascii="仿宋" w:hAnsi="仿宋" w:eastAsia="仿宋" w:cs="仿宋"/>
          <w:sz w:val="24"/>
          <w:szCs w:val="24"/>
        </w:rPr>
        <w:t>人以下或营业收入</w:t>
      </w:r>
      <w:r>
        <w:rPr>
          <w:rFonts w:hint="eastAsia" w:ascii="仿宋" w:hAnsi="仿宋" w:eastAsia="仿宋" w:cs="仿宋"/>
          <w:spacing w:val="-41"/>
          <w:sz w:val="24"/>
          <w:szCs w:val="24"/>
        </w:rPr>
        <w:t xml:space="preserve"> </w:t>
      </w:r>
      <w:r>
        <w:rPr>
          <w:rFonts w:hint="eastAsia" w:ascii="仿宋" w:hAnsi="仿宋" w:eastAsia="仿宋" w:cs="仿宋"/>
          <w:sz w:val="24"/>
          <w:szCs w:val="24"/>
        </w:rPr>
        <w:t>5</w:t>
      </w:r>
      <w:r>
        <w:rPr>
          <w:rFonts w:hint="eastAsia" w:ascii="仿宋" w:hAnsi="仿宋" w:eastAsia="仿宋" w:cs="仿宋"/>
          <w:spacing w:val="-1"/>
          <w:sz w:val="24"/>
          <w:szCs w:val="24"/>
        </w:rPr>
        <w:t>000</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万元以下的为中小微型企</w:t>
      </w:r>
      <w:r>
        <w:rPr>
          <w:rFonts w:hint="eastAsia" w:ascii="仿宋" w:hAnsi="仿宋" w:eastAsia="仿宋" w:cs="仿宋"/>
          <w:spacing w:val="-3"/>
          <w:sz w:val="24"/>
          <w:szCs w:val="24"/>
        </w:rPr>
        <w:t>业。其中，从业人员</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300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人及以上，且营业收</w:t>
      </w:r>
      <w:r>
        <w:rPr>
          <w:rFonts w:hint="eastAsia" w:ascii="仿宋" w:hAnsi="仿宋" w:eastAsia="仿宋" w:cs="仿宋"/>
          <w:spacing w:val="-4"/>
          <w:sz w:val="24"/>
          <w:szCs w:val="24"/>
        </w:rPr>
        <w:t>入</w:t>
      </w:r>
      <w:r>
        <w:rPr>
          <w:rFonts w:hint="eastAsia" w:ascii="仿宋" w:hAnsi="仿宋" w:eastAsia="仿宋" w:cs="仿宋"/>
          <w:spacing w:val="-33"/>
          <w:sz w:val="24"/>
          <w:szCs w:val="24"/>
        </w:rPr>
        <w:t xml:space="preserve"> </w:t>
      </w:r>
      <w:r>
        <w:rPr>
          <w:rFonts w:hint="eastAsia" w:ascii="仿宋" w:hAnsi="仿宋" w:eastAsia="仿宋" w:cs="仿宋"/>
          <w:spacing w:val="-4"/>
          <w:sz w:val="24"/>
          <w:szCs w:val="24"/>
        </w:rPr>
        <w:t>1000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万元及以上的为中型企业；从业人员</w:t>
      </w:r>
      <w:r>
        <w:rPr>
          <w:rFonts w:hint="eastAsia" w:ascii="仿宋" w:hAnsi="仿宋" w:eastAsia="仿宋" w:cs="仿宋"/>
          <w:sz w:val="24"/>
          <w:szCs w:val="24"/>
        </w:rPr>
        <w:t>100</w:t>
      </w:r>
      <w:r>
        <w:rPr>
          <w:rFonts w:hint="eastAsia" w:ascii="仿宋" w:hAnsi="仿宋" w:eastAsia="仿宋" w:cs="仿宋"/>
          <w:spacing w:val="-39"/>
          <w:sz w:val="24"/>
          <w:szCs w:val="24"/>
        </w:rPr>
        <w:t xml:space="preserve"> </w:t>
      </w:r>
      <w:r>
        <w:rPr>
          <w:rFonts w:hint="eastAsia" w:ascii="仿宋" w:hAnsi="仿宋" w:eastAsia="仿宋" w:cs="仿宋"/>
          <w:sz w:val="24"/>
          <w:szCs w:val="24"/>
        </w:rPr>
        <w:t>人及以上，且营业收入</w:t>
      </w:r>
      <w:r>
        <w:rPr>
          <w:rFonts w:hint="eastAsia" w:ascii="仿宋" w:hAnsi="仿宋" w:eastAsia="仿宋" w:cs="仿宋"/>
          <w:spacing w:val="-44"/>
          <w:sz w:val="24"/>
          <w:szCs w:val="24"/>
        </w:rPr>
        <w:t xml:space="preserve"> </w:t>
      </w:r>
      <w:r>
        <w:rPr>
          <w:rFonts w:hint="eastAsia" w:ascii="仿宋" w:hAnsi="仿宋" w:eastAsia="仿宋" w:cs="仿宋"/>
          <w:sz w:val="24"/>
          <w:szCs w:val="24"/>
        </w:rPr>
        <w:t>500</w:t>
      </w:r>
      <w:r>
        <w:rPr>
          <w:rFonts w:hint="eastAsia" w:ascii="仿宋" w:hAnsi="仿宋" w:eastAsia="仿宋" w:cs="仿宋"/>
          <w:spacing w:val="-42"/>
          <w:sz w:val="24"/>
          <w:szCs w:val="24"/>
        </w:rPr>
        <w:t xml:space="preserve"> </w:t>
      </w:r>
      <w:r>
        <w:rPr>
          <w:rFonts w:hint="eastAsia" w:ascii="仿宋" w:hAnsi="仿宋" w:eastAsia="仿宋" w:cs="仿宋"/>
          <w:sz w:val="24"/>
          <w:szCs w:val="24"/>
        </w:rPr>
        <w:t>万元及以上的为小型企业；从业人员</w:t>
      </w:r>
      <w:r>
        <w:rPr>
          <w:rFonts w:hint="eastAsia" w:ascii="仿宋" w:hAnsi="仿宋" w:eastAsia="仿宋" w:cs="仿宋"/>
          <w:spacing w:val="-28"/>
          <w:sz w:val="24"/>
          <w:szCs w:val="24"/>
        </w:rPr>
        <w:t xml:space="preserve"> </w:t>
      </w:r>
      <w:r>
        <w:rPr>
          <w:rFonts w:hint="eastAsia" w:ascii="仿宋" w:hAnsi="仿宋" w:eastAsia="仿宋" w:cs="仿宋"/>
          <w:sz w:val="24"/>
          <w:szCs w:val="24"/>
        </w:rPr>
        <w:t>100</w:t>
      </w:r>
      <w:r>
        <w:rPr>
          <w:rFonts w:hint="eastAsia" w:ascii="仿宋" w:hAnsi="仿宋" w:eastAsia="仿宋" w:cs="仿宋"/>
          <w:spacing w:val="-47"/>
          <w:sz w:val="24"/>
          <w:szCs w:val="24"/>
        </w:rPr>
        <w:t xml:space="preserve"> </w:t>
      </w:r>
      <w:r>
        <w:rPr>
          <w:rFonts w:hint="eastAsia" w:ascii="仿宋" w:hAnsi="仿宋" w:eastAsia="仿宋" w:cs="仿宋"/>
          <w:sz w:val="24"/>
          <w:szCs w:val="24"/>
        </w:rPr>
        <w:t>人以下或营业收</w:t>
      </w:r>
      <w:r>
        <w:rPr>
          <w:rFonts w:hint="eastAsia" w:ascii="仿宋" w:hAnsi="仿宋" w:eastAsia="仿宋" w:cs="仿宋"/>
          <w:spacing w:val="-3"/>
          <w:sz w:val="24"/>
          <w:szCs w:val="24"/>
        </w:rPr>
        <w:t>入</w:t>
      </w:r>
      <w:r>
        <w:rPr>
          <w:rFonts w:hint="eastAsia" w:ascii="仿宋" w:hAnsi="仿宋" w:eastAsia="仿宋" w:cs="仿宋"/>
          <w:spacing w:val="-40"/>
          <w:sz w:val="24"/>
          <w:szCs w:val="24"/>
        </w:rPr>
        <w:t xml:space="preserve"> </w:t>
      </w:r>
      <w:r>
        <w:rPr>
          <w:rFonts w:hint="eastAsia" w:ascii="仿宋" w:hAnsi="仿宋" w:eastAsia="仿宋" w:cs="仿宋"/>
          <w:spacing w:val="-3"/>
          <w:sz w:val="24"/>
          <w:szCs w:val="24"/>
        </w:rPr>
        <w:t>500</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万元以下的为微型企业。</w:t>
      </w:r>
    </w:p>
    <w:p w14:paraId="19430DF8">
      <w:pPr>
        <w:pStyle w:val="6"/>
        <w:spacing w:before="36" w:line="353" w:lineRule="auto"/>
        <w:ind w:left="3" w:firstLine="428"/>
        <w:jc w:val="both"/>
        <w:rPr>
          <w:rFonts w:hint="eastAsia" w:ascii="仿宋" w:hAnsi="仿宋" w:eastAsia="仿宋" w:cs="仿宋"/>
          <w:sz w:val="24"/>
          <w:szCs w:val="24"/>
        </w:rPr>
      </w:pPr>
      <w:r>
        <w:rPr>
          <w:rFonts w:hint="eastAsia" w:ascii="仿宋" w:hAnsi="仿宋" w:eastAsia="仿宋" w:cs="仿宋"/>
          <w:b/>
          <w:bCs/>
          <w:spacing w:val="-3"/>
          <w:sz w:val="24"/>
          <w:szCs w:val="24"/>
        </w:rPr>
        <w:t>（十五）租赁和商务服务业。</w:t>
      </w:r>
      <w:r>
        <w:rPr>
          <w:rFonts w:hint="eastAsia" w:ascii="仿宋" w:hAnsi="仿宋" w:eastAsia="仿宋" w:cs="仿宋"/>
          <w:spacing w:val="-3"/>
          <w:sz w:val="24"/>
          <w:szCs w:val="24"/>
        </w:rPr>
        <w:t>从业人员</w:t>
      </w:r>
      <w:r>
        <w:rPr>
          <w:rFonts w:hint="eastAsia" w:ascii="仿宋" w:hAnsi="仿宋" w:eastAsia="仿宋" w:cs="仿宋"/>
          <w:spacing w:val="-46"/>
          <w:sz w:val="24"/>
          <w:szCs w:val="24"/>
        </w:rPr>
        <w:t xml:space="preserve"> </w:t>
      </w:r>
      <w:r>
        <w:rPr>
          <w:rFonts w:hint="eastAsia" w:ascii="仿宋" w:hAnsi="仿宋" w:eastAsia="仿宋" w:cs="仿宋"/>
          <w:spacing w:val="-3"/>
          <w:sz w:val="24"/>
          <w:szCs w:val="24"/>
        </w:rPr>
        <w:t>300</w:t>
      </w:r>
      <w:r>
        <w:rPr>
          <w:rFonts w:hint="eastAsia" w:ascii="仿宋" w:hAnsi="仿宋" w:eastAsia="仿宋" w:cs="仿宋"/>
          <w:spacing w:val="-49"/>
          <w:sz w:val="24"/>
          <w:szCs w:val="24"/>
        </w:rPr>
        <w:t xml:space="preserve"> </w:t>
      </w:r>
      <w:r>
        <w:rPr>
          <w:rFonts w:hint="eastAsia" w:ascii="仿宋" w:hAnsi="仿宋" w:eastAsia="仿宋" w:cs="仿宋"/>
          <w:spacing w:val="-3"/>
          <w:sz w:val="24"/>
          <w:szCs w:val="24"/>
        </w:rPr>
        <w:t>人以下或资产总额</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1200</w:t>
      </w:r>
      <w:r>
        <w:rPr>
          <w:rFonts w:hint="eastAsia" w:ascii="仿宋" w:hAnsi="仿宋" w:eastAsia="仿宋" w:cs="仿宋"/>
          <w:spacing w:val="-4"/>
          <w:sz w:val="24"/>
          <w:szCs w:val="24"/>
        </w:rPr>
        <w:t>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万元以下的为中</w:t>
      </w:r>
      <w:r>
        <w:rPr>
          <w:rFonts w:hint="eastAsia" w:ascii="仿宋" w:hAnsi="仿宋" w:eastAsia="仿宋" w:cs="仿宋"/>
          <w:spacing w:val="-3"/>
          <w:sz w:val="24"/>
          <w:szCs w:val="24"/>
        </w:rPr>
        <w:t>小微型企业。其中，从业人员</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100</w:t>
      </w:r>
      <w:r>
        <w:rPr>
          <w:rFonts w:hint="eastAsia" w:ascii="仿宋" w:hAnsi="仿宋" w:eastAsia="仿宋" w:cs="仿宋"/>
          <w:spacing w:val="-48"/>
          <w:sz w:val="24"/>
          <w:szCs w:val="24"/>
        </w:rPr>
        <w:t xml:space="preserve"> </w:t>
      </w:r>
      <w:r>
        <w:rPr>
          <w:rFonts w:hint="eastAsia" w:ascii="仿宋" w:hAnsi="仿宋" w:eastAsia="仿宋" w:cs="仿宋"/>
          <w:spacing w:val="-3"/>
          <w:sz w:val="24"/>
          <w:szCs w:val="24"/>
        </w:rPr>
        <w:t>人及以上，且资产总额</w:t>
      </w:r>
      <w:r>
        <w:rPr>
          <w:rFonts w:hint="eastAsia" w:ascii="仿宋" w:hAnsi="仿宋" w:eastAsia="仿宋" w:cs="仿宋"/>
          <w:spacing w:val="-50"/>
          <w:sz w:val="24"/>
          <w:szCs w:val="24"/>
        </w:rPr>
        <w:t xml:space="preserve"> </w:t>
      </w:r>
      <w:r>
        <w:rPr>
          <w:rFonts w:hint="eastAsia" w:ascii="仿宋" w:hAnsi="仿宋" w:eastAsia="仿宋" w:cs="仿宋"/>
          <w:spacing w:val="-3"/>
          <w:sz w:val="24"/>
          <w:szCs w:val="24"/>
        </w:rPr>
        <w:t>8000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万元及以上的为中型企业；</w:t>
      </w:r>
      <w:r>
        <w:rPr>
          <w:rFonts w:hint="eastAsia" w:ascii="仿宋" w:hAnsi="仿宋" w:eastAsia="仿宋" w:cs="仿宋"/>
          <w:spacing w:val="-2"/>
          <w:sz w:val="24"/>
          <w:szCs w:val="24"/>
        </w:rPr>
        <w:t>从业人员</w:t>
      </w:r>
      <w:r>
        <w:rPr>
          <w:rFonts w:hint="eastAsia" w:ascii="仿宋" w:hAnsi="仿宋" w:eastAsia="仿宋" w:cs="仿宋"/>
          <w:spacing w:val="-33"/>
          <w:sz w:val="24"/>
          <w:szCs w:val="24"/>
        </w:rPr>
        <w:t xml:space="preserve"> </w:t>
      </w:r>
      <w:r>
        <w:rPr>
          <w:rFonts w:hint="eastAsia" w:ascii="仿宋" w:hAnsi="仿宋" w:eastAsia="仿宋" w:cs="仿宋"/>
          <w:spacing w:val="-2"/>
          <w:sz w:val="24"/>
          <w:szCs w:val="24"/>
        </w:rPr>
        <w:t>10</w:t>
      </w:r>
      <w:r>
        <w:rPr>
          <w:rFonts w:hint="eastAsia" w:ascii="仿宋" w:hAnsi="仿宋" w:eastAsia="仿宋" w:cs="仿宋"/>
          <w:spacing w:val="-48"/>
          <w:sz w:val="24"/>
          <w:szCs w:val="24"/>
        </w:rPr>
        <w:t xml:space="preserve"> </w:t>
      </w:r>
      <w:r>
        <w:rPr>
          <w:rFonts w:hint="eastAsia" w:ascii="仿宋" w:hAnsi="仿宋" w:eastAsia="仿宋" w:cs="仿宋"/>
          <w:spacing w:val="-2"/>
          <w:sz w:val="24"/>
          <w:szCs w:val="24"/>
        </w:rPr>
        <w:t>人及以上，且资产总额</w:t>
      </w:r>
      <w:r>
        <w:rPr>
          <w:rFonts w:hint="eastAsia" w:ascii="仿宋" w:hAnsi="仿宋" w:eastAsia="仿宋" w:cs="仿宋"/>
          <w:spacing w:val="-31"/>
          <w:sz w:val="24"/>
          <w:szCs w:val="24"/>
        </w:rPr>
        <w:t xml:space="preserve"> </w:t>
      </w:r>
      <w:r>
        <w:rPr>
          <w:rFonts w:hint="eastAsia" w:ascii="仿宋" w:hAnsi="仿宋" w:eastAsia="仿宋" w:cs="仿宋"/>
          <w:spacing w:val="-2"/>
          <w:sz w:val="24"/>
          <w:szCs w:val="24"/>
        </w:rPr>
        <w:t>100</w:t>
      </w:r>
      <w:r>
        <w:rPr>
          <w:rFonts w:hint="eastAsia" w:ascii="仿宋" w:hAnsi="仿宋" w:eastAsia="仿宋" w:cs="仿宋"/>
          <w:spacing w:val="-42"/>
          <w:sz w:val="24"/>
          <w:szCs w:val="24"/>
        </w:rPr>
        <w:t xml:space="preserve"> </w:t>
      </w:r>
      <w:r>
        <w:rPr>
          <w:rFonts w:hint="eastAsia" w:ascii="仿宋" w:hAnsi="仿宋" w:eastAsia="仿宋" w:cs="仿宋"/>
          <w:spacing w:val="-2"/>
          <w:sz w:val="24"/>
          <w:szCs w:val="24"/>
        </w:rPr>
        <w:t>万元及以上的为小型企业；从业</w:t>
      </w:r>
      <w:r>
        <w:rPr>
          <w:rFonts w:hint="eastAsia" w:ascii="仿宋" w:hAnsi="仿宋" w:eastAsia="仿宋" w:cs="仿宋"/>
          <w:spacing w:val="-3"/>
          <w:sz w:val="24"/>
          <w:szCs w:val="24"/>
        </w:rPr>
        <w:t>人员</w:t>
      </w:r>
      <w:r>
        <w:rPr>
          <w:rFonts w:hint="eastAsia" w:ascii="仿宋" w:hAnsi="仿宋" w:eastAsia="仿宋" w:cs="仿宋"/>
          <w:spacing w:val="-31"/>
          <w:sz w:val="24"/>
          <w:szCs w:val="24"/>
        </w:rPr>
        <w:t xml:space="preserve"> </w:t>
      </w:r>
      <w:r>
        <w:rPr>
          <w:rFonts w:hint="eastAsia" w:ascii="仿宋" w:hAnsi="仿宋" w:eastAsia="仿宋" w:cs="仿宋"/>
          <w:spacing w:val="-3"/>
          <w:sz w:val="24"/>
          <w:szCs w:val="24"/>
        </w:rPr>
        <w:t>10</w:t>
      </w:r>
      <w:r>
        <w:rPr>
          <w:rFonts w:hint="eastAsia" w:ascii="仿宋" w:hAnsi="仿宋" w:eastAsia="仿宋" w:cs="仿宋"/>
          <w:spacing w:val="-48"/>
          <w:sz w:val="24"/>
          <w:szCs w:val="24"/>
        </w:rPr>
        <w:t xml:space="preserve"> </w:t>
      </w:r>
      <w:r>
        <w:rPr>
          <w:rFonts w:hint="eastAsia" w:ascii="仿宋" w:hAnsi="仿宋" w:eastAsia="仿宋" w:cs="仿宋"/>
          <w:spacing w:val="-3"/>
          <w:sz w:val="24"/>
          <w:szCs w:val="24"/>
        </w:rPr>
        <w:t>人以下或</w:t>
      </w:r>
      <w:r>
        <w:rPr>
          <w:rFonts w:hint="eastAsia" w:ascii="仿宋" w:hAnsi="仿宋" w:eastAsia="仿宋" w:cs="仿宋"/>
          <w:sz w:val="24"/>
          <w:szCs w:val="24"/>
        </w:rPr>
        <w:t xml:space="preserve"> </w:t>
      </w:r>
      <w:r>
        <w:rPr>
          <w:rFonts w:hint="eastAsia" w:ascii="仿宋" w:hAnsi="仿宋" w:eastAsia="仿宋" w:cs="仿宋"/>
          <w:spacing w:val="-4"/>
          <w:sz w:val="24"/>
          <w:szCs w:val="24"/>
        </w:rPr>
        <w:t>资产总额</w:t>
      </w:r>
      <w:r>
        <w:rPr>
          <w:rFonts w:hint="eastAsia" w:ascii="仿宋" w:hAnsi="仿宋" w:eastAsia="仿宋" w:cs="仿宋"/>
          <w:spacing w:val="-17"/>
          <w:sz w:val="24"/>
          <w:szCs w:val="24"/>
        </w:rPr>
        <w:t xml:space="preserve"> </w:t>
      </w:r>
      <w:r>
        <w:rPr>
          <w:rFonts w:hint="eastAsia" w:ascii="仿宋" w:hAnsi="仿宋" w:eastAsia="仿宋" w:cs="仿宋"/>
          <w:spacing w:val="-4"/>
          <w:sz w:val="24"/>
          <w:szCs w:val="24"/>
        </w:rPr>
        <w:t>100</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万元以下的为微型企业。</w:t>
      </w:r>
    </w:p>
    <w:p w14:paraId="10309E69">
      <w:pPr>
        <w:pStyle w:val="6"/>
        <w:spacing w:before="35" w:line="351" w:lineRule="auto"/>
        <w:ind w:left="3" w:right="9" w:firstLine="428"/>
        <w:jc w:val="both"/>
        <w:rPr>
          <w:rFonts w:hint="eastAsia" w:ascii="仿宋" w:hAnsi="仿宋" w:eastAsia="仿宋" w:cs="仿宋"/>
          <w:sz w:val="24"/>
          <w:szCs w:val="24"/>
        </w:rPr>
      </w:pPr>
      <w:r>
        <w:rPr>
          <w:rFonts w:hint="eastAsia" w:ascii="仿宋" w:hAnsi="仿宋" w:eastAsia="仿宋" w:cs="仿宋"/>
          <w:b/>
          <w:bCs/>
          <w:spacing w:val="1"/>
          <w:sz w:val="24"/>
          <w:szCs w:val="24"/>
        </w:rPr>
        <w:t>（十六）其他未列明行业。</w:t>
      </w:r>
      <w:r>
        <w:rPr>
          <w:rFonts w:hint="eastAsia" w:ascii="仿宋" w:hAnsi="仿宋" w:eastAsia="仿宋" w:cs="仿宋"/>
          <w:spacing w:val="1"/>
          <w:sz w:val="24"/>
          <w:szCs w:val="24"/>
        </w:rPr>
        <w:t>从业人员</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300</w:t>
      </w:r>
      <w:r>
        <w:rPr>
          <w:rFonts w:hint="eastAsia" w:ascii="仿宋" w:hAnsi="仿宋" w:eastAsia="仿宋" w:cs="仿宋"/>
          <w:spacing w:val="-44"/>
          <w:sz w:val="24"/>
          <w:szCs w:val="24"/>
        </w:rPr>
        <w:t xml:space="preserve"> </w:t>
      </w:r>
      <w:r>
        <w:rPr>
          <w:rFonts w:hint="eastAsia" w:ascii="仿宋" w:hAnsi="仿宋" w:eastAsia="仿宋" w:cs="仿宋"/>
          <w:spacing w:val="1"/>
          <w:sz w:val="24"/>
          <w:szCs w:val="24"/>
        </w:rPr>
        <w:t>人以下的为中</w:t>
      </w:r>
      <w:r>
        <w:rPr>
          <w:rFonts w:hint="eastAsia" w:ascii="仿宋" w:hAnsi="仿宋" w:eastAsia="仿宋" w:cs="仿宋"/>
          <w:sz w:val="24"/>
          <w:szCs w:val="24"/>
        </w:rPr>
        <w:t>小微型企业。其中，从业人员100</w:t>
      </w:r>
      <w:r>
        <w:rPr>
          <w:rFonts w:hint="eastAsia" w:ascii="仿宋" w:hAnsi="仿宋" w:eastAsia="仿宋" w:cs="仿宋"/>
          <w:spacing w:val="-46"/>
          <w:sz w:val="24"/>
          <w:szCs w:val="24"/>
        </w:rPr>
        <w:t xml:space="preserve"> </w:t>
      </w:r>
      <w:r>
        <w:rPr>
          <w:rFonts w:hint="eastAsia" w:ascii="仿宋" w:hAnsi="仿宋" w:eastAsia="仿宋" w:cs="仿宋"/>
          <w:sz w:val="24"/>
          <w:szCs w:val="24"/>
        </w:rPr>
        <w:t>人及以上的为中型企业；从业人员</w:t>
      </w:r>
      <w:r>
        <w:rPr>
          <w:rFonts w:hint="eastAsia" w:ascii="仿宋" w:hAnsi="仿宋" w:eastAsia="仿宋" w:cs="仿宋"/>
          <w:spacing w:val="-31"/>
          <w:sz w:val="24"/>
          <w:szCs w:val="24"/>
        </w:rPr>
        <w:t xml:space="preserve"> </w:t>
      </w:r>
      <w:r>
        <w:rPr>
          <w:rFonts w:hint="eastAsia" w:ascii="仿宋" w:hAnsi="仿宋" w:eastAsia="仿宋" w:cs="仿宋"/>
          <w:sz w:val="24"/>
          <w:szCs w:val="24"/>
        </w:rPr>
        <w:t>10</w:t>
      </w:r>
      <w:r>
        <w:rPr>
          <w:rFonts w:hint="eastAsia" w:ascii="仿宋" w:hAnsi="仿宋" w:eastAsia="仿宋" w:cs="仿宋"/>
          <w:spacing w:val="-46"/>
          <w:sz w:val="24"/>
          <w:szCs w:val="24"/>
        </w:rPr>
        <w:t xml:space="preserve"> </w:t>
      </w:r>
      <w:r>
        <w:rPr>
          <w:rFonts w:hint="eastAsia" w:ascii="仿宋" w:hAnsi="仿宋" w:eastAsia="仿宋" w:cs="仿宋"/>
          <w:sz w:val="24"/>
          <w:szCs w:val="24"/>
        </w:rPr>
        <w:t>人及以上的为小型企业；从业人员</w:t>
      </w:r>
      <w:r>
        <w:rPr>
          <w:rFonts w:hint="eastAsia" w:ascii="仿宋" w:hAnsi="仿宋" w:eastAsia="仿宋" w:cs="仿宋"/>
          <w:spacing w:val="-28"/>
          <w:sz w:val="24"/>
          <w:szCs w:val="24"/>
        </w:rPr>
        <w:t xml:space="preserve"> </w:t>
      </w:r>
      <w:r>
        <w:rPr>
          <w:rFonts w:hint="eastAsia" w:ascii="仿宋" w:hAnsi="仿宋" w:eastAsia="仿宋" w:cs="仿宋"/>
          <w:spacing w:val="-1"/>
          <w:sz w:val="24"/>
          <w:szCs w:val="24"/>
        </w:rPr>
        <w:t>10</w:t>
      </w:r>
      <w:r>
        <w:rPr>
          <w:rFonts w:hint="eastAsia" w:ascii="仿宋" w:hAnsi="仿宋" w:eastAsia="仿宋" w:cs="仿宋"/>
          <w:spacing w:val="-46"/>
          <w:sz w:val="24"/>
          <w:szCs w:val="24"/>
        </w:rPr>
        <w:t xml:space="preserve"> </w:t>
      </w:r>
      <w:r>
        <w:rPr>
          <w:rFonts w:hint="eastAsia" w:ascii="仿宋" w:hAnsi="仿宋" w:eastAsia="仿宋" w:cs="仿宋"/>
          <w:spacing w:val="-1"/>
          <w:sz w:val="24"/>
          <w:szCs w:val="24"/>
        </w:rPr>
        <w:t>人以下的</w:t>
      </w:r>
      <w:r>
        <w:rPr>
          <w:rFonts w:hint="eastAsia" w:ascii="仿宋" w:hAnsi="仿宋" w:eastAsia="仿宋" w:cs="仿宋"/>
          <w:spacing w:val="-3"/>
          <w:sz w:val="24"/>
          <w:szCs w:val="24"/>
        </w:rPr>
        <w:t>为微型企业。</w:t>
      </w:r>
    </w:p>
    <w:p w14:paraId="4FFC4152">
      <w:pPr>
        <w:pStyle w:val="6"/>
        <w:spacing w:before="35" w:line="219" w:lineRule="auto"/>
        <w:ind w:left="424"/>
        <w:rPr>
          <w:rFonts w:hint="eastAsia" w:ascii="仿宋" w:hAnsi="仿宋" w:eastAsia="仿宋" w:cs="仿宋"/>
          <w:sz w:val="24"/>
          <w:szCs w:val="24"/>
        </w:rPr>
      </w:pPr>
      <w:r>
        <w:rPr>
          <w:rFonts w:hint="eastAsia" w:ascii="仿宋" w:hAnsi="仿宋" w:eastAsia="仿宋" w:cs="仿宋"/>
          <w:spacing w:val="-1"/>
          <w:sz w:val="24"/>
          <w:szCs w:val="24"/>
        </w:rPr>
        <w:t>五、企业类型的划分以统计部门的统计数据为依据。</w:t>
      </w:r>
    </w:p>
    <w:p w14:paraId="153A415D">
      <w:pPr>
        <w:pStyle w:val="6"/>
        <w:spacing w:before="181" w:line="290" w:lineRule="auto"/>
        <w:ind w:right="7" w:firstLine="422"/>
        <w:rPr>
          <w:rFonts w:hint="eastAsia" w:ascii="仿宋" w:hAnsi="仿宋" w:eastAsia="仿宋" w:cs="仿宋"/>
          <w:sz w:val="24"/>
          <w:szCs w:val="24"/>
        </w:rPr>
      </w:pPr>
      <w:r>
        <w:rPr>
          <w:rFonts w:hint="eastAsia" w:ascii="仿宋" w:hAnsi="仿宋" w:eastAsia="仿宋" w:cs="仿宋"/>
          <w:spacing w:val="3"/>
          <w:sz w:val="24"/>
          <w:szCs w:val="24"/>
        </w:rPr>
        <w:t>六、本规定适用于在中华人民共和国境内依法设立的各类所</w:t>
      </w:r>
      <w:r>
        <w:rPr>
          <w:rFonts w:hint="eastAsia" w:ascii="仿宋" w:hAnsi="仿宋" w:eastAsia="仿宋" w:cs="仿宋"/>
          <w:spacing w:val="2"/>
          <w:sz w:val="24"/>
          <w:szCs w:val="24"/>
        </w:rPr>
        <w:t>有制和各种组织形式的企</w:t>
      </w:r>
      <w:r>
        <w:rPr>
          <w:rFonts w:hint="eastAsia" w:ascii="仿宋" w:hAnsi="仿宋" w:eastAsia="仿宋" w:cs="仿宋"/>
          <w:sz w:val="24"/>
          <w:szCs w:val="24"/>
        </w:rPr>
        <w:t xml:space="preserve"> </w:t>
      </w:r>
      <w:r>
        <w:rPr>
          <w:rFonts w:hint="eastAsia" w:ascii="仿宋" w:hAnsi="仿宋" w:eastAsia="仿宋" w:cs="仿宋"/>
          <w:spacing w:val="-1"/>
          <w:sz w:val="24"/>
          <w:szCs w:val="24"/>
        </w:rPr>
        <w:t>业。个体工商户和本规定以外的行业，参照本规定进行划型。</w:t>
      </w:r>
    </w:p>
    <w:p w14:paraId="6F0FDF50">
      <w:pPr>
        <w:pStyle w:val="6"/>
        <w:spacing w:before="181" w:line="314" w:lineRule="auto"/>
        <w:ind w:left="4" w:right="7" w:firstLine="415"/>
        <w:rPr>
          <w:rFonts w:hint="eastAsia" w:ascii="仿宋" w:hAnsi="仿宋" w:eastAsia="仿宋" w:cs="仿宋"/>
          <w:sz w:val="24"/>
          <w:szCs w:val="24"/>
        </w:rPr>
      </w:pPr>
      <w:r>
        <w:rPr>
          <w:rFonts w:hint="eastAsia" w:ascii="仿宋" w:hAnsi="仿宋" w:eastAsia="仿宋" w:cs="仿宋"/>
          <w:spacing w:val="3"/>
          <w:sz w:val="24"/>
          <w:szCs w:val="24"/>
        </w:rPr>
        <w:t>七、本规定的中型企业标准上限即为大型企业标准的下限，国家统</w:t>
      </w:r>
      <w:r>
        <w:rPr>
          <w:rFonts w:hint="eastAsia" w:ascii="仿宋" w:hAnsi="仿宋" w:eastAsia="仿宋" w:cs="仿宋"/>
          <w:spacing w:val="2"/>
          <w:sz w:val="24"/>
          <w:szCs w:val="24"/>
        </w:rPr>
        <w:t>计部门据此制定大</w:t>
      </w:r>
      <w:r>
        <w:rPr>
          <w:rFonts w:hint="eastAsia" w:ascii="仿宋" w:hAnsi="仿宋" w:eastAsia="仿宋" w:cs="仿宋"/>
          <w:sz w:val="24"/>
          <w:szCs w:val="24"/>
        </w:rPr>
        <w:t xml:space="preserve"> </w:t>
      </w:r>
      <w:r>
        <w:rPr>
          <w:rFonts w:hint="eastAsia" w:ascii="仿宋" w:hAnsi="仿宋" w:eastAsia="仿宋" w:cs="仿宋"/>
          <w:spacing w:val="1"/>
          <w:sz w:val="24"/>
          <w:szCs w:val="24"/>
        </w:rPr>
        <w:t>中小微型企业的统计分类。国务院有关部门据此进行相关数据分析，不得制定与本规定不</w:t>
      </w:r>
      <w:r>
        <w:rPr>
          <w:rFonts w:hint="eastAsia" w:ascii="仿宋" w:hAnsi="仿宋" w:eastAsia="仿宋" w:cs="仿宋"/>
          <w:sz w:val="24"/>
          <w:szCs w:val="24"/>
        </w:rPr>
        <w:t xml:space="preserve"> </w:t>
      </w:r>
      <w:r>
        <w:rPr>
          <w:rFonts w:hint="eastAsia" w:ascii="仿宋" w:hAnsi="仿宋" w:eastAsia="仿宋" w:cs="仿宋"/>
          <w:spacing w:val="-2"/>
          <w:sz w:val="24"/>
          <w:szCs w:val="24"/>
        </w:rPr>
        <w:t>一致的企业划型标准。</w:t>
      </w:r>
    </w:p>
    <w:p w14:paraId="6AEACA4D">
      <w:pPr>
        <w:pStyle w:val="6"/>
        <w:spacing w:before="181" w:line="290" w:lineRule="auto"/>
        <w:ind w:right="21" w:firstLine="423"/>
        <w:rPr>
          <w:rFonts w:hint="eastAsia" w:ascii="仿宋" w:hAnsi="仿宋" w:eastAsia="仿宋" w:cs="仿宋"/>
          <w:sz w:val="24"/>
          <w:szCs w:val="24"/>
        </w:rPr>
      </w:pPr>
      <w:r>
        <w:rPr>
          <w:rFonts w:hint="eastAsia" w:ascii="仿宋" w:hAnsi="仿宋" w:eastAsia="仿宋" w:cs="仿宋"/>
          <w:spacing w:val="2"/>
          <w:sz w:val="24"/>
          <w:szCs w:val="24"/>
        </w:rPr>
        <w:t>八、本规定由工业和信息化部、国家统计局会同有关部门根据《国民经济行业分类》</w:t>
      </w:r>
      <w:r>
        <w:rPr>
          <w:rFonts w:hint="eastAsia" w:ascii="仿宋" w:hAnsi="仿宋" w:eastAsia="仿宋" w:cs="仿宋"/>
          <w:spacing w:val="9"/>
          <w:sz w:val="24"/>
          <w:szCs w:val="24"/>
        </w:rPr>
        <w:t xml:space="preserve"> </w:t>
      </w:r>
      <w:r>
        <w:rPr>
          <w:rFonts w:hint="eastAsia" w:ascii="仿宋" w:hAnsi="仿宋" w:eastAsia="仿宋" w:cs="仿宋"/>
          <w:spacing w:val="-1"/>
          <w:sz w:val="24"/>
          <w:szCs w:val="24"/>
        </w:rPr>
        <w:t>修订情况和企业发展变化情况适时修订。</w:t>
      </w:r>
    </w:p>
    <w:p w14:paraId="43D25C17">
      <w:pPr>
        <w:pStyle w:val="6"/>
        <w:spacing w:before="183" w:line="219" w:lineRule="auto"/>
        <w:ind w:left="426"/>
        <w:rPr>
          <w:rFonts w:hint="eastAsia" w:ascii="仿宋" w:hAnsi="仿宋" w:eastAsia="仿宋" w:cs="仿宋"/>
          <w:sz w:val="24"/>
          <w:szCs w:val="24"/>
        </w:rPr>
      </w:pPr>
      <w:r>
        <w:rPr>
          <w:rFonts w:hint="eastAsia" w:ascii="仿宋" w:hAnsi="仿宋" w:eastAsia="仿宋" w:cs="仿宋"/>
          <w:spacing w:val="-1"/>
          <w:sz w:val="24"/>
          <w:szCs w:val="24"/>
        </w:rPr>
        <w:t>九、本规定由工业和信息化部、国家统计局会同有关部门负责解释。</w:t>
      </w:r>
    </w:p>
    <w:p w14:paraId="3F023DC8">
      <w:pPr>
        <w:pStyle w:val="6"/>
        <w:spacing w:before="182" w:line="290" w:lineRule="auto"/>
        <w:ind w:left="1" w:right="9" w:firstLine="420"/>
        <w:rPr>
          <w:rFonts w:hint="eastAsia" w:ascii="仿宋" w:hAnsi="仿宋" w:eastAsia="仿宋" w:cs="仿宋"/>
          <w:sz w:val="24"/>
          <w:szCs w:val="24"/>
        </w:rPr>
      </w:pPr>
      <w:r>
        <w:rPr>
          <w:rFonts w:hint="eastAsia" w:ascii="仿宋" w:hAnsi="仿宋" w:eastAsia="仿宋" w:cs="仿宋"/>
          <w:spacing w:val="-5"/>
          <w:sz w:val="24"/>
          <w:szCs w:val="24"/>
        </w:rPr>
        <w:t>十、本规定自发布之日起执行，原国家经贸委、原国家计委</w:t>
      </w:r>
      <w:r>
        <w:rPr>
          <w:rFonts w:hint="eastAsia" w:ascii="仿宋" w:hAnsi="仿宋" w:eastAsia="仿宋" w:cs="仿宋"/>
          <w:spacing w:val="-6"/>
          <w:sz w:val="24"/>
          <w:szCs w:val="24"/>
        </w:rPr>
        <w:t>、财政部和国家统计局</w:t>
      </w:r>
      <w:r>
        <w:rPr>
          <w:rFonts w:hint="eastAsia" w:ascii="仿宋" w:hAnsi="仿宋" w:eastAsia="仿宋" w:cs="仿宋"/>
          <w:spacing w:val="-47"/>
          <w:sz w:val="24"/>
          <w:szCs w:val="24"/>
        </w:rPr>
        <w:t xml:space="preserve"> </w:t>
      </w:r>
      <w:r>
        <w:rPr>
          <w:rFonts w:hint="eastAsia" w:ascii="仿宋" w:hAnsi="仿宋" w:eastAsia="仿宋" w:cs="仿宋"/>
          <w:spacing w:val="-6"/>
          <w:sz w:val="24"/>
          <w:szCs w:val="24"/>
        </w:rPr>
        <w:t>2003</w:t>
      </w:r>
      <w:r>
        <w:rPr>
          <w:rFonts w:hint="eastAsia" w:ascii="仿宋" w:hAnsi="仿宋" w:eastAsia="仿宋" w:cs="仿宋"/>
          <w:spacing w:val="-1"/>
          <w:sz w:val="24"/>
          <w:szCs w:val="24"/>
        </w:rPr>
        <w:t>年颁布的《中小企业标准暂行规定》同时废止。</w:t>
      </w:r>
    </w:p>
    <w:p w14:paraId="763C4554">
      <w:pPr>
        <w:spacing w:line="290" w:lineRule="auto"/>
        <w:rPr>
          <w:rFonts w:hint="eastAsia" w:ascii="仿宋" w:hAnsi="仿宋" w:eastAsia="仿宋" w:cs="仿宋"/>
          <w:sz w:val="24"/>
          <w:szCs w:val="24"/>
        </w:rPr>
        <w:sectPr>
          <w:footerReference r:id="rId29" w:type="default"/>
          <w:pgSz w:w="11906" w:h="16839"/>
          <w:pgMar w:top="1431" w:right="1238" w:bottom="1151" w:left="1256" w:header="0" w:footer="989" w:gutter="0"/>
          <w:pgNumType w:fmt="decimal"/>
          <w:cols w:space="720" w:num="1"/>
        </w:sectPr>
      </w:pPr>
    </w:p>
    <w:p w14:paraId="63D048E3">
      <w:pPr>
        <w:pStyle w:val="6"/>
        <w:spacing w:before="170" w:line="220" w:lineRule="auto"/>
        <w:ind w:left="2181"/>
        <w:rPr>
          <w:rFonts w:hint="eastAsia" w:ascii="仿宋" w:hAnsi="仿宋" w:eastAsia="仿宋" w:cs="仿宋"/>
          <w:sz w:val="24"/>
          <w:szCs w:val="24"/>
        </w:rPr>
      </w:pPr>
      <w:r>
        <w:rPr>
          <w:rFonts w:hint="eastAsia" w:ascii="仿宋" w:hAnsi="仿宋" w:eastAsia="仿宋" w:cs="仿宋"/>
          <w:b/>
          <w:bCs/>
          <w:spacing w:val="-2"/>
          <w:sz w:val="24"/>
          <w:szCs w:val="24"/>
        </w:rPr>
        <w:t>全流程电子化交易注意事项</w:t>
      </w:r>
      <w:r>
        <w:rPr>
          <w:rFonts w:hint="eastAsia" w:ascii="仿宋" w:hAnsi="仿宋" w:eastAsia="仿宋" w:cs="仿宋"/>
          <w:spacing w:val="-2"/>
          <w:sz w:val="24"/>
          <w:szCs w:val="24"/>
        </w:rPr>
        <w:t>（非响应文件格式）</w:t>
      </w:r>
    </w:p>
    <w:p w14:paraId="06C04474">
      <w:pPr>
        <w:pStyle w:val="6"/>
        <w:spacing w:before="175" w:line="347" w:lineRule="auto"/>
        <w:ind w:left="2" w:right="50" w:firstLine="447"/>
        <w:rPr>
          <w:rFonts w:hint="eastAsia" w:ascii="仿宋" w:hAnsi="仿宋" w:eastAsia="仿宋" w:cs="仿宋"/>
          <w:sz w:val="24"/>
          <w:szCs w:val="24"/>
        </w:rPr>
      </w:pPr>
      <w:r>
        <w:rPr>
          <w:rFonts w:hint="eastAsia" w:ascii="仿宋" w:hAnsi="仿宋" w:eastAsia="仿宋" w:cs="仿宋"/>
          <w:spacing w:val="-2"/>
          <w:sz w:val="24"/>
          <w:szCs w:val="24"/>
        </w:rPr>
        <w:t>电子化交易项目响应文件是响应、供应商（以下简称“供应商</w:t>
      </w:r>
      <w:r>
        <w:rPr>
          <w:rFonts w:hint="eastAsia" w:ascii="仿宋" w:hAnsi="仿宋" w:eastAsia="仿宋" w:cs="仿宋"/>
          <w:spacing w:val="-85"/>
          <w:sz w:val="24"/>
          <w:szCs w:val="24"/>
        </w:rPr>
        <w:t xml:space="preserve"> </w:t>
      </w:r>
      <w:r>
        <w:rPr>
          <w:rFonts w:hint="eastAsia" w:ascii="仿宋" w:hAnsi="仿宋" w:eastAsia="仿宋" w:cs="仿宋"/>
          <w:spacing w:val="-2"/>
          <w:sz w:val="24"/>
          <w:szCs w:val="24"/>
        </w:rPr>
        <w:t>”）通过中心响应文件</w:t>
      </w:r>
      <w:r>
        <w:rPr>
          <w:rFonts w:hint="eastAsia" w:ascii="仿宋" w:hAnsi="仿宋" w:eastAsia="仿宋" w:cs="仿宋"/>
          <w:sz w:val="24"/>
          <w:szCs w:val="24"/>
        </w:rPr>
        <w:t>制作系统制作，并经过签章和加密后生成的电子版响应文件。</w:t>
      </w:r>
      <w:r>
        <w:rPr>
          <w:rFonts w:hint="eastAsia" w:ascii="仿宋" w:hAnsi="仿宋" w:eastAsia="仿宋" w:cs="仿宋"/>
          <w:spacing w:val="-1"/>
          <w:sz w:val="24"/>
          <w:szCs w:val="24"/>
        </w:rPr>
        <w:t>（电子化响应文件具体制作教材请供应商通过CA证书登录公共资源电子</w:t>
      </w:r>
      <w:r>
        <w:rPr>
          <w:rFonts w:hint="eastAsia" w:ascii="仿宋" w:hAnsi="仿宋" w:eastAsia="仿宋" w:cs="仿宋"/>
          <w:spacing w:val="-2"/>
          <w:sz w:val="24"/>
          <w:szCs w:val="24"/>
        </w:rPr>
        <w:t>化交易系统在右上角“组件下载</w:t>
      </w:r>
      <w:r>
        <w:rPr>
          <w:rFonts w:hint="eastAsia" w:ascii="仿宋" w:hAnsi="仿宋" w:eastAsia="仿宋" w:cs="仿宋"/>
          <w:spacing w:val="-88"/>
          <w:sz w:val="24"/>
          <w:szCs w:val="24"/>
        </w:rPr>
        <w:t xml:space="preserve"> </w:t>
      </w:r>
      <w:r>
        <w:rPr>
          <w:rFonts w:hint="eastAsia" w:ascii="仿宋" w:hAnsi="仿宋" w:eastAsia="仿宋" w:cs="仿宋"/>
          <w:spacing w:val="-2"/>
          <w:sz w:val="24"/>
          <w:szCs w:val="24"/>
        </w:rPr>
        <w:t>”中查看）</w:t>
      </w:r>
      <w:r>
        <w:rPr>
          <w:rFonts w:hint="eastAsia" w:ascii="仿宋" w:hAnsi="仿宋" w:eastAsia="仿宋" w:cs="仿宋"/>
          <w:spacing w:val="-1"/>
          <w:sz w:val="24"/>
          <w:szCs w:val="24"/>
        </w:rPr>
        <w:t>制作电子化响应文件，需仔细阅读以下条款。</w:t>
      </w:r>
    </w:p>
    <w:p w14:paraId="5C293A77">
      <w:pPr>
        <w:pStyle w:val="6"/>
        <w:spacing w:before="35" w:line="221" w:lineRule="auto"/>
        <w:ind w:left="5"/>
        <w:rPr>
          <w:rFonts w:hint="eastAsia" w:ascii="仿宋" w:hAnsi="仿宋" w:eastAsia="仿宋" w:cs="仿宋"/>
          <w:sz w:val="24"/>
          <w:szCs w:val="24"/>
        </w:rPr>
      </w:pPr>
      <w:r>
        <w:rPr>
          <w:rFonts w:hint="eastAsia" w:ascii="仿宋" w:hAnsi="仿宋" w:eastAsia="仿宋" w:cs="仿宋"/>
          <w:spacing w:val="-2"/>
          <w:sz w:val="24"/>
          <w:szCs w:val="24"/>
        </w:rPr>
        <w:t>一、电子化投标</w:t>
      </w:r>
    </w:p>
    <w:p w14:paraId="3F7CB5EC">
      <w:pPr>
        <w:pStyle w:val="6"/>
        <w:spacing w:before="171" w:line="220" w:lineRule="auto"/>
        <w:ind w:left="13"/>
        <w:rPr>
          <w:rFonts w:hint="eastAsia" w:ascii="仿宋" w:hAnsi="仿宋" w:eastAsia="仿宋" w:cs="仿宋"/>
          <w:sz w:val="24"/>
          <w:szCs w:val="24"/>
        </w:rPr>
      </w:pPr>
      <w:r>
        <w:rPr>
          <w:rFonts w:hint="eastAsia" w:ascii="仿宋" w:hAnsi="仿宋" w:eastAsia="仿宋" w:cs="仿宋"/>
          <w:spacing w:val="-2"/>
          <w:sz w:val="24"/>
          <w:szCs w:val="24"/>
        </w:rPr>
        <w:t>（一）网上投标保证金的缴纳</w:t>
      </w:r>
    </w:p>
    <w:p w14:paraId="3B6B0335">
      <w:pPr>
        <w:pStyle w:val="6"/>
        <w:spacing w:before="174" w:line="287" w:lineRule="auto"/>
        <w:ind w:left="2" w:firstLine="16"/>
        <w:rPr>
          <w:rFonts w:hint="eastAsia" w:ascii="仿宋" w:hAnsi="仿宋" w:eastAsia="仿宋" w:cs="仿宋"/>
          <w:sz w:val="24"/>
          <w:szCs w:val="24"/>
        </w:rPr>
      </w:pPr>
      <w:r>
        <w:rPr>
          <w:rFonts w:hint="eastAsia" w:ascii="仿宋" w:hAnsi="仿宋" w:eastAsia="仿宋" w:cs="仿宋"/>
          <w:spacing w:val="-2"/>
          <w:sz w:val="24"/>
          <w:szCs w:val="24"/>
        </w:rPr>
        <w:t>1、递交形式: 供应商的投标保证金必须通过供应商基</w:t>
      </w:r>
      <w:r>
        <w:rPr>
          <w:rFonts w:hint="eastAsia" w:ascii="仿宋" w:hAnsi="仿宋" w:eastAsia="仿宋" w:cs="仿宋"/>
          <w:spacing w:val="-3"/>
          <w:sz w:val="24"/>
          <w:szCs w:val="24"/>
        </w:rPr>
        <w:t>本账户以转账或电汇的形式缴纳（账</w:t>
      </w:r>
      <w:r>
        <w:rPr>
          <w:rFonts w:hint="eastAsia" w:ascii="仿宋" w:hAnsi="仿宋" w:eastAsia="仿宋" w:cs="仿宋"/>
          <w:sz w:val="24"/>
          <w:szCs w:val="24"/>
        </w:rPr>
        <w:t xml:space="preserve"> 户必须是已加入平顶山市公共资源交易供应商或</w:t>
      </w:r>
      <w:r>
        <w:rPr>
          <w:rFonts w:hint="eastAsia" w:ascii="仿宋" w:hAnsi="仿宋" w:eastAsia="仿宋" w:cs="仿宋"/>
          <w:spacing w:val="-1"/>
          <w:sz w:val="24"/>
          <w:szCs w:val="24"/>
        </w:rPr>
        <w:t>供应商诚信库中的账户）。</w:t>
      </w:r>
    </w:p>
    <w:p w14:paraId="29C5F2FD">
      <w:pPr>
        <w:pStyle w:val="6"/>
        <w:spacing w:before="172" w:line="310" w:lineRule="auto"/>
        <w:ind w:firstLine="3"/>
        <w:rPr>
          <w:rFonts w:hint="eastAsia" w:ascii="仿宋" w:hAnsi="仿宋" w:eastAsia="仿宋" w:cs="仿宋"/>
          <w:sz w:val="24"/>
          <w:szCs w:val="24"/>
        </w:rPr>
      </w:pPr>
      <w:r>
        <w:rPr>
          <w:rFonts w:hint="eastAsia" w:ascii="仿宋" w:hAnsi="仿宋" w:eastAsia="仿宋" w:cs="仿宋"/>
          <w:spacing w:val="-2"/>
          <w:sz w:val="24"/>
          <w:szCs w:val="24"/>
        </w:rPr>
        <w:t>2、供应商缴纳投标保证金后，应在规定的缴纳截止时间前通过平顶山市公共资源电</w:t>
      </w:r>
      <w:r>
        <w:rPr>
          <w:rFonts w:hint="eastAsia" w:ascii="仿宋" w:hAnsi="仿宋" w:eastAsia="仿宋" w:cs="仿宋"/>
          <w:spacing w:val="-3"/>
          <w:sz w:val="24"/>
          <w:szCs w:val="24"/>
        </w:rPr>
        <w:t>子化交</w:t>
      </w:r>
      <w:r>
        <w:rPr>
          <w:rFonts w:hint="eastAsia" w:ascii="仿宋" w:hAnsi="仿宋" w:eastAsia="仿宋" w:cs="仿宋"/>
          <w:sz w:val="24"/>
          <w:szCs w:val="24"/>
        </w:rPr>
        <w:t xml:space="preserve"> 易系统将保证金成功绑定至所投标项目和标段。保证金绑定操作手</w:t>
      </w:r>
      <w:r>
        <w:rPr>
          <w:rFonts w:hint="eastAsia" w:ascii="仿宋" w:hAnsi="仿宋" w:eastAsia="仿宋" w:cs="仿宋"/>
          <w:spacing w:val="-1"/>
          <w:sz w:val="24"/>
          <w:szCs w:val="24"/>
        </w:rPr>
        <w:t>册，请登录平顶山市公</w:t>
      </w:r>
      <w:r>
        <w:rPr>
          <w:rFonts w:hint="eastAsia" w:ascii="仿宋" w:hAnsi="仿宋" w:eastAsia="仿宋" w:cs="仿宋"/>
          <w:sz w:val="24"/>
          <w:szCs w:val="24"/>
        </w:rPr>
        <w:t xml:space="preserve"> </w:t>
      </w:r>
      <w:r>
        <w:rPr>
          <w:rFonts w:hint="eastAsia" w:ascii="仿宋" w:hAnsi="仿宋" w:eastAsia="仿宋" w:cs="仿宋"/>
          <w:spacing w:val="-1"/>
          <w:sz w:val="24"/>
          <w:szCs w:val="24"/>
        </w:rPr>
        <w:t>共资源交易中心网站在办事指南中网上投标栏目查看。</w:t>
      </w:r>
    </w:p>
    <w:p w14:paraId="2A7F1D10">
      <w:pPr>
        <w:pStyle w:val="6"/>
        <w:spacing w:before="172" w:line="287" w:lineRule="auto"/>
        <w:ind w:left="3" w:firstLine="2"/>
        <w:rPr>
          <w:rFonts w:hint="eastAsia" w:ascii="仿宋" w:hAnsi="仿宋" w:eastAsia="仿宋" w:cs="仿宋"/>
          <w:sz w:val="24"/>
          <w:szCs w:val="24"/>
        </w:rPr>
      </w:pPr>
      <w:r>
        <w:rPr>
          <w:rFonts w:hint="eastAsia" w:ascii="仿宋" w:hAnsi="仿宋" w:eastAsia="仿宋" w:cs="仿宋"/>
          <w:spacing w:val="-2"/>
          <w:sz w:val="24"/>
          <w:szCs w:val="24"/>
        </w:rPr>
        <w:t>3、供应商在成功绑定后，可以将系统生成的回执单图片制作在响应文件中，作</w:t>
      </w:r>
      <w:r>
        <w:rPr>
          <w:rFonts w:hint="eastAsia" w:ascii="仿宋" w:hAnsi="仿宋" w:eastAsia="仿宋" w:cs="仿宋"/>
          <w:spacing w:val="-3"/>
          <w:sz w:val="24"/>
          <w:szCs w:val="24"/>
        </w:rPr>
        <w:t>为缴纳保证金的依据。</w:t>
      </w:r>
    </w:p>
    <w:p w14:paraId="18D6AF57">
      <w:pPr>
        <w:pStyle w:val="6"/>
        <w:spacing w:before="176" w:line="286" w:lineRule="auto"/>
        <w:ind w:left="16" w:hanging="16"/>
        <w:rPr>
          <w:rFonts w:hint="eastAsia" w:ascii="仿宋" w:hAnsi="仿宋" w:eastAsia="仿宋" w:cs="仿宋"/>
          <w:sz w:val="24"/>
          <w:szCs w:val="24"/>
        </w:rPr>
      </w:pPr>
      <w:r>
        <w:rPr>
          <w:rFonts w:hint="eastAsia" w:ascii="仿宋" w:hAnsi="仿宋" w:eastAsia="仿宋" w:cs="仿宋"/>
          <w:spacing w:val="-2"/>
          <w:sz w:val="24"/>
          <w:szCs w:val="24"/>
        </w:rPr>
        <w:t>4、供应商应仔细阅读操作手册并充分考虑异地跨行转账到账时间等因素，因供应商操作不</w:t>
      </w:r>
      <w:r>
        <w:rPr>
          <w:rFonts w:hint="eastAsia" w:ascii="仿宋" w:hAnsi="仿宋" w:eastAsia="仿宋" w:cs="仿宋"/>
          <w:sz w:val="24"/>
          <w:szCs w:val="24"/>
        </w:rPr>
        <w:t xml:space="preserve"> </w:t>
      </w:r>
      <w:r>
        <w:rPr>
          <w:rFonts w:hint="eastAsia" w:ascii="仿宋" w:hAnsi="仿宋" w:eastAsia="仿宋" w:cs="仿宋"/>
          <w:spacing w:val="-1"/>
          <w:sz w:val="24"/>
          <w:szCs w:val="24"/>
        </w:rPr>
        <w:t>当或银行到账时间等问题造成保证金无法正常绑定影响投标的，由供应商自行承担后果。</w:t>
      </w:r>
    </w:p>
    <w:p w14:paraId="59D545CA">
      <w:pPr>
        <w:pStyle w:val="6"/>
        <w:spacing w:before="175" w:line="287" w:lineRule="auto"/>
        <w:ind w:left="32" w:hanging="26"/>
        <w:rPr>
          <w:rFonts w:hint="eastAsia" w:ascii="仿宋" w:hAnsi="仿宋" w:eastAsia="仿宋" w:cs="仿宋"/>
          <w:sz w:val="24"/>
          <w:szCs w:val="24"/>
        </w:rPr>
      </w:pPr>
      <w:r>
        <w:rPr>
          <w:rFonts w:hint="eastAsia" w:ascii="仿宋" w:hAnsi="仿宋" w:eastAsia="仿宋" w:cs="仿宋"/>
          <w:spacing w:val="-2"/>
          <w:sz w:val="24"/>
          <w:szCs w:val="24"/>
        </w:rPr>
        <w:t>5、未中标供应商的投标保证金在项目结束后，由中介服务机构向中心项目负责</w:t>
      </w:r>
      <w:r>
        <w:rPr>
          <w:rFonts w:hint="eastAsia" w:ascii="仿宋" w:hAnsi="仿宋" w:eastAsia="仿宋" w:cs="仿宋"/>
          <w:spacing w:val="-3"/>
          <w:sz w:val="24"/>
          <w:szCs w:val="24"/>
        </w:rPr>
        <w:t>人提出退款</w:t>
      </w:r>
      <w:r>
        <w:rPr>
          <w:rFonts w:hint="eastAsia" w:ascii="仿宋" w:hAnsi="仿宋" w:eastAsia="仿宋" w:cs="仿宋"/>
          <w:sz w:val="24"/>
          <w:szCs w:val="24"/>
        </w:rPr>
        <w:t xml:space="preserve"> </w:t>
      </w:r>
      <w:r>
        <w:rPr>
          <w:rFonts w:hint="eastAsia" w:ascii="仿宋" w:hAnsi="仿宋" w:eastAsia="仿宋" w:cs="仿宋"/>
          <w:spacing w:val="-1"/>
          <w:sz w:val="24"/>
          <w:szCs w:val="24"/>
        </w:rPr>
        <w:t>申请，项目负责人同意并经财务部门核对后，通过中心交易平台</w:t>
      </w:r>
      <w:r>
        <w:rPr>
          <w:rFonts w:hint="eastAsia" w:ascii="仿宋" w:hAnsi="仿宋" w:eastAsia="仿宋" w:cs="仿宋"/>
          <w:spacing w:val="-2"/>
          <w:sz w:val="24"/>
          <w:szCs w:val="24"/>
        </w:rPr>
        <w:t>退还给供应商。</w:t>
      </w:r>
    </w:p>
    <w:p w14:paraId="4136CB88">
      <w:pPr>
        <w:pStyle w:val="6"/>
        <w:spacing w:before="174" w:line="219" w:lineRule="auto"/>
        <w:ind w:left="13"/>
        <w:rPr>
          <w:rFonts w:hint="eastAsia" w:ascii="仿宋" w:hAnsi="仿宋" w:eastAsia="仿宋" w:cs="仿宋"/>
          <w:sz w:val="24"/>
          <w:szCs w:val="24"/>
        </w:rPr>
      </w:pPr>
      <w:r>
        <w:rPr>
          <w:rFonts w:hint="eastAsia" w:ascii="仿宋" w:hAnsi="仿宋" w:eastAsia="仿宋" w:cs="仿宋"/>
          <w:spacing w:val="-2"/>
          <w:sz w:val="24"/>
          <w:szCs w:val="24"/>
        </w:rPr>
        <w:t>（二）电子化响应文件的签章</w:t>
      </w:r>
    </w:p>
    <w:p w14:paraId="149A8ED9">
      <w:pPr>
        <w:pStyle w:val="6"/>
        <w:spacing w:before="175" w:line="288" w:lineRule="auto"/>
        <w:ind w:left="7" w:firstLine="11"/>
        <w:rPr>
          <w:rFonts w:hint="eastAsia" w:ascii="仿宋" w:hAnsi="仿宋" w:eastAsia="仿宋" w:cs="仿宋"/>
          <w:sz w:val="24"/>
          <w:szCs w:val="24"/>
        </w:rPr>
      </w:pPr>
      <w:r>
        <w:rPr>
          <w:rFonts w:hint="eastAsia" w:ascii="仿宋" w:hAnsi="仿宋" w:eastAsia="仿宋" w:cs="仿宋"/>
          <w:spacing w:val="-2"/>
          <w:sz w:val="24"/>
          <w:szCs w:val="24"/>
        </w:rPr>
        <w:t>1、供应商在生成电子化响应文件后，应对电子化</w:t>
      </w:r>
      <w:r>
        <w:rPr>
          <w:rFonts w:hint="eastAsia" w:ascii="仿宋" w:hAnsi="仿宋" w:eastAsia="仿宋" w:cs="仿宋"/>
          <w:spacing w:val="-3"/>
          <w:sz w:val="24"/>
          <w:szCs w:val="24"/>
        </w:rPr>
        <w:t>响应文件进行签章，未进行签章的视为无</w:t>
      </w:r>
      <w:r>
        <w:rPr>
          <w:rFonts w:hint="eastAsia" w:ascii="仿宋" w:hAnsi="仿宋" w:eastAsia="仿宋" w:cs="仿宋"/>
          <w:spacing w:val="-4"/>
          <w:sz w:val="24"/>
          <w:szCs w:val="24"/>
        </w:rPr>
        <w:t>效投标。</w:t>
      </w:r>
    </w:p>
    <w:p w14:paraId="7ADEEA2B">
      <w:pPr>
        <w:pStyle w:val="6"/>
        <w:spacing w:before="173" w:line="309" w:lineRule="auto"/>
        <w:ind w:firstLine="4"/>
        <w:rPr>
          <w:rFonts w:hint="eastAsia" w:ascii="仿宋" w:hAnsi="仿宋" w:eastAsia="仿宋" w:cs="仿宋"/>
          <w:sz w:val="24"/>
          <w:szCs w:val="24"/>
        </w:rPr>
      </w:pPr>
      <w:r>
        <w:rPr>
          <w:rFonts w:hint="eastAsia" w:ascii="仿宋" w:hAnsi="仿宋" w:eastAsia="仿宋" w:cs="仿宋"/>
          <w:spacing w:val="-2"/>
          <w:sz w:val="24"/>
          <w:szCs w:val="24"/>
        </w:rPr>
        <w:t>2、竞争性磋商文件中要求法定代表人或授权委托人签字或盖章的，供应商在进行电</w:t>
      </w:r>
      <w:r>
        <w:rPr>
          <w:rFonts w:hint="eastAsia" w:ascii="仿宋" w:hAnsi="仿宋" w:eastAsia="仿宋" w:cs="仿宋"/>
          <w:spacing w:val="-3"/>
          <w:sz w:val="24"/>
          <w:szCs w:val="24"/>
        </w:rPr>
        <w:t>子化响</w:t>
      </w:r>
      <w:r>
        <w:rPr>
          <w:rFonts w:hint="eastAsia" w:ascii="仿宋" w:hAnsi="仿宋" w:eastAsia="仿宋" w:cs="仿宋"/>
          <w:sz w:val="24"/>
          <w:szCs w:val="24"/>
        </w:rPr>
        <w:t xml:space="preserve"> 应文件签章时，以签盖法定代表人签章为准。电子化响应文件具体制</w:t>
      </w:r>
      <w:r>
        <w:rPr>
          <w:rFonts w:hint="eastAsia" w:ascii="仿宋" w:hAnsi="仿宋" w:eastAsia="仿宋" w:cs="仿宋"/>
          <w:spacing w:val="-1"/>
          <w:sz w:val="24"/>
          <w:szCs w:val="24"/>
        </w:rPr>
        <w:t>作教材请供应商通过</w:t>
      </w:r>
      <w:r>
        <w:rPr>
          <w:rFonts w:hint="eastAsia" w:ascii="仿宋" w:hAnsi="仿宋" w:eastAsia="仿宋" w:cs="仿宋"/>
          <w:sz w:val="24"/>
          <w:szCs w:val="24"/>
        </w:rPr>
        <w:t xml:space="preserve"> </w:t>
      </w:r>
      <w:r>
        <w:rPr>
          <w:rFonts w:hint="eastAsia" w:ascii="仿宋" w:hAnsi="仿宋" w:eastAsia="仿宋" w:cs="仿宋"/>
          <w:spacing w:val="-1"/>
          <w:sz w:val="24"/>
          <w:szCs w:val="24"/>
        </w:rPr>
        <w:t>CA 证书登录平顶山市公共资源电子化交易系统在右上角“组建下载</w:t>
      </w:r>
      <w:r>
        <w:rPr>
          <w:rFonts w:hint="eastAsia" w:ascii="仿宋" w:hAnsi="仿宋" w:eastAsia="仿宋" w:cs="仿宋"/>
          <w:spacing w:val="-88"/>
          <w:sz w:val="24"/>
          <w:szCs w:val="24"/>
        </w:rPr>
        <w:t xml:space="preserve"> </w:t>
      </w:r>
      <w:r>
        <w:rPr>
          <w:rFonts w:hint="eastAsia" w:ascii="仿宋" w:hAnsi="仿宋" w:eastAsia="仿宋" w:cs="仿宋"/>
          <w:spacing w:val="-2"/>
          <w:sz w:val="24"/>
          <w:szCs w:val="24"/>
        </w:rPr>
        <w:t>”中查看。</w:t>
      </w:r>
    </w:p>
    <w:p w14:paraId="601C3B43">
      <w:pPr>
        <w:pStyle w:val="6"/>
        <w:spacing w:before="173" w:line="219" w:lineRule="auto"/>
        <w:ind w:left="13"/>
        <w:rPr>
          <w:rFonts w:hint="eastAsia" w:ascii="仿宋" w:hAnsi="仿宋" w:eastAsia="仿宋" w:cs="仿宋"/>
          <w:sz w:val="24"/>
          <w:szCs w:val="24"/>
        </w:rPr>
      </w:pPr>
      <w:r>
        <w:rPr>
          <w:rFonts w:hint="eastAsia" w:ascii="仿宋" w:hAnsi="仿宋" w:eastAsia="仿宋" w:cs="仿宋"/>
          <w:spacing w:val="-2"/>
          <w:sz w:val="24"/>
          <w:szCs w:val="24"/>
        </w:rPr>
        <w:t>（三）电子化响应文件的格式及上传投标</w:t>
      </w:r>
    </w:p>
    <w:p w14:paraId="07ABFC6C">
      <w:pPr>
        <w:pStyle w:val="6"/>
        <w:spacing w:before="176" w:line="327" w:lineRule="auto"/>
        <w:ind w:firstLine="18"/>
        <w:rPr>
          <w:rFonts w:hint="eastAsia" w:ascii="仿宋" w:hAnsi="仿宋" w:eastAsia="仿宋" w:cs="仿宋"/>
          <w:sz w:val="24"/>
          <w:szCs w:val="24"/>
        </w:rPr>
      </w:pPr>
      <w:r>
        <w:rPr>
          <w:rFonts w:hint="eastAsia" w:ascii="仿宋" w:hAnsi="仿宋" w:eastAsia="仿宋" w:cs="仿宋"/>
          <w:spacing w:val="-2"/>
          <w:sz w:val="24"/>
          <w:szCs w:val="24"/>
        </w:rPr>
        <w:t>1、供应商所上传的电子化响应文件，应是通过中</w:t>
      </w:r>
      <w:r>
        <w:rPr>
          <w:rFonts w:hint="eastAsia" w:ascii="仿宋" w:hAnsi="仿宋" w:eastAsia="仿宋" w:cs="仿宋"/>
          <w:spacing w:val="-3"/>
          <w:sz w:val="24"/>
          <w:szCs w:val="24"/>
        </w:rPr>
        <w:t>心响应文件制作系统制作的，经过签章和</w:t>
      </w:r>
      <w:r>
        <w:rPr>
          <w:rFonts w:hint="eastAsia" w:ascii="仿宋" w:hAnsi="仿宋" w:eastAsia="仿宋" w:cs="仿宋"/>
          <w:spacing w:val="-5"/>
          <w:sz w:val="24"/>
          <w:szCs w:val="24"/>
        </w:rPr>
        <w:t>加密后生成的电子版响应文件。生成的电子版响应文件包含用于响应文件上传的主文件（项</w:t>
      </w:r>
      <w:r>
        <w:rPr>
          <w:rFonts w:hint="eastAsia" w:ascii="仿宋" w:hAnsi="仿宋" w:eastAsia="仿宋" w:cs="仿宋"/>
          <w:spacing w:val="-2"/>
          <w:sz w:val="24"/>
          <w:szCs w:val="24"/>
        </w:rPr>
        <w:t>目文件格式为：xxx 公司_ 项目名称.file）和用于应急补救的响应文件备份文件（项目文</w:t>
      </w:r>
      <w:r>
        <w:rPr>
          <w:rFonts w:hint="eastAsia" w:ascii="仿宋" w:hAnsi="仿宋" w:eastAsia="仿宋" w:cs="仿宋"/>
          <w:sz w:val="24"/>
          <w:szCs w:val="24"/>
        </w:rPr>
        <w:t>件格式为：xxx 公司_ 项目名称.bi</w:t>
      </w:r>
      <w:r>
        <w:rPr>
          <w:rFonts w:hint="eastAsia" w:ascii="仿宋" w:hAnsi="仿宋" w:eastAsia="仿宋" w:cs="仿宋"/>
          <w:spacing w:val="-1"/>
          <w:sz w:val="24"/>
          <w:szCs w:val="24"/>
        </w:rPr>
        <w:t>n</w:t>
      </w:r>
      <w:r>
        <w:rPr>
          <w:rFonts w:hint="eastAsia" w:ascii="仿宋" w:hAnsi="仿宋" w:eastAsia="仿宋" w:cs="仿宋"/>
          <w:spacing w:val="6"/>
          <w:sz w:val="24"/>
          <w:szCs w:val="24"/>
        </w:rPr>
        <w:t>），</w:t>
      </w:r>
      <w:r>
        <w:rPr>
          <w:rFonts w:hint="eastAsia" w:ascii="仿宋" w:hAnsi="仿宋" w:eastAsia="仿宋" w:cs="仿宋"/>
          <w:spacing w:val="-1"/>
          <w:sz w:val="24"/>
          <w:szCs w:val="24"/>
        </w:rPr>
        <w:t>备份文件主要用于电子化开标出现技术问题后的补救，请供应商随身携带。</w:t>
      </w:r>
    </w:p>
    <w:p w14:paraId="23CB507A">
      <w:pPr>
        <w:spacing w:line="327" w:lineRule="auto"/>
        <w:rPr>
          <w:rFonts w:hint="eastAsia" w:ascii="仿宋" w:hAnsi="仿宋" w:eastAsia="仿宋" w:cs="仿宋"/>
          <w:sz w:val="24"/>
          <w:szCs w:val="24"/>
        </w:rPr>
        <w:sectPr>
          <w:footerReference r:id="rId30" w:type="default"/>
          <w:pgSz w:w="11906" w:h="16839"/>
          <w:pgMar w:top="1431" w:right="1247" w:bottom="1151" w:left="1255" w:header="0" w:footer="989" w:gutter="0"/>
          <w:pgNumType w:fmt="decimal"/>
          <w:cols w:space="720" w:num="1"/>
        </w:sectPr>
      </w:pPr>
    </w:p>
    <w:p w14:paraId="7D02DDB6">
      <w:pPr>
        <w:pStyle w:val="6"/>
        <w:spacing w:before="171" w:line="219" w:lineRule="auto"/>
        <w:rPr>
          <w:rFonts w:hint="eastAsia" w:ascii="仿宋" w:hAnsi="仿宋" w:eastAsia="仿宋" w:cs="仿宋"/>
          <w:sz w:val="24"/>
          <w:szCs w:val="24"/>
        </w:rPr>
      </w:pPr>
      <w:r>
        <w:rPr>
          <w:rFonts w:hint="eastAsia" w:ascii="仿宋" w:hAnsi="仿宋" w:eastAsia="仿宋" w:cs="仿宋"/>
          <w:b/>
          <w:bCs/>
          <w:sz w:val="24"/>
          <w:szCs w:val="24"/>
        </w:rPr>
        <w:t>注</w:t>
      </w:r>
      <w:r>
        <w:rPr>
          <w:rFonts w:hint="eastAsia" w:ascii="仿宋" w:hAnsi="仿宋" w:eastAsia="仿宋" w:cs="仿宋"/>
          <w:b/>
          <w:bCs/>
          <w:spacing w:val="-34"/>
          <w:sz w:val="24"/>
          <w:szCs w:val="24"/>
        </w:rPr>
        <w:t>：（</w:t>
      </w:r>
      <w:r>
        <w:rPr>
          <w:rFonts w:hint="eastAsia" w:ascii="仿宋" w:hAnsi="仿宋" w:eastAsia="仿宋" w:cs="仿宋"/>
          <w:b/>
          <w:bCs/>
          <w:sz w:val="24"/>
          <w:szCs w:val="24"/>
        </w:rPr>
        <w:t>1）供应商投报多个标段的，根据标段制作各个标段的响应文件后上传</w:t>
      </w:r>
    </w:p>
    <w:p w14:paraId="39927B65">
      <w:pPr>
        <w:pStyle w:val="6"/>
        <w:spacing w:before="174" w:line="341" w:lineRule="auto"/>
        <w:ind w:left="3"/>
        <w:rPr>
          <w:rFonts w:hint="eastAsia" w:ascii="仿宋" w:hAnsi="仿宋" w:eastAsia="仿宋" w:cs="仿宋"/>
          <w:sz w:val="24"/>
          <w:szCs w:val="24"/>
        </w:rPr>
      </w:pPr>
      <w:r>
        <w:rPr>
          <w:rFonts w:hint="eastAsia" w:ascii="仿宋" w:hAnsi="仿宋" w:eastAsia="仿宋" w:cs="仿宋"/>
          <w:spacing w:val="-2"/>
          <w:sz w:val="24"/>
          <w:szCs w:val="24"/>
        </w:rPr>
        <w:t>2、电子化响应文件应在投标截止时间前成功上传至平顶山市公共资源电子化交易系</w:t>
      </w:r>
      <w:r>
        <w:rPr>
          <w:rFonts w:hint="eastAsia" w:ascii="仿宋" w:hAnsi="仿宋" w:eastAsia="仿宋" w:cs="仿宋"/>
          <w:spacing w:val="-3"/>
          <w:sz w:val="24"/>
          <w:szCs w:val="24"/>
        </w:rPr>
        <w:t>统。至</w:t>
      </w:r>
      <w:r>
        <w:rPr>
          <w:rFonts w:hint="eastAsia" w:ascii="仿宋" w:hAnsi="仿宋" w:eastAsia="仿宋" w:cs="仿宋"/>
          <w:spacing w:val="-1"/>
          <w:sz w:val="24"/>
          <w:szCs w:val="24"/>
        </w:rPr>
        <w:t>投标截止时间止，仍未上传成功的电子化响应文件将不予接收。</w:t>
      </w:r>
    </w:p>
    <w:p w14:paraId="0F86347E">
      <w:pPr>
        <w:pStyle w:val="6"/>
        <w:spacing w:before="34" w:line="347" w:lineRule="auto"/>
        <w:ind w:right="14"/>
        <w:jc w:val="both"/>
        <w:rPr>
          <w:rFonts w:hint="eastAsia" w:ascii="仿宋" w:hAnsi="仿宋" w:eastAsia="仿宋" w:cs="仿宋"/>
          <w:sz w:val="24"/>
          <w:szCs w:val="24"/>
        </w:rPr>
      </w:pPr>
      <w:r>
        <w:rPr>
          <w:rFonts w:hint="eastAsia" w:ascii="仿宋" w:hAnsi="仿宋" w:eastAsia="仿宋" w:cs="仿宋"/>
          <w:b/>
          <w:bCs/>
          <w:spacing w:val="-2"/>
          <w:sz w:val="24"/>
          <w:szCs w:val="24"/>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w:t>
      </w:r>
      <w:r>
        <w:rPr>
          <w:rFonts w:hint="eastAsia" w:ascii="仿宋" w:hAnsi="仿宋" w:eastAsia="仿宋" w:cs="仿宋"/>
          <w:b/>
          <w:bCs/>
          <w:spacing w:val="-3"/>
          <w:sz w:val="24"/>
          <w:szCs w:val="24"/>
        </w:rPr>
        <w:t>的，其响应文件不予接收。</w:t>
      </w:r>
    </w:p>
    <w:p w14:paraId="32085C68">
      <w:pPr>
        <w:pStyle w:val="6"/>
        <w:spacing w:before="35" w:line="221" w:lineRule="auto"/>
        <w:ind w:left="12"/>
        <w:rPr>
          <w:rFonts w:hint="eastAsia" w:ascii="仿宋" w:hAnsi="仿宋" w:eastAsia="仿宋" w:cs="仿宋"/>
          <w:sz w:val="24"/>
          <w:szCs w:val="24"/>
        </w:rPr>
      </w:pPr>
      <w:r>
        <w:rPr>
          <w:rFonts w:hint="eastAsia" w:ascii="仿宋" w:hAnsi="仿宋" w:eastAsia="仿宋" w:cs="仿宋"/>
          <w:spacing w:val="-2"/>
          <w:sz w:val="24"/>
          <w:szCs w:val="24"/>
        </w:rPr>
        <w:t>（四）电子化项目开标、解密、唱标、评标</w:t>
      </w:r>
    </w:p>
    <w:p w14:paraId="1CEE1B07">
      <w:pPr>
        <w:pStyle w:val="6"/>
        <w:spacing w:before="175" w:line="344" w:lineRule="auto"/>
        <w:ind w:left="5" w:firstLine="12"/>
        <w:rPr>
          <w:rFonts w:hint="eastAsia" w:ascii="仿宋" w:hAnsi="仿宋" w:eastAsia="仿宋" w:cs="仿宋"/>
          <w:sz w:val="24"/>
          <w:szCs w:val="24"/>
        </w:rPr>
      </w:pPr>
      <w:r>
        <w:rPr>
          <w:rFonts w:hint="eastAsia" w:ascii="仿宋" w:hAnsi="仿宋" w:eastAsia="仿宋" w:cs="仿宋"/>
          <w:spacing w:val="-2"/>
          <w:sz w:val="24"/>
          <w:szCs w:val="24"/>
        </w:rPr>
        <w:t>1、电子化响应文件采用双重加密方式。开标时，首先由投标人</w:t>
      </w:r>
      <w:r>
        <w:rPr>
          <w:rFonts w:hint="eastAsia" w:ascii="仿宋" w:hAnsi="仿宋" w:eastAsia="仿宋" w:cs="仿宋"/>
          <w:spacing w:val="-3"/>
          <w:sz w:val="24"/>
          <w:szCs w:val="24"/>
        </w:rPr>
        <w:t>使用CA证书，在规定时间</w:t>
      </w:r>
      <w:r>
        <w:rPr>
          <w:rFonts w:hint="eastAsia" w:ascii="仿宋" w:hAnsi="仿宋" w:eastAsia="仿宋" w:cs="仿宋"/>
          <w:sz w:val="24"/>
          <w:szCs w:val="24"/>
        </w:rPr>
        <w:t>内对其电子化响应文件进行首次解密，投标人解密完成后</w:t>
      </w:r>
      <w:r>
        <w:rPr>
          <w:rFonts w:hint="eastAsia" w:ascii="仿宋" w:hAnsi="仿宋" w:eastAsia="仿宋" w:cs="仿宋"/>
          <w:spacing w:val="-1"/>
          <w:sz w:val="24"/>
          <w:szCs w:val="24"/>
        </w:rPr>
        <w:t>，再由中介服务机构使用CA证</w:t>
      </w:r>
      <w:r>
        <w:rPr>
          <w:rFonts w:hint="eastAsia" w:ascii="仿宋" w:hAnsi="仿宋" w:eastAsia="仿宋" w:cs="仿宋"/>
          <w:spacing w:val="-2"/>
          <w:sz w:val="24"/>
          <w:szCs w:val="24"/>
        </w:rPr>
        <w:t>书对响应文件进行再次解密。</w:t>
      </w:r>
    </w:p>
    <w:p w14:paraId="10B408DE">
      <w:pPr>
        <w:pStyle w:val="6"/>
        <w:spacing w:before="37" w:line="220" w:lineRule="auto"/>
        <w:ind w:left="3"/>
        <w:rPr>
          <w:rFonts w:hint="eastAsia" w:ascii="仿宋" w:hAnsi="仿宋" w:eastAsia="仿宋" w:cs="仿宋"/>
          <w:sz w:val="24"/>
          <w:szCs w:val="24"/>
        </w:rPr>
      </w:pPr>
      <w:r>
        <w:rPr>
          <w:rFonts w:hint="eastAsia" w:ascii="仿宋" w:hAnsi="仿宋" w:eastAsia="仿宋" w:cs="仿宋"/>
          <w:spacing w:val="-1"/>
          <w:sz w:val="24"/>
          <w:szCs w:val="24"/>
        </w:rPr>
        <w:t>2、电子化响应文件解密异常的处理</w:t>
      </w:r>
    </w:p>
    <w:p w14:paraId="111AE527">
      <w:pPr>
        <w:pStyle w:val="6"/>
        <w:spacing w:before="172" w:line="341" w:lineRule="auto"/>
        <w:ind w:right="50" w:firstLine="3"/>
        <w:rPr>
          <w:rFonts w:hint="eastAsia" w:ascii="仿宋" w:hAnsi="仿宋" w:eastAsia="仿宋" w:cs="仿宋"/>
          <w:sz w:val="24"/>
          <w:szCs w:val="24"/>
        </w:rPr>
      </w:pPr>
      <w:r>
        <w:rPr>
          <w:rFonts w:hint="eastAsia" w:ascii="仿宋" w:hAnsi="仿宋" w:eastAsia="仿宋" w:cs="仿宋"/>
          <w:sz w:val="24"/>
          <w:szCs w:val="24"/>
        </w:rPr>
        <w:t>如出现供应商的电子投标文件无法解密的情况，供应商</w:t>
      </w:r>
      <w:r>
        <w:rPr>
          <w:rFonts w:hint="eastAsia" w:ascii="仿宋" w:hAnsi="仿宋" w:eastAsia="仿宋" w:cs="仿宋"/>
          <w:spacing w:val="-1"/>
          <w:sz w:val="24"/>
          <w:szCs w:val="24"/>
        </w:rPr>
        <w:t>应及时联系中介服务机构说明。响应文件解密异常，按以下步骤进行处理：</w:t>
      </w:r>
    </w:p>
    <w:p w14:paraId="178B2375">
      <w:pPr>
        <w:pStyle w:val="6"/>
        <w:spacing w:before="35" w:line="220" w:lineRule="auto"/>
        <w:ind w:left="12"/>
        <w:rPr>
          <w:rFonts w:hint="eastAsia" w:ascii="仿宋" w:hAnsi="仿宋" w:eastAsia="仿宋" w:cs="仿宋"/>
          <w:sz w:val="24"/>
          <w:szCs w:val="24"/>
        </w:rPr>
      </w:pPr>
      <w:r>
        <w:rPr>
          <w:rFonts w:hint="eastAsia" w:ascii="仿宋" w:hAnsi="仿宋" w:eastAsia="仿宋" w:cs="仿宋"/>
          <w:spacing w:val="-2"/>
          <w:sz w:val="24"/>
          <w:szCs w:val="24"/>
        </w:rPr>
        <w:t>（1）首先由技术人员进行问题排查。</w:t>
      </w:r>
    </w:p>
    <w:p w14:paraId="631DFCB2">
      <w:pPr>
        <w:pStyle w:val="6"/>
        <w:spacing w:before="172" w:line="287" w:lineRule="auto"/>
        <w:ind w:left="4" w:firstLine="7"/>
        <w:rPr>
          <w:rFonts w:hint="eastAsia" w:ascii="仿宋" w:hAnsi="仿宋" w:eastAsia="仿宋" w:cs="仿宋"/>
          <w:sz w:val="24"/>
          <w:szCs w:val="24"/>
        </w:rPr>
      </w:pPr>
      <w:r>
        <w:rPr>
          <w:rFonts w:hint="eastAsia" w:ascii="仿宋" w:hAnsi="仿宋" w:eastAsia="仿宋" w:cs="仿宋"/>
          <w:spacing w:val="-2"/>
          <w:sz w:val="24"/>
          <w:szCs w:val="24"/>
        </w:rPr>
        <w:t>（2）经技术人员排查后，是供应商文件自身问题导致响应文件</w:t>
      </w:r>
      <w:r>
        <w:rPr>
          <w:rFonts w:hint="eastAsia" w:ascii="仿宋" w:hAnsi="仿宋" w:eastAsia="仿宋" w:cs="仿宋"/>
          <w:spacing w:val="-3"/>
          <w:sz w:val="24"/>
          <w:szCs w:val="24"/>
        </w:rPr>
        <w:t>无法解密的，该响应文件将</w:t>
      </w:r>
      <w:r>
        <w:rPr>
          <w:rFonts w:hint="eastAsia" w:ascii="仿宋" w:hAnsi="仿宋" w:eastAsia="仿宋" w:cs="仿宋"/>
          <w:spacing w:val="-1"/>
          <w:sz w:val="24"/>
          <w:szCs w:val="24"/>
        </w:rPr>
        <w:t>不予接收、解密和唱标，开标会议继续进行。</w:t>
      </w:r>
    </w:p>
    <w:p w14:paraId="34A30D57">
      <w:pPr>
        <w:pStyle w:val="6"/>
        <w:spacing w:before="175" w:line="286" w:lineRule="auto"/>
        <w:ind w:left="2" w:firstLine="9"/>
        <w:rPr>
          <w:rFonts w:hint="eastAsia" w:ascii="仿宋" w:hAnsi="仿宋" w:eastAsia="仿宋" w:cs="仿宋"/>
          <w:sz w:val="24"/>
          <w:szCs w:val="24"/>
        </w:rPr>
      </w:pPr>
      <w:r>
        <w:rPr>
          <w:rFonts w:hint="eastAsia" w:ascii="仿宋" w:hAnsi="仿宋" w:eastAsia="仿宋" w:cs="仿宋"/>
          <w:spacing w:val="-2"/>
          <w:sz w:val="24"/>
          <w:szCs w:val="24"/>
        </w:rPr>
        <w:t>（3）经技术人员排查后，如果是电子化交易系统问题造成响应</w:t>
      </w:r>
      <w:r>
        <w:rPr>
          <w:rFonts w:hint="eastAsia" w:ascii="仿宋" w:hAnsi="仿宋" w:eastAsia="仿宋" w:cs="仿宋"/>
          <w:spacing w:val="-3"/>
          <w:sz w:val="24"/>
          <w:szCs w:val="24"/>
        </w:rPr>
        <w:t>文件无法解密的，将由技术</w:t>
      </w:r>
      <w:r>
        <w:rPr>
          <w:rFonts w:hint="eastAsia" w:ascii="仿宋" w:hAnsi="仿宋" w:eastAsia="仿宋" w:cs="仿宋"/>
          <w:sz w:val="24"/>
          <w:szCs w:val="24"/>
        </w:rPr>
        <w:t>人员对问题进行处理。如短时间内问题无法解决的，将由中</w:t>
      </w:r>
      <w:r>
        <w:rPr>
          <w:rFonts w:hint="eastAsia" w:ascii="仿宋" w:hAnsi="仿宋" w:eastAsia="仿宋" w:cs="仿宋"/>
          <w:spacing w:val="-1"/>
          <w:sz w:val="24"/>
          <w:szCs w:val="24"/>
        </w:rPr>
        <w:t>介服务机构向监督部门申请，</w:t>
      </w:r>
    </w:p>
    <w:p w14:paraId="25E3C51F">
      <w:pPr>
        <w:pStyle w:val="6"/>
        <w:spacing w:before="177" w:line="219" w:lineRule="auto"/>
        <w:ind w:left="2"/>
        <w:rPr>
          <w:rFonts w:hint="eastAsia" w:ascii="仿宋" w:hAnsi="仿宋" w:eastAsia="仿宋" w:cs="仿宋"/>
          <w:sz w:val="24"/>
          <w:szCs w:val="24"/>
        </w:rPr>
      </w:pPr>
      <w:r>
        <w:rPr>
          <w:rFonts w:hint="eastAsia" w:ascii="仿宋" w:hAnsi="仿宋" w:eastAsia="仿宋" w:cs="仿宋"/>
          <w:spacing w:val="-1"/>
          <w:sz w:val="24"/>
          <w:szCs w:val="24"/>
        </w:rPr>
        <w:t>经监督部门同意后，暂停开标会议，待问题解决后继续开标。</w:t>
      </w:r>
    </w:p>
    <w:p w14:paraId="408944B6">
      <w:pPr>
        <w:pStyle w:val="6"/>
        <w:spacing w:before="174" w:line="287" w:lineRule="auto"/>
        <w:ind w:left="12" w:hanging="7"/>
        <w:rPr>
          <w:rFonts w:hint="eastAsia" w:ascii="仿宋" w:hAnsi="仿宋" w:eastAsia="仿宋" w:cs="仿宋"/>
          <w:sz w:val="24"/>
          <w:szCs w:val="24"/>
        </w:rPr>
      </w:pPr>
      <w:r>
        <w:rPr>
          <w:rFonts w:hint="eastAsia" w:ascii="仿宋" w:hAnsi="仿宋" w:eastAsia="仿宋" w:cs="仿宋"/>
          <w:spacing w:val="-2"/>
          <w:sz w:val="24"/>
          <w:szCs w:val="24"/>
        </w:rPr>
        <w:t>3、待所有供应商投标文件解密完成后，由中介服务机构操作，对所有已解密投</w:t>
      </w:r>
      <w:r>
        <w:rPr>
          <w:rFonts w:hint="eastAsia" w:ascii="仿宋" w:hAnsi="仿宋" w:eastAsia="仿宋" w:cs="仿宋"/>
          <w:spacing w:val="-3"/>
          <w:sz w:val="24"/>
          <w:szCs w:val="24"/>
        </w:rPr>
        <w:t>标文件进行</w:t>
      </w:r>
      <w:r>
        <w:rPr>
          <w:rFonts w:hint="eastAsia" w:ascii="仿宋" w:hAnsi="仿宋" w:eastAsia="仿宋" w:cs="仿宋"/>
          <w:spacing w:val="-8"/>
          <w:sz w:val="24"/>
          <w:szCs w:val="24"/>
        </w:rPr>
        <w:t>唱标。</w:t>
      </w:r>
    </w:p>
    <w:p w14:paraId="1BB02593">
      <w:pPr>
        <w:pStyle w:val="6"/>
        <w:spacing w:before="174" w:line="309" w:lineRule="auto"/>
        <w:rPr>
          <w:rFonts w:hint="eastAsia" w:ascii="仿宋" w:hAnsi="仿宋" w:eastAsia="仿宋" w:cs="仿宋"/>
          <w:sz w:val="24"/>
          <w:szCs w:val="24"/>
        </w:rPr>
      </w:pPr>
      <w:r>
        <w:rPr>
          <w:rFonts w:hint="eastAsia" w:ascii="仿宋" w:hAnsi="仿宋" w:eastAsia="仿宋" w:cs="仿宋"/>
          <w:spacing w:val="-2"/>
          <w:sz w:val="24"/>
          <w:szCs w:val="24"/>
        </w:rPr>
        <w:t>4、评标时，磋商小组对电子化响应文件有质疑的，将通过电子化交易系统对投标人发起质</w:t>
      </w:r>
      <w:r>
        <w:rPr>
          <w:rFonts w:hint="eastAsia" w:ascii="仿宋" w:hAnsi="仿宋" w:eastAsia="仿宋" w:cs="仿宋"/>
          <w:spacing w:val="-4"/>
          <w:sz w:val="24"/>
          <w:szCs w:val="24"/>
        </w:rPr>
        <w:t>疑。质疑回复内容确认后，供应商的回复文件必须以经过供应商和其法定代表人签章的</w:t>
      </w:r>
      <w:r>
        <w:rPr>
          <w:rFonts w:hint="eastAsia" w:ascii="仿宋" w:hAnsi="仿宋" w:eastAsia="仿宋" w:cs="仿宋"/>
          <w:spacing w:val="-36"/>
          <w:sz w:val="24"/>
          <w:szCs w:val="24"/>
        </w:rPr>
        <w:t xml:space="preserve"> </w:t>
      </w:r>
      <w:r>
        <w:rPr>
          <w:rFonts w:hint="eastAsia" w:ascii="仿宋" w:hAnsi="仿宋" w:eastAsia="仿宋" w:cs="仿宋"/>
          <w:spacing w:val="-4"/>
          <w:sz w:val="24"/>
          <w:szCs w:val="24"/>
        </w:rPr>
        <w:t>PDF</w:t>
      </w:r>
      <w:r>
        <w:rPr>
          <w:rFonts w:hint="eastAsia" w:ascii="仿宋" w:hAnsi="仿宋" w:eastAsia="仿宋" w:cs="仿宋"/>
          <w:sz w:val="24"/>
          <w:szCs w:val="24"/>
        </w:rPr>
        <w:t xml:space="preserve"> </w:t>
      </w:r>
      <w:r>
        <w:rPr>
          <w:rFonts w:hint="eastAsia" w:ascii="仿宋" w:hAnsi="仿宋" w:eastAsia="仿宋" w:cs="仿宋"/>
          <w:spacing w:val="-1"/>
          <w:sz w:val="24"/>
          <w:szCs w:val="24"/>
        </w:rPr>
        <w:t>格式文件为准，并通过电子化交易系统提交至磋商小组。</w:t>
      </w:r>
    </w:p>
    <w:p w14:paraId="3626C17D">
      <w:pPr>
        <w:pStyle w:val="6"/>
        <w:spacing w:before="174" w:line="288" w:lineRule="auto"/>
        <w:ind w:left="5"/>
        <w:rPr>
          <w:rFonts w:hint="eastAsia" w:ascii="仿宋" w:hAnsi="仿宋" w:eastAsia="仿宋" w:cs="仿宋"/>
          <w:sz w:val="24"/>
          <w:szCs w:val="24"/>
        </w:rPr>
      </w:pPr>
      <w:r>
        <w:rPr>
          <w:rFonts w:hint="eastAsia" w:ascii="仿宋" w:hAnsi="仿宋" w:eastAsia="仿宋" w:cs="仿宋"/>
          <w:spacing w:val="-2"/>
          <w:sz w:val="24"/>
          <w:szCs w:val="24"/>
        </w:rPr>
        <w:t>5、如磋商小组对需要回复的供应商回复内容有异议的，经过几次回复仍不清楚</w:t>
      </w:r>
      <w:r>
        <w:rPr>
          <w:rFonts w:hint="eastAsia" w:ascii="仿宋" w:hAnsi="仿宋" w:eastAsia="仿宋" w:cs="仿宋"/>
          <w:spacing w:val="-3"/>
          <w:sz w:val="24"/>
          <w:szCs w:val="24"/>
        </w:rPr>
        <w:t>的，需在监</w:t>
      </w:r>
      <w:r>
        <w:rPr>
          <w:rFonts w:hint="eastAsia" w:ascii="仿宋" w:hAnsi="仿宋" w:eastAsia="仿宋" w:cs="仿宋"/>
          <w:spacing w:val="-2"/>
          <w:sz w:val="24"/>
          <w:szCs w:val="24"/>
        </w:rPr>
        <w:t>督下进行免提电话进行质疑。</w:t>
      </w:r>
    </w:p>
    <w:p w14:paraId="4B1C5093">
      <w:pPr>
        <w:pStyle w:val="6"/>
        <w:spacing w:before="171" w:line="310" w:lineRule="auto"/>
        <w:ind w:firstLine="1"/>
        <w:rPr>
          <w:rFonts w:hint="eastAsia" w:ascii="仿宋" w:hAnsi="仿宋" w:eastAsia="仿宋" w:cs="仿宋"/>
          <w:sz w:val="24"/>
          <w:szCs w:val="24"/>
        </w:rPr>
      </w:pPr>
      <w:r>
        <w:rPr>
          <w:rFonts w:hint="eastAsia" w:ascii="仿宋" w:hAnsi="仿宋" w:eastAsia="仿宋" w:cs="仿宋"/>
          <w:spacing w:val="-2"/>
          <w:sz w:val="24"/>
          <w:szCs w:val="24"/>
        </w:rPr>
        <w:t>6、评标时如因系统异常、停电、电脑病毒、网络堵塞等原因无法正常进行的，由技术</w:t>
      </w:r>
      <w:r>
        <w:rPr>
          <w:rFonts w:hint="eastAsia" w:ascii="仿宋" w:hAnsi="仿宋" w:eastAsia="仿宋" w:cs="仿宋"/>
          <w:spacing w:val="-3"/>
          <w:sz w:val="24"/>
          <w:szCs w:val="24"/>
        </w:rPr>
        <w:t>人员</w:t>
      </w:r>
      <w:r>
        <w:rPr>
          <w:rFonts w:hint="eastAsia" w:ascii="仿宋" w:hAnsi="仿宋" w:eastAsia="仿宋" w:cs="仿宋"/>
          <w:sz w:val="24"/>
          <w:szCs w:val="24"/>
        </w:rPr>
        <w:t>排查解决，短时间无法解决的，经监督部门同意后，暂停评标活</w:t>
      </w:r>
      <w:r>
        <w:rPr>
          <w:rFonts w:hint="eastAsia" w:ascii="仿宋" w:hAnsi="仿宋" w:eastAsia="仿宋" w:cs="仿宋"/>
          <w:spacing w:val="-1"/>
          <w:sz w:val="24"/>
          <w:szCs w:val="24"/>
        </w:rPr>
        <w:t>动，待问题解决后继续评</w:t>
      </w:r>
      <w:r>
        <w:rPr>
          <w:rFonts w:hint="eastAsia" w:ascii="仿宋" w:hAnsi="仿宋" w:eastAsia="仿宋" w:cs="仿宋"/>
          <w:spacing w:val="-5"/>
          <w:sz w:val="24"/>
          <w:szCs w:val="24"/>
        </w:rPr>
        <w:t>标。</w:t>
      </w:r>
    </w:p>
    <w:p w14:paraId="2BFC14E5">
      <w:pPr>
        <w:ind w:left="0" w:leftChars="0" w:firstLine="0" w:firstLineChars="0"/>
        <w:rPr>
          <w:rFonts w:hint="eastAsia" w:ascii="仿宋" w:hAnsi="仿宋" w:eastAsia="仿宋" w:cs="仿宋"/>
        </w:rPr>
      </w:pPr>
    </w:p>
    <w:sectPr>
      <w:headerReference r:id="rId33" w:type="first"/>
      <w:footerReference r:id="rId36" w:type="first"/>
      <w:headerReference r:id="rId31" w:type="default"/>
      <w:footerReference r:id="rId34" w:type="default"/>
      <w:headerReference r:id="rId32" w:type="even"/>
      <w:footerReference r:id="rId35" w:type="even"/>
      <w:pgSz w:w="11906" w:h="16838"/>
      <w:pgMar w:top="1440" w:right="1080" w:bottom="1440" w:left="1080" w:header="720" w:footer="720" w:gutter="0"/>
      <w:pgNumType w:fmt="decimal"/>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949B0">
    <w:pPr>
      <w:spacing w:line="176" w:lineRule="auto"/>
      <w:ind w:left="4612"/>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BD1A9">
    <w:pPr>
      <w:spacing w:line="176" w:lineRule="auto"/>
      <w:ind w:left="4607"/>
      <w:rPr>
        <w:rFonts w:ascii="Times New Roman" w:hAnsi="Times New Roman" w:eastAsia="Times New Roman" w:cs="Times New Roman"/>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28EF1">
    <w:pPr>
      <w:spacing w:line="176" w:lineRule="auto"/>
      <w:rPr>
        <w:rFonts w:ascii="Times New Roman" w:hAnsi="Times New Roman" w:eastAsia="Times New Roman" w:cs="Times New Roman"/>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D452A">
    <w:pPr>
      <w:spacing w:line="176" w:lineRule="auto"/>
      <w:ind w:left="4528"/>
      <w:rPr>
        <w:rFonts w:ascii="Times New Roman" w:hAnsi="Times New Roman" w:eastAsia="Times New Roman" w:cs="Times New Roman"/>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00FFE">
    <w:pPr>
      <w:spacing w:line="176" w:lineRule="auto"/>
      <w:ind w:left="4080"/>
      <w:rPr>
        <w:rFonts w:ascii="Times New Roman" w:hAnsi="Times New Roman" w:eastAsia="Times New Roman" w:cs="Times New Roman"/>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9FB4E">
    <w:pPr>
      <w:spacing w:line="176" w:lineRule="auto"/>
      <w:ind w:left="4696"/>
      <w:rPr>
        <w:rFonts w:ascii="Times New Roman" w:hAnsi="Times New Roman" w:eastAsia="Times New Roman" w:cs="Times New Roman"/>
        <w:sz w:val="18"/>
        <w:szCs w:val="1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BA34E">
    <w:pPr>
      <w:spacing w:line="176" w:lineRule="auto"/>
      <w:ind w:left="4178"/>
      <w:rPr>
        <w:rFonts w:ascii="Times New Roman" w:hAnsi="Times New Roman" w:eastAsia="Times New Roman" w:cs="Times New Roman"/>
        <w:sz w:val="18"/>
        <w:szCs w:val="1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8E5B2">
    <w:pPr>
      <w:spacing w:line="176" w:lineRule="auto"/>
      <w:ind w:left="4085"/>
      <w:rPr>
        <w:rFonts w:ascii="Times New Roman" w:hAnsi="Times New Roman" w:eastAsia="Times New Roman" w:cs="Times New Roman"/>
        <w:sz w:val="18"/>
        <w:szCs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7099">
    <w:pPr>
      <w:spacing w:line="176" w:lineRule="auto"/>
      <w:ind w:left="4085"/>
      <w:rPr>
        <w:rFonts w:ascii="Times New Roman" w:hAnsi="Times New Roman" w:eastAsia="Times New Roman" w:cs="Times New Roman"/>
        <w:sz w:val="18"/>
        <w:szCs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C35AA">
    <w:pPr>
      <w:spacing w:line="176" w:lineRule="auto"/>
      <w:ind w:left="4612"/>
      <w:rPr>
        <w:rFonts w:ascii="Times New Roman" w:hAnsi="Times New Roman" w:eastAsia="Times New Roman" w:cs="Times New Roman"/>
        <w:sz w:val="18"/>
        <w:szCs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5AA6">
    <w:pPr>
      <w:spacing w:line="176" w:lineRule="auto"/>
      <w:ind w:left="4614"/>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D699B">
    <w:pPr>
      <w:spacing w:line="176" w:lineRule="auto"/>
      <w:ind w:left="46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8C78F">
    <w:pPr>
      <w:spacing w:line="176" w:lineRule="auto"/>
      <w:ind w:left="4085"/>
      <w:rPr>
        <w:rFonts w:ascii="Times New Roman" w:hAnsi="Times New Roman" w:eastAsia="Times New Roman" w:cs="Times New Roman"/>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149EF">
    <w:pPr>
      <w:spacing w:line="173" w:lineRule="auto"/>
      <w:rPr>
        <w:rFonts w:ascii="Times New Roman" w:hAnsi="Times New Roman" w:eastAsia="Times New Roman" w:cs="Times New Roman"/>
        <w:sz w:val="18"/>
        <w:szCs w:val="1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6A177">
    <w:pPr>
      <w:spacing w:line="176" w:lineRule="auto"/>
      <w:ind w:left="4616"/>
      <w:rPr>
        <w:rFonts w:ascii="Times New Roman" w:hAnsi="Times New Roman" w:eastAsia="Times New Roman" w:cs="Times New Roman"/>
        <w:sz w:val="18"/>
        <w:szCs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CF240">
    <w:pPr>
      <w:spacing w:line="173" w:lineRule="auto"/>
      <w:ind w:left="4615"/>
      <w:rPr>
        <w:rFonts w:ascii="Times New Roman" w:hAnsi="Times New Roman" w:eastAsia="Times New Roman" w:cs="Times New Roman"/>
        <w:sz w:val="18"/>
        <w:szCs w:val="1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120F">
    <w:pPr>
      <w:spacing w:line="176" w:lineRule="auto"/>
      <w:ind w:left="4615"/>
      <w:rPr>
        <w:rFonts w:ascii="Times New Roman" w:hAnsi="Times New Roman" w:eastAsia="Times New Roman" w:cs="Times New Roman"/>
        <w:sz w:val="18"/>
        <w:szCs w:val="18"/>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6371B">
    <w:pPr>
      <w:spacing w:line="176" w:lineRule="auto"/>
      <w:ind w:left="4615"/>
      <w:rPr>
        <w:rFonts w:ascii="Times New Roman" w:hAnsi="Times New Roman" w:eastAsia="Times New Roman" w:cs="Times New Roman"/>
        <w:sz w:val="18"/>
        <w:szCs w:val="18"/>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CBDEF">
    <w:pPr>
      <w:spacing w:line="176" w:lineRule="auto"/>
      <w:ind w:left="4615"/>
      <w:rPr>
        <w:rFonts w:ascii="Times New Roman" w:hAnsi="Times New Roman" w:eastAsia="Times New Roman" w:cs="Times New Roman"/>
        <w:sz w:val="18"/>
        <w:szCs w:val="1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577B9">
    <w:pPr>
      <w:spacing w:after="0" w:line="259" w:lineRule="auto"/>
      <w:ind w:left="112"/>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7F62">
    <w:pPr>
      <w:spacing w:after="0" w:line="259" w:lineRule="auto"/>
      <w:ind w:left="112"/>
      <w:jc w:val="center"/>
    </w:pPr>
    <w:r>
      <w:rPr>
        <w:rFonts w:ascii="Times New Roman" w:hAnsi="Times New Roman" w:eastAsia="Times New Roman" w:cs="Times New Roman"/>
        <w:sz w:val="18"/>
      </w:rPr>
      <w:fldChar w:fldCharType="begin"/>
    </w:r>
    <w:r>
      <w:rPr>
        <w:rFonts w:ascii="Times New Roman" w:hAnsi="Times New Roman" w:eastAsia="Times New Roman" w:cs="Times New Roman"/>
        <w:sz w:val="18"/>
      </w:rPr>
      <w:instrText xml:space="preserve"> PAGE   \* MERGEFORMAT </w:instrText>
    </w:r>
    <w:r>
      <w:rPr>
        <w:rFonts w:ascii="Times New Roman" w:hAnsi="Times New Roman" w:eastAsia="Times New Roman" w:cs="Times New Roman"/>
        <w:sz w:val="18"/>
      </w:rPr>
      <w:fldChar w:fldCharType="separate"/>
    </w:r>
    <w:r>
      <w:rPr>
        <w:rFonts w:ascii="Times New Roman" w:hAnsi="Times New Roman" w:eastAsia="Times New Roman" w:cs="Times New Roman"/>
        <w:sz w:val="18"/>
      </w:rPr>
      <w:t>2</w:t>
    </w:r>
    <w:r>
      <w:rPr>
        <w:rFonts w:ascii="Times New Roman" w:hAnsi="Times New Roman" w:eastAsia="Times New Roman" w:cs="Times New Roman"/>
        <w:sz w:val="18"/>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6A542">
    <w:pPr>
      <w:spacing w:after="0" w:line="259" w:lineRule="auto"/>
      <w:ind w:left="112"/>
      <w:jc w:val="center"/>
    </w:pPr>
    <w:r>
      <w:rPr>
        <w:rFonts w:ascii="Times New Roman" w:hAnsi="Times New Roman" w:eastAsia="Times New Roman" w:cs="Times New Roman"/>
        <w:sz w:val="18"/>
      </w:rPr>
      <w:fldChar w:fldCharType="begin"/>
    </w:r>
    <w:r>
      <w:rPr>
        <w:rFonts w:ascii="Times New Roman" w:hAnsi="Times New Roman" w:eastAsia="Times New Roman" w:cs="Times New Roman"/>
        <w:sz w:val="18"/>
      </w:rPr>
      <w:instrText xml:space="preserve"> PAGE   \* MERGEFORMAT </w:instrText>
    </w:r>
    <w:r>
      <w:rPr>
        <w:rFonts w:ascii="Times New Roman" w:hAnsi="Times New Roman" w:eastAsia="Times New Roman" w:cs="Times New Roman"/>
        <w:sz w:val="18"/>
      </w:rPr>
      <w:fldChar w:fldCharType="separate"/>
    </w:r>
    <w:r>
      <w:rPr>
        <w:rFonts w:ascii="Times New Roman" w:hAnsi="Times New Roman" w:eastAsia="Times New Roman" w:cs="Times New Roman"/>
        <w:sz w:val="18"/>
      </w:rPr>
      <w:t>2</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E221F">
    <w:pPr>
      <w:spacing w:line="176" w:lineRule="auto"/>
      <w:ind w:left="46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3E450">
    <w:pPr>
      <w:spacing w:line="176" w:lineRule="auto"/>
      <w:ind w:left="461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9DC8">
    <w:pPr>
      <w:spacing w:line="176" w:lineRule="auto"/>
      <w:ind w:left="461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6F9EB">
    <w:pPr>
      <w:spacing w:line="176" w:lineRule="auto"/>
      <w:ind w:left="408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C3F4E">
    <w:pPr>
      <w:spacing w:line="176" w:lineRule="auto"/>
      <w:ind w:left="408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4E414">
    <w:pPr>
      <w:spacing w:line="176" w:lineRule="auto"/>
      <w:ind w:left="460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D791C">
    <w:pPr>
      <w:spacing w:line="176" w:lineRule="auto"/>
      <w:ind w:left="4483"/>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8AB38">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C2C7">
    <w:pPr>
      <w:spacing w:after="160" w:line="259" w:lineRule="auto"/>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4616C">
    <w:pPr>
      <w:spacing w:after="160" w:line="259" w:lineRule="auto"/>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3A3541"/>
    <w:rsid w:val="03465822"/>
    <w:rsid w:val="0360112F"/>
    <w:rsid w:val="0405748B"/>
    <w:rsid w:val="04385B11"/>
    <w:rsid w:val="044D4F6F"/>
    <w:rsid w:val="0471305D"/>
    <w:rsid w:val="047B58FE"/>
    <w:rsid w:val="07222102"/>
    <w:rsid w:val="08F85C89"/>
    <w:rsid w:val="096A27B8"/>
    <w:rsid w:val="0A4F320E"/>
    <w:rsid w:val="0B37608B"/>
    <w:rsid w:val="0C3C66F7"/>
    <w:rsid w:val="0D4252AC"/>
    <w:rsid w:val="0E3A3541"/>
    <w:rsid w:val="0F2A5EAE"/>
    <w:rsid w:val="0FB932F8"/>
    <w:rsid w:val="0FC41115"/>
    <w:rsid w:val="113C1B58"/>
    <w:rsid w:val="12423363"/>
    <w:rsid w:val="12441DF4"/>
    <w:rsid w:val="150C6B23"/>
    <w:rsid w:val="16E6482C"/>
    <w:rsid w:val="174F22CC"/>
    <w:rsid w:val="17FB2C27"/>
    <w:rsid w:val="189B7EFC"/>
    <w:rsid w:val="18B708FC"/>
    <w:rsid w:val="1C637F66"/>
    <w:rsid w:val="245111C7"/>
    <w:rsid w:val="25883F3E"/>
    <w:rsid w:val="25A66CE7"/>
    <w:rsid w:val="26121773"/>
    <w:rsid w:val="279A4486"/>
    <w:rsid w:val="2B681B22"/>
    <w:rsid w:val="2D242EDC"/>
    <w:rsid w:val="2F29073C"/>
    <w:rsid w:val="2F5A7DDB"/>
    <w:rsid w:val="30FB5FE5"/>
    <w:rsid w:val="334046BC"/>
    <w:rsid w:val="343C1E7C"/>
    <w:rsid w:val="34B955A4"/>
    <w:rsid w:val="34BD2503"/>
    <w:rsid w:val="34E153D4"/>
    <w:rsid w:val="34E40873"/>
    <w:rsid w:val="34F812A3"/>
    <w:rsid w:val="35CD7559"/>
    <w:rsid w:val="35E90A46"/>
    <w:rsid w:val="35EB79DF"/>
    <w:rsid w:val="39837B1F"/>
    <w:rsid w:val="3A0F2C5D"/>
    <w:rsid w:val="3C750303"/>
    <w:rsid w:val="404C458D"/>
    <w:rsid w:val="432D2BEB"/>
    <w:rsid w:val="436B3641"/>
    <w:rsid w:val="43CE5CBA"/>
    <w:rsid w:val="47866337"/>
    <w:rsid w:val="481F4890"/>
    <w:rsid w:val="487A7D0C"/>
    <w:rsid w:val="49E05655"/>
    <w:rsid w:val="4B9F32EE"/>
    <w:rsid w:val="4EC92B5C"/>
    <w:rsid w:val="5026685D"/>
    <w:rsid w:val="536C7F5A"/>
    <w:rsid w:val="55FC5A9B"/>
    <w:rsid w:val="56274FBE"/>
    <w:rsid w:val="58562F86"/>
    <w:rsid w:val="58765B89"/>
    <w:rsid w:val="596740A2"/>
    <w:rsid w:val="59F13584"/>
    <w:rsid w:val="5AEA6349"/>
    <w:rsid w:val="5C0E4039"/>
    <w:rsid w:val="5C6A5252"/>
    <w:rsid w:val="5DF04220"/>
    <w:rsid w:val="5EB22497"/>
    <w:rsid w:val="5F1D65E9"/>
    <w:rsid w:val="603C381B"/>
    <w:rsid w:val="60CE4002"/>
    <w:rsid w:val="6196153D"/>
    <w:rsid w:val="624C2ACE"/>
    <w:rsid w:val="67054526"/>
    <w:rsid w:val="67B44973"/>
    <w:rsid w:val="688F0DDA"/>
    <w:rsid w:val="68CD0EA4"/>
    <w:rsid w:val="6955032D"/>
    <w:rsid w:val="6CF80DD7"/>
    <w:rsid w:val="6E0E1EE1"/>
    <w:rsid w:val="6E136571"/>
    <w:rsid w:val="6E5605F9"/>
    <w:rsid w:val="6FB03245"/>
    <w:rsid w:val="6FE85FCF"/>
    <w:rsid w:val="70F57389"/>
    <w:rsid w:val="735F6117"/>
    <w:rsid w:val="737722D7"/>
    <w:rsid w:val="742064CB"/>
    <w:rsid w:val="749738A7"/>
    <w:rsid w:val="74BE5A95"/>
    <w:rsid w:val="7650719B"/>
    <w:rsid w:val="773D183A"/>
    <w:rsid w:val="79F81B59"/>
    <w:rsid w:val="7A965738"/>
    <w:rsid w:val="7DBB54B6"/>
    <w:rsid w:val="7E1536A4"/>
    <w:rsid w:val="7E226D6A"/>
    <w:rsid w:val="7FDE3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7" w:line="264" w:lineRule="auto"/>
      <w:ind w:left="10"/>
    </w:pPr>
    <w:rPr>
      <w:rFonts w:ascii="仿宋" w:hAnsi="仿宋" w:eastAsia="仿宋" w:cs="仿宋"/>
      <w:color w:val="000000"/>
      <w:sz w:val="24"/>
      <w:szCs w:val="22"/>
      <w:lang w:val="en-US" w:eastAsia="zh-CN" w:bidi="ar-SA"/>
    </w:rPr>
  </w:style>
  <w:style w:type="paragraph" w:styleId="2">
    <w:name w:val="heading 1"/>
    <w:next w:val="1"/>
    <w:qFormat/>
    <w:uiPriority w:val="0"/>
    <w:pPr>
      <w:keepNext/>
      <w:keepLines/>
      <w:spacing w:after="3" w:line="265" w:lineRule="auto"/>
      <w:ind w:left="3065" w:hanging="10"/>
      <w:outlineLvl w:val="0"/>
    </w:pPr>
    <w:rPr>
      <w:rFonts w:ascii="仿宋" w:hAnsi="仿宋" w:eastAsia="仿宋" w:cs="Times New Roman"/>
      <w:b/>
      <w:color w:val="000000"/>
      <w:sz w:val="44"/>
      <w:lang w:val="en-US" w:eastAsia="zh-CN" w:bidi="ar-SA"/>
    </w:rPr>
  </w:style>
  <w:style w:type="paragraph" w:styleId="3">
    <w:name w:val="heading 2"/>
    <w:basedOn w:val="1"/>
    <w:next w:val="1"/>
    <w:qFormat/>
    <w:uiPriority w:val="0"/>
    <w:pPr>
      <w:keepNext/>
      <w:keepLines/>
      <w:spacing w:after="3" w:line="265" w:lineRule="auto"/>
      <w:ind w:left="3065" w:hanging="10"/>
      <w:outlineLvl w:val="1"/>
    </w:pPr>
    <w:rPr>
      <w:rFonts w:cs="Times New Roman"/>
      <w:sz w:val="44"/>
    </w:rPr>
  </w:style>
  <w:style w:type="paragraph" w:styleId="4">
    <w:name w:val="heading 3"/>
    <w:basedOn w:val="1"/>
    <w:next w:val="1"/>
    <w:qFormat/>
    <w:uiPriority w:val="0"/>
    <w:pPr>
      <w:keepNext/>
      <w:keepLines/>
      <w:spacing w:after="559" w:line="265" w:lineRule="auto"/>
      <w:ind w:right="867" w:hanging="10"/>
      <w:jc w:val="center"/>
      <w:outlineLvl w:val="2"/>
    </w:pPr>
    <w:rPr>
      <w:rFonts w:cs="Times New Roman"/>
      <w:sz w:val="32"/>
    </w:rPr>
  </w:style>
  <w:style w:type="paragraph" w:styleId="5">
    <w:name w:val="heading 4"/>
    <w:basedOn w:val="1"/>
    <w:next w:val="1"/>
    <w:qFormat/>
    <w:uiPriority w:val="0"/>
    <w:pPr>
      <w:keepNext/>
      <w:keepLines/>
      <w:spacing w:after="158" w:line="265" w:lineRule="auto"/>
      <w:ind w:left="1690" w:hanging="10"/>
      <w:outlineLvl w:val="3"/>
    </w:pPr>
    <w:rPr>
      <w:rFonts w:cs="Times New Roman"/>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widowControl w:val="0"/>
      <w:autoSpaceDE w:val="0"/>
      <w:autoSpaceDN w:val="0"/>
      <w:spacing w:after="0" w:line="240" w:lineRule="auto"/>
      <w:ind w:left="0"/>
    </w:pPr>
    <w:rPr>
      <w:rFonts w:ascii="宋体" w:hAnsi="宋体" w:eastAsia="宋体" w:cs="宋体"/>
      <w:color w:val="auto"/>
      <w:szCs w:val="24"/>
      <w:lang w:val="zh-CN" w:bidi="zh-CN"/>
    </w:rPr>
  </w:style>
  <w:style w:type="paragraph" w:styleId="7">
    <w:name w:val="Body Text Indent"/>
    <w:basedOn w:val="1"/>
    <w:unhideWhenUsed/>
    <w:qFormat/>
    <w:uiPriority w:val="0"/>
    <w:pPr>
      <w:spacing w:after="120"/>
      <w:ind w:left="420" w:leftChars="200"/>
    </w:pPr>
  </w:style>
  <w:style w:type="paragraph" w:styleId="8">
    <w:name w:val="Plain Text"/>
    <w:basedOn w:val="1"/>
    <w:qFormat/>
    <w:uiPriority w:val="0"/>
    <w:pPr>
      <w:widowControl w:val="0"/>
      <w:spacing w:after="0" w:line="240" w:lineRule="auto"/>
      <w:ind w:left="0"/>
      <w:jc w:val="both"/>
    </w:pPr>
    <w:rPr>
      <w:rFonts w:ascii="宋体" w:hAnsi="Courier New" w:eastAsia="宋体" w:cs="Times New Roman"/>
      <w:color w:val="auto"/>
      <w:sz w:val="20"/>
      <w:szCs w:val="21"/>
    </w:rPr>
  </w:style>
  <w:style w:type="paragraph" w:styleId="9">
    <w:name w:val="Body Text Indent 2"/>
    <w:basedOn w:val="1"/>
    <w:unhideWhenUsed/>
    <w:qFormat/>
    <w:uiPriority w:val="0"/>
    <w:pPr>
      <w:spacing w:after="120" w:line="480" w:lineRule="auto"/>
      <w:ind w:left="420" w:leftChars="200"/>
    </w:pPr>
    <w:rPr>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2">
    <w:name w:val="Body Text First Indent 2"/>
    <w:basedOn w:val="7"/>
    <w:unhideWhenUsed/>
    <w:qFormat/>
    <w:uiPriority w:val="99"/>
    <w:pPr>
      <w:ind w:firstLine="420" w:firstLineChars="200"/>
    </w:pPr>
  </w:style>
  <w:style w:type="character" w:styleId="15">
    <w:name w:val="Strong"/>
    <w:basedOn w:val="14"/>
    <w:qFormat/>
    <w:uiPriority w:val="0"/>
    <w:rPr>
      <w:b/>
      <w:bCs/>
    </w:rPr>
  </w:style>
  <w:style w:type="character" w:styleId="16">
    <w:name w:val="FollowedHyperlink"/>
    <w:basedOn w:val="14"/>
    <w:qFormat/>
    <w:uiPriority w:val="0"/>
    <w:rPr>
      <w:color w:val="800080"/>
      <w:u w:val="none"/>
    </w:rPr>
  </w:style>
  <w:style w:type="character" w:styleId="17">
    <w:name w:val="HTML Definition"/>
    <w:basedOn w:val="14"/>
    <w:qFormat/>
    <w:uiPriority w:val="0"/>
    <w:rPr>
      <w:i/>
      <w:iCs/>
    </w:rPr>
  </w:style>
  <w:style w:type="character" w:styleId="18">
    <w:name w:val="Hyperlink"/>
    <w:basedOn w:val="14"/>
    <w:qFormat/>
    <w:uiPriority w:val="0"/>
    <w:rPr>
      <w:color w:val="0000FF"/>
      <w:u w:val="none"/>
    </w:rPr>
  </w:style>
  <w:style w:type="character" w:styleId="19">
    <w:name w:val="HTML Code"/>
    <w:basedOn w:val="14"/>
    <w:qFormat/>
    <w:uiPriority w:val="0"/>
    <w:rPr>
      <w:rFonts w:hint="default" w:ascii="Consolas" w:hAnsi="Consolas" w:eastAsia="Consolas" w:cs="Consolas"/>
      <w:color w:val="C7254E"/>
      <w:sz w:val="21"/>
      <w:szCs w:val="21"/>
      <w:shd w:val="clear" w:fill="F9F2F4"/>
    </w:rPr>
  </w:style>
  <w:style w:type="character" w:styleId="20">
    <w:name w:val="HTML Keyboard"/>
    <w:basedOn w:val="14"/>
    <w:qFormat/>
    <w:uiPriority w:val="0"/>
    <w:rPr>
      <w:rFonts w:hint="default" w:ascii="Consolas" w:hAnsi="Consolas" w:eastAsia="Consolas" w:cs="Consolas"/>
      <w:color w:val="FFFFFF"/>
      <w:sz w:val="21"/>
      <w:szCs w:val="21"/>
      <w:shd w:val="clear" w:fill="333333"/>
    </w:rPr>
  </w:style>
  <w:style w:type="character" w:styleId="21">
    <w:name w:val="HTML Sample"/>
    <w:basedOn w:val="14"/>
    <w:qFormat/>
    <w:uiPriority w:val="0"/>
    <w:rPr>
      <w:rFonts w:ascii="Consolas" w:hAnsi="Consolas" w:eastAsia="Consolas" w:cs="Consolas"/>
      <w:sz w:val="21"/>
      <w:szCs w:val="21"/>
    </w:rPr>
  </w:style>
  <w:style w:type="character" w:customStyle="1" w:styleId="22">
    <w:name w:val="Char Char4"/>
    <w:qFormat/>
    <w:uiPriority w:val="0"/>
    <w:rPr>
      <w:rFonts w:ascii="Cambria" w:hAnsi="Cambria" w:eastAsia="宋体" w:cs="Times New Roman"/>
      <w:b/>
      <w:bCs/>
      <w:kern w:val="2"/>
      <w:sz w:val="32"/>
      <w:szCs w:val="32"/>
    </w:rPr>
  </w:style>
  <w:style w:type="paragraph" w:customStyle="1" w:styleId="23">
    <w:name w:val="H4正文"/>
    <w:basedOn w:val="1"/>
    <w:qFormat/>
    <w:uiPriority w:val="0"/>
    <w:pPr>
      <w:widowControl w:val="0"/>
      <w:spacing w:beforeLines="50" w:afterLines="50" w:line="360" w:lineRule="auto"/>
      <w:ind w:left="0" w:firstLine="560" w:firstLineChars="200"/>
      <w:jc w:val="both"/>
    </w:pPr>
    <w:rPr>
      <w:rFonts w:ascii="宋体" w:hAnsi="宋体" w:eastAsia="宋体" w:cs="Times New Roman"/>
      <w:color w:val="auto"/>
      <w:kern w:val="2"/>
      <w:szCs w:val="28"/>
    </w:rPr>
  </w:style>
  <w:style w:type="paragraph" w:customStyle="1" w:styleId="24">
    <w:name w:val="无间隔1"/>
    <w:basedOn w:val="1"/>
    <w:qFormat/>
    <w:uiPriority w:val="1"/>
    <w:pPr>
      <w:spacing w:line="400" w:lineRule="exact"/>
    </w:pPr>
  </w:style>
  <w:style w:type="paragraph" w:customStyle="1" w:styleId="25">
    <w:name w:val="Table Text"/>
    <w:basedOn w:val="1"/>
    <w:semiHidden/>
    <w:qFormat/>
    <w:uiPriority w:val="0"/>
    <w:rPr>
      <w:rFonts w:ascii="宋体" w:hAnsi="宋体" w:eastAsia="宋体" w:cs="宋体"/>
      <w:sz w:val="24"/>
      <w:szCs w:val="24"/>
      <w:lang w:val="en-US" w:eastAsia="en-US" w:bidi="ar-SA"/>
    </w:rPr>
  </w:style>
  <w:style w:type="paragraph" w:styleId="26">
    <w:name w:val="List Paragraph"/>
    <w:basedOn w:val="1"/>
    <w:qFormat/>
    <w:uiPriority w:val="34"/>
    <w:pPr>
      <w:ind w:left="720"/>
      <w:contextualSpacing/>
    </w:pPr>
    <w:rPr>
      <w:rFonts w:ascii="Calibri" w:hAnsi="Calibri" w:eastAsia="宋体" w:cs="Times New Roman"/>
    </w:rPr>
  </w:style>
  <w:style w:type="table" w:customStyle="1" w:styleId="27">
    <w:name w:val="Table Normal"/>
    <w:unhideWhenUsed/>
    <w:qFormat/>
    <w:uiPriority w:val="0"/>
    <w:tblPr>
      <w:tblCellMar>
        <w:top w:w="0" w:type="dxa"/>
        <w:left w:w="0" w:type="dxa"/>
        <w:bottom w:w="0" w:type="dxa"/>
        <w:right w:w="0" w:type="dxa"/>
      </w:tblCellMar>
    </w:tblPr>
  </w:style>
  <w:style w:type="table" w:customStyle="1" w:styleId="28">
    <w:name w:val="TableGri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29">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纯文本1"/>
    <w:basedOn w:val="1"/>
    <w:qFormat/>
    <w:uiPriority w:val="0"/>
    <w:rPr>
      <w:rFonts w:ascii="宋体" w:hAnsi="Courier New" w:cs="宋体"/>
    </w:rPr>
  </w:style>
  <w:style w:type="paragraph" w:customStyle="1" w:styleId="31">
    <w:name w:val="_Style 50"/>
    <w:basedOn w:val="1"/>
    <w:next w:val="26"/>
    <w:qFormat/>
    <w:uiPriority w:val="34"/>
    <w:pPr>
      <w:ind w:left="720"/>
      <w:contextualSpacing/>
    </w:pPr>
    <w:rPr>
      <w:rFonts w:ascii="Calibri" w:hAnsi="Calibri" w:eastAsia="宋体" w:cs="Times New Roman"/>
    </w:rPr>
  </w:style>
  <w:style w:type="character" w:customStyle="1" w:styleId="32">
    <w:name w:val="gb-jt"/>
    <w:basedOn w:val="14"/>
    <w:qFormat/>
    <w:uiPriority w:val="0"/>
  </w:style>
  <w:style w:type="character" w:customStyle="1" w:styleId="33">
    <w:name w:val="exap"/>
    <w:basedOn w:val="14"/>
    <w:qFormat/>
    <w:uiPriority w:val="0"/>
    <w:rPr>
      <w:sz w:val="27"/>
      <w:szCs w:val="27"/>
    </w:rPr>
  </w:style>
  <w:style w:type="character" w:customStyle="1" w:styleId="34">
    <w:name w:val="ul_li_a_1"/>
    <w:basedOn w:val="14"/>
    <w:qFormat/>
    <w:uiPriority w:val="0"/>
    <w:rPr>
      <w:b/>
      <w:bCs/>
      <w:color w:val="FFFFFF"/>
    </w:rPr>
  </w:style>
  <w:style w:type="character" w:customStyle="1" w:styleId="35">
    <w:name w:val="a_p_3"/>
    <w:basedOn w:val="14"/>
    <w:qFormat/>
    <w:uiPriority w:val="0"/>
    <w:rPr>
      <w:sz w:val="27"/>
      <w:szCs w:val="27"/>
    </w:rPr>
  </w:style>
  <w:style w:type="character" w:customStyle="1" w:styleId="36">
    <w:name w:val="a_p_1"/>
    <w:basedOn w:val="14"/>
    <w:qFormat/>
    <w:uiPriority w:val="0"/>
    <w:rPr>
      <w:sz w:val="27"/>
      <w:szCs w:val="27"/>
    </w:rPr>
  </w:style>
  <w:style w:type="character" w:customStyle="1" w:styleId="37">
    <w:name w:val="a_p_2"/>
    <w:basedOn w:val="14"/>
    <w:qFormat/>
    <w:uiPriority w:val="0"/>
    <w:rPr>
      <w:sz w:val="27"/>
      <w:szCs w:val="27"/>
    </w:rPr>
  </w:style>
  <w:style w:type="character" w:customStyle="1" w:styleId="38">
    <w:name w:val="a_p_21"/>
    <w:basedOn w:val="14"/>
    <w:qFormat/>
    <w:uiPriority w:val="0"/>
  </w:style>
  <w:style w:type="character" w:customStyle="1" w:styleId="39">
    <w:name w:val="l_4"/>
    <w:basedOn w:val="14"/>
    <w:qFormat/>
    <w:uiPriority w:val="0"/>
  </w:style>
  <w:style w:type="character" w:customStyle="1" w:styleId="40">
    <w:name w:val="icon_dljg"/>
    <w:basedOn w:val="14"/>
    <w:qFormat/>
    <w:uiPriority w:val="0"/>
  </w:style>
  <w:style w:type="character" w:customStyle="1" w:styleId="41">
    <w:name w:val="color-blue"/>
    <w:basedOn w:val="14"/>
    <w:qFormat/>
    <w:uiPriority w:val="0"/>
    <w:rPr>
      <w:color w:val="1890FF"/>
      <w:sz w:val="18"/>
      <w:szCs w:val="18"/>
      <w:bdr w:val="single" w:color="1890FF" w:sz="6" w:space="0"/>
    </w:rPr>
  </w:style>
  <w:style w:type="character" w:customStyle="1" w:styleId="42">
    <w:name w:val="first-child1"/>
    <w:basedOn w:val="14"/>
    <w:qFormat/>
    <w:uiPriority w:val="0"/>
  </w:style>
  <w:style w:type="character" w:customStyle="1" w:styleId="43">
    <w:name w:val="l_15"/>
    <w:basedOn w:val="14"/>
    <w:qFormat/>
    <w:uiPriority w:val="0"/>
  </w:style>
  <w:style w:type="character" w:customStyle="1" w:styleId="44">
    <w:name w:val="icon_xzry"/>
    <w:basedOn w:val="14"/>
    <w:qFormat/>
    <w:uiPriority w:val="0"/>
  </w:style>
  <w:style w:type="character" w:customStyle="1" w:styleId="45">
    <w:name w:val="l_0"/>
    <w:basedOn w:val="14"/>
    <w:qFormat/>
    <w:uiPriority w:val="0"/>
  </w:style>
  <w:style w:type="character" w:customStyle="1" w:styleId="46">
    <w:name w:val="icon_cxktbr"/>
    <w:basedOn w:val="14"/>
    <w:qFormat/>
    <w:uiPriority w:val="0"/>
  </w:style>
  <w:style w:type="character" w:customStyle="1" w:styleId="47">
    <w:name w:val="l_10"/>
    <w:basedOn w:val="14"/>
    <w:qFormat/>
    <w:uiPriority w:val="0"/>
  </w:style>
  <w:style w:type="character" w:customStyle="1" w:styleId="48">
    <w:name w:val="l_2"/>
    <w:basedOn w:val="14"/>
    <w:qFormat/>
    <w:uiPriority w:val="0"/>
  </w:style>
  <w:style w:type="character" w:customStyle="1" w:styleId="49">
    <w:name w:val="icon_cxkcyry"/>
    <w:basedOn w:val="14"/>
    <w:qFormat/>
    <w:uiPriority w:val="0"/>
  </w:style>
  <w:style w:type="character" w:customStyle="1" w:styleId="50">
    <w:name w:val="color-yellow"/>
    <w:basedOn w:val="14"/>
    <w:qFormat/>
    <w:uiPriority w:val="0"/>
    <w:rPr>
      <w:color w:val="FAAD14"/>
      <w:sz w:val="18"/>
      <w:szCs w:val="18"/>
      <w:bdr w:val="single" w:color="FAAD14" w:sz="6" w:space="0"/>
    </w:rPr>
  </w:style>
  <w:style w:type="character" w:customStyle="1" w:styleId="51">
    <w:name w:val="color-yellow1"/>
    <w:basedOn w:val="14"/>
    <w:qFormat/>
    <w:uiPriority w:val="0"/>
    <w:rPr>
      <w:color w:val="FAAD14"/>
      <w:sz w:val="18"/>
      <w:szCs w:val="18"/>
      <w:bdr w:val="single" w:color="FAAD14" w:sz="6" w:space="0"/>
    </w:rPr>
  </w:style>
  <w:style w:type="character" w:customStyle="1" w:styleId="52">
    <w:name w:val="layui-laypage-curr"/>
    <w:basedOn w:val="14"/>
    <w:qFormat/>
    <w:uiPriority w:val="0"/>
  </w:style>
  <w:style w:type="character" w:customStyle="1" w:styleId="53">
    <w:name w:val="l_11"/>
    <w:basedOn w:val="14"/>
    <w:qFormat/>
    <w:uiPriority w:val="0"/>
  </w:style>
  <w:style w:type="character" w:customStyle="1" w:styleId="54">
    <w:name w:val="l_111"/>
    <w:basedOn w:val="14"/>
    <w:qFormat/>
    <w:uiPriority w:val="0"/>
  </w:style>
  <w:style w:type="character" w:customStyle="1" w:styleId="55">
    <w:name w:val="l_3"/>
    <w:basedOn w:val="14"/>
    <w:qFormat/>
    <w:uiPriority w:val="0"/>
  </w:style>
  <w:style w:type="character" w:customStyle="1" w:styleId="56">
    <w:name w:val="l_31"/>
    <w:basedOn w:val="14"/>
    <w:qFormat/>
    <w:uiPriority w:val="0"/>
  </w:style>
  <w:style w:type="character" w:customStyle="1" w:styleId="57">
    <w:name w:val="icon_gzkj"/>
    <w:basedOn w:val="14"/>
    <w:qFormat/>
    <w:uiPriority w:val="0"/>
  </w:style>
  <w:style w:type="character" w:customStyle="1" w:styleId="58">
    <w:name w:val="icon_lzrz"/>
    <w:basedOn w:val="14"/>
    <w:qFormat/>
    <w:uiPriority w:val="0"/>
  </w:style>
  <w:style w:type="character" w:customStyle="1" w:styleId="59">
    <w:name w:val="icon_xglc"/>
    <w:basedOn w:val="14"/>
    <w:qFormat/>
    <w:uiPriority w:val="0"/>
  </w:style>
  <w:style w:type="character" w:customStyle="1" w:styleId="60">
    <w:name w:val="l_8"/>
    <w:basedOn w:val="14"/>
    <w:qFormat/>
    <w:uiPriority w:val="0"/>
  </w:style>
  <w:style w:type="character" w:customStyle="1" w:styleId="61">
    <w:name w:val="l_81"/>
    <w:basedOn w:val="14"/>
    <w:qFormat/>
    <w:uiPriority w:val="0"/>
  </w:style>
  <w:style w:type="character" w:customStyle="1" w:styleId="62">
    <w:name w:val="l_14"/>
    <w:basedOn w:val="14"/>
    <w:qFormat/>
    <w:uiPriority w:val="0"/>
  </w:style>
  <w:style w:type="character" w:customStyle="1" w:styleId="63">
    <w:name w:val="l_1"/>
    <w:basedOn w:val="14"/>
    <w:qFormat/>
    <w:uiPriority w:val="0"/>
  </w:style>
  <w:style w:type="character" w:customStyle="1" w:styleId="64">
    <w:name w:val="l_12"/>
    <w:basedOn w:val="14"/>
    <w:qFormat/>
    <w:uiPriority w:val="0"/>
  </w:style>
  <w:style w:type="character" w:customStyle="1" w:styleId="65">
    <w:name w:val="l_6"/>
    <w:basedOn w:val="14"/>
    <w:qFormat/>
    <w:uiPriority w:val="0"/>
  </w:style>
  <w:style w:type="character" w:customStyle="1" w:styleId="66">
    <w:name w:val="l_61"/>
    <w:basedOn w:val="14"/>
    <w:qFormat/>
    <w:uiPriority w:val="0"/>
  </w:style>
  <w:style w:type="character" w:customStyle="1" w:styleId="67">
    <w:name w:val="l_5"/>
    <w:basedOn w:val="14"/>
    <w:qFormat/>
    <w:uiPriority w:val="0"/>
  </w:style>
  <w:style w:type="character" w:customStyle="1" w:styleId="68">
    <w:name w:val="l_51"/>
    <w:basedOn w:val="14"/>
    <w:qFormat/>
    <w:uiPriority w:val="0"/>
  </w:style>
  <w:style w:type="character" w:customStyle="1" w:styleId="69">
    <w:name w:val="l_7"/>
    <w:basedOn w:val="14"/>
    <w:qFormat/>
    <w:uiPriority w:val="0"/>
  </w:style>
  <w:style w:type="character" w:customStyle="1" w:styleId="70">
    <w:name w:val="l_71"/>
    <w:basedOn w:val="14"/>
    <w:qFormat/>
    <w:uiPriority w:val="0"/>
  </w:style>
  <w:style w:type="character" w:customStyle="1" w:styleId="71">
    <w:name w:val="l_9"/>
    <w:basedOn w:val="14"/>
    <w:qFormat/>
    <w:uiPriority w:val="0"/>
  </w:style>
  <w:style w:type="character" w:customStyle="1" w:styleId="72">
    <w:name w:val="l_91"/>
    <w:basedOn w:val="14"/>
    <w:qFormat/>
    <w:uiPriority w:val="0"/>
  </w:style>
  <w:style w:type="character" w:customStyle="1" w:styleId="73">
    <w:name w:val="l_121"/>
    <w:basedOn w:val="14"/>
    <w:qFormat/>
    <w:uiPriority w:val="0"/>
  </w:style>
  <w:style w:type="character" w:customStyle="1" w:styleId="74">
    <w:name w:val="l_122"/>
    <w:basedOn w:val="14"/>
    <w:qFormat/>
    <w:uiPriority w:val="0"/>
  </w:style>
  <w:style w:type="character" w:customStyle="1" w:styleId="75">
    <w:name w:val="l_13"/>
    <w:basedOn w:val="14"/>
    <w:qFormat/>
    <w:uiPriority w:val="0"/>
  </w:style>
  <w:style w:type="character" w:customStyle="1" w:styleId="76">
    <w:name w:val="l_131"/>
    <w:basedOn w:val="14"/>
    <w:qFormat/>
    <w:uiPriority w:val="0"/>
  </w:style>
  <w:style w:type="character" w:customStyle="1" w:styleId="77">
    <w:name w:val="m-text"/>
    <w:basedOn w:val="14"/>
    <w:qFormat/>
    <w:uiPriority w:val="0"/>
  </w:style>
  <w:style w:type="character" w:customStyle="1" w:styleId="78">
    <w:name w:val="color_cdyy"/>
    <w:basedOn w:val="14"/>
    <w:qFormat/>
    <w:uiPriority w:val="0"/>
    <w:rPr>
      <w:color w:val="FFFFFF"/>
      <w:bdr w:val="single" w:color="FFFFFF" w:sz="6" w:space="0"/>
    </w:rPr>
  </w:style>
  <w:style w:type="character" w:customStyle="1" w:styleId="79">
    <w:name w:val="l_01"/>
    <w:basedOn w:val="14"/>
    <w:qFormat/>
    <w:uiPriority w:val="0"/>
  </w:style>
  <w:style w:type="character" w:customStyle="1" w:styleId="80">
    <w:name w:val="l_141"/>
    <w:basedOn w:val="14"/>
    <w:qFormat/>
    <w:uiPriority w:val="0"/>
  </w:style>
  <w:style w:type="character" w:customStyle="1" w:styleId="81">
    <w:name w:val="l_151"/>
    <w:basedOn w:val="14"/>
    <w:qFormat/>
    <w:uiPriority w:val="0"/>
  </w:style>
  <w:style w:type="character" w:customStyle="1" w:styleId="82">
    <w:name w:val="l_41"/>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image" Target="media/image2.png"/><Relationship Id="rId38" Type="http://schemas.openxmlformats.org/officeDocument/2006/relationships/image" Target="media/image1.jpeg"/><Relationship Id="rId37" Type="http://schemas.openxmlformats.org/officeDocument/2006/relationships/theme" Target="theme/theme1.xml"/><Relationship Id="rId36" Type="http://schemas.openxmlformats.org/officeDocument/2006/relationships/footer" Target="footer29.xml"/><Relationship Id="rId35" Type="http://schemas.openxmlformats.org/officeDocument/2006/relationships/footer" Target="footer28.xml"/><Relationship Id="rId34" Type="http://schemas.openxmlformats.org/officeDocument/2006/relationships/footer" Target="footer27.xml"/><Relationship Id="rId33" Type="http://schemas.openxmlformats.org/officeDocument/2006/relationships/header" Target="header3.xml"/><Relationship Id="rId32" Type="http://schemas.openxmlformats.org/officeDocument/2006/relationships/header" Target="header2.xml"/><Relationship Id="rId31" Type="http://schemas.openxmlformats.org/officeDocument/2006/relationships/header" Target="header1.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27123</Words>
  <Characters>28874</Characters>
  <Lines>0</Lines>
  <Paragraphs>0</Paragraphs>
  <TotalTime>42</TotalTime>
  <ScaleCrop>false</ScaleCrop>
  <LinksUpToDate>false</LinksUpToDate>
  <CharactersWithSpaces>30581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2025-02-24T02:18:00Z</dcterms:created>
  <dc:creator>·</dc:creator>
  <cp:lastModifiedBy>·</cp:lastModifiedBy>
  <cp:lastPrinted>2026-07-27T01:05:00Z</cp:lastPrinted>
  <dcterms:modified xsi:type="dcterms:W3CDTF">2026-07-27T08:48:57Z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300CF99813EC44EE80599E99393A1092_11</vt:lpwstr>
  </property>
  <property fmtid="{D5CDD505-2E9C-101B-9397-08002B2CF9AE}" pid="4" name="KSOTemplateDocerSaveRecord">
    <vt:lpwstr>eyJoZGlkIjoiMjBiZmIyYzcwZjkyMjdjNDM2NjI4Yzg0Nzk0NWQxNzkiLCJ1c2VySWQiOiI3OTEyODc4ODgifQ==</vt:lpwstr>
  </property>
</Properties>
</file>