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6FA7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539230"/>
            <wp:effectExtent l="0" t="0" r="4445" b="13970"/>
            <wp:docPr id="1" name="图片 1" descr="微信图片_20260813154747_77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813154747_77_3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53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932930"/>
            <wp:effectExtent l="0" t="0" r="8255" b="1270"/>
            <wp:docPr id="2" name="图片 2" descr="微信图片_20260813154821_79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13154821_79_3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93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712585"/>
            <wp:effectExtent l="0" t="0" r="6350" b="12065"/>
            <wp:docPr id="3" name="图片 3" descr="微信图片_20260813154810_78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813154810_78_3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07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2026-08-13T07:51:14Z</dcterms:created>
  <dc:creator>LDY</dc:creator>
  <cp:lastModifiedBy>卓恒工程咨询有限公司:李洪涛</cp:lastModifiedBy>
  <dcterms:modified xsi:type="dcterms:W3CDTF">2026-08-13T07:51:41Z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eyJoZGlkIjoiZmE1MDAxNjI0NGE1MmUxYjFhZWZhZWUwYzIxZTk0YTQiLCJ1c2VySWQiOiI0NDk4OTg5NjUifQ==</vt:lpwstr>
  </property>
  <property fmtid="{D5CDD505-2E9C-101B-9397-08002B2CF9AE}" pid="4" name="ICV">
    <vt:lpwstr>10F9E5AEAAD74758A7A373B1DCF6DBCF_12</vt:lpwstr>
  </property>
</Properties>
</file>