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2598C3">
      <w:pPr>
        <w:spacing w:line="480" w:lineRule="auto"/>
        <w:jc w:val="center"/>
        <w:rPr>
          <w:rFonts w:hint="eastAsia" w:cs="宋体" w:asciiTheme="minorEastAsia" w:hAnsiTheme="minorEastAsia" w:eastAsiaTheme="minorEastAsia"/>
          <w:b/>
          <w:bCs/>
          <w:sz w:val="52"/>
          <w:szCs w:val="52"/>
          <w:lang w:val="en-US" w:eastAsia="zh-CN"/>
        </w:rPr>
      </w:pPr>
      <w:bookmarkStart w:id="213" w:name="_GoBack"/>
      <w:bookmarkEnd w:id="213"/>
      <w:r>
        <w:rPr>
          <w:rFonts w:hint="eastAsia" w:cs="宋体" w:asciiTheme="minorEastAsia" w:hAnsiTheme="minorEastAsia" w:eastAsiaTheme="minorEastAsia"/>
          <w:b/>
          <w:bCs/>
          <w:sz w:val="52"/>
          <w:szCs w:val="52"/>
          <w:lang w:eastAsia="zh-CN"/>
        </w:rPr>
        <w:t>观音堂独立工矿区镇东新区支路路网建设项目（支路路灯项目）</w:t>
      </w:r>
    </w:p>
    <w:p w14:paraId="2BDB96DD">
      <w:pPr>
        <w:spacing w:line="480" w:lineRule="auto"/>
        <w:jc w:val="center"/>
        <w:rPr>
          <w:rFonts w:asciiTheme="minorEastAsia" w:hAnsiTheme="minorEastAsia" w:eastAsiaTheme="minorEastAsia"/>
          <w:b/>
          <w:sz w:val="72"/>
          <w:szCs w:val="72"/>
        </w:rPr>
      </w:pPr>
    </w:p>
    <w:p w14:paraId="6B565F37">
      <w:pPr>
        <w:spacing w:line="480" w:lineRule="auto"/>
        <w:jc w:val="center"/>
        <w:rPr>
          <w:rFonts w:asciiTheme="minorEastAsia" w:hAnsiTheme="minorEastAsia" w:eastAsiaTheme="minorEastAsia"/>
          <w:b/>
          <w:sz w:val="72"/>
          <w:szCs w:val="72"/>
        </w:rPr>
      </w:pPr>
      <w:r>
        <w:rPr>
          <w:rFonts w:hint="eastAsia" w:asciiTheme="minorEastAsia" w:hAnsiTheme="minorEastAsia" w:eastAsiaTheme="minorEastAsia"/>
          <w:b/>
          <w:sz w:val="72"/>
          <w:szCs w:val="72"/>
        </w:rPr>
        <w:t>竞争性磋商文件</w:t>
      </w:r>
    </w:p>
    <w:p w14:paraId="3FCCCE23">
      <w:pPr>
        <w:spacing w:line="540" w:lineRule="exact"/>
        <w:rPr>
          <w:rFonts w:cs="宋体" w:asciiTheme="minorEastAsia" w:hAnsiTheme="minorEastAsia" w:eastAsiaTheme="minorEastAsia"/>
          <w:sz w:val="28"/>
          <w:szCs w:val="28"/>
        </w:rPr>
      </w:pPr>
    </w:p>
    <w:p w14:paraId="6DCC1219">
      <w:pPr>
        <w:widowControl/>
        <w:shd w:val="clear" w:color="auto" w:fill="FFFFFF"/>
        <w:spacing w:line="390" w:lineRule="atLeast"/>
        <w:jc w:val="center"/>
        <w:rPr>
          <w:rFonts w:hint="default" w:cs="宋体" w:asciiTheme="minorEastAsia" w:hAnsiTheme="minorEastAsia" w:eastAsiaTheme="minorEastAsia"/>
          <w:sz w:val="28"/>
          <w:szCs w:val="28"/>
          <w:highlight w:val="none"/>
          <w:lang w:val="en-US" w:eastAsia="zh-CN"/>
        </w:rPr>
      </w:pPr>
      <w:r>
        <w:rPr>
          <w:rFonts w:hint="eastAsia" w:cs="宋体" w:asciiTheme="minorEastAsia" w:hAnsiTheme="minorEastAsia" w:eastAsiaTheme="minorEastAsia"/>
          <w:sz w:val="28"/>
          <w:szCs w:val="28"/>
          <w:highlight w:val="none"/>
        </w:rPr>
        <w:t>项目编号：</w:t>
      </w:r>
      <w:r>
        <w:rPr>
          <w:rFonts w:hint="eastAsia" w:cs="宋体" w:asciiTheme="minorEastAsia" w:hAnsiTheme="minorEastAsia" w:eastAsiaTheme="minorEastAsia"/>
          <w:sz w:val="28"/>
          <w:szCs w:val="28"/>
          <w:highlight w:val="none"/>
          <w:lang w:val="en-US" w:eastAsia="zh-CN"/>
        </w:rPr>
        <w:t>陕州竞磋采购-2026-7、SZGZ[2026]021-ZC016</w:t>
      </w:r>
    </w:p>
    <w:p w14:paraId="7AAD01FC">
      <w:pPr>
        <w:spacing w:line="540" w:lineRule="exact"/>
        <w:rPr>
          <w:rFonts w:cs="宋体" w:asciiTheme="minorEastAsia" w:hAnsiTheme="minorEastAsia" w:eastAsiaTheme="minorEastAsia"/>
          <w:sz w:val="28"/>
          <w:szCs w:val="28"/>
        </w:rPr>
      </w:pPr>
    </w:p>
    <w:p w14:paraId="53E3D530">
      <w:pPr>
        <w:spacing w:line="360" w:lineRule="auto"/>
        <w:rPr>
          <w:rFonts w:asciiTheme="minorEastAsia" w:hAnsiTheme="minorEastAsia" w:eastAsiaTheme="minorEastAsia"/>
        </w:rPr>
      </w:pPr>
    </w:p>
    <w:p w14:paraId="5C2CB548">
      <w:pPr>
        <w:spacing w:line="360" w:lineRule="auto"/>
        <w:jc w:val="center"/>
        <w:rPr>
          <w:rFonts w:cs="黑体" w:asciiTheme="minorEastAsia" w:hAnsiTheme="minorEastAsia" w:eastAsiaTheme="minorEastAsia"/>
          <w:b/>
          <w:bCs/>
          <w:sz w:val="30"/>
          <w:szCs w:val="30"/>
        </w:rPr>
      </w:pPr>
      <w:r>
        <w:rPr>
          <w:rFonts w:cs="黑体" w:asciiTheme="minorEastAsia" w:hAnsiTheme="minorEastAsia" w:eastAsiaTheme="minorEastAsia"/>
          <w:b/>
          <w:sz w:val="30"/>
          <w:szCs w:val="30"/>
        </w:rPr>
        <w:drawing>
          <wp:inline distT="0" distB="0" distL="0" distR="0">
            <wp:extent cx="2314575" cy="2619375"/>
            <wp:effectExtent l="19050" t="0" r="9525" b="0"/>
            <wp:docPr id="1" name="图片 3" descr="wps7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wps7207"/>
                    <pic:cNvPicPr>
                      <a:picLocks noChangeAspect="1" noChangeArrowheads="1"/>
                    </pic:cNvPicPr>
                  </pic:nvPicPr>
                  <pic:blipFill>
                    <a:blip r:embed="rId14"/>
                    <a:srcRect/>
                    <a:stretch>
                      <a:fillRect/>
                    </a:stretch>
                  </pic:blipFill>
                  <pic:spPr>
                    <a:xfrm>
                      <a:off x="0" y="0"/>
                      <a:ext cx="2314575" cy="2619375"/>
                    </a:xfrm>
                    <a:prstGeom prst="rect">
                      <a:avLst/>
                    </a:prstGeom>
                    <a:noFill/>
                    <a:ln w="9525">
                      <a:noFill/>
                      <a:miter lim="800000"/>
                      <a:headEnd/>
                      <a:tailEnd/>
                    </a:ln>
                  </pic:spPr>
                </pic:pic>
              </a:graphicData>
            </a:graphic>
          </wp:inline>
        </w:drawing>
      </w:r>
    </w:p>
    <w:p w14:paraId="02D07D02">
      <w:pPr>
        <w:spacing w:line="540" w:lineRule="exact"/>
        <w:rPr>
          <w:rFonts w:cs="黑体" w:asciiTheme="minorEastAsia" w:hAnsiTheme="minorEastAsia" w:eastAsiaTheme="minorEastAsia"/>
          <w:szCs w:val="21"/>
        </w:rPr>
      </w:pPr>
    </w:p>
    <w:p w14:paraId="43AE185B">
      <w:pPr>
        <w:spacing w:line="360" w:lineRule="auto"/>
        <w:ind w:firstLine="630" w:firstLineChars="300"/>
        <w:jc w:val="center"/>
        <w:rPr>
          <w:rFonts w:cs="黑体" w:asciiTheme="minorEastAsia" w:hAnsiTheme="minorEastAsia" w:eastAsiaTheme="minorEastAsia"/>
          <w:szCs w:val="21"/>
        </w:rPr>
      </w:pPr>
    </w:p>
    <w:p w14:paraId="337DBDD9">
      <w:pPr>
        <w:spacing w:line="360" w:lineRule="auto"/>
        <w:ind w:firstLine="1950" w:firstLineChars="650"/>
        <w:jc w:val="left"/>
        <w:rPr>
          <w:rFonts w:hint="eastAsia" w:cs="宋体" w:asciiTheme="minorEastAsia" w:hAnsiTheme="minorEastAsia" w:eastAsiaTheme="minorEastAsia"/>
          <w:sz w:val="30"/>
          <w:szCs w:val="30"/>
          <w:lang w:eastAsia="zh-CN"/>
        </w:rPr>
      </w:pPr>
      <w:r>
        <w:rPr>
          <w:rFonts w:hint="eastAsia" w:cs="宋体" w:asciiTheme="minorEastAsia" w:hAnsiTheme="minorEastAsia" w:eastAsiaTheme="minorEastAsia"/>
          <w:sz w:val="30"/>
          <w:szCs w:val="30"/>
        </w:rPr>
        <w:t>采 购 人：</w:t>
      </w:r>
      <w:r>
        <w:rPr>
          <w:rFonts w:hint="eastAsia" w:cs="宋体" w:asciiTheme="minorEastAsia" w:hAnsiTheme="minorEastAsia" w:eastAsiaTheme="minorEastAsia"/>
          <w:sz w:val="30"/>
          <w:szCs w:val="30"/>
          <w:lang w:eastAsia="zh-CN"/>
        </w:rPr>
        <w:t>三门峡市陕州区观音堂镇人民政府</w:t>
      </w:r>
    </w:p>
    <w:p w14:paraId="6CB8D2A3">
      <w:pPr>
        <w:spacing w:line="360" w:lineRule="auto"/>
        <w:ind w:firstLine="1950" w:firstLineChars="650"/>
        <w:jc w:val="left"/>
        <w:rPr>
          <w:rFonts w:cs="宋体" w:asciiTheme="minorEastAsia" w:hAnsiTheme="minorEastAsia" w:eastAsiaTheme="minorEastAsia"/>
          <w:spacing w:val="10"/>
          <w:sz w:val="30"/>
          <w:szCs w:val="30"/>
        </w:rPr>
      </w:pPr>
      <w:r>
        <w:rPr>
          <w:rFonts w:hint="eastAsia" w:cs="宋体" w:asciiTheme="minorEastAsia" w:hAnsiTheme="minorEastAsia" w:eastAsiaTheme="minorEastAsia"/>
          <w:sz w:val="30"/>
          <w:szCs w:val="30"/>
        </w:rPr>
        <w:t>代理机构：</w:t>
      </w:r>
      <w:r>
        <w:rPr>
          <w:rFonts w:hint="eastAsia" w:cs="宋体" w:asciiTheme="minorEastAsia" w:hAnsiTheme="minorEastAsia" w:eastAsiaTheme="minorEastAsia"/>
          <w:spacing w:val="10"/>
          <w:sz w:val="30"/>
          <w:szCs w:val="30"/>
        </w:rPr>
        <w:t>河南飞洋建设工程咨询有限公司</w:t>
      </w:r>
    </w:p>
    <w:p w14:paraId="4D422743">
      <w:pPr>
        <w:tabs>
          <w:tab w:val="left" w:pos="8820"/>
          <w:tab w:val="left" w:pos="9000"/>
        </w:tabs>
        <w:spacing w:line="360" w:lineRule="auto"/>
        <w:ind w:firstLine="1950" w:firstLineChars="650"/>
        <w:jc w:val="left"/>
        <w:rPr>
          <w:rFonts w:cs="宋体" w:asciiTheme="minorEastAsia" w:hAnsiTheme="minorEastAsia" w:eastAsiaTheme="minorEastAsia"/>
          <w:b/>
          <w:bCs/>
          <w:sz w:val="28"/>
          <w:szCs w:val="28"/>
        </w:rPr>
        <w:sectPr>
          <w:headerReference r:id="rId5" w:type="first"/>
          <w:footerReference r:id="rId8" w:type="first"/>
          <w:headerReference r:id="rId3" w:type="default"/>
          <w:footerReference r:id="rId6" w:type="default"/>
          <w:headerReference r:id="rId4" w:type="even"/>
          <w:footerReference r:id="rId7" w:type="even"/>
          <w:pgSz w:w="11907" w:h="16840"/>
          <w:pgMar w:top="1400" w:right="1418" w:bottom="1089" w:left="1418" w:header="624" w:footer="747" w:gutter="0"/>
          <w:cols w:space="720" w:num="1"/>
          <w:titlePg/>
          <w:docGrid w:type="linesAndChars" w:linePitch="312" w:charSpace="0"/>
        </w:sectPr>
      </w:pPr>
      <w:r>
        <w:rPr>
          <w:rFonts w:hint="eastAsia" w:cs="宋体" w:asciiTheme="minorEastAsia" w:hAnsiTheme="minorEastAsia" w:eastAsiaTheme="minorEastAsia"/>
          <w:sz w:val="30"/>
          <w:szCs w:val="30"/>
        </w:rPr>
        <w:t>日    期：</w:t>
      </w:r>
      <w:r>
        <w:rPr>
          <w:rFonts w:hint="eastAsia" w:cs="宋体" w:asciiTheme="minorEastAsia" w:hAnsiTheme="minorEastAsia" w:eastAsiaTheme="minorEastAsia"/>
          <w:spacing w:val="20"/>
          <w:sz w:val="30"/>
          <w:szCs w:val="30"/>
        </w:rPr>
        <w:t>二零二</w:t>
      </w:r>
      <w:r>
        <w:rPr>
          <w:rFonts w:hint="eastAsia" w:cs="宋体" w:asciiTheme="minorEastAsia" w:hAnsiTheme="minorEastAsia" w:eastAsiaTheme="minorEastAsia"/>
          <w:spacing w:val="20"/>
          <w:sz w:val="30"/>
          <w:szCs w:val="30"/>
          <w:lang w:val="en-US" w:eastAsia="zh-CN"/>
        </w:rPr>
        <w:t>六</w:t>
      </w:r>
      <w:r>
        <w:rPr>
          <w:rFonts w:hint="eastAsia" w:cs="宋体" w:asciiTheme="minorEastAsia" w:hAnsiTheme="minorEastAsia" w:eastAsiaTheme="minorEastAsia"/>
          <w:spacing w:val="20"/>
          <w:sz w:val="30"/>
          <w:szCs w:val="30"/>
        </w:rPr>
        <w:t>年</w:t>
      </w:r>
      <w:r>
        <w:rPr>
          <w:rFonts w:hint="eastAsia" w:cs="宋体" w:asciiTheme="minorEastAsia" w:hAnsiTheme="minorEastAsia" w:eastAsiaTheme="minorEastAsia"/>
          <w:spacing w:val="20"/>
          <w:sz w:val="30"/>
          <w:szCs w:val="30"/>
          <w:lang w:val="en-US" w:eastAsia="zh-CN"/>
        </w:rPr>
        <w:t>三</w:t>
      </w:r>
      <w:r>
        <w:rPr>
          <w:rFonts w:hint="eastAsia" w:cs="宋体" w:asciiTheme="minorEastAsia" w:hAnsiTheme="minorEastAsia" w:eastAsiaTheme="minorEastAsia"/>
          <w:spacing w:val="20"/>
          <w:sz w:val="30"/>
          <w:szCs w:val="30"/>
        </w:rPr>
        <w:t>月</w:t>
      </w:r>
    </w:p>
    <w:p w14:paraId="32285D15">
      <w:pPr>
        <w:jc w:val="center"/>
        <w:rPr>
          <w:rFonts w:asciiTheme="minorEastAsia" w:hAnsiTheme="minorEastAsia" w:eastAsiaTheme="minorEastAsia"/>
          <w:sz w:val="44"/>
          <w:szCs w:val="44"/>
        </w:rPr>
      </w:pPr>
      <w:r>
        <w:rPr>
          <w:rFonts w:asciiTheme="minorEastAsia" w:hAnsiTheme="minorEastAsia" w:eastAsiaTheme="minorEastAsia"/>
          <w:sz w:val="44"/>
          <w:szCs w:val="44"/>
        </w:rPr>
        <w:t>目录</w:t>
      </w:r>
    </w:p>
    <w:p w14:paraId="4FC413F1">
      <w:pPr>
        <w:pStyle w:val="378"/>
        <w:tabs>
          <w:tab w:val="right" w:leader="dot" w:pos="9184"/>
        </w:tabs>
        <w:rPr>
          <w:rFonts w:asciiTheme="minorEastAsia" w:hAnsiTheme="minorEastAsia" w:eastAsiaTheme="minorEastAsia"/>
          <w:sz w:val="32"/>
          <w:szCs w:val="32"/>
        </w:rPr>
      </w:pP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TOC \o "1-1" \h \u </w:instrText>
      </w:r>
      <w:r>
        <w:rPr>
          <w:rFonts w:asciiTheme="minorEastAsia" w:hAnsiTheme="minorEastAsia" w:eastAsiaTheme="minorEastAsia"/>
          <w:sz w:val="32"/>
          <w:szCs w:val="32"/>
        </w:rPr>
        <w:fldChar w:fldCharType="separate"/>
      </w:r>
      <w:r>
        <w:fldChar w:fldCharType="begin"/>
      </w:r>
      <w:r>
        <w:instrText xml:space="preserve"> HYPERLINK \l "_Toc27943" </w:instrText>
      </w:r>
      <w:r>
        <w:fldChar w:fldCharType="separate"/>
      </w:r>
      <w:r>
        <w:rPr>
          <w:rFonts w:hint="eastAsia" w:asciiTheme="minorEastAsia" w:hAnsiTheme="minorEastAsia" w:eastAsiaTheme="minorEastAsia"/>
          <w:bCs/>
          <w:sz w:val="32"/>
          <w:szCs w:val="32"/>
        </w:rPr>
        <w:t>第一章竞争性磋商公告</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_Toc27943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1</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5DAC053D">
      <w:pPr>
        <w:pStyle w:val="378"/>
        <w:tabs>
          <w:tab w:val="right" w:leader="dot" w:pos="9184"/>
        </w:tabs>
        <w:rPr>
          <w:rFonts w:asciiTheme="minorEastAsia" w:hAnsiTheme="minorEastAsia" w:eastAsiaTheme="minorEastAsia"/>
          <w:sz w:val="32"/>
          <w:szCs w:val="32"/>
        </w:rPr>
      </w:pPr>
      <w:r>
        <w:fldChar w:fldCharType="begin"/>
      </w:r>
      <w:r>
        <w:instrText xml:space="preserve"> HYPERLINK \l "_Toc23783" </w:instrText>
      </w:r>
      <w:r>
        <w:fldChar w:fldCharType="separate"/>
      </w:r>
      <w:r>
        <w:rPr>
          <w:rFonts w:hint="eastAsia" w:asciiTheme="minorEastAsia" w:hAnsiTheme="minorEastAsia" w:eastAsiaTheme="minorEastAsia"/>
          <w:bCs/>
          <w:sz w:val="32"/>
          <w:szCs w:val="32"/>
        </w:rPr>
        <w:t>第二章 响应人须知</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_Toc23783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545BEA1">
      <w:pPr>
        <w:pStyle w:val="378"/>
        <w:tabs>
          <w:tab w:val="right" w:leader="dot" w:pos="9184"/>
        </w:tabs>
        <w:rPr>
          <w:rFonts w:asciiTheme="minorEastAsia" w:hAnsiTheme="minorEastAsia" w:eastAsiaTheme="minorEastAsia"/>
          <w:sz w:val="32"/>
          <w:szCs w:val="32"/>
        </w:rPr>
      </w:pPr>
      <w:r>
        <w:rPr>
          <w:rFonts w:hint="eastAsia" w:asciiTheme="minorEastAsia" w:hAnsiTheme="minorEastAsia" w:eastAsiaTheme="minorEastAsia"/>
          <w:sz w:val="32"/>
          <w:szCs w:val="32"/>
        </w:rPr>
        <w:t>第三章 磋商办法</w:t>
      </w:r>
      <w:r>
        <w:rPr>
          <w:rFonts w:asciiTheme="minorEastAsia" w:hAnsiTheme="minorEastAsia" w:eastAsiaTheme="minorEastAsia"/>
          <w:sz w:val="32"/>
          <w:szCs w:val="32"/>
        </w:rPr>
        <w:tab/>
      </w:r>
      <w:r>
        <w:rPr>
          <w:rFonts w:hint="eastAsia" w:asciiTheme="minorEastAsia" w:hAnsiTheme="minorEastAsia" w:eastAsiaTheme="minorEastAsia"/>
          <w:sz w:val="32"/>
          <w:szCs w:val="32"/>
        </w:rPr>
        <w:t>25</w:t>
      </w:r>
    </w:p>
    <w:p w14:paraId="12A2A659">
      <w:pPr>
        <w:pStyle w:val="378"/>
        <w:tabs>
          <w:tab w:val="right" w:leader="dot" w:pos="9184"/>
        </w:tabs>
        <w:rPr>
          <w:rFonts w:asciiTheme="minorEastAsia" w:hAnsiTheme="minorEastAsia" w:eastAsiaTheme="minorEastAsia"/>
          <w:sz w:val="32"/>
          <w:szCs w:val="32"/>
        </w:rPr>
      </w:pPr>
      <w:r>
        <w:rPr>
          <w:rFonts w:hint="eastAsia" w:asciiTheme="minorEastAsia" w:hAnsiTheme="minorEastAsia" w:eastAsiaTheme="minorEastAsia"/>
          <w:sz w:val="32"/>
          <w:szCs w:val="32"/>
        </w:rPr>
        <w:t>第四章 合同条款与格式</w:t>
      </w:r>
      <w:r>
        <w:rPr>
          <w:rFonts w:asciiTheme="minorEastAsia" w:hAnsiTheme="minorEastAsia" w:eastAsiaTheme="minorEastAsia"/>
          <w:sz w:val="32"/>
          <w:szCs w:val="32"/>
        </w:rPr>
        <w:tab/>
      </w:r>
      <w:r>
        <w:rPr>
          <w:rFonts w:hint="eastAsia" w:asciiTheme="minorEastAsia" w:hAnsiTheme="minorEastAsia" w:eastAsiaTheme="minorEastAsia"/>
          <w:sz w:val="32"/>
          <w:szCs w:val="32"/>
        </w:rPr>
        <w:t>31</w:t>
      </w:r>
    </w:p>
    <w:p w14:paraId="005B56CA">
      <w:pPr>
        <w:pStyle w:val="378"/>
        <w:tabs>
          <w:tab w:val="right" w:leader="dot" w:pos="9184"/>
        </w:tabs>
        <w:rPr>
          <w:rFonts w:asciiTheme="minorEastAsia" w:hAnsiTheme="minorEastAsia" w:eastAsiaTheme="minorEastAsia"/>
          <w:sz w:val="32"/>
          <w:szCs w:val="32"/>
        </w:rPr>
      </w:pPr>
      <w:r>
        <w:fldChar w:fldCharType="begin"/>
      </w:r>
      <w:r>
        <w:instrText xml:space="preserve"> HYPERLINK \l "_Toc17939" </w:instrText>
      </w:r>
      <w:r>
        <w:fldChar w:fldCharType="separate"/>
      </w:r>
      <w:r>
        <w:rPr>
          <w:rFonts w:hint="eastAsia" w:asciiTheme="minorEastAsia" w:hAnsiTheme="minorEastAsia" w:eastAsiaTheme="minorEastAsia"/>
          <w:bCs/>
          <w:sz w:val="32"/>
          <w:szCs w:val="32"/>
        </w:rPr>
        <w:t>第五章 工程量清单</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_Toc17939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27</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7BA74696">
      <w:pPr>
        <w:pStyle w:val="378"/>
        <w:tabs>
          <w:tab w:val="right" w:leader="dot" w:pos="9184"/>
        </w:tabs>
        <w:rPr>
          <w:rFonts w:asciiTheme="minorEastAsia" w:hAnsiTheme="minorEastAsia" w:eastAsiaTheme="minorEastAsia"/>
          <w:sz w:val="32"/>
          <w:szCs w:val="32"/>
        </w:rPr>
      </w:pPr>
      <w:r>
        <w:fldChar w:fldCharType="begin"/>
      </w:r>
      <w:r>
        <w:instrText xml:space="preserve"> HYPERLINK \l "_Toc31915" </w:instrText>
      </w:r>
      <w:r>
        <w:fldChar w:fldCharType="separate"/>
      </w:r>
      <w:r>
        <w:rPr>
          <w:rFonts w:hint="eastAsia" w:asciiTheme="minorEastAsia" w:hAnsiTheme="minorEastAsia" w:eastAsiaTheme="minorEastAsia"/>
          <w:bCs/>
          <w:sz w:val="32"/>
          <w:szCs w:val="32"/>
        </w:rPr>
        <w:t>第六章 技术要求</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_Toc31915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38</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28E0B561">
      <w:pPr>
        <w:pStyle w:val="378"/>
        <w:tabs>
          <w:tab w:val="right" w:leader="dot" w:pos="9184"/>
        </w:tabs>
        <w:rPr>
          <w:rFonts w:asciiTheme="minorEastAsia" w:hAnsiTheme="minorEastAsia" w:eastAsiaTheme="minorEastAsia"/>
          <w:sz w:val="32"/>
          <w:szCs w:val="32"/>
        </w:rPr>
      </w:pPr>
      <w:r>
        <w:fldChar w:fldCharType="begin"/>
      </w:r>
      <w:r>
        <w:instrText xml:space="preserve"> HYPERLINK \l "_Toc25440" </w:instrText>
      </w:r>
      <w:r>
        <w:fldChar w:fldCharType="separate"/>
      </w:r>
      <w:r>
        <w:rPr>
          <w:rFonts w:hint="eastAsia" w:asciiTheme="minorEastAsia" w:hAnsiTheme="minorEastAsia" w:eastAsiaTheme="minorEastAsia"/>
          <w:bCs/>
          <w:sz w:val="32"/>
          <w:szCs w:val="32"/>
        </w:rPr>
        <w:t>第七章 响应文件格式</w:t>
      </w:r>
      <w:r>
        <w:rPr>
          <w:rFonts w:asciiTheme="minorEastAsia" w:hAnsiTheme="minorEastAsia" w:eastAsiaTheme="minorEastAsia"/>
          <w:sz w:val="32"/>
          <w:szCs w:val="32"/>
        </w:rPr>
        <w:tab/>
      </w:r>
      <w:r>
        <w:rPr>
          <w:rFonts w:asciiTheme="minorEastAsia" w:hAnsiTheme="minorEastAsia" w:eastAsiaTheme="minorEastAsia"/>
          <w:sz w:val="32"/>
          <w:szCs w:val="32"/>
        </w:rPr>
        <w:fldChar w:fldCharType="begin"/>
      </w:r>
      <w:r>
        <w:rPr>
          <w:rFonts w:asciiTheme="minorEastAsia" w:hAnsiTheme="minorEastAsia" w:eastAsiaTheme="minorEastAsia"/>
          <w:sz w:val="32"/>
          <w:szCs w:val="32"/>
        </w:rPr>
        <w:instrText xml:space="preserve"> PAGEREF _Toc25440 \h </w:instrText>
      </w:r>
      <w:r>
        <w:rPr>
          <w:rFonts w:asciiTheme="minorEastAsia" w:hAnsiTheme="minorEastAsia" w:eastAsiaTheme="minorEastAsia"/>
          <w:sz w:val="32"/>
          <w:szCs w:val="32"/>
        </w:rPr>
        <w:fldChar w:fldCharType="separate"/>
      </w:r>
      <w:r>
        <w:rPr>
          <w:rFonts w:asciiTheme="minorEastAsia" w:hAnsiTheme="minorEastAsia" w:eastAsiaTheme="minorEastAsia"/>
          <w:sz w:val="32"/>
          <w:szCs w:val="32"/>
        </w:rPr>
        <w:t>39</w:t>
      </w:r>
      <w:r>
        <w:rPr>
          <w:rFonts w:asciiTheme="minorEastAsia" w:hAnsiTheme="minorEastAsia" w:eastAsiaTheme="minorEastAsia"/>
          <w:sz w:val="32"/>
          <w:szCs w:val="32"/>
        </w:rPr>
        <w:fldChar w:fldCharType="end"/>
      </w:r>
      <w:r>
        <w:rPr>
          <w:rFonts w:asciiTheme="minorEastAsia" w:hAnsiTheme="minorEastAsia" w:eastAsiaTheme="minorEastAsia"/>
          <w:sz w:val="32"/>
          <w:szCs w:val="32"/>
        </w:rPr>
        <w:fldChar w:fldCharType="end"/>
      </w:r>
    </w:p>
    <w:p w14:paraId="3398F018">
      <w:pPr>
        <w:pStyle w:val="378"/>
        <w:tabs>
          <w:tab w:val="right" w:leader="dot" w:pos="9184"/>
        </w:tabs>
        <w:rPr>
          <w:rFonts w:asciiTheme="minorEastAsia" w:hAnsiTheme="minorEastAsia" w:eastAsiaTheme="minorEastAsia"/>
          <w:sz w:val="32"/>
          <w:szCs w:val="32"/>
        </w:rPr>
      </w:pPr>
    </w:p>
    <w:p w14:paraId="5A57B037">
      <w:pPr>
        <w:rPr>
          <w:rFonts w:asciiTheme="minorEastAsia" w:hAnsiTheme="minorEastAsia" w:eastAsiaTheme="minorEastAsia"/>
        </w:rPr>
      </w:pPr>
      <w:r>
        <w:rPr>
          <w:rFonts w:asciiTheme="minorEastAsia" w:hAnsiTheme="minorEastAsia" w:eastAsiaTheme="minorEastAsia"/>
          <w:sz w:val="32"/>
          <w:szCs w:val="32"/>
        </w:rPr>
        <w:fldChar w:fldCharType="end"/>
      </w:r>
    </w:p>
    <w:p w14:paraId="171ECAF3">
      <w:pPr>
        <w:jc w:val="center"/>
        <w:outlineLvl w:val="0"/>
        <w:rPr>
          <w:rFonts w:asciiTheme="minorEastAsia" w:hAnsiTheme="minorEastAsia" w:eastAsiaTheme="minorEastAsia"/>
          <w:b/>
          <w:bCs/>
          <w:sz w:val="30"/>
          <w:szCs w:val="30"/>
        </w:rPr>
      </w:pPr>
      <w:bookmarkStart w:id="0" w:name="_Toc27943"/>
    </w:p>
    <w:p w14:paraId="1F7F0981">
      <w:pPr>
        <w:tabs>
          <w:tab w:val="left" w:pos="2050"/>
        </w:tabs>
        <w:jc w:val="left"/>
        <w:rPr>
          <w:rFonts w:asciiTheme="minorEastAsia" w:hAnsiTheme="minorEastAsia" w:eastAsiaTheme="minorEastAsia"/>
        </w:rPr>
        <w:sectPr>
          <w:footerReference r:id="rId9" w:type="default"/>
          <w:pgSz w:w="11906" w:h="16838"/>
          <w:pgMar w:top="1440" w:right="1361" w:bottom="1440" w:left="1361" w:header="720" w:footer="720" w:gutter="0"/>
          <w:pgNumType w:start="1"/>
          <w:cols w:space="720" w:num="1"/>
          <w:docGrid w:type="lines" w:linePitch="312" w:charSpace="0"/>
        </w:sectPr>
      </w:pPr>
      <w:r>
        <w:rPr>
          <w:rFonts w:hint="eastAsia" w:asciiTheme="minorEastAsia" w:hAnsiTheme="minorEastAsia" w:eastAsiaTheme="minorEastAsia"/>
        </w:rPr>
        <w:tab/>
      </w:r>
    </w:p>
    <w:p w14:paraId="59F1E2A5">
      <w:pPr>
        <w:jc w:val="center"/>
        <w:outlineLvl w:val="0"/>
        <w:rPr>
          <w:rFonts w:cs="宋体" w:asciiTheme="minorEastAsia" w:hAnsiTheme="minorEastAsia" w:eastAsiaTheme="minorEastAsia"/>
          <w:b/>
          <w:bCs/>
          <w:kern w:val="0"/>
          <w:sz w:val="30"/>
          <w:szCs w:val="30"/>
        </w:rPr>
      </w:pPr>
      <w:r>
        <w:rPr>
          <w:rFonts w:hint="eastAsia" w:asciiTheme="minorEastAsia" w:hAnsiTheme="minorEastAsia" w:eastAsiaTheme="minorEastAsia"/>
          <w:b/>
          <w:bCs/>
          <w:sz w:val="30"/>
          <w:szCs w:val="30"/>
        </w:rPr>
        <w:t>第一章</w:t>
      </w:r>
      <w:bookmarkStart w:id="1" w:name="_Toc25373"/>
      <w:bookmarkStart w:id="2" w:name="_Toc10008"/>
      <w:r>
        <w:rPr>
          <w:rFonts w:hint="eastAsia" w:asciiTheme="minorEastAsia" w:hAnsiTheme="minorEastAsia" w:eastAsiaTheme="minorEastAsia"/>
          <w:b/>
          <w:bCs/>
          <w:sz w:val="30"/>
          <w:szCs w:val="30"/>
        </w:rPr>
        <w:t>竞争性磋商公告</w:t>
      </w:r>
      <w:bookmarkEnd w:id="0"/>
      <w:bookmarkEnd w:id="1"/>
      <w:bookmarkEnd w:id="2"/>
    </w:p>
    <w:p w14:paraId="11630143">
      <w:pPr>
        <w:spacing w:line="480" w:lineRule="exact"/>
        <w:ind w:firstLine="480" w:firstLineChars="200"/>
        <w:jc w:val="left"/>
        <w:rPr>
          <w:rFonts w:cs="宋体" w:asciiTheme="minorEastAsia" w:hAnsiTheme="minorEastAsia" w:eastAsiaTheme="minorEastAsia"/>
          <w:kern w:val="0"/>
          <w:sz w:val="24"/>
          <w:szCs w:val="24"/>
        </w:rPr>
      </w:pPr>
      <w:bookmarkStart w:id="3" w:name="_Toc3672"/>
      <w:bookmarkStart w:id="4" w:name="_Toc5191"/>
      <w:bookmarkStart w:id="5" w:name="_Toc23783"/>
      <w:r>
        <w:rPr>
          <w:rFonts w:hint="eastAsia" w:cs="宋体" w:asciiTheme="minorEastAsia" w:hAnsiTheme="minorEastAsia" w:eastAsiaTheme="minorEastAsia"/>
          <w:kern w:val="0"/>
          <w:sz w:val="24"/>
          <w:szCs w:val="24"/>
        </w:rPr>
        <w:t xml:space="preserve">项目概况: </w:t>
      </w:r>
    </w:p>
    <w:p w14:paraId="62703D25">
      <w:pPr>
        <w:keepNext w:val="0"/>
        <w:keepLines w:val="0"/>
        <w:pageBreakBefore w:val="0"/>
        <w:widowControl w:val="0"/>
        <w:kinsoku/>
        <w:wordWrap w:val="0"/>
        <w:overflowPunct/>
        <w:topLinePunct w:val="0"/>
        <w:autoSpaceDE/>
        <w:autoSpaceDN/>
        <w:bidi w:val="0"/>
        <w:adjustRightInd/>
        <w:snapToGrid/>
        <w:spacing w:line="480" w:lineRule="exact"/>
        <w:ind w:firstLine="480" w:firstLineChars="200"/>
        <w:jc w:val="left"/>
        <w:textAlignment w:val="auto"/>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eastAsia="zh-CN"/>
        </w:rPr>
        <w:t>观音堂独立工矿区镇东新区支路路网建设项目（支路路灯项目）招标</w:t>
      </w:r>
      <w:r>
        <w:rPr>
          <w:rFonts w:hint="eastAsia" w:cs="宋体" w:asciiTheme="minorEastAsia" w:hAnsiTheme="minorEastAsia" w:eastAsiaTheme="minorEastAsia"/>
          <w:kern w:val="0"/>
          <w:sz w:val="24"/>
          <w:szCs w:val="24"/>
        </w:rPr>
        <w:t>的潜在投标人应在三门峡市公共资源交易中心网（网址：http://gzjy.smx.gov.cn/）获取磋商文件，并于</w:t>
      </w:r>
      <w:r>
        <w:rPr>
          <w:rFonts w:hint="eastAsia" w:cs="宋体" w:asciiTheme="minorEastAsia" w:hAnsiTheme="minorEastAsia" w:eastAsiaTheme="minorEastAsia"/>
          <w:color w:val="auto"/>
          <w:kern w:val="0"/>
          <w:sz w:val="24"/>
          <w:szCs w:val="24"/>
          <w:highlight w:val="none"/>
        </w:rPr>
        <w:t>202</w:t>
      </w: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03</w:t>
      </w:r>
      <w:r>
        <w:rPr>
          <w:rFonts w:hint="eastAsia" w:cs="宋体" w:asciiTheme="minorEastAsia" w:hAnsiTheme="minorEastAsia" w:eastAsiaTheme="minorEastAsia"/>
          <w:color w:val="auto"/>
          <w:kern w:val="0"/>
          <w:sz w:val="24"/>
          <w:szCs w:val="24"/>
          <w:highlight w:val="none"/>
        </w:rPr>
        <w:t>月</w:t>
      </w:r>
      <w:r>
        <w:rPr>
          <w:rFonts w:hint="eastAsia" w:cs="宋体" w:asciiTheme="minorEastAsia" w:hAnsiTheme="minorEastAsia" w:eastAsiaTheme="minorEastAsia"/>
          <w:color w:val="auto"/>
          <w:kern w:val="0"/>
          <w:sz w:val="24"/>
          <w:szCs w:val="24"/>
          <w:highlight w:val="none"/>
          <w:lang w:val="en-US" w:eastAsia="zh-CN"/>
        </w:rPr>
        <w:t>23</w:t>
      </w:r>
      <w:r>
        <w:rPr>
          <w:rFonts w:hint="eastAsia" w:cs="宋体" w:asciiTheme="minorEastAsia" w:hAnsiTheme="minorEastAsia" w:eastAsiaTheme="minorEastAsia"/>
          <w:color w:val="auto"/>
          <w:kern w:val="0"/>
          <w:sz w:val="24"/>
          <w:szCs w:val="24"/>
          <w:highlight w:val="none"/>
        </w:rPr>
        <w:t>日08时20分</w:t>
      </w:r>
      <w:r>
        <w:rPr>
          <w:rFonts w:hint="eastAsia" w:cs="宋体" w:asciiTheme="minorEastAsia" w:hAnsiTheme="minorEastAsia" w:eastAsiaTheme="minorEastAsia"/>
          <w:kern w:val="0"/>
          <w:sz w:val="24"/>
          <w:szCs w:val="24"/>
        </w:rPr>
        <w:t>（北京时间）前递交投标文件。</w:t>
      </w:r>
    </w:p>
    <w:p w14:paraId="6EF4D99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一、项目基本情况：</w:t>
      </w:r>
    </w:p>
    <w:p w14:paraId="05A3E1C2">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1、项目编号：</w:t>
      </w:r>
      <w:r>
        <w:rPr>
          <w:rFonts w:hint="eastAsia" w:cs="宋体" w:asciiTheme="minorEastAsia" w:hAnsiTheme="minorEastAsia" w:eastAsiaTheme="minorEastAsia"/>
          <w:kern w:val="0"/>
          <w:sz w:val="24"/>
          <w:szCs w:val="24"/>
          <w:lang w:val="en-US" w:eastAsia="zh-CN"/>
        </w:rPr>
        <w:t xml:space="preserve"> </w:t>
      </w:r>
      <w:r>
        <w:rPr>
          <w:rFonts w:hint="eastAsia" w:cs="宋体" w:asciiTheme="minorEastAsia" w:hAnsiTheme="minorEastAsia" w:eastAsiaTheme="minorEastAsia"/>
          <w:sz w:val="28"/>
          <w:szCs w:val="28"/>
          <w:highlight w:val="none"/>
          <w:lang w:val="en-US" w:eastAsia="zh-CN"/>
        </w:rPr>
        <w:t>陕州竞磋采购-2026-7、</w:t>
      </w:r>
    </w:p>
    <w:p w14:paraId="7567CF43">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2、项目名称：</w:t>
      </w:r>
      <w:r>
        <w:rPr>
          <w:rFonts w:hint="eastAsia" w:cs="宋体" w:asciiTheme="minorEastAsia" w:hAnsiTheme="minorEastAsia" w:eastAsiaTheme="minorEastAsia"/>
          <w:kern w:val="0"/>
          <w:sz w:val="24"/>
          <w:szCs w:val="24"/>
          <w:lang w:eastAsia="zh-CN"/>
        </w:rPr>
        <w:t>观音堂独立工矿区镇东新区支路路网建设项目（支路路灯项目）</w:t>
      </w:r>
    </w:p>
    <w:p w14:paraId="6CBA5CF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3、采购方式：竞争性磋商</w:t>
      </w:r>
    </w:p>
    <w:p w14:paraId="263D6BC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4、预算金额：¥</w:t>
      </w:r>
      <w:r>
        <w:rPr>
          <w:rFonts w:hint="eastAsia" w:cs="宋体" w:asciiTheme="minorEastAsia" w:hAnsiTheme="minorEastAsia" w:eastAsiaTheme="minorEastAsia"/>
          <w:kern w:val="0"/>
          <w:sz w:val="24"/>
          <w:szCs w:val="24"/>
          <w:lang w:val="en-US" w:eastAsia="zh-CN"/>
        </w:rPr>
        <w:t>1160394.03</w:t>
      </w:r>
      <w:r>
        <w:rPr>
          <w:rFonts w:hint="eastAsia" w:cs="宋体" w:asciiTheme="minorEastAsia" w:hAnsiTheme="minorEastAsia" w:eastAsiaTheme="minorEastAsia"/>
          <w:kern w:val="0"/>
          <w:sz w:val="24"/>
          <w:szCs w:val="24"/>
        </w:rPr>
        <w:t>元；</w:t>
      </w:r>
    </w:p>
    <w:p w14:paraId="3265D1EA">
      <w:pPr>
        <w:spacing w:line="480" w:lineRule="exact"/>
        <w:ind w:firstLine="720" w:firstLineChars="3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最高限价：¥</w:t>
      </w:r>
      <w:r>
        <w:rPr>
          <w:rFonts w:hint="eastAsia" w:cs="宋体" w:asciiTheme="minorEastAsia" w:hAnsiTheme="minorEastAsia" w:eastAsiaTheme="minorEastAsia"/>
          <w:kern w:val="0"/>
          <w:sz w:val="24"/>
          <w:szCs w:val="24"/>
          <w:lang w:val="en-US" w:eastAsia="zh-CN"/>
        </w:rPr>
        <w:t>1160394.03</w:t>
      </w:r>
      <w:r>
        <w:rPr>
          <w:rFonts w:hint="eastAsia" w:cs="宋体" w:asciiTheme="minorEastAsia" w:hAnsiTheme="minorEastAsia" w:eastAsiaTheme="minorEastAsia"/>
          <w:kern w:val="0"/>
          <w:sz w:val="24"/>
          <w:szCs w:val="24"/>
        </w:rPr>
        <w:t>元；</w:t>
      </w:r>
    </w:p>
    <w:tbl>
      <w:tblPr>
        <w:tblStyle w:val="51"/>
        <w:tblW w:w="114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756"/>
        <w:gridCol w:w="4400"/>
        <w:gridCol w:w="1667"/>
        <w:gridCol w:w="1950"/>
      </w:tblGrid>
      <w:tr w14:paraId="56D7C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80" w:type="dxa"/>
            <w:shd w:val="clear" w:color="auto" w:fill="auto"/>
            <w:noWrap/>
            <w:vAlign w:val="center"/>
          </w:tcPr>
          <w:p w14:paraId="2C987257">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序号</w:t>
            </w:r>
          </w:p>
        </w:tc>
        <w:tc>
          <w:tcPr>
            <w:tcW w:w="2756" w:type="dxa"/>
            <w:shd w:val="clear" w:color="auto" w:fill="auto"/>
            <w:noWrap/>
            <w:vAlign w:val="center"/>
          </w:tcPr>
          <w:p w14:paraId="5FD827AD">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包号</w:t>
            </w:r>
          </w:p>
        </w:tc>
        <w:tc>
          <w:tcPr>
            <w:tcW w:w="4400" w:type="dxa"/>
            <w:shd w:val="clear" w:color="auto" w:fill="auto"/>
            <w:noWrap/>
            <w:vAlign w:val="center"/>
          </w:tcPr>
          <w:p w14:paraId="0F7C3B0B">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包名称</w:t>
            </w:r>
          </w:p>
        </w:tc>
        <w:tc>
          <w:tcPr>
            <w:tcW w:w="1667" w:type="dxa"/>
            <w:shd w:val="clear" w:color="auto" w:fill="auto"/>
            <w:noWrap/>
            <w:vAlign w:val="center"/>
          </w:tcPr>
          <w:p w14:paraId="72516DCB">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包预算（元）</w:t>
            </w:r>
          </w:p>
        </w:tc>
        <w:tc>
          <w:tcPr>
            <w:tcW w:w="1950" w:type="dxa"/>
            <w:shd w:val="clear" w:color="auto" w:fill="auto"/>
            <w:noWrap/>
            <w:vAlign w:val="center"/>
          </w:tcPr>
          <w:p w14:paraId="0963350B">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包最高限价（元）</w:t>
            </w:r>
          </w:p>
        </w:tc>
      </w:tr>
      <w:tr w14:paraId="6A251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80" w:type="dxa"/>
            <w:shd w:val="clear" w:color="auto" w:fill="auto"/>
            <w:noWrap/>
            <w:vAlign w:val="center"/>
          </w:tcPr>
          <w:p w14:paraId="6B5D4F9D">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w:t>
            </w:r>
          </w:p>
        </w:tc>
        <w:tc>
          <w:tcPr>
            <w:tcW w:w="2756" w:type="dxa"/>
            <w:shd w:val="clear" w:color="auto" w:fill="auto"/>
            <w:noWrap/>
            <w:vAlign w:val="center"/>
          </w:tcPr>
          <w:p w14:paraId="03444C73">
            <w:pPr>
              <w:spacing w:line="480" w:lineRule="exact"/>
              <w:jc w:val="both"/>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SZGZ[2026]021-ZC016-1</w:t>
            </w:r>
          </w:p>
        </w:tc>
        <w:tc>
          <w:tcPr>
            <w:tcW w:w="4400" w:type="dxa"/>
            <w:shd w:val="clear" w:color="auto" w:fill="auto"/>
            <w:noWrap/>
            <w:vAlign w:val="center"/>
          </w:tcPr>
          <w:p w14:paraId="0E1CECF5">
            <w:pPr>
              <w:spacing w:line="480" w:lineRule="exact"/>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观音堂独立工矿区镇东新区支路路网建设项目（支路路灯项目）</w:t>
            </w:r>
          </w:p>
        </w:tc>
        <w:tc>
          <w:tcPr>
            <w:tcW w:w="1667" w:type="dxa"/>
            <w:shd w:val="clear" w:color="auto" w:fill="auto"/>
            <w:noWrap/>
            <w:vAlign w:val="center"/>
          </w:tcPr>
          <w:p w14:paraId="0D9CD2F4">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1160394.03</w:t>
            </w:r>
          </w:p>
        </w:tc>
        <w:tc>
          <w:tcPr>
            <w:tcW w:w="1950" w:type="dxa"/>
            <w:shd w:val="clear" w:color="auto" w:fill="auto"/>
            <w:noWrap/>
            <w:vAlign w:val="center"/>
          </w:tcPr>
          <w:p w14:paraId="46691410">
            <w:pPr>
              <w:spacing w:line="48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lang w:val="en-US" w:eastAsia="zh-CN"/>
              </w:rPr>
              <w:t>1160394.03</w:t>
            </w:r>
          </w:p>
        </w:tc>
      </w:tr>
    </w:tbl>
    <w:p w14:paraId="335DA8C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5、采购需求（包括但不限于标的的名称、数量、简要技术需求或服务要求等）：</w:t>
      </w:r>
    </w:p>
    <w:p w14:paraId="393061E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5.1、项目内容及概况：</w:t>
      </w:r>
    </w:p>
    <w:p w14:paraId="7B4A128B">
      <w:pPr>
        <w:wordWrap w:val="0"/>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项目主要建设内容：</w:t>
      </w:r>
      <w:r>
        <w:rPr>
          <w:rFonts w:hint="eastAsia" w:cs="宋体" w:asciiTheme="minorEastAsia" w:hAnsiTheme="minorEastAsia" w:eastAsiaTheme="minorEastAsia"/>
          <w:kern w:val="0"/>
          <w:sz w:val="24"/>
          <w:szCs w:val="24"/>
          <w:lang w:val="en-US" w:eastAsia="zh-CN"/>
        </w:rPr>
        <w:t>新建路灯8m杆共68盏、新建路灯10m杆共58盏、利用原有灯杆更换照明灯加装太阳能板共132盏</w:t>
      </w:r>
      <w:r>
        <w:rPr>
          <w:rFonts w:hint="eastAsia" w:cs="宋体" w:asciiTheme="minorEastAsia" w:hAnsiTheme="minorEastAsia" w:eastAsiaTheme="minorEastAsia"/>
          <w:kern w:val="0"/>
          <w:sz w:val="24"/>
          <w:szCs w:val="24"/>
        </w:rPr>
        <w:t>（具体内容详见施工图纸和工程量清单）；</w:t>
      </w:r>
    </w:p>
    <w:p w14:paraId="2AE77407">
      <w:pPr>
        <w:wordWrap w:val="0"/>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5.2资金来源：财政资金，已落实</w:t>
      </w:r>
    </w:p>
    <w:p w14:paraId="5E45576E">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5.3建设地点：</w:t>
      </w:r>
      <w:r>
        <w:rPr>
          <w:rFonts w:hint="eastAsia" w:cs="宋体" w:asciiTheme="minorEastAsia" w:hAnsiTheme="minorEastAsia" w:eastAsiaTheme="minorEastAsia"/>
          <w:bCs/>
          <w:kern w:val="0"/>
          <w:sz w:val="24"/>
          <w:szCs w:val="24"/>
          <w:lang w:eastAsia="zh-CN"/>
        </w:rPr>
        <w:t>三门峡市陕州区观音堂镇</w:t>
      </w:r>
    </w:p>
    <w:p w14:paraId="053C4C0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5.4计划工期：</w:t>
      </w:r>
      <w:r>
        <w:rPr>
          <w:rFonts w:hint="eastAsia" w:cs="宋体" w:asciiTheme="minorEastAsia" w:hAnsiTheme="minorEastAsia" w:eastAsiaTheme="minorEastAsia"/>
          <w:color w:val="auto"/>
          <w:kern w:val="0"/>
          <w:sz w:val="24"/>
          <w:szCs w:val="24"/>
          <w:highlight w:val="none"/>
          <w:lang w:val="en-US" w:eastAsia="zh-CN"/>
        </w:rPr>
        <w:t>60</w:t>
      </w:r>
      <w:r>
        <w:rPr>
          <w:rFonts w:hint="eastAsia" w:cs="宋体" w:asciiTheme="minorEastAsia" w:hAnsiTheme="minorEastAsia" w:eastAsiaTheme="minorEastAsia"/>
          <w:color w:val="auto"/>
          <w:kern w:val="0"/>
          <w:sz w:val="24"/>
          <w:szCs w:val="24"/>
          <w:highlight w:val="none"/>
        </w:rPr>
        <w:t>日历天</w:t>
      </w:r>
    </w:p>
    <w:p w14:paraId="2B56977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5.5质量要求：达到国家现行建设工程质量验收规范合格标准</w:t>
      </w:r>
    </w:p>
    <w:p w14:paraId="7E0A999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5.6磋商范围：磋商文件及工程量清单范围内的全部内容</w:t>
      </w:r>
    </w:p>
    <w:p w14:paraId="2C306E2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5.7、标段划分：1个标段</w:t>
      </w:r>
    </w:p>
    <w:p w14:paraId="02060D1D">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6、合同履约期限：</w:t>
      </w:r>
      <w:r>
        <w:rPr>
          <w:rFonts w:hint="eastAsia" w:cs="宋体" w:asciiTheme="minorEastAsia" w:hAnsiTheme="minorEastAsia" w:eastAsiaTheme="minorEastAsia"/>
          <w:kern w:val="0"/>
          <w:sz w:val="24"/>
          <w:szCs w:val="24"/>
          <w:lang w:val="en-US" w:eastAsia="zh-CN"/>
        </w:rPr>
        <w:t>以</w:t>
      </w:r>
      <w:r>
        <w:rPr>
          <w:rFonts w:hint="eastAsia" w:cs="宋体" w:asciiTheme="minorEastAsia" w:hAnsiTheme="minorEastAsia" w:eastAsiaTheme="minorEastAsia"/>
          <w:kern w:val="0"/>
          <w:sz w:val="24"/>
          <w:szCs w:val="24"/>
        </w:rPr>
        <w:t>签订合同为准</w:t>
      </w:r>
    </w:p>
    <w:p w14:paraId="3223ECD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7、本项目是否接受联合体投标：否</w:t>
      </w:r>
    </w:p>
    <w:p w14:paraId="77F15B3A">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8、是否接受进口产品：否</w:t>
      </w:r>
    </w:p>
    <w:p w14:paraId="699F81D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二、申请人资格要求：</w:t>
      </w:r>
    </w:p>
    <w:p w14:paraId="382EB76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1、满足《中华人民共和国政府采购法》第二十二条规定；</w:t>
      </w:r>
    </w:p>
    <w:p w14:paraId="4FFA9DAC">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落实政府采购政策满足的资格要求：本项目专门面向中小企业采购，供应商须符合工信部联企业[2011]300号文——《中小企业划型标准规定》关于“建筑业”中小型（含微型）企业划型标准，并如实正确填写、提交《中小企业声明函》。</w:t>
      </w:r>
    </w:p>
    <w:p w14:paraId="14C3158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3、本项目的特定资格要求：</w:t>
      </w:r>
    </w:p>
    <w:p w14:paraId="5FF676D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3.1、响应人须具备独立法人资格，具有有效的营业执照；</w:t>
      </w:r>
    </w:p>
    <w:p w14:paraId="3BA03BF4">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3.2、响应人须具备</w:t>
      </w:r>
      <w:r>
        <w:rPr>
          <w:rFonts w:hint="eastAsia" w:cs="宋体" w:asciiTheme="minorEastAsia" w:hAnsiTheme="minorEastAsia" w:eastAsiaTheme="minorEastAsia"/>
          <w:kern w:val="0"/>
          <w:sz w:val="24"/>
          <w:szCs w:val="24"/>
          <w:lang w:val="en-US" w:eastAsia="zh-CN"/>
        </w:rPr>
        <w:t>市政</w:t>
      </w:r>
      <w:r>
        <w:rPr>
          <w:rFonts w:hint="eastAsia" w:cs="宋体" w:asciiTheme="minorEastAsia" w:hAnsiTheme="minorEastAsia" w:eastAsiaTheme="minorEastAsia"/>
          <w:kern w:val="0"/>
          <w:sz w:val="24"/>
          <w:szCs w:val="24"/>
        </w:rPr>
        <w:t>工程施工总承包叁级及以上资质，并具有有效的安全生产许可证，在人员、设备、资金等方面具有相应的施工能力；</w:t>
      </w:r>
    </w:p>
    <w:p w14:paraId="01E71DA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3.3、拟派项目经理须具有</w:t>
      </w:r>
      <w:r>
        <w:rPr>
          <w:rFonts w:hint="eastAsia" w:cs="宋体" w:asciiTheme="minorEastAsia" w:hAnsiTheme="minorEastAsia" w:eastAsiaTheme="minorEastAsia"/>
          <w:kern w:val="0"/>
          <w:sz w:val="24"/>
          <w:szCs w:val="24"/>
          <w:lang w:val="en-US" w:eastAsia="zh-CN"/>
        </w:rPr>
        <w:t>市政</w:t>
      </w:r>
      <w:r>
        <w:rPr>
          <w:rFonts w:hint="eastAsia" w:cs="宋体" w:asciiTheme="minorEastAsia" w:hAnsiTheme="minorEastAsia" w:eastAsiaTheme="minorEastAsia"/>
          <w:kern w:val="0"/>
          <w:sz w:val="24"/>
          <w:szCs w:val="24"/>
        </w:rPr>
        <w:t>工程专业贰级及以上建造师执业资格，且未担任其他在建工程项目的项目经理。与投标单位签订劳动合同、具有基本养老保险缴费证明；</w:t>
      </w:r>
    </w:p>
    <w:p w14:paraId="77AB137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cs="宋体" w:asciiTheme="minorEastAsia" w:hAnsiTheme="minorEastAsia" w:eastAsiaTheme="minorEastAsia"/>
          <w:kern w:val="0"/>
          <w:sz w:val="24"/>
          <w:szCs w:val="24"/>
        </w:rPr>
        <w:t>4</w:t>
      </w:r>
      <w:r>
        <w:rPr>
          <w:rFonts w:hint="eastAsia" w:cs="宋体" w:asciiTheme="minorEastAsia" w:hAnsiTheme="minorEastAsia" w:eastAsiaTheme="minorEastAsia"/>
          <w:kern w:val="0"/>
          <w:sz w:val="24"/>
          <w:szCs w:val="24"/>
        </w:rPr>
        <w:t>、参加政府采购活动近三年内，在经营活动中没有重大违法记录，须提供承诺书，格式自拟；</w:t>
      </w:r>
    </w:p>
    <w:p w14:paraId="02F7A3D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、响应人自行承诺无商业贿赂和不正当竞争行为，格式自拟</w:t>
      </w:r>
    </w:p>
    <w:p w14:paraId="4207E2D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供应商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w:t>
      </w:r>
    </w:p>
    <w:p w14:paraId="4722F33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7</w:t>
      </w:r>
      <w:r>
        <w:rPr>
          <w:rFonts w:hint="eastAsia" w:cs="宋体" w:asciiTheme="minorEastAsia" w:hAnsiTheme="minorEastAsia" w:eastAsiaTheme="minorEastAsia"/>
          <w:kern w:val="0"/>
          <w:sz w:val="24"/>
          <w:szCs w:val="24"/>
        </w:rPr>
        <w:t>、本项目不接受联合体磋商，提供非联合体承诺，格式自拟；</w:t>
      </w:r>
    </w:p>
    <w:p w14:paraId="0F6B98C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w:t>
      </w:r>
      <w:r>
        <w:rPr>
          <w:rFonts w:hint="eastAsia" w:cs="宋体" w:asciiTheme="minorEastAsia" w:hAnsiTheme="minorEastAsia" w:eastAsiaTheme="minorEastAsia"/>
          <w:kern w:val="0"/>
          <w:sz w:val="24"/>
          <w:szCs w:val="24"/>
          <w:lang w:val="en-US" w:eastAsia="zh-CN"/>
        </w:rPr>
        <w:t>8</w:t>
      </w:r>
      <w:r>
        <w:rPr>
          <w:rFonts w:hint="eastAsia" w:cs="宋体" w:asciiTheme="minorEastAsia" w:hAnsiTheme="minorEastAsia" w:eastAsiaTheme="minorEastAsia"/>
          <w:kern w:val="0"/>
          <w:sz w:val="24"/>
          <w:szCs w:val="24"/>
        </w:rPr>
        <w:t>、本项目实行资格后审，资格审查的具体要求见竞争性磋商文件。</w:t>
      </w:r>
    </w:p>
    <w:p w14:paraId="0CD8FF3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三、获取磋商文件：</w:t>
      </w:r>
    </w:p>
    <w:p w14:paraId="089EF17A">
      <w:pPr>
        <w:spacing w:line="480" w:lineRule="exact"/>
        <w:ind w:firstLine="480" w:firstLineChars="200"/>
        <w:jc w:val="left"/>
        <w:rPr>
          <w:rFonts w:cs="宋体" w:asciiTheme="minorEastAsia" w:hAnsiTheme="minorEastAsia" w:eastAsiaTheme="minorEastAsia"/>
          <w:color w:val="000000" w:themeColor="text1"/>
          <w:kern w:val="0"/>
          <w:sz w:val="24"/>
          <w:szCs w:val="24"/>
          <w:highlight w:val="yellow"/>
          <w14:textFill>
            <w14:solidFill>
              <w14:schemeClr w14:val="tx1"/>
            </w14:solidFill>
          </w14:textFill>
        </w:rPr>
      </w:pPr>
      <w:r>
        <w:rPr>
          <w:rFonts w:hint="eastAsia" w:cs="宋体" w:asciiTheme="minorEastAsia" w:hAnsiTheme="minorEastAsia" w:eastAsiaTheme="minorEastAsia"/>
          <w:kern w:val="0"/>
          <w:sz w:val="24"/>
          <w:szCs w:val="24"/>
        </w:rPr>
        <w:t>1、</w:t>
      </w:r>
      <w:r>
        <w:rPr>
          <w:rFonts w:cs="宋体" w:asciiTheme="minorEastAsia" w:hAnsiTheme="minorEastAsia" w:eastAsiaTheme="minorEastAsia"/>
          <w:kern w:val="0"/>
          <w:sz w:val="24"/>
          <w:szCs w:val="24"/>
        </w:rPr>
        <w:t>时间</w:t>
      </w:r>
      <w:r>
        <w:rPr>
          <w:rFonts w:hint="eastAsia" w:cs="宋体" w:asciiTheme="minorEastAsia" w:hAnsiTheme="minorEastAsia" w:eastAsiaTheme="minorEastAsia"/>
          <w:kern w:val="0"/>
          <w:sz w:val="24"/>
          <w:szCs w:val="24"/>
          <w:highlight w:val="none"/>
        </w:rPr>
        <w:t>：</w:t>
      </w:r>
      <w:r>
        <w:rPr>
          <w:rFonts w:hint="eastAsia" w:cs="宋体" w:asciiTheme="minorEastAsia" w:hAnsiTheme="minorEastAsia" w:eastAsiaTheme="minorEastAsia"/>
          <w:color w:val="auto"/>
          <w:kern w:val="0"/>
          <w:sz w:val="24"/>
          <w:szCs w:val="24"/>
          <w:highlight w:val="none"/>
        </w:rPr>
        <w:t>202</w:t>
      </w: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03</w:t>
      </w:r>
      <w:r>
        <w:rPr>
          <w:rFonts w:hint="eastAsia" w:cs="宋体" w:asciiTheme="minorEastAsia" w:hAnsiTheme="minorEastAsia" w:eastAsiaTheme="minorEastAsia"/>
          <w:color w:val="auto"/>
          <w:kern w:val="0"/>
          <w:sz w:val="24"/>
          <w:szCs w:val="24"/>
          <w:highlight w:val="none"/>
        </w:rPr>
        <w:t>月</w:t>
      </w:r>
      <w:r>
        <w:rPr>
          <w:rFonts w:hint="eastAsia" w:cs="宋体" w:asciiTheme="minorEastAsia" w:hAnsiTheme="minorEastAsia" w:eastAsiaTheme="minorEastAsia"/>
          <w:color w:val="auto"/>
          <w:kern w:val="0"/>
          <w:sz w:val="24"/>
          <w:szCs w:val="24"/>
          <w:highlight w:val="none"/>
          <w:lang w:val="en-US" w:eastAsia="zh-CN"/>
        </w:rPr>
        <w:t>12</w:t>
      </w:r>
      <w:r>
        <w:rPr>
          <w:rFonts w:hint="eastAsia" w:cs="宋体" w:asciiTheme="minorEastAsia" w:hAnsiTheme="minorEastAsia" w:eastAsiaTheme="minorEastAsia"/>
          <w:color w:val="auto"/>
          <w:kern w:val="0"/>
          <w:sz w:val="24"/>
          <w:szCs w:val="24"/>
          <w:highlight w:val="none"/>
        </w:rPr>
        <w:t>日0</w:t>
      </w:r>
      <w:r>
        <w:rPr>
          <w:rFonts w:hint="eastAsia" w:cs="宋体" w:asciiTheme="minorEastAsia" w:hAnsiTheme="minorEastAsia" w:eastAsiaTheme="minorEastAsia"/>
          <w:color w:val="auto"/>
          <w:kern w:val="0"/>
          <w:sz w:val="24"/>
          <w:szCs w:val="24"/>
          <w:highlight w:val="none"/>
          <w:lang w:val="en-US" w:eastAsia="zh-CN"/>
        </w:rPr>
        <w:t>0</w:t>
      </w:r>
      <w:r>
        <w:rPr>
          <w:rFonts w:hint="eastAsia" w:cs="宋体" w:asciiTheme="minorEastAsia" w:hAnsiTheme="minorEastAsia" w:eastAsiaTheme="minorEastAsia"/>
          <w:color w:val="auto"/>
          <w:kern w:val="0"/>
          <w:sz w:val="24"/>
          <w:szCs w:val="24"/>
          <w:highlight w:val="none"/>
        </w:rPr>
        <w:t>时00分至202</w:t>
      </w: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03</w:t>
      </w:r>
      <w:r>
        <w:rPr>
          <w:rFonts w:hint="eastAsia" w:cs="宋体" w:asciiTheme="minorEastAsia" w:hAnsiTheme="minorEastAsia" w:eastAsiaTheme="minorEastAsia"/>
          <w:color w:val="auto"/>
          <w:kern w:val="0"/>
          <w:sz w:val="24"/>
          <w:szCs w:val="24"/>
          <w:highlight w:val="none"/>
        </w:rPr>
        <w:t>月</w:t>
      </w:r>
      <w:r>
        <w:rPr>
          <w:rFonts w:hint="eastAsia" w:cs="宋体" w:asciiTheme="minorEastAsia" w:hAnsiTheme="minorEastAsia" w:eastAsiaTheme="minorEastAsia"/>
          <w:color w:val="auto"/>
          <w:kern w:val="0"/>
          <w:sz w:val="24"/>
          <w:szCs w:val="24"/>
          <w:highlight w:val="none"/>
          <w:lang w:val="en-US" w:eastAsia="zh-CN"/>
        </w:rPr>
        <w:t>22</w:t>
      </w:r>
      <w:r>
        <w:rPr>
          <w:rFonts w:hint="eastAsia" w:cs="宋体" w:asciiTheme="minorEastAsia" w:hAnsiTheme="minorEastAsia" w:eastAsiaTheme="minorEastAsia"/>
          <w:color w:val="auto"/>
          <w:kern w:val="0"/>
          <w:sz w:val="24"/>
          <w:szCs w:val="24"/>
          <w:highlight w:val="none"/>
        </w:rPr>
        <w:t>日</w:t>
      </w:r>
      <w:r>
        <w:rPr>
          <w:rFonts w:hint="eastAsia" w:cs="宋体" w:asciiTheme="minorEastAsia" w:hAnsiTheme="minorEastAsia" w:eastAsiaTheme="minorEastAsia"/>
          <w:color w:val="auto"/>
          <w:kern w:val="0"/>
          <w:sz w:val="24"/>
          <w:szCs w:val="24"/>
          <w:highlight w:val="none"/>
          <w:lang w:val="en-US" w:eastAsia="zh-CN"/>
        </w:rPr>
        <w:t>23</w:t>
      </w:r>
      <w:r>
        <w:rPr>
          <w:rFonts w:hint="eastAsia" w:cs="宋体" w:asciiTheme="minorEastAsia" w:hAnsiTheme="minorEastAsia" w:eastAsiaTheme="minorEastAsia"/>
          <w:color w:val="auto"/>
          <w:kern w:val="0"/>
          <w:sz w:val="24"/>
          <w:szCs w:val="24"/>
          <w:highlight w:val="none"/>
        </w:rPr>
        <w:t>时</w:t>
      </w:r>
      <w:r>
        <w:rPr>
          <w:rFonts w:hint="eastAsia" w:cs="宋体" w:asciiTheme="minorEastAsia" w:hAnsiTheme="minorEastAsia" w:eastAsiaTheme="minorEastAsia"/>
          <w:color w:val="auto"/>
          <w:kern w:val="0"/>
          <w:sz w:val="24"/>
          <w:szCs w:val="24"/>
          <w:highlight w:val="none"/>
          <w:lang w:val="en-US" w:eastAsia="zh-CN"/>
        </w:rPr>
        <w:t>59</w:t>
      </w:r>
      <w:r>
        <w:rPr>
          <w:rFonts w:hint="eastAsia" w:cs="宋体" w:asciiTheme="minorEastAsia" w:hAnsiTheme="minorEastAsia" w:eastAsiaTheme="minorEastAsia"/>
          <w:color w:val="auto"/>
          <w:kern w:val="0"/>
          <w:sz w:val="24"/>
          <w:szCs w:val="24"/>
          <w:highlight w:val="none"/>
        </w:rPr>
        <w:t>分</w:t>
      </w:r>
    </w:p>
    <w:p w14:paraId="6BC6D70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2、地点：三门峡市公共资源交易中心网（网址：http://gzjy.smx.gov.cn/）</w:t>
      </w:r>
    </w:p>
    <w:p w14:paraId="453B94CA">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方式：本项目没有报名环节，投标供应商凭CA数字证书通过三门峡市公共资源交易中心网（网址：http://gzjy.smx.gov.cn/），点击公共资源交易平台选择“交易主体登录”，在所参与项目右侧点击参与投标，即可直接下载本项目磋商文件。</w:t>
      </w:r>
    </w:p>
    <w:p w14:paraId="47F5A1E3">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4、售价：0元</w:t>
      </w:r>
    </w:p>
    <w:p w14:paraId="3CC3E46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四、投标保证金</w:t>
      </w:r>
    </w:p>
    <w:p w14:paraId="1A5F032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根据《河南省财政厅关于优化政府采购营商环境有关问题的通知》（豫财购【2019】4号）第6条的规定，不收取投标保证金。</w:t>
      </w:r>
    </w:p>
    <w:p w14:paraId="40582B0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五、投标截止时间及地点：</w:t>
      </w:r>
    </w:p>
    <w:p w14:paraId="6DDED7D1">
      <w:pPr>
        <w:spacing w:line="480" w:lineRule="exact"/>
        <w:ind w:firstLine="480" w:firstLineChars="200"/>
        <w:jc w:val="left"/>
        <w:rPr>
          <w:rFonts w:cs="宋体" w:asciiTheme="minorEastAsia" w:hAnsiTheme="minorEastAsia" w:eastAsiaTheme="minorEastAsia"/>
          <w:kern w:val="0"/>
          <w:sz w:val="24"/>
          <w:szCs w:val="24"/>
          <w:highlight w:val="yellow"/>
        </w:rPr>
      </w:pPr>
      <w:r>
        <w:rPr>
          <w:rFonts w:hint="eastAsia" w:cs="宋体" w:asciiTheme="minorEastAsia" w:hAnsiTheme="minorEastAsia" w:eastAsiaTheme="minorEastAsia"/>
          <w:kern w:val="0"/>
          <w:sz w:val="24"/>
          <w:szCs w:val="24"/>
        </w:rPr>
        <w:t>1、</w:t>
      </w:r>
      <w:r>
        <w:rPr>
          <w:rFonts w:cs="宋体" w:asciiTheme="minorEastAsia" w:hAnsiTheme="minorEastAsia" w:eastAsiaTheme="minorEastAsia"/>
          <w:kern w:val="0"/>
          <w:sz w:val="24"/>
          <w:szCs w:val="24"/>
        </w:rPr>
        <w:t>时间</w:t>
      </w:r>
      <w:r>
        <w:rPr>
          <w:rFonts w:hint="eastAsia" w:cs="宋体" w:asciiTheme="minorEastAsia" w:hAnsiTheme="minorEastAsia" w:eastAsiaTheme="minorEastAsia"/>
          <w:kern w:val="0"/>
          <w:sz w:val="24"/>
          <w:szCs w:val="24"/>
        </w:rPr>
        <w:t>：</w:t>
      </w:r>
      <w:r>
        <w:rPr>
          <w:rFonts w:hint="eastAsia" w:cs="宋体" w:asciiTheme="minorEastAsia" w:hAnsiTheme="minorEastAsia" w:eastAsiaTheme="minorEastAsia"/>
          <w:color w:val="auto"/>
          <w:kern w:val="0"/>
          <w:sz w:val="24"/>
          <w:szCs w:val="24"/>
          <w:highlight w:val="none"/>
        </w:rPr>
        <w:t>202</w:t>
      </w: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03</w:t>
      </w:r>
      <w:r>
        <w:rPr>
          <w:rFonts w:hint="eastAsia" w:cs="宋体" w:asciiTheme="minorEastAsia" w:hAnsiTheme="minorEastAsia" w:eastAsiaTheme="minorEastAsia"/>
          <w:color w:val="auto"/>
          <w:kern w:val="0"/>
          <w:sz w:val="24"/>
          <w:szCs w:val="24"/>
          <w:highlight w:val="none"/>
        </w:rPr>
        <w:t>月</w:t>
      </w:r>
      <w:r>
        <w:rPr>
          <w:rFonts w:hint="eastAsia" w:cs="宋体" w:asciiTheme="minorEastAsia" w:hAnsiTheme="minorEastAsia" w:eastAsiaTheme="minorEastAsia"/>
          <w:color w:val="auto"/>
          <w:kern w:val="0"/>
          <w:sz w:val="24"/>
          <w:szCs w:val="24"/>
          <w:highlight w:val="none"/>
          <w:lang w:val="en-US" w:eastAsia="zh-CN"/>
        </w:rPr>
        <w:t>23</w:t>
      </w:r>
      <w:r>
        <w:rPr>
          <w:rFonts w:hint="eastAsia" w:cs="宋体" w:asciiTheme="minorEastAsia" w:hAnsiTheme="minorEastAsia" w:eastAsiaTheme="minorEastAsia"/>
          <w:color w:val="auto"/>
          <w:kern w:val="0"/>
          <w:sz w:val="24"/>
          <w:szCs w:val="24"/>
          <w:highlight w:val="none"/>
        </w:rPr>
        <w:t>日08时20分</w:t>
      </w:r>
    </w:p>
    <w:p w14:paraId="4BDDB0C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w:t>
      </w:r>
      <w:r>
        <w:rPr>
          <w:rFonts w:hint="eastAsia" w:cs="宋体" w:asciiTheme="minorEastAsia" w:hAnsiTheme="minorEastAsia" w:eastAsiaTheme="minorEastAsia"/>
          <w:kern w:val="0"/>
          <w:sz w:val="24"/>
          <w:szCs w:val="24"/>
          <w:lang w:val="en-US" w:eastAsia="zh-CN"/>
        </w:rPr>
        <w:t>三门峡市陕州区</w:t>
      </w:r>
      <w:r>
        <w:rPr>
          <w:rFonts w:hint="eastAsia" w:cs="宋体" w:asciiTheme="minorEastAsia" w:hAnsiTheme="minorEastAsia" w:eastAsiaTheme="minorEastAsia"/>
          <w:kern w:val="0"/>
          <w:sz w:val="24"/>
          <w:szCs w:val="24"/>
        </w:rPr>
        <w:t>公共资源交易中心开标区</w:t>
      </w:r>
    </w:p>
    <w:p w14:paraId="74AD20F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六、开标时间及地点：</w:t>
      </w:r>
    </w:p>
    <w:p w14:paraId="5004B67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1、时间：</w:t>
      </w:r>
      <w:r>
        <w:rPr>
          <w:rFonts w:hint="eastAsia" w:cs="宋体" w:asciiTheme="minorEastAsia" w:hAnsiTheme="minorEastAsia" w:eastAsiaTheme="minorEastAsia"/>
          <w:color w:val="auto"/>
          <w:kern w:val="0"/>
          <w:sz w:val="24"/>
          <w:szCs w:val="24"/>
          <w:highlight w:val="none"/>
        </w:rPr>
        <w:t>202</w:t>
      </w:r>
      <w:r>
        <w:rPr>
          <w:rFonts w:hint="eastAsia" w:cs="宋体" w:asciiTheme="minorEastAsia" w:hAnsiTheme="minorEastAsia" w:eastAsiaTheme="minorEastAsia"/>
          <w:color w:val="auto"/>
          <w:kern w:val="0"/>
          <w:sz w:val="24"/>
          <w:szCs w:val="24"/>
          <w:highlight w:val="none"/>
          <w:lang w:val="en-US" w:eastAsia="zh-CN"/>
        </w:rPr>
        <w:t>6</w:t>
      </w:r>
      <w:r>
        <w:rPr>
          <w:rFonts w:hint="eastAsia" w:cs="宋体" w:asciiTheme="minorEastAsia" w:hAnsiTheme="minorEastAsia" w:eastAsiaTheme="minorEastAsia"/>
          <w:color w:val="auto"/>
          <w:kern w:val="0"/>
          <w:sz w:val="24"/>
          <w:szCs w:val="24"/>
          <w:highlight w:val="none"/>
        </w:rPr>
        <w:t>年</w:t>
      </w:r>
      <w:r>
        <w:rPr>
          <w:rFonts w:hint="eastAsia" w:cs="宋体" w:asciiTheme="minorEastAsia" w:hAnsiTheme="minorEastAsia" w:eastAsiaTheme="minorEastAsia"/>
          <w:color w:val="auto"/>
          <w:kern w:val="0"/>
          <w:sz w:val="24"/>
          <w:szCs w:val="24"/>
          <w:highlight w:val="none"/>
          <w:lang w:val="en-US" w:eastAsia="zh-CN"/>
        </w:rPr>
        <w:t>03</w:t>
      </w:r>
      <w:r>
        <w:rPr>
          <w:rFonts w:hint="eastAsia" w:cs="宋体" w:asciiTheme="minorEastAsia" w:hAnsiTheme="minorEastAsia" w:eastAsiaTheme="minorEastAsia"/>
          <w:color w:val="auto"/>
          <w:kern w:val="0"/>
          <w:sz w:val="24"/>
          <w:szCs w:val="24"/>
          <w:highlight w:val="none"/>
        </w:rPr>
        <w:t>月</w:t>
      </w:r>
      <w:r>
        <w:rPr>
          <w:rFonts w:hint="eastAsia" w:cs="宋体" w:asciiTheme="minorEastAsia" w:hAnsiTheme="minorEastAsia" w:eastAsiaTheme="minorEastAsia"/>
          <w:color w:val="auto"/>
          <w:kern w:val="0"/>
          <w:sz w:val="24"/>
          <w:szCs w:val="24"/>
          <w:highlight w:val="none"/>
          <w:lang w:val="en-US" w:eastAsia="zh-CN"/>
        </w:rPr>
        <w:t>23</w:t>
      </w:r>
      <w:r>
        <w:rPr>
          <w:rFonts w:hint="eastAsia" w:cs="宋体" w:asciiTheme="minorEastAsia" w:hAnsiTheme="minorEastAsia" w:eastAsiaTheme="minorEastAsia"/>
          <w:color w:val="auto"/>
          <w:kern w:val="0"/>
          <w:sz w:val="24"/>
          <w:szCs w:val="24"/>
          <w:highlight w:val="none"/>
        </w:rPr>
        <w:t>日08时20分</w:t>
      </w:r>
    </w:p>
    <w:p w14:paraId="4615F63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2、地点：</w:t>
      </w:r>
      <w:r>
        <w:rPr>
          <w:rFonts w:hint="eastAsia" w:cs="宋体" w:asciiTheme="minorEastAsia" w:hAnsiTheme="minorEastAsia" w:eastAsiaTheme="minorEastAsia"/>
          <w:kern w:val="0"/>
          <w:sz w:val="24"/>
          <w:szCs w:val="24"/>
          <w:lang w:val="en-US" w:eastAsia="zh-CN"/>
        </w:rPr>
        <w:t>三门峡市陕州区</w:t>
      </w:r>
      <w:r>
        <w:rPr>
          <w:rFonts w:hint="eastAsia" w:cs="宋体" w:asciiTheme="minorEastAsia" w:hAnsiTheme="minorEastAsia" w:eastAsiaTheme="minorEastAsia"/>
          <w:kern w:val="0"/>
          <w:sz w:val="24"/>
          <w:szCs w:val="24"/>
        </w:rPr>
        <w:t>公共资源交易中心开标区</w:t>
      </w:r>
    </w:p>
    <w:p w14:paraId="77AA45AB">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七、发布公告的媒介及公告期限：</w:t>
      </w:r>
    </w:p>
    <w:p w14:paraId="0BA1DFD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本次竞争性磋商公告同时在《河南招标采购综合网》、《河南省政府采购网》和《三门峡市公共资源交易中心网》等媒体公开发布。</w:t>
      </w:r>
    </w:p>
    <w:p w14:paraId="61069BF0">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八、其他补充事宜</w:t>
      </w:r>
    </w:p>
    <w:p w14:paraId="74A04775">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1、响应人应仔细阅读操作手册，在本公告中要求的截止时间前完成竞争性磋商响应文件的上传工作，并充分考虑人为操作等因素，因响应人操作不当造成的无法投标等一切后果，由供应商自行承担。</w:t>
      </w:r>
    </w:p>
    <w:p w14:paraId="606AF25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2、磋商所发生一切费用由各响应人自行承担，并承担相应的风险和责任。</w:t>
      </w:r>
    </w:p>
    <w:p w14:paraId="22AC312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3、本项目不组织响应人踏勘现场。</w:t>
      </w:r>
    </w:p>
    <w:p w14:paraId="6067636C">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4、本项目无论中标与否，均不退还响应文件。</w:t>
      </w:r>
    </w:p>
    <w:p w14:paraId="60B8D142">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5、本项目资格评审和业绩以投标文件为准，投标人可使用电子营业执照。</w:t>
      </w:r>
    </w:p>
    <w:p w14:paraId="442A9DA7">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（1）资格评（预）审部分：资格评（预）审以投标文件为准，其上传资料真实性由投标人自行承担，同时，投标人要完善主体库。</w:t>
      </w:r>
    </w:p>
    <w:p w14:paraId="49E7C58E">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（2）评标打分部分：评标打分部分仍按照100分制原则进行，涉及到资格审查、企业荣誉、人员业绩、企业业绩等计分部分时，以投标单位自行上传到投标文件中的相应内容为准。</w:t>
      </w:r>
    </w:p>
    <w:p w14:paraId="2FFC7DE4">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投标文件编制部分：在招标文件中要求投标人按照投标文件格式进行投标文件编制，在投标文件编制时，应明确将投标单位企业基本情况、资质情况、人员情况、财务情况、业绩情况编入投标文件，便于进行资格审查及评标打分。</w:t>
      </w:r>
    </w:p>
    <w:p w14:paraId="222842B9">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温馨提示：本项目为电子化、无纸化交易项目，开标时不再接受任何纸质资料，为保证您能投标成功，请需仔细阅读竞争性磋商文件和三门峡市公共资源交易中心官网业务办理指南。</w:t>
      </w:r>
    </w:p>
    <w:p w14:paraId="6273BBF6">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九、凡对本次磋商提出询问，请按照以下方式联系：</w:t>
      </w:r>
    </w:p>
    <w:p w14:paraId="6E4A2C0F">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1、采购人信息：</w:t>
      </w:r>
    </w:p>
    <w:p w14:paraId="03F5CBA5">
      <w:pPr>
        <w:spacing w:line="480" w:lineRule="exact"/>
        <w:ind w:firstLine="480" w:firstLineChars="200"/>
        <w:jc w:val="left"/>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rPr>
        <w:t>名称：三门峡市陕州区观音堂镇人民政府</w:t>
      </w:r>
    </w:p>
    <w:p w14:paraId="2FEB1DDE">
      <w:pPr>
        <w:spacing w:line="480" w:lineRule="exact"/>
        <w:ind w:firstLine="480" w:firstLineChars="200"/>
        <w:jc w:val="left"/>
        <w:rPr>
          <w:rFonts w:hint="default"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rPr>
        <w:t>联系人：</w:t>
      </w:r>
      <w:r>
        <w:rPr>
          <w:rFonts w:hint="eastAsia" w:cs="宋体" w:asciiTheme="minorEastAsia" w:hAnsiTheme="minorEastAsia" w:eastAsiaTheme="minorEastAsia"/>
          <w:kern w:val="0"/>
          <w:sz w:val="24"/>
          <w:szCs w:val="24"/>
          <w:highlight w:val="none"/>
          <w:lang w:val="en-US" w:eastAsia="zh-CN"/>
        </w:rPr>
        <w:t>刘先生</w:t>
      </w:r>
    </w:p>
    <w:p w14:paraId="41EA6032">
      <w:pPr>
        <w:spacing w:line="480" w:lineRule="exact"/>
        <w:ind w:firstLine="480" w:firstLineChars="200"/>
        <w:jc w:val="left"/>
        <w:rPr>
          <w:rFonts w:hint="default" w:cs="宋体" w:asciiTheme="minorEastAsia" w:hAnsiTheme="minorEastAsia" w:eastAsiaTheme="minorEastAsia"/>
          <w:kern w:val="0"/>
          <w:sz w:val="24"/>
          <w:szCs w:val="24"/>
          <w:highlight w:val="none"/>
          <w:lang w:val="en-US" w:eastAsia="zh-CN"/>
        </w:rPr>
      </w:pPr>
      <w:r>
        <w:rPr>
          <w:rFonts w:hint="eastAsia" w:cs="宋体" w:asciiTheme="minorEastAsia" w:hAnsiTheme="minorEastAsia" w:eastAsiaTheme="minorEastAsia"/>
          <w:kern w:val="0"/>
          <w:sz w:val="24"/>
          <w:szCs w:val="24"/>
          <w:highlight w:val="none"/>
        </w:rPr>
        <w:t>联系方式：</w:t>
      </w:r>
      <w:r>
        <w:rPr>
          <w:rFonts w:hint="eastAsia" w:cs="宋体" w:asciiTheme="minorEastAsia" w:hAnsiTheme="minorEastAsia" w:eastAsiaTheme="minorEastAsia"/>
          <w:kern w:val="0"/>
          <w:sz w:val="24"/>
          <w:szCs w:val="24"/>
          <w:highlight w:val="none"/>
          <w:lang w:val="en-US" w:eastAsia="zh-CN"/>
        </w:rPr>
        <w:t xml:space="preserve"> 0398-3711012</w:t>
      </w:r>
    </w:p>
    <w:p w14:paraId="7B841CA1">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2、采购代理机构信息：</w:t>
      </w:r>
    </w:p>
    <w:p w14:paraId="0905FDA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名称：河南飞洋建设工程咨询有限公司</w:t>
      </w:r>
    </w:p>
    <w:p w14:paraId="61E5C398">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地址：</w:t>
      </w:r>
      <w:r>
        <w:rPr>
          <w:rFonts w:hint="eastAsia" w:cs="宋体" w:asciiTheme="minorEastAsia" w:hAnsiTheme="minorEastAsia" w:eastAsiaTheme="minorEastAsia"/>
          <w:bCs/>
          <w:kern w:val="0"/>
          <w:sz w:val="24"/>
          <w:szCs w:val="24"/>
        </w:rPr>
        <w:t>三门峡市上阳路南段河堤北路四街坊-8号楼</w:t>
      </w:r>
    </w:p>
    <w:p w14:paraId="4F2C78F3">
      <w:pPr>
        <w:spacing w:line="480" w:lineRule="exact"/>
        <w:ind w:firstLine="480"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联系人：宗先生</w:t>
      </w:r>
    </w:p>
    <w:p w14:paraId="56E3B15E">
      <w:pPr>
        <w:spacing w:line="480" w:lineRule="exact"/>
        <w:ind w:firstLine="480" w:firstLineChars="200"/>
        <w:jc w:val="left"/>
        <w:rPr>
          <w:rFonts w:hint="default"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rPr>
        <w:t>联系方式：</w:t>
      </w:r>
      <w:r>
        <w:rPr>
          <w:rFonts w:hint="eastAsia" w:cs="宋体" w:asciiTheme="minorEastAsia" w:hAnsiTheme="minorEastAsia" w:eastAsiaTheme="minorEastAsia"/>
          <w:kern w:val="0"/>
          <w:sz w:val="24"/>
          <w:szCs w:val="24"/>
          <w:lang w:val="en-US" w:eastAsia="zh-CN"/>
        </w:rPr>
        <w:t>0398-2628767</w:t>
      </w:r>
    </w:p>
    <w:p w14:paraId="07364F71">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3.项目联系方式</w:t>
      </w:r>
    </w:p>
    <w:p w14:paraId="4FE80AE1">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项目联系人：宗先生</w:t>
      </w:r>
    </w:p>
    <w:p w14:paraId="7C588A84">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联系方式：</w:t>
      </w:r>
      <w:r>
        <w:rPr>
          <w:rFonts w:hint="eastAsia" w:cs="宋体" w:asciiTheme="minorEastAsia" w:hAnsiTheme="minorEastAsia" w:eastAsiaTheme="minorEastAsia"/>
          <w:kern w:val="0"/>
          <w:sz w:val="24"/>
          <w:szCs w:val="24"/>
          <w:lang w:val="en-US" w:eastAsia="zh-CN"/>
        </w:rPr>
        <w:t>0398-2628767</w:t>
      </w:r>
    </w:p>
    <w:p w14:paraId="6821CE32">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4.监督单位：三门峡市陕州区财政局政府采购监督管理科</w:t>
      </w:r>
    </w:p>
    <w:p w14:paraId="3D258B02">
      <w:pPr>
        <w:spacing w:line="480" w:lineRule="exact"/>
        <w:ind w:firstLine="480" w:firstLineChars="200"/>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电话：0398-3839210</w:t>
      </w:r>
    </w:p>
    <w:p w14:paraId="1AA58127">
      <w:pPr>
        <w:spacing w:line="480" w:lineRule="exact"/>
        <w:ind w:firstLine="480" w:firstLineChars="200"/>
        <w:jc w:val="center"/>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4"/>
        </w:rPr>
        <w:br w:type="page"/>
      </w:r>
      <w:r>
        <w:rPr>
          <w:rFonts w:hint="eastAsia" w:asciiTheme="minorEastAsia" w:hAnsiTheme="minorEastAsia" w:eastAsiaTheme="minorEastAsia"/>
          <w:b/>
          <w:bCs/>
          <w:sz w:val="30"/>
          <w:szCs w:val="30"/>
        </w:rPr>
        <w:t>第二章 响应人须知</w:t>
      </w:r>
      <w:bookmarkEnd w:id="3"/>
      <w:bookmarkEnd w:id="4"/>
      <w:bookmarkEnd w:id="5"/>
    </w:p>
    <w:p w14:paraId="11C9354B">
      <w:pPr>
        <w:spacing w:line="480" w:lineRule="exact"/>
        <w:ind w:firstLine="602" w:firstLineChars="200"/>
        <w:jc w:val="center"/>
        <w:rPr>
          <w:rFonts w:asciiTheme="minorEastAsia" w:hAnsiTheme="minorEastAsia" w:eastAsiaTheme="minorEastAsia"/>
          <w:b/>
          <w:bCs/>
          <w:sz w:val="30"/>
          <w:szCs w:val="30"/>
        </w:rPr>
      </w:pPr>
      <w:bookmarkStart w:id="6" w:name="_Toc31332"/>
      <w:bookmarkStart w:id="7" w:name="_Toc6916"/>
      <w:r>
        <w:rPr>
          <w:rFonts w:hint="eastAsia" w:asciiTheme="minorEastAsia" w:hAnsiTheme="minorEastAsia" w:eastAsiaTheme="minorEastAsia"/>
          <w:b/>
          <w:bCs/>
          <w:sz w:val="30"/>
          <w:szCs w:val="30"/>
        </w:rPr>
        <w:t>响应人须知前附表</w:t>
      </w:r>
      <w:bookmarkEnd w:id="6"/>
      <w:bookmarkEnd w:id="7"/>
    </w:p>
    <w:tbl>
      <w:tblPr>
        <w:tblStyle w:val="51"/>
        <w:tblW w:w="97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69"/>
        <w:gridCol w:w="48"/>
        <w:gridCol w:w="1528"/>
        <w:gridCol w:w="239"/>
        <w:gridCol w:w="6849"/>
      </w:tblGrid>
      <w:tr w14:paraId="3C37D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9990E21">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条款号</w:t>
            </w:r>
          </w:p>
        </w:tc>
        <w:tc>
          <w:tcPr>
            <w:tcW w:w="1767" w:type="dxa"/>
            <w:gridSpan w:val="2"/>
            <w:tcBorders>
              <w:top w:val="single" w:color="auto" w:sz="4" w:space="0"/>
              <w:left w:val="nil"/>
              <w:bottom w:val="single" w:color="auto" w:sz="4" w:space="0"/>
              <w:right w:val="single" w:color="auto" w:sz="4" w:space="0"/>
            </w:tcBorders>
            <w:vAlign w:val="center"/>
          </w:tcPr>
          <w:p w14:paraId="065712B0">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条款名称</w:t>
            </w:r>
          </w:p>
        </w:tc>
        <w:tc>
          <w:tcPr>
            <w:tcW w:w="6849" w:type="dxa"/>
            <w:tcBorders>
              <w:top w:val="single" w:color="auto" w:sz="4" w:space="0"/>
              <w:left w:val="nil"/>
              <w:bottom w:val="single" w:color="auto" w:sz="4" w:space="0"/>
              <w:right w:val="single" w:color="auto" w:sz="4" w:space="0"/>
            </w:tcBorders>
            <w:vAlign w:val="center"/>
          </w:tcPr>
          <w:p w14:paraId="33021F6E">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编  列  内  容</w:t>
            </w:r>
          </w:p>
        </w:tc>
      </w:tr>
      <w:tr w14:paraId="216C5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EC5860F">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1.1.</w:t>
            </w:r>
            <w:r>
              <w:rPr>
                <w:rFonts w:hint="eastAsia" w:cs="宋体" w:asciiTheme="minorEastAsia" w:hAnsiTheme="minorEastAsia" w:eastAsiaTheme="minorEastAsia"/>
                <w:sz w:val="24"/>
                <w:szCs w:val="24"/>
                <w:lang w:val="en-US" w:eastAsia="zh-CN"/>
              </w:rPr>
              <w:t>1</w:t>
            </w:r>
          </w:p>
        </w:tc>
        <w:tc>
          <w:tcPr>
            <w:tcW w:w="1767" w:type="dxa"/>
            <w:gridSpan w:val="2"/>
            <w:tcBorders>
              <w:top w:val="single" w:color="auto" w:sz="4" w:space="0"/>
              <w:left w:val="nil"/>
              <w:bottom w:val="single" w:color="auto" w:sz="4" w:space="0"/>
              <w:right w:val="single" w:color="auto" w:sz="4" w:space="0"/>
            </w:tcBorders>
            <w:vAlign w:val="center"/>
          </w:tcPr>
          <w:p w14:paraId="141FDB3B">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采购人</w:t>
            </w:r>
          </w:p>
        </w:tc>
        <w:tc>
          <w:tcPr>
            <w:tcW w:w="6849" w:type="dxa"/>
            <w:tcBorders>
              <w:top w:val="single" w:color="auto" w:sz="4" w:space="0"/>
              <w:left w:val="nil"/>
              <w:bottom w:val="single" w:color="auto" w:sz="4" w:space="0"/>
              <w:right w:val="single" w:color="auto" w:sz="4" w:space="0"/>
            </w:tcBorders>
            <w:vAlign w:val="center"/>
          </w:tcPr>
          <w:p w14:paraId="6ABD9635">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rPr>
              <w:t>名称：</w:t>
            </w:r>
            <w:r>
              <w:rPr>
                <w:rFonts w:hint="eastAsia" w:cs="宋体" w:asciiTheme="minorEastAsia" w:hAnsiTheme="minorEastAsia" w:eastAsiaTheme="minorEastAsia"/>
                <w:kern w:val="0"/>
                <w:sz w:val="24"/>
                <w:szCs w:val="24"/>
                <w:lang w:eastAsia="zh-CN"/>
              </w:rPr>
              <w:t>三门峡市陕州区观音堂镇人民政府</w:t>
            </w:r>
          </w:p>
          <w:p w14:paraId="0D0366BE">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联系人：</w:t>
            </w:r>
            <w:r>
              <w:rPr>
                <w:rFonts w:hint="eastAsia" w:asciiTheme="minorEastAsia" w:hAnsiTheme="minorEastAsia" w:eastAsiaTheme="minorEastAsia"/>
                <w:kern w:val="0"/>
                <w:sz w:val="24"/>
                <w:szCs w:val="24"/>
                <w:lang w:val="en-US" w:eastAsia="zh-CN"/>
              </w:rPr>
              <w:t xml:space="preserve"> </w:t>
            </w:r>
            <w:r>
              <w:rPr>
                <w:rFonts w:hint="eastAsia" w:cs="宋体" w:asciiTheme="minorEastAsia" w:hAnsiTheme="minorEastAsia" w:eastAsiaTheme="minorEastAsia"/>
                <w:kern w:val="0"/>
                <w:sz w:val="24"/>
                <w:szCs w:val="24"/>
                <w:highlight w:val="none"/>
                <w:lang w:val="en-US" w:eastAsia="zh-CN"/>
              </w:rPr>
              <w:t>刘先生</w:t>
            </w:r>
          </w:p>
          <w:p w14:paraId="05C55485">
            <w:pPr>
              <w:widowControl/>
              <w:spacing w:line="360" w:lineRule="auto"/>
              <w:rPr>
                <w:rFonts w:hint="eastAsia" w:asciiTheme="minorEastAsia" w:hAnsiTheme="minorEastAsia" w:eastAsiaTheme="minorEastAsia"/>
                <w:kern w:val="0"/>
                <w:sz w:val="24"/>
                <w:szCs w:val="24"/>
                <w:lang w:eastAsia="zh-CN"/>
              </w:rPr>
            </w:pPr>
            <w:r>
              <w:rPr>
                <w:rFonts w:hint="eastAsia" w:asciiTheme="minorEastAsia" w:hAnsiTheme="minorEastAsia" w:eastAsiaTheme="minorEastAsia"/>
                <w:kern w:val="0"/>
                <w:sz w:val="24"/>
                <w:szCs w:val="24"/>
                <w:lang w:eastAsia="zh-CN"/>
              </w:rPr>
              <w:t>联系方式：</w:t>
            </w:r>
            <w:r>
              <w:rPr>
                <w:rFonts w:hint="eastAsia" w:asciiTheme="minorEastAsia" w:hAnsiTheme="minorEastAsia" w:eastAsiaTheme="minorEastAsia"/>
                <w:kern w:val="0"/>
                <w:sz w:val="24"/>
                <w:szCs w:val="24"/>
                <w:lang w:val="en-US" w:eastAsia="zh-CN"/>
              </w:rPr>
              <w:t xml:space="preserve"> 0398-3711012</w:t>
            </w:r>
          </w:p>
        </w:tc>
      </w:tr>
      <w:tr w14:paraId="78BB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3480526C">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1.1.</w:t>
            </w:r>
            <w:r>
              <w:rPr>
                <w:rFonts w:hint="eastAsia" w:cs="宋体" w:asciiTheme="minorEastAsia" w:hAnsiTheme="minorEastAsia" w:eastAsiaTheme="minorEastAsia"/>
                <w:sz w:val="24"/>
                <w:szCs w:val="24"/>
                <w:lang w:val="en-US" w:eastAsia="zh-CN"/>
              </w:rPr>
              <w:t>2</w:t>
            </w:r>
          </w:p>
        </w:tc>
        <w:tc>
          <w:tcPr>
            <w:tcW w:w="1767" w:type="dxa"/>
            <w:gridSpan w:val="2"/>
            <w:tcBorders>
              <w:top w:val="single" w:color="auto" w:sz="4" w:space="0"/>
              <w:left w:val="nil"/>
              <w:bottom w:val="single" w:color="auto" w:sz="4" w:space="0"/>
              <w:right w:val="single" w:color="auto" w:sz="4" w:space="0"/>
            </w:tcBorders>
            <w:vAlign w:val="center"/>
          </w:tcPr>
          <w:p w14:paraId="129F4AA4">
            <w:pPr>
              <w:widowControl/>
              <w:jc w:val="center"/>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代理机构</w:t>
            </w:r>
          </w:p>
        </w:tc>
        <w:tc>
          <w:tcPr>
            <w:tcW w:w="6849" w:type="dxa"/>
            <w:tcBorders>
              <w:top w:val="single" w:color="auto" w:sz="4" w:space="0"/>
              <w:left w:val="nil"/>
              <w:bottom w:val="single" w:color="auto" w:sz="4" w:space="0"/>
              <w:right w:val="single" w:color="auto" w:sz="4" w:space="0"/>
            </w:tcBorders>
            <w:vAlign w:val="center"/>
          </w:tcPr>
          <w:p w14:paraId="23281F0F">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名称：河南飞洋建设工程咨询有限公司</w:t>
            </w:r>
          </w:p>
          <w:p w14:paraId="5A68842E">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地址：三门峡市上阳路南段河堤北路四街坊-8号楼</w:t>
            </w:r>
          </w:p>
          <w:p w14:paraId="16D604DE">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联系人：宗</w:t>
            </w:r>
            <w:r>
              <w:rPr>
                <w:rFonts w:hint="eastAsia" w:asciiTheme="minorEastAsia" w:hAnsiTheme="minorEastAsia" w:eastAsiaTheme="minorEastAsia"/>
                <w:kern w:val="0"/>
                <w:sz w:val="24"/>
                <w:szCs w:val="24"/>
                <w:lang w:eastAsia="zh-CN"/>
              </w:rPr>
              <w:t>先生</w:t>
            </w:r>
          </w:p>
          <w:p w14:paraId="2563D971">
            <w:pPr>
              <w:widowControl/>
              <w:spacing w:line="360" w:lineRule="auto"/>
              <w:rPr>
                <w:rFonts w:asciiTheme="minorEastAsia" w:hAnsiTheme="minorEastAsia" w:eastAsiaTheme="minorEastAsia"/>
                <w:kern w:val="0"/>
                <w:sz w:val="24"/>
                <w:szCs w:val="24"/>
              </w:rPr>
            </w:pPr>
            <w:r>
              <w:rPr>
                <w:rFonts w:hint="eastAsia" w:asciiTheme="minorEastAsia" w:hAnsiTheme="minorEastAsia" w:eastAsiaTheme="minorEastAsia"/>
                <w:kern w:val="0"/>
                <w:sz w:val="24"/>
                <w:szCs w:val="24"/>
              </w:rPr>
              <w:t>联系方式：0398-2628767</w:t>
            </w:r>
          </w:p>
        </w:tc>
      </w:tr>
      <w:tr w14:paraId="5F22F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2068D95">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1.1.</w:t>
            </w:r>
            <w:r>
              <w:rPr>
                <w:rFonts w:hint="eastAsia" w:cs="宋体" w:asciiTheme="minorEastAsia" w:hAnsiTheme="minorEastAsia" w:eastAsiaTheme="minorEastAsia"/>
                <w:sz w:val="24"/>
                <w:szCs w:val="24"/>
                <w:lang w:val="en-US" w:eastAsia="zh-CN"/>
              </w:rPr>
              <w:t>3</w:t>
            </w:r>
          </w:p>
        </w:tc>
        <w:tc>
          <w:tcPr>
            <w:tcW w:w="1767" w:type="dxa"/>
            <w:gridSpan w:val="2"/>
            <w:tcBorders>
              <w:top w:val="single" w:color="auto" w:sz="4" w:space="0"/>
              <w:left w:val="nil"/>
              <w:bottom w:val="single" w:color="auto" w:sz="4" w:space="0"/>
              <w:right w:val="single" w:color="auto" w:sz="4" w:space="0"/>
            </w:tcBorders>
            <w:vAlign w:val="center"/>
          </w:tcPr>
          <w:p w14:paraId="31C2ECDB">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项目名称</w:t>
            </w:r>
          </w:p>
        </w:tc>
        <w:tc>
          <w:tcPr>
            <w:tcW w:w="6849" w:type="dxa"/>
            <w:tcBorders>
              <w:top w:val="single" w:color="auto" w:sz="4" w:space="0"/>
              <w:left w:val="nil"/>
              <w:bottom w:val="single" w:color="auto" w:sz="4" w:space="0"/>
              <w:right w:val="single" w:color="auto" w:sz="4" w:space="0"/>
            </w:tcBorders>
            <w:vAlign w:val="center"/>
          </w:tcPr>
          <w:p w14:paraId="6F377256">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观音堂独立工矿区镇东新区支路路网建设项目（支路路灯项目）</w:t>
            </w:r>
          </w:p>
        </w:tc>
      </w:tr>
      <w:tr w14:paraId="4DCB0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F672517">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1.1.</w:t>
            </w:r>
            <w:r>
              <w:rPr>
                <w:rFonts w:hint="eastAsia" w:cs="宋体" w:asciiTheme="minorEastAsia" w:hAnsiTheme="minorEastAsia" w:eastAsiaTheme="minorEastAsia"/>
                <w:sz w:val="24"/>
                <w:szCs w:val="24"/>
                <w:lang w:val="en-US" w:eastAsia="zh-CN"/>
              </w:rPr>
              <w:t>4</w:t>
            </w:r>
          </w:p>
        </w:tc>
        <w:tc>
          <w:tcPr>
            <w:tcW w:w="1767" w:type="dxa"/>
            <w:gridSpan w:val="2"/>
            <w:tcBorders>
              <w:top w:val="single" w:color="auto" w:sz="4" w:space="0"/>
              <w:left w:val="nil"/>
              <w:bottom w:val="single" w:color="auto" w:sz="4" w:space="0"/>
              <w:right w:val="single" w:color="auto" w:sz="4" w:space="0"/>
            </w:tcBorders>
            <w:vAlign w:val="center"/>
          </w:tcPr>
          <w:p w14:paraId="3F60F0EC">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建设地点</w:t>
            </w:r>
          </w:p>
        </w:tc>
        <w:tc>
          <w:tcPr>
            <w:tcW w:w="6849" w:type="dxa"/>
            <w:tcBorders>
              <w:top w:val="single" w:color="auto" w:sz="4" w:space="0"/>
              <w:left w:val="nil"/>
              <w:bottom w:val="single" w:color="auto" w:sz="4" w:space="0"/>
              <w:right w:val="single" w:color="auto" w:sz="4" w:space="0"/>
            </w:tcBorders>
            <w:vAlign w:val="center"/>
          </w:tcPr>
          <w:p w14:paraId="781C7462">
            <w:pPr>
              <w:widowControl/>
              <w:rPr>
                <w:rFonts w:hint="eastAsia" w:cs="宋体" w:asciiTheme="minorEastAsia" w:hAnsiTheme="minorEastAsia" w:eastAsiaTheme="minorEastAsia"/>
                <w:bCs/>
                <w:kern w:val="0"/>
                <w:sz w:val="24"/>
                <w:szCs w:val="24"/>
                <w:lang w:eastAsia="zh-CN"/>
              </w:rPr>
            </w:pPr>
            <w:r>
              <w:rPr>
                <w:rFonts w:hint="eastAsia" w:cs="宋体" w:asciiTheme="minorEastAsia" w:hAnsiTheme="minorEastAsia" w:eastAsiaTheme="minorEastAsia"/>
                <w:bCs/>
                <w:kern w:val="0"/>
                <w:sz w:val="24"/>
                <w:szCs w:val="24"/>
                <w:lang w:eastAsia="zh-CN"/>
              </w:rPr>
              <w:t>三门峡市陕州区观音堂镇</w:t>
            </w:r>
          </w:p>
        </w:tc>
      </w:tr>
      <w:tr w14:paraId="2A3E4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AF26A3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w:t>
            </w:r>
          </w:p>
        </w:tc>
        <w:tc>
          <w:tcPr>
            <w:tcW w:w="1767" w:type="dxa"/>
            <w:gridSpan w:val="2"/>
            <w:tcBorders>
              <w:top w:val="single" w:color="auto" w:sz="4" w:space="0"/>
              <w:left w:val="nil"/>
              <w:bottom w:val="single" w:color="auto" w:sz="4" w:space="0"/>
              <w:right w:val="single" w:color="auto" w:sz="4" w:space="0"/>
            </w:tcBorders>
            <w:vAlign w:val="center"/>
          </w:tcPr>
          <w:p w14:paraId="2503B0E8">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资金来源</w:t>
            </w:r>
          </w:p>
        </w:tc>
        <w:tc>
          <w:tcPr>
            <w:tcW w:w="6849" w:type="dxa"/>
            <w:tcBorders>
              <w:top w:val="single" w:color="auto" w:sz="4" w:space="0"/>
              <w:left w:val="nil"/>
              <w:bottom w:val="single" w:color="auto" w:sz="4" w:space="0"/>
              <w:right w:val="single" w:color="auto" w:sz="4" w:space="0"/>
            </w:tcBorders>
            <w:vAlign w:val="center"/>
          </w:tcPr>
          <w:p w14:paraId="13D349DE">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财政资金，已落实到位</w:t>
            </w:r>
          </w:p>
        </w:tc>
      </w:tr>
      <w:tr w14:paraId="7FDD3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136153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w:t>
            </w:r>
          </w:p>
        </w:tc>
        <w:tc>
          <w:tcPr>
            <w:tcW w:w="1767" w:type="dxa"/>
            <w:gridSpan w:val="2"/>
            <w:tcBorders>
              <w:top w:val="single" w:color="auto" w:sz="4" w:space="0"/>
              <w:left w:val="nil"/>
              <w:bottom w:val="single" w:color="auto" w:sz="4" w:space="0"/>
              <w:right w:val="single" w:color="auto" w:sz="4" w:space="0"/>
            </w:tcBorders>
            <w:vAlign w:val="center"/>
          </w:tcPr>
          <w:p w14:paraId="232F28B6">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磋商范围</w:t>
            </w:r>
          </w:p>
        </w:tc>
        <w:tc>
          <w:tcPr>
            <w:tcW w:w="6849" w:type="dxa"/>
            <w:tcBorders>
              <w:top w:val="single" w:color="auto" w:sz="4" w:space="0"/>
              <w:left w:val="nil"/>
              <w:bottom w:val="single" w:color="auto" w:sz="4" w:space="0"/>
              <w:right w:val="single" w:color="auto" w:sz="4" w:space="0"/>
            </w:tcBorders>
            <w:vAlign w:val="center"/>
          </w:tcPr>
          <w:p w14:paraId="620FDB5F">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竞争性磋商文件、工程量清单所表示的全部内容。</w:t>
            </w:r>
          </w:p>
        </w:tc>
      </w:tr>
      <w:tr w14:paraId="03B4C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91CED5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w:t>
            </w:r>
          </w:p>
        </w:tc>
        <w:tc>
          <w:tcPr>
            <w:tcW w:w="1767" w:type="dxa"/>
            <w:gridSpan w:val="2"/>
            <w:tcBorders>
              <w:top w:val="single" w:color="auto" w:sz="4" w:space="0"/>
              <w:left w:val="nil"/>
              <w:bottom w:val="single" w:color="auto" w:sz="4" w:space="0"/>
              <w:right w:val="single" w:color="auto" w:sz="4" w:space="0"/>
            </w:tcBorders>
            <w:vAlign w:val="center"/>
          </w:tcPr>
          <w:p w14:paraId="40F034ED">
            <w:pPr>
              <w:widowControl/>
              <w:jc w:val="center"/>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计划工期</w:t>
            </w:r>
          </w:p>
        </w:tc>
        <w:tc>
          <w:tcPr>
            <w:tcW w:w="6849" w:type="dxa"/>
            <w:tcBorders>
              <w:top w:val="single" w:color="auto" w:sz="4" w:space="0"/>
              <w:left w:val="nil"/>
              <w:bottom w:val="single" w:color="auto" w:sz="4" w:space="0"/>
              <w:right w:val="single" w:color="auto" w:sz="4" w:space="0"/>
            </w:tcBorders>
            <w:vAlign w:val="center"/>
          </w:tcPr>
          <w:p w14:paraId="643556A2">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color w:val="auto"/>
                <w:kern w:val="0"/>
                <w:sz w:val="24"/>
                <w:szCs w:val="24"/>
                <w:highlight w:val="none"/>
                <w:lang w:val="en-US" w:eastAsia="zh-CN"/>
              </w:rPr>
              <w:t>60</w:t>
            </w:r>
            <w:r>
              <w:rPr>
                <w:rFonts w:hint="eastAsia" w:cs="宋体" w:asciiTheme="minorEastAsia" w:hAnsiTheme="minorEastAsia" w:eastAsiaTheme="minorEastAsia"/>
                <w:bCs/>
                <w:color w:val="auto"/>
                <w:kern w:val="0"/>
                <w:sz w:val="24"/>
                <w:szCs w:val="24"/>
                <w:highlight w:val="none"/>
              </w:rPr>
              <w:t xml:space="preserve">日历天 </w:t>
            </w:r>
          </w:p>
        </w:tc>
      </w:tr>
      <w:tr w14:paraId="1C7AC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EF69C9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w:t>
            </w:r>
          </w:p>
        </w:tc>
        <w:tc>
          <w:tcPr>
            <w:tcW w:w="1767" w:type="dxa"/>
            <w:gridSpan w:val="2"/>
            <w:tcBorders>
              <w:top w:val="single" w:color="auto" w:sz="4" w:space="0"/>
              <w:left w:val="nil"/>
              <w:bottom w:val="single" w:color="auto" w:sz="4" w:space="0"/>
              <w:right w:val="single" w:color="auto" w:sz="4" w:space="0"/>
            </w:tcBorders>
            <w:vAlign w:val="center"/>
          </w:tcPr>
          <w:p w14:paraId="58F19CF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质量要求</w:t>
            </w:r>
          </w:p>
        </w:tc>
        <w:tc>
          <w:tcPr>
            <w:tcW w:w="6849" w:type="dxa"/>
            <w:tcBorders>
              <w:top w:val="single" w:color="auto" w:sz="4" w:space="0"/>
              <w:left w:val="nil"/>
              <w:bottom w:val="single" w:color="auto" w:sz="4" w:space="0"/>
              <w:right w:val="single" w:color="auto" w:sz="4" w:space="0"/>
            </w:tcBorders>
            <w:vAlign w:val="center"/>
          </w:tcPr>
          <w:p w14:paraId="7B9BA8EF">
            <w:pPr>
              <w:widowControl/>
              <w:rPr>
                <w:rFonts w:cs="宋体" w:asciiTheme="minorEastAsia" w:hAnsiTheme="minorEastAsia" w:eastAsiaTheme="minorEastAsia"/>
                <w:bCs/>
                <w:kern w:val="0"/>
                <w:sz w:val="24"/>
                <w:szCs w:val="24"/>
              </w:rPr>
            </w:pPr>
            <w:r>
              <w:rPr>
                <w:rFonts w:hint="eastAsia" w:cs="宋体" w:asciiTheme="minorEastAsia" w:hAnsiTheme="minorEastAsia" w:eastAsiaTheme="minorEastAsia"/>
                <w:bCs/>
                <w:kern w:val="0"/>
                <w:sz w:val="24"/>
                <w:szCs w:val="24"/>
              </w:rPr>
              <w:t>达到国家现行建设工程质量验收规范合格标准</w:t>
            </w:r>
          </w:p>
        </w:tc>
      </w:tr>
      <w:tr w14:paraId="67D64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A1010B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w:t>
            </w:r>
          </w:p>
        </w:tc>
        <w:tc>
          <w:tcPr>
            <w:tcW w:w="1767" w:type="dxa"/>
            <w:gridSpan w:val="2"/>
            <w:tcBorders>
              <w:top w:val="single" w:color="auto" w:sz="4" w:space="0"/>
              <w:left w:val="nil"/>
              <w:bottom w:val="single" w:color="auto" w:sz="4" w:space="0"/>
              <w:right w:val="single" w:color="auto" w:sz="4" w:space="0"/>
            </w:tcBorders>
            <w:vAlign w:val="center"/>
          </w:tcPr>
          <w:p w14:paraId="2F87D78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响应人资质</w:t>
            </w:r>
          </w:p>
          <w:p w14:paraId="267B6CC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条件、能力</w:t>
            </w:r>
          </w:p>
          <w:p w14:paraId="5FC392EC">
            <w:pPr>
              <w:ind w:firstLine="240" w:firstLine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和信誉</w:t>
            </w:r>
          </w:p>
        </w:tc>
        <w:tc>
          <w:tcPr>
            <w:tcW w:w="6849" w:type="dxa"/>
            <w:tcBorders>
              <w:top w:val="single" w:color="auto" w:sz="4" w:space="0"/>
              <w:left w:val="nil"/>
              <w:bottom w:val="single" w:color="auto" w:sz="4" w:space="0"/>
              <w:right w:val="single" w:color="auto" w:sz="4" w:space="0"/>
            </w:tcBorders>
            <w:vAlign w:val="center"/>
          </w:tcPr>
          <w:p w14:paraId="1BECC840">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1、响应人须具备独立法人资格，具有有效的营业执照；</w:t>
            </w:r>
          </w:p>
          <w:p w14:paraId="6EDFF692">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2、响应人须具备</w:t>
            </w:r>
            <w:r>
              <w:rPr>
                <w:rFonts w:hint="eastAsia" w:cs="宋体" w:asciiTheme="minorEastAsia" w:hAnsiTheme="minorEastAsia" w:eastAsiaTheme="minorEastAsia"/>
                <w:kern w:val="0"/>
                <w:sz w:val="24"/>
                <w:szCs w:val="28"/>
                <w:lang w:val="en-US" w:eastAsia="zh-CN"/>
              </w:rPr>
              <w:t>市政</w:t>
            </w:r>
            <w:r>
              <w:rPr>
                <w:rFonts w:hint="eastAsia" w:cs="宋体" w:asciiTheme="minorEastAsia" w:hAnsiTheme="minorEastAsia" w:eastAsiaTheme="minorEastAsia"/>
                <w:kern w:val="0"/>
                <w:sz w:val="24"/>
                <w:szCs w:val="28"/>
              </w:rPr>
              <w:t>工程施工总承包叁级及以上资质，并具有有效的安全生产许可证，在人员、设备、资金等方面具有相应的施工能力；</w:t>
            </w:r>
          </w:p>
          <w:p w14:paraId="384B4F75">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3、拟派项目经理须具有</w:t>
            </w:r>
            <w:r>
              <w:rPr>
                <w:rFonts w:hint="eastAsia" w:cs="宋体" w:asciiTheme="minorEastAsia" w:hAnsiTheme="minorEastAsia" w:eastAsiaTheme="minorEastAsia"/>
                <w:kern w:val="0"/>
                <w:sz w:val="24"/>
                <w:szCs w:val="28"/>
                <w:lang w:val="en-US" w:eastAsia="zh-CN"/>
              </w:rPr>
              <w:t>市政</w:t>
            </w:r>
            <w:r>
              <w:rPr>
                <w:rFonts w:hint="eastAsia" w:cs="宋体" w:asciiTheme="minorEastAsia" w:hAnsiTheme="minorEastAsia" w:eastAsiaTheme="minorEastAsia"/>
                <w:kern w:val="0"/>
                <w:sz w:val="24"/>
                <w:szCs w:val="28"/>
              </w:rPr>
              <w:t>工程专业贰级及以上建造师执业资格，且未担任其他在建工程项目的项目经理。与投标单位签订劳动合同、具有基本养老保险缴费证明；</w:t>
            </w:r>
          </w:p>
          <w:p w14:paraId="7893E5AB">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4、参加政府采购活动近三年内，在经营活动中没有重大违法记录，须提供承诺书，格式自拟；</w:t>
            </w:r>
          </w:p>
          <w:p w14:paraId="296377E1">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5、响应人自行承诺无商业贿赂和不正当竞争行为，格式自拟</w:t>
            </w:r>
          </w:p>
          <w:p w14:paraId="0186C3DA">
            <w:pPr>
              <w:spacing w:line="480" w:lineRule="exact"/>
              <w:jc w:val="left"/>
              <w:rPr>
                <w:rFonts w:hint="eastAsia"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6、供应商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w:t>
            </w:r>
          </w:p>
          <w:p w14:paraId="74DE9126">
            <w:pPr>
              <w:spacing w:line="480" w:lineRule="exact"/>
              <w:jc w:val="left"/>
              <w:rPr>
                <w:rFonts w:cs="宋体" w:asciiTheme="minorEastAsia" w:hAnsiTheme="minorEastAsia" w:eastAsiaTheme="minorEastAsia"/>
                <w:kern w:val="0"/>
                <w:sz w:val="24"/>
                <w:szCs w:val="28"/>
              </w:rPr>
            </w:pPr>
            <w:r>
              <w:rPr>
                <w:rFonts w:hint="eastAsia" w:cs="宋体" w:asciiTheme="minorEastAsia" w:hAnsiTheme="minorEastAsia" w:eastAsiaTheme="minorEastAsia"/>
                <w:kern w:val="0"/>
                <w:sz w:val="24"/>
                <w:szCs w:val="28"/>
              </w:rPr>
              <w:t>7、本项目不接受联合体磋商，提供非联合体承诺，格式自拟；</w:t>
            </w:r>
          </w:p>
        </w:tc>
      </w:tr>
      <w:tr w14:paraId="020B0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76741AC">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w:t>
            </w:r>
          </w:p>
        </w:tc>
        <w:tc>
          <w:tcPr>
            <w:tcW w:w="1767" w:type="dxa"/>
            <w:gridSpan w:val="2"/>
            <w:tcBorders>
              <w:top w:val="single" w:color="auto" w:sz="4" w:space="0"/>
              <w:left w:val="nil"/>
              <w:bottom w:val="single" w:color="auto" w:sz="4" w:space="0"/>
              <w:right w:val="single" w:color="auto" w:sz="4" w:space="0"/>
            </w:tcBorders>
            <w:vAlign w:val="center"/>
          </w:tcPr>
          <w:p w14:paraId="1B63786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是否接受联合体   </w:t>
            </w:r>
          </w:p>
        </w:tc>
        <w:tc>
          <w:tcPr>
            <w:tcW w:w="6849" w:type="dxa"/>
            <w:tcBorders>
              <w:top w:val="single" w:color="auto" w:sz="4" w:space="0"/>
              <w:left w:val="nil"/>
              <w:bottom w:val="single" w:color="auto" w:sz="4" w:space="0"/>
              <w:right w:val="single" w:color="auto" w:sz="4" w:space="0"/>
            </w:tcBorders>
            <w:vAlign w:val="center"/>
          </w:tcPr>
          <w:p w14:paraId="7B21350B">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■不接受</w:t>
            </w:r>
          </w:p>
        </w:tc>
      </w:tr>
      <w:tr w14:paraId="2079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74F335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.1</w:t>
            </w:r>
          </w:p>
        </w:tc>
        <w:tc>
          <w:tcPr>
            <w:tcW w:w="1767" w:type="dxa"/>
            <w:gridSpan w:val="2"/>
            <w:tcBorders>
              <w:top w:val="single" w:color="auto" w:sz="4" w:space="0"/>
              <w:left w:val="nil"/>
              <w:bottom w:val="single" w:color="auto" w:sz="4" w:space="0"/>
              <w:right w:val="single" w:color="auto" w:sz="4" w:space="0"/>
            </w:tcBorders>
            <w:vAlign w:val="center"/>
          </w:tcPr>
          <w:p w14:paraId="1A10707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踏勘现场</w:t>
            </w:r>
          </w:p>
        </w:tc>
        <w:tc>
          <w:tcPr>
            <w:tcW w:w="6849" w:type="dxa"/>
            <w:tcBorders>
              <w:top w:val="single" w:color="auto" w:sz="4" w:space="0"/>
              <w:left w:val="nil"/>
              <w:bottom w:val="single" w:color="auto" w:sz="4" w:space="0"/>
              <w:right w:val="single" w:color="auto" w:sz="4" w:space="0"/>
            </w:tcBorders>
            <w:vAlign w:val="center"/>
          </w:tcPr>
          <w:p w14:paraId="50BDBFB4">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tc>
      </w:tr>
      <w:tr w14:paraId="400AA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F28599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.1</w:t>
            </w:r>
          </w:p>
        </w:tc>
        <w:tc>
          <w:tcPr>
            <w:tcW w:w="1767" w:type="dxa"/>
            <w:gridSpan w:val="2"/>
            <w:tcBorders>
              <w:top w:val="single" w:color="auto" w:sz="4" w:space="0"/>
              <w:left w:val="nil"/>
              <w:bottom w:val="single" w:color="auto" w:sz="4" w:space="0"/>
              <w:right w:val="single" w:color="auto" w:sz="4" w:space="0"/>
            </w:tcBorders>
            <w:vAlign w:val="center"/>
          </w:tcPr>
          <w:p w14:paraId="576B99DC">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磋商预备会</w:t>
            </w:r>
          </w:p>
        </w:tc>
        <w:tc>
          <w:tcPr>
            <w:tcW w:w="6849" w:type="dxa"/>
            <w:tcBorders>
              <w:top w:val="single" w:color="auto" w:sz="4" w:space="0"/>
              <w:left w:val="nil"/>
              <w:bottom w:val="single" w:color="auto" w:sz="4" w:space="0"/>
              <w:right w:val="single" w:color="auto" w:sz="4" w:space="0"/>
            </w:tcBorders>
            <w:vAlign w:val="center"/>
          </w:tcPr>
          <w:p w14:paraId="79EA7911">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■不召开</w:t>
            </w:r>
          </w:p>
        </w:tc>
      </w:tr>
      <w:tr w14:paraId="6C603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B3E5A19">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7</w:t>
            </w:r>
          </w:p>
        </w:tc>
        <w:tc>
          <w:tcPr>
            <w:tcW w:w="1767" w:type="dxa"/>
            <w:gridSpan w:val="2"/>
            <w:tcBorders>
              <w:top w:val="single" w:color="auto" w:sz="4" w:space="0"/>
              <w:left w:val="nil"/>
              <w:bottom w:val="single" w:color="auto" w:sz="4" w:space="0"/>
              <w:right w:val="single" w:color="auto" w:sz="4" w:space="0"/>
            </w:tcBorders>
            <w:vAlign w:val="center"/>
          </w:tcPr>
          <w:p w14:paraId="4BF62B8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分  包</w:t>
            </w:r>
          </w:p>
        </w:tc>
        <w:tc>
          <w:tcPr>
            <w:tcW w:w="6849" w:type="dxa"/>
            <w:tcBorders>
              <w:top w:val="single" w:color="auto" w:sz="4" w:space="0"/>
              <w:left w:val="nil"/>
              <w:bottom w:val="single" w:color="auto" w:sz="4" w:space="0"/>
              <w:right w:val="single" w:color="auto" w:sz="4" w:space="0"/>
            </w:tcBorders>
            <w:vAlign w:val="center"/>
          </w:tcPr>
          <w:p w14:paraId="2DE2AB6D">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553E9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AE71C40">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1.</w:t>
            </w:r>
            <w:r>
              <w:rPr>
                <w:rFonts w:hint="eastAsia" w:cs="宋体" w:asciiTheme="minorEastAsia" w:hAnsiTheme="minorEastAsia" w:eastAsiaTheme="minorEastAsia"/>
                <w:sz w:val="24"/>
                <w:szCs w:val="24"/>
                <w:lang w:val="en-US" w:eastAsia="zh-CN"/>
              </w:rPr>
              <w:t>8</w:t>
            </w:r>
          </w:p>
        </w:tc>
        <w:tc>
          <w:tcPr>
            <w:tcW w:w="1767" w:type="dxa"/>
            <w:gridSpan w:val="2"/>
            <w:tcBorders>
              <w:top w:val="single" w:color="auto" w:sz="4" w:space="0"/>
              <w:left w:val="nil"/>
              <w:bottom w:val="single" w:color="auto" w:sz="4" w:space="0"/>
              <w:right w:val="single" w:color="auto" w:sz="4" w:space="0"/>
            </w:tcBorders>
            <w:vAlign w:val="center"/>
          </w:tcPr>
          <w:p w14:paraId="79D42D8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偏  离</w:t>
            </w:r>
          </w:p>
        </w:tc>
        <w:tc>
          <w:tcPr>
            <w:tcW w:w="6849" w:type="dxa"/>
            <w:tcBorders>
              <w:top w:val="single" w:color="auto" w:sz="4" w:space="0"/>
              <w:left w:val="nil"/>
              <w:bottom w:val="single" w:color="auto" w:sz="4" w:space="0"/>
              <w:right w:val="single" w:color="auto" w:sz="4" w:space="0"/>
            </w:tcBorders>
            <w:vAlign w:val="center"/>
          </w:tcPr>
          <w:p w14:paraId="42E4A6D0">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2561E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92D5B52">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w:t>
            </w:r>
          </w:p>
        </w:tc>
        <w:tc>
          <w:tcPr>
            <w:tcW w:w="1767" w:type="dxa"/>
            <w:gridSpan w:val="2"/>
            <w:tcBorders>
              <w:top w:val="single" w:color="auto" w:sz="4" w:space="0"/>
              <w:left w:val="nil"/>
              <w:bottom w:val="single" w:color="auto" w:sz="4" w:space="0"/>
              <w:right w:val="single" w:color="auto" w:sz="4" w:space="0"/>
            </w:tcBorders>
            <w:vAlign w:val="center"/>
          </w:tcPr>
          <w:p w14:paraId="55F6BF5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构成磋商文件的其他材料</w:t>
            </w:r>
          </w:p>
        </w:tc>
        <w:tc>
          <w:tcPr>
            <w:tcW w:w="6849" w:type="dxa"/>
            <w:tcBorders>
              <w:top w:val="single" w:color="auto" w:sz="4" w:space="0"/>
              <w:left w:val="nil"/>
              <w:bottom w:val="single" w:color="auto" w:sz="4" w:space="0"/>
              <w:right w:val="single" w:color="auto" w:sz="4" w:space="0"/>
            </w:tcBorders>
            <w:vAlign w:val="center"/>
          </w:tcPr>
          <w:p w14:paraId="07AD83B4">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对竞争性磋商文件所作的澄清（含答疑）、修改，补充构成竞争性磋商文件的组成部分。</w:t>
            </w:r>
          </w:p>
        </w:tc>
      </w:tr>
      <w:tr w14:paraId="7584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EFE278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w:t>
            </w:r>
          </w:p>
        </w:tc>
        <w:tc>
          <w:tcPr>
            <w:tcW w:w="1767" w:type="dxa"/>
            <w:gridSpan w:val="2"/>
            <w:tcBorders>
              <w:top w:val="single" w:color="auto" w:sz="4" w:space="0"/>
              <w:left w:val="nil"/>
              <w:bottom w:val="single" w:color="auto" w:sz="4" w:space="0"/>
              <w:right w:val="single" w:color="auto" w:sz="4" w:space="0"/>
            </w:tcBorders>
            <w:vAlign w:val="center"/>
          </w:tcPr>
          <w:p w14:paraId="7A3913E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响应人要求澄清竞争性磋商文件的截止时间</w:t>
            </w:r>
          </w:p>
        </w:tc>
        <w:tc>
          <w:tcPr>
            <w:tcW w:w="6849" w:type="dxa"/>
            <w:tcBorders>
              <w:top w:val="single" w:color="auto" w:sz="4" w:space="0"/>
              <w:left w:val="nil"/>
              <w:bottom w:val="single" w:color="auto" w:sz="4" w:space="0"/>
              <w:right w:val="single" w:color="auto" w:sz="4" w:space="0"/>
            </w:tcBorders>
            <w:vAlign w:val="center"/>
          </w:tcPr>
          <w:p w14:paraId="243C86E3">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响应文件递交截止时间5日前</w:t>
            </w:r>
          </w:p>
        </w:tc>
      </w:tr>
      <w:tr w14:paraId="58BA3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AC7B4B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w:t>
            </w:r>
          </w:p>
        </w:tc>
        <w:tc>
          <w:tcPr>
            <w:tcW w:w="1767" w:type="dxa"/>
            <w:gridSpan w:val="2"/>
            <w:tcBorders>
              <w:top w:val="single" w:color="auto" w:sz="4" w:space="0"/>
              <w:left w:val="nil"/>
              <w:bottom w:val="single" w:color="auto" w:sz="4" w:space="0"/>
              <w:right w:val="single" w:color="auto" w:sz="4" w:space="0"/>
            </w:tcBorders>
            <w:vAlign w:val="center"/>
          </w:tcPr>
          <w:p w14:paraId="624361DB">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响应文件递</w:t>
            </w:r>
          </w:p>
          <w:p w14:paraId="15F1923A">
            <w:pPr>
              <w:ind w:left="240" w:hanging="240" w:hangingChars="100"/>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交截止时间</w:t>
            </w:r>
          </w:p>
        </w:tc>
        <w:tc>
          <w:tcPr>
            <w:tcW w:w="6849" w:type="dxa"/>
            <w:tcBorders>
              <w:top w:val="single" w:color="auto" w:sz="4" w:space="0"/>
              <w:left w:val="nil"/>
              <w:bottom w:val="single" w:color="auto" w:sz="4" w:space="0"/>
              <w:right w:val="single" w:color="auto" w:sz="4" w:space="0"/>
            </w:tcBorders>
            <w:vAlign w:val="center"/>
          </w:tcPr>
          <w:p w14:paraId="4F724AB6">
            <w:pPr>
              <w:rPr>
                <w:rFonts w:cs="宋体" w:asciiTheme="minorEastAsia" w:hAnsiTheme="minorEastAsia" w:eastAsiaTheme="minorEastAsia"/>
                <w:sz w:val="24"/>
                <w:szCs w:val="24"/>
              </w:rPr>
            </w:pPr>
            <w:r>
              <w:rPr>
                <w:rFonts w:hint="eastAsia" w:cs="宋体" w:asciiTheme="minorEastAsia" w:hAnsiTheme="minorEastAsia" w:eastAsiaTheme="minorEastAsia"/>
                <w:color w:val="auto"/>
                <w:sz w:val="24"/>
                <w:szCs w:val="24"/>
                <w:highlight w:val="none"/>
              </w:rPr>
              <w:t>202</w:t>
            </w: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03</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23</w:t>
            </w:r>
            <w:r>
              <w:rPr>
                <w:rFonts w:hint="eastAsia" w:cs="宋体" w:asciiTheme="minorEastAsia" w:hAnsiTheme="minorEastAsia" w:eastAsiaTheme="minorEastAsia"/>
                <w:color w:val="auto"/>
                <w:sz w:val="24"/>
                <w:szCs w:val="24"/>
                <w:highlight w:val="none"/>
              </w:rPr>
              <w:t>日08时20分</w:t>
            </w:r>
          </w:p>
        </w:tc>
      </w:tr>
      <w:tr w14:paraId="0CC52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0115E1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w:t>
            </w:r>
          </w:p>
        </w:tc>
        <w:tc>
          <w:tcPr>
            <w:tcW w:w="1767" w:type="dxa"/>
            <w:gridSpan w:val="2"/>
            <w:tcBorders>
              <w:top w:val="single" w:color="auto" w:sz="4" w:space="0"/>
              <w:left w:val="nil"/>
              <w:bottom w:val="single" w:color="auto" w:sz="4" w:space="0"/>
              <w:right w:val="single" w:color="auto" w:sz="4" w:space="0"/>
            </w:tcBorders>
            <w:vAlign w:val="center"/>
          </w:tcPr>
          <w:p w14:paraId="0DBC77AB">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响应人确认收到竞争性磋商文件澄清的时间</w:t>
            </w:r>
          </w:p>
        </w:tc>
        <w:tc>
          <w:tcPr>
            <w:tcW w:w="6849" w:type="dxa"/>
            <w:tcBorders>
              <w:top w:val="single" w:color="auto" w:sz="4" w:space="0"/>
              <w:left w:val="nil"/>
              <w:bottom w:val="single" w:color="auto" w:sz="4" w:space="0"/>
              <w:right w:val="single" w:color="auto" w:sz="4" w:space="0"/>
            </w:tcBorders>
            <w:vAlign w:val="center"/>
          </w:tcPr>
          <w:p w14:paraId="53D04AE4">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rPr>
              <w:t>在收到相应澄清文件后</w:t>
            </w:r>
            <w:r>
              <w:rPr>
                <w:rFonts w:hint="eastAsia" w:cs="宋体" w:asciiTheme="minorEastAsia" w:hAnsiTheme="minorEastAsia" w:eastAsiaTheme="minorEastAsia"/>
                <w:sz w:val="24"/>
                <w:szCs w:val="24"/>
                <w:u w:val="single"/>
              </w:rPr>
              <w:t xml:space="preserve"> 24 </w:t>
            </w:r>
            <w:r>
              <w:rPr>
                <w:rFonts w:hint="eastAsia" w:cs="宋体" w:asciiTheme="minorEastAsia" w:hAnsiTheme="minorEastAsia" w:eastAsiaTheme="minorEastAsia"/>
                <w:sz w:val="24"/>
                <w:szCs w:val="24"/>
              </w:rPr>
              <w:t>小时内</w:t>
            </w:r>
          </w:p>
        </w:tc>
      </w:tr>
      <w:tr w14:paraId="5CDC4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2360B23">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2.3.</w:t>
            </w:r>
            <w:r>
              <w:rPr>
                <w:rFonts w:hint="eastAsia" w:cs="宋体" w:asciiTheme="minorEastAsia" w:hAnsiTheme="minorEastAsia" w:eastAsiaTheme="minorEastAsia"/>
                <w:sz w:val="24"/>
                <w:szCs w:val="24"/>
                <w:lang w:val="en-US" w:eastAsia="zh-CN"/>
              </w:rPr>
              <w:t>1</w:t>
            </w:r>
          </w:p>
        </w:tc>
        <w:tc>
          <w:tcPr>
            <w:tcW w:w="1767" w:type="dxa"/>
            <w:gridSpan w:val="2"/>
            <w:tcBorders>
              <w:top w:val="single" w:color="auto" w:sz="4" w:space="0"/>
              <w:left w:val="nil"/>
              <w:bottom w:val="single" w:color="auto" w:sz="4" w:space="0"/>
              <w:right w:val="single" w:color="auto" w:sz="4" w:space="0"/>
            </w:tcBorders>
            <w:vAlign w:val="center"/>
          </w:tcPr>
          <w:p w14:paraId="45A3210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响应人确认收到竞争性磋商文件修改的时间</w:t>
            </w:r>
          </w:p>
        </w:tc>
        <w:tc>
          <w:tcPr>
            <w:tcW w:w="6849" w:type="dxa"/>
            <w:tcBorders>
              <w:top w:val="single" w:color="auto" w:sz="4" w:space="0"/>
              <w:left w:val="nil"/>
              <w:bottom w:val="single" w:color="auto" w:sz="4" w:space="0"/>
              <w:right w:val="single" w:color="auto" w:sz="4" w:space="0"/>
            </w:tcBorders>
            <w:vAlign w:val="center"/>
          </w:tcPr>
          <w:p w14:paraId="40F8447B">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在收到相应修改文件后</w:t>
            </w:r>
            <w:r>
              <w:rPr>
                <w:rFonts w:hint="eastAsia" w:cs="宋体" w:asciiTheme="minorEastAsia" w:hAnsiTheme="minorEastAsia" w:eastAsiaTheme="minorEastAsia"/>
                <w:sz w:val="24"/>
                <w:szCs w:val="24"/>
                <w:u w:val="single"/>
              </w:rPr>
              <w:t xml:space="preserve"> 24</w:t>
            </w:r>
            <w:r>
              <w:rPr>
                <w:rFonts w:hint="eastAsia" w:cs="宋体" w:asciiTheme="minorEastAsia" w:hAnsiTheme="minorEastAsia" w:eastAsiaTheme="minorEastAsia"/>
                <w:sz w:val="24"/>
                <w:szCs w:val="24"/>
              </w:rPr>
              <w:t>小时内</w:t>
            </w:r>
          </w:p>
        </w:tc>
      </w:tr>
      <w:tr w14:paraId="4F91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C453A8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3.1.1</w:t>
            </w:r>
          </w:p>
        </w:tc>
        <w:tc>
          <w:tcPr>
            <w:tcW w:w="1767" w:type="dxa"/>
            <w:gridSpan w:val="2"/>
            <w:tcBorders>
              <w:top w:val="single" w:color="auto" w:sz="4" w:space="0"/>
              <w:left w:val="nil"/>
              <w:bottom w:val="single" w:color="auto" w:sz="4" w:space="0"/>
              <w:right w:val="single" w:color="auto" w:sz="4" w:space="0"/>
            </w:tcBorders>
            <w:vAlign w:val="center"/>
          </w:tcPr>
          <w:p w14:paraId="756513E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构成响应文件的其他材料</w:t>
            </w:r>
          </w:p>
        </w:tc>
        <w:tc>
          <w:tcPr>
            <w:tcW w:w="6849" w:type="dxa"/>
            <w:tcBorders>
              <w:top w:val="single" w:color="auto" w:sz="4" w:space="0"/>
              <w:left w:val="nil"/>
              <w:bottom w:val="single" w:color="auto" w:sz="4" w:space="0"/>
              <w:right w:val="single" w:color="auto" w:sz="4" w:space="0"/>
            </w:tcBorders>
            <w:vAlign w:val="center"/>
          </w:tcPr>
          <w:p w14:paraId="2601FE4A">
            <w:pPr>
              <w:spacing w:line="288" w:lineRule="auto"/>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w:t>
            </w:r>
          </w:p>
        </w:tc>
      </w:tr>
      <w:tr w14:paraId="0110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C772731">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2</w:t>
            </w:r>
            <w:r>
              <w:rPr>
                <w:rFonts w:hint="eastAsia" w:cs="宋体" w:asciiTheme="minorEastAsia" w:hAnsiTheme="minorEastAsia" w:eastAsiaTheme="minorEastAsia"/>
                <w:sz w:val="24"/>
                <w:szCs w:val="24"/>
              </w:rPr>
              <w:t>.1</w:t>
            </w:r>
          </w:p>
        </w:tc>
        <w:tc>
          <w:tcPr>
            <w:tcW w:w="1767" w:type="dxa"/>
            <w:gridSpan w:val="2"/>
            <w:tcBorders>
              <w:top w:val="single" w:color="auto" w:sz="4" w:space="0"/>
              <w:left w:val="nil"/>
              <w:bottom w:val="single" w:color="auto" w:sz="4" w:space="0"/>
              <w:right w:val="single" w:color="auto" w:sz="4" w:space="0"/>
            </w:tcBorders>
            <w:vAlign w:val="center"/>
          </w:tcPr>
          <w:p w14:paraId="41CAA0F3">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磋商有效期</w:t>
            </w:r>
          </w:p>
        </w:tc>
        <w:tc>
          <w:tcPr>
            <w:tcW w:w="6849" w:type="dxa"/>
            <w:tcBorders>
              <w:top w:val="single" w:color="auto" w:sz="4" w:space="0"/>
              <w:left w:val="nil"/>
              <w:bottom w:val="single" w:color="auto" w:sz="4" w:space="0"/>
              <w:right w:val="single" w:color="auto" w:sz="4" w:space="0"/>
            </w:tcBorders>
            <w:vAlign w:val="center"/>
          </w:tcPr>
          <w:p w14:paraId="5C17A9A9">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磋商截止之日起60日历天</w:t>
            </w:r>
          </w:p>
        </w:tc>
      </w:tr>
      <w:tr w14:paraId="6DCA9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6ED8650">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3</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1</w:t>
            </w:r>
          </w:p>
        </w:tc>
        <w:tc>
          <w:tcPr>
            <w:tcW w:w="1767" w:type="dxa"/>
            <w:gridSpan w:val="2"/>
            <w:tcBorders>
              <w:top w:val="single" w:color="auto" w:sz="4" w:space="0"/>
              <w:left w:val="nil"/>
              <w:bottom w:val="single" w:color="auto" w:sz="4" w:space="0"/>
              <w:right w:val="single" w:color="auto" w:sz="4" w:space="0"/>
            </w:tcBorders>
            <w:vAlign w:val="center"/>
          </w:tcPr>
          <w:p w14:paraId="6A909281">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近年完成的类似项目的年份要求</w:t>
            </w:r>
          </w:p>
        </w:tc>
        <w:tc>
          <w:tcPr>
            <w:tcW w:w="6849" w:type="dxa"/>
            <w:tcBorders>
              <w:top w:val="single" w:color="auto" w:sz="4" w:space="0"/>
              <w:left w:val="nil"/>
              <w:bottom w:val="single" w:color="auto" w:sz="4" w:space="0"/>
              <w:right w:val="single" w:color="auto" w:sz="4" w:space="0"/>
            </w:tcBorders>
            <w:vAlign w:val="center"/>
          </w:tcPr>
          <w:p w14:paraId="75876A36">
            <w:pPr>
              <w:spacing w:line="288" w:lineRule="auto"/>
              <w:rPr>
                <w:rFonts w:cs="宋体" w:asciiTheme="minorEastAsia" w:hAnsiTheme="minorEastAsia" w:eastAsiaTheme="minorEastAsia"/>
                <w:sz w:val="24"/>
                <w:szCs w:val="24"/>
                <w:u w:val="single"/>
              </w:rPr>
            </w:pPr>
            <w:r>
              <w:rPr>
                <w:rFonts w:hint="eastAsia" w:cs="宋体" w:asciiTheme="minorEastAsia" w:hAnsiTheme="minorEastAsia" w:eastAsiaTheme="minorEastAsia"/>
                <w:sz w:val="24"/>
                <w:szCs w:val="24"/>
                <w:u w:val="single"/>
              </w:rPr>
              <w:t>近</w:t>
            </w:r>
            <w:r>
              <w:rPr>
                <w:rFonts w:hint="eastAsia" w:cs="宋体" w:asciiTheme="minorEastAsia" w:hAnsiTheme="minorEastAsia" w:eastAsiaTheme="minorEastAsia"/>
                <w:sz w:val="24"/>
                <w:szCs w:val="24"/>
              </w:rPr>
              <w:t>年，指</w:t>
            </w:r>
            <w:r>
              <w:rPr>
                <w:rFonts w:hint="eastAsia" w:cs="宋体" w:asciiTheme="minorEastAsia" w:hAnsiTheme="minorEastAsia" w:eastAsiaTheme="minorEastAsia"/>
                <w:sz w:val="24"/>
                <w:szCs w:val="24"/>
                <w:u w:val="single"/>
              </w:rPr>
              <w:t>202</w:t>
            </w:r>
            <w:r>
              <w:rPr>
                <w:rFonts w:hint="eastAsia" w:cs="宋体" w:asciiTheme="minorEastAsia" w:hAnsiTheme="minorEastAsia" w:eastAsiaTheme="minorEastAsia"/>
                <w:sz w:val="24"/>
                <w:szCs w:val="24"/>
                <w:u w:val="single"/>
                <w:lang w:val="en-US" w:eastAsia="zh-CN"/>
              </w:rPr>
              <w:t>3</w:t>
            </w:r>
            <w:r>
              <w:rPr>
                <w:rFonts w:hint="eastAsia" w:cs="宋体" w:asciiTheme="minorEastAsia" w:hAnsiTheme="minorEastAsia" w:eastAsiaTheme="minorEastAsia"/>
                <w:sz w:val="24"/>
                <w:szCs w:val="24"/>
              </w:rPr>
              <w:t>年</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月</w:t>
            </w:r>
            <w:r>
              <w:rPr>
                <w:rFonts w:hint="eastAsia" w:cs="宋体" w:asciiTheme="minorEastAsia" w:hAnsiTheme="minorEastAsia" w:eastAsiaTheme="minorEastAsia"/>
                <w:sz w:val="24"/>
                <w:szCs w:val="24"/>
                <w:u w:val="single"/>
              </w:rPr>
              <w:t>1</w:t>
            </w:r>
            <w:r>
              <w:rPr>
                <w:rFonts w:hint="eastAsia" w:cs="宋体" w:asciiTheme="minorEastAsia" w:hAnsiTheme="minorEastAsia" w:eastAsiaTheme="minorEastAsia"/>
                <w:sz w:val="24"/>
                <w:szCs w:val="24"/>
              </w:rPr>
              <w:t>日以来</w:t>
            </w:r>
          </w:p>
        </w:tc>
      </w:tr>
      <w:tr w14:paraId="753C6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08ED27E">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4</w:t>
            </w:r>
          </w:p>
        </w:tc>
        <w:tc>
          <w:tcPr>
            <w:tcW w:w="1767" w:type="dxa"/>
            <w:gridSpan w:val="2"/>
            <w:tcBorders>
              <w:top w:val="single" w:color="auto" w:sz="4" w:space="0"/>
              <w:left w:val="nil"/>
              <w:bottom w:val="single" w:color="auto" w:sz="4" w:space="0"/>
              <w:right w:val="single" w:color="auto" w:sz="4" w:space="0"/>
            </w:tcBorders>
            <w:vAlign w:val="center"/>
          </w:tcPr>
          <w:p w14:paraId="0810613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是否允许递交备选磋商方案</w:t>
            </w:r>
          </w:p>
        </w:tc>
        <w:tc>
          <w:tcPr>
            <w:tcW w:w="6849" w:type="dxa"/>
            <w:tcBorders>
              <w:top w:val="single" w:color="auto" w:sz="4" w:space="0"/>
              <w:left w:val="nil"/>
              <w:bottom w:val="single" w:color="auto" w:sz="4" w:space="0"/>
              <w:right w:val="single" w:color="auto" w:sz="4" w:space="0"/>
            </w:tcBorders>
            <w:vAlign w:val="center"/>
          </w:tcPr>
          <w:p w14:paraId="2C93E7F8">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w:t>
            </w:r>
          </w:p>
        </w:tc>
      </w:tr>
      <w:tr w14:paraId="29D81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1D5EAEB">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5</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1</w:t>
            </w:r>
          </w:p>
        </w:tc>
        <w:tc>
          <w:tcPr>
            <w:tcW w:w="1767" w:type="dxa"/>
            <w:gridSpan w:val="2"/>
            <w:tcBorders>
              <w:top w:val="single" w:color="auto" w:sz="4" w:space="0"/>
              <w:left w:val="nil"/>
              <w:bottom w:val="single" w:color="auto" w:sz="4" w:space="0"/>
              <w:right w:val="single" w:color="auto" w:sz="4" w:space="0"/>
            </w:tcBorders>
            <w:vAlign w:val="center"/>
          </w:tcPr>
          <w:p w14:paraId="600616F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签字和（或）盖章要求</w:t>
            </w:r>
          </w:p>
        </w:tc>
        <w:tc>
          <w:tcPr>
            <w:tcW w:w="6849" w:type="dxa"/>
            <w:tcBorders>
              <w:top w:val="single" w:color="auto" w:sz="4" w:space="0"/>
              <w:left w:val="nil"/>
              <w:bottom w:val="single" w:color="auto" w:sz="4" w:space="0"/>
              <w:right w:val="single" w:color="auto" w:sz="4" w:space="0"/>
            </w:tcBorders>
            <w:vAlign w:val="center"/>
          </w:tcPr>
          <w:p w14:paraId="266D0725">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电子化响应文件的签章：</w:t>
            </w:r>
          </w:p>
          <w:p w14:paraId="1BDA607E">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1、响应人在生成电子化响应文件后，应对电子化响应文件进行签章，未对电子化响应文件进行签章的视为无效投标。</w:t>
            </w:r>
          </w:p>
          <w:p w14:paraId="3423AE9C">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2、竞争性磋商文件中要求法定代表人或授权委托人盖章的，响应人在进行电子化响应文件签章时，以签盖法定代表人签章为准。</w:t>
            </w:r>
          </w:p>
          <w:p w14:paraId="01B67188">
            <w:pPr>
              <w:wordWrap w:val="0"/>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3、电子化响应文件工具请点击</w:t>
            </w:r>
            <w:r>
              <w:rPr>
                <w:rFonts w:cs="宋体" w:asciiTheme="minorEastAsia" w:hAnsiTheme="minorEastAsia" w:eastAsiaTheme="minorEastAsia"/>
                <w:sz w:val="24"/>
                <w:szCs w:val="24"/>
              </w:rPr>
              <w:t>https://download.bqpoint.com/download/downloadlist.html?SoftTypeCode=06</w:t>
            </w:r>
            <w:r>
              <w:rPr>
                <w:rFonts w:hint="eastAsia" w:cs="宋体" w:asciiTheme="minorEastAsia" w:hAnsiTheme="minorEastAsia" w:eastAsiaTheme="minorEastAsia"/>
                <w:sz w:val="24"/>
                <w:szCs w:val="24"/>
              </w:rPr>
              <w:t>进行下载。</w:t>
            </w:r>
          </w:p>
        </w:tc>
      </w:tr>
      <w:tr w14:paraId="22353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72E3BF9A">
            <w:pPr>
              <w:jc w:val="center"/>
              <w:rPr>
                <w:rFonts w:hint="eastAsia" w:cs="宋体" w:asciiTheme="minorEastAsia" w:hAnsiTheme="minorEastAsia" w:eastAsiaTheme="minorEastAsia"/>
                <w:sz w:val="24"/>
                <w:szCs w:val="24"/>
                <w:lang w:eastAsia="zh-CN"/>
              </w:rPr>
            </w:pPr>
            <w:r>
              <w:rPr>
                <w:rFonts w:hint="eastAsia" w:cs="宋体" w:asciiTheme="minorEastAsia" w:hAnsiTheme="minorEastAsia" w:eastAsiaTheme="minorEastAsia"/>
                <w:sz w:val="24"/>
                <w:szCs w:val="24"/>
              </w:rPr>
              <w:t>3.</w:t>
            </w:r>
            <w:r>
              <w:rPr>
                <w:rFonts w:hint="eastAsia" w:cs="宋体" w:asciiTheme="minorEastAsia" w:hAnsiTheme="minorEastAsia" w:eastAsiaTheme="minorEastAsia"/>
                <w:sz w:val="24"/>
                <w:szCs w:val="24"/>
                <w:lang w:val="en-US" w:eastAsia="zh-CN"/>
              </w:rPr>
              <w:t>6</w:t>
            </w:r>
            <w:r>
              <w:rPr>
                <w:rFonts w:hint="eastAsia" w:cs="宋体" w:asciiTheme="minorEastAsia" w:hAnsiTheme="minorEastAsia" w:eastAsiaTheme="minorEastAsia"/>
                <w:sz w:val="24"/>
                <w:szCs w:val="24"/>
              </w:rPr>
              <w:t>.</w:t>
            </w:r>
            <w:r>
              <w:rPr>
                <w:rFonts w:hint="eastAsia" w:cs="宋体" w:asciiTheme="minorEastAsia" w:hAnsiTheme="minorEastAsia" w:eastAsiaTheme="minorEastAsia"/>
                <w:sz w:val="24"/>
                <w:szCs w:val="24"/>
                <w:lang w:val="en-US" w:eastAsia="zh-CN"/>
              </w:rPr>
              <w:t>1</w:t>
            </w:r>
          </w:p>
        </w:tc>
        <w:tc>
          <w:tcPr>
            <w:tcW w:w="1767" w:type="dxa"/>
            <w:gridSpan w:val="2"/>
            <w:tcBorders>
              <w:top w:val="single" w:color="auto" w:sz="4" w:space="0"/>
              <w:left w:val="nil"/>
              <w:bottom w:val="single" w:color="auto" w:sz="4" w:space="0"/>
              <w:right w:val="single" w:color="auto" w:sz="4" w:space="0"/>
            </w:tcBorders>
            <w:vAlign w:val="center"/>
          </w:tcPr>
          <w:p w14:paraId="1D73F82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响应文件</w:t>
            </w:r>
          </w:p>
        </w:tc>
        <w:tc>
          <w:tcPr>
            <w:tcW w:w="6849" w:type="dxa"/>
            <w:tcBorders>
              <w:top w:val="single" w:color="auto" w:sz="4" w:space="0"/>
              <w:left w:val="nil"/>
              <w:bottom w:val="single" w:color="auto" w:sz="4" w:space="0"/>
              <w:right w:val="single" w:color="auto" w:sz="4" w:space="0"/>
            </w:tcBorders>
            <w:vAlign w:val="center"/>
          </w:tcPr>
          <w:p w14:paraId="59BFCFFC">
            <w:pPr>
              <w:spacing w:line="40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用CA在电子平台上传电子响应文件，在磋商截止时间前成功上传至三门峡市公共资源电子化交易系统。本项目为电子化、无纸化交易项目。</w:t>
            </w:r>
          </w:p>
        </w:tc>
      </w:tr>
      <w:tr w14:paraId="2ECCB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33AAC72">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w:t>
            </w:r>
            <w:r>
              <w:rPr>
                <w:rFonts w:cs="宋体" w:asciiTheme="minorEastAsia" w:hAnsiTheme="minorEastAsia" w:eastAsiaTheme="minorEastAsia"/>
                <w:sz w:val="24"/>
                <w:szCs w:val="24"/>
              </w:rPr>
              <w:t>1</w:t>
            </w:r>
          </w:p>
        </w:tc>
        <w:tc>
          <w:tcPr>
            <w:tcW w:w="1767" w:type="dxa"/>
            <w:gridSpan w:val="2"/>
            <w:tcBorders>
              <w:top w:val="single" w:color="auto" w:sz="4" w:space="0"/>
              <w:left w:val="nil"/>
              <w:bottom w:val="single" w:color="auto" w:sz="4" w:space="0"/>
              <w:right w:val="single" w:color="auto" w:sz="4" w:space="0"/>
            </w:tcBorders>
            <w:vAlign w:val="center"/>
          </w:tcPr>
          <w:p w14:paraId="6B28AE1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是否退还响应文件</w:t>
            </w:r>
          </w:p>
        </w:tc>
        <w:tc>
          <w:tcPr>
            <w:tcW w:w="6849" w:type="dxa"/>
            <w:tcBorders>
              <w:top w:val="single" w:color="auto" w:sz="4" w:space="0"/>
              <w:left w:val="nil"/>
              <w:bottom w:val="single" w:color="auto" w:sz="4" w:space="0"/>
              <w:right w:val="single" w:color="auto" w:sz="4" w:space="0"/>
            </w:tcBorders>
            <w:vAlign w:val="center"/>
          </w:tcPr>
          <w:p w14:paraId="351EADB5">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w:t>
            </w:r>
          </w:p>
        </w:tc>
      </w:tr>
      <w:tr w14:paraId="1FED1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2D26940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w:t>
            </w:r>
          </w:p>
        </w:tc>
        <w:tc>
          <w:tcPr>
            <w:tcW w:w="1767" w:type="dxa"/>
            <w:gridSpan w:val="2"/>
            <w:tcBorders>
              <w:top w:val="single" w:color="auto" w:sz="4" w:space="0"/>
              <w:left w:val="nil"/>
              <w:bottom w:val="single" w:color="auto" w:sz="4" w:space="0"/>
              <w:right w:val="single" w:color="auto" w:sz="4" w:space="0"/>
            </w:tcBorders>
            <w:vAlign w:val="center"/>
          </w:tcPr>
          <w:p w14:paraId="00610F3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磋商时间和</w:t>
            </w:r>
          </w:p>
          <w:p w14:paraId="12FCFB7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地点</w:t>
            </w:r>
          </w:p>
        </w:tc>
        <w:tc>
          <w:tcPr>
            <w:tcW w:w="6849" w:type="dxa"/>
            <w:tcBorders>
              <w:top w:val="single" w:color="auto" w:sz="4" w:space="0"/>
              <w:left w:val="nil"/>
              <w:bottom w:val="single" w:color="auto" w:sz="4" w:space="0"/>
              <w:right w:val="single" w:color="auto" w:sz="4" w:space="0"/>
            </w:tcBorders>
            <w:vAlign w:val="center"/>
          </w:tcPr>
          <w:p w14:paraId="2AE64505">
            <w:pPr>
              <w:spacing w:line="400" w:lineRule="exact"/>
              <w:rPr>
                <w:rFonts w:asciiTheme="minorEastAsia" w:hAnsiTheme="minorEastAsia" w:eastAsiaTheme="minorEastAsia"/>
                <w:sz w:val="24"/>
                <w:szCs w:val="24"/>
              </w:rPr>
            </w:pPr>
            <w:r>
              <w:rPr>
                <w:rFonts w:hint="eastAsia" w:cs="宋体" w:asciiTheme="minorEastAsia" w:hAnsiTheme="minorEastAsia" w:eastAsiaTheme="minorEastAsia"/>
                <w:sz w:val="24"/>
                <w:szCs w:val="24"/>
              </w:rPr>
              <w:t>磋商时间：</w:t>
            </w:r>
            <w:r>
              <w:rPr>
                <w:rFonts w:hint="eastAsia" w:cs="宋体" w:asciiTheme="minorEastAsia" w:hAnsiTheme="minorEastAsia" w:eastAsiaTheme="minorEastAsia"/>
                <w:color w:val="auto"/>
                <w:sz w:val="24"/>
                <w:szCs w:val="24"/>
                <w:highlight w:val="none"/>
              </w:rPr>
              <w:t>202</w:t>
            </w:r>
            <w:r>
              <w:rPr>
                <w:rFonts w:hint="eastAsia" w:cs="宋体" w:asciiTheme="minorEastAsia" w:hAnsiTheme="minorEastAsia" w:eastAsiaTheme="minorEastAsia"/>
                <w:color w:val="auto"/>
                <w:sz w:val="24"/>
                <w:szCs w:val="24"/>
                <w:highlight w:val="none"/>
                <w:lang w:val="en-US" w:eastAsia="zh-CN"/>
              </w:rPr>
              <w:t>6</w:t>
            </w:r>
            <w:r>
              <w:rPr>
                <w:rFonts w:hint="eastAsia" w:cs="宋体" w:asciiTheme="minorEastAsia" w:hAnsiTheme="minorEastAsia" w:eastAsiaTheme="minorEastAsia"/>
                <w:color w:val="auto"/>
                <w:sz w:val="24"/>
                <w:szCs w:val="24"/>
                <w:highlight w:val="none"/>
              </w:rPr>
              <w:t>年</w:t>
            </w:r>
            <w:r>
              <w:rPr>
                <w:rFonts w:hint="eastAsia" w:cs="宋体" w:asciiTheme="minorEastAsia" w:hAnsiTheme="minorEastAsia" w:eastAsiaTheme="minorEastAsia"/>
                <w:color w:val="auto"/>
                <w:sz w:val="24"/>
                <w:szCs w:val="24"/>
                <w:highlight w:val="none"/>
                <w:lang w:val="en-US" w:eastAsia="zh-CN"/>
              </w:rPr>
              <w:t xml:space="preserve">03 </w:t>
            </w:r>
            <w:r>
              <w:rPr>
                <w:rFonts w:hint="eastAsia" w:cs="宋体" w:asciiTheme="minorEastAsia" w:hAnsiTheme="minorEastAsia" w:eastAsiaTheme="minorEastAsia"/>
                <w:color w:val="auto"/>
                <w:sz w:val="24"/>
                <w:szCs w:val="24"/>
                <w:highlight w:val="none"/>
              </w:rPr>
              <w:t>月</w:t>
            </w:r>
            <w:r>
              <w:rPr>
                <w:rFonts w:hint="eastAsia" w:cs="宋体" w:asciiTheme="minorEastAsia" w:hAnsiTheme="minorEastAsia" w:eastAsiaTheme="minorEastAsia"/>
                <w:color w:val="auto"/>
                <w:sz w:val="24"/>
                <w:szCs w:val="24"/>
                <w:highlight w:val="none"/>
                <w:lang w:val="en-US" w:eastAsia="zh-CN"/>
              </w:rPr>
              <w:t>23</w:t>
            </w:r>
            <w:r>
              <w:rPr>
                <w:rFonts w:hint="eastAsia" w:cs="宋体" w:asciiTheme="minorEastAsia" w:hAnsiTheme="minorEastAsia" w:eastAsiaTheme="minorEastAsia"/>
                <w:color w:val="auto"/>
                <w:sz w:val="24"/>
                <w:szCs w:val="24"/>
                <w:highlight w:val="none"/>
              </w:rPr>
              <w:t>日08时20分</w:t>
            </w:r>
          </w:p>
          <w:p w14:paraId="43C2ACF3">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磋商地点：</w:t>
            </w:r>
            <w:r>
              <w:rPr>
                <w:rFonts w:hint="eastAsia" w:cs="宋体" w:asciiTheme="minorEastAsia" w:hAnsiTheme="minorEastAsia" w:eastAsiaTheme="minorEastAsia"/>
                <w:sz w:val="24"/>
                <w:szCs w:val="24"/>
                <w:lang w:val="en-US" w:eastAsia="zh-CN"/>
              </w:rPr>
              <w:t>三门峡市陕州区</w:t>
            </w:r>
            <w:r>
              <w:rPr>
                <w:rFonts w:hint="eastAsia" w:cs="宋体" w:asciiTheme="minorEastAsia" w:hAnsiTheme="minorEastAsia" w:eastAsiaTheme="minorEastAsia"/>
                <w:sz w:val="24"/>
                <w:szCs w:val="24"/>
              </w:rPr>
              <w:t>公共资源交易中心开标区</w:t>
            </w:r>
          </w:p>
        </w:tc>
      </w:tr>
      <w:tr w14:paraId="765B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46E8106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6.1.1</w:t>
            </w:r>
          </w:p>
        </w:tc>
        <w:tc>
          <w:tcPr>
            <w:tcW w:w="1767" w:type="dxa"/>
            <w:gridSpan w:val="2"/>
            <w:tcBorders>
              <w:top w:val="single" w:color="auto" w:sz="4" w:space="0"/>
              <w:left w:val="nil"/>
              <w:bottom w:val="single" w:color="auto" w:sz="4" w:space="0"/>
              <w:right w:val="single" w:color="auto" w:sz="4" w:space="0"/>
            </w:tcBorders>
            <w:vAlign w:val="center"/>
          </w:tcPr>
          <w:p w14:paraId="7221CEE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磋商小组的</w:t>
            </w:r>
          </w:p>
          <w:p w14:paraId="3A9F5F7F">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组建</w:t>
            </w:r>
          </w:p>
        </w:tc>
        <w:tc>
          <w:tcPr>
            <w:tcW w:w="6849" w:type="dxa"/>
            <w:tcBorders>
              <w:top w:val="single" w:color="auto" w:sz="4" w:space="0"/>
              <w:left w:val="nil"/>
              <w:bottom w:val="single" w:color="auto" w:sz="4" w:space="0"/>
              <w:right w:val="single" w:color="auto" w:sz="4" w:space="0"/>
            </w:tcBorders>
            <w:vAlign w:val="center"/>
          </w:tcPr>
          <w:p w14:paraId="7EE56777">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磋商小组成员为3人，采购人代表1人，其余专家2人从</w:t>
            </w:r>
            <w:r>
              <w:rPr>
                <w:rFonts w:hint="eastAsia" w:cs="宋体" w:asciiTheme="minorEastAsia" w:hAnsiTheme="minorEastAsia" w:eastAsiaTheme="minorEastAsia"/>
                <w:sz w:val="24"/>
                <w:szCs w:val="24"/>
                <w:lang w:val="en-US" w:eastAsia="zh-CN"/>
              </w:rPr>
              <w:t>河南省政府采购评审</w:t>
            </w:r>
            <w:r>
              <w:rPr>
                <w:rFonts w:hint="eastAsia" w:cs="宋体" w:asciiTheme="minorEastAsia" w:hAnsiTheme="minorEastAsia" w:eastAsiaTheme="minorEastAsia"/>
                <w:sz w:val="24"/>
                <w:szCs w:val="24"/>
              </w:rPr>
              <w:t>专家库中评标专家。</w:t>
            </w:r>
          </w:p>
        </w:tc>
      </w:tr>
      <w:tr w14:paraId="508B4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3FC35BA">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7.1</w:t>
            </w:r>
          </w:p>
        </w:tc>
        <w:tc>
          <w:tcPr>
            <w:tcW w:w="1767" w:type="dxa"/>
            <w:gridSpan w:val="2"/>
            <w:tcBorders>
              <w:top w:val="single" w:color="auto" w:sz="4" w:space="0"/>
              <w:left w:val="nil"/>
              <w:bottom w:val="single" w:color="auto" w:sz="4" w:space="0"/>
              <w:right w:val="single" w:color="auto" w:sz="4" w:space="0"/>
            </w:tcBorders>
            <w:vAlign w:val="center"/>
          </w:tcPr>
          <w:p w14:paraId="694F0EE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是否授权评标委员会确定中标人</w:t>
            </w:r>
          </w:p>
        </w:tc>
        <w:tc>
          <w:tcPr>
            <w:tcW w:w="6849" w:type="dxa"/>
            <w:tcBorders>
              <w:top w:val="single" w:color="auto" w:sz="4" w:space="0"/>
              <w:left w:val="nil"/>
              <w:bottom w:val="single" w:color="auto" w:sz="4" w:space="0"/>
              <w:right w:val="single" w:color="auto" w:sz="4" w:space="0"/>
            </w:tcBorders>
            <w:vAlign w:val="center"/>
          </w:tcPr>
          <w:p w14:paraId="144C3801">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否，按顺序推荐的中标候选人数：</w:t>
            </w:r>
            <w:r>
              <w:rPr>
                <w:rFonts w:hint="eastAsia" w:cs="宋体" w:asciiTheme="minorEastAsia" w:hAnsiTheme="minorEastAsia" w:eastAsiaTheme="minorEastAsia"/>
                <w:sz w:val="24"/>
                <w:szCs w:val="24"/>
                <w:u w:val="single"/>
              </w:rPr>
              <w:t>3名</w:t>
            </w:r>
          </w:p>
        </w:tc>
      </w:tr>
      <w:tr w14:paraId="28086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0A7D57A6">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w:t>
            </w:r>
          </w:p>
        </w:tc>
        <w:tc>
          <w:tcPr>
            <w:tcW w:w="1767" w:type="dxa"/>
            <w:gridSpan w:val="2"/>
            <w:tcBorders>
              <w:top w:val="single" w:color="auto" w:sz="4" w:space="0"/>
              <w:left w:val="nil"/>
              <w:bottom w:val="single" w:color="auto" w:sz="4" w:space="0"/>
              <w:right w:val="single" w:color="auto" w:sz="4" w:space="0"/>
            </w:tcBorders>
            <w:vAlign w:val="center"/>
          </w:tcPr>
          <w:p w14:paraId="008D9E25">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履约担保</w:t>
            </w:r>
          </w:p>
        </w:tc>
        <w:tc>
          <w:tcPr>
            <w:tcW w:w="6849" w:type="dxa"/>
            <w:tcBorders>
              <w:top w:val="single" w:color="auto" w:sz="4" w:space="0"/>
              <w:left w:val="nil"/>
              <w:bottom w:val="single" w:color="auto" w:sz="4" w:space="0"/>
              <w:right w:val="single" w:color="auto" w:sz="4" w:space="0"/>
            </w:tcBorders>
            <w:vAlign w:val="center"/>
          </w:tcPr>
          <w:p w14:paraId="04D0D9B7">
            <w:pPr>
              <w:spacing w:line="288" w:lineRule="auto"/>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本项目不收取履约担保。</w:t>
            </w:r>
          </w:p>
        </w:tc>
      </w:tr>
      <w:tr w14:paraId="02EBE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6DE8EFEF">
            <w:pPr>
              <w:autoSpaceDE w:val="0"/>
              <w:autoSpaceDN w:val="0"/>
              <w:adjustRightIn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8</w:t>
            </w:r>
          </w:p>
        </w:tc>
        <w:tc>
          <w:tcPr>
            <w:tcW w:w="1767" w:type="dxa"/>
            <w:gridSpan w:val="2"/>
            <w:tcBorders>
              <w:top w:val="single" w:color="auto" w:sz="4" w:space="0"/>
              <w:left w:val="nil"/>
              <w:bottom w:val="single" w:color="auto" w:sz="4" w:space="0"/>
              <w:right w:val="single" w:color="auto" w:sz="4" w:space="0"/>
            </w:tcBorders>
            <w:vAlign w:val="center"/>
          </w:tcPr>
          <w:p w14:paraId="42F4BA96">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付款方式</w:t>
            </w:r>
          </w:p>
        </w:tc>
        <w:tc>
          <w:tcPr>
            <w:tcW w:w="6849" w:type="dxa"/>
            <w:tcBorders>
              <w:top w:val="single" w:color="auto" w:sz="4" w:space="0"/>
              <w:left w:val="nil"/>
              <w:bottom w:val="single" w:color="auto" w:sz="4" w:space="0"/>
              <w:right w:val="single" w:color="auto" w:sz="4" w:space="0"/>
            </w:tcBorders>
            <w:vAlign w:val="center"/>
          </w:tcPr>
          <w:p w14:paraId="757AF209">
            <w:pPr>
              <w:tabs>
                <w:tab w:val="left" w:pos="180"/>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签订合同时，双方另行协商</w:t>
            </w:r>
          </w:p>
        </w:tc>
      </w:tr>
      <w:tr w14:paraId="0F80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1116" w:type="dxa"/>
            <w:gridSpan w:val="3"/>
            <w:tcBorders>
              <w:top w:val="single" w:color="auto" w:sz="4" w:space="0"/>
              <w:left w:val="single" w:color="auto" w:sz="4" w:space="0"/>
              <w:bottom w:val="single" w:color="auto" w:sz="4" w:space="0"/>
              <w:right w:val="single" w:color="auto" w:sz="4" w:space="0"/>
            </w:tcBorders>
            <w:vAlign w:val="center"/>
          </w:tcPr>
          <w:p w14:paraId="5024D63E">
            <w:pPr>
              <w:autoSpaceDE w:val="0"/>
              <w:autoSpaceDN w:val="0"/>
              <w:adjustRightInd w:val="0"/>
              <w:spacing w:line="400" w:lineRule="exact"/>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9.1</w:t>
            </w:r>
          </w:p>
        </w:tc>
        <w:tc>
          <w:tcPr>
            <w:tcW w:w="1767" w:type="dxa"/>
            <w:gridSpan w:val="2"/>
            <w:tcBorders>
              <w:top w:val="single" w:color="auto" w:sz="4" w:space="0"/>
              <w:left w:val="nil"/>
              <w:bottom w:val="single" w:color="auto" w:sz="4" w:space="0"/>
              <w:right w:val="single" w:color="auto" w:sz="4" w:space="0"/>
            </w:tcBorders>
            <w:vAlign w:val="center"/>
          </w:tcPr>
          <w:p w14:paraId="38626AEF">
            <w:pPr>
              <w:autoSpaceDE w:val="0"/>
              <w:autoSpaceDN w:val="0"/>
              <w:adjustRightInd w:val="0"/>
              <w:spacing w:line="400" w:lineRule="exact"/>
              <w:jc w:val="center"/>
              <w:rPr>
                <w:rFonts w:cs="宋体" w:asciiTheme="minorEastAsia" w:hAnsiTheme="minorEastAsia" w:eastAsiaTheme="minorEastAsia"/>
                <w:spacing w:val="-6"/>
                <w:sz w:val="24"/>
                <w:szCs w:val="24"/>
              </w:rPr>
            </w:pPr>
            <w:r>
              <w:rPr>
                <w:rFonts w:hint="eastAsia" w:cs="宋体" w:asciiTheme="minorEastAsia" w:hAnsiTheme="minorEastAsia" w:eastAsiaTheme="minorEastAsia"/>
                <w:spacing w:val="-6"/>
                <w:sz w:val="24"/>
                <w:szCs w:val="24"/>
              </w:rPr>
              <w:t>合同签订时间</w:t>
            </w:r>
          </w:p>
        </w:tc>
        <w:tc>
          <w:tcPr>
            <w:tcW w:w="6849" w:type="dxa"/>
            <w:tcBorders>
              <w:top w:val="single" w:color="auto" w:sz="4" w:space="0"/>
              <w:left w:val="nil"/>
              <w:bottom w:val="single" w:color="auto" w:sz="4" w:space="0"/>
              <w:right w:val="single" w:color="auto" w:sz="4" w:space="0"/>
            </w:tcBorders>
            <w:vAlign w:val="center"/>
          </w:tcPr>
          <w:p w14:paraId="0A2B2DE8">
            <w:pPr>
              <w:tabs>
                <w:tab w:val="left" w:pos="180"/>
              </w:tabs>
              <w:spacing w:line="400" w:lineRule="exact"/>
              <w:rPr>
                <w:rFonts w:cs="宋体" w:asciiTheme="minorEastAsia" w:hAnsiTheme="minorEastAsia" w:eastAsiaTheme="minorEastAsia"/>
                <w:sz w:val="24"/>
              </w:rPr>
            </w:pPr>
            <w:r>
              <w:rPr>
                <w:rFonts w:hint="eastAsia" w:cs="宋体" w:asciiTheme="minorEastAsia" w:hAnsiTheme="minorEastAsia" w:eastAsiaTheme="minorEastAsia"/>
                <w:sz w:val="24"/>
              </w:rPr>
              <w:t>成交人应自成交通知书发出之日起2个工作日内按照成交通知书和响应文件内容及要求签订合同。</w:t>
            </w:r>
          </w:p>
        </w:tc>
      </w:tr>
      <w:tr w14:paraId="0A8A5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43CA5D12">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10.需要补充的其他内容</w:t>
            </w:r>
          </w:p>
        </w:tc>
      </w:tr>
      <w:tr w14:paraId="2D4B5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19D5AD8D">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10.1词语定义</w:t>
            </w:r>
          </w:p>
        </w:tc>
      </w:tr>
      <w:tr w14:paraId="2B93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0F46D6BE">
            <w:pPr>
              <w:spacing w:line="312"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w:t>
            </w:r>
          </w:p>
        </w:tc>
        <w:tc>
          <w:tcPr>
            <w:tcW w:w="1576" w:type="dxa"/>
            <w:gridSpan w:val="2"/>
            <w:tcBorders>
              <w:top w:val="single" w:color="auto" w:sz="4" w:space="0"/>
              <w:left w:val="nil"/>
              <w:bottom w:val="single" w:color="auto" w:sz="4" w:space="0"/>
              <w:right w:val="single" w:color="auto" w:sz="4" w:space="0"/>
            </w:tcBorders>
            <w:vAlign w:val="center"/>
          </w:tcPr>
          <w:p w14:paraId="43E55400">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招标控制价</w:t>
            </w:r>
          </w:p>
        </w:tc>
        <w:tc>
          <w:tcPr>
            <w:tcW w:w="7088" w:type="dxa"/>
            <w:gridSpan w:val="2"/>
            <w:tcBorders>
              <w:top w:val="single" w:color="auto" w:sz="4" w:space="0"/>
              <w:left w:val="nil"/>
              <w:bottom w:val="single" w:color="auto" w:sz="4" w:space="0"/>
              <w:right w:val="single" w:color="auto" w:sz="4" w:space="0"/>
            </w:tcBorders>
            <w:vAlign w:val="center"/>
          </w:tcPr>
          <w:p w14:paraId="396BAAD5">
            <w:pPr>
              <w:spacing w:line="440" w:lineRule="exact"/>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招标控制价：</w:t>
            </w:r>
            <w:r>
              <w:rPr>
                <w:rFonts w:hint="eastAsia" w:cs="宋体" w:asciiTheme="minorEastAsia" w:hAnsiTheme="minorEastAsia" w:eastAsiaTheme="minorEastAsia"/>
                <w:kern w:val="0"/>
                <w:sz w:val="24"/>
                <w:szCs w:val="24"/>
                <w:lang w:val="en-US" w:eastAsia="zh-CN"/>
              </w:rPr>
              <w:t>1160394.03</w:t>
            </w:r>
            <w:r>
              <w:rPr>
                <w:rFonts w:hint="eastAsia" w:cs="宋体" w:asciiTheme="minorEastAsia" w:hAnsiTheme="minorEastAsia" w:eastAsiaTheme="minorEastAsia"/>
                <w:kern w:val="0"/>
                <w:sz w:val="24"/>
                <w:szCs w:val="24"/>
              </w:rPr>
              <w:t>元；</w:t>
            </w:r>
          </w:p>
          <w:p w14:paraId="7E73C88E">
            <w:pPr>
              <w:spacing w:line="440" w:lineRule="exact"/>
              <w:jc w:val="left"/>
              <w:rPr>
                <w:rFonts w:cs="宋体" w:asciiTheme="minorEastAsia" w:hAnsiTheme="minorEastAsia" w:eastAsiaTheme="minorEastAsia"/>
                <w:sz w:val="24"/>
                <w:szCs w:val="24"/>
              </w:rPr>
            </w:pPr>
            <w:r>
              <w:rPr>
                <w:rFonts w:hint="eastAsia" w:cs="宋体" w:asciiTheme="minorEastAsia" w:hAnsiTheme="minorEastAsia" w:eastAsiaTheme="minorEastAsia"/>
                <w:sz w:val="24"/>
              </w:rPr>
              <w:t>招标控制价是采购人控制招标工程造价的最高限价</w:t>
            </w:r>
            <w:r>
              <w:rPr>
                <w:rFonts w:hint="eastAsia" w:cs="宋体" w:asciiTheme="minorEastAsia" w:hAnsiTheme="minorEastAsia" w:eastAsiaTheme="minorEastAsia"/>
                <w:spacing w:val="1"/>
                <w:sz w:val="24"/>
              </w:rPr>
              <w:t>，</w:t>
            </w:r>
            <w:r>
              <w:rPr>
                <w:rFonts w:hint="eastAsia" w:cs="宋体" w:asciiTheme="minorEastAsia" w:hAnsiTheme="minorEastAsia" w:eastAsiaTheme="minorEastAsia"/>
                <w:sz w:val="24"/>
              </w:rPr>
              <w:t>高于招标控制价的其磋商将被否决。一次报价和最终报价高于招标控制价的其磋商将被否决。</w:t>
            </w:r>
          </w:p>
        </w:tc>
      </w:tr>
      <w:tr w14:paraId="4EFAF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59C8BF8C">
            <w:pPr>
              <w:spacing w:line="312" w:lineRule="auto"/>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w:t>
            </w:r>
          </w:p>
        </w:tc>
        <w:tc>
          <w:tcPr>
            <w:tcW w:w="1576" w:type="dxa"/>
            <w:gridSpan w:val="2"/>
            <w:tcBorders>
              <w:top w:val="single" w:color="auto" w:sz="4" w:space="0"/>
              <w:left w:val="nil"/>
              <w:bottom w:val="single" w:color="auto" w:sz="4" w:space="0"/>
              <w:right w:val="single" w:color="auto" w:sz="4" w:space="0"/>
            </w:tcBorders>
            <w:vAlign w:val="center"/>
          </w:tcPr>
          <w:p w14:paraId="2C7B0E8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竞争性磋商文件的解释</w:t>
            </w:r>
          </w:p>
        </w:tc>
        <w:tc>
          <w:tcPr>
            <w:tcW w:w="7088" w:type="dxa"/>
            <w:gridSpan w:val="2"/>
            <w:tcBorders>
              <w:top w:val="single" w:color="auto" w:sz="4" w:space="0"/>
              <w:left w:val="nil"/>
              <w:bottom w:val="single" w:color="auto" w:sz="4" w:space="0"/>
              <w:right w:val="single" w:color="auto" w:sz="4" w:space="0"/>
            </w:tcBorders>
            <w:vAlign w:val="center"/>
          </w:tcPr>
          <w:p w14:paraId="3057F46E">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在符合相关法律法规的前题下，竞争性磋商文件的解释权归采购人所有。本竞争性磋商文件中其他部分内容与响应人须知前附表不一致的，以响应人须知前附表为准。</w:t>
            </w:r>
          </w:p>
        </w:tc>
      </w:tr>
      <w:tr w14:paraId="0D097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74FD1004">
            <w:pPr>
              <w:jc w:val="center"/>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10.4</w:t>
            </w:r>
          </w:p>
        </w:tc>
        <w:tc>
          <w:tcPr>
            <w:tcW w:w="1576" w:type="dxa"/>
            <w:gridSpan w:val="2"/>
            <w:tcBorders>
              <w:top w:val="single" w:color="auto" w:sz="4" w:space="0"/>
              <w:left w:val="nil"/>
              <w:bottom w:val="single" w:color="auto" w:sz="4" w:space="0"/>
              <w:right w:val="single" w:color="auto" w:sz="4" w:space="0"/>
            </w:tcBorders>
            <w:vAlign w:val="center"/>
          </w:tcPr>
          <w:p w14:paraId="22BBECD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答疑</w:t>
            </w:r>
          </w:p>
        </w:tc>
        <w:tc>
          <w:tcPr>
            <w:tcW w:w="7088" w:type="dxa"/>
            <w:gridSpan w:val="2"/>
            <w:tcBorders>
              <w:top w:val="single" w:color="auto" w:sz="4" w:space="0"/>
              <w:left w:val="nil"/>
              <w:bottom w:val="single" w:color="auto" w:sz="4" w:space="0"/>
              <w:right w:val="single" w:color="auto" w:sz="4" w:space="0"/>
            </w:tcBorders>
            <w:vAlign w:val="center"/>
          </w:tcPr>
          <w:p w14:paraId="2CF34668">
            <w:pPr>
              <w:spacing w:line="400" w:lineRule="exact"/>
              <w:ind w:right="-153" w:rightChars="-73"/>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需要解答的疑问以书面形式加盖单位公章递交至采购人或代理机构，逾期提交的问题概不做回复。采购人将需要解答的</w:t>
            </w:r>
          </w:p>
          <w:p w14:paraId="5BC49039">
            <w:pPr>
              <w:spacing w:line="400" w:lineRule="exact"/>
              <w:ind w:right="-153" w:rightChars="-73"/>
              <w:jc w:val="left"/>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内容以公告形式发至所有潜在响应人。</w:t>
            </w:r>
          </w:p>
        </w:tc>
      </w:tr>
      <w:tr w14:paraId="0B0DD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02A9DA0F">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10.5结果公告</w:t>
            </w:r>
          </w:p>
        </w:tc>
      </w:tr>
      <w:tr w14:paraId="08BBE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68C50C01">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4D8D04E2">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在《河南招标采购综合网》、《河南省政府采购网》和《三门峡市公共资源交易中心网》同时进行公告，公示期</w:t>
            </w:r>
            <w:r>
              <w:rPr>
                <w:rFonts w:cs="宋体" w:asciiTheme="minorEastAsia" w:hAnsiTheme="minorEastAsia" w:eastAsiaTheme="minorEastAsia"/>
                <w:sz w:val="24"/>
                <w:szCs w:val="24"/>
              </w:rPr>
              <w:t>1个工作日</w:t>
            </w:r>
            <w:r>
              <w:rPr>
                <w:rFonts w:hint="eastAsia" w:cs="宋体" w:asciiTheme="minorEastAsia" w:hAnsiTheme="minorEastAsia" w:eastAsiaTheme="minorEastAsia"/>
                <w:sz w:val="24"/>
                <w:szCs w:val="24"/>
              </w:rPr>
              <w:t>。</w:t>
            </w:r>
          </w:p>
        </w:tc>
      </w:tr>
      <w:tr w14:paraId="0A7AD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C22497D">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10.6知识产权</w:t>
            </w:r>
          </w:p>
        </w:tc>
      </w:tr>
      <w:tr w14:paraId="116A7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563F1FA2">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11A530DF">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本竞争性磋商文件各个组成部分的文件，未经采购人书面同意，响应人不得擅自复印和用于非本招标项目所需的其他目的。采购人全部或者部分使用未中标人响应文件中的技术成果或技术方案时，需征得其书面同意，并不得擅自复印或提供给第三人。</w:t>
            </w:r>
          </w:p>
        </w:tc>
      </w:tr>
      <w:tr w14:paraId="5D6FF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6A7429C">
            <w:pP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10.7重新招标的其他情形</w:t>
            </w:r>
          </w:p>
        </w:tc>
      </w:tr>
      <w:tr w14:paraId="245C7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34B16F5B">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4D1A2E07">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除响应人须知正文规定的情形外，除非已经产生中标候选人，在磋商有效期内同意延长磋商有效期的响应人少于三个的，采购人应当依法重新招标。</w:t>
            </w:r>
          </w:p>
        </w:tc>
      </w:tr>
      <w:tr w14:paraId="7A13A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3DDA00CD">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10.8同义词语</w:t>
            </w:r>
          </w:p>
        </w:tc>
      </w:tr>
      <w:tr w14:paraId="26E1A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307F5242">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636FD7B1">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构成竞争性磋商文件组成部分的“通用合同条款”、“专用合同条款”、“技术标准和要求”和“工程量清单”等章节中出现的措辞“发包人”和“承包人”，在招标磋商阶段应当分别按“采购人”和“响应人”进行理解。</w:t>
            </w:r>
          </w:p>
        </w:tc>
      </w:tr>
      <w:tr w14:paraId="6204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0C410075">
            <w:pPr>
              <w:ind w:left="240" w:hanging="240" w:hangingChars="1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10.9监  督</w:t>
            </w:r>
          </w:p>
        </w:tc>
      </w:tr>
      <w:tr w14:paraId="426D2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68" w:type="dxa"/>
            <w:gridSpan w:val="2"/>
            <w:tcBorders>
              <w:top w:val="single" w:color="auto" w:sz="4" w:space="0"/>
              <w:left w:val="single" w:color="auto" w:sz="4" w:space="0"/>
              <w:bottom w:val="single" w:color="auto" w:sz="4" w:space="0"/>
              <w:right w:val="single" w:color="auto" w:sz="4" w:space="0"/>
            </w:tcBorders>
            <w:vAlign w:val="center"/>
          </w:tcPr>
          <w:p w14:paraId="3CBD3CEA">
            <w:pPr>
              <w:spacing w:line="312" w:lineRule="auto"/>
              <w:rPr>
                <w:rFonts w:cs="宋体" w:asciiTheme="minorEastAsia" w:hAnsiTheme="minorEastAsia" w:eastAsiaTheme="minorEastAsia"/>
                <w:sz w:val="24"/>
                <w:szCs w:val="24"/>
              </w:rPr>
            </w:pPr>
          </w:p>
        </w:tc>
        <w:tc>
          <w:tcPr>
            <w:tcW w:w="8664" w:type="dxa"/>
            <w:gridSpan w:val="4"/>
            <w:tcBorders>
              <w:top w:val="single" w:color="auto" w:sz="4" w:space="0"/>
              <w:left w:val="nil"/>
              <w:bottom w:val="single" w:color="auto" w:sz="4" w:space="0"/>
              <w:right w:val="single" w:color="auto" w:sz="4" w:space="0"/>
            </w:tcBorders>
            <w:vAlign w:val="center"/>
          </w:tcPr>
          <w:p w14:paraId="2B630B04">
            <w:pPr>
              <w:spacing w:line="400" w:lineRule="exac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本项目的招标磋商活动及其相关当事人应当接受有管辖权的招标投标行政监督部门依法实施的监督。</w:t>
            </w:r>
          </w:p>
        </w:tc>
      </w:tr>
      <w:tr w14:paraId="4C06C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32" w:type="dxa"/>
            <w:gridSpan w:val="6"/>
            <w:tcBorders>
              <w:top w:val="single" w:color="auto" w:sz="4" w:space="0"/>
              <w:left w:val="single" w:color="auto" w:sz="4" w:space="0"/>
              <w:bottom w:val="single" w:color="auto" w:sz="4" w:space="0"/>
              <w:right w:val="single" w:color="auto" w:sz="4" w:space="0"/>
            </w:tcBorders>
            <w:vAlign w:val="center"/>
          </w:tcPr>
          <w:p w14:paraId="130AB54E">
            <w:pPr>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10.10电子化交易注意事项</w:t>
            </w:r>
          </w:p>
        </w:tc>
      </w:tr>
      <w:tr w14:paraId="41E9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99" w:type="dxa"/>
            <w:tcBorders>
              <w:top w:val="single" w:color="auto" w:sz="4" w:space="0"/>
              <w:left w:val="single" w:color="auto" w:sz="4" w:space="0"/>
              <w:bottom w:val="single" w:color="auto" w:sz="4" w:space="0"/>
              <w:right w:val="single" w:color="auto" w:sz="4" w:space="0"/>
            </w:tcBorders>
            <w:vAlign w:val="center"/>
          </w:tcPr>
          <w:p w14:paraId="75317775">
            <w:pPr>
              <w:jc w:val="center"/>
              <w:rPr>
                <w:rFonts w:cs="宋体" w:asciiTheme="minorEastAsia" w:hAnsiTheme="minorEastAsia" w:eastAsiaTheme="minorEastAsia"/>
                <w:sz w:val="24"/>
                <w:szCs w:val="24"/>
              </w:rPr>
            </w:pPr>
          </w:p>
        </w:tc>
        <w:tc>
          <w:tcPr>
            <w:tcW w:w="8733" w:type="dxa"/>
            <w:gridSpan w:val="5"/>
            <w:tcBorders>
              <w:top w:val="single" w:color="auto" w:sz="4" w:space="0"/>
              <w:left w:val="nil"/>
              <w:bottom w:val="single" w:color="auto" w:sz="4" w:space="0"/>
              <w:right w:val="single" w:color="auto" w:sz="4" w:space="0"/>
            </w:tcBorders>
            <w:vAlign w:val="center"/>
          </w:tcPr>
          <w:p w14:paraId="0F8F250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具体要求：本项目为电子化、无纸化交易项目，响应文件是响应人、供应商（以下简称“响应人”）通过中心响应文件制作系统制作，并经过签章和加密后生成的电子版响应文件。</w:t>
            </w:r>
          </w:p>
          <w:p w14:paraId="2DE5DF14">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电子化响应文件具体制作文件请点击</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进行下载。</w:t>
            </w:r>
          </w:p>
          <w:p w14:paraId="7F33E9BC">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温馨提示：本项目为电子化、无纸化交易项目，为保证您能投标成功，请需仔细阅读以下条款。</w:t>
            </w:r>
          </w:p>
          <w:p w14:paraId="2FEF5944">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一、电子化投标</w:t>
            </w:r>
          </w:p>
          <w:p w14:paraId="7E5A600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（一）电子化响应文件的签章</w:t>
            </w:r>
          </w:p>
          <w:p w14:paraId="5EE8D56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1、响应人在生成电子化响应文件后，应对电子化响应文件进行签章，未进行签章的视为无效投标。</w:t>
            </w:r>
          </w:p>
          <w:p w14:paraId="26BF0A3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2、竞争性磋商文件中要求法定代表人或授权委托人签字或盖章的，响应人在进行电子化响应文件签章时，以签盖法定代表人签章为准。</w:t>
            </w:r>
          </w:p>
          <w:p w14:paraId="67829EA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（二）电子化响应文件的格式及上传投标</w:t>
            </w:r>
          </w:p>
          <w:p w14:paraId="1698B95D">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1、响应人所上传的电子化响应文件，应是通过中心响应文件制作系统制作的（响应文件制作工具下载地址：</w:t>
            </w:r>
            <w:r>
              <w:rPr>
                <w:rFonts w:asciiTheme="minorEastAsia" w:hAnsiTheme="minorEastAsia" w:eastAsiaTheme="minorEastAsia"/>
                <w:sz w:val="24"/>
                <w:szCs w:val="24"/>
              </w:rPr>
              <w:t>https://download.bqpoint.com/download/downloadlist.html?SoftTypeCode=06</w:t>
            </w:r>
            <w:r>
              <w:rPr>
                <w:rFonts w:hint="eastAsia" w:asciiTheme="minorEastAsia" w:hAnsiTheme="minorEastAsia" w:eastAsiaTheme="minorEastAsia"/>
                <w:sz w:val="24"/>
                <w:szCs w:val="24"/>
              </w:rPr>
              <w:t>），经过签章和加密后生成的电子版响应文件。其中包含用于响应文件上传的主文件（后缀为.smxtf）和用于应急补救的投标文件备份文件（后缀为.nsmxtf）。备份文件主要用于电子化开标出现技术问题后的补救，请投标人随身携带。</w:t>
            </w:r>
          </w:p>
          <w:p w14:paraId="34A536A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注：响应人投报多个标段的，需要每个标段单独制作电子响应文件。</w:t>
            </w:r>
          </w:p>
          <w:p w14:paraId="553365C4">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2、电子化响应文件应在磋商截止时间前成功上传至三门峡市公共资源电子化交易系统。至磋商截止时间止，仍未上传成功的电子化响应文件将不予接收。</w:t>
            </w:r>
          </w:p>
          <w:p w14:paraId="70B2D5AF">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注：如按照电子化投标操作教材制作完成的电子化响应文件无法上传的，响应人应在磋商截止时间前尽早的联系中心技术人员，以便有充分的时间进行处理。响应人应充分考虑到处理技术问题和上传数据等工作所需的时间问题，响应文件未在磋商截止时间前成功上传的，其响应文件不予接收。</w:t>
            </w:r>
          </w:p>
          <w:p w14:paraId="7051FAAB">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技术联系电话：0398-3117095   3117080</w:t>
            </w:r>
          </w:p>
          <w:p w14:paraId="1BB6D073">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新点客服电话:4009980000</w:t>
            </w:r>
          </w:p>
          <w:p w14:paraId="3D4DFC26">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（三）电子化项目开标、解密、评标</w:t>
            </w:r>
          </w:p>
          <w:p w14:paraId="378243B4">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1、本项目采用电子化、无纸化进行磋商，开标当日，响应人无需到开标现场参加开标会议，响应人应当在磋商截止时间前，登陆不见面开标大厅选择登陆三门峡市公共资源电子招投标系统进行登陆（网址为</w:t>
            </w:r>
            <w:r>
              <w:rPr>
                <w:rFonts w:asciiTheme="minorEastAsia" w:hAnsiTheme="minorEastAsia" w:eastAsiaTheme="minorEastAsia"/>
                <w:sz w:val="24"/>
                <w:szCs w:val="24"/>
              </w:rPr>
              <w:t>http://122.112.246.33/BidOpening/bidopeninghallaction/hall/login</w:t>
            </w:r>
            <w:r>
              <w:rPr>
                <w:rFonts w:hint="eastAsia" w:asciiTheme="minorEastAsia" w:hAnsiTheme="minorEastAsia" w:eastAsiaTheme="minorEastAsia"/>
                <w:sz w:val="24"/>
                <w:szCs w:val="24"/>
              </w:rPr>
              <w:t>）,在线准时参加开标活动并进行投标文件解密等。</w:t>
            </w:r>
          </w:p>
          <w:p w14:paraId="6FE4B99B">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2、电子化响应文件采用一次加密方式。开标时，由响应人使用CA 证书，在规定时间内对其电子化响应文件进行解密。每位响应人的解密时间为开标时间起30分钟内，如在规定时间内未完成解密的，其响应文件不予开标。</w:t>
            </w:r>
          </w:p>
          <w:p w14:paraId="2FA697D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3、电子化响应文件解密异常的处理</w:t>
            </w:r>
          </w:p>
          <w:p w14:paraId="611388C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如出现响应人的电子响应文件无法解密等异常情况，响应人应及时致电中介服务机构说明。响应文件异常，按以下步骤进行处理：</w:t>
            </w:r>
          </w:p>
          <w:p w14:paraId="1E4F2684">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（1）首先由技术人员进行问题排查。</w:t>
            </w:r>
          </w:p>
          <w:p w14:paraId="5F6023D2">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（2）经技术人员排查后，是响应人文件自身问题导致投标文件无法解密的，该响应文件将不予接收、解密。开标会议继续进行。</w:t>
            </w:r>
          </w:p>
          <w:p w14:paraId="2F7D4F6B">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经技术人员排查后，如果是电子化交易系统问题造成响应文件无法解密的，将由技术人员对问题进行处理。如短时间内问题无法解决的，将由中介服务机构向监督部门申请，经监督部门同意后，暂停开标会议，待问题解决后继续开标。</w:t>
            </w:r>
          </w:p>
          <w:p w14:paraId="6BB1DD13">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4、待所有响应人响应文件解密完成后，由中介服务机构操作，对所有已解密响应文件进行解密。</w:t>
            </w:r>
          </w:p>
          <w:p w14:paraId="22745E9C">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响应人应保证在磋商期间电话、电脑、网络能够正常工作，响应人因停电、电脑病毒、网络堵塞等原因，未在规定的解密时间内对响应文件进行解密的，其响应文件不予接收。</w:t>
            </w:r>
          </w:p>
          <w:p w14:paraId="5BE58E4B">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磋商时响应人可登录到交易系统中在开标解密栏中点击报价一览表查看自己的磋商报价。如对磋商过程有异议的，应在响应人解密成功后10分钟内向中介服务机构电话质疑。中介服务机构应在监督人员的监督下进行免提通话接受投标人的质疑并做好书面记录。响应人未在规定时间内提出质疑的，视为认可磋商过程。</w:t>
            </w:r>
          </w:p>
          <w:p w14:paraId="495BB380">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6、评标时，评标委员会对电子化响应文件有质疑的，将通过电子化交易系统对响应人发起质疑，并在监督人员的监督下，用免提模式致电需要答复的响应人对质疑进行回复。响应人的回复文件必须以经过响应人和其法定代表人签章的PDF格式文件为准，并通过电子化交易系统提交至评标委员会。</w:t>
            </w:r>
          </w:p>
          <w:p w14:paraId="34237B25">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7、如评标委员会对需要回复的响应人连续三次致电未接通的，视为响应人放弃回复，评标委员会将自行对需要回复的内容进行认定。</w:t>
            </w:r>
          </w:p>
          <w:p w14:paraId="5A5D921B">
            <w:pPr>
              <w:wordWrap w:val="0"/>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二、资格审查资料</w:t>
            </w:r>
          </w:p>
          <w:p w14:paraId="0C788DCC">
            <w:pPr>
              <w:wordWrap w:val="0"/>
              <w:spacing w:line="400" w:lineRule="exact"/>
              <w:ind w:firstLine="480" w:firstLineChars="200"/>
              <w:jc w:val="left"/>
              <w:rPr>
                <w:rFonts w:cs="宋体" w:asciiTheme="minorEastAsia" w:hAnsiTheme="minorEastAsia" w:eastAsiaTheme="minorEastAsia"/>
                <w:b/>
                <w:bCs/>
                <w:kern w:val="0"/>
                <w:sz w:val="24"/>
                <w:szCs w:val="24"/>
              </w:rPr>
            </w:pPr>
            <w:r>
              <w:rPr>
                <w:rFonts w:hint="eastAsia" w:asciiTheme="minorEastAsia" w:hAnsiTheme="minorEastAsia" w:eastAsiaTheme="minorEastAsia"/>
                <w:sz w:val="24"/>
                <w:szCs w:val="24"/>
              </w:rPr>
              <w:t>本项目实行资格后审，资格评审以投标文件为准，其上传资料真实性由投标人自行承担，同时，投标人要完善主体库。提示：本项目为电子化、无纸化交易项目，为保证您能投标成功，请需仔细阅读以上条款。</w:t>
            </w:r>
          </w:p>
        </w:tc>
      </w:tr>
    </w:tbl>
    <w:p w14:paraId="31B3D6F6">
      <w:pPr>
        <w:spacing w:line="520" w:lineRule="exact"/>
        <w:ind w:firstLine="482" w:firstLineChars="200"/>
        <w:outlineLvl w:val="0"/>
        <w:rPr>
          <w:rFonts w:cs="宋体" w:asciiTheme="minorEastAsia" w:hAnsiTheme="minorEastAsia" w:eastAsiaTheme="minorEastAsia"/>
          <w:b/>
          <w:bCs/>
          <w:kern w:val="0"/>
          <w:sz w:val="24"/>
          <w:szCs w:val="24"/>
        </w:rPr>
      </w:pPr>
      <w:bookmarkStart w:id="8" w:name="_Toc19973"/>
      <w:bookmarkStart w:id="9" w:name="_Toc24188"/>
      <w:bookmarkStart w:id="10" w:name="_Toc20553"/>
      <w:r>
        <w:rPr>
          <w:rFonts w:hint="eastAsia" w:cs="宋体" w:asciiTheme="minorEastAsia" w:hAnsiTheme="minorEastAsia" w:eastAsiaTheme="minorEastAsia"/>
          <w:b/>
          <w:bCs/>
          <w:kern w:val="0"/>
          <w:sz w:val="24"/>
          <w:szCs w:val="24"/>
        </w:rPr>
        <w:t>1.总则</w:t>
      </w:r>
      <w:bookmarkEnd w:id="8"/>
      <w:bookmarkEnd w:id="9"/>
      <w:bookmarkEnd w:id="10"/>
    </w:p>
    <w:p w14:paraId="2B789D14">
      <w:pPr>
        <w:spacing w:line="52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1.1项目概况</w:t>
      </w:r>
    </w:p>
    <w:p w14:paraId="51630DB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 根据《中华人民共和国政府采购法》等有关法律、法规和规章的规定，本项目已具备磋商条件，现对本项目进行竞争性磋商。</w:t>
      </w:r>
    </w:p>
    <w:p w14:paraId="79340B6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 本磋商项目采购人：见响应人须知前附表。</w:t>
      </w:r>
    </w:p>
    <w:p w14:paraId="4FD61BE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1.1.3 本磋商项目招标代理机构：见响应人须知前附表。</w:t>
      </w:r>
    </w:p>
    <w:p w14:paraId="4C1A8F7F">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1.1.4 本磋商项目名称：见响应人须知前附表。</w:t>
      </w:r>
    </w:p>
    <w:p w14:paraId="38CF073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1.1.5 本磋商项目建设地点：见响应人须知前附表。</w:t>
      </w:r>
    </w:p>
    <w:p w14:paraId="1182BEF7">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1.2 资金来源</w:t>
      </w:r>
    </w:p>
    <w:p w14:paraId="54FDA95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 本招标项目的资金来源：见响应人须知前附表。</w:t>
      </w:r>
    </w:p>
    <w:p w14:paraId="5FB4257D">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1.3 磋商范围、计划工期和质量要求</w:t>
      </w:r>
    </w:p>
    <w:p w14:paraId="536974A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1.3.1 本次磋商范围：见响应人须知前附表。</w:t>
      </w:r>
    </w:p>
    <w:p w14:paraId="13F700A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1.3.2 本工程的计划工期：见响应人须知前附表。</w:t>
      </w:r>
    </w:p>
    <w:p w14:paraId="3AAEF84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1.3.3 本工程的质量要求：见响应人须知前附表。</w:t>
      </w:r>
    </w:p>
    <w:p w14:paraId="3CF530CD">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1.4响应人资格要求</w:t>
      </w:r>
    </w:p>
    <w:p w14:paraId="3699BF0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1.4.1 响应人应具备承担本工程施工的资质条件、能力和信誉见前附表。</w:t>
      </w:r>
    </w:p>
    <w:p w14:paraId="4016C66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1.4.2 响应人不得存在下列情形之一：</w:t>
      </w:r>
    </w:p>
    <w:p w14:paraId="2B892CC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(l）为采购人不具有独立法人资格的附属机构（单位）；</w:t>
      </w:r>
    </w:p>
    <w:p w14:paraId="7398E70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(2）为本磋商项目前期准备提供设计或咨询服务，但设计施工总承包的除外；</w:t>
      </w:r>
    </w:p>
    <w:p w14:paraId="4501A2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(3）为本磋商项目的监理人；</w:t>
      </w:r>
    </w:p>
    <w:p w14:paraId="5A3469B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(4）为本磋商项目的代建人；</w:t>
      </w:r>
    </w:p>
    <w:p w14:paraId="2945764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(5）为本磋商项目提供采购代理服务的；</w:t>
      </w:r>
    </w:p>
    <w:p w14:paraId="776F070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(6）与本磋商项目的监理人或代建人或采购代理机构同为一个法定代表人的；</w:t>
      </w:r>
    </w:p>
    <w:p w14:paraId="5E7EA3C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(7）与本磋商项目的监理人或代建人或采购代理机构相互控股或参股的；</w:t>
      </w:r>
    </w:p>
    <w:p w14:paraId="1F68719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(8）与本磋商项目的监理人或代建人或采购代理机构相互任职或工作的；</w:t>
      </w:r>
    </w:p>
    <w:p w14:paraId="1C5240C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(9）被责令停业的；</w:t>
      </w:r>
    </w:p>
    <w:p w14:paraId="5B38DA2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(10）被暂停或取消磋商资格的；</w:t>
      </w:r>
    </w:p>
    <w:p w14:paraId="7D52CD0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(11）财产被接管或冻结的；</w:t>
      </w:r>
    </w:p>
    <w:p w14:paraId="3A53767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(12）在最近三年内有骗取成交或严重违约或重大质量问题的。</w:t>
      </w:r>
    </w:p>
    <w:p w14:paraId="3A1FBDEE">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1.5 费用承担</w:t>
      </w:r>
    </w:p>
    <w:p w14:paraId="35018DE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响应人准备和参加磋商活动发生的费用自理。</w:t>
      </w:r>
    </w:p>
    <w:p w14:paraId="5FD2E313">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1.6 保密</w:t>
      </w:r>
    </w:p>
    <w:p w14:paraId="5F54C02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参与磋商活动的各方应对磋商文件和响应文件中的商业和技术等秘密保密，违者应对由此造成的后果承担法律责任。</w:t>
      </w:r>
    </w:p>
    <w:p w14:paraId="5FE089BB">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1.7 语言文字</w:t>
      </w:r>
    </w:p>
    <w:p w14:paraId="6A75ECF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除专用术语外，与采购磋商有关的语言均使用中文。必要时专用术语应附有中文注释。</w:t>
      </w:r>
    </w:p>
    <w:p w14:paraId="14DDAAD8">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1.8 计量单位</w:t>
      </w:r>
    </w:p>
    <w:p w14:paraId="3472D2B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所有计量均采用中华人民共和国法定计量单位。</w:t>
      </w:r>
    </w:p>
    <w:p w14:paraId="2EB33216">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1.9 踏勘现场</w:t>
      </w:r>
    </w:p>
    <w:p w14:paraId="2033975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34E260A4">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1.10 磋商预备会</w:t>
      </w:r>
    </w:p>
    <w:p w14:paraId="1D52F1E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不组织</w:t>
      </w:r>
    </w:p>
    <w:p w14:paraId="0BB36D62">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1.11 分包</w:t>
      </w:r>
    </w:p>
    <w:p w14:paraId="7F21DEF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不允许分包。</w:t>
      </w:r>
    </w:p>
    <w:p w14:paraId="460B306E">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1.12 偏离</w:t>
      </w:r>
    </w:p>
    <w:p w14:paraId="3DCCCAEC">
      <w:pPr>
        <w:spacing w:line="520" w:lineRule="exact"/>
        <w:ind w:firstLine="480" w:firstLineChars="200"/>
        <w:rPr>
          <w:rFonts w:cs="宋体" w:asciiTheme="minorEastAsia" w:hAnsiTheme="minorEastAsia" w:eastAsiaTheme="minorEastAsia"/>
          <w:sz w:val="24"/>
          <w:szCs w:val="24"/>
        </w:rPr>
      </w:pPr>
      <w:bookmarkStart w:id="11" w:name="_Toc184635072"/>
      <w:bookmarkEnd w:id="11"/>
      <w:r>
        <w:rPr>
          <w:rFonts w:hint="eastAsia" w:cs="宋体" w:asciiTheme="minorEastAsia" w:hAnsiTheme="minorEastAsia" w:eastAsiaTheme="minorEastAsia"/>
          <w:sz w:val="24"/>
          <w:szCs w:val="24"/>
        </w:rPr>
        <w:t>不允许偏离</w:t>
      </w:r>
    </w:p>
    <w:p w14:paraId="1EDC45BE">
      <w:pPr>
        <w:keepNext/>
        <w:keepLines/>
        <w:spacing w:line="520" w:lineRule="exact"/>
        <w:ind w:left="851" w:hanging="284"/>
        <w:outlineLvl w:val="0"/>
        <w:rPr>
          <w:rFonts w:cs="宋体" w:asciiTheme="minorEastAsia" w:hAnsiTheme="minorEastAsia" w:eastAsiaTheme="minorEastAsia"/>
          <w:sz w:val="24"/>
          <w:szCs w:val="24"/>
        </w:rPr>
      </w:pPr>
      <w:bookmarkStart w:id="12" w:name="_Toc466566784"/>
      <w:bookmarkEnd w:id="12"/>
      <w:bookmarkStart w:id="13" w:name="_Toc17642"/>
      <w:bookmarkStart w:id="14" w:name="_Toc17517"/>
      <w:bookmarkStart w:id="15" w:name="_Toc466566695"/>
      <w:bookmarkStart w:id="16" w:name="_Toc23678"/>
      <w:r>
        <w:rPr>
          <w:rFonts w:hint="eastAsia" w:cs="宋体" w:asciiTheme="minorEastAsia" w:hAnsiTheme="minorEastAsia" w:eastAsiaTheme="minorEastAsia"/>
          <w:sz w:val="24"/>
          <w:szCs w:val="24"/>
        </w:rPr>
        <w:t>2．竞争性磋商文件</w:t>
      </w:r>
      <w:bookmarkEnd w:id="13"/>
      <w:bookmarkEnd w:id="14"/>
      <w:bookmarkEnd w:id="15"/>
      <w:bookmarkEnd w:id="16"/>
    </w:p>
    <w:p w14:paraId="7BC2D4FC">
      <w:pPr>
        <w:keepNext/>
        <w:keepLines/>
        <w:spacing w:line="520" w:lineRule="exact"/>
        <w:ind w:left="851" w:hanging="284"/>
        <w:outlineLvl w:val="1"/>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 竞争性磋商文件的组成</w:t>
      </w:r>
    </w:p>
    <w:p w14:paraId="13B0F86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本竞争性磋商文件包括：</w:t>
      </w:r>
    </w:p>
    <w:p w14:paraId="77C3720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(1）竞争性磋商公告；</w:t>
      </w:r>
    </w:p>
    <w:p w14:paraId="621B0A5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(2）响应人须知；</w:t>
      </w:r>
    </w:p>
    <w:p w14:paraId="480CB18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(3）磋商办法；</w:t>
      </w:r>
    </w:p>
    <w:p w14:paraId="0A4782F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(4）合同条款及格式；</w:t>
      </w:r>
    </w:p>
    <w:p w14:paraId="0ED89B36">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（5）工程量清单；</w:t>
      </w:r>
    </w:p>
    <w:p w14:paraId="58EB754B">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（6）技术要求；</w:t>
      </w:r>
    </w:p>
    <w:p w14:paraId="4025B275">
      <w:pPr>
        <w:spacing w:line="520" w:lineRule="exact"/>
        <w:ind w:firstLine="424" w:firstLineChars="177"/>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(7）响应文件格式；</w:t>
      </w:r>
    </w:p>
    <w:p w14:paraId="41B1287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对竞争性磋商文件所作的澄清、修改，构成竞争性文件的组成部分。</w:t>
      </w:r>
    </w:p>
    <w:p w14:paraId="245EBC50">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2.2 竞争性磋商文件的澄清</w:t>
      </w:r>
    </w:p>
    <w:p w14:paraId="660235AC">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响应人应仔细阅读和检查竞争性磋商文件的全部内容。如发现内容不完整或附件不全，应及时向采购人提出，以便补齐。如有疑问，应在响应人须知前附表规定的时间在三门峡市公共资源交易系统中提出质询，要求采购人对竞争性磋商文件予以澄清。</w:t>
      </w:r>
      <w:r>
        <w:rPr>
          <w:rFonts w:hint="eastAsia" w:cs="宋体" w:asciiTheme="minorEastAsia" w:hAnsiTheme="minorEastAsia" w:eastAsiaTheme="minorEastAsia"/>
          <w:sz w:val="24"/>
          <w:szCs w:val="24"/>
        </w:rPr>
        <w:br w:type="textWrapping"/>
      </w:r>
      <w:r>
        <w:rPr>
          <w:rFonts w:hint="eastAsia" w:cs="宋体" w:asciiTheme="minorEastAsia" w:hAnsiTheme="minorEastAsia" w:eastAsiaTheme="minorEastAsia"/>
          <w:sz w:val="24"/>
          <w:szCs w:val="24"/>
        </w:rPr>
        <w:t xml:space="preserve">    2.2.2 竞争性磋商文件的澄清以澄清回复的方式在三门峡市公共资源交易系统中回复所有报名完成响应人，但不指明澄清问题的来源。澄清竞争性磋商文件实质性内容且影响响应文件编制的，将相应延长磋商截止时间。 </w:t>
      </w:r>
    </w:p>
    <w:p w14:paraId="3978608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 响应人应自行查看澄清信息。</w:t>
      </w:r>
    </w:p>
    <w:p w14:paraId="653994FB">
      <w:pPr>
        <w:spacing w:line="360" w:lineRule="auto"/>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2.3 竞争性磋商文件的修改</w:t>
      </w:r>
    </w:p>
    <w:p w14:paraId="496B55F8">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2.3.1 在磋商截止时间5天前，采购人可以修改竞争性磋商文件，并以变更公告形式通知所有已购买竞争性磋商文件的响应人。</w:t>
      </w:r>
    </w:p>
    <w:p w14:paraId="5D8131BB">
      <w:pPr>
        <w:spacing w:line="360"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2.3.2如果修改竞争性磋商文件，会在三门峡市公共资源交易中心网发布变更公告，不再发纸质的变更信息。提醒响应人随时注意网上发布的信息。如因磋商响应人自身原因未看到信息，因此造成的一切后果由响应人自行承担。</w:t>
      </w:r>
    </w:p>
    <w:p w14:paraId="249920AE">
      <w:pPr>
        <w:spacing w:line="360" w:lineRule="auto"/>
        <w:ind w:firstLine="480"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sz w:val="24"/>
          <w:szCs w:val="24"/>
        </w:rPr>
        <w:t>2.3.3为使响应人在准备响应文件时有合理的时间考虑竞争性磋商文件的修改，招标代理机构可酌情推迟磋商截止时间和磋商时间，但应当至少在磋商截止时间三个日历日前将变更时间以发布变更公告的形式通知所有响应人。该修改内容为竞争性磋商文件的组成部分。在此情况下，采购人和响应人受磋商截止期制约的所有权利和义务均应延长至新的截止日期。</w:t>
      </w:r>
      <w:bookmarkStart w:id="17" w:name="_Toc184635073"/>
      <w:bookmarkEnd w:id="17"/>
    </w:p>
    <w:p w14:paraId="563E7A4A">
      <w:pPr>
        <w:spacing w:line="520" w:lineRule="exact"/>
        <w:ind w:firstLine="482" w:firstLineChars="200"/>
        <w:rPr>
          <w:rFonts w:cs="宋体" w:asciiTheme="minorEastAsia" w:hAnsiTheme="minorEastAsia" w:eastAsiaTheme="minorEastAsia"/>
          <w:b/>
          <w:bCs/>
          <w:kern w:val="0"/>
          <w:sz w:val="24"/>
          <w:szCs w:val="24"/>
          <w:highlight w:val="none"/>
        </w:rPr>
      </w:pPr>
      <w:r>
        <w:rPr>
          <w:rFonts w:cs="宋体" w:asciiTheme="minorEastAsia" w:hAnsiTheme="minorEastAsia" w:eastAsiaTheme="minorEastAsia"/>
          <w:b/>
          <w:bCs/>
          <w:kern w:val="0"/>
          <w:sz w:val="24"/>
          <w:szCs w:val="24"/>
          <w:highlight w:val="none"/>
        </w:rPr>
        <w:t>2.4招标</w:t>
      </w:r>
      <w:r>
        <w:rPr>
          <w:rFonts w:hint="eastAsia" w:cs="宋体" w:asciiTheme="minorEastAsia" w:hAnsiTheme="minorEastAsia" w:eastAsiaTheme="minorEastAsia"/>
          <w:b/>
          <w:bCs/>
          <w:kern w:val="0"/>
          <w:sz w:val="24"/>
          <w:szCs w:val="24"/>
          <w:highlight w:val="none"/>
        </w:rPr>
        <w:t>工程量</w:t>
      </w:r>
      <w:r>
        <w:rPr>
          <w:rFonts w:cs="宋体" w:asciiTheme="minorEastAsia" w:hAnsiTheme="minorEastAsia" w:eastAsiaTheme="minorEastAsia"/>
          <w:b/>
          <w:bCs/>
          <w:kern w:val="0"/>
          <w:sz w:val="24"/>
          <w:szCs w:val="24"/>
          <w:highlight w:val="none"/>
        </w:rPr>
        <w:t>清单编制说明</w:t>
      </w:r>
      <w:r>
        <w:rPr>
          <w:rFonts w:hint="eastAsia" w:cs="宋体" w:asciiTheme="minorEastAsia" w:hAnsiTheme="minorEastAsia" w:eastAsiaTheme="minorEastAsia"/>
          <w:b/>
          <w:bCs/>
          <w:kern w:val="0"/>
          <w:sz w:val="24"/>
          <w:szCs w:val="24"/>
          <w:highlight w:val="none"/>
        </w:rPr>
        <w:t>：</w:t>
      </w:r>
    </w:p>
    <w:p w14:paraId="32C04AC1">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bookmarkStart w:id="18" w:name="_Toc16335"/>
      <w:bookmarkStart w:id="19" w:name="_Toc25817"/>
      <w:bookmarkStart w:id="20" w:name="_Toc10996"/>
      <w:r>
        <w:rPr>
          <w:rFonts w:hint="eastAsia" w:cs="宋体" w:asciiTheme="minorEastAsia" w:hAnsiTheme="minorEastAsia" w:eastAsiaTheme="minorEastAsia"/>
          <w:kern w:val="0"/>
          <w:sz w:val="24"/>
          <w:szCs w:val="24"/>
          <w:lang w:val="en-US" w:eastAsia="zh-CN"/>
        </w:rPr>
        <w:t>一、工程概况</w:t>
      </w:r>
    </w:p>
    <w:p w14:paraId="2D857981">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本工程为观音堂独立工矿区镇东新区支路路网建设项目（支路路灯项目），工程主要内容包括：新建路灯8m杆共68盏、新建路灯10m杆共58盏、利用原有灯杆更换照明灯加装太阳能板共132盏。</w:t>
      </w:r>
    </w:p>
    <w:p w14:paraId="6D436925">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二、编制依据</w:t>
      </w:r>
    </w:p>
    <w:p w14:paraId="59663A78">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1、《建设工程工程量清单计价标准》（GB/T50500— 2024）；</w:t>
      </w:r>
    </w:p>
    <w:p w14:paraId="22EFA8E8">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2、《河南省市政工程预算定额》(HAAl-31-2016)及相关计价管理办法；</w:t>
      </w:r>
    </w:p>
    <w:p w14:paraId="44AD7334">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3、河南省住房和城乡建设厅关于贯彻执行《建设工程工程量清单计价标准》《房屋建筑与装饰</w:t>
      </w:r>
    </w:p>
    <w:p w14:paraId="239857D8">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工程工程量计算标准》等工程量计算标准的通知(豫建科〔2025〕173号)；</w:t>
      </w:r>
    </w:p>
    <w:p w14:paraId="47D1C8FF">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4、与本工程相关的标准、规范、技术资料。</w:t>
      </w:r>
    </w:p>
    <w:p w14:paraId="27F1A6AA">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三、费用计取说明：</w:t>
      </w:r>
    </w:p>
    <w:p w14:paraId="4DA84203">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1、人工费、机械使用费、管理费执行豫建消技〔2025〕32号第十八期（2025年7月-12月）价格</w:t>
      </w:r>
    </w:p>
    <w:p w14:paraId="22C89744">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指数调整。</w:t>
      </w:r>
    </w:p>
    <w:p w14:paraId="4A987C04">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2、增值税按一般计税方法，按9%税率计算。 3、夜间施工增加费、二次搬运费、冬雨季施工增加费暂未计算。</w:t>
      </w:r>
    </w:p>
    <w:p w14:paraId="7DA44D45">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4、材料价格依据《三门峡工程标准造价信息》2025年第6期陕州区除税价；陕州区信息价未发布</w:t>
      </w:r>
    </w:p>
    <w:p w14:paraId="2F4274D4">
      <w:pPr>
        <w:spacing w:line="360" w:lineRule="auto"/>
        <w:ind w:firstLine="480" w:firstLineChars="200"/>
        <w:outlineLvl w:val="0"/>
        <w:rPr>
          <w:rFonts w:hint="eastAsia" w:cs="宋体" w:asciiTheme="minorEastAsia" w:hAnsiTheme="minorEastAsia" w:eastAsiaTheme="minorEastAsia"/>
          <w:kern w:val="0"/>
          <w:sz w:val="24"/>
          <w:szCs w:val="24"/>
          <w:lang w:val="en-US" w:eastAsia="zh-CN"/>
        </w:rPr>
      </w:pPr>
      <w:r>
        <w:rPr>
          <w:rFonts w:hint="eastAsia" w:cs="宋体" w:asciiTheme="minorEastAsia" w:hAnsiTheme="minorEastAsia" w:eastAsiaTheme="minorEastAsia"/>
          <w:kern w:val="0"/>
          <w:sz w:val="24"/>
          <w:szCs w:val="24"/>
          <w:lang w:val="en-US" w:eastAsia="zh-CN"/>
        </w:rPr>
        <w:t>的参考三门峡市信息价，陕州区信息价和三门峡市区信息价均未发布的采用市场询价计算，以上材料价格均为除税价。</w:t>
      </w:r>
    </w:p>
    <w:p w14:paraId="4283EAE1">
      <w:pPr>
        <w:spacing w:line="360" w:lineRule="auto"/>
        <w:ind w:firstLine="480" w:firstLineChars="200"/>
        <w:outlineLvl w:val="0"/>
        <w:rPr>
          <w:rFonts w:cs="宋体" w:asciiTheme="minorEastAsia" w:hAnsiTheme="minorEastAsia" w:eastAsiaTheme="minorEastAsia"/>
          <w:b/>
          <w:bCs/>
          <w:kern w:val="0"/>
          <w:sz w:val="24"/>
          <w:szCs w:val="24"/>
        </w:rPr>
      </w:pPr>
      <w:r>
        <w:rPr>
          <w:rFonts w:hint="eastAsia" w:cs="宋体" w:asciiTheme="minorEastAsia" w:hAnsiTheme="minorEastAsia" w:eastAsiaTheme="minorEastAsia"/>
          <w:kern w:val="0"/>
          <w:sz w:val="24"/>
          <w:szCs w:val="24"/>
          <w:lang w:val="en-US" w:eastAsia="zh-CN"/>
        </w:rPr>
        <w:t xml:space="preserve"> </w:t>
      </w:r>
      <w:r>
        <w:rPr>
          <w:rFonts w:hint="eastAsia" w:cs="宋体" w:asciiTheme="minorEastAsia" w:hAnsiTheme="minorEastAsia" w:eastAsiaTheme="minorEastAsia"/>
          <w:b/>
          <w:bCs/>
          <w:kern w:val="0"/>
          <w:sz w:val="24"/>
          <w:szCs w:val="24"/>
        </w:rPr>
        <w:t>3．响应文件</w:t>
      </w:r>
      <w:bookmarkEnd w:id="18"/>
      <w:bookmarkEnd w:id="19"/>
      <w:bookmarkEnd w:id="20"/>
    </w:p>
    <w:p w14:paraId="1CE0E112">
      <w:pPr>
        <w:spacing w:line="520" w:lineRule="exact"/>
        <w:ind w:firstLine="482" w:firstLineChars="200"/>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3.1 响应文件的组成</w:t>
      </w:r>
    </w:p>
    <w:p w14:paraId="168762E4">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3.1.1 响应文件应包括下列内容：</w:t>
      </w:r>
    </w:p>
    <w:p w14:paraId="305D8E0F">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3.1.1.1磋商函及磋商函附录</w:t>
      </w:r>
    </w:p>
    <w:p w14:paraId="57CB1491">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3.1.1.2法定代表人身份证明</w:t>
      </w:r>
    </w:p>
    <w:p w14:paraId="7DFD9E36">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3.1.1.3授权委托书</w:t>
      </w:r>
    </w:p>
    <w:p w14:paraId="2AAFA543">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3.1.1.4磋商承诺函</w:t>
      </w:r>
    </w:p>
    <w:p w14:paraId="7D0F8FB6">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3.1.1.5已标价工程量清单</w:t>
      </w:r>
    </w:p>
    <w:p w14:paraId="4422B722">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3.1.1.6施工组织设计</w:t>
      </w:r>
    </w:p>
    <w:p w14:paraId="38067F7C">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3.1.1.7项目管理机构</w:t>
      </w:r>
    </w:p>
    <w:p w14:paraId="30DD10FF">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3.1.1.8资格审查资料</w:t>
      </w:r>
    </w:p>
    <w:p w14:paraId="75A2E388">
      <w:pPr>
        <w:spacing w:line="52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3.1.1.9响应人认为需要提供的其他材料</w:t>
      </w:r>
    </w:p>
    <w:p w14:paraId="73519C90">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在竞争性磋商文件中要求投标人按照响应文件格式进行响应文件编制，在文件编制时，应明确将投标单位企业基本情况、资质情况、人员情况、财务情况、业绩情况编入响应文件，便于进行资格审查及评标打分。</w:t>
      </w:r>
    </w:p>
    <w:p w14:paraId="2FEAB737">
      <w:pPr>
        <w:autoSpaceDE w:val="0"/>
        <w:autoSpaceDN w:val="0"/>
        <w:adjustRightInd w:val="0"/>
        <w:spacing w:line="480" w:lineRule="exact"/>
        <w:ind w:firstLine="542" w:firstLineChars="225"/>
        <w:jc w:val="left"/>
        <w:rPr>
          <w:rFonts w:cs="宋体" w:asciiTheme="minorEastAsia" w:hAnsiTheme="minorEastAsia" w:eastAsiaTheme="minorEastAsia"/>
          <w:b/>
          <w:bCs/>
          <w:kern w:val="0"/>
          <w:sz w:val="24"/>
          <w:szCs w:val="24"/>
        </w:rPr>
      </w:pPr>
      <w:r>
        <w:rPr>
          <w:rFonts w:hint="eastAsia" w:cs="宋体" w:asciiTheme="minorEastAsia" w:hAnsiTheme="minorEastAsia" w:eastAsiaTheme="minorEastAsia"/>
          <w:b/>
          <w:bCs/>
          <w:kern w:val="0"/>
          <w:sz w:val="24"/>
          <w:szCs w:val="24"/>
        </w:rPr>
        <w:t>3.2 磋商报价</w:t>
      </w:r>
    </w:p>
    <w:p w14:paraId="40396CE8">
      <w:pPr>
        <w:spacing w:line="336" w:lineRule="auto"/>
        <w:ind w:firstLine="480" w:firstLineChars="200"/>
        <w:rPr>
          <w:rFonts w:asciiTheme="minorEastAsia" w:hAnsiTheme="minorEastAsia" w:eastAsiaTheme="minorEastAsia"/>
          <w:sz w:val="24"/>
          <w:szCs w:val="24"/>
        </w:rPr>
      </w:pPr>
      <w:r>
        <w:rPr>
          <w:rFonts w:cs="_5b8b_4f53" w:asciiTheme="minorEastAsia" w:hAnsiTheme="minorEastAsia" w:eastAsiaTheme="minorEastAsia"/>
          <w:bCs/>
          <w:sz w:val="24"/>
          <w:szCs w:val="24"/>
        </w:rPr>
        <w:t>3</w:t>
      </w:r>
      <w:r>
        <w:rPr>
          <w:rFonts w:hint="eastAsia" w:cs="_5b8b_4f53" w:asciiTheme="minorEastAsia" w:hAnsiTheme="minorEastAsia" w:eastAsiaTheme="minorEastAsia"/>
          <w:bCs/>
          <w:sz w:val="24"/>
          <w:szCs w:val="24"/>
        </w:rPr>
        <w:t>.</w:t>
      </w:r>
      <w:r>
        <w:rPr>
          <w:rFonts w:cs="_5b8b_4f53" w:asciiTheme="minorEastAsia" w:hAnsiTheme="minorEastAsia" w:eastAsiaTheme="minorEastAsia"/>
          <w:bCs/>
          <w:sz w:val="24"/>
          <w:szCs w:val="24"/>
        </w:rPr>
        <w:t>2.</w:t>
      </w:r>
      <w:r>
        <w:rPr>
          <w:rFonts w:hint="eastAsia" w:cs="_5b8b_4f53" w:asciiTheme="minorEastAsia" w:hAnsiTheme="minorEastAsia" w:eastAsiaTheme="minorEastAsia"/>
          <w:bCs/>
          <w:sz w:val="24"/>
          <w:szCs w:val="24"/>
        </w:rPr>
        <w:t>1</w:t>
      </w:r>
      <w:r>
        <w:rPr>
          <w:rFonts w:hint="eastAsia" w:asciiTheme="minorEastAsia" w:hAnsiTheme="minorEastAsia" w:eastAsiaTheme="minorEastAsia"/>
          <w:sz w:val="24"/>
          <w:szCs w:val="24"/>
        </w:rPr>
        <w:t>响应人的报价应含有所投项目、税费、交付后约定期限内免费后续工程等所发生的一切应有费用。</w:t>
      </w:r>
    </w:p>
    <w:p w14:paraId="7CEF4DAE">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工程的报价应按照竞争磋商文件、补充通知、答疑纪要、现场情况、承包范围，并充分考虑施工期间各类建材市场风险和国家政策性调整等风险系数，由各响应人根据自身情况，在合理范围内，自主考虑、优惠报价，但不得低于企业成本。</w:t>
      </w:r>
    </w:p>
    <w:p w14:paraId="72AA895B">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3.2.2响应文件的磋商报价应是竞争性磋商文件所确定的磋商范围内的全部工作内容的价格体现。响应人应认真阅读竞争性磋商文件，根据竞争性磋商文件规定的内容，对本次磋商的全部工作内容进行磋商报价。磋商报价应包含验收合格正式交付使用前所发生的一切费用，且响应人只能提出一个不变价格，采购人不接受任何选择报价。</w:t>
      </w:r>
    </w:p>
    <w:p w14:paraId="514789A9">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3.2.3</w:t>
      </w:r>
      <w:r>
        <w:rPr>
          <w:rFonts w:hint="eastAsia" w:asciiTheme="minorEastAsia" w:hAnsiTheme="minorEastAsia" w:eastAsiaTheme="minorEastAsia"/>
          <w:sz w:val="24"/>
          <w:szCs w:val="24"/>
        </w:rPr>
        <w:t xml:space="preserve"> 磋商报价包括的风险范围为：响应人应结合自身条件，并充分考虑本项目难度、工期的要求、质量要求以及市场因素、现场环境因素、社会因素、市场价格调整因素等各方面原因合理报价。但不得低于企业实际成本。  </w:t>
      </w:r>
    </w:p>
    <w:p w14:paraId="66E47284">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磋商报价将被认为已综合考虑了在工程全过程中可能发生的全部不可预见费用。响应人未考虑到或漏算的项目，合同执行期间人员费用等相关的变动；各种原因服务周期工作时间延长，成交人无权再以任何理由提出延长服务周期、增加价款或索赔等要求。如果响应人对任何报价遗漏或未计，均被认为已包含在其他费用中，采购人不另行支付。</w:t>
      </w:r>
    </w:p>
    <w:p w14:paraId="0E2B782A">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4如磋商报价函中的大写金额和小写金额不一致的，以大写金额为准；总价金额与单价金额不一致的，以单价金额为准，但单价金额小数点有明显错误的除外；对不同文字文本磋商文件的解释发生异议的，以中文文本为准。</w:t>
      </w:r>
    </w:p>
    <w:p w14:paraId="6A40978C">
      <w:pPr>
        <w:spacing w:line="336" w:lineRule="auto"/>
        <w:ind w:firstLine="480" w:firstLineChars="200"/>
        <w:rPr>
          <w:rFonts w:asciiTheme="minorEastAsia" w:hAnsiTheme="minorEastAsia" w:eastAsiaTheme="minorEastAsia"/>
          <w:sz w:val="24"/>
          <w:szCs w:val="24"/>
        </w:rPr>
      </w:pPr>
      <w:r>
        <w:rPr>
          <w:rFonts w:asciiTheme="minorEastAsia" w:hAnsiTheme="minorEastAsia" w:eastAsiaTheme="minorEastAsia"/>
          <w:sz w:val="24"/>
          <w:szCs w:val="24"/>
        </w:rPr>
        <w:t>3.2.</w:t>
      </w:r>
      <w:r>
        <w:rPr>
          <w:rFonts w:hint="eastAsia" w:asciiTheme="minorEastAsia" w:hAnsiTheme="minorEastAsia" w:eastAsiaTheme="minorEastAsia"/>
          <w:sz w:val="24"/>
          <w:szCs w:val="24"/>
        </w:rPr>
        <w:t>5 全部报价均应以人民币为计量币种，并以人民币进行结算。</w:t>
      </w:r>
    </w:p>
    <w:p w14:paraId="10A54F01">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3.2.6响应人在磋商报价前可以自行踏勘现场，充分考虑了现状条件可能影响到项目正常服务工作的所有风险因素。无论响应标人是否进行了上述现场踏勘工作，其磋商报价中均将被认为已包含有在作业期间发生的全部不可预见的风险费用，响应人成交后则无权因此要求任何服务周期或费用上的索赔。</w:t>
      </w:r>
    </w:p>
    <w:p w14:paraId="1E46778D">
      <w:pPr>
        <w:spacing w:line="336"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3.2.7施工期间由于工程条件发生变化或响应人原因造成技术方案的更改，所增加的措施费用及服务周期一概不予调整，相应的费用响应人应在磋商报价中充分考虑，采购人不另支付。</w:t>
      </w:r>
    </w:p>
    <w:p w14:paraId="51963F9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3.2.8增值税属不可竞争费用，如违背国家税收规定的，对未按规定计取增值税的响应人，其磋商报价按低于成本价处理。</w:t>
      </w:r>
    </w:p>
    <w:p w14:paraId="70A7428A">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3.3 磋商有效期</w:t>
      </w:r>
    </w:p>
    <w:p w14:paraId="5FFB4FA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 在响应人须知前附表规定的磋商有效期内，响应人不得要求撤销或修改其响应文件。</w:t>
      </w:r>
    </w:p>
    <w:p w14:paraId="559D545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出现特殊情况需要延长磋商有效期的，采购人以书面形式通知所有响应人延长磋商有效期。响应人同意延长的，不得要求或被允许修改或撤销其响应文件；响应人拒绝延长的，其磋商失效。</w:t>
      </w:r>
    </w:p>
    <w:p w14:paraId="5275AB67">
      <w:pPr>
        <w:spacing w:line="480" w:lineRule="exact"/>
        <w:ind w:firstLine="482" w:firstLineChars="200"/>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b/>
          <w:sz w:val="24"/>
          <w:szCs w:val="24"/>
        </w:rPr>
        <w:t>3.4 磋商保证金：</w:t>
      </w:r>
      <w:r>
        <w:rPr>
          <w:rFonts w:hint="eastAsia" w:cs="宋体" w:asciiTheme="minorEastAsia" w:hAnsiTheme="minorEastAsia" w:eastAsiaTheme="minorEastAsia"/>
          <w:kern w:val="0"/>
          <w:sz w:val="24"/>
        </w:rPr>
        <w:t>按照《河南省财政厅关于</w:t>
      </w:r>
      <w:r>
        <w:rPr>
          <w:rFonts w:hint="eastAsia" w:cs="宋体" w:asciiTheme="minorEastAsia" w:hAnsiTheme="minorEastAsia" w:eastAsiaTheme="minorEastAsia"/>
          <w:kern w:val="0"/>
          <w:sz w:val="24"/>
          <w:szCs w:val="24"/>
        </w:rPr>
        <w:t>优化政府采购营商环境有关问题的通知》（豫财购[2019]4号文）的要求本项目不再收取磋商保证金。</w:t>
      </w:r>
    </w:p>
    <w:p w14:paraId="1A05BE1E">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3.5 资格审查资料</w:t>
      </w:r>
    </w:p>
    <w:p w14:paraId="2588A53C">
      <w:pPr>
        <w:spacing w:line="480" w:lineRule="exact"/>
        <w:ind w:firstLine="482" w:firstLineChars="200"/>
        <w:jc w:val="left"/>
        <w:rPr>
          <w:rFonts w:hint="default" w:cs="宋体" w:asciiTheme="minorEastAsia" w:hAnsiTheme="minorEastAsia" w:eastAsiaTheme="minorEastAsia"/>
          <w:b/>
          <w:bCs/>
          <w:kern w:val="0"/>
          <w:sz w:val="24"/>
          <w:szCs w:val="24"/>
          <w:lang w:val="en-US" w:eastAsia="zh-CN"/>
        </w:rPr>
      </w:pPr>
      <w:r>
        <w:rPr>
          <w:rFonts w:hint="eastAsia" w:cs="宋体" w:asciiTheme="minorEastAsia" w:hAnsiTheme="minorEastAsia" w:eastAsiaTheme="minorEastAsia"/>
          <w:b/>
          <w:bCs/>
          <w:kern w:val="0"/>
          <w:sz w:val="24"/>
          <w:szCs w:val="24"/>
          <w:lang w:val="en-US" w:eastAsia="zh-CN"/>
        </w:rPr>
        <w:t>详见竞争性磋商公告申请人资格要求</w:t>
      </w:r>
    </w:p>
    <w:p w14:paraId="1C3E9D03">
      <w:pPr>
        <w:keepNext/>
        <w:keepLines/>
        <w:spacing w:line="520" w:lineRule="exact"/>
        <w:ind w:firstLine="482" w:firstLineChars="200"/>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3.6 响应文件的编制</w:t>
      </w:r>
    </w:p>
    <w:p w14:paraId="74B2DAA5">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3.6.1 响应文件应按第八章“响应文件格式”进行编写，如有必要，可以增加附页，作为响应文件的组成部分。其中，磋商函附录在满足磋商文件实质性要求的基础上，可以提出比磋商文件要求更有利于采购人的承诺。</w:t>
      </w:r>
    </w:p>
    <w:p w14:paraId="5C267C6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3.6.2 响应文件应当对磋商文件有关计划工期、磋商有效期、质量要求、磋商范围等实质性内容作出响应。</w:t>
      </w:r>
    </w:p>
    <w:p w14:paraId="303375EB">
      <w:pPr>
        <w:spacing w:line="52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3.7 响应文件的签署</w:t>
      </w:r>
    </w:p>
    <w:p w14:paraId="281DE8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3.7.1电子响应文件必须上传电子评标系统</w:t>
      </w:r>
      <w:r>
        <w:rPr>
          <w:rFonts w:hint="eastAsia" w:cs="宋体" w:asciiTheme="minorEastAsia" w:hAnsiTheme="minorEastAsia" w:eastAsiaTheme="minorEastAsia"/>
          <w:b/>
          <w:bCs/>
          <w:sz w:val="24"/>
          <w:szCs w:val="24"/>
        </w:rPr>
        <w:t>。</w:t>
      </w:r>
    </w:p>
    <w:p w14:paraId="6880F78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3.7.2电子响应文件由响应人的法定代表人签字或盖章。</w:t>
      </w:r>
      <w:bookmarkStart w:id="21" w:name="_Toc184635074"/>
      <w:bookmarkEnd w:id="21"/>
    </w:p>
    <w:p w14:paraId="4C180BCB">
      <w:pPr>
        <w:numPr>
          <w:ilvl w:val="0"/>
          <w:numId w:val="1"/>
        </w:numPr>
        <w:spacing w:line="520" w:lineRule="exact"/>
        <w:ind w:firstLine="482" w:firstLineChars="200"/>
        <w:outlineLvl w:val="0"/>
        <w:rPr>
          <w:rFonts w:cs="宋体" w:asciiTheme="minorEastAsia" w:hAnsiTheme="minorEastAsia" w:eastAsiaTheme="minorEastAsia"/>
          <w:b/>
          <w:bCs/>
          <w:kern w:val="28"/>
          <w:sz w:val="24"/>
          <w:szCs w:val="24"/>
        </w:rPr>
      </w:pPr>
      <w:bookmarkStart w:id="22" w:name="_Toc26837"/>
      <w:bookmarkStart w:id="23" w:name="_Toc27329"/>
      <w:bookmarkStart w:id="24" w:name="_Toc27283"/>
      <w:r>
        <w:rPr>
          <w:rFonts w:hint="eastAsia" w:cs="宋体" w:asciiTheme="minorEastAsia" w:hAnsiTheme="minorEastAsia" w:eastAsiaTheme="minorEastAsia"/>
          <w:b/>
          <w:bCs/>
          <w:kern w:val="28"/>
          <w:sz w:val="24"/>
          <w:szCs w:val="24"/>
        </w:rPr>
        <w:t>磋商</w:t>
      </w:r>
      <w:bookmarkEnd w:id="22"/>
      <w:bookmarkEnd w:id="23"/>
      <w:bookmarkEnd w:id="24"/>
    </w:p>
    <w:p w14:paraId="4455AA2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4.1电子响应文件的递交</w:t>
      </w:r>
    </w:p>
    <w:p w14:paraId="71D66AD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4.1.1响应人应在规定的磋商截止时间前递交响应文件。</w:t>
      </w:r>
    </w:p>
    <w:p w14:paraId="60D2CC5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4.1.2响应人递交响应文件的地点：见响应人须知前附表。</w:t>
      </w:r>
      <w:bookmarkStart w:id="25" w:name="_Toc466566696"/>
      <w:bookmarkEnd w:id="25"/>
      <w:bookmarkStart w:id="26" w:name="_Toc466566785"/>
      <w:bookmarkEnd w:id="26"/>
      <w:bookmarkStart w:id="27" w:name="_Toc184635075"/>
    </w:p>
    <w:p w14:paraId="3ACFDEA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4.1.3 逾期送达或者未送达指定地点的响应文件，采购人不予受理。</w:t>
      </w:r>
      <w:bookmarkEnd w:id="27"/>
    </w:p>
    <w:p w14:paraId="34C049A0">
      <w:pPr>
        <w:spacing w:line="520" w:lineRule="exact"/>
        <w:ind w:firstLine="482" w:firstLineChars="200"/>
        <w:outlineLvl w:val="0"/>
        <w:rPr>
          <w:rFonts w:cs="宋体" w:asciiTheme="minorEastAsia" w:hAnsiTheme="minorEastAsia" w:eastAsiaTheme="minorEastAsia"/>
          <w:b/>
          <w:bCs/>
          <w:sz w:val="24"/>
          <w:szCs w:val="24"/>
        </w:rPr>
      </w:pPr>
      <w:bookmarkStart w:id="28" w:name="_Toc2978"/>
      <w:bookmarkStart w:id="29" w:name="_Toc23682"/>
      <w:bookmarkStart w:id="30" w:name="_Toc27427"/>
      <w:r>
        <w:rPr>
          <w:rFonts w:hint="eastAsia" w:cs="宋体" w:asciiTheme="minorEastAsia" w:hAnsiTheme="minorEastAsia" w:eastAsiaTheme="minorEastAsia"/>
          <w:b/>
          <w:bCs/>
          <w:sz w:val="24"/>
          <w:szCs w:val="24"/>
        </w:rPr>
        <w:t>5．磋商</w:t>
      </w:r>
      <w:bookmarkEnd w:id="28"/>
      <w:bookmarkEnd w:id="29"/>
      <w:bookmarkEnd w:id="30"/>
    </w:p>
    <w:p w14:paraId="0AE58FC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5.1 磋商时间和地点</w:t>
      </w:r>
    </w:p>
    <w:p w14:paraId="52709BA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采购人在本磋商文件规定的响应文件递交截止时间（磋商时间）和地点竞争性磋商。</w:t>
      </w:r>
    </w:p>
    <w:p w14:paraId="770EB38C">
      <w:pPr>
        <w:spacing w:line="520" w:lineRule="exact"/>
        <w:ind w:firstLine="482" w:firstLineChars="200"/>
        <w:rPr>
          <w:rFonts w:cs="宋体" w:asciiTheme="minorEastAsia" w:hAnsiTheme="minorEastAsia" w:eastAsiaTheme="minorEastAsia"/>
          <w:sz w:val="24"/>
          <w:szCs w:val="24"/>
        </w:rPr>
      </w:pPr>
      <w:r>
        <w:rPr>
          <w:rFonts w:hint="eastAsia" w:cs="宋体" w:asciiTheme="minorEastAsia" w:hAnsiTheme="minorEastAsia" w:eastAsiaTheme="minorEastAsia"/>
          <w:b/>
          <w:bCs/>
          <w:sz w:val="24"/>
          <w:szCs w:val="24"/>
        </w:rPr>
        <w:t>5.2  磋商程序</w:t>
      </w:r>
    </w:p>
    <w:p w14:paraId="4393F60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5.2.1采购人按须知前附表规定的时间和地点磋商；</w:t>
      </w:r>
    </w:p>
    <w:p w14:paraId="3E79CE4D">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5.2.2本项目采用</w:t>
      </w:r>
      <w:r>
        <w:rPr>
          <w:rFonts w:hint="eastAsia" w:cs="宋体" w:asciiTheme="minorEastAsia" w:hAnsiTheme="minorEastAsia" w:eastAsiaTheme="minorEastAsia"/>
          <w:b/>
          <w:bCs/>
          <w:sz w:val="24"/>
          <w:szCs w:val="24"/>
        </w:rPr>
        <w:t>电子化、无纸化</w:t>
      </w:r>
      <w:r>
        <w:rPr>
          <w:rFonts w:hint="eastAsia" w:cs="宋体" w:asciiTheme="minorEastAsia" w:hAnsiTheme="minorEastAsia" w:eastAsiaTheme="minorEastAsia"/>
          <w:sz w:val="24"/>
          <w:szCs w:val="24"/>
        </w:rPr>
        <w:t>进行磋商；</w:t>
      </w:r>
    </w:p>
    <w:p w14:paraId="7D18CB6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5.2.3响应文件有下列情况之一的,采购人将不予接收：</w:t>
      </w:r>
    </w:p>
    <w:p w14:paraId="285BC77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5.2.3.1响应文件递交截止时间后上传的；</w:t>
      </w:r>
    </w:p>
    <w:p w14:paraId="5319897F">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5.2.4按照响应文件上传顺序进行解密；</w:t>
      </w:r>
    </w:p>
    <w:p w14:paraId="42F173C1">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5.2.5经确认无误后，按照报送时间顺序确定磋商顺序；</w:t>
      </w:r>
    </w:p>
    <w:p w14:paraId="61970B90">
      <w:pPr>
        <w:autoSpaceDE w:val="0"/>
        <w:spacing w:line="6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5.2.6磋商时响应人可登录到交易系统中在磋商解密栏中点击磋商一览表查看自己的磋商报价。如对磋商过程有异议的，应在响应人解密成功后20分钟内向中介服务机构电话质疑。</w:t>
      </w:r>
    </w:p>
    <w:p w14:paraId="1A658A2F">
      <w:pPr>
        <w:spacing w:line="520" w:lineRule="exact"/>
        <w:ind w:firstLine="482" w:firstLineChars="200"/>
        <w:outlineLvl w:val="0"/>
        <w:rPr>
          <w:rFonts w:cs="宋体" w:asciiTheme="minorEastAsia" w:hAnsiTheme="minorEastAsia" w:eastAsiaTheme="minorEastAsia"/>
          <w:b/>
          <w:bCs/>
          <w:kern w:val="28"/>
          <w:sz w:val="24"/>
          <w:szCs w:val="24"/>
        </w:rPr>
      </w:pPr>
      <w:bookmarkStart w:id="31" w:name="_Toc15884"/>
      <w:bookmarkStart w:id="32" w:name="_Toc7091"/>
      <w:bookmarkStart w:id="33" w:name="_Toc23857"/>
      <w:r>
        <w:rPr>
          <w:rFonts w:hint="eastAsia" w:cs="宋体" w:asciiTheme="minorEastAsia" w:hAnsiTheme="minorEastAsia" w:eastAsiaTheme="minorEastAsia"/>
          <w:b/>
          <w:bCs/>
          <w:kern w:val="28"/>
          <w:sz w:val="24"/>
          <w:szCs w:val="24"/>
        </w:rPr>
        <w:t>6. 磋商细则</w:t>
      </w:r>
      <w:bookmarkEnd w:id="31"/>
      <w:bookmarkEnd w:id="32"/>
      <w:bookmarkEnd w:id="33"/>
    </w:p>
    <w:p w14:paraId="408D8CE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6.1采购人按照上传响应文件时间的顺序，决定磋商顺序；</w:t>
      </w:r>
    </w:p>
    <w:p w14:paraId="586ECB2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6.2磋商小组所有成员在指定时间和地点与各响应人单独进行磋商。每位响应人有3-5分钟时间回答磋商小组以交易中心系统电子形式的提问。在磋商中，磋商的任何一方不得透露与磋商有关的其他响应人的技术资料、价格和其他信息。磋商文件有实质性变动的，磋商小组应当以三门峡公共资源交易中心系统电子形式通知所有参加磋商的响应人。</w:t>
      </w:r>
    </w:p>
    <w:p w14:paraId="571FF7C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6.3本次磋商中，响应文件中的磋商报价为第一次报价。</w:t>
      </w:r>
    </w:p>
    <w:p w14:paraId="0F781B2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6.4响应人可以在磋商小组规定的时间内进行第二次报价，通过交易中心系统以电子形式递交，第二次报价为最终报价。</w:t>
      </w:r>
    </w:p>
    <w:p w14:paraId="0617AE68">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6.5本项目采用综合评分法，磋商小组成员综合评审各响应人提交的响应文件，按总得分由高到低的顺序推荐3名成交候选人，并编写评审报告。</w:t>
      </w:r>
    </w:p>
    <w:p w14:paraId="1B2225FA">
      <w:pPr>
        <w:spacing w:line="520" w:lineRule="exact"/>
        <w:ind w:firstLine="482" w:firstLineChars="200"/>
        <w:outlineLvl w:val="0"/>
        <w:rPr>
          <w:rFonts w:cs="宋体" w:asciiTheme="minorEastAsia" w:hAnsiTheme="minorEastAsia" w:eastAsiaTheme="minorEastAsia"/>
          <w:b/>
          <w:bCs/>
          <w:sz w:val="24"/>
          <w:szCs w:val="24"/>
        </w:rPr>
      </w:pPr>
      <w:bookmarkStart w:id="34" w:name="_Toc10240"/>
      <w:bookmarkStart w:id="35" w:name="_Toc21922"/>
      <w:bookmarkStart w:id="36" w:name="_Toc26867"/>
      <w:r>
        <w:rPr>
          <w:rFonts w:hint="eastAsia" w:cs="宋体" w:asciiTheme="minorEastAsia" w:hAnsiTheme="minorEastAsia" w:eastAsiaTheme="minorEastAsia"/>
          <w:b/>
          <w:bCs/>
          <w:sz w:val="24"/>
          <w:szCs w:val="24"/>
        </w:rPr>
        <w:t>7、磋商</w:t>
      </w:r>
      <w:bookmarkEnd w:id="34"/>
      <w:bookmarkEnd w:id="35"/>
      <w:bookmarkEnd w:id="36"/>
    </w:p>
    <w:p w14:paraId="5CEE1E4D">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7</w:t>
      </w:r>
      <w:r>
        <w:rPr>
          <w:rFonts w:hint="eastAsia" w:cs="宋体" w:asciiTheme="minorEastAsia" w:hAnsiTheme="minorEastAsia" w:eastAsiaTheme="minorEastAsia"/>
          <w:sz w:val="24"/>
          <w:szCs w:val="24"/>
        </w:rPr>
        <w:t>.1磋商小组由采购人依法组建，负责磋商。根据《政府采购竞争性磋商采购方式管理办法》的规定，磋商小组应当履行以下义务：</w:t>
      </w:r>
    </w:p>
    <w:p w14:paraId="65468989">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（一）遵纪守法，客观、公正、廉洁地履行职责；</w:t>
      </w:r>
    </w:p>
    <w:p w14:paraId="6E5352CF">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（二）根据竞争性磋商文件的规定独立进行评审，对个人的评审意见承担法律责任；</w:t>
      </w:r>
    </w:p>
    <w:p w14:paraId="4DC5D0AC">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（三）参与磋商报告的起草；</w:t>
      </w:r>
    </w:p>
    <w:p w14:paraId="1A203757">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（四）配合采购人、采购代理机构答复响应标人提出的质疑；</w:t>
      </w:r>
    </w:p>
    <w:p w14:paraId="776FD43B">
      <w:pPr>
        <w:widowControl/>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（五）配合财政部门的投诉处理和监督检查工作。</w:t>
      </w:r>
    </w:p>
    <w:p w14:paraId="79E3C96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7.2磋商小组由有关技术、经济方面的专家组成。磋商小组人数及技术、经济专家的确定方式见响应标人须知前附表。</w:t>
      </w:r>
    </w:p>
    <w:p w14:paraId="4CD24EA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 磋商原则</w:t>
      </w:r>
    </w:p>
    <w:p w14:paraId="18F30C3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7.3.1严格按照竞争性磋商文件中的所有相关规定；按照“公平、公正、科学”的原则进行磋商。</w:t>
      </w:r>
    </w:p>
    <w:p w14:paraId="2DBB74E1">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7.3.2反对不正当竞争。</w:t>
      </w:r>
    </w:p>
    <w:p w14:paraId="5ED264AA">
      <w:pPr>
        <w:spacing w:line="520" w:lineRule="exact"/>
        <w:ind w:firstLine="482" w:firstLineChars="200"/>
        <w:outlineLvl w:val="0"/>
        <w:rPr>
          <w:rFonts w:cs="宋体" w:asciiTheme="minorEastAsia" w:hAnsiTheme="minorEastAsia" w:eastAsiaTheme="minorEastAsia"/>
          <w:b/>
          <w:bCs/>
          <w:sz w:val="24"/>
          <w:szCs w:val="24"/>
        </w:rPr>
      </w:pPr>
      <w:bookmarkStart w:id="37" w:name="_Toc18474"/>
      <w:bookmarkStart w:id="38" w:name="_Toc2977"/>
      <w:bookmarkStart w:id="39" w:name="_Toc12301"/>
      <w:r>
        <w:rPr>
          <w:rFonts w:hint="eastAsia" w:cs="宋体" w:asciiTheme="minorEastAsia" w:hAnsiTheme="minorEastAsia" w:eastAsiaTheme="minorEastAsia"/>
          <w:b/>
          <w:bCs/>
          <w:sz w:val="24"/>
          <w:szCs w:val="24"/>
        </w:rPr>
        <w:t>8、磋商过程的保密</w:t>
      </w:r>
      <w:bookmarkEnd w:id="37"/>
      <w:bookmarkEnd w:id="38"/>
      <w:bookmarkEnd w:id="39"/>
    </w:p>
    <w:p w14:paraId="512FC964">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8.1响应文件的审查、澄清、评价和比较的有关资料以及成交候选人的推荐情况，与磋商有关的其他任何情况均应严格保密。</w:t>
      </w:r>
    </w:p>
    <w:p w14:paraId="7C2C439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8.2在响应文件的评审和比较、成交候选人推荐以及授予合同的过程中，响应人向采购人和磋商小组施加影响的任何行为，都将会导致其磋商被拒绝。</w:t>
      </w:r>
    </w:p>
    <w:p w14:paraId="0A6662C0">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8.3采购人不对未成交人就磋商过程以及未能成交原因作出任何解释。未成交人不得向磋商小组成员和其他有关人员索问磋商过程的情况和资料。</w:t>
      </w:r>
    </w:p>
    <w:p w14:paraId="0C7E9717">
      <w:pPr>
        <w:spacing w:line="520" w:lineRule="exact"/>
        <w:ind w:firstLine="482" w:firstLineChars="200"/>
        <w:outlineLvl w:val="0"/>
        <w:rPr>
          <w:rFonts w:cs="宋体" w:asciiTheme="minorEastAsia" w:hAnsiTheme="minorEastAsia" w:eastAsiaTheme="minorEastAsia"/>
          <w:b/>
          <w:bCs/>
          <w:sz w:val="24"/>
          <w:szCs w:val="24"/>
        </w:rPr>
      </w:pPr>
      <w:bookmarkStart w:id="40" w:name="_Toc10668"/>
      <w:bookmarkStart w:id="41" w:name="_Toc10832"/>
      <w:bookmarkStart w:id="42" w:name="_Toc24402"/>
      <w:r>
        <w:rPr>
          <w:rFonts w:hint="eastAsia" w:cs="宋体" w:asciiTheme="minorEastAsia" w:hAnsiTheme="minorEastAsia" w:eastAsiaTheme="minorEastAsia"/>
          <w:b/>
          <w:bCs/>
          <w:sz w:val="24"/>
          <w:szCs w:val="24"/>
        </w:rPr>
        <w:t>9、响应文件的澄清</w:t>
      </w:r>
      <w:bookmarkEnd w:id="40"/>
      <w:bookmarkEnd w:id="41"/>
      <w:bookmarkEnd w:id="42"/>
    </w:p>
    <w:p w14:paraId="308CDC5E">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磋商小组可以以书面形式要求响应人对其响应文件中含义不明确的内容作必要的澄清或说明。响应人应采用书面形式进行澄清和说明，但不得超出响应文件的范围或者改变响应文件实质性内容。凡属于磋商小组在磋商发现的计算错误并进行核实的修改不在此列。</w:t>
      </w:r>
    </w:p>
    <w:p w14:paraId="606F96CB">
      <w:pPr>
        <w:spacing w:line="520" w:lineRule="exact"/>
        <w:ind w:firstLine="482" w:firstLineChars="200"/>
        <w:outlineLvl w:val="0"/>
        <w:rPr>
          <w:rFonts w:cs="宋体" w:asciiTheme="minorEastAsia" w:hAnsiTheme="minorEastAsia" w:eastAsiaTheme="minorEastAsia"/>
          <w:b/>
          <w:bCs/>
          <w:sz w:val="24"/>
          <w:szCs w:val="24"/>
        </w:rPr>
      </w:pPr>
      <w:bookmarkStart w:id="43" w:name="_Toc26096"/>
      <w:bookmarkStart w:id="44" w:name="_Toc7780"/>
      <w:bookmarkStart w:id="45" w:name="_Toc10092"/>
      <w:r>
        <w:rPr>
          <w:rFonts w:hint="eastAsia" w:cs="宋体" w:asciiTheme="minorEastAsia" w:hAnsiTheme="minorEastAsia" w:eastAsiaTheme="minorEastAsia"/>
          <w:b/>
          <w:bCs/>
          <w:sz w:val="24"/>
          <w:szCs w:val="24"/>
        </w:rPr>
        <w:t>10、响应文件的初步评审</w:t>
      </w:r>
      <w:bookmarkEnd w:id="43"/>
      <w:bookmarkEnd w:id="44"/>
      <w:bookmarkEnd w:id="45"/>
    </w:p>
    <w:p w14:paraId="4F5E1D7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10.1根据初步评审要求经审查有效的响应文件，才能提交磋商小组进行评审。</w:t>
      </w:r>
    </w:p>
    <w:p w14:paraId="2DD74499">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10.2磋商小组首先评定每份响应文件是否实质上响应了竞争性磋商文件的要求。所谓实质上响应，是指响应文件与竞争性磋商文件的所有实质性条款、条件和要求相符，无显著差异或保留，或者对合同中约定的采购人的权利和响应人的义务方面造成重大的限制，纠正这些差异或保留，将会对其他实质上响应竞争性磋商文件要求的响应人的竞争地位产生不公正的影响。</w:t>
      </w:r>
    </w:p>
    <w:p w14:paraId="4D693F83">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10.3如果响应文件实质上不响应竞争性磋商文件的要求，采购人将予以拒绝，并且不允许响应人通过修改或撤消其不符合要求的差异或保留，使之成为具有响应性的磋商。</w:t>
      </w:r>
    </w:p>
    <w:p w14:paraId="2E50FF25">
      <w:pPr>
        <w:spacing w:line="520" w:lineRule="exact"/>
        <w:ind w:firstLine="482" w:firstLineChars="200"/>
        <w:outlineLvl w:val="0"/>
        <w:rPr>
          <w:rFonts w:cs="宋体" w:asciiTheme="minorEastAsia" w:hAnsiTheme="minorEastAsia" w:eastAsiaTheme="minorEastAsia"/>
          <w:b/>
          <w:bCs/>
          <w:sz w:val="24"/>
          <w:szCs w:val="24"/>
        </w:rPr>
      </w:pPr>
      <w:bookmarkStart w:id="46" w:name="_Toc10938"/>
      <w:bookmarkStart w:id="47" w:name="_Toc4879"/>
      <w:bookmarkStart w:id="48" w:name="_Toc23151"/>
      <w:r>
        <w:rPr>
          <w:rFonts w:hint="eastAsia" w:cs="宋体" w:asciiTheme="minorEastAsia" w:hAnsiTheme="minorEastAsia" w:eastAsiaTheme="minorEastAsia"/>
          <w:b/>
          <w:bCs/>
          <w:sz w:val="24"/>
          <w:szCs w:val="24"/>
        </w:rPr>
        <w:t>11.响应文件计算错误的修正</w:t>
      </w:r>
      <w:bookmarkEnd w:id="46"/>
      <w:bookmarkEnd w:id="47"/>
      <w:bookmarkEnd w:id="48"/>
    </w:p>
    <w:p w14:paraId="525403D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11.1磋商小组将对确定为实质上响应竞争性磋商文件要求的响应文件进行校核，看其是否有计算或表达上的错误，修正错误的原则如下：</w:t>
      </w:r>
    </w:p>
    <w:p w14:paraId="77AA0E56">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11.1.1如果数字表示的金额和用文字表示的金额不一致时，应以文字表示的金额为准；</w:t>
      </w:r>
    </w:p>
    <w:p w14:paraId="09B9962C">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11.1.2当单价与数量的乘积与合价不一致时，以单价为准，除非磋商小组认为单价有明显的小数点错误，此时应以标出的合价为准，并修改单价。</w:t>
      </w:r>
    </w:p>
    <w:p w14:paraId="05E4E1D7">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11.2按上述修正错误的原则及方法调整或修正响应文件的磋商报价，响应人同意后，调整后的磋商报价对响应人起约束作用。如果响应人不接受修正后的报价，则磋商小组对其不再进行评审。</w:t>
      </w:r>
    </w:p>
    <w:p w14:paraId="50056E75">
      <w:pPr>
        <w:spacing w:line="520" w:lineRule="exact"/>
        <w:ind w:firstLine="482" w:firstLineChars="200"/>
        <w:outlineLvl w:val="0"/>
        <w:rPr>
          <w:rFonts w:cs="宋体" w:asciiTheme="minorEastAsia" w:hAnsiTheme="minorEastAsia" w:eastAsiaTheme="minorEastAsia"/>
          <w:b/>
          <w:bCs/>
          <w:sz w:val="24"/>
          <w:szCs w:val="24"/>
        </w:rPr>
      </w:pPr>
      <w:bookmarkStart w:id="49" w:name="_Toc25476"/>
      <w:bookmarkStart w:id="50" w:name="_Toc7158"/>
      <w:bookmarkStart w:id="51" w:name="_Toc21245"/>
      <w:r>
        <w:rPr>
          <w:rFonts w:hint="eastAsia" w:cs="宋体" w:asciiTheme="minorEastAsia" w:hAnsiTheme="minorEastAsia" w:eastAsiaTheme="minorEastAsia"/>
          <w:b/>
          <w:bCs/>
          <w:sz w:val="24"/>
          <w:szCs w:val="24"/>
        </w:rPr>
        <w:t>12. 响应文件的评审、比较和否决</w:t>
      </w:r>
      <w:bookmarkEnd w:id="49"/>
      <w:bookmarkEnd w:id="50"/>
      <w:bookmarkEnd w:id="51"/>
    </w:p>
    <w:p w14:paraId="39DE4404">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12.1磋商小组仅对在实质上响应竞争性磋商文件要求的响应文件进行评估和比较。</w:t>
      </w:r>
    </w:p>
    <w:p w14:paraId="71E3A8C2">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12.2在磋商过程中，磋商小组发现响应人的磋商报价明显低于其他响应人的报价，并有可能低于其企业成本的，则磋商小组可以以书面形式要求该响应人作出书面说明并提供相关证明材料。响应人不能合理说明或不能提供相关证明材料的，磋商小组对其响应文件不再进行评审。</w:t>
      </w:r>
    </w:p>
    <w:p w14:paraId="6C9C327C">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12.3在首轮磋商的基础上，磋商小组讨论、分析、综合各种因素后，决定是否与各方再次进行磋商。 </w:t>
      </w:r>
    </w:p>
    <w:p w14:paraId="4444AE60">
      <w:pPr>
        <w:spacing w:line="520" w:lineRule="exact"/>
        <w:ind w:firstLine="482" w:firstLineChars="200"/>
        <w:outlineLvl w:val="0"/>
        <w:rPr>
          <w:rFonts w:cs="宋体" w:asciiTheme="minorEastAsia" w:hAnsiTheme="minorEastAsia" w:eastAsiaTheme="minorEastAsia"/>
          <w:b/>
          <w:bCs/>
          <w:sz w:val="24"/>
          <w:szCs w:val="24"/>
        </w:rPr>
      </w:pPr>
      <w:bookmarkStart w:id="52" w:name="_Toc12637"/>
      <w:bookmarkStart w:id="53" w:name="_Toc12402"/>
      <w:bookmarkStart w:id="54" w:name="_Toc29453"/>
      <w:r>
        <w:rPr>
          <w:rFonts w:hint="eastAsia" w:cs="宋体" w:asciiTheme="minorEastAsia" w:hAnsiTheme="minorEastAsia" w:eastAsiaTheme="minorEastAsia"/>
          <w:b/>
          <w:bCs/>
          <w:sz w:val="24"/>
          <w:szCs w:val="24"/>
        </w:rPr>
        <w:t>13、成交候选人确定、中标通知书发出</w:t>
      </w:r>
      <w:bookmarkEnd w:id="52"/>
      <w:bookmarkEnd w:id="53"/>
      <w:bookmarkEnd w:id="54"/>
    </w:p>
    <w:p w14:paraId="5C67432C">
      <w:pPr>
        <w:snapToGrid w:val="0"/>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采购人和其委托代理机构，在政府采购项目评审结束之日起2个工作日内完成评标报告报送、成交人的确认、成交结果公告的发布、成交通知书的发出等工作。</w:t>
      </w:r>
    </w:p>
    <w:p w14:paraId="203D2603">
      <w:pPr>
        <w:spacing w:line="520" w:lineRule="exact"/>
        <w:ind w:firstLine="482" w:firstLineChars="200"/>
        <w:outlineLvl w:val="0"/>
        <w:rPr>
          <w:rFonts w:cs="宋体" w:asciiTheme="minorEastAsia" w:hAnsiTheme="minorEastAsia" w:eastAsiaTheme="minorEastAsia"/>
          <w:b/>
          <w:bCs/>
          <w:sz w:val="24"/>
          <w:szCs w:val="24"/>
        </w:rPr>
      </w:pPr>
      <w:bookmarkStart w:id="55" w:name="_Toc8080"/>
      <w:bookmarkStart w:id="56" w:name="_Toc11920"/>
      <w:bookmarkStart w:id="57" w:name="_Toc29111"/>
      <w:r>
        <w:rPr>
          <w:rFonts w:hint="eastAsia" w:cs="宋体" w:asciiTheme="minorEastAsia" w:hAnsiTheme="minorEastAsia" w:eastAsiaTheme="minorEastAsia"/>
          <w:b/>
          <w:bCs/>
          <w:sz w:val="24"/>
          <w:szCs w:val="24"/>
        </w:rPr>
        <w:t>14、合同的授予</w:t>
      </w:r>
      <w:bookmarkEnd w:id="55"/>
      <w:bookmarkEnd w:id="56"/>
      <w:bookmarkEnd w:id="57"/>
    </w:p>
    <w:p w14:paraId="27AA9DBC">
      <w:pPr>
        <w:spacing w:line="520" w:lineRule="exact"/>
        <w:ind w:firstLine="480" w:firstLineChars="200"/>
        <w:rPr>
          <w:rFonts w:cs="宋体" w:asciiTheme="minorEastAsia" w:hAnsiTheme="minorEastAsia" w:eastAsiaTheme="minorEastAsia"/>
          <w:sz w:val="24"/>
          <w:szCs w:val="24"/>
        </w:rPr>
      </w:pPr>
      <w:r>
        <w:rPr>
          <w:rFonts w:cs="宋体" w:asciiTheme="minorEastAsia" w:hAnsiTheme="minorEastAsia" w:eastAsiaTheme="minorEastAsia"/>
          <w:sz w:val="24"/>
          <w:szCs w:val="24"/>
        </w:rPr>
        <w:t>14.1成交</w:t>
      </w:r>
      <w:r>
        <w:rPr>
          <w:rFonts w:hint="eastAsia" w:cs="宋体" w:asciiTheme="minorEastAsia" w:hAnsiTheme="minorEastAsia" w:eastAsiaTheme="minorEastAsia"/>
          <w:sz w:val="24"/>
          <w:szCs w:val="24"/>
        </w:rPr>
        <w:t>单位</w:t>
      </w:r>
      <w:r>
        <w:rPr>
          <w:rFonts w:cs="宋体" w:asciiTheme="minorEastAsia" w:hAnsiTheme="minorEastAsia" w:eastAsiaTheme="minorEastAsia"/>
          <w:sz w:val="24"/>
          <w:szCs w:val="24"/>
        </w:rPr>
        <w:t>在收到成交通知书后</w:t>
      </w:r>
      <w:r>
        <w:rPr>
          <w:rFonts w:hint="eastAsia" w:cs="宋体" w:asciiTheme="minorEastAsia" w:hAnsiTheme="minorEastAsia" w:eastAsiaTheme="minorEastAsia"/>
          <w:sz w:val="24"/>
          <w:szCs w:val="24"/>
        </w:rPr>
        <w:t>2个工作日内应与采购人签订承包合同。</w:t>
      </w:r>
    </w:p>
    <w:p w14:paraId="7FF127EA">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竞争性磋商文件成交单位的响应性文件及其相关澄清、补遗文件等，均为签订合同的依据。</w:t>
      </w:r>
    </w:p>
    <w:p w14:paraId="3BC21BCB">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2成交单位如未能按照竞争性磋商文件要求，在规定期限内与采购人签订合同，无论何种原因招标方将取消其成交资格、撤销其成交通知书。在此情况下，采购人可将合同授予排名次高的响应人。</w:t>
      </w:r>
    </w:p>
    <w:p w14:paraId="286DC01D">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14.3在签订合同过程中，如发现成交单位以他人名义磋商或者以其他方式弄虚作假，骗取成交的，采购人有权取消其成交资格。</w:t>
      </w:r>
    </w:p>
    <w:p w14:paraId="16EB9DF2">
      <w:pPr>
        <w:spacing w:line="52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14.4</w:t>
      </w:r>
      <w:r>
        <w:rPr>
          <w:rFonts w:hint="eastAsia" w:cs="黑体" w:asciiTheme="minorEastAsia" w:hAnsiTheme="minorEastAsia" w:eastAsiaTheme="minorEastAsia"/>
          <w:kern w:val="0"/>
          <w:sz w:val="24"/>
        </w:rPr>
        <w:t>采购人或采购代理机构应于合同签订后1个工作日内在河南省政府采购网公示及河南省电子化政府采购系统内备案采购</w:t>
      </w:r>
      <w:r>
        <w:rPr>
          <w:rFonts w:hint="eastAsia" w:cs="宋体" w:asciiTheme="minorEastAsia" w:hAnsiTheme="minorEastAsia" w:eastAsiaTheme="minorEastAsia"/>
          <w:sz w:val="24"/>
          <w:szCs w:val="24"/>
        </w:rPr>
        <w:t>。</w:t>
      </w:r>
    </w:p>
    <w:p w14:paraId="448C6DE9">
      <w:pPr>
        <w:spacing w:line="520" w:lineRule="exact"/>
        <w:jc w:val="center"/>
        <w:rPr>
          <w:rFonts w:cs="宋体" w:asciiTheme="minorEastAsia" w:hAnsiTheme="minorEastAsia" w:eastAsiaTheme="minorEastAsia"/>
          <w:b/>
          <w:bCs/>
          <w:sz w:val="30"/>
          <w:szCs w:val="30"/>
        </w:rPr>
      </w:pPr>
      <w:r>
        <w:rPr>
          <w:rFonts w:cs="宋体" w:asciiTheme="minorEastAsia" w:hAnsiTheme="minorEastAsia" w:eastAsiaTheme="minorEastAsia"/>
          <w:sz w:val="24"/>
          <w:szCs w:val="24"/>
        </w:rPr>
        <w:br w:type="page"/>
      </w:r>
      <w:r>
        <w:rPr>
          <w:rFonts w:hint="eastAsia" w:asciiTheme="minorEastAsia" w:hAnsiTheme="minorEastAsia" w:eastAsiaTheme="minorEastAsia"/>
          <w:b/>
          <w:bCs/>
          <w:sz w:val="30"/>
          <w:szCs w:val="30"/>
        </w:rPr>
        <w:t>第三章  磋商办法</w:t>
      </w:r>
    </w:p>
    <w:p w14:paraId="5A9BB7E2">
      <w:pPr>
        <w:numPr>
          <w:ilvl w:val="0"/>
          <w:numId w:val="2"/>
        </w:numPr>
        <w:spacing w:line="500" w:lineRule="exact"/>
        <w:ind w:firstLine="482" w:firstLineChars="200"/>
        <w:rPr>
          <w:rFonts w:cs="宋体" w:asciiTheme="minorEastAsia" w:hAnsiTheme="minorEastAsia" w:eastAsiaTheme="minorEastAsia"/>
          <w:b/>
          <w:sz w:val="24"/>
          <w:szCs w:val="24"/>
        </w:rPr>
      </w:pPr>
      <w:r>
        <w:rPr>
          <w:rFonts w:hint="eastAsia" w:cs="宋体" w:asciiTheme="minorEastAsia" w:hAnsiTheme="minorEastAsia" w:eastAsiaTheme="minorEastAsia"/>
          <w:b/>
          <w:bCs/>
          <w:kern w:val="0"/>
          <w:sz w:val="24"/>
          <w:szCs w:val="24"/>
        </w:rPr>
        <w:t>本次磋商采用综合评分法：</w:t>
      </w:r>
      <w:r>
        <w:rPr>
          <w:rFonts w:hint="eastAsia" w:cs="宋体" w:asciiTheme="minorEastAsia" w:hAnsiTheme="minorEastAsia" w:eastAsiaTheme="minorEastAsia"/>
          <w:sz w:val="24"/>
          <w:szCs w:val="24"/>
        </w:rPr>
        <w:t>磋商小组对满足竞争性磋商文件实质性要求和提交最终报价的响应文件，按本章节规定的评分标准进行综合评分，并按得分由高到低顺序推荐3名成交候选人。</w:t>
      </w:r>
      <w:bookmarkStart w:id="58" w:name="_Toc19618"/>
      <w:bookmarkEnd w:id="58"/>
      <w:bookmarkStart w:id="59" w:name="_Toc28030"/>
      <w:bookmarkEnd w:id="59"/>
      <w:bookmarkStart w:id="60" w:name="_Toc179632619"/>
      <w:bookmarkEnd w:id="60"/>
      <w:bookmarkStart w:id="61" w:name="_Toc29880"/>
      <w:r>
        <w:rPr>
          <w:rFonts w:hint="eastAsia" w:cs="宋体" w:asciiTheme="minorEastAsia" w:hAnsiTheme="minorEastAsia" w:eastAsiaTheme="minorEastAsia"/>
          <w:b/>
          <w:sz w:val="24"/>
          <w:szCs w:val="24"/>
        </w:rPr>
        <w:t>若有效响应人少于3家，磋商小组认为有效响应人具备竞争性的可继续进行评审。</w:t>
      </w:r>
    </w:p>
    <w:p w14:paraId="57C083DB">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2. 评审标准</w:t>
      </w:r>
      <w:bookmarkEnd w:id="61"/>
    </w:p>
    <w:p w14:paraId="2EBC99E9">
      <w:pPr>
        <w:spacing w:line="500" w:lineRule="exact"/>
        <w:ind w:firstLine="420" w:firstLineChars="175"/>
        <w:rPr>
          <w:rFonts w:cs="宋体" w:asciiTheme="minorEastAsia" w:hAnsiTheme="minorEastAsia" w:eastAsiaTheme="minorEastAsia"/>
          <w:sz w:val="24"/>
          <w:szCs w:val="24"/>
        </w:rPr>
      </w:pPr>
      <w:bookmarkStart w:id="62" w:name="_Toc12931"/>
      <w:bookmarkEnd w:id="62"/>
      <w:bookmarkStart w:id="63" w:name="_Toc23196"/>
      <w:bookmarkEnd w:id="63"/>
      <w:bookmarkStart w:id="64" w:name="_Toc179632620"/>
      <w:bookmarkEnd w:id="64"/>
      <w:bookmarkStart w:id="65" w:name="_Toc31847"/>
      <w:bookmarkEnd w:id="65"/>
      <w:r>
        <w:rPr>
          <w:rFonts w:hint="eastAsia" w:cs="宋体" w:asciiTheme="minorEastAsia" w:hAnsiTheme="minorEastAsia" w:eastAsiaTheme="minorEastAsia"/>
          <w:sz w:val="24"/>
          <w:szCs w:val="24"/>
        </w:rPr>
        <w:t>2.1 初步评审标准</w:t>
      </w:r>
    </w:p>
    <w:p w14:paraId="4C0682B6">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2.1.1 </w:t>
      </w:r>
      <w:r>
        <w:rPr>
          <w:rFonts w:hint="eastAsia" w:cs="宋体" w:asciiTheme="minorEastAsia" w:hAnsiTheme="minorEastAsia" w:eastAsiaTheme="minorEastAsia"/>
          <w:sz w:val="24"/>
          <w:szCs w:val="24"/>
          <w:lang w:val="en-US" w:eastAsia="zh-CN"/>
        </w:rPr>
        <w:t>符合性</w:t>
      </w:r>
      <w:r>
        <w:rPr>
          <w:rFonts w:hint="eastAsia" w:cs="宋体" w:asciiTheme="minorEastAsia" w:hAnsiTheme="minorEastAsia" w:eastAsiaTheme="minorEastAsia"/>
          <w:sz w:val="24"/>
          <w:szCs w:val="24"/>
        </w:rPr>
        <w:t>评审标准：见磋商办法前附表。</w:t>
      </w:r>
    </w:p>
    <w:p w14:paraId="6D2C495D">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2.1.2 资格评审标准：见磋商办法前附表。</w:t>
      </w:r>
    </w:p>
    <w:p w14:paraId="66667C55">
      <w:pPr>
        <w:spacing w:line="500" w:lineRule="exact"/>
        <w:ind w:firstLine="420" w:firstLineChars="175"/>
        <w:rPr>
          <w:rFonts w:cs="宋体" w:asciiTheme="minorEastAsia" w:hAnsiTheme="minorEastAsia" w:eastAsiaTheme="minorEastAsia"/>
          <w:sz w:val="24"/>
          <w:szCs w:val="24"/>
        </w:rPr>
      </w:pPr>
      <w:bookmarkStart w:id="66" w:name="_Toc16603"/>
      <w:bookmarkEnd w:id="66"/>
      <w:bookmarkStart w:id="67" w:name="_Toc179632621"/>
      <w:bookmarkEnd w:id="67"/>
      <w:bookmarkStart w:id="68" w:name="_Toc11804"/>
      <w:bookmarkEnd w:id="68"/>
      <w:bookmarkStart w:id="69" w:name="_Toc607"/>
      <w:bookmarkEnd w:id="69"/>
      <w:r>
        <w:rPr>
          <w:rFonts w:hint="eastAsia" w:cs="宋体" w:asciiTheme="minorEastAsia" w:hAnsiTheme="minorEastAsia" w:eastAsiaTheme="minorEastAsia"/>
          <w:sz w:val="24"/>
          <w:szCs w:val="24"/>
        </w:rPr>
        <w:t>2.1.3 响应性评审标准：见磋商办法前附表。</w:t>
      </w:r>
    </w:p>
    <w:p w14:paraId="6321DD88">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 分值构成与评分标准</w:t>
      </w:r>
    </w:p>
    <w:p w14:paraId="0D06DCEE">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2.2.1 分值构成</w:t>
      </w:r>
    </w:p>
    <w:p w14:paraId="4FFB8B84">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（1）最终磋商报价的权重占3</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w:t>
      </w:r>
    </w:p>
    <w:p w14:paraId="46DFB903">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（2）技术标的权重占5</w:t>
      </w:r>
      <w:r>
        <w:rPr>
          <w:rFonts w:cs="宋体" w:asciiTheme="minorEastAsia" w:hAnsiTheme="minorEastAsia" w:eastAsiaTheme="minorEastAsia"/>
          <w:sz w:val="24"/>
          <w:szCs w:val="24"/>
        </w:rPr>
        <w:t>0</w:t>
      </w:r>
      <w:r>
        <w:rPr>
          <w:rFonts w:hint="eastAsia" w:cs="宋体" w:asciiTheme="minorEastAsia" w:hAnsiTheme="minorEastAsia" w:eastAsiaTheme="minorEastAsia"/>
          <w:sz w:val="24"/>
          <w:szCs w:val="24"/>
        </w:rPr>
        <w:t>%</w:t>
      </w:r>
    </w:p>
    <w:p w14:paraId="6B2E693C">
      <w:pPr>
        <w:spacing w:line="500" w:lineRule="exact"/>
        <w:ind w:firstLine="420" w:firstLineChars="175"/>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（3）综合标的权重占</w:t>
      </w:r>
      <w:r>
        <w:rPr>
          <w:rFonts w:cs="宋体" w:asciiTheme="minorEastAsia" w:hAnsiTheme="minorEastAsia" w:eastAsiaTheme="minorEastAsia"/>
          <w:sz w:val="24"/>
          <w:szCs w:val="24"/>
        </w:rPr>
        <w:t>20</w:t>
      </w:r>
      <w:r>
        <w:rPr>
          <w:rFonts w:hint="eastAsia" w:cs="宋体" w:asciiTheme="minorEastAsia" w:hAnsiTheme="minorEastAsia" w:eastAsiaTheme="minorEastAsia"/>
          <w:sz w:val="24"/>
          <w:szCs w:val="24"/>
        </w:rPr>
        <w:t>%</w:t>
      </w:r>
    </w:p>
    <w:p w14:paraId="634EEACE">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2.2.2  评分标准：见磋商办法前附表。</w:t>
      </w:r>
      <w:bookmarkStart w:id="70" w:name="_Toc144974571"/>
      <w:bookmarkEnd w:id="70"/>
      <w:bookmarkStart w:id="71" w:name="_Toc25534"/>
      <w:bookmarkEnd w:id="71"/>
      <w:bookmarkStart w:id="72" w:name="_Toc11715"/>
      <w:bookmarkEnd w:id="72"/>
      <w:bookmarkStart w:id="73" w:name="_Toc13158"/>
      <w:bookmarkEnd w:id="73"/>
      <w:bookmarkStart w:id="74" w:name="_Toc152045604"/>
      <w:bookmarkEnd w:id="74"/>
      <w:bookmarkStart w:id="75" w:name="_Toc179632622"/>
      <w:bookmarkEnd w:id="75"/>
      <w:bookmarkStart w:id="76" w:name="_Toc152042381"/>
    </w:p>
    <w:p w14:paraId="2E3A545A">
      <w:pPr>
        <w:spacing w:line="500" w:lineRule="exact"/>
        <w:ind w:firstLine="482" w:firstLineChars="200"/>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3. 磋商程序</w:t>
      </w:r>
      <w:bookmarkEnd w:id="76"/>
    </w:p>
    <w:p w14:paraId="294C3C3A">
      <w:pPr>
        <w:spacing w:line="500" w:lineRule="exact"/>
        <w:ind w:firstLine="480" w:firstLineChars="200"/>
        <w:rPr>
          <w:rFonts w:cs="宋体" w:asciiTheme="minorEastAsia" w:hAnsiTheme="minorEastAsia" w:eastAsiaTheme="minorEastAsia"/>
          <w:sz w:val="24"/>
          <w:szCs w:val="24"/>
        </w:rPr>
      </w:pPr>
      <w:bookmarkStart w:id="77" w:name="_Toc152045605"/>
      <w:bookmarkEnd w:id="77"/>
      <w:bookmarkStart w:id="78" w:name="_Toc152042382"/>
      <w:bookmarkEnd w:id="78"/>
      <w:bookmarkStart w:id="79" w:name="_Toc31010"/>
      <w:bookmarkEnd w:id="79"/>
      <w:bookmarkStart w:id="80" w:name="_Toc30372"/>
      <w:bookmarkEnd w:id="80"/>
      <w:bookmarkStart w:id="81" w:name="_Toc8644"/>
      <w:bookmarkEnd w:id="81"/>
      <w:bookmarkStart w:id="82" w:name="_Toc144974572"/>
      <w:bookmarkEnd w:id="82"/>
      <w:bookmarkStart w:id="83" w:name="_Toc179632623"/>
      <w:r>
        <w:rPr>
          <w:rFonts w:hint="eastAsia" w:cs="宋体" w:asciiTheme="minorEastAsia" w:hAnsiTheme="minorEastAsia" w:eastAsiaTheme="minorEastAsia"/>
          <w:sz w:val="24"/>
          <w:szCs w:val="24"/>
        </w:rPr>
        <w:t>3.1 初步评审</w:t>
      </w:r>
      <w:bookmarkEnd w:id="83"/>
    </w:p>
    <w:p w14:paraId="4EDC4E23">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3.1.1 资格审查资以投标文件为准，其上传资料真实性由投标人自行承担。磋商小组依据本章第2.1款规定的标准对响应文件进行初步评审。有一项不符合评审标准的，其磋商将被否决。</w:t>
      </w:r>
    </w:p>
    <w:p w14:paraId="6364DBB0">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3.1.2磋商小组依据本章第2.1.1项、第2.1.2项、第2.1.3项规定的评审标准对响应文件进行初步评审。有一项不符合评审标准的，其磋商将被否决。</w:t>
      </w:r>
    </w:p>
    <w:p w14:paraId="5ACBAC5C">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3.1.3响应人有以下情形之一的，其磋商作无效标处理：</w:t>
      </w:r>
    </w:p>
    <w:p w14:paraId="62606E69">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（1）串通磋商或弄虚作假或有其他违法行为的；</w:t>
      </w:r>
    </w:p>
    <w:p w14:paraId="240B1D6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（2）不按磋商小组要求澄清、说明或补正的。</w:t>
      </w:r>
    </w:p>
    <w:p w14:paraId="53686F53">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3.1.4磋商报价有算术错误的，磋商小组按以下原则对磋商报价进行修正，修正的价格经响应人书面确认后具有约束力。响应人不接受修正价格的，其磋商将被否决。</w:t>
      </w:r>
    </w:p>
    <w:p w14:paraId="04C536A7">
      <w:pPr>
        <w:spacing w:line="500" w:lineRule="exact"/>
        <w:ind w:firstLine="480" w:firstLineChars="200"/>
        <w:rPr>
          <w:rFonts w:cs="宋体" w:asciiTheme="minorEastAsia" w:hAnsiTheme="minorEastAsia" w:eastAsiaTheme="minorEastAsia"/>
          <w:sz w:val="24"/>
          <w:szCs w:val="24"/>
        </w:rPr>
      </w:pPr>
      <w:bookmarkStart w:id="84" w:name="_Toc152042383"/>
      <w:bookmarkEnd w:id="84"/>
      <w:r>
        <w:rPr>
          <w:rFonts w:hint="eastAsia" w:cs="宋体" w:asciiTheme="minorEastAsia" w:hAnsiTheme="minorEastAsia" w:eastAsiaTheme="minorEastAsia"/>
          <w:sz w:val="24"/>
          <w:szCs w:val="24"/>
        </w:rPr>
        <w:t>（1）响应文件中的大写金额与小写金额不一致的，以大写金额为准；</w:t>
      </w:r>
    </w:p>
    <w:p w14:paraId="72A420F9">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（2）总价金额与依据单价计算出的结果不一致的，以单价金额为准修正总价，但单价金额小数点有明显错误的除外。</w:t>
      </w:r>
    </w:p>
    <w:p w14:paraId="4797CB36">
      <w:pPr>
        <w:spacing w:line="500" w:lineRule="exact"/>
        <w:ind w:firstLine="480" w:firstLineChars="200"/>
        <w:rPr>
          <w:rFonts w:cs="宋体" w:asciiTheme="minorEastAsia" w:hAnsiTheme="minorEastAsia" w:eastAsiaTheme="minorEastAsia"/>
          <w:sz w:val="24"/>
          <w:szCs w:val="24"/>
        </w:rPr>
      </w:pPr>
      <w:bookmarkStart w:id="85" w:name="_Toc179632624"/>
      <w:bookmarkEnd w:id="85"/>
      <w:bookmarkStart w:id="86" w:name="_Toc152042384"/>
      <w:bookmarkEnd w:id="86"/>
      <w:bookmarkStart w:id="87" w:name="_Toc144974573"/>
      <w:bookmarkEnd w:id="87"/>
      <w:bookmarkStart w:id="88" w:name="_Toc152045606"/>
      <w:r>
        <w:rPr>
          <w:rFonts w:hint="eastAsia" w:cs="宋体" w:asciiTheme="minorEastAsia" w:hAnsiTheme="minorEastAsia" w:eastAsiaTheme="minorEastAsia"/>
          <w:sz w:val="24"/>
          <w:szCs w:val="24"/>
        </w:rPr>
        <w:t>3.2 详细评审</w:t>
      </w:r>
      <w:bookmarkEnd w:id="88"/>
    </w:p>
    <w:p w14:paraId="69F189D4">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3.2.1 磋商小组按本章第2.2款规定的量化因素和分值进行打分，并计算出综合评估得分。</w:t>
      </w:r>
    </w:p>
    <w:p w14:paraId="3F754C13">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3.2.2 磋商小组发现响应人最终提交的报价明显低于其他磋商报价，或者在设有招标控制价时明显低于招标控制价，使得其磋商报价可能低于其个别成本的，应当要求该响应人作出书面说明并提供相应的证明材料。响应人不能合理说明或者不能提供相应证明材料的，由磋商小组认定该响应人以低于成本报价竞标，其磋商作无效标处理。</w:t>
      </w:r>
    </w:p>
    <w:p w14:paraId="30E4C597">
      <w:pPr>
        <w:spacing w:line="500" w:lineRule="exact"/>
        <w:ind w:firstLine="480" w:firstLineChars="200"/>
        <w:rPr>
          <w:rFonts w:cs="宋体" w:asciiTheme="minorEastAsia" w:hAnsiTheme="minorEastAsia" w:eastAsiaTheme="minorEastAsia"/>
          <w:sz w:val="24"/>
          <w:szCs w:val="24"/>
        </w:rPr>
      </w:pPr>
      <w:bookmarkStart w:id="89" w:name="_Toc144974575"/>
      <w:bookmarkEnd w:id="89"/>
      <w:bookmarkStart w:id="90" w:name="_Toc179632625"/>
      <w:bookmarkEnd w:id="90"/>
      <w:bookmarkStart w:id="91" w:name="_Toc401926485"/>
      <w:bookmarkEnd w:id="91"/>
      <w:bookmarkStart w:id="92" w:name="_Toc423358132"/>
      <w:bookmarkEnd w:id="92"/>
      <w:bookmarkStart w:id="93" w:name="_Toc421805017"/>
      <w:bookmarkEnd w:id="93"/>
      <w:bookmarkStart w:id="94" w:name="_Toc466566711"/>
      <w:bookmarkEnd w:id="94"/>
      <w:bookmarkStart w:id="95" w:name="_Toc421698384"/>
      <w:bookmarkEnd w:id="95"/>
      <w:bookmarkStart w:id="96" w:name="_Toc401512224"/>
      <w:bookmarkEnd w:id="96"/>
      <w:bookmarkStart w:id="97" w:name="_Toc152042385"/>
      <w:bookmarkEnd w:id="97"/>
      <w:bookmarkStart w:id="98" w:name="_Toc387498748"/>
      <w:bookmarkEnd w:id="98"/>
      <w:bookmarkStart w:id="99" w:name="_Toc466566800"/>
      <w:bookmarkEnd w:id="99"/>
      <w:bookmarkStart w:id="100" w:name="_Toc418605429"/>
      <w:bookmarkEnd w:id="100"/>
      <w:bookmarkStart w:id="101" w:name="_Toc418608950"/>
      <w:bookmarkEnd w:id="101"/>
      <w:bookmarkStart w:id="102" w:name="_Toc389384087"/>
      <w:bookmarkEnd w:id="102"/>
      <w:bookmarkStart w:id="103" w:name="_Toc152045607"/>
      <w:r>
        <w:rPr>
          <w:rFonts w:hint="eastAsia" w:cs="宋体" w:asciiTheme="minorEastAsia" w:hAnsiTheme="minorEastAsia" w:eastAsiaTheme="minorEastAsia"/>
          <w:sz w:val="24"/>
          <w:szCs w:val="24"/>
        </w:rPr>
        <w:t xml:space="preserve">3.3 </w:t>
      </w:r>
      <w:bookmarkEnd w:id="103"/>
      <w:r>
        <w:rPr>
          <w:rFonts w:hint="eastAsia" w:cs="宋体" w:asciiTheme="minorEastAsia" w:hAnsiTheme="minorEastAsia" w:eastAsiaTheme="minorEastAsia"/>
          <w:sz w:val="24"/>
          <w:szCs w:val="24"/>
        </w:rPr>
        <w:t>响应文件的澄清和补正</w:t>
      </w:r>
    </w:p>
    <w:p w14:paraId="3C261082">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3.3.1在磋商过程中，磋商小组可以书面形式要求响应人对所提交响应文件中不明确的内容进行书面澄清或说明，或者对细微偏差进行补正。磋商小组不接受响应人主动提出的澄清、说明或补正。</w:t>
      </w:r>
    </w:p>
    <w:p w14:paraId="3B1D1EBD">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3.3.2 澄清、说明和补正不得改变响应文件的实质性内容（算术性错误修正的除外）。响应人的书面澄清、说明和补正属于响应文件的组成部分。</w:t>
      </w:r>
    </w:p>
    <w:p w14:paraId="3204A0CF">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3.3.3 磋商小组对响应人提交的澄清、说明或补正有疑问的，可以要求响应人进一步澄清、说明或补正，直至满足磋商小组的要求。</w:t>
      </w:r>
    </w:p>
    <w:p w14:paraId="786E9265">
      <w:pPr>
        <w:spacing w:line="500" w:lineRule="exact"/>
        <w:ind w:firstLine="480" w:firstLineChars="200"/>
        <w:rPr>
          <w:rFonts w:cs="宋体" w:asciiTheme="minorEastAsia" w:hAnsiTheme="minorEastAsia" w:eastAsiaTheme="minorEastAsia"/>
          <w:sz w:val="24"/>
          <w:szCs w:val="24"/>
        </w:rPr>
      </w:pPr>
      <w:bookmarkStart w:id="104" w:name="_Toc389384088"/>
      <w:bookmarkEnd w:id="104"/>
      <w:bookmarkStart w:id="105" w:name="_Toc466566712"/>
      <w:bookmarkEnd w:id="105"/>
      <w:bookmarkStart w:id="106" w:name="_Toc423358133"/>
      <w:bookmarkEnd w:id="106"/>
      <w:bookmarkStart w:id="107" w:name="_Toc421698385"/>
      <w:bookmarkEnd w:id="107"/>
      <w:bookmarkStart w:id="108" w:name="_Toc144974576"/>
      <w:bookmarkEnd w:id="108"/>
      <w:bookmarkStart w:id="109" w:name="_Toc418608951"/>
      <w:bookmarkEnd w:id="109"/>
      <w:bookmarkStart w:id="110" w:name="_Toc152045608"/>
      <w:bookmarkEnd w:id="110"/>
      <w:bookmarkStart w:id="111" w:name="_Toc152042386"/>
      <w:bookmarkEnd w:id="111"/>
      <w:bookmarkStart w:id="112" w:name="_Toc401926486"/>
      <w:bookmarkEnd w:id="112"/>
      <w:bookmarkStart w:id="113" w:name="_Toc466566801"/>
      <w:bookmarkEnd w:id="113"/>
      <w:bookmarkStart w:id="114" w:name="_Toc418605430"/>
      <w:bookmarkEnd w:id="114"/>
      <w:bookmarkStart w:id="115" w:name="_Toc179632626"/>
      <w:bookmarkEnd w:id="115"/>
      <w:bookmarkStart w:id="116" w:name="_Toc401512225"/>
      <w:bookmarkEnd w:id="116"/>
      <w:bookmarkStart w:id="117" w:name="_Toc421805018"/>
      <w:bookmarkEnd w:id="117"/>
      <w:bookmarkStart w:id="118" w:name="_Toc387498749"/>
      <w:r>
        <w:rPr>
          <w:rFonts w:hint="eastAsia" w:cs="宋体" w:asciiTheme="minorEastAsia" w:hAnsiTheme="minorEastAsia" w:eastAsiaTheme="minorEastAsia"/>
          <w:sz w:val="24"/>
          <w:szCs w:val="24"/>
        </w:rPr>
        <w:t>3.4响应人的最终得分</w:t>
      </w:r>
      <w:bookmarkEnd w:id="118"/>
    </w:p>
    <w:p w14:paraId="511FD8C7">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（1）磋商小组完成对最终磋商报价、技术标和综合标的汇总后，取平均值作为该响应人的最终得分。</w:t>
      </w:r>
    </w:p>
    <w:p w14:paraId="109239EE">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（2）计算分值均保留两位小数。</w:t>
      </w:r>
    </w:p>
    <w:p w14:paraId="6772743D">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3.5磋商结果</w:t>
      </w:r>
    </w:p>
    <w:p w14:paraId="4C72C49A">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3.5.1磋商小组按照得分由高到低的顺序推荐3名成交候选人。</w:t>
      </w:r>
    </w:p>
    <w:p w14:paraId="1AB3B93A">
      <w:pPr>
        <w:spacing w:line="500" w:lineRule="exact"/>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3.5.2 磋商小组完成磋商后，应当向采购人提交书面评标报告。</w:t>
      </w:r>
    </w:p>
    <w:p w14:paraId="4147EF57">
      <w:pPr>
        <w:spacing w:line="520" w:lineRule="exact"/>
        <w:jc w:val="center"/>
        <w:rPr>
          <w:rFonts w:cs="宋体" w:asciiTheme="minorEastAsia" w:hAnsiTheme="minorEastAsia" w:eastAsiaTheme="minorEastAsia"/>
          <w:sz w:val="28"/>
          <w:szCs w:val="28"/>
        </w:rPr>
      </w:pPr>
      <w:r>
        <w:rPr>
          <w:rFonts w:asciiTheme="minorEastAsia" w:hAnsiTheme="minorEastAsia" w:eastAsiaTheme="minorEastAsia"/>
          <w:b/>
          <w:sz w:val="30"/>
          <w:szCs w:val="30"/>
        </w:rPr>
        <w:br w:type="page"/>
      </w:r>
      <w:r>
        <w:rPr>
          <w:rFonts w:hint="eastAsia" w:asciiTheme="minorEastAsia" w:hAnsiTheme="minorEastAsia" w:eastAsiaTheme="minorEastAsia"/>
          <w:b/>
          <w:sz w:val="28"/>
          <w:szCs w:val="28"/>
        </w:rPr>
        <w:t>初步评审表</w:t>
      </w:r>
    </w:p>
    <w:tbl>
      <w:tblPr>
        <w:tblStyle w:val="51"/>
        <w:tblpPr w:leftFromText="180" w:rightFromText="180" w:vertAnchor="text" w:horzAnchor="margin" w:tblpXSpec="center" w:tblpY="631"/>
        <w:tblOverlap w:val="never"/>
        <w:tblW w:w="9464"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17"/>
        <w:gridCol w:w="736"/>
        <w:gridCol w:w="1532"/>
        <w:gridCol w:w="6379"/>
      </w:tblGrid>
      <w:tr w14:paraId="4A706D9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79" w:hRule="atLeast"/>
        </w:trPr>
        <w:tc>
          <w:tcPr>
            <w:tcW w:w="1553" w:type="dxa"/>
            <w:gridSpan w:val="2"/>
            <w:tcBorders>
              <w:top w:val="single" w:color="auto" w:sz="4" w:space="0"/>
              <w:left w:val="single" w:color="auto" w:sz="4" w:space="0"/>
              <w:bottom w:val="single" w:color="auto" w:sz="4" w:space="0"/>
              <w:right w:val="single" w:color="auto" w:sz="4" w:space="0"/>
            </w:tcBorders>
            <w:vAlign w:val="center"/>
          </w:tcPr>
          <w:p w14:paraId="08D6D170">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条款号</w:t>
            </w:r>
          </w:p>
        </w:tc>
        <w:tc>
          <w:tcPr>
            <w:tcW w:w="1532" w:type="dxa"/>
            <w:tcBorders>
              <w:top w:val="single" w:color="auto" w:sz="4" w:space="0"/>
              <w:left w:val="nil"/>
              <w:bottom w:val="single" w:color="auto" w:sz="4" w:space="0"/>
              <w:right w:val="single" w:color="auto" w:sz="4" w:space="0"/>
            </w:tcBorders>
            <w:vAlign w:val="center"/>
          </w:tcPr>
          <w:p w14:paraId="04FC6ECF">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评审因素</w:t>
            </w:r>
          </w:p>
        </w:tc>
        <w:tc>
          <w:tcPr>
            <w:tcW w:w="6379" w:type="dxa"/>
            <w:tcBorders>
              <w:top w:val="single" w:color="auto" w:sz="4" w:space="0"/>
              <w:left w:val="nil"/>
              <w:bottom w:val="single" w:color="auto" w:sz="4" w:space="0"/>
              <w:right w:val="single" w:color="auto" w:sz="4" w:space="0"/>
            </w:tcBorders>
            <w:vAlign w:val="center"/>
          </w:tcPr>
          <w:p w14:paraId="626855A0">
            <w:pPr>
              <w:spacing w:line="480" w:lineRule="exact"/>
              <w:jc w:val="center"/>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评审标准</w:t>
            </w:r>
          </w:p>
        </w:tc>
      </w:tr>
      <w:tr w14:paraId="6D1157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466" w:hRule="atLeast"/>
        </w:trPr>
        <w:tc>
          <w:tcPr>
            <w:tcW w:w="817" w:type="dxa"/>
            <w:vMerge w:val="restart"/>
            <w:vAlign w:val="center"/>
          </w:tcPr>
          <w:p w14:paraId="28F21BB9">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2.1.1</w:t>
            </w:r>
          </w:p>
        </w:tc>
        <w:tc>
          <w:tcPr>
            <w:tcW w:w="736" w:type="dxa"/>
            <w:vMerge w:val="restart"/>
            <w:vAlign w:val="center"/>
          </w:tcPr>
          <w:p w14:paraId="70139C91">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符合性评审</w:t>
            </w:r>
          </w:p>
        </w:tc>
        <w:tc>
          <w:tcPr>
            <w:tcW w:w="1532" w:type="dxa"/>
            <w:vAlign w:val="center"/>
          </w:tcPr>
          <w:p w14:paraId="77A892BA">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w:t>
            </w:r>
          </w:p>
        </w:tc>
        <w:tc>
          <w:tcPr>
            <w:tcW w:w="6379" w:type="dxa"/>
            <w:vAlign w:val="center"/>
          </w:tcPr>
          <w:p w14:paraId="75F7749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与营业执照、资质证书、安全生产许可证一致</w:t>
            </w:r>
          </w:p>
        </w:tc>
      </w:tr>
      <w:tr w14:paraId="4DF369E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62" w:hRule="atLeast"/>
        </w:trPr>
        <w:tc>
          <w:tcPr>
            <w:tcW w:w="817" w:type="dxa"/>
            <w:vMerge w:val="continue"/>
            <w:vAlign w:val="center"/>
          </w:tcPr>
          <w:p w14:paraId="4962FA87">
            <w:pPr>
              <w:widowControl/>
              <w:jc w:val="left"/>
              <w:rPr>
                <w:rFonts w:asciiTheme="minorEastAsia" w:hAnsiTheme="minorEastAsia" w:eastAsiaTheme="minorEastAsia"/>
                <w:sz w:val="24"/>
                <w:szCs w:val="24"/>
              </w:rPr>
            </w:pPr>
          </w:p>
        </w:tc>
        <w:tc>
          <w:tcPr>
            <w:tcW w:w="736" w:type="dxa"/>
            <w:vMerge w:val="continue"/>
            <w:vAlign w:val="center"/>
          </w:tcPr>
          <w:p w14:paraId="3670EEDB">
            <w:pPr>
              <w:widowControl/>
              <w:jc w:val="left"/>
              <w:rPr>
                <w:rFonts w:asciiTheme="minorEastAsia" w:hAnsiTheme="minorEastAsia" w:eastAsiaTheme="minorEastAsia"/>
                <w:sz w:val="24"/>
                <w:szCs w:val="24"/>
              </w:rPr>
            </w:pPr>
          </w:p>
        </w:tc>
        <w:tc>
          <w:tcPr>
            <w:tcW w:w="1532" w:type="dxa"/>
            <w:vAlign w:val="center"/>
          </w:tcPr>
          <w:p w14:paraId="1BB35B70">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磋商函签字</w:t>
            </w:r>
          </w:p>
          <w:p w14:paraId="0E87BA1E">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盖章</w:t>
            </w:r>
          </w:p>
        </w:tc>
        <w:tc>
          <w:tcPr>
            <w:tcW w:w="6379" w:type="dxa"/>
            <w:vAlign w:val="center"/>
          </w:tcPr>
          <w:p w14:paraId="792886F6">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有法定代表人签章并加盖单位公章</w:t>
            </w:r>
          </w:p>
        </w:tc>
      </w:tr>
      <w:tr w14:paraId="43F6A71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65" w:hRule="atLeast"/>
        </w:trPr>
        <w:tc>
          <w:tcPr>
            <w:tcW w:w="817" w:type="dxa"/>
            <w:vMerge w:val="continue"/>
            <w:vAlign w:val="center"/>
          </w:tcPr>
          <w:p w14:paraId="39E71AAF">
            <w:pPr>
              <w:widowControl/>
              <w:jc w:val="left"/>
              <w:rPr>
                <w:rFonts w:asciiTheme="minorEastAsia" w:hAnsiTheme="minorEastAsia" w:eastAsiaTheme="minorEastAsia"/>
                <w:sz w:val="24"/>
                <w:szCs w:val="24"/>
              </w:rPr>
            </w:pPr>
          </w:p>
        </w:tc>
        <w:tc>
          <w:tcPr>
            <w:tcW w:w="736" w:type="dxa"/>
            <w:vMerge w:val="continue"/>
            <w:vAlign w:val="center"/>
          </w:tcPr>
          <w:p w14:paraId="141AC985">
            <w:pPr>
              <w:widowControl/>
              <w:jc w:val="left"/>
              <w:rPr>
                <w:rFonts w:asciiTheme="minorEastAsia" w:hAnsiTheme="minorEastAsia" w:eastAsiaTheme="minorEastAsia"/>
                <w:sz w:val="24"/>
                <w:szCs w:val="24"/>
              </w:rPr>
            </w:pPr>
          </w:p>
        </w:tc>
        <w:tc>
          <w:tcPr>
            <w:tcW w:w="1532" w:type="dxa"/>
            <w:vAlign w:val="center"/>
          </w:tcPr>
          <w:p w14:paraId="1F8045CB">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报价唯一</w:t>
            </w:r>
          </w:p>
        </w:tc>
        <w:tc>
          <w:tcPr>
            <w:tcW w:w="6379" w:type="dxa"/>
            <w:vAlign w:val="center"/>
          </w:tcPr>
          <w:p w14:paraId="5BAB3980">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磋商函及磋商函附录中只能有一个有效报价</w:t>
            </w:r>
          </w:p>
        </w:tc>
      </w:tr>
      <w:tr w14:paraId="48D76B7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restart"/>
            <w:tcBorders>
              <w:top w:val="single" w:color="auto" w:sz="4" w:space="0"/>
              <w:left w:val="single" w:color="auto" w:sz="4" w:space="0"/>
              <w:right w:val="single" w:color="auto" w:sz="4" w:space="0"/>
            </w:tcBorders>
            <w:vAlign w:val="center"/>
          </w:tcPr>
          <w:p w14:paraId="0A8219D0">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2.2.2</w:t>
            </w:r>
          </w:p>
        </w:tc>
        <w:tc>
          <w:tcPr>
            <w:tcW w:w="736" w:type="dxa"/>
            <w:vMerge w:val="restart"/>
            <w:tcBorders>
              <w:top w:val="single" w:color="auto" w:sz="4" w:space="0"/>
              <w:left w:val="single" w:color="auto" w:sz="4" w:space="0"/>
              <w:right w:val="single" w:color="auto" w:sz="4" w:space="0"/>
            </w:tcBorders>
            <w:vAlign w:val="center"/>
          </w:tcPr>
          <w:p w14:paraId="57A5DF29">
            <w:pPr>
              <w:spacing w:line="48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资格评审标准</w:t>
            </w:r>
          </w:p>
        </w:tc>
        <w:tc>
          <w:tcPr>
            <w:tcW w:w="1532" w:type="dxa"/>
            <w:tcBorders>
              <w:top w:val="single" w:color="auto" w:sz="4" w:space="0"/>
              <w:left w:val="nil"/>
              <w:bottom w:val="single" w:color="auto" w:sz="4" w:space="0"/>
              <w:right w:val="single" w:color="auto" w:sz="4" w:space="0"/>
            </w:tcBorders>
            <w:vAlign w:val="center"/>
          </w:tcPr>
          <w:p w14:paraId="36DE5D22">
            <w:pPr>
              <w:spacing w:line="300" w:lineRule="exact"/>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营业执照</w:t>
            </w:r>
          </w:p>
        </w:tc>
        <w:tc>
          <w:tcPr>
            <w:tcW w:w="6379" w:type="dxa"/>
            <w:tcBorders>
              <w:top w:val="single" w:color="auto" w:sz="4" w:space="0"/>
              <w:left w:val="nil"/>
              <w:bottom w:val="single" w:color="auto" w:sz="4" w:space="0"/>
              <w:right w:val="single" w:color="auto" w:sz="4" w:space="0"/>
            </w:tcBorders>
            <w:vAlign w:val="center"/>
          </w:tcPr>
          <w:p w14:paraId="7373D13E">
            <w:pPr>
              <w:spacing w:line="3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具备有效的营业执照</w:t>
            </w:r>
          </w:p>
        </w:tc>
      </w:tr>
      <w:tr w14:paraId="4B89954F">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7" w:hRule="atLeast"/>
        </w:trPr>
        <w:tc>
          <w:tcPr>
            <w:tcW w:w="817" w:type="dxa"/>
            <w:vMerge w:val="continue"/>
            <w:tcBorders>
              <w:left w:val="single" w:color="auto" w:sz="4" w:space="0"/>
              <w:right w:val="single" w:color="auto" w:sz="4" w:space="0"/>
            </w:tcBorders>
            <w:vAlign w:val="center"/>
          </w:tcPr>
          <w:p w14:paraId="0B2F0AE8">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42715C1E">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107314CD">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资质</w:t>
            </w:r>
            <w:r>
              <w:rPr>
                <w:rFonts w:hint="eastAsia" w:asciiTheme="minorEastAsia" w:hAnsiTheme="minorEastAsia" w:eastAsiaTheme="minorEastAsia"/>
                <w:sz w:val="24"/>
                <w:szCs w:val="24"/>
              </w:rPr>
              <w:t>证书</w:t>
            </w:r>
          </w:p>
        </w:tc>
        <w:tc>
          <w:tcPr>
            <w:tcW w:w="6379" w:type="dxa"/>
            <w:tcBorders>
              <w:top w:val="single" w:color="auto" w:sz="4" w:space="0"/>
              <w:left w:val="nil"/>
              <w:bottom w:val="single" w:color="auto" w:sz="4" w:space="0"/>
              <w:right w:val="single" w:color="auto" w:sz="4" w:space="0"/>
            </w:tcBorders>
          </w:tcPr>
          <w:p w14:paraId="6898D683">
            <w:pPr>
              <w:spacing w:line="440" w:lineRule="exact"/>
              <w:rPr>
                <w:rFonts w:asciiTheme="minorEastAsia" w:hAnsiTheme="minorEastAsia" w:eastAsiaTheme="minorEastAsia"/>
                <w:sz w:val="24"/>
              </w:rPr>
            </w:pPr>
            <w:r>
              <w:rPr>
                <w:rFonts w:hint="eastAsia" w:asciiTheme="minorEastAsia" w:hAnsiTheme="minorEastAsia" w:eastAsiaTheme="minorEastAsia"/>
                <w:sz w:val="24"/>
              </w:rPr>
              <w:t>响应人须具备</w:t>
            </w:r>
            <w:r>
              <w:rPr>
                <w:rFonts w:hint="eastAsia" w:asciiTheme="minorEastAsia" w:hAnsiTheme="minorEastAsia" w:eastAsiaTheme="minorEastAsia"/>
                <w:sz w:val="24"/>
                <w:lang w:val="en-US" w:eastAsia="zh-CN"/>
              </w:rPr>
              <w:t>市政</w:t>
            </w:r>
            <w:r>
              <w:rPr>
                <w:rFonts w:hint="eastAsia" w:asciiTheme="minorEastAsia" w:hAnsiTheme="minorEastAsia" w:eastAsiaTheme="minorEastAsia"/>
                <w:sz w:val="24"/>
              </w:rPr>
              <w:t>工程施工总承包叁级及以上资质，并具有有效的安全生产许可证，在人员、设备、资金等方面具有相应的施工能力；</w:t>
            </w:r>
          </w:p>
        </w:tc>
      </w:tr>
      <w:tr w14:paraId="7313C17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01" w:hRule="atLeast"/>
        </w:trPr>
        <w:tc>
          <w:tcPr>
            <w:tcW w:w="817" w:type="dxa"/>
            <w:vMerge w:val="continue"/>
            <w:tcBorders>
              <w:left w:val="single" w:color="auto" w:sz="4" w:space="0"/>
              <w:right w:val="single" w:color="auto" w:sz="4" w:space="0"/>
            </w:tcBorders>
            <w:vAlign w:val="center"/>
          </w:tcPr>
          <w:p w14:paraId="48317B63">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4B6495D2">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79CCBDE1">
            <w:pPr>
              <w:spacing w:line="360" w:lineRule="auto"/>
              <w:jc w:val="center"/>
              <w:rPr>
                <w:rFonts w:asciiTheme="minorEastAsia" w:hAnsiTheme="minorEastAsia" w:eastAsiaTheme="minorEastAsia"/>
                <w:sz w:val="24"/>
                <w:szCs w:val="24"/>
              </w:rPr>
            </w:pPr>
            <w:r>
              <w:rPr>
                <w:rFonts w:asciiTheme="minorEastAsia" w:hAnsiTheme="minorEastAsia" w:eastAsiaTheme="minorEastAsia"/>
                <w:sz w:val="24"/>
                <w:szCs w:val="24"/>
              </w:rPr>
              <w:t>项目</w:t>
            </w:r>
            <w:r>
              <w:rPr>
                <w:rFonts w:hint="eastAsia" w:asciiTheme="minorEastAsia" w:hAnsiTheme="minorEastAsia" w:eastAsiaTheme="minorEastAsia"/>
                <w:sz w:val="24"/>
                <w:szCs w:val="24"/>
              </w:rPr>
              <w:t>经理</w:t>
            </w:r>
          </w:p>
        </w:tc>
        <w:tc>
          <w:tcPr>
            <w:tcW w:w="6379" w:type="dxa"/>
            <w:tcBorders>
              <w:top w:val="single" w:color="auto" w:sz="4" w:space="0"/>
              <w:left w:val="nil"/>
              <w:bottom w:val="single" w:color="auto" w:sz="4" w:space="0"/>
              <w:right w:val="single" w:color="auto" w:sz="4" w:space="0"/>
            </w:tcBorders>
          </w:tcPr>
          <w:p w14:paraId="62B5D8F6">
            <w:pPr>
              <w:spacing w:line="400" w:lineRule="exact"/>
              <w:rPr>
                <w:rFonts w:asciiTheme="minorEastAsia" w:hAnsiTheme="minorEastAsia" w:eastAsiaTheme="minorEastAsia"/>
                <w:sz w:val="24"/>
                <w:szCs w:val="24"/>
              </w:rPr>
            </w:pPr>
            <w:r>
              <w:rPr>
                <w:rFonts w:hint="eastAsia" w:asciiTheme="minorEastAsia" w:hAnsiTheme="minorEastAsia" w:eastAsiaTheme="minorEastAsia"/>
                <w:sz w:val="24"/>
              </w:rPr>
              <w:t>拟派项目经理须具有</w:t>
            </w:r>
            <w:r>
              <w:rPr>
                <w:rFonts w:hint="eastAsia" w:asciiTheme="minorEastAsia" w:hAnsiTheme="minorEastAsia" w:eastAsiaTheme="minorEastAsia"/>
                <w:sz w:val="24"/>
                <w:lang w:val="en-US" w:eastAsia="zh-CN"/>
              </w:rPr>
              <w:t>市政</w:t>
            </w:r>
            <w:r>
              <w:rPr>
                <w:rFonts w:hint="eastAsia" w:asciiTheme="minorEastAsia" w:hAnsiTheme="minorEastAsia" w:eastAsiaTheme="minorEastAsia"/>
                <w:sz w:val="24"/>
              </w:rPr>
              <w:t>工程专业贰级及以上建造师执业资格，且未担任其他在建工程项目的项目经理。与投标单位签订劳动合同、具有基本养老保险缴费证明；</w:t>
            </w:r>
          </w:p>
        </w:tc>
      </w:tr>
      <w:tr w14:paraId="2A5CB72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991" w:hRule="atLeast"/>
        </w:trPr>
        <w:tc>
          <w:tcPr>
            <w:tcW w:w="817" w:type="dxa"/>
            <w:vMerge w:val="continue"/>
            <w:tcBorders>
              <w:left w:val="single" w:color="auto" w:sz="4" w:space="0"/>
              <w:right w:val="single" w:color="auto" w:sz="4" w:space="0"/>
            </w:tcBorders>
            <w:vAlign w:val="center"/>
          </w:tcPr>
          <w:p w14:paraId="7952C6CB">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65B38BF2">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4B5260CF">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重大违法记录</w:t>
            </w:r>
          </w:p>
        </w:tc>
        <w:tc>
          <w:tcPr>
            <w:tcW w:w="6379" w:type="dxa"/>
            <w:tcBorders>
              <w:top w:val="single" w:color="auto" w:sz="4" w:space="0"/>
              <w:left w:val="nil"/>
              <w:bottom w:val="single" w:color="auto" w:sz="4" w:space="0"/>
              <w:right w:val="single" w:color="auto" w:sz="4" w:space="0"/>
            </w:tcBorders>
            <w:vAlign w:val="center"/>
          </w:tcPr>
          <w:p w14:paraId="4CD45BCB">
            <w:pPr>
              <w:spacing w:line="4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参加政府采购活动近三年内，在经营活动中没有重大违法记录，须提供承诺书，格式自拟</w:t>
            </w:r>
          </w:p>
        </w:tc>
      </w:tr>
      <w:tr w14:paraId="1AF3469C">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414" w:hRule="atLeast"/>
        </w:trPr>
        <w:tc>
          <w:tcPr>
            <w:tcW w:w="817" w:type="dxa"/>
            <w:vMerge w:val="continue"/>
            <w:tcBorders>
              <w:left w:val="single" w:color="auto" w:sz="4" w:space="0"/>
              <w:right w:val="single" w:color="auto" w:sz="4" w:space="0"/>
            </w:tcBorders>
            <w:vAlign w:val="center"/>
          </w:tcPr>
          <w:p w14:paraId="67ADB52A">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05027292">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3DBEA5A9">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无商业贿赂和不正当竞争行为</w:t>
            </w:r>
          </w:p>
        </w:tc>
        <w:tc>
          <w:tcPr>
            <w:tcW w:w="6379" w:type="dxa"/>
            <w:tcBorders>
              <w:top w:val="single" w:color="auto" w:sz="4" w:space="0"/>
              <w:left w:val="nil"/>
              <w:bottom w:val="single" w:color="auto" w:sz="4" w:space="0"/>
              <w:right w:val="single" w:color="auto" w:sz="4" w:space="0"/>
            </w:tcBorders>
            <w:vAlign w:val="center"/>
          </w:tcPr>
          <w:p w14:paraId="02F53F0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响应人自行承诺无商业贿赂和不正当竞争行为，格式自拟</w:t>
            </w:r>
          </w:p>
        </w:tc>
      </w:tr>
      <w:tr w14:paraId="347385A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366" w:hRule="atLeast"/>
        </w:trPr>
        <w:tc>
          <w:tcPr>
            <w:tcW w:w="817" w:type="dxa"/>
            <w:vMerge w:val="continue"/>
            <w:tcBorders>
              <w:left w:val="single" w:color="auto" w:sz="4" w:space="0"/>
              <w:right w:val="single" w:color="auto" w:sz="4" w:space="0"/>
            </w:tcBorders>
            <w:vAlign w:val="center"/>
          </w:tcPr>
          <w:p w14:paraId="39973B0A">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525B16C5">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77C6E15B">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信用查询</w:t>
            </w:r>
          </w:p>
        </w:tc>
        <w:tc>
          <w:tcPr>
            <w:tcW w:w="6379" w:type="dxa"/>
            <w:tcBorders>
              <w:top w:val="single" w:color="auto" w:sz="4" w:space="0"/>
              <w:left w:val="nil"/>
              <w:bottom w:val="single" w:color="auto" w:sz="4" w:space="0"/>
              <w:right w:val="single" w:color="auto" w:sz="4" w:space="0"/>
            </w:tcBorders>
            <w:vAlign w:val="center"/>
          </w:tcPr>
          <w:p w14:paraId="4AA0380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供应商根据《关于在政府采购活动中查询及使用信用记录有关问题的通知》(财库[2016]125号)的规定，对列入失信被执行人、重大税收违法失信主体【查询渠道：“信用中国”网站（www.creditchina.gov.cn）】、政府采购严重违法失信行为记录名单【查询渠道：中国政府采购网（www.ccgp.gov.cn）】的供应商，拒绝参与本项目政府采购活动；</w:t>
            </w:r>
          </w:p>
        </w:tc>
      </w:tr>
      <w:tr w14:paraId="3F1E7F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41" w:hRule="atLeast"/>
        </w:trPr>
        <w:tc>
          <w:tcPr>
            <w:tcW w:w="817" w:type="dxa"/>
            <w:vMerge w:val="continue"/>
            <w:tcBorders>
              <w:left w:val="single" w:color="auto" w:sz="4" w:space="0"/>
              <w:right w:val="single" w:color="auto" w:sz="4" w:space="0"/>
            </w:tcBorders>
            <w:vAlign w:val="center"/>
          </w:tcPr>
          <w:p w14:paraId="5C4428CB">
            <w:pPr>
              <w:spacing w:line="480" w:lineRule="exact"/>
              <w:jc w:val="center"/>
              <w:rPr>
                <w:rFonts w:asciiTheme="minorEastAsia" w:hAnsiTheme="minorEastAsia" w:eastAsiaTheme="minorEastAsia"/>
                <w:sz w:val="24"/>
                <w:szCs w:val="24"/>
              </w:rPr>
            </w:pPr>
          </w:p>
        </w:tc>
        <w:tc>
          <w:tcPr>
            <w:tcW w:w="736" w:type="dxa"/>
            <w:vMerge w:val="continue"/>
            <w:tcBorders>
              <w:left w:val="single" w:color="auto" w:sz="4" w:space="0"/>
              <w:right w:val="single" w:color="auto" w:sz="4" w:space="0"/>
            </w:tcBorders>
            <w:vAlign w:val="center"/>
          </w:tcPr>
          <w:p w14:paraId="05747DBA">
            <w:pPr>
              <w:spacing w:line="480" w:lineRule="exact"/>
              <w:jc w:val="center"/>
              <w:rPr>
                <w:rFonts w:asciiTheme="minorEastAsia" w:hAnsiTheme="minorEastAsia" w:eastAsiaTheme="minorEastAsia"/>
                <w:sz w:val="24"/>
                <w:szCs w:val="24"/>
              </w:rPr>
            </w:pPr>
          </w:p>
        </w:tc>
        <w:tc>
          <w:tcPr>
            <w:tcW w:w="1532" w:type="dxa"/>
            <w:tcBorders>
              <w:top w:val="single" w:color="auto" w:sz="4" w:space="0"/>
              <w:left w:val="nil"/>
              <w:bottom w:val="single" w:color="auto" w:sz="4" w:space="0"/>
              <w:right w:val="single" w:color="auto" w:sz="4" w:space="0"/>
            </w:tcBorders>
            <w:vAlign w:val="center"/>
          </w:tcPr>
          <w:p w14:paraId="5AB1F600">
            <w:pPr>
              <w:spacing w:line="360" w:lineRule="auto"/>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不接受联合体</w:t>
            </w:r>
          </w:p>
        </w:tc>
        <w:tc>
          <w:tcPr>
            <w:tcW w:w="6379" w:type="dxa"/>
            <w:tcBorders>
              <w:top w:val="single" w:color="auto" w:sz="4" w:space="0"/>
              <w:left w:val="nil"/>
              <w:bottom w:val="single" w:color="auto" w:sz="4" w:space="0"/>
              <w:right w:val="single" w:color="auto" w:sz="4" w:space="0"/>
            </w:tcBorders>
            <w:vAlign w:val="center"/>
          </w:tcPr>
          <w:p w14:paraId="6F885A9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本项目不接受联合体磋商，提供非联合体承诺，格式自拟</w:t>
            </w:r>
          </w:p>
        </w:tc>
      </w:tr>
      <w:tr w14:paraId="58066A73">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36" w:hRule="atLeast"/>
        </w:trPr>
        <w:tc>
          <w:tcPr>
            <w:tcW w:w="9464" w:type="dxa"/>
            <w:gridSpan w:val="4"/>
            <w:tcBorders>
              <w:top w:val="single" w:color="auto" w:sz="4" w:space="0"/>
              <w:left w:val="single" w:color="auto" w:sz="4" w:space="0"/>
              <w:right w:val="single" w:color="auto" w:sz="4" w:space="0"/>
            </w:tcBorders>
            <w:vAlign w:val="center"/>
          </w:tcPr>
          <w:p w14:paraId="236A415B">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资格评审以投标文件为准，其上传资料真实性由投标人自行承担，同时，投标人要完善主体库。</w:t>
            </w:r>
          </w:p>
        </w:tc>
      </w:tr>
      <w:tr w14:paraId="3398DE0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00" w:hRule="atLeast"/>
        </w:trPr>
        <w:tc>
          <w:tcPr>
            <w:tcW w:w="817" w:type="dxa"/>
            <w:vMerge w:val="restart"/>
            <w:tcBorders>
              <w:top w:val="single" w:color="auto" w:sz="4" w:space="0"/>
              <w:left w:val="single" w:color="auto" w:sz="4" w:space="0"/>
              <w:bottom w:val="single" w:color="auto" w:sz="4" w:space="0"/>
              <w:right w:val="single" w:color="auto" w:sz="4" w:space="0"/>
            </w:tcBorders>
            <w:vAlign w:val="center"/>
          </w:tcPr>
          <w:p w14:paraId="71BF560D">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2.2.3</w:t>
            </w:r>
          </w:p>
        </w:tc>
        <w:tc>
          <w:tcPr>
            <w:tcW w:w="736" w:type="dxa"/>
            <w:vMerge w:val="restart"/>
            <w:tcBorders>
              <w:top w:val="single" w:color="auto" w:sz="4" w:space="0"/>
              <w:left w:val="single" w:color="auto" w:sz="4" w:space="0"/>
              <w:bottom w:val="single" w:color="auto" w:sz="4" w:space="0"/>
              <w:right w:val="single" w:color="auto" w:sz="4" w:space="0"/>
            </w:tcBorders>
            <w:vAlign w:val="center"/>
          </w:tcPr>
          <w:p w14:paraId="53CB92F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w:t>
            </w:r>
          </w:p>
          <w:p w14:paraId="0C06CB67">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应</w:t>
            </w:r>
          </w:p>
          <w:p w14:paraId="2BCDA9A4">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性</w:t>
            </w:r>
          </w:p>
          <w:p w14:paraId="636AEB69">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评</w:t>
            </w:r>
          </w:p>
          <w:p w14:paraId="0B2B4A78">
            <w:pPr>
              <w:jc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审</w:t>
            </w:r>
          </w:p>
        </w:tc>
        <w:tc>
          <w:tcPr>
            <w:tcW w:w="1532" w:type="dxa"/>
            <w:tcBorders>
              <w:top w:val="single" w:color="auto" w:sz="4" w:space="0"/>
              <w:left w:val="single" w:color="auto" w:sz="4" w:space="0"/>
              <w:right w:val="single" w:color="auto" w:sz="4" w:space="0"/>
            </w:tcBorders>
            <w:vAlign w:val="center"/>
          </w:tcPr>
          <w:p w14:paraId="023167F6">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计划工期</w:t>
            </w:r>
          </w:p>
        </w:tc>
        <w:tc>
          <w:tcPr>
            <w:tcW w:w="6379" w:type="dxa"/>
            <w:tcBorders>
              <w:top w:val="single" w:color="auto" w:sz="4" w:space="0"/>
              <w:left w:val="single" w:color="auto" w:sz="4" w:space="0"/>
              <w:right w:val="single" w:color="auto" w:sz="4" w:space="0"/>
            </w:tcBorders>
            <w:vAlign w:val="center"/>
          </w:tcPr>
          <w:p w14:paraId="5B262D4C">
            <w:pPr>
              <w:spacing w:line="360" w:lineRule="auto"/>
              <w:rPr>
                <w:rFonts w:asciiTheme="minorEastAsia" w:hAnsiTheme="minorEastAsia" w:eastAsiaTheme="minorEastAsia"/>
                <w:sz w:val="24"/>
                <w:szCs w:val="24"/>
              </w:rPr>
            </w:pPr>
            <w:r>
              <w:rPr>
                <w:rFonts w:hint="eastAsia" w:asciiTheme="minorEastAsia" w:hAnsiTheme="minorEastAsia" w:eastAsiaTheme="minorEastAsia"/>
                <w:color w:val="auto"/>
                <w:sz w:val="24"/>
                <w:szCs w:val="24"/>
                <w:highlight w:val="none"/>
                <w:lang w:val="en-US" w:eastAsia="zh-CN"/>
              </w:rPr>
              <w:t>60</w:t>
            </w:r>
            <w:r>
              <w:rPr>
                <w:rFonts w:hint="eastAsia" w:asciiTheme="minorEastAsia" w:hAnsiTheme="minorEastAsia" w:eastAsiaTheme="minorEastAsia"/>
                <w:color w:val="auto"/>
                <w:sz w:val="24"/>
                <w:szCs w:val="24"/>
                <w:highlight w:val="none"/>
              </w:rPr>
              <w:t>日历天</w:t>
            </w:r>
          </w:p>
        </w:tc>
      </w:tr>
      <w:tr w14:paraId="4EDCC53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624"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221B3FE3">
            <w:pPr>
              <w:jc w:val="center"/>
              <w:rPr>
                <w:rFonts w:cs="宋体" w:asciiTheme="minorEastAsia" w:hAnsiTheme="minorEastAsia" w:eastAsiaTheme="minorEastAsia"/>
                <w:sz w:val="24"/>
                <w:szCs w:val="24"/>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7B511998">
            <w:pPr>
              <w:jc w:val="center"/>
              <w:rPr>
                <w:rFonts w:cs="宋体" w:asciiTheme="minorEastAsia" w:hAnsiTheme="minorEastAsia" w:eastAsiaTheme="minorEastAsia"/>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4AD2C460">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质量要求</w:t>
            </w:r>
          </w:p>
        </w:tc>
        <w:tc>
          <w:tcPr>
            <w:tcW w:w="6379" w:type="dxa"/>
            <w:tcBorders>
              <w:top w:val="single" w:color="auto" w:sz="4" w:space="0"/>
              <w:left w:val="single" w:color="auto" w:sz="4" w:space="0"/>
              <w:bottom w:val="single" w:color="auto" w:sz="4" w:space="0"/>
              <w:right w:val="single" w:color="auto" w:sz="4" w:space="0"/>
            </w:tcBorders>
            <w:vAlign w:val="center"/>
          </w:tcPr>
          <w:p w14:paraId="2D86652F">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达到国家现行建设工程质量验收规范合格标准</w:t>
            </w:r>
          </w:p>
        </w:tc>
      </w:tr>
      <w:tr w14:paraId="1E582B6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26"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3FF641B1">
            <w:pPr>
              <w:jc w:val="center"/>
              <w:rPr>
                <w:rFonts w:cs="宋体" w:asciiTheme="minorEastAsia" w:hAnsiTheme="minorEastAsia" w:eastAsiaTheme="minorEastAsia"/>
                <w:sz w:val="24"/>
                <w:szCs w:val="24"/>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A22B27C">
            <w:pPr>
              <w:jc w:val="center"/>
              <w:rPr>
                <w:rFonts w:cs="宋体" w:asciiTheme="minorEastAsia" w:hAnsiTheme="minorEastAsia" w:eastAsiaTheme="minorEastAsia"/>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6D473245">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磋商有效期</w:t>
            </w:r>
          </w:p>
        </w:tc>
        <w:tc>
          <w:tcPr>
            <w:tcW w:w="6379" w:type="dxa"/>
            <w:tcBorders>
              <w:top w:val="single" w:color="auto" w:sz="4" w:space="0"/>
              <w:left w:val="single" w:color="auto" w:sz="4" w:space="0"/>
              <w:bottom w:val="single" w:color="auto" w:sz="4" w:space="0"/>
              <w:right w:val="single" w:color="auto" w:sz="4" w:space="0"/>
            </w:tcBorders>
            <w:vAlign w:val="center"/>
          </w:tcPr>
          <w:p w14:paraId="5F63B522">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磋商截止之日起60日历天</w:t>
            </w:r>
          </w:p>
        </w:tc>
      </w:tr>
      <w:tr w14:paraId="4776D3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741" w:hRule="atLeast"/>
        </w:trPr>
        <w:tc>
          <w:tcPr>
            <w:tcW w:w="817" w:type="dxa"/>
            <w:vMerge w:val="continue"/>
            <w:tcBorders>
              <w:top w:val="single" w:color="auto" w:sz="4" w:space="0"/>
              <w:left w:val="single" w:color="auto" w:sz="4" w:space="0"/>
              <w:bottom w:val="single" w:color="auto" w:sz="4" w:space="0"/>
              <w:right w:val="single" w:color="auto" w:sz="4" w:space="0"/>
            </w:tcBorders>
            <w:vAlign w:val="center"/>
          </w:tcPr>
          <w:p w14:paraId="1EF06453">
            <w:pPr>
              <w:jc w:val="center"/>
              <w:rPr>
                <w:rFonts w:cs="宋体" w:asciiTheme="minorEastAsia" w:hAnsiTheme="minorEastAsia" w:eastAsiaTheme="minorEastAsia"/>
                <w:sz w:val="24"/>
                <w:szCs w:val="24"/>
              </w:rPr>
            </w:pPr>
          </w:p>
        </w:tc>
        <w:tc>
          <w:tcPr>
            <w:tcW w:w="736" w:type="dxa"/>
            <w:vMerge w:val="continue"/>
            <w:tcBorders>
              <w:top w:val="single" w:color="auto" w:sz="4" w:space="0"/>
              <w:left w:val="single" w:color="auto" w:sz="4" w:space="0"/>
              <w:bottom w:val="single" w:color="auto" w:sz="4" w:space="0"/>
              <w:right w:val="single" w:color="auto" w:sz="4" w:space="0"/>
            </w:tcBorders>
            <w:vAlign w:val="center"/>
          </w:tcPr>
          <w:p w14:paraId="20BE0C23">
            <w:pPr>
              <w:jc w:val="center"/>
              <w:rPr>
                <w:rFonts w:cs="宋体" w:asciiTheme="minorEastAsia" w:hAnsiTheme="minorEastAsia" w:eastAsiaTheme="minorEastAsia"/>
                <w:sz w:val="24"/>
                <w:szCs w:val="24"/>
              </w:rPr>
            </w:pPr>
          </w:p>
        </w:tc>
        <w:tc>
          <w:tcPr>
            <w:tcW w:w="1532" w:type="dxa"/>
            <w:tcBorders>
              <w:top w:val="single" w:color="auto" w:sz="4" w:space="0"/>
              <w:left w:val="single" w:color="auto" w:sz="4" w:space="0"/>
              <w:bottom w:val="single" w:color="auto" w:sz="4" w:space="0"/>
              <w:right w:val="single" w:color="auto" w:sz="4" w:space="0"/>
            </w:tcBorders>
            <w:vAlign w:val="center"/>
          </w:tcPr>
          <w:p w14:paraId="6A7C37DD">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磋商总报价</w:t>
            </w:r>
          </w:p>
        </w:tc>
        <w:tc>
          <w:tcPr>
            <w:tcW w:w="6379" w:type="dxa"/>
            <w:tcBorders>
              <w:top w:val="single" w:color="auto" w:sz="4" w:space="0"/>
              <w:left w:val="single" w:color="auto" w:sz="4" w:space="0"/>
              <w:bottom w:val="single" w:color="auto" w:sz="4" w:space="0"/>
              <w:right w:val="single" w:color="auto" w:sz="4" w:space="0"/>
            </w:tcBorders>
            <w:vAlign w:val="center"/>
          </w:tcPr>
          <w:p w14:paraId="65DF6199">
            <w:pPr>
              <w:spacing w:line="300" w:lineRule="exact"/>
              <w:rPr>
                <w:rFonts w:asciiTheme="minorEastAsia" w:hAnsiTheme="minorEastAsia" w:eastAsiaTheme="minorEastAsia"/>
                <w:sz w:val="24"/>
                <w:szCs w:val="24"/>
              </w:rPr>
            </w:pPr>
            <w:r>
              <w:rPr>
                <w:rFonts w:hint="eastAsia" w:asciiTheme="minorEastAsia" w:hAnsiTheme="minorEastAsia" w:eastAsiaTheme="minorEastAsia"/>
                <w:sz w:val="24"/>
                <w:szCs w:val="24"/>
              </w:rPr>
              <w:t>响应人磋商总报价不得高于采购人公布的招标控制价，否则其投标将予否决。</w:t>
            </w:r>
          </w:p>
        </w:tc>
      </w:tr>
    </w:tbl>
    <w:p w14:paraId="70EAFD64">
      <w:pPr>
        <w:spacing w:line="520" w:lineRule="exact"/>
        <w:rPr>
          <w:rFonts w:asciiTheme="minorEastAsia" w:hAnsiTheme="minorEastAsia" w:eastAsiaTheme="minorEastAsia"/>
          <w:b/>
          <w:szCs w:val="21"/>
        </w:rPr>
      </w:pPr>
    </w:p>
    <w:p w14:paraId="187F1E2F">
      <w:pPr>
        <w:rPr>
          <w:rFonts w:asciiTheme="minorEastAsia" w:hAnsiTheme="minorEastAsia" w:eastAsiaTheme="minorEastAsia"/>
          <w:b/>
          <w:bCs/>
          <w:sz w:val="30"/>
          <w:szCs w:val="30"/>
        </w:rPr>
      </w:pPr>
      <w:bookmarkStart w:id="119" w:name="_Toc269470330"/>
      <w:bookmarkStart w:id="120" w:name="_Toc90713357"/>
      <w:bookmarkStart w:id="121" w:name="_Toc109537522"/>
      <w:bookmarkStart w:id="122" w:name="_Toc109550798"/>
      <w:bookmarkStart w:id="123" w:name="_Toc90712538"/>
    </w:p>
    <w:p w14:paraId="4650D3F9">
      <w:pPr>
        <w:jc w:val="center"/>
        <w:rPr>
          <w:rFonts w:asciiTheme="minorEastAsia" w:hAnsiTheme="minorEastAsia" w:eastAsiaTheme="minorEastAsia"/>
          <w:b/>
          <w:sz w:val="32"/>
          <w:szCs w:val="32"/>
        </w:rPr>
      </w:pPr>
      <w:r>
        <w:rPr>
          <w:rFonts w:asciiTheme="minorEastAsia" w:hAnsiTheme="minorEastAsia" w:eastAsiaTheme="minorEastAsia"/>
          <w:b/>
          <w:bCs/>
          <w:sz w:val="30"/>
          <w:szCs w:val="30"/>
        </w:rPr>
        <w:br w:type="page"/>
      </w:r>
      <w:r>
        <w:rPr>
          <w:rFonts w:hint="eastAsia" w:asciiTheme="minorEastAsia" w:hAnsiTheme="minorEastAsia" w:eastAsiaTheme="minorEastAsia"/>
          <w:b/>
          <w:bCs/>
          <w:sz w:val="30"/>
          <w:szCs w:val="30"/>
        </w:rPr>
        <w:t>详细评审表</w:t>
      </w:r>
    </w:p>
    <w:p w14:paraId="301B1E63">
      <w:pPr>
        <w:rPr>
          <w:rFonts w:asciiTheme="minorEastAsia" w:hAnsiTheme="minorEastAsia" w:eastAsiaTheme="minorEastAsia"/>
        </w:rPr>
      </w:pPr>
    </w:p>
    <w:bookmarkEnd w:id="119"/>
    <w:bookmarkEnd w:id="120"/>
    <w:bookmarkEnd w:id="121"/>
    <w:bookmarkEnd w:id="122"/>
    <w:bookmarkEnd w:id="123"/>
    <w:tbl>
      <w:tblPr>
        <w:tblStyle w:val="51"/>
        <w:tblW w:w="10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6"/>
        <w:gridCol w:w="851"/>
        <w:gridCol w:w="1559"/>
        <w:gridCol w:w="5812"/>
      </w:tblGrid>
      <w:tr w14:paraId="229AC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709" w:type="dxa"/>
            <w:vAlign w:val="center"/>
          </w:tcPr>
          <w:p w14:paraId="536E82CE">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序号</w:t>
            </w:r>
          </w:p>
        </w:tc>
        <w:tc>
          <w:tcPr>
            <w:tcW w:w="1276" w:type="dxa"/>
            <w:vAlign w:val="center"/>
          </w:tcPr>
          <w:p w14:paraId="1764159A">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评审项目</w:t>
            </w:r>
          </w:p>
        </w:tc>
        <w:tc>
          <w:tcPr>
            <w:tcW w:w="851" w:type="dxa"/>
            <w:vAlign w:val="center"/>
          </w:tcPr>
          <w:p w14:paraId="00D62DC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分值</w:t>
            </w:r>
          </w:p>
        </w:tc>
        <w:tc>
          <w:tcPr>
            <w:tcW w:w="7371" w:type="dxa"/>
            <w:gridSpan w:val="2"/>
            <w:vAlign w:val="center"/>
          </w:tcPr>
          <w:p w14:paraId="12E385AB">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评分标准</w:t>
            </w:r>
          </w:p>
        </w:tc>
      </w:tr>
      <w:tr w14:paraId="30977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9" w:hRule="atLeast"/>
          <w:jc w:val="center"/>
        </w:trPr>
        <w:tc>
          <w:tcPr>
            <w:tcW w:w="709" w:type="dxa"/>
            <w:vAlign w:val="center"/>
          </w:tcPr>
          <w:p w14:paraId="486A2CDF">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1</w:t>
            </w:r>
          </w:p>
        </w:tc>
        <w:tc>
          <w:tcPr>
            <w:tcW w:w="1276" w:type="dxa"/>
            <w:vAlign w:val="center"/>
          </w:tcPr>
          <w:p w14:paraId="5C26726D">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磋商报价</w:t>
            </w:r>
          </w:p>
        </w:tc>
        <w:tc>
          <w:tcPr>
            <w:tcW w:w="851" w:type="dxa"/>
            <w:vAlign w:val="center"/>
          </w:tcPr>
          <w:p w14:paraId="6A6E8BDB">
            <w:pPr>
              <w:jc w:val="center"/>
              <w:rPr>
                <w:rFonts w:asciiTheme="minorEastAsia" w:hAnsiTheme="minorEastAsia" w:eastAsiaTheme="minorEastAsia"/>
                <w:sz w:val="24"/>
                <w:szCs w:val="24"/>
              </w:rPr>
            </w:pPr>
            <w:r>
              <w:rPr>
                <w:rFonts w:asciiTheme="minorEastAsia" w:hAnsiTheme="minorEastAsia" w:eastAsiaTheme="minorEastAsia"/>
                <w:sz w:val="24"/>
                <w:szCs w:val="24"/>
              </w:rPr>
              <w:t>30</w:t>
            </w:r>
            <w:r>
              <w:rPr>
                <w:rFonts w:hint="eastAsia" w:asciiTheme="minorEastAsia" w:hAnsiTheme="minorEastAsia" w:eastAsiaTheme="minorEastAsia"/>
                <w:sz w:val="24"/>
                <w:szCs w:val="24"/>
              </w:rPr>
              <w:t>分</w:t>
            </w:r>
          </w:p>
        </w:tc>
        <w:tc>
          <w:tcPr>
            <w:tcW w:w="7371" w:type="dxa"/>
            <w:gridSpan w:val="2"/>
            <w:vAlign w:val="center"/>
          </w:tcPr>
          <w:p w14:paraId="75157FE3">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1、本项目设招标控制价，高于招标控制价的按废标处理。经评标委员会研究认定为恶意低价竞标的按废标处理。</w:t>
            </w:r>
          </w:p>
          <w:p w14:paraId="794011AE">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2、满足磋商文件要求且最后报价最低的响应人的价格为磋商基准价，其价格分为满分。其他响应人的价格分统一按照下列公式计算：</w:t>
            </w:r>
          </w:p>
          <w:p w14:paraId="5881A1C4">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磋商报价得分=（磋商基准价/最后磋商报价）×30%×100</w:t>
            </w:r>
          </w:p>
          <w:p w14:paraId="22E5C99A">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项目评审过程中，不得去掉最后报价中的最高报价和最低报价。</w:t>
            </w:r>
          </w:p>
          <w:p w14:paraId="1FE21BED">
            <w:pPr>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备注：（1）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tc>
      </w:tr>
      <w:tr w14:paraId="6A2AD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restart"/>
            <w:vAlign w:val="center"/>
          </w:tcPr>
          <w:p w14:paraId="2B5FE3B8">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2</w:t>
            </w:r>
          </w:p>
        </w:tc>
        <w:tc>
          <w:tcPr>
            <w:tcW w:w="1276" w:type="dxa"/>
            <w:vMerge w:val="restart"/>
            <w:vAlign w:val="center"/>
          </w:tcPr>
          <w:p w14:paraId="438DBA03">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技术标</w:t>
            </w:r>
          </w:p>
        </w:tc>
        <w:tc>
          <w:tcPr>
            <w:tcW w:w="851" w:type="dxa"/>
            <w:vMerge w:val="restart"/>
            <w:vAlign w:val="center"/>
          </w:tcPr>
          <w:p w14:paraId="3B799456">
            <w:pPr>
              <w:jc w:val="center"/>
              <w:rPr>
                <w:rFonts w:cs="宋体" w:asciiTheme="minorEastAsia" w:hAnsiTheme="minorEastAsia" w:eastAsiaTheme="minorEastAsia"/>
                <w:sz w:val="24"/>
                <w:szCs w:val="24"/>
              </w:rPr>
            </w:pPr>
            <w:r>
              <w:rPr>
                <w:rFonts w:asciiTheme="minorEastAsia" w:hAnsiTheme="minorEastAsia" w:eastAsiaTheme="minorEastAsia"/>
                <w:sz w:val="24"/>
                <w:szCs w:val="24"/>
              </w:rPr>
              <w:t>50</w:t>
            </w:r>
            <w:r>
              <w:rPr>
                <w:rFonts w:hint="eastAsia" w:asciiTheme="minorEastAsia" w:hAnsiTheme="minorEastAsia" w:eastAsiaTheme="minorEastAsia"/>
                <w:sz w:val="24"/>
                <w:szCs w:val="24"/>
              </w:rPr>
              <w:t>分</w:t>
            </w:r>
          </w:p>
        </w:tc>
        <w:tc>
          <w:tcPr>
            <w:tcW w:w="7371" w:type="dxa"/>
            <w:gridSpan w:val="2"/>
            <w:vAlign w:val="center"/>
          </w:tcPr>
          <w:p w14:paraId="1BF39EE0">
            <w:pPr>
              <w:tabs>
                <w:tab w:val="left" w:pos="9720"/>
              </w:tabs>
              <w:autoSpaceDE w:val="0"/>
              <w:autoSpaceDN w:val="0"/>
              <w:adjustRightInd w:val="0"/>
              <w:spacing w:line="360" w:lineRule="exact"/>
              <w:ind w:left="173" w:right="-36" w:rightChars="-17" w:hanging="172" w:hangingChars="7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1、内容完整性和编制水平                           1-</w:t>
            </w:r>
            <w:r>
              <w:rPr>
                <w:rFonts w:cs="宋体" w:asciiTheme="minorEastAsia" w:hAnsiTheme="minorEastAsia" w:eastAsiaTheme="minorEastAsia"/>
                <w:sz w:val="24"/>
                <w:szCs w:val="24"/>
              </w:rPr>
              <w:t>4</w:t>
            </w:r>
            <w:r>
              <w:rPr>
                <w:rFonts w:hint="eastAsia" w:cs="宋体" w:asciiTheme="minorEastAsia" w:hAnsiTheme="minorEastAsia" w:eastAsiaTheme="minorEastAsia"/>
                <w:sz w:val="24"/>
                <w:szCs w:val="24"/>
              </w:rPr>
              <w:t>分</w:t>
            </w:r>
          </w:p>
        </w:tc>
      </w:tr>
      <w:tr w14:paraId="0D029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44FC9C74">
            <w:pPr>
              <w:jc w:val="center"/>
              <w:rPr>
                <w:rFonts w:asciiTheme="minorEastAsia" w:hAnsiTheme="minorEastAsia" w:eastAsiaTheme="minorEastAsia"/>
                <w:sz w:val="24"/>
                <w:szCs w:val="24"/>
              </w:rPr>
            </w:pPr>
          </w:p>
        </w:tc>
        <w:tc>
          <w:tcPr>
            <w:tcW w:w="1276" w:type="dxa"/>
            <w:vMerge w:val="continue"/>
            <w:vAlign w:val="center"/>
          </w:tcPr>
          <w:p w14:paraId="0A1F682E">
            <w:pPr>
              <w:jc w:val="center"/>
              <w:rPr>
                <w:rFonts w:asciiTheme="minorEastAsia" w:hAnsiTheme="minorEastAsia" w:eastAsiaTheme="minorEastAsia"/>
                <w:sz w:val="24"/>
                <w:szCs w:val="24"/>
              </w:rPr>
            </w:pPr>
          </w:p>
        </w:tc>
        <w:tc>
          <w:tcPr>
            <w:tcW w:w="851" w:type="dxa"/>
            <w:vMerge w:val="continue"/>
            <w:vAlign w:val="center"/>
          </w:tcPr>
          <w:p w14:paraId="492C6E46">
            <w:pPr>
              <w:rPr>
                <w:rFonts w:cs="宋体" w:asciiTheme="minorEastAsia" w:hAnsiTheme="minorEastAsia" w:eastAsiaTheme="minorEastAsia"/>
                <w:sz w:val="24"/>
                <w:szCs w:val="24"/>
              </w:rPr>
            </w:pPr>
          </w:p>
        </w:tc>
        <w:tc>
          <w:tcPr>
            <w:tcW w:w="7371" w:type="dxa"/>
            <w:gridSpan w:val="2"/>
            <w:vAlign w:val="center"/>
          </w:tcPr>
          <w:p w14:paraId="02D0CB87">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2、施工方案和技术措施                             1-</w:t>
            </w:r>
            <w:r>
              <w:rPr>
                <w:rFonts w:cs="宋体" w:asciiTheme="minorEastAsia" w:hAnsiTheme="minorEastAsia" w:eastAsiaTheme="minorEastAsia"/>
                <w:sz w:val="24"/>
                <w:szCs w:val="24"/>
              </w:rPr>
              <w:t>6</w:t>
            </w:r>
            <w:r>
              <w:rPr>
                <w:rFonts w:hint="eastAsia" w:cs="宋体" w:asciiTheme="minorEastAsia" w:hAnsiTheme="minorEastAsia" w:eastAsiaTheme="minorEastAsia"/>
                <w:sz w:val="24"/>
                <w:szCs w:val="24"/>
              </w:rPr>
              <w:t>分</w:t>
            </w:r>
          </w:p>
        </w:tc>
      </w:tr>
      <w:tr w14:paraId="23FCBF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797D3C1E">
            <w:pPr>
              <w:jc w:val="center"/>
              <w:rPr>
                <w:rFonts w:asciiTheme="minorEastAsia" w:hAnsiTheme="minorEastAsia" w:eastAsiaTheme="minorEastAsia"/>
                <w:sz w:val="24"/>
                <w:szCs w:val="24"/>
              </w:rPr>
            </w:pPr>
          </w:p>
        </w:tc>
        <w:tc>
          <w:tcPr>
            <w:tcW w:w="1276" w:type="dxa"/>
            <w:vMerge w:val="continue"/>
            <w:vAlign w:val="center"/>
          </w:tcPr>
          <w:p w14:paraId="4C2E235D">
            <w:pPr>
              <w:jc w:val="center"/>
              <w:rPr>
                <w:rFonts w:asciiTheme="minorEastAsia" w:hAnsiTheme="minorEastAsia" w:eastAsiaTheme="minorEastAsia"/>
                <w:sz w:val="24"/>
                <w:szCs w:val="24"/>
              </w:rPr>
            </w:pPr>
          </w:p>
        </w:tc>
        <w:tc>
          <w:tcPr>
            <w:tcW w:w="851" w:type="dxa"/>
            <w:vMerge w:val="continue"/>
            <w:vAlign w:val="center"/>
          </w:tcPr>
          <w:p w14:paraId="22356D04">
            <w:pPr>
              <w:rPr>
                <w:rFonts w:cs="宋体" w:asciiTheme="minorEastAsia" w:hAnsiTheme="minorEastAsia" w:eastAsiaTheme="minorEastAsia"/>
                <w:sz w:val="24"/>
                <w:szCs w:val="24"/>
              </w:rPr>
            </w:pPr>
          </w:p>
        </w:tc>
        <w:tc>
          <w:tcPr>
            <w:tcW w:w="7371" w:type="dxa"/>
            <w:gridSpan w:val="2"/>
            <w:vAlign w:val="center"/>
          </w:tcPr>
          <w:p w14:paraId="17171D3E">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3、质量管理体系与措施                             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w:t>
            </w:r>
          </w:p>
        </w:tc>
      </w:tr>
      <w:tr w14:paraId="6C984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56127ADF">
            <w:pPr>
              <w:jc w:val="center"/>
              <w:rPr>
                <w:rFonts w:asciiTheme="minorEastAsia" w:hAnsiTheme="minorEastAsia" w:eastAsiaTheme="minorEastAsia"/>
                <w:sz w:val="24"/>
                <w:szCs w:val="24"/>
              </w:rPr>
            </w:pPr>
          </w:p>
        </w:tc>
        <w:tc>
          <w:tcPr>
            <w:tcW w:w="1276" w:type="dxa"/>
            <w:vMerge w:val="continue"/>
            <w:vAlign w:val="center"/>
          </w:tcPr>
          <w:p w14:paraId="6FBE13E5">
            <w:pPr>
              <w:jc w:val="center"/>
              <w:rPr>
                <w:rFonts w:asciiTheme="minorEastAsia" w:hAnsiTheme="minorEastAsia" w:eastAsiaTheme="minorEastAsia"/>
                <w:sz w:val="24"/>
                <w:szCs w:val="24"/>
              </w:rPr>
            </w:pPr>
          </w:p>
        </w:tc>
        <w:tc>
          <w:tcPr>
            <w:tcW w:w="851" w:type="dxa"/>
            <w:vMerge w:val="continue"/>
            <w:vAlign w:val="center"/>
          </w:tcPr>
          <w:p w14:paraId="2280C08A">
            <w:pPr>
              <w:rPr>
                <w:rFonts w:cs="宋体" w:asciiTheme="minorEastAsia" w:hAnsiTheme="minorEastAsia" w:eastAsiaTheme="minorEastAsia"/>
                <w:sz w:val="24"/>
                <w:szCs w:val="24"/>
              </w:rPr>
            </w:pPr>
          </w:p>
        </w:tc>
        <w:tc>
          <w:tcPr>
            <w:tcW w:w="7371" w:type="dxa"/>
            <w:gridSpan w:val="2"/>
            <w:vAlign w:val="center"/>
          </w:tcPr>
          <w:p w14:paraId="5089D709">
            <w:pPr>
              <w:tabs>
                <w:tab w:val="left" w:pos="9720"/>
              </w:tabs>
              <w:autoSpaceDE w:val="0"/>
              <w:autoSpaceDN w:val="0"/>
              <w:adjustRightInd w:val="0"/>
              <w:spacing w:line="360" w:lineRule="exact"/>
              <w:ind w:right="-36" w:rightChars="-17"/>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4、安全管理体系与措施                             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w:t>
            </w:r>
          </w:p>
        </w:tc>
      </w:tr>
      <w:tr w14:paraId="189EC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29EE3442">
            <w:pPr>
              <w:jc w:val="center"/>
              <w:rPr>
                <w:rFonts w:asciiTheme="minorEastAsia" w:hAnsiTheme="minorEastAsia" w:eastAsiaTheme="minorEastAsia"/>
                <w:sz w:val="24"/>
                <w:szCs w:val="24"/>
              </w:rPr>
            </w:pPr>
          </w:p>
        </w:tc>
        <w:tc>
          <w:tcPr>
            <w:tcW w:w="1276" w:type="dxa"/>
            <w:vMerge w:val="continue"/>
            <w:vAlign w:val="center"/>
          </w:tcPr>
          <w:p w14:paraId="5DF8CC27">
            <w:pPr>
              <w:jc w:val="center"/>
              <w:rPr>
                <w:rFonts w:asciiTheme="minorEastAsia" w:hAnsiTheme="minorEastAsia" w:eastAsiaTheme="minorEastAsia"/>
                <w:sz w:val="24"/>
                <w:szCs w:val="24"/>
              </w:rPr>
            </w:pPr>
          </w:p>
        </w:tc>
        <w:tc>
          <w:tcPr>
            <w:tcW w:w="851" w:type="dxa"/>
            <w:vMerge w:val="continue"/>
            <w:vAlign w:val="center"/>
          </w:tcPr>
          <w:p w14:paraId="7DB21380">
            <w:pPr>
              <w:rPr>
                <w:rFonts w:cs="宋体" w:asciiTheme="minorEastAsia" w:hAnsiTheme="minorEastAsia" w:eastAsiaTheme="minorEastAsia"/>
                <w:sz w:val="24"/>
                <w:szCs w:val="24"/>
              </w:rPr>
            </w:pPr>
          </w:p>
        </w:tc>
        <w:tc>
          <w:tcPr>
            <w:tcW w:w="7371" w:type="dxa"/>
            <w:gridSpan w:val="2"/>
            <w:vAlign w:val="center"/>
          </w:tcPr>
          <w:p w14:paraId="1F2132AA">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、环境保护管理体系与措施                         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w:t>
            </w:r>
          </w:p>
        </w:tc>
      </w:tr>
      <w:tr w14:paraId="09E3E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40FBF7C8">
            <w:pPr>
              <w:jc w:val="center"/>
              <w:rPr>
                <w:rFonts w:asciiTheme="minorEastAsia" w:hAnsiTheme="minorEastAsia" w:eastAsiaTheme="minorEastAsia"/>
                <w:sz w:val="24"/>
                <w:szCs w:val="24"/>
              </w:rPr>
            </w:pPr>
          </w:p>
        </w:tc>
        <w:tc>
          <w:tcPr>
            <w:tcW w:w="1276" w:type="dxa"/>
            <w:vMerge w:val="continue"/>
            <w:vAlign w:val="center"/>
          </w:tcPr>
          <w:p w14:paraId="7E4EECF5">
            <w:pPr>
              <w:jc w:val="center"/>
              <w:rPr>
                <w:rFonts w:asciiTheme="minorEastAsia" w:hAnsiTheme="minorEastAsia" w:eastAsiaTheme="minorEastAsia"/>
                <w:sz w:val="24"/>
                <w:szCs w:val="24"/>
              </w:rPr>
            </w:pPr>
          </w:p>
        </w:tc>
        <w:tc>
          <w:tcPr>
            <w:tcW w:w="851" w:type="dxa"/>
            <w:vMerge w:val="continue"/>
            <w:vAlign w:val="center"/>
          </w:tcPr>
          <w:p w14:paraId="28EC1395">
            <w:pPr>
              <w:rPr>
                <w:rFonts w:cs="宋体" w:asciiTheme="minorEastAsia" w:hAnsiTheme="minorEastAsia" w:eastAsiaTheme="minorEastAsia"/>
                <w:sz w:val="24"/>
                <w:szCs w:val="24"/>
              </w:rPr>
            </w:pPr>
          </w:p>
        </w:tc>
        <w:tc>
          <w:tcPr>
            <w:tcW w:w="7371" w:type="dxa"/>
            <w:gridSpan w:val="2"/>
            <w:vAlign w:val="center"/>
          </w:tcPr>
          <w:p w14:paraId="412036BE">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6、工程进度计划与措施                             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w:t>
            </w:r>
          </w:p>
        </w:tc>
      </w:tr>
      <w:tr w14:paraId="3B9F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2578DEBF">
            <w:pPr>
              <w:jc w:val="center"/>
              <w:rPr>
                <w:rFonts w:asciiTheme="minorEastAsia" w:hAnsiTheme="minorEastAsia" w:eastAsiaTheme="minorEastAsia"/>
                <w:sz w:val="24"/>
                <w:szCs w:val="24"/>
              </w:rPr>
            </w:pPr>
          </w:p>
        </w:tc>
        <w:tc>
          <w:tcPr>
            <w:tcW w:w="1276" w:type="dxa"/>
            <w:vMerge w:val="continue"/>
            <w:vAlign w:val="center"/>
          </w:tcPr>
          <w:p w14:paraId="6DA2C9CF">
            <w:pPr>
              <w:jc w:val="center"/>
              <w:rPr>
                <w:rFonts w:asciiTheme="minorEastAsia" w:hAnsiTheme="minorEastAsia" w:eastAsiaTheme="minorEastAsia"/>
                <w:sz w:val="24"/>
                <w:szCs w:val="24"/>
              </w:rPr>
            </w:pPr>
          </w:p>
        </w:tc>
        <w:tc>
          <w:tcPr>
            <w:tcW w:w="851" w:type="dxa"/>
            <w:vMerge w:val="continue"/>
            <w:vAlign w:val="center"/>
          </w:tcPr>
          <w:p w14:paraId="2F32807C">
            <w:pPr>
              <w:rPr>
                <w:rFonts w:cs="宋体" w:asciiTheme="minorEastAsia" w:hAnsiTheme="minorEastAsia" w:eastAsiaTheme="minorEastAsia"/>
                <w:sz w:val="24"/>
                <w:szCs w:val="24"/>
              </w:rPr>
            </w:pPr>
          </w:p>
        </w:tc>
        <w:tc>
          <w:tcPr>
            <w:tcW w:w="7371" w:type="dxa"/>
            <w:gridSpan w:val="2"/>
            <w:vAlign w:val="center"/>
          </w:tcPr>
          <w:p w14:paraId="0FB86F66">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7、拟投入资源配备计划                             1-</w:t>
            </w:r>
            <w:r>
              <w:rPr>
                <w:rFonts w:cs="宋体" w:asciiTheme="minorEastAsia" w:hAnsiTheme="minorEastAsia" w:eastAsiaTheme="minorEastAsia"/>
                <w:sz w:val="24"/>
                <w:szCs w:val="24"/>
              </w:rPr>
              <w:t>5</w:t>
            </w:r>
            <w:r>
              <w:rPr>
                <w:rFonts w:hint="eastAsia" w:cs="宋体" w:asciiTheme="minorEastAsia" w:hAnsiTheme="minorEastAsia" w:eastAsiaTheme="minorEastAsia"/>
                <w:sz w:val="24"/>
                <w:szCs w:val="24"/>
              </w:rPr>
              <w:t>分</w:t>
            </w:r>
          </w:p>
        </w:tc>
      </w:tr>
      <w:tr w14:paraId="42821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1B763419">
            <w:pPr>
              <w:jc w:val="center"/>
              <w:rPr>
                <w:rFonts w:asciiTheme="minorEastAsia" w:hAnsiTheme="minorEastAsia" w:eastAsiaTheme="minorEastAsia"/>
                <w:sz w:val="24"/>
                <w:szCs w:val="24"/>
              </w:rPr>
            </w:pPr>
          </w:p>
        </w:tc>
        <w:tc>
          <w:tcPr>
            <w:tcW w:w="1276" w:type="dxa"/>
            <w:vMerge w:val="continue"/>
            <w:vAlign w:val="center"/>
          </w:tcPr>
          <w:p w14:paraId="58CB3789">
            <w:pPr>
              <w:jc w:val="center"/>
              <w:rPr>
                <w:rFonts w:asciiTheme="minorEastAsia" w:hAnsiTheme="minorEastAsia" w:eastAsiaTheme="minorEastAsia"/>
                <w:sz w:val="24"/>
                <w:szCs w:val="24"/>
              </w:rPr>
            </w:pPr>
          </w:p>
        </w:tc>
        <w:tc>
          <w:tcPr>
            <w:tcW w:w="851" w:type="dxa"/>
            <w:vMerge w:val="continue"/>
            <w:vAlign w:val="center"/>
          </w:tcPr>
          <w:p w14:paraId="368DFD7F">
            <w:pPr>
              <w:rPr>
                <w:rFonts w:cs="宋体" w:asciiTheme="minorEastAsia" w:hAnsiTheme="minorEastAsia" w:eastAsiaTheme="minorEastAsia"/>
                <w:sz w:val="24"/>
                <w:szCs w:val="24"/>
              </w:rPr>
            </w:pPr>
          </w:p>
        </w:tc>
        <w:tc>
          <w:tcPr>
            <w:tcW w:w="7371" w:type="dxa"/>
            <w:gridSpan w:val="2"/>
            <w:vAlign w:val="center"/>
          </w:tcPr>
          <w:p w14:paraId="1D49C5F4">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8、施工进度表或施工网络图                         1-</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分</w:t>
            </w:r>
          </w:p>
        </w:tc>
      </w:tr>
      <w:tr w14:paraId="49B4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28C2742D">
            <w:pPr>
              <w:jc w:val="center"/>
              <w:rPr>
                <w:rFonts w:asciiTheme="minorEastAsia" w:hAnsiTheme="minorEastAsia" w:eastAsiaTheme="minorEastAsia"/>
                <w:sz w:val="24"/>
                <w:szCs w:val="24"/>
              </w:rPr>
            </w:pPr>
          </w:p>
        </w:tc>
        <w:tc>
          <w:tcPr>
            <w:tcW w:w="1276" w:type="dxa"/>
            <w:vMerge w:val="continue"/>
            <w:vAlign w:val="center"/>
          </w:tcPr>
          <w:p w14:paraId="1F2437BB">
            <w:pPr>
              <w:jc w:val="center"/>
              <w:rPr>
                <w:rFonts w:asciiTheme="minorEastAsia" w:hAnsiTheme="minorEastAsia" w:eastAsiaTheme="minorEastAsia"/>
                <w:sz w:val="24"/>
                <w:szCs w:val="24"/>
              </w:rPr>
            </w:pPr>
          </w:p>
        </w:tc>
        <w:tc>
          <w:tcPr>
            <w:tcW w:w="851" w:type="dxa"/>
            <w:vMerge w:val="continue"/>
            <w:vAlign w:val="center"/>
          </w:tcPr>
          <w:p w14:paraId="12BCD918">
            <w:pPr>
              <w:rPr>
                <w:rFonts w:cs="宋体" w:asciiTheme="minorEastAsia" w:hAnsiTheme="minorEastAsia" w:eastAsiaTheme="minorEastAsia"/>
                <w:sz w:val="24"/>
                <w:szCs w:val="24"/>
              </w:rPr>
            </w:pPr>
          </w:p>
        </w:tc>
        <w:tc>
          <w:tcPr>
            <w:tcW w:w="7371" w:type="dxa"/>
            <w:gridSpan w:val="2"/>
            <w:vAlign w:val="center"/>
          </w:tcPr>
          <w:p w14:paraId="1B89C45E">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9、施工总平面布置图                               1-</w:t>
            </w:r>
            <w:r>
              <w:rPr>
                <w:rFonts w:cs="宋体" w:asciiTheme="minorEastAsia" w:hAnsiTheme="minorEastAsia" w:eastAsiaTheme="minorEastAsia"/>
                <w:sz w:val="24"/>
                <w:szCs w:val="24"/>
              </w:rPr>
              <w:t>3</w:t>
            </w:r>
            <w:r>
              <w:rPr>
                <w:rFonts w:hint="eastAsia" w:cs="宋体" w:asciiTheme="minorEastAsia" w:hAnsiTheme="minorEastAsia" w:eastAsiaTheme="minorEastAsia"/>
                <w:sz w:val="24"/>
                <w:szCs w:val="24"/>
              </w:rPr>
              <w:t>分</w:t>
            </w:r>
          </w:p>
        </w:tc>
      </w:tr>
      <w:tr w14:paraId="23D3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3CB3EFE4">
            <w:pPr>
              <w:jc w:val="center"/>
              <w:rPr>
                <w:rFonts w:asciiTheme="minorEastAsia" w:hAnsiTheme="minorEastAsia" w:eastAsiaTheme="minorEastAsia"/>
                <w:sz w:val="24"/>
                <w:szCs w:val="24"/>
              </w:rPr>
            </w:pPr>
          </w:p>
        </w:tc>
        <w:tc>
          <w:tcPr>
            <w:tcW w:w="1276" w:type="dxa"/>
            <w:vMerge w:val="continue"/>
            <w:vAlign w:val="center"/>
          </w:tcPr>
          <w:p w14:paraId="73068D1C">
            <w:pPr>
              <w:jc w:val="center"/>
              <w:rPr>
                <w:rFonts w:asciiTheme="minorEastAsia" w:hAnsiTheme="minorEastAsia" w:eastAsiaTheme="minorEastAsia"/>
                <w:sz w:val="24"/>
                <w:szCs w:val="24"/>
              </w:rPr>
            </w:pPr>
          </w:p>
        </w:tc>
        <w:tc>
          <w:tcPr>
            <w:tcW w:w="851" w:type="dxa"/>
            <w:vMerge w:val="continue"/>
            <w:vAlign w:val="center"/>
          </w:tcPr>
          <w:p w14:paraId="2A5A229C">
            <w:pPr>
              <w:rPr>
                <w:rFonts w:cs="宋体" w:asciiTheme="minorEastAsia" w:hAnsiTheme="minorEastAsia" w:eastAsiaTheme="minorEastAsia"/>
                <w:sz w:val="24"/>
                <w:szCs w:val="24"/>
              </w:rPr>
            </w:pPr>
          </w:p>
        </w:tc>
        <w:tc>
          <w:tcPr>
            <w:tcW w:w="7371" w:type="dxa"/>
            <w:gridSpan w:val="2"/>
            <w:vAlign w:val="center"/>
          </w:tcPr>
          <w:p w14:paraId="06F83DC9">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10、在节能减排、绿色施工、工艺创新方面针对本工程有具体措施或企业自有创新技术   </w:t>
            </w:r>
            <w:r>
              <w:rPr>
                <w:rFonts w:cs="宋体" w:asciiTheme="minorEastAsia" w:hAnsiTheme="minorEastAsia" w:eastAsiaTheme="minorEastAsia"/>
                <w:sz w:val="24"/>
                <w:szCs w:val="24"/>
              </w:rPr>
              <w:t xml:space="preserve">                                 1-3分</w:t>
            </w:r>
          </w:p>
        </w:tc>
      </w:tr>
      <w:tr w14:paraId="44051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6324304C">
            <w:pPr>
              <w:jc w:val="center"/>
              <w:rPr>
                <w:rFonts w:asciiTheme="minorEastAsia" w:hAnsiTheme="minorEastAsia" w:eastAsiaTheme="minorEastAsia"/>
                <w:sz w:val="24"/>
                <w:szCs w:val="24"/>
              </w:rPr>
            </w:pPr>
          </w:p>
        </w:tc>
        <w:tc>
          <w:tcPr>
            <w:tcW w:w="1276" w:type="dxa"/>
            <w:vMerge w:val="continue"/>
            <w:vAlign w:val="center"/>
          </w:tcPr>
          <w:p w14:paraId="221A628C">
            <w:pPr>
              <w:jc w:val="center"/>
              <w:rPr>
                <w:rFonts w:asciiTheme="minorEastAsia" w:hAnsiTheme="minorEastAsia" w:eastAsiaTheme="minorEastAsia"/>
                <w:sz w:val="24"/>
                <w:szCs w:val="24"/>
              </w:rPr>
            </w:pPr>
          </w:p>
        </w:tc>
        <w:tc>
          <w:tcPr>
            <w:tcW w:w="851" w:type="dxa"/>
            <w:vMerge w:val="continue"/>
            <w:vAlign w:val="center"/>
          </w:tcPr>
          <w:p w14:paraId="4FFC5689">
            <w:pPr>
              <w:rPr>
                <w:rFonts w:cs="宋体" w:asciiTheme="minorEastAsia" w:hAnsiTheme="minorEastAsia" w:eastAsiaTheme="minorEastAsia"/>
                <w:sz w:val="24"/>
                <w:szCs w:val="24"/>
              </w:rPr>
            </w:pPr>
          </w:p>
        </w:tc>
        <w:tc>
          <w:tcPr>
            <w:tcW w:w="7371" w:type="dxa"/>
            <w:gridSpan w:val="2"/>
            <w:vAlign w:val="center"/>
          </w:tcPr>
          <w:p w14:paraId="14D80EBC">
            <w:pPr>
              <w:tabs>
                <w:tab w:val="left" w:pos="9720"/>
              </w:tabs>
              <w:autoSpaceDE w:val="0"/>
              <w:autoSpaceDN w:val="0"/>
              <w:adjustRightInd w:val="0"/>
              <w:spacing w:line="360" w:lineRule="exact"/>
              <w:ind w:left="173" w:right="-36" w:rightChars="-17" w:hanging="172" w:hangingChars="72"/>
              <w:jc w:val="left"/>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 xml:space="preserve">11、新工艺、新技术、新设备、新材料的采用程度，其在确保质量降低成本、缩短工期、减轻劳动强度、提高工效等方面的作用 1-3分          </w:t>
            </w:r>
          </w:p>
        </w:tc>
      </w:tr>
      <w:tr w14:paraId="774E3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709" w:type="dxa"/>
            <w:vMerge w:val="continue"/>
            <w:vAlign w:val="center"/>
          </w:tcPr>
          <w:p w14:paraId="45938F7B">
            <w:pPr>
              <w:jc w:val="center"/>
              <w:rPr>
                <w:rFonts w:asciiTheme="minorEastAsia" w:hAnsiTheme="minorEastAsia" w:eastAsiaTheme="minorEastAsia"/>
                <w:sz w:val="24"/>
                <w:szCs w:val="24"/>
              </w:rPr>
            </w:pPr>
          </w:p>
        </w:tc>
        <w:tc>
          <w:tcPr>
            <w:tcW w:w="1276" w:type="dxa"/>
            <w:vMerge w:val="continue"/>
            <w:vAlign w:val="center"/>
          </w:tcPr>
          <w:p w14:paraId="2E701291">
            <w:pPr>
              <w:jc w:val="center"/>
              <w:rPr>
                <w:rFonts w:asciiTheme="minorEastAsia" w:hAnsiTheme="minorEastAsia" w:eastAsiaTheme="minorEastAsia"/>
                <w:sz w:val="24"/>
                <w:szCs w:val="24"/>
              </w:rPr>
            </w:pPr>
          </w:p>
        </w:tc>
        <w:tc>
          <w:tcPr>
            <w:tcW w:w="851" w:type="dxa"/>
            <w:vMerge w:val="continue"/>
            <w:vAlign w:val="center"/>
          </w:tcPr>
          <w:p w14:paraId="7E002A6D">
            <w:pPr>
              <w:rPr>
                <w:rFonts w:cs="宋体" w:asciiTheme="minorEastAsia" w:hAnsiTheme="minorEastAsia" w:eastAsiaTheme="minorEastAsia"/>
                <w:sz w:val="24"/>
                <w:szCs w:val="24"/>
              </w:rPr>
            </w:pPr>
          </w:p>
        </w:tc>
        <w:tc>
          <w:tcPr>
            <w:tcW w:w="7371" w:type="dxa"/>
            <w:gridSpan w:val="2"/>
            <w:vAlign w:val="center"/>
          </w:tcPr>
          <w:p w14:paraId="21FFC381">
            <w:pPr>
              <w:tabs>
                <w:tab w:val="left" w:pos="9720"/>
              </w:tabs>
              <w:autoSpaceDE w:val="0"/>
              <w:autoSpaceDN w:val="0"/>
              <w:adjustRightInd w:val="0"/>
              <w:spacing w:line="360" w:lineRule="exact"/>
              <w:ind w:left="173" w:right="-36" w:rightChars="-17" w:hanging="172" w:hangingChars="72"/>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12．企业具备信息化管理平台，能够使工程管理者对现场实施监控和数据处理                                            1-3分</w:t>
            </w:r>
          </w:p>
        </w:tc>
      </w:tr>
      <w:tr w14:paraId="049B6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709" w:type="dxa"/>
            <w:vMerge w:val="continue"/>
            <w:vAlign w:val="center"/>
          </w:tcPr>
          <w:p w14:paraId="6831C4E2">
            <w:pPr>
              <w:jc w:val="center"/>
              <w:rPr>
                <w:rFonts w:asciiTheme="minorEastAsia" w:hAnsiTheme="minorEastAsia" w:eastAsiaTheme="minorEastAsia"/>
                <w:sz w:val="24"/>
                <w:szCs w:val="24"/>
              </w:rPr>
            </w:pPr>
          </w:p>
        </w:tc>
        <w:tc>
          <w:tcPr>
            <w:tcW w:w="1276" w:type="dxa"/>
            <w:vMerge w:val="continue"/>
            <w:vAlign w:val="center"/>
          </w:tcPr>
          <w:p w14:paraId="2EA2BCA8">
            <w:pPr>
              <w:jc w:val="center"/>
              <w:rPr>
                <w:rFonts w:asciiTheme="minorEastAsia" w:hAnsiTheme="minorEastAsia" w:eastAsiaTheme="minorEastAsia"/>
                <w:sz w:val="24"/>
                <w:szCs w:val="24"/>
              </w:rPr>
            </w:pPr>
          </w:p>
        </w:tc>
        <w:tc>
          <w:tcPr>
            <w:tcW w:w="8222" w:type="dxa"/>
            <w:gridSpan w:val="3"/>
            <w:vAlign w:val="center"/>
          </w:tcPr>
          <w:p w14:paraId="6BEB1AFA">
            <w:pPr>
              <w:spacing w:line="312" w:lineRule="auto"/>
              <w:ind w:firstLine="480" w:firstLineChars="200"/>
              <w:rPr>
                <w:rFonts w:cs="宋体" w:asciiTheme="minorEastAsia" w:hAnsiTheme="minorEastAsia" w:eastAsiaTheme="minorEastAsia"/>
                <w:sz w:val="24"/>
                <w:szCs w:val="24"/>
              </w:rPr>
            </w:pPr>
            <w:r>
              <w:rPr>
                <w:rFonts w:hint="eastAsia" w:cs="宋体" w:asciiTheme="minorEastAsia" w:hAnsiTheme="minorEastAsia" w:eastAsiaTheme="minorEastAsia"/>
                <w:kern w:val="0"/>
                <w:sz w:val="24"/>
                <w:szCs w:val="24"/>
              </w:rPr>
              <w:t>以上项目若有缺项的，该项为0分；不缺项的，不低于最低分。</w:t>
            </w:r>
          </w:p>
        </w:tc>
      </w:tr>
      <w:tr w14:paraId="20622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jc w:val="center"/>
        </w:trPr>
        <w:tc>
          <w:tcPr>
            <w:tcW w:w="709" w:type="dxa"/>
            <w:vMerge w:val="restart"/>
            <w:tcBorders>
              <w:right w:val="single" w:color="auto" w:sz="4" w:space="0"/>
            </w:tcBorders>
            <w:vAlign w:val="center"/>
          </w:tcPr>
          <w:p w14:paraId="6765DC64">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3</w:t>
            </w:r>
          </w:p>
        </w:tc>
        <w:tc>
          <w:tcPr>
            <w:tcW w:w="1276" w:type="dxa"/>
            <w:vMerge w:val="restart"/>
            <w:tcBorders>
              <w:left w:val="single" w:color="auto" w:sz="4" w:space="0"/>
            </w:tcBorders>
            <w:vAlign w:val="center"/>
          </w:tcPr>
          <w:p w14:paraId="298522BC">
            <w:pPr>
              <w:jc w:val="center"/>
              <w:rPr>
                <w:rFonts w:asciiTheme="minorEastAsia" w:hAnsiTheme="minorEastAsia" w:eastAsiaTheme="minorEastAsia"/>
                <w:sz w:val="24"/>
                <w:szCs w:val="24"/>
              </w:rPr>
            </w:pPr>
            <w:r>
              <w:rPr>
                <w:rFonts w:hint="eastAsia" w:asciiTheme="minorEastAsia" w:hAnsiTheme="minorEastAsia" w:eastAsiaTheme="minorEastAsia"/>
                <w:sz w:val="24"/>
                <w:szCs w:val="24"/>
              </w:rPr>
              <w:t>综合标（</w:t>
            </w:r>
            <w:r>
              <w:rPr>
                <w:rFonts w:asciiTheme="minorEastAsia" w:hAnsiTheme="minorEastAsia" w:eastAsiaTheme="minorEastAsia"/>
                <w:sz w:val="24"/>
                <w:szCs w:val="24"/>
              </w:rPr>
              <w:t>20</w:t>
            </w:r>
            <w:r>
              <w:rPr>
                <w:rFonts w:hint="eastAsia" w:asciiTheme="minorEastAsia" w:hAnsiTheme="minorEastAsia" w:eastAsiaTheme="minorEastAsia"/>
                <w:sz w:val="24"/>
                <w:szCs w:val="24"/>
              </w:rPr>
              <w:t>分）</w:t>
            </w:r>
          </w:p>
        </w:tc>
        <w:tc>
          <w:tcPr>
            <w:tcW w:w="2410" w:type="dxa"/>
            <w:gridSpan w:val="2"/>
            <w:vAlign w:val="center"/>
          </w:tcPr>
          <w:p w14:paraId="3B5BCF8F">
            <w:pPr>
              <w:spacing w:line="312"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企业业绩</w:t>
            </w:r>
          </w:p>
          <w:p w14:paraId="005DC472">
            <w:pPr>
              <w:spacing w:line="312"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（6分）</w:t>
            </w:r>
          </w:p>
        </w:tc>
        <w:tc>
          <w:tcPr>
            <w:tcW w:w="5812" w:type="dxa"/>
            <w:vAlign w:val="center"/>
          </w:tcPr>
          <w:p w14:paraId="6EE92290">
            <w:pPr>
              <w:spacing w:line="312"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企业20</w:t>
            </w:r>
            <w:r>
              <w:rPr>
                <w:rFonts w:hint="eastAsia" w:cs="宋体" w:asciiTheme="minorEastAsia" w:hAnsiTheme="minorEastAsia" w:eastAsiaTheme="minorEastAsia"/>
                <w:kern w:val="0"/>
                <w:sz w:val="24"/>
                <w:szCs w:val="24"/>
                <w:lang w:val="en-US" w:eastAsia="zh-CN"/>
              </w:rPr>
              <w:t>23</w:t>
            </w:r>
            <w:r>
              <w:rPr>
                <w:rFonts w:hint="eastAsia" w:cs="宋体" w:asciiTheme="minorEastAsia" w:hAnsiTheme="minorEastAsia" w:eastAsiaTheme="minorEastAsia"/>
                <w:kern w:val="0"/>
                <w:sz w:val="24"/>
                <w:szCs w:val="24"/>
              </w:rPr>
              <w:t>年1月1日以来企业承担过的类似工程业绩（提供中标通知书或合同协议书扫描件）每份2分，最多得6分；</w:t>
            </w:r>
          </w:p>
          <w:p w14:paraId="42E154BF">
            <w:pPr>
              <w:spacing w:line="312" w:lineRule="auto"/>
              <w:rPr>
                <w:rFonts w:hint="eastAsia" w:cs="宋体" w:asciiTheme="minorEastAsia" w:hAnsiTheme="minorEastAsia" w:eastAsiaTheme="minorEastAsia"/>
                <w:kern w:val="0"/>
                <w:sz w:val="24"/>
                <w:szCs w:val="24"/>
              </w:rPr>
            </w:pPr>
            <w:r>
              <w:rPr>
                <w:rFonts w:hint="eastAsia" w:cs="宋体" w:asciiTheme="minorEastAsia" w:hAnsiTheme="minorEastAsia"/>
                <w:color w:val="000000" w:themeColor="text1"/>
                <w:kern w:val="0"/>
                <w:sz w:val="24"/>
                <w:szCs w:val="24"/>
                <w14:textFill>
                  <w14:solidFill>
                    <w14:schemeClr w14:val="tx1"/>
                  </w14:solidFill>
                </w14:textFill>
              </w:rPr>
              <w:t>企业与投标项目经理业绩分别计分，不可以重复计分。</w:t>
            </w:r>
          </w:p>
        </w:tc>
      </w:tr>
      <w:tr w14:paraId="208D3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709" w:type="dxa"/>
            <w:vMerge w:val="continue"/>
            <w:tcBorders>
              <w:right w:val="single" w:color="auto" w:sz="4" w:space="0"/>
            </w:tcBorders>
            <w:vAlign w:val="center"/>
          </w:tcPr>
          <w:p w14:paraId="50B23C4F">
            <w:pPr>
              <w:jc w:val="center"/>
              <w:rPr>
                <w:rFonts w:asciiTheme="minorEastAsia" w:hAnsiTheme="minorEastAsia" w:eastAsiaTheme="minorEastAsia"/>
                <w:sz w:val="24"/>
                <w:szCs w:val="24"/>
              </w:rPr>
            </w:pPr>
          </w:p>
        </w:tc>
        <w:tc>
          <w:tcPr>
            <w:tcW w:w="1276" w:type="dxa"/>
            <w:vMerge w:val="continue"/>
            <w:tcBorders>
              <w:left w:val="single" w:color="auto" w:sz="4" w:space="0"/>
            </w:tcBorders>
            <w:vAlign w:val="center"/>
          </w:tcPr>
          <w:p w14:paraId="218535F6">
            <w:pPr>
              <w:jc w:val="center"/>
              <w:rPr>
                <w:rFonts w:asciiTheme="minorEastAsia" w:hAnsiTheme="minorEastAsia" w:eastAsiaTheme="minorEastAsia"/>
                <w:sz w:val="24"/>
                <w:szCs w:val="24"/>
              </w:rPr>
            </w:pPr>
          </w:p>
        </w:tc>
        <w:tc>
          <w:tcPr>
            <w:tcW w:w="2410" w:type="dxa"/>
            <w:gridSpan w:val="2"/>
            <w:vAlign w:val="center"/>
          </w:tcPr>
          <w:p w14:paraId="36485F03">
            <w:pPr>
              <w:spacing w:line="312"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项目经理业绩</w:t>
            </w:r>
          </w:p>
          <w:p w14:paraId="62B7C6FF">
            <w:pPr>
              <w:spacing w:line="312" w:lineRule="auto"/>
              <w:jc w:val="center"/>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（3分）</w:t>
            </w:r>
          </w:p>
        </w:tc>
        <w:tc>
          <w:tcPr>
            <w:tcW w:w="5812" w:type="dxa"/>
            <w:vAlign w:val="center"/>
          </w:tcPr>
          <w:p w14:paraId="0E53A798">
            <w:pPr>
              <w:spacing w:line="312" w:lineRule="auto"/>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项目经理20</w:t>
            </w:r>
            <w:r>
              <w:rPr>
                <w:rFonts w:hint="eastAsia" w:cs="宋体" w:asciiTheme="minorEastAsia" w:hAnsiTheme="minorEastAsia" w:eastAsiaTheme="minorEastAsia"/>
                <w:kern w:val="0"/>
                <w:sz w:val="24"/>
                <w:szCs w:val="24"/>
                <w:lang w:val="en-US" w:eastAsia="zh-CN"/>
              </w:rPr>
              <w:t>23</w:t>
            </w:r>
            <w:r>
              <w:rPr>
                <w:rFonts w:hint="eastAsia" w:cs="宋体" w:asciiTheme="minorEastAsia" w:hAnsiTheme="minorEastAsia" w:eastAsiaTheme="minorEastAsia"/>
                <w:kern w:val="0"/>
                <w:sz w:val="24"/>
                <w:szCs w:val="24"/>
              </w:rPr>
              <w:t>年1月1日以来承担过的类似工程业绩（提供中标通知书或合同协议书扫描件）每份1分，最多得3分；</w:t>
            </w:r>
          </w:p>
          <w:p w14:paraId="3662B297">
            <w:pPr>
              <w:spacing w:line="312" w:lineRule="auto"/>
              <w:rPr>
                <w:rFonts w:hint="eastAsia" w:cs="宋体" w:asciiTheme="minorEastAsia" w:hAnsiTheme="minorEastAsia" w:eastAsiaTheme="minorEastAsia"/>
                <w:kern w:val="0"/>
                <w:sz w:val="24"/>
                <w:szCs w:val="24"/>
              </w:rPr>
            </w:pPr>
            <w:r>
              <w:rPr>
                <w:rFonts w:hint="eastAsia" w:cs="宋体" w:asciiTheme="minorEastAsia" w:hAnsiTheme="minorEastAsia"/>
                <w:color w:val="000000" w:themeColor="text1"/>
                <w:kern w:val="0"/>
                <w:sz w:val="24"/>
                <w:szCs w:val="24"/>
                <w14:textFill>
                  <w14:solidFill>
                    <w14:schemeClr w14:val="tx1"/>
                  </w14:solidFill>
                </w14:textFill>
              </w:rPr>
              <w:t>企业与投标项目经理业绩分别计分，不可以重复计分。</w:t>
            </w:r>
          </w:p>
        </w:tc>
      </w:tr>
      <w:tr w14:paraId="4F8A4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jc w:val="center"/>
        </w:trPr>
        <w:tc>
          <w:tcPr>
            <w:tcW w:w="709" w:type="dxa"/>
            <w:vMerge w:val="continue"/>
            <w:tcBorders>
              <w:right w:val="single" w:color="auto" w:sz="4" w:space="0"/>
            </w:tcBorders>
            <w:vAlign w:val="center"/>
          </w:tcPr>
          <w:p w14:paraId="607736B6">
            <w:pPr>
              <w:jc w:val="center"/>
              <w:rPr>
                <w:rFonts w:asciiTheme="minorEastAsia" w:hAnsiTheme="minorEastAsia" w:eastAsiaTheme="minorEastAsia"/>
                <w:sz w:val="24"/>
                <w:szCs w:val="24"/>
              </w:rPr>
            </w:pPr>
          </w:p>
        </w:tc>
        <w:tc>
          <w:tcPr>
            <w:tcW w:w="1276" w:type="dxa"/>
            <w:vMerge w:val="continue"/>
            <w:tcBorders>
              <w:left w:val="single" w:color="auto" w:sz="4" w:space="0"/>
            </w:tcBorders>
            <w:vAlign w:val="center"/>
          </w:tcPr>
          <w:p w14:paraId="1237AC12">
            <w:pPr>
              <w:jc w:val="center"/>
              <w:rPr>
                <w:rFonts w:asciiTheme="minorEastAsia" w:hAnsiTheme="minorEastAsia" w:eastAsiaTheme="minorEastAsia"/>
                <w:color w:val="FF0000"/>
                <w:sz w:val="24"/>
                <w:szCs w:val="24"/>
              </w:rPr>
            </w:pPr>
          </w:p>
        </w:tc>
        <w:tc>
          <w:tcPr>
            <w:tcW w:w="2410" w:type="dxa"/>
            <w:gridSpan w:val="2"/>
            <w:tcBorders>
              <w:top w:val="single" w:color="auto" w:sz="4" w:space="0"/>
              <w:left w:val="single" w:color="auto" w:sz="4" w:space="0"/>
              <w:bottom w:val="single" w:color="auto" w:sz="4" w:space="0"/>
            </w:tcBorders>
            <w:vAlign w:val="center"/>
          </w:tcPr>
          <w:p w14:paraId="66FE9411">
            <w:pPr>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优惠承诺</w:t>
            </w:r>
          </w:p>
          <w:p w14:paraId="2D483FCB">
            <w:pPr>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5</w:t>
            </w:r>
            <w:r>
              <w:rPr>
                <w:rFonts w:hint="eastAsia" w:cs="宋体" w:asciiTheme="minorEastAsia" w:hAnsiTheme="minorEastAsia" w:eastAsiaTheme="minorEastAsia"/>
                <w:kern w:val="0"/>
                <w:sz w:val="24"/>
                <w:szCs w:val="24"/>
              </w:rPr>
              <w:t>分</w:t>
            </w:r>
            <w:r>
              <w:rPr>
                <w:rFonts w:hint="eastAsia" w:cs="宋体" w:asciiTheme="minorEastAsia" w:hAnsiTheme="minorEastAsia" w:eastAsiaTheme="minorEastAsia"/>
                <w:kern w:val="0"/>
                <w:sz w:val="24"/>
                <w:szCs w:val="24"/>
                <w:lang w:eastAsia="zh-CN"/>
              </w:rPr>
              <w:t>）</w:t>
            </w:r>
          </w:p>
        </w:tc>
        <w:tc>
          <w:tcPr>
            <w:tcW w:w="5812" w:type="dxa"/>
            <w:tcBorders>
              <w:top w:val="single" w:color="auto" w:sz="4" w:space="0"/>
              <w:left w:val="single" w:color="auto" w:sz="4" w:space="0"/>
              <w:bottom w:val="single" w:color="auto" w:sz="4" w:space="0"/>
            </w:tcBorders>
            <w:vAlign w:val="center"/>
          </w:tcPr>
          <w:p w14:paraId="4F05AF00">
            <w:pPr>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优惠承诺应是书面的符合工程实际情况，确保依法依规，优惠合理，详实可行</w:t>
            </w:r>
            <w:r>
              <w:rPr>
                <w:rFonts w:cs="宋体" w:asciiTheme="minorEastAsia" w:hAnsiTheme="minorEastAsia" w:eastAsiaTheme="minorEastAsia"/>
                <w:kern w:val="0"/>
                <w:sz w:val="24"/>
                <w:szCs w:val="24"/>
              </w:rPr>
              <w:t>，由磋商小组在 0～</w:t>
            </w:r>
            <w:r>
              <w:rPr>
                <w:rFonts w:hint="eastAsia" w:cs="宋体" w:asciiTheme="minorEastAsia" w:hAnsiTheme="minorEastAsia" w:eastAsiaTheme="minorEastAsia"/>
                <w:kern w:val="0"/>
                <w:sz w:val="24"/>
                <w:szCs w:val="24"/>
              </w:rPr>
              <w:t>5</w:t>
            </w:r>
            <w:r>
              <w:rPr>
                <w:rFonts w:cs="宋体" w:asciiTheme="minorEastAsia" w:hAnsiTheme="minorEastAsia" w:eastAsiaTheme="minorEastAsia"/>
                <w:kern w:val="0"/>
                <w:sz w:val="24"/>
                <w:szCs w:val="24"/>
              </w:rPr>
              <w:t xml:space="preserve"> 分范围内量化打分。</w:t>
            </w:r>
          </w:p>
        </w:tc>
      </w:tr>
      <w:tr w14:paraId="05C5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709" w:type="dxa"/>
            <w:vMerge w:val="continue"/>
            <w:tcBorders>
              <w:right w:val="single" w:color="auto" w:sz="4" w:space="0"/>
            </w:tcBorders>
            <w:vAlign w:val="center"/>
          </w:tcPr>
          <w:p w14:paraId="4E96F615">
            <w:pPr>
              <w:jc w:val="center"/>
              <w:rPr>
                <w:rFonts w:asciiTheme="minorEastAsia" w:hAnsiTheme="minorEastAsia" w:eastAsiaTheme="minorEastAsia"/>
                <w:sz w:val="24"/>
                <w:szCs w:val="24"/>
              </w:rPr>
            </w:pPr>
          </w:p>
        </w:tc>
        <w:tc>
          <w:tcPr>
            <w:tcW w:w="1276" w:type="dxa"/>
            <w:vMerge w:val="continue"/>
            <w:tcBorders>
              <w:left w:val="single" w:color="auto" w:sz="4" w:space="0"/>
            </w:tcBorders>
            <w:vAlign w:val="center"/>
          </w:tcPr>
          <w:p w14:paraId="184488D3">
            <w:pPr>
              <w:jc w:val="center"/>
              <w:rPr>
                <w:rFonts w:asciiTheme="minorEastAsia" w:hAnsiTheme="minorEastAsia" w:eastAsiaTheme="minorEastAsia"/>
                <w:color w:val="FF0000"/>
                <w:sz w:val="24"/>
                <w:szCs w:val="24"/>
              </w:rPr>
            </w:pPr>
          </w:p>
        </w:tc>
        <w:tc>
          <w:tcPr>
            <w:tcW w:w="2410" w:type="dxa"/>
            <w:gridSpan w:val="2"/>
            <w:tcBorders>
              <w:top w:val="single" w:color="auto" w:sz="4" w:space="0"/>
              <w:left w:val="single" w:color="auto" w:sz="4" w:space="0"/>
              <w:bottom w:val="single" w:color="auto" w:sz="4" w:space="0"/>
            </w:tcBorders>
            <w:vAlign w:val="center"/>
          </w:tcPr>
          <w:p w14:paraId="235D7B00">
            <w:pPr>
              <w:jc w:val="center"/>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w:t>
            </w:r>
          </w:p>
          <w:p w14:paraId="646DFA9F">
            <w:pPr>
              <w:jc w:val="center"/>
              <w:rPr>
                <w:rFonts w:hint="eastAsia" w:cs="宋体" w:asciiTheme="minorEastAsia" w:hAnsiTheme="minorEastAsia" w:eastAsiaTheme="minorEastAsia"/>
                <w:kern w:val="0"/>
                <w:sz w:val="24"/>
                <w:szCs w:val="24"/>
                <w:lang w:eastAsia="zh-CN"/>
              </w:rPr>
            </w:pPr>
            <w:r>
              <w:rPr>
                <w:rFonts w:hint="eastAsia" w:cs="宋体" w:asciiTheme="minorEastAsia" w:hAnsiTheme="minorEastAsia" w:eastAsiaTheme="minorEastAsia"/>
                <w:kern w:val="0"/>
                <w:sz w:val="24"/>
                <w:szCs w:val="24"/>
                <w:lang w:eastAsia="zh-CN"/>
              </w:rPr>
              <w:t>（</w:t>
            </w:r>
            <w:r>
              <w:rPr>
                <w:rFonts w:hint="eastAsia" w:cs="宋体" w:asciiTheme="minorEastAsia" w:hAnsiTheme="minorEastAsia" w:eastAsiaTheme="minorEastAsia"/>
                <w:kern w:val="0"/>
                <w:sz w:val="24"/>
                <w:szCs w:val="24"/>
                <w:lang w:val="en-US" w:eastAsia="zh-CN"/>
              </w:rPr>
              <w:t>6</w:t>
            </w:r>
            <w:r>
              <w:rPr>
                <w:rFonts w:hint="eastAsia" w:cs="宋体" w:asciiTheme="minorEastAsia" w:hAnsiTheme="minorEastAsia" w:eastAsiaTheme="minorEastAsia"/>
                <w:kern w:val="0"/>
                <w:sz w:val="24"/>
                <w:szCs w:val="24"/>
              </w:rPr>
              <w:t>分</w:t>
            </w:r>
            <w:r>
              <w:rPr>
                <w:rFonts w:hint="eastAsia" w:cs="宋体" w:asciiTheme="minorEastAsia" w:hAnsiTheme="minorEastAsia" w:eastAsiaTheme="minorEastAsia"/>
                <w:kern w:val="0"/>
                <w:sz w:val="24"/>
                <w:szCs w:val="24"/>
                <w:lang w:eastAsia="zh-CN"/>
              </w:rPr>
              <w:t>）</w:t>
            </w:r>
          </w:p>
        </w:tc>
        <w:tc>
          <w:tcPr>
            <w:tcW w:w="5812" w:type="dxa"/>
            <w:tcBorders>
              <w:top w:val="single" w:color="auto" w:sz="4" w:space="0"/>
              <w:left w:val="single" w:color="auto" w:sz="4" w:space="0"/>
              <w:bottom w:val="single" w:color="auto" w:sz="4" w:space="0"/>
            </w:tcBorders>
            <w:vAlign w:val="center"/>
          </w:tcPr>
          <w:p w14:paraId="7DB56C90">
            <w:pPr>
              <w:jc w:val="left"/>
              <w:rPr>
                <w:rFonts w:hint="eastAsia"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履职尽责承诺具有全面、详实、可行、合法有效的书面保证技术措施落实到位的承诺和落实不到位的处理承诺，其中包括各关键岗位人员（项目经理、技术负责人及相关技术人员、质量员、安全员、材料员、检测员等）的在岗、更换等履职尽责承诺，提供承包商履约保证，</w:t>
            </w:r>
            <w:r>
              <w:rPr>
                <w:rFonts w:cs="宋体" w:asciiTheme="minorEastAsia" w:hAnsiTheme="minorEastAsia" w:eastAsiaTheme="minorEastAsia"/>
                <w:kern w:val="0"/>
                <w:sz w:val="24"/>
                <w:szCs w:val="24"/>
              </w:rPr>
              <w:t>由磋商小组在 0～</w:t>
            </w:r>
            <w:r>
              <w:rPr>
                <w:rFonts w:hint="eastAsia" w:cs="宋体" w:asciiTheme="minorEastAsia" w:hAnsiTheme="minorEastAsia" w:eastAsiaTheme="minorEastAsia"/>
                <w:kern w:val="0"/>
                <w:sz w:val="24"/>
                <w:szCs w:val="24"/>
              </w:rPr>
              <w:t>6</w:t>
            </w:r>
            <w:r>
              <w:rPr>
                <w:rFonts w:cs="宋体" w:asciiTheme="minorEastAsia" w:hAnsiTheme="minorEastAsia" w:eastAsiaTheme="minorEastAsia"/>
                <w:kern w:val="0"/>
                <w:sz w:val="24"/>
                <w:szCs w:val="24"/>
              </w:rPr>
              <w:t xml:space="preserve"> 分范围内量化打分。</w:t>
            </w:r>
          </w:p>
        </w:tc>
      </w:tr>
      <w:tr w14:paraId="7BCCA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jc w:val="center"/>
        </w:trPr>
        <w:tc>
          <w:tcPr>
            <w:tcW w:w="10207" w:type="dxa"/>
            <w:gridSpan w:val="5"/>
            <w:vAlign w:val="center"/>
          </w:tcPr>
          <w:p w14:paraId="60CDF794">
            <w:pPr>
              <w:jc w:val="left"/>
              <w:rPr>
                <w:rFonts w:cs="宋体" w:asciiTheme="minorEastAsia" w:hAnsiTheme="minorEastAsia" w:eastAsiaTheme="minorEastAsia"/>
                <w:kern w:val="0"/>
                <w:sz w:val="24"/>
                <w:szCs w:val="24"/>
              </w:rPr>
            </w:pPr>
            <w:r>
              <w:rPr>
                <w:rFonts w:hint="eastAsia" w:cs="宋体" w:asciiTheme="minorEastAsia" w:hAnsiTheme="minorEastAsia" w:eastAsiaTheme="minorEastAsia"/>
                <w:kern w:val="0"/>
                <w:sz w:val="24"/>
                <w:szCs w:val="24"/>
              </w:rPr>
              <w:t>注：评标过程中涉及到资格审查、企业荣誉、人员业绩、企业业绩等计分部分时，以投标单位自行上传到投标文件中的相应内容为准。</w:t>
            </w:r>
          </w:p>
        </w:tc>
      </w:tr>
    </w:tbl>
    <w:p w14:paraId="0D696AEB">
      <w:pPr>
        <w:pStyle w:val="2"/>
        <w:numPr>
          <w:ilvl w:val="0"/>
          <w:numId w:val="3"/>
        </w:numPr>
        <w:spacing w:line="360" w:lineRule="auto"/>
        <w:jc w:val="center"/>
      </w:pPr>
      <w:r>
        <w:rPr>
          <w:rFonts w:hint="eastAsia" w:cs="宋体" w:asciiTheme="minorEastAsia" w:hAnsiTheme="minorEastAsia" w:eastAsiaTheme="minorEastAsia"/>
          <w:b w:val="0"/>
          <w:bCs w:val="0"/>
          <w:sz w:val="36"/>
          <w:szCs w:val="36"/>
        </w:rPr>
        <w:br w:type="page"/>
      </w:r>
      <w:bookmarkStart w:id="124" w:name="_Toc40390795"/>
      <w:bookmarkStart w:id="125" w:name="_Toc3954"/>
      <w:bookmarkStart w:id="126" w:name="_Toc17939"/>
      <w:bookmarkStart w:id="127" w:name="_Toc816"/>
      <w:r>
        <w:rPr>
          <w:rFonts w:asciiTheme="minorEastAsia" w:hAnsiTheme="minorEastAsia" w:eastAsiaTheme="minorEastAsia"/>
          <w:b w:val="0"/>
          <w:bCs w:val="0"/>
          <w:sz w:val="32"/>
          <w:szCs w:val="32"/>
        </w:rPr>
        <w:t xml:space="preserve"> 合同条款及格式</w:t>
      </w:r>
      <w:bookmarkEnd w:id="124"/>
    </w:p>
    <w:p w14:paraId="10740322">
      <w:pPr>
        <w:snapToGrid w:val="0"/>
        <w:spacing w:line="360" w:lineRule="auto"/>
        <w:jc w:val="center"/>
        <w:rPr>
          <w:rFonts w:hint="eastAsia"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val="en-US" w:eastAsia="zh-CN"/>
        </w:rPr>
        <w:t>格式自拟</w:t>
      </w:r>
      <w:r>
        <w:rPr>
          <w:rFonts w:hint="eastAsia" w:asciiTheme="minorEastAsia" w:hAnsiTheme="minorEastAsia" w:eastAsiaTheme="minorEastAsia"/>
          <w:sz w:val="24"/>
          <w:szCs w:val="24"/>
          <w:lang w:eastAsia="zh-CN"/>
        </w:rPr>
        <w:t>）</w:t>
      </w:r>
    </w:p>
    <w:p w14:paraId="449FE65B">
      <w:pPr>
        <w:pStyle w:val="19"/>
        <w:rPr>
          <w:rFonts w:asciiTheme="minorEastAsia" w:hAnsiTheme="minorEastAsia" w:eastAsiaTheme="minorEastAsia"/>
          <w:sz w:val="24"/>
          <w:szCs w:val="24"/>
        </w:rPr>
      </w:pPr>
    </w:p>
    <w:p w14:paraId="0E90FA18">
      <w:pPr>
        <w:pStyle w:val="20"/>
        <w:rPr>
          <w:rFonts w:asciiTheme="minorEastAsia" w:hAnsiTheme="minorEastAsia" w:eastAsiaTheme="minorEastAsia"/>
          <w:sz w:val="24"/>
          <w:szCs w:val="24"/>
        </w:rPr>
      </w:pPr>
    </w:p>
    <w:p w14:paraId="60D1B681">
      <w:pPr>
        <w:pStyle w:val="21"/>
        <w:rPr>
          <w:rFonts w:asciiTheme="minorEastAsia" w:hAnsiTheme="minorEastAsia" w:eastAsiaTheme="minorEastAsia"/>
          <w:sz w:val="24"/>
          <w:szCs w:val="24"/>
        </w:rPr>
      </w:pPr>
    </w:p>
    <w:p w14:paraId="648C23A0">
      <w:pPr>
        <w:pStyle w:val="21"/>
        <w:rPr>
          <w:rFonts w:asciiTheme="minorEastAsia" w:hAnsiTheme="minorEastAsia" w:eastAsiaTheme="minorEastAsia"/>
          <w:sz w:val="24"/>
          <w:szCs w:val="24"/>
        </w:rPr>
      </w:pPr>
    </w:p>
    <w:p w14:paraId="4BF0DDA9">
      <w:pPr>
        <w:pStyle w:val="21"/>
        <w:rPr>
          <w:rFonts w:asciiTheme="minorEastAsia" w:hAnsiTheme="minorEastAsia" w:eastAsiaTheme="minorEastAsia"/>
          <w:sz w:val="24"/>
          <w:szCs w:val="24"/>
        </w:rPr>
      </w:pPr>
    </w:p>
    <w:p w14:paraId="1F52544E">
      <w:pPr>
        <w:pStyle w:val="21"/>
        <w:rPr>
          <w:rFonts w:asciiTheme="minorEastAsia" w:hAnsiTheme="minorEastAsia" w:eastAsiaTheme="minorEastAsia"/>
          <w:sz w:val="24"/>
          <w:szCs w:val="24"/>
        </w:rPr>
      </w:pPr>
    </w:p>
    <w:p w14:paraId="38E8B58B">
      <w:pPr>
        <w:pStyle w:val="21"/>
        <w:rPr>
          <w:rFonts w:asciiTheme="minorEastAsia" w:hAnsiTheme="minorEastAsia" w:eastAsiaTheme="minorEastAsia"/>
          <w:sz w:val="24"/>
          <w:szCs w:val="24"/>
        </w:rPr>
      </w:pPr>
    </w:p>
    <w:p w14:paraId="352F3FF7">
      <w:pPr>
        <w:pStyle w:val="21"/>
        <w:rPr>
          <w:rFonts w:asciiTheme="minorEastAsia" w:hAnsiTheme="minorEastAsia" w:eastAsiaTheme="minorEastAsia"/>
          <w:sz w:val="24"/>
          <w:szCs w:val="24"/>
        </w:rPr>
      </w:pPr>
    </w:p>
    <w:p w14:paraId="41F51D23">
      <w:pPr>
        <w:pStyle w:val="21"/>
        <w:rPr>
          <w:rFonts w:asciiTheme="minorEastAsia" w:hAnsiTheme="minorEastAsia" w:eastAsiaTheme="minorEastAsia"/>
          <w:sz w:val="24"/>
          <w:szCs w:val="24"/>
        </w:rPr>
      </w:pPr>
    </w:p>
    <w:p w14:paraId="33486B55">
      <w:pPr>
        <w:pStyle w:val="21"/>
        <w:rPr>
          <w:rFonts w:asciiTheme="minorEastAsia" w:hAnsiTheme="minorEastAsia" w:eastAsiaTheme="minorEastAsia"/>
          <w:sz w:val="24"/>
          <w:szCs w:val="24"/>
        </w:rPr>
      </w:pPr>
    </w:p>
    <w:p w14:paraId="196D522A">
      <w:pPr>
        <w:pStyle w:val="21"/>
        <w:rPr>
          <w:rFonts w:asciiTheme="minorEastAsia" w:hAnsiTheme="minorEastAsia" w:eastAsiaTheme="minorEastAsia"/>
          <w:sz w:val="24"/>
          <w:szCs w:val="24"/>
        </w:rPr>
      </w:pPr>
    </w:p>
    <w:p w14:paraId="0B14E504">
      <w:pPr>
        <w:pStyle w:val="21"/>
        <w:rPr>
          <w:rFonts w:asciiTheme="minorEastAsia" w:hAnsiTheme="minorEastAsia" w:eastAsiaTheme="minorEastAsia"/>
          <w:sz w:val="24"/>
          <w:szCs w:val="24"/>
        </w:rPr>
      </w:pPr>
    </w:p>
    <w:p w14:paraId="2AB974CC">
      <w:pPr>
        <w:pStyle w:val="21"/>
        <w:rPr>
          <w:rFonts w:asciiTheme="minorEastAsia" w:hAnsiTheme="minorEastAsia" w:eastAsiaTheme="minorEastAsia"/>
          <w:sz w:val="24"/>
          <w:szCs w:val="24"/>
        </w:rPr>
      </w:pPr>
    </w:p>
    <w:p w14:paraId="35177D21">
      <w:pPr>
        <w:pStyle w:val="21"/>
        <w:rPr>
          <w:rFonts w:asciiTheme="minorEastAsia" w:hAnsiTheme="minorEastAsia" w:eastAsiaTheme="minorEastAsia"/>
          <w:sz w:val="24"/>
          <w:szCs w:val="24"/>
        </w:rPr>
      </w:pPr>
    </w:p>
    <w:p w14:paraId="757D65FA">
      <w:pPr>
        <w:pStyle w:val="21"/>
        <w:rPr>
          <w:rFonts w:asciiTheme="minorEastAsia" w:hAnsiTheme="minorEastAsia" w:eastAsiaTheme="minorEastAsia"/>
          <w:sz w:val="24"/>
          <w:szCs w:val="24"/>
        </w:rPr>
      </w:pPr>
    </w:p>
    <w:p w14:paraId="443A296E">
      <w:pPr>
        <w:pStyle w:val="21"/>
        <w:rPr>
          <w:rFonts w:asciiTheme="minorEastAsia" w:hAnsiTheme="minorEastAsia" w:eastAsiaTheme="minorEastAsia"/>
          <w:sz w:val="24"/>
          <w:szCs w:val="24"/>
        </w:rPr>
      </w:pPr>
    </w:p>
    <w:p w14:paraId="3B7EDE73">
      <w:pPr>
        <w:pStyle w:val="21"/>
        <w:rPr>
          <w:rFonts w:asciiTheme="minorEastAsia" w:hAnsiTheme="minorEastAsia" w:eastAsiaTheme="minorEastAsia"/>
          <w:sz w:val="24"/>
          <w:szCs w:val="24"/>
        </w:rPr>
      </w:pPr>
    </w:p>
    <w:p w14:paraId="33477360">
      <w:pPr>
        <w:pStyle w:val="21"/>
        <w:rPr>
          <w:rFonts w:asciiTheme="minorEastAsia" w:hAnsiTheme="minorEastAsia" w:eastAsiaTheme="minorEastAsia"/>
          <w:sz w:val="24"/>
          <w:szCs w:val="24"/>
        </w:rPr>
      </w:pPr>
    </w:p>
    <w:p w14:paraId="4CFCF9A7">
      <w:pPr>
        <w:pStyle w:val="21"/>
        <w:rPr>
          <w:rFonts w:asciiTheme="minorEastAsia" w:hAnsiTheme="minorEastAsia" w:eastAsiaTheme="minorEastAsia"/>
          <w:sz w:val="24"/>
          <w:szCs w:val="24"/>
        </w:rPr>
      </w:pPr>
    </w:p>
    <w:p w14:paraId="535ACE31">
      <w:pPr>
        <w:pStyle w:val="21"/>
        <w:rPr>
          <w:rFonts w:asciiTheme="minorEastAsia" w:hAnsiTheme="minorEastAsia" w:eastAsiaTheme="minorEastAsia"/>
          <w:sz w:val="24"/>
          <w:szCs w:val="24"/>
        </w:rPr>
      </w:pPr>
    </w:p>
    <w:p w14:paraId="7C7B1651">
      <w:pPr>
        <w:pStyle w:val="21"/>
        <w:rPr>
          <w:rFonts w:asciiTheme="minorEastAsia" w:hAnsiTheme="minorEastAsia" w:eastAsiaTheme="minorEastAsia"/>
          <w:sz w:val="24"/>
          <w:szCs w:val="24"/>
        </w:rPr>
      </w:pPr>
    </w:p>
    <w:p w14:paraId="5A161A37">
      <w:pPr>
        <w:pStyle w:val="21"/>
        <w:rPr>
          <w:rFonts w:asciiTheme="minorEastAsia" w:hAnsiTheme="minorEastAsia" w:eastAsiaTheme="minorEastAsia"/>
          <w:sz w:val="24"/>
          <w:szCs w:val="24"/>
        </w:rPr>
      </w:pPr>
    </w:p>
    <w:p w14:paraId="4D79AD9C">
      <w:pPr>
        <w:pStyle w:val="21"/>
        <w:rPr>
          <w:rFonts w:asciiTheme="minorEastAsia" w:hAnsiTheme="minorEastAsia" w:eastAsiaTheme="minorEastAsia"/>
          <w:sz w:val="24"/>
          <w:szCs w:val="24"/>
        </w:rPr>
      </w:pPr>
    </w:p>
    <w:p w14:paraId="3BB78EE5">
      <w:pPr>
        <w:pStyle w:val="21"/>
        <w:rPr>
          <w:rFonts w:asciiTheme="minorEastAsia" w:hAnsiTheme="minorEastAsia" w:eastAsiaTheme="minorEastAsia"/>
          <w:sz w:val="24"/>
          <w:szCs w:val="24"/>
        </w:rPr>
      </w:pPr>
    </w:p>
    <w:p w14:paraId="196251E3">
      <w:pPr>
        <w:pStyle w:val="21"/>
        <w:rPr>
          <w:rFonts w:asciiTheme="minorEastAsia" w:hAnsiTheme="minorEastAsia" w:eastAsiaTheme="minorEastAsia"/>
          <w:sz w:val="24"/>
          <w:szCs w:val="24"/>
        </w:rPr>
      </w:pPr>
    </w:p>
    <w:p w14:paraId="0CFA6202">
      <w:pPr>
        <w:pStyle w:val="21"/>
        <w:rPr>
          <w:rFonts w:asciiTheme="minorEastAsia" w:hAnsiTheme="minorEastAsia" w:eastAsiaTheme="minorEastAsia"/>
          <w:sz w:val="24"/>
          <w:szCs w:val="24"/>
        </w:rPr>
      </w:pPr>
    </w:p>
    <w:p w14:paraId="24F16907">
      <w:pPr>
        <w:pStyle w:val="21"/>
        <w:rPr>
          <w:rFonts w:asciiTheme="minorEastAsia" w:hAnsiTheme="minorEastAsia" w:eastAsiaTheme="minorEastAsia"/>
          <w:sz w:val="24"/>
          <w:szCs w:val="24"/>
        </w:rPr>
      </w:pPr>
    </w:p>
    <w:p w14:paraId="169481FD">
      <w:pPr>
        <w:pStyle w:val="21"/>
        <w:rPr>
          <w:rFonts w:asciiTheme="minorEastAsia" w:hAnsiTheme="minorEastAsia" w:eastAsiaTheme="minorEastAsia"/>
          <w:sz w:val="24"/>
          <w:szCs w:val="24"/>
        </w:rPr>
      </w:pPr>
    </w:p>
    <w:p w14:paraId="0BE7BDB2">
      <w:pPr>
        <w:pStyle w:val="21"/>
        <w:rPr>
          <w:rFonts w:asciiTheme="minorEastAsia" w:hAnsiTheme="minorEastAsia" w:eastAsiaTheme="minorEastAsia"/>
          <w:sz w:val="24"/>
          <w:szCs w:val="24"/>
        </w:rPr>
      </w:pPr>
    </w:p>
    <w:p w14:paraId="4FC4E950">
      <w:pPr>
        <w:pStyle w:val="21"/>
        <w:rPr>
          <w:rFonts w:asciiTheme="minorEastAsia" w:hAnsiTheme="minorEastAsia" w:eastAsiaTheme="minorEastAsia"/>
          <w:sz w:val="24"/>
          <w:szCs w:val="24"/>
        </w:rPr>
      </w:pPr>
    </w:p>
    <w:p w14:paraId="6FFC38EC">
      <w:pPr>
        <w:pStyle w:val="21"/>
        <w:rPr>
          <w:rFonts w:asciiTheme="minorEastAsia" w:hAnsiTheme="minorEastAsia" w:eastAsiaTheme="minorEastAsia"/>
          <w:sz w:val="24"/>
          <w:szCs w:val="24"/>
        </w:rPr>
      </w:pPr>
    </w:p>
    <w:p w14:paraId="5C73378A">
      <w:pPr>
        <w:pStyle w:val="21"/>
        <w:rPr>
          <w:rFonts w:asciiTheme="minorEastAsia" w:hAnsiTheme="minorEastAsia" w:eastAsiaTheme="minorEastAsia"/>
          <w:sz w:val="24"/>
          <w:szCs w:val="24"/>
        </w:rPr>
      </w:pPr>
    </w:p>
    <w:p w14:paraId="05036DFB">
      <w:pPr>
        <w:pStyle w:val="21"/>
        <w:rPr>
          <w:rFonts w:asciiTheme="minorEastAsia" w:hAnsiTheme="minorEastAsia" w:eastAsiaTheme="minorEastAsia"/>
          <w:sz w:val="24"/>
          <w:szCs w:val="24"/>
        </w:rPr>
      </w:pPr>
    </w:p>
    <w:p w14:paraId="5A5BAA1D">
      <w:pPr>
        <w:pStyle w:val="21"/>
      </w:pPr>
    </w:p>
    <w:p w14:paraId="729536DF">
      <w:pPr>
        <w:snapToGrid w:val="0"/>
        <w:spacing w:line="360" w:lineRule="auto"/>
        <w:jc w:val="center"/>
        <w:rPr>
          <w:rFonts w:cs="宋体" w:asciiTheme="minorEastAsia" w:hAnsiTheme="minorEastAsia" w:eastAsiaTheme="minorEastAsia"/>
          <w:b/>
          <w:bCs/>
          <w:sz w:val="30"/>
          <w:szCs w:val="30"/>
        </w:rPr>
      </w:pPr>
      <w:r>
        <w:rPr>
          <w:rFonts w:hint="eastAsia" w:asciiTheme="minorEastAsia" w:hAnsiTheme="minorEastAsia" w:eastAsiaTheme="minorEastAsia"/>
          <w:b/>
          <w:bCs/>
          <w:sz w:val="30"/>
          <w:szCs w:val="30"/>
        </w:rPr>
        <w:t>第五章   工程量清单</w:t>
      </w:r>
      <w:bookmarkEnd w:id="125"/>
      <w:bookmarkEnd w:id="126"/>
      <w:bookmarkEnd w:id="127"/>
    </w:p>
    <w:p w14:paraId="5235F4DE">
      <w:pPr>
        <w:jc w:val="center"/>
        <w:rPr>
          <w:rFonts w:cs="宋体" w:asciiTheme="minorEastAsia" w:hAnsiTheme="minorEastAsia" w:eastAsiaTheme="minorEastAsia"/>
          <w:b/>
          <w:bCs/>
          <w:sz w:val="24"/>
        </w:rPr>
      </w:pPr>
    </w:p>
    <w:p w14:paraId="6FC05D53">
      <w:pPr>
        <w:jc w:val="center"/>
        <w:rPr>
          <w:rFonts w:cs="宋体" w:asciiTheme="minorEastAsia" w:hAnsiTheme="minorEastAsia" w:eastAsiaTheme="minorEastAsia"/>
          <w:b/>
          <w:bCs/>
          <w:sz w:val="24"/>
        </w:rPr>
      </w:pPr>
    </w:p>
    <w:p w14:paraId="28746A76">
      <w:pPr>
        <w:jc w:val="center"/>
        <w:rPr>
          <w:rFonts w:cs="宋体" w:asciiTheme="minorEastAsia" w:hAnsiTheme="minorEastAsia" w:eastAsiaTheme="minorEastAsia"/>
          <w:b/>
          <w:bCs/>
          <w:sz w:val="24"/>
        </w:rPr>
      </w:pPr>
    </w:p>
    <w:p w14:paraId="097793C4">
      <w:pPr>
        <w:jc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 xml:space="preserve">另附 </w:t>
      </w:r>
    </w:p>
    <w:p w14:paraId="284FECE9">
      <w:pPr>
        <w:jc w:val="center"/>
        <w:rPr>
          <w:rFonts w:cs="宋体" w:asciiTheme="minorEastAsia" w:hAnsiTheme="minorEastAsia" w:eastAsiaTheme="minorEastAsia"/>
          <w:b/>
          <w:bCs/>
          <w:sz w:val="24"/>
        </w:rPr>
      </w:pPr>
    </w:p>
    <w:p w14:paraId="749CE0C2">
      <w:pPr>
        <w:jc w:val="center"/>
        <w:rPr>
          <w:rFonts w:cs="宋体" w:asciiTheme="minorEastAsia" w:hAnsiTheme="minorEastAsia" w:eastAsiaTheme="minorEastAsia"/>
          <w:b/>
          <w:bCs/>
          <w:sz w:val="24"/>
        </w:rPr>
      </w:pPr>
    </w:p>
    <w:p w14:paraId="6D717C94">
      <w:pPr>
        <w:jc w:val="center"/>
        <w:rPr>
          <w:rFonts w:cs="宋体" w:asciiTheme="minorEastAsia" w:hAnsiTheme="minorEastAsia" w:eastAsiaTheme="minorEastAsia"/>
          <w:b/>
          <w:bCs/>
          <w:sz w:val="24"/>
        </w:rPr>
      </w:pPr>
    </w:p>
    <w:p w14:paraId="1E302F63">
      <w:pPr>
        <w:jc w:val="center"/>
        <w:rPr>
          <w:rFonts w:cs="宋体" w:asciiTheme="minorEastAsia" w:hAnsiTheme="minorEastAsia" w:eastAsiaTheme="minorEastAsia"/>
          <w:b/>
          <w:bCs/>
          <w:sz w:val="24"/>
        </w:rPr>
      </w:pPr>
    </w:p>
    <w:p w14:paraId="19CFFFCF">
      <w:pPr>
        <w:jc w:val="center"/>
        <w:outlineLvl w:val="0"/>
        <w:rPr>
          <w:rFonts w:cs="宋体" w:asciiTheme="minorEastAsia" w:hAnsiTheme="minorEastAsia" w:eastAsiaTheme="minorEastAsia"/>
          <w:sz w:val="24"/>
        </w:rPr>
      </w:pPr>
      <w:r>
        <w:rPr>
          <w:rFonts w:hint="eastAsia" w:cs="宋体" w:asciiTheme="minorEastAsia" w:hAnsiTheme="minorEastAsia" w:eastAsiaTheme="minorEastAsia"/>
          <w:b/>
          <w:bCs/>
          <w:sz w:val="30"/>
          <w:szCs w:val="30"/>
        </w:rPr>
        <w:br w:type="page"/>
      </w:r>
      <w:bookmarkStart w:id="128" w:name="_Toc2243"/>
      <w:bookmarkStart w:id="129" w:name="_Toc6700"/>
      <w:bookmarkStart w:id="130" w:name="_Toc31915"/>
      <w:r>
        <w:rPr>
          <w:rFonts w:hint="eastAsia" w:asciiTheme="minorEastAsia" w:hAnsiTheme="minorEastAsia" w:eastAsiaTheme="minorEastAsia"/>
          <w:b/>
          <w:bCs/>
          <w:sz w:val="30"/>
          <w:szCs w:val="30"/>
        </w:rPr>
        <w:t>第六章  技术要求</w:t>
      </w:r>
      <w:bookmarkEnd w:id="128"/>
      <w:bookmarkEnd w:id="129"/>
      <w:bookmarkEnd w:id="130"/>
    </w:p>
    <w:p w14:paraId="6EC79A03">
      <w:pPr>
        <w:spacing w:line="360" w:lineRule="auto"/>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依据技术文件要求，本项目的材料、设备、施工必须达到现行中华人民共和国及省市行业的一切有关法规、规范的要求。</w:t>
      </w:r>
    </w:p>
    <w:p w14:paraId="4938BEDC">
      <w:pPr>
        <w:jc w:val="center"/>
        <w:rPr>
          <w:rFonts w:asciiTheme="minorEastAsia" w:hAnsiTheme="minorEastAsia" w:eastAsiaTheme="minorEastAsia"/>
          <w:b/>
          <w:bCs/>
          <w:sz w:val="30"/>
          <w:szCs w:val="30"/>
        </w:rPr>
      </w:pPr>
      <w:r>
        <w:rPr>
          <w:rFonts w:cs="宋体" w:asciiTheme="minorEastAsia" w:hAnsiTheme="minorEastAsia" w:eastAsiaTheme="minorEastAsia"/>
          <w:bCs/>
          <w:sz w:val="24"/>
          <w:szCs w:val="24"/>
        </w:rPr>
        <w:br w:type="page"/>
      </w:r>
    </w:p>
    <w:p w14:paraId="798D3B5F">
      <w:pPr>
        <w:jc w:val="center"/>
        <w:outlineLvl w:val="0"/>
        <w:rPr>
          <w:rFonts w:asciiTheme="minorEastAsia" w:hAnsiTheme="minorEastAsia" w:eastAsiaTheme="minorEastAsia"/>
          <w:b/>
          <w:bCs/>
          <w:sz w:val="30"/>
          <w:szCs w:val="30"/>
        </w:rPr>
      </w:pPr>
      <w:bookmarkStart w:id="131" w:name="_Toc17513"/>
      <w:bookmarkStart w:id="132" w:name="_Toc25440"/>
      <w:bookmarkStart w:id="133" w:name="_Toc2316"/>
      <w:r>
        <w:rPr>
          <w:rFonts w:hint="eastAsia" w:asciiTheme="minorEastAsia" w:hAnsiTheme="minorEastAsia" w:eastAsiaTheme="minorEastAsia"/>
          <w:b/>
          <w:bCs/>
          <w:sz w:val="30"/>
          <w:szCs w:val="30"/>
        </w:rPr>
        <w:t>第七章  响应文件格式</w:t>
      </w:r>
      <w:bookmarkEnd w:id="131"/>
      <w:bookmarkEnd w:id="132"/>
      <w:bookmarkEnd w:id="133"/>
    </w:p>
    <w:p w14:paraId="7841E317">
      <w:pPr>
        <w:jc w:val="center"/>
        <w:rPr>
          <w:rFonts w:asciiTheme="minorEastAsia" w:hAnsiTheme="minorEastAsia" w:eastAsiaTheme="minorEastAsia"/>
          <w:b/>
          <w:bCs/>
          <w:kern w:val="0"/>
          <w:sz w:val="36"/>
          <w:szCs w:val="36"/>
        </w:rPr>
      </w:pPr>
    </w:p>
    <w:p w14:paraId="293CBF65">
      <w:pPr>
        <w:spacing w:line="360" w:lineRule="auto"/>
        <w:rPr>
          <w:rFonts w:cs="宋体" w:asciiTheme="minorEastAsia" w:hAnsiTheme="minorEastAsia" w:eastAsiaTheme="minorEastAsia"/>
          <w:sz w:val="24"/>
        </w:rPr>
      </w:pPr>
    </w:p>
    <w:p w14:paraId="220EC10C">
      <w:pPr>
        <w:spacing w:line="360" w:lineRule="auto"/>
        <w:rPr>
          <w:rFonts w:cs="宋体" w:asciiTheme="minorEastAsia" w:hAnsiTheme="minorEastAsia" w:eastAsiaTheme="minorEastAsia"/>
          <w:sz w:val="24"/>
          <w:u w:val="single"/>
        </w:rPr>
      </w:pPr>
    </w:p>
    <w:p w14:paraId="5AA9BF5B">
      <w:pPr>
        <w:spacing w:line="360" w:lineRule="auto"/>
        <w:jc w:val="center"/>
        <w:outlineLvl w:val="0"/>
        <w:rPr>
          <w:rFonts w:cs="宋体" w:asciiTheme="minorEastAsia" w:hAnsiTheme="minorEastAsia" w:eastAsiaTheme="minorEastAsia"/>
          <w:sz w:val="44"/>
          <w:szCs w:val="44"/>
        </w:rPr>
      </w:pPr>
      <w:bookmarkStart w:id="134" w:name="_Toc28974"/>
      <w:bookmarkStart w:id="135" w:name="_Toc15366"/>
      <w:bookmarkStart w:id="136" w:name="_Toc24054"/>
      <w:r>
        <w:rPr>
          <w:rFonts w:hint="eastAsia" w:cs="宋体" w:asciiTheme="minorEastAsia" w:hAnsiTheme="minorEastAsia" w:eastAsiaTheme="minorEastAsia"/>
          <w:sz w:val="28"/>
          <w:szCs w:val="28"/>
          <w:u w:val="single"/>
        </w:rPr>
        <w:t>（项目名称）</w:t>
      </w:r>
      <w:bookmarkEnd w:id="134"/>
      <w:bookmarkEnd w:id="135"/>
      <w:bookmarkEnd w:id="136"/>
    </w:p>
    <w:p w14:paraId="4A635218">
      <w:pPr>
        <w:spacing w:line="360" w:lineRule="auto"/>
        <w:jc w:val="center"/>
        <w:outlineLvl w:val="0"/>
        <w:rPr>
          <w:rFonts w:cs="宋体" w:asciiTheme="minorEastAsia" w:hAnsiTheme="minorEastAsia" w:eastAsiaTheme="minorEastAsia"/>
          <w:sz w:val="44"/>
          <w:szCs w:val="44"/>
        </w:rPr>
      </w:pPr>
      <w:bookmarkStart w:id="137" w:name="_Toc14209"/>
      <w:bookmarkStart w:id="138" w:name="_Toc13495"/>
      <w:bookmarkStart w:id="139" w:name="_Toc26224"/>
      <w:r>
        <w:rPr>
          <w:rFonts w:hint="eastAsia" w:cs="宋体" w:asciiTheme="minorEastAsia" w:hAnsiTheme="minorEastAsia" w:eastAsiaTheme="minorEastAsia"/>
          <w:sz w:val="44"/>
          <w:szCs w:val="44"/>
        </w:rPr>
        <w:t>响  应  文  件</w:t>
      </w:r>
      <w:bookmarkEnd w:id="137"/>
      <w:bookmarkEnd w:id="138"/>
      <w:bookmarkEnd w:id="139"/>
    </w:p>
    <w:p w14:paraId="363878EB">
      <w:pPr>
        <w:spacing w:line="360" w:lineRule="auto"/>
        <w:ind w:firstLine="2760" w:firstLineChars="1150"/>
        <w:rPr>
          <w:rFonts w:cs="宋体" w:asciiTheme="minorEastAsia" w:hAnsiTheme="minorEastAsia" w:eastAsiaTheme="minorEastAsia"/>
          <w:sz w:val="24"/>
        </w:rPr>
      </w:pPr>
    </w:p>
    <w:p w14:paraId="1857AEF0">
      <w:pPr>
        <w:spacing w:line="360" w:lineRule="auto"/>
        <w:ind w:firstLine="2760" w:firstLineChars="1150"/>
        <w:rPr>
          <w:rFonts w:cs="宋体" w:asciiTheme="minorEastAsia" w:hAnsiTheme="minorEastAsia" w:eastAsiaTheme="minorEastAsia"/>
          <w:sz w:val="24"/>
        </w:rPr>
      </w:pPr>
    </w:p>
    <w:p w14:paraId="19D61FB6">
      <w:pPr>
        <w:spacing w:line="360" w:lineRule="auto"/>
        <w:ind w:firstLine="2760" w:firstLineChars="1150"/>
        <w:rPr>
          <w:rFonts w:cs="宋体" w:asciiTheme="minorEastAsia" w:hAnsiTheme="minorEastAsia" w:eastAsiaTheme="minorEastAsia"/>
          <w:sz w:val="24"/>
        </w:rPr>
      </w:pPr>
    </w:p>
    <w:p w14:paraId="29CA2055">
      <w:pPr>
        <w:spacing w:line="360" w:lineRule="auto"/>
        <w:ind w:firstLine="2760" w:firstLineChars="1150"/>
        <w:rPr>
          <w:rFonts w:cs="宋体" w:asciiTheme="minorEastAsia" w:hAnsiTheme="minorEastAsia" w:eastAsiaTheme="minorEastAsia"/>
          <w:sz w:val="24"/>
        </w:rPr>
      </w:pPr>
      <w:r>
        <w:rPr>
          <w:rFonts w:hint="eastAsia" w:cs="宋体" w:asciiTheme="minorEastAsia" w:hAnsiTheme="minorEastAsia" w:eastAsiaTheme="minorEastAsia"/>
          <w:sz w:val="24"/>
        </w:rPr>
        <w:t xml:space="preserve">项目编号： </w:t>
      </w:r>
    </w:p>
    <w:p w14:paraId="48D1ADC8">
      <w:pPr>
        <w:spacing w:line="360" w:lineRule="auto"/>
        <w:jc w:val="center"/>
        <w:rPr>
          <w:rFonts w:cs="宋体" w:asciiTheme="minorEastAsia" w:hAnsiTheme="minorEastAsia" w:eastAsiaTheme="minorEastAsia"/>
          <w:sz w:val="24"/>
        </w:rPr>
      </w:pPr>
    </w:p>
    <w:p w14:paraId="77362E1C">
      <w:pPr>
        <w:spacing w:line="360" w:lineRule="auto"/>
        <w:jc w:val="center"/>
        <w:rPr>
          <w:rFonts w:cs="宋体" w:asciiTheme="minorEastAsia" w:hAnsiTheme="minorEastAsia" w:eastAsiaTheme="minorEastAsia"/>
          <w:sz w:val="24"/>
        </w:rPr>
      </w:pPr>
    </w:p>
    <w:p w14:paraId="78BA75E2">
      <w:pPr>
        <w:spacing w:line="360" w:lineRule="auto"/>
        <w:jc w:val="center"/>
        <w:rPr>
          <w:rFonts w:cs="宋体" w:asciiTheme="minorEastAsia" w:hAnsiTheme="minorEastAsia" w:eastAsiaTheme="minorEastAsia"/>
          <w:sz w:val="24"/>
        </w:rPr>
      </w:pPr>
    </w:p>
    <w:p w14:paraId="08BAFADD">
      <w:pPr>
        <w:spacing w:line="360" w:lineRule="auto"/>
        <w:jc w:val="center"/>
        <w:rPr>
          <w:rFonts w:cs="宋体" w:asciiTheme="minorEastAsia" w:hAnsiTheme="minorEastAsia" w:eastAsiaTheme="minorEastAsia"/>
          <w:sz w:val="24"/>
        </w:rPr>
      </w:pPr>
    </w:p>
    <w:p w14:paraId="05349B46">
      <w:pPr>
        <w:spacing w:line="360" w:lineRule="auto"/>
        <w:rPr>
          <w:rFonts w:cs="宋体" w:asciiTheme="minorEastAsia" w:hAnsiTheme="minorEastAsia" w:eastAsiaTheme="minorEastAsia"/>
          <w:sz w:val="24"/>
        </w:rPr>
      </w:pPr>
    </w:p>
    <w:p w14:paraId="10D9687A">
      <w:pPr>
        <w:pStyle w:val="49"/>
        <w:ind w:firstLine="240"/>
        <w:rPr>
          <w:rFonts w:cs="宋体" w:asciiTheme="minorEastAsia" w:hAnsiTheme="minorEastAsia" w:eastAsiaTheme="minorEastAsia"/>
          <w:sz w:val="24"/>
        </w:rPr>
      </w:pPr>
    </w:p>
    <w:p w14:paraId="045C2E35">
      <w:pPr>
        <w:pStyle w:val="49"/>
        <w:ind w:firstLine="240"/>
        <w:rPr>
          <w:rFonts w:cs="宋体" w:asciiTheme="minorEastAsia" w:hAnsiTheme="minorEastAsia" w:eastAsiaTheme="minorEastAsia"/>
          <w:sz w:val="24"/>
        </w:rPr>
      </w:pPr>
    </w:p>
    <w:p w14:paraId="702487DB">
      <w:pPr>
        <w:spacing w:line="360" w:lineRule="auto"/>
        <w:jc w:val="center"/>
        <w:rPr>
          <w:rFonts w:cs="宋体" w:asciiTheme="minorEastAsia" w:hAnsiTheme="minorEastAsia" w:eastAsiaTheme="minorEastAsia"/>
          <w:sz w:val="24"/>
        </w:rPr>
      </w:pPr>
    </w:p>
    <w:p w14:paraId="4772DF09">
      <w:pPr>
        <w:spacing w:line="360" w:lineRule="auto"/>
        <w:jc w:val="center"/>
        <w:rPr>
          <w:rFonts w:cs="宋体" w:asciiTheme="minorEastAsia" w:hAnsiTheme="minorEastAsia" w:eastAsiaTheme="minorEastAsia"/>
          <w:sz w:val="24"/>
        </w:rPr>
      </w:pPr>
    </w:p>
    <w:p w14:paraId="0477ED86">
      <w:pPr>
        <w:spacing w:line="358" w:lineRule="exact"/>
        <w:jc w:val="center"/>
        <w:outlineLvl w:val="0"/>
        <w:rPr>
          <w:rFonts w:cs="宋体" w:asciiTheme="minorEastAsia" w:hAnsiTheme="minorEastAsia" w:eastAsiaTheme="minorEastAsia"/>
          <w:sz w:val="24"/>
        </w:rPr>
      </w:pPr>
      <w:bookmarkStart w:id="140" w:name="_Toc16543"/>
      <w:bookmarkStart w:id="141" w:name="_Toc3755"/>
      <w:bookmarkStart w:id="142" w:name="_Toc26563"/>
      <w:r>
        <w:rPr>
          <w:rFonts w:hint="eastAsia" w:cs="宋体" w:asciiTheme="minorEastAsia" w:hAnsiTheme="minorEastAsia" w:eastAsiaTheme="minorEastAsia"/>
          <w:sz w:val="24"/>
        </w:rPr>
        <w:t xml:space="preserve">       响应人：（盖章）</w:t>
      </w:r>
      <w:bookmarkEnd w:id="140"/>
      <w:bookmarkEnd w:id="141"/>
      <w:bookmarkEnd w:id="142"/>
    </w:p>
    <w:p w14:paraId="125A8E37">
      <w:pPr>
        <w:spacing w:line="358" w:lineRule="exact"/>
        <w:jc w:val="center"/>
        <w:rPr>
          <w:rFonts w:cs="宋体" w:asciiTheme="minorEastAsia" w:hAnsiTheme="minorEastAsia" w:eastAsiaTheme="minorEastAsia"/>
          <w:sz w:val="24"/>
        </w:rPr>
      </w:pPr>
    </w:p>
    <w:p w14:paraId="7AF22149">
      <w:pPr>
        <w:spacing w:line="358" w:lineRule="exact"/>
        <w:jc w:val="center"/>
        <w:outlineLvl w:val="0"/>
        <w:rPr>
          <w:rFonts w:cs="宋体" w:asciiTheme="minorEastAsia" w:hAnsiTheme="minorEastAsia" w:eastAsiaTheme="minorEastAsia"/>
          <w:sz w:val="24"/>
        </w:rPr>
      </w:pPr>
      <w:bookmarkStart w:id="143" w:name="_Toc16729"/>
      <w:bookmarkStart w:id="144" w:name="_Toc24251"/>
      <w:bookmarkStart w:id="145" w:name="_Toc15935"/>
      <w:r>
        <w:rPr>
          <w:rFonts w:hint="eastAsia" w:cs="宋体" w:asciiTheme="minorEastAsia" w:hAnsiTheme="minorEastAsia" w:eastAsiaTheme="minorEastAsia"/>
          <w:sz w:val="24"/>
        </w:rPr>
        <w:t>法定代表人：（电子签章）</w:t>
      </w:r>
      <w:bookmarkEnd w:id="143"/>
      <w:bookmarkEnd w:id="144"/>
      <w:bookmarkEnd w:id="145"/>
    </w:p>
    <w:p w14:paraId="208BA189">
      <w:pPr>
        <w:spacing w:line="358" w:lineRule="exact"/>
        <w:rPr>
          <w:rFonts w:cs="宋体" w:asciiTheme="minorEastAsia" w:hAnsiTheme="minorEastAsia" w:eastAsiaTheme="minorEastAsia"/>
          <w:sz w:val="24"/>
          <w:u w:val="single"/>
        </w:rPr>
      </w:pPr>
    </w:p>
    <w:p w14:paraId="18E8A7BE">
      <w:pPr>
        <w:spacing w:line="358" w:lineRule="exact"/>
        <w:jc w:val="center"/>
        <w:outlineLvl w:val="0"/>
        <w:rPr>
          <w:rFonts w:cs="宋体" w:asciiTheme="minorEastAsia" w:hAnsiTheme="minorEastAsia" w:eastAsiaTheme="minorEastAsia"/>
          <w:sz w:val="24"/>
        </w:rPr>
      </w:pPr>
      <w:bookmarkStart w:id="146" w:name="_Toc22871"/>
      <w:bookmarkStart w:id="147" w:name="_Toc6022"/>
      <w:bookmarkStart w:id="148" w:name="_Toc11028"/>
      <w:r>
        <w:rPr>
          <w:rFonts w:hint="eastAsia" w:cs="宋体" w:asciiTheme="minorEastAsia" w:hAnsiTheme="minorEastAsia" w:eastAsiaTheme="minorEastAsia"/>
          <w:sz w:val="24"/>
        </w:rPr>
        <w:t>年月日</w:t>
      </w:r>
      <w:bookmarkEnd w:id="146"/>
      <w:bookmarkEnd w:id="147"/>
      <w:bookmarkEnd w:id="148"/>
    </w:p>
    <w:p w14:paraId="53239824">
      <w:pPr>
        <w:spacing w:line="0" w:lineRule="atLeast"/>
        <w:ind w:left="4200"/>
        <w:rPr>
          <w:rFonts w:cs="宋体" w:asciiTheme="minorEastAsia" w:hAnsiTheme="minorEastAsia" w:eastAsiaTheme="minorEastAsia"/>
          <w:b/>
          <w:bCs/>
          <w:sz w:val="30"/>
          <w:szCs w:val="30"/>
        </w:rPr>
      </w:pPr>
    </w:p>
    <w:p w14:paraId="08BC9719">
      <w:pPr>
        <w:spacing w:line="520" w:lineRule="exact"/>
        <w:ind w:firstLine="240" w:firstLineChars="100"/>
        <w:textAlignment w:val="center"/>
        <w:rPr>
          <w:rFonts w:asciiTheme="minorEastAsia" w:hAnsiTheme="minorEastAsia" w:eastAsiaTheme="minorEastAsia"/>
          <w:sz w:val="24"/>
          <w:szCs w:val="24"/>
        </w:rPr>
      </w:pPr>
      <w:r>
        <w:rPr>
          <w:rFonts w:asciiTheme="minorEastAsia" w:hAnsiTheme="minorEastAsia" w:eastAsiaTheme="minorEastAsia"/>
          <w:sz w:val="24"/>
          <w:szCs w:val="24"/>
        </w:rPr>
        <w:br w:type="page"/>
      </w:r>
    </w:p>
    <w:p w14:paraId="2149C38B">
      <w:pPr>
        <w:spacing w:line="0" w:lineRule="atLeast"/>
        <w:ind w:left="420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 xml:space="preserve">目   </w:t>
      </w:r>
      <w:r>
        <w:rPr>
          <w:rFonts w:hint="eastAsia" w:cs="宋体" w:asciiTheme="minorEastAsia" w:hAnsiTheme="minorEastAsia" w:eastAsiaTheme="minorEastAsia"/>
          <w:b/>
          <w:bCs/>
          <w:sz w:val="30"/>
          <w:szCs w:val="30"/>
        </w:rPr>
        <w:tab/>
      </w:r>
      <w:r>
        <w:rPr>
          <w:rFonts w:hint="eastAsia" w:cs="宋体" w:asciiTheme="minorEastAsia" w:hAnsiTheme="minorEastAsia" w:eastAsiaTheme="minorEastAsia"/>
          <w:b/>
          <w:bCs/>
          <w:sz w:val="30"/>
          <w:szCs w:val="30"/>
        </w:rPr>
        <w:t>录</w:t>
      </w:r>
    </w:p>
    <w:p w14:paraId="5D873348">
      <w:pPr>
        <w:spacing w:line="520" w:lineRule="exact"/>
        <w:ind w:firstLine="240" w:firstLineChars="100"/>
        <w:textAlignment w:val="center"/>
        <w:rPr>
          <w:rFonts w:asciiTheme="minorEastAsia" w:hAnsiTheme="minorEastAsia" w:eastAsiaTheme="minorEastAsia"/>
          <w:sz w:val="24"/>
          <w:szCs w:val="24"/>
        </w:rPr>
      </w:pPr>
    </w:p>
    <w:p w14:paraId="2D2F3245">
      <w:pPr>
        <w:spacing w:line="520" w:lineRule="exact"/>
        <w:ind w:firstLine="480" w:firstLineChars="200"/>
        <w:jc w:val="left"/>
        <w:textAlignment w:val="center"/>
        <w:outlineLvl w:val="0"/>
        <w:rPr>
          <w:rFonts w:cs="宋体" w:asciiTheme="minorEastAsia" w:hAnsiTheme="minorEastAsia" w:eastAsiaTheme="minorEastAsia"/>
          <w:sz w:val="24"/>
        </w:rPr>
      </w:pPr>
      <w:bookmarkStart w:id="149" w:name="_Toc6370"/>
      <w:bookmarkStart w:id="150" w:name="_Toc28972"/>
      <w:bookmarkStart w:id="151" w:name="_Toc27724"/>
      <w:r>
        <w:rPr>
          <w:rFonts w:hint="eastAsia" w:cs="宋体" w:asciiTheme="minorEastAsia" w:hAnsiTheme="minorEastAsia" w:eastAsiaTheme="minorEastAsia"/>
          <w:sz w:val="24"/>
        </w:rPr>
        <w:t>一、磋商函及磋商函附录</w:t>
      </w:r>
      <w:bookmarkEnd w:id="149"/>
      <w:bookmarkEnd w:id="150"/>
      <w:bookmarkEnd w:id="151"/>
    </w:p>
    <w:p w14:paraId="608810FC">
      <w:pPr>
        <w:spacing w:line="520" w:lineRule="exact"/>
        <w:ind w:firstLine="480" w:firstLineChars="200"/>
        <w:jc w:val="left"/>
        <w:textAlignment w:val="center"/>
        <w:outlineLvl w:val="0"/>
        <w:rPr>
          <w:rFonts w:cs="宋体" w:asciiTheme="minorEastAsia" w:hAnsiTheme="minorEastAsia" w:eastAsiaTheme="minorEastAsia"/>
          <w:sz w:val="24"/>
        </w:rPr>
      </w:pPr>
      <w:bookmarkStart w:id="152" w:name="_Toc24563"/>
      <w:bookmarkStart w:id="153" w:name="_Toc1810"/>
      <w:bookmarkStart w:id="154" w:name="_Toc32153"/>
      <w:r>
        <w:rPr>
          <w:rFonts w:hint="eastAsia" w:cs="宋体" w:asciiTheme="minorEastAsia" w:hAnsiTheme="minorEastAsia" w:eastAsiaTheme="minorEastAsia"/>
          <w:sz w:val="24"/>
        </w:rPr>
        <w:t>二、法定代表人身份证明</w:t>
      </w:r>
      <w:bookmarkEnd w:id="152"/>
      <w:bookmarkEnd w:id="153"/>
      <w:bookmarkEnd w:id="154"/>
    </w:p>
    <w:p w14:paraId="4314D671">
      <w:pPr>
        <w:spacing w:line="520" w:lineRule="exact"/>
        <w:ind w:firstLine="480" w:firstLineChars="200"/>
        <w:jc w:val="left"/>
        <w:textAlignment w:val="center"/>
        <w:outlineLvl w:val="0"/>
        <w:rPr>
          <w:rFonts w:cs="宋体" w:asciiTheme="minorEastAsia" w:hAnsiTheme="minorEastAsia" w:eastAsiaTheme="minorEastAsia"/>
          <w:sz w:val="24"/>
        </w:rPr>
      </w:pPr>
      <w:bookmarkStart w:id="155" w:name="_Toc23528"/>
      <w:bookmarkStart w:id="156" w:name="_Toc4349"/>
      <w:bookmarkStart w:id="157" w:name="_Toc20097"/>
      <w:r>
        <w:rPr>
          <w:rFonts w:hint="eastAsia" w:cs="宋体" w:asciiTheme="minorEastAsia" w:hAnsiTheme="minorEastAsia" w:eastAsiaTheme="minorEastAsia"/>
          <w:sz w:val="24"/>
        </w:rPr>
        <w:t>三、授权委托书</w:t>
      </w:r>
      <w:bookmarkEnd w:id="155"/>
      <w:bookmarkEnd w:id="156"/>
      <w:bookmarkEnd w:id="157"/>
    </w:p>
    <w:p w14:paraId="376BE7B7">
      <w:pPr>
        <w:spacing w:line="520" w:lineRule="exact"/>
        <w:ind w:firstLine="480" w:firstLineChars="200"/>
        <w:jc w:val="left"/>
        <w:textAlignment w:val="center"/>
        <w:outlineLvl w:val="0"/>
        <w:rPr>
          <w:rFonts w:cs="宋体" w:asciiTheme="minorEastAsia" w:hAnsiTheme="minorEastAsia" w:eastAsiaTheme="minorEastAsia"/>
          <w:sz w:val="24"/>
        </w:rPr>
      </w:pPr>
      <w:bookmarkStart w:id="158" w:name="_Toc28263"/>
      <w:bookmarkStart w:id="159" w:name="_Toc14561"/>
      <w:bookmarkStart w:id="160" w:name="_Toc7394"/>
      <w:r>
        <w:rPr>
          <w:rFonts w:hint="eastAsia" w:cs="宋体" w:asciiTheme="minorEastAsia" w:hAnsiTheme="minorEastAsia" w:eastAsiaTheme="minorEastAsia"/>
          <w:sz w:val="24"/>
        </w:rPr>
        <w:t>四、磋商承诺函</w:t>
      </w:r>
      <w:bookmarkEnd w:id="158"/>
      <w:bookmarkEnd w:id="159"/>
      <w:bookmarkEnd w:id="160"/>
    </w:p>
    <w:p w14:paraId="2A6B9C20">
      <w:pPr>
        <w:spacing w:line="520" w:lineRule="exact"/>
        <w:ind w:firstLine="480" w:firstLineChars="200"/>
        <w:jc w:val="left"/>
        <w:textAlignment w:val="center"/>
        <w:outlineLvl w:val="0"/>
        <w:rPr>
          <w:rFonts w:cs="宋体" w:asciiTheme="minorEastAsia" w:hAnsiTheme="minorEastAsia" w:eastAsiaTheme="minorEastAsia"/>
          <w:sz w:val="24"/>
        </w:rPr>
      </w:pPr>
      <w:bookmarkStart w:id="161" w:name="_Toc21081"/>
      <w:bookmarkStart w:id="162" w:name="_Toc24556"/>
      <w:bookmarkStart w:id="163" w:name="_Toc15068"/>
      <w:r>
        <w:rPr>
          <w:rFonts w:hint="eastAsia" w:cs="宋体" w:asciiTheme="minorEastAsia" w:hAnsiTheme="minorEastAsia" w:eastAsiaTheme="minorEastAsia"/>
          <w:sz w:val="24"/>
        </w:rPr>
        <w:t>五、已标价工程量清单</w:t>
      </w:r>
      <w:bookmarkEnd w:id="161"/>
      <w:bookmarkEnd w:id="162"/>
      <w:bookmarkEnd w:id="163"/>
    </w:p>
    <w:p w14:paraId="2A0EAC36">
      <w:pPr>
        <w:spacing w:line="520" w:lineRule="exact"/>
        <w:ind w:firstLine="480" w:firstLineChars="200"/>
        <w:jc w:val="left"/>
        <w:textAlignment w:val="center"/>
        <w:outlineLvl w:val="0"/>
        <w:rPr>
          <w:rFonts w:cs="宋体" w:asciiTheme="minorEastAsia" w:hAnsiTheme="minorEastAsia" w:eastAsiaTheme="minorEastAsia"/>
          <w:sz w:val="24"/>
        </w:rPr>
      </w:pPr>
      <w:bookmarkStart w:id="164" w:name="_Toc25875"/>
      <w:bookmarkStart w:id="165" w:name="_Toc32697"/>
      <w:bookmarkStart w:id="166" w:name="_Toc17396"/>
      <w:r>
        <w:rPr>
          <w:rFonts w:hint="eastAsia" w:cs="宋体" w:asciiTheme="minorEastAsia" w:hAnsiTheme="minorEastAsia" w:eastAsiaTheme="minorEastAsia"/>
          <w:sz w:val="24"/>
        </w:rPr>
        <w:t>六、施工组织设计</w:t>
      </w:r>
      <w:bookmarkEnd w:id="164"/>
      <w:bookmarkEnd w:id="165"/>
      <w:bookmarkEnd w:id="166"/>
    </w:p>
    <w:p w14:paraId="67C18806">
      <w:pPr>
        <w:spacing w:line="520" w:lineRule="exact"/>
        <w:ind w:firstLine="480" w:firstLineChars="200"/>
        <w:jc w:val="left"/>
        <w:textAlignment w:val="center"/>
        <w:outlineLvl w:val="0"/>
        <w:rPr>
          <w:rFonts w:cs="宋体" w:asciiTheme="minorEastAsia" w:hAnsiTheme="minorEastAsia" w:eastAsiaTheme="minorEastAsia"/>
          <w:sz w:val="24"/>
        </w:rPr>
      </w:pPr>
      <w:bookmarkStart w:id="167" w:name="_Toc16030"/>
      <w:bookmarkStart w:id="168" w:name="_Toc19254"/>
      <w:bookmarkStart w:id="169" w:name="_Toc1937"/>
      <w:r>
        <w:rPr>
          <w:rFonts w:hint="eastAsia" w:cs="宋体" w:asciiTheme="minorEastAsia" w:hAnsiTheme="minorEastAsia" w:eastAsiaTheme="minorEastAsia"/>
          <w:sz w:val="24"/>
        </w:rPr>
        <w:t>七、项目管理机构</w:t>
      </w:r>
      <w:bookmarkEnd w:id="167"/>
      <w:bookmarkEnd w:id="168"/>
      <w:bookmarkEnd w:id="169"/>
    </w:p>
    <w:p w14:paraId="210594A4">
      <w:pPr>
        <w:spacing w:line="520" w:lineRule="exact"/>
        <w:ind w:firstLine="480" w:firstLineChars="200"/>
        <w:jc w:val="left"/>
        <w:textAlignment w:val="center"/>
        <w:outlineLvl w:val="0"/>
        <w:rPr>
          <w:rFonts w:cs="宋体" w:asciiTheme="minorEastAsia" w:hAnsiTheme="minorEastAsia" w:eastAsiaTheme="minorEastAsia"/>
          <w:sz w:val="24"/>
        </w:rPr>
      </w:pPr>
      <w:bookmarkStart w:id="170" w:name="_Toc21658"/>
      <w:bookmarkStart w:id="171" w:name="_Toc27395"/>
      <w:bookmarkStart w:id="172" w:name="_Toc18463"/>
      <w:r>
        <w:rPr>
          <w:rFonts w:hint="eastAsia" w:cs="宋体" w:asciiTheme="minorEastAsia" w:hAnsiTheme="minorEastAsia" w:eastAsiaTheme="minorEastAsia"/>
          <w:sz w:val="24"/>
        </w:rPr>
        <w:t>八、资格审查资料</w:t>
      </w:r>
      <w:bookmarkEnd w:id="170"/>
      <w:bookmarkEnd w:id="171"/>
      <w:bookmarkEnd w:id="172"/>
    </w:p>
    <w:p w14:paraId="5DB2C6E1">
      <w:pPr>
        <w:spacing w:line="520" w:lineRule="exact"/>
        <w:ind w:firstLine="480" w:firstLineChars="200"/>
        <w:textAlignment w:val="center"/>
        <w:outlineLvl w:val="0"/>
        <w:rPr>
          <w:rFonts w:cs="宋体" w:asciiTheme="minorEastAsia" w:hAnsiTheme="minorEastAsia" w:eastAsiaTheme="minorEastAsia"/>
          <w:sz w:val="24"/>
        </w:rPr>
      </w:pPr>
      <w:bookmarkStart w:id="173" w:name="_Toc15358"/>
      <w:bookmarkStart w:id="174" w:name="_Toc26943"/>
      <w:bookmarkStart w:id="175" w:name="_Toc9774"/>
      <w:r>
        <w:rPr>
          <w:rFonts w:hint="eastAsia" w:cs="宋体" w:asciiTheme="minorEastAsia" w:hAnsiTheme="minorEastAsia" w:eastAsiaTheme="minorEastAsia"/>
          <w:sz w:val="24"/>
        </w:rPr>
        <w:t>九、其他材料</w:t>
      </w:r>
      <w:bookmarkEnd w:id="173"/>
      <w:bookmarkEnd w:id="174"/>
      <w:bookmarkEnd w:id="175"/>
    </w:p>
    <w:p w14:paraId="253D0C48">
      <w:pPr>
        <w:spacing w:line="0" w:lineRule="atLeast"/>
        <w:jc w:val="center"/>
        <w:rPr>
          <w:rFonts w:cs="宋体" w:asciiTheme="minorEastAsia" w:hAnsiTheme="minorEastAsia" w:eastAsiaTheme="minorEastAsia"/>
          <w:b/>
          <w:bCs/>
          <w:sz w:val="24"/>
        </w:rPr>
      </w:pPr>
      <w:r>
        <w:rPr>
          <w:rFonts w:asciiTheme="minorEastAsia" w:hAnsiTheme="minorEastAsia" w:eastAsiaTheme="minorEastAsia"/>
          <w:sz w:val="24"/>
          <w:szCs w:val="24"/>
        </w:rPr>
        <w:br w:type="page"/>
      </w:r>
    </w:p>
    <w:p w14:paraId="345B8710">
      <w:pPr>
        <w:spacing w:line="0" w:lineRule="atLeast"/>
        <w:jc w:val="center"/>
        <w:outlineLvl w:val="0"/>
        <w:rPr>
          <w:rFonts w:cs="宋体" w:asciiTheme="minorEastAsia" w:hAnsiTheme="minorEastAsia" w:eastAsiaTheme="minorEastAsia"/>
          <w:b/>
          <w:bCs/>
          <w:sz w:val="30"/>
          <w:szCs w:val="30"/>
        </w:rPr>
      </w:pPr>
      <w:bookmarkStart w:id="176" w:name="_Toc21074"/>
      <w:bookmarkStart w:id="177" w:name="_Toc16807"/>
      <w:bookmarkStart w:id="178" w:name="_Toc11316"/>
      <w:bookmarkStart w:id="179" w:name="_Toc9992"/>
      <w:r>
        <w:rPr>
          <w:rFonts w:hint="eastAsia" w:cs="宋体" w:asciiTheme="minorEastAsia" w:hAnsiTheme="minorEastAsia" w:eastAsiaTheme="minorEastAsia"/>
          <w:b/>
          <w:bCs/>
          <w:sz w:val="30"/>
          <w:szCs w:val="30"/>
        </w:rPr>
        <w:t>一、磋商函及磋商函附录</w:t>
      </w:r>
      <w:bookmarkEnd w:id="176"/>
      <w:bookmarkEnd w:id="177"/>
      <w:bookmarkEnd w:id="178"/>
      <w:bookmarkEnd w:id="179"/>
    </w:p>
    <w:p w14:paraId="2A65BB9D">
      <w:pPr>
        <w:spacing w:line="0" w:lineRule="atLeast"/>
        <w:jc w:val="center"/>
        <w:rPr>
          <w:rFonts w:cs="宋体" w:asciiTheme="minorEastAsia" w:hAnsiTheme="minorEastAsia" w:eastAsiaTheme="minorEastAsia"/>
          <w:b/>
          <w:bCs/>
          <w:sz w:val="24"/>
        </w:rPr>
      </w:pPr>
    </w:p>
    <w:p w14:paraId="56474CA1">
      <w:pPr>
        <w:spacing w:line="0" w:lineRule="atLeast"/>
        <w:jc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（一）磋商函</w:t>
      </w:r>
    </w:p>
    <w:p w14:paraId="021D99A3">
      <w:pPr>
        <w:spacing w:line="440" w:lineRule="exact"/>
        <w:jc w:val="left"/>
        <w:rPr>
          <w:rFonts w:cs="宋体" w:asciiTheme="minorEastAsia" w:hAnsiTheme="minorEastAsia" w:eastAsiaTheme="minorEastAsia"/>
          <w:sz w:val="24"/>
        </w:rPr>
      </w:pPr>
    </w:p>
    <w:p w14:paraId="78338DC0">
      <w:pPr>
        <w:spacing w:line="460" w:lineRule="exact"/>
        <w:jc w:val="left"/>
        <w:rPr>
          <w:rFonts w:cs="宋体" w:asciiTheme="minorEastAsia" w:hAnsiTheme="minorEastAsia" w:eastAsiaTheme="minorEastAsia"/>
          <w:sz w:val="24"/>
        </w:rPr>
      </w:pPr>
      <w:r>
        <w:rPr>
          <w:rFonts w:hint="eastAsia" w:cs="宋体" w:asciiTheme="minorEastAsia" w:hAnsiTheme="minorEastAsia" w:eastAsiaTheme="minorEastAsia"/>
          <w:sz w:val="24"/>
        </w:rPr>
        <w:t>致：</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（采购人名称）</w:t>
      </w:r>
    </w:p>
    <w:p w14:paraId="5F5AA417">
      <w:pPr>
        <w:spacing w:line="460" w:lineRule="exact"/>
        <w:rPr>
          <w:rFonts w:cs="宋体" w:asciiTheme="minorEastAsia" w:hAnsiTheme="minorEastAsia" w:eastAsiaTheme="minorEastAsia"/>
          <w:sz w:val="24"/>
          <w:u w:val="single"/>
        </w:rPr>
      </w:pPr>
      <w:r>
        <w:rPr>
          <w:rFonts w:hint="eastAsia" w:cs="宋体" w:asciiTheme="minorEastAsia" w:hAnsiTheme="minorEastAsia" w:eastAsiaTheme="minorEastAsia"/>
          <w:sz w:val="24"/>
        </w:rPr>
        <w:t xml:space="preserve">     1、我方已仔细研究了</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（项目名称）竞争性磋商文件的全部内容，愿以人民币（大写：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）（小写：</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元）的磋商总报价。 按合同约定实施和完成承包工程，修补工程中的任何缺陷。</w:t>
      </w:r>
    </w:p>
    <w:p w14:paraId="6F281EB3">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2、如果我方中标，我方保证</w:t>
      </w:r>
      <w:r>
        <w:rPr>
          <w:rFonts w:hint="eastAsia" w:cs="宋体" w:asciiTheme="minorEastAsia" w:hAnsiTheme="minorEastAsia" w:eastAsiaTheme="minorEastAsia"/>
          <w:sz w:val="24"/>
          <w:u w:val="single"/>
        </w:rPr>
        <w:t xml:space="preserve">      </w:t>
      </w:r>
      <w:r>
        <w:rPr>
          <w:rFonts w:hint="eastAsia" w:cs="宋体" w:asciiTheme="minorEastAsia" w:hAnsiTheme="minorEastAsia" w:eastAsiaTheme="minorEastAsia"/>
          <w:sz w:val="24"/>
        </w:rPr>
        <w:t>日历天内竣工，并确保工程质量。我方同意本磋商函在竞争性磋商文件规定的提交响应文件截止时间后，在竞争性磋商文件规定的磋商有效期期满前对我方具有约束力，且随时准备接受你方发出的中标（成交）通知书。</w:t>
      </w:r>
    </w:p>
    <w:p w14:paraId="6E66BE63">
      <w:pPr>
        <w:spacing w:line="4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3、我方承诺在磋商有效期</w:t>
      </w:r>
      <w:r>
        <w:rPr>
          <w:rFonts w:hint="eastAsia" w:cs="宋体" w:asciiTheme="minorEastAsia" w:hAnsiTheme="minorEastAsia" w:eastAsiaTheme="minorEastAsia"/>
          <w:sz w:val="24"/>
          <w:u w:val="single"/>
        </w:rPr>
        <w:t xml:space="preserve"> 60 </w:t>
      </w:r>
      <w:r>
        <w:rPr>
          <w:rFonts w:hint="eastAsia" w:cs="宋体" w:asciiTheme="minorEastAsia" w:hAnsiTheme="minorEastAsia" w:eastAsiaTheme="minorEastAsia"/>
          <w:sz w:val="24"/>
        </w:rPr>
        <w:t>日历天内不修改、撤销响应文件。</w:t>
      </w:r>
    </w:p>
    <w:p w14:paraId="7AA33870">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4、如我方中标：</w:t>
      </w:r>
    </w:p>
    <w:p w14:paraId="2D84082C">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（1）我方承诺在收到通知后领取中标（成交）通知书，并在中标（成交）通知书规定的期限内与你方签订合同，逾期可视为放弃中标。</w:t>
      </w:r>
    </w:p>
    <w:p w14:paraId="506776BA">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（2）随同本磋商函递交的磋商函附录属于合同文件的组成部分。</w:t>
      </w:r>
    </w:p>
    <w:p w14:paraId="2576542A">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（3）我方承诺按照竞争性磋商文件规定向你方递交履约保证金（如有）。</w:t>
      </w:r>
    </w:p>
    <w:p w14:paraId="23625BAF">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（4）我方承诺在合同约定的期限内完成并移交全部合同工程。</w:t>
      </w:r>
    </w:p>
    <w:p w14:paraId="76DB53CE">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（5）我方承诺满足合同专用条款中补充条款的内容。</w:t>
      </w:r>
    </w:p>
    <w:p w14:paraId="34A2AEF6">
      <w:pPr>
        <w:spacing w:line="460" w:lineRule="exact"/>
        <w:ind w:firstLine="540"/>
        <w:jc w:val="left"/>
        <w:rPr>
          <w:rFonts w:cs="宋体" w:asciiTheme="minorEastAsia" w:hAnsiTheme="minorEastAsia" w:eastAsiaTheme="minorEastAsia"/>
          <w:sz w:val="24"/>
        </w:rPr>
      </w:pPr>
      <w:r>
        <w:rPr>
          <w:rFonts w:hint="eastAsia" w:cs="宋体" w:asciiTheme="minorEastAsia" w:hAnsiTheme="minorEastAsia" w:eastAsiaTheme="minorEastAsia"/>
          <w:sz w:val="24"/>
        </w:rPr>
        <w:t>（6）我方承诺并理解采购人不以最低磋商标价为中标价的唯一选择。</w:t>
      </w:r>
    </w:p>
    <w:p w14:paraId="201B7D84">
      <w:pPr>
        <w:spacing w:line="4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5．我方在此声明，所递交的响应文件及有关资料内容完整、真实和准确。</w:t>
      </w:r>
    </w:p>
    <w:p w14:paraId="43235310">
      <w:pPr>
        <w:spacing w:line="460" w:lineRule="exact"/>
        <w:ind w:firstLine="3840" w:firstLineChars="1600"/>
        <w:jc w:val="left"/>
        <w:rPr>
          <w:rFonts w:cs="宋体" w:asciiTheme="minorEastAsia" w:hAnsiTheme="minorEastAsia" w:eastAsiaTheme="minorEastAsia"/>
          <w:sz w:val="24"/>
        </w:rPr>
      </w:pPr>
    </w:p>
    <w:p w14:paraId="3A53DF9E">
      <w:pPr>
        <w:spacing w:line="460" w:lineRule="exact"/>
        <w:ind w:firstLine="3840" w:firstLineChars="1600"/>
        <w:jc w:val="left"/>
        <w:rPr>
          <w:rFonts w:cs="宋体" w:asciiTheme="minorEastAsia" w:hAnsiTheme="minorEastAsia" w:eastAsiaTheme="minorEastAsia"/>
          <w:sz w:val="24"/>
        </w:rPr>
      </w:pPr>
    </w:p>
    <w:p w14:paraId="08769B6A">
      <w:pPr>
        <w:spacing w:line="700" w:lineRule="exact"/>
        <w:ind w:right="480"/>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 （签章）</w:t>
      </w:r>
    </w:p>
    <w:p w14:paraId="55C7364A">
      <w:pPr>
        <w:wordWrap w:val="0"/>
        <w:spacing w:line="700" w:lineRule="exact"/>
        <w:jc w:val="center"/>
        <w:rPr>
          <w:rFonts w:hint="eastAsia" w:cs="宋体"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法定代表人：（签章）</w:t>
      </w:r>
    </w:p>
    <w:p w14:paraId="5B9FED8E">
      <w:pPr>
        <w:wordWrap w:val="0"/>
        <w:spacing w:line="700" w:lineRule="exact"/>
        <w:jc w:val="center"/>
        <w:rPr>
          <w:rFonts w:asciiTheme="minorEastAsia" w:hAnsiTheme="minorEastAsia" w:eastAsiaTheme="minorEastAsia"/>
          <w:sz w:val="24"/>
        </w:rPr>
      </w:pPr>
      <w:r>
        <w:rPr>
          <w:rFonts w:hint="eastAsia" w:cs="宋体" w:asciiTheme="minorEastAsia" w:hAnsiTheme="minorEastAsia" w:eastAsiaTheme="minorEastAsia"/>
          <w:sz w:val="24"/>
          <w:lang w:val="en-US" w:eastAsia="zh-CN"/>
        </w:rPr>
        <w:t xml:space="preserve">                                                    </w:t>
      </w:r>
      <w:r>
        <w:rPr>
          <w:rFonts w:hint="eastAsia" w:cs="宋体" w:asciiTheme="minorEastAsia" w:hAnsiTheme="minorEastAsia" w:eastAsiaTheme="minorEastAsia"/>
          <w:sz w:val="24"/>
        </w:rPr>
        <w:t xml:space="preserve">日  期：  </w:t>
      </w:r>
      <w:r>
        <w:rPr>
          <w:rFonts w:hint="eastAsia" w:asciiTheme="minorEastAsia" w:hAnsiTheme="minorEastAsia" w:eastAsiaTheme="minorEastAsia"/>
          <w:sz w:val="24"/>
        </w:rPr>
        <w:t>年月日</w:t>
      </w:r>
    </w:p>
    <w:p w14:paraId="50950159">
      <w:pPr>
        <w:spacing w:line="23" w:lineRule="exact"/>
        <w:rPr>
          <w:rFonts w:cs="宋体" w:asciiTheme="minorEastAsia" w:hAnsiTheme="minorEastAsia" w:eastAsiaTheme="minorEastAsia"/>
          <w:sz w:val="24"/>
        </w:rPr>
      </w:pPr>
    </w:p>
    <w:p w14:paraId="7E365339">
      <w:pPr>
        <w:widowControl/>
        <w:jc w:val="left"/>
        <w:rPr>
          <w:rFonts w:cs="宋体" w:asciiTheme="minorEastAsia" w:hAnsiTheme="minorEastAsia" w:eastAsiaTheme="minorEastAsia"/>
          <w:sz w:val="24"/>
        </w:rPr>
        <w:sectPr>
          <w:footerReference r:id="rId10" w:type="default"/>
          <w:pgSz w:w="11900" w:h="16838"/>
          <w:pgMar w:top="1077" w:right="1134" w:bottom="1077" w:left="1134" w:header="720" w:footer="720" w:gutter="0"/>
          <w:cols w:space="720" w:num="1"/>
          <w:docGrid w:type="lines" w:linePitch="360" w:charSpace="0"/>
        </w:sectPr>
      </w:pPr>
    </w:p>
    <w:p w14:paraId="1173C324">
      <w:pPr>
        <w:spacing w:beforeLines="100" w:afterLines="50" w:line="240" w:lineRule="exact"/>
        <w:jc w:val="center"/>
        <w:textAlignment w:val="center"/>
        <w:rPr>
          <w:rFonts w:cs="宋体" w:asciiTheme="minorEastAsia" w:hAnsiTheme="minorEastAsia" w:eastAsiaTheme="minorEastAsia"/>
          <w:b/>
          <w:bCs/>
          <w:sz w:val="30"/>
          <w:szCs w:val="30"/>
        </w:rPr>
      </w:pPr>
      <w:bookmarkStart w:id="180" w:name="page58"/>
      <w:bookmarkEnd w:id="180"/>
    </w:p>
    <w:p w14:paraId="74AD95EE">
      <w:pPr>
        <w:spacing w:beforeLines="100" w:afterLines="50" w:line="240" w:lineRule="exact"/>
        <w:jc w:val="center"/>
        <w:textAlignment w:val="center"/>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（二）磋商函附录（第一次报价）</w:t>
      </w:r>
    </w:p>
    <w:tbl>
      <w:tblPr>
        <w:tblStyle w:val="51"/>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56"/>
        <w:gridCol w:w="1933"/>
        <w:gridCol w:w="722"/>
        <w:gridCol w:w="1123"/>
        <w:gridCol w:w="1145"/>
        <w:gridCol w:w="1666"/>
      </w:tblGrid>
      <w:tr w14:paraId="0E7EA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1C9D6224">
            <w:pPr>
              <w:spacing w:line="331"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项目名称</w:t>
            </w:r>
          </w:p>
        </w:tc>
        <w:tc>
          <w:tcPr>
            <w:tcW w:w="6589" w:type="dxa"/>
            <w:gridSpan w:val="5"/>
            <w:tcBorders>
              <w:top w:val="single" w:color="auto" w:sz="4" w:space="0"/>
              <w:left w:val="nil"/>
              <w:bottom w:val="single" w:color="auto" w:sz="4" w:space="0"/>
              <w:right w:val="single" w:color="auto" w:sz="4" w:space="0"/>
            </w:tcBorders>
            <w:vAlign w:val="center"/>
          </w:tcPr>
          <w:p w14:paraId="15A35AA9">
            <w:pPr>
              <w:spacing w:line="331" w:lineRule="exact"/>
              <w:jc w:val="center"/>
              <w:rPr>
                <w:rFonts w:cs="宋体" w:asciiTheme="minorEastAsia" w:hAnsiTheme="minorEastAsia" w:eastAsiaTheme="minorEastAsia"/>
                <w:sz w:val="24"/>
              </w:rPr>
            </w:pPr>
          </w:p>
        </w:tc>
      </w:tr>
      <w:tr w14:paraId="3FACA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F5AD8BC">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响应人名称</w:t>
            </w:r>
          </w:p>
        </w:tc>
        <w:tc>
          <w:tcPr>
            <w:tcW w:w="6589" w:type="dxa"/>
            <w:gridSpan w:val="5"/>
            <w:tcBorders>
              <w:top w:val="single" w:color="auto" w:sz="4" w:space="0"/>
              <w:left w:val="nil"/>
              <w:bottom w:val="single" w:color="auto" w:sz="4" w:space="0"/>
              <w:right w:val="single" w:color="auto" w:sz="4" w:space="0"/>
            </w:tcBorders>
            <w:vAlign w:val="center"/>
          </w:tcPr>
          <w:p w14:paraId="282AD2ED">
            <w:pPr>
              <w:spacing w:line="300" w:lineRule="exact"/>
              <w:jc w:val="center"/>
              <w:rPr>
                <w:rFonts w:cs="宋体" w:asciiTheme="minorEastAsia" w:hAnsiTheme="minorEastAsia" w:eastAsiaTheme="minorEastAsia"/>
                <w:sz w:val="24"/>
              </w:rPr>
            </w:pPr>
          </w:p>
        </w:tc>
      </w:tr>
      <w:tr w14:paraId="1893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3F64A0A">
            <w:pPr>
              <w:spacing w:line="300" w:lineRule="exact"/>
              <w:ind w:right="-239"/>
              <w:jc w:val="center"/>
              <w:rPr>
                <w:rFonts w:cs="宋体" w:asciiTheme="minorEastAsia" w:hAnsiTheme="minorEastAsia" w:eastAsiaTheme="minorEastAsia"/>
                <w:spacing w:val="-1"/>
                <w:sz w:val="24"/>
              </w:rPr>
            </w:pPr>
            <w:r>
              <w:rPr>
                <w:rFonts w:hint="eastAsia" w:cs="宋体" w:asciiTheme="minorEastAsia" w:hAnsiTheme="minorEastAsia" w:eastAsiaTheme="minorEastAsia"/>
                <w:spacing w:val="-1"/>
                <w:sz w:val="24"/>
              </w:rPr>
              <w:t>资质等级</w:t>
            </w:r>
          </w:p>
        </w:tc>
        <w:tc>
          <w:tcPr>
            <w:tcW w:w="6589" w:type="dxa"/>
            <w:gridSpan w:val="5"/>
            <w:tcBorders>
              <w:top w:val="single" w:color="auto" w:sz="4" w:space="0"/>
              <w:left w:val="nil"/>
              <w:bottom w:val="single" w:color="auto" w:sz="4" w:space="0"/>
              <w:right w:val="single" w:color="auto" w:sz="4" w:space="0"/>
            </w:tcBorders>
            <w:vAlign w:val="center"/>
          </w:tcPr>
          <w:p w14:paraId="454F3B50">
            <w:pPr>
              <w:spacing w:line="300" w:lineRule="exact"/>
              <w:jc w:val="center"/>
              <w:rPr>
                <w:rFonts w:cs="宋体" w:asciiTheme="minorEastAsia" w:hAnsiTheme="minorEastAsia" w:eastAsiaTheme="minorEastAsia"/>
                <w:sz w:val="24"/>
              </w:rPr>
            </w:pPr>
          </w:p>
        </w:tc>
      </w:tr>
      <w:tr w14:paraId="703E5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F46828A">
            <w:pPr>
              <w:spacing w:line="300"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项目经理</w:t>
            </w:r>
          </w:p>
        </w:tc>
        <w:tc>
          <w:tcPr>
            <w:tcW w:w="1933" w:type="dxa"/>
            <w:tcBorders>
              <w:top w:val="single" w:color="auto" w:sz="4" w:space="0"/>
              <w:left w:val="nil"/>
              <w:bottom w:val="single" w:color="auto" w:sz="4" w:space="0"/>
              <w:right w:val="single" w:color="auto" w:sz="4" w:space="0"/>
            </w:tcBorders>
            <w:vAlign w:val="center"/>
          </w:tcPr>
          <w:p w14:paraId="64A411AB">
            <w:pPr>
              <w:spacing w:line="300" w:lineRule="exact"/>
              <w:jc w:val="center"/>
              <w:rPr>
                <w:rFonts w:cs="宋体" w:asciiTheme="minorEastAsia" w:hAnsiTheme="minorEastAsia" w:eastAsiaTheme="minorEastAsia"/>
                <w:sz w:val="24"/>
              </w:rPr>
            </w:pPr>
          </w:p>
        </w:tc>
        <w:tc>
          <w:tcPr>
            <w:tcW w:w="722" w:type="dxa"/>
            <w:tcBorders>
              <w:top w:val="single" w:color="auto" w:sz="4" w:space="0"/>
              <w:left w:val="nil"/>
              <w:bottom w:val="single" w:color="auto" w:sz="4" w:space="0"/>
              <w:right w:val="single" w:color="auto" w:sz="4" w:space="0"/>
            </w:tcBorders>
            <w:vAlign w:val="center"/>
          </w:tcPr>
          <w:p w14:paraId="62808138">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级别</w:t>
            </w:r>
          </w:p>
        </w:tc>
        <w:tc>
          <w:tcPr>
            <w:tcW w:w="1123" w:type="dxa"/>
            <w:tcBorders>
              <w:top w:val="single" w:color="auto" w:sz="4" w:space="0"/>
              <w:left w:val="nil"/>
              <w:bottom w:val="single" w:color="auto" w:sz="4" w:space="0"/>
              <w:right w:val="single" w:color="auto" w:sz="4" w:space="0"/>
            </w:tcBorders>
            <w:vAlign w:val="center"/>
          </w:tcPr>
          <w:p w14:paraId="1DC89117">
            <w:pPr>
              <w:spacing w:line="300" w:lineRule="exact"/>
              <w:jc w:val="center"/>
              <w:rPr>
                <w:rFonts w:cs="宋体" w:asciiTheme="minorEastAsia" w:hAnsiTheme="minorEastAsia" w:eastAsiaTheme="minorEastAsia"/>
                <w:sz w:val="24"/>
              </w:rPr>
            </w:pPr>
          </w:p>
        </w:tc>
        <w:tc>
          <w:tcPr>
            <w:tcW w:w="1145" w:type="dxa"/>
            <w:tcBorders>
              <w:top w:val="single" w:color="auto" w:sz="4" w:space="0"/>
              <w:left w:val="nil"/>
              <w:bottom w:val="single" w:color="auto" w:sz="4" w:space="0"/>
              <w:right w:val="single" w:color="auto" w:sz="4" w:space="0"/>
            </w:tcBorders>
            <w:vAlign w:val="center"/>
          </w:tcPr>
          <w:p w14:paraId="3ADE3753">
            <w:pPr>
              <w:spacing w:line="300"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证书编号</w:t>
            </w:r>
          </w:p>
        </w:tc>
        <w:tc>
          <w:tcPr>
            <w:tcW w:w="1666" w:type="dxa"/>
            <w:tcBorders>
              <w:top w:val="single" w:color="auto" w:sz="4" w:space="0"/>
              <w:left w:val="nil"/>
              <w:bottom w:val="single" w:color="auto" w:sz="4" w:space="0"/>
              <w:right w:val="single" w:color="auto" w:sz="4" w:space="0"/>
            </w:tcBorders>
            <w:vAlign w:val="center"/>
          </w:tcPr>
          <w:p w14:paraId="26FF0CAC">
            <w:pPr>
              <w:spacing w:line="300" w:lineRule="exact"/>
              <w:jc w:val="center"/>
              <w:rPr>
                <w:rFonts w:cs="宋体" w:asciiTheme="minorEastAsia" w:hAnsiTheme="minorEastAsia" w:eastAsiaTheme="minorEastAsia"/>
                <w:sz w:val="24"/>
              </w:rPr>
            </w:pPr>
          </w:p>
        </w:tc>
      </w:tr>
      <w:tr w14:paraId="7A82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267D9C5D">
            <w:pPr>
              <w:spacing w:line="295"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计划工期</w:t>
            </w:r>
          </w:p>
        </w:tc>
        <w:tc>
          <w:tcPr>
            <w:tcW w:w="6589" w:type="dxa"/>
            <w:gridSpan w:val="5"/>
            <w:tcBorders>
              <w:top w:val="single" w:color="auto" w:sz="4" w:space="0"/>
              <w:left w:val="nil"/>
              <w:bottom w:val="single" w:color="auto" w:sz="4" w:space="0"/>
              <w:right w:val="single" w:color="auto" w:sz="4" w:space="0"/>
            </w:tcBorders>
            <w:vAlign w:val="center"/>
          </w:tcPr>
          <w:p w14:paraId="63472E72">
            <w:pPr>
              <w:spacing w:line="295" w:lineRule="exact"/>
              <w:jc w:val="center"/>
              <w:rPr>
                <w:rFonts w:cs="宋体" w:asciiTheme="minorEastAsia" w:hAnsiTheme="minorEastAsia" w:eastAsiaTheme="minorEastAsia"/>
                <w:sz w:val="24"/>
                <w:u w:val="single"/>
              </w:rPr>
            </w:pPr>
          </w:p>
        </w:tc>
      </w:tr>
      <w:tr w14:paraId="5B72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3173C1C7">
            <w:pPr>
              <w:spacing w:line="240" w:lineRule="exact"/>
              <w:ind w:left="1164" w:right="-239"/>
              <w:jc w:val="center"/>
              <w:rPr>
                <w:rFonts w:cs="宋体" w:asciiTheme="minorEastAsia" w:hAnsiTheme="minorEastAsia" w:eastAsiaTheme="minorEastAsia"/>
                <w:sz w:val="24"/>
              </w:rPr>
            </w:pPr>
          </w:p>
          <w:p w14:paraId="2FA4522E">
            <w:pPr>
              <w:spacing w:line="30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磋商总报价</w:t>
            </w:r>
          </w:p>
        </w:tc>
        <w:tc>
          <w:tcPr>
            <w:tcW w:w="6589" w:type="dxa"/>
            <w:gridSpan w:val="5"/>
            <w:tcBorders>
              <w:top w:val="single" w:color="auto" w:sz="4" w:space="0"/>
              <w:left w:val="nil"/>
              <w:bottom w:val="single" w:color="auto" w:sz="4" w:space="0"/>
              <w:right w:val="single" w:color="auto" w:sz="4" w:space="0"/>
            </w:tcBorders>
            <w:vAlign w:val="center"/>
          </w:tcPr>
          <w:p w14:paraId="04F0D28D">
            <w:pPr>
              <w:spacing w:line="240" w:lineRule="exact"/>
              <w:ind w:left="108" w:right="-239"/>
              <w:jc w:val="center"/>
              <w:rPr>
                <w:rFonts w:cs="宋体" w:asciiTheme="minorEastAsia" w:hAnsiTheme="minorEastAsia" w:eastAsiaTheme="minorEastAsia"/>
                <w:sz w:val="24"/>
              </w:rPr>
            </w:pPr>
          </w:p>
          <w:p w14:paraId="0BAFB0AA">
            <w:pPr>
              <w:spacing w:line="307" w:lineRule="exact"/>
              <w:ind w:left="108"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大写：；</w:t>
            </w:r>
            <w:r>
              <w:rPr>
                <w:rFonts w:hint="eastAsia" w:cs="宋体" w:asciiTheme="minorEastAsia" w:hAnsiTheme="minorEastAsia" w:eastAsiaTheme="minorEastAsia"/>
                <w:sz w:val="24"/>
              </w:rPr>
              <w:t> </w:t>
            </w:r>
            <w:r>
              <w:rPr>
                <w:rFonts w:hint="eastAsia" w:cs="宋体" w:asciiTheme="minorEastAsia" w:hAnsiTheme="minorEastAsia" w:eastAsiaTheme="minorEastAsia"/>
                <w:spacing w:val="-1"/>
                <w:sz w:val="24"/>
              </w:rPr>
              <w:t>小写：元</w:t>
            </w:r>
          </w:p>
        </w:tc>
      </w:tr>
      <w:tr w14:paraId="59218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62E923FC">
            <w:pPr>
              <w:spacing w:line="38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质量要求</w:t>
            </w:r>
          </w:p>
        </w:tc>
        <w:tc>
          <w:tcPr>
            <w:tcW w:w="6589" w:type="dxa"/>
            <w:gridSpan w:val="5"/>
            <w:tcBorders>
              <w:top w:val="single" w:color="auto" w:sz="4" w:space="0"/>
              <w:left w:val="nil"/>
              <w:bottom w:val="single" w:color="auto" w:sz="4" w:space="0"/>
              <w:right w:val="single" w:color="auto" w:sz="4" w:space="0"/>
            </w:tcBorders>
            <w:vAlign w:val="center"/>
          </w:tcPr>
          <w:p w14:paraId="22A7C8DE">
            <w:pPr>
              <w:spacing w:line="387" w:lineRule="exact"/>
              <w:jc w:val="center"/>
              <w:rPr>
                <w:rFonts w:cs="宋体" w:asciiTheme="minorEastAsia" w:hAnsiTheme="minorEastAsia" w:eastAsiaTheme="minorEastAsia"/>
                <w:sz w:val="24"/>
                <w:u w:val="single"/>
              </w:rPr>
            </w:pPr>
          </w:p>
        </w:tc>
      </w:tr>
      <w:tr w14:paraId="2F895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71E61051">
            <w:pPr>
              <w:spacing w:line="427" w:lineRule="exact"/>
              <w:ind w:right="-239"/>
              <w:jc w:val="center"/>
              <w:rPr>
                <w:rFonts w:cs="宋体" w:asciiTheme="minorEastAsia" w:hAnsiTheme="minorEastAsia" w:eastAsiaTheme="minorEastAsia"/>
                <w:sz w:val="24"/>
              </w:rPr>
            </w:pPr>
            <w:r>
              <w:rPr>
                <w:rFonts w:hint="eastAsia" w:cs="宋体" w:asciiTheme="minorEastAsia" w:hAnsiTheme="minorEastAsia" w:eastAsiaTheme="minorEastAsia"/>
                <w:spacing w:val="-1"/>
                <w:sz w:val="24"/>
              </w:rPr>
              <w:t>安全目标</w:t>
            </w:r>
          </w:p>
        </w:tc>
        <w:tc>
          <w:tcPr>
            <w:tcW w:w="6589" w:type="dxa"/>
            <w:gridSpan w:val="5"/>
            <w:tcBorders>
              <w:top w:val="single" w:color="auto" w:sz="4" w:space="0"/>
              <w:left w:val="nil"/>
              <w:bottom w:val="single" w:color="auto" w:sz="4" w:space="0"/>
              <w:right w:val="single" w:color="auto" w:sz="4" w:space="0"/>
            </w:tcBorders>
            <w:vAlign w:val="center"/>
          </w:tcPr>
          <w:p w14:paraId="566CE49A">
            <w:pPr>
              <w:spacing w:line="423" w:lineRule="exact"/>
              <w:ind w:right="-239"/>
              <w:rPr>
                <w:rFonts w:cs="宋体" w:asciiTheme="minorEastAsia" w:hAnsiTheme="minorEastAsia" w:eastAsiaTheme="minorEastAsia"/>
                <w:sz w:val="24"/>
              </w:rPr>
            </w:pPr>
            <w:r>
              <w:rPr>
                <w:rFonts w:hint="eastAsia" w:cs="宋体" w:asciiTheme="minorEastAsia" w:hAnsiTheme="minorEastAsia" w:eastAsiaTheme="minorEastAsia"/>
                <w:spacing w:val="-1"/>
                <w:sz w:val="24"/>
              </w:rPr>
              <w:t>杜绝死亡事故</w:t>
            </w:r>
          </w:p>
        </w:tc>
      </w:tr>
      <w:tr w14:paraId="52EE8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156" w:type="dxa"/>
            <w:tcBorders>
              <w:top w:val="single" w:color="auto" w:sz="4" w:space="0"/>
              <w:left w:val="single" w:color="auto" w:sz="4" w:space="0"/>
              <w:bottom w:val="single" w:color="auto" w:sz="4" w:space="0"/>
              <w:right w:val="single" w:color="auto" w:sz="4" w:space="0"/>
            </w:tcBorders>
            <w:vAlign w:val="center"/>
          </w:tcPr>
          <w:p w14:paraId="4FD9DDB5">
            <w:pPr>
              <w:adjustRightInd w:val="0"/>
              <w:snapToGrid w:val="0"/>
              <w:spacing w:line="4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农民工工资</w:t>
            </w:r>
          </w:p>
          <w:p w14:paraId="471201B8">
            <w:pPr>
              <w:adjustRightInd w:val="0"/>
              <w:snapToGrid w:val="0"/>
              <w:spacing w:line="400" w:lineRule="exact"/>
              <w:jc w:val="center"/>
              <w:rPr>
                <w:rFonts w:cs="宋体" w:asciiTheme="minorEastAsia" w:hAnsiTheme="minorEastAsia" w:eastAsiaTheme="minorEastAsia"/>
                <w:b/>
                <w:sz w:val="24"/>
              </w:rPr>
            </w:pPr>
            <w:r>
              <w:rPr>
                <w:rFonts w:hint="eastAsia" w:cs="宋体" w:asciiTheme="minorEastAsia" w:hAnsiTheme="minorEastAsia" w:eastAsiaTheme="minorEastAsia"/>
                <w:b/>
                <w:sz w:val="24"/>
              </w:rPr>
              <w:t>保障金承诺</w:t>
            </w:r>
          </w:p>
        </w:tc>
        <w:tc>
          <w:tcPr>
            <w:tcW w:w="6589" w:type="dxa"/>
            <w:gridSpan w:val="5"/>
            <w:tcBorders>
              <w:top w:val="single" w:color="auto" w:sz="4" w:space="0"/>
              <w:left w:val="nil"/>
              <w:bottom w:val="single" w:color="auto" w:sz="4" w:space="0"/>
              <w:right w:val="single" w:color="auto" w:sz="4" w:space="0"/>
            </w:tcBorders>
            <w:vAlign w:val="center"/>
          </w:tcPr>
          <w:p w14:paraId="5FC6574D">
            <w:pPr>
              <w:suppressAutoHyphens/>
              <w:snapToGrid w:val="0"/>
              <w:spacing w:line="400" w:lineRule="exact"/>
              <w:jc w:val="left"/>
              <w:rPr>
                <w:rFonts w:cs="宋体" w:asciiTheme="minorEastAsia" w:hAnsiTheme="minorEastAsia" w:eastAsiaTheme="minorEastAsia"/>
                <w:b/>
                <w:sz w:val="24"/>
              </w:rPr>
            </w:pPr>
          </w:p>
        </w:tc>
      </w:tr>
    </w:tbl>
    <w:p w14:paraId="6EEF39B7">
      <w:pPr>
        <w:spacing w:line="440" w:lineRule="exact"/>
        <w:rPr>
          <w:rFonts w:cs="宋体" w:asciiTheme="minorEastAsia" w:hAnsiTheme="minorEastAsia" w:eastAsiaTheme="minorEastAsia"/>
          <w:sz w:val="24"/>
        </w:rPr>
      </w:pPr>
    </w:p>
    <w:p w14:paraId="5435E009">
      <w:pPr>
        <w:spacing w:line="440" w:lineRule="exact"/>
        <w:rPr>
          <w:rFonts w:cs="宋体" w:asciiTheme="minorEastAsia" w:hAnsiTheme="minorEastAsia" w:eastAsiaTheme="minorEastAsia"/>
          <w:sz w:val="24"/>
        </w:rPr>
      </w:pPr>
      <w:r>
        <w:rPr>
          <w:rFonts w:hint="eastAsia" w:cs="宋体" w:asciiTheme="minorEastAsia" w:hAnsiTheme="minorEastAsia" w:eastAsiaTheme="minorEastAsia"/>
          <w:sz w:val="24"/>
        </w:rPr>
        <w:t>响   应   人：（签章）</w:t>
      </w:r>
    </w:p>
    <w:p w14:paraId="7B479207">
      <w:pPr>
        <w:spacing w:line="700" w:lineRule="exact"/>
        <w:rPr>
          <w:rFonts w:cs="宋体" w:asciiTheme="minorEastAsia" w:hAnsiTheme="minorEastAsia" w:eastAsiaTheme="minorEastAsia"/>
          <w:sz w:val="24"/>
        </w:rPr>
      </w:pPr>
      <w:r>
        <w:rPr>
          <w:rFonts w:hint="eastAsia" w:cs="宋体" w:asciiTheme="minorEastAsia" w:hAnsiTheme="minorEastAsia" w:eastAsiaTheme="minorEastAsia"/>
          <w:sz w:val="24"/>
        </w:rPr>
        <w:t>法定代表人：（签章）</w:t>
      </w:r>
    </w:p>
    <w:p w14:paraId="21AB5780">
      <w:pPr>
        <w:spacing w:line="700" w:lineRule="exact"/>
        <w:rPr>
          <w:rFonts w:cs="宋体" w:asciiTheme="minorEastAsia" w:hAnsiTheme="minorEastAsia" w:eastAsiaTheme="minorEastAsia"/>
          <w:b/>
          <w:bCs/>
          <w:sz w:val="30"/>
          <w:szCs w:val="30"/>
        </w:rPr>
      </w:pPr>
      <w:r>
        <w:rPr>
          <w:rFonts w:hint="eastAsia" w:cs="宋体" w:asciiTheme="minorEastAsia" w:hAnsiTheme="minorEastAsia" w:eastAsiaTheme="minorEastAsia"/>
          <w:sz w:val="24"/>
        </w:rPr>
        <w:t xml:space="preserve">日期：   年   月   日 </w:t>
      </w:r>
    </w:p>
    <w:p w14:paraId="108E0D28">
      <w:pPr>
        <w:spacing w:line="440" w:lineRule="exact"/>
        <w:jc w:val="center"/>
        <w:outlineLvl w:val="0"/>
        <w:rPr>
          <w:rFonts w:cs="宋体" w:asciiTheme="minorEastAsia" w:hAnsiTheme="minorEastAsia" w:eastAsiaTheme="minorEastAsia"/>
          <w:b/>
          <w:bCs/>
          <w:sz w:val="24"/>
        </w:rPr>
      </w:pPr>
      <w:bookmarkStart w:id="181" w:name="_Toc6390"/>
      <w:r>
        <w:rPr>
          <w:rFonts w:hint="eastAsia" w:cs="宋体" w:asciiTheme="minorEastAsia" w:hAnsiTheme="minorEastAsia" w:eastAsiaTheme="minorEastAsia"/>
          <w:b/>
          <w:bCs/>
          <w:sz w:val="30"/>
          <w:szCs w:val="30"/>
        </w:rPr>
        <w:br w:type="page"/>
      </w:r>
      <w:bookmarkStart w:id="182" w:name="_Toc9432"/>
      <w:bookmarkStart w:id="183" w:name="_Toc25657"/>
      <w:bookmarkStart w:id="184" w:name="_Toc4763"/>
      <w:r>
        <w:rPr>
          <w:rFonts w:hint="eastAsia" w:cs="宋体" w:asciiTheme="minorEastAsia" w:hAnsiTheme="minorEastAsia" w:eastAsiaTheme="minorEastAsia"/>
          <w:b/>
          <w:bCs/>
          <w:sz w:val="30"/>
          <w:szCs w:val="30"/>
        </w:rPr>
        <w:t>二、法定代表人身份证明</w:t>
      </w:r>
      <w:bookmarkEnd w:id="181"/>
      <w:bookmarkEnd w:id="182"/>
      <w:bookmarkEnd w:id="183"/>
      <w:bookmarkEnd w:id="184"/>
    </w:p>
    <w:p w14:paraId="3F4761A2">
      <w:pPr>
        <w:spacing w:line="480" w:lineRule="exact"/>
        <w:textAlignment w:val="center"/>
        <w:rPr>
          <w:rFonts w:cs="宋体" w:asciiTheme="minorEastAsia" w:hAnsiTheme="minorEastAsia" w:eastAsiaTheme="minorEastAsia"/>
          <w:sz w:val="24"/>
        </w:rPr>
      </w:pPr>
    </w:p>
    <w:p w14:paraId="61F2221B">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响 应 人：</w:t>
      </w:r>
    </w:p>
    <w:p w14:paraId="1B76B17A">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单位性质：</w:t>
      </w:r>
    </w:p>
    <w:p w14:paraId="2F296EB1">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地    址：</w:t>
      </w:r>
    </w:p>
    <w:p w14:paraId="3AF562C4">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     年  月  日</w:t>
      </w:r>
    </w:p>
    <w:p w14:paraId="69040035">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经营期限：</w:t>
      </w:r>
    </w:p>
    <w:p w14:paraId="5CFBD1E5">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         性        别：</w:t>
      </w:r>
    </w:p>
    <w:p w14:paraId="18AE4299">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         职        务：</w:t>
      </w:r>
    </w:p>
    <w:p w14:paraId="1525F64F">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系（响应人名称）的法定代表人。</w:t>
      </w:r>
    </w:p>
    <w:p w14:paraId="5196E929">
      <w:pPr>
        <w:spacing w:line="480" w:lineRule="exac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特此证明。</w:t>
      </w:r>
    </w:p>
    <w:p w14:paraId="331EF192">
      <w:pPr>
        <w:spacing w:line="480" w:lineRule="exact"/>
        <w:textAlignment w:val="center"/>
        <w:rPr>
          <w:rFonts w:cs="宋体" w:asciiTheme="minorEastAsia" w:hAnsiTheme="minorEastAsia" w:eastAsiaTheme="minorEastAsia"/>
          <w:sz w:val="24"/>
        </w:rPr>
      </w:pPr>
    </w:p>
    <w:p w14:paraId="493C6F5E">
      <w:pPr>
        <w:spacing w:line="480" w:lineRule="exact"/>
        <w:textAlignment w:val="center"/>
        <w:rPr>
          <w:rFonts w:cs="宋体" w:asciiTheme="minorEastAsia" w:hAnsiTheme="minorEastAsia" w:eastAsiaTheme="minorEastAsia"/>
          <w:sz w:val="24"/>
        </w:rPr>
      </w:pPr>
    </w:p>
    <w:p w14:paraId="43B0BBB9">
      <w:pPr>
        <w:wordWrap w:val="0"/>
        <w:spacing w:line="520" w:lineRule="exact"/>
        <w:jc w:val="right"/>
        <w:rPr>
          <w:rFonts w:cs="宋体" w:asciiTheme="minorEastAsia" w:hAnsiTheme="minorEastAsia" w:eastAsiaTheme="minorEastAsia"/>
          <w:sz w:val="24"/>
        </w:rPr>
      </w:pPr>
      <w:r>
        <w:rPr>
          <w:rFonts w:hint="eastAsia" w:cs="宋体" w:asciiTheme="minorEastAsia" w:hAnsiTheme="minorEastAsia" w:eastAsiaTheme="minorEastAsia"/>
          <w:sz w:val="24"/>
        </w:rPr>
        <w:t>响 应 人： （签章）</w:t>
      </w:r>
    </w:p>
    <w:p w14:paraId="25505354">
      <w:pPr>
        <w:spacing w:line="480" w:lineRule="exact"/>
        <w:textAlignment w:val="center"/>
        <w:rPr>
          <w:rFonts w:cs="宋体" w:asciiTheme="minorEastAsia" w:hAnsiTheme="minorEastAsia" w:eastAsiaTheme="minorEastAsia"/>
          <w:sz w:val="24"/>
          <w:u w:val="single"/>
        </w:rPr>
      </w:pPr>
    </w:p>
    <w:p w14:paraId="13E5F1D5">
      <w:pPr>
        <w:spacing w:line="480" w:lineRule="exact"/>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年   月   日          </w:t>
      </w:r>
    </w:p>
    <w:p w14:paraId="56274179">
      <w:pPr>
        <w:spacing w:beforeLines="100" w:afterLines="50" w:line="480" w:lineRule="exact"/>
        <w:textAlignment w:val="center"/>
        <w:rPr>
          <w:rFonts w:cs="宋体" w:asciiTheme="minorEastAsia" w:hAnsiTheme="minorEastAsia" w:eastAsiaTheme="minorEastAsia"/>
          <w:sz w:val="24"/>
        </w:rPr>
      </w:pPr>
    </w:p>
    <w:p w14:paraId="2500308B">
      <w:pPr>
        <w:spacing w:line="114" w:lineRule="exact"/>
        <w:rPr>
          <w:rFonts w:cs="宋体" w:asciiTheme="minorEastAsia" w:hAnsiTheme="minorEastAsia" w:eastAsiaTheme="minorEastAsia"/>
          <w:sz w:val="24"/>
        </w:rPr>
      </w:pPr>
    </w:p>
    <w:p w14:paraId="3931350A">
      <w:pPr>
        <w:spacing w:line="0" w:lineRule="atLeast"/>
        <w:ind w:left="3740"/>
        <w:rPr>
          <w:rFonts w:cs="宋体" w:asciiTheme="minorEastAsia" w:hAnsiTheme="minorEastAsia" w:eastAsiaTheme="minorEastAsia"/>
          <w:b/>
          <w:bCs/>
          <w:sz w:val="24"/>
        </w:rPr>
      </w:pPr>
    </w:p>
    <w:p w14:paraId="046958C1">
      <w:pPr>
        <w:spacing w:line="0" w:lineRule="atLeast"/>
        <w:ind w:left="3740"/>
        <w:rPr>
          <w:rFonts w:cs="宋体" w:asciiTheme="minorEastAsia" w:hAnsiTheme="minorEastAsia" w:eastAsiaTheme="minorEastAsia"/>
          <w:b/>
          <w:bCs/>
          <w:sz w:val="24"/>
        </w:rPr>
      </w:pPr>
    </w:p>
    <w:p w14:paraId="7CADDD1E">
      <w:pPr>
        <w:spacing w:line="0" w:lineRule="atLeast"/>
        <w:ind w:left="3740"/>
        <w:rPr>
          <w:rFonts w:cs="宋体" w:asciiTheme="minorEastAsia" w:hAnsiTheme="minorEastAsia" w:eastAsiaTheme="minorEastAsia"/>
          <w:b/>
          <w:bCs/>
          <w:sz w:val="24"/>
        </w:rPr>
      </w:pPr>
    </w:p>
    <w:p w14:paraId="35229B19">
      <w:pPr>
        <w:spacing w:line="0" w:lineRule="atLeast"/>
        <w:ind w:left="3740"/>
        <w:rPr>
          <w:rFonts w:cs="宋体" w:asciiTheme="minorEastAsia" w:hAnsiTheme="minorEastAsia" w:eastAsiaTheme="minorEastAsia"/>
          <w:b/>
          <w:bCs/>
          <w:sz w:val="24"/>
        </w:rPr>
      </w:pPr>
    </w:p>
    <w:p w14:paraId="43B9F9E3">
      <w:pPr>
        <w:spacing w:line="0" w:lineRule="atLeast"/>
        <w:ind w:left="3740"/>
        <w:rPr>
          <w:rFonts w:cs="宋体" w:asciiTheme="minorEastAsia" w:hAnsiTheme="minorEastAsia" w:eastAsiaTheme="minorEastAsia"/>
          <w:b/>
          <w:bCs/>
          <w:sz w:val="24"/>
        </w:rPr>
      </w:pPr>
    </w:p>
    <w:p w14:paraId="36338188">
      <w:pPr>
        <w:spacing w:line="0" w:lineRule="atLeast"/>
        <w:ind w:left="3740"/>
        <w:rPr>
          <w:rFonts w:cs="宋体" w:asciiTheme="minorEastAsia" w:hAnsiTheme="minorEastAsia" w:eastAsiaTheme="minorEastAsia"/>
          <w:b/>
          <w:bCs/>
          <w:sz w:val="24"/>
        </w:rPr>
      </w:pPr>
    </w:p>
    <w:p w14:paraId="3475D627">
      <w:pPr>
        <w:spacing w:line="0" w:lineRule="atLeast"/>
        <w:ind w:left="3740"/>
        <w:rPr>
          <w:rFonts w:cs="宋体" w:asciiTheme="minorEastAsia" w:hAnsiTheme="minorEastAsia" w:eastAsiaTheme="minorEastAsia"/>
          <w:b/>
          <w:bCs/>
          <w:sz w:val="24"/>
        </w:rPr>
      </w:pPr>
    </w:p>
    <w:p w14:paraId="19542F01">
      <w:pPr>
        <w:spacing w:line="0" w:lineRule="atLeast"/>
        <w:ind w:left="3740"/>
        <w:rPr>
          <w:rFonts w:cs="宋体" w:asciiTheme="minorEastAsia" w:hAnsiTheme="minorEastAsia" w:eastAsiaTheme="minorEastAsia"/>
          <w:b/>
          <w:bCs/>
          <w:sz w:val="24"/>
        </w:rPr>
      </w:pPr>
    </w:p>
    <w:p w14:paraId="140729DE">
      <w:pPr>
        <w:spacing w:line="0" w:lineRule="atLeast"/>
        <w:ind w:left="3740"/>
        <w:rPr>
          <w:rFonts w:cs="宋体" w:asciiTheme="minorEastAsia" w:hAnsiTheme="minorEastAsia" w:eastAsiaTheme="minorEastAsia"/>
          <w:b/>
          <w:bCs/>
          <w:sz w:val="24"/>
        </w:rPr>
      </w:pPr>
    </w:p>
    <w:p w14:paraId="40E662C8">
      <w:pPr>
        <w:spacing w:line="0" w:lineRule="atLeast"/>
        <w:rPr>
          <w:rFonts w:cs="宋体" w:asciiTheme="minorEastAsia" w:hAnsiTheme="minorEastAsia" w:eastAsiaTheme="minorEastAsia"/>
          <w:b/>
          <w:bCs/>
          <w:sz w:val="24"/>
        </w:rPr>
      </w:pPr>
    </w:p>
    <w:p w14:paraId="2865993C">
      <w:pPr>
        <w:spacing w:beforeLines="100" w:afterLines="50" w:line="480" w:lineRule="exact"/>
        <w:jc w:val="center"/>
        <w:textAlignment w:val="center"/>
        <w:rPr>
          <w:rFonts w:cs="宋体" w:asciiTheme="minorEastAsia" w:hAnsiTheme="minorEastAsia" w:eastAsiaTheme="minorEastAsia"/>
          <w:b/>
          <w:bCs/>
          <w:sz w:val="24"/>
        </w:rPr>
      </w:pPr>
    </w:p>
    <w:p w14:paraId="2D70201C">
      <w:pPr>
        <w:spacing w:beforeLines="100" w:afterLines="50" w:line="480" w:lineRule="exact"/>
        <w:jc w:val="center"/>
        <w:textAlignment w:val="center"/>
        <w:outlineLvl w:val="0"/>
        <w:rPr>
          <w:rFonts w:cs="宋体" w:asciiTheme="minorEastAsia" w:hAnsiTheme="minorEastAsia" w:eastAsiaTheme="minorEastAsia"/>
          <w:sz w:val="24"/>
        </w:rPr>
      </w:pPr>
      <w:r>
        <w:rPr>
          <w:rFonts w:cs="宋体" w:asciiTheme="minorEastAsia" w:hAnsiTheme="minorEastAsia" w:eastAsiaTheme="minorEastAsia"/>
          <w:b/>
          <w:bCs/>
          <w:sz w:val="24"/>
        </w:rPr>
        <w:br w:type="page"/>
      </w:r>
      <w:bookmarkStart w:id="185" w:name="_Toc30202"/>
      <w:bookmarkStart w:id="186" w:name="_Toc14392"/>
      <w:bookmarkStart w:id="187" w:name="_Toc31687"/>
      <w:bookmarkStart w:id="188" w:name="_Toc7629"/>
      <w:r>
        <w:rPr>
          <w:rFonts w:hint="eastAsia" w:cs="宋体" w:asciiTheme="minorEastAsia" w:hAnsiTheme="minorEastAsia" w:eastAsiaTheme="minorEastAsia"/>
          <w:b/>
          <w:bCs/>
          <w:sz w:val="30"/>
          <w:szCs w:val="30"/>
        </w:rPr>
        <w:t>三、授权委托书</w:t>
      </w:r>
      <w:bookmarkEnd w:id="185"/>
      <w:bookmarkEnd w:id="186"/>
      <w:bookmarkEnd w:id="187"/>
      <w:bookmarkEnd w:id="188"/>
    </w:p>
    <w:p w14:paraId="22E209F8">
      <w:pPr>
        <w:spacing w:line="480" w:lineRule="exact"/>
        <w:ind w:firstLine="720" w:firstLineChars="3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本人</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系</w:t>
      </w:r>
      <w:r>
        <w:rPr>
          <w:rFonts w:hint="eastAsia" w:cs="宋体" w:asciiTheme="minorEastAsia" w:hAnsiTheme="minorEastAsia" w:eastAsiaTheme="minorEastAsia"/>
          <w:sz w:val="24"/>
          <w:szCs w:val="24"/>
          <w:u w:val="single"/>
        </w:rPr>
        <w:t>（响应人名称）</w:t>
      </w:r>
      <w:r>
        <w:rPr>
          <w:rFonts w:hint="eastAsia" w:cs="宋体" w:asciiTheme="minorEastAsia" w:hAnsiTheme="minorEastAsia" w:eastAsiaTheme="minorEastAsia"/>
          <w:sz w:val="24"/>
          <w:szCs w:val="24"/>
        </w:rPr>
        <w:t>的法定代表人，现委托</w:t>
      </w:r>
      <w:r>
        <w:rPr>
          <w:rFonts w:hint="eastAsia" w:cs="宋体" w:asciiTheme="minorEastAsia" w:hAnsiTheme="minorEastAsia" w:eastAsiaTheme="minorEastAsia"/>
          <w:sz w:val="24"/>
          <w:szCs w:val="24"/>
          <w:u w:val="single"/>
        </w:rPr>
        <w:t>（姓名）</w:t>
      </w:r>
      <w:r>
        <w:rPr>
          <w:rFonts w:hint="eastAsia" w:cs="宋体" w:asciiTheme="minorEastAsia" w:hAnsiTheme="minorEastAsia" w:eastAsiaTheme="minorEastAsia"/>
          <w:sz w:val="24"/>
          <w:szCs w:val="24"/>
        </w:rPr>
        <w:t>为我方代理人。代理人根据授权，以我方名义签署、澄清、说明、补正、递交、撤回、修改（项目名称）响应文件、签订合同和处理有关事宜，其法律后果由我方承担。</w:t>
      </w:r>
    </w:p>
    <w:p w14:paraId="608983A8">
      <w:pPr>
        <w:spacing w:beforeLines="100"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代理人无转委托权。</w:t>
      </w:r>
    </w:p>
    <w:p w14:paraId="2E4A1E87">
      <w:pPr>
        <w:spacing w:afterLines="100" w:line="480" w:lineRule="exact"/>
        <w:ind w:firstLine="480" w:firstLineChars="2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附：法定代表人身份证及委托代理人身份证扫描件</w:t>
      </w:r>
    </w:p>
    <w:p w14:paraId="43F38AC8">
      <w:pPr>
        <w:spacing w:line="480" w:lineRule="exact"/>
        <w:textAlignment w:val="center"/>
        <w:rPr>
          <w:rFonts w:cs="宋体" w:asciiTheme="minorEastAsia" w:hAnsiTheme="minorEastAsia" w:eastAsiaTheme="minorEastAsia"/>
          <w:sz w:val="24"/>
          <w:szCs w:val="24"/>
        </w:rPr>
      </w:pPr>
    </w:p>
    <w:p w14:paraId="15D26A6B">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响  应  人：（签章）</w:t>
      </w:r>
    </w:p>
    <w:p w14:paraId="43058E02">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法定代表人：（</w:t>
      </w:r>
      <w:r>
        <w:rPr>
          <w:rFonts w:hint="eastAsia" w:cs="宋体" w:asciiTheme="minorEastAsia" w:hAnsiTheme="minorEastAsia" w:eastAsiaTheme="minorEastAsia"/>
          <w:sz w:val="24"/>
        </w:rPr>
        <w:t>签章</w:t>
      </w:r>
      <w:r>
        <w:rPr>
          <w:rFonts w:hint="eastAsia" w:cs="宋体" w:asciiTheme="minorEastAsia" w:hAnsiTheme="minorEastAsia" w:eastAsiaTheme="minorEastAsia"/>
          <w:sz w:val="24"/>
          <w:szCs w:val="24"/>
        </w:rPr>
        <w:t>）</w:t>
      </w:r>
    </w:p>
    <w:p w14:paraId="6CF2A88B">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身份证号码：</w:t>
      </w:r>
    </w:p>
    <w:p w14:paraId="10C318D5">
      <w:pPr>
        <w:spacing w:line="480" w:lineRule="exact"/>
        <w:ind w:firstLine="3840" w:firstLineChars="16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委托代理人身份证号码：</w:t>
      </w:r>
    </w:p>
    <w:p w14:paraId="3C4C368E">
      <w:pPr>
        <w:spacing w:line="480" w:lineRule="exact"/>
        <w:ind w:firstLine="3840" w:firstLineChars="1600"/>
        <w:textAlignment w:val="center"/>
        <w:rPr>
          <w:rFonts w:cs="宋体" w:asciiTheme="minorEastAsia" w:hAnsiTheme="minorEastAsia" w:eastAsiaTheme="minorEastAsia"/>
          <w:sz w:val="24"/>
          <w:szCs w:val="24"/>
        </w:rPr>
      </w:pPr>
      <w:r>
        <w:rPr>
          <w:rFonts w:cs="宋体" w:asciiTheme="minorEastAsia" w:hAnsiTheme="minorEastAsia" w:eastAsiaTheme="minorEastAsia"/>
          <w:sz w:val="24"/>
          <w:szCs w:val="24"/>
        </w:rPr>
        <w:t>联系电话</w:t>
      </w:r>
      <w:r>
        <w:rPr>
          <w:rFonts w:hint="eastAsia" w:cs="宋体" w:asciiTheme="minorEastAsia" w:hAnsiTheme="minorEastAsia" w:eastAsiaTheme="minorEastAsia"/>
          <w:sz w:val="24"/>
          <w:szCs w:val="24"/>
        </w:rPr>
        <w:t>：</w:t>
      </w:r>
    </w:p>
    <w:p w14:paraId="5951D565">
      <w:pPr>
        <w:spacing w:line="480" w:lineRule="exact"/>
        <w:ind w:firstLine="4560" w:firstLineChars="1900"/>
        <w:textAlignment w:val="center"/>
        <w:rPr>
          <w:rFonts w:cs="宋体" w:asciiTheme="minorEastAsia" w:hAnsiTheme="minorEastAsia" w:eastAsiaTheme="minorEastAsia"/>
          <w:sz w:val="24"/>
          <w:szCs w:val="24"/>
        </w:rPr>
      </w:pPr>
      <w:r>
        <w:rPr>
          <w:rFonts w:hint="eastAsia" w:cs="宋体" w:asciiTheme="minorEastAsia" w:hAnsiTheme="minorEastAsia" w:eastAsiaTheme="minorEastAsia"/>
          <w:sz w:val="24"/>
          <w:szCs w:val="24"/>
        </w:rPr>
        <w:t>年月日</w:t>
      </w:r>
    </w:p>
    <w:p w14:paraId="784BE3C7">
      <w:pPr>
        <w:spacing w:beforeLines="100" w:afterLines="50" w:line="480" w:lineRule="exact"/>
        <w:textAlignment w:val="center"/>
        <w:rPr>
          <w:rFonts w:cs="宋体" w:asciiTheme="minorEastAsia" w:hAnsiTheme="minorEastAsia" w:eastAsiaTheme="minorEastAsia"/>
          <w:b/>
          <w:bCs/>
          <w:sz w:val="24"/>
          <w:szCs w:val="24"/>
        </w:rPr>
      </w:pPr>
    </w:p>
    <w:p w14:paraId="1111D219">
      <w:pPr>
        <w:widowControl/>
        <w:spacing w:line="400" w:lineRule="exact"/>
        <w:jc w:val="left"/>
        <w:rPr>
          <w:rFonts w:cs="宋体" w:asciiTheme="minorEastAsia" w:hAnsiTheme="minorEastAsia" w:eastAsiaTheme="minorEastAsia"/>
          <w:b/>
          <w:bCs/>
          <w:sz w:val="24"/>
        </w:rPr>
      </w:pPr>
      <w:bookmarkStart w:id="189" w:name="_Toc466566720"/>
      <w:bookmarkEnd w:id="189"/>
    </w:p>
    <w:p w14:paraId="20AC8B5D">
      <w:pPr>
        <w:widowControl/>
        <w:spacing w:line="400" w:lineRule="exact"/>
        <w:jc w:val="center"/>
        <w:outlineLvl w:val="0"/>
        <w:rPr>
          <w:rFonts w:cs="宋体" w:asciiTheme="minorEastAsia" w:hAnsiTheme="minorEastAsia" w:eastAsiaTheme="minorEastAsia"/>
          <w:b/>
          <w:sz w:val="30"/>
          <w:szCs w:val="30"/>
        </w:rPr>
      </w:pPr>
      <w:r>
        <w:rPr>
          <w:rFonts w:hint="eastAsia" w:cs="宋体" w:asciiTheme="minorEastAsia" w:hAnsiTheme="minorEastAsia" w:eastAsiaTheme="minorEastAsia"/>
          <w:b/>
          <w:bCs/>
          <w:sz w:val="24"/>
        </w:rPr>
        <w:br w:type="page"/>
      </w:r>
      <w:bookmarkStart w:id="190" w:name="_Toc32717"/>
      <w:bookmarkStart w:id="191" w:name="_Toc6506"/>
      <w:bookmarkStart w:id="192" w:name="_Toc11405"/>
      <w:bookmarkStart w:id="193" w:name="_Toc7633"/>
      <w:r>
        <w:rPr>
          <w:rFonts w:hint="eastAsia" w:cs="宋体" w:asciiTheme="minorEastAsia" w:hAnsiTheme="minorEastAsia" w:eastAsiaTheme="minorEastAsia"/>
          <w:b/>
          <w:bCs/>
          <w:sz w:val="30"/>
          <w:szCs w:val="30"/>
        </w:rPr>
        <w:t>四、磋商承诺函</w:t>
      </w:r>
      <w:bookmarkEnd w:id="190"/>
      <w:bookmarkEnd w:id="191"/>
      <w:bookmarkEnd w:id="192"/>
      <w:bookmarkEnd w:id="193"/>
    </w:p>
    <w:p w14:paraId="03F89E32">
      <w:pPr>
        <w:spacing w:line="360" w:lineRule="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致（采购人）：</w:t>
      </w:r>
    </w:p>
    <w:p w14:paraId="26F96EA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我公司作为本次磋商项目的响应人，根据竞争性磋商文件要求，现郑重承诺如下：</w:t>
      </w:r>
    </w:p>
    <w:p w14:paraId="68C1CDB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一、完全接受和满足本项目竞争性磋商文件中规定的实质性要求，如对竞争性磋商文件有异议，不存在对竞争性磋商文件有异议的同时又参加磋商以求侥幸中标或者为实现其他非法目的的行为。</w:t>
      </w:r>
    </w:p>
    <w:p w14:paraId="176F9A5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二、参加本次磋商采购活动，不存在与单位负责人为同一人或者存在直接控股、管理关系的其他供应商参与同一合同项下的政府采购活动的行为。</w:t>
      </w:r>
    </w:p>
    <w:p w14:paraId="21A13ED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三、参加本次磋商活动，不存在为磋商项目提供整体设计、规范编制或者项目管理、监理、检测等服务的行为。</w:t>
      </w:r>
    </w:p>
    <w:p w14:paraId="11F4EAE5">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四、参加本次磋商活动，不存在和其他供应商在同一合同项下的采购项目中，同时委托同一个自然人、同一家庭的人员、同一单位的人员作为代理人的行为。</w:t>
      </w:r>
    </w:p>
    <w:p w14:paraId="31D655F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五、响应人参加本次磋商活动要求在近三年内响应人和其法定代表人没有行贿犯罪行为。</w:t>
      </w:r>
    </w:p>
    <w:p w14:paraId="34C8A92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六、参加本次磋商活动，不存在联合体磋商。</w:t>
      </w:r>
    </w:p>
    <w:p w14:paraId="1D48C428">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七、竞争性磋商文件中提供的能够给予我公司带来优惠、好处的任何材料资料和技术、服务、商务等响应承诺情况都是真实的、有效的、合法的。</w:t>
      </w:r>
    </w:p>
    <w:p w14:paraId="21D49CAA">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八、如本项目评标过程中需要提供样品，则我公司提供的样品即为中标后将要提供的中标产品，我公司对提供样品的性能和质量负责，因样品存在缺陷或者不符合竞争性磋商文件要求导致未能中标的，我公司愿意承担相应不利后果。（如提供样品）</w:t>
      </w:r>
    </w:p>
    <w:p w14:paraId="3FABDDBD">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九、存在以下行为之一的愿意接受相关部门的处理：</w:t>
      </w:r>
    </w:p>
    <w:p w14:paraId="348C7A91">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（一）磋商有效期内撤销竞争性磋商文件的；</w:t>
      </w:r>
    </w:p>
    <w:p w14:paraId="108E41CF">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（二）在采购人确定中标人以前放弃中标候选资格的；</w:t>
      </w:r>
    </w:p>
    <w:p w14:paraId="6E9D0287">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（三）由于中标人的原因未能按照竞争性磋商文件的规定与采购人签订合同；</w:t>
      </w:r>
    </w:p>
    <w:p w14:paraId="01EB18E3">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（四）在响应文件中提供虚假材料谋取中标；</w:t>
      </w:r>
    </w:p>
    <w:p w14:paraId="0D07FAB9">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（五）与采购人、其他响应人或者招标代理机构恶意串通的；</w:t>
      </w:r>
    </w:p>
    <w:p w14:paraId="2FE48D6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（六）磋商有效期内，响应人在政府采购活动中有违法、违规、违纪行为。</w:t>
      </w:r>
    </w:p>
    <w:p w14:paraId="5289536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由此产生的一切法律后果和责任由我公司承担。我公司声明放弃对此提出任何异议和追索的权利。</w:t>
      </w:r>
    </w:p>
    <w:p w14:paraId="4F829110">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本公司对上述承诺的内容事项真实性负责。如经查实上述承诺的内容事项存在虚假，我公司愿意接受以提供虚假材料谋取中标追究法律责任。</w:t>
      </w:r>
    </w:p>
    <w:p w14:paraId="029FC030">
      <w:pPr>
        <w:spacing w:line="360" w:lineRule="auto"/>
        <w:ind w:firstLine="480" w:firstLineChars="200"/>
        <w:rPr>
          <w:rFonts w:asciiTheme="minorEastAsia" w:hAnsiTheme="minorEastAsia" w:eastAsiaTheme="minorEastAsia"/>
          <w:sz w:val="24"/>
          <w:szCs w:val="24"/>
        </w:rPr>
      </w:pPr>
    </w:p>
    <w:p w14:paraId="417DE455">
      <w:pPr>
        <w:snapToGrid w:val="0"/>
        <w:spacing w:line="360" w:lineRule="auto"/>
        <w:rPr>
          <w:rFonts w:asciiTheme="minorEastAsia" w:hAnsiTheme="minorEastAsia" w:eastAsiaTheme="minorEastAsia"/>
          <w:kern w:val="0"/>
          <w:sz w:val="24"/>
          <w:szCs w:val="24"/>
        </w:rPr>
      </w:pPr>
    </w:p>
    <w:p w14:paraId="49C7DE92">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响应人名称：（签章）</w:t>
      </w:r>
    </w:p>
    <w:p w14:paraId="56863486">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法定代表人或授权代表：（签章）</w:t>
      </w:r>
    </w:p>
    <w:p w14:paraId="36B56F34">
      <w:pPr>
        <w:spacing w:line="360" w:lineRule="auto"/>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日期：</w:t>
      </w:r>
    </w:p>
    <w:p w14:paraId="6D459A7E">
      <w:pPr>
        <w:spacing w:line="460" w:lineRule="exact"/>
        <w:ind w:firstLine="480" w:firstLineChars="200"/>
        <w:rPr>
          <w:rFonts w:cs="宋体" w:asciiTheme="minorEastAsia" w:hAnsiTheme="minorEastAsia" w:eastAsiaTheme="minorEastAsia"/>
          <w:sz w:val="24"/>
        </w:rPr>
      </w:pPr>
    </w:p>
    <w:p w14:paraId="5CAB9836">
      <w:pPr>
        <w:spacing w:line="460" w:lineRule="exact"/>
        <w:ind w:firstLine="480" w:firstLineChars="200"/>
        <w:rPr>
          <w:rFonts w:cs="宋体" w:asciiTheme="minorEastAsia" w:hAnsiTheme="minorEastAsia" w:eastAsiaTheme="minorEastAsia"/>
          <w:sz w:val="24"/>
        </w:rPr>
      </w:pPr>
    </w:p>
    <w:p w14:paraId="25021BCF">
      <w:pPr>
        <w:spacing w:line="460" w:lineRule="exact"/>
        <w:ind w:firstLine="480" w:firstLineChars="200"/>
        <w:rPr>
          <w:rFonts w:cs="宋体" w:asciiTheme="minorEastAsia" w:hAnsiTheme="minorEastAsia" w:eastAsiaTheme="minorEastAsia"/>
          <w:sz w:val="24"/>
        </w:rPr>
      </w:pPr>
    </w:p>
    <w:p w14:paraId="4267814A">
      <w:pPr>
        <w:spacing w:line="460" w:lineRule="exact"/>
        <w:ind w:firstLine="480" w:firstLineChars="200"/>
        <w:rPr>
          <w:rFonts w:cs="宋体" w:asciiTheme="minorEastAsia" w:hAnsiTheme="minorEastAsia" w:eastAsiaTheme="minorEastAsia"/>
          <w:sz w:val="24"/>
        </w:rPr>
      </w:pPr>
    </w:p>
    <w:p w14:paraId="42A05D4F">
      <w:pPr>
        <w:spacing w:line="460" w:lineRule="exact"/>
        <w:ind w:firstLine="480" w:firstLineChars="200"/>
        <w:rPr>
          <w:rFonts w:cs="宋体" w:asciiTheme="minorEastAsia" w:hAnsiTheme="minorEastAsia" w:eastAsiaTheme="minorEastAsia"/>
          <w:sz w:val="24"/>
        </w:rPr>
      </w:pPr>
    </w:p>
    <w:p w14:paraId="53CFF15F">
      <w:pPr>
        <w:spacing w:line="460" w:lineRule="exact"/>
        <w:ind w:firstLine="480" w:firstLineChars="200"/>
        <w:rPr>
          <w:rFonts w:cs="宋体" w:asciiTheme="minorEastAsia" w:hAnsiTheme="minorEastAsia" w:eastAsiaTheme="minorEastAsia"/>
          <w:sz w:val="24"/>
        </w:rPr>
      </w:pPr>
    </w:p>
    <w:p w14:paraId="704B7C89">
      <w:pPr>
        <w:spacing w:beforeLines="100" w:afterLines="50" w:line="480" w:lineRule="exact"/>
        <w:jc w:val="center"/>
        <w:textAlignment w:val="center"/>
        <w:rPr>
          <w:rFonts w:cs="宋体" w:asciiTheme="minorEastAsia" w:hAnsiTheme="minorEastAsia" w:eastAsiaTheme="minorEastAsia"/>
          <w:b/>
          <w:bCs/>
          <w:sz w:val="24"/>
        </w:rPr>
      </w:pPr>
    </w:p>
    <w:p w14:paraId="073D8B6B">
      <w:pPr>
        <w:spacing w:beforeLines="100" w:afterLines="50" w:line="480" w:lineRule="exact"/>
        <w:textAlignment w:val="center"/>
        <w:rPr>
          <w:rFonts w:cs="宋体" w:asciiTheme="minorEastAsia" w:hAnsiTheme="minorEastAsia" w:eastAsiaTheme="minorEastAsia"/>
          <w:b/>
          <w:bCs/>
          <w:sz w:val="24"/>
        </w:rPr>
      </w:pPr>
    </w:p>
    <w:p w14:paraId="16B90DE4">
      <w:pPr>
        <w:spacing w:beforeLines="100" w:afterLines="50" w:line="480" w:lineRule="exact"/>
        <w:textAlignment w:val="center"/>
        <w:rPr>
          <w:rFonts w:cs="宋体" w:asciiTheme="minorEastAsia" w:hAnsiTheme="minorEastAsia" w:eastAsiaTheme="minorEastAsia"/>
          <w:b/>
          <w:bCs/>
          <w:sz w:val="24"/>
        </w:rPr>
      </w:pPr>
    </w:p>
    <w:p w14:paraId="080AD0C8">
      <w:pPr>
        <w:spacing w:beforeLines="100" w:afterLines="50" w:line="480" w:lineRule="exact"/>
        <w:jc w:val="center"/>
        <w:textAlignment w:val="center"/>
        <w:rPr>
          <w:rFonts w:cs="宋体" w:asciiTheme="minorEastAsia" w:hAnsiTheme="minorEastAsia" w:eastAsiaTheme="minorEastAsia"/>
          <w:b/>
          <w:bCs/>
          <w:sz w:val="24"/>
        </w:rPr>
      </w:pPr>
    </w:p>
    <w:p w14:paraId="193F8ED2">
      <w:pPr>
        <w:spacing w:beforeLines="100" w:afterLines="50" w:line="480" w:lineRule="exact"/>
        <w:jc w:val="center"/>
        <w:textAlignment w:val="center"/>
        <w:rPr>
          <w:rFonts w:cs="宋体" w:asciiTheme="minorEastAsia" w:hAnsiTheme="minorEastAsia" w:eastAsiaTheme="minorEastAsia"/>
          <w:b/>
          <w:bCs/>
          <w:sz w:val="24"/>
        </w:rPr>
      </w:pPr>
    </w:p>
    <w:p w14:paraId="15D557EB">
      <w:pPr>
        <w:spacing w:beforeLines="100" w:afterLines="50" w:line="480" w:lineRule="exact"/>
        <w:jc w:val="center"/>
        <w:textAlignment w:val="center"/>
        <w:rPr>
          <w:rFonts w:cs="宋体" w:asciiTheme="minorEastAsia" w:hAnsiTheme="minorEastAsia" w:eastAsiaTheme="minorEastAsia"/>
          <w:b/>
          <w:bCs/>
          <w:sz w:val="24"/>
        </w:rPr>
      </w:pPr>
    </w:p>
    <w:p w14:paraId="19918B61">
      <w:pPr>
        <w:spacing w:beforeLines="100" w:afterLines="50" w:line="480" w:lineRule="exact"/>
        <w:jc w:val="center"/>
        <w:textAlignment w:val="center"/>
        <w:rPr>
          <w:rFonts w:cs="宋体" w:asciiTheme="minorEastAsia" w:hAnsiTheme="minorEastAsia" w:eastAsiaTheme="minorEastAsia"/>
          <w:b/>
          <w:bCs/>
          <w:sz w:val="24"/>
        </w:rPr>
      </w:pPr>
    </w:p>
    <w:p w14:paraId="2725074E">
      <w:pPr>
        <w:spacing w:beforeLines="100" w:afterLines="50" w:line="480" w:lineRule="exact"/>
        <w:jc w:val="center"/>
        <w:textAlignment w:val="center"/>
        <w:rPr>
          <w:rFonts w:cs="宋体" w:asciiTheme="minorEastAsia" w:hAnsiTheme="minorEastAsia" w:eastAsiaTheme="minorEastAsia"/>
          <w:b/>
          <w:bCs/>
          <w:sz w:val="30"/>
          <w:szCs w:val="30"/>
        </w:rPr>
      </w:pPr>
    </w:p>
    <w:p w14:paraId="1D0B1BC6">
      <w:pPr>
        <w:spacing w:beforeLines="100" w:afterLines="50" w:line="480" w:lineRule="exact"/>
        <w:jc w:val="center"/>
        <w:textAlignment w:val="center"/>
        <w:outlineLvl w:val="0"/>
        <w:rPr>
          <w:rFonts w:cs="宋体" w:asciiTheme="minorEastAsia" w:hAnsiTheme="minorEastAsia" w:eastAsiaTheme="minorEastAsia"/>
          <w:b/>
          <w:bCs/>
          <w:sz w:val="30"/>
          <w:szCs w:val="30"/>
        </w:rPr>
      </w:pPr>
      <w:bookmarkStart w:id="194" w:name="_Toc20745"/>
      <w:bookmarkStart w:id="195" w:name="_Toc18966"/>
      <w:bookmarkStart w:id="196" w:name="_Toc5084"/>
      <w:bookmarkStart w:id="197" w:name="_Toc2807"/>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五、已标价工程量清单</w:t>
      </w:r>
      <w:bookmarkEnd w:id="194"/>
      <w:bookmarkEnd w:id="195"/>
      <w:bookmarkEnd w:id="196"/>
      <w:bookmarkEnd w:id="197"/>
    </w:p>
    <w:p w14:paraId="78B7D205">
      <w:pPr>
        <w:spacing w:line="480" w:lineRule="exact"/>
        <w:ind w:firstLine="420" w:firstLineChars="175"/>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说明：已标价工程量清单按第五章“工程量清单”中的相关清单表格式填写。构成合同文件的已标价工程量清单包括第五章“工程量清单”有关工程量清单、磋商报价以及其他说明的内容。</w:t>
      </w:r>
    </w:p>
    <w:p w14:paraId="4054FD79">
      <w:pPr>
        <w:spacing w:beforeLines="100" w:afterLines="50" w:line="480" w:lineRule="exact"/>
        <w:textAlignment w:val="center"/>
        <w:rPr>
          <w:rFonts w:cs="宋体" w:asciiTheme="minorEastAsia" w:hAnsiTheme="minorEastAsia" w:eastAsiaTheme="minorEastAsia"/>
          <w:sz w:val="24"/>
        </w:rPr>
      </w:pPr>
    </w:p>
    <w:p w14:paraId="2CFE82CC">
      <w:pPr>
        <w:spacing w:beforeLines="100" w:afterLines="50" w:line="480" w:lineRule="exact"/>
        <w:textAlignment w:val="center"/>
        <w:rPr>
          <w:rFonts w:cs="宋体" w:asciiTheme="minorEastAsia" w:hAnsiTheme="minorEastAsia" w:eastAsiaTheme="minorEastAsia"/>
          <w:sz w:val="24"/>
        </w:rPr>
      </w:pPr>
    </w:p>
    <w:p w14:paraId="5A582A94">
      <w:pPr>
        <w:spacing w:beforeLines="100" w:afterLines="50" w:line="480" w:lineRule="exact"/>
        <w:textAlignment w:val="center"/>
        <w:rPr>
          <w:rFonts w:cs="宋体" w:asciiTheme="minorEastAsia" w:hAnsiTheme="minorEastAsia" w:eastAsiaTheme="minorEastAsia"/>
          <w:sz w:val="24"/>
        </w:rPr>
      </w:pPr>
    </w:p>
    <w:p w14:paraId="2EA3A3F6">
      <w:pPr>
        <w:spacing w:beforeLines="100" w:afterLines="50" w:line="480" w:lineRule="exact"/>
        <w:textAlignment w:val="center"/>
        <w:rPr>
          <w:rFonts w:cs="宋体" w:asciiTheme="minorEastAsia" w:hAnsiTheme="minorEastAsia" w:eastAsiaTheme="minorEastAsia"/>
          <w:sz w:val="24"/>
        </w:rPr>
      </w:pPr>
    </w:p>
    <w:p w14:paraId="36CB468C">
      <w:pPr>
        <w:spacing w:beforeLines="100" w:afterLines="50" w:line="480" w:lineRule="exact"/>
        <w:textAlignment w:val="center"/>
        <w:rPr>
          <w:rFonts w:cs="宋体" w:asciiTheme="minorEastAsia" w:hAnsiTheme="minorEastAsia" w:eastAsiaTheme="minorEastAsia"/>
          <w:sz w:val="24"/>
        </w:rPr>
      </w:pPr>
    </w:p>
    <w:p w14:paraId="6F72DD9E">
      <w:pPr>
        <w:spacing w:beforeLines="100" w:afterLines="50" w:line="480" w:lineRule="exact"/>
        <w:textAlignment w:val="center"/>
        <w:rPr>
          <w:rFonts w:cs="宋体" w:asciiTheme="minorEastAsia" w:hAnsiTheme="minorEastAsia" w:eastAsiaTheme="minorEastAsia"/>
          <w:sz w:val="24"/>
        </w:rPr>
      </w:pPr>
    </w:p>
    <w:p w14:paraId="57E0390F">
      <w:pPr>
        <w:spacing w:beforeLines="100" w:afterLines="50" w:line="480" w:lineRule="exact"/>
        <w:textAlignment w:val="center"/>
        <w:rPr>
          <w:rFonts w:cs="宋体" w:asciiTheme="minorEastAsia" w:hAnsiTheme="minorEastAsia" w:eastAsiaTheme="minorEastAsia"/>
          <w:sz w:val="24"/>
        </w:rPr>
      </w:pPr>
    </w:p>
    <w:p w14:paraId="07E39B8A">
      <w:pPr>
        <w:spacing w:beforeLines="100" w:afterLines="50" w:line="480" w:lineRule="exact"/>
        <w:textAlignment w:val="center"/>
        <w:rPr>
          <w:rFonts w:cs="宋体" w:asciiTheme="minorEastAsia" w:hAnsiTheme="minorEastAsia" w:eastAsiaTheme="minorEastAsia"/>
          <w:sz w:val="24"/>
        </w:rPr>
      </w:pPr>
    </w:p>
    <w:p w14:paraId="65317D6E">
      <w:pPr>
        <w:spacing w:beforeLines="100" w:afterLines="50" w:line="480" w:lineRule="exact"/>
        <w:textAlignment w:val="center"/>
        <w:rPr>
          <w:rFonts w:cs="宋体" w:asciiTheme="minorEastAsia" w:hAnsiTheme="minorEastAsia" w:eastAsiaTheme="minorEastAsia"/>
          <w:sz w:val="24"/>
        </w:rPr>
      </w:pPr>
    </w:p>
    <w:p w14:paraId="2AA332FC">
      <w:pPr>
        <w:spacing w:beforeLines="100" w:afterLines="50" w:line="480" w:lineRule="exact"/>
        <w:textAlignment w:val="center"/>
        <w:rPr>
          <w:rFonts w:cs="宋体" w:asciiTheme="minorEastAsia" w:hAnsiTheme="minorEastAsia" w:eastAsiaTheme="minorEastAsia"/>
          <w:b/>
          <w:bCs/>
          <w:sz w:val="24"/>
        </w:rPr>
      </w:pPr>
    </w:p>
    <w:p w14:paraId="5172B3BC">
      <w:pPr>
        <w:spacing w:beforeLines="100" w:afterLines="50" w:line="480" w:lineRule="exact"/>
        <w:textAlignment w:val="center"/>
        <w:rPr>
          <w:rFonts w:cs="宋体" w:asciiTheme="minorEastAsia" w:hAnsiTheme="minorEastAsia" w:eastAsiaTheme="minorEastAsia"/>
          <w:b/>
          <w:bCs/>
          <w:sz w:val="24"/>
        </w:rPr>
      </w:pPr>
    </w:p>
    <w:p w14:paraId="09BF9B07">
      <w:pPr>
        <w:spacing w:beforeLines="100" w:afterLines="50" w:line="480" w:lineRule="exact"/>
        <w:textAlignment w:val="center"/>
        <w:rPr>
          <w:rFonts w:cs="宋体" w:asciiTheme="minorEastAsia" w:hAnsiTheme="minorEastAsia" w:eastAsiaTheme="minorEastAsia"/>
          <w:b/>
          <w:bCs/>
          <w:sz w:val="24"/>
        </w:rPr>
      </w:pPr>
    </w:p>
    <w:p w14:paraId="6E7679A8">
      <w:pPr>
        <w:spacing w:beforeLines="100" w:afterLines="50" w:line="480" w:lineRule="exact"/>
        <w:textAlignment w:val="center"/>
        <w:rPr>
          <w:rFonts w:cs="宋体" w:asciiTheme="minorEastAsia" w:hAnsiTheme="minorEastAsia" w:eastAsiaTheme="minorEastAsia"/>
          <w:b/>
          <w:bCs/>
          <w:sz w:val="24"/>
        </w:rPr>
      </w:pPr>
    </w:p>
    <w:p w14:paraId="5A0ACB78">
      <w:pPr>
        <w:spacing w:beforeLines="100" w:afterLines="50" w:line="480" w:lineRule="exact"/>
        <w:textAlignment w:val="center"/>
        <w:rPr>
          <w:rFonts w:cs="宋体" w:asciiTheme="minorEastAsia" w:hAnsiTheme="minorEastAsia" w:eastAsiaTheme="minorEastAsia"/>
          <w:b/>
          <w:bCs/>
          <w:sz w:val="30"/>
          <w:szCs w:val="30"/>
        </w:rPr>
      </w:pPr>
    </w:p>
    <w:p w14:paraId="671100C4">
      <w:pPr>
        <w:spacing w:beforeLines="100" w:afterLines="50" w:line="480" w:lineRule="exact"/>
        <w:jc w:val="center"/>
        <w:textAlignment w:val="center"/>
        <w:outlineLvl w:val="0"/>
        <w:rPr>
          <w:rFonts w:cs="宋体" w:asciiTheme="minorEastAsia" w:hAnsiTheme="minorEastAsia" w:eastAsiaTheme="minorEastAsia"/>
          <w:b/>
          <w:bCs/>
          <w:sz w:val="24"/>
        </w:rPr>
      </w:pPr>
      <w:bookmarkStart w:id="198" w:name="_Toc3097"/>
      <w:bookmarkStart w:id="199" w:name="_Toc12493"/>
      <w:bookmarkStart w:id="200" w:name="_Toc1933"/>
      <w:bookmarkStart w:id="201" w:name="_Toc30855"/>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六、施工组织设计</w:t>
      </w:r>
      <w:bookmarkEnd w:id="198"/>
      <w:bookmarkEnd w:id="199"/>
      <w:bookmarkEnd w:id="200"/>
      <w:bookmarkEnd w:id="201"/>
    </w:p>
    <w:p w14:paraId="7E146470">
      <w:pPr>
        <w:spacing w:line="420" w:lineRule="exact"/>
        <w:ind w:firstLine="480" w:firstLineChars="200"/>
        <w:rPr>
          <w:rFonts w:asciiTheme="minorEastAsia" w:hAnsiTheme="minorEastAsia" w:eastAsiaTheme="minorEastAsia"/>
          <w:sz w:val="24"/>
          <w:szCs w:val="24"/>
        </w:rPr>
      </w:pPr>
      <w:r>
        <w:rPr>
          <w:rFonts w:hint="eastAsia" w:cs="宋体" w:asciiTheme="minorEastAsia" w:hAnsiTheme="minorEastAsia" w:eastAsiaTheme="minorEastAsia"/>
          <w:sz w:val="24"/>
          <w:szCs w:val="24"/>
        </w:rPr>
        <w:t>1．</w:t>
      </w:r>
      <w:r>
        <w:rPr>
          <w:rFonts w:hint="eastAsia" w:asciiTheme="minorEastAsia" w:hAnsiTheme="minorEastAsia" w:eastAsiaTheme="minorEastAsia"/>
          <w:sz w:val="24"/>
          <w:szCs w:val="24"/>
        </w:rPr>
        <w:t>响应人应根据竞争性磋商文件和对现场的勘察情况，采用文字并结合图表形式，参考本竞争性磋商文件评分标准编制本工程的施工组织设计；</w:t>
      </w:r>
    </w:p>
    <w:p w14:paraId="6B1109FD">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2．施工组织设计除采用文字表述外可附下列图表，图表及格式要求附后</w:t>
      </w:r>
    </w:p>
    <w:p w14:paraId="5C1AF77C">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附表一  拟投入本工程的主要施工设备表</w:t>
      </w:r>
    </w:p>
    <w:p w14:paraId="2A5D8B84">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附表二  拟配备本工程的试验和检测仪器设备表</w:t>
      </w:r>
    </w:p>
    <w:p w14:paraId="2ED44ABF">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附表三  劳动力计划表</w:t>
      </w:r>
    </w:p>
    <w:p w14:paraId="4D728885">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附表四  计划开、竣工日期和施工进度网络图</w:t>
      </w:r>
    </w:p>
    <w:p w14:paraId="342A9C83">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附表五  施工总平面图</w:t>
      </w:r>
    </w:p>
    <w:p w14:paraId="264E097F">
      <w:pPr>
        <w:spacing w:line="420" w:lineRule="exact"/>
        <w:ind w:firstLine="480" w:firstLineChars="200"/>
        <w:rPr>
          <w:rFonts w:asciiTheme="minorEastAsia" w:hAnsiTheme="minorEastAsia" w:eastAsiaTheme="minorEastAsia"/>
          <w:sz w:val="24"/>
          <w:szCs w:val="24"/>
        </w:rPr>
      </w:pPr>
      <w:r>
        <w:rPr>
          <w:rFonts w:hint="eastAsia" w:asciiTheme="minorEastAsia" w:hAnsiTheme="minorEastAsia" w:eastAsiaTheme="minorEastAsia"/>
          <w:sz w:val="24"/>
          <w:szCs w:val="24"/>
        </w:rPr>
        <w:t>附表六  临时用地表</w:t>
      </w:r>
    </w:p>
    <w:p w14:paraId="66753523">
      <w:pPr>
        <w:spacing w:line="480" w:lineRule="exact"/>
        <w:ind w:firstLine="422" w:firstLineChars="175"/>
        <w:textAlignment w:val="center"/>
        <w:rPr>
          <w:rFonts w:cs="宋体" w:asciiTheme="minorEastAsia" w:hAnsiTheme="minorEastAsia" w:eastAsiaTheme="minorEastAsia"/>
          <w:b/>
          <w:bCs/>
          <w:sz w:val="24"/>
        </w:rPr>
      </w:pPr>
    </w:p>
    <w:p w14:paraId="3E59A780">
      <w:pPr>
        <w:spacing w:beforeLines="50" w:afterLines="100" w:line="480" w:lineRule="exact"/>
        <w:jc w:val="center"/>
        <w:textAlignment w:val="center"/>
        <w:rPr>
          <w:rFonts w:cs="宋体" w:asciiTheme="minorEastAsia" w:hAnsiTheme="minorEastAsia" w:eastAsiaTheme="minorEastAsia"/>
          <w:b/>
          <w:bCs/>
          <w:sz w:val="24"/>
        </w:rPr>
      </w:pPr>
    </w:p>
    <w:p w14:paraId="629EE32D">
      <w:pPr>
        <w:spacing w:beforeLines="50" w:afterLines="100" w:line="480" w:lineRule="exact"/>
        <w:jc w:val="center"/>
        <w:textAlignment w:val="center"/>
        <w:rPr>
          <w:rFonts w:cs="宋体" w:asciiTheme="minorEastAsia" w:hAnsiTheme="minorEastAsia" w:eastAsiaTheme="minorEastAsia"/>
          <w:b/>
          <w:bCs/>
          <w:sz w:val="24"/>
        </w:rPr>
      </w:pPr>
      <w:r>
        <w:rPr>
          <w:rFonts w:cs="宋体" w:asciiTheme="minorEastAsia" w:hAnsiTheme="minorEastAsia" w:eastAsiaTheme="minorEastAsia"/>
          <w:b/>
          <w:bCs/>
          <w:sz w:val="24"/>
        </w:rPr>
        <w:br w:type="page"/>
      </w:r>
      <w:r>
        <w:rPr>
          <w:rFonts w:hint="eastAsia" w:cs="宋体" w:asciiTheme="minorEastAsia" w:hAnsiTheme="minorEastAsia" w:eastAsiaTheme="minorEastAsia"/>
          <w:b/>
          <w:bCs/>
          <w:sz w:val="24"/>
        </w:rPr>
        <w:t>附表一：拟投入本工程的主要施工设备表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002"/>
        <w:gridCol w:w="841"/>
        <w:gridCol w:w="856"/>
        <w:gridCol w:w="710"/>
        <w:gridCol w:w="711"/>
        <w:gridCol w:w="1178"/>
        <w:gridCol w:w="797"/>
        <w:gridCol w:w="950"/>
        <w:gridCol w:w="766"/>
      </w:tblGrid>
      <w:tr w14:paraId="7AD0D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709" w:type="dxa"/>
            <w:tcBorders>
              <w:top w:val="single" w:color="auto" w:sz="4" w:space="0"/>
              <w:left w:val="single" w:color="auto" w:sz="4" w:space="0"/>
              <w:bottom w:val="single" w:color="auto" w:sz="4" w:space="0"/>
              <w:right w:val="single" w:color="auto" w:sz="4" w:space="0"/>
            </w:tcBorders>
            <w:vAlign w:val="center"/>
          </w:tcPr>
          <w:p w14:paraId="0D04959E">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1002" w:type="dxa"/>
            <w:tcBorders>
              <w:top w:val="single" w:color="auto" w:sz="4" w:space="0"/>
              <w:left w:val="nil"/>
              <w:bottom w:val="single" w:color="auto" w:sz="4" w:space="0"/>
              <w:right w:val="single" w:color="auto" w:sz="4" w:space="0"/>
            </w:tcBorders>
            <w:vAlign w:val="center"/>
          </w:tcPr>
          <w:p w14:paraId="36A0C441">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设备</w:t>
            </w:r>
          </w:p>
          <w:p w14:paraId="240BD92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名称</w:t>
            </w:r>
          </w:p>
        </w:tc>
        <w:tc>
          <w:tcPr>
            <w:tcW w:w="841" w:type="dxa"/>
            <w:tcBorders>
              <w:top w:val="single" w:color="auto" w:sz="4" w:space="0"/>
              <w:left w:val="nil"/>
              <w:bottom w:val="single" w:color="auto" w:sz="4" w:space="0"/>
              <w:right w:val="single" w:color="auto" w:sz="4" w:space="0"/>
            </w:tcBorders>
            <w:vAlign w:val="center"/>
          </w:tcPr>
          <w:p w14:paraId="6CB4C3D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型号</w:t>
            </w:r>
          </w:p>
          <w:p w14:paraId="67B5DAF1">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规格</w:t>
            </w:r>
          </w:p>
        </w:tc>
        <w:tc>
          <w:tcPr>
            <w:tcW w:w="856" w:type="dxa"/>
            <w:tcBorders>
              <w:top w:val="single" w:color="auto" w:sz="4" w:space="0"/>
              <w:left w:val="nil"/>
              <w:bottom w:val="single" w:color="auto" w:sz="4" w:space="0"/>
              <w:right w:val="single" w:color="auto" w:sz="4" w:space="0"/>
            </w:tcBorders>
            <w:vAlign w:val="center"/>
          </w:tcPr>
          <w:p w14:paraId="42C615D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数量</w:t>
            </w:r>
          </w:p>
        </w:tc>
        <w:tc>
          <w:tcPr>
            <w:tcW w:w="710" w:type="dxa"/>
            <w:tcBorders>
              <w:top w:val="single" w:color="auto" w:sz="4" w:space="0"/>
              <w:left w:val="nil"/>
              <w:bottom w:val="single" w:color="auto" w:sz="4" w:space="0"/>
              <w:right w:val="single" w:color="auto" w:sz="4" w:space="0"/>
            </w:tcBorders>
            <w:vAlign w:val="center"/>
          </w:tcPr>
          <w:p w14:paraId="01D22A5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国别</w:t>
            </w:r>
          </w:p>
          <w:p w14:paraId="31D9294A">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产地</w:t>
            </w:r>
          </w:p>
        </w:tc>
        <w:tc>
          <w:tcPr>
            <w:tcW w:w="711" w:type="dxa"/>
            <w:tcBorders>
              <w:top w:val="single" w:color="auto" w:sz="4" w:space="0"/>
              <w:left w:val="nil"/>
              <w:bottom w:val="single" w:color="auto" w:sz="4" w:space="0"/>
              <w:right w:val="single" w:color="auto" w:sz="4" w:space="0"/>
            </w:tcBorders>
            <w:vAlign w:val="center"/>
          </w:tcPr>
          <w:p w14:paraId="62EC804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制造</w:t>
            </w:r>
          </w:p>
          <w:p w14:paraId="01AA7FC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年份</w:t>
            </w:r>
          </w:p>
        </w:tc>
        <w:tc>
          <w:tcPr>
            <w:tcW w:w="1178" w:type="dxa"/>
            <w:tcBorders>
              <w:top w:val="single" w:color="auto" w:sz="4" w:space="0"/>
              <w:left w:val="nil"/>
              <w:bottom w:val="single" w:color="auto" w:sz="4" w:space="0"/>
              <w:right w:val="single" w:color="auto" w:sz="4" w:space="0"/>
            </w:tcBorders>
            <w:vAlign w:val="center"/>
          </w:tcPr>
          <w:p w14:paraId="73301E4A">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额定功率</w:t>
            </w:r>
          </w:p>
          <w:p w14:paraId="26A5A5B9">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（KW）</w:t>
            </w:r>
          </w:p>
        </w:tc>
        <w:tc>
          <w:tcPr>
            <w:tcW w:w="797" w:type="dxa"/>
            <w:tcBorders>
              <w:top w:val="single" w:color="auto" w:sz="4" w:space="0"/>
              <w:left w:val="nil"/>
              <w:bottom w:val="single" w:color="auto" w:sz="4" w:space="0"/>
              <w:right w:val="single" w:color="auto" w:sz="4" w:space="0"/>
            </w:tcBorders>
            <w:vAlign w:val="center"/>
          </w:tcPr>
          <w:p w14:paraId="0039DA90">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生产</w:t>
            </w:r>
          </w:p>
          <w:p w14:paraId="5B6EAD5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能力</w:t>
            </w:r>
          </w:p>
        </w:tc>
        <w:tc>
          <w:tcPr>
            <w:tcW w:w="950" w:type="dxa"/>
            <w:tcBorders>
              <w:top w:val="single" w:color="auto" w:sz="4" w:space="0"/>
              <w:left w:val="nil"/>
              <w:bottom w:val="single" w:color="auto" w:sz="4" w:space="0"/>
              <w:right w:val="single" w:color="auto" w:sz="4" w:space="0"/>
            </w:tcBorders>
            <w:vAlign w:val="center"/>
          </w:tcPr>
          <w:p w14:paraId="459821E4">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用于施</w:t>
            </w:r>
          </w:p>
          <w:p w14:paraId="36CA9C8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工部位</w:t>
            </w:r>
          </w:p>
        </w:tc>
        <w:tc>
          <w:tcPr>
            <w:tcW w:w="766" w:type="dxa"/>
            <w:tcBorders>
              <w:top w:val="single" w:color="auto" w:sz="4" w:space="0"/>
              <w:left w:val="nil"/>
              <w:bottom w:val="single" w:color="auto" w:sz="4" w:space="0"/>
              <w:right w:val="single" w:color="auto" w:sz="4" w:space="0"/>
            </w:tcBorders>
            <w:vAlign w:val="center"/>
          </w:tcPr>
          <w:p w14:paraId="2D7A58D3">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5172CE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00A9EB72">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16329CD9">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6B41ED70">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1D3A1FB2">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1A2DE73C">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46F0591E">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6670076">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50A6F960">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3E45F9C9">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466BCE03">
            <w:pPr>
              <w:spacing w:line="480" w:lineRule="exact"/>
              <w:jc w:val="center"/>
              <w:textAlignment w:val="center"/>
              <w:rPr>
                <w:rFonts w:cs="宋体" w:asciiTheme="minorEastAsia" w:hAnsiTheme="minorEastAsia" w:eastAsiaTheme="minorEastAsia"/>
                <w:sz w:val="24"/>
              </w:rPr>
            </w:pPr>
          </w:p>
        </w:tc>
      </w:tr>
      <w:tr w14:paraId="53688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091A050">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3E403D6E">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144F4CBC">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71A15A6D">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36B294AF">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6BFDE5DC">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0EEE491D">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43124870">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7379BC89">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3B9B31B">
            <w:pPr>
              <w:spacing w:line="480" w:lineRule="exact"/>
              <w:jc w:val="center"/>
              <w:textAlignment w:val="center"/>
              <w:rPr>
                <w:rFonts w:cs="宋体" w:asciiTheme="minorEastAsia" w:hAnsiTheme="minorEastAsia" w:eastAsiaTheme="minorEastAsia"/>
                <w:sz w:val="24"/>
              </w:rPr>
            </w:pPr>
          </w:p>
        </w:tc>
      </w:tr>
      <w:tr w14:paraId="3883C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3B52F60F">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25941C6D">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5BA778C9">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58A265B9">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4F474697">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43BB422B">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591F75F5">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209FA62F">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3087DD1B">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4B4F0B57">
            <w:pPr>
              <w:spacing w:line="480" w:lineRule="exact"/>
              <w:jc w:val="center"/>
              <w:textAlignment w:val="center"/>
              <w:rPr>
                <w:rFonts w:cs="宋体" w:asciiTheme="minorEastAsia" w:hAnsiTheme="minorEastAsia" w:eastAsiaTheme="minorEastAsia"/>
                <w:sz w:val="24"/>
              </w:rPr>
            </w:pPr>
          </w:p>
        </w:tc>
      </w:tr>
      <w:tr w14:paraId="17031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02DE957">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21004C30">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33E80AA1">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44F4AEE7">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5F47CA1E">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322A7DE2">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4B6E2A89">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20196FAD">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72128804">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33234D34">
            <w:pPr>
              <w:spacing w:line="480" w:lineRule="exact"/>
              <w:jc w:val="center"/>
              <w:textAlignment w:val="center"/>
              <w:rPr>
                <w:rFonts w:cs="宋体" w:asciiTheme="minorEastAsia" w:hAnsiTheme="minorEastAsia" w:eastAsiaTheme="minorEastAsia"/>
                <w:sz w:val="24"/>
              </w:rPr>
            </w:pPr>
          </w:p>
        </w:tc>
      </w:tr>
      <w:tr w14:paraId="17083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3A6360F">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30A82288">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5A7D3EA7">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406B0BE3">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7E5A5022">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4558DE3F">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555AF352">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C83E9DC">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0B6E1E08">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548A42CF">
            <w:pPr>
              <w:spacing w:line="480" w:lineRule="exact"/>
              <w:jc w:val="center"/>
              <w:textAlignment w:val="center"/>
              <w:rPr>
                <w:rFonts w:cs="宋体" w:asciiTheme="minorEastAsia" w:hAnsiTheme="minorEastAsia" w:eastAsiaTheme="minorEastAsia"/>
                <w:sz w:val="24"/>
              </w:rPr>
            </w:pPr>
          </w:p>
        </w:tc>
      </w:tr>
      <w:tr w14:paraId="64E3F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6A0F4A2">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5967C330">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091425E4">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4E843ECF">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05989456">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409ADCA7">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0B5C2C8F">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8DA7670">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45579FDE">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AA27213">
            <w:pPr>
              <w:spacing w:line="480" w:lineRule="exact"/>
              <w:jc w:val="center"/>
              <w:textAlignment w:val="center"/>
              <w:rPr>
                <w:rFonts w:cs="宋体" w:asciiTheme="minorEastAsia" w:hAnsiTheme="minorEastAsia" w:eastAsiaTheme="minorEastAsia"/>
                <w:sz w:val="24"/>
              </w:rPr>
            </w:pPr>
          </w:p>
        </w:tc>
      </w:tr>
      <w:tr w14:paraId="0FE8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766C0100">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4F936B8A">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497B924A">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5E2DB795">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5F61522A">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00FA22E1">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4AE207DB">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4458E813">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4E1870D1">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96C6D5A">
            <w:pPr>
              <w:spacing w:line="480" w:lineRule="exact"/>
              <w:jc w:val="center"/>
              <w:textAlignment w:val="center"/>
              <w:rPr>
                <w:rFonts w:cs="宋体" w:asciiTheme="minorEastAsia" w:hAnsiTheme="minorEastAsia" w:eastAsiaTheme="minorEastAsia"/>
                <w:sz w:val="24"/>
              </w:rPr>
            </w:pPr>
          </w:p>
        </w:tc>
      </w:tr>
      <w:tr w14:paraId="44944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F267215">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0E87577F">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1C2A79A0">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08FF409">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6F2EAD0A">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BBBD237">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753E7E99">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6B1BDE21">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7D2887A8">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30D48F9">
            <w:pPr>
              <w:spacing w:line="480" w:lineRule="exact"/>
              <w:jc w:val="center"/>
              <w:textAlignment w:val="center"/>
              <w:rPr>
                <w:rFonts w:cs="宋体" w:asciiTheme="minorEastAsia" w:hAnsiTheme="minorEastAsia" w:eastAsiaTheme="minorEastAsia"/>
                <w:sz w:val="24"/>
              </w:rPr>
            </w:pPr>
          </w:p>
        </w:tc>
      </w:tr>
      <w:tr w14:paraId="45E99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85FFDD3">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4061A779">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3D66E5D5">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6D40E783">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6453F39B">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21FC6A47">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190FD08">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AC32366">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6CBB5435">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5AFFEA4D">
            <w:pPr>
              <w:spacing w:line="480" w:lineRule="exact"/>
              <w:jc w:val="center"/>
              <w:textAlignment w:val="center"/>
              <w:rPr>
                <w:rFonts w:cs="宋体" w:asciiTheme="minorEastAsia" w:hAnsiTheme="minorEastAsia" w:eastAsiaTheme="minorEastAsia"/>
                <w:sz w:val="24"/>
              </w:rPr>
            </w:pPr>
          </w:p>
        </w:tc>
      </w:tr>
      <w:tr w14:paraId="08DBC4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7F349B2">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0A6A96F6">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35A1BA85">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1EE3B25">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63DBAB7D">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02D3636A">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0B14B271">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5B46AA05">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4D1ECCC8">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A3F95CD">
            <w:pPr>
              <w:spacing w:line="480" w:lineRule="exact"/>
              <w:jc w:val="center"/>
              <w:textAlignment w:val="center"/>
              <w:rPr>
                <w:rFonts w:cs="宋体" w:asciiTheme="minorEastAsia" w:hAnsiTheme="minorEastAsia" w:eastAsiaTheme="minorEastAsia"/>
                <w:sz w:val="24"/>
              </w:rPr>
            </w:pPr>
          </w:p>
        </w:tc>
      </w:tr>
      <w:tr w14:paraId="4680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475FE960">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7A74D1F5">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1C8EF5CB">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ABFD666">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5BCE07C3">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4E999B9B">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7B7BA2F">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0D841550">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49A59CDC">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1A2C557">
            <w:pPr>
              <w:spacing w:line="480" w:lineRule="exact"/>
              <w:jc w:val="center"/>
              <w:textAlignment w:val="center"/>
              <w:rPr>
                <w:rFonts w:cs="宋体" w:asciiTheme="minorEastAsia" w:hAnsiTheme="minorEastAsia" w:eastAsiaTheme="minorEastAsia"/>
                <w:sz w:val="24"/>
              </w:rPr>
            </w:pPr>
          </w:p>
        </w:tc>
      </w:tr>
      <w:tr w14:paraId="626EE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534A6F89">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0576D8CD">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7A93B693">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482281A4">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3D94861C">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025D35BE">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582FDEF">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EEA7115">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649803EF">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21F9BCF3">
            <w:pPr>
              <w:spacing w:line="480" w:lineRule="exact"/>
              <w:jc w:val="center"/>
              <w:textAlignment w:val="center"/>
              <w:rPr>
                <w:rFonts w:cs="宋体" w:asciiTheme="minorEastAsia" w:hAnsiTheme="minorEastAsia" w:eastAsiaTheme="minorEastAsia"/>
                <w:sz w:val="24"/>
              </w:rPr>
            </w:pPr>
          </w:p>
        </w:tc>
      </w:tr>
      <w:tr w14:paraId="1073B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1CF1FC54">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72286052">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2B8A89AE">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E5F67DF">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433A5551">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517B92A">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A019848">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55D17666">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2C94E8B5">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81205E9">
            <w:pPr>
              <w:spacing w:line="480" w:lineRule="exact"/>
              <w:jc w:val="center"/>
              <w:textAlignment w:val="center"/>
              <w:rPr>
                <w:rFonts w:cs="宋体" w:asciiTheme="minorEastAsia" w:hAnsiTheme="minorEastAsia" w:eastAsiaTheme="minorEastAsia"/>
                <w:sz w:val="24"/>
              </w:rPr>
            </w:pPr>
          </w:p>
        </w:tc>
      </w:tr>
      <w:tr w14:paraId="31E05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B31404B">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7B3F9AAD">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5DECCD94">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358A40C9">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0E552A07">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229D17EB">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4197A78">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7A080B2">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763E272A">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1CF61468">
            <w:pPr>
              <w:spacing w:line="480" w:lineRule="exact"/>
              <w:jc w:val="center"/>
              <w:textAlignment w:val="center"/>
              <w:rPr>
                <w:rFonts w:cs="宋体" w:asciiTheme="minorEastAsia" w:hAnsiTheme="minorEastAsia" w:eastAsiaTheme="minorEastAsia"/>
                <w:sz w:val="24"/>
              </w:rPr>
            </w:pPr>
          </w:p>
        </w:tc>
      </w:tr>
      <w:tr w14:paraId="106D9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20A4F2B">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23D04034">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5B171AB4">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91F8365">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79E650D7">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3C40788">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AA0B96C">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0467214A">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147AC63B">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062DA899">
            <w:pPr>
              <w:spacing w:line="480" w:lineRule="exact"/>
              <w:jc w:val="center"/>
              <w:textAlignment w:val="center"/>
              <w:rPr>
                <w:rFonts w:cs="宋体" w:asciiTheme="minorEastAsia" w:hAnsiTheme="minorEastAsia" w:eastAsiaTheme="minorEastAsia"/>
                <w:sz w:val="24"/>
              </w:rPr>
            </w:pPr>
          </w:p>
        </w:tc>
      </w:tr>
      <w:tr w14:paraId="6383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649F51A5">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09E496A4">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1A061CD3">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2E9D2BE3">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483261F9">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1A0890A7">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66256B9">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1CEA3E4">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6821B34B">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0373F54B">
            <w:pPr>
              <w:spacing w:line="480" w:lineRule="exact"/>
              <w:jc w:val="center"/>
              <w:textAlignment w:val="center"/>
              <w:rPr>
                <w:rFonts w:cs="宋体" w:asciiTheme="minorEastAsia" w:hAnsiTheme="minorEastAsia" w:eastAsiaTheme="minorEastAsia"/>
                <w:sz w:val="24"/>
              </w:rPr>
            </w:pPr>
          </w:p>
        </w:tc>
      </w:tr>
      <w:tr w14:paraId="6C8F1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09" w:type="dxa"/>
            <w:tcBorders>
              <w:top w:val="single" w:color="auto" w:sz="4" w:space="0"/>
              <w:left w:val="single" w:color="auto" w:sz="4" w:space="0"/>
              <w:bottom w:val="single" w:color="auto" w:sz="4" w:space="0"/>
              <w:right w:val="single" w:color="auto" w:sz="4" w:space="0"/>
            </w:tcBorders>
            <w:vAlign w:val="center"/>
          </w:tcPr>
          <w:p w14:paraId="2B5A9F63">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2BF3F7F8">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7F4E259C">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3E7B81EF">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47E08597">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2A0747E7">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1C2FE7AC">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102FD35A">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16E85B72">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4F69FB9F">
            <w:pPr>
              <w:spacing w:line="480" w:lineRule="exact"/>
              <w:jc w:val="center"/>
              <w:textAlignment w:val="center"/>
              <w:rPr>
                <w:rFonts w:cs="宋体" w:asciiTheme="minorEastAsia" w:hAnsiTheme="minorEastAsia" w:eastAsiaTheme="minorEastAsia"/>
                <w:sz w:val="24"/>
              </w:rPr>
            </w:pPr>
          </w:p>
        </w:tc>
      </w:tr>
      <w:tr w14:paraId="6FC12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709" w:type="dxa"/>
            <w:tcBorders>
              <w:top w:val="single" w:color="auto" w:sz="4" w:space="0"/>
              <w:left w:val="single" w:color="auto" w:sz="4" w:space="0"/>
              <w:bottom w:val="single" w:color="auto" w:sz="4" w:space="0"/>
              <w:right w:val="single" w:color="auto" w:sz="4" w:space="0"/>
            </w:tcBorders>
            <w:vAlign w:val="center"/>
          </w:tcPr>
          <w:p w14:paraId="0A7AA5EF">
            <w:pPr>
              <w:spacing w:line="480" w:lineRule="exact"/>
              <w:jc w:val="center"/>
              <w:textAlignment w:val="center"/>
              <w:rPr>
                <w:rFonts w:cs="宋体" w:asciiTheme="minorEastAsia" w:hAnsiTheme="minorEastAsia" w:eastAsiaTheme="minorEastAsia"/>
                <w:sz w:val="24"/>
              </w:rPr>
            </w:pPr>
          </w:p>
        </w:tc>
        <w:tc>
          <w:tcPr>
            <w:tcW w:w="1002" w:type="dxa"/>
            <w:tcBorders>
              <w:top w:val="single" w:color="auto" w:sz="4" w:space="0"/>
              <w:left w:val="nil"/>
              <w:bottom w:val="single" w:color="auto" w:sz="4" w:space="0"/>
              <w:right w:val="single" w:color="auto" w:sz="4" w:space="0"/>
            </w:tcBorders>
            <w:vAlign w:val="center"/>
          </w:tcPr>
          <w:p w14:paraId="4C8845F2">
            <w:pPr>
              <w:spacing w:line="480" w:lineRule="exact"/>
              <w:jc w:val="center"/>
              <w:textAlignment w:val="center"/>
              <w:rPr>
                <w:rFonts w:cs="宋体" w:asciiTheme="minorEastAsia" w:hAnsiTheme="minorEastAsia" w:eastAsiaTheme="minorEastAsia"/>
                <w:sz w:val="24"/>
              </w:rPr>
            </w:pPr>
          </w:p>
        </w:tc>
        <w:tc>
          <w:tcPr>
            <w:tcW w:w="841" w:type="dxa"/>
            <w:tcBorders>
              <w:top w:val="single" w:color="auto" w:sz="4" w:space="0"/>
              <w:left w:val="nil"/>
              <w:bottom w:val="single" w:color="auto" w:sz="4" w:space="0"/>
              <w:right w:val="single" w:color="auto" w:sz="4" w:space="0"/>
            </w:tcBorders>
            <w:vAlign w:val="center"/>
          </w:tcPr>
          <w:p w14:paraId="0BDB95B3">
            <w:pPr>
              <w:spacing w:line="480" w:lineRule="exact"/>
              <w:jc w:val="center"/>
              <w:textAlignment w:val="center"/>
              <w:rPr>
                <w:rFonts w:cs="宋体" w:asciiTheme="minorEastAsia" w:hAnsiTheme="minorEastAsia" w:eastAsiaTheme="minorEastAsia"/>
                <w:sz w:val="24"/>
              </w:rPr>
            </w:pPr>
          </w:p>
        </w:tc>
        <w:tc>
          <w:tcPr>
            <w:tcW w:w="856" w:type="dxa"/>
            <w:tcBorders>
              <w:top w:val="single" w:color="auto" w:sz="4" w:space="0"/>
              <w:left w:val="nil"/>
              <w:bottom w:val="single" w:color="auto" w:sz="4" w:space="0"/>
              <w:right w:val="single" w:color="auto" w:sz="4" w:space="0"/>
            </w:tcBorders>
            <w:vAlign w:val="center"/>
          </w:tcPr>
          <w:p w14:paraId="59F7AC59">
            <w:pPr>
              <w:spacing w:line="480" w:lineRule="exact"/>
              <w:jc w:val="center"/>
              <w:textAlignment w:val="center"/>
              <w:rPr>
                <w:rFonts w:cs="宋体" w:asciiTheme="minorEastAsia" w:hAnsiTheme="minorEastAsia" w:eastAsiaTheme="minorEastAsia"/>
                <w:sz w:val="24"/>
              </w:rPr>
            </w:pPr>
          </w:p>
        </w:tc>
        <w:tc>
          <w:tcPr>
            <w:tcW w:w="710" w:type="dxa"/>
            <w:tcBorders>
              <w:top w:val="single" w:color="auto" w:sz="4" w:space="0"/>
              <w:left w:val="nil"/>
              <w:bottom w:val="single" w:color="auto" w:sz="4" w:space="0"/>
              <w:right w:val="single" w:color="auto" w:sz="4" w:space="0"/>
            </w:tcBorders>
            <w:vAlign w:val="center"/>
          </w:tcPr>
          <w:p w14:paraId="1D519061">
            <w:pPr>
              <w:spacing w:line="480" w:lineRule="exact"/>
              <w:jc w:val="center"/>
              <w:textAlignment w:val="center"/>
              <w:rPr>
                <w:rFonts w:cs="宋体" w:asciiTheme="minorEastAsia" w:hAnsiTheme="minorEastAsia" w:eastAsiaTheme="minorEastAsia"/>
                <w:sz w:val="24"/>
              </w:rPr>
            </w:pPr>
          </w:p>
        </w:tc>
        <w:tc>
          <w:tcPr>
            <w:tcW w:w="711" w:type="dxa"/>
            <w:tcBorders>
              <w:top w:val="single" w:color="auto" w:sz="4" w:space="0"/>
              <w:left w:val="nil"/>
              <w:bottom w:val="single" w:color="auto" w:sz="4" w:space="0"/>
              <w:right w:val="single" w:color="auto" w:sz="4" w:space="0"/>
            </w:tcBorders>
            <w:vAlign w:val="center"/>
          </w:tcPr>
          <w:p w14:paraId="530DC47F">
            <w:pPr>
              <w:spacing w:line="480" w:lineRule="exact"/>
              <w:jc w:val="center"/>
              <w:textAlignment w:val="center"/>
              <w:rPr>
                <w:rFonts w:cs="宋体" w:asciiTheme="minorEastAsia" w:hAnsiTheme="minorEastAsia" w:eastAsiaTheme="minorEastAsia"/>
                <w:sz w:val="24"/>
              </w:rPr>
            </w:pPr>
          </w:p>
        </w:tc>
        <w:tc>
          <w:tcPr>
            <w:tcW w:w="1178" w:type="dxa"/>
            <w:tcBorders>
              <w:top w:val="single" w:color="auto" w:sz="4" w:space="0"/>
              <w:left w:val="nil"/>
              <w:bottom w:val="single" w:color="auto" w:sz="4" w:space="0"/>
              <w:right w:val="single" w:color="auto" w:sz="4" w:space="0"/>
            </w:tcBorders>
            <w:vAlign w:val="center"/>
          </w:tcPr>
          <w:p w14:paraId="6A454123">
            <w:pPr>
              <w:spacing w:line="480" w:lineRule="exact"/>
              <w:jc w:val="center"/>
              <w:textAlignment w:val="center"/>
              <w:rPr>
                <w:rFonts w:cs="宋体" w:asciiTheme="minorEastAsia" w:hAnsiTheme="minorEastAsia" w:eastAsiaTheme="minorEastAsia"/>
                <w:sz w:val="24"/>
              </w:rPr>
            </w:pPr>
          </w:p>
        </w:tc>
        <w:tc>
          <w:tcPr>
            <w:tcW w:w="797" w:type="dxa"/>
            <w:tcBorders>
              <w:top w:val="single" w:color="auto" w:sz="4" w:space="0"/>
              <w:left w:val="nil"/>
              <w:bottom w:val="single" w:color="auto" w:sz="4" w:space="0"/>
              <w:right w:val="single" w:color="auto" w:sz="4" w:space="0"/>
            </w:tcBorders>
            <w:vAlign w:val="center"/>
          </w:tcPr>
          <w:p w14:paraId="32A28B24">
            <w:pPr>
              <w:spacing w:line="480" w:lineRule="exact"/>
              <w:jc w:val="center"/>
              <w:textAlignment w:val="center"/>
              <w:rPr>
                <w:rFonts w:cs="宋体" w:asciiTheme="minorEastAsia" w:hAnsiTheme="minorEastAsia" w:eastAsiaTheme="minorEastAsia"/>
                <w:sz w:val="24"/>
              </w:rPr>
            </w:pPr>
          </w:p>
        </w:tc>
        <w:tc>
          <w:tcPr>
            <w:tcW w:w="950" w:type="dxa"/>
            <w:tcBorders>
              <w:top w:val="single" w:color="auto" w:sz="4" w:space="0"/>
              <w:left w:val="nil"/>
              <w:bottom w:val="single" w:color="auto" w:sz="4" w:space="0"/>
              <w:right w:val="single" w:color="auto" w:sz="4" w:space="0"/>
            </w:tcBorders>
            <w:vAlign w:val="center"/>
          </w:tcPr>
          <w:p w14:paraId="160707E1">
            <w:pPr>
              <w:spacing w:line="480" w:lineRule="exact"/>
              <w:jc w:val="center"/>
              <w:textAlignment w:val="center"/>
              <w:rPr>
                <w:rFonts w:cs="宋体" w:asciiTheme="minorEastAsia" w:hAnsiTheme="minorEastAsia" w:eastAsiaTheme="minorEastAsia"/>
                <w:sz w:val="24"/>
              </w:rPr>
            </w:pPr>
          </w:p>
        </w:tc>
        <w:tc>
          <w:tcPr>
            <w:tcW w:w="766" w:type="dxa"/>
            <w:tcBorders>
              <w:top w:val="single" w:color="auto" w:sz="4" w:space="0"/>
              <w:left w:val="nil"/>
              <w:bottom w:val="single" w:color="auto" w:sz="4" w:space="0"/>
              <w:right w:val="single" w:color="auto" w:sz="4" w:space="0"/>
            </w:tcBorders>
            <w:vAlign w:val="center"/>
          </w:tcPr>
          <w:p w14:paraId="320A34CA">
            <w:pPr>
              <w:spacing w:line="480" w:lineRule="exact"/>
              <w:jc w:val="center"/>
              <w:textAlignment w:val="center"/>
              <w:rPr>
                <w:rFonts w:cs="宋体" w:asciiTheme="minorEastAsia" w:hAnsiTheme="minorEastAsia" w:eastAsiaTheme="minorEastAsia"/>
                <w:sz w:val="24"/>
              </w:rPr>
            </w:pPr>
          </w:p>
        </w:tc>
      </w:tr>
    </w:tbl>
    <w:p w14:paraId="6A99DF63">
      <w:pPr>
        <w:spacing w:beforeLines="50" w:afterLines="100" w:line="480" w:lineRule="exact"/>
        <w:jc w:val="center"/>
        <w:textAlignment w:val="center"/>
        <w:rPr>
          <w:rFonts w:cs="宋体" w:asciiTheme="minorEastAsia" w:hAnsiTheme="minorEastAsia" w:eastAsiaTheme="minorEastAsia"/>
          <w:b/>
          <w:bCs/>
          <w:sz w:val="24"/>
        </w:rPr>
      </w:pPr>
    </w:p>
    <w:p w14:paraId="58FCE90E">
      <w:pPr>
        <w:spacing w:beforeLines="50" w:afterLines="100" w:line="480" w:lineRule="exact"/>
        <w:jc w:val="center"/>
        <w:textAlignment w:val="center"/>
        <w:rPr>
          <w:rFonts w:cs="宋体" w:asciiTheme="minorEastAsia" w:hAnsiTheme="minorEastAsia" w:eastAsiaTheme="minorEastAsia"/>
          <w:b/>
          <w:bCs/>
          <w:sz w:val="24"/>
        </w:rPr>
      </w:pPr>
    </w:p>
    <w:p w14:paraId="09197030">
      <w:pPr>
        <w:spacing w:beforeLines="50" w:afterLines="100" w:line="480" w:lineRule="exact"/>
        <w:jc w:val="center"/>
        <w:textAlignment w:val="center"/>
        <w:rPr>
          <w:rFonts w:cs="宋体" w:asciiTheme="minorEastAsia" w:hAnsiTheme="minorEastAsia" w:eastAsiaTheme="minorEastAsia"/>
          <w:b/>
          <w:bCs/>
          <w:sz w:val="24"/>
        </w:rPr>
      </w:pPr>
    </w:p>
    <w:p w14:paraId="20B31200">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附表二：拟配备本工程的试验和检测仪器设备表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134"/>
        <w:gridCol w:w="851"/>
        <w:gridCol w:w="992"/>
        <w:gridCol w:w="709"/>
        <w:gridCol w:w="850"/>
        <w:gridCol w:w="992"/>
        <w:gridCol w:w="1418"/>
        <w:gridCol w:w="850"/>
      </w:tblGrid>
      <w:tr w14:paraId="70CE0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63D31255">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序号</w:t>
            </w:r>
          </w:p>
        </w:tc>
        <w:tc>
          <w:tcPr>
            <w:tcW w:w="1134" w:type="dxa"/>
            <w:tcBorders>
              <w:top w:val="single" w:color="auto" w:sz="4" w:space="0"/>
              <w:left w:val="nil"/>
              <w:bottom w:val="single" w:color="auto" w:sz="4" w:space="0"/>
              <w:right w:val="single" w:color="auto" w:sz="4" w:space="0"/>
            </w:tcBorders>
            <w:vAlign w:val="center"/>
          </w:tcPr>
          <w:p w14:paraId="532CCAE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仪器设备</w:t>
            </w:r>
          </w:p>
          <w:p w14:paraId="12090A28">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名称</w:t>
            </w:r>
          </w:p>
        </w:tc>
        <w:tc>
          <w:tcPr>
            <w:tcW w:w="851" w:type="dxa"/>
            <w:tcBorders>
              <w:top w:val="single" w:color="auto" w:sz="4" w:space="0"/>
              <w:left w:val="nil"/>
              <w:bottom w:val="single" w:color="auto" w:sz="4" w:space="0"/>
              <w:right w:val="single" w:color="auto" w:sz="4" w:space="0"/>
            </w:tcBorders>
            <w:vAlign w:val="center"/>
          </w:tcPr>
          <w:p w14:paraId="4F1DECD9">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型号</w:t>
            </w:r>
          </w:p>
          <w:p w14:paraId="127895E4">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规格</w:t>
            </w:r>
          </w:p>
        </w:tc>
        <w:tc>
          <w:tcPr>
            <w:tcW w:w="992" w:type="dxa"/>
            <w:tcBorders>
              <w:top w:val="single" w:color="auto" w:sz="4" w:space="0"/>
              <w:left w:val="nil"/>
              <w:bottom w:val="single" w:color="auto" w:sz="4" w:space="0"/>
              <w:right w:val="single" w:color="auto" w:sz="4" w:space="0"/>
            </w:tcBorders>
            <w:vAlign w:val="center"/>
          </w:tcPr>
          <w:p w14:paraId="236FE08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数量</w:t>
            </w:r>
          </w:p>
        </w:tc>
        <w:tc>
          <w:tcPr>
            <w:tcW w:w="709" w:type="dxa"/>
            <w:tcBorders>
              <w:top w:val="single" w:color="auto" w:sz="4" w:space="0"/>
              <w:left w:val="nil"/>
              <w:bottom w:val="single" w:color="auto" w:sz="4" w:space="0"/>
              <w:right w:val="single" w:color="auto" w:sz="4" w:space="0"/>
            </w:tcBorders>
            <w:vAlign w:val="center"/>
          </w:tcPr>
          <w:p w14:paraId="10B833B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国别</w:t>
            </w:r>
          </w:p>
          <w:p w14:paraId="4E90385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产地</w:t>
            </w:r>
          </w:p>
        </w:tc>
        <w:tc>
          <w:tcPr>
            <w:tcW w:w="850" w:type="dxa"/>
            <w:tcBorders>
              <w:top w:val="single" w:color="auto" w:sz="4" w:space="0"/>
              <w:left w:val="nil"/>
              <w:bottom w:val="single" w:color="auto" w:sz="4" w:space="0"/>
              <w:right w:val="single" w:color="auto" w:sz="4" w:space="0"/>
            </w:tcBorders>
            <w:vAlign w:val="center"/>
          </w:tcPr>
          <w:p w14:paraId="5FB612CB">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制造</w:t>
            </w:r>
          </w:p>
          <w:p w14:paraId="4436224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年份</w:t>
            </w:r>
          </w:p>
        </w:tc>
        <w:tc>
          <w:tcPr>
            <w:tcW w:w="992" w:type="dxa"/>
            <w:tcBorders>
              <w:top w:val="single" w:color="auto" w:sz="4" w:space="0"/>
              <w:left w:val="nil"/>
              <w:bottom w:val="single" w:color="auto" w:sz="4" w:space="0"/>
              <w:right w:val="single" w:color="auto" w:sz="4" w:space="0"/>
            </w:tcBorders>
            <w:vAlign w:val="center"/>
          </w:tcPr>
          <w:p w14:paraId="59E87A69">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已使用</w:t>
            </w:r>
          </w:p>
          <w:p w14:paraId="2671E6C9">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台时数</w:t>
            </w:r>
          </w:p>
        </w:tc>
        <w:tc>
          <w:tcPr>
            <w:tcW w:w="1418" w:type="dxa"/>
            <w:tcBorders>
              <w:top w:val="single" w:color="auto" w:sz="4" w:space="0"/>
              <w:left w:val="nil"/>
              <w:bottom w:val="single" w:color="auto" w:sz="4" w:space="0"/>
              <w:right w:val="single" w:color="auto" w:sz="4" w:space="0"/>
            </w:tcBorders>
            <w:vAlign w:val="center"/>
          </w:tcPr>
          <w:p w14:paraId="76EA8898">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用  途</w:t>
            </w:r>
          </w:p>
        </w:tc>
        <w:tc>
          <w:tcPr>
            <w:tcW w:w="850" w:type="dxa"/>
            <w:tcBorders>
              <w:top w:val="single" w:color="auto" w:sz="4" w:space="0"/>
              <w:left w:val="nil"/>
              <w:bottom w:val="single" w:color="auto" w:sz="4" w:space="0"/>
              <w:right w:val="single" w:color="auto" w:sz="4" w:space="0"/>
            </w:tcBorders>
            <w:vAlign w:val="center"/>
          </w:tcPr>
          <w:p w14:paraId="10214DD3">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1A6F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AA9DFF6">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29E11954">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6E39CBA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83C336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0BD16E1">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977C75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523F82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3B740CB">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A4FACC8">
            <w:pPr>
              <w:spacing w:line="480" w:lineRule="exact"/>
              <w:jc w:val="center"/>
              <w:textAlignment w:val="center"/>
              <w:rPr>
                <w:rFonts w:cs="宋体" w:asciiTheme="minorEastAsia" w:hAnsiTheme="minorEastAsia" w:eastAsiaTheme="minorEastAsia"/>
                <w:sz w:val="24"/>
              </w:rPr>
            </w:pPr>
          </w:p>
        </w:tc>
      </w:tr>
      <w:tr w14:paraId="20FE3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FF27900">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6BD6006">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0F71903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4FEA42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38FE52F">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4A45A70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E54F55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E8AA13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BFD6FD3">
            <w:pPr>
              <w:spacing w:line="480" w:lineRule="exact"/>
              <w:jc w:val="center"/>
              <w:textAlignment w:val="center"/>
              <w:rPr>
                <w:rFonts w:cs="宋体" w:asciiTheme="minorEastAsia" w:hAnsiTheme="minorEastAsia" w:eastAsiaTheme="minorEastAsia"/>
                <w:sz w:val="24"/>
              </w:rPr>
            </w:pPr>
          </w:p>
        </w:tc>
      </w:tr>
      <w:tr w14:paraId="7D689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77513DC">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17D8743">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5A5D6D1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BB26E0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023D0B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4C2002F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59761F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54AE66E">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25C619C8">
            <w:pPr>
              <w:spacing w:line="480" w:lineRule="exact"/>
              <w:jc w:val="center"/>
              <w:textAlignment w:val="center"/>
              <w:rPr>
                <w:rFonts w:cs="宋体" w:asciiTheme="minorEastAsia" w:hAnsiTheme="minorEastAsia" w:eastAsiaTheme="minorEastAsia"/>
                <w:sz w:val="24"/>
              </w:rPr>
            </w:pPr>
          </w:p>
        </w:tc>
      </w:tr>
      <w:tr w14:paraId="524A7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5DB211D">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075B4DB">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3447AB4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F9C1FEB">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5C15CA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821CAF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E7D71B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D040DFB">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73F231D">
            <w:pPr>
              <w:spacing w:line="480" w:lineRule="exact"/>
              <w:jc w:val="center"/>
              <w:textAlignment w:val="center"/>
              <w:rPr>
                <w:rFonts w:cs="宋体" w:asciiTheme="minorEastAsia" w:hAnsiTheme="minorEastAsia" w:eastAsiaTheme="minorEastAsia"/>
                <w:sz w:val="24"/>
              </w:rPr>
            </w:pPr>
          </w:p>
        </w:tc>
      </w:tr>
      <w:tr w14:paraId="54672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A73C4F0">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4D909B11">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60B779E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3C6B26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B1692BC">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306D74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A41277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000095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CE2DCEC">
            <w:pPr>
              <w:spacing w:line="480" w:lineRule="exact"/>
              <w:jc w:val="center"/>
              <w:textAlignment w:val="center"/>
              <w:rPr>
                <w:rFonts w:cs="宋体" w:asciiTheme="minorEastAsia" w:hAnsiTheme="minorEastAsia" w:eastAsiaTheme="minorEastAsia"/>
                <w:sz w:val="24"/>
              </w:rPr>
            </w:pPr>
          </w:p>
        </w:tc>
      </w:tr>
      <w:tr w14:paraId="6E06F7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D002954">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410DC111">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754F5C3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63BF7B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7F9374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4130D4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A634B9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0CB5F7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8AECF49">
            <w:pPr>
              <w:spacing w:line="480" w:lineRule="exact"/>
              <w:jc w:val="center"/>
              <w:textAlignment w:val="center"/>
              <w:rPr>
                <w:rFonts w:cs="宋体" w:asciiTheme="minorEastAsia" w:hAnsiTheme="minorEastAsia" w:eastAsiaTheme="minorEastAsia"/>
                <w:sz w:val="24"/>
              </w:rPr>
            </w:pPr>
          </w:p>
        </w:tc>
      </w:tr>
      <w:tr w14:paraId="61EF7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0EE3D2F">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6FCEC79">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68F4CD5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D766F0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1D63BDC">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723E2E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87ED03C">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76765B3">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28A1947">
            <w:pPr>
              <w:spacing w:line="480" w:lineRule="exact"/>
              <w:jc w:val="center"/>
              <w:textAlignment w:val="center"/>
              <w:rPr>
                <w:rFonts w:cs="宋体" w:asciiTheme="minorEastAsia" w:hAnsiTheme="minorEastAsia" w:eastAsiaTheme="minorEastAsia"/>
                <w:sz w:val="24"/>
              </w:rPr>
            </w:pPr>
          </w:p>
        </w:tc>
      </w:tr>
      <w:tr w14:paraId="3BE27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F461682">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54C30AD">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4C1C320F">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652890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EF92CD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F1C69C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879B8DB">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63D872C">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B971BB6">
            <w:pPr>
              <w:spacing w:line="480" w:lineRule="exact"/>
              <w:jc w:val="center"/>
              <w:textAlignment w:val="center"/>
              <w:rPr>
                <w:rFonts w:cs="宋体" w:asciiTheme="minorEastAsia" w:hAnsiTheme="minorEastAsia" w:eastAsiaTheme="minorEastAsia"/>
                <w:sz w:val="24"/>
              </w:rPr>
            </w:pPr>
          </w:p>
        </w:tc>
      </w:tr>
      <w:tr w14:paraId="4AB04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6EBFEFF">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294352A">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5D89041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A9A06C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CE26D6F">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F66862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97D140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C9BF401">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2C0D54D8">
            <w:pPr>
              <w:spacing w:line="480" w:lineRule="exact"/>
              <w:jc w:val="center"/>
              <w:textAlignment w:val="center"/>
              <w:rPr>
                <w:rFonts w:cs="宋体" w:asciiTheme="minorEastAsia" w:hAnsiTheme="minorEastAsia" w:eastAsiaTheme="minorEastAsia"/>
                <w:sz w:val="24"/>
              </w:rPr>
            </w:pPr>
          </w:p>
        </w:tc>
      </w:tr>
      <w:tr w14:paraId="4C990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976DF0F">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641F7AAB">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414D887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6E6986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39D5143">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775B19B2">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AB1D23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E19FFC5">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C8D7D62">
            <w:pPr>
              <w:spacing w:line="480" w:lineRule="exact"/>
              <w:jc w:val="center"/>
              <w:textAlignment w:val="center"/>
              <w:rPr>
                <w:rFonts w:cs="宋体" w:asciiTheme="minorEastAsia" w:hAnsiTheme="minorEastAsia" w:eastAsiaTheme="minorEastAsia"/>
                <w:sz w:val="24"/>
              </w:rPr>
            </w:pPr>
          </w:p>
        </w:tc>
      </w:tr>
      <w:tr w14:paraId="49469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2162186">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0227EDEB">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1512A1FF">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1D1ED87">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F989A53">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4D4C1E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54D318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FF4C5EE">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22C14CA4">
            <w:pPr>
              <w:spacing w:line="480" w:lineRule="exact"/>
              <w:jc w:val="center"/>
              <w:textAlignment w:val="center"/>
              <w:rPr>
                <w:rFonts w:cs="宋体" w:asciiTheme="minorEastAsia" w:hAnsiTheme="minorEastAsia" w:eastAsiaTheme="minorEastAsia"/>
                <w:sz w:val="24"/>
              </w:rPr>
            </w:pPr>
          </w:p>
        </w:tc>
      </w:tr>
      <w:tr w14:paraId="6C472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A7F264B">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21CF00B4">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3088C21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D791DD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1A43431">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E2C53D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3950F3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A5AB37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DA2CE53">
            <w:pPr>
              <w:spacing w:line="480" w:lineRule="exact"/>
              <w:jc w:val="center"/>
              <w:textAlignment w:val="center"/>
              <w:rPr>
                <w:rFonts w:cs="宋体" w:asciiTheme="minorEastAsia" w:hAnsiTheme="minorEastAsia" w:eastAsiaTheme="minorEastAsia"/>
                <w:sz w:val="24"/>
              </w:rPr>
            </w:pPr>
          </w:p>
        </w:tc>
      </w:tr>
      <w:tr w14:paraId="10EBB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B7BD4D7">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023446CF">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6A1405C4">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57DF82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E5BBBC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B3B5C4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E93B70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A26E9B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0C0FC713">
            <w:pPr>
              <w:spacing w:line="480" w:lineRule="exact"/>
              <w:jc w:val="center"/>
              <w:textAlignment w:val="center"/>
              <w:rPr>
                <w:rFonts w:cs="宋体" w:asciiTheme="minorEastAsia" w:hAnsiTheme="minorEastAsia" w:eastAsiaTheme="minorEastAsia"/>
                <w:sz w:val="24"/>
              </w:rPr>
            </w:pPr>
          </w:p>
        </w:tc>
      </w:tr>
      <w:tr w14:paraId="0F624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FC19A04">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38031E06">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0296289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376466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F172549">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2B933A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A25E330">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ABB02A2">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A0DAB57">
            <w:pPr>
              <w:spacing w:line="480" w:lineRule="exact"/>
              <w:jc w:val="center"/>
              <w:textAlignment w:val="center"/>
              <w:rPr>
                <w:rFonts w:cs="宋体" w:asciiTheme="minorEastAsia" w:hAnsiTheme="minorEastAsia" w:eastAsiaTheme="minorEastAsia"/>
                <w:sz w:val="24"/>
              </w:rPr>
            </w:pPr>
          </w:p>
        </w:tc>
      </w:tr>
      <w:tr w14:paraId="3FBF6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347B0B9">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526FB45F">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45B9A0B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80EA9E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7E22ED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F6F522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4E20CA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8476081">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3F5F60A">
            <w:pPr>
              <w:spacing w:line="480" w:lineRule="exact"/>
              <w:jc w:val="center"/>
              <w:textAlignment w:val="center"/>
              <w:rPr>
                <w:rFonts w:cs="宋体" w:asciiTheme="minorEastAsia" w:hAnsiTheme="minorEastAsia" w:eastAsiaTheme="minorEastAsia"/>
                <w:sz w:val="24"/>
              </w:rPr>
            </w:pPr>
          </w:p>
        </w:tc>
      </w:tr>
      <w:tr w14:paraId="75D48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A30F3BB">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1BBF634B">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02FBAC9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9B2206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FD7975B">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C30AFD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D99AD43">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51417E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53C1376A">
            <w:pPr>
              <w:spacing w:line="480" w:lineRule="exact"/>
              <w:jc w:val="center"/>
              <w:textAlignment w:val="center"/>
              <w:rPr>
                <w:rFonts w:cs="宋体" w:asciiTheme="minorEastAsia" w:hAnsiTheme="minorEastAsia" w:eastAsiaTheme="minorEastAsia"/>
                <w:sz w:val="24"/>
              </w:rPr>
            </w:pPr>
          </w:p>
        </w:tc>
      </w:tr>
      <w:tr w14:paraId="1B4AC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076CC24">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EC200CE">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78AACD4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FEAF1D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2F5A39A">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028D6D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1B59B7A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462E6E4">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38844622">
            <w:pPr>
              <w:spacing w:line="480" w:lineRule="exact"/>
              <w:jc w:val="center"/>
              <w:textAlignment w:val="center"/>
              <w:rPr>
                <w:rFonts w:cs="宋体" w:asciiTheme="minorEastAsia" w:hAnsiTheme="minorEastAsia" w:eastAsiaTheme="minorEastAsia"/>
                <w:sz w:val="24"/>
              </w:rPr>
            </w:pPr>
          </w:p>
        </w:tc>
      </w:tr>
      <w:tr w14:paraId="57109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54AD009">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1EBAB62C">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62E6501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DFD0E2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FBF0F1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92149E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894E0C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8FFE0E8">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A7B5BA9">
            <w:pPr>
              <w:spacing w:line="480" w:lineRule="exact"/>
              <w:jc w:val="center"/>
              <w:textAlignment w:val="center"/>
              <w:rPr>
                <w:rFonts w:cs="宋体" w:asciiTheme="minorEastAsia" w:hAnsiTheme="minorEastAsia" w:eastAsiaTheme="minorEastAsia"/>
                <w:sz w:val="24"/>
              </w:rPr>
            </w:pPr>
          </w:p>
        </w:tc>
      </w:tr>
      <w:tr w14:paraId="2B7D0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0E62E0E">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7F11AADF">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405E93F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1AF1FA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79BBB93">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7FCDF6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9FD49FD">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57DF7A0">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1C7B9474">
            <w:pPr>
              <w:spacing w:line="480" w:lineRule="exact"/>
              <w:jc w:val="center"/>
              <w:textAlignment w:val="center"/>
              <w:rPr>
                <w:rFonts w:cs="宋体" w:asciiTheme="minorEastAsia" w:hAnsiTheme="minorEastAsia" w:eastAsiaTheme="minorEastAsia"/>
                <w:sz w:val="24"/>
              </w:rPr>
            </w:pPr>
          </w:p>
        </w:tc>
      </w:tr>
      <w:tr w14:paraId="3399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9D2BB0C">
            <w:pPr>
              <w:spacing w:line="480" w:lineRule="exact"/>
              <w:jc w:val="center"/>
              <w:textAlignment w:val="center"/>
              <w:rPr>
                <w:rFonts w:cs="宋体" w:asciiTheme="minorEastAsia" w:hAnsiTheme="minorEastAsia" w:eastAsiaTheme="minorEastAsia"/>
                <w:sz w:val="24"/>
              </w:rPr>
            </w:pPr>
          </w:p>
        </w:tc>
        <w:tc>
          <w:tcPr>
            <w:tcW w:w="1134" w:type="dxa"/>
            <w:tcBorders>
              <w:top w:val="single" w:color="auto" w:sz="4" w:space="0"/>
              <w:left w:val="nil"/>
              <w:bottom w:val="single" w:color="auto" w:sz="4" w:space="0"/>
              <w:right w:val="single" w:color="auto" w:sz="4" w:space="0"/>
            </w:tcBorders>
            <w:vAlign w:val="center"/>
          </w:tcPr>
          <w:p w14:paraId="1F1693B6">
            <w:pPr>
              <w:spacing w:line="480" w:lineRule="exact"/>
              <w:jc w:val="center"/>
              <w:textAlignment w:val="center"/>
              <w:rPr>
                <w:rFonts w:cs="宋体" w:asciiTheme="minorEastAsia" w:hAnsiTheme="minorEastAsia" w:eastAsiaTheme="minorEastAsia"/>
                <w:sz w:val="24"/>
              </w:rPr>
            </w:pPr>
          </w:p>
        </w:tc>
        <w:tc>
          <w:tcPr>
            <w:tcW w:w="851" w:type="dxa"/>
            <w:tcBorders>
              <w:top w:val="single" w:color="auto" w:sz="4" w:space="0"/>
              <w:left w:val="nil"/>
              <w:bottom w:val="single" w:color="auto" w:sz="4" w:space="0"/>
              <w:right w:val="single" w:color="auto" w:sz="4" w:space="0"/>
            </w:tcBorders>
            <w:vAlign w:val="center"/>
          </w:tcPr>
          <w:p w14:paraId="08BAED4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92253C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4679151">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60F2DAEF">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6835E0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1F59B6D">
            <w:pPr>
              <w:spacing w:line="480" w:lineRule="exact"/>
              <w:jc w:val="center"/>
              <w:textAlignment w:val="center"/>
              <w:rPr>
                <w:rFonts w:cs="宋体" w:asciiTheme="minorEastAsia" w:hAnsiTheme="minorEastAsia" w:eastAsiaTheme="minorEastAsia"/>
                <w:sz w:val="24"/>
              </w:rPr>
            </w:pPr>
          </w:p>
        </w:tc>
        <w:tc>
          <w:tcPr>
            <w:tcW w:w="850" w:type="dxa"/>
            <w:tcBorders>
              <w:top w:val="single" w:color="auto" w:sz="4" w:space="0"/>
              <w:left w:val="nil"/>
              <w:bottom w:val="single" w:color="auto" w:sz="4" w:space="0"/>
              <w:right w:val="single" w:color="auto" w:sz="4" w:space="0"/>
            </w:tcBorders>
            <w:vAlign w:val="center"/>
          </w:tcPr>
          <w:p w14:paraId="409503A7">
            <w:pPr>
              <w:spacing w:line="480" w:lineRule="exact"/>
              <w:jc w:val="center"/>
              <w:textAlignment w:val="center"/>
              <w:rPr>
                <w:rFonts w:cs="宋体" w:asciiTheme="minorEastAsia" w:hAnsiTheme="minorEastAsia" w:eastAsiaTheme="minorEastAsia"/>
                <w:sz w:val="24"/>
              </w:rPr>
            </w:pPr>
          </w:p>
        </w:tc>
      </w:tr>
    </w:tbl>
    <w:p w14:paraId="285D5F2E">
      <w:pPr>
        <w:spacing w:beforeLines="50" w:afterLines="50" w:line="480" w:lineRule="exact"/>
        <w:jc w:val="center"/>
        <w:textAlignment w:val="center"/>
        <w:rPr>
          <w:rFonts w:cs="宋体" w:asciiTheme="minorEastAsia" w:hAnsiTheme="minorEastAsia" w:eastAsiaTheme="minorEastAsia"/>
          <w:sz w:val="24"/>
        </w:rPr>
      </w:pPr>
    </w:p>
    <w:p w14:paraId="5D9D3F05">
      <w:pPr>
        <w:spacing w:beforeLines="50" w:afterLines="50" w:line="480" w:lineRule="exact"/>
        <w:jc w:val="center"/>
        <w:textAlignment w:val="center"/>
        <w:rPr>
          <w:rFonts w:cs="宋体" w:asciiTheme="minorEastAsia" w:hAnsiTheme="minorEastAsia" w:eastAsiaTheme="minorEastAsia"/>
          <w:sz w:val="24"/>
        </w:rPr>
      </w:pPr>
    </w:p>
    <w:p w14:paraId="4D5CBB29">
      <w:pPr>
        <w:spacing w:beforeLines="50" w:afterLines="50" w:line="480" w:lineRule="exact"/>
        <w:jc w:val="center"/>
        <w:textAlignment w:val="center"/>
        <w:rPr>
          <w:rFonts w:cs="宋体" w:asciiTheme="minorEastAsia" w:hAnsiTheme="minorEastAsia" w:eastAsiaTheme="minorEastAsia"/>
          <w:b/>
          <w:bCs/>
          <w:sz w:val="24"/>
        </w:rPr>
      </w:pPr>
    </w:p>
    <w:p w14:paraId="59520E65">
      <w:pPr>
        <w:spacing w:beforeLines="50" w:afterLines="50" w:line="480" w:lineRule="exact"/>
        <w:jc w:val="center"/>
        <w:textAlignment w:val="center"/>
        <w:rPr>
          <w:rFonts w:cs="宋体" w:asciiTheme="minorEastAsia" w:hAnsiTheme="minorEastAsia" w:eastAsiaTheme="minorEastAsia"/>
          <w:b/>
          <w:bCs/>
          <w:sz w:val="24"/>
        </w:rPr>
      </w:pPr>
    </w:p>
    <w:p w14:paraId="39DD4FD1">
      <w:pPr>
        <w:spacing w:beforeLines="50" w:afterLines="5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附表三：劳动力计划表</w:t>
      </w:r>
    </w:p>
    <w:p w14:paraId="7951F930">
      <w:pPr>
        <w:spacing w:line="480" w:lineRule="exact"/>
        <w:ind w:right="360"/>
        <w:jc w:val="right"/>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单位：人   </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0215E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tcBorders>
              <w:top w:val="single" w:color="auto" w:sz="4" w:space="0"/>
              <w:left w:val="single" w:color="auto" w:sz="4" w:space="0"/>
              <w:bottom w:val="single" w:color="auto" w:sz="4" w:space="0"/>
              <w:right w:val="single" w:color="auto" w:sz="4" w:space="0"/>
            </w:tcBorders>
            <w:vAlign w:val="center"/>
          </w:tcPr>
          <w:p w14:paraId="3686C6FD">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工种</w:t>
            </w:r>
          </w:p>
        </w:tc>
        <w:tc>
          <w:tcPr>
            <w:tcW w:w="7796" w:type="dxa"/>
            <w:gridSpan w:val="7"/>
            <w:tcBorders>
              <w:top w:val="single" w:color="auto" w:sz="4" w:space="0"/>
              <w:left w:val="nil"/>
              <w:bottom w:val="single" w:color="auto" w:sz="4" w:space="0"/>
              <w:right w:val="single" w:color="auto" w:sz="4" w:space="0"/>
            </w:tcBorders>
            <w:vAlign w:val="center"/>
          </w:tcPr>
          <w:p w14:paraId="67A47C8A">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按工程施工阶段投入劳动力情况</w:t>
            </w:r>
          </w:p>
        </w:tc>
      </w:tr>
      <w:tr w14:paraId="36B5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F5729E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CBEA36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57AEAC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B432BA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463533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6E2FBC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ED03AC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95BB2CE">
            <w:pPr>
              <w:spacing w:line="480" w:lineRule="exact"/>
              <w:jc w:val="center"/>
              <w:textAlignment w:val="center"/>
              <w:rPr>
                <w:rFonts w:cs="宋体" w:asciiTheme="minorEastAsia" w:hAnsiTheme="minorEastAsia" w:eastAsiaTheme="minorEastAsia"/>
                <w:sz w:val="24"/>
              </w:rPr>
            </w:pPr>
          </w:p>
        </w:tc>
      </w:tr>
      <w:tr w14:paraId="369D60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4BF16B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94780B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587D60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DEC9AE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13EE9F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F2408A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25AD34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E313492">
            <w:pPr>
              <w:spacing w:line="480" w:lineRule="exact"/>
              <w:jc w:val="center"/>
              <w:textAlignment w:val="center"/>
              <w:rPr>
                <w:rFonts w:cs="宋体" w:asciiTheme="minorEastAsia" w:hAnsiTheme="minorEastAsia" w:eastAsiaTheme="minorEastAsia"/>
                <w:sz w:val="24"/>
              </w:rPr>
            </w:pPr>
          </w:p>
        </w:tc>
      </w:tr>
      <w:tr w14:paraId="00B77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E146CA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EA088C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A647DB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D1AB15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AA7696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789A71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9B61E3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E3FA5BA">
            <w:pPr>
              <w:spacing w:line="480" w:lineRule="exact"/>
              <w:jc w:val="center"/>
              <w:textAlignment w:val="center"/>
              <w:rPr>
                <w:rFonts w:cs="宋体" w:asciiTheme="minorEastAsia" w:hAnsiTheme="minorEastAsia" w:eastAsiaTheme="minorEastAsia"/>
                <w:sz w:val="24"/>
              </w:rPr>
            </w:pPr>
          </w:p>
        </w:tc>
      </w:tr>
      <w:tr w14:paraId="7E5D1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0A3FDC30">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44890F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8020CC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CD1A92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9D354E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F3DB76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4C4A80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37B6BFE">
            <w:pPr>
              <w:spacing w:line="480" w:lineRule="exact"/>
              <w:jc w:val="center"/>
              <w:textAlignment w:val="center"/>
              <w:rPr>
                <w:rFonts w:cs="宋体" w:asciiTheme="minorEastAsia" w:hAnsiTheme="minorEastAsia" w:eastAsiaTheme="minorEastAsia"/>
                <w:sz w:val="24"/>
              </w:rPr>
            </w:pPr>
          </w:p>
        </w:tc>
      </w:tr>
      <w:tr w14:paraId="0974D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4FD6225">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3C89FE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E19BE9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9C1E10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BFC442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AAEA76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88A6A0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BECB545">
            <w:pPr>
              <w:spacing w:line="480" w:lineRule="exact"/>
              <w:jc w:val="center"/>
              <w:textAlignment w:val="center"/>
              <w:rPr>
                <w:rFonts w:cs="宋体" w:asciiTheme="minorEastAsia" w:hAnsiTheme="minorEastAsia" w:eastAsiaTheme="minorEastAsia"/>
                <w:sz w:val="24"/>
              </w:rPr>
            </w:pPr>
          </w:p>
        </w:tc>
      </w:tr>
      <w:tr w14:paraId="7361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63494E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B64815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661C47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9FD05F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95F797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15B65E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91EDAB1">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F11B2E6">
            <w:pPr>
              <w:spacing w:line="480" w:lineRule="exact"/>
              <w:jc w:val="center"/>
              <w:textAlignment w:val="center"/>
              <w:rPr>
                <w:rFonts w:cs="宋体" w:asciiTheme="minorEastAsia" w:hAnsiTheme="minorEastAsia" w:eastAsiaTheme="minorEastAsia"/>
                <w:sz w:val="24"/>
              </w:rPr>
            </w:pPr>
          </w:p>
        </w:tc>
      </w:tr>
      <w:tr w14:paraId="6753C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2874AD8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E865D2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85019B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B7BB1C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436BCA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ACEF8D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DDA8D1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3D11E65">
            <w:pPr>
              <w:spacing w:line="480" w:lineRule="exact"/>
              <w:jc w:val="center"/>
              <w:textAlignment w:val="center"/>
              <w:rPr>
                <w:rFonts w:cs="宋体" w:asciiTheme="minorEastAsia" w:hAnsiTheme="minorEastAsia" w:eastAsiaTheme="minorEastAsia"/>
                <w:sz w:val="24"/>
              </w:rPr>
            </w:pPr>
          </w:p>
        </w:tc>
      </w:tr>
      <w:tr w14:paraId="067B5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920DCE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D9A441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05E05A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0EF6FA1">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1B90F2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21C20A1">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A780B3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654FB84">
            <w:pPr>
              <w:spacing w:line="480" w:lineRule="exact"/>
              <w:jc w:val="center"/>
              <w:textAlignment w:val="center"/>
              <w:rPr>
                <w:rFonts w:cs="宋体" w:asciiTheme="minorEastAsia" w:hAnsiTheme="minorEastAsia" w:eastAsiaTheme="minorEastAsia"/>
                <w:sz w:val="24"/>
              </w:rPr>
            </w:pPr>
          </w:p>
        </w:tc>
      </w:tr>
      <w:tr w14:paraId="1A9C5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2A700B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5FDD02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4846A0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9725D0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4BFF3E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DA3319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0A2BF9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E7A570D">
            <w:pPr>
              <w:spacing w:line="480" w:lineRule="exact"/>
              <w:jc w:val="center"/>
              <w:textAlignment w:val="center"/>
              <w:rPr>
                <w:rFonts w:cs="宋体" w:asciiTheme="minorEastAsia" w:hAnsiTheme="minorEastAsia" w:eastAsiaTheme="minorEastAsia"/>
                <w:sz w:val="24"/>
              </w:rPr>
            </w:pPr>
          </w:p>
        </w:tc>
      </w:tr>
      <w:tr w14:paraId="224CE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403F552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8C4CF0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8465AE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AB29CD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101EDD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AB3C6A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EB8DFC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D3B2E47">
            <w:pPr>
              <w:spacing w:line="480" w:lineRule="exact"/>
              <w:jc w:val="center"/>
              <w:textAlignment w:val="center"/>
              <w:rPr>
                <w:rFonts w:cs="宋体" w:asciiTheme="minorEastAsia" w:hAnsiTheme="minorEastAsia" w:eastAsiaTheme="minorEastAsia"/>
                <w:sz w:val="24"/>
              </w:rPr>
            </w:pPr>
          </w:p>
        </w:tc>
      </w:tr>
      <w:tr w14:paraId="02A44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305AC8DB">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BC05BA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DDAF60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EADF01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DF28B7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80261A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6F02D3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0F238BC">
            <w:pPr>
              <w:spacing w:line="480" w:lineRule="exact"/>
              <w:jc w:val="center"/>
              <w:textAlignment w:val="center"/>
              <w:rPr>
                <w:rFonts w:cs="宋体" w:asciiTheme="minorEastAsia" w:hAnsiTheme="minorEastAsia" w:eastAsiaTheme="minorEastAsia"/>
                <w:sz w:val="24"/>
              </w:rPr>
            </w:pPr>
          </w:p>
        </w:tc>
      </w:tr>
      <w:tr w14:paraId="7E8B2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474F2F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D7C77F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E44B18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60F743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410C67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95C352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6BDD31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44625D5">
            <w:pPr>
              <w:spacing w:line="480" w:lineRule="exact"/>
              <w:jc w:val="center"/>
              <w:textAlignment w:val="center"/>
              <w:rPr>
                <w:rFonts w:cs="宋体" w:asciiTheme="minorEastAsia" w:hAnsiTheme="minorEastAsia" w:eastAsiaTheme="minorEastAsia"/>
                <w:sz w:val="24"/>
              </w:rPr>
            </w:pPr>
          </w:p>
        </w:tc>
      </w:tr>
      <w:tr w14:paraId="0A0A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27D8BF3">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571B47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913312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876BA7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32BADF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B8A3A4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FCC02A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C4CE7AE">
            <w:pPr>
              <w:spacing w:line="480" w:lineRule="exact"/>
              <w:jc w:val="center"/>
              <w:textAlignment w:val="center"/>
              <w:rPr>
                <w:rFonts w:cs="宋体" w:asciiTheme="minorEastAsia" w:hAnsiTheme="minorEastAsia" w:eastAsiaTheme="minorEastAsia"/>
                <w:sz w:val="24"/>
              </w:rPr>
            </w:pPr>
          </w:p>
        </w:tc>
      </w:tr>
      <w:tr w14:paraId="75491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1C3E85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7A5B4E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4F1C54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70C368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F91E66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7BB60F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0ECAC2B">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3E690A4">
            <w:pPr>
              <w:spacing w:line="480" w:lineRule="exact"/>
              <w:jc w:val="center"/>
              <w:textAlignment w:val="center"/>
              <w:rPr>
                <w:rFonts w:cs="宋体" w:asciiTheme="minorEastAsia" w:hAnsiTheme="minorEastAsia" w:eastAsiaTheme="minorEastAsia"/>
                <w:sz w:val="24"/>
              </w:rPr>
            </w:pPr>
          </w:p>
        </w:tc>
      </w:tr>
      <w:tr w14:paraId="22975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220029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A77194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474AC0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072F39E">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6A4D06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382BE2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9E06004">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8E03BAF">
            <w:pPr>
              <w:spacing w:line="480" w:lineRule="exact"/>
              <w:jc w:val="center"/>
              <w:textAlignment w:val="center"/>
              <w:rPr>
                <w:rFonts w:cs="宋体" w:asciiTheme="minorEastAsia" w:hAnsiTheme="minorEastAsia" w:eastAsiaTheme="minorEastAsia"/>
                <w:sz w:val="24"/>
              </w:rPr>
            </w:pPr>
          </w:p>
        </w:tc>
      </w:tr>
      <w:tr w14:paraId="0E67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80C15F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3E6DDB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57BD36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E278BF2">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787A29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4A7A5B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4DED4A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9A0C2ED">
            <w:pPr>
              <w:spacing w:line="480" w:lineRule="exact"/>
              <w:jc w:val="center"/>
              <w:textAlignment w:val="center"/>
              <w:rPr>
                <w:rFonts w:cs="宋体" w:asciiTheme="minorEastAsia" w:hAnsiTheme="minorEastAsia" w:eastAsiaTheme="minorEastAsia"/>
                <w:sz w:val="24"/>
              </w:rPr>
            </w:pPr>
          </w:p>
        </w:tc>
      </w:tr>
      <w:tr w14:paraId="4499D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597645E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38528E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C13A28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78E192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C1D228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D5042A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52800F7">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877EC11">
            <w:pPr>
              <w:spacing w:line="480" w:lineRule="exact"/>
              <w:jc w:val="center"/>
              <w:textAlignment w:val="center"/>
              <w:rPr>
                <w:rFonts w:cs="宋体" w:asciiTheme="minorEastAsia" w:hAnsiTheme="minorEastAsia" w:eastAsiaTheme="minorEastAsia"/>
                <w:sz w:val="24"/>
              </w:rPr>
            </w:pPr>
          </w:p>
        </w:tc>
      </w:tr>
      <w:tr w14:paraId="2CA285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73A9D7B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7901C545">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AEB9C0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78F216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5EA8F2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19DB5B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842123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8D9F9FD">
            <w:pPr>
              <w:spacing w:line="480" w:lineRule="exact"/>
              <w:jc w:val="center"/>
              <w:textAlignment w:val="center"/>
              <w:rPr>
                <w:rFonts w:cs="宋体" w:asciiTheme="minorEastAsia" w:hAnsiTheme="minorEastAsia" w:eastAsiaTheme="minorEastAsia"/>
                <w:sz w:val="24"/>
              </w:rPr>
            </w:pPr>
          </w:p>
        </w:tc>
      </w:tr>
      <w:tr w14:paraId="68589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6DD1AA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1A95544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9A7284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306620C">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7C99256A">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8E4F29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B7A2A6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849C2AF">
            <w:pPr>
              <w:spacing w:line="480" w:lineRule="exact"/>
              <w:jc w:val="center"/>
              <w:textAlignment w:val="center"/>
              <w:rPr>
                <w:rFonts w:cs="宋体" w:asciiTheme="minorEastAsia" w:hAnsiTheme="minorEastAsia" w:eastAsiaTheme="minorEastAsia"/>
                <w:sz w:val="24"/>
              </w:rPr>
            </w:pPr>
          </w:p>
        </w:tc>
      </w:tr>
      <w:tr w14:paraId="547B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109F63D0">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1E1A9A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A2D44F9">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8A6E198">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54BEFC5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3B19935D">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421E1E0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A49F2A7">
            <w:pPr>
              <w:spacing w:line="480" w:lineRule="exact"/>
              <w:jc w:val="center"/>
              <w:textAlignment w:val="center"/>
              <w:rPr>
                <w:rFonts w:cs="宋体" w:asciiTheme="minorEastAsia" w:hAnsiTheme="minorEastAsia" w:eastAsiaTheme="minorEastAsia"/>
                <w:sz w:val="24"/>
              </w:rPr>
            </w:pPr>
          </w:p>
        </w:tc>
      </w:tr>
      <w:tr w14:paraId="26969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tcBorders>
              <w:top w:val="single" w:color="auto" w:sz="4" w:space="0"/>
              <w:left w:val="single" w:color="auto" w:sz="4" w:space="0"/>
              <w:bottom w:val="single" w:color="auto" w:sz="4" w:space="0"/>
              <w:right w:val="single" w:color="auto" w:sz="4" w:space="0"/>
            </w:tcBorders>
            <w:vAlign w:val="center"/>
          </w:tcPr>
          <w:p w14:paraId="6415BD2C">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D2A060F">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A27892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622EBC7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24C2E9E3">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0DA08356">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BA32150">
            <w:pPr>
              <w:spacing w:line="480" w:lineRule="exact"/>
              <w:jc w:val="center"/>
              <w:textAlignment w:val="center"/>
              <w:rPr>
                <w:rFonts w:cs="宋体" w:asciiTheme="minorEastAsia" w:hAnsiTheme="minorEastAsia" w:eastAsiaTheme="minorEastAsia"/>
                <w:sz w:val="24"/>
              </w:rPr>
            </w:pPr>
          </w:p>
        </w:tc>
        <w:tc>
          <w:tcPr>
            <w:tcW w:w="1063" w:type="dxa"/>
            <w:tcBorders>
              <w:top w:val="single" w:color="auto" w:sz="4" w:space="0"/>
              <w:left w:val="nil"/>
              <w:bottom w:val="single" w:color="auto" w:sz="4" w:space="0"/>
              <w:right w:val="single" w:color="auto" w:sz="4" w:space="0"/>
            </w:tcBorders>
            <w:vAlign w:val="center"/>
          </w:tcPr>
          <w:p w14:paraId="162D2FAF">
            <w:pPr>
              <w:spacing w:line="480" w:lineRule="exact"/>
              <w:jc w:val="center"/>
              <w:textAlignment w:val="center"/>
              <w:rPr>
                <w:rFonts w:cs="宋体" w:asciiTheme="minorEastAsia" w:hAnsiTheme="minorEastAsia" w:eastAsiaTheme="minorEastAsia"/>
                <w:sz w:val="24"/>
              </w:rPr>
            </w:pPr>
          </w:p>
        </w:tc>
      </w:tr>
    </w:tbl>
    <w:p w14:paraId="783AF693">
      <w:pPr>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p>
    <w:p w14:paraId="7237270C">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附表四：计划开、竣工日期和施工进度网络图</w:t>
      </w:r>
    </w:p>
    <w:p w14:paraId="56169A27">
      <w:pPr>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1．响应人应递交施工进度网络图或施工进度表，说明按磋商文件要求的计划工期进行施工的各个关键日期。</w:t>
      </w:r>
    </w:p>
    <w:p w14:paraId="4E6929BA">
      <w:pPr>
        <w:spacing w:line="480" w:lineRule="exact"/>
        <w:ind w:firstLine="480" w:firstLineChars="2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2．施工进度表可采用网络图和（或）横道图表示。</w:t>
      </w:r>
    </w:p>
    <w:p w14:paraId="7B843306">
      <w:pPr>
        <w:spacing w:beforeLines="50"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附表五：施工总平面图</w:t>
      </w:r>
    </w:p>
    <w:p w14:paraId="4F79FE66">
      <w:pPr>
        <w:spacing w:beforeLines="50" w:afterLines="100"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br w:type="page"/>
      </w:r>
      <w:r>
        <w:rPr>
          <w:rFonts w:hint="eastAsia" w:cs="宋体" w:asciiTheme="minorEastAsia" w:hAnsiTheme="minorEastAsia" w:eastAsiaTheme="minorEastAsia"/>
          <w:b/>
          <w:bCs/>
          <w:sz w:val="24"/>
        </w:rPr>
        <w:t>附表六：临时用地表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73CA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vAlign w:val="center"/>
          </w:tcPr>
          <w:p w14:paraId="7017F996">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用  途</w:t>
            </w:r>
          </w:p>
        </w:tc>
        <w:tc>
          <w:tcPr>
            <w:tcW w:w="2079" w:type="dxa"/>
            <w:tcBorders>
              <w:top w:val="single" w:color="auto" w:sz="4" w:space="0"/>
              <w:left w:val="nil"/>
              <w:bottom w:val="single" w:color="auto" w:sz="4" w:space="0"/>
              <w:right w:val="single" w:color="auto" w:sz="4" w:space="0"/>
            </w:tcBorders>
            <w:vAlign w:val="center"/>
          </w:tcPr>
          <w:p w14:paraId="165BF228">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面 积（平方米）</w:t>
            </w:r>
          </w:p>
        </w:tc>
        <w:tc>
          <w:tcPr>
            <w:tcW w:w="2079" w:type="dxa"/>
            <w:tcBorders>
              <w:top w:val="single" w:color="auto" w:sz="4" w:space="0"/>
              <w:left w:val="nil"/>
              <w:bottom w:val="single" w:color="auto" w:sz="4" w:space="0"/>
              <w:right w:val="single" w:color="auto" w:sz="4" w:space="0"/>
            </w:tcBorders>
            <w:vAlign w:val="center"/>
          </w:tcPr>
          <w:p w14:paraId="7530487A">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位  置</w:t>
            </w:r>
          </w:p>
        </w:tc>
        <w:tc>
          <w:tcPr>
            <w:tcW w:w="2079" w:type="dxa"/>
            <w:tcBorders>
              <w:top w:val="single" w:color="auto" w:sz="4" w:space="0"/>
              <w:left w:val="nil"/>
              <w:bottom w:val="single" w:color="auto" w:sz="4" w:space="0"/>
              <w:right w:val="single" w:color="auto" w:sz="4" w:space="0"/>
            </w:tcBorders>
            <w:vAlign w:val="center"/>
          </w:tcPr>
          <w:p w14:paraId="27E3002B">
            <w:pPr>
              <w:spacing w:line="48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需用时间</w:t>
            </w:r>
          </w:p>
        </w:tc>
      </w:tr>
      <w:tr w14:paraId="5757D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D508414">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2C29AA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A7D96E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626330F">
            <w:pPr>
              <w:spacing w:line="480" w:lineRule="exact"/>
              <w:textAlignment w:val="center"/>
              <w:rPr>
                <w:rFonts w:cs="宋体" w:asciiTheme="minorEastAsia" w:hAnsiTheme="minorEastAsia" w:eastAsiaTheme="minorEastAsia"/>
                <w:sz w:val="24"/>
              </w:rPr>
            </w:pPr>
          </w:p>
        </w:tc>
      </w:tr>
      <w:tr w14:paraId="0C98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4AFF8B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A0A73A4">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58CF5F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D398F75">
            <w:pPr>
              <w:spacing w:line="480" w:lineRule="exact"/>
              <w:textAlignment w:val="center"/>
              <w:rPr>
                <w:rFonts w:cs="宋体" w:asciiTheme="minorEastAsia" w:hAnsiTheme="minorEastAsia" w:eastAsiaTheme="minorEastAsia"/>
                <w:sz w:val="24"/>
              </w:rPr>
            </w:pPr>
          </w:p>
        </w:tc>
      </w:tr>
      <w:tr w14:paraId="0F360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1083D7B">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D93719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D069B8B">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186E7C9">
            <w:pPr>
              <w:spacing w:line="480" w:lineRule="exact"/>
              <w:textAlignment w:val="center"/>
              <w:rPr>
                <w:rFonts w:cs="宋体" w:asciiTheme="minorEastAsia" w:hAnsiTheme="minorEastAsia" w:eastAsiaTheme="minorEastAsia"/>
                <w:sz w:val="24"/>
              </w:rPr>
            </w:pPr>
          </w:p>
        </w:tc>
      </w:tr>
      <w:tr w14:paraId="7101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158FFE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1ECBA7D">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DD15A90">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2E0BAF1">
            <w:pPr>
              <w:spacing w:line="480" w:lineRule="exact"/>
              <w:textAlignment w:val="center"/>
              <w:rPr>
                <w:rFonts w:cs="宋体" w:asciiTheme="minorEastAsia" w:hAnsiTheme="minorEastAsia" w:eastAsiaTheme="minorEastAsia"/>
                <w:sz w:val="24"/>
              </w:rPr>
            </w:pPr>
          </w:p>
        </w:tc>
      </w:tr>
      <w:tr w14:paraId="32069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0D17278">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432009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E8DE02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2990179">
            <w:pPr>
              <w:spacing w:line="480" w:lineRule="exact"/>
              <w:textAlignment w:val="center"/>
              <w:rPr>
                <w:rFonts w:cs="宋体" w:asciiTheme="minorEastAsia" w:hAnsiTheme="minorEastAsia" w:eastAsiaTheme="minorEastAsia"/>
                <w:sz w:val="24"/>
              </w:rPr>
            </w:pPr>
          </w:p>
        </w:tc>
      </w:tr>
      <w:tr w14:paraId="48B89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9968F5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9980AD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55AB20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D1BBB7B">
            <w:pPr>
              <w:spacing w:line="480" w:lineRule="exact"/>
              <w:textAlignment w:val="center"/>
              <w:rPr>
                <w:rFonts w:cs="宋体" w:asciiTheme="minorEastAsia" w:hAnsiTheme="minorEastAsia" w:eastAsiaTheme="minorEastAsia"/>
                <w:sz w:val="24"/>
              </w:rPr>
            </w:pPr>
          </w:p>
        </w:tc>
      </w:tr>
      <w:tr w14:paraId="2E7C8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F051A6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D935E2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445FB5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89D7E98">
            <w:pPr>
              <w:spacing w:line="480" w:lineRule="exact"/>
              <w:textAlignment w:val="center"/>
              <w:rPr>
                <w:rFonts w:cs="宋体" w:asciiTheme="minorEastAsia" w:hAnsiTheme="minorEastAsia" w:eastAsiaTheme="minorEastAsia"/>
                <w:sz w:val="24"/>
              </w:rPr>
            </w:pPr>
          </w:p>
        </w:tc>
      </w:tr>
      <w:tr w14:paraId="249EB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47C9FA1">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1F8450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62E04F0">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3AD80A5">
            <w:pPr>
              <w:spacing w:line="480" w:lineRule="exact"/>
              <w:textAlignment w:val="center"/>
              <w:rPr>
                <w:rFonts w:cs="宋体" w:asciiTheme="minorEastAsia" w:hAnsiTheme="minorEastAsia" w:eastAsiaTheme="minorEastAsia"/>
                <w:sz w:val="24"/>
              </w:rPr>
            </w:pPr>
          </w:p>
        </w:tc>
      </w:tr>
      <w:tr w14:paraId="666E3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215C77E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A34467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193BCD9">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F6DE9CB">
            <w:pPr>
              <w:spacing w:line="480" w:lineRule="exact"/>
              <w:textAlignment w:val="center"/>
              <w:rPr>
                <w:rFonts w:cs="宋体" w:asciiTheme="minorEastAsia" w:hAnsiTheme="minorEastAsia" w:eastAsiaTheme="minorEastAsia"/>
                <w:sz w:val="24"/>
              </w:rPr>
            </w:pPr>
          </w:p>
        </w:tc>
      </w:tr>
      <w:tr w14:paraId="16D71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C76C92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FC44D9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1C8BFE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36E218A">
            <w:pPr>
              <w:spacing w:line="480" w:lineRule="exact"/>
              <w:textAlignment w:val="center"/>
              <w:rPr>
                <w:rFonts w:cs="宋体" w:asciiTheme="minorEastAsia" w:hAnsiTheme="minorEastAsia" w:eastAsiaTheme="minorEastAsia"/>
                <w:sz w:val="24"/>
              </w:rPr>
            </w:pPr>
          </w:p>
        </w:tc>
      </w:tr>
      <w:tr w14:paraId="407C3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05C1746">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2CA7966">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63C32A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07DAAD0">
            <w:pPr>
              <w:spacing w:line="480" w:lineRule="exact"/>
              <w:textAlignment w:val="center"/>
              <w:rPr>
                <w:rFonts w:cs="宋体" w:asciiTheme="minorEastAsia" w:hAnsiTheme="minorEastAsia" w:eastAsiaTheme="minorEastAsia"/>
                <w:sz w:val="24"/>
              </w:rPr>
            </w:pPr>
          </w:p>
        </w:tc>
      </w:tr>
      <w:tr w14:paraId="4A4D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7AE8F4E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37F0D3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7A1101A">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3DFD071">
            <w:pPr>
              <w:spacing w:line="480" w:lineRule="exact"/>
              <w:textAlignment w:val="center"/>
              <w:rPr>
                <w:rFonts w:cs="宋体" w:asciiTheme="minorEastAsia" w:hAnsiTheme="minorEastAsia" w:eastAsiaTheme="minorEastAsia"/>
                <w:sz w:val="24"/>
              </w:rPr>
            </w:pPr>
          </w:p>
        </w:tc>
      </w:tr>
      <w:tr w14:paraId="7C5CD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01306B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9D3534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A053A8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EF6D472">
            <w:pPr>
              <w:spacing w:line="480" w:lineRule="exact"/>
              <w:textAlignment w:val="center"/>
              <w:rPr>
                <w:rFonts w:cs="宋体" w:asciiTheme="minorEastAsia" w:hAnsiTheme="minorEastAsia" w:eastAsiaTheme="minorEastAsia"/>
                <w:sz w:val="24"/>
              </w:rPr>
            </w:pPr>
          </w:p>
        </w:tc>
      </w:tr>
      <w:tr w14:paraId="23D8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5FA659A">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4777A2B">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F41083F">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9DF0831">
            <w:pPr>
              <w:spacing w:line="480" w:lineRule="exact"/>
              <w:textAlignment w:val="center"/>
              <w:rPr>
                <w:rFonts w:cs="宋体" w:asciiTheme="minorEastAsia" w:hAnsiTheme="minorEastAsia" w:eastAsiaTheme="minorEastAsia"/>
                <w:sz w:val="24"/>
              </w:rPr>
            </w:pPr>
          </w:p>
        </w:tc>
      </w:tr>
      <w:tr w14:paraId="18A9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E8EE72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C97DF3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E504594">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6F2CB9E7">
            <w:pPr>
              <w:spacing w:line="480" w:lineRule="exact"/>
              <w:textAlignment w:val="center"/>
              <w:rPr>
                <w:rFonts w:cs="宋体" w:asciiTheme="minorEastAsia" w:hAnsiTheme="minorEastAsia" w:eastAsiaTheme="minorEastAsia"/>
                <w:sz w:val="24"/>
              </w:rPr>
            </w:pPr>
          </w:p>
        </w:tc>
      </w:tr>
      <w:tr w14:paraId="4B46B7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50351B06">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659DEFA">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6ED734D">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B4FF23E">
            <w:pPr>
              <w:spacing w:line="480" w:lineRule="exact"/>
              <w:textAlignment w:val="center"/>
              <w:rPr>
                <w:rFonts w:cs="宋体" w:asciiTheme="minorEastAsia" w:hAnsiTheme="minorEastAsia" w:eastAsiaTheme="minorEastAsia"/>
                <w:sz w:val="24"/>
              </w:rPr>
            </w:pPr>
          </w:p>
        </w:tc>
      </w:tr>
      <w:tr w14:paraId="11FB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32FD98D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84242F9">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67AE5F3">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090DC90">
            <w:pPr>
              <w:spacing w:line="480" w:lineRule="exact"/>
              <w:textAlignment w:val="center"/>
              <w:rPr>
                <w:rFonts w:cs="宋体" w:asciiTheme="minorEastAsia" w:hAnsiTheme="minorEastAsia" w:eastAsiaTheme="minorEastAsia"/>
                <w:sz w:val="24"/>
              </w:rPr>
            </w:pPr>
          </w:p>
        </w:tc>
      </w:tr>
      <w:tr w14:paraId="2AB53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3B24C70">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87CA2FD">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89184B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2151C555">
            <w:pPr>
              <w:spacing w:line="480" w:lineRule="exact"/>
              <w:textAlignment w:val="center"/>
              <w:rPr>
                <w:rFonts w:cs="宋体" w:asciiTheme="minorEastAsia" w:hAnsiTheme="minorEastAsia" w:eastAsiaTheme="minorEastAsia"/>
                <w:sz w:val="24"/>
              </w:rPr>
            </w:pPr>
          </w:p>
        </w:tc>
      </w:tr>
      <w:tr w14:paraId="0610C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246E91A">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F1C032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C2AE7B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32030BD">
            <w:pPr>
              <w:spacing w:line="480" w:lineRule="exact"/>
              <w:textAlignment w:val="center"/>
              <w:rPr>
                <w:rFonts w:cs="宋体" w:asciiTheme="minorEastAsia" w:hAnsiTheme="minorEastAsia" w:eastAsiaTheme="minorEastAsia"/>
                <w:sz w:val="24"/>
              </w:rPr>
            </w:pPr>
          </w:p>
        </w:tc>
      </w:tr>
      <w:tr w14:paraId="13A16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4E6F948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E5F60F1">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5DAEF3B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3C29A970">
            <w:pPr>
              <w:spacing w:line="480" w:lineRule="exact"/>
              <w:textAlignment w:val="center"/>
              <w:rPr>
                <w:rFonts w:cs="宋体" w:asciiTheme="minorEastAsia" w:hAnsiTheme="minorEastAsia" w:eastAsiaTheme="minorEastAsia"/>
                <w:sz w:val="24"/>
              </w:rPr>
            </w:pPr>
          </w:p>
        </w:tc>
      </w:tr>
      <w:tr w14:paraId="7BB27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1739088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131567C">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C1FB8F5">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1C75C0F7">
            <w:pPr>
              <w:spacing w:line="480" w:lineRule="exact"/>
              <w:textAlignment w:val="center"/>
              <w:rPr>
                <w:rFonts w:cs="宋体" w:asciiTheme="minorEastAsia" w:hAnsiTheme="minorEastAsia" w:eastAsiaTheme="minorEastAsia"/>
                <w:sz w:val="24"/>
              </w:rPr>
            </w:pPr>
          </w:p>
        </w:tc>
      </w:tr>
      <w:tr w14:paraId="3B666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Borders>
              <w:top w:val="single" w:color="auto" w:sz="4" w:space="0"/>
              <w:left w:val="single" w:color="auto" w:sz="4" w:space="0"/>
              <w:bottom w:val="single" w:color="auto" w:sz="4" w:space="0"/>
              <w:right w:val="single" w:color="auto" w:sz="4" w:space="0"/>
            </w:tcBorders>
          </w:tcPr>
          <w:p w14:paraId="64F6FDE2">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4C26C68E">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0D325467">
            <w:pPr>
              <w:spacing w:line="480" w:lineRule="exact"/>
              <w:textAlignment w:val="center"/>
              <w:rPr>
                <w:rFonts w:cs="宋体" w:asciiTheme="minorEastAsia" w:hAnsiTheme="minorEastAsia" w:eastAsiaTheme="minorEastAsia"/>
                <w:sz w:val="24"/>
              </w:rPr>
            </w:pPr>
          </w:p>
        </w:tc>
        <w:tc>
          <w:tcPr>
            <w:tcW w:w="2079" w:type="dxa"/>
            <w:tcBorders>
              <w:top w:val="single" w:color="auto" w:sz="4" w:space="0"/>
              <w:left w:val="nil"/>
              <w:bottom w:val="single" w:color="auto" w:sz="4" w:space="0"/>
              <w:right w:val="single" w:color="auto" w:sz="4" w:space="0"/>
            </w:tcBorders>
          </w:tcPr>
          <w:p w14:paraId="7241E43D">
            <w:pPr>
              <w:spacing w:line="480" w:lineRule="exact"/>
              <w:textAlignment w:val="center"/>
              <w:rPr>
                <w:rFonts w:cs="宋体" w:asciiTheme="minorEastAsia" w:hAnsiTheme="minorEastAsia" w:eastAsiaTheme="minorEastAsia"/>
                <w:sz w:val="24"/>
              </w:rPr>
            </w:pPr>
          </w:p>
        </w:tc>
      </w:tr>
    </w:tbl>
    <w:p w14:paraId="68212015">
      <w:pPr>
        <w:spacing w:beforeLines="50" w:afterLines="50" w:line="480" w:lineRule="exact"/>
        <w:textAlignment w:val="center"/>
        <w:rPr>
          <w:rFonts w:cs="宋体" w:asciiTheme="minorEastAsia" w:hAnsiTheme="minorEastAsia" w:eastAsiaTheme="minorEastAsia"/>
          <w:sz w:val="24"/>
        </w:rPr>
      </w:pPr>
    </w:p>
    <w:p w14:paraId="40A6D1E9">
      <w:pPr>
        <w:spacing w:beforeLines="50" w:afterLines="50" w:line="480" w:lineRule="exact"/>
        <w:textAlignment w:val="center"/>
        <w:rPr>
          <w:rFonts w:cs="宋体" w:asciiTheme="minorEastAsia" w:hAnsiTheme="minorEastAsia" w:eastAsiaTheme="minorEastAsia"/>
          <w:sz w:val="24"/>
        </w:rPr>
      </w:pPr>
    </w:p>
    <w:p w14:paraId="4A72DEF7">
      <w:pPr>
        <w:spacing w:beforeLines="50" w:afterLines="50" w:line="480" w:lineRule="exact"/>
        <w:jc w:val="center"/>
        <w:textAlignment w:val="center"/>
        <w:rPr>
          <w:rFonts w:cs="宋体" w:asciiTheme="minorEastAsia" w:hAnsiTheme="minorEastAsia" w:eastAsiaTheme="minorEastAsia"/>
          <w:b/>
          <w:bCs/>
          <w:sz w:val="30"/>
          <w:szCs w:val="30"/>
        </w:rPr>
      </w:pPr>
    </w:p>
    <w:p w14:paraId="5862917D">
      <w:pPr>
        <w:spacing w:beforeLines="50" w:afterLines="50" w:line="480" w:lineRule="exact"/>
        <w:jc w:val="center"/>
        <w:textAlignment w:val="center"/>
        <w:outlineLvl w:val="0"/>
        <w:rPr>
          <w:rFonts w:cs="宋体" w:asciiTheme="minorEastAsia" w:hAnsiTheme="minorEastAsia" w:eastAsiaTheme="minorEastAsia"/>
          <w:b/>
          <w:bCs/>
          <w:sz w:val="30"/>
          <w:szCs w:val="30"/>
        </w:rPr>
      </w:pPr>
      <w:bookmarkStart w:id="202" w:name="_Toc3987"/>
      <w:bookmarkStart w:id="203" w:name="_Toc13347"/>
      <w:bookmarkStart w:id="204" w:name="_Toc6339"/>
      <w:bookmarkStart w:id="205" w:name="_Toc14989"/>
      <w:r>
        <w:rPr>
          <w:rFonts w:hint="eastAsia" w:cs="宋体" w:asciiTheme="minorEastAsia" w:hAnsiTheme="minorEastAsia" w:eastAsiaTheme="minorEastAsia"/>
          <w:b/>
          <w:bCs/>
          <w:sz w:val="30"/>
          <w:szCs w:val="30"/>
        </w:rPr>
        <w:t>七、项目管理机构</w:t>
      </w:r>
      <w:bookmarkEnd w:id="202"/>
      <w:bookmarkEnd w:id="203"/>
      <w:bookmarkEnd w:id="204"/>
      <w:bookmarkEnd w:id="205"/>
    </w:p>
    <w:p w14:paraId="7B7447D7">
      <w:pPr>
        <w:spacing w:afterLines="100" w:line="48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（一）项目管理机构组成表</w:t>
      </w:r>
    </w:p>
    <w:tbl>
      <w:tblPr>
        <w:tblStyle w:val="5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275"/>
        <w:gridCol w:w="993"/>
        <w:gridCol w:w="992"/>
        <w:gridCol w:w="992"/>
        <w:gridCol w:w="1418"/>
        <w:gridCol w:w="708"/>
      </w:tblGrid>
      <w:tr w14:paraId="060165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restart"/>
            <w:tcBorders>
              <w:top w:val="single" w:color="auto" w:sz="4" w:space="0"/>
              <w:left w:val="single" w:color="auto" w:sz="4" w:space="0"/>
              <w:bottom w:val="single" w:color="auto" w:sz="4" w:space="0"/>
              <w:right w:val="single" w:color="auto" w:sz="4" w:space="0"/>
            </w:tcBorders>
            <w:vAlign w:val="center"/>
          </w:tcPr>
          <w:p w14:paraId="481141A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职务</w:t>
            </w:r>
          </w:p>
        </w:tc>
        <w:tc>
          <w:tcPr>
            <w:tcW w:w="709" w:type="dxa"/>
            <w:vMerge w:val="restart"/>
            <w:tcBorders>
              <w:top w:val="single" w:color="auto" w:sz="4" w:space="0"/>
              <w:left w:val="nil"/>
              <w:bottom w:val="single" w:color="auto" w:sz="4" w:space="0"/>
              <w:right w:val="single" w:color="auto" w:sz="4" w:space="0"/>
            </w:tcBorders>
            <w:vAlign w:val="center"/>
          </w:tcPr>
          <w:p w14:paraId="012135D6">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姓名</w:t>
            </w:r>
          </w:p>
        </w:tc>
        <w:tc>
          <w:tcPr>
            <w:tcW w:w="709" w:type="dxa"/>
            <w:vMerge w:val="restart"/>
            <w:tcBorders>
              <w:top w:val="single" w:color="auto" w:sz="4" w:space="0"/>
              <w:left w:val="nil"/>
              <w:bottom w:val="single" w:color="auto" w:sz="4" w:space="0"/>
              <w:right w:val="single" w:color="auto" w:sz="4" w:space="0"/>
            </w:tcBorders>
            <w:vAlign w:val="center"/>
          </w:tcPr>
          <w:p w14:paraId="7C0AF6DD">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职称</w:t>
            </w:r>
          </w:p>
        </w:tc>
        <w:tc>
          <w:tcPr>
            <w:tcW w:w="5670" w:type="dxa"/>
            <w:gridSpan w:val="5"/>
            <w:tcBorders>
              <w:top w:val="single" w:color="auto" w:sz="4" w:space="0"/>
              <w:left w:val="nil"/>
              <w:bottom w:val="single" w:color="auto" w:sz="4" w:space="0"/>
              <w:right w:val="single" w:color="auto" w:sz="4" w:space="0"/>
            </w:tcBorders>
            <w:vAlign w:val="center"/>
          </w:tcPr>
          <w:p w14:paraId="1C3FD84D">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执业或职业资格证明</w:t>
            </w:r>
          </w:p>
        </w:tc>
        <w:tc>
          <w:tcPr>
            <w:tcW w:w="708" w:type="dxa"/>
            <w:vMerge w:val="restart"/>
            <w:tcBorders>
              <w:top w:val="single" w:color="auto" w:sz="4" w:space="0"/>
              <w:left w:val="nil"/>
              <w:bottom w:val="single" w:color="auto" w:sz="4" w:space="0"/>
              <w:right w:val="single" w:color="auto" w:sz="4" w:space="0"/>
            </w:tcBorders>
            <w:vAlign w:val="center"/>
          </w:tcPr>
          <w:p w14:paraId="39836E1F">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备注</w:t>
            </w:r>
          </w:p>
        </w:tc>
      </w:tr>
      <w:tr w14:paraId="38075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Merge w:val="continue"/>
            <w:tcBorders>
              <w:top w:val="single" w:color="auto" w:sz="4" w:space="0"/>
              <w:left w:val="single" w:color="auto" w:sz="4" w:space="0"/>
              <w:bottom w:val="single" w:color="auto" w:sz="4" w:space="0"/>
              <w:right w:val="single" w:color="auto" w:sz="4" w:space="0"/>
            </w:tcBorders>
            <w:vAlign w:val="center"/>
          </w:tcPr>
          <w:p w14:paraId="061A285C">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1866C351">
            <w:pPr>
              <w:widowControl/>
              <w:jc w:val="left"/>
              <w:rPr>
                <w:rFonts w:cs="宋体" w:asciiTheme="minorEastAsia" w:hAnsiTheme="minorEastAsia" w:eastAsiaTheme="minorEastAsia"/>
                <w:szCs w:val="21"/>
              </w:rPr>
            </w:pPr>
          </w:p>
        </w:tc>
        <w:tc>
          <w:tcPr>
            <w:tcW w:w="709" w:type="dxa"/>
            <w:vMerge w:val="continue"/>
            <w:tcBorders>
              <w:top w:val="single" w:color="auto" w:sz="4" w:space="0"/>
              <w:left w:val="nil"/>
              <w:bottom w:val="single" w:color="auto" w:sz="4" w:space="0"/>
              <w:right w:val="single" w:color="auto" w:sz="4" w:space="0"/>
            </w:tcBorders>
            <w:vAlign w:val="center"/>
          </w:tcPr>
          <w:p w14:paraId="339195EF">
            <w:pPr>
              <w:widowControl/>
              <w:jc w:val="left"/>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1861837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证书名称</w:t>
            </w:r>
          </w:p>
        </w:tc>
        <w:tc>
          <w:tcPr>
            <w:tcW w:w="993" w:type="dxa"/>
            <w:tcBorders>
              <w:top w:val="single" w:color="auto" w:sz="4" w:space="0"/>
              <w:left w:val="nil"/>
              <w:bottom w:val="single" w:color="auto" w:sz="4" w:space="0"/>
              <w:right w:val="single" w:color="auto" w:sz="4" w:space="0"/>
            </w:tcBorders>
            <w:vAlign w:val="center"/>
          </w:tcPr>
          <w:p w14:paraId="04D3CE6A">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级别</w:t>
            </w:r>
          </w:p>
        </w:tc>
        <w:tc>
          <w:tcPr>
            <w:tcW w:w="992" w:type="dxa"/>
            <w:tcBorders>
              <w:top w:val="single" w:color="auto" w:sz="4" w:space="0"/>
              <w:left w:val="nil"/>
              <w:bottom w:val="single" w:color="auto" w:sz="4" w:space="0"/>
              <w:right w:val="single" w:color="auto" w:sz="4" w:space="0"/>
            </w:tcBorders>
            <w:vAlign w:val="center"/>
          </w:tcPr>
          <w:p w14:paraId="47E38DF8">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证号</w:t>
            </w:r>
          </w:p>
        </w:tc>
        <w:tc>
          <w:tcPr>
            <w:tcW w:w="992" w:type="dxa"/>
            <w:tcBorders>
              <w:top w:val="single" w:color="auto" w:sz="4" w:space="0"/>
              <w:left w:val="nil"/>
              <w:bottom w:val="single" w:color="auto" w:sz="4" w:space="0"/>
              <w:right w:val="single" w:color="auto" w:sz="4" w:space="0"/>
            </w:tcBorders>
            <w:vAlign w:val="center"/>
          </w:tcPr>
          <w:p w14:paraId="5155C467">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专业</w:t>
            </w:r>
          </w:p>
        </w:tc>
        <w:tc>
          <w:tcPr>
            <w:tcW w:w="1418" w:type="dxa"/>
            <w:tcBorders>
              <w:top w:val="single" w:color="auto" w:sz="4" w:space="0"/>
              <w:left w:val="nil"/>
              <w:bottom w:val="single" w:color="auto" w:sz="4" w:space="0"/>
              <w:right w:val="single" w:color="auto" w:sz="4" w:space="0"/>
            </w:tcBorders>
            <w:vAlign w:val="center"/>
          </w:tcPr>
          <w:p w14:paraId="535E8C81">
            <w:pPr>
              <w:spacing w:line="480" w:lineRule="exact"/>
              <w:jc w:val="center"/>
              <w:textAlignment w:val="center"/>
              <w:rPr>
                <w:rFonts w:cs="宋体" w:asciiTheme="minorEastAsia" w:hAnsiTheme="minorEastAsia" w:eastAsiaTheme="minorEastAsia"/>
                <w:szCs w:val="21"/>
              </w:rPr>
            </w:pPr>
            <w:r>
              <w:rPr>
                <w:rFonts w:hint="eastAsia" w:cs="宋体" w:asciiTheme="minorEastAsia" w:hAnsiTheme="minorEastAsia" w:eastAsiaTheme="minorEastAsia"/>
                <w:szCs w:val="21"/>
              </w:rPr>
              <w:t>养老保险</w:t>
            </w:r>
          </w:p>
        </w:tc>
        <w:tc>
          <w:tcPr>
            <w:tcW w:w="708" w:type="dxa"/>
            <w:vMerge w:val="continue"/>
            <w:tcBorders>
              <w:top w:val="single" w:color="auto" w:sz="4" w:space="0"/>
              <w:left w:val="nil"/>
              <w:bottom w:val="single" w:color="auto" w:sz="4" w:space="0"/>
              <w:right w:val="single" w:color="auto" w:sz="4" w:space="0"/>
            </w:tcBorders>
            <w:vAlign w:val="center"/>
          </w:tcPr>
          <w:p w14:paraId="1070A790">
            <w:pPr>
              <w:widowControl/>
              <w:jc w:val="left"/>
              <w:rPr>
                <w:rFonts w:cs="宋体" w:asciiTheme="minorEastAsia" w:hAnsiTheme="minorEastAsia" w:eastAsiaTheme="minorEastAsia"/>
                <w:szCs w:val="21"/>
              </w:rPr>
            </w:pPr>
          </w:p>
        </w:tc>
      </w:tr>
      <w:tr w14:paraId="537AF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B97E912">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6DA3D62A">
            <w:pPr>
              <w:spacing w:line="480" w:lineRule="exact"/>
              <w:jc w:val="center"/>
              <w:textAlignment w:val="center"/>
              <w:rPr>
                <w:rFonts w:cs="宋体" w:asciiTheme="minorEastAsia" w:hAnsiTheme="minorEastAsia" w:eastAsiaTheme="minorEastAsia"/>
                <w:szCs w:val="21"/>
              </w:rPr>
            </w:pPr>
          </w:p>
        </w:tc>
        <w:tc>
          <w:tcPr>
            <w:tcW w:w="709" w:type="dxa"/>
            <w:tcBorders>
              <w:top w:val="single" w:color="auto" w:sz="4" w:space="0"/>
              <w:left w:val="nil"/>
              <w:bottom w:val="single" w:color="auto" w:sz="4" w:space="0"/>
              <w:right w:val="single" w:color="auto" w:sz="4" w:space="0"/>
            </w:tcBorders>
            <w:vAlign w:val="center"/>
          </w:tcPr>
          <w:p w14:paraId="3C6B71AC">
            <w:pPr>
              <w:spacing w:line="480" w:lineRule="exact"/>
              <w:jc w:val="center"/>
              <w:textAlignment w:val="center"/>
              <w:rPr>
                <w:rFonts w:cs="宋体" w:asciiTheme="minorEastAsia" w:hAnsiTheme="minorEastAsia" w:eastAsiaTheme="minorEastAsia"/>
                <w:szCs w:val="21"/>
              </w:rPr>
            </w:pPr>
          </w:p>
        </w:tc>
        <w:tc>
          <w:tcPr>
            <w:tcW w:w="1275" w:type="dxa"/>
            <w:tcBorders>
              <w:top w:val="single" w:color="auto" w:sz="4" w:space="0"/>
              <w:left w:val="nil"/>
              <w:bottom w:val="single" w:color="auto" w:sz="4" w:space="0"/>
              <w:right w:val="single" w:color="auto" w:sz="4" w:space="0"/>
            </w:tcBorders>
            <w:vAlign w:val="center"/>
          </w:tcPr>
          <w:p w14:paraId="0F2ED910">
            <w:pPr>
              <w:spacing w:line="480" w:lineRule="exact"/>
              <w:jc w:val="center"/>
              <w:textAlignment w:val="center"/>
              <w:rPr>
                <w:rFonts w:cs="宋体" w:asciiTheme="minorEastAsia" w:hAnsiTheme="minorEastAsia" w:eastAsiaTheme="minorEastAsia"/>
                <w:szCs w:val="21"/>
              </w:rPr>
            </w:pPr>
          </w:p>
        </w:tc>
        <w:tc>
          <w:tcPr>
            <w:tcW w:w="993" w:type="dxa"/>
            <w:tcBorders>
              <w:top w:val="single" w:color="auto" w:sz="4" w:space="0"/>
              <w:left w:val="nil"/>
              <w:bottom w:val="single" w:color="auto" w:sz="4" w:space="0"/>
              <w:right w:val="single" w:color="auto" w:sz="4" w:space="0"/>
            </w:tcBorders>
            <w:vAlign w:val="center"/>
          </w:tcPr>
          <w:p w14:paraId="031647A6">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4D8386D0">
            <w:pPr>
              <w:spacing w:line="480" w:lineRule="exact"/>
              <w:jc w:val="center"/>
              <w:textAlignment w:val="center"/>
              <w:rPr>
                <w:rFonts w:cs="宋体" w:asciiTheme="minorEastAsia" w:hAnsiTheme="minorEastAsia" w:eastAsiaTheme="minorEastAsia"/>
                <w:szCs w:val="21"/>
              </w:rPr>
            </w:pPr>
          </w:p>
        </w:tc>
        <w:tc>
          <w:tcPr>
            <w:tcW w:w="992" w:type="dxa"/>
            <w:tcBorders>
              <w:top w:val="single" w:color="auto" w:sz="4" w:space="0"/>
              <w:left w:val="nil"/>
              <w:bottom w:val="single" w:color="auto" w:sz="4" w:space="0"/>
              <w:right w:val="single" w:color="auto" w:sz="4" w:space="0"/>
            </w:tcBorders>
            <w:vAlign w:val="center"/>
          </w:tcPr>
          <w:p w14:paraId="389014F3">
            <w:pPr>
              <w:spacing w:line="480" w:lineRule="exact"/>
              <w:jc w:val="center"/>
              <w:textAlignment w:val="center"/>
              <w:rPr>
                <w:rFonts w:cs="宋体" w:asciiTheme="minorEastAsia" w:hAnsiTheme="minorEastAsia" w:eastAsiaTheme="minorEastAsia"/>
                <w:szCs w:val="21"/>
              </w:rPr>
            </w:pPr>
          </w:p>
        </w:tc>
        <w:tc>
          <w:tcPr>
            <w:tcW w:w="1418" w:type="dxa"/>
            <w:tcBorders>
              <w:top w:val="single" w:color="auto" w:sz="4" w:space="0"/>
              <w:left w:val="nil"/>
              <w:bottom w:val="single" w:color="auto" w:sz="4" w:space="0"/>
              <w:right w:val="single" w:color="auto" w:sz="4" w:space="0"/>
            </w:tcBorders>
            <w:vAlign w:val="center"/>
          </w:tcPr>
          <w:p w14:paraId="4B0E1343">
            <w:pPr>
              <w:spacing w:line="480" w:lineRule="exact"/>
              <w:jc w:val="center"/>
              <w:textAlignment w:val="center"/>
              <w:rPr>
                <w:rFonts w:cs="宋体" w:asciiTheme="minorEastAsia" w:hAnsiTheme="minorEastAsia" w:eastAsiaTheme="minorEastAsia"/>
                <w:szCs w:val="21"/>
              </w:rPr>
            </w:pPr>
          </w:p>
        </w:tc>
        <w:tc>
          <w:tcPr>
            <w:tcW w:w="708" w:type="dxa"/>
            <w:tcBorders>
              <w:top w:val="single" w:color="auto" w:sz="4" w:space="0"/>
              <w:left w:val="nil"/>
              <w:bottom w:val="single" w:color="auto" w:sz="4" w:space="0"/>
              <w:right w:val="single" w:color="auto" w:sz="4" w:space="0"/>
            </w:tcBorders>
            <w:vAlign w:val="center"/>
          </w:tcPr>
          <w:p w14:paraId="70129CF0">
            <w:pPr>
              <w:spacing w:line="480" w:lineRule="exact"/>
              <w:jc w:val="center"/>
              <w:textAlignment w:val="center"/>
              <w:rPr>
                <w:rFonts w:cs="宋体" w:asciiTheme="minorEastAsia" w:hAnsiTheme="minorEastAsia" w:eastAsiaTheme="minorEastAsia"/>
                <w:szCs w:val="21"/>
              </w:rPr>
            </w:pPr>
          </w:p>
        </w:tc>
      </w:tr>
      <w:tr w14:paraId="56F1D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B039E1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770BD9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7C84D15">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10F3750">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23C400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F049B5D">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AE87C6B">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8CD3E7B">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49D3481">
            <w:pPr>
              <w:spacing w:line="480" w:lineRule="exact"/>
              <w:jc w:val="center"/>
              <w:textAlignment w:val="center"/>
              <w:rPr>
                <w:rFonts w:cs="宋体" w:asciiTheme="minorEastAsia" w:hAnsiTheme="minorEastAsia" w:eastAsiaTheme="minorEastAsia"/>
                <w:sz w:val="24"/>
              </w:rPr>
            </w:pPr>
          </w:p>
        </w:tc>
      </w:tr>
      <w:tr w14:paraId="6DF22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F936D3C">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7C48F0D">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AEDB489">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10638128">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3EE5E779">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EFFA12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4943BD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08F29209">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253EF57">
            <w:pPr>
              <w:spacing w:line="480" w:lineRule="exact"/>
              <w:jc w:val="center"/>
              <w:textAlignment w:val="center"/>
              <w:rPr>
                <w:rFonts w:cs="宋体" w:asciiTheme="minorEastAsia" w:hAnsiTheme="minorEastAsia" w:eastAsiaTheme="minorEastAsia"/>
                <w:sz w:val="24"/>
              </w:rPr>
            </w:pPr>
          </w:p>
        </w:tc>
      </w:tr>
      <w:tr w14:paraId="7861D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E28E39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CB22F7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A8B377F">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5E1EBE9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8ABF25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70DC31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5DF40BB">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3D72D1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3F901EE">
            <w:pPr>
              <w:spacing w:line="480" w:lineRule="exact"/>
              <w:jc w:val="center"/>
              <w:textAlignment w:val="center"/>
              <w:rPr>
                <w:rFonts w:cs="宋体" w:asciiTheme="minorEastAsia" w:hAnsiTheme="minorEastAsia" w:eastAsiaTheme="minorEastAsia"/>
                <w:sz w:val="24"/>
              </w:rPr>
            </w:pPr>
          </w:p>
        </w:tc>
      </w:tr>
      <w:tr w14:paraId="62FB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6BF11A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412CA1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AB029A9">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A00D01E">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765A302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2AC29F6F">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DFB9CC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830F160">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12C382C">
            <w:pPr>
              <w:spacing w:line="480" w:lineRule="exact"/>
              <w:jc w:val="center"/>
              <w:textAlignment w:val="center"/>
              <w:rPr>
                <w:rFonts w:cs="宋体" w:asciiTheme="minorEastAsia" w:hAnsiTheme="minorEastAsia" w:eastAsiaTheme="minorEastAsia"/>
                <w:sz w:val="24"/>
              </w:rPr>
            </w:pPr>
          </w:p>
        </w:tc>
      </w:tr>
      <w:tr w14:paraId="7E68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CA6129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16C7508">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6B8C2A59">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99A48CF">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249434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E648D2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5DA3FC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E8A6C3C">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1AAD5A3A">
            <w:pPr>
              <w:spacing w:line="480" w:lineRule="exact"/>
              <w:jc w:val="center"/>
              <w:textAlignment w:val="center"/>
              <w:rPr>
                <w:rFonts w:cs="宋体" w:asciiTheme="minorEastAsia" w:hAnsiTheme="minorEastAsia" w:eastAsiaTheme="minorEastAsia"/>
                <w:sz w:val="24"/>
              </w:rPr>
            </w:pPr>
          </w:p>
        </w:tc>
      </w:tr>
      <w:tr w14:paraId="37384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8187E5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F6421C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0FF9407">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2FA620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2BACF9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F3AF67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43AA67E">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A3D289D">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32A2DA85">
            <w:pPr>
              <w:spacing w:line="480" w:lineRule="exact"/>
              <w:jc w:val="center"/>
              <w:textAlignment w:val="center"/>
              <w:rPr>
                <w:rFonts w:cs="宋体" w:asciiTheme="minorEastAsia" w:hAnsiTheme="minorEastAsia" w:eastAsiaTheme="minorEastAsia"/>
                <w:sz w:val="24"/>
              </w:rPr>
            </w:pPr>
          </w:p>
        </w:tc>
      </w:tr>
      <w:tr w14:paraId="57F7F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5D0886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659E83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045B131">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518DCD4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779B8310">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EB109D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F9DF2A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E432BC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D8D84CD">
            <w:pPr>
              <w:spacing w:line="480" w:lineRule="exact"/>
              <w:jc w:val="center"/>
              <w:textAlignment w:val="center"/>
              <w:rPr>
                <w:rFonts w:cs="宋体" w:asciiTheme="minorEastAsia" w:hAnsiTheme="minorEastAsia" w:eastAsiaTheme="minorEastAsia"/>
                <w:sz w:val="24"/>
              </w:rPr>
            </w:pPr>
          </w:p>
        </w:tc>
      </w:tr>
      <w:tr w14:paraId="50F7C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19B03FD9">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D40A22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6274185">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6DEBF1F5">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C0D03E5">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21DF00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8E9316D">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D20FDD0">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28FD9012">
            <w:pPr>
              <w:spacing w:line="480" w:lineRule="exact"/>
              <w:jc w:val="center"/>
              <w:textAlignment w:val="center"/>
              <w:rPr>
                <w:rFonts w:cs="宋体" w:asciiTheme="minorEastAsia" w:hAnsiTheme="minorEastAsia" w:eastAsiaTheme="minorEastAsia"/>
                <w:sz w:val="24"/>
              </w:rPr>
            </w:pPr>
          </w:p>
        </w:tc>
      </w:tr>
      <w:tr w14:paraId="152AC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ADCDAF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9D28A9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A774947">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7C073E3B">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D4D1AC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87D802E">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194E46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FCC4CBA">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74053E3">
            <w:pPr>
              <w:spacing w:line="480" w:lineRule="exact"/>
              <w:jc w:val="center"/>
              <w:textAlignment w:val="center"/>
              <w:rPr>
                <w:rFonts w:cs="宋体" w:asciiTheme="minorEastAsia" w:hAnsiTheme="minorEastAsia" w:eastAsiaTheme="minorEastAsia"/>
                <w:sz w:val="24"/>
              </w:rPr>
            </w:pPr>
          </w:p>
        </w:tc>
      </w:tr>
      <w:tr w14:paraId="7D983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07E6667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4D4550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E625220">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56F8A83">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34799A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176362C">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F123067">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031B5CC">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6625707">
            <w:pPr>
              <w:spacing w:line="480" w:lineRule="exact"/>
              <w:jc w:val="center"/>
              <w:textAlignment w:val="center"/>
              <w:rPr>
                <w:rFonts w:cs="宋体" w:asciiTheme="minorEastAsia" w:hAnsiTheme="minorEastAsia" w:eastAsiaTheme="minorEastAsia"/>
                <w:sz w:val="24"/>
              </w:rPr>
            </w:pPr>
          </w:p>
        </w:tc>
      </w:tr>
      <w:tr w14:paraId="7FA3E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35D2A11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B8DCC2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9D72052">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E1C072B">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69D7BA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97C719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6223D1F2">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FBADE1B">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0901AD1">
            <w:pPr>
              <w:spacing w:line="480" w:lineRule="exact"/>
              <w:jc w:val="center"/>
              <w:textAlignment w:val="center"/>
              <w:rPr>
                <w:rFonts w:cs="宋体" w:asciiTheme="minorEastAsia" w:hAnsiTheme="minorEastAsia" w:eastAsiaTheme="minorEastAsia"/>
                <w:sz w:val="24"/>
              </w:rPr>
            </w:pPr>
          </w:p>
        </w:tc>
      </w:tr>
      <w:tr w14:paraId="5BA7B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CB7C76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335C522">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C45CB09">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5030B989">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59EBA58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B92A84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763CF3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59A45102">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AE18C7D">
            <w:pPr>
              <w:spacing w:line="480" w:lineRule="exact"/>
              <w:jc w:val="center"/>
              <w:textAlignment w:val="center"/>
              <w:rPr>
                <w:rFonts w:cs="宋体" w:asciiTheme="minorEastAsia" w:hAnsiTheme="minorEastAsia" w:eastAsiaTheme="minorEastAsia"/>
                <w:sz w:val="24"/>
              </w:rPr>
            </w:pPr>
          </w:p>
        </w:tc>
      </w:tr>
      <w:tr w14:paraId="5343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4F0714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3218AA4">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0B67EC2">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46C4CC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0A71A457">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E8AC0F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BC364F9">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AD7C35B">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7A0A37F5">
            <w:pPr>
              <w:spacing w:line="480" w:lineRule="exact"/>
              <w:jc w:val="center"/>
              <w:textAlignment w:val="center"/>
              <w:rPr>
                <w:rFonts w:cs="宋体" w:asciiTheme="minorEastAsia" w:hAnsiTheme="minorEastAsia" w:eastAsiaTheme="minorEastAsia"/>
                <w:sz w:val="24"/>
              </w:rPr>
            </w:pPr>
          </w:p>
        </w:tc>
      </w:tr>
      <w:tr w14:paraId="34C2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4BC9004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30E59C3">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2C173066">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0B9ADDA9">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2C39900B">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AC82BE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4ECAC44">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29BE332C">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22CD82F0">
            <w:pPr>
              <w:spacing w:line="480" w:lineRule="exact"/>
              <w:jc w:val="center"/>
              <w:textAlignment w:val="center"/>
              <w:rPr>
                <w:rFonts w:cs="宋体" w:asciiTheme="minorEastAsia" w:hAnsiTheme="minorEastAsia" w:eastAsiaTheme="minorEastAsia"/>
                <w:sz w:val="24"/>
              </w:rPr>
            </w:pPr>
          </w:p>
        </w:tc>
      </w:tr>
      <w:tr w14:paraId="326DF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657C2F81">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BAE0BFE">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A14CB5B">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20C9E00C">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67906D9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EB0665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A66625F">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6E247EE3">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0E1A5BB9">
            <w:pPr>
              <w:spacing w:line="480" w:lineRule="exact"/>
              <w:jc w:val="center"/>
              <w:textAlignment w:val="center"/>
              <w:rPr>
                <w:rFonts w:cs="宋体" w:asciiTheme="minorEastAsia" w:hAnsiTheme="minorEastAsia" w:eastAsiaTheme="minorEastAsia"/>
                <w:sz w:val="24"/>
              </w:rPr>
            </w:pPr>
          </w:p>
        </w:tc>
      </w:tr>
      <w:tr w14:paraId="61181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7E8ED63A">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AB51C95">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4A4A7537">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36C13854">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577055E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34129718">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7BB4AC5C">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B5BF4F5">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61C83D54">
            <w:pPr>
              <w:spacing w:line="480" w:lineRule="exact"/>
              <w:jc w:val="center"/>
              <w:textAlignment w:val="center"/>
              <w:rPr>
                <w:rFonts w:cs="宋体" w:asciiTheme="minorEastAsia" w:hAnsiTheme="minorEastAsia" w:eastAsiaTheme="minorEastAsia"/>
                <w:sz w:val="24"/>
              </w:rPr>
            </w:pPr>
          </w:p>
        </w:tc>
      </w:tr>
      <w:tr w14:paraId="1DB8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250E3A26">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1B49B4EF">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5C9D1725">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4887D851">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58BA641A">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69257E3">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5095F421">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409C0E5F">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56C77EBB">
            <w:pPr>
              <w:spacing w:line="480" w:lineRule="exact"/>
              <w:jc w:val="center"/>
              <w:textAlignment w:val="center"/>
              <w:rPr>
                <w:rFonts w:cs="宋体" w:asciiTheme="minorEastAsia" w:hAnsiTheme="minorEastAsia" w:eastAsiaTheme="minorEastAsia"/>
                <w:sz w:val="24"/>
              </w:rPr>
            </w:pPr>
          </w:p>
        </w:tc>
      </w:tr>
      <w:tr w14:paraId="6BDA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tcBorders>
              <w:top w:val="single" w:color="auto" w:sz="4" w:space="0"/>
              <w:left w:val="single" w:color="auto" w:sz="4" w:space="0"/>
              <w:bottom w:val="single" w:color="auto" w:sz="4" w:space="0"/>
              <w:right w:val="single" w:color="auto" w:sz="4" w:space="0"/>
            </w:tcBorders>
            <w:vAlign w:val="center"/>
          </w:tcPr>
          <w:p w14:paraId="5D3DEB4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768C49E0">
            <w:pPr>
              <w:spacing w:line="480" w:lineRule="exact"/>
              <w:jc w:val="center"/>
              <w:textAlignment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56691CD">
            <w:pPr>
              <w:spacing w:line="480" w:lineRule="exact"/>
              <w:jc w:val="center"/>
              <w:textAlignment w:val="center"/>
              <w:rPr>
                <w:rFonts w:cs="宋体" w:asciiTheme="minorEastAsia" w:hAnsiTheme="minorEastAsia" w:eastAsiaTheme="minorEastAsia"/>
                <w:sz w:val="24"/>
              </w:rPr>
            </w:pPr>
          </w:p>
        </w:tc>
        <w:tc>
          <w:tcPr>
            <w:tcW w:w="1275" w:type="dxa"/>
            <w:tcBorders>
              <w:top w:val="single" w:color="auto" w:sz="4" w:space="0"/>
              <w:left w:val="nil"/>
              <w:bottom w:val="single" w:color="auto" w:sz="4" w:space="0"/>
              <w:right w:val="single" w:color="auto" w:sz="4" w:space="0"/>
            </w:tcBorders>
            <w:vAlign w:val="center"/>
          </w:tcPr>
          <w:p w14:paraId="508D1147">
            <w:pPr>
              <w:spacing w:line="480" w:lineRule="exact"/>
              <w:jc w:val="center"/>
              <w:textAlignment w:val="center"/>
              <w:rPr>
                <w:rFonts w:cs="宋体" w:asciiTheme="minorEastAsia" w:hAnsiTheme="minorEastAsia" w:eastAsiaTheme="minorEastAsia"/>
                <w:sz w:val="24"/>
              </w:rPr>
            </w:pPr>
          </w:p>
        </w:tc>
        <w:tc>
          <w:tcPr>
            <w:tcW w:w="993" w:type="dxa"/>
            <w:tcBorders>
              <w:top w:val="single" w:color="auto" w:sz="4" w:space="0"/>
              <w:left w:val="nil"/>
              <w:bottom w:val="single" w:color="auto" w:sz="4" w:space="0"/>
              <w:right w:val="single" w:color="auto" w:sz="4" w:space="0"/>
            </w:tcBorders>
            <w:vAlign w:val="center"/>
          </w:tcPr>
          <w:p w14:paraId="70D98BD1">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03C8B136">
            <w:pPr>
              <w:spacing w:line="480" w:lineRule="exact"/>
              <w:jc w:val="center"/>
              <w:textAlignment w:val="center"/>
              <w:rPr>
                <w:rFonts w:cs="宋体" w:asciiTheme="minorEastAsia" w:hAnsiTheme="minorEastAsia" w:eastAsiaTheme="minorEastAsia"/>
                <w:sz w:val="24"/>
              </w:rPr>
            </w:pPr>
          </w:p>
        </w:tc>
        <w:tc>
          <w:tcPr>
            <w:tcW w:w="992" w:type="dxa"/>
            <w:tcBorders>
              <w:top w:val="single" w:color="auto" w:sz="4" w:space="0"/>
              <w:left w:val="nil"/>
              <w:bottom w:val="single" w:color="auto" w:sz="4" w:space="0"/>
              <w:right w:val="single" w:color="auto" w:sz="4" w:space="0"/>
            </w:tcBorders>
            <w:vAlign w:val="center"/>
          </w:tcPr>
          <w:p w14:paraId="40D3B036">
            <w:pPr>
              <w:spacing w:line="480" w:lineRule="exact"/>
              <w:jc w:val="center"/>
              <w:textAlignment w:val="center"/>
              <w:rPr>
                <w:rFonts w:cs="宋体" w:asciiTheme="minorEastAsia" w:hAnsiTheme="minorEastAsia" w:eastAsiaTheme="minorEastAsia"/>
                <w:sz w:val="24"/>
              </w:rPr>
            </w:pPr>
          </w:p>
        </w:tc>
        <w:tc>
          <w:tcPr>
            <w:tcW w:w="1418" w:type="dxa"/>
            <w:tcBorders>
              <w:top w:val="single" w:color="auto" w:sz="4" w:space="0"/>
              <w:left w:val="nil"/>
              <w:bottom w:val="single" w:color="auto" w:sz="4" w:space="0"/>
              <w:right w:val="single" w:color="auto" w:sz="4" w:space="0"/>
            </w:tcBorders>
            <w:vAlign w:val="center"/>
          </w:tcPr>
          <w:p w14:paraId="33AA2B5F">
            <w:pPr>
              <w:spacing w:line="480" w:lineRule="exact"/>
              <w:jc w:val="center"/>
              <w:textAlignment w:val="center"/>
              <w:rPr>
                <w:rFonts w:cs="宋体" w:asciiTheme="minorEastAsia" w:hAnsiTheme="minorEastAsia" w:eastAsiaTheme="minorEastAsia"/>
                <w:sz w:val="24"/>
              </w:rPr>
            </w:pPr>
          </w:p>
        </w:tc>
        <w:tc>
          <w:tcPr>
            <w:tcW w:w="708" w:type="dxa"/>
            <w:tcBorders>
              <w:top w:val="single" w:color="auto" w:sz="4" w:space="0"/>
              <w:left w:val="nil"/>
              <w:bottom w:val="single" w:color="auto" w:sz="4" w:space="0"/>
              <w:right w:val="single" w:color="auto" w:sz="4" w:space="0"/>
            </w:tcBorders>
            <w:vAlign w:val="center"/>
          </w:tcPr>
          <w:p w14:paraId="4CD9F2B4">
            <w:pPr>
              <w:spacing w:line="480" w:lineRule="exact"/>
              <w:jc w:val="center"/>
              <w:textAlignment w:val="center"/>
              <w:rPr>
                <w:rFonts w:cs="宋体" w:asciiTheme="minorEastAsia" w:hAnsiTheme="minorEastAsia" w:eastAsiaTheme="minorEastAsia"/>
                <w:sz w:val="24"/>
              </w:rPr>
            </w:pPr>
          </w:p>
        </w:tc>
      </w:tr>
    </w:tbl>
    <w:p w14:paraId="11A333F9">
      <w:pPr>
        <w:spacing w:beforeLines="50" w:afterLines="100" w:line="400" w:lineRule="exact"/>
        <w:textAlignment w:val="center"/>
        <w:rPr>
          <w:rFonts w:cs="宋体" w:asciiTheme="minorEastAsia" w:hAnsiTheme="minorEastAsia" w:eastAsiaTheme="minorEastAsia"/>
          <w:sz w:val="24"/>
        </w:rPr>
      </w:pPr>
    </w:p>
    <w:p w14:paraId="70FBF7E7">
      <w:pPr>
        <w:spacing w:beforeLines="50" w:afterLines="100" w:line="400" w:lineRule="exact"/>
        <w:jc w:val="center"/>
        <w:textAlignment w:val="center"/>
        <w:rPr>
          <w:rFonts w:cs="宋体" w:asciiTheme="minorEastAsia" w:hAnsiTheme="minorEastAsia" w:eastAsiaTheme="minorEastAsia"/>
          <w:sz w:val="24"/>
        </w:rPr>
      </w:pPr>
    </w:p>
    <w:p w14:paraId="026BFE9B">
      <w:pPr>
        <w:spacing w:beforeLines="50" w:afterLines="100" w:line="400" w:lineRule="exact"/>
        <w:textAlignment w:val="center"/>
        <w:rPr>
          <w:rFonts w:cs="宋体" w:asciiTheme="minorEastAsia" w:hAnsiTheme="minorEastAsia" w:eastAsiaTheme="minorEastAsia"/>
          <w:b/>
          <w:bCs/>
          <w:sz w:val="24"/>
        </w:rPr>
      </w:pPr>
    </w:p>
    <w:p w14:paraId="6669FF8E">
      <w:pPr>
        <w:spacing w:beforeLines="50" w:afterLines="100" w:line="400" w:lineRule="exact"/>
        <w:jc w:val="center"/>
        <w:textAlignment w:val="center"/>
        <w:rPr>
          <w:rFonts w:cs="宋体" w:asciiTheme="minorEastAsia" w:hAnsiTheme="minorEastAsia" w:eastAsiaTheme="minorEastAsia"/>
          <w:b/>
          <w:bCs/>
          <w:sz w:val="24"/>
        </w:rPr>
      </w:pPr>
      <w:r>
        <w:rPr>
          <w:rFonts w:hint="eastAsia" w:cs="宋体" w:asciiTheme="minorEastAsia" w:hAnsiTheme="minorEastAsia" w:eastAsiaTheme="minorEastAsia"/>
          <w:b/>
          <w:bCs/>
          <w:sz w:val="24"/>
        </w:rPr>
        <w:t>（二）主要人员简历表</w:t>
      </w:r>
    </w:p>
    <w:p w14:paraId="7EDCDB9C">
      <w:pPr>
        <w:spacing w:beforeLines="50" w:afterLines="100" w:line="400" w:lineRule="exact"/>
        <w:ind w:firstLine="420" w:firstLineChars="200"/>
        <w:jc w:val="left"/>
        <w:textAlignment w:val="center"/>
        <w:rPr>
          <w:rFonts w:cs="宋体" w:asciiTheme="minorEastAsia" w:hAnsiTheme="minorEastAsia" w:eastAsiaTheme="minorEastAsia"/>
          <w:b/>
          <w:bCs/>
          <w:sz w:val="24"/>
        </w:rPr>
      </w:pPr>
      <w:r>
        <w:rPr>
          <w:rFonts w:hint="eastAsia" w:asciiTheme="minorEastAsia" w:hAnsiTheme="minorEastAsia" w:eastAsiaTheme="minorEastAsia"/>
        </w:rPr>
        <w:t>“主要人员简历表”中的项目经理应附项目经理身份证、注册证、安全生产考核合格证扫描件；其他主要人员应附身份证、执业证或上岗证书扫描件。</w:t>
      </w:r>
    </w:p>
    <w:tbl>
      <w:tblPr>
        <w:tblStyle w:val="51"/>
        <w:tblW w:w="87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061"/>
        <w:gridCol w:w="1162"/>
        <w:gridCol w:w="1307"/>
        <w:gridCol w:w="1889"/>
        <w:gridCol w:w="2181"/>
      </w:tblGrid>
      <w:tr w14:paraId="1B43F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1119" w:type="dxa"/>
            <w:tcBorders>
              <w:top w:val="single" w:color="auto" w:sz="4" w:space="0"/>
              <w:left w:val="single" w:color="auto" w:sz="4" w:space="0"/>
              <w:bottom w:val="single" w:color="auto" w:sz="4" w:space="0"/>
              <w:right w:val="single" w:color="auto" w:sz="4" w:space="0"/>
            </w:tcBorders>
            <w:vAlign w:val="center"/>
          </w:tcPr>
          <w:p w14:paraId="4499C08B">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姓  名</w:t>
            </w:r>
          </w:p>
        </w:tc>
        <w:tc>
          <w:tcPr>
            <w:tcW w:w="1061" w:type="dxa"/>
            <w:tcBorders>
              <w:top w:val="single" w:color="auto" w:sz="4" w:space="0"/>
              <w:left w:val="nil"/>
              <w:bottom w:val="single" w:color="auto" w:sz="4" w:space="0"/>
              <w:right w:val="single" w:color="auto" w:sz="4" w:space="0"/>
            </w:tcBorders>
            <w:vAlign w:val="center"/>
          </w:tcPr>
          <w:p w14:paraId="596A9911">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53E89353">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  龄</w:t>
            </w:r>
          </w:p>
        </w:tc>
        <w:tc>
          <w:tcPr>
            <w:tcW w:w="1307" w:type="dxa"/>
            <w:tcBorders>
              <w:top w:val="single" w:color="auto" w:sz="4" w:space="0"/>
              <w:left w:val="nil"/>
              <w:bottom w:val="single" w:color="auto" w:sz="4" w:space="0"/>
              <w:right w:val="single" w:color="auto" w:sz="4" w:space="0"/>
            </w:tcBorders>
            <w:vAlign w:val="center"/>
          </w:tcPr>
          <w:p w14:paraId="5CB03147">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47CBCDB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学历</w:t>
            </w:r>
          </w:p>
        </w:tc>
        <w:tc>
          <w:tcPr>
            <w:tcW w:w="2181" w:type="dxa"/>
            <w:tcBorders>
              <w:top w:val="single" w:color="auto" w:sz="4" w:space="0"/>
              <w:left w:val="nil"/>
              <w:bottom w:val="single" w:color="auto" w:sz="4" w:space="0"/>
              <w:right w:val="single" w:color="auto" w:sz="4" w:space="0"/>
            </w:tcBorders>
            <w:vAlign w:val="center"/>
          </w:tcPr>
          <w:p w14:paraId="42CD3C6C">
            <w:pPr>
              <w:spacing w:line="400" w:lineRule="exact"/>
              <w:jc w:val="center"/>
              <w:textAlignment w:val="center"/>
              <w:rPr>
                <w:rFonts w:cs="宋体" w:asciiTheme="minorEastAsia" w:hAnsiTheme="minorEastAsia" w:eastAsiaTheme="minorEastAsia"/>
                <w:sz w:val="24"/>
              </w:rPr>
            </w:pPr>
          </w:p>
        </w:tc>
      </w:tr>
      <w:tr w14:paraId="62069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1119" w:type="dxa"/>
            <w:tcBorders>
              <w:top w:val="single" w:color="auto" w:sz="4" w:space="0"/>
              <w:left w:val="single" w:color="auto" w:sz="4" w:space="0"/>
              <w:bottom w:val="single" w:color="auto" w:sz="4" w:space="0"/>
              <w:right w:val="single" w:color="auto" w:sz="4" w:space="0"/>
            </w:tcBorders>
            <w:vAlign w:val="center"/>
          </w:tcPr>
          <w:p w14:paraId="60B3EAFB">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称</w:t>
            </w:r>
          </w:p>
        </w:tc>
        <w:tc>
          <w:tcPr>
            <w:tcW w:w="1061" w:type="dxa"/>
            <w:tcBorders>
              <w:top w:val="single" w:color="auto" w:sz="4" w:space="0"/>
              <w:left w:val="nil"/>
              <w:bottom w:val="single" w:color="auto" w:sz="4" w:space="0"/>
              <w:right w:val="single" w:color="auto" w:sz="4" w:space="0"/>
            </w:tcBorders>
            <w:vAlign w:val="center"/>
          </w:tcPr>
          <w:p w14:paraId="044C0AA3">
            <w:pPr>
              <w:spacing w:line="400" w:lineRule="exact"/>
              <w:jc w:val="center"/>
              <w:textAlignment w:val="center"/>
              <w:rPr>
                <w:rFonts w:cs="宋体" w:asciiTheme="minorEastAsia" w:hAnsiTheme="minorEastAsia" w:eastAsiaTheme="minorEastAsia"/>
                <w:sz w:val="24"/>
              </w:rPr>
            </w:pPr>
          </w:p>
        </w:tc>
        <w:tc>
          <w:tcPr>
            <w:tcW w:w="1162" w:type="dxa"/>
            <w:tcBorders>
              <w:top w:val="single" w:color="auto" w:sz="4" w:space="0"/>
              <w:left w:val="nil"/>
              <w:bottom w:val="single" w:color="auto" w:sz="4" w:space="0"/>
              <w:right w:val="single" w:color="auto" w:sz="4" w:space="0"/>
            </w:tcBorders>
            <w:vAlign w:val="center"/>
          </w:tcPr>
          <w:p w14:paraId="0EDBB613">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职  务</w:t>
            </w:r>
          </w:p>
        </w:tc>
        <w:tc>
          <w:tcPr>
            <w:tcW w:w="1307" w:type="dxa"/>
            <w:tcBorders>
              <w:top w:val="single" w:color="auto" w:sz="4" w:space="0"/>
              <w:left w:val="nil"/>
              <w:bottom w:val="single" w:color="auto" w:sz="4" w:space="0"/>
              <w:right w:val="single" w:color="auto" w:sz="4" w:space="0"/>
            </w:tcBorders>
            <w:vAlign w:val="center"/>
          </w:tcPr>
          <w:p w14:paraId="59630756">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2E31E258">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拟在本工程</w:t>
            </w:r>
          </w:p>
          <w:p w14:paraId="30769939">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任职</w:t>
            </w:r>
          </w:p>
        </w:tc>
        <w:tc>
          <w:tcPr>
            <w:tcW w:w="2181" w:type="dxa"/>
            <w:tcBorders>
              <w:top w:val="single" w:color="auto" w:sz="4" w:space="0"/>
              <w:left w:val="nil"/>
              <w:bottom w:val="single" w:color="auto" w:sz="4" w:space="0"/>
              <w:right w:val="single" w:color="auto" w:sz="4" w:space="0"/>
            </w:tcBorders>
            <w:vAlign w:val="center"/>
          </w:tcPr>
          <w:p w14:paraId="043F3B19">
            <w:pPr>
              <w:spacing w:line="400" w:lineRule="exact"/>
              <w:jc w:val="center"/>
              <w:textAlignment w:val="center"/>
              <w:rPr>
                <w:rFonts w:cs="宋体" w:asciiTheme="minorEastAsia" w:hAnsiTheme="minorEastAsia" w:eastAsiaTheme="minorEastAsia"/>
                <w:sz w:val="24"/>
              </w:rPr>
            </w:pPr>
          </w:p>
        </w:tc>
      </w:tr>
      <w:tr w14:paraId="4A75F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03AC815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毕业  学校</w:t>
            </w:r>
          </w:p>
        </w:tc>
        <w:tc>
          <w:tcPr>
            <w:tcW w:w="7600" w:type="dxa"/>
            <w:gridSpan w:val="5"/>
            <w:tcBorders>
              <w:top w:val="single" w:color="auto" w:sz="4" w:space="0"/>
              <w:left w:val="nil"/>
              <w:bottom w:val="single" w:color="auto" w:sz="4" w:space="0"/>
              <w:right w:val="single" w:color="auto" w:sz="4" w:space="0"/>
            </w:tcBorders>
            <w:vAlign w:val="center"/>
          </w:tcPr>
          <w:p w14:paraId="1F8C5631">
            <w:pPr>
              <w:spacing w:line="400" w:lineRule="exact"/>
              <w:ind w:firstLine="960" w:firstLineChars="400"/>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年毕业于                  学校            专业</w:t>
            </w:r>
          </w:p>
        </w:tc>
      </w:tr>
      <w:tr w14:paraId="6ED38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8719" w:type="dxa"/>
            <w:gridSpan w:val="6"/>
            <w:tcBorders>
              <w:top w:val="single" w:color="auto" w:sz="4" w:space="0"/>
              <w:left w:val="single" w:color="auto" w:sz="4" w:space="0"/>
              <w:bottom w:val="single" w:color="auto" w:sz="4" w:space="0"/>
              <w:right w:val="single" w:color="auto" w:sz="4" w:space="0"/>
            </w:tcBorders>
            <w:vAlign w:val="center"/>
          </w:tcPr>
          <w:p w14:paraId="354805DA">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主要工作经历</w:t>
            </w:r>
          </w:p>
        </w:tc>
      </w:tr>
      <w:tr w14:paraId="7D9BD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1" w:hRule="atLeast"/>
        </w:trPr>
        <w:tc>
          <w:tcPr>
            <w:tcW w:w="1119" w:type="dxa"/>
            <w:tcBorders>
              <w:top w:val="single" w:color="auto" w:sz="4" w:space="0"/>
              <w:left w:val="single" w:color="auto" w:sz="4" w:space="0"/>
              <w:bottom w:val="single" w:color="auto" w:sz="4" w:space="0"/>
              <w:right w:val="single" w:color="auto" w:sz="4" w:space="0"/>
            </w:tcBorders>
            <w:vAlign w:val="center"/>
          </w:tcPr>
          <w:p w14:paraId="14F1F21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时  间</w:t>
            </w:r>
          </w:p>
        </w:tc>
        <w:tc>
          <w:tcPr>
            <w:tcW w:w="3530" w:type="dxa"/>
            <w:gridSpan w:val="3"/>
            <w:tcBorders>
              <w:top w:val="single" w:color="auto" w:sz="4" w:space="0"/>
              <w:left w:val="nil"/>
              <w:bottom w:val="single" w:color="auto" w:sz="4" w:space="0"/>
              <w:right w:val="single" w:color="auto" w:sz="4" w:space="0"/>
            </w:tcBorders>
            <w:vAlign w:val="center"/>
          </w:tcPr>
          <w:p w14:paraId="4A5621B0">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 xml:space="preserve">参加过的类似项目 </w:t>
            </w:r>
          </w:p>
        </w:tc>
        <w:tc>
          <w:tcPr>
            <w:tcW w:w="1889" w:type="dxa"/>
            <w:tcBorders>
              <w:top w:val="single" w:color="auto" w:sz="4" w:space="0"/>
              <w:left w:val="nil"/>
              <w:bottom w:val="single" w:color="auto" w:sz="4" w:space="0"/>
              <w:right w:val="single" w:color="auto" w:sz="4" w:space="0"/>
            </w:tcBorders>
            <w:vAlign w:val="center"/>
          </w:tcPr>
          <w:p w14:paraId="3F61F494">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担任职务</w:t>
            </w:r>
          </w:p>
        </w:tc>
        <w:tc>
          <w:tcPr>
            <w:tcW w:w="2181" w:type="dxa"/>
            <w:tcBorders>
              <w:top w:val="single" w:color="auto" w:sz="4" w:space="0"/>
              <w:left w:val="nil"/>
              <w:bottom w:val="single" w:color="auto" w:sz="4" w:space="0"/>
              <w:right w:val="single" w:color="auto" w:sz="4" w:space="0"/>
            </w:tcBorders>
            <w:vAlign w:val="center"/>
          </w:tcPr>
          <w:p w14:paraId="3BB32A0B">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发包人及联系</w:t>
            </w:r>
          </w:p>
          <w:p w14:paraId="55670822">
            <w:pPr>
              <w:spacing w:line="400" w:lineRule="exact"/>
              <w:jc w:val="center"/>
              <w:textAlignment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r>
      <w:tr w14:paraId="79110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59AFBC53">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13873C8D">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26F2E21D">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28C8A665">
            <w:pPr>
              <w:spacing w:line="400" w:lineRule="exact"/>
              <w:jc w:val="center"/>
              <w:textAlignment w:val="center"/>
              <w:rPr>
                <w:rFonts w:cs="宋体" w:asciiTheme="minorEastAsia" w:hAnsiTheme="minorEastAsia" w:eastAsiaTheme="minorEastAsia"/>
                <w:sz w:val="24"/>
              </w:rPr>
            </w:pPr>
          </w:p>
        </w:tc>
      </w:tr>
      <w:tr w14:paraId="2CED4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2B8154A6">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75450E53">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429160D5">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3FEB0E12">
            <w:pPr>
              <w:spacing w:line="400" w:lineRule="exact"/>
              <w:jc w:val="center"/>
              <w:textAlignment w:val="center"/>
              <w:rPr>
                <w:rFonts w:cs="宋体" w:asciiTheme="minorEastAsia" w:hAnsiTheme="minorEastAsia" w:eastAsiaTheme="minorEastAsia"/>
                <w:sz w:val="24"/>
              </w:rPr>
            </w:pPr>
          </w:p>
        </w:tc>
      </w:tr>
      <w:tr w14:paraId="0196A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80BB1BF">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601A0011">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6068B233">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77DC5A32">
            <w:pPr>
              <w:spacing w:line="400" w:lineRule="exact"/>
              <w:jc w:val="center"/>
              <w:textAlignment w:val="center"/>
              <w:rPr>
                <w:rFonts w:cs="宋体" w:asciiTheme="minorEastAsia" w:hAnsiTheme="minorEastAsia" w:eastAsiaTheme="minorEastAsia"/>
                <w:sz w:val="24"/>
              </w:rPr>
            </w:pPr>
          </w:p>
        </w:tc>
      </w:tr>
      <w:tr w14:paraId="0A39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3F55A7AD">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64CA9CB8">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05DCC272">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60BFD9E5">
            <w:pPr>
              <w:spacing w:line="400" w:lineRule="exact"/>
              <w:jc w:val="center"/>
              <w:textAlignment w:val="center"/>
              <w:rPr>
                <w:rFonts w:cs="宋体" w:asciiTheme="minorEastAsia" w:hAnsiTheme="minorEastAsia" w:eastAsiaTheme="minorEastAsia"/>
                <w:sz w:val="24"/>
              </w:rPr>
            </w:pPr>
          </w:p>
        </w:tc>
      </w:tr>
      <w:tr w14:paraId="4E2D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78529B16">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123F28E3">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16E3E688">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498CFF0F">
            <w:pPr>
              <w:spacing w:line="400" w:lineRule="exact"/>
              <w:jc w:val="center"/>
              <w:textAlignment w:val="center"/>
              <w:rPr>
                <w:rFonts w:cs="宋体" w:asciiTheme="minorEastAsia" w:hAnsiTheme="minorEastAsia" w:eastAsiaTheme="minorEastAsia"/>
                <w:sz w:val="24"/>
              </w:rPr>
            </w:pPr>
          </w:p>
        </w:tc>
      </w:tr>
      <w:tr w14:paraId="2307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1119" w:type="dxa"/>
            <w:tcBorders>
              <w:top w:val="single" w:color="auto" w:sz="4" w:space="0"/>
              <w:left w:val="single" w:color="auto" w:sz="4" w:space="0"/>
              <w:bottom w:val="single" w:color="auto" w:sz="4" w:space="0"/>
              <w:right w:val="single" w:color="auto" w:sz="4" w:space="0"/>
            </w:tcBorders>
            <w:vAlign w:val="center"/>
          </w:tcPr>
          <w:p w14:paraId="4167415D">
            <w:pPr>
              <w:spacing w:line="400" w:lineRule="exact"/>
              <w:jc w:val="center"/>
              <w:textAlignment w:val="center"/>
              <w:rPr>
                <w:rFonts w:cs="宋体" w:asciiTheme="minorEastAsia" w:hAnsiTheme="minorEastAsia" w:eastAsiaTheme="minorEastAsia"/>
                <w:sz w:val="24"/>
              </w:rPr>
            </w:pPr>
          </w:p>
        </w:tc>
        <w:tc>
          <w:tcPr>
            <w:tcW w:w="3530" w:type="dxa"/>
            <w:gridSpan w:val="3"/>
            <w:tcBorders>
              <w:top w:val="single" w:color="auto" w:sz="4" w:space="0"/>
              <w:left w:val="nil"/>
              <w:bottom w:val="single" w:color="auto" w:sz="4" w:space="0"/>
              <w:right w:val="single" w:color="auto" w:sz="4" w:space="0"/>
            </w:tcBorders>
            <w:vAlign w:val="center"/>
          </w:tcPr>
          <w:p w14:paraId="42135ED2">
            <w:pPr>
              <w:spacing w:line="400" w:lineRule="exact"/>
              <w:jc w:val="center"/>
              <w:textAlignment w:val="center"/>
              <w:rPr>
                <w:rFonts w:cs="宋体" w:asciiTheme="minorEastAsia" w:hAnsiTheme="minorEastAsia" w:eastAsiaTheme="minorEastAsia"/>
                <w:sz w:val="24"/>
              </w:rPr>
            </w:pPr>
          </w:p>
        </w:tc>
        <w:tc>
          <w:tcPr>
            <w:tcW w:w="1889" w:type="dxa"/>
            <w:tcBorders>
              <w:top w:val="single" w:color="auto" w:sz="4" w:space="0"/>
              <w:left w:val="nil"/>
              <w:bottom w:val="single" w:color="auto" w:sz="4" w:space="0"/>
              <w:right w:val="single" w:color="auto" w:sz="4" w:space="0"/>
            </w:tcBorders>
            <w:vAlign w:val="center"/>
          </w:tcPr>
          <w:p w14:paraId="71673D4D">
            <w:pPr>
              <w:spacing w:line="400" w:lineRule="exact"/>
              <w:jc w:val="center"/>
              <w:textAlignment w:val="center"/>
              <w:rPr>
                <w:rFonts w:cs="宋体" w:asciiTheme="minorEastAsia" w:hAnsiTheme="minorEastAsia" w:eastAsiaTheme="minorEastAsia"/>
                <w:sz w:val="24"/>
              </w:rPr>
            </w:pPr>
          </w:p>
        </w:tc>
        <w:tc>
          <w:tcPr>
            <w:tcW w:w="2181" w:type="dxa"/>
            <w:tcBorders>
              <w:top w:val="single" w:color="auto" w:sz="4" w:space="0"/>
              <w:left w:val="nil"/>
              <w:bottom w:val="single" w:color="auto" w:sz="4" w:space="0"/>
              <w:right w:val="single" w:color="auto" w:sz="4" w:space="0"/>
            </w:tcBorders>
            <w:vAlign w:val="center"/>
          </w:tcPr>
          <w:p w14:paraId="53AE0B9D">
            <w:pPr>
              <w:spacing w:line="400" w:lineRule="exact"/>
              <w:jc w:val="center"/>
              <w:textAlignment w:val="center"/>
              <w:rPr>
                <w:rFonts w:cs="宋体" w:asciiTheme="minorEastAsia" w:hAnsiTheme="minorEastAsia" w:eastAsiaTheme="minorEastAsia"/>
                <w:sz w:val="24"/>
              </w:rPr>
            </w:pPr>
          </w:p>
        </w:tc>
      </w:tr>
    </w:tbl>
    <w:p w14:paraId="2CB38E92">
      <w:pPr>
        <w:spacing w:line="480" w:lineRule="exact"/>
        <w:textAlignment w:val="center"/>
        <w:rPr>
          <w:rFonts w:cs="宋体" w:asciiTheme="minorEastAsia" w:hAnsiTheme="minorEastAsia" w:eastAsiaTheme="minorEastAsia"/>
          <w:sz w:val="24"/>
        </w:rPr>
      </w:pPr>
    </w:p>
    <w:p w14:paraId="3E0149BD">
      <w:pPr>
        <w:spacing w:beforeLines="100" w:afterLines="100" w:line="480" w:lineRule="exact"/>
        <w:jc w:val="center"/>
        <w:textAlignment w:val="center"/>
        <w:rPr>
          <w:rFonts w:cs="宋体" w:asciiTheme="minorEastAsia" w:hAnsiTheme="minorEastAsia" w:eastAsiaTheme="minorEastAsia"/>
          <w:b/>
          <w:bCs/>
          <w:sz w:val="24"/>
          <w:szCs w:val="24"/>
        </w:rPr>
      </w:pPr>
    </w:p>
    <w:p w14:paraId="5FBB26AE">
      <w:pPr>
        <w:spacing w:line="480" w:lineRule="exact"/>
        <w:jc w:val="center"/>
        <w:textAlignment w:val="center"/>
        <w:outlineLvl w:val="0"/>
        <w:rPr>
          <w:rFonts w:cs="宋体" w:asciiTheme="minorEastAsia" w:hAnsiTheme="minorEastAsia" w:eastAsiaTheme="minorEastAsia"/>
          <w:b/>
          <w:bCs/>
          <w:sz w:val="30"/>
          <w:szCs w:val="30"/>
        </w:rPr>
      </w:pPr>
      <w:bookmarkStart w:id="206" w:name="_Toc19060"/>
      <w:bookmarkStart w:id="207" w:name="_Toc13861"/>
      <w:bookmarkStart w:id="208" w:name="_Toc14764"/>
      <w:bookmarkStart w:id="209" w:name="_Toc17594"/>
    </w:p>
    <w:p w14:paraId="23A9A266">
      <w:pPr>
        <w:spacing w:line="480" w:lineRule="exact"/>
        <w:jc w:val="center"/>
        <w:textAlignment w:val="center"/>
        <w:outlineLvl w:val="0"/>
        <w:rPr>
          <w:rFonts w:cs="宋体" w:asciiTheme="minorEastAsia" w:hAnsiTheme="minorEastAsia" w:eastAsiaTheme="minorEastAsia"/>
          <w:b/>
          <w:bCs/>
          <w:sz w:val="30"/>
          <w:szCs w:val="30"/>
        </w:rPr>
      </w:pPr>
      <w:r>
        <w:rPr>
          <w:rFonts w:hint="eastAsia" w:cs="宋体" w:asciiTheme="minorEastAsia" w:hAnsiTheme="minorEastAsia" w:eastAsiaTheme="minorEastAsia"/>
          <w:b/>
          <w:bCs/>
          <w:sz w:val="30"/>
          <w:szCs w:val="30"/>
        </w:rPr>
        <w:t>八、资格审查资料</w:t>
      </w:r>
      <w:bookmarkEnd w:id="206"/>
      <w:bookmarkEnd w:id="207"/>
      <w:bookmarkEnd w:id="208"/>
      <w:bookmarkEnd w:id="209"/>
    </w:p>
    <w:p w14:paraId="75AA0574">
      <w:pPr>
        <w:keepNext/>
        <w:keepLines/>
        <w:spacing w:before="280" w:after="290" w:line="420" w:lineRule="exact"/>
        <w:ind w:firstLine="482" w:firstLineChars="200"/>
        <w:jc w:val="center"/>
        <w:outlineLvl w:val="3"/>
        <w:rPr>
          <w:rFonts w:cs="宋体" w:asciiTheme="minorEastAsia" w:hAnsiTheme="minorEastAsia" w:eastAsiaTheme="minorEastAsia"/>
          <w:b/>
          <w:bCs/>
          <w:sz w:val="24"/>
          <w:szCs w:val="24"/>
        </w:rPr>
      </w:pPr>
      <w:r>
        <w:rPr>
          <w:rFonts w:hint="eastAsia" w:cs="宋体" w:asciiTheme="minorEastAsia" w:hAnsiTheme="minorEastAsia" w:eastAsiaTheme="minorEastAsia"/>
          <w:b/>
          <w:bCs/>
          <w:sz w:val="24"/>
          <w:szCs w:val="24"/>
        </w:rPr>
        <w:t>（一）响应人基本情况表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1068"/>
        <w:gridCol w:w="850"/>
        <w:gridCol w:w="1276"/>
        <w:gridCol w:w="195"/>
        <w:gridCol w:w="1246"/>
        <w:gridCol w:w="260"/>
        <w:gridCol w:w="709"/>
        <w:gridCol w:w="1416"/>
      </w:tblGrid>
      <w:tr w14:paraId="1DCF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0B0D4DF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响应人名称</w:t>
            </w:r>
          </w:p>
        </w:tc>
        <w:tc>
          <w:tcPr>
            <w:tcW w:w="7020" w:type="dxa"/>
            <w:gridSpan w:val="8"/>
            <w:tcBorders>
              <w:top w:val="single" w:color="auto" w:sz="4" w:space="0"/>
              <w:left w:val="nil"/>
              <w:bottom w:val="single" w:color="auto" w:sz="4" w:space="0"/>
              <w:right w:val="single" w:color="auto" w:sz="4" w:space="0"/>
            </w:tcBorders>
            <w:vAlign w:val="center"/>
          </w:tcPr>
          <w:p w14:paraId="70413624">
            <w:pPr>
              <w:jc w:val="center"/>
              <w:rPr>
                <w:rFonts w:cs="宋体" w:asciiTheme="minorEastAsia" w:hAnsiTheme="minorEastAsia" w:eastAsiaTheme="minorEastAsia"/>
                <w:sz w:val="24"/>
              </w:rPr>
            </w:pPr>
          </w:p>
        </w:tc>
      </w:tr>
      <w:tr w14:paraId="5ECE8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FFFCB0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注册地址</w:t>
            </w:r>
          </w:p>
        </w:tc>
        <w:tc>
          <w:tcPr>
            <w:tcW w:w="3389" w:type="dxa"/>
            <w:gridSpan w:val="4"/>
            <w:tcBorders>
              <w:top w:val="single" w:color="auto" w:sz="4" w:space="0"/>
              <w:left w:val="nil"/>
              <w:bottom w:val="single" w:color="auto" w:sz="4" w:space="0"/>
              <w:right w:val="single" w:color="auto" w:sz="4" w:space="0"/>
            </w:tcBorders>
            <w:vAlign w:val="center"/>
          </w:tcPr>
          <w:p w14:paraId="005CA879">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3A35E30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邮政编码</w:t>
            </w:r>
          </w:p>
        </w:tc>
        <w:tc>
          <w:tcPr>
            <w:tcW w:w="2385" w:type="dxa"/>
            <w:gridSpan w:val="3"/>
            <w:tcBorders>
              <w:top w:val="single" w:color="auto" w:sz="4" w:space="0"/>
              <w:left w:val="nil"/>
              <w:bottom w:val="single" w:color="auto" w:sz="4" w:space="0"/>
              <w:right w:val="single" w:color="auto" w:sz="4" w:space="0"/>
            </w:tcBorders>
            <w:vAlign w:val="center"/>
          </w:tcPr>
          <w:p w14:paraId="648CCF7B">
            <w:pPr>
              <w:jc w:val="center"/>
              <w:rPr>
                <w:rFonts w:cs="宋体" w:asciiTheme="minorEastAsia" w:hAnsiTheme="minorEastAsia" w:eastAsiaTheme="minorEastAsia"/>
                <w:sz w:val="24"/>
              </w:rPr>
            </w:pPr>
          </w:p>
        </w:tc>
      </w:tr>
      <w:tr w14:paraId="418F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restart"/>
            <w:tcBorders>
              <w:top w:val="nil"/>
              <w:left w:val="single" w:color="auto" w:sz="4" w:space="0"/>
              <w:bottom w:val="single" w:color="auto" w:sz="4" w:space="0"/>
              <w:right w:val="single" w:color="auto" w:sz="4" w:space="0"/>
            </w:tcBorders>
            <w:vAlign w:val="center"/>
          </w:tcPr>
          <w:p w14:paraId="38B1793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联系方式</w:t>
            </w:r>
          </w:p>
        </w:tc>
        <w:tc>
          <w:tcPr>
            <w:tcW w:w="1068" w:type="dxa"/>
            <w:tcBorders>
              <w:top w:val="single" w:color="auto" w:sz="4" w:space="0"/>
              <w:left w:val="nil"/>
              <w:bottom w:val="single" w:color="auto" w:sz="4" w:space="0"/>
              <w:right w:val="single" w:color="auto" w:sz="4" w:space="0"/>
            </w:tcBorders>
            <w:vAlign w:val="center"/>
          </w:tcPr>
          <w:p w14:paraId="7CE66EA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联系人</w:t>
            </w:r>
          </w:p>
        </w:tc>
        <w:tc>
          <w:tcPr>
            <w:tcW w:w="2321" w:type="dxa"/>
            <w:gridSpan w:val="3"/>
            <w:tcBorders>
              <w:top w:val="single" w:color="auto" w:sz="4" w:space="0"/>
              <w:left w:val="nil"/>
              <w:bottom w:val="single" w:color="auto" w:sz="4" w:space="0"/>
              <w:right w:val="single" w:color="auto" w:sz="4" w:space="0"/>
            </w:tcBorders>
            <w:vAlign w:val="center"/>
          </w:tcPr>
          <w:p w14:paraId="3B75626C">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0F6AB4A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  话</w:t>
            </w:r>
          </w:p>
        </w:tc>
        <w:tc>
          <w:tcPr>
            <w:tcW w:w="2385" w:type="dxa"/>
            <w:gridSpan w:val="3"/>
            <w:tcBorders>
              <w:top w:val="single" w:color="auto" w:sz="4" w:space="0"/>
              <w:left w:val="nil"/>
              <w:bottom w:val="single" w:color="auto" w:sz="4" w:space="0"/>
              <w:right w:val="single" w:color="auto" w:sz="4" w:space="0"/>
            </w:tcBorders>
            <w:vAlign w:val="center"/>
          </w:tcPr>
          <w:p w14:paraId="27485904">
            <w:pPr>
              <w:jc w:val="center"/>
              <w:rPr>
                <w:rFonts w:cs="宋体" w:asciiTheme="minorEastAsia" w:hAnsiTheme="minorEastAsia" w:eastAsiaTheme="minorEastAsia"/>
                <w:sz w:val="24"/>
              </w:rPr>
            </w:pPr>
          </w:p>
        </w:tc>
      </w:tr>
      <w:tr w14:paraId="0BAAB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vMerge w:val="continue"/>
            <w:tcBorders>
              <w:top w:val="nil"/>
              <w:left w:val="single" w:color="auto" w:sz="4" w:space="0"/>
              <w:bottom w:val="single" w:color="auto" w:sz="4" w:space="0"/>
              <w:right w:val="single" w:color="auto" w:sz="4" w:space="0"/>
            </w:tcBorders>
            <w:vAlign w:val="center"/>
          </w:tcPr>
          <w:p w14:paraId="23595C4F">
            <w:pPr>
              <w:widowControl/>
              <w:jc w:val="left"/>
              <w:rPr>
                <w:rFonts w:cs="宋体" w:asciiTheme="minorEastAsia" w:hAnsiTheme="minorEastAsia" w:eastAsiaTheme="minorEastAsia"/>
                <w:sz w:val="24"/>
              </w:rPr>
            </w:pPr>
          </w:p>
        </w:tc>
        <w:tc>
          <w:tcPr>
            <w:tcW w:w="1068" w:type="dxa"/>
            <w:tcBorders>
              <w:top w:val="single" w:color="auto" w:sz="4" w:space="0"/>
              <w:left w:val="nil"/>
              <w:bottom w:val="single" w:color="auto" w:sz="4" w:space="0"/>
              <w:right w:val="single" w:color="auto" w:sz="4" w:space="0"/>
            </w:tcBorders>
            <w:vAlign w:val="center"/>
          </w:tcPr>
          <w:p w14:paraId="1DC1CEB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传真</w:t>
            </w:r>
          </w:p>
        </w:tc>
        <w:tc>
          <w:tcPr>
            <w:tcW w:w="2321" w:type="dxa"/>
            <w:gridSpan w:val="3"/>
            <w:tcBorders>
              <w:top w:val="single" w:color="auto" w:sz="4" w:space="0"/>
              <w:left w:val="nil"/>
              <w:bottom w:val="single" w:color="auto" w:sz="4" w:space="0"/>
              <w:right w:val="single" w:color="auto" w:sz="4" w:space="0"/>
            </w:tcBorders>
            <w:vAlign w:val="center"/>
          </w:tcPr>
          <w:p w14:paraId="4BE2B4CF">
            <w:pPr>
              <w:jc w:val="center"/>
              <w:rPr>
                <w:rFonts w:cs="宋体" w:asciiTheme="minorEastAsia" w:hAnsiTheme="minorEastAsia" w:eastAsiaTheme="minorEastAsia"/>
                <w:sz w:val="24"/>
              </w:rPr>
            </w:pPr>
          </w:p>
        </w:tc>
        <w:tc>
          <w:tcPr>
            <w:tcW w:w="1246" w:type="dxa"/>
            <w:tcBorders>
              <w:top w:val="single" w:color="auto" w:sz="4" w:space="0"/>
              <w:left w:val="nil"/>
              <w:bottom w:val="single" w:color="auto" w:sz="4" w:space="0"/>
              <w:right w:val="single" w:color="auto" w:sz="4" w:space="0"/>
            </w:tcBorders>
            <w:vAlign w:val="center"/>
          </w:tcPr>
          <w:p w14:paraId="115AFA6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网  址</w:t>
            </w:r>
          </w:p>
        </w:tc>
        <w:tc>
          <w:tcPr>
            <w:tcW w:w="2385" w:type="dxa"/>
            <w:gridSpan w:val="3"/>
            <w:tcBorders>
              <w:top w:val="single" w:color="auto" w:sz="4" w:space="0"/>
              <w:left w:val="nil"/>
              <w:bottom w:val="single" w:color="auto" w:sz="4" w:space="0"/>
              <w:right w:val="single" w:color="auto" w:sz="4" w:space="0"/>
            </w:tcBorders>
            <w:vAlign w:val="center"/>
          </w:tcPr>
          <w:p w14:paraId="5DC54870">
            <w:pPr>
              <w:jc w:val="center"/>
              <w:rPr>
                <w:rFonts w:cs="宋体" w:asciiTheme="minorEastAsia" w:hAnsiTheme="minorEastAsia" w:eastAsiaTheme="minorEastAsia"/>
                <w:sz w:val="24"/>
              </w:rPr>
            </w:pPr>
          </w:p>
        </w:tc>
      </w:tr>
      <w:tr w14:paraId="2952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7D64105">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组织结构</w:t>
            </w:r>
          </w:p>
        </w:tc>
        <w:tc>
          <w:tcPr>
            <w:tcW w:w="7020" w:type="dxa"/>
            <w:gridSpan w:val="8"/>
            <w:tcBorders>
              <w:top w:val="single" w:color="auto" w:sz="4" w:space="0"/>
              <w:left w:val="nil"/>
              <w:bottom w:val="single" w:color="auto" w:sz="4" w:space="0"/>
              <w:right w:val="single" w:color="auto" w:sz="4" w:space="0"/>
            </w:tcBorders>
            <w:vAlign w:val="center"/>
          </w:tcPr>
          <w:p w14:paraId="3C553547">
            <w:pPr>
              <w:jc w:val="center"/>
              <w:rPr>
                <w:rFonts w:cs="宋体" w:asciiTheme="minorEastAsia" w:hAnsiTheme="minorEastAsia" w:eastAsiaTheme="minorEastAsia"/>
                <w:sz w:val="24"/>
              </w:rPr>
            </w:pPr>
          </w:p>
        </w:tc>
      </w:tr>
      <w:tr w14:paraId="5CBA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8736CF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法定代表人</w:t>
            </w:r>
          </w:p>
        </w:tc>
        <w:tc>
          <w:tcPr>
            <w:tcW w:w="1068" w:type="dxa"/>
            <w:tcBorders>
              <w:top w:val="single" w:color="auto" w:sz="4" w:space="0"/>
              <w:left w:val="nil"/>
              <w:bottom w:val="single" w:color="auto" w:sz="4" w:space="0"/>
              <w:right w:val="single" w:color="auto" w:sz="4" w:space="0"/>
            </w:tcBorders>
            <w:vAlign w:val="center"/>
          </w:tcPr>
          <w:p w14:paraId="0BA2A73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5E28B6BD">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7836E76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2566A060">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004A897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53C3C1E1">
            <w:pPr>
              <w:jc w:val="center"/>
              <w:rPr>
                <w:rFonts w:cs="宋体" w:asciiTheme="minorEastAsia" w:hAnsiTheme="minorEastAsia" w:eastAsiaTheme="minorEastAsia"/>
                <w:sz w:val="24"/>
              </w:rPr>
            </w:pPr>
          </w:p>
        </w:tc>
      </w:tr>
      <w:tr w14:paraId="5BEAD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418F8A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1068" w:type="dxa"/>
            <w:tcBorders>
              <w:top w:val="single" w:color="auto" w:sz="4" w:space="0"/>
              <w:left w:val="nil"/>
              <w:bottom w:val="single" w:color="auto" w:sz="4" w:space="0"/>
              <w:right w:val="single" w:color="auto" w:sz="4" w:space="0"/>
            </w:tcBorders>
            <w:vAlign w:val="center"/>
          </w:tcPr>
          <w:p w14:paraId="3E6500A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姓名</w:t>
            </w:r>
          </w:p>
        </w:tc>
        <w:tc>
          <w:tcPr>
            <w:tcW w:w="850" w:type="dxa"/>
            <w:tcBorders>
              <w:top w:val="single" w:color="auto" w:sz="4" w:space="0"/>
              <w:left w:val="nil"/>
              <w:bottom w:val="single" w:color="auto" w:sz="4" w:space="0"/>
              <w:right w:val="single" w:color="auto" w:sz="4" w:space="0"/>
            </w:tcBorders>
            <w:vAlign w:val="center"/>
          </w:tcPr>
          <w:p w14:paraId="42D43D4B">
            <w:pPr>
              <w:jc w:val="center"/>
              <w:rPr>
                <w:rFonts w:cs="宋体" w:asciiTheme="minorEastAsia" w:hAnsiTheme="minorEastAsia" w:eastAsiaTheme="minorEastAsia"/>
                <w:sz w:val="24"/>
              </w:rPr>
            </w:pPr>
          </w:p>
        </w:tc>
        <w:tc>
          <w:tcPr>
            <w:tcW w:w="1276" w:type="dxa"/>
            <w:tcBorders>
              <w:top w:val="single" w:color="auto" w:sz="4" w:space="0"/>
              <w:left w:val="nil"/>
              <w:bottom w:val="single" w:color="auto" w:sz="4" w:space="0"/>
              <w:right w:val="single" w:color="auto" w:sz="4" w:space="0"/>
            </w:tcBorders>
            <w:vAlign w:val="center"/>
          </w:tcPr>
          <w:p w14:paraId="2CB2D9FA">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技术职称</w:t>
            </w:r>
          </w:p>
        </w:tc>
        <w:tc>
          <w:tcPr>
            <w:tcW w:w="1701" w:type="dxa"/>
            <w:gridSpan w:val="3"/>
            <w:tcBorders>
              <w:top w:val="single" w:color="auto" w:sz="4" w:space="0"/>
              <w:left w:val="nil"/>
              <w:bottom w:val="single" w:color="auto" w:sz="4" w:space="0"/>
              <w:right w:val="single" w:color="auto" w:sz="4" w:space="0"/>
            </w:tcBorders>
            <w:vAlign w:val="center"/>
          </w:tcPr>
          <w:p w14:paraId="5DBA9164">
            <w:pPr>
              <w:jc w:val="center"/>
              <w:rPr>
                <w:rFonts w:cs="宋体" w:asciiTheme="minorEastAsia" w:hAnsiTheme="minorEastAsia" w:eastAsiaTheme="minorEastAsia"/>
                <w:sz w:val="24"/>
              </w:rPr>
            </w:pPr>
          </w:p>
        </w:tc>
        <w:tc>
          <w:tcPr>
            <w:tcW w:w="709" w:type="dxa"/>
            <w:tcBorders>
              <w:top w:val="single" w:color="auto" w:sz="4" w:space="0"/>
              <w:left w:val="nil"/>
              <w:bottom w:val="single" w:color="auto" w:sz="4" w:space="0"/>
              <w:right w:val="single" w:color="auto" w:sz="4" w:space="0"/>
            </w:tcBorders>
            <w:vAlign w:val="center"/>
          </w:tcPr>
          <w:p w14:paraId="3E7CAB6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电话</w:t>
            </w:r>
          </w:p>
        </w:tc>
        <w:tc>
          <w:tcPr>
            <w:tcW w:w="1416" w:type="dxa"/>
            <w:tcBorders>
              <w:top w:val="single" w:color="auto" w:sz="4" w:space="0"/>
              <w:left w:val="nil"/>
              <w:bottom w:val="single" w:color="auto" w:sz="4" w:space="0"/>
              <w:right w:val="single" w:color="auto" w:sz="4" w:space="0"/>
            </w:tcBorders>
            <w:vAlign w:val="center"/>
          </w:tcPr>
          <w:p w14:paraId="4B98E62D">
            <w:pPr>
              <w:jc w:val="center"/>
              <w:rPr>
                <w:rFonts w:cs="宋体" w:asciiTheme="minorEastAsia" w:hAnsiTheme="minorEastAsia" w:eastAsiaTheme="minorEastAsia"/>
                <w:sz w:val="24"/>
              </w:rPr>
            </w:pPr>
          </w:p>
        </w:tc>
      </w:tr>
      <w:tr w14:paraId="689A2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690CC27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成立时间</w:t>
            </w:r>
          </w:p>
        </w:tc>
        <w:tc>
          <w:tcPr>
            <w:tcW w:w="1918" w:type="dxa"/>
            <w:gridSpan w:val="2"/>
            <w:tcBorders>
              <w:top w:val="single" w:color="auto" w:sz="4" w:space="0"/>
              <w:left w:val="nil"/>
              <w:bottom w:val="single" w:color="auto" w:sz="4" w:space="0"/>
              <w:right w:val="single" w:color="auto" w:sz="4" w:space="0"/>
            </w:tcBorders>
            <w:vAlign w:val="center"/>
          </w:tcPr>
          <w:p w14:paraId="01D2A741">
            <w:pPr>
              <w:jc w:val="center"/>
              <w:rPr>
                <w:rFonts w:cs="宋体" w:asciiTheme="minorEastAsia" w:hAnsiTheme="minorEastAsia" w:eastAsiaTheme="minorEastAsia"/>
                <w:sz w:val="24"/>
              </w:rPr>
            </w:pPr>
          </w:p>
        </w:tc>
        <w:tc>
          <w:tcPr>
            <w:tcW w:w="5102" w:type="dxa"/>
            <w:gridSpan w:val="6"/>
            <w:tcBorders>
              <w:top w:val="single" w:color="auto" w:sz="4" w:space="0"/>
              <w:left w:val="nil"/>
              <w:bottom w:val="single" w:color="auto" w:sz="4" w:space="0"/>
              <w:right w:val="single" w:color="auto" w:sz="4" w:space="0"/>
            </w:tcBorders>
            <w:vAlign w:val="center"/>
          </w:tcPr>
          <w:p w14:paraId="4486764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员工总人数：</w:t>
            </w:r>
          </w:p>
        </w:tc>
      </w:tr>
      <w:tr w14:paraId="7EE1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13924B3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企业资质</w:t>
            </w:r>
          </w:p>
          <w:p w14:paraId="547EEB0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等级</w:t>
            </w:r>
          </w:p>
        </w:tc>
        <w:tc>
          <w:tcPr>
            <w:tcW w:w="1918" w:type="dxa"/>
            <w:gridSpan w:val="2"/>
            <w:tcBorders>
              <w:top w:val="single" w:color="auto" w:sz="4" w:space="0"/>
              <w:left w:val="nil"/>
              <w:bottom w:val="single" w:color="auto" w:sz="4" w:space="0"/>
              <w:right w:val="single" w:color="auto" w:sz="4" w:space="0"/>
            </w:tcBorders>
            <w:vAlign w:val="center"/>
          </w:tcPr>
          <w:p w14:paraId="5143A657">
            <w:pPr>
              <w:jc w:val="center"/>
              <w:rPr>
                <w:rFonts w:cs="宋体" w:asciiTheme="minorEastAsia" w:hAnsiTheme="minorEastAsia" w:eastAsiaTheme="minorEastAsia"/>
                <w:sz w:val="24"/>
              </w:rPr>
            </w:pPr>
          </w:p>
        </w:tc>
        <w:tc>
          <w:tcPr>
            <w:tcW w:w="1276" w:type="dxa"/>
            <w:vMerge w:val="restart"/>
            <w:tcBorders>
              <w:top w:val="single" w:color="auto" w:sz="4" w:space="0"/>
              <w:left w:val="nil"/>
              <w:bottom w:val="single" w:color="auto" w:sz="4" w:space="0"/>
              <w:right w:val="single" w:color="auto" w:sz="4" w:space="0"/>
            </w:tcBorders>
            <w:vAlign w:val="center"/>
          </w:tcPr>
          <w:p w14:paraId="0D3A804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其中</w:t>
            </w:r>
          </w:p>
        </w:tc>
        <w:tc>
          <w:tcPr>
            <w:tcW w:w="1701" w:type="dxa"/>
            <w:gridSpan w:val="3"/>
            <w:tcBorders>
              <w:top w:val="single" w:color="auto" w:sz="4" w:space="0"/>
              <w:left w:val="nil"/>
              <w:bottom w:val="single" w:color="auto" w:sz="4" w:space="0"/>
              <w:right w:val="single" w:color="auto" w:sz="4" w:space="0"/>
            </w:tcBorders>
            <w:vAlign w:val="center"/>
          </w:tcPr>
          <w:p w14:paraId="11FB4BD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项目经理</w:t>
            </w:r>
          </w:p>
        </w:tc>
        <w:tc>
          <w:tcPr>
            <w:tcW w:w="2125" w:type="dxa"/>
            <w:gridSpan w:val="2"/>
            <w:tcBorders>
              <w:top w:val="single" w:color="auto" w:sz="4" w:space="0"/>
              <w:left w:val="nil"/>
              <w:bottom w:val="single" w:color="auto" w:sz="4" w:space="0"/>
              <w:right w:val="single" w:color="auto" w:sz="4" w:space="0"/>
            </w:tcBorders>
            <w:vAlign w:val="center"/>
          </w:tcPr>
          <w:p w14:paraId="54C576D7">
            <w:pPr>
              <w:jc w:val="center"/>
              <w:rPr>
                <w:rFonts w:cs="宋体" w:asciiTheme="minorEastAsia" w:hAnsiTheme="minorEastAsia" w:eastAsiaTheme="minorEastAsia"/>
                <w:sz w:val="24"/>
              </w:rPr>
            </w:pPr>
          </w:p>
        </w:tc>
      </w:tr>
      <w:tr w14:paraId="5A87B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63DC80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营业执照号</w:t>
            </w:r>
          </w:p>
        </w:tc>
        <w:tc>
          <w:tcPr>
            <w:tcW w:w="1918" w:type="dxa"/>
            <w:gridSpan w:val="2"/>
            <w:tcBorders>
              <w:top w:val="single" w:color="auto" w:sz="4" w:space="0"/>
              <w:left w:val="nil"/>
              <w:bottom w:val="single" w:color="auto" w:sz="4" w:space="0"/>
              <w:right w:val="single" w:color="auto" w:sz="4" w:space="0"/>
            </w:tcBorders>
            <w:vAlign w:val="center"/>
          </w:tcPr>
          <w:p w14:paraId="444B7D60">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6A342BF2">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081DCB8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高级职称人员</w:t>
            </w:r>
          </w:p>
        </w:tc>
        <w:tc>
          <w:tcPr>
            <w:tcW w:w="2125" w:type="dxa"/>
            <w:gridSpan w:val="2"/>
            <w:tcBorders>
              <w:top w:val="single" w:color="auto" w:sz="4" w:space="0"/>
              <w:left w:val="nil"/>
              <w:bottom w:val="single" w:color="auto" w:sz="4" w:space="0"/>
              <w:right w:val="single" w:color="auto" w:sz="4" w:space="0"/>
            </w:tcBorders>
            <w:vAlign w:val="center"/>
          </w:tcPr>
          <w:p w14:paraId="1636FC42">
            <w:pPr>
              <w:jc w:val="center"/>
              <w:rPr>
                <w:rFonts w:cs="宋体" w:asciiTheme="minorEastAsia" w:hAnsiTheme="minorEastAsia" w:eastAsiaTheme="minorEastAsia"/>
                <w:sz w:val="24"/>
              </w:rPr>
            </w:pPr>
          </w:p>
        </w:tc>
      </w:tr>
      <w:tr w14:paraId="23F11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35D02126">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注册资金</w:t>
            </w:r>
          </w:p>
        </w:tc>
        <w:tc>
          <w:tcPr>
            <w:tcW w:w="1918" w:type="dxa"/>
            <w:gridSpan w:val="2"/>
            <w:tcBorders>
              <w:top w:val="single" w:color="auto" w:sz="4" w:space="0"/>
              <w:left w:val="nil"/>
              <w:bottom w:val="single" w:color="auto" w:sz="4" w:space="0"/>
              <w:right w:val="single" w:color="auto" w:sz="4" w:space="0"/>
            </w:tcBorders>
            <w:vAlign w:val="center"/>
          </w:tcPr>
          <w:p w14:paraId="0C08E032">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5005ACD9">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05692DB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中级职称人员</w:t>
            </w:r>
          </w:p>
        </w:tc>
        <w:tc>
          <w:tcPr>
            <w:tcW w:w="2125" w:type="dxa"/>
            <w:gridSpan w:val="2"/>
            <w:tcBorders>
              <w:top w:val="single" w:color="auto" w:sz="4" w:space="0"/>
              <w:left w:val="nil"/>
              <w:bottom w:val="single" w:color="auto" w:sz="4" w:space="0"/>
              <w:right w:val="single" w:color="auto" w:sz="4" w:space="0"/>
            </w:tcBorders>
            <w:vAlign w:val="center"/>
          </w:tcPr>
          <w:p w14:paraId="56A7D37D">
            <w:pPr>
              <w:jc w:val="center"/>
              <w:rPr>
                <w:rFonts w:cs="宋体" w:asciiTheme="minorEastAsia" w:hAnsiTheme="minorEastAsia" w:eastAsiaTheme="minorEastAsia"/>
                <w:sz w:val="24"/>
              </w:rPr>
            </w:pPr>
          </w:p>
        </w:tc>
      </w:tr>
      <w:tr w14:paraId="7C2EB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20C4B6BC">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开户银行</w:t>
            </w:r>
          </w:p>
        </w:tc>
        <w:tc>
          <w:tcPr>
            <w:tcW w:w="1918" w:type="dxa"/>
            <w:gridSpan w:val="2"/>
            <w:tcBorders>
              <w:top w:val="single" w:color="auto" w:sz="4" w:space="0"/>
              <w:left w:val="nil"/>
              <w:bottom w:val="single" w:color="auto" w:sz="4" w:space="0"/>
              <w:right w:val="single" w:color="auto" w:sz="4" w:space="0"/>
            </w:tcBorders>
            <w:vAlign w:val="center"/>
          </w:tcPr>
          <w:p w14:paraId="27C49A0E">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33E693AB">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715C80D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初级职称人员</w:t>
            </w:r>
          </w:p>
        </w:tc>
        <w:tc>
          <w:tcPr>
            <w:tcW w:w="2125" w:type="dxa"/>
            <w:gridSpan w:val="2"/>
            <w:tcBorders>
              <w:top w:val="single" w:color="auto" w:sz="4" w:space="0"/>
              <w:left w:val="nil"/>
              <w:bottom w:val="single" w:color="auto" w:sz="4" w:space="0"/>
              <w:right w:val="single" w:color="auto" w:sz="4" w:space="0"/>
            </w:tcBorders>
            <w:vAlign w:val="center"/>
          </w:tcPr>
          <w:p w14:paraId="0ABD32BC">
            <w:pPr>
              <w:jc w:val="center"/>
              <w:rPr>
                <w:rFonts w:cs="宋体" w:asciiTheme="minorEastAsia" w:hAnsiTheme="minorEastAsia" w:eastAsiaTheme="minorEastAsia"/>
                <w:sz w:val="24"/>
              </w:rPr>
            </w:pPr>
          </w:p>
        </w:tc>
      </w:tr>
      <w:tr w14:paraId="5372D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4FC6F845">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账号</w:t>
            </w:r>
          </w:p>
        </w:tc>
        <w:tc>
          <w:tcPr>
            <w:tcW w:w="1918" w:type="dxa"/>
            <w:gridSpan w:val="2"/>
            <w:tcBorders>
              <w:top w:val="single" w:color="auto" w:sz="4" w:space="0"/>
              <w:left w:val="nil"/>
              <w:bottom w:val="single" w:color="auto" w:sz="4" w:space="0"/>
              <w:right w:val="single" w:color="auto" w:sz="4" w:space="0"/>
            </w:tcBorders>
            <w:vAlign w:val="center"/>
          </w:tcPr>
          <w:p w14:paraId="10D3C277">
            <w:pPr>
              <w:jc w:val="center"/>
              <w:rPr>
                <w:rFonts w:cs="宋体" w:asciiTheme="minorEastAsia" w:hAnsiTheme="minorEastAsia" w:eastAsiaTheme="minorEastAsia"/>
                <w:sz w:val="24"/>
              </w:rPr>
            </w:pPr>
          </w:p>
        </w:tc>
        <w:tc>
          <w:tcPr>
            <w:tcW w:w="1276" w:type="dxa"/>
            <w:vMerge w:val="continue"/>
            <w:tcBorders>
              <w:top w:val="single" w:color="auto" w:sz="4" w:space="0"/>
              <w:left w:val="nil"/>
              <w:bottom w:val="single" w:color="auto" w:sz="4" w:space="0"/>
              <w:right w:val="single" w:color="auto" w:sz="4" w:space="0"/>
            </w:tcBorders>
            <w:vAlign w:val="center"/>
          </w:tcPr>
          <w:p w14:paraId="03B5C14A">
            <w:pPr>
              <w:widowControl/>
              <w:jc w:val="left"/>
              <w:rPr>
                <w:rFonts w:cs="宋体" w:asciiTheme="minorEastAsia" w:hAnsiTheme="minorEastAsia" w:eastAsiaTheme="minorEastAsia"/>
                <w:sz w:val="24"/>
              </w:rPr>
            </w:pPr>
          </w:p>
        </w:tc>
        <w:tc>
          <w:tcPr>
            <w:tcW w:w="1701" w:type="dxa"/>
            <w:gridSpan w:val="3"/>
            <w:tcBorders>
              <w:top w:val="single" w:color="auto" w:sz="4" w:space="0"/>
              <w:left w:val="nil"/>
              <w:bottom w:val="single" w:color="auto" w:sz="4" w:space="0"/>
              <w:right w:val="single" w:color="auto" w:sz="4" w:space="0"/>
            </w:tcBorders>
            <w:vAlign w:val="center"/>
          </w:tcPr>
          <w:p w14:paraId="0056499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  工</w:t>
            </w:r>
          </w:p>
        </w:tc>
        <w:tc>
          <w:tcPr>
            <w:tcW w:w="2125" w:type="dxa"/>
            <w:gridSpan w:val="2"/>
            <w:tcBorders>
              <w:top w:val="single" w:color="auto" w:sz="4" w:space="0"/>
              <w:left w:val="nil"/>
              <w:bottom w:val="single" w:color="auto" w:sz="4" w:space="0"/>
              <w:right w:val="single" w:color="auto" w:sz="4" w:space="0"/>
            </w:tcBorders>
            <w:vAlign w:val="center"/>
          </w:tcPr>
          <w:p w14:paraId="49AAE514">
            <w:pPr>
              <w:jc w:val="center"/>
              <w:rPr>
                <w:rFonts w:cs="宋体" w:asciiTheme="minorEastAsia" w:hAnsiTheme="minorEastAsia" w:eastAsiaTheme="minorEastAsia"/>
                <w:sz w:val="24"/>
              </w:rPr>
            </w:pPr>
          </w:p>
        </w:tc>
      </w:tr>
      <w:tr w14:paraId="75BA7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5DC9F96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经营范围</w:t>
            </w:r>
          </w:p>
        </w:tc>
        <w:tc>
          <w:tcPr>
            <w:tcW w:w="7020" w:type="dxa"/>
            <w:gridSpan w:val="8"/>
            <w:tcBorders>
              <w:top w:val="single" w:color="auto" w:sz="4" w:space="0"/>
              <w:left w:val="nil"/>
              <w:bottom w:val="single" w:color="auto" w:sz="4" w:space="0"/>
              <w:right w:val="single" w:color="auto" w:sz="4" w:space="0"/>
            </w:tcBorders>
            <w:vAlign w:val="center"/>
          </w:tcPr>
          <w:p w14:paraId="2861334E">
            <w:pPr>
              <w:jc w:val="center"/>
              <w:rPr>
                <w:rFonts w:cs="宋体" w:asciiTheme="minorEastAsia" w:hAnsiTheme="minorEastAsia" w:eastAsiaTheme="minorEastAsia"/>
                <w:sz w:val="24"/>
              </w:rPr>
            </w:pPr>
          </w:p>
        </w:tc>
      </w:tr>
      <w:tr w14:paraId="5C053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85" w:type="dxa"/>
            <w:tcBorders>
              <w:top w:val="single" w:color="auto" w:sz="4" w:space="0"/>
              <w:left w:val="single" w:color="auto" w:sz="4" w:space="0"/>
              <w:bottom w:val="single" w:color="auto" w:sz="4" w:space="0"/>
              <w:right w:val="single" w:color="auto" w:sz="4" w:space="0"/>
            </w:tcBorders>
            <w:vAlign w:val="center"/>
          </w:tcPr>
          <w:p w14:paraId="7FC5343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7020" w:type="dxa"/>
            <w:gridSpan w:val="8"/>
            <w:tcBorders>
              <w:top w:val="single" w:color="auto" w:sz="4" w:space="0"/>
              <w:left w:val="nil"/>
              <w:bottom w:val="single" w:color="auto" w:sz="4" w:space="0"/>
              <w:right w:val="single" w:color="auto" w:sz="4" w:space="0"/>
            </w:tcBorders>
            <w:vAlign w:val="center"/>
          </w:tcPr>
          <w:p w14:paraId="0BAB4890">
            <w:pPr>
              <w:jc w:val="center"/>
              <w:rPr>
                <w:rFonts w:cs="宋体" w:asciiTheme="minorEastAsia" w:hAnsiTheme="minorEastAsia" w:eastAsiaTheme="minorEastAsia"/>
                <w:sz w:val="24"/>
              </w:rPr>
            </w:pPr>
          </w:p>
        </w:tc>
      </w:tr>
    </w:tbl>
    <w:p w14:paraId="6A36353D">
      <w:pPr>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备注：本表后应附企业法人营业执照、资质证书、安全生产许可证等材料的扫描件。</w:t>
      </w:r>
    </w:p>
    <w:p w14:paraId="1389F17E">
      <w:pPr>
        <w:jc w:val="center"/>
        <w:rPr>
          <w:rFonts w:asciiTheme="minorEastAsia" w:hAnsiTheme="minorEastAsia" w:eastAsiaTheme="minorEastAsia"/>
        </w:rPr>
      </w:pPr>
      <w:r>
        <w:rPr>
          <w:rFonts w:hint="eastAsia" w:asciiTheme="minorEastAsia" w:hAnsiTheme="minorEastAsia" w:eastAsiaTheme="minorEastAsia"/>
        </w:rPr>
        <w:br w:type="page"/>
      </w:r>
    </w:p>
    <w:p w14:paraId="5ACF4109">
      <w:pPr>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（二）近年完成的类似项目情况表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4"/>
        <w:gridCol w:w="6077"/>
      </w:tblGrid>
      <w:tr w14:paraId="1C30A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AB11629">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77" w:type="dxa"/>
            <w:tcBorders>
              <w:top w:val="single" w:color="auto" w:sz="4" w:space="0"/>
              <w:left w:val="nil"/>
              <w:bottom w:val="single" w:color="auto" w:sz="4" w:space="0"/>
              <w:right w:val="single" w:color="auto" w:sz="4" w:space="0"/>
            </w:tcBorders>
            <w:vAlign w:val="center"/>
          </w:tcPr>
          <w:p w14:paraId="526FF280">
            <w:pPr>
              <w:jc w:val="center"/>
              <w:rPr>
                <w:rFonts w:cs="宋体" w:asciiTheme="minorEastAsia" w:hAnsiTheme="minorEastAsia" w:eastAsiaTheme="minorEastAsia"/>
                <w:sz w:val="24"/>
              </w:rPr>
            </w:pPr>
          </w:p>
        </w:tc>
      </w:tr>
      <w:tr w14:paraId="1A913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527EB28">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077" w:type="dxa"/>
            <w:tcBorders>
              <w:top w:val="single" w:color="auto" w:sz="4" w:space="0"/>
              <w:left w:val="nil"/>
              <w:bottom w:val="single" w:color="auto" w:sz="4" w:space="0"/>
              <w:right w:val="single" w:color="auto" w:sz="4" w:space="0"/>
            </w:tcBorders>
            <w:vAlign w:val="center"/>
          </w:tcPr>
          <w:p w14:paraId="40B9047C">
            <w:pPr>
              <w:jc w:val="center"/>
              <w:rPr>
                <w:rFonts w:cs="宋体" w:asciiTheme="minorEastAsia" w:hAnsiTheme="minorEastAsia" w:eastAsiaTheme="minorEastAsia"/>
                <w:sz w:val="24"/>
              </w:rPr>
            </w:pPr>
          </w:p>
        </w:tc>
      </w:tr>
      <w:tr w14:paraId="3EF08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40108C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077" w:type="dxa"/>
            <w:tcBorders>
              <w:top w:val="single" w:color="auto" w:sz="4" w:space="0"/>
              <w:left w:val="nil"/>
              <w:bottom w:val="single" w:color="auto" w:sz="4" w:space="0"/>
              <w:right w:val="single" w:color="auto" w:sz="4" w:space="0"/>
            </w:tcBorders>
            <w:vAlign w:val="center"/>
          </w:tcPr>
          <w:p w14:paraId="592B6F3C">
            <w:pPr>
              <w:jc w:val="center"/>
              <w:rPr>
                <w:rFonts w:cs="宋体" w:asciiTheme="minorEastAsia" w:hAnsiTheme="minorEastAsia" w:eastAsiaTheme="minorEastAsia"/>
                <w:sz w:val="24"/>
              </w:rPr>
            </w:pPr>
          </w:p>
        </w:tc>
      </w:tr>
      <w:tr w14:paraId="54B3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19A56A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077" w:type="dxa"/>
            <w:tcBorders>
              <w:top w:val="single" w:color="auto" w:sz="4" w:space="0"/>
              <w:left w:val="nil"/>
              <w:bottom w:val="single" w:color="auto" w:sz="4" w:space="0"/>
              <w:right w:val="single" w:color="auto" w:sz="4" w:space="0"/>
            </w:tcBorders>
            <w:vAlign w:val="center"/>
          </w:tcPr>
          <w:p w14:paraId="01CE8D02">
            <w:pPr>
              <w:jc w:val="center"/>
              <w:rPr>
                <w:rFonts w:cs="宋体" w:asciiTheme="minorEastAsia" w:hAnsiTheme="minorEastAsia" w:eastAsiaTheme="minorEastAsia"/>
                <w:sz w:val="24"/>
              </w:rPr>
            </w:pPr>
          </w:p>
        </w:tc>
      </w:tr>
      <w:tr w14:paraId="479D0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7E57E69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发包人联系人及电话</w:t>
            </w:r>
          </w:p>
        </w:tc>
        <w:tc>
          <w:tcPr>
            <w:tcW w:w="6077" w:type="dxa"/>
            <w:tcBorders>
              <w:top w:val="single" w:color="auto" w:sz="4" w:space="0"/>
              <w:left w:val="nil"/>
              <w:bottom w:val="single" w:color="auto" w:sz="4" w:space="0"/>
              <w:right w:val="single" w:color="auto" w:sz="4" w:space="0"/>
            </w:tcBorders>
            <w:vAlign w:val="center"/>
          </w:tcPr>
          <w:p w14:paraId="3052C29C">
            <w:pPr>
              <w:jc w:val="center"/>
              <w:rPr>
                <w:rFonts w:cs="宋体" w:asciiTheme="minorEastAsia" w:hAnsiTheme="minorEastAsia" w:eastAsiaTheme="minorEastAsia"/>
                <w:sz w:val="24"/>
              </w:rPr>
            </w:pPr>
          </w:p>
        </w:tc>
      </w:tr>
      <w:tr w14:paraId="0BF78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2AB11C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合同价格</w:t>
            </w:r>
          </w:p>
        </w:tc>
        <w:tc>
          <w:tcPr>
            <w:tcW w:w="6077" w:type="dxa"/>
            <w:tcBorders>
              <w:top w:val="single" w:color="auto" w:sz="4" w:space="0"/>
              <w:left w:val="nil"/>
              <w:bottom w:val="single" w:color="auto" w:sz="4" w:space="0"/>
              <w:right w:val="single" w:color="auto" w:sz="4" w:space="0"/>
            </w:tcBorders>
            <w:vAlign w:val="center"/>
          </w:tcPr>
          <w:p w14:paraId="3698ABE2">
            <w:pPr>
              <w:jc w:val="center"/>
              <w:rPr>
                <w:rFonts w:cs="宋体" w:asciiTheme="minorEastAsia" w:hAnsiTheme="minorEastAsia" w:eastAsiaTheme="minorEastAsia"/>
                <w:sz w:val="24"/>
              </w:rPr>
            </w:pPr>
          </w:p>
        </w:tc>
      </w:tr>
      <w:tr w14:paraId="02AA8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3A61AFF">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077" w:type="dxa"/>
            <w:tcBorders>
              <w:top w:val="single" w:color="auto" w:sz="4" w:space="0"/>
              <w:left w:val="nil"/>
              <w:bottom w:val="single" w:color="auto" w:sz="4" w:space="0"/>
              <w:right w:val="single" w:color="auto" w:sz="4" w:space="0"/>
            </w:tcBorders>
            <w:vAlign w:val="center"/>
          </w:tcPr>
          <w:p w14:paraId="2BC06471">
            <w:pPr>
              <w:jc w:val="center"/>
              <w:rPr>
                <w:rFonts w:cs="宋体" w:asciiTheme="minorEastAsia" w:hAnsiTheme="minorEastAsia" w:eastAsiaTheme="minorEastAsia"/>
                <w:sz w:val="24"/>
              </w:rPr>
            </w:pPr>
          </w:p>
        </w:tc>
      </w:tr>
      <w:tr w14:paraId="37480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9B4A4E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竣工日期</w:t>
            </w:r>
          </w:p>
        </w:tc>
        <w:tc>
          <w:tcPr>
            <w:tcW w:w="6077" w:type="dxa"/>
            <w:tcBorders>
              <w:top w:val="single" w:color="auto" w:sz="4" w:space="0"/>
              <w:left w:val="nil"/>
              <w:bottom w:val="single" w:color="auto" w:sz="4" w:space="0"/>
              <w:right w:val="single" w:color="auto" w:sz="4" w:space="0"/>
            </w:tcBorders>
            <w:vAlign w:val="center"/>
          </w:tcPr>
          <w:p w14:paraId="58888852">
            <w:pPr>
              <w:jc w:val="center"/>
              <w:rPr>
                <w:rFonts w:cs="宋体" w:asciiTheme="minorEastAsia" w:hAnsiTheme="minorEastAsia" w:eastAsiaTheme="minorEastAsia"/>
                <w:sz w:val="24"/>
              </w:rPr>
            </w:pPr>
          </w:p>
        </w:tc>
      </w:tr>
      <w:tr w14:paraId="1827A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4E8D96F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077" w:type="dxa"/>
            <w:tcBorders>
              <w:top w:val="single" w:color="auto" w:sz="4" w:space="0"/>
              <w:left w:val="nil"/>
              <w:bottom w:val="single" w:color="auto" w:sz="4" w:space="0"/>
              <w:right w:val="single" w:color="auto" w:sz="4" w:space="0"/>
            </w:tcBorders>
            <w:vAlign w:val="center"/>
          </w:tcPr>
          <w:p w14:paraId="442BE913">
            <w:pPr>
              <w:jc w:val="center"/>
              <w:rPr>
                <w:rFonts w:cs="宋体" w:asciiTheme="minorEastAsia" w:hAnsiTheme="minorEastAsia" w:eastAsiaTheme="minorEastAsia"/>
                <w:sz w:val="24"/>
              </w:rPr>
            </w:pPr>
          </w:p>
        </w:tc>
      </w:tr>
      <w:tr w14:paraId="288D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76A152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077" w:type="dxa"/>
            <w:tcBorders>
              <w:top w:val="single" w:color="auto" w:sz="4" w:space="0"/>
              <w:left w:val="nil"/>
              <w:bottom w:val="single" w:color="auto" w:sz="4" w:space="0"/>
              <w:right w:val="single" w:color="auto" w:sz="4" w:space="0"/>
            </w:tcBorders>
            <w:vAlign w:val="center"/>
          </w:tcPr>
          <w:p w14:paraId="6A04EAC7">
            <w:pPr>
              <w:jc w:val="center"/>
              <w:rPr>
                <w:rFonts w:cs="宋体" w:asciiTheme="minorEastAsia" w:hAnsiTheme="minorEastAsia" w:eastAsiaTheme="minorEastAsia"/>
                <w:sz w:val="24"/>
              </w:rPr>
            </w:pPr>
          </w:p>
        </w:tc>
      </w:tr>
      <w:tr w14:paraId="14C05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0DE0A95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建造师</w:t>
            </w:r>
          </w:p>
        </w:tc>
        <w:tc>
          <w:tcPr>
            <w:tcW w:w="6077" w:type="dxa"/>
            <w:tcBorders>
              <w:top w:val="single" w:color="auto" w:sz="4" w:space="0"/>
              <w:left w:val="nil"/>
              <w:bottom w:val="single" w:color="auto" w:sz="4" w:space="0"/>
              <w:right w:val="single" w:color="auto" w:sz="4" w:space="0"/>
            </w:tcBorders>
            <w:vAlign w:val="center"/>
          </w:tcPr>
          <w:p w14:paraId="09C442BF">
            <w:pPr>
              <w:jc w:val="center"/>
              <w:rPr>
                <w:rFonts w:cs="宋体" w:asciiTheme="minorEastAsia" w:hAnsiTheme="minorEastAsia" w:eastAsiaTheme="minorEastAsia"/>
                <w:sz w:val="24"/>
              </w:rPr>
            </w:pPr>
          </w:p>
        </w:tc>
      </w:tr>
      <w:tr w14:paraId="00156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5DB5296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077" w:type="dxa"/>
            <w:tcBorders>
              <w:top w:val="single" w:color="auto" w:sz="4" w:space="0"/>
              <w:left w:val="nil"/>
              <w:bottom w:val="single" w:color="auto" w:sz="4" w:space="0"/>
              <w:right w:val="single" w:color="auto" w:sz="4" w:space="0"/>
            </w:tcBorders>
            <w:vAlign w:val="center"/>
          </w:tcPr>
          <w:p w14:paraId="4A241B6B">
            <w:pPr>
              <w:jc w:val="center"/>
              <w:rPr>
                <w:rFonts w:cs="宋体" w:asciiTheme="minorEastAsia" w:hAnsiTheme="minorEastAsia" w:eastAsiaTheme="minorEastAsia"/>
                <w:sz w:val="24"/>
              </w:rPr>
            </w:pPr>
          </w:p>
        </w:tc>
      </w:tr>
      <w:tr w14:paraId="384B4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21BD585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总监理工程师及电话</w:t>
            </w:r>
          </w:p>
        </w:tc>
        <w:tc>
          <w:tcPr>
            <w:tcW w:w="6077" w:type="dxa"/>
            <w:tcBorders>
              <w:top w:val="single" w:color="auto" w:sz="4" w:space="0"/>
              <w:left w:val="nil"/>
              <w:bottom w:val="single" w:color="auto" w:sz="4" w:space="0"/>
              <w:right w:val="single" w:color="auto" w:sz="4" w:space="0"/>
            </w:tcBorders>
            <w:vAlign w:val="center"/>
          </w:tcPr>
          <w:p w14:paraId="1B7DD1BC">
            <w:pPr>
              <w:jc w:val="center"/>
              <w:rPr>
                <w:rFonts w:cs="宋体" w:asciiTheme="minorEastAsia" w:hAnsiTheme="minorEastAsia" w:eastAsiaTheme="minorEastAsia"/>
                <w:sz w:val="24"/>
              </w:rPr>
            </w:pPr>
          </w:p>
        </w:tc>
      </w:tr>
      <w:tr w14:paraId="7F20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1"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39B3010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077" w:type="dxa"/>
            <w:tcBorders>
              <w:top w:val="single" w:color="auto" w:sz="4" w:space="0"/>
              <w:left w:val="nil"/>
              <w:bottom w:val="single" w:color="auto" w:sz="4" w:space="0"/>
              <w:right w:val="single" w:color="auto" w:sz="4" w:space="0"/>
            </w:tcBorders>
            <w:vAlign w:val="center"/>
          </w:tcPr>
          <w:p w14:paraId="30FF7CE1">
            <w:pPr>
              <w:jc w:val="center"/>
              <w:rPr>
                <w:rFonts w:cs="宋体" w:asciiTheme="minorEastAsia" w:hAnsiTheme="minorEastAsia" w:eastAsiaTheme="minorEastAsia"/>
                <w:sz w:val="24"/>
              </w:rPr>
            </w:pPr>
          </w:p>
        </w:tc>
      </w:tr>
      <w:tr w14:paraId="00D2F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2404" w:type="dxa"/>
            <w:tcBorders>
              <w:top w:val="single" w:color="auto" w:sz="4" w:space="0"/>
              <w:left w:val="single" w:color="auto" w:sz="4" w:space="0"/>
              <w:bottom w:val="single" w:color="auto" w:sz="4" w:space="0"/>
              <w:right w:val="single" w:color="auto" w:sz="4" w:space="0"/>
            </w:tcBorders>
            <w:vAlign w:val="center"/>
          </w:tcPr>
          <w:p w14:paraId="16B39FA1">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077" w:type="dxa"/>
            <w:tcBorders>
              <w:top w:val="single" w:color="auto" w:sz="4" w:space="0"/>
              <w:left w:val="nil"/>
              <w:bottom w:val="single" w:color="auto" w:sz="4" w:space="0"/>
              <w:right w:val="single" w:color="auto" w:sz="4" w:space="0"/>
            </w:tcBorders>
            <w:vAlign w:val="center"/>
          </w:tcPr>
          <w:p w14:paraId="7B338042">
            <w:pPr>
              <w:jc w:val="center"/>
              <w:rPr>
                <w:rFonts w:cs="宋体" w:asciiTheme="minorEastAsia" w:hAnsiTheme="minorEastAsia" w:eastAsiaTheme="minorEastAsia"/>
                <w:sz w:val="24"/>
              </w:rPr>
            </w:pPr>
          </w:p>
        </w:tc>
      </w:tr>
    </w:tbl>
    <w:p w14:paraId="42716A24">
      <w:pPr>
        <w:spacing w:line="380" w:lineRule="exact"/>
        <w:ind w:left="720" w:hanging="720" w:hangingChars="300"/>
        <w:rPr>
          <w:rFonts w:cs="宋体" w:asciiTheme="minorEastAsia" w:hAnsiTheme="minorEastAsia" w:eastAsiaTheme="minorEastAsia"/>
          <w:sz w:val="24"/>
        </w:rPr>
      </w:pPr>
      <w:r>
        <w:rPr>
          <w:rFonts w:hint="eastAsia" w:cs="宋体" w:asciiTheme="minorEastAsia" w:hAnsiTheme="minorEastAsia" w:eastAsiaTheme="minorEastAsia"/>
          <w:sz w:val="24"/>
        </w:rPr>
        <w:t>备注：本表后附中标（成交）通知书或合同协议书的扫描件，具体年份要求见响应人须知前附表。每张表格只填写一个项目，并标明序号。</w:t>
      </w:r>
    </w:p>
    <w:p w14:paraId="554015DE">
      <w:pPr>
        <w:keepNext/>
        <w:keepLines/>
        <w:spacing w:before="280" w:after="290" w:line="420" w:lineRule="exact"/>
        <w:jc w:val="center"/>
        <w:outlineLvl w:val="3"/>
        <w:rPr>
          <w:rFonts w:cs="宋体" w:asciiTheme="minorEastAsia" w:hAnsiTheme="minorEastAsia" w:eastAsiaTheme="minorEastAsia"/>
          <w:b/>
          <w:bCs/>
          <w:sz w:val="30"/>
          <w:szCs w:val="30"/>
        </w:rPr>
      </w:pPr>
      <w:r>
        <w:rPr>
          <w:rFonts w:cs="宋体" w:asciiTheme="minorEastAsia" w:hAnsiTheme="minorEastAsia" w:eastAsiaTheme="minorEastAsia"/>
          <w:b/>
          <w:bCs/>
          <w:sz w:val="30"/>
          <w:szCs w:val="30"/>
        </w:rPr>
        <w:br w:type="page"/>
      </w:r>
      <w:r>
        <w:rPr>
          <w:rFonts w:hint="eastAsia" w:cs="宋体" w:asciiTheme="minorEastAsia" w:hAnsiTheme="minorEastAsia" w:eastAsiaTheme="minorEastAsia"/>
          <w:b/>
          <w:bCs/>
          <w:sz w:val="24"/>
          <w:szCs w:val="24"/>
        </w:rPr>
        <w:t>（三）正在施工的和新承接的项目情况表</w:t>
      </w:r>
    </w:p>
    <w:tbl>
      <w:tblPr>
        <w:tblStyle w:val="5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095"/>
      </w:tblGrid>
      <w:tr w14:paraId="19092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FEACB9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项目名称</w:t>
            </w:r>
          </w:p>
        </w:tc>
        <w:tc>
          <w:tcPr>
            <w:tcW w:w="6095" w:type="dxa"/>
            <w:tcBorders>
              <w:top w:val="single" w:color="auto" w:sz="4" w:space="0"/>
              <w:left w:val="nil"/>
              <w:bottom w:val="single" w:color="auto" w:sz="4" w:space="0"/>
              <w:right w:val="single" w:color="auto" w:sz="4" w:space="0"/>
            </w:tcBorders>
            <w:vAlign w:val="center"/>
          </w:tcPr>
          <w:p w14:paraId="46A6C715">
            <w:pPr>
              <w:jc w:val="center"/>
              <w:rPr>
                <w:rFonts w:cs="宋体" w:asciiTheme="minorEastAsia" w:hAnsiTheme="minorEastAsia" w:eastAsiaTheme="minorEastAsia"/>
                <w:sz w:val="24"/>
              </w:rPr>
            </w:pPr>
          </w:p>
        </w:tc>
      </w:tr>
      <w:tr w14:paraId="5154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DF503B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项目所在地</w:t>
            </w:r>
          </w:p>
        </w:tc>
        <w:tc>
          <w:tcPr>
            <w:tcW w:w="6095" w:type="dxa"/>
            <w:tcBorders>
              <w:top w:val="single" w:color="auto" w:sz="4" w:space="0"/>
              <w:left w:val="nil"/>
              <w:bottom w:val="single" w:color="auto" w:sz="4" w:space="0"/>
              <w:right w:val="single" w:color="auto" w:sz="4" w:space="0"/>
            </w:tcBorders>
            <w:vAlign w:val="center"/>
          </w:tcPr>
          <w:p w14:paraId="6D8F2AD3">
            <w:pPr>
              <w:jc w:val="center"/>
              <w:rPr>
                <w:rFonts w:cs="宋体" w:asciiTheme="minorEastAsia" w:hAnsiTheme="minorEastAsia" w:eastAsiaTheme="minorEastAsia"/>
                <w:sz w:val="24"/>
              </w:rPr>
            </w:pPr>
          </w:p>
        </w:tc>
      </w:tr>
      <w:tr w14:paraId="42060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0CAAB1D">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发包人名称</w:t>
            </w:r>
          </w:p>
        </w:tc>
        <w:tc>
          <w:tcPr>
            <w:tcW w:w="6095" w:type="dxa"/>
            <w:tcBorders>
              <w:top w:val="single" w:color="auto" w:sz="4" w:space="0"/>
              <w:left w:val="nil"/>
              <w:bottom w:val="single" w:color="auto" w:sz="4" w:space="0"/>
              <w:right w:val="single" w:color="auto" w:sz="4" w:space="0"/>
            </w:tcBorders>
            <w:vAlign w:val="center"/>
          </w:tcPr>
          <w:p w14:paraId="0472DA68">
            <w:pPr>
              <w:jc w:val="center"/>
              <w:rPr>
                <w:rFonts w:cs="宋体" w:asciiTheme="minorEastAsia" w:hAnsiTheme="minorEastAsia" w:eastAsiaTheme="minorEastAsia"/>
                <w:sz w:val="24"/>
              </w:rPr>
            </w:pPr>
          </w:p>
        </w:tc>
      </w:tr>
      <w:tr w14:paraId="7C3F0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5B72FBE">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发包人地址</w:t>
            </w:r>
          </w:p>
        </w:tc>
        <w:tc>
          <w:tcPr>
            <w:tcW w:w="6095" w:type="dxa"/>
            <w:tcBorders>
              <w:top w:val="single" w:color="auto" w:sz="4" w:space="0"/>
              <w:left w:val="nil"/>
              <w:bottom w:val="single" w:color="auto" w:sz="4" w:space="0"/>
              <w:right w:val="single" w:color="auto" w:sz="4" w:space="0"/>
            </w:tcBorders>
            <w:vAlign w:val="center"/>
          </w:tcPr>
          <w:p w14:paraId="70DB533C">
            <w:pPr>
              <w:jc w:val="center"/>
              <w:rPr>
                <w:rFonts w:cs="宋体" w:asciiTheme="minorEastAsia" w:hAnsiTheme="minorEastAsia" w:eastAsiaTheme="minorEastAsia"/>
                <w:sz w:val="24"/>
              </w:rPr>
            </w:pPr>
          </w:p>
        </w:tc>
      </w:tr>
      <w:tr w14:paraId="07FAC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0561A8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发包人电话</w:t>
            </w:r>
          </w:p>
        </w:tc>
        <w:tc>
          <w:tcPr>
            <w:tcW w:w="6095" w:type="dxa"/>
            <w:tcBorders>
              <w:top w:val="single" w:color="auto" w:sz="4" w:space="0"/>
              <w:left w:val="nil"/>
              <w:bottom w:val="single" w:color="auto" w:sz="4" w:space="0"/>
              <w:right w:val="single" w:color="auto" w:sz="4" w:space="0"/>
            </w:tcBorders>
            <w:vAlign w:val="center"/>
          </w:tcPr>
          <w:p w14:paraId="25F5D54C">
            <w:pPr>
              <w:jc w:val="center"/>
              <w:rPr>
                <w:rFonts w:cs="宋体" w:asciiTheme="minorEastAsia" w:hAnsiTheme="minorEastAsia" w:eastAsiaTheme="minorEastAsia"/>
                <w:sz w:val="24"/>
              </w:rPr>
            </w:pPr>
          </w:p>
        </w:tc>
      </w:tr>
      <w:tr w14:paraId="041F8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6B78425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签约合同价</w:t>
            </w:r>
          </w:p>
        </w:tc>
        <w:tc>
          <w:tcPr>
            <w:tcW w:w="6095" w:type="dxa"/>
            <w:tcBorders>
              <w:top w:val="single" w:color="auto" w:sz="4" w:space="0"/>
              <w:left w:val="nil"/>
              <w:bottom w:val="single" w:color="auto" w:sz="4" w:space="0"/>
              <w:right w:val="single" w:color="auto" w:sz="4" w:space="0"/>
            </w:tcBorders>
            <w:vAlign w:val="center"/>
          </w:tcPr>
          <w:p w14:paraId="2DD6BA57">
            <w:pPr>
              <w:jc w:val="center"/>
              <w:rPr>
                <w:rFonts w:cs="宋体" w:asciiTheme="minorEastAsia" w:hAnsiTheme="minorEastAsia" w:eastAsiaTheme="minorEastAsia"/>
                <w:sz w:val="24"/>
              </w:rPr>
            </w:pPr>
          </w:p>
        </w:tc>
      </w:tr>
      <w:tr w14:paraId="4C334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54FED08B">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开工日期</w:t>
            </w:r>
          </w:p>
        </w:tc>
        <w:tc>
          <w:tcPr>
            <w:tcW w:w="6095" w:type="dxa"/>
            <w:tcBorders>
              <w:top w:val="single" w:color="auto" w:sz="4" w:space="0"/>
              <w:left w:val="nil"/>
              <w:bottom w:val="single" w:color="auto" w:sz="4" w:space="0"/>
              <w:right w:val="single" w:color="auto" w:sz="4" w:space="0"/>
            </w:tcBorders>
            <w:vAlign w:val="center"/>
          </w:tcPr>
          <w:p w14:paraId="530D5259">
            <w:pPr>
              <w:jc w:val="center"/>
              <w:rPr>
                <w:rFonts w:cs="宋体" w:asciiTheme="minorEastAsia" w:hAnsiTheme="minorEastAsia" w:eastAsiaTheme="minorEastAsia"/>
                <w:sz w:val="24"/>
              </w:rPr>
            </w:pPr>
          </w:p>
        </w:tc>
      </w:tr>
      <w:tr w14:paraId="34EB0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49F4EA0">
            <w:pPr>
              <w:jc w:val="center"/>
              <w:rPr>
                <w:rFonts w:cs="宋体" w:asciiTheme="minorEastAsia" w:hAnsiTheme="minorEastAsia" w:eastAsiaTheme="minorEastAsia"/>
                <w:sz w:val="24"/>
              </w:rPr>
            </w:pPr>
            <w:r>
              <w:rPr>
                <w:rFonts w:hint="eastAsia" w:cs="宋体" w:asciiTheme="minorEastAsia" w:hAnsiTheme="minorEastAsia" w:eastAsiaTheme="minorEastAsia"/>
                <w:sz w:val="24"/>
              </w:rPr>
              <w:t>计划竣工日期</w:t>
            </w:r>
          </w:p>
        </w:tc>
        <w:tc>
          <w:tcPr>
            <w:tcW w:w="6095" w:type="dxa"/>
            <w:tcBorders>
              <w:top w:val="single" w:color="auto" w:sz="4" w:space="0"/>
              <w:left w:val="nil"/>
              <w:bottom w:val="single" w:color="auto" w:sz="4" w:space="0"/>
              <w:right w:val="single" w:color="auto" w:sz="4" w:space="0"/>
            </w:tcBorders>
            <w:vAlign w:val="center"/>
          </w:tcPr>
          <w:p w14:paraId="2AD0ED78">
            <w:pPr>
              <w:jc w:val="center"/>
              <w:rPr>
                <w:rFonts w:cs="宋体" w:asciiTheme="minorEastAsia" w:hAnsiTheme="minorEastAsia" w:eastAsiaTheme="minorEastAsia"/>
                <w:sz w:val="24"/>
              </w:rPr>
            </w:pPr>
          </w:p>
        </w:tc>
      </w:tr>
      <w:tr w14:paraId="2BB6E3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18BCBC0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承担的工作</w:t>
            </w:r>
          </w:p>
        </w:tc>
        <w:tc>
          <w:tcPr>
            <w:tcW w:w="6095" w:type="dxa"/>
            <w:tcBorders>
              <w:top w:val="single" w:color="auto" w:sz="4" w:space="0"/>
              <w:left w:val="nil"/>
              <w:bottom w:val="single" w:color="auto" w:sz="4" w:space="0"/>
              <w:right w:val="single" w:color="auto" w:sz="4" w:space="0"/>
            </w:tcBorders>
            <w:vAlign w:val="center"/>
          </w:tcPr>
          <w:p w14:paraId="1ECCDF76">
            <w:pPr>
              <w:jc w:val="center"/>
              <w:rPr>
                <w:rFonts w:cs="宋体" w:asciiTheme="minorEastAsia" w:hAnsiTheme="minorEastAsia" w:eastAsiaTheme="minorEastAsia"/>
                <w:sz w:val="24"/>
              </w:rPr>
            </w:pPr>
          </w:p>
        </w:tc>
      </w:tr>
      <w:tr w14:paraId="4AA27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847127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工程质量</w:t>
            </w:r>
          </w:p>
        </w:tc>
        <w:tc>
          <w:tcPr>
            <w:tcW w:w="6095" w:type="dxa"/>
            <w:tcBorders>
              <w:top w:val="single" w:color="auto" w:sz="4" w:space="0"/>
              <w:left w:val="nil"/>
              <w:bottom w:val="single" w:color="auto" w:sz="4" w:space="0"/>
              <w:right w:val="single" w:color="auto" w:sz="4" w:space="0"/>
            </w:tcBorders>
            <w:vAlign w:val="center"/>
          </w:tcPr>
          <w:p w14:paraId="48003E51">
            <w:pPr>
              <w:jc w:val="center"/>
              <w:rPr>
                <w:rFonts w:cs="宋体" w:asciiTheme="minorEastAsia" w:hAnsiTheme="minorEastAsia" w:eastAsiaTheme="minorEastAsia"/>
                <w:sz w:val="24"/>
              </w:rPr>
            </w:pPr>
          </w:p>
        </w:tc>
      </w:tr>
      <w:tr w14:paraId="0168A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49013E9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建造师</w:t>
            </w:r>
          </w:p>
        </w:tc>
        <w:tc>
          <w:tcPr>
            <w:tcW w:w="6095" w:type="dxa"/>
            <w:tcBorders>
              <w:top w:val="single" w:color="auto" w:sz="4" w:space="0"/>
              <w:left w:val="nil"/>
              <w:bottom w:val="single" w:color="auto" w:sz="4" w:space="0"/>
              <w:right w:val="single" w:color="auto" w:sz="4" w:space="0"/>
            </w:tcBorders>
            <w:vAlign w:val="center"/>
          </w:tcPr>
          <w:p w14:paraId="4BF39525">
            <w:pPr>
              <w:jc w:val="center"/>
              <w:rPr>
                <w:rFonts w:cs="宋体" w:asciiTheme="minorEastAsia" w:hAnsiTheme="minorEastAsia" w:eastAsiaTheme="minorEastAsia"/>
                <w:sz w:val="24"/>
              </w:rPr>
            </w:pPr>
          </w:p>
        </w:tc>
      </w:tr>
      <w:tr w14:paraId="41A1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35C8E137">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技术负责人</w:t>
            </w:r>
          </w:p>
        </w:tc>
        <w:tc>
          <w:tcPr>
            <w:tcW w:w="6095" w:type="dxa"/>
            <w:tcBorders>
              <w:top w:val="single" w:color="auto" w:sz="4" w:space="0"/>
              <w:left w:val="nil"/>
              <w:bottom w:val="single" w:color="auto" w:sz="4" w:space="0"/>
              <w:right w:val="single" w:color="auto" w:sz="4" w:space="0"/>
            </w:tcBorders>
            <w:vAlign w:val="center"/>
          </w:tcPr>
          <w:p w14:paraId="272CDBE6">
            <w:pPr>
              <w:jc w:val="center"/>
              <w:rPr>
                <w:rFonts w:cs="宋体" w:asciiTheme="minorEastAsia" w:hAnsiTheme="minorEastAsia" w:eastAsiaTheme="minorEastAsia"/>
                <w:sz w:val="24"/>
              </w:rPr>
            </w:pPr>
          </w:p>
        </w:tc>
      </w:tr>
      <w:tr w14:paraId="46F85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260D9432">
            <w:pPr>
              <w:jc w:val="center"/>
              <w:rPr>
                <w:rFonts w:cs="宋体" w:asciiTheme="minorEastAsia" w:hAnsiTheme="minorEastAsia" w:eastAsiaTheme="minorEastAsia"/>
                <w:sz w:val="24"/>
              </w:rPr>
            </w:pPr>
            <w:r>
              <w:rPr>
                <w:rFonts w:hint="eastAsia" w:cs="宋体" w:asciiTheme="minorEastAsia" w:hAnsiTheme="minorEastAsia" w:eastAsiaTheme="minorEastAsia"/>
                <w:sz w:val="24"/>
              </w:rPr>
              <w:t>总监理工程师及电话</w:t>
            </w:r>
          </w:p>
        </w:tc>
        <w:tc>
          <w:tcPr>
            <w:tcW w:w="6095" w:type="dxa"/>
            <w:tcBorders>
              <w:top w:val="single" w:color="auto" w:sz="4" w:space="0"/>
              <w:left w:val="nil"/>
              <w:bottom w:val="single" w:color="auto" w:sz="4" w:space="0"/>
              <w:right w:val="single" w:color="auto" w:sz="4" w:space="0"/>
            </w:tcBorders>
            <w:vAlign w:val="center"/>
          </w:tcPr>
          <w:p w14:paraId="18ECAFF2">
            <w:pPr>
              <w:jc w:val="center"/>
              <w:rPr>
                <w:rFonts w:cs="宋体" w:asciiTheme="minorEastAsia" w:hAnsiTheme="minorEastAsia" w:eastAsiaTheme="minorEastAsia"/>
                <w:sz w:val="24"/>
              </w:rPr>
            </w:pPr>
          </w:p>
        </w:tc>
      </w:tr>
      <w:tr w14:paraId="621C5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077E9E74">
            <w:pPr>
              <w:jc w:val="center"/>
              <w:rPr>
                <w:rFonts w:cs="宋体" w:asciiTheme="minorEastAsia" w:hAnsiTheme="minorEastAsia" w:eastAsiaTheme="minorEastAsia"/>
                <w:sz w:val="24"/>
              </w:rPr>
            </w:pPr>
            <w:r>
              <w:rPr>
                <w:rFonts w:hint="eastAsia" w:cs="宋体" w:asciiTheme="minorEastAsia" w:hAnsiTheme="minorEastAsia" w:eastAsiaTheme="minorEastAsia"/>
                <w:sz w:val="24"/>
              </w:rPr>
              <w:t>项目描述</w:t>
            </w:r>
          </w:p>
        </w:tc>
        <w:tc>
          <w:tcPr>
            <w:tcW w:w="6095" w:type="dxa"/>
            <w:tcBorders>
              <w:top w:val="single" w:color="auto" w:sz="4" w:space="0"/>
              <w:left w:val="nil"/>
              <w:bottom w:val="single" w:color="auto" w:sz="4" w:space="0"/>
              <w:right w:val="single" w:color="auto" w:sz="4" w:space="0"/>
            </w:tcBorders>
            <w:vAlign w:val="center"/>
          </w:tcPr>
          <w:p w14:paraId="78B8AE93">
            <w:pPr>
              <w:jc w:val="center"/>
              <w:rPr>
                <w:rFonts w:cs="宋体" w:asciiTheme="minorEastAsia" w:hAnsiTheme="minorEastAsia" w:eastAsiaTheme="minorEastAsia"/>
                <w:sz w:val="24"/>
              </w:rPr>
            </w:pPr>
          </w:p>
        </w:tc>
      </w:tr>
      <w:tr w14:paraId="3B91C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410" w:type="dxa"/>
            <w:tcBorders>
              <w:top w:val="single" w:color="auto" w:sz="4" w:space="0"/>
              <w:left w:val="single" w:color="auto" w:sz="4" w:space="0"/>
              <w:bottom w:val="single" w:color="auto" w:sz="4" w:space="0"/>
              <w:right w:val="single" w:color="auto" w:sz="4" w:space="0"/>
            </w:tcBorders>
            <w:vAlign w:val="center"/>
          </w:tcPr>
          <w:p w14:paraId="799449A3">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备注</w:t>
            </w:r>
          </w:p>
        </w:tc>
        <w:tc>
          <w:tcPr>
            <w:tcW w:w="6095" w:type="dxa"/>
            <w:tcBorders>
              <w:top w:val="single" w:color="auto" w:sz="4" w:space="0"/>
              <w:left w:val="nil"/>
              <w:bottom w:val="single" w:color="auto" w:sz="4" w:space="0"/>
              <w:right w:val="single" w:color="auto" w:sz="4" w:space="0"/>
            </w:tcBorders>
            <w:vAlign w:val="center"/>
          </w:tcPr>
          <w:p w14:paraId="10851F2A">
            <w:pPr>
              <w:jc w:val="center"/>
              <w:rPr>
                <w:rFonts w:cs="宋体" w:asciiTheme="minorEastAsia" w:hAnsiTheme="minorEastAsia" w:eastAsiaTheme="minorEastAsia"/>
                <w:sz w:val="24"/>
              </w:rPr>
            </w:pPr>
          </w:p>
        </w:tc>
      </w:tr>
    </w:tbl>
    <w:p w14:paraId="62ACCE3D">
      <w:pPr>
        <w:spacing w:line="380" w:lineRule="exact"/>
        <w:rPr>
          <w:rFonts w:cs="宋体" w:asciiTheme="minorEastAsia" w:hAnsiTheme="minorEastAsia" w:eastAsiaTheme="minorEastAsia"/>
          <w:sz w:val="24"/>
        </w:rPr>
      </w:pPr>
      <w:r>
        <w:rPr>
          <w:rFonts w:hint="eastAsia" w:cs="宋体" w:asciiTheme="minorEastAsia" w:hAnsiTheme="minorEastAsia" w:eastAsiaTheme="minorEastAsia"/>
          <w:sz w:val="24"/>
        </w:rPr>
        <w:t>备注：每张表格只填写一个项目，并标明序号。</w:t>
      </w:r>
    </w:p>
    <w:p w14:paraId="18EE06B2">
      <w:pPr>
        <w:rPr>
          <w:rFonts w:asciiTheme="minorEastAsia" w:hAnsiTheme="minorEastAsia" w:eastAsiaTheme="minorEastAsia"/>
        </w:rPr>
      </w:pPr>
    </w:p>
    <w:p w14:paraId="29EC4255">
      <w:pPr>
        <w:rPr>
          <w:rFonts w:asciiTheme="minorEastAsia" w:hAnsiTheme="minorEastAsia" w:eastAsiaTheme="minorEastAsia"/>
        </w:rPr>
      </w:pPr>
      <w:r>
        <w:rPr>
          <w:rFonts w:asciiTheme="minorEastAsia" w:hAnsiTheme="minorEastAsia" w:eastAsiaTheme="minorEastAsia"/>
        </w:rPr>
        <w:br w:type="page"/>
      </w:r>
    </w:p>
    <w:p w14:paraId="7ED5F35D">
      <w:pPr>
        <w:spacing w:line="480" w:lineRule="exact"/>
        <w:jc w:val="center"/>
        <w:textAlignment w:val="center"/>
        <w:rPr>
          <w:rFonts w:asciiTheme="minorEastAsia" w:hAnsiTheme="minorEastAsia" w:eastAsiaTheme="minorEastAsia"/>
          <w:sz w:val="24"/>
          <w:szCs w:val="24"/>
        </w:rPr>
      </w:pPr>
      <w:r>
        <w:rPr>
          <w:rFonts w:hint="eastAsia" w:cs="宋体" w:asciiTheme="minorEastAsia" w:hAnsiTheme="minorEastAsia" w:eastAsiaTheme="minorEastAsia"/>
          <w:b/>
          <w:bCs/>
          <w:sz w:val="24"/>
          <w:szCs w:val="24"/>
        </w:rPr>
        <w:t>（四）其他资格审查资料</w:t>
      </w:r>
      <w:r>
        <w:rPr>
          <w:rFonts w:hint="eastAsia" w:cs="宋体" w:asciiTheme="minorEastAsia" w:hAnsiTheme="minorEastAsia" w:eastAsiaTheme="minorEastAsia"/>
          <w:b/>
          <w:bCs/>
          <w:sz w:val="30"/>
          <w:szCs w:val="30"/>
        </w:rPr>
        <w:br w:type="page"/>
      </w:r>
      <w:r>
        <w:rPr>
          <w:rFonts w:hint="eastAsia" w:cs="宋体" w:asciiTheme="minorEastAsia" w:hAnsiTheme="minorEastAsia" w:eastAsiaTheme="minorEastAsia"/>
          <w:b/>
          <w:bCs/>
          <w:sz w:val="30"/>
          <w:szCs w:val="30"/>
        </w:rPr>
        <w:t>九、其他资料</w:t>
      </w:r>
    </w:p>
    <w:p w14:paraId="092FAF64">
      <w:pPr>
        <w:spacing w:line="480" w:lineRule="auto"/>
        <w:jc w:val="center"/>
        <w:outlineLvl w:val="0"/>
        <w:rPr>
          <w:rFonts w:asciiTheme="minorEastAsia" w:hAnsiTheme="minorEastAsia" w:eastAsiaTheme="minorEastAsia"/>
          <w:bCs/>
          <w:sz w:val="24"/>
          <w:szCs w:val="24"/>
        </w:rPr>
      </w:pPr>
      <w:bookmarkStart w:id="210" w:name="_Toc23813"/>
      <w:bookmarkStart w:id="211" w:name="_Toc3760"/>
      <w:bookmarkStart w:id="212" w:name="_Toc2121"/>
      <w:r>
        <w:rPr>
          <w:rFonts w:hint="eastAsia" w:asciiTheme="minorEastAsia" w:hAnsiTheme="minorEastAsia" w:eastAsiaTheme="minorEastAsia"/>
          <w:bCs/>
          <w:sz w:val="24"/>
          <w:szCs w:val="24"/>
        </w:rPr>
        <w:t>响应人认为有利于投标的其他证明资料附后。</w:t>
      </w:r>
      <w:bookmarkEnd w:id="210"/>
      <w:bookmarkEnd w:id="211"/>
      <w:bookmarkEnd w:id="212"/>
    </w:p>
    <w:p w14:paraId="62F1B4BC">
      <w:pPr>
        <w:wordWrap w:val="0"/>
        <w:topLinePunct/>
        <w:rPr>
          <w:rFonts w:ascii="宋体" w:hAnsi="宋体" w:cs="宋体"/>
          <w:sz w:val="24"/>
          <w:szCs w:val="24"/>
        </w:rPr>
      </w:pPr>
      <w:r>
        <w:rPr>
          <w:rFonts w:hint="eastAsia" w:ascii="宋体" w:hAnsi="宋体" w:cs="宋体"/>
          <w:sz w:val="24"/>
          <w:szCs w:val="24"/>
        </w:rPr>
        <w:t>附件1</w:t>
      </w:r>
    </w:p>
    <w:p w14:paraId="72BA581A">
      <w:pPr>
        <w:wordWrap w:val="0"/>
        <w:topLinePunct/>
        <w:adjustRightInd w:val="0"/>
        <w:spacing w:line="362" w:lineRule="auto"/>
        <w:ind w:left="63" w:leftChars="30" w:right="63" w:rightChars="30"/>
        <w:jc w:val="center"/>
        <w:textAlignment w:val="baseline"/>
        <w:rPr>
          <w:rFonts w:ascii="宋体" w:hAnsi="宋体" w:cs="宋体"/>
          <w:b/>
          <w:kern w:val="0"/>
          <w:sz w:val="24"/>
          <w:szCs w:val="24"/>
        </w:rPr>
      </w:pPr>
      <w:r>
        <w:rPr>
          <w:rFonts w:hint="eastAsia" w:ascii="宋体" w:hAnsi="宋体" w:cs="宋体"/>
          <w:b/>
          <w:kern w:val="0"/>
          <w:sz w:val="24"/>
          <w:szCs w:val="24"/>
        </w:rPr>
        <w:t>中小微企业声明函</w:t>
      </w:r>
    </w:p>
    <w:p w14:paraId="7A80C37B">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本公司（联合体）郑重声明，根据《政府采购促进中小企业发展管理办法》（财库﹝2020﹞46 号）的规定，本公司（联合体）参加</w:t>
      </w:r>
      <w:r>
        <w:rPr>
          <w:rFonts w:hint="eastAsia" w:ascii="宋体" w:hAnsi="宋体" w:cs="宋体"/>
          <w:sz w:val="24"/>
          <w:szCs w:val="24"/>
          <w:u w:val="single"/>
        </w:rPr>
        <w:t>（单位名称）</w:t>
      </w:r>
      <w:r>
        <w:rPr>
          <w:rFonts w:hint="eastAsia" w:ascii="宋体" w:hAnsi="宋体" w:cs="宋体"/>
          <w:sz w:val="24"/>
          <w:szCs w:val="24"/>
        </w:rPr>
        <w:t>的</w:t>
      </w:r>
      <w:r>
        <w:rPr>
          <w:rFonts w:hint="eastAsia" w:ascii="宋体" w:hAnsi="宋体" w:cs="宋体"/>
          <w:sz w:val="24"/>
          <w:szCs w:val="24"/>
          <w:u w:val="single"/>
        </w:rPr>
        <w:t>（项目名称）</w:t>
      </w:r>
      <w:r>
        <w:rPr>
          <w:rFonts w:hint="eastAsia" w:ascii="宋体" w:hAnsi="宋体" w:cs="宋体"/>
          <w:sz w:val="24"/>
          <w:szCs w:val="24"/>
        </w:rPr>
        <w:t>采购活动，工程的施工单位全部为符合政策要求的中小企业。相关企业（含联合体中的中小企业、签订分包意向协议的中小企业）的具体情况如下：</w:t>
      </w:r>
    </w:p>
    <w:p w14:paraId="321B2669">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fldChar w:fldCharType="begin"/>
      </w:r>
      <w:r>
        <w:instrText xml:space="preserve"> HYPERLINK \l "_bookmark0" </w:instrText>
      </w:r>
      <w:r>
        <w:fldChar w:fldCharType="separate"/>
      </w:r>
      <w:r>
        <w:rPr>
          <w:rFonts w:hint="eastAsia" w:ascii="宋体" w:hAnsi="宋体" w:cs="宋体"/>
          <w:spacing w:val="-12"/>
          <w:position w:val="16"/>
          <w:sz w:val="24"/>
          <w:szCs w:val="24"/>
        </w:rPr>
        <w:t>1</w:t>
      </w:r>
      <w:r>
        <w:rPr>
          <w:rFonts w:hint="eastAsia" w:ascii="宋体" w:hAnsi="宋体" w:cs="宋体"/>
          <w:spacing w:val="-12"/>
          <w:position w:val="16"/>
          <w:sz w:val="24"/>
          <w:szCs w:val="24"/>
        </w:rPr>
        <w:fldChar w:fldCharType="end"/>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56FFAF30">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2.</w:t>
      </w:r>
      <w:r>
        <w:rPr>
          <w:rFonts w:hint="eastAsia" w:ascii="宋体" w:hAnsi="宋体" w:cs="宋体"/>
          <w:sz w:val="24"/>
          <w:szCs w:val="24"/>
          <w:u w:val="single"/>
        </w:rPr>
        <w:t>（标的名称）</w:t>
      </w:r>
      <w:r>
        <w:rPr>
          <w:rFonts w:hint="eastAsia" w:ascii="宋体" w:hAnsi="宋体" w:cs="宋体"/>
          <w:sz w:val="24"/>
          <w:szCs w:val="24"/>
        </w:rPr>
        <w:t>，属于</w:t>
      </w:r>
      <w:r>
        <w:rPr>
          <w:rFonts w:hint="eastAsia" w:ascii="宋体" w:hAnsi="宋体" w:cs="宋体"/>
          <w:sz w:val="24"/>
          <w:szCs w:val="24"/>
          <w:u w:val="single"/>
        </w:rPr>
        <w:t>（采购文件中明确的所属行业）</w:t>
      </w:r>
      <w:r>
        <w:rPr>
          <w:rFonts w:hint="eastAsia" w:ascii="宋体" w:hAnsi="宋体" w:cs="宋体"/>
          <w:sz w:val="24"/>
          <w:szCs w:val="24"/>
        </w:rPr>
        <w:t>；承建（承接）企业为</w:t>
      </w:r>
      <w:r>
        <w:rPr>
          <w:rFonts w:hint="eastAsia" w:ascii="宋体" w:hAnsi="宋体" w:cs="宋体"/>
          <w:sz w:val="24"/>
          <w:szCs w:val="24"/>
          <w:u w:val="single"/>
        </w:rPr>
        <w:t>（企业名称）</w:t>
      </w:r>
      <w:r>
        <w:rPr>
          <w:rFonts w:hint="eastAsia" w:ascii="宋体" w:hAnsi="宋体" w:cs="宋体"/>
          <w:sz w:val="24"/>
          <w:szCs w:val="24"/>
        </w:rPr>
        <w:t>，从业人员</w:t>
      </w:r>
      <w:r>
        <w:rPr>
          <w:rFonts w:hint="eastAsia" w:ascii="宋体" w:hAnsi="宋体" w:cs="宋体"/>
          <w:sz w:val="24"/>
          <w:szCs w:val="24"/>
          <w:u w:val="single"/>
        </w:rPr>
        <w:tab/>
      </w:r>
      <w:r>
        <w:rPr>
          <w:rFonts w:hint="eastAsia" w:ascii="宋体" w:hAnsi="宋体" w:cs="宋体"/>
          <w:sz w:val="24"/>
          <w:szCs w:val="24"/>
        </w:rPr>
        <w:t>人，营业收入为</w:t>
      </w:r>
      <w:r>
        <w:rPr>
          <w:rFonts w:hint="eastAsia" w:ascii="宋体" w:hAnsi="宋体" w:cs="宋体"/>
          <w:sz w:val="24"/>
          <w:szCs w:val="24"/>
          <w:u w:val="single"/>
        </w:rPr>
        <w:tab/>
      </w:r>
      <w:r>
        <w:rPr>
          <w:rFonts w:hint="eastAsia" w:ascii="宋体" w:hAnsi="宋体" w:cs="宋体"/>
          <w:sz w:val="24"/>
          <w:szCs w:val="24"/>
        </w:rPr>
        <w:t>万元，资产总额为</w:t>
      </w:r>
      <w:r>
        <w:rPr>
          <w:rFonts w:hint="eastAsia" w:ascii="宋体" w:hAnsi="宋体" w:cs="宋体"/>
          <w:sz w:val="24"/>
          <w:szCs w:val="24"/>
          <w:u w:val="single"/>
        </w:rPr>
        <w:tab/>
      </w:r>
      <w:r>
        <w:rPr>
          <w:rFonts w:hint="eastAsia" w:ascii="宋体" w:hAnsi="宋体" w:cs="宋体"/>
          <w:sz w:val="24"/>
          <w:szCs w:val="24"/>
        </w:rPr>
        <w:t>万元</w:t>
      </w:r>
      <w:r>
        <w:fldChar w:fldCharType="begin"/>
      </w:r>
      <w:r>
        <w:instrText xml:space="preserve"> HYPERLINK \l "_bookmark0" </w:instrText>
      </w:r>
      <w:r>
        <w:fldChar w:fldCharType="separate"/>
      </w:r>
      <w:r>
        <w:rPr>
          <w:rFonts w:hint="eastAsia" w:ascii="宋体" w:hAnsi="宋体" w:cs="宋体"/>
          <w:spacing w:val="-12"/>
          <w:position w:val="16"/>
          <w:sz w:val="24"/>
          <w:szCs w:val="24"/>
        </w:rPr>
        <w:t>1</w:t>
      </w:r>
      <w:r>
        <w:rPr>
          <w:rFonts w:hint="eastAsia" w:ascii="宋体" w:hAnsi="宋体" w:cs="宋体"/>
          <w:spacing w:val="-12"/>
          <w:position w:val="16"/>
          <w:sz w:val="24"/>
          <w:szCs w:val="24"/>
        </w:rPr>
        <w:fldChar w:fldCharType="end"/>
      </w:r>
      <w:r>
        <w:rPr>
          <w:rFonts w:hint="eastAsia" w:ascii="宋体" w:hAnsi="宋体" w:cs="宋体"/>
          <w:sz w:val="24"/>
          <w:szCs w:val="24"/>
        </w:rPr>
        <w:t>，属于</w:t>
      </w:r>
      <w:r>
        <w:rPr>
          <w:rFonts w:hint="eastAsia" w:ascii="宋体" w:hAnsi="宋体" w:cs="宋体"/>
          <w:sz w:val="24"/>
          <w:szCs w:val="24"/>
          <w:u w:val="single"/>
        </w:rPr>
        <w:t>（中型企业、小型企业、微型企业）</w:t>
      </w:r>
      <w:r>
        <w:rPr>
          <w:rFonts w:hint="eastAsia" w:ascii="宋体" w:hAnsi="宋体" w:cs="宋体"/>
          <w:sz w:val="24"/>
          <w:szCs w:val="24"/>
        </w:rPr>
        <w:t>；</w:t>
      </w:r>
    </w:p>
    <w:p w14:paraId="09A7EF8A">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w:t>
      </w:r>
    </w:p>
    <w:p w14:paraId="11C39085">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以上企业，不属于大企业的分支机构，不存在控股股东为大企业的情形，也不存在与大企业的负责人为同一人的情形。</w:t>
      </w:r>
    </w:p>
    <w:p w14:paraId="52C0E643">
      <w:pPr>
        <w:wordWrap w:val="0"/>
        <w:topLinePunct/>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本企业对上述声明内容的真实性负责。如有虚假，将依法承担相应责任。</w:t>
      </w:r>
    </w:p>
    <w:p w14:paraId="4C86B94C">
      <w:pPr>
        <w:wordWrap w:val="0"/>
        <w:topLinePunct/>
        <w:spacing w:after="120" w:line="360" w:lineRule="auto"/>
        <w:ind w:left="420" w:leftChars="200" w:firstLine="480" w:firstLineChars="200"/>
        <w:rPr>
          <w:rFonts w:ascii="宋体" w:hAnsi="宋体" w:cs="宋体"/>
          <w:sz w:val="24"/>
          <w:szCs w:val="24"/>
        </w:rPr>
      </w:pPr>
    </w:p>
    <w:p w14:paraId="191F162A">
      <w:pPr>
        <w:wordWrap w:val="0"/>
        <w:topLinePunct/>
        <w:adjustRightInd w:val="0"/>
        <w:snapToGrid w:val="0"/>
        <w:spacing w:line="360" w:lineRule="auto"/>
        <w:jc w:val="center"/>
        <w:rPr>
          <w:rFonts w:ascii="宋体" w:hAnsi="宋体" w:cs="宋体"/>
          <w:sz w:val="24"/>
          <w:szCs w:val="24"/>
        </w:rPr>
      </w:pPr>
      <w:r>
        <w:rPr>
          <w:rFonts w:hint="eastAsia" w:ascii="宋体" w:hAnsi="宋体" w:cs="宋体"/>
          <w:sz w:val="24"/>
          <w:szCs w:val="24"/>
        </w:rPr>
        <w:t xml:space="preserve">      企业名称（盖章）：</w:t>
      </w:r>
    </w:p>
    <w:p w14:paraId="0537CC9F">
      <w:pPr>
        <w:wordWrap w:val="0"/>
        <w:topLinePunct/>
        <w:adjustRightInd w:val="0"/>
        <w:snapToGrid w:val="0"/>
        <w:spacing w:line="360" w:lineRule="auto"/>
        <w:jc w:val="center"/>
        <w:rPr>
          <w:rFonts w:ascii="宋体" w:hAnsi="宋体" w:cs="宋体"/>
          <w:sz w:val="24"/>
          <w:szCs w:val="24"/>
        </w:rPr>
      </w:pPr>
      <w:r>
        <w:rPr>
          <w:rFonts w:hint="eastAsia" w:ascii="宋体" w:hAnsi="宋体" w:cs="宋体"/>
          <w:sz w:val="24"/>
          <w:szCs w:val="24"/>
        </w:rPr>
        <w:t xml:space="preserve">      日          期：</w:t>
      </w:r>
    </w:p>
    <w:p w14:paraId="18C33CF6">
      <w:pPr>
        <w:wordWrap w:val="0"/>
        <w:topLinePunct/>
        <w:spacing w:after="120" w:line="360" w:lineRule="auto"/>
        <w:ind w:left="420" w:leftChars="200" w:firstLine="480" w:firstLineChars="200"/>
        <w:rPr>
          <w:rFonts w:ascii="宋体" w:hAnsi="宋体" w:cs="宋体"/>
          <w:sz w:val="24"/>
          <w:szCs w:val="24"/>
        </w:rPr>
      </w:pPr>
    </w:p>
    <w:p w14:paraId="69C2D970">
      <w:pPr>
        <w:wordWrap w:val="0"/>
        <w:topLinePunct/>
        <w:adjustRightInd w:val="0"/>
        <w:snapToGrid w:val="0"/>
        <w:spacing w:line="360" w:lineRule="auto"/>
        <w:rPr>
          <w:rFonts w:ascii="宋体" w:hAnsi="宋体" w:cs="宋体"/>
          <w:spacing w:val="6"/>
          <w:kern w:val="0"/>
          <w:sz w:val="24"/>
          <w:szCs w:val="24"/>
        </w:rPr>
      </w:pPr>
      <w:r>
        <w:rPr>
          <w:rFonts w:hint="eastAsia" w:ascii="宋体" w:hAnsi="宋体" w:cs="宋体"/>
          <w:spacing w:val="6"/>
          <w:kern w:val="0"/>
          <w:sz w:val="24"/>
          <w:szCs w:val="24"/>
        </w:rPr>
        <w:t>说明：</w:t>
      </w:r>
    </w:p>
    <w:p w14:paraId="5A8F0625">
      <w:pPr>
        <w:wordWrap w:val="0"/>
        <w:topLinePunct/>
        <w:adjustRightInd w:val="0"/>
        <w:snapToGrid w:val="0"/>
        <w:spacing w:line="360" w:lineRule="auto"/>
        <w:rPr>
          <w:rFonts w:ascii="宋体" w:hAnsi="宋体" w:cs="宋体"/>
          <w:spacing w:val="6"/>
          <w:kern w:val="0"/>
          <w:sz w:val="24"/>
          <w:szCs w:val="24"/>
        </w:rPr>
      </w:pPr>
      <w:r>
        <w:rPr>
          <w:rFonts w:hint="eastAsia" w:ascii="宋体" w:hAnsi="宋体" w:cs="宋体"/>
          <w:spacing w:val="6"/>
          <w:kern w:val="0"/>
          <w:sz w:val="24"/>
          <w:szCs w:val="24"/>
        </w:rPr>
        <w:t>1、从业人员、营业收入、资产总额填报上一年度数据，无上一年度数据的新成立企业可不填报。</w:t>
      </w:r>
    </w:p>
    <w:p w14:paraId="607CB78C">
      <w:pPr>
        <w:wordWrap w:val="0"/>
        <w:topLinePunct/>
        <w:adjustRightInd w:val="0"/>
        <w:snapToGrid w:val="0"/>
        <w:spacing w:line="360" w:lineRule="auto"/>
        <w:rPr>
          <w:rFonts w:ascii="宋体" w:hAnsi="宋体" w:cs="宋体"/>
          <w:spacing w:val="6"/>
          <w:kern w:val="0"/>
          <w:sz w:val="24"/>
          <w:szCs w:val="24"/>
        </w:rPr>
      </w:pPr>
      <w:r>
        <w:rPr>
          <w:rFonts w:hint="eastAsia" w:ascii="宋体" w:hAnsi="宋体" w:cs="宋体"/>
          <w:spacing w:val="6"/>
          <w:kern w:val="0"/>
          <w:sz w:val="24"/>
          <w:szCs w:val="24"/>
        </w:rPr>
        <w:t>2、填写前请认真阅读《关于印发中小企业划型标准规定的通知》（工信部联企业[2011]300号）和《关于印发＜</w:t>
      </w:r>
      <w:r>
        <w:rPr>
          <w:rFonts w:hint="eastAsia" w:ascii="宋体" w:hAnsi="宋体" w:cs="宋体"/>
          <w:spacing w:val="-2"/>
          <w:sz w:val="24"/>
          <w:szCs w:val="24"/>
        </w:rPr>
        <w:t>政府采购促进中小</w:t>
      </w:r>
      <w:r>
        <w:rPr>
          <w:rFonts w:hint="eastAsia" w:ascii="宋体" w:hAnsi="宋体" w:cs="宋体"/>
          <w:spacing w:val="-18"/>
          <w:sz w:val="24"/>
          <w:szCs w:val="24"/>
        </w:rPr>
        <w:t>企业发展管理办法</w:t>
      </w:r>
      <w:r>
        <w:rPr>
          <w:rFonts w:hint="eastAsia" w:ascii="宋体" w:hAnsi="宋体" w:cs="宋体"/>
          <w:spacing w:val="6"/>
          <w:kern w:val="0"/>
          <w:sz w:val="24"/>
          <w:szCs w:val="24"/>
        </w:rPr>
        <w:t>＞的通知》(</w:t>
      </w:r>
      <w:r>
        <w:rPr>
          <w:rFonts w:hint="eastAsia" w:ascii="宋体" w:hAnsi="宋体" w:cs="宋体"/>
          <w:spacing w:val="5"/>
          <w:sz w:val="24"/>
          <w:szCs w:val="24"/>
        </w:rPr>
        <w:t>财库</w:t>
      </w:r>
      <w:r>
        <w:rPr>
          <w:rFonts w:hint="eastAsia" w:ascii="宋体" w:hAnsi="宋体" w:cs="宋体"/>
          <w:sz w:val="24"/>
          <w:szCs w:val="24"/>
        </w:rPr>
        <w:t>﹝2020﹞46</w:t>
      </w:r>
      <w:r>
        <w:rPr>
          <w:rFonts w:hint="eastAsia" w:ascii="宋体" w:hAnsi="宋体" w:cs="宋体"/>
          <w:spacing w:val="-38"/>
          <w:sz w:val="24"/>
          <w:szCs w:val="24"/>
        </w:rPr>
        <w:t xml:space="preserve"> 号  </w:t>
      </w:r>
      <w:r>
        <w:rPr>
          <w:rFonts w:hint="eastAsia" w:ascii="宋体" w:hAnsi="宋体" w:cs="宋体"/>
          <w:spacing w:val="6"/>
          <w:kern w:val="0"/>
          <w:sz w:val="24"/>
          <w:szCs w:val="24"/>
        </w:rPr>
        <w:t>)相关规定。</w:t>
      </w:r>
    </w:p>
    <w:p w14:paraId="797032B2">
      <w:pPr>
        <w:wordWrap w:val="0"/>
        <w:topLinePunct/>
        <w:spacing w:after="120" w:line="360" w:lineRule="auto"/>
        <w:rPr>
          <w:rFonts w:ascii="宋体" w:hAnsi="宋体" w:cs="宋体"/>
          <w:sz w:val="24"/>
          <w:szCs w:val="24"/>
        </w:rPr>
      </w:pPr>
      <w:r>
        <w:rPr>
          <w:rFonts w:hint="eastAsia" w:ascii="宋体" w:hAnsi="宋体" w:cs="宋体"/>
          <w:spacing w:val="6"/>
          <w:kern w:val="0"/>
          <w:sz w:val="24"/>
          <w:szCs w:val="24"/>
        </w:rPr>
        <w:t>3、未按上述要求提供、填写的，评审时不予以考虑。</w:t>
      </w:r>
    </w:p>
    <w:p w14:paraId="0904F471">
      <w:pPr>
        <w:wordWrap w:val="0"/>
        <w:topLinePunct/>
        <w:spacing w:after="120" w:line="360" w:lineRule="auto"/>
        <w:rPr>
          <w:rFonts w:ascii="宋体" w:hAnsi="宋体" w:cs="宋体"/>
          <w:sz w:val="24"/>
          <w:szCs w:val="24"/>
        </w:rPr>
      </w:pPr>
    </w:p>
    <w:p w14:paraId="75A1DE52">
      <w:pPr>
        <w:wordWrap w:val="0"/>
        <w:topLinePunct/>
        <w:spacing w:after="120" w:line="360" w:lineRule="auto"/>
        <w:rPr>
          <w:rFonts w:ascii="宋体" w:hAnsi="宋体" w:cs="宋体"/>
          <w:sz w:val="24"/>
          <w:szCs w:val="24"/>
        </w:rPr>
      </w:pPr>
      <w:r>
        <w:rPr>
          <w:rFonts w:hint="eastAsia" w:ascii="宋体" w:hAnsi="宋体" w:cs="宋体"/>
          <w:sz w:val="24"/>
          <w:szCs w:val="24"/>
        </w:rPr>
        <w:t>附件2</w:t>
      </w:r>
    </w:p>
    <w:p w14:paraId="5E01A009">
      <w:pPr>
        <w:wordWrap w:val="0"/>
        <w:topLinePunct/>
        <w:adjustRightInd w:val="0"/>
        <w:snapToGrid w:val="0"/>
        <w:ind w:firstLine="480" w:firstLineChars="200"/>
        <w:rPr>
          <w:rFonts w:ascii="宋体" w:hAnsi="宋体" w:cs="宋体"/>
          <w:sz w:val="24"/>
          <w:szCs w:val="24"/>
        </w:rPr>
      </w:pPr>
    </w:p>
    <w:p w14:paraId="78117CB2">
      <w:pPr>
        <w:wordWrap w:val="0"/>
        <w:topLinePunct/>
        <w:adjustRightInd w:val="0"/>
        <w:snapToGrid w:val="0"/>
        <w:ind w:firstLine="480" w:firstLineChars="200"/>
        <w:rPr>
          <w:rFonts w:ascii="宋体" w:hAnsi="宋体" w:cs="宋体"/>
          <w:sz w:val="24"/>
          <w:szCs w:val="24"/>
        </w:rPr>
      </w:pPr>
    </w:p>
    <w:p w14:paraId="6966F404">
      <w:pPr>
        <w:keepNext/>
        <w:keepLines/>
        <w:tabs>
          <w:tab w:val="left" w:pos="840"/>
        </w:tabs>
        <w:wordWrap w:val="0"/>
        <w:topLinePunct/>
        <w:spacing w:line="416" w:lineRule="auto"/>
        <w:jc w:val="center"/>
        <w:outlineLvl w:val="1"/>
        <w:rPr>
          <w:rFonts w:ascii="宋体" w:hAnsi="宋体" w:cs="宋体"/>
          <w:b/>
          <w:bCs/>
          <w:sz w:val="24"/>
          <w:szCs w:val="24"/>
          <w:lang w:val="zh-CN"/>
        </w:rPr>
      </w:pPr>
      <w:r>
        <w:rPr>
          <w:rFonts w:hint="eastAsia" w:ascii="宋体" w:hAnsi="宋体" w:cs="宋体"/>
          <w:b/>
          <w:bCs/>
          <w:sz w:val="24"/>
          <w:szCs w:val="24"/>
          <w:lang w:val="zh-CN"/>
        </w:rPr>
        <w:t>监狱企业证明文件</w:t>
      </w:r>
    </w:p>
    <w:p w14:paraId="51F6E8F7">
      <w:pPr>
        <w:wordWrap w:val="0"/>
        <w:topLinePunct/>
        <w:jc w:val="center"/>
        <w:rPr>
          <w:rFonts w:ascii="宋体" w:hAnsi="宋体" w:cs="宋体"/>
          <w:b/>
          <w:bCs/>
          <w:sz w:val="24"/>
          <w:szCs w:val="24"/>
        </w:rPr>
      </w:pPr>
    </w:p>
    <w:p w14:paraId="1BFA0525">
      <w:pPr>
        <w:wordWrap w:val="0"/>
        <w:topLinePunct/>
        <w:spacing w:line="500" w:lineRule="exact"/>
        <w:rPr>
          <w:rFonts w:ascii="宋体" w:hAnsi="宋体" w:cs="宋体"/>
          <w:spacing w:val="6"/>
          <w:sz w:val="24"/>
          <w:szCs w:val="24"/>
        </w:rPr>
      </w:pPr>
    </w:p>
    <w:p w14:paraId="0A26A379">
      <w:pPr>
        <w:wordWrap w:val="0"/>
        <w:topLinePunct/>
        <w:spacing w:line="500" w:lineRule="exact"/>
        <w:ind w:firstLine="420"/>
        <w:rPr>
          <w:rFonts w:ascii="宋体" w:hAnsi="宋体" w:cs="宋体"/>
          <w:spacing w:val="6"/>
          <w:sz w:val="24"/>
          <w:szCs w:val="24"/>
        </w:rPr>
      </w:pPr>
      <w:r>
        <w:rPr>
          <w:rFonts w:hint="eastAsia" w:ascii="宋体" w:hAnsi="宋体" w:cs="宋体"/>
          <w:spacing w:val="6"/>
          <w:sz w:val="24"/>
          <w:szCs w:val="24"/>
        </w:rPr>
        <w:t>（监狱企业参加政府采购活动时，应当提供由省级以上监狱管理局、戒毒管理局(含新疆生产建设兵团)出具的属于监狱企业的证明文件。</w:t>
      </w:r>
    </w:p>
    <w:p w14:paraId="750281F2">
      <w:pPr>
        <w:wordWrap w:val="0"/>
        <w:topLinePunct/>
        <w:spacing w:line="500" w:lineRule="exact"/>
        <w:ind w:firstLine="504" w:firstLineChars="200"/>
        <w:rPr>
          <w:rFonts w:ascii="宋体" w:hAnsi="宋体" w:cs="宋体"/>
          <w:spacing w:val="6"/>
          <w:sz w:val="24"/>
          <w:szCs w:val="24"/>
        </w:rPr>
      </w:pPr>
    </w:p>
    <w:p w14:paraId="3FF117F2">
      <w:pPr>
        <w:wordWrap w:val="0"/>
        <w:topLinePunct/>
        <w:spacing w:line="500" w:lineRule="exact"/>
        <w:ind w:firstLine="504" w:firstLineChars="200"/>
        <w:rPr>
          <w:rFonts w:ascii="宋体" w:hAnsi="宋体" w:cs="宋体"/>
          <w:spacing w:val="6"/>
          <w:sz w:val="24"/>
          <w:szCs w:val="24"/>
        </w:rPr>
      </w:pPr>
    </w:p>
    <w:p w14:paraId="376FE0EF">
      <w:pPr>
        <w:wordWrap w:val="0"/>
        <w:topLinePunct/>
        <w:spacing w:line="500" w:lineRule="exact"/>
        <w:ind w:firstLine="504" w:firstLineChars="200"/>
        <w:rPr>
          <w:rFonts w:ascii="宋体" w:hAnsi="宋体" w:cs="宋体"/>
          <w:spacing w:val="6"/>
          <w:sz w:val="24"/>
          <w:szCs w:val="24"/>
        </w:rPr>
      </w:pPr>
      <w:r>
        <w:rPr>
          <w:rFonts w:hint="eastAsia" w:ascii="宋体" w:hAnsi="宋体" w:cs="宋体"/>
          <w:spacing w:val="6"/>
          <w:sz w:val="24"/>
          <w:szCs w:val="24"/>
        </w:rPr>
        <w:t>注：在投标文件中附扫描件</w:t>
      </w:r>
    </w:p>
    <w:p w14:paraId="39D64B12">
      <w:pPr>
        <w:wordWrap w:val="0"/>
        <w:topLinePunct/>
        <w:spacing w:line="500" w:lineRule="exact"/>
        <w:rPr>
          <w:rFonts w:ascii="宋体" w:hAnsi="宋体" w:cs="宋体"/>
          <w:sz w:val="24"/>
          <w:szCs w:val="24"/>
        </w:rPr>
      </w:pPr>
    </w:p>
    <w:p w14:paraId="4BAAFC71">
      <w:pPr>
        <w:wordWrap w:val="0"/>
        <w:topLinePunct/>
        <w:spacing w:after="120"/>
        <w:ind w:left="1470" w:leftChars="700" w:right="1470" w:rightChars="700"/>
        <w:rPr>
          <w:rFonts w:ascii="宋体" w:hAnsi="宋体" w:cs="宋体"/>
          <w:b/>
          <w:bCs/>
          <w:kern w:val="36"/>
          <w:sz w:val="24"/>
          <w:szCs w:val="24"/>
        </w:rPr>
      </w:pPr>
    </w:p>
    <w:p w14:paraId="76E43F2E">
      <w:pPr>
        <w:wordWrap w:val="0"/>
        <w:topLinePunct/>
        <w:spacing w:after="120"/>
        <w:ind w:left="1470" w:leftChars="700" w:right="1470" w:rightChars="700"/>
        <w:rPr>
          <w:rFonts w:ascii="宋体" w:hAnsi="宋体" w:cs="宋体"/>
          <w:b/>
          <w:bCs/>
          <w:kern w:val="36"/>
          <w:sz w:val="24"/>
          <w:szCs w:val="24"/>
        </w:rPr>
      </w:pPr>
    </w:p>
    <w:p w14:paraId="3E6FFACE">
      <w:pPr>
        <w:wordWrap w:val="0"/>
        <w:topLinePunct/>
        <w:spacing w:after="120"/>
        <w:ind w:left="1470" w:leftChars="700" w:right="1470" w:rightChars="700"/>
        <w:rPr>
          <w:rFonts w:ascii="宋体" w:hAnsi="宋体" w:cs="宋体"/>
          <w:b/>
          <w:bCs/>
          <w:kern w:val="36"/>
          <w:sz w:val="24"/>
          <w:szCs w:val="24"/>
        </w:rPr>
      </w:pPr>
    </w:p>
    <w:p w14:paraId="0A30A9D3">
      <w:pPr>
        <w:wordWrap w:val="0"/>
        <w:topLinePunct/>
        <w:spacing w:after="120"/>
        <w:ind w:left="1470" w:leftChars="700" w:right="1470" w:rightChars="700"/>
        <w:rPr>
          <w:rFonts w:ascii="宋体" w:hAnsi="宋体" w:cs="宋体"/>
          <w:b/>
          <w:bCs/>
          <w:kern w:val="36"/>
          <w:sz w:val="24"/>
          <w:szCs w:val="24"/>
        </w:rPr>
      </w:pPr>
    </w:p>
    <w:p w14:paraId="550A60C4">
      <w:pPr>
        <w:wordWrap w:val="0"/>
        <w:topLinePunct/>
        <w:spacing w:after="120"/>
        <w:ind w:left="1470" w:leftChars="700" w:right="1470" w:rightChars="700"/>
        <w:rPr>
          <w:rFonts w:ascii="宋体" w:hAnsi="宋体" w:cs="宋体"/>
          <w:b/>
          <w:bCs/>
          <w:kern w:val="36"/>
          <w:sz w:val="24"/>
          <w:szCs w:val="24"/>
        </w:rPr>
      </w:pPr>
    </w:p>
    <w:p w14:paraId="704EC60B">
      <w:pPr>
        <w:wordWrap w:val="0"/>
        <w:topLinePunct/>
        <w:spacing w:after="120"/>
        <w:ind w:left="1470" w:leftChars="700" w:right="1470" w:rightChars="700"/>
        <w:rPr>
          <w:rFonts w:ascii="宋体" w:hAnsi="宋体" w:cs="宋体"/>
          <w:b/>
          <w:bCs/>
          <w:kern w:val="36"/>
          <w:sz w:val="24"/>
          <w:szCs w:val="24"/>
        </w:rPr>
      </w:pPr>
    </w:p>
    <w:p w14:paraId="12BBCD41">
      <w:pPr>
        <w:wordWrap w:val="0"/>
        <w:topLinePunct/>
        <w:spacing w:after="120"/>
        <w:ind w:left="1470" w:leftChars="700" w:right="1470" w:rightChars="700"/>
        <w:rPr>
          <w:rFonts w:ascii="宋体" w:hAnsi="宋体" w:cs="宋体"/>
          <w:b/>
          <w:bCs/>
          <w:kern w:val="36"/>
          <w:sz w:val="24"/>
          <w:szCs w:val="24"/>
        </w:rPr>
      </w:pPr>
    </w:p>
    <w:p w14:paraId="089CE465">
      <w:pPr>
        <w:wordWrap w:val="0"/>
        <w:topLinePunct/>
        <w:spacing w:after="120"/>
        <w:ind w:left="1470" w:leftChars="700" w:right="1470" w:rightChars="700"/>
        <w:rPr>
          <w:rFonts w:ascii="宋体" w:hAnsi="宋体" w:cs="宋体"/>
          <w:b/>
          <w:bCs/>
          <w:kern w:val="36"/>
          <w:sz w:val="24"/>
          <w:szCs w:val="24"/>
        </w:rPr>
      </w:pPr>
    </w:p>
    <w:p w14:paraId="623AB78E">
      <w:pPr>
        <w:wordWrap w:val="0"/>
        <w:topLinePunct/>
        <w:spacing w:after="120"/>
        <w:ind w:left="1470" w:leftChars="700" w:right="1470" w:rightChars="700"/>
        <w:rPr>
          <w:rFonts w:ascii="宋体" w:hAnsi="宋体" w:cs="宋体"/>
          <w:b/>
          <w:bCs/>
          <w:kern w:val="36"/>
          <w:sz w:val="24"/>
          <w:szCs w:val="24"/>
        </w:rPr>
      </w:pPr>
    </w:p>
    <w:p w14:paraId="2C5A4FBE">
      <w:pPr>
        <w:wordWrap w:val="0"/>
        <w:topLinePunct/>
        <w:spacing w:after="120"/>
        <w:ind w:left="1470" w:leftChars="700" w:right="1470" w:rightChars="700"/>
        <w:rPr>
          <w:rFonts w:ascii="宋体" w:hAnsi="宋体" w:cs="宋体"/>
          <w:b/>
          <w:bCs/>
          <w:kern w:val="36"/>
          <w:sz w:val="24"/>
          <w:szCs w:val="24"/>
        </w:rPr>
      </w:pPr>
    </w:p>
    <w:p w14:paraId="4C43A162">
      <w:pPr>
        <w:wordWrap w:val="0"/>
        <w:topLinePunct/>
        <w:spacing w:after="120"/>
        <w:ind w:left="1470" w:leftChars="700" w:right="1470" w:rightChars="700"/>
        <w:rPr>
          <w:rFonts w:ascii="宋体" w:hAnsi="宋体" w:cs="宋体"/>
          <w:b/>
          <w:bCs/>
          <w:kern w:val="36"/>
          <w:sz w:val="24"/>
          <w:szCs w:val="24"/>
        </w:rPr>
      </w:pPr>
    </w:p>
    <w:p w14:paraId="3E45234C">
      <w:pPr>
        <w:wordWrap w:val="0"/>
        <w:topLinePunct/>
        <w:spacing w:after="120"/>
        <w:ind w:left="1470" w:leftChars="700" w:right="1470" w:rightChars="700"/>
        <w:rPr>
          <w:rFonts w:ascii="宋体" w:hAnsi="宋体" w:cs="宋体"/>
          <w:b/>
          <w:bCs/>
          <w:kern w:val="36"/>
          <w:sz w:val="24"/>
          <w:szCs w:val="24"/>
        </w:rPr>
      </w:pPr>
    </w:p>
    <w:p w14:paraId="1F0EB001">
      <w:pPr>
        <w:pageBreakBefore/>
        <w:wordWrap w:val="0"/>
        <w:topLinePunct/>
        <w:rPr>
          <w:rFonts w:ascii="宋体" w:hAnsi="宋体" w:cs="宋体"/>
          <w:sz w:val="24"/>
          <w:szCs w:val="24"/>
        </w:rPr>
      </w:pPr>
      <w:r>
        <w:rPr>
          <w:rFonts w:hint="eastAsia" w:ascii="宋体" w:hAnsi="宋体" w:cs="宋体"/>
          <w:sz w:val="24"/>
          <w:szCs w:val="24"/>
        </w:rPr>
        <w:t>附件3</w:t>
      </w:r>
    </w:p>
    <w:p w14:paraId="316ED3C0">
      <w:pPr>
        <w:wordWrap w:val="0"/>
        <w:spacing w:after="120" w:line="480" w:lineRule="exact"/>
        <w:jc w:val="center"/>
        <w:rPr>
          <w:rFonts w:ascii="宋体" w:hAnsi="宋体" w:cs="宋体"/>
          <w:b/>
          <w:bCs/>
          <w:kern w:val="36"/>
          <w:sz w:val="24"/>
          <w:szCs w:val="24"/>
        </w:rPr>
      </w:pPr>
      <w:r>
        <w:rPr>
          <w:rFonts w:hint="eastAsia" w:ascii="宋体" w:hAnsi="宋体" w:cs="宋体"/>
          <w:b/>
          <w:bCs/>
          <w:kern w:val="36"/>
          <w:sz w:val="24"/>
          <w:szCs w:val="24"/>
        </w:rPr>
        <w:t>残疾人福利性单位声明函（如有）</w:t>
      </w:r>
    </w:p>
    <w:p w14:paraId="50DF6DD8">
      <w:pPr>
        <w:wordWrap w:val="0"/>
        <w:spacing w:after="120" w:line="480" w:lineRule="exact"/>
        <w:ind w:firstLine="480" w:firstLineChars="200"/>
        <w:rPr>
          <w:rFonts w:ascii="宋体" w:hAnsi="宋体" w:cs="宋体"/>
          <w:kern w:val="36"/>
          <w:sz w:val="24"/>
          <w:szCs w:val="24"/>
        </w:rPr>
      </w:pPr>
    </w:p>
    <w:p w14:paraId="6AFB1047">
      <w:pPr>
        <w:wordWrap w:val="0"/>
        <w:spacing w:after="120" w:line="480" w:lineRule="exact"/>
        <w:ind w:firstLine="480" w:firstLineChars="200"/>
        <w:rPr>
          <w:rFonts w:ascii="宋体" w:hAnsi="宋体" w:cs="宋体"/>
          <w:kern w:val="36"/>
          <w:sz w:val="24"/>
          <w:szCs w:val="24"/>
        </w:rPr>
      </w:pPr>
      <w:r>
        <w:rPr>
          <w:rFonts w:hint="eastAsia" w:ascii="宋体" w:hAnsi="宋体" w:cs="宋体"/>
          <w:kern w:val="36"/>
          <w:sz w:val="24"/>
          <w:szCs w:val="24"/>
        </w:rPr>
        <w:t>本单位郑重声明，根据《财政部 民政部 中国残疾人联合会关于促进残疾人就业政府采购政策的通知》（财库〔2017〕141号）的规定，本单位为符合条件的残疾人福利性单位，且本单位参加单位的 项目采购活动提供本单位制造的货物（由本单位承担工程/提供服务），或者提供其他残疾人福利性单位制造的货物（不包括使用非残疾人福利性单位注册商标的货物）。</w:t>
      </w:r>
    </w:p>
    <w:p w14:paraId="414C0C45">
      <w:pPr>
        <w:wordWrap w:val="0"/>
        <w:spacing w:after="120" w:line="480" w:lineRule="exact"/>
        <w:ind w:firstLine="480" w:firstLineChars="200"/>
        <w:rPr>
          <w:rFonts w:ascii="宋体" w:hAnsi="宋体" w:cs="宋体"/>
          <w:kern w:val="36"/>
          <w:sz w:val="24"/>
          <w:szCs w:val="24"/>
        </w:rPr>
      </w:pPr>
      <w:r>
        <w:rPr>
          <w:rFonts w:hint="eastAsia" w:ascii="宋体" w:hAnsi="宋体" w:cs="宋体"/>
          <w:kern w:val="36"/>
          <w:sz w:val="24"/>
          <w:szCs w:val="24"/>
        </w:rPr>
        <w:t>本单位对上述声明的真实性负责。如有虚假，将依法承担相应责任。</w:t>
      </w:r>
    </w:p>
    <w:p w14:paraId="2C022A61">
      <w:pPr>
        <w:wordWrap w:val="0"/>
        <w:spacing w:line="480" w:lineRule="exact"/>
        <w:ind w:firstLine="480" w:firstLineChars="200"/>
        <w:jc w:val="right"/>
        <w:rPr>
          <w:rFonts w:ascii="宋体" w:hAnsi="宋体" w:cs="宋体"/>
          <w:sz w:val="24"/>
          <w:szCs w:val="24"/>
        </w:rPr>
      </w:pPr>
    </w:p>
    <w:p w14:paraId="31E2F5EA">
      <w:pPr>
        <w:wordWrap w:val="0"/>
        <w:topLinePunct/>
        <w:spacing w:line="360" w:lineRule="auto"/>
        <w:rPr>
          <w:rFonts w:ascii="宋体" w:hAnsi="宋体" w:cs="宋体"/>
          <w:sz w:val="24"/>
          <w:szCs w:val="24"/>
        </w:rPr>
      </w:pPr>
    </w:p>
    <w:p w14:paraId="3925D520">
      <w:pPr>
        <w:wordWrap w:val="0"/>
        <w:topLinePunct/>
        <w:spacing w:line="360" w:lineRule="auto"/>
        <w:ind w:firstLine="480" w:firstLineChars="200"/>
        <w:rPr>
          <w:rFonts w:ascii="宋体" w:hAnsi="宋体" w:cs="宋体"/>
          <w:sz w:val="24"/>
          <w:szCs w:val="24"/>
        </w:rPr>
      </w:pPr>
    </w:p>
    <w:p w14:paraId="7005AAC1">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响应人（企业电子签章或盖章）：</w:t>
      </w:r>
    </w:p>
    <w:p w14:paraId="5CA31E57">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 xml:space="preserve">法定代表人（个人电子签章或盖章或签字）： </w:t>
      </w:r>
    </w:p>
    <w:p w14:paraId="6AA18000">
      <w:pPr>
        <w:wordWrap w:val="0"/>
        <w:topLinePunct/>
        <w:spacing w:line="360" w:lineRule="auto"/>
        <w:ind w:firstLine="480" w:firstLineChars="200"/>
        <w:rPr>
          <w:rFonts w:ascii="宋体" w:hAnsi="宋体" w:cs="宋体"/>
          <w:sz w:val="24"/>
          <w:szCs w:val="24"/>
        </w:rPr>
      </w:pPr>
      <w:r>
        <w:rPr>
          <w:rFonts w:hint="eastAsia" w:ascii="宋体" w:hAnsi="宋体" w:cs="宋体"/>
          <w:sz w:val="24"/>
          <w:szCs w:val="24"/>
        </w:rPr>
        <w:t xml:space="preserve">日 期： </w:t>
      </w:r>
    </w:p>
    <w:p w14:paraId="2822F5FA">
      <w:pPr>
        <w:wordWrap w:val="0"/>
        <w:topLinePunct/>
        <w:rPr>
          <w:rFonts w:ascii="宋体" w:hAnsi="宋体" w:cs="宋体"/>
          <w:sz w:val="24"/>
          <w:szCs w:val="24"/>
        </w:rPr>
      </w:pPr>
    </w:p>
    <w:p w14:paraId="2F156930">
      <w:pPr>
        <w:widowControl/>
        <w:wordWrap w:val="0"/>
        <w:spacing w:before="240" w:after="60"/>
        <w:ind w:firstLine="360"/>
        <w:jc w:val="center"/>
        <w:outlineLvl w:val="0"/>
        <w:rPr>
          <w:rFonts w:ascii="宋体" w:hAnsi="宋体" w:cs="宋体"/>
          <w:spacing w:val="10"/>
          <w:kern w:val="0"/>
          <w:sz w:val="24"/>
        </w:rPr>
      </w:pPr>
    </w:p>
    <w:p w14:paraId="76238A12">
      <w:pPr>
        <w:widowControl/>
        <w:ind w:firstLine="360"/>
        <w:jc w:val="left"/>
        <w:rPr>
          <w:rFonts w:ascii="Calibri" w:hAnsi="Calibri"/>
          <w:kern w:val="0"/>
          <w:sz w:val="22"/>
        </w:rPr>
      </w:pPr>
    </w:p>
    <w:p w14:paraId="13FA5D44">
      <w:pPr>
        <w:widowControl/>
        <w:ind w:firstLine="360"/>
        <w:jc w:val="left"/>
        <w:rPr>
          <w:rFonts w:ascii="Calibri" w:hAnsi="Calibri"/>
          <w:kern w:val="0"/>
          <w:sz w:val="22"/>
        </w:rPr>
      </w:pPr>
    </w:p>
    <w:p w14:paraId="0636276A">
      <w:pPr>
        <w:rPr>
          <w:rFonts w:asciiTheme="minorEastAsia" w:hAnsiTheme="minorEastAsia" w:eastAsiaTheme="minorEastAsia"/>
        </w:rPr>
      </w:pPr>
    </w:p>
    <w:p w14:paraId="0C180887">
      <w:pPr>
        <w:rPr>
          <w:rFonts w:asciiTheme="minorEastAsia" w:hAnsiTheme="minorEastAsia" w:eastAsiaTheme="minorEastAsia"/>
        </w:rPr>
      </w:pPr>
    </w:p>
    <w:p w14:paraId="20827045">
      <w:pPr>
        <w:rPr>
          <w:rFonts w:asciiTheme="minorEastAsia" w:hAnsiTheme="minorEastAsia" w:eastAsiaTheme="minorEastAsia"/>
        </w:rPr>
      </w:pPr>
    </w:p>
    <w:p w14:paraId="41BCC84F">
      <w:pPr>
        <w:rPr>
          <w:rFonts w:asciiTheme="minorEastAsia" w:hAnsiTheme="minorEastAsia" w:eastAsiaTheme="minorEastAsia"/>
        </w:rPr>
      </w:pPr>
    </w:p>
    <w:p w14:paraId="5C751A0C">
      <w:pPr>
        <w:spacing w:line="480" w:lineRule="exact"/>
        <w:textAlignment w:val="center"/>
        <w:rPr>
          <w:rFonts w:cs="宋体" w:asciiTheme="minorEastAsia" w:hAnsiTheme="minorEastAsia" w:eastAsiaTheme="minorEastAsia"/>
          <w:sz w:val="24"/>
        </w:rPr>
      </w:pPr>
    </w:p>
    <w:p w14:paraId="626A1AB6">
      <w:pPr>
        <w:rPr>
          <w:rFonts w:asciiTheme="minorEastAsia" w:hAnsiTheme="minorEastAsia" w:eastAsiaTheme="minorEastAsia"/>
        </w:rPr>
      </w:pPr>
    </w:p>
    <w:p w14:paraId="6BFB46D1">
      <w:pPr>
        <w:spacing w:line="500" w:lineRule="exact"/>
        <w:rPr>
          <w:rFonts w:asciiTheme="minorEastAsia" w:hAnsiTheme="minorEastAsia" w:eastAsiaTheme="minorEastAsia"/>
          <w:sz w:val="24"/>
          <w:szCs w:val="24"/>
        </w:rPr>
      </w:pPr>
    </w:p>
    <w:sectPr>
      <w:headerReference r:id="rId11" w:type="default"/>
      <w:footerReference r:id="rId12" w:type="default"/>
      <w:pgSz w:w="11906" w:h="16838"/>
      <w:pgMar w:top="1247" w:right="1701" w:bottom="1247" w:left="1701"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宋体">
    <w:altName w:val="宋体"/>
    <w:panose1 w:val="02010600040101010101"/>
    <w:charset w:val="86"/>
    <w:family w:val="auto"/>
    <w:pitch w:val="default"/>
    <w:sig w:usb0="00000000" w:usb1="00000000" w:usb2="00000010" w:usb3="00000000" w:csb0="0004009F" w:csb1="00000000"/>
  </w:font>
  <w:font w:name="Cambria">
    <w:panose1 w:val="02040503050406030204"/>
    <w:charset w:val="00"/>
    <w:family w:val="roman"/>
    <w:pitch w:val="default"/>
    <w:sig w:usb0="E00006FF" w:usb1="420024FF" w:usb2="02000000" w:usb3="00000000" w:csb0="2000019F" w:csb1="00000000"/>
  </w:font>
  <w:font w:name="Nimbus Sans L">
    <w:altName w:val="宋体"/>
    <w:panose1 w:val="00000000000000000000"/>
    <w:charset w:val="86"/>
    <w:family w:val="auto"/>
    <w:pitch w:val="default"/>
    <w:sig w:usb0="00000000" w:usb1="00000000" w:usb2="00000000"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_GB2312">
    <w:altName w:val="Times New Roman"/>
    <w:panose1 w:val="00000000000000000000"/>
    <w:charset w:val="00"/>
    <w:family w:val="auto"/>
    <w:pitch w:val="default"/>
    <w:sig w:usb0="00000000" w:usb1="00000000" w:usb2="00000000" w:usb3="00000000" w:csb0="00000001" w:csb1="00000000"/>
  </w:font>
  <w:font w:name="幼圆">
    <w:altName w:val="宋体"/>
    <w:panose1 w:val="0201050906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隶书">
    <w:altName w:val="微软雅黑"/>
    <w:panose1 w:val="02010509060101010101"/>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000247B" w:usb2="00000009" w:usb3="00000000" w:csb0="200001FF" w:csb1="00000000"/>
  </w:font>
  <w:font w:name="CG Times">
    <w:altName w:val="Times New Roman"/>
    <w:panose1 w:val="00000000000000000000"/>
    <w:charset w:val="00"/>
    <w:family w:val="roman"/>
    <w:pitch w:val="default"/>
    <w:sig w:usb0="00000000" w:usb1="00000000" w:usb2="00000000" w:usb3="00000000" w:csb0="00000093" w:csb1="00000000"/>
  </w:font>
  <w:font w:name="Times">
    <w:altName w:val="Times New Roman"/>
    <w:panose1 w:val="02020603050405020304"/>
    <w:charset w:val="00"/>
    <w:family w:val="roman"/>
    <w:pitch w:val="default"/>
    <w:sig w:usb0="00000000" w:usb1="00000000" w:usb2="00000009" w:usb3="00000000" w:csb0="000001FF" w:csb1="00000000"/>
  </w:font>
  <w:font w:name="_5b8b_4f53">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858C9">
    <w:pPr>
      <w:pStyle w:val="3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DA4880">
    <w:pPr>
      <w:pStyle w:val="3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28D91">
    <w:pPr>
      <w:pStyle w:val="3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59443">
    <w:pPr>
      <w:pStyle w:val="3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B43E23">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CAB88A">
                          <w:pPr>
                            <w:pStyle w:val="33"/>
                          </w:pPr>
                          <w:r>
                            <w:fldChar w:fldCharType="begin"/>
                          </w:r>
                          <w:r>
                            <w:instrText xml:space="preserve"> PAGE  \* MERGEFORMAT </w:instrText>
                          </w:r>
                          <w:r>
                            <w:fldChar w:fldCharType="separate"/>
                          </w:r>
                          <w:r>
                            <w:t>41</w:t>
                          </w:r>
                          <w:r>
                            <w:fldChar w:fldCharType="end"/>
                          </w:r>
                        </w:p>
                      </w:txbxContent>
                    </wps:txbx>
                    <wps:bodyPr wrap="none" lIns="0" tIns="0" rIns="0" bIns="0" upright="1">
                      <a:spAutoFit/>
                    </wps:bodyPr>
                  </wps:wsp>
                </a:graphicData>
              </a:graphic>
            </wp:anchor>
          </w:drawing>
        </mc:Choice>
        <mc:Fallback>
          <w:pict>
            <v:shape id="文本框 1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riLckBAACaAwAADgAAAGRycy9lMm9Eb2MueG1srVPNjtMwEL4j8Q6W&#10;79RpJ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y&#10;de5PH6DGtIeAiWm48wNuzewHdGbZg4o2f1EQwTh293ztrhwSEfnRerVeVxgSGJsviM8en4cI6a30&#10;lmSjoRHHV7rKT+8hjalzSq7m/L02pozQuL8ciJk9LHMfOWYrDfthErT37Rn19Dj5hjpcdErMO4eN&#10;zUsyG3E29rNxDFEfOqS2LLwg3B4TkijccoURdiqMIyvqpvXKO/HnvWQ9/lLb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r+uItyQEAAJoDAAAOAAAAAAAAAAEAIAAAAB4BAABkcnMvZTJvRG9j&#10;LnhtbFBLBQYAAAAABgAGAFkBAABZBQAAAAA=&#10;">
              <v:fill on="f" focussize="0,0"/>
              <v:stroke on="f"/>
              <v:imagedata o:title=""/>
              <o:lock v:ext="edit" aspectratio="f"/>
              <v:textbox inset="0mm,0mm,0mm,0mm" style="mso-fit-shape-to-text:t;">
                <w:txbxContent>
                  <w:p w14:paraId="07CAB88A">
                    <w:pPr>
                      <w:pStyle w:val="33"/>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1C4C62">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60B1C7">
                          <w:pPr>
                            <w:pStyle w:val="33"/>
                          </w:pPr>
                          <w:r>
                            <w:fldChar w:fldCharType="begin"/>
                          </w:r>
                          <w:r>
                            <w:instrText xml:space="preserve"> PAGE  \* MERGEFORMAT </w:instrText>
                          </w:r>
                          <w:r>
                            <w:fldChar w:fldCharType="separate"/>
                          </w:r>
                          <w:r>
                            <w:t>45</w:t>
                          </w:r>
                          <w:r>
                            <w:fldChar w:fldCharType="end"/>
                          </w:r>
                        </w:p>
                      </w:txbxContent>
                    </wps:txbx>
                    <wps:bodyPr wrap="none" lIns="0" tIns="0" rIns="0" bIns="0" upright="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AROBysoBAACaAwAADgAAAAAAAAABACAAAAAeAQAAZHJzL2Uyb0Rv&#10;Yy54bWxQSwUGAAAAAAYABgBZAQAAWgUAAAAA&#10;">
              <v:fill on="f" focussize="0,0"/>
              <v:stroke on="f"/>
              <v:imagedata o:title=""/>
              <o:lock v:ext="edit" aspectratio="f"/>
              <v:textbox inset="0mm,0mm,0mm,0mm" style="mso-fit-shape-to-text:t;">
                <w:txbxContent>
                  <w:p w14:paraId="5F60B1C7">
                    <w:pPr>
                      <w:pStyle w:val="33"/>
                    </w:pPr>
                    <w:r>
                      <w:fldChar w:fldCharType="begin"/>
                    </w:r>
                    <w:r>
                      <w:instrText xml:space="preserve"> PAGE  \* MERGEFORMAT </w:instrText>
                    </w:r>
                    <w:r>
                      <w:fldChar w:fldCharType="separate"/>
                    </w:r>
                    <w:r>
                      <w:t>45</w:t>
                    </w:r>
                    <w:r>
                      <w:fldChar w:fldCharType="end"/>
                    </w:r>
                  </w:p>
                </w:txbxContent>
              </v:textbox>
            </v:shape>
          </w:pict>
        </mc:Fallback>
      </mc:AlternateContent>
    </w:r>
  </w:p>
  <w:p w14:paraId="6A629ECD"/>
  <w:p w14:paraId="2616027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F368E">
    <w:pPr>
      <w:pStyle w:val="3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6AF94E">
    <w:pPr>
      <w:pStyle w:val="3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268C8">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AA7B5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1C9402"/>
    <w:multiLevelType w:val="singleLevel"/>
    <w:tmpl w:val="BF1C9402"/>
    <w:lvl w:ilvl="0" w:tentative="0">
      <w:start w:val="4"/>
      <w:numFmt w:val="chineseCounting"/>
      <w:suff w:val="space"/>
      <w:lvlText w:val="第%1章"/>
      <w:lvlJc w:val="left"/>
      <w:rPr>
        <w:rFonts w:hint="eastAsia"/>
      </w:rPr>
    </w:lvl>
  </w:abstractNum>
  <w:abstractNum w:abstractNumId="1">
    <w:nsid w:val="CAC7BEBE"/>
    <w:multiLevelType w:val="singleLevel"/>
    <w:tmpl w:val="CAC7BEBE"/>
    <w:lvl w:ilvl="0" w:tentative="0">
      <w:start w:val="1"/>
      <w:numFmt w:val="decimal"/>
      <w:lvlText w:val="%1."/>
      <w:lvlJc w:val="left"/>
      <w:pPr>
        <w:tabs>
          <w:tab w:val="left" w:pos="312"/>
        </w:tabs>
      </w:pPr>
    </w:lvl>
  </w:abstractNum>
  <w:abstractNum w:abstractNumId="2">
    <w:nsid w:val="2AE3019B"/>
    <w:multiLevelType w:val="multilevel"/>
    <w:tmpl w:val="2AE3019B"/>
    <w:lvl w:ilvl="0" w:tentative="0">
      <w:start w:val="4"/>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wMDllY2EyZTMxMDY0ZDA1NjA4NjU2N2U5NThkZTMifQ=="/>
  </w:docVars>
  <w:rsids>
    <w:rsidRoot w:val="0091531E"/>
    <w:rsid w:val="00000DB1"/>
    <w:rsid w:val="00005960"/>
    <w:rsid w:val="00005A38"/>
    <w:rsid w:val="00006858"/>
    <w:rsid w:val="000071B6"/>
    <w:rsid w:val="00015C11"/>
    <w:rsid w:val="00016374"/>
    <w:rsid w:val="00016FB2"/>
    <w:rsid w:val="000268E6"/>
    <w:rsid w:val="00031071"/>
    <w:rsid w:val="00036ABA"/>
    <w:rsid w:val="000458BC"/>
    <w:rsid w:val="00046F3B"/>
    <w:rsid w:val="00067DAD"/>
    <w:rsid w:val="00070887"/>
    <w:rsid w:val="0007327A"/>
    <w:rsid w:val="00075A47"/>
    <w:rsid w:val="00075F75"/>
    <w:rsid w:val="000A2BA1"/>
    <w:rsid w:val="000A2FB3"/>
    <w:rsid w:val="000A3FE8"/>
    <w:rsid w:val="000A4677"/>
    <w:rsid w:val="000B4712"/>
    <w:rsid w:val="000C7618"/>
    <w:rsid w:val="000D5DB9"/>
    <w:rsid w:val="000E1F66"/>
    <w:rsid w:val="000F006D"/>
    <w:rsid w:val="000F1681"/>
    <w:rsid w:val="000F1DAC"/>
    <w:rsid w:val="000F2B96"/>
    <w:rsid w:val="000F3767"/>
    <w:rsid w:val="0010438D"/>
    <w:rsid w:val="00107BD8"/>
    <w:rsid w:val="001109B4"/>
    <w:rsid w:val="00112BD9"/>
    <w:rsid w:val="001136E8"/>
    <w:rsid w:val="00114D26"/>
    <w:rsid w:val="00124579"/>
    <w:rsid w:val="0012655D"/>
    <w:rsid w:val="001301B2"/>
    <w:rsid w:val="00132ED5"/>
    <w:rsid w:val="00135A01"/>
    <w:rsid w:val="00144FA8"/>
    <w:rsid w:val="00145969"/>
    <w:rsid w:val="001505D8"/>
    <w:rsid w:val="001648AD"/>
    <w:rsid w:val="001653D7"/>
    <w:rsid w:val="001700C1"/>
    <w:rsid w:val="00171469"/>
    <w:rsid w:val="0017171B"/>
    <w:rsid w:val="00176499"/>
    <w:rsid w:val="00185712"/>
    <w:rsid w:val="00192A04"/>
    <w:rsid w:val="001947B0"/>
    <w:rsid w:val="001963AD"/>
    <w:rsid w:val="001A1BE9"/>
    <w:rsid w:val="001A3772"/>
    <w:rsid w:val="001A6F5A"/>
    <w:rsid w:val="001B255D"/>
    <w:rsid w:val="001B7BDF"/>
    <w:rsid w:val="001C00DF"/>
    <w:rsid w:val="001C0AF6"/>
    <w:rsid w:val="001C0EF4"/>
    <w:rsid w:val="001C2C30"/>
    <w:rsid w:val="001D11A0"/>
    <w:rsid w:val="001D2D98"/>
    <w:rsid w:val="001D4C41"/>
    <w:rsid w:val="001D5510"/>
    <w:rsid w:val="001D57CB"/>
    <w:rsid w:val="001D7B81"/>
    <w:rsid w:val="001E399C"/>
    <w:rsid w:val="001F1E29"/>
    <w:rsid w:val="001F342E"/>
    <w:rsid w:val="002017EA"/>
    <w:rsid w:val="002049F3"/>
    <w:rsid w:val="002104C5"/>
    <w:rsid w:val="00210D31"/>
    <w:rsid w:val="00212548"/>
    <w:rsid w:val="00216E41"/>
    <w:rsid w:val="002240AA"/>
    <w:rsid w:val="00225D61"/>
    <w:rsid w:val="00227352"/>
    <w:rsid w:val="0023274F"/>
    <w:rsid w:val="00246053"/>
    <w:rsid w:val="002507D3"/>
    <w:rsid w:val="00264C0F"/>
    <w:rsid w:val="00283A86"/>
    <w:rsid w:val="002866E0"/>
    <w:rsid w:val="002923A8"/>
    <w:rsid w:val="002927BE"/>
    <w:rsid w:val="002A0693"/>
    <w:rsid w:val="002A09AE"/>
    <w:rsid w:val="002A09EC"/>
    <w:rsid w:val="002A3EC5"/>
    <w:rsid w:val="002A42BE"/>
    <w:rsid w:val="002A5E25"/>
    <w:rsid w:val="002B448B"/>
    <w:rsid w:val="002C02F3"/>
    <w:rsid w:val="002C2239"/>
    <w:rsid w:val="002C3F65"/>
    <w:rsid w:val="002E09AF"/>
    <w:rsid w:val="002E1667"/>
    <w:rsid w:val="002E1BB9"/>
    <w:rsid w:val="002E4EEC"/>
    <w:rsid w:val="002F257B"/>
    <w:rsid w:val="002F3712"/>
    <w:rsid w:val="002F49C5"/>
    <w:rsid w:val="0030014E"/>
    <w:rsid w:val="00301C4D"/>
    <w:rsid w:val="003047D3"/>
    <w:rsid w:val="00304E04"/>
    <w:rsid w:val="00304EAD"/>
    <w:rsid w:val="00312306"/>
    <w:rsid w:val="0032055E"/>
    <w:rsid w:val="00320DD7"/>
    <w:rsid w:val="003217BD"/>
    <w:rsid w:val="00323C4F"/>
    <w:rsid w:val="0032546D"/>
    <w:rsid w:val="00332E08"/>
    <w:rsid w:val="00333C44"/>
    <w:rsid w:val="00347F71"/>
    <w:rsid w:val="00352535"/>
    <w:rsid w:val="00354947"/>
    <w:rsid w:val="00355666"/>
    <w:rsid w:val="00357670"/>
    <w:rsid w:val="0036505D"/>
    <w:rsid w:val="0037152C"/>
    <w:rsid w:val="00373023"/>
    <w:rsid w:val="00373F28"/>
    <w:rsid w:val="00377381"/>
    <w:rsid w:val="003849A7"/>
    <w:rsid w:val="00391ADF"/>
    <w:rsid w:val="00393D81"/>
    <w:rsid w:val="00395227"/>
    <w:rsid w:val="003957F0"/>
    <w:rsid w:val="00397A7D"/>
    <w:rsid w:val="003A30D6"/>
    <w:rsid w:val="003B114B"/>
    <w:rsid w:val="003B4DC8"/>
    <w:rsid w:val="003B72CE"/>
    <w:rsid w:val="003C010A"/>
    <w:rsid w:val="003C1398"/>
    <w:rsid w:val="003C2C5C"/>
    <w:rsid w:val="003C3BEB"/>
    <w:rsid w:val="003D6474"/>
    <w:rsid w:val="003D64AD"/>
    <w:rsid w:val="003E0EA7"/>
    <w:rsid w:val="003E14A5"/>
    <w:rsid w:val="003E265D"/>
    <w:rsid w:val="003E2757"/>
    <w:rsid w:val="003E495B"/>
    <w:rsid w:val="003E7F63"/>
    <w:rsid w:val="003F33AE"/>
    <w:rsid w:val="003F3821"/>
    <w:rsid w:val="003F4A1C"/>
    <w:rsid w:val="003F5CE4"/>
    <w:rsid w:val="00400CB9"/>
    <w:rsid w:val="00400F19"/>
    <w:rsid w:val="00402174"/>
    <w:rsid w:val="004108F1"/>
    <w:rsid w:val="00412223"/>
    <w:rsid w:val="00417D7E"/>
    <w:rsid w:val="004245F9"/>
    <w:rsid w:val="00425333"/>
    <w:rsid w:val="00427A1A"/>
    <w:rsid w:val="00435E00"/>
    <w:rsid w:val="00440C1D"/>
    <w:rsid w:val="00450973"/>
    <w:rsid w:val="004522AD"/>
    <w:rsid w:val="004558FD"/>
    <w:rsid w:val="004577B3"/>
    <w:rsid w:val="00461E0A"/>
    <w:rsid w:val="004631BD"/>
    <w:rsid w:val="00463D86"/>
    <w:rsid w:val="004656E7"/>
    <w:rsid w:val="0046688B"/>
    <w:rsid w:val="004705B6"/>
    <w:rsid w:val="00493B8C"/>
    <w:rsid w:val="00496B14"/>
    <w:rsid w:val="004A4F2B"/>
    <w:rsid w:val="004A68B4"/>
    <w:rsid w:val="004B4104"/>
    <w:rsid w:val="004C05D5"/>
    <w:rsid w:val="004C2B46"/>
    <w:rsid w:val="004C5E48"/>
    <w:rsid w:val="004C5EFA"/>
    <w:rsid w:val="004C696D"/>
    <w:rsid w:val="004D0B99"/>
    <w:rsid w:val="004D7F25"/>
    <w:rsid w:val="004E1947"/>
    <w:rsid w:val="004E3817"/>
    <w:rsid w:val="004E60F5"/>
    <w:rsid w:val="004F0213"/>
    <w:rsid w:val="004F2F27"/>
    <w:rsid w:val="004F5F11"/>
    <w:rsid w:val="004F6F86"/>
    <w:rsid w:val="00501ADF"/>
    <w:rsid w:val="00503444"/>
    <w:rsid w:val="00507F8D"/>
    <w:rsid w:val="00522063"/>
    <w:rsid w:val="00522CF1"/>
    <w:rsid w:val="00522F0D"/>
    <w:rsid w:val="00535779"/>
    <w:rsid w:val="00535BBF"/>
    <w:rsid w:val="00545097"/>
    <w:rsid w:val="00546009"/>
    <w:rsid w:val="005531C8"/>
    <w:rsid w:val="0055320B"/>
    <w:rsid w:val="005562C5"/>
    <w:rsid w:val="00560C21"/>
    <w:rsid w:val="00561698"/>
    <w:rsid w:val="00564745"/>
    <w:rsid w:val="005659C0"/>
    <w:rsid w:val="00567C04"/>
    <w:rsid w:val="00577232"/>
    <w:rsid w:val="00587200"/>
    <w:rsid w:val="00587B7C"/>
    <w:rsid w:val="00592894"/>
    <w:rsid w:val="005A2AD6"/>
    <w:rsid w:val="005B4574"/>
    <w:rsid w:val="005C4FF1"/>
    <w:rsid w:val="005C6B5D"/>
    <w:rsid w:val="005D1C16"/>
    <w:rsid w:val="005D347C"/>
    <w:rsid w:val="005D66FD"/>
    <w:rsid w:val="005E0549"/>
    <w:rsid w:val="005E09FB"/>
    <w:rsid w:val="005E0DEB"/>
    <w:rsid w:val="005F16EF"/>
    <w:rsid w:val="005F2A3A"/>
    <w:rsid w:val="006020D1"/>
    <w:rsid w:val="00610F69"/>
    <w:rsid w:val="00612A6F"/>
    <w:rsid w:val="00621C0E"/>
    <w:rsid w:val="00624040"/>
    <w:rsid w:val="006241B6"/>
    <w:rsid w:val="0062675D"/>
    <w:rsid w:val="006279A1"/>
    <w:rsid w:val="00630B74"/>
    <w:rsid w:val="006319C2"/>
    <w:rsid w:val="00632668"/>
    <w:rsid w:val="0063281E"/>
    <w:rsid w:val="00636E7A"/>
    <w:rsid w:val="00637FE3"/>
    <w:rsid w:val="00643D53"/>
    <w:rsid w:val="00646D82"/>
    <w:rsid w:val="00672C3F"/>
    <w:rsid w:val="00675D01"/>
    <w:rsid w:val="006806BE"/>
    <w:rsid w:val="0069368A"/>
    <w:rsid w:val="00693F7F"/>
    <w:rsid w:val="006948F8"/>
    <w:rsid w:val="006A14E2"/>
    <w:rsid w:val="006A54B1"/>
    <w:rsid w:val="006A5BDD"/>
    <w:rsid w:val="006A5F88"/>
    <w:rsid w:val="006A71A7"/>
    <w:rsid w:val="006B2965"/>
    <w:rsid w:val="006B51A2"/>
    <w:rsid w:val="006B7670"/>
    <w:rsid w:val="006C1A8D"/>
    <w:rsid w:val="006C5009"/>
    <w:rsid w:val="006C6BD4"/>
    <w:rsid w:val="006C6EFA"/>
    <w:rsid w:val="006D1EFA"/>
    <w:rsid w:val="006D213E"/>
    <w:rsid w:val="006D3358"/>
    <w:rsid w:val="006D3CEB"/>
    <w:rsid w:val="006D7B32"/>
    <w:rsid w:val="006E1307"/>
    <w:rsid w:val="006E3B13"/>
    <w:rsid w:val="006E700E"/>
    <w:rsid w:val="006F013E"/>
    <w:rsid w:val="006F0471"/>
    <w:rsid w:val="007076E9"/>
    <w:rsid w:val="00726E1F"/>
    <w:rsid w:val="00727B71"/>
    <w:rsid w:val="00731760"/>
    <w:rsid w:val="007370B1"/>
    <w:rsid w:val="00737578"/>
    <w:rsid w:val="0074424F"/>
    <w:rsid w:val="007500E2"/>
    <w:rsid w:val="00751013"/>
    <w:rsid w:val="007559AA"/>
    <w:rsid w:val="00760FFE"/>
    <w:rsid w:val="0076119D"/>
    <w:rsid w:val="00763607"/>
    <w:rsid w:val="00764D76"/>
    <w:rsid w:val="007712A3"/>
    <w:rsid w:val="0078288F"/>
    <w:rsid w:val="00785EC1"/>
    <w:rsid w:val="007915B0"/>
    <w:rsid w:val="007A2C31"/>
    <w:rsid w:val="007A3646"/>
    <w:rsid w:val="007A50FA"/>
    <w:rsid w:val="007B50C3"/>
    <w:rsid w:val="007B7FA1"/>
    <w:rsid w:val="007C7611"/>
    <w:rsid w:val="007D127E"/>
    <w:rsid w:val="007E21C6"/>
    <w:rsid w:val="007E264B"/>
    <w:rsid w:val="007E5299"/>
    <w:rsid w:val="007E69F7"/>
    <w:rsid w:val="007F2F81"/>
    <w:rsid w:val="007F5ACA"/>
    <w:rsid w:val="007F7F9F"/>
    <w:rsid w:val="00806F8C"/>
    <w:rsid w:val="008156C6"/>
    <w:rsid w:val="008172D3"/>
    <w:rsid w:val="008205E8"/>
    <w:rsid w:val="00826220"/>
    <w:rsid w:val="008312CC"/>
    <w:rsid w:val="00831344"/>
    <w:rsid w:val="008316C0"/>
    <w:rsid w:val="00832FDE"/>
    <w:rsid w:val="00841220"/>
    <w:rsid w:val="00855CDF"/>
    <w:rsid w:val="00857D94"/>
    <w:rsid w:val="008618F9"/>
    <w:rsid w:val="00862921"/>
    <w:rsid w:val="00864567"/>
    <w:rsid w:val="00865F31"/>
    <w:rsid w:val="00866DE1"/>
    <w:rsid w:val="00866E97"/>
    <w:rsid w:val="0087173A"/>
    <w:rsid w:val="00871EB8"/>
    <w:rsid w:val="008726D5"/>
    <w:rsid w:val="008735F2"/>
    <w:rsid w:val="00883B92"/>
    <w:rsid w:val="0089540D"/>
    <w:rsid w:val="008A29F5"/>
    <w:rsid w:val="008B016B"/>
    <w:rsid w:val="008D0D6D"/>
    <w:rsid w:val="008D118C"/>
    <w:rsid w:val="008D1221"/>
    <w:rsid w:val="008D21E9"/>
    <w:rsid w:val="008D71DA"/>
    <w:rsid w:val="008F630E"/>
    <w:rsid w:val="00900F87"/>
    <w:rsid w:val="00903344"/>
    <w:rsid w:val="00903A58"/>
    <w:rsid w:val="00903EFB"/>
    <w:rsid w:val="009056B8"/>
    <w:rsid w:val="00905A73"/>
    <w:rsid w:val="009116CD"/>
    <w:rsid w:val="0091531E"/>
    <w:rsid w:val="009261EE"/>
    <w:rsid w:val="00927956"/>
    <w:rsid w:val="00930E6E"/>
    <w:rsid w:val="00942C58"/>
    <w:rsid w:val="00943BE5"/>
    <w:rsid w:val="00945766"/>
    <w:rsid w:val="0095662C"/>
    <w:rsid w:val="00962E0C"/>
    <w:rsid w:val="0097091A"/>
    <w:rsid w:val="00975C7A"/>
    <w:rsid w:val="00986206"/>
    <w:rsid w:val="00991F30"/>
    <w:rsid w:val="009948A6"/>
    <w:rsid w:val="009A456A"/>
    <w:rsid w:val="009A4F36"/>
    <w:rsid w:val="009A5B32"/>
    <w:rsid w:val="009A7293"/>
    <w:rsid w:val="009D21A8"/>
    <w:rsid w:val="009D6427"/>
    <w:rsid w:val="009D7E40"/>
    <w:rsid w:val="009E0828"/>
    <w:rsid w:val="009F3C5D"/>
    <w:rsid w:val="009F4271"/>
    <w:rsid w:val="009F5727"/>
    <w:rsid w:val="009F5C85"/>
    <w:rsid w:val="009F70D2"/>
    <w:rsid w:val="00A00C13"/>
    <w:rsid w:val="00A0275C"/>
    <w:rsid w:val="00A0695F"/>
    <w:rsid w:val="00A07C7A"/>
    <w:rsid w:val="00A20CD9"/>
    <w:rsid w:val="00A21AAC"/>
    <w:rsid w:val="00A27D8E"/>
    <w:rsid w:val="00A32334"/>
    <w:rsid w:val="00A32D83"/>
    <w:rsid w:val="00A35AEF"/>
    <w:rsid w:val="00A400C6"/>
    <w:rsid w:val="00A41A1C"/>
    <w:rsid w:val="00A43CBB"/>
    <w:rsid w:val="00A43EB6"/>
    <w:rsid w:val="00A4470A"/>
    <w:rsid w:val="00A44CAE"/>
    <w:rsid w:val="00A53A0E"/>
    <w:rsid w:val="00A61DAA"/>
    <w:rsid w:val="00A71CF8"/>
    <w:rsid w:val="00A73009"/>
    <w:rsid w:val="00A74D48"/>
    <w:rsid w:val="00A80371"/>
    <w:rsid w:val="00A82119"/>
    <w:rsid w:val="00A84D05"/>
    <w:rsid w:val="00A856C7"/>
    <w:rsid w:val="00A87A79"/>
    <w:rsid w:val="00A96BAC"/>
    <w:rsid w:val="00AA02AE"/>
    <w:rsid w:val="00AA5CAE"/>
    <w:rsid w:val="00AA7CE0"/>
    <w:rsid w:val="00AB0040"/>
    <w:rsid w:val="00AB13F0"/>
    <w:rsid w:val="00AB18B5"/>
    <w:rsid w:val="00AC1F64"/>
    <w:rsid w:val="00AC2A47"/>
    <w:rsid w:val="00AD2A01"/>
    <w:rsid w:val="00AD5526"/>
    <w:rsid w:val="00AE1F3E"/>
    <w:rsid w:val="00AE50B8"/>
    <w:rsid w:val="00AF0978"/>
    <w:rsid w:val="00AF0B5D"/>
    <w:rsid w:val="00AF233E"/>
    <w:rsid w:val="00AF3DF6"/>
    <w:rsid w:val="00B0770E"/>
    <w:rsid w:val="00B11019"/>
    <w:rsid w:val="00B2294F"/>
    <w:rsid w:val="00B30257"/>
    <w:rsid w:val="00B306F9"/>
    <w:rsid w:val="00B31B4C"/>
    <w:rsid w:val="00B34387"/>
    <w:rsid w:val="00B344AA"/>
    <w:rsid w:val="00B403BD"/>
    <w:rsid w:val="00B47FB7"/>
    <w:rsid w:val="00B51D4B"/>
    <w:rsid w:val="00B77E6B"/>
    <w:rsid w:val="00B813A2"/>
    <w:rsid w:val="00B82D90"/>
    <w:rsid w:val="00B8415B"/>
    <w:rsid w:val="00B84BEE"/>
    <w:rsid w:val="00B85527"/>
    <w:rsid w:val="00B8648A"/>
    <w:rsid w:val="00B86DBC"/>
    <w:rsid w:val="00B90F82"/>
    <w:rsid w:val="00B91169"/>
    <w:rsid w:val="00B92618"/>
    <w:rsid w:val="00B93C5E"/>
    <w:rsid w:val="00B951D4"/>
    <w:rsid w:val="00B97A28"/>
    <w:rsid w:val="00BA0598"/>
    <w:rsid w:val="00BA229C"/>
    <w:rsid w:val="00BA4146"/>
    <w:rsid w:val="00BA6042"/>
    <w:rsid w:val="00BA6734"/>
    <w:rsid w:val="00BA7369"/>
    <w:rsid w:val="00BB124E"/>
    <w:rsid w:val="00BB7079"/>
    <w:rsid w:val="00BB7468"/>
    <w:rsid w:val="00BB763C"/>
    <w:rsid w:val="00BC741D"/>
    <w:rsid w:val="00BC7840"/>
    <w:rsid w:val="00BD24D7"/>
    <w:rsid w:val="00BD4F87"/>
    <w:rsid w:val="00BD5642"/>
    <w:rsid w:val="00BE1640"/>
    <w:rsid w:val="00BE297B"/>
    <w:rsid w:val="00BE3444"/>
    <w:rsid w:val="00BF5A84"/>
    <w:rsid w:val="00C00096"/>
    <w:rsid w:val="00C01358"/>
    <w:rsid w:val="00C02626"/>
    <w:rsid w:val="00C02F9D"/>
    <w:rsid w:val="00C0525D"/>
    <w:rsid w:val="00C1688F"/>
    <w:rsid w:val="00C17480"/>
    <w:rsid w:val="00C2607F"/>
    <w:rsid w:val="00C261A5"/>
    <w:rsid w:val="00C27C6B"/>
    <w:rsid w:val="00C330CF"/>
    <w:rsid w:val="00C35B11"/>
    <w:rsid w:val="00C36754"/>
    <w:rsid w:val="00C41500"/>
    <w:rsid w:val="00C46E7B"/>
    <w:rsid w:val="00C50EA5"/>
    <w:rsid w:val="00C51CE5"/>
    <w:rsid w:val="00C5381E"/>
    <w:rsid w:val="00C539A1"/>
    <w:rsid w:val="00C53C9C"/>
    <w:rsid w:val="00C569B5"/>
    <w:rsid w:val="00C60A31"/>
    <w:rsid w:val="00C62615"/>
    <w:rsid w:val="00C63DB1"/>
    <w:rsid w:val="00C64393"/>
    <w:rsid w:val="00C65CD0"/>
    <w:rsid w:val="00C677DD"/>
    <w:rsid w:val="00C7152F"/>
    <w:rsid w:val="00C73043"/>
    <w:rsid w:val="00C8145E"/>
    <w:rsid w:val="00C875F5"/>
    <w:rsid w:val="00C876C3"/>
    <w:rsid w:val="00C94E4F"/>
    <w:rsid w:val="00C9508B"/>
    <w:rsid w:val="00C95593"/>
    <w:rsid w:val="00CA10FA"/>
    <w:rsid w:val="00CA2E8B"/>
    <w:rsid w:val="00CB0EED"/>
    <w:rsid w:val="00CB270B"/>
    <w:rsid w:val="00CB61A8"/>
    <w:rsid w:val="00CB6BB1"/>
    <w:rsid w:val="00CC0706"/>
    <w:rsid w:val="00CC312D"/>
    <w:rsid w:val="00CD3304"/>
    <w:rsid w:val="00CD6D2C"/>
    <w:rsid w:val="00CD71D1"/>
    <w:rsid w:val="00CE4A47"/>
    <w:rsid w:val="00CE6BFF"/>
    <w:rsid w:val="00CF2667"/>
    <w:rsid w:val="00CF320C"/>
    <w:rsid w:val="00CF4D4A"/>
    <w:rsid w:val="00CF5DCE"/>
    <w:rsid w:val="00CF6DB8"/>
    <w:rsid w:val="00D00899"/>
    <w:rsid w:val="00D078B6"/>
    <w:rsid w:val="00D07B57"/>
    <w:rsid w:val="00D125D2"/>
    <w:rsid w:val="00D16C26"/>
    <w:rsid w:val="00D2002E"/>
    <w:rsid w:val="00D22127"/>
    <w:rsid w:val="00D33527"/>
    <w:rsid w:val="00D4125A"/>
    <w:rsid w:val="00D42544"/>
    <w:rsid w:val="00D43141"/>
    <w:rsid w:val="00D4614D"/>
    <w:rsid w:val="00D505EC"/>
    <w:rsid w:val="00D50F2C"/>
    <w:rsid w:val="00D555E5"/>
    <w:rsid w:val="00D5629E"/>
    <w:rsid w:val="00D611F2"/>
    <w:rsid w:val="00D67EB1"/>
    <w:rsid w:val="00D701F7"/>
    <w:rsid w:val="00D80501"/>
    <w:rsid w:val="00D948BB"/>
    <w:rsid w:val="00D94FCA"/>
    <w:rsid w:val="00D9685A"/>
    <w:rsid w:val="00D9747B"/>
    <w:rsid w:val="00D9769F"/>
    <w:rsid w:val="00DA15F6"/>
    <w:rsid w:val="00DA2BCA"/>
    <w:rsid w:val="00DB1736"/>
    <w:rsid w:val="00DB1815"/>
    <w:rsid w:val="00DC4904"/>
    <w:rsid w:val="00DD1826"/>
    <w:rsid w:val="00DD28C8"/>
    <w:rsid w:val="00DD3467"/>
    <w:rsid w:val="00DD4997"/>
    <w:rsid w:val="00DE75E0"/>
    <w:rsid w:val="00DF770A"/>
    <w:rsid w:val="00E05252"/>
    <w:rsid w:val="00E07803"/>
    <w:rsid w:val="00E15649"/>
    <w:rsid w:val="00E216FE"/>
    <w:rsid w:val="00E24BE9"/>
    <w:rsid w:val="00E313D1"/>
    <w:rsid w:val="00E33CD2"/>
    <w:rsid w:val="00E34ED8"/>
    <w:rsid w:val="00E409D0"/>
    <w:rsid w:val="00E4105E"/>
    <w:rsid w:val="00E41937"/>
    <w:rsid w:val="00E45953"/>
    <w:rsid w:val="00E45D09"/>
    <w:rsid w:val="00E50375"/>
    <w:rsid w:val="00E545D5"/>
    <w:rsid w:val="00E56ADA"/>
    <w:rsid w:val="00E64CC3"/>
    <w:rsid w:val="00E71518"/>
    <w:rsid w:val="00E7203F"/>
    <w:rsid w:val="00E80C25"/>
    <w:rsid w:val="00E87EA6"/>
    <w:rsid w:val="00E918E5"/>
    <w:rsid w:val="00E94C6E"/>
    <w:rsid w:val="00E9602F"/>
    <w:rsid w:val="00EA1C1D"/>
    <w:rsid w:val="00EC083F"/>
    <w:rsid w:val="00EC097E"/>
    <w:rsid w:val="00EC1DF8"/>
    <w:rsid w:val="00EC66AB"/>
    <w:rsid w:val="00EC6E00"/>
    <w:rsid w:val="00ED0E1A"/>
    <w:rsid w:val="00F04F66"/>
    <w:rsid w:val="00F135A0"/>
    <w:rsid w:val="00F145E3"/>
    <w:rsid w:val="00F1662B"/>
    <w:rsid w:val="00F2405B"/>
    <w:rsid w:val="00F265B7"/>
    <w:rsid w:val="00F2665B"/>
    <w:rsid w:val="00F31BE1"/>
    <w:rsid w:val="00F32CAC"/>
    <w:rsid w:val="00F34375"/>
    <w:rsid w:val="00F35581"/>
    <w:rsid w:val="00F55F56"/>
    <w:rsid w:val="00F56CA9"/>
    <w:rsid w:val="00F72460"/>
    <w:rsid w:val="00F724DD"/>
    <w:rsid w:val="00F73620"/>
    <w:rsid w:val="00F766CD"/>
    <w:rsid w:val="00F805C8"/>
    <w:rsid w:val="00F80D93"/>
    <w:rsid w:val="00F8213F"/>
    <w:rsid w:val="00F91B39"/>
    <w:rsid w:val="00F96042"/>
    <w:rsid w:val="00F97208"/>
    <w:rsid w:val="00F9794D"/>
    <w:rsid w:val="00FA0A5E"/>
    <w:rsid w:val="00FA134D"/>
    <w:rsid w:val="00FB3C06"/>
    <w:rsid w:val="00FC0E88"/>
    <w:rsid w:val="00FC1356"/>
    <w:rsid w:val="00FC1A5F"/>
    <w:rsid w:val="00FC29A3"/>
    <w:rsid w:val="00FC614D"/>
    <w:rsid w:val="00FD4B2A"/>
    <w:rsid w:val="00FD4FE9"/>
    <w:rsid w:val="00FD55F5"/>
    <w:rsid w:val="00FE76DF"/>
    <w:rsid w:val="00FF13F8"/>
    <w:rsid w:val="00FF77C4"/>
    <w:rsid w:val="02594513"/>
    <w:rsid w:val="026D4066"/>
    <w:rsid w:val="073462F1"/>
    <w:rsid w:val="078318CC"/>
    <w:rsid w:val="07A978EA"/>
    <w:rsid w:val="07F76CB1"/>
    <w:rsid w:val="0B045B36"/>
    <w:rsid w:val="0D2511D9"/>
    <w:rsid w:val="105A7057"/>
    <w:rsid w:val="10C24F91"/>
    <w:rsid w:val="11B97CEC"/>
    <w:rsid w:val="15CC2645"/>
    <w:rsid w:val="16F6006A"/>
    <w:rsid w:val="16F63374"/>
    <w:rsid w:val="19CD4C09"/>
    <w:rsid w:val="1A320F37"/>
    <w:rsid w:val="1C3739EE"/>
    <w:rsid w:val="1D067802"/>
    <w:rsid w:val="1DEA1726"/>
    <w:rsid w:val="1E107395"/>
    <w:rsid w:val="1E2444FD"/>
    <w:rsid w:val="203452B4"/>
    <w:rsid w:val="231121A4"/>
    <w:rsid w:val="253F04AD"/>
    <w:rsid w:val="26F83608"/>
    <w:rsid w:val="2F2B049C"/>
    <w:rsid w:val="2F44767F"/>
    <w:rsid w:val="2F6D4528"/>
    <w:rsid w:val="309B267F"/>
    <w:rsid w:val="31524143"/>
    <w:rsid w:val="32255742"/>
    <w:rsid w:val="325764D0"/>
    <w:rsid w:val="327A10A0"/>
    <w:rsid w:val="32C44B3B"/>
    <w:rsid w:val="33E70766"/>
    <w:rsid w:val="3B6224F2"/>
    <w:rsid w:val="3C28704B"/>
    <w:rsid w:val="3C945350"/>
    <w:rsid w:val="3E0A3948"/>
    <w:rsid w:val="3E494F55"/>
    <w:rsid w:val="3F2504D1"/>
    <w:rsid w:val="400659F8"/>
    <w:rsid w:val="42243C1D"/>
    <w:rsid w:val="47961045"/>
    <w:rsid w:val="488568D4"/>
    <w:rsid w:val="4A111264"/>
    <w:rsid w:val="4B7214A0"/>
    <w:rsid w:val="4C8B542F"/>
    <w:rsid w:val="4C9B40C8"/>
    <w:rsid w:val="4E900136"/>
    <w:rsid w:val="4F135F79"/>
    <w:rsid w:val="4FF64932"/>
    <w:rsid w:val="501B762C"/>
    <w:rsid w:val="52832083"/>
    <w:rsid w:val="5285330E"/>
    <w:rsid w:val="543C49BA"/>
    <w:rsid w:val="550B5550"/>
    <w:rsid w:val="57FD5E09"/>
    <w:rsid w:val="58DC4FD0"/>
    <w:rsid w:val="5B0A6D6A"/>
    <w:rsid w:val="5B5555D8"/>
    <w:rsid w:val="5CEF0D09"/>
    <w:rsid w:val="5F8606D2"/>
    <w:rsid w:val="5F877AA5"/>
    <w:rsid w:val="5FA40A7B"/>
    <w:rsid w:val="61B46FCA"/>
    <w:rsid w:val="61EA3E25"/>
    <w:rsid w:val="62775000"/>
    <w:rsid w:val="65974022"/>
    <w:rsid w:val="66983CDA"/>
    <w:rsid w:val="69390486"/>
    <w:rsid w:val="69FF3282"/>
    <w:rsid w:val="6AE07D09"/>
    <w:rsid w:val="6BA8202A"/>
    <w:rsid w:val="6BD85823"/>
    <w:rsid w:val="6D4C202B"/>
    <w:rsid w:val="6E1119D2"/>
    <w:rsid w:val="6E506F1D"/>
    <w:rsid w:val="6F140170"/>
    <w:rsid w:val="705D59C8"/>
    <w:rsid w:val="70764670"/>
    <w:rsid w:val="7130661F"/>
    <w:rsid w:val="72B37487"/>
    <w:rsid w:val="73AD69B3"/>
    <w:rsid w:val="74DC3FE8"/>
    <w:rsid w:val="756A6B12"/>
    <w:rsid w:val="773925E1"/>
    <w:rsid w:val="78546570"/>
    <w:rsid w:val="7C670AEC"/>
    <w:rsid w:val="7D6C79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99"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99" w:semiHidden="0"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iPriority="99"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99" w:semiHidden="0" w:name="Plain Text"/>
    <w:lsdException w:uiPriority="99" w:name="E-mail Signature"/>
    <w:lsdException w:qFormat="1" w:uiPriority="99"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qFormat="1" w:unhideWhenUsed="0" w:uiPriority="99" w:semiHidden="0" w:name="HTML Preformatted"/>
    <w:lsdException w:qFormat="1" w:uiPriority="99" w:semiHidden="0" w:name="HTML Sample"/>
    <w:lsdException w:qFormat="1" w:uiPriority="99" w:semiHidden="0" w:name="HTML Typewriter"/>
    <w:lsdException w:qFormat="1" w:uiPriority="99" w:semiHidden="0"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qFormat="1" w:uiPriority="99" w:semiHidden="0"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link w:val="73"/>
    <w:autoRedefine/>
    <w:qFormat/>
    <w:uiPriority w:val="9"/>
    <w:pPr>
      <w:keepNext/>
      <w:keepLines/>
      <w:spacing w:before="340" w:after="330" w:line="576" w:lineRule="auto"/>
      <w:outlineLvl w:val="0"/>
    </w:pPr>
    <w:rPr>
      <w:rFonts w:ascii="Calibri" w:hAnsi="Calibri"/>
      <w:b/>
      <w:bCs/>
      <w:kern w:val="44"/>
      <w:sz w:val="44"/>
      <w:szCs w:val="44"/>
    </w:rPr>
  </w:style>
  <w:style w:type="paragraph" w:styleId="3">
    <w:name w:val="heading 2"/>
    <w:basedOn w:val="1"/>
    <w:next w:val="1"/>
    <w:link w:val="74"/>
    <w:autoRedefine/>
    <w:qFormat/>
    <w:uiPriority w:val="9"/>
    <w:pPr>
      <w:keepNext/>
      <w:keepLines/>
      <w:spacing w:line="240" w:lineRule="atLeast"/>
      <w:ind w:left="851" w:hanging="284"/>
      <w:outlineLvl w:val="1"/>
    </w:pPr>
    <w:rPr>
      <w:rFonts w:ascii="黑体" w:hAnsi="Arial" w:eastAsia="黑体"/>
      <w:kern w:val="0"/>
      <w:sz w:val="28"/>
      <w:szCs w:val="28"/>
    </w:rPr>
  </w:style>
  <w:style w:type="paragraph" w:styleId="4">
    <w:name w:val="heading 3"/>
    <w:basedOn w:val="1"/>
    <w:next w:val="1"/>
    <w:link w:val="75"/>
    <w:autoRedefine/>
    <w:qFormat/>
    <w:uiPriority w:val="9"/>
    <w:pPr>
      <w:keepNext/>
      <w:keepLines/>
      <w:spacing w:before="260" w:after="260" w:line="415" w:lineRule="auto"/>
      <w:outlineLvl w:val="2"/>
    </w:pPr>
    <w:rPr>
      <w:rFonts w:ascii="Calibri" w:hAnsi="Calibri"/>
      <w:b/>
      <w:bCs/>
      <w:kern w:val="0"/>
      <w:sz w:val="32"/>
      <w:szCs w:val="32"/>
    </w:rPr>
  </w:style>
  <w:style w:type="paragraph" w:styleId="5">
    <w:name w:val="heading 4"/>
    <w:basedOn w:val="1"/>
    <w:next w:val="1"/>
    <w:link w:val="76"/>
    <w:autoRedefine/>
    <w:qFormat/>
    <w:uiPriority w:val="0"/>
    <w:pPr>
      <w:keepNext/>
      <w:keepLines/>
      <w:spacing w:before="280" w:after="290" w:line="376" w:lineRule="auto"/>
      <w:outlineLvl w:val="3"/>
    </w:pPr>
    <w:rPr>
      <w:rFonts w:ascii="Arial" w:hAnsi="Arial" w:eastAsia="黑体"/>
      <w:b/>
      <w:bCs/>
      <w:kern w:val="0"/>
      <w:sz w:val="28"/>
      <w:szCs w:val="28"/>
    </w:rPr>
  </w:style>
  <w:style w:type="paragraph" w:styleId="6">
    <w:name w:val="heading 5"/>
    <w:basedOn w:val="1"/>
    <w:next w:val="1"/>
    <w:link w:val="77"/>
    <w:autoRedefine/>
    <w:qFormat/>
    <w:uiPriority w:val="0"/>
    <w:pPr>
      <w:keepNext/>
      <w:keepLines/>
      <w:spacing w:before="280" w:after="290" w:line="376" w:lineRule="auto"/>
      <w:outlineLvl w:val="4"/>
    </w:pPr>
    <w:rPr>
      <w:b/>
      <w:bCs/>
      <w:kern w:val="0"/>
      <w:sz w:val="28"/>
      <w:szCs w:val="28"/>
    </w:rPr>
  </w:style>
  <w:style w:type="paragraph" w:styleId="7">
    <w:name w:val="heading 6"/>
    <w:basedOn w:val="1"/>
    <w:next w:val="1"/>
    <w:link w:val="78"/>
    <w:autoRedefine/>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9"/>
    <w:autoRedefine/>
    <w:qFormat/>
    <w:uiPriority w:val="0"/>
    <w:pPr>
      <w:keepNext/>
      <w:keepLines/>
      <w:widowControl/>
      <w:tabs>
        <w:tab w:val="left" w:pos="2520"/>
      </w:tabs>
      <w:spacing w:before="240" w:after="64" w:line="320" w:lineRule="auto"/>
      <w:ind w:left="1296" w:hanging="1296"/>
      <w:jc w:val="left"/>
      <w:outlineLvl w:val="6"/>
    </w:pPr>
    <w:rPr>
      <w:b/>
      <w:bCs/>
      <w:kern w:val="0"/>
      <w:sz w:val="24"/>
      <w:szCs w:val="24"/>
    </w:rPr>
  </w:style>
  <w:style w:type="paragraph" w:styleId="9">
    <w:name w:val="heading 8"/>
    <w:basedOn w:val="1"/>
    <w:next w:val="1"/>
    <w:link w:val="80"/>
    <w:autoRedefine/>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81"/>
    <w:autoRedefine/>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 w:val="20"/>
      <w:szCs w:val="21"/>
    </w:rPr>
  </w:style>
  <w:style w:type="character" w:default="1" w:styleId="53">
    <w:name w:val="Default Paragraph Font"/>
    <w:autoRedefine/>
    <w:semiHidden/>
    <w:unhideWhenUsed/>
    <w:qFormat/>
    <w:uiPriority w:val="1"/>
  </w:style>
  <w:style w:type="table" w:default="1" w:styleId="51">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rmal Indent"/>
    <w:basedOn w:val="1"/>
    <w:link w:val="82"/>
    <w:autoRedefine/>
    <w:qFormat/>
    <w:uiPriority w:val="0"/>
    <w:pPr>
      <w:ind w:firstLine="420" w:firstLineChars="200"/>
    </w:pPr>
  </w:style>
  <w:style w:type="paragraph" w:styleId="13">
    <w:name w:val="caption"/>
    <w:basedOn w:val="1"/>
    <w:next w:val="1"/>
    <w:autoRedefine/>
    <w:qFormat/>
    <w:uiPriority w:val="0"/>
    <w:pPr>
      <w:adjustRightInd w:val="0"/>
      <w:snapToGrid w:val="0"/>
      <w:spacing w:before="152" w:after="160"/>
    </w:pPr>
    <w:rPr>
      <w:rFonts w:ascii="Arial" w:hAnsi="Arial" w:eastAsia="黑体" w:cs="Arial"/>
      <w:sz w:val="20"/>
      <w:szCs w:val="24"/>
    </w:rPr>
  </w:style>
  <w:style w:type="paragraph" w:styleId="14">
    <w:name w:val="Document Map"/>
    <w:basedOn w:val="1"/>
    <w:link w:val="83"/>
    <w:autoRedefine/>
    <w:qFormat/>
    <w:uiPriority w:val="99"/>
    <w:pPr>
      <w:shd w:val="clear" w:color="auto" w:fill="000080"/>
    </w:pPr>
    <w:rPr>
      <w:kern w:val="0"/>
      <w:sz w:val="20"/>
      <w:szCs w:val="24"/>
    </w:rPr>
  </w:style>
  <w:style w:type="paragraph" w:styleId="15">
    <w:name w:val="toa heading"/>
    <w:basedOn w:val="1"/>
    <w:next w:val="1"/>
    <w:autoRedefine/>
    <w:qFormat/>
    <w:uiPriority w:val="99"/>
    <w:pPr>
      <w:spacing w:before="120"/>
    </w:pPr>
    <w:rPr>
      <w:rFonts w:ascii="Arial" w:hAnsi="Arial" w:cs="Arial"/>
      <w:sz w:val="24"/>
      <w:szCs w:val="24"/>
    </w:rPr>
  </w:style>
  <w:style w:type="paragraph" w:styleId="16">
    <w:name w:val="annotation text"/>
    <w:basedOn w:val="1"/>
    <w:link w:val="84"/>
    <w:autoRedefine/>
    <w:unhideWhenUsed/>
    <w:qFormat/>
    <w:uiPriority w:val="99"/>
    <w:pPr>
      <w:jc w:val="left"/>
    </w:pPr>
    <w:rPr>
      <w:rFonts w:ascii="Calibri" w:hAnsi="Calibri"/>
      <w:kern w:val="0"/>
      <w:sz w:val="20"/>
      <w:szCs w:val="20"/>
    </w:rPr>
  </w:style>
  <w:style w:type="paragraph" w:styleId="17">
    <w:name w:val="Salutation"/>
    <w:basedOn w:val="1"/>
    <w:next w:val="1"/>
    <w:link w:val="85"/>
    <w:autoRedefine/>
    <w:qFormat/>
    <w:uiPriority w:val="0"/>
    <w:rPr>
      <w:rFonts w:ascii="宋体"/>
      <w:sz w:val="24"/>
      <w:szCs w:val="20"/>
    </w:rPr>
  </w:style>
  <w:style w:type="paragraph" w:styleId="18">
    <w:name w:val="Body Text 3"/>
    <w:basedOn w:val="1"/>
    <w:link w:val="86"/>
    <w:autoRedefine/>
    <w:qFormat/>
    <w:uiPriority w:val="99"/>
    <w:pPr>
      <w:spacing w:after="120"/>
    </w:pPr>
    <w:rPr>
      <w:kern w:val="0"/>
      <w:sz w:val="16"/>
      <w:szCs w:val="16"/>
    </w:rPr>
  </w:style>
  <w:style w:type="paragraph" w:styleId="19">
    <w:name w:val="Body Text"/>
    <w:basedOn w:val="1"/>
    <w:next w:val="20"/>
    <w:link w:val="70"/>
    <w:autoRedefine/>
    <w:qFormat/>
    <w:uiPriority w:val="99"/>
    <w:pPr>
      <w:snapToGrid w:val="0"/>
      <w:spacing w:line="360" w:lineRule="auto"/>
    </w:pPr>
    <w:rPr>
      <w:kern w:val="0"/>
      <w:sz w:val="24"/>
      <w:szCs w:val="24"/>
    </w:rPr>
  </w:style>
  <w:style w:type="paragraph" w:styleId="20">
    <w:name w:val="Body Text 2"/>
    <w:basedOn w:val="1"/>
    <w:next w:val="21"/>
    <w:link w:val="71"/>
    <w:autoRedefine/>
    <w:qFormat/>
    <w:uiPriority w:val="99"/>
    <w:pPr>
      <w:widowControl/>
      <w:spacing w:before="100" w:beforeAutospacing="1" w:after="100" w:afterAutospacing="1"/>
      <w:jc w:val="left"/>
    </w:pPr>
    <w:rPr>
      <w:rFonts w:ascii="宋体" w:hAnsi="宋体"/>
      <w:kern w:val="0"/>
      <w:sz w:val="24"/>
      <w:szCs w:val="24"/>
    </w:rPr>
  </w:style>
  <w:style w:type="paragraph" w:styleId="21">
    <w:name w:val="Plain Text"/>
    <w:basedOn w:val="1"/>
    <w:link w:val="72"/>
    <w:autoRedefine/>
    <w:qFormat/>
    <w:uiPriority w:val="99"/>
    <w:rPr>
      <w:rFonts w:ascii="宋体" w:hAnsi="Courier New" w:eastAsia="华文宋体"/>
      <w:kern w:val="0"/>
      <w:sz w:val="28"/>
      <w:szCs w:val="28"/>
    </w:rPr>
  </w:style>
  <w:style w:type="paragraph" w:styleId="22">
    <w:name w:val="Body Text Indent"/>
    <w:basedOn w:val="1"/>
    <w:link w:val="87"/>
    <w:autoRedefine/>
    <w:qFormat/>
    <w:uiPriority w:val="99"/>
    <w:pPr>
      <w:ind w:firstLine="645"/>
    </w:pPr>
    <w:rPr>
      <w:rFonts w:ascii="宋体" w:hAnsi="宋体"/>
      <w:kern w:val="0"/>
      <w:sz w:val="32"/>
      <w:szCs w:val="32"/>
    </w:rPr>
  </w:style>
  <w:style w:type="paragraph" w:styleId="23">
    <w:name w:val="List 2"/>
    <w:basedOn w:val="1"/>
    <w:autoRedefine/>
    <w:qFormat/>
    <w:uiPriority w:val="0"/>
    <w:pPr>
      <w:ind w:left="100" w:leftChars="200" w:hanging="200" w:hangingChars="200"/>
    </w:pPr>
    <w:rPr>
      <w:szCs w:val="24"/>
    </w:rPr>
  </w:style>
  <w:style w:type="paragraph" w:styleId="24">
    <w:name w:val="List Continue"/>
    <w:basedOn w:val="1"/>
    <w:autoRedefine/>
    <w:qFormat/>
    <w:uiPriority w:val="0"/>
    <w:pPr>
      <w:widowControl/>
      <w:spacing w:before="100" w:beforeAutospacing="1" w:after="100" w:afterAutospacing="1"/>
      <w:jc w:val="left"/>
    </w:pPr>
    <w:rPr>
      <w:rFonts w:ascii="宋体" w:hAnsi="宋体"/>
      <w:kern w:val="0"/>
      <w:sz w:val="24"/>
      <w:szCs w:val="24"/>
    </w:rPr>
  </w:style>
  <w:style w:type="paragraph" w:styleId="25">
    <w:name w:val="index 4"/>
    <w:basedOn w:val="1"/>
    <w:next w:val="1"/>
    <w:autoRedefine/>
    <w:qFormat/>
    <w:uiPriority w:val="0"/>
    <w:pPr>
      <w:ind w:left="600" w:leftChars="600"/>
    </w:pPr>
    <w:rPr>
      <w:szCs w:val="24"/>
    </w:rPr>
  </w:style>
  <w:style w:type="paragraph" w:styleId="26">
    <w:name w:val="toc 5"/>
    <w:basedOn w:val="1"/>
    <w:next w:val="1"/>
    <w:autoRedefine/>
    <w:qFormat/>
    <w:uiPriority w:val="0"/>
    <w:pPr>
      <w:tabs>
        <w:tab w:val="right" w:leader="dot" w:pos="8296"/>
      </w:tabs>
      <w:ind w:left="1050" w:leftChars="500"/>
    </w:pPr>
  </w:style>
  <w:style w:type="paragraph" w:styleId="27">
    <w:name w:val="toc 3"/>
    <w:basedOn w:val="1"/>
    <w:next w:val="1"/>
    <w:autoRedefine/>
    <w:qFormat/>
    <w:uiPriority w:val="39"/>
    <w:pPr>
      <w:tabs>
        <w:tab w:val="right" w:leader="dot" w:pos="8302"/>
      </w:tabs>
      <w:ind w:left="420"/>
      <w:jc w:val="left"/>
    </w:pPr>
    <w:rPr>
      <w:rFonts w:ascii="宋体" w:hAnsi="宋体"/>
      <w:iCs/>
      <w:snapToGrid w:val="0"/>
      <w:kern w:val="0"/>
      <w:szCs w:val="21"/>
    </w:rPr>
  </w:style>
  <w:style w:type="paragraph" w:styleId="28">
    <w:name w:val="toc 8"/>
    <w:basedOn w:val="1"/>
    <w:next w:val="1"/>
    <w:autoRedefine/>
    <w:qFormat/>
    <w:uiPriority w:val="0"/>
    <w:pPr>
      <w:ind w:left="2940" w:leftChars="1400"/>
    </w:pPr>
  </w:style>
  <w:style w:type="paragraph" w:styleId="29">
    <w:name w:val="Date"/>
    <w:basedOn w:val="1"/>
    <w:next w:val="1"/>
    <w:link w:val="88"/>
    <w:autoRedefine/>
    <w:qFormat/>
    <w:uiPriority w:val="0"/>
    <w:rPr>
      <w:rFonts w:ascii="宋体" w:hAnsi="宋体"/>
      <w:kern w:val="0"/>
      <w:sz w:val="32"/>
      <w:szCs w:val="32"/>
    </w:rPr>
  </w:style>
  <w:style w:type="paragraph" w:styleId="30">
    <w:name w:val="Body Text Indent 2"/>
    <w:basedOn w:val="1"/>
    <w:link w:val="89"/>
    <w:autoRedefine/>
    <w:qFormat/>
    <w:uiPriority w:val="99"/>
    <w:pPr>
      <w:ind w:firstLine="630"/>
    </w:pPr>
    <w:rPr>
      <w:rFonts w:ascii="宋体" w:hAnsi="宋体"/>
      <w:kern w:val="0"/>
      <w:sz w:val="32"/>
      <w:szCs w:val="32"/>
    </w:rPr>
  </w:style>
  <w:style w:type="paragraph" w:styleId="31">
    <w:name w:val="endnote text"/>
    <w:basedOn w:val="1"/>
    <w:link w:val="90"/>
    <w:autoRedefine/>
    <w:qFormat/>
    <w:uiPriority w:val="0"/>
    <w:pPr>
      <w:snapToGrid w:val="0"/>
      <w:jc w:val="left"/>
    </w:pPr>
    <w:rPr>
      <w:szCs w:val="24"/>
    </w:rPr>
  </w:style>
  <w:style w:type="paragraph" w:styleId="32">
    <w:name w:val="Balloon Text"/>
    <w:basedOn w:val="1"/>
    <w:link w:val="91"/>
    <w:autoRedefine/>
    <w:unhideWhenUsed/>
    <w:qFormat/>
    <w:uiPriority w:val="0"/>
    <w:rPr>
      <w:rFonts w:ascii="Calibri" w:hAnsi="Calibri"/>
      <w:kern w:val="0"/>
      <w:sz w:val="18"/>
      <w:szCs w:val="18"/>
    </w:rPr>
  </w:style>
  <w:style w:type="paragraph" w:styleId="33">
    <w:name w:val="footer"/>
    <w:basedOn w:val="1"/>
    <w:link w:val="92"/>
    <w:autoRedefine/>
    <w:qFormat/>
    <w:uiPriority w:val="99"/>
    <w:pPr>
      <w:tabs>
        <w:tab w:val="center" w:pos="4153"/>
        <w:tab w:val="right" w:pos="8306"/>
      </w:tabs>
      <w:snapToGrid w:val="0"/>
      <w:jc w:val="left"/>
    </w:pPr>
    <w:rPr>
      <w:kern w:val="0"/>
      <w:sz w:val="18"/>
      <w:szCs w:val="18"/>
    </w:rPr>
  </w:style>
  <w:style w:type="paragraph" w:styleId="34">
    <w:name w:val="header"/>
    <w:basedOn w:val="1"/>
    <w:link w:val="93"/>
    <w:autoRedefine/>
    <w:qFormat/>
    <w:uiPriority w:val="0"/>
    <w:pPr>
      <w:pBdr>
        <w:bottom w:val="single" w:color="auto" w:sz="6" w:space="1"/>
      </w:pBdr>
      <w:tabs>
        <w:tab w:val="center" w:pos="4153"/>
        <w:tab w:val="right" w:pos="8306"/>
      </w:tabs>
      <w:snapToGrid w:val="0"/>
      <w:jc w:val="center"/>
    </w:pPr>
    <w:rPr>
      <w:kern w:val="0"/>
      <w:sz w:val="18"/>
      <w:szCs w:val="18"/>
    </w:rPr>
  </w:style>
  <w:style w:type="paragraph" w:styleId="35">
    <w:name w:val="toc 1"/>
    <w:basedOn w:val="1"/>
    <w:next w:val="1"/>
    <w:autoRedefine/>
    <w:qFormat/>
    <w:uiPriority w:val="39"/>
    <w:pPr>
      <w:tabs>
        <w:tab w:val="right" w:leader="dot" w:pos="8302"/>
      </w:tabs>
      <w:spacing w:line="400" w:lineRule="exact"/>
      <w:jc w:val="left"/>
    </w:pPr>
    <w:rPr>
      <w:rFonts w:ascii="宋体" w:hAnsi="宋体"/>
      <w:b/>
      <w:bCs/>
      <w:caps/>
      <w:color w:val="000000"/>
      <w:szCs w:val="21"/>
    </w:rPr>
  </w:style>
  <w:style w:type="paragraph" w:styleId="36">
    <w:name w:val="toc 4"/>
    <w:basedOn w:val="1"/>
    <w:next w:val="1"/>
    <w:autoRedefine/>
    <w:qFormat/>
    <w:uiPriority w:val="0"/>
    <w:pPr>
      <w:tabs>
        <w:tab w:val="left" w:pos="1890"/>
        <w:tab w:val="right" w:leader="dot" w:pos="8296"/>
      </w:tabs>
      <w:ind w:left="630" w:leftChars="300"/>
    </w:pPr>
  </w:style>
  <w:style w:type="paragraph" w:styleId="37">
    <w:name w:val="Subtitle"/>
    <w:basedOn w:val="1"/>
    <w:next w:val="1"/>
    <w:link w:val="94"/>
    <w:autoRedefine/>
    <w:qFormat/>
    <w:uiPriority w:val="11"/>
    <w:pPr>
      <w:spacing w:before="240" w:after="60" w:line="312" w:lineRule="auto"/>
      <w:jc w:val="center"/>
      <w:outlineLvl w:val="1"/>
    </w:pPr>
    <w:rPr>
      <w:rFonts w:ascii="Cambria" w:hAnsi="Cambria" w:cs="Nimbus Sans L"/>
      <w:b/>
      <w:bCs/>
      <w:kern w:val="28"/>
      <w:sz w:val="32"/>
      <w:szCs w:val="32"/>
      <w:lang w:bidi="he-IL"/>
    </w:rPr>
  </w:style>
  <w:style w:type="paragraph" w:styleId="38">
    <w:name w:val="footnote text"/>
    <w:basedOn w:val="1"/>
    <w:link w:val="95"/>
    <w:autoRedefine/>
    <w:qFormat/>
    <w:uiPriority w:val="0"/>
    <w:pPr>
      <w:snapToGrid w:val="0"/>
      <w:jc w:val="left"/>
    </w:pPr>
    <w:rPr>
      <w:sz w:val="18"/>
      <w:szCs w:val="18"/>
    </w:rPr>
  </w:style>
  <w:style w:type="paragraph" w:styleId="39">
    <w:name w:val="toc 6"/>
    <w:basedOn w:val="1"/>
    <w:next w:val="1"/>
    <w:autoRedefine/>
    <w:qFormat/>
    <w:uiPriority w:val="0"/>
    <w:pPr>
      <w:ind w:left="1050"/>
      <w:jc w:val="left"/>
    </w:pPr>
    <w:rPr>
      <w:sz w:val="20"/>
      <w:szCs w:val="20"/>
    </w:rPr>
  </w:style>
  <w:style w:type="paragraph" w:styleId="40">
    <w:name w:val="Body Text Indent 3"/>
    <w:basedOn w:val="1"/>
    <w:link w:val="96"/>
    <w:autoRedefine/>
    <w:qFormat/>
    <w:uiPriority w:val="0"/>
    <w:pPr>
      <w:spacing w:after="120"/>
      <w:ind w:left="420" w:leftChars="200"/>
    </w:pPr>
    <w:rPr>
      <w:kern w:val="0"/>
      <w:sz w:val="16"/>
      <w:szCs w:val="16"/>
    </w:rPr>
  </w:style>
  <w:style w:type="paragraph" w:styleId="41">
    <w:name w:val="toc 2"/>
    <w:basedOn w:val="1"/>
    <w:next w:val="1"/>
    <w:autoRedefine/>
    <w:qFormat/>
    <w:uiPriority w:val="39"/>
    <w:pPr>
      <w:tabs>
        <w:tab w:val="right" w:leader="dot" w:pos="8302"/>
      </w:tabs>
      <w:ind w:left="210"/>
      <w:jc w:val="center"/>
    </w:pPr>
    <w:rPr>
      <w:smallCaps/>
      <w:sz w:val="20"/>
      <w:szCs w:val="24"/>
    </w:rPr>
  </w:style>
  <w:style w:type="paragraph" w:styleId="42">
    <w:name w:val="toc 9"/>
    <w:basedOn w:val="1"/>
    <w:next w:val="1"/>
    <w:autoRedefine/>
    <w:qFormat/>
    <w:uiPriority w:val="0"/>
    <w:pPr>
      <w:ind w:left="3360" w:leftChars="1600"/>
    </w:pPr>
  </w:style>
  <w:style w:type="paragraph" w:styleId="43">
    <w:name w:val="Message Header"/>
    <w:basedOn w:val="1"/>
    <w:link w:val="97"/>
    <w:autoRedefine/>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kern w:val="0"/>
      <w:sz w:val="24"/>
      <w:szCs w:val="24"/>
    </w:rPr>
  </w:style>
  <w:style w:type="paragraph" w:styleId="44">
    <w:name w:val="HTML Preformatted"/>
    <w:basedOn w:val="1"/>
    <w:link w:val="98"/>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szCs w:val="24"/>
    </w:rPr>
  </w:style>
  <w:style w:type="paragraph" w:styleId="45">
    <w:name w:val="Normal (Web)"/>
    <w:basedOn w:val="1"/>
    <w:autoRedefine/>
    <w:unhideWhenUsed/>
    <w:qFormat/>
    <w:uiPriority w:val="99"/>
    <w:pPr>
      <w:widowControl/>
      <w:spacing w:before="100" w:beforeAutospacing="1" w:after="100" w:afterAutospacing="1" w:line="320" w:lineRule="atLeast"/>
      <w:jc w:val="left"/>
    </w:pPr>
    <w:rPr>
      <w:rFonts w:ascii="宋体" w:hAnsi="宋体"/>
      <w:kern w:val="0"/>
      <w:sz w:val="18"/>
      <w:szCs w:val="18"/>
    </w:rPr>
  </w:style>
  <w:style w:type="paragraph" w:styleId="46">
    <w:name w:val="index 1"/>
    <w:basedOn w:val="1"/>
    <w:next w:val="1"/>
    <w:autoRedefine/>
    <w:qFormat/>
    <w:uiPriority w:val="0"/>
    <w:pPr>
      <w:ind w:firstLine="280" w:firstLineChars="100"/>
    </w:pPr>
    <w:rPr>
      <w:rFonts w:ascii="仿宋_GB2312" w:hAnsi="宋体" w:eastAsia="仿宋_GB2312"/>
      <w:bCs/>
      <w:sz w:val="28"/>
      <w:szCs w:val="28"/>
    </w:rPr>
  </w:style>
  <w:style w:type="paragraph" w:styleId="47">
    <w:name w:val="Title"/>
    <w:basedOn w:val="1"/>
    <w:next w:val="1"/>
    <w:link w:val="99"/>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48">
    <w:name w:val="annotation subject"/>
    <w:basedOn w:val="16"/>
    <w:next w:val="16"/>
    <w:link w:val="100"/>
    <w:autoRedefine/>
    <w:qFormat/>
    <w:uiPriority w:val="99"/>
    <w:rPr>
      <w:rFonts w:ascii="宋体"/>
      <w:b/>
      <w:bCs/>
      <w:sz w:val="28"/>
    </w:rPr>
  </w:style>
  <w:style w:type="paragraph" w:styleId="49">
    <w:name w:val="Body Text First Indent"/>
    <w:basedOn w:val="19"/>
    <w:link w:val="101"/>
    <w:autoRedefine/>
    <w:unhideWhenUsed/>
    <w:qFormat/>
    <w:uiPriority w:val="0"/>
    <w:pPr>
      <w:snapToGrid/>
      <w:spacing w:after="120" w:line="240" w:lineRule="auto"/>
      <w:ind w:firstLine="420" w:firstLineChars="100"/>
    </w:pPr>
    <w:rPr>
      <w:kern w:val="2"/>
      <w:sz w:val="21"/>
      <w:szCs w:val="21"/>
    </w:rPr>
  </w:style>
  <w:style w:type="paragraph" w:styleId="50">
    <w:name w:val="Body Text First Indent 2"/>
    <w:basedOn w:val="1"/>
    <w:link w:val="102"/>
    <w:autoRedefine/>
    <w:qFormat/>
    <w:uiPriority w:val="0"/>
    <w:pPr>
      <w:spacing w:before="100" w:beforeAutospacing="1" w:after="120" w:line="360" w:lineRule="auto"/>
      <w:ind w:left="420" w:firstLine="420"/>
    </w:pPr>
    <w:rPr>
      <w:rFonts w:eastAsia="Arial Unicode MS"/>
      <w:color w:val="000000"/>
      <w:kern w:val="0"/>
      <w:sz w:val="32"/>
      <w:szCs w:val="21"/>
    </w:rPr>
  </w:style>
  <w:style w:type="table" w:styleId="52">
    <w:name w:val="Table Grid"/>
    <w:basedOn w:val="5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autoRedefine/>
    <w:qFormat/>
    <w:uiPriority w:val="22"/>
    <w:rPr>
      <w:b/>
      <w:bCs/>
    </w:rPr>
  </w:style>
  <w:style w:type="character" w:styleId="55">
    <w:name w:val="endnote reference"/>
    <w:autoRedefine/>
    <w:qFormat/>
    <w:uiPriority w:val="0"/>
    <w:rPr>
      <w:vertAlign w:val="superscript"/>
    </w:rPr>
  </w:style>
  <w:style w:type="character" w:styleId="56">
    <w:name w:val="page number"/>
    <w:basedOn w:val="53"/>
    <w:autoRedefine/>
    <w:qFormat/>
    <w:uiPriority w:val="99"/>
  </w:style>
  <w:style w:type="character" w:styleId="57">
    <w:name w:val="FollowedHyperlink"/>
    <w:basedOn w:val="53"/>
    <w:autoRedefine/>
    <w:qFormat/>
    <w:uiPriority w:val="0"/>
    <w:rPr>
      <w:color w:val="800080"/>
      <w:u w:val="none"/>
    </w:rPr>
  </w:style>
  <w:style w:type="character" w:styleId="58">
    <w:name w:val="Emphasis"/>
    <w:autoRedefine/>
    <w:qFormat/>
    <w:uiPriority w:val="20"/>
    <w:rPr>
      <w:color w:val="C60A00"/>
    </w:rPr>
  </w:style>
  <w:style w:type="character" w:styleId="59">
    <w:name w:val="HTML Definition"/>
    <w:autoRedefine/>
    <w:unhideWhenUsed/>
    <w:qFormat/>
    <w:uiPriority w:val="99"/>
  </w:style>
  <w:style w:type="character" w:styleId="60">
    <w:name w:val="HTML Typewriter"/>
    <w:autoRedefine/>
    <w:unhideWhenUsed/>
    <w:qFormat/>
    <w:uiPriority w:val="99"/>
    <w:rPr>
      <w:rFonts w:ascii="monospace" w:hAnsi="monospace" w:eastAsia="monospace" w:cs="monospace"/>
      <w:sz w:val="20"/>
    </w:rPr>
  </w:style>
  <w:style w:type="character" w:styleId="61">
    <w:name w:val="HTML Acronym"/>
    <w:basedOn w:val="53"/>
    <w:autoRedefine/>
    <w:unhideWhenUsed/>
    <w:qFormat/>
    <w:uiPriority w:val="99"/>
    <w:rPr>
      <w:bdr w:val="single" w:color="D2D2D2" w:sz="2" w:space="0"/>
      <w:shd w:val="clear" w:color="auto" w:fill="FFFFFF"/>
    </w:rPr>
  </w:style>
  <w:style w:type="character" w:styleId="62">
    <w:name w:val="HTML Variable"/>
    <w:autoRedefine/>
    <w:unhideWhenUsed/>
    <w:qFormat/>
    <w:uiPriority w:val="99"/>
  </w:style>
  <w:style w:type="character" w:styleId="63">
    <w:name w:val="Hyperlink"/>
    <w:basedOn w:val="53"/>
    <w:autoRedefine/>
    <w:qFormat/>
    <w:uiPriority w:val="99"/>
    <w:rPr>
      <w:color w:val="0000FF"/>
      <w:u w:val="none"/>
    </w:rPr>
  </w:style>
  <w:style w:type="character" w:styleId="64">
    <w:name w:val="HTML Code"/>
    <w:autoRedefine/>
    <w:unhideWhenUsed/>
    <w:qFormat/>
    <w:uiPriority w:val="99"/>
    <w:rPr>
      <w:rFonts w:hint="default" w:ascii="monospace" w:hAnsi="monospace" w:eastAsia="monospace" w:cs="monospace"/>
      <w:sz w:val="20"/>
    </w:rPr>
  </w:style>
  <w:style w:type="character" w:styleId="65">
    <w:name w:val="annotation reference"/>
    <w:autoRedefine/>
    <w:qFormat/>
    <w:uiPriority w:val="99"/>
    <w:rPr>
      <w:rFonts w:cs="Times New Roman"/>
      <w:sz w:val="21"/>
      <w:szCs w:val="21"/>
    </w:rPr>
  </w:style>
  <w:style w:type="character" w:styleId="66">
    <w:name w:val="HTML Cite"/>
    <w:autoRedefine/>
    <w:unhideWhenUsed/>
    <w:qFormat/>
    <w:uiPriority w:val="99"/>
  </w:style>
  <w:style w:type="character" w:styleId="67">
    <w:name w:val="footnote reference"/>
    <w:autoRedefine/>
    <w:qFormat/>
    <w:uiPriority w:val="0"/>
    <w:rPr>
      <w:vertAlign w:val="superscript"/>
    </w:rPr>
  </w:style>
  <w:style w:type="character" w:styleId="68">
    <w:name w:val="HTML Keyboard"/>
    <w:autoRedefine/>
    <w:unhideWhenUsed/>
    <w:qFormat/>
    <w:uiPriority w:val="99"/>
    <w:rPr>
      <w:rFonts w:hint="default" w:ascii="monospace" w:hAnsi="monospace" w:eastAsia="monospace" w:cs="monospace"/>
      <w:sz w:val="20"/>
    </w:rPr>
  </w:style>
  <w:style w:type="character" w:styleId="69">
    <w:name w:val="HTML Sample"/>
    <w:autoRedefine/>
    <w:unhideWhenUsed/>
    <w:qFormat/>
    <w:uiPriority w:val="99"/>
    <w:rPr>
      <w:rFonts w:hint="default" w:ascii="monospace" w:hAnsi="monospace" w:eastAsia="monospace" w:cs="monospace"/>
    </w:rPr>
  </w:style>
  <w:style w:type="character" w:customStyle="1" w:styleId="70">
    <w:name w:val="正文文本 Char"/>
    <w:link w:val="19"/>
    <w:autoRedefine/>
    <w:qFormat/>
    <w:locked/>
    <w:uiPriority w:val="99"/>
    <w:rPr>
      <w:sz w:val="24"/>
      <w:szCs w:val="24"/>
    </w:rPr>
  </w:style>
  <w:style w:type="character" w:customStyle="1" w:styleId="71">
    <w:name w:val="正文文本 2 Char"/>
    <w:link w:val="20"/>
    <w:autoRedefine/>
    <w:qFormat/>
    <w:uiPriority w:val="99"/>
    <w:rPr>
      <w:rFonts w:ascii="宋体" w:hAnsi="宋体" w:cs="宋体"/>
      <w:sz w:val="24"/>
      <w:szCs w:val="24"/>
    </w:rPr>
  </w:style>
  <w:style w:type="character" w:customStyle="1" w:styleId="72">
    <w:name w:val="纯文本 Char"/>
    <w:link w:val="21"/>
    <w:autoRedefine/>
    <w:qFormat/>
    <w:locked/>
    <w:uiPriority w:val="99"/>
    <w:rPr>
      <w:rFonts w:ascii="宋体" w:hAnsi="Courier New" w:eastAsia="华文宋体"/>
      <w:sz w:val="28"/>
      <w:szCs w:val="28"/>
    </w:rPr>
  </w:style>
  <w:style w:type="character" w:customStyle="1" w:styleId="73">
    <w:name w:val="标题 1 Char"/>
    <w:link w:val="2"/>
    <w:autoRedefine/>
    <w:qFormat/>
    <w:uiPriority w:val="9"/>
    <w:rPr>
      <w:rFonts w:ascii="Calibri" w:hAnsi="Calibri" w:eastAsia="宋体" w:cs="Times New Roman"/>
      <w:b/>
      <w:bCs/>
      <w:kern w:val="44"/>
      <w:sz w:val="44"/>
      <w:szCs w:val="44"/>
    </w:rPr>
  </w:style>
  <w:style w:type="character" w:customStyle="1" w:styleId="74">
    <w:name w:val="标题 2 Char"/>
    <w:link w:val="3"/>
    <w:autoRedefine/>
    <w:qFormat/>
    <w:uiPriority w:val="9"/>
    <w:rPr>
      <w:rFonts w:ascii="黑体" w:hAnsi="Arial" w:eastAsia="黑体" w:cs="宋体"/>
      <w:sz w:val="28"/>
      <w:szCs w:val="28"/>
    </w:rPr>
  </w:style>
  <w:style w:type="character" w:customStyle="1" w:styleId="75">
    <w:name w:val="标题 3 Char"/>
    <w:link w:val="4"/>
    <w:autoRedefine/>
    <w:qFormat/>
    <w:uiPriority w:val="9"/>
    <w:rPr>
      <w:rFonts w:ascii="Calibri" w:hAnsi="Calibri" w:eastAsia="宋体" w:cs="Times New Roman"/>
      <w:b/>
      <w:bCs/>
      <w:sz w:val="32"/>
      <w:szCs w:val="32"/>
    </w:rPr>
  </w:style>
  <w:style w:type="character" w:customStyle="1" w:styleId="76">
    <w:name w:val="标题 4 Char"/>
    <w:link w:val="5"/>
    <w:autoRedefine/>
    <w:qFormat/>
    <w:uiPriority w:val="0"/>
    <w:rPr>
      <w:rFonts w:ascii="Arial" w:hAnsi="Arial" w:eastAsia="黑体" w:cs="Times New Roman"/>
      <w:b/>
      <w:bCs/>
      <w:sz w:val="28"/>
      <w:szCs w:val="28"/>
    </w:rPr>
  </w:style>
  <w:style w:type="character" w:customStyle="1" w:styleId="77">
    <w:name w:val="标题 5 Char"/>
    <w:link w:val="6"/>
    <w:autoRedefine/>
    <w:qFormat/>
    <w:uiPriority w:val="0"/>
    <w:rPr>
      <w:rFonts w:ascii="Times New Roman" w:hAnsi="Times New Roman" w:eastAsia="宋体" w:cs="Times New Roman"/>
      <w:b/>
      <w:bCs/>
      <w:sz w:val="28"/>
      <w:szCs w:val="28"/>
    </w:rPr>
  </w:style>
  <w:style w:type="character" w:customStyle="1" w:styleId="78">
    <w:name w:val="标题 6 Char"/>
    <w:link w:val="7"/>
    <w:autoRedefine/>
    <w:qFormat/>
    <w:uiPriority w:val="0"/>
    <w:rPr>
      <w:rFonts w:ascii="Arial" w:hAnsi="Arial" w:eastAsia="黑体" w:cs="Times New Roman"/>
      <w:b/>
      <w:bCs/>
      <w:kern w:val="0"/>
      <w:sz w:val="24"/>
      <w:szCs w:val="24"/>
    </w:rPr>
  </w:style>
  <w:style w:type="character" w:customStyle="1" w:styleId="79">
    <w:name w:val="标题 7 Char"/>
    <w:link w:val="8"/>
    <w:autoRedefine/>
    <w:qFormat/>
    <w:uiPriority w:val="0"/>
    <w:rPr>
      <w:rFonts w:ascii="Times New Roman" w:hAnsi="Times New Roman" w:eastAsia="宋体" w:cs="Times New Roman"/>
      <w:b/>
      <w:bCs/>
      <w:kern w:val="0"/>
      <w:sz w:val="24"/>
      <w:szCs w:val="24"/>
    </w:rPr>
  </w:style>
  <w:style w:type="character" w:customStyle="1" w:styleId="80">
    <w:name w:val="标题 8 Char"/>
    <w:link w:val="9"/>
    <w:autoRedefine/>
    <w:qFormat/>
    <w:uiPriority w:val="0"/>
    <w:rPr>
      <w:rFonts w:ascii="Arial" w:hAnsi="Arial" w:eastAsia="黑体" w:cs="Times New Roman"/>
      <w:kern w:val="0"/>
      <w:sz w:val="24"/>
      <w:szCs w:val="24"/>
    </w:rPr>
  </w:style>
  <w:style w:type="character" w:customStyle="1" w:styleId="81">
    <w:name w:val="标题 9 Char"/>
    <w:link w:val="10"/>
    <w:autoRedefine/>
    <w:qFormat/>
    <w:uiPriority w:val="0"/>
    <w:rPr>
      <w:rFonts w:ascii="Arial" w:hAnsi="Arial" w:eastAsia="黑体" w:cs="Times New Roman"/>
      <w:kern w:val="0"/>
      <w:szCs w:val="21"/>
    </w:rPr>
  </w:style>
  <w:style w:type="character" w:customStyle="1" w:styleId="82">
    <w:name w:val="正文缩进 Char"/>
    <w:link w:val="12"/>
    <w:autoRedefine/>
    <w:qFormat/>
    <w:locked/>
    <w:uiPriority w:val="0"/>
    <w:rPr>
      <w:kern w:val="2"/>
      <w:sz w:val="21"/>
      <w:szCs w:val="22"/>
    </w:rPr>
  </w:style>
  <w:style w:type="character" w:customStyle="1" w:styleId="83">
    <w:name w:val="文档结构图 Char"/>
    <w:link w:val="14"/>
    <w:autoRedefine/>
    <w:qFormat/>
    <w:uiPriority w:val="99"/>
    <w:rPr>
      <w:szCs w:val="24"/>
      <w:shd w:val="clear" w:color="auto" w:fill="000080"/>
    </w:rPr>
  </w:style>
  <w:style w:type="character" w:customStyle="1" w:styleId="84">
    <w:name w:val="批注文字 Char"/>
    <w:link w:val="16"/>
    <w:autoRedefine/>
    <w:qFormat/>
    <w:uiPriority w:val="99"/>
    <w:rPr>
      <w:rFonts w:ascii="Calibri" w:hAnsi="Calibri" w:eastAsia="宋体" w:cs="Times New Roman"/>
    </w:rPr>
  </w:style>
  <w:style w:type="character" w:customStyle="1" w:styleId="85">
    <w:name w:val="称呼 Char"/>
    <w:link w:val="17"/>
    <w:autoRedefine/>
    <w:qFormat/>
    <w:uiPriority w:val="0"/>
    <w:rPr>
      <w:rFonts w:ascii="宋体"/>
      <w:kern w:val="2"/>
      <w:sz w:val="24"/>
    </w:rPr>
  </w:style>
  <w:style w:type="character" w:customStyle="1" w:styleId="86">
    <w:name w:val="正文文本 3 Char"/>
    <w:link w:val="18"/>
    <w:qFormat/>
    <w:uiPriority w:val="99"/>
    <w:rPr>
      <w:sz w:val="16"/>
      <w:szCs w:val="16"/>
    </w:rPr>
  </w:style>
  <w:style w:type="character" w:customStyle="1" w:styleId="87">
    <w:name w:val="正文文本缩进 Char"/>
    <w:link w:val="22"/>
    <w:qFormat/>
    <w:locked/>
    <w:uiPriority w:val="99"/>
    <w:rPr>
      <w:rFonts w:ascii="宋体" w:hAnsi="宋体" w:eastAsia="宋体"/>
      <w:sz w:val="32"/>
      <w:szCs w:val="32"/>
    </w:rPr>
  </w:style>
  <w:style w:type="character" w:customStyle="1" w:styleId="88">
    <w:name w:val="日期 Char"/>
    <w:link w:val="29"/>
    <w:qFormat/>
    <w:locked/>
    <w:uiPriority w:val="0"/>
    <w:rPr>
      <w:rFonts w:ascii="宋体" w:hAnsi="宋体" w:eastAsia="宋体"/>
      <w:sz w:val="32"/>
      <w:szCs w:val="32"/>
    </w:rPr>
  </w:style>
  <w:style w:type="character" w:customStyle="1" w:styleId="89">
    <w:name w:val="正文文本缩进 2 Char"/>
    <w:link w:val="30"/>
    <w:qFormat/>
    <w:locked/>
    <w:uiPriority w:val="99"/>
    <w:rPr>
      <w:rFonts w:ascii="宋体" w:hAnsi="宋体" w:eastAsia="宋体"/>
      <w:sz w:val="32"/>
      <w:szCs w:val="32"/>
    </w:rPr>
  </w:style>
  <w:style w:type="character" w:customStyle="1" w:styleId="90">
    <w:name w:val="尾注文本 Char"/>
    <w:link w:val="31"/>
    <w:qFormat/>
    <w:uiPriority w:val="0"/>
    <w:rPr>
      <w:kern w:val="2"/>
      <w:sz w:val="21"/>
      <w:szCs w:val="24"/>
    </w:rPr>
  </w:style>
  <w:style w:type="character" w:customStyle="1" w:styleId="91">
    <w:name w:val="批注框文本 Char"/>
    <w:link w:val="32"/>
    <w:qFormat/>
    <w:uiPriority w:val="0"/>
    <w:rPr>
      <w:rFonts w:ascii="Calibri" w:hAnsi="Calibri" w:eastAsia="宋体" w:cs="Times New Roman"/>
      <w:sz w:val="18"/>
      <w:szCs w:val="18"/>
    </w:rPr>
  </w:style>
  <w:style w:type="character" w:customStyle="1" w:styleId="92">
    <w:name w:val="页脚 Char"/>
    <w:link w:val="33"/>
    <w:qFormat/>
    <w:locked/>
    <w:uiPriority w:val="99"/>
    <w:rPr>
      <w:sz w:val="18"/>
      <w:szCs w:val="18"/>
    </w:rPr>
  </w:style>
  <w:style w:type="character" w:customStyle="1" w:styleId="93">
    <w:name w:val="页眉 Char"/>
    <w:link w:val="34"/>
    <w:qFormat/>
    <w:locked/>
    <w:uiPriority w:val="0"/>
    <w:rPr>
      <w:sz w:val="18"/>
      <w:szCs w:val="18"/>
    </w:rPr>
  </w:style>
  <w:style w:type="character" w:customStyle="1" w:styleId="94">
    <w:name w:val="副标题 Char"/>
    <w:link w:val="37"/>
    <w:qFormat/>
    <w:uiPriority w:val="11"/>
    <w:rPr>
      <w:rFonts w:ascii="Cambria" w:hAnsi="Cambria" w:cs="Nimbus Sans L"/>
      <w:b/>
      <w:bCs/>
      <w:kern w:val="28"/>
      <w:sz w:val="32"/>
      <w:szCs w:val="32"/>
      <w:lang w:bidi="he-IL"/>
    </w:rPr>
  </w:style>
  <w:style w:type="character" w:customStyle="1" w:styleId="95">
    <w:name w:val="脚注文本 Char"/>
    <w:link w:val="38"/>
    <w:qFormat/>
    <w:uiPriority w:val="0"/>
    <w:rPr>
      <w:kern w:val="2"/>
      <w:sz w:val="18"/>
      <w:szCs w:val="18"/>
    </w:rPr>
  </w:style>
  <w:style w:type="character" w:customStyle="1" w:styleId="96">
    <w:name w:val="正文文本缩进 3 Char"/>
    <w:link w:val="40"/>
    <w:qFormat/>
    <w:uiPriority w:val="0"/>
    <w:rPr>
      <w:sz w:val="16"/>
      <w:szCs w:val="16"/>
    </w:rPr>
  </w:style>
  <w:style w:type="character" w:customStyle="1" w:styleId="97">
    <w:name w:val="信息标题 Char"/>
    <w:link w:val="43"/>
    <w:qFormat/>
    <w:uiPriority w:val="99"/>
    <w:rPr>
      <w:rFonts w:ascii="Cambria" w:hAnsi="Cambria" w:eastAsia="宋体" w:cs="Times New Roman"/>
      <w:kern w:val="0"/>
      <w:sz w:val="24"/>
      <w:szCs w:val="24"/>
      <w:shd w:val="clear" w:color="auto" w:fill="7F7F7F"/>
    </w:rPr>
  </w:style>
  <w:style w:type="character" w:customStyle="1" w:styleId="98">
    <w:name w:val="HTML 预设格式 Char"/>
    <w:link w:val="44"/>
    <w:qFormat/>
    <w:uiPriority w:val="99"/>
    <w:rPr>
      <w:rFonts w:ascii="Arial" w:hAnsi="Arial"/>
      <w:sz w:val="24"/>
      <w:szCs w:val="24"/>
    </w:rPr>
  </w:style>
  <w:style w:type="character" w:customStyle="1" w:styleId="99">
    <w:name w:val="标题 Char"/>
    <w:link w:val="47"/>
    <w:qFormat/>
    <w:uiPriority w:val="0"/>
    <w:rPr>
      <w:rFonts w:ascii="Arial" w:hAnsi="Arial" w:cs="Nimbus Sans L"/>
      <w:b/>
      <w:sz w:val="32"/>
    </w:rPr>
  </w:style>
  <w:style w:type="character" w:customStyle="1" w:styleId="100">
    <w:name w:val="批注主题 Char"/>
    <w:link w:val="48"/>
    <w:qFormat/>
    <w:uiPriority w:val="99"/>
    <w:rPr>
      <w:rFonts w:ascii="宋体"/>
      <w:b/>
      <w:bCs/>
      <w:sz w:val="28"/>
    </w:rPr>
  </w:style>
  <w:style w:type="character" w:customStyle="1" w:styleId="101">
    <w:name w:val="正文首行缩进 Char"/>
    <w:link w:val="49"/>
    <w:qFormat/>
    <w:uiPriority w:val="0"/>
    <w:rPr>
      <w:rFonts w:ascii="Times New Roman" w:hAnsi="Times New Roman"/>
      <w:kern w:val="2"/>
      <w:sz w:val="21"/>
      <w:szCs w:val="21"/>
    </w:rPr>
  </w:style>
  <w:style w:type="character" w:customStyle="1" w:styleId="102">
    <w:name w:val="正文首行缩进 2 Char"/>
    <w:link w:val="50"/>
    <w:qFormat/>
    <w:uiPriority w:val="0"/>
    <w:rPr>
      <w:rFonts w:ascii="Times New Roman" w:hAnsi="Times New Roman" w:eastAsia="Arial Unicode MS"/>
      <w:color w:val="000000"/>
      <w:sz w:val="32"/>
      <w:szCs w:val="21"/>
    </w:rPr>
  </w:style>
  <w:style w:type="paragraph" w:customStyle="1" w:styleId="103">
    <w:name w:val="正文2"/>
    <w:basedOn w:val="1"/>
    <w:qFormat/>
    <w:uiPriority w:val="0"/>
    <w:pPr>
      <w:widowControl/>
      <w:spacing w:after="160" w:line="360" w:lineRule="auto"/>
      <w:ind w:firstLine="200" w:firstLineChars="200"/>
      <w:jc w:val="left"/>
    </w:pPr>
    <w:rPr>
      <w:szCs w:val="20"/>
    </w:rPr>
  </w:style>
  <w:style w:type="character" w:customStyle="1" w:styleId="104">
    <w:name w:val="纯文本 Char1"/>
    <w:qFormat/>
    <w:uiPriority w:val="99"/>
    <w:rPr>
      <w:rFonts w:ascii="宋体" w:hAnsi="Courier New" w:eastAsia="宋体" w:cs="Courier New"/>
      <w:szCs w:val="21"/>
    </w:rPr>
  </w:style>
  <w:style w:type="character" w:customStyle="1" w:styleId="105">
    <w:name w:val="正文文本缩进 Char1"/>
    <w:qFormat/>
    <w:uiPriority w:val="0"/>
    <w:rPr>
      <w:rFonts w:ascii="Calibri" w:hAnsi="Calibri" w:eastAsia="宋体" w:cs="Times New Roman"/>
    </w:rPr>
  </w:style>
  <w:style w:type="character" w:customStyle="1" w:styleId="106">
    <w:name w:val="列出段落 Char"/>
    <w:link w:val="107"/>
    <w:qFormat/>
    <w:locked/>
    <w:uiPriority w:val="0"/>
    <w:rPr>
      <w:sz w:val="24"/>
    </w:rPr>
  </w:style>
  <w:style w:type="paragraph" w:customStyle="1" w:styleId="107">
    <w:name w:val="列出段落1"/>
    <w:basedOn w:val="1"/>
    <w:link w:val="106"/>
    <w:qFormat/>
    <w:uiPriority w:val="0"/>
    <w:pPr>
      <w:widowControl/>
      <w:ind w:firstLine="420" w:firstLineChars="200"/>
      <w:jc w:val="left"/>
    </w:pPr>
    <w:rPr>
      <w:kern w:val="0"/>
      <w:sz w:val="24"/>
      <w:szCs w:val="20"/>
    </w:rPr>
  </w:style>
  <w:style w:type="character" w:customStyle="1" w:styleId="108">
    <w:name w:val="正文（缩进） Char1"/>
    <w:link w:val="109"/>
    <w:qFormat/>
    <w:locked/>
    <w:uiPriority w:val="0"/>
    <w:rPr>
      <w:sz w:val="24"/>
    </w:rPr>
  </w:style>
  <w:style w:type="paragraph" w:customStyle="1" w:styleId="109">
    <w:name w:val="正文（缩进）"/>
    <w:basedOn w:val="1"/>
    <w:link w:val="108"/>
    <w:qFormat/>
    <w:uiPriority w:val="0"/>
    <w:pPr>
      <w:spacing w:beforeLines="50" w:line="360" w:lineRule="auto"/>
      <w:ind w:firstLine="480" w:firstLineChars="200"/>
    </w:pPr>
    <w:rPr>
      <w:kern w:val="0"/>
      <w:sz w:val="24"/>
      <w:szCs w:val="20"/>
    </w:rPr>
  </w:style>
  <w:style w:type="character" w:customStyle="1" w:styleId="110">
    <w:name w:val="日期 Char1"/>
    <w:qFormat/>
    <w:uiPriority w:val="99"/>
    <w:rPr>
      <w:rFonts w:ascii="Calibri" w:hAnsi="Calibri" w:eastAsia="宋体" w:cs="Times New Roman"/>
    </w:rPr>
  </w:style>
  <w:style w:type="character" w:customStyle="1" w:styleId="111">
    <w:name w:val="页脚 Char1"/>
    <w:semiHidden/>
    <w:qFormat/>
    <w:uiPriority w:val="99"/>
    <w:rPr>
      <w:rFonts w:ascii="Calibri" w:hAnsi="Calibri" w:eastAsia="宋体" w:cs="Times New Roman"/>
      <w:sz w:val="18"/>
      <w:szCs w:val="18"/>
    </w:rPr>
  </w:style>
  <w:style w:type="character" w:customStyle="1" w:styleId="112">
    <w:name w:val="页眉 Char1"/>
    <w:semiHidden/>
    <w:qFormat/>
    <w:uiPriority w:val="99"/>
    <w:rPr>
      <w:rFonts w:ascii="Calibri" w:hAnsi="Calibri" w:eastAsia="宋体" w:cs="Times New Roman"/>
      <w:sz w:val="18"/>
      <w:szCs w:val="18"/>
    </w:rPr>
  </w:style>
  <w:style w:type="character" w:customStyle="1" w:styleId="113">
    <w:name w:val="正文文本缩进 2 Char1"/>
    <w:qFormat/>
    <w:uiPriority w:val="0"/>
    <w:rPr>
      <w:rFonts w:ascii="Calibri" w:hAnsi="Calibri" w:eastAsia="宋体" w:cs="Times New Roman"/>
    </w:rPr>
  </w:style>
  <w:style w:type="character" w:customStyle="1" w:styleId="114">
    <w:name w:val="正文文本 Char1"/>
    <w:qFormat/>
    <w:uiPriority w:val="99"/>
    <w:rPr>
      <w:rFonts w:ascii="Calibri" w:hAnsi="Calibri" w:eastAsia="宋体" w:cs="Times New Roman"/>
    </w:rPr>
  </w:style>
  <w:style w:type="character" w:customStyle="1" w:styleId="115">
    <w:name w:val="纯文本 Char2"/>
    <w:qFormat/>
    <w:uiPriority w:val="0"/>
    <w:rPr>
      <w:rFonts w:ascii="宋体" w:hAnsi="Courier New" w:eastAsia="宋体" w:cs="Courier New"/>
      <w:szCs w:val="21"/>
    </w:rPr>
  </w:style>
  <w:style w:type="character" w:customStyle="1" w:styleId="116">
    <w:name w:val="正文文本 Char2"/>
    <w:qFormat/>
    <w:uiPriority w:val="99"/>
    <w:rPr>
      <w:rFonts w:ascii="Calibri" w:hAnsi="Calibri" w:eastAsia="宋体" w:cs="Times New Roman"/>
    </w:rPr>
  </w:style>
  <w:style w:type="character" w:customStyle="1" w:styleId="117">
    <w:name w:val="批注框文本 Char1"/>
    <w:qFormat/>
    <w:uiPriority w:val="0"/>
    <w:rPr>
      <w:rFonts w:ascii="Calibri" w:hAnsi="Calibri" w:eastAsia="宋体" w:cs="Times New Roman"/>
      <w:sz w:val="18"/>
      <w:szCs w:val="18"/>
    </w:rPr>
  </w:style>
  <w:style w:type="character" w:customStyle="1" w:styleId="118">
    <w:name w:val="页脚 Char2"/>
    <w:autoRedefine/>
    <w:qFormat/>
    <w:uiPriority w:val="0"/>
    <w:rPr>
      <w:rFonts w:ascii="Calibri" w:hAnsi="Calibri" w:eastAsia="宋体" w:cs="Times New Roman"/>
      <w:sz w:val="18"/>
      <w:szCs w:val="18"/>
    </w:rPr>
  </w:style>
  <w:style w:type="character" w:customStyle="1" w:styleId="119">
    <w:name w:val="页眉 Char2"/>
    <w:qFormat/>
    <w:uiPriority w:val="0"/>
    <w:rPr>
      <w:rFonts w:ascii="Calibri" w:hAnsi="Calibri" w:eastAsia="宋体" w:cs="Times New Roman"/>
      <w:sz w:val="18"/>
      <w:szCs w:val="18"/>
    </w:rPr>
  </w:style>
  <w:style w:type="paragraph" w:customStyle="1" w:styleId="120">
    <w:name w:val="cjk"/>
    <w:basedOn w:val="1"/>
    <w:qFormat/>
    <w:uiPriority w:val="0"/>
    <w:pPr>
      <w:widowControl/>
      <w:spacing w:line="480" w:lineRule="auto"/>
      <w:jc w:val="left"/>
    </w:pPr>
    <w:rPr>
      <w:rFonts w:ascii="宋体" w:hAnsi="宋体" w:cs="宋体"/>
      <w:kern w:val="0"/>
      <w:sz w:val="24"/>
      <w:szCs w:val="24"/>
    </w:rPr>
  </w:style>
  <w:style w:type="paragraph" w:customStyle="1" w:styleId="121">
    <w:name w:val="文档正文"/>
    <w:basedOn w:val="1"/>
    <w:qFormat/>
    <w:uiPriority w:val="0"/>
    <w:pPr>
      <w:adjustRightInd w:val="0"/>
      <w:spacing w:line="480" w:lineRule="atLeast"/>
      <w:ind w:firstLine="567"/>
      <w:textAlignment w:val="baseline"/>
    </w:pPr>
    <w:rPr>
      <w:rFonts w:ascii="??_GB2312" w:eastAsia="Times New Roman" w:cs="??_GB2312"/>
      <w:kern w:val="0"/>
      <w:sz w:val="28"/>
      <w:szCs w:val="28"/>
    </w:rPr>
  </w:style>
  <w:style w:type="paragraph" w:customStyle="1" w:styleId="122">
    <w:name w:val="p15"/>
    <w:basedOn w:val="1"/>
    <w:autoRedefine/>
    <w:qFormat/>
    <w:uiPriority w:val="0"/>
    <w:pPr>
      <w:widowControl/>
      <w:spacing w:before="100" w:after="100"/>
      <w:jc w:val="left"/>
    </w:pPr>
    <w:rPr>
      <w:rFonts w:ascii="宋体" w:hAnsi="宋体" w:cs="宋体"/>
      <w:kern w:val="0"/>
      <w:sz w:val="24"/>
      <w:szCs w:val="24"/>
    </w:rPr>
  </w:style>
  <w:style w:type="paragraph" w:customStyle="1" w:styleId="123">
    <w:name w:val="Default"/>
    <w:next w:val="1"/>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4">
    <w:name w:val="样式 标题 3 + (中文) 黑体 小四 非加粗 段前: 7.8 磅 段后: 0 磅 行距: 固定值 20 磅"/>
    <w:basedOn w:val="4"/>
    <w:autoRedefine/>
    <w:qFormat/>
    <w:uiPriority w:val="0"/>
    <w:pPr>
      <w:spacing w:before="0" w:after="0" w:line="400" w:lineRule="exact"/>
    </w:pPr>
    <w:rPr>
      <w:rFonts w:eastAsia="黑体" w:cs="宋体"/>
      <w:b w:val="0"/>
    </w:rPr>
  </w:style>
  <w:style w:type="character" w:customStyle="1" w:styleId="125">
    <w:name w:val="纯文本 Char3"/>
    <w:qFormat/>
    <w:locked/>
    <w:uiPriority w:val="99"/>
    <w:rPr>
      <w:rFonts w:ascii="宋体" w:hAnsi="Courier New" w:eastAsia="宋体" w:cs="Courier New"/>
      <w:kern w:val="0"/>
      <w:sz w:val="20"/>
      <w:szCs w:val="21"/>
    </w:rPr>
  </w:style>
  <w:style w:type="character" w:customStyle="1" w:styleId="126">
    <w:name w:val="font161"/>
    <w:autoRedefine/>
    <w:qFormat/>
    <w:uiPriority w:val="0"/>
    <w:rPr>
      <w:b/>
      <w:bCs/>
      <w:sz w:val="32"/>
      <w:szCs w:val="32"/>
    </w:rPr>
  </w:style>
  <w:style w:type="character" w:customStyle="1" w:styleId="127">
    <w:name w:val="文档结构图 Char1"/>
    <w:qFormat/>
    <w:uiPriority w:val="0"/>
    <w:rPr>
      <w:rFonts w:ascii="宋体"/>
      <w:kern w:val="2"/>
      <w:sz w:val="18"/>
      <w:szCs w:val="18"/>
    </w:rPr>
  </w:style>
  <w:style w:type="character" w:customStyle="1" w:styleId="128">
    <w:name w:val="明显强调1"/>
    <w:autoRedefine/>
    <w:qFormat/>
    <w:uiPriority w:val="0"/>
    <w:rPr>
      <w:b/>
      <w:bCs/>
      <w:i/>
      <w:iCs/>
      <w:color w:val="4F81BD"/>
    </w:rPr>
  </w:style>
  <w:style w:type="character" w:customStyle="1" w:styleId="129">
    <w:name w:val="文档结构图 Char3"/>
    <w:qFormat/>
    <w:uiPriority w:val="0"/>
    <w:rPr>
      <w:rFonts w:ascii="宋体"/>
      <w:kern w:val="2"/>
      <w:sz w:val="18"/>
      <w:szCs w:val="18"/>
    </w:rPr>
  </w:style>
  <w:style w:type="character" w:customStyle="1" w:styleId="130">
    <w:name w:val="明显引用 Char2"/>
    <w:autoRedefine/>
    <w:qFormat/>
    <w:uiPriority w:val="30"/>
    <w:rPr>
      <w:b/>
      <w:bCs/>
      <w:i/>
      <w:iCs/>
      <w:color w:val="4F81BD"/>
      <w:kern w:val="2"/>
      <w:sz w:val="21"/>
      <w:szCs w:val="24"/>
    </w:rPr>
  </w:style>
  <w:style w:type="character" w:customStyle="1" w:styleId="131">
    <w:name w:val="Char Char18"/>
    <w:qFormat/>
    <w:uiPriority w:val="0"/>
    <w:rPr>
      <w:rFonts w:ascii="Calibri" w:hAnsi="Calibri" w:eastAsia="宋体"/>
      <w:b/>
      <w:bCs/>
      <w:kern w:val="44"/>
      <w:sz w:val="44"/>
      <w:szCs w:val="44"/>
      <w:lang w:val="en-US" w:eastAsia="zh-CN" w:bidi="ar-SA"/>
    </w:rPr>
  </w:style>
  <w:style w:type="character" w:customStyle="1" w:styleId="132">
    <w:name w:val="批注主题 Char1"/>
    <w:qFormat/>
    <w:uiPriority w:val="0"/>
    <w:rPr>
      <w:rFonts w:ascii="Calibri" w:hAnsi="Calibri" w:eastAsia="宋体" w:cs="Times New Roman"/>
      <w:b/>
      <w:bCs/>
    </w:rPr>
  </w:style>
  <w:style w:type="character" w:customStyle="1" w:styleId="133">
    <w:name w:val="日期 Char3"/>
    <w:qFormat/>
    <w:uiPriority w:val="0"/>
    <w:rPr>
      <w:kern w:val="2"/>
      <w:sz w:val="21"/>
      <w:szCs w:val="24"/>
    </w:rPr>
  </w:style>
  <w:style w:type="character" w:customStyle="1" w:styleId="134">
    <w:name w:val="副标题 Char1"/>
    <w:qFormat/>
    <w:uiPriority w:val="11"/>
    <w:rPr>
      <w:rFonts w:ascii="Cambria" w:hAnsi="Cambria" w:cs="Times New Roman"/>
      <w:b/>
      <w:bCs/>
      <w:kern w:val="28"/>
      <w:sz w:val="32"/>
      <w:szCs w:val="32"/>
    </w:rPr>
  </w:style>
  <w:style w:type="character" w:customStyle="1" w:styleId="135">
    <w:name w:val="标题 Char1"/>
    <w:qFormat/>
    <w:uiPriority w:val="10"/>
    <w:rPr>
      <w:rFonts w:ascii="Cambria" w:hAnsi="Cambria" w:cs="Times New Roman"/>
      <w:b/>
      <w:bCs/>
      <w:kern w:val="2"/>
      <w:sz w:val="32"/>
      <w:szCs w:val="32"/>
    </w:rPr>
  </w:style>
  <w:style w:type="character" w:customStyle="1" w:styleId="136">
    <w:name w:val="textcontents"/>
    <w:autoRedefine/>
    <w:qFormat/>
    <w:uiPriority w:val="0"/>
    <w:rPr>
      <w:rFonts w:cs="Times New Roman"/>
    </w:rPr>
  </w:style>
  <w:style w:type="character" w:customStyle="1" w:styleId="137">
    <w:name w:val="副标题 Char2"/>
    <w:qFormat/>
    <w:uiPriority w:val="11"/>
    <w:rPr>
      <w:rFonts w:ascii="Cambria" w:hAnsi="Cambria" w:eastAsia="宋体" w:cs="Times New Roman"/>
      <w:b/>
      <w:bCs/>
      <w:kern w:val="28"/>
      <w:sz w:val="32"/>
      <w:szCs w:val="32"/>
    </w:rPr>
  </w:style>
  <w:style w:type="character" w:customStyle="1" w:styleId="138">
    <w:name w:val="正文文本缩进 3 Char1"/>
    <w:autoRedefine/>
    <w:qFormat/>
    <w:uiPriority w:val="0"/>
    <w:rPr>
      <w:rFonts w:ascii="Calibri" w:hAnsi="Calibri" w:eastAsia="宋体" w:cs="Times New Roman"/>
      <w:sz w:val="16"/>
      <w:szCs w:val="16"/>
    </w:rPr>
  </w:style>
  <w:style w:type="character" w:customStyle="1" w:styleId="139">
    <w:name w:val="正文文本 3 Char1"/>
    <w:qFormat/>
    <w:uiPriority w:val="99"/>
    <w:rPr>
      <w:rFonts w:ascii="Calibri" w:hAnsi="Calibri" w:eastAsia="宋体" w:cs="Times New Roman"/>
      <w:sz w:val="16"/>
      <w:szCs w:val="16"/>
    </w:rPr>
  </w:style>
  <w:style w:type="character" w:customStyle="1" w:styleId="140">
    <w:name w:val="引用 Char3"/>
    <w:qFormat/>
    <w:uiPriority w:val="29"/>
    <w:rPr>
      <w:rFonts w:ascii="Times New Roman" w:hAnsi="Times New Roman" w:eastAsia="宋体" w:cs="Times New Roman"/>
      <w:i/>
      <w:iCs/>
      <w:color w:val="000000"/>
      <w:szCs w:val="24"/>
    </w:rPr>
  </w:style>
  <w:style w:type="character" w:customStyle="1" w:styleId="141">
    <w:name w:val="标题 Char2"/>
    <w:autoRedefine/>
    <w:qFormat/>
    <w:uiPriority w:val="10"/>
    <w:rPr>
      <w:rFonts w:ascii="Cambria" w:hAnsi="Cambria" w:eastAsia="宋体" w:cs="Times New Roman"/>
      <w:b/>
      <w:bCs/>
      <w:sz w:val="32"/>
      <w:szCs w:val="32"/>
    </w:rPr>
  </w:style>
  <w:style w:type="character" w:customStyle="1" w:styleId="142">
    <w:name w:val="批注文字 Char1"/>
    <w:qFormat/>
    <w:uiPriority w:val="99"/>
    <w:rPr>
      <w:kern w:val="2"/>
      <w:sz w:val="21"/>
      <w:szCs w:val="24"/>
    </w:rPr>
  </w:style>
  <w:style w:type="character" w:customStyle="1" w:styleId="143">
    <w:name w:val="引用 Char"/>
    <w:link w:val="144"/>
    <w:qFormat/>
    <w:uiPriority w:val="0"/>
    <w:rPr>
      <w:i/>
      <w:iCs/>
      <w:color w:val="000000"/>
    </w:rPr>
  </w:style>
  <w:style w:type="paragraph" w:styleId="144">
    <w:name w:val="Quote"/>
    <w:basedOn w:val="1"/>
    <w:next w:val="1"/>
    <w:link w:val="143"/>
    <w:autoRedefine/>
    <w:qFormat/>
    <w:uiPriority w:val="0"/>
    <w:rPr>
      <w:i/>
      <w:iCs/>
      <w:color w:val="000000"/>
      <w:kern w:val="0"/>
      <w:sz w:val="20"/>
      <w:szCs w:val="20"/>
    </w:rPr>
  </w:style>
  <w:style w:type="character" w:customStyle="1" w:styleId="145">
    <w:name w:val="引用 Char1"/>
    <w:autoRedefine/>
    <w:qFormat/>
    <w:uiPriority w:val="0"/>
    <w:rPr>
      <w:rFonts w:ascii="Calibri" w:hAnsi="Calibri" w:eastAsia="宋体" w:cs="Times New Roman"/>
      <w:i/>
      <w:iCs/>
      <w:color w:val="000000"/>
    </w:rPr>
  </w:style>
  <w:style w:type="character" w:customStyle="1" w:styleId="146">
    <w:name w:val="批注框文本 Char2"/>
    <w:qFormat/>
    <w:uiPriority w:val="99"/>
    <w:rPr>
      <w:kern w:val="2"/>
      <w:sz w:val="18"/>
      <w:szCs w:val="18"/>
    </w:rPr>
  </w:style>
  <w:style w:type="character" w:customStyle="1" w:styleId="147">
    <w:name w:val="文档结构图 Char2"/>
    <w:semiHidden/>
    <w:qFormat/>
    <w:uiPriority w:val="99"/>
    <w:rPr>
      <w:rFonts w:ascii="宋体" w:hAnsi="Calibri" w:eastAsia="宋体" w:cs="Times New Roman"/>
      <w:sz w:val="18"/>
      <w:szCs w:val="18"/>
    </w:rPr>
  </w:style>
  <w:style w:type="character" w:customStyle="1" w:styleId="148">
    <w:name w:val="明显引用 Char"/>
    <w:link w:val="149"/>
    <w:autoRedefine/>
    <w:qFormat/>
    <w:uiPriority w:val="0"/>
    <w:rPr>
      <w:b/>
      <w:bCs/>
      <w:i/>
      <w:iCs/>
      <w:color w:val="4F81BD"/>
    </w:rPr>
  </w:style>
  <w:style w:type="paragraph" w:styleId="149">
    <w:name w:val="Intense Quote"/>
    <w:basedOn w:val="1"/>
    <w:next w:val="1"/>
    <w:link w:val="148"/>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50">
    <w:name w:val="明显引用 Char1"/>
    <w:autoRedefine/>
    <w:qFormat/>
    <w:uiPriority w:val="0"/>
    <w:rPr>
      <w:rFonts w:ascii="Calibri" w:hAnsi="Calibri" w:eastAsia="宋体" w:cs="Times New Roman"/>
      <w:b/>
      <w:bCs/>
      <w:i/>
      <w:iCs/>
      <w:color w:val="4F81BD"/>
    </w:rPr>
  </w:style>
  <w:style w:type="character" w:customStyle="1" w:styleId="151">
    <w:name w:val="副标题 Char3"/>
    <w:qFormat/>
    <w:uiPriority w:val="11"/>
    <w:rPr>
      <w:rFonts w:ascii="Cambria" w:hAnsi="Cambria" w:eastAsia="宋体" w:cs="Times New Roman"/>
      <w:b/>
      <w:bCs/>
      <w:kern w:val="28"/>
      <w:sz w:val="32"/>
      <w:szCs w:val="32"/>
    </w:rPr>
  </w:style>
  <w:style w:type="character" w:customStyle="1" w:styleId="152">
    <w:name w:val="不明显强调1"/>
    <w:qFormat/>
    <w:uiPriority w:val="0"/>
    <w:rPr>
      <w:i/>
      <w:iCs/>
      <w:color w:val="808080"/>
    </w:rPr>
  </w:style>
  <w:style w:type="character" w:customStyle="1" w:styleId="153">
    <w:name w:val="批注框文本 Char3"/>
    <w:qFormat/>
    <w:uiPriority w:val="0"/>
    <w:rPr>
      <w:kern w:val="2"/>
      <w:sz w:val="18"/>
      <w:szCs w:val="18"/>
    </w:rPr>
  </w:style>
  <w:style w:type="character" w:customStyle="1" w:styleId="154">
    <w:name w:val="正文文本 2 Char1"/>
    <w:autoRedefine/>
    <w:qFormat/>
    <w:uiPriority w:val="99"/>
    <w:rPr>
      <w:rFonts w:ascii="Calibri" w:hAnsi="Calibri" w:eastAsia="宋体" w:cs="Times New Roman"/>
    </w:rPr>
  </w:style>
  <w:style w:type="character" w:customStyle="1" w:styleId="155">
    <w:name w:val="批注主题 Char3"/>
    <w:qFormat/>
    <w:uiPriority w:val="0"/>
    <w:rPr>
      <w:b/>
      <w:bCs/>
      <w:kern w:val="2"/>
      <w:sz w:val="21"/>
      <w:szCs w:val="24"/>
    </w:rPr>
  </w:style>
  <w:style w:type="character" w:customStyle="1" w:styleId="156">
    <w:name w:val="批注文字 Char2"/>
    <w:autoRedefine/>
    <w:qFormat/>
    <w:uiPriority w:val="0"/>
    <w:rPr>
      <w:kern w:val="2"/>
      <w:sz w:val="21"/>
      <w:szCs w:val="24"/>
    </w:rPr>
  </w:style>
  <w:style w:type="character" w:customStyle="1" w:styleId="157">
    <w:name w:val="批注主题 Char2"/>
    <w:basedOn w:val="142"/>
    <w:autoRedefine/>
    <w:qFormat/>
    <w:uiPriority w:val="99"/>
  </w:style>
  <w:style w:type="character" w:customStyle="1" w:styleId="158">
    <w:name w:val="标题5 Char Char"/>
    <w:link w:val="159"/>
    <w:autoRedefine/>
    <w:qFormat/>
    <w:uiPriority w:val="0"/>
    <w:rPr>
      <w:rFonts w:ascii="Arial" w:hAnsi="Arial"/>
      <w:b/>
      <w:bCs/>
      <w:sz w:val="24"/>
      <w:szCs w:val="32"/>
    </w:rPr>
  </w:style>
  <w:style w:type="paragraph" w:customStyle="1" w:styleId="159">
    <w:name w:val="标题5"/>
    <w:basedOn w:val="4"/>
    <w:link w:val="158"/>
    <w:autoRedefine/>
    <w:qFormat/>
    <w:uiPriority w:val="0"/>
    <w:pPr>
      <w:spacing w:line="413" w:lineRule="auto"/>
    </w:pPr>
    <w:rPr>
      <w:rFonts w:ascii="Arial" w:hAnsi="Arial"/>
      <w:sz w:val="24"/>
    </w:rPr>
  </w:style>
  <w:style w:type="character" w:customStyle="1" w:styleId="160">
    <w:name w:val="书籍标题1"/>
    <w:qFormat/>
    <w:uiPriority w:val="0"/>
    <w:rPr>
      <w:b/>
      <w:bCs/>
      <w:smallCaps/>
      <w:spacing w:val="5"/>
    </w:rPr>
  </w:style>
  <w:style w:type="character" w:customStyle="1" w:styleId="161">
    <w:name w:val="明显参考1"/>
    <w:autoRedefine/>
    <w:qFormat/>
    <w:uiPriority w:val="0"/>
    <w:rPr>
      <w:b/>
      <w:bCs/>
      <w:smallCaps/>
      <w:color w:val="C0504D"/>
      <w:spacing w:val="5"/>
      <w:u w:val="single"/>
    </w:rPr>
  </w:style>
  <w:style w:type="character" w:customStyle="1" w:styleId="162">
    <w:name w:val="引用 Char2"/>
    <w:qFormat/>
    <w:uiPriority w:val="29"/>
    <w:rPr>
      <w:i/>
      <w:iCs/>
      <w:color w:val="000000"/>
      <w:kern w:val="2"/>
      <w:sz w:val="21"/>
      <w:szCs w:val="24"/>
    </w:rPr>
  </w:style>
  <w:style w:type="character" w:customStyle="1" w:styleId="163">
    <w:name w:val="标题 Char3"/>
    <w:autoRedefine/>
    <w:qFormat/>
    <w:uiPriority w:val="10"/>
    <w:rPr>
      <w:rFonts w:ascii="Cambria" w:hAnsi="Cambria" w:eastAsia="宋体" w:cs="Times New Roman"/>
      <w:b/>
      <w:bCs/>
      <w:sz w:val="32"/>
      <w:szCs w:val="32"/>
    </w:rPr>
  </w:style>
  <w:style w:type="character" w:customStyle="1" w:styleId="164">
    <w:name w:val="不明显参考1"/>
    <w:qFormat/>
    <w:uiPriority w:val="0"/>
    <w:rPr>
      <w:smallCaps/>
      <w:color w:val="C0504D"/>
      <w:u w:val="single"/>
    </w:rPr>
  </w:style>
  <w:style w:type="character" w:customStyle="1" w:styleId="165">
    <w:name w:val="明显引用 Char3"/>
    <w:qFormat/>
    <w:uiPriority w:val="30"/>
    <w:rPr>
      <w:rFonts w:ascii="Times New Roman" w:hAnsi="Times New Roman" w:eastAsia="宋体" w:cs="Times New Roman"/>
      <w:b/>
      <w:bCs/>
      <w:i/>
      <w:iCs/>
      <w:color w:val="4F81BD"/>
      <w:szCs w:val="24"/>
    </w:rPr>
  </w:style>
  <w:style w:type="character" w:customStyle="1" w:styleId="166">
    <w:name w:val="Char Char17"/>
    <w:qFormat/>
    <w:uiPriority w:val="0"/>
    <w:rPr>
      <w:rFonts w:ascii="Cambria" w:hAnsi="Cambria" w:eastAsia="宋体"/>
      <w:b/>
      <w:bCs/>
      <w:kern w:val="2"/>
      <w:sz w:val="32"/>
      <w:szCs w:val="32"/>
      <w:lang w:val="en-US" w:eastAsia="zh-CN" w:bidi="ar-SA"/>
    </w:rPr>
  </w:style>
  <w:style w:type="character" w:customStyle="1" w:styleId="167">
    <w:name w:val="正文文本 3 Char2"/>
    <w:qFormat/>
    <w:uiPriority w:val="0"/>
    <w:rPr>
      <w:kern w:val="2"/>
      <w:sz w:val="16"/>
      <w:szCs w:val="16"/>
    </w:rPr>
  </w:style>
  <w:style w:type="character" w:customStyle="1" w:styleId="168">
    <w:name w:val="批注文字 Char Char"/>
    <w:autoRedefine/>
    <w:qFormat/>
    <w:uiPriority w:val="0"/>
    <w:rPr>
      <w:rFonts w:ascii="宋体" w:hAnsi="Times New Roman" w:eastAsia="宋体" w:cs="Times New Roman"/>
      <w:sz w:val="28"/>
      <w:szCs w:val="20"/>
    </w:rPr>
  </w:style>
  <w:style w:type="character" w:customStyle="1" w:styleId="169">
    <w:name w:val="标题4 Char Char"/>
    <w:link w:val="170"/>
    <w:autoRedefine/>
    <w:qFormat/>
    <w:uiPriority w:val="0"/>
    <w:rPr>
      <w:rFonts w:ascii="Arial" w:hAnsi="Arial"/>
      <w:b/>
      <w:bCs/>
      <w:sz w:val="24"/>
      <w:szCs w:val="32"/>
    </w:rPr>
  </w:style>
  <w:style w:type="paragraph" w:customStyle="1" w:styleId="170">
    <w:name w:val="标题4"/>
    <w:basedOn w:val="3"/>
    <w:next w:val="25"/>
    <w:link w:val="169"/>
    <w:qFormat/>
    <w:uiPriority w:val="0"/>
    <w:pPr>
      <w:spacing w:before="260" w:after="260" w:line="413" w:lineRule="auto"/>
      <w:ind w:left="0" w:firstLine="0"/>
    </w:pPr>
    <w:rPr>
      <w:rFonts w:ascii="Arial" w:eastAsia="宋体"/>
      <w:b/>
      <w:bCs/>
      <w:sz w:val="24"/>
      <w:szCs w:val="32"/>
    </w:rPr>
  </w:style>
  <w:style w:type="character" w:customStyle="1" w:styleId="171">
    <w:name w:val="普通文字 Char"/>
    <w:qFormat/>
    <w:uiPriority w:val="0"/>
    <w:rPr>
      <w:rFonts w:ascii="宋体" w:hAnsi="Courier New" w:eastAsia="幼圆"/>
      <w:kern w:val="2"/>
      <w:sz w:val="21"/>
      <w:lang w:val="en-US" w:eastAsia="zh-CN" w:bidi="ar-SA"/>
    </w:rPr>
  </w:style>
  <w:style w:type="paragraph" w:customStyle="1" w:styleId="172">
    <w:name w:val="p0"/>
    <w:basedOn w:val="1"/>
    <w:autoRedefine/>
    <w:qFormat/>
    <w:uiPriority w:val="0"/>
    <w:rPr>
      <w:szCs w:val="21"/>
    </w:rPr>
  </w:style>
  <w:style w:type="paragraph" w:customStyle="1" w:styleId="173">
    <w:name w:val="标题 5 + (符号) Times New Roman"/>
    <w:basedOn w:val="3"/>
    <w:autoRedefine/>
    <w:qFormat/>
    <w:uiPriority w:val="0"/>
    <w:pPr>
      <w:bidi/>
      <w:spacing w:before="60" w:after="60" w:line="400" w:lineRule="exact"/>
      <w:ind w:left="0" w:firstLine="0"/>
    </w:pPr>
    <w:rPr>
      <w:rFonts w:ascii="宋体" w:hAnsi="Times New Roman" w:eastAsia="Times New Roman"/>
      <w:b/>
      <w:bCs/>
      <w:i/>
      <w:color w:val="00000A"/>
      <w:kern w:val="1"/>
      <w:sz w:val="27"/>
      <w:szCs w:val="27"/>
    </w:rPr>
  </w:style>
  <w:style w:type="paragraph" w:customStyle="1" w:styleId="174">
    <w:name w:val="表格"/>
    <w:basedOn w:val="1"/>
    <w:link w:val="175"/>
    <w:qFormat/>
    <w:uiPriority w:val="0"/>
    <w:pPr>
      <w:jc w:val="center"/>
      <w:textAlignment w:val="center"/>
    </w:pPr>
    <w:rPr>
      <w:rFonts w:ascii="华文细黑" w:hAnsi="华文细黑"/>
      <w:kern w:val="0"/>
      <w:szCs w:val="20"/>
    </w:rPr>
  </w:style>
  <w:style w:type="character" w:customStyle="1" w:styleId="175">
    <w:name w:val="表格 Char"/>
    <w:link w:val="174"/>
    <w:autoRedefine/>
    <w:qFormat/>
    <w:uiPriority w:val="0"/>
    <w:rPr>
      <w:rFonts w:ascii="华文细黑" w:hAnsi="华文细黑"/>
      <w:sz w:val="21"/>
    </w:rPr>
  </w:style>
  <w:style w:type="paragraph" w:customStyle="1" w:styleId="176">
    <w:name w:val="默认段落字体 Para Char Char Char Char"/>
    <w:basedOn w:val="1"/>
    <w:qFormat/>
    <w:uiPriority w:val="0"/>
    <w:rPr>
      <w:szCs w:val="24"/>
    </w:rPr>
  </w:style>
  <w:style w:type="paragraph" w:customStyle="1" w:styleId="177">
    <w:name w:val="Char"/>
    <w:basedOn w:val="1"/>
    <w:qFormat/>
    <w:uiPriority w:val="0"/>
    <w:rPr>
      <w:szCs w:val="24"/>
    </w:rPr>
  </w:style>
  <w:style w:type="paragraph" w:customStyle="1" w:styleId="178">
    <w:name w:val="Char Char Char Char"/>
    <w:basedOn w:val="14"/>
    <w:autoRedefine/>
    <w:qFormat/>
    <w:uiPriority w:val="0"/>
    <w:rPr>
      <w:szCs w:val="20"/>
    </w:rPr>
  </w:style>
  <w:style w:type="paragraph" w:customStyle="1" w:styleId="179">
    <w:name w:val="1"/>
    <w:basedOn w:val="1"/>
    <w:qFormat/>
    <w:uiPriority w:val="0"/>
    <w:rPr>
      <w:szCs w:val="24"/>
    </w:rPr>
  </w:style>
  <w:style w:type="paragraph" w:customStyle="1" w:styleId="180">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18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182">
    <w:name w:val="列出段落2"/>
    <w:basedOn w:val="1"/>
    <w:unhideWhenUsed/>
    <w:qFormat/>
    <w:uiPriority w:val="99"/>
    <w:pPr>
      <w:ind w:firstLine="420" w:firstLineChars="200"/>
    </w:pPr>
    <w:rPr>
      <w:szCs w:val="24"/>
    </w:rPr>
  </w:style>
  <w:style w:type="paragraph" w:customStyle="1" w:styleId="183">
    <w:name w:val="TOC 标题1"/>
    <w:basedOn w:val="2"/>
    <w:next w:val="1"/>
    <w:autoRedefine/>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84">
    <w:name w:val="dash6b63_65871"/>
    <w:basedOn w:val="1"/>
    <w:qFormat/>
    <w:uiPriority w:val="0"/>
    <w:pPr>
      <w:widowControl/>
    </w:pPr>
    <w:rPr>
      <w:rFonts w:cs="Calibri"/>
      <w:kern w:val="0"/>
      <w:sz w:val="20"/>
      <w:szCs w:val="20"/>
    </w:rPr>
  </w:style>
  <w:style w:type="paragraph" w:customStyle="1" w:styleId="185">
    <w:name w:val="zw"/>
    <w:basedOn w:val="1"/>
    <w:autoRedefine/>
    <w:qFormat/>
    <w:uiPriority w:val="0"/>
    <w:pPr>
      <w:widowControl/>
      <w:spacing w:before="100" w:beforeAutospacing="1" w:after="100" w:afterAutospacing="1"/>
    </w:pPr>
    <w:rPr>
      <w:rFonts w:ascii="宋体" w:hAnsi="宋体"/>
      <w:color w:val="000000"/>
      <w:kern w:val="0"/>
      <w:sz w:val="24"/>
      <w:szCs w:val="24"/>
    </w:rPr>
  </w:style>
  <w:style w:type="paragraph" w:customStyle="1" w:styleId="186">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styleId="187">
    <w:name w:val="List Paragraph"/>
    <w:basedOn w:val="1"/>
    <w:qFormat/>
    <w:uiPriority w:val="34"/>
    <w:pPr>
      <w:ind w:firstLine="420" w:firstLineChars="200"/>
    </w:pPr>
  </w:style>
  <w:style w:type="paragraph" w:customStyle="1" w:styleId="188">
    <w:name w:val="Char Char10 Char Char Char Char"/>
    <w:basedOn w:val="1"/>
    <w:autoRedefine/>
    <w:qFormat/>
    <w:uiPriority w:val="0"/>
    <w:rPr>
      <w:szCs w:val="24"/>
    </w:rPr>
  </w:style>
  <w:style w:type="paragraph" w:customStyle="1" w:styleId="189">
    <w:name w:val="表格文字"/>
    <w:basedOn w:val="1"/>
    <w:qFormat/>
    <w:uiPriority w:val="0"/>
    <w:pPr>
      <w:adjustRightInd w:val="0"/>
      <w:spacing w:line="420" w:lineRule="atLeast"/>
      <w:jc w:val="left"/>
      <w:textAlignment w:val="baseline"/>
    </w:pPr>
    <w:rPr>
      <w:kern w:val="0"/>
      <w:szCs w:val="20"/>
    </w:rPr>
  </w:style>
  <w:style w:type="paragraph" w:customStyle="1" w:styleId="190">
    <w:name w:val="_Style 43"/>
    <w:autoRedefine/>
    <w:qFormat/>
    <w:uiPriority w:val="0"/>
    <w:rPr>
      <w:rFonts w:ascii="Times New Roman" w:hAnsi="Times New Roman" w:eastAsia="宋体" w:cs="Times New Roman"/>
      <w:lang w:val="en-US" w:eastAsia="zh-CN" w:bidi="ar-SA"/>
    </w:rPr>
  </w:style>
  <w:style w:type="paragraph" w:customStyle="1" w:styleId="191">
    <w:name w:val="样式 标题 1 + 黑体 三号 非加粗 居中 段前: 6 磅 段后: 6 磅 行距: 固定值 20 磅"/>
    <w:basedOn w:val="2"/>
    <w:autoRedefine/>
    <w:qFormat/>
    <w:uiPriority w:val="0"/>
    <w:pPr>
      <w:spacing w:before="120" w:after="120" w:line="400" w:lineRule="exact"/>
      <w:jc w:val="center"/>
    </w:pPr>
    <w:rPr>
      <w:rFonts w:ascii="黑体" w:hAnsi="黑体" w:eastAsia="黑体" w:cs="宋体"/>
      <w:b w:val="0"/>
      <w:bCs w:val="0"/>
      <w:sz w:val="32"/>
      <w:szCs w:val="20"/>
    </w:rPr>
  </w:style>
  <w:style w:type="character" w:customStyle="1" w:styleId="192">
    <w:name w:val="明显引用 Char4"/>
    <w:autoRedefine/>
    <w:qFormat/>
    <w:uiPriority w:val="30"/>
    <w:rPr>
      <w:b/>
      <w:bCs/>
      <w:i/>
      <w:iCs/>
      <w:color w:val="4F81BD"/>
      <w:kern w:val="2"/>
      <w:sz w:val="21"/>
      <w:szCs w:val="22"/>
    </w:rPr>
  </w:style>
  <w:style w:type="paragraph" w:customStyle="1" w:styleId="193">
    <w:name w:val="Char2 Char Char Char Char Char Char"/>
    <w:basedOn w:val="1"/>
    <w:qFormat/>
    <w:uiPriority w:val="0"/>
    <w:rPr>
      <w:rFonts w:ascii="仿宋_GB2312"/>
      <w:b/>
      <w:sz w:val="30"/>
      <w:szCs w:val="32"/>
    </w:rPr>
  </w:style>
  <w:style w:type="character" w:customStyle="1" w:styleId="194">
    <w:name w:val="引用 Char4"/>
    <w:qFormat/>
    <w:uiPriority w:val="29"/>
    <w:rPr>
      <w:i/>
      <w:iCs/>
      <w:color w:val="000000"/>
      <w:kern w:val="2"/>
      <w:sz w:val="21"/>
      <w:szCs w:val="22"/>
    </w:rPr>
  </w:style>
  <w:style w:type="paragraph" w:styleId="195">
    <w:name w:val="No Spacing"/>
    <w:autoRedefine/>
    <w:qFormat/>
    <w:uiPriority w:val="0"/>
    <w:pPr>
      <w:widowControl w:val="0"/>
      <w:jc w:val="both"/>
    </w:pPr>
    <w:rPr>
      <w:rFonts w:ascii="Times New Roman" w:hAnsi="Times New Roman" w:eastAsia="宋体" w:cs="Times New Roman"/>
      <w:kern w:val="2"/>
      <w:sz w:val="21"/>
      <w:lang w:val="en-US" w:eastAsia="zh-CN" w:bidi="he-IL"/>
    </w:rPr>
  </w:style>
  <w:style w:type="paragraph" w:customStyle="1" w:styleId="196">
    <w:name w:val="修订1"/>
    <w:qFormat/>
    <w:uiPriority w:val="0"/>
    <w:rPr>
      <w:rFonts w:ascii="Times New Roman" w:hAnsi="Times New Roman" w:eastAsia="宋体" w:cs="Times New Roman"/>
      <w:kern w:val="2"/>
      <w:sz w:val="21"/>
      <w:szCs w:val="24"/>
      <w:lang w:val="en-US" w:eastAsia="zh-CN" w:bidi="ar-SA"/>
    </w:rPr>
  </w:style>
  <w:style w:type="paragraph" w:customStyle="1" w:styleId="197">
    <w:name w:val="Char1"/>
    <w:basedOn w:val="1"/>
    <w:qFormat/>
    <w:uiPriority w:val="0"/>
    <w:rPr>
      <w:rFonts w:ascii="Tahoma" w:hAnsi="Tahoma"/>
      <w:sz w:val="24"/>
      <w:szCs w:val="20"/>
    </w:rPr>
  </w:style>
  <w:style w:type="paragraph" w:customStyle="1" w:styleId="198">
    <w:name w:val="样式 标题 2 + Times New Roman 四号 非加粗 段前: 5 磅 段后: 0 磅 行距: 固定值 20..."/>
    <w:basedOn w:val="3"/>
    <w:qFormat/>
    <w:uiPriority w:val="0"/>
    <w:pPr>
      <w:spacing w:before="100" w:line="400" w:lineRule="exact"/>
      <w:ind w:left="0" w:firstLine="0"/>
    </w:pPr>
    <w:rPr>
      <w:rFonts w:ascii="Times New Roman" w:hAnsi="Times New Roman"/>
      <w:szCs w:val="24"/>
    </w:rPr>
  </w:style>
  <w:style w:type="character" w:customStyle="1" w:styleId="199">
    <w:name w:val="样式 标书正文 + 下划线 Char"/>
    <w:qFormat/>
    <w:uiPriority w:val="0"/>
    <w:rPr>
      <w:rFonts w:eastAsia="Times New Roman"/>
      <w:kern w:val="2"/>
      <w:sz w:val="28"/>
      <w:u w:val="single"/>
      <w:lang w:val="en-US" w:eastAsia="zh-CN"/>
    </w:rPr>
  </w:style>
  <w:style w:type="character" w:customStyle="1" w:styleId="200">
    <w:name w:val="标题 Char Char"/>
    <w:qFormat/>
    <w:uiPriority w:val="0"/>
    <w:rPr>
      <w:rFonts w:ascii="Cambria" w:hAnsi="Cambria" w:cs="Times New Roman"/>
      <w:b/>
      <w:bCs/>
      <w:kern w:val="2"/>
      <w:sz w:val="32"/>
      <w:szCs w:val="32"/>
    </w:rPr>
  </w:style>
  <w:style w:type="character" w:customStyle="1" w:styleId="201">
    <w:name w:val="Char Char3"/>
    <w:qFormat/>
    <w:uiPriority w:val="0"/>
    <w:rPr>
      <w:rFonts w:hAnsi="Courier New" w:cs="Courier New"/>
      <w:kern w:val="2"/>
      <w:sz w:val="21"/>
      <w:szCs w:val="21"/>
    </w:rPr>
  </w:style>
  <w:style w:type="character" w:customStyle="1" w:styleId="202">
    <w:name w:val="Char Char2"/>
    <w:qFormat/>
    <w:uiPriority w:val="0"/>
    <w:rPr>
      <w:rFonts w:eastAsia="宋体"/>
      <w:sz w:val="18"/>
      <w:szCs w:val="18"/>
      <w:lang w:val="en-US" w:eastAsia="zh-CN" w:bidi="ar-SA"/>
    </w:rPr>
  </w:style>
  <w:style w:type="character" w:customStyle="1" w:styleId="203">
    <w:name w:val="Quote Char"/>
    <w:link w:val="204"/>
    <w:qFormat/>
    <w:locked/>
    <w:uiPriority w:val="0"/>
    <w:rPr>
      <w:i/>
      <w:color w:val="000000"/>
      <w:kern w:val="2"/>
      <w:sz w:val="22"/>
    </w:rPr>
  </w:style>
  <w:style w:type="paragraph" w:customStyle="1" w:styleId="204">
    <w:name w:val="引用1"/>
    <w:basedOn w:val="1"/>
    <w:next w:val="1"/>
    <w:link w:val="203"/>
    <w:autoRedefine/>
    <w:qFormat/>
    <w:uiPriority w:val="0"/>
    <w:rPr>
      <w:i/>
      <w:color w:val="000000"/>
      <w:sz w:val="22"/>
      <w:szCs w:val="20"/>
    </w:rPr>
  </w:style>
  <w:style w:type="character" w:customStyle="1" w:styleId="205">
    <w:name w:val="普通文字 Char Char Char"/>
    <w:qFormat/>
    <w:locked/>
    <w:uiPriority w:val="0"/>
    <w:rPr>
      <w:rFonts w:ascii="宋体" w:hAnsi="宋体" w:eastAsia="仿宋_GB2312" w:cs="宋体"/>
      <w:color w:val="000000"/>
      <w:kern w:val="1"/>
      <w:sz w:val="30"/>
      <w:szCs w:val="22"/>
    </w:rPr>
  </w:style>
  <w:style w:type="character" w:customStyle="1" w:styleId="206">
    <w:name w:val="Normal Indent Char"/>
    <w:autoRedefine/>
    <w:qFormat/>
    <w:locked/>
    <w:uiPriority w:val="0"/>
    <w:rPr>
      <w:rFonts w:cs="Times New Roman"/>
    </w:rPr>
  </w:style>
  <w:style w:type="character" w:customStyle="1" w:styleId="207">
    <w:name w:val="孙普文字 Char Char1"/>
    <w:autoRedefine/>
    <w:qFormat/>
    <w:uiPriority w:val="0"/>
    <w:rPr>
      <w:rFonts w:ascii="宋体" w:hAnsi="Courier New" w:eastAsia="宋体"/>
      <w:kern w:val="2"/>
      <w:sz w:val="21"/>
      <w:lang w:val="en-US" w:eastAsia="zh-CN" w:bidi="ar-SA"/>
    </w:rPr>
  </w:style>
  <w:style w:type="character" w:customStyle="1" w:styleId="208">
    <w:name w:val="Char Char16"/>
    <w:autoRedefine/>
    <w:qFormat/>
    <w:uiPriority w:val="0"/>
    <w:rPr>
      <w:rFonts w:eastAsia="宋体"/>
      <w:b/>
      <w:kern w:val="2"/>
      <w:sz w:val="32"/>
      <w:lang w:val="en-US" w:eastAsia="zh-CN"/>
    </w:rPr>
  </w:style>
  <w:style w:type="character" w:customStyle="1" w:styleId="209">
    <w:name w:val="页脚 Char Char"/>
    <w:autoRedefine/>
    <w:qFormat/>
    <w:uiPriority w:val="0"/>
    <w:rPr>
      <w:kern w:val="2"/>
      <w:sz w:val="18"/>
      <w:szCs w:val="18"/>
    </w:rPr>
  </w:style>
  <w:style w:type="character" w:customStyle="1" w:styleId="210">
    <w:name w:val="脚注文本 Char Char"/>
    <w:autoRedefine/>
    <w:qFormat/>
    <w:uiPriority w:val="0"/>
    <w:rPr>
      <w:kern w:val="2"/>
      <w:sz w:val="18"/>
    </w:rPr>
  </w:style>
  <w:style w:type="character" w:customStyle="1" w:styleId="211">
    <w:name w:val="Char Char31"/>
    <w:autoRedefine/>
    <w:qFormat/>
    <w:uiPriority w:val="0"/>
    <w:rPr>
      <w:rFonts w:ascii="Arial" w:hAnsi="Arial" w:eastAsia="黑体"/>
      <w:b/>
      <w:kern w:val="2"/>
      <w:sz w:val="32"/>
      <w:lang w:val="en-US" w:eastAsia="zh-CN"/>
    </w:rPr>
  </w:style>
  <w:style w:type="character" w:customStyle="1" w:styleId="212">
    <w:name w:val="目录4 Char Char"/>
    <w:link w:val="213"/>
    <w:qFormat/>
    <w:uiPriority w:val="0"/>
    <w:rPr>
      <w:rFonts w:ascii="黑体" w:eastAsia="黑体"/>
      <w:kern w:val="2"/>
      <w:sz w:val="24"/>
      <w:szCs w:val="24"/>
    </w:rPr>
  </w:style>
  <w:style w:type="paragraph" w:customStyle="1" w:styleId="213">
    <w:name w:val="目录4"/>
    <w:basedOn w:val="1"/>
    <w:link w:val="212"/>
    <w:qFormat/>
    <w:uiPriority w:val="0"/>
    <w:pPr>
      <w:spacing w:beforeLines="50" w:afterLines="50" w:line="400" w:lineRule="exact"/>
    </w:pPr>
    <w:rPr>
      <w:rFonts w:ascii="黑体" w:eastAsia="黑体"/>
      <w:sz w:val="24"/>
      <w:szCs w:val="24"/>
    </w:rPr>
  </w:style>
  <w:style w:type="character" w:customStyle="1" w:styleId="214">
    <w:name w:val="Intense Quote Char"/>
    <w:link w:val="215"/>
    <w:qFormat/>
    <w:locked/>
    <w:uiPriority w:val="0"/>
    <w:rPr>
      <w:b/>
      <w:i/>
      <w:color w:val="4F81BD"/>
      <w:kern w:val="2"/>
      <w:sz w:val="22"/>
    </w:rPr>
  </w:style>
  <w:style w:type="paragraph" w:customStyle="1" w:styleId="215">
    <w:name w:val="明显引用1"/>
    <w:basedOn w:val="1"/>
    <w:next w:val="1"/>
    <w:link w:val="214"/>
    <w:autoRedefine/>
    <w:qFormat/>
    <w:uiPriority w:val="0"/>
    <w:pPr>
      <w:pBdr>
        <w:bottom w:val="single" w:color="4F81BD" w:sz="4" w:space="4"/>
      </w:pBdr>
      <w:spacing w:before="200" w:after="280"/>
      <w:ind w:left="936" w:right="936"/>
    </w:pPr>
    <w:rPr>
      <w:b/>
      <w:i/>
      <w:color w:val="4F81BD"/>
      <w:sz w:val="22"/>
      <w:szCs w:val="20"/>
    </w:rPr>
  </w:style>
  <w:style w:type="paragraph" w:customStyle="1" w:styleId="216">
    <w:name w:val="xl69"/>
    <w:basedOn w:val="1"/>
    <w:qFormat/>
    <w:uiPriority w:val="0"/>
    <w:pPr>
      <w:widowControl/>
      <w:pBdr>
        <w:top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17">
    <w:name w:val="xl51"/>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18">
    <w:name w:val="TOC 标题2"/>
    <w:basedOn w:val="2"/>
    <w:next w:val="1"/>
    <w:qFormat/>
    <w:uiPriority w:val="39"/>
    <w:pPr>
      <w:outlineLvl w:val="9"/>
    </w:pPr>
  </w:style>
  <w:style w:type="paragraph" w:customStyle="1" w:styleId="219">
    <w:name w:val="xl75"/>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20">
    <w:name w:val="xl42"/>
    <w:basedOn w:val="1"/>
    <w:autoRedefine/>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21">
    <w:name w:val="xl58"/>
    <w:basedOn w:val="1"/>
    <w:autoRedefine/>
    <w:qFormat/>
    <w:uiPriority w:val="0"/>
    <w:pPr>
      <w:widowControl/>
      <w:pBdr>
        <w:top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0"/>
      <w:szCs w:val="20"/>
    </w:rPr>
  </w:style>
  <w:style w:type="paragraph" w:customStyle="1" w:styleId="222">
    <w:name w:val="xl37"/>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23">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olor w:val="000000"/>
      <w:kern w:val="0"/>
      <w:sz w:val="18"/>
      <w:szCs w:val="18"/>
    </w:rPr>
  </w:style>
  <w:style w:type="paragraph" w:customStyle="1" w:styleId="224">
    <w:name w:val="xl5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25">
    <w:name w:val="xl43"/>
    <w:basedOn w:val="1"/>
    <w:autoRedefine/>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26">
    <w:name w:val="xl48"/>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character" w:customStyle="1" w:styleId="227">
    <w:name w:val="称呼 Char1"/>
    <w:autoRedefine/>
    <w:semiHidden/>
    <w:qFormat/>
    <w:uiPriority w:val="99"/>
    <w:rPr>
      <w:kern w:val="2"/>
      <w:sz w:val="21"/>
      <w:szCs w:val="22"/>
    </w:rPr>
  </w:style>
  <w:style w:type="character" w:customStyle="1" w:styleId="228">
    <w:name w:val="HTML 预设格式 Char1"/>
    <w:semiHidden/>
    <w:qFormat/>
    <w:uiPriority w:val="99"/>
    <w:rPr>
      <w:rFonts w:ascii="Courier New" w:hAnsi="Courier New" w:cs="Courier New"/>
      <w:kern w:val="2"/>
    </w:rPr>
  </w:style>
  <w:style w:type="character" w:customStyle="1" w:styleId="229">
    <w:name w:val="尾注文本 Char1"/>
    <w:semiHidden/>
    <w:qFormat/>
    <w:uiPriority w:val="99"/>
    <w:rPr>
      <w:kern w:val="2"/>
      <w:sz w:val="21"/>
      <w:szCs w:val="22"/>
    </w:rPr>
  </w:style>
  <w:style w:type="paragraph" w:customStyle="1" w:styleId="230">
    <w:name w:val="xl47"/>
    <w:basedOn w:val="1"/>
    <w:qFormat/>
    <w:uiPriority w:val="0"/>
    <w:pPr>
      <w:widowControl/>
      <w:pBdr>
        <w:top w:val="single" w:color="auto" w:sz="8" w:space="0"/>
        <w:bottom w:val="single" w:color="auto" w:sz="4" w:space="0"/>
        <w:right w:val="single" w:color="auto" w:sz="8" w:space="0"/>
      </w:pBdr>
      <w:spacing w:before="100" w:beforeAutospacing="1" w:after="100" w:afterAutospacing="1"/>
      <w:jc w:val="center"/>
      <w:textAlignment w:val="center"/>
    </w:pPr>
    <w:rPr>
      <w:rFonts w:hint="eastAsia" w:ascii="黑体" w:hAnsi="Arial Unicode MS" w:eastAsia="黑体"/>
      <w:b/>
      <w:bCs/>
      <w:kern w:val="0"/>
      <w:sz w:val="24"/>
      <w:szCs w:val="24"/>
    </w:rPr>
  </w:style>
  <w:style w:type="character" w:customStyle="1" w:styleId="231">
    <w:name w:val="脚注文本 Char1"/>
    <w:semiHidden/>
    <w:qFormat/>
    <w:uiPriority w:val="99"/>
    <w:rPr>
      <w:kern w:val="2"/>
      <w:sz w:val="18"/>
      <w:szCs w:val="18"/>
    </w:rPr>
  </w:style>
  <w:style w:type="paragraph" w:customStyle="1" w:styleId="232">
    <w:name w:val="font7"/>
    <w:basedOn w:val="1"/>
    <w:qFormat/>
    <w:uiPriority w:val="0"/>
    <w:pPr>
      <w:widowControl/>
      <w:spacing w:before="100" w:beforeAutospacing="1" w:after="100" w:afterAutospacing="1"/>
      <w:jc w:val="left"/>
    </w:pPr>
    <w:rPr>
      <w:rFonts w:hint="eastAsia" w:ascii="仿宋_GB2312" w:hAnsi="Arial Unicode MS" w:eastAsia="仿宋_GB2312"/>
      <w:kern w:val="0"/>
      <w:sz w:val="24"/>
      <w:szCs w:val="24"/>
      <w:u w:val="single"/>
    </w:rPr>
  </w:style>
  <w:style w:type="paragraph" w:customStyle="1" w:styleId="233">
    <w:name w:val="xl7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3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color w:val="000000"/>
      <w:kern w:val="0"/>
      <w:sz w:val="18"/>
      <w:szCs w:val="18"/>
    </w:rPr>
  </w:style>
  <w:style w:type="paragraph" w:customStyle="1" w:styleId="235">
    <w:name w:val="xl38"/>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paragraph" w:customStyle="1" w:styleId="236">
    <w:name w:val="xl72"/>
    <w:basedOn w:val="1"/>
    <w:qFormat/>
    <w:uiPriority w:val="0"/>
    <w:pPr>
      <w:widowControl/>
      <w:pBdr>
        <w:bottom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37">
    <w:name w:val="xl52"/>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38">
    <w:name w:val="xl6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239">
    <w:name w:val="xl54"/>
    <w:basedOn w:val="1"/>
    <w:autoRedefine/>
    <w:qFormat/>
    <w:uiPriority w:val="0"/>
    <w:pPr>
      <w:widowControl/>
      <w:spacing w:before="100" w:beforeAutospacing="1" w:after="100" w:afterAutospacing="1"/>
      <w:jc w:val="left"/>
      <w:textAlignment w:val="center"/>
    </w:pPr>
    <w:rPr>
      <w:rFonts w:hint="eastAsia" w:ascii="仿宋_GB2312" w:hAnsi="Arial Unicode MS" w:eastAsia="仿宋_GB2312"/>
      <w:kern w:val="0"/>
      <w:sz w:val="18"/>
      <w:szCs w:val="18"/>
    </w:rPr>
  </w:style>
  <w:style w:type="paragraph" w:customStyle="1" w:styleId="240">
    <w:name w:val="xl6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cs="Arial Unicode MS"/>
      <w:color w:val="000000"/>
      <w:kern w:val="0"/>
      <w:sz w:val="20"/>
      <w:szCs w:val="20"/>
    </w:rPr>
  </w:style>
  <w:style w:type="paragraph" w:customStyle="1" w:styleId="241">
    <w:name w:val="xl66"/>
    <w:basedOn w:val="1"/>
    <w:qFormat/>
    <w:uiPriority w:val="0"/>
    <w:pPr>
      <w:widowControl/>
      <w:spacing w:before="100" w:beforeAutospacing="1" w:after="100" w:afterAutospacing="1"/>
      <w:jc w:val="center"/>
      <w:textAlignment w:val="center"/>
    </w:pPr>
    <w:rPr>
      <w:rFonts w:hint="eastAsia" w:ascii="隶书" w:hAnsi="Arial Unicode MS" w:eastAsia="隶书" w:cs="Arial Unicode MS"/>
      <w:b/>
      <w:bCs/>
      <w:kern w:val="0"/>
      <w:sz w:val="40"/>
      <w:szCs w:val="40"/>
    </w:rPr>
  </w:style>
  <w:style w:type="paragraph" w:customStyle="1" w:styleId="242">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43">
    <w:name w:val="xl6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44">
    <w:name w:val="xl44"/>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45">
    <w:name w:val="xl55"/>
    <w:basedOn w:val="1"/>
    <w:qFormat/>
    <w:uiPriority w:val="0"/>
    <w:pPr>
      <w:widowControl/>
      <w:spacing w:before="100" w:beforeAutospacing="1" w:after="100" w:afterAutospacing="1"/>
      <w:jc w:val="left"/>
      <w:textAlignment w:val="center"/>
    </w:pPr>
    <w:rPr>
      <w:rFonts w:hint="eastAsia" w:ascii="仿宋_GB2312" w:hAnsi="Arial Unicode MS" w:eastAsia="仿宋_GB2312"/>
      <w:kern w:val="0"/>
      <w:sz w:val="18"/>
      <w:szCs w:val="18"/>
    </w:rPr>
  </w:style>
  <w:style w:type="paragraph" w:customStyle="1" w:styleId="246">
    <w:name w:val="xl46"/>
    <w:basedOn w:val="1"/>
    <w:qFormat/>
    <w:uiPriority w:val="0"/>
    <w:pPr>
      <w:widowControl/>
      <w:pBdr>
        <w:top w:val="single" w:color="auto" w:sz="8" w:space="0"/>
        <w:bottom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paragraph" w:customStyle="1" w:styleId="247">
    <w:name w:val="Char Char Char Char1"/>
    <w:basedOn w:val="1"/>
    <w:qFormat/>
    <w:uiPriority w:val="0"/>
    <w:rPr>
      <w:kern w:val="0"/>
      <w:sz w:val="24"/>
      <w:szCs w:val="24"/>
    </w:rPr>
  </w:style>
  <w:style w:type="paragraph" w:customStyle="1" w:styleId="248">
    <w:name w:val="xl70"/>
    <w:basedOn w:val="1"/>
    <w:autoRedefine/>
    <w:qFormat/>
    <w:uiPriority w:val="0"/>
    <w:pPr>
      <w:widowControl/>
      <w:pBdr>
        <w:top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49">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olor w:val="000000"/>
      <w:kern w:val="0"/>
      <w:sz w:val="18"/>
      <w:szCs w:val="18"/>
    </w:rPr>
  </w:style>
  <w:style w:type="paragraph" w:customStyle="1" w:styleId="250">
    <w:name w:val="xl53"/>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51">
    <w:name w:val="xl26"/>
    <w:basedOn w:val="1"/>
    <w:autoRedefine/>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right"/>
      <w:textAlignment w:val="center"/>
    </w:pPr>
    <w:rPr>
      <w:rFonts w:hint="eastAsia" w:ascii="仿宋_GB2312" w:hAnsi="Arial Unicode MS" w:eastAsia="仿宋_GB2312"/>
      <w:kern w:val="0"/>
      <w:sz w:val="18"/>
      <w:szCs w:val="18"/>
    </w:rPr>
  </w:style>
  <w:style w:type="paragraph" w:customStyle="1" w:styleId="252">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53">
    <w:name w:val="xl6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int="eastAsia" w:ascii="仿宋_GB2312" w:hAnsi="Arial Unicode MS" w:eastAsia="仿宋_GB2312" w:cs="Arial Unicode MS"/>
      <w:color w:val="000000"/>
      <w:kern w:val="0"/>
      <w:sz w:val="20"/>
      <w:szCs w:val="20"/>
    </w:rPr>
  </w:style>
  <w:style w:type="paragraph" w:customStyle="1" w:styleId="254">
    <w:name w:val="xl56"/>
    <w:basedOn w:val="1"/>
    <w:qFormat/>
    <w:uiPriority w:val="0"/>
    <w:pPr>
      <w:widowControl/>
      <w:pBdr>
        <w:top w:val="single" w:color="auto" w:sz="4" w:space="0"/>
        <w:left w:val="single" w:color="auto" w:sz="8"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55">
    <w:name w:val="font0"/>
    <w:basedOn w:val="1"/>
    <w:autoRedefine/>
    <w:qFormat/>
    <w:uiPriority w:val="0"/>
    <w:pPr>
      <w:widowControl/>
      <w:spacing w:before="100" w:beforeAutospacing="1" w:after="100" w:afterAutospacing="1"/>
      <w:jc w:val="left"/>
    </w:pPr>
    <w:rPr>
      <w:rFonts w:hint="eastAsia" w:ascii="宋体" w:hAnsi="宋体"/>
      <w:kern w:val="0"/>
      <w:sz w:val="24"/>
      <w:szCs w:val="24"/>
    </w:rPr>
  </w:style>
  <w:style w:type="paragraph" w:customStyle="1" w:styleId="256">
    <w:name w:val="纯文本1"/>
    <w:basedOn w:val="1"/>
    <w:qFormat/>
    <w:uiPriority w:val="0"/>
    <w:pPr>
      <w:adjustRightInd w:val="0"/>
      <w:textAlignment w:val="baseline"/>
    </w:pPr>
    <w:rPr>
      <w:rFonts w:ascii="宋体" w:hAnsi="Courier New"/>
      <w:szCs w:val="20"/>
    </w:rPr>
  </w:style>
  <w:style w:type="paragraph" w:customStyle="1" w:styleId="257">
    <w:name w:val="xl39"/>
    <w:basedOn w:val="1"/>
    <w:autoRedefine/>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58">
    <w:name w:val="xl45"/>
    <w:basedOn w:val="1"/>
    <w:autoRedefine/>
    <w:qFormat/>
    <w:uiPriority w:val="0"/>
    <w:pPr>
      <w:widowControl/>
      <w:pBdr>
        <w:top w:val="single" w:color="auto" w:sz="8" w:space="0"/>
        <w:left w:val="single" w:color="auto" w:sz="4" w:space="0"/>
        <w:bottom w:val="single" w:color="auto" w:sz="4" w:space="0"/>
      </w:pBdr>
      <w:spacing w:before="100" w:beforeAutospacing="1" w:after="100" w:afterAutospacing="1"/>
      <w:jc w:val="center"/>
      <w:textAlignment w:val="center"/>
    </w:pPr>
    <w:rPr>
      <w:rFonts w:hint="eastAsia" w:ascii="黑体" w:hAnsi="Arial Unicode MS" w:eastAsia="黑体"/>
      <w:b/>
      <w:bCs/>
      <w:kern w:val="0"/>
      <w:sz w:val="24"/>
      <w:szCs w:val="24"/>
    </w:rPr>
  </w:style>
  <w:style w:type="paragraph" w:customStyle="1" w:styleId="259">
    <w:name w:val="xl65"/>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60">
    <w:name w:val="Char Char Char Char Char Char Char"/>
    <w:basedOn w:val="1"/>
    <w:autoRedefine/>
    <w:qFormat/>
    <w:uiPriority w:val="0"/>
    <w:pPr>
      <w:adjustRightInd w:val="0"/>
      <w:snapToGrid w:val="0"/>
      <w:spacing w:line="360" w:lineRule="auto"/>
      <w:ind w:firstLine="200"/>
      <w:jc w:val="left"/>
    </w:pPr>
    <w:rPr>
      <w:rFonts w:ascii="宋体" w:hAnsi="宋体" w:cs="宋体"/>
      <w:color w:val="0000FF"/>
      <w:sz w:val="24"/>
      <w:szCs w:val="24"/>
    </w:rPr>
  </w:style>
  <w:style w:type="paragraph" w:customStyle="1" w:styleId="261">
    <w:name w:val="xl25"/>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62">
    <w:name w:val="xl30"/>
    <w:basedOn w:val="1"/>
    <w:autoRedefine/>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olor w:val="000000"/>
      <w:kern w:val="0"/>
      <w:sz w:val="18"/>
      <w:szCs w:val="18"/>
    </w:rPr>
  </w:style>
  <w:style w:type="paragraph" w:customStyle="1" w:styleId="263">
    <w:name w:val="xl71"/>
    <w:basedOn w:val="1"/>
    <w:qFormat/>
    <w:uiPriority w:val="0"/>
    <w:pPr>
      <w:widowControl/>
      <w:pBdr>
        <w:left w:val="single" w:color="auto" w:sz="8" w:space="0"/>
        <w:bottom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64">
    <w:name w:val="正文1"/>
    <w:autoRedefine/>
    <w:qFormat/>
    <w:uiPriority w:val="0"/>
    <w:pPr>
      <w:jc w:val="both"/>
    </w:pPr>
    <w:rPr>
      <w:rFonts w:ascii="Times New Roman" w:hAnsi="Times New Roman" w:eastAsia="宋体" w:cs="Times New Roman"/>
      <w:kern w:val="2"/>
      <w:sz w:val="21"/>
      <w:szCs w:val="21"/>
      <w:lang w:val="en-US" w:eastAsia="zh-CN" w:bidi="ar-SA"/>
    </w:rPr>
  </w:style>
  <w:style w:type="paragraph" w:customStyle="1" w:styleId="26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66">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kern w:val="0"/>
      <w:sz w:val="20"/>
      <w:szCs w:val="20"/>
    </w:rPr>
  </w:style>
  <w:style w:type="paragraph" w:customStyle="1" w:styleId="267">
    <w:name w:val="xl41"/>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68">
    <w:name w:val="xl36"/>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right"/>
      <w:textAlignment w:val="center"/>
    </w:pPr>
    <w:rPr>
      <w:rFonts w:hint="eastAsia" w:ascii="仿宋_GB2312" w:hAnsi="Arial Unicode MS" w:eastAsia="仿宋_GB2312"/>
      <w:kern w:val="0"/>
      <w:sz w:val="18"/>
      <w:szCs w:val="18"/>
    </w:rPr>
  </w:style>
  <w:style w:type="paragraph" w:customStyle="1" w:styleId="269">
    <w:name w:val="正文－段内 Char Char Char Char"/>
    <w:basedOn w:val="1"/>
    <w:qFormat/>
    <w:uiPriority w:val="0"/>
    <w:pPr>
      <w:adjustRightInd w:val="0"/>
      <w:snapToGrid w:val="0"/>
      <w:spacing w:line="336" w:lineRule="auto"/>
      <w:ind w:firstLine="480" w:firstLineChars="200"/>
      <w:textAlignment w:val="baseline"/>
    </w:pPr>
    <w:rPr>
      <w:rFonts w:ascii="宋体"/>
      <w:kern w:val="0"/>
      <w:sz w:val="24"/>
      <w:szCs w:val="24"/>
    </w:rPr>
  </w:style>
  <w:style w:type="paragraph" w:customStyle="1" w:styleId="270">
    <w:name w:val="xl40"/>
    <w:basedOn w:val="1"/>
    <w:autoRedefine/>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left"/>
      <w:textAlignment w:val="center"/>
    </w:pPr>
    <w:rPr>
      <w:rFonts w:hint="eastAsia" w:ascii="仿宋_GB2312" w:hAnsi="Arial Unicode MS" w:eastAsia="仿宋_GB2312"/>
      <w:kern w:val="0"/>
      <w:sz w:val="24"/>
      <w:szCs w:val="24"/>
    </w:rPr>
  </w:style>
  <w:style w:type="paragraph" w:customStyle="1" w:styleId="271">
    <w:name w:val="xl22"/>
    <w:basedOn w:val="1"/>
    <w:qFormat/>
    <w:uiPriority w:val="0"/>
    <w:pPr>
      <w:widowControl/>
      <w:spacing w:before="100" w:beforeAutospacing="1" w:after="100" w:afterAutospacing="1"/>
    </w:pPr>
    <w:rPr>
      <w:rFonts w:ascii="宋体" w:hAnsi="宋体"/>
      <w:kern w:val="0"/>
      <w:szCs w:val="21"/>
    </w:rPr>
  </w:style>
  <w:style w:type="paragraph" w:customStyle="1" w:styleId="272">
    <w:name w:val="400章"/>
    <w:autoRedefine/>
    <w:qFormat/>
    <w:uiPriority w:val="0"/>
    <w:pPr>
      <w:tabs>
        <w:tab w:val="left" w:pos="953"/>
      </w:tabs>
      <w:adjustRightInd w:val="0"/>
      <w:spacing w:line="312" w:lineRule="atLeast"/>
      <w:ind w:left="4485" w:hanging="2160"/>
      <w:textAlignment w:val="baseline"/>
    </w:pPr>
    <w:rPr>
      <w:rFonts w:ascii="宋体" w:hAnsi="Times New Roman" w:eastAsia="宋体" w:cs="Times New Roman"/>
      <w:sz w:val="24"/>
      <w:lang w:val="en-US" w:eastAsia="zh-CN" w:bidi="ar-SA"/>
    </w:rPr>
  </w:style>
  <w:style w:type="paragraph" w:customStyle="1" w:styleId="273">
    <w:name w:val="Intense Quote1"/>
    <w:basedOn w:val="1"/>
    <w:next w:val="1"/>
    <w:qFormat/>
    <w:uiPriority w:val="0"/>
    <w:pPr>
      <w:pBdr>
        <w:bottom w:val="single" w:color="4F81BD" w:sz="4" w:space="4"/>
      </w:pBdr>
      <w:spacing w:before="200" w:after="280"/>
      <w:ind w:left="936" w:right="936"/>
    </w:pPr>
    <w:rPr>
      <w:b/>
      <w:i/>
      <w:color w:val="4F81BD"/>
      <w:sz w:val="22"/>
      <w:szCs w:val="20"/>
    </w:rPr>
  </w:style>
  <w:style w:type="paragraph" w:customStyle="1" w:styleId="274">
    <w:name w:val="xl73"/>
    <w:basedOn w:val="1"/>
    <w:qFormat/>
    <w:uiPriority w:val="0"/>
    <w:pPr>
      <w:widowControl/>
      <w:pBdr>
        <w:bottom w:val="single" w:color="auto" w:sz="8" w:space="0"/>
        <w:right w:val="single" w:color="auto" w:sz="8" w:space="0"/>
      </w:pBdr>
      <w:spacing w:before="100" w:beforeAutospacing="1" w:after="100" w:afterAutospacing="1"/>
      <w:jc w:val="left"/>
      <w:textAlignment w:val="center"/>
    </w:pPr>
    <w:rPr>
      <w:rFonts w:hint="eastAsia" w:ascii="仿宋_GB2312" w:hAnsi="Arial Unicode MS" w:eastAsia="仿宋_GB2312" w:cs="Arial Unicode MS"/>
      <w:kern w:val="0"/>
      <w:sz w:val="20"/>
      <w:szCs w:val="20"/>
    </w:rPr>
  </w:style>
  <w:style w:type="paragraph" w:customStyle="1" w:styleId="275">
    <w:name w:val="xl57"/>
    <w:basedOn w:val="1"/>
    <w:qFormat/>
    <w:uiPriority w:val="0"/>
    <w:pPr>
      <w:widowControl/>
      <w:spacing w:before="100" w:beforeAutospacing="1" w:after="100" w:afterAutospacing="1"/>
      <w:jc w:val="right"/>
      <w:textAlignment w:val="center"/>
    </w:pPr>
    <w:rPr>
      <w:rFonts w:hint="eastAsia" w:ascii="仿宋_GB2312" w:hAnsi="Arial Unicode MS" w:eastAsia="仿宋_GB2312"/>
      <w:kern w:val="0"/>
      <w:sz w:val="18"/>
      <w:szCs w:val="18"/>
    </w:rPr>
  </w:style>
  <w:style w:type="paragraph" w:customStyle="1" w:styleId="276">
    <w:name w:val="xl24"/>
    <w:basedOn w:val="1"/>
    <w:qFormat/>
    <w:uiPriority w:val="0"/>
    <w:pPr>
      <w:widowControl/>
      <w:spacing w:before="100" w:beforeAutospacing="1" w:after="100" w:afterAutospacing="1"/>
      <w:jc w:val="left"/>
    </w:pPr>
    <w:rPr>
      <w:rFonts w:hint="eastAsia" w:ascii="仿宋_GB2312" w:hAnsi="Arial Unicode MS" w:eastAsia="仿宋_GB2312"/>
      <w:kern w:val="0"/>
      <w:sz w:val="24"/>
      <w:szCs w:val="24"/>
    </w:rPr>
  </w:style>
  <w:style w:type="paragraph" w:customStyle="1" w:styleId="277">
    <w:name w:val="Quote1"/>
    <w:basedOn w:val="1"/>
    <w:next w:val="1"/>
    <w:qFormat/>
    <w:uiPriority w:val="0"/>
    <w:rPr>
      <w:i/>
      <w:color w:val="000000"/>
      <w:sz w:val="22"/>
      <w:szCs w:val="20"/>
    </w:rPr>
  </w:style>
  <w:style w:type="paragraph" w:customStyle="1" w:styleId="278">
    <w:name w:val="xl4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7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olor w:val="000000"/>
      <w:kern w:val="0"/>
      <w:sz w:val="18"/>
      <w:szCs w:val="18"/>
    </w:rPr>
  </w:style>
  <w:style w:type="paragraph" w:customStyle="1" w:styleId="280">
    <w:name w:val="xl50"/>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81">
    <w:name w:val="font6"/>
    <w:basedOn w:val="1"/>
    <w:qFormat/>
    <w:uiPriority w:val="0"/>
    <w:pPr>
      <w:widowControl/>
      <w:spacing w:before="100" w:beforeAutospacing="1" w:after="100" w:afterAutospacing="1"/>
      <w:jc w:val="left"/>
    </w:pPr>
    <w:rPr>
      <w:kern w:val="0"/>
      <w:sz w:val="18"/>
      <w:szCs w:val="18"/>
    </w:rPr>
  </w:style>
  <w:style w:type="paragraph" w:customStyle="1" w:styleId="282">
    <w:name w:val="xl6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8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284">
    <w:name w:val="表中"/>
    <w:basedOn w:val="1"/>
    <w:qFormat/>
    <w:uiPriority w:val="0"/>
    <w:pPr>
      <w:adjustRightInd w:val="0"/>
      <w:spacing w:line="360" w:lineRule="atLeast"/>
      <w:jc w:val="center"/>
      <w:textAlignment w:val="baseline"/>
    </w:pPr>
    <w:rPr>
      <w:kern w:val="0"/>
      <w:szCs w:val="20"/>
    </w:rPr>
  </w:style>
  <w:style w:type="paragraph" w:customStyle="1" w:styleId="285">
    <w:name w:val="xl35"/>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kern w:val="0"/>
      <w:sz w:val="20"/>
      <w:szCs w:val="20"/>
    </w:rPr>
  </w:style>
  <w:style w:type="paragraph" w:customStyle="1" w:styleId="286">
    <w:name w:val="_Style 36"/>
    <w:basedOn w:val="1"/>
    <w:qFormat/>
    <w:uiPriority w:val="0"/>
    <w:pPr>
      <w:widowControl/>
      <w:spacing w:after="160" w:line="240" w:lineRule="exact"/>
      <w:jc w:val="left"/>
    </w:pPr>
    <w:rPr>
      <w:rFonts w:ascii="Verdana" w:hAnsi="Verdana"/>
      <w:kern w:val="0"/>
      <w:sz w:val="20"/>
      <w:szCs w:val="20"/>
      <w:lang w:eastAsia="en-US"/>
    </w:rPr>
  </w:style>
  <w:style w:type="paragraph" w:customStyle="1" w:styleId="287">
    <w:name w:val="xl7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仿宋_GB2312" w:hAnsi="Arial Unicode MS" w:eastAsia="仿宋_GB2312" w:cs="Arial Unicode MS"/>
      <w:kern w:val="0"/>
      <w:szCs w:val="21"/>
    </w:rPr>
  </w:style>
  <w:style w:type="paragraph" w:customStyle="1" w:styleId="288">
    <w:name w:val="xl77"/>
    <w:basedOn w:val="1"/>
    <w:autoRedefine/>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paragraph" w:customStyle="1" w:styleId="289">
    <w:name w:val="font9"/>
    <w:basedOn w:val="1"/>
    <w:qFormat/>
    <w:uiPriority w:val="0"/>
    <w:pPr>
      <w:widowControl/>
      <w:spacing w:before="100" w:beforeAutospacing="1" w:after="100" w:afterAutospacing="1"/>
      <w:jc w:val="left"/>
    </w:pPr>
    <w:rPr>
      <w:rFonts w:hint="eastAsia" w:ascii="仿宋_GB2312" w:hAnsi="Arial Unicode MS" w:eastAsia="仿宋_GB2312" w:cs="Arial Unicode MS"/>
      <w:kern w:val="0"/>
      <w:szCs w:val="21"/>
    </w:rPr>
  </w:style>
  <w:style w:type="paragraph" w:customStyle="1" w:styleId="290">
    <w:name w:val="xl28"/>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hint="eastAsia" w:ascii="仿宋_GB2312" w:hAnsi="Arial Unicode MS" w:eastAsia="仿宋_GB2312"/>
      <w:kern w:val="0"/>
      <w:sz w:val="18"/>
      <w:szCs w:val="18"/>
    </w:rPr>
  </w:style>
  <w:style w:type="paragraph" w:customStyle="1" w:styleId="291">
    <w:name w:val="font8"/>
    <w:basedOn w:val="1"/>
    <w:qFormat/>
    <w:uiPriority w:val="0"/>
    <w:pPr>
      <w:widowControl/>
      <w:spacing w:before="100" w:beforeAutospacing="1" w:after="100" w:afterAutospacing="1"/>
      <w:jc w:val="left"/>
    </w:pPr>
    <w:rPr>
      <w:rFonts w:hint="eastAsia" w:ascii="仿宋_GB2312" w:hAnsi="Arial Unicode MS" w:eastAsia="仿宋_GB2312"/>
      <w:kern w:val="0"/>
      <w:sz w:val="20"/>
      <w:szCs w:val="20"/>
      <w:u w:val="single"/>
    </w:rPr>
  </w:style>
  <w:style w:type="paragraph" w:customStyle="1" w:styleId="292">
    <w:name w:val="xl6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仿宋_GB2312" w:hAnsi="Arial Unicode MS" w:eastAsia="仿宋_GB2312" w:cs="Arial Unicode MS"/>
      <w:b/>
      <w:bCs/>
      <w:kern w:val="0"/>
      <w:sz w:val="20"/>
      <w:szCs w:val="20"/>
    </w:rPr>
  </w:style>
  <w:style w:type="character" w:customStyle="1" w:styleId="293">
    <w:name w:val="ca-2"/>
    <w:qFormat/>
    <w:uiPriority w:val="0"/>
  </w:style>
  <w:style w:type="paragraph" w:customStyle="1" w:styleId="294">
    <w:name w:val="2"/>
    <w:qFormat/>
    <w:uiPriority w:val="0"/>
    <w:pPr>
      <w:widowControl w:val="0"/>
      <w:jc w:val="both"/>
    </w:pPr>
    <w:rPr>
      <w:rFonts w:ascii="Times New Roman" w:hAnsi="Times New Roman" w:eastAsia="宋体" w:cs="Times New Roman"/>
      <w:kern w:val="2"/>
      <w:sz w:val="21"/>
      <w:szCs w:val="22"/>
      <w:lang w:val="en-US" w:eastAsia="zh-CN" w:bidi="ar-SA"/>
    </w:rPr>
  </w:style>
  <w:style w:type="table" w:customStyle="1" w:styleId="295">
    <w:name w:val="网格型1"/>
    <w:basedOn w:val="5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6">
    <w:name w:val="标题 6 字符"/>
    <w:qFormat/>
    <w:uiPriority w:val="0"/>
    <w:rPr>
      <w:rFonts w:ascii="Calibri Light" w:hAnsi="Calibri Light"/>
      <w:b/>
      <w:bCs/>
      <w:sz w:val="24"/>
    </w:rPr>
  </w:style>
  <w:style w:type="character" w:customStyle="1" w:styleId="297">
    <w:name w:val="HTML 预设格式 字符"/>
    <w:autoRedefine/>
    <w:qFormat/>
    <w:uiPriority w:val="99"/>
    <w:rPr>
      <w:rFonts w:ascii="宋体" w:hAnsi="宋体" w:cs="宋体"/>
      <w:sz w:val="24"/>
      <w:szCs w:val="24"/>
    </w:rPr>
  </w:style>
  <w:style w:type="character" w:customStyle="1" w:styleId="298">
    <w:name w:val="正文文本 2 字符"/>
    <w:autoRedefine/>
    <w:qFormat/>
    <w:uiPriority w:val="99"/>
    <w:rPr>
      <w:rFonts w:ascii="Calibri" w:hAnsi="Calibri"/>
      <w:kern w:val="2"/>
      <w:sz w:val="24"/>
      <w:szCs w:val="22"/>
    </w:rPr>
  </w:style>
  <w:style w:type="character" w:customStyle="1" w:styleId="299">
    <w:name w:val="font101"/>
    <w:qFormat/>
    <w:uiPriority w:val="0"/>
    <w:rPr>
      <w:rFonts w:hint="eastAsia" w:ascii="宋体" w:hAnsi="宋体" w:eastAsia="宋体" w:cs="宋体"/>
      <w:color w:val="000000"/>
      <w:sz w:val="20"/>
      <w:szCs w:val="20"/>
      <w:u w:val="none"/>
    </w:rPr>
  </w:style>
  <w:style w:type="character" w:customStyle="1" w:styleId="300">
    <w:name w:val="search-in-page-highlight-wrapper"/>
    <w:qFormat/>
    <w:uiPriority w:val="0"/>
  </w:style>
  <w:style w:type="character" w:customStyle="1" w:styleId="301">
    <w:name w:val="正文文本 3 字符"/>
    <w:qFormat/>
    <w:uiPriority w:val="99"/>
    <w:rPr>
      <w:rFonts w:ascii="Calibri" w:hAnsi="Calibri"/>
      <w:kern w:val="2"/>
      <w:sz w:val="16"/>
      <w:szCs w:val="16"/>
    </w:rPr>
  </w:style>
  <w:style w:type="character" w:customStyle="1" w:styleId="302">
    <w:name w:val="标题 1 字符"/>
    <w:qFormat/>
    <w:uiPriority w:val="9"/>
    <w:rPr>
      <w:b/>
      <w:kern w:val="44"/>
      <w:sz w:val="30"/>
      <w:szCs w:val="22"/>
    </w:rPr>
  </w:style>
  <w:style w:type="character" w:customStyle="1" w:styleId="303">
    <w:name w:val="law-parenthese"/>
    <w:qFormat/>
    <w:uiPriority w:val="0"/>
  </w:style>
  <w:style w:type="character" w:customStyle="1" w:styleId="304">
    <w:name w:val="标题 5 字符"/>
    <w:qFormat/>
    <w:uiPriority w:val="0"/>
    <w:rPr>
      <w:rFonts w:ascii="宋体" w:hAnsi="宋体"/>
      <w:b/>
      <w:bCs/>
      <w:sz w:val="28"/>
      <w:szCs w:val="28"/>
    </w:rPr>
  </w:style>
  <w:style w:type="character" w:customStyle="1" w:styleId="305">
    <w:name w:val="content"/>
    <w:qFormat/>
    <w:uiPriority w:val="0"/>
  </w:style>
  <w:style w:type="character" w:customStyle="1" w:styleId="306">
    <w:name w:val="样式1 字符"/>
    <w:link w:val="307"/>
    <w:qFormat/>
    <w:uiPriority w:val="0"/>
    <w:rPr>
      <w:b/>
      <w:kern w:val="44"/>
      <w:sz w:val="30"/>
      <w:szCs w:val="22"/>
    </w:rPr>
  </w:style>
  <w:style w:type="paragraph" w:customStyle="1" w:styleId="307">
    <w:name w:val="样式1"/>
    <w:basedOn w:val="2"/>
    <w:link w:val="306"/>
    <w:qFormat/>
    <w:uiPriority w:val="0"/>
    <w:pPr>
      <w:keepNext w:val="0"/>
      <w:keepLines w:val="0"/>
      <w:widowControl/>
      <w:adjustRightInd w:val="0"/>
      <w:snapToGrid w:val="0"/>
      <w:spacing w:before="0" w:after="0" w:line="360" w:lineRule="auto"/>
      <w:jc w:val="center"/>
    </w:pPr>
    <w:rPr>
      <w:bCs w:val="0"/>
      <w:sz w:val="30"/>
      <w:szCs w:val="22"/>
    </w:rPr>
  </w:style>
  <w:style w:type="character" w:customStyle="1" w:styleId="308">
    <w:name w:val="文档结构图 字符"/>
    <w:qFormat/>
    <w:uiPriority w:val="99"/>
    <w:rPr>
      <w:rFonts w:ascii="宋体" w:hAnsi="Calibri"/>
      <w:kern w:val="2"/>
      <w:sz w:val="24"/>
      <w:szCs w:val="24"/>
    </w:rPr>
  </w:style>
  <w:style w:type="character" w:customStyle="1" w:styleId="309">
    <w:name w:val="标题 9 字符"/>
    <w:qFormat/>
    <w:uiPriority w:val="0"/>
    <w:rPr>
      <w:rFonts w:ascii="CG Times" w:hAnsi="CG Times"/>
      <w:b/>
      <w:smallCaps/>
      <w:sz w:val="21"/>
      <w:lang w:val="en-GB"/>
    </w:rPr>
  </w:style>
  <w:style w:type="character" w:styleId="310">
    <w:name w:val="Placeholder Text"/>
    <w:unhideWhenUsed/>
    <w:qFormat/>
    <w:uiPriority w:val="99"/>
    <w:rPr>
      <w:color w:val="808080"/>
    </w:rPr>
  </w:style>
  <w:style w:type="character" w:customStyle="1" w:styleId="311">
    <w:name w:val="refer-count"/>
    <w:qFormat/>
    <w:uiPriority w:val="0"/>
  </w:style>
  <w:style w:type="character" w:customStyle="1" w:styleId="312">
    <w:name w:val="未处理的提及1"/>
    <w:unhideWhenUsed/>
    <w:qFormat/>
    <w:uiPriority w:val="99"/>
    <w:rPr>
      <w:color w:val="605E5C"/>
      <w:shd w:val="clear" w:color="auto" w:fill="E1DFDD"/>
    </w:rPr>
  </w:style>
  <w:style w:type="character" w:customStyle="1" w:styleId="313">
    <w:name w:val="纯文本 字符"/>
    <w:qFormat/>
    <w:uiPriority w:val="0"/>
    <w:rPr>
      <w:rFonts w:ascii="宋体" w:hAnsi="宋体" w:cs="宋体"/>
      <w:kern w:val="2"/>
      <w:sz w:val="24"/>
      <w:szCs w:val="24"/>
    </w:rPr>
  </w:style>
  <w:style w:type="character" w:customStyle="1" w:styleId="314">
    <w:name w:val="未处理的提及3"/>
    <w:unhideWhenUsed/>
    <w:qFormat/>
    <w:uiPriority w:val="99"/>
    <w:rPr>
      <w:color w:val="605E5C"/>
      <w:shd w:val="clear" w:color="auto" w:fill="E1DFDD"/>
    </w:rPr>
  </w:style>
  <w:style w:type="character" w:customStyle="1" w:styleId="315">
    <w:name w:val="日期 字符"/>
    <w:qFormat/>
    <w:uiPriority w:val="0"/>
  </w:style>
  <w:style w:type="character" w:customStyle="1" w:styleId="316">
    <w:name w:val="标题 3 字符"/>
    <w:qFormat/>
    <w:uiPriority w:val="0"/>
    <w:rPr>
      <w:rFonts w:ascii="宋体" w:hAnsi="宋体"/>
      <w:b/>
      <w:sz w:val="24"/>
    </w:rPr>
  </w:style>
  <w:style w:type="character" w:customStyle="1" w:styleId="317">
    <w:name w:val="正文文本 字符"/>
    <w:qFormat/>
    <w:uiPriority w:val="99"/>
    <w:rPr>
      <w:rFonts w:ascii="Calibri" w:hAnsi="Calibri"/>
      <w:kern w:val="2"/>
      <w:sz w:val="24"/>
      <w:szCs w:val="22"/>
    </w:rPr>
  </w:style>
  <w:style w:type="character" w:customStyle="1" w:styleId="318">
    <w:name w:val="search-in-page-highlight-item"/>
    <w:autoRedefine/>
    <w:qFormat/>
    <w:uiPriority w:val="0"/>
  </w:style>
  <w:style w:type="character" w:customStyle="1" w:styleId="319">
    <w:name w:val="标题 8 字符"/>
    <w:qFormat/>
    <w:uiPriority w:val="0"/>
    <w:rPr>
      <w:rFonts w:ascii="CG Times" w:hAnsi="CG Times"/>
      <w:sz w:val="22"/>
      <w:lang w:val="en-GB"/>
    </w:rPr>
  </w:style>
  <w:style w:type="character" w:customStyle="1" w:styleId="320">
    <w:name w:val="未处理的提及2"/>
    <w:unhideWhenUsed/>
    <w:qFormat/>
    <w:uiPriority w:val="99"/>
    <w:rPr>
      <w:color w:val="605E5C"/>
      <w:shd w:val="clear" w:color="auto" w:fill="E1DFDD"/>
    </w:rPr>
  </w:style>
  <w:style w:type="character" w:customStyle="1" w:styleId="321">
    <w:name w:val="页眉 字符"/>
    <w:qFormat/>
    <w:uiPriority w:val="99"/>
    <w:rPr>
      <w:rFonts w:ascii="宋体" w:hAnsi="宋体"/>
      <w:kern w:val="2"/>
      <w:sz w:val="18"/>
      <w:szCs w:val="18"/>
    </w:rPr>
  </w:style>
  <w:style w:type="character" w:customStyle="1" w:styleId="322">
    <w:name w:val="批注主题 字符"/>
    <w:qFormat/>
    <w:uiPriority w:val="99"/>
    <w:rPr>
      <w:rFonts w:ascii="Calibri" w:hAnsi="Calibri"/>
      <w:b/>
      <w:bCs/>
      <w:kern w:val="2"/>
      <w:sz w:val="24"/>
      <w:szCs w:val="22"/>
    </w:rPr>
  </w:style>
  <w:style w:type="character" w:customStyle="1" w:styleId="323">
    <w:name w:val="页脚 字符"/>
    <w:qFormat/>
    <w:uiPriority w:val="99"/>
    <w:rPr>
      <w:rFonts w:ascii="宋体" w:hAnsi="宋体"/>
      <w:kern w:val="2"/>
      <w:sz w:val="18"/>
      <w:szCs w:val="18"/>
    </w:rPr>
  </w:style>
  <w:style w:type="character" w:customStyle="1" w:styleId="324">
    <w:name w:val="批注文字 字符"/>
    <w:qFormat/>
    <w:uiPriority w:val="99"/>
    <w:rPr>
      <w:rFonts w:ascii="Calibri" w:hAnsi="Calibri" w:eastAsia="宋体" w:cs="Times New Roman"/>
      <w:kern w:val="2"/>
      <w:sz w:val="24"/>
      <w:szCs w:val="22"/>
    </w:rPr>
  </w:style>
  <w:style w:type="character" w:customStyle="1" w:styleId="325">
    <w:name w:val="副标题 字符"/>
    <w:qFormat/>
    <w:uiPriority w:val="11"/>
    <w:rPr>
      <w:rFonts w:ascii="宋体" w:hAnsi="宋体"/>
      <w:b/>
      <w:bCs/>
      <w:kern w:val="28"/>
      <w:sz w:val="24"/>
      <w:szCs w:val="32"/>
    </w:rPr>
  </w:style>
  <w:style w:type="character" w:customStyle="1" w:styleId="326">
    <w:name w:val="标题 7 字符"/>
    <w:qFormat/>
    <w:uiPriority w:val="0"/>
    <w:rPr>
      <w:rFonts w:ascii="CG Times" w:hAnsi="CG Times"/>
      <w:sz w:val="22"/>
      <w:lang w:val="en-GB"/>
    </w:rPr>
  </w:style>
  <w:style w:type="character" w:customStyle="1" w:styleId="327">
    <w:name w:val="批注框文本 字符"/>
    <w:qFormat/>
    <w:uiPriority w:val="99"/>
    <w:rPr>
      <w:sz w:val="18"/>
      <w:szCs w:val="18"/>
    </w:rPr>
  </w:style>
  <w:style w:type="paragraph" w:customStyle="1" w:styleId="328">
    <w:name w:val="_Style 8"/>
    <w:basedOn w:val="2"/>
    <w:next w:val="1"/>
    <w:qFormat/>
    <w:uiPriority w:val="39"/>
    <w:pPr>
      <w:widowControl/>
      <w:tabs>
        <w:tab w:val="left" w:pos="2445"/>
      </w:tabs>
      <w:spacing w:before="480" w:after="0" w:line="276" w:lineRule="auto"/>
      <w:jc w:val="left"/>
      <w:outlineLvl w:val="9"/>
    </w:pPr>
    <w:rPr>
      <w:rFonts w:ascii="Cambria" w:hAnsi="Cambria"/>
      <w:color w:val="365F91"/>
      <w:kern w:val="0"/>
      <w:sz w:val="28"/>
      <w:szCs w:val="28"/>
    </w:rPr>
  </w:style>
  <w:style w:type="paragraph" w:customStyle="1" w:styleId="329">
    <w:name w:val="_Style 41"/>
    <w:next w:val="1"/>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330">
    <w:name w:val="TOC 标题11"/>
    <w:basedOn w:val="2"/>
    <w:next w:val="1"/>
    <w:unhideWhenUsed/>
    <w:qFormat/>
    <w:uiPriority w:val="39"/>
    <w:pPr>
      <w:keepNext w:val="0"/>
      <w:keepLines w:val="0"/>
      <w:widowControl/>
      <w:adjustRightInd w:val="0"/>
      <w:snapToGrid w:val="0"/>
      <w:spacing w:before="240" w:after="0" w:line="259" w:lineRule="auto"/>
      <w:jc w:val="left"/>
      <w:outlineLvl w:val="9"/>
    </w:pPr>
    <w:rPr>
      <w:rFonts w:ascii="Calibri Light" w:hAnsi="Calibri Light"/>
      <w:b w:val="0"/>
      <w:bCs w:val="0"/>
      <w:color w:val="2E75B5"/>
      <w:kern w:val="0"/>
      <w:sz w:val="32"/>
      <w:szCs w:val="32"/>
    </w:rPr>
  </w:style>
  <w:style w:type="paragraph" w:customStyle="1" w:styleId="331">
    <w:name w:val="Title 5"/>
    <w:next w:val="332"/>
    <w:qFormat/>
    <w:uiPriority w:val="0"/>
    <w:pPr>
      <w:tabs>
        <w:tab w:val="left" w:pos="360"/>
      </w:tabs>
      <w:ind w:left="1701" w:hanging="426"/>
      <w:jc w:val="both"/>
    </w:pPr>
    <w:rPr>
      <w:rFonts w:ascii="Times New Roman" w:hAnsi="Times New Roman" w:eastAsia="宋体" w:cs="Times New Roman"/>
      <w:kern w:val="2"/>
      <w:sz w:val="24"/>
      <w:szCs w:val="24"/>
      <w:lang w:val="en-US" w:eastAsia="zh-CN" w:bidi="ar-SA"/>
    </w:rPr>
  </w:style>
  <w:style w:type="paragraph" w:customStyle="1" w:styleId="332">
    <w:name w:val="Title 5 Chinese"/>
    <w:qFormat/>
    <w:uiPriority w:val="0"/>
    <w:pPr>
      <w:ind w:left="1701"/>
    </w:pPr>
    <w:rPr>
      <w:rFonts w:ascii="Times New Roman" w:hAnsi="Times New Roman" w:eastAsia="宋体" w:cs="Times New Roman"/>
      <w:kern w:val="2"/>
      <w:sz w:val="24"/>
      <w:szCs w:val="24"/>
      <w:lang w:val="en-US" w:eastAsia="zh-CN" w:bidi="ar-SA"/>
    </w:rPr>
  </w:style>
  <w:style w:type="paragraph" w:customStyle="1" w:styleId="333">
    <w:name w:val="缩进2中"/>
    <w:qFormat/>
    <w:uiPriority w:val="0"/>
    <w:pPr>
      <w:ind w:left="708" w:leftChars="295"/>
      <w:jc w:val="both"/>
    </w:pPr>
    <w:rPr>
      <w:rFonts w:ascii="Times" w:hAnsi="Times" w:eastAsia="宋体" w:cs="Times New Roman"/>
      <w:kern w:val="2"/>
      <w:sz w:val="24"/>
      <w:szCs w:val="22"/>
      <w:lang w:val="en-US" w:eastAsia="zh-CN" w:bidi="ar-SA"/>
    </w:rPr>
  </w:style>
  <w:style w:type="paragraph" w:customStyle="1" w:styleId="334">
    <w:name w:val="修订11"/>
    <w:autoRedefine/>
    <w:semiHidden/>
    <w:qFormat/>
    <w:uiPriority w:val="99"/>
    <w:rPr>
      <w:rFonts w:ascii="宋体" w:hAnsi="Times New Roman" w:eastAsia="宋体" w:cs="Times New Roman"/>
      <w:kern w:val="2"/>
      <w:sz w:val="24"/>
      <w:szCs w:val="22"/>
      <w:lang w:val="en-US" w:eastAsia="zh-CN" w:bidi="ar-SA"/>
    </w:rPr>
  </w:style>
  <w:style w:type="paragraph" w:customStyle="1" w:styleId="335">
    <w:name w:val="专用标题2"/>
    <w:basedOn w:val="3"/>
    <w:next w:val="1"/>
    <w:autoRedefine/>
    <w:qFormat/>
    <w:uiPriority w:val="0"/>
    <w:pPr>
      <w:keepNext w:val="0"/>
      <w:keepLines w:val="0"/>
      <w:widowControl/>
      <w:tabs>
        <w:tab w:val="left" w:pos="993"/>
      </w:tabs>
      <w:adjustRightInd w:val="0"/>
      <w:snapToGrid w:val="0"/>
      <w:spacing w:afterLines="50" w:line="360" w:lineRule="auto"/>
      <w:ind w:left="0" w:firstLine="0"/>
    </w:pPr>
    <w:rPr>
      <w:rFonts w:ascii="宋体" w:hAnsi="宋体" w:eastAsia="宋体" w:cs="Times"/>
      <w:b/>
      <w:szCs w:val="20"/>
    </w:rPr>
  </w:style>
  <w:style w:type="paragraph" w:customStyle="1" w:styleId="336">
    <w:name w:val="TOC 标题21"/>
    <w:basedOn w:val="2"/>
    <w:next w:val="1"/>
    <w:autoRedefine/>
    <w:qFormat/>
    <w:uiPriority w:val="0"/>
    <w:pPr>
      <w:spacing w:before="260" w:after="260" w:line="413" w:lineRule="auto"/>
      <w:jc w:val="center"/>
    </w:pPr>
    <w:rPr>
      <w:rFonts w:ascii="宋体" w:hAnsi="宋体"/>
      <w:sz w:val="36"/>
      <w:lang w:val="zh-CN"/>
    </w:rPr>
  </w:style>
  <w:style w:type="paragraph" w:customStyle="1" w:styleId="337">
    <w:name w:val="through-content"/>
    <w:basedOn w:val="1"/>
    <w:autoRedefine/>
    <w:qFormat/>
    <w:uiPriority w:val="0"/>
    <w:pPr>
      <w:widowControl/>
      <w:wordWrap w:val="0"/>
      <w:topLinePunct/>
      <w:spacing w:before="100" w:beforeAutospacing="1" w:after="100" w:afterAutospacing="1"/>
      <w:jc w:val="left"/>
    </w:pPr>
    <w:rPr>
      <w:rFonts w:ascii="宋体" w:hAnsi="宋体" w:cs="宋体"/>
      <w:kern w:val="0"/>
      <w:sz w:val="24"/>
      <w:szCs w:val="20"/>
    </w:rPr>
  </w:style>
  <w:style w:type="paragraph" w:customStyle="1" w:styleId="338">
    <w:name w:val="List ALPHA CAPS 1"/>
    <w:basedOn w:val="1"/>
    <w:next w:val="19"/>
    <w:autoRedefine/>
    <w:qFormat/>
    <w:uiPriority w:val="0"/>
    <w:pPr>
      <w:widowControl/>
      <w:tabs>
        <w:tab w:val="left" w:pos="22"/>
        <w:tab w:val="left" w:pos="312"/>
        <w:tab w:val="left" w:pos="624"/>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339">
    <w:name w:val="通用标题4"/>
    <w:next w:val="1"/>
    <w:autoRedefine/>
    <w:qFormat/>
    <w:uiPriority w:val="0"/>
    <w:pPr>
      <w:tabs>
        <w:tab w:val="left" w:pos="851"/>
      </w:tabs>
      <w:adjustRightInd w:val="0"/>
      <w:snapToGrid w:val="0"/>
      <w:spacing w:afterLines="50" w:line="360" w:lineRule="auto"/>
      <w:ind w:left="1260" w:hanging="420"/>
      <w:jc w:val="both"/>
      <w:outlineLvl w:val="3"/>
    </w:pPr>
    <w:rPr>
      <w:rFonts w:ascii="宋体" w:hAnsi="宋体" w:eastAsia="宋体" w:cs="Times New Roman"/>
      <w:kern w:val="2"/>
      <w:sz w:val="24"/>
      <w:szCs w:val="21"/>
      <w:lang w:val="en-US" w:eastAsia="zh-CN" w:bidi="ar-SA"/>
    </w:rPr>
  </w:style>
  <w:style w:type="paragraph" w:customStyle="1" w:styleId="340">
    <w:name w:val="协议书标题2"/>
    <w:basedOn w:val="3"/>
    <w:next w:val="1"/>
    <w:autoRedefine/>
    <w:qFormat/>
    <w:uiPriority w:val="0"/>
    <w:pPr>
      <w:keepNext w:val="0"/>
      <w:keepLines w:val="0"/>
      <w:widowControl/>
      <w:tabs>
        <w:tab w:val="left" w:pos="567"/>
      </w:tabs>
      <w:wordWrap w:val="0"/>
      <w:topLinePunct/>
      <w:adjustRightInd w:val="0"/>
      <w:snapToGrid w:val="0"/>
      <w:spacing w:afterLines="50" w:line="360" w:lineRule="auto"/>
      <w:ind w:firstLine="0"/>
      <w:jc w:val="left"/>
    </w:pPr>
    <w:rPr>
      <w:rFonts w:ascii="宋体" w:hAnsi="宋体" w:eastAsia="宋体"/>
      <w:b/>
      <w:sz w:val="24"/>
      <w:szCs w:val="20"/>
    </w:rPr>
  </w:style>
  <w:style w:type="paragraph" w:customStyle="1" w:styleId="341">
    <w:name w:val="通用标题5"/>
    <w:autoRedefine/>
    <w:qFormat/>
    <w:uiPriority w:val="0"/>
    <w:pPr>
      <w:widowControl w:val="0"/>
      <w:tabs>
        <w:tab w:val="left" w:pos="1134"/>
        <w:tab w:val="left" w:pos="1680"/>
      </w:tabs>
      <w:autoSpaceDE w:val="0"/>
      <w:autoSpaceDN w:val="0"/>
      <w:adjustRightInd w:val="0"/>
      <w:snapToGrid w:val="0"/>
      <w:spacing w:afterLines="50" w:line="360" w:lineRule="auto"/>
      <w:ind w:left="4005" w:hanging="420"/>
      <w:jc w:val="both"/>
    </w:pPr>
    <w:rPr>
      <w:rFonts w:ascii="宋体" w:hAnsi="宋体" w:eastAsia="宋体" w:cs="Times New Roman"/>
      <w:kern w:val="2"/>
      <w:sz w:val="24"/>
      <w:szCs w:val="21"/>
      <w:lang w:val="en-US" w:eastAsia="zh-CN" w:bidi="ar-SA"/>
    </w:rPr>
  </w:style>
  <w:style w:type="paragraph" w:customStyle="1" w:styleId="342">
    <w:name w:val="专用标题3"/>
    <w:basedOn w:val="4"/>
    <w:autoRedefine/>
    <w:qFormat/>
    <w:uiPriority w:val="0"/>
    <w:pPr>
      <w:widowControl/>
      <w:tabs>
        <w:tab w:val="left" w:pos="1440"/>
      </w:tabs>
      <w:wordWrap w:val="0"/>
      <w:topLinePunct/>
      <w:adjustRightInd w:val="0"/>
      <w:snapToGrid w:val="0"/>
      <w:spacing w:before="0" w:afterLines="50" w:line="360" w:lineRule="auto"/>
      <w:jc w:val="left"/>
    </w:pPr>
    <w:rPr>
      <w:rFonts w:ascii="宋体" w:hAnsi="宋体"/>
      <w:bCs w:val="0"/>
      <w:sz w:val="24"/>
      <w:szCs w:val="20"/>
    </w:rPr>
  </w:style>
  <w:style w:type="paragraph" w:customStyle="1" w:styleId="343">
    <w:name w:val="LIST ALPHA CAPS 2"/>
    <w:basedOn w:val="1"/>
    <w:next w:val="20"/>
    <w:autoRedefine/>
    <w:qFormat/>
    <w:uiPriority w:val="0"/>
    <w:pPr>
      <w:widowControl/>
      <w:tabs>
        <w:tab w:val="left" w:pos="0"/>
        <w:tab w:val="left" w:pos="50"/>
        <w:tab w:val="left" w:pos="312"/>
        <w:tab w:val="left" w:pos="1417"/>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344">
    <w:name w:val="样式3"/>
    <w:next w:val="1"/>
    <w:autoRedefine/>
    <w:qFormat/>
    <w:uiPriority w:val="0"/>
    <w:rPr>
      <w:rFonts w:ascii="Times New Roman" w:hAnsi="Times New Roman" w:eastAsia="宋体" w:cs="Times New Roman"/>
      <w:bCs/>
      <w:kern w:val="2"/>
      <w:sz w:val="24"/>
      <w:szCs w:val="24"/>
      <w:lang w:val="en-US" w:eastAsia="zh-CN" w:bidi="ar-SA"/>
    </w:rPr>
  </w:style>
  <w:style w:type="paragraph" w:customStyle="1" w:styleId="345">
    <w:name w:val="小标题"/>
    <w:autoRedefine/>
    <w:qFormat/>
    <w:uiPriority w:val="0"/>
    <w:pPr>
      <w:tabs>
        <w:tab w:val="left" w:pos="993"/>
      </w:tabs>
      <w:adjustRightInd w:val="0"/>
      <w:snapToGrid w:val="0"/>
    </w:pPr>
    <w:rPr>
      <w:rFonts w:ascii="Times New Roman" w:hAnsi="Times New Roman" w:eastAsia="宋体" w:cs="Times New Roman"/>
      <w:bCs/>
      <w:kern w:val="2"/>
      <w:sz w:val="24"/>
      <w:szCs w:val="22"/>
      <w:lang w:val="en-US" w:eastAsia="zh-CN" w:bidi="ar-SA"/>
    </w:rPr>
  </w:style>
  <w:style w:type="paragraph" w:customStyle="1" w:styleId="346">
    <w:name w:val="LIST ALPHA CAPS 3"/>
    <w:basedOn w:val="1"/>
    <w:next w:val="18"/>
    <w:autoRedefine/>
    <w:qFormat/>
    <w:uiPriority w:val="0"/>
    <w:pPr>
      <w:widowControl/>
      <w:tabs>
        <w:tab w:val="left" w:pos="0"/>
        <w:tab w:val="left" w:pos="68"/>
        <w:tab w:val="left" w:pos="312"/>
        <w:tab w:val="left" w:pos="1928"/>
      </w:tabs>
      <w:wordWrap w:val="0"/>
      <w:topLinePunct/>
      <w:adjustRightInd w:val="0"/>
      <w:snapToGrid w:val="0"/>
      <w:spacing w:afterLines="50" w:line="288" w:lineRule="auto"/>
      <w:ind w:firstLine="200" w:firstLineChars="200"/>
    </w:pPr>
    <w:rPr>
      <w:rFonts w:ascii="CG Times" w:hAnsi="CG Times"/>
      <w:kern w:val="0"/>
      <w:sz w:val="22"/>
      <w:szCs w:val="20"/>
      <w:lang w:val="en-GB"/>
    </w:rPr>
  </w:style>
  <w:style w:type="paragraph" w:customStyle="1" w:styleId="347">
    <w:name w:val="附件标题1"/>
    <w:next w:val="1"/>
    <w:autoRedefine/>
    <w:qFormat/>
    <w:uiPriority w:val="0"/>
    <w:pPr>
      <w:tabs>
        <w:tab w:val="left" w:pos="360"/>
        <w:tab w:val="left" w:pos="567"/>
      </w:tabs>
      <w:adjustRightInd w:val="0"/>
      <w:snapToGrid w:val="0"/>
      <w:spacing w:afterLines="50" w:line="312" w:lineRule="auto"/>
    </w:pPr>
    <w:rPr>
      <w:rFonts w:ascii="黑体" w:hAnsi="黑体" w:eastAsia="黑体" w:cs="Times New Roman"/>
      <w:b/>
      <w:kern w:val="2"/>
      <w:sz w:val="24"/>
      <w:szCs w:val="24"/>
      <w:lang w:val="en-US" w:eastAsia="zh-CN" w:bidi="ar-SA"/>
    </w:rPr>
  </w:style>
  <w:style w:type="paragraph" w:customStyle="1" w:styleId="348">
    <w:name w:val="样式8"/>
    <w:basedOn w:val="1"/>
    <w:autoRedefine/>
    <w:qFormat/>
    <w:uiPriority w:val="0"/>
    <w:pPr>
      <w:widowControl/>
      <w:wordWrap w:val="0"/>
      <w:topLinePunct/>
      <w:autoSpaceDE w:val="0"/>
      <w:autoSpaceDN w:val="0"/>
      <w:adjustRightInd w:val="0"/>
      <w:ind w:left="1274" w:leftChars="531" w:firstLine="2"/>
    </w:pPr>
    <w:rPr>
      <w:rFonts w:ascii="宋体" w:hAnsi="宋体"/>
      <w:bCs/>
      <w:kern w:val="0"/>
      <w:sz w:val="24"/>
      <w:szCs w:val="20"/>
    </w:rPr>
  </w:style>
  <w:style w:type="paragraph" w:customStyle="1" w:styleId="349">
    <w:name w:val="附件标题"/>
    <w:basedOn w:val="3"/>
    <w:next w:val="1"/>
    <w:autoRedefine/>
    <w:qFormat/>
    <w:uiPriority w:val="0"/>
    <w:pPr>
      <w:widowControl/>
      <w:tabs>
        <w:tab w:val="left" w:pos="1134"/>
        <w:tab w:val="left" w:pos="1260"/>
      </w:tabs>
      <w:wordWrap w:val="0"/>
      <w:topLinePunct/>
      <w:adjustRightInd w:val="0"/>
      <w:snapToGrid w:val="0"/>
      <w:spacing w:afterLines="50" w:line="360" w:lineRule="auto"/>
      <w:ind w:firstLine="0"/>
      <w:jc w:val="center"/>
    </w:pPr>
    <w:rPr>
      <w:rFonts w:hAnsi="黑体"/>
      <w:b/>
      <w:sz w:val="30"/>
      <w:szCs w:val="30"/>
    </w:rPr>
  </w:style>
  <w:style w:type="paragraph" w:customStyle="1" w:styleId="350">
    <w:name w:val="Char Char Char Char Char Char Char Char Char Char Char Char Char"/>
    <w:basedOn w:val="1"/>
    <w:autoRedefine/>
    <w:qFormat/>
    <w:uiPriority w:val="0"/>
    <w:rPr>
      <w:rFonts w:ascii="宋体" w:hAnsi="宋体"/>
      <w:sz w:val="24"/>
      <w:szCs w:val="24"/>
    </w:rPr>
  </w:style>
  <w:style w:type="paragraph" w:customStyle="1" w:styleId="351">
    <w:name w:val="专用标题4"/>
    <w:basedOn w:val="5"/>
    <w:next w:val="1"/>
    <w:autoRedefine/>
    <w:qFormat/>
    <w:uiPriority w:val="0"/>
    <w:pPr>
      <w:widowControl/>
      <w:tabs>
        <w:tab w:val="left" w:pos="2160"/>
      </w:tabs>
      <w:adjustRightInd w:val="0"/>
      <w:snapToGrid w:val="0"/>
      <w:spacing w:before="0" w:after="0" w:line="240" w:lineRule="auto"/>
      <w:jc w:val="left"/>
    </w:pPr>
    <w:rPr>
      <w:rFonts w:eastAsia="宋体"/>
      <w:b w:val="0"/>
      <w:bCs w:val="0"/>
      <w:kern w:val="2"/>
      <w:szCs w:val="22"/>
    </w:rPr>
  </w:style>
  <w:style w:type="paragraph" w:customStyle="1" w:styleId="352">
    <w:name w:val="Title 4"/>
    <w:next w:val="353"/>
    <w:autoRedefine/>
    <w:qFormat/>
    <w:uiPriority w:val="0"/>
    <w:pPr>
      <w:tabs>
        <w:tab w:val="left" w:pos="0"/>
      </w:tabs>
      <w:ind w:left="1276" w:hanging="562"/>
      <w:jc w:val="both"/>
    </w:pPr>
    <w:rPr>
      <w:rFonts w:ascii="Times New Roman" w:hAnsi="Times New Roman" w:eastAsia="宋体" w:cs="Times New Roman"/>
      <w:kern w:val="2"/>
      <w:sz w:val="24"/>
      <w:szCs w:val="24"/>
      <w:lang w:val="en-US" w:eastAsia="zh-CN" w:bidi="ar-SA"/>
    </w:rPr>
  </w:style>
  <w:style w:type="paragraph" w:customStyle="1" w:styleId="353">
    <w:name w:val="Title 4 Chinese"/>
    <w:autoRedefine/>
    <w:qFormat/>
    <w:uiPriority w:val="0"/>
    <w:pPr>
      <w:ind w:left="1276"/>
    </w:pPr>
    <w:rPr>
      <w:rFonts w:ascii="Times New Roman" w:hAnsi="Times New Roman" w:eastAsia="宋体" w:cs="Times New Roman"/>
      <w:kern w:val="2"/>
      <w:sz w:val="24"/>
      <w:szCs w:val="24"/>
      <w:lang w:val="en-US" w:eastAsia="zh-CN" w:bidi="ar-SA"/>
    </w:rPr>
  </w:style>
  <w:style w:type="paragraph" w:customStyle="1" w:styleId="354">
    <w:name w:val="通用标题2"/>
    <w:basedOn w:val="3"/>
    <w:next w:val="1"/>
    <w:autoRedefine/>
    <w:qFormat/>
    <w:uiPriority w:val="0"/>
    <w:pPr>
      <w:keepNext w:val="0"/>
      <w:keepLines w:val="0"/>
      <w:widowControl/>
      <w:tabs>
        <w:tab w:val="left" w:pos="993"/>
      </w:tabs>
      <w:wordWrap w:val="0"/>
      <w:topLinePunct/>
      <w:adjustRightInd w:val="0"/>
      <w:snapToGrid w:val="0"/>
      <w:spacing w:afterLines="50" w:line="360" w:lineRule="auto"/>
    </w:pPr>
    <w:rPr>
      <w:rFonts w:hAnsi="黑体"/>
      <w:b/>
      <w:szCs w:val="20"/>
    </w:rPr>
  </w:style>
  <w:style w:type="paragraph" w:customStyle="1" w:styleId="355">
    <w:name w:val="通用标题3"/>
    <w:next w:val="1"/>
    <w:autoRedefine/>
    <w:qFormat/>
    <w:uiPriority w:val="0"/>
    <w:pPr>
      <w:widowControl w:val="0"/>
      <w:tabs>
        <w:tab w:val="left" w:pos="851"/>
      </w:tabs>
      <w:adjustRightInd w:val="0"/>
      <w:snapToGrid w:val="0"/>
      <w:spacing w:afterLines="50" w:line="360" w:lineRule="auto"/>
      <w:ind w:left="3165" w:hanging="420"/>
      <w:jc w:val="both"/>
      <w:outlineLvl w:val="2"/>
    </w:pPr>
    <w:rPr>
      <w:rFonts w:ascii="黑体" w:hAnsi="黑体" w:eastAsia="黑体" w:cs="Times New Roman"/>
      <w:b/>
      <w:kern w:val="2"/>
      <w:sz w:val="24"/>
      <w:szCs w:val="24"/>
      <w:lang w:val="en-US" w:eastAsia="zh-CN" w:bidi="ar-SA"/>
    </w:rPr>
  </w:style>
  <w:style w:type="paragraph" w:customStyle="1" w:styleId="356">
    <w:name w:val="Main Title"/>
    <w:next w:val="1"/>
    <w:autoRedefine/>
    <w:qFormat/>
    <w:uiPriority w:val="0"/>
    <w:pPr>
      <w:adjustRightInd w:val="0"/>
      <w:snapToGrid w:val="0"/>
      <w:spacing w:afterLines="50" w:line="360" w:lineRule="auto"/>
      <w:jc w:val="center"/>
    </w:pPr>
    <w:rPr>
      <w:rFonts w:ascii="黑体" w:hAnsi="黑体" w:eastAsia="黑体" w:cs="Times New Roman"/>
      <w:b/>
      <w:kern w:val="2"/>
      <w:sz w:val="36"/>
      <w:szCs w:val="22"/>
      <w:lang w:val="zh-CN" w:eastAsia="zh-CN" w:bidi="ar-SA"/>
    </w:rPr>
  </w:style>
  <w:style w:type="paragraph" w:customStyle="1" w:styleId="357">
    <w:name w:val="通用标题7"/>
    <w:basedOn w:val="1"/>
    <w:autoRedefine/>
    <w:qFormat/>
    <w:uiPriority w:val="0"/>
    <w:pPr>
      <w:widowControl/>
      <w:wordWrap w:val="0"/>
      <w:topLinePunct/>
      <w:adjustRightInd w:val="0"/>
      <w:snapToGrid w:val="0"/>
      <w:spacing w:afterLines="50" w:line="360" w:lineRule="auto"/>
      <w:ind w:firstLine="200" w:firstLineChars="200"/>
    </w:pPr>
    <w:rPr>
      <w:rFonts w:ascii="宋体" w:hAnsi="宋体"/>
      <w:kern w:val="0"/>
      <w:sz w:val="24"/>
      <w:szCs w:val="20"/>
    </w:rPr>
  </w:style>
  <w:style w:type="paragraph" w:customStyle="1" w:styleId="358">
    <w:name w:val="通用标题6"/>
    <w:basedOn w:val="1"/>
    <w:autoRedefine/>
    <w:qFormat/>
    <w:uiPriority w:val="0"/>
    <w:pPr>
      <w:widowControl/>
      <w:tabs>
        <w:tab w:val="left" w:pos="993"/>
        <w:tab w:val="left" w:pos="3600"/>
      </w:tabs>
      <w:adjustRightInd w:val="0"/>
      <w:snapToGrid w:val="0"/>
      <w:spacing w:afterLines="50" w:line="360" w:lineRule="auto"/>
      <w:ind w:left="3600"/>
    </w:pPr>
    <w:rPr>
      <w:rFonts w:ascii="宋体" w:hAnsi="宋体"/>
      <w:kern w:val="0"/>
      <w:sz w:val="24"/>
      <w:szCs w:val="20"/>
    </w:rPr>
  </w:style>
  <w:style w:type="paragraph" w:customStyle="1" w:styleId="359">
    <w:name w:val="table"/>
    <w:autoRedefine/>
    <w:qFormat/>
    <w:uiPriority w:val="0"/>
    <w:pPr>
      <w:framePr w:hSpace="180" w:wrap="around" w:vAnchor="text" w:hAnchor="margin" w:y="1418"/>
      <w:adjustRightInd w:val="0"/>
      <w:snapToGrid w:val="0"/>
    </w:pPr>
    <w:rPr>
      <w:rFonts w:ascii="宋体" w:hAnsi="Times New Roman" w:eastAsia="宋体" w:cs="Times New Roman"/>
      <w:kern w:val="2"/>
      <w:sz w:val="24"/>
      <w:szCs w:val="22"/>
      <w:lang w:val="en-US" w:eastAsia="zh-CN" w:bidi="ar-SA"/>
    </w:rPr>
  </w:style>
  <w:style w:type="table" w:customStyle="1" w:styleId="360">
    <w:name w:val="网格型2"/>
    <w:basedOn w:val="5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361">
    <w:name w:val="网格型11"/>
    <w:basedOn w:val="51"/>
    <w:autoRedefine/>
    <w:qFormat/>
    <w:uiPriority w:val="39"/>
    <w:rPr>
      <w:rFonts w:eastAsia="Times New Roman"/>
      <w:szCs w:val="21"/>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table" w:customStyle="1" w:styleId="362">
    <w:name w:val="TableGrid"/>
    <w:autoRedefine/>
    <w:qFormat/>
    <w:uiPriority w:val="0"/>
    <w:tblPr>
      <w:tblCellMar>
        <w:top w:w="0" w:type="dxa"/>
        <w:left w:w="0" w:type="dxa"/>
        <w:bottom w:w="0" w:type="dxa"/>
        <w:right w:w="0" w:type="dxa"/>
      </w:tblCellMar>
    </w:tblPr>
  </w:style>
  <w:style w:type="character" w:customStyle="1" w:styleId="363">
    <w:name w:val="15"/>
    <w:autoRedefine/>
    <w:qFormat/>
    <w:uiPriority w:val="0"/>
    <w:rPr>
      <w:rFonts w:hint="default" w:ascii="Times New Roman" w:hAnsi="Times New Roman" w:cs="Times New Roman"/>
      <w:color w:val="0000FF"/>
      <w:u w:val="single"/>
    </w:rPr>
  </w:style>
  <w:style w:type="character" w:customStyle="1" w:styleId="364">
    <w:name w:val="10"/>
    <w:autoRedefine/>
    <w:qFormat/>
    <w:uiPriority w:val="0"/>
    <w:rPr>
      <w:rFonts w:hint="default" w:ascii="Calibri" w:hAnsi="Calibri"/>
    </w:rPr>
  </w:style>
  <w:style w:type="character" w:customStyle="1" w:styleId="365">
    <w:name w:val="16"/>
    <w:autoRedefine/>
    <w:qFormat/>
    <w:uiPriority w:val="0"/>
    <w:rPr>
      <w:rFonts w:hint="default" w:ascii="Arial" w:hAnsi="Arial" w:cs="Arial"/>
      <w:color w:val="000080"/>
      <w:u w:val="single"/>
    </w:rPr>
  </w:style>
  <w:style w:type="paragraph" w:customStyle="1" w:styleId="366">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367">
    <w:name w:val="信息标题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zCs w:val="24"/>
      <w:shd w:val="pct20" w:color="auto" w:fill="auto"/>
    </w:rPr>
  </w:style>
  <w:style w:type="paragraph" w:customStyle="1" w:styleId="368">
    <w:name w:val="正文 1.1"/>
    <w:basedOn w:val="1"/>
    <w:next w:val="369"/>
    <w:autoRedefine/>
    <w:qFormat/>
    <w:uiPriority w:val="0"/>
    <w:pPr>
      <w:widowControl/>
      <w:spacing w:before="100" w:beforeAutospacing="1" w:after="200" w:line="268" w:lineRule="auto"/>
      <w:ind w:left="980" w:hanging="980"/>
      <w:jc w:val="left"/>
      <w:outlineLvl w:val="1"/>
    </w:pPr>
    <w:rPr>
      <w:rFonts w:hint="eastAsia" w:ascii="仿宋" w:hAnsi="仿宋" w:eastAsia="仿宋"/>
      <w:b/>
      <w:kern w:val="0"/>
      <w:sz w:val="24"/>
      <w:szCs w:val="24"/>
    </w:rPr>
  </w:style>
  <w:style w:type="paragraph" w:customStyle="1" w:styleId="369">
    <w:name w:val="正文 1.1.1"/>
    <w:basedOn w:val="1"/>
    <w:next w:val="1"/>
    <w:autoRedefine/>
    <w:qFormat/>
    <w:uiPriority w:val="0"/>
    <w:pPr>
      <w:widowControl/>
      <w:spacing w:before="100" w:beforeAutospacing="1" w:after="200" w:line="268" w:lineRule="auto"/>
      <w:ind w:left="710"/>
      <w:jc w:val="left"/>
      <w:outlineLvl w:val="2"/>
    </w:pPr>
    <w:rPr>
      <w:rFonts w:hAnsi="宋体"/>
      <w:color w:val="FF0000"/>
      <w:kern w:val="0"/>
      <w:sz w:val="22"/>
    </w:rPr>
  </w:style>
  <w:style w:type="paragraph" w:customStyle="1" w:styleId="370">
    <w:name w:val="正文空2格  1."/>
    <w:basedOn w:val="1"/>
    <w:autoRedefine/>
    <w:qFormat/>
    <w:uiPriority w:val="0"/>
    <w:pPr>
      <w:widowControl/>
      <w:spacing w:before="100" w:beforeAutospacing="1" w:after="200" w:line="268" w:lineRule="auto"/>
      <w:ind w:firstLine="480" w:firstLineChars="200"/>
      <w:jc w:val="left"/>
    </w:pPr>
    <w:rPr>
      <w:kern w:val="0"/>
      <w:sz w:val="22"/>
    </w:rPr>
  </w:style>
  <w:style w:type="paragraph" w:customStyle="1" w:styleId="371">
    <w:name w:val="正文空4格  1）"/>
    <w:basedOn w:val="1"/>
    <w:autoRedefine/>
    <w:qFormat/>
    <w:uiPriority w:val="0"/>
    <w:pPr>
      <w:widowControl/>
      <w:spacing w:before="100" w:beforeAutospacing="1" w:after="200" w:line="268" w:lineRule="auto"/>
      <w:ind w:firstLine="1120" w:firstLineChars="400"/>
      <w:jc w:val="left"/>
    </w:pPr>
    <w:rPr>
      <w:kern w:val="0"/>
      <w:sz w:val="22"/>
    </w:rPr>
  </w:style>
  <w:style w:type="paragraph" w:customStyle="1" w:styleId="372">
    <w:name w:val="正文 第一章"/>
    <w:basedOn w:val="1"/>
    <w:next w:val="368"/>
    <w:autoRedefine/>
    <w:qFormat/>
    <w:uiPriority w:val="0"/>
    <w:pPr>
      <w:pageBreakBefore/>
      <w:widowControl/>
      <w:spacing w:before="240" w:after="240" w:line="480" w:lineRule="auto"/>
      <w:jc w:val="center"/>
      <w:outlineLvl w:val="0"/>
    </w:pPr>
    <w:rPr>
      <w:rFonts w:hint="eastAsia" w:ascii="宋体" w:hAnsi="宋体"/>
      <w:b/>
      <w:kern w:val="0"/>
      <w:sz w:val="32"/>
      <w:szCs w:val="32"/>
    </w:rPr>
  </w:style>
  <w:style w:type="paragraph" w:customStyle="1" w:styleId="373">
    <w:name w:val="Message Header1"/>
    <w:basedOn w:val="1"/>
    <w:autoRedefine/>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cs="黑体"/>
      <w:szCs w:val="24"/>
      <w:shd w:val="pct20" w:color="auto" w:fill="auto"/>
    </w:rPr>
  </w:style>
  <w:style w:type="character" w:customStyle="1" w:styleId="374">
    <w:name w:val="hover1"/>
    <w:autoRedefine/>
    <w:qFormat/>
    <w:uiPriority w:val="0"/>
    <w:rPr>
      <w:color w:val="2590EB"/>
    </w:rPr>
  </w:style>
  <w:style w:type="character" w:customStyle="1" w:styleId="375">
    <w:name w:val="hover2"/>
    <w:autoRedefine/>
    <w:qFormat/>
    <w:uiPriority w:val="0"/>
  </w:style>
  <w:style w:type="character" w:customStyle="1" w:styleId="376">
    <w:name w:val="hover3"/>
    <w:autoRedefine/>
    <w:qFormat/>
    <w:uiPriority w:val="0"/>
    <w:rPr>
      <w:color w:val="2590EB"/>
    </w:rPr>
  </w:style>
  <w:style w:type="character" w:customStyle="1" w:styleId="377">
    <w:name w:val="mini-outputtext1"/>
    <w:autoRedefine/>
    <w:qFormat/>
    <w:uiPriority w:val="0"/>
  </w:style>
  <w:style w:type="paragraph" w:customStyle="1" w:styleId="378">
    <w:name w:val="WPSOffice手动目录 1"/>
    <w:autoRedefine/>
    <w:qFormat/>
    <w:uiPriority w:val="0"/>
    <w:rPr>
      <w:rFonts w:ascii="Times New Roman" w:hAnsi="Times New Roman" w:eastAsia="宋体" w:cs="Times New Roman"/>
      <w:lang w:val="en-US" w:eastAsia="zh-CN" w:bidi="ar-SA"/>
    </w:rPr>
  </w:style>
  <w:style w:type="character" w:customStyle="1" w:styleId="379">
    <w:name w:val="hover"/>
    <w:basedOn w:val="53"/>
    <w:autoRedefine/>
    <w:qFormat/>
    <w:uiPriority w:val="0"/>
    <w:rPr>
      <w:color w:val="2590EB"/>
    </w:rPr>
  </w:style>
  <w:style w:type="character" w:customStyle="1" w:styleId="380">
    <w:name w:val="layui-layer-tabnow"/>
    <w:basedOn w:val="53"/>
    <w:autoRedefine/>
    <w:qFormat/>
    <w:uiPriority w:val="0"/>
    <w:rPr>
      <w:bdr w:val="single" w:color="CCCCCC" w:sz="6" w:space="0"/>
      <w:shd w:val="clear" w:color="auto" w:fill="FFFFFF"/>
    </w:rPr>
  </w:style>
  <w:style w:type="character" w:customStyle="1" w:styleId="381">
    <w:name w:val="first-child"/>
    <w:basedOn w:val="53"/>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55</Pages>
  <Words>15302</Words>
  <Characters>16832</Characters>
  <Lines>226</Lines>
  <Paragraphs>63</Paragraphs>
  <TotalTime>19</TotalTime>
  <ScaleCrop>false</ScaleCrop>
  <LinksUpToDate>false</LinksUpToDate>
  <CharactersWithSpaces>17402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2020-09-18T03:02:00Z</dcterms:created>
  <dc:creator>河南诚信工程管理公司:（招标）河南诚信工程管理有限公司</dc:creator>
  <cp:lastModifiedBy>admin</cp:lastModifiedBy>
  <cp:lastPrinted>2023-12-21T03:32:00Z</cp:lastPrinted>
  <dcterms:modified xsi:type="dcterms:W3CDTF">2026-03-11T07:34:36Z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AF54BBFC47FF4FEF8524F74FD71B9496_13</vt:lpwstr>
  </property>
  <property fmtid="{D5CDD505-2E9C-101B-9397-08002B2CF9AE}" pid="4" name="KSOTemplateDocerSaveRecord">
    <vt:lpwstr>eyJoZGlkIjoiYWUyZTkxY2MwOTJmZmM1MmFkNGMzZTFjYzI1NGQ2MzQiLCJ1c2VySWQiOiIzNDUwNzQ5MTEifQ==</vt:lpwstr>
  </property>
</Properties>
</file>