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w:t>
      </w:r>
      <w:bookmarkStart w:id="167" w:name="_GoBack"/>
      <w:bookmarkEnd w:id="167"/>
      <w:r>
        <w:rPr>
          <w:rFonts w:hint="eastAsia" w:ascii="宋体" w:hAnsi="宋体" w:eastAsia="宋体" w:cs="宋体"/>
          <w:b/>
          <w:kern w:val="0"/>
          <w:sz w:val="44"/>
          <w:szCs w:val="44"/>
          <w:highlight w:val="none"/>
          <w:shd w:val="clear" w:color="auto" w:fill="FFFFFF"/>
          <w:lang w:eastAsia="zh-CN" w:bidi="ar"/>
        </w:rPr>
        <w:t>作业服务）第九标段-第十一标段</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default" w:ascii="宋体" w:hAnsi="宋体" w:eastAsia="宋体" w:cs="宋体"/>
          <w:b/>
          <w:bCs/>
          <w:sz w:val="36"/>
          <w:szCs w:val="36"/>
          <w:highlight w:val="none"/>
          <w:lang w:val="en-US" w:eastAsia="zh-CN" w:bidi="ar"/>
        </w:rPr>
      </w:pPr>
      <w:r>
        <w:rPr>
          <w:rFonts w:hint="eastAsia" w:ascii="宋体" w:hAnsi="宋体" w:eastAsia="宋体" w:cs="宋体"/>
          <w:b/>
          <w:bCs/>
          <w:sz w:val="36"/>
          <w:szCs w:val="36"/>
          <w:highlight w:val="none"/>
          <w:lang w:bidi="ar"/>
        </w:rPr>
        <w:t>项目编号：渑池竞磋采购-2026-19</w:t>
      </w:r>
      <w:r>
        <w:rPr>
          <w:rFonts w:hint="eastAsia" w:ascii="宋体" w:hAnsi="宋体" w:eastAsia="宋体" w:cs="宋体"/>
          <w:b/>
          <w:bCs/>
          <w:sz w:val="36"/>
          <w:szCs w:val="36"/>
          <w:highlight w:val="none"/>
          <w:lang w:eastAsia="zh-CN" w:bidi="ar"/>
        </w:rPr>
        <w:t>、MCGZ[2026]024-ZC02</w:t>
      </w:r>
      <w:r>
        <w:rPr>
          <w:rFonts w:hint="eastAsia" w:ascii="宋体" w:hAnsi="宋体" w:eastAsia="宋体" w:cs="宋体"/>
          <w:b/>
          <w:bCs/>
          <w:sz w:val="36"/>
          <w:szCs w:val="36"/>
          <w:highlight w:val="none"/>
          <w:lang w:val="en-US" w:eastAsia="zh-CN" w:bidi="ar"/>
        </w:rPr>
        <w:t>6</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835B4B9">
      <w:pPr>
        <w:spacing w:line="360" w:lineRule="auto"/>
        <w:jc w:val="center"/>
        <w:rPr>
          <w:rFonts w:ascii="宋体" w:hAnsi="宋体" w:eastAsia="宋体" w:cs="宋体"/>
          <w:b/>
          <w:bCs/>
          <w:sz w:val="30"/>
          <w:szCs w:val="30"/>
          <w:highlight w:val="none"/>
        </w:rPr>
      </w:pPr>
    </w:p>
    <w:p w14:paraId="07B58E49">
      <w:pPr>
        <w:spacing w:line="360" w:lineRule="auto"/>
        <w:rPr>
          <w:rFonts w:ascii="宋体" w:hAnsi="宋体" w:eastAsia="宋体" w:cs="宋体"/>
          <w:b/>
          <w:bCs/>
          <w:sz w:val="30"/>
          <w:szCs w:val="30"/>
          <w:highlight w:val="none"/>
        </w:rPr>
      </w:pPr>
    </w:p>
    <w:p w14:paraId="658518DD">
      <w:pPr>
        <w:spacing w:line="360" w:lineRule="auto"/>
        <w:jc w:val="left"/>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6828139">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渑池县农业农村局2026年小麦“一喷三防”项目（飞防作业服务）第九标段-第十一标段</w:t>
      </w:r>
    </w:p>
    <w:p w14:paraId="7B57CD49">
      <w:pPr>
        <w:pStyle w:val="2"/>
        <w:rPr>
          <w:highlight w:val="none"/>
        </w:rPr>
      </w:pPr>
      <w:r>
        <w:rPr>
          <w:rFonts w:hint="eastAsia"/>
          <w:highlight w:val="none"/>
        </w:rPr>
        <w:t>第一章竞争性磋商公告</w:t>
      </w:r>
      <w:bookmarkStart w:id="1" w:name="_Toc81924670"/>
      <w:bookmarkStart w:id="2" w:name="_Toc13180"/>
    </w:p>
    <w:p w14:paraId="08FE1395">
      <w:pPr>
        <w:ind w:firstLine="560"/>
        <w:rPr>
          <w:b/>
          <w:sz w:val="28"/>
          <w:highlight w:val="none"/>
        </w:rPr>
      </w:pPr>
      <w:r>
        <w:rPr>
          <w:rFonts w:hint="eastAsia"/>
          <w:b/>
          <w:sz w:val="28"/>
          <w:highlight w:val="none"/>
        </w:rPr>
        <w:t xml:space="preserve">一、招标条件 </w:t>
      </w:r>
    </w:p>
    <w:p w14:paraId="573FEF6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渑池县农业农村局2026年小麦“一喷三防”项目（飞防作业服务）第九标段-第十一标段</w:t>
      </w:r>
      <w:r>
        <w:rPr>
          <w:rFonts w:hint="eastAsia" w:asciiTheme="minorEastAsia" w:hAnsiTheme="minorEastAsia"/>
          <w:sz w:val="24"/>
          <w:highlight w:val="none"/>
        </w:rPr>
        <w:t xml:space="preserve">进行竞争性磋商，资金来源为财政资金，资金已落实，欢迎符合相关条件的供应商磋商。 </w:t>
      </w:r>
    </w:p>
    <w:p w14:paraId="18356A35">
      <w:pPr>
        <w:ind w:firstLine="562" w:firstLineChars="200"/>
        <w:rPr>
          <w:b/>
          <w:sz w:val="28"/>
          <w:highlight w:val="none"/>
        </w:rPr>
      </w:pPr>
      <w:r>
        <w:rPr>
          <w:rFonts w:hint="eastAsia"/>
          <w:b/>
          <w:sz w:val="28"/>
          <w:highlight w:val="none"/>
        </w:rPr>
        <w:t>二、项目概况与招标范围</w:t>
      </w:r>
    </w:p>
    <w:p w14:paraId="2AB94B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渑池县农业农村局2026年小麦“一喷三防”项目（飞防作业服务）第九标段-第十一标段</w:t>
      </w:r>
      <w:r>
        <w:rPr>
          <w:rFonts w:hint="eastAsia" w:asciiTheme="minorEastAsia" w:hAnsiTheme="minorEastAsia"/>
          <w:sz w:val="24"/>
          <w:highlight w:val="none"/>
        </w:rPr>
        <w:t>；</w:t>
      </w:r>
    </w:p>
    <w:p w14:paraId="6A9312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2、项目编号：渑池竞磋采购-2026-19、MCGZ[2026]024-ZC026；</w:t>
      </w:r>
    </w:p>
    <w:p w14:paraId="6B8B1B2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3、采购内容：</w:t>
      </w:r>
      <w:r>
        <w:rPr>
          <w:rFonts w:hint="eastAsia" w:asciiTheme="minorEastAsia" w:hAnsiTheme="minorEastAsia"/>
          <w:sz w:val="24"/>
          <w:highlight w:val="none"/>
        </w:rPr>
        <w:t xml:space="preserve">主要内容包含城关镇、张村镇、英豪镇、天池镇、仰韶镇、洪阳镇、仁村乡、果园乡、陈村乡、坡头乡等10个乡镇小麦统防统治服务； </w:t>
      </w:r>
    </w:p>
    <w:p w14:paraId="3EAB61F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54B65E5F">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w:t>
      </w:r>
      <w:r>
        <w:rPr>
          <w:rFonts w:hint="eastAsia" w:asciiTheme="minorEastAsia" w:hAnsiTheme="minorEastAsia"/>
          <w:sz w:val="24"/>
          <w:highlight w:val="none"/>
          <w:lang w:val="en-US" w:eastAsia="zh-CN"/>
        </w:rPr>
        <w:t>3</w:t>
      </w:r>
      <w:r>
        <w:rPr>
          <w:rFonts w:hint="eastAsia" w:asciiTheme="minorEastAsia" w:hAnsiTheme="minorEastAsia"/>
          <w:sz w:val="24"/>
          <w:highlight w:val="none"/>
        </w:rPr>
        <w:t>个标段，</w:t>
      </w:r>
      <w:r>
        <w:rPr>
          <w:rFonts w:ascii="宋体" w:hAnsi="宋体" w:eastAsia="宋体"/>
          <w:color w:val="000000"/>
          <w:sz w:val="24"/>
          <w:highlight w:val="none"/>
        </w:rPr>
        <w:t>将无人机服务划分为</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个标段，无人机服务</w:t>
      </w:r>
      <w:r>
        <w:rPr>
          <w:rFonts w:hint="eastAsia" w:ascii="宋体" w:hAnsi="宋体" w:eastAsia="宋体"/>
          <w:color w:val="000000"/>
          <w:sz w:val="24"/>
          <w:highlight w:val="none"/>
        </w:rPr>
        <w:t>4</w:t>
      </w:r>
      <w:r>
        <w:rPr>
          <w:rFonts w:hint="eastAsia" w:ascii="宋体" w:hAnsi="宋体" w:eastAsia="宋体"/>
          <w:color w:val="000000"/>
          <w:sz w:val="24"/>
          <w:highlight w:val="none"/>
          <w:lang w:val="en-US" w:eastAsia="zh-CN"/>
        </w:rPr>
        <w:t>.</w:t>
      </w:r>
      <w:r>
        <w:rPr>
          <w:rFonts w:hint="eastAsia" w:ascii="宋体" w:hAnsi="宋体" w:eastAsia="宋体"/>
          <w:color w:val="000000"/>
          <w:sz w:val="24"/>
          <w:highlight w:val="none"/>
        </w:rPr>
        <w:t>8792</w:t>
      </w:r>
      <w:r>
        <w:rPr>
          <w:rFonts w:ascii="宋体" w:hAnsi="宋体" w:eastAsia="宋体"/>
          <w:color w:val="000000"/>
          <w:sz w:val="24"/>
          <w:highlight w:val="none"/>
        </w:rPr>
        <w:t>万亩</w:t>
      </w:r>
    </w:p>
    <w:tbl>
      <w:tblPr>
        <w:tblStyle w:val="22"/>
        <w:tblW w:w="0" w:type="auto"/>
        <w:tblInd w:w="686" w:type="dxa"/>
        <w:tblLayout w:type="fixed"/>
        <w:tblCellMar>
          <w:top w:w="0" w:type="dxa"/>
          <w:left w:w="108" w:type="dxa"/>
          <w:bottom w:w="0" w:type="dxa"/>
          <w:right w:w="108" w:type="dxa"/>
        </w:tblCellMar>
      </w:tblPr>
      <w:tblGrid>
        <w:gridCol w:w="2272"/>
        <w:gridCol w:w="2802"/>
        <w:gridCol w:w="2804"/>
      </w:tblGrid>
      <w:tr w14:paraId="1363D603">
        <w:tblPrEx>
          <w:tblCellMar>
            <w:top w:w="0" w:type="dxa"/>
            <w:left w:w="108" w:type="dxa"/>
            <w:bottom w:w="0" w:type="dxa"/>
            <w:right w:w="108" w:type="dxa"/>
          </w:tblCellMar>
        </w:tblPrEx>
        <w:trPr>
          <w:trHeight w:val="53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BC1D2C">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标段号</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F19F34">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统防统治面积（亩）</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4610BBA">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预算金额（</w:t>
            </w:r>
            <w:r>
              <w:rPr>
                <w:rFonts w:hint="eastAsia" w:ascii="宋体" w:hAnsi="宋体" w:eastAsia="宋体" w:cs="Times New Roman"/>
                <w:color w:val="000000"/>
                <w:kern w:val="0"/>
                <w:sz w:val="24"/>
                <w:szCs w:val="22"/>
                <w:highlight w:val="none"/>
                <w:lang w:val="en-US" w:eastAsia="zh-CN"/>
              </w:rPr>
              <w:t>万</w:t>
            </w:r>
            <w:r>
              <w:rPr>
                <w:rFonts w:ascii="宋体" w:hAnsi="宋体" w:eastAsia="宋体" w:cs="Times New Roman"/>
                <w:color w:val="000000"/>
                <w:kern w:val="0"/>
                <w:sz w:val="24"/>
                <w:szCs w:val="22"/>
                <w:highlight w:val="none"/>
                <w:lang w:eastAsia="en-US"/>
              </w:rPr>
              <w:t>元）</w:t>
            </w:r>
          </w:p>
        </w:tc>
      </w:tr>
      <w:tr w14:paraId="2990B188">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9F0ECAD">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w:t>
            </w:r>
            <w:r>
              <w:rPr>
                <w:rFonts w:hint="eastAsia" w:ascii="宋体" w:hAnsi="宋体" w:eastAsia="宋体" w:cs="宋体"/>
                <w:sz w:val="21"/>
                <w:szCs w:val="21"/>
                <w:highlight w:val="none"/>
                <w:vertAlign w:val="baseline"/>
                <w:lang w:val="en-US" w:eastAsia="zh-CN"/>
              </w:rPr>
              <w:t>九</w:t>
            </w:r>
            <w:r>
              <w:rPr>
                <w:rFonts w:hint="eastAsia" w:ascii="宋体" w:hAnsi="宋体" w:eastAsia="宋体" w:cs="宋体"/>
                <w:sz w:val="21"/>
                <w:szCs w:val="21"/>
                <w:highlight w:val="none"/>
                <w:vertAlign w:val="baseline"/>
                <w:lang w:eastAsia="zh-CN"/>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C3D1D9">
            <w:pPr>
              <w:keepNext w:val="0"/>
              <w:keepLines w:val="0"/>
              <w:widowControl/>
              <w:suppressLineNumbers w:val="0"/>
              <w:jc w:val="center"/>
              <w:textAlignment w:val="center"/>
              <w:rPr>
                <w:rFonts w:ascii="Cambria" w:hAnsi="Cambria" w:eastAsia="MS Mincho" w:cs="Times New Roman"/>
                <w:kern w:val="0"/>
                <w:sz w:val="22"/>
                <w:szCs w:val="22"/>
                <w:highlight w:val="none"/>
                <w:lang w:eastAsia="en-US"/>
              </w:rPr>
            </w:pPr>
            <w:r>
              <w:rPr>
                <w:rFonts w:hint="eastAsia" w:ascii="宋体" w:hAnsi="宋体" w:eastAsia="宋体" w:cs="宋体"/>
                <w:i w:val="0"/>
                <w:iCs w:val="0"/>
                <w:color w:val="404040"/>
                <w:kern w:val="0"/>
                <w:sz w:val="22"/>
                <w:szCs w:val="22"/>
                <w:highlight w:val="none"/>
                <w:u w:val="none"/>
                <w:lang w:val="en-US" w:eastAsia="zh-CN" w:bidi="ar"/>
              </w:rPr>
              <w:t>14490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91AAF0">
            <w:pPr>
              <w:keepNext w:val="0"/>
              <w:keepLines w:val="0"/>
              <w:widowControl/>
              <w:suppressLineNumbers w:val="0"/>
              <w:jc w:val="center"/>
              <w:textAlignment w:val="center"/>
              <w:rPr>
                <w:rFonts w:hint="default" w:ascii="宋体" w:hAnsi="宋体" w:eastAsia="宋体" w:cs="宋体"/>
                <w:i w:val="0"/>
                <w:iCs w:val="0"/>
                <w:color w:val="404040"/>
                <w:kern w:val="0"/>
                <w:sz w:val="22"/>
                <w:szCs w:val="22"/>
                <w:highlight w:val="none"/>
                <w:u w:val="none"/>
                <w:lang w:val="en-US" w:eastAsia="zh-CN" w:bidi="ar"/>
              </w:rPr>
            </w:pPr>
            <w:r>
              <w:rPr>
                <w:rFonts w:hint="eastAsia" w:ascii="宋体" w:hAnsi="宋体" w:eastAsia="宋体" w:cs="宋体"/>
                <w:i w:val="0"/>
                <w:iCs w:val="0"/>
                <w:color w:val="404040"/>
                <w:kern w:val="0"/>
                <w:sz w:val="22"/>
                <w:szCs w:val="22"/>
                <w:highlight w:val="none"/>
                <w:u w:val="none"/>
                <w:lang w:val="en-US" w:eastAsia="zh-CN" w:bidi="ar"/>
              </w:rPr>
              <w:t>11.49</w:t>
            </w:r>
          </w:p>
        </w:tc>
      </w:tr>
      <w:tr w14:paraId="7985A17F">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F27AB9">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w:t>
            </w:r>
            <w:r>
              <w:rPr>
                <w:rFonts w:hint="eastAsia" w:ascii="宋体" w:hAnsi="宋体" w:eastAsia="宋体" w:cs="宋体"/>
                <w:sz w:val="21"/>
                <w:szCs w:val="21"/>
                <w:highlight w:val="none"/>
                <w:vertAlign w:val="baseline"/>
                <w:lang w:val="en-US" w:eastAsia="zh-CN"/>
              </w:rPr>
              <w:t>十</w:t>
            </w:r>
            <w:r>
              <w:rPr>
                <w:rFonts w:hint="eastAsia" w:ascii="宋体" w:hAnsi="宋体" w:eastAsia="宋体" w:cs="宋体"/>
                <w:sz w:val="21"/>
                <w:szCs w:val="21"/>
                <w:highlight w:val="none"/>
                <w:vertAlign w:val="baseline"/>
                <w:lang w:eastAsia="zh-CN"/>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67A28B">
            <w:pPr>
              <w:keepNext w:val="0"/>
              <w:keepLines w:val="0"/>
              <w:widowControl/>
              <w:suppressLineNumbers w:val="0"/>
              <w:jc w:val="center"/>
              <w:textAlignment w:val="center"/>
              <w:rPr>
                <w:rFonts w:ascii="Cambria" w:hAnsi="Cambria" w:eastAsia="MS Mincho" w:cs="Times New Roman"/>
                <w:kern w:val="0"/>
                <w:sz w:val="22"/>
                <w:szCs w:val="22"/>
                <w:highlight w:val="none"/>
              </w:rPr>
            </w:pPr>
            <w:r>
              <w:rPr>
                <w:rFonts w:hint="eastAsia" w:ascii="宋体" w:hAnsi="宋体" w:eastAsia="宋体" w:cs="宋体"/>
                <w:i w:val="0"/>
                <w:iCs w:val="0"/>
                <w:color w:val="404040"/>
                <w:kern w:val="0"/>
                <w:sz w:val="22"/>
                <w:szCs w:val="22"/>
                <w:highlight w:val="none"/>
                <w:u w:val="none"/>
                <w:lang w:val="en-US" w:eastAsia="zh-CN" w:bidi="ar"/>
              </w:rPr>
              <w:t>18390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7EADB">
            <w:pPr>
              <w:keepNext w:val="0"/>
              <w:keepLines w:val="0"/>
              <w:widowControl/>
              <w:suppressLineNumbers w:val="0"/>
              <w:jc w:val="center"/>
              <w:textAlignment w:val="center"/>
              <w:rPr>
                <w:rFonts w:hint="default" w:ascii="宋体" w:hAnsi="宋体" w:eastAsia="宋体" w:cs="宋体"/>
                <w:i w:val="0"/>
                <w:iCs w:val="0"/>
                <w:color w:val="404040"/>
                <w:kern w:val="0"/>
                <w:sz w:val="22"/>
                <w:szCs w:val="22"/>
                <w:highlight w:val="none"/>
                <w:u w:val="none"/>
                <w:lang w:val="en-US" w:eastAsia="zh-CN" w:bidi="ar"/>
              </w:rPr>
            </w:pPr>
            <w:r>
              <w:rPr>
                <w:rFonts w:hint="eastAsia" w:ascii="宋体" w:hAnsi="宋体" w:eastAsia="宋体" w:cs="宋体"/>
                <w:i w:val="0"/>
                <w:iCs w:val="0"/>
                <w:color w:val="404040"/>
                <w:kern w:val="0"/>
                <w:sz w:val="22"/>
                <w:szCs w:val="22"/>
                <w:highlight w:val="none"/>
                <w:u w:val="none"/>
                <w:lang w:val="en-US" w:eastAsia="zh-CN" w:bidi="ar"/>
              </w:rPr>
              <w:t>14.58</w:t>
            </w:r>
          </w:p>
        </w:tc>
      </w:tr>
      <w:tr w14:paraId="4B32FB99">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5E3180">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w:t>
            </w:r>
            <w:r>
              <w:rPr>
                <w:rFonts w:hint="eastAsia" w:ascii="宋体" w:hAnsi="宋体" w:eastAsia="宋体" w:cs="宋体"/>
                <w:sz w:val="21"/>
                <w:szCs w:val="21"/>
                <w:highlight w:val="none"/>
                <w:vertAlign w:val="baseline"/>
                <w:lang w:val="en-US" w:eastAsia="zh-CN"/>
              </w:rPr>
              <w:t>十一</w:t>
            </w:r>
            <w:r>
              <w:rPr>
                <w:rFonts w:hint="eastAsia" w:ascii="宋体" w:hAnsi="宋体" w:eastAsia="宋体" w:cs="宋体"/>
                <w:sz w:val="21"/>
                <w:szCs w:val="21"/>
                <w:highlight w:val="none"/>
                <w:vertAlign w:val="baseline"/>
                <w:lang w:eastAsia="zh-CN"/>
              </w:rPr>
              <w:t>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3F4352E">
            <w:pPr>
              <w:keepNext w:val="0"/>
              <w:keepLines w:val="0"/>
              <w:widowControl/>
              <w:suppressLineNumbers w:val="0"/>
              <w:jc w:val="center"/>
              <w:textAlignment w:val="center"/>
              <w:rPr>
                <w:rFonts w:ascii="Cambria" w:hAnsi="Cambria" w:eastAsia="MS Mincho" w:cs="Times New Roman"/>
                <w:kern w:val="0"/>
                <w:sz w:val="22"/>
                <w:szCs w:val="22"/>
                <w:highlight w:val="none"/>
              </w:rPr>
            </w:pPr>
            <w:r>
              <w:rPr>
                <w:rFonts w:hint="eastAsia" w:ascii="宋体" w:hAnsi="宋体" w:eastAsia="宋体" w:cs="宋体"/>
                <w:i w:val="0"/>
                <w:iCs w:val="0"/>
                <w:color w:val="404040"/>
                <w:kern w:val="0"/>
                <w:sz w:val="22"/>
                <w:szCs w:val="22"/>
                <w:highlight w:val="none"/>
                <w:u w:val="none"/>
                <w:lang w:val="en-US" w:eastAsia="zh-CN" w:bidi="ar"/>
              </w:rPr>
              <w:t>15912</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C723D5">
            <w:pPr>
              <w:keepNext w:val="0"/>
              <w:keepLines w:val="0"/>
              <w:widowControl/>
              <w:suppressLineNumbers w:val="0"/>
              <w:jc w:val="center"/>
              <w:textAlignment w:val="center"/>
              <w:rPr>
                <w:rFonts w:hint="default" w:ascii="宋体" w:hAnsi="宋体" w:eastAsia="宋体" w:cs="宋体"/>
                <w:i w:val="0"/>
                <w:iCs w:val="0"/>
                <w:color w:val="404040"/>
                <w:kern w:val="0"/>
                <w:sz w:val="22"/>
                <w:szCs w:val="22"/>
                <w:highlight w:val="none"/>
                <w:u w:val="none"/>
                <w:lang w:val="en-US" w:eastAsia="zh-CN" w:bidi="ar"/>
              </w:rPr>
            </w:pPr>
            <w:r>
              <w:rPr>
                <w:rFonts w:hint="eastAsia" w:ascii="宋体" w:hAnsi="宋体" w:eastAsia="宋体" w:cs="宋体"/>
                <w:i w:val="0"/>
                <w:iCs w:val="0"/>
                <w:color w:val="404040"/>
                <w:kern w:val="0"/>
                <w:sz w:val="22"/>
                <w:szCs w:val="22"/>
                <w:highlight w:val="none"/>
                <w:u w:val="none"/>
                <w:lang w:val="en-US" w:eastAsia="zh-CN" w:bidi="ar"/>
              </w:rPr>
              <w:t>12.62</w:t>
            </w:r>
          </w:p>
        </w:tc>
      </w:tr>
      <w:tr w14:paraId="32045FE1">
        <w:tblPrEx>
          <w:tblCellMar>
            <w:top w:w="0" w:type="dxa"/>
            <w:left w:w="108" w:type="dxa"/>
            <w:bottom w:w="0" w:type="dxa"/>
            <w:right w:w="108" w:type="dxa"/>
          </w:tblCellMar>
        </w:tblPrEx>
        <w:trPr>
          <w:trHeight w:val="426"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84331">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合计</w:t>
            </w:r>
          </w:p>
        </w:tc>
        <w:tc>
          <w:tcPr>
            <w:tcW w:w="2802" w:type="dxa"/>
            <w:tcBorders>
              <w:top w:val="single" w:color="000000" w:sz="2" w:space="0"/>
              <w:left w:val="single" w:color="000000" w:sz="2" w:space="0"/>
              <w:bottom w:val="single" w:color="000000" w:sz="2" w:space="0"/>
              <w:right w:val="single" w:color="000000" w:sz="2" w:space="0"/>
            </w:tcBorders>
            <w:shd w:val="clear" w:color="auto" w:fill="auto"/>
            <w:tcMar>
              <w:left w:w="0" w:type="dxa"/>
              <w:right w:w="0" w:type="dxa"/>
            </w:tcMar>
            <w:vAlign w:val="center"/>
          </w:tcPr>
          <w:p w14:paraId="4C1195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48792</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D8580">
            <w:pPr>
              <w:widowControl/>
              <w:autoSpaceDE w:val="0"/>
              <w:autoSpaceDN w:val="0"/>
              <w:jc w:val="center"/>
              <w:rPr>
                <w:rFonts w:hint="default" w:ascii="Cambria" w:hAnsi="Cambria" w:eastAsia="宋体" w:cs="Times New Roman"/>
                <w:kern w:val="0"/>
                <w:sz w:val="22"/>
                <w:szCs w:val="22"/>
                <w:highlight w:val="none"/>
                <w:lang w:val="en-US" w:eastAsia="zh-CN"/>
              </w:rPr>
            </w:pPr>
            <w:r>
              <w:rPr>
                <w:rFonts w:hint="eastAsia" w:ascii="宋体" w:hAnsi="宋体" w:eastAsia="宋体" w:cs="Times New Roman"/>
                <w:color w:val="000000"/>
                <w:kern w:val="0"/>
                <w:sz w:val="24"/>
                <w:szCs w:val="22"/>
                <w:highlight w:val="none"/>
                <w:lang w:val="en-US" w:eastAsia="zh-CN"/>
              </w:rPr>
              <w:t>38.69</w:t>
            </w:r>
          </w:p>
        </w:tc>
      </w:tr>
    </w:tbl>
    <w:p w14:paraId="771136B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val="en-US" w:eastAsia="zh-CN"/>
        </w:rPr>
        <w:t xml:space="preserve"> 38.69万</w:t>
      </w:r>
      <w:r>
        <w:rPr>
          <w:rFonts w:hint="eastAsia" w:asciiTheme="minorEastAsia" w:hAnsiTheme="minorEastAsia"/>
          <w:sz w:val="24"/>
          <w:highlight w:val="none"/>
        </w:rPr>
        <w:t>元；</w:t>
      </w:r>
    </w:p>
    <w:p w14:paraId="653B20E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A941E0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8、服务期限：</w:t>
      </w:r>
      <w:r>
        <w:rPr>
          <w:rFonts w:hint="eastAsia" w:asciiTheme="minorEastAsia" w:hAnsiTheme="minorEastAsia"/>
          <w:sz w:val="24"/>
          <w:highlight w:val="none"/>
        </w:rPr>
        <w:t>合同签订之日起10日历天内完成；</w:t>
      </w:r>
    </w:p>
    <w:p w14:paraId="1896C9FD">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4FBF52DF">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62C68D0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本项目执行财政部、工信部印发的《政府采购促进中小企业发展管理办法》，落实政府采购政策满足的资格要求：专门面向中小企业采购。</w:t>
      </w:r>
    </w:p>
    <w:p w14:paraId="2777C19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687ACB0F">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6145CCE0">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0F288D8E">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9-11</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p>
    <w:p w14:paraId="23ABDA8C">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4、供应商自行出具本单位无商业贿赂及无不正当竞争行为的承诺书；</w:t>
      </w:r>
    </w:p>
    <w:p w14:paraId="223DC12F">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47841F6">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3A2E87B5">
      <w:pPr>
        <w:spacing w:line="360" w:lineRule="auto"/>
        <w:ind w:firstLine="480" w:firstLineChars="200"/>
        <w:rPr>
          <w:rFonts w:asciiTheme="minorEastAsia" w:hAnsiTheme="minorEastAsia"/>
          <w:b/>
          <w:sz w:val="28"/>
          <w:highlight w:val="none"/>
        </w:rPr>
      </w:pPr>
      <w:r>
        <w:rPr>
          <w:rFonts w:ascii="宋体" w:hAnsi="宋体" w:eastAsia="宋体" w:cs="Times New Roman"/>
          <w:color w:val="000000"/>
          <w:kern w:val="0"/>
          <w:sz w:val="24"/>
          <w:szCs w:val="22"/>
          <w:highlight w:val="none"/>
        </w:rPr>
        <w:t>7、本项目不接受联合体投标。</w:t>
      </w:r>
    </w:p>
    <w:p w14:paraId="4BF403CB">
      <w:pPr>
        <w:widowControl/>
        <w:autoSpaceDE w:val="0"/>
        <w:autoSpaceDN w:val="0"/>
        <w:spacing w:line="480" w:lineRule="exact"/>
        <w:ind w:left="146" w:right="138" w:firstLine="480"/>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28408AEF">
      <w:pPr>
        <w:spacing w:line="360" w:lineRule="auto"/>
        <w:ind w:firstLine="480" w:firstLineChars="200"/>
        <w:rPr>
          <w:rFonts w:hint="eastAsia" w:eastAsia="宋体" w:asciiTheme="minorEastAsia" w:hAnsiTheme="minorEastAsia"/>
          <w:sz w:val="24"/>
          <w:highlight w:val="none"/>
          <w:lang w:eastAsia="zh-CN"/>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p w14:paraId="617CD843">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0F1DEA0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A9538D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AF96F4B">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7DEF9C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231EDEDC">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DDE7057">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w:t>
      </w:r>
      <w:r>
        <w:rPr>
          <w:rFonts w:hint="eastAsia" w:asciiTheme="minorEastAsia" w:hAnsiTheme="minorEastAsia"/>
          <w:sz w:val="24"/>
          <w:highlight w:val="none"/>
        </w:rPr>
        <w:t>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11</w:t>
      </w:r>
      <w:r>
        <w:rPr>
          <w:rFonts w:hint="eastAsia" w:asciiTheme="minorEastAsia" w:hAnsiTheme="minorEastAsia"/>
          <w:sz w:val="24"/>
          <w:highlight w:val="none"/>
        </w:rPr>
        <w:t>日至202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25</w:t>
      </w:r>
      <w:r>
        <w:rPr>
          <w:rFonts w:hint="eastAsia" w:asciiTheme="minorEastAsia" w:hAnsiTheme="minorEastAsia"/>
          <w:sz w:val="24"/>
          <w:highlight w:val="none"/>
        </w:rPr>
        <w:t>日每天上午00:00至12:00，下午12:00至23:59（北京时间）</w:t>
      </w:r>
    </w:p>
    <w:p w14:paraId="7D3B19AB">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3FBC9F7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1365F29B">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2536329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0ADD77A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1EAD05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25</w:t>
      </w:r>
      <w:r>
        <w:rPr>
          <w:rFonts w:hint="eastAsia" w:asciiTheme="minorEastAsia" w:hAnsiTheme="minorEastAsia"/>
          <w:sz w:val="24"/>
          <w:highlight w:val="none"/>
        </w:rPr>
        <w:t>日0</w:t>
      </w:r>
      <w:r>
        <w:rPr>
          <w:rFonts w:hint="eastAsia" w:asciiTheme="minorEastAsia" w:hAnsiTheme="minorEastAsia"/>
          <w:sz w:val="24"/>
          <w:highlight w:val="none"/>
        </w:rPr>
        <w:t>8时20分（北京时间）</w:t>
      </w:r>
    </w:p>
    <w:p w14:paraId="575AA69A">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3761618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1D793F0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25</w:t>
      </w:r>
      <w:r>
        <w:rPr>
          <w:rFonts w:hint="eastAsia" w:asciiTheme="minorEastAsia" w:hAnsiTheme="minorEastAsia"/>
          <w:sz w:val="24"/>
          <w:highlight w:val="none"/>
        </w:rPr>
        <w:t>日08时20</w:t>
      </w:r>
      <w:r>
        <w:rPr>
          <w:rFonts w:hint="eastAsia" w:asciiTheme="minorEastAsia" w:hAnsiTheme="minorEastAsia"/>
          <w:sz w:val="24"/>
          <w:highlight w:val="none"/>
        </w:rPr>
        <w:t>分（北京时间）。</w:t>
      </w:r>
    </w:p>
    <w:p w14:paraId="1731A281">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766F1D64">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2196B2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16E229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2、招标人不组织投标人踏勘现场，投标人自行踏勘现场。</w:t>
      </w:r>
    </w:p>
    <w:p w14:paraId="01B566F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3、根据优化营商环境的要求，评标时以投标文件为准:</w:t>
      </w:r>
    </w:p>
    <w:p w14:paraId="166047D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 xml:space="preserve"> (1)资格评(预)审部分:资格评(预)以投标文件为准，其上传资料真实性由投标人自行承担，同时，投标人要完善主体库。</w:t>
      </w:r>
    </w:p>
    <w:p w14:paraId="1821ED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(2)评标打分部分:评标打分部分仍按照100分制原则进行，涉及到资格审查、企业荣誉、人员业绩、企业业绩等计分部分时，以投标单位自行上传到投标文件中的相应内容为准。</w:t>
      </w:r>
    </w:p>
    <w:p w14:paraId="3E6FD9A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14:paraId="7EC99B6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11C2681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4C46AF98">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 xml:space="preserve">本次竞争性磋商公告同时在《中国采购与招标网》、《河南省政府采购网》、《三门峡市公共资源交易中心》等媒体公开发布。 </w:t>
      </w:r>
    </w:p>
    <w:p w14:paraId="5B49AD0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温馨提示：本项目为电子化、无纸化、不见面交易项目，开标时不接受任何纸质资料，为保证您能投标成功，请需仔细阅读以下条款。</w:t>
      </w:r>
    </w:p>
    <w:p w14:paraId="46FF8159">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1E541CD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60693E9">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67FFA59F">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val="en-US" w:eastAsia="zh-CN"/>
        </w:rPr>
        <w:t>古</w:t>
      </w:r>
      <w:r>
        <w:rPr>
          <w:rFonts w:asciiTheme="minorEastAsia" w:hAnsiTheme="minorEastAsia"/>
          <w:sz w:val="24"/>
          <w:highlight w:val="none"/>
        </w:rPr>
        <w:t xml:space="preserve">先生 </w:t>
      </w:r>
    </w:p>
    <w:p w14:paraId="0729800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电话：</w:t>
      </w:r>
      <w:r>
        <w:rPr>
          <w:rFonts w:hint="eastAsia" w:asciiTheme="minorEastAsia" w:hAnsiTheme="minorEastAsia"/>
          <w:sz w:val="24"/>
          <w:highlight w:val="none"/>
          <w:lang w:eastAsia="zh-CN"/>
        </w:rPr>
        <w:t>13849812224</w:t>
      </w:r>
      <w:r>
        <w:rPr>
          <w:rFonts w:asciiTheme="minorEastAsia" w:hAnsiTheme="minorEastAsia"/>
          <w:sz w:val="24"/>
          <w:highlight w:val="none"/>
        </w:rPr>
        <w:t xml:space="preserve"> </w:t>
      </w:r>
    </w:p>
    <w:p w14:paraId="3DA4D3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341ADA6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B23FF9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4045320D">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675D301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76B7C952">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lang w:eastAsia="zh-CN"/>
        </w:rPr>
        <w:t>15137397642</w:t>
      </w:r>
    </w:p>
    <w:p w14:paraId="2D28BD49">
      <w:pPr>
        <w:spacing w:line="360" w:lineRule="auto"/>
        <w:ind w:firstLine="5880" w:firstLineChars="2450"/>
        <w:rPr>
          <w:rFonts w:asciiTheme="minorEastAsia" w:hAnsiTheme="minorEastAsia"/>
          <w:sz w:val="24"/>
          <w:highlight w:val="none"/>
        </w:rPr>
      </w:pPr>
    </w:p>
    <w:p w14:paraId="6ACE1D12">
      <w:pPr>
        <w:spacing w:line="360" w:lineRule="auto"/>
        <w:ind w:firstLine="480" w:firstLineChars="200"/>
        <w:rPr>
          <w:rFonts w:asciiTheme="minorEastAsia" w:hAnsiTheme="minorEastAsia"/>
          <w:sz w:val="24"/>
          <w:highlight w:val="none"/>
        </w:rPr>
      </w:pPr>
    </w:p>
    <w:p w14:paraId="7690B5B6">
      <w:pPr>
        <w:rPr>
          <w:rFonts w:asciiTheme="minorEastAsia" w:hAnsiTheme="minorEastAsia"/>
          <w:sz w:val="24"/>
          <w:highlight w:val="none"/>
        </w:rPr>
      </w:pPr>
      <w:r>
        <w:rPr>
          <w:rFonts w:asciiTheme="minorEastAsia" w:hAnsiTheme="minorEastAsia"/>
          <w:sz w:val="24"/>
          <w:highlight w:val="none"/>
        </w:rPr>
        <w:br w:type="page"/>
      </w: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152042304"/>
      <w:bookmarkEnd w:id="4"/>
      <w:bookmarkStart w:id="5" w:name="_Toc247085688"/>
      <w:bookmarkEnd w:id="5"/>
      <w:bookmarkStart w:id="6" w:name="_Toc246996917"/>
      <w:bookmarkEnd w:id="6"/>
      <w:bookmarkStart w:id="7" w:name="_Toc152045528"/>
      <w:bookmarkEnd w:id="7"/>
      <w:bookmarkStart w:id="8" w:name="_Toc144974496"/>
      <w:bookmarkEnd w:id="8"/>
      <w:bookmarkStart w:id="9" w:name="_Toc246996174"/>
      <w:bookmarkEnd w:id="9"/>
      <w:bookmarkStart w:id="10" w:name="_Toc179632545"/>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48470EEA">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eastAsia="zh-CN" w:bidi="ar"/>
              </w:rPr>
              <w:t>15137397642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渑池县农业农村局2026年小麦“一喷三防”项目（飞防作业服务）第九标段-第十一标段</w:t>
            </w:r>
          </w:p>
          <w:p w14:paraId="72F41C1F">
            <w:pPr>
              <w:spacing w:line="360" w:lineRule="auto"/>
              <w:ind w:leftChars="-31" w:hanging="64" w:hangingChars="27"/>
              <w:jc w:val="left"/>
              <w:rPr>
                <w:rFonts w:asciiTheme="minorEastAsia" w:hAnsiTheme="minorEastAsia"/>
                <w:sz w:val="24"/>
                <w:highlight w:val="none"/>
              </w:rPr>
            </w:pPr>
            <w:r>
              <w:rPr>
                <w:rFonts w:hint="eastAsia" w:ascii="宋体" w:hAnsi="宋体" w:eastAsia="宋体" w:cs="宋体"/>
                <w:color w:val="000000"/>
                <w:sz w:val="24"/>
                <w:highlight w:val="none"/>
                <w:lang w:bidi="ar"/>
              </w:rPr>
              <w:t>项目编号：渑池竞磋采购-2026-19、MCGZ[2026]024-ZC026</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30CD01E9">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45EA217C">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647C85E3">
            <w:pPr>
              <w:spacing w:line="360" w:lineRule="auto"/>
              <w:rPr>
                <w:rFonts w:asciiTheme="minorEastAsia" w:hAnsiTheme="minorEastAsia"/>
                <w:b/>
                <w:sz w:val="28"/>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9-11</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7、本项目不接受联合体投标。</w:t>
            </w:r>
          </w:p>
          <w:p w14:paraId="28E79430">
            <w:pPr>
              <w:widowControl/>
              <w:autoSpaceDE w:val="0"/>
              <w:autoSpaceDN w:val="0"/>
              <w:spacing w:line="480" w:lineRule="exact"/>
              <w:ind w:right="138"/>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00B823A1">
            <w:pPr>
              <w:spacing w:line="360" w:lineRule="auto"/>
              <w:ind w:left="-42" w:leftChars="-20" w:firstLine="40" w:firstLineChars="17"/>
              <w:rPr>
                <w:rFonts w:hint="eastAsia" w:ascii="宋体" w:hAnsi="宋体" w:eastAsia="宋体" w:cs="宋体"/>
                <w:color w:val="000000"/>
                <w:sz w:val="24"/>
                <w:highlight w:val="none"/>
                <w:lang w:eastAsia="zh-CN"/>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25</w:t>
            </w:r>
            <w:r>
              <w:rPr>
                <w:rFonts w:hint="eastAsia" w:ascii="宋体" w:hAnsi="宋体" w:eastAsia="宋体" w:cs="宋体"/>
                <w:color w:val="000000"/>
                <w:sz w:val="24"/>
                <w:highlight w:val="none"/>
                <w:lang w:bidi="ar"/>
              </w:rPr>
              <w:t>日08时20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w:t>
            </w: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25</w:t>
            </w:r>
            <w:r>
              <w:rPr>
                <w:rFonts w:hint="eastAsia" w:ascii="宋体" w:hAnsi="宋体" w:eastAsia="宋体" w:cs="宋体"/>
                <w:color w:val="000000"/>
                <w:sz w:val="24"/>
                <w:highlight w:val="none"/>
                <w:lang w:bidi="ar"/>
              </w:rPr>
              <w:t>日08 时</w:t>
            </w:r>
            <w:r>
              <w:rPr>
                <w:rFonts w:hint="eastAsia" w:ascii="宋体" w:hAnsi="宋体" w:eastAsia="宋体" w:cs="宋体"/>
                <w:color w:val="000000"/>
                <w:sz w:val="24"/>
                <w:highlight w:val="none"/>
                <w:lang w:bidi="ar"/>
              </w:rPr>
              <w:t xml:space="preserve"> 20 分（北京时间）地点：渑池县公共资源交易中心六楼开标区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60619D60">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bidi="ar"/>
              </w:rPr>
              <w:t>第九标段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val="en-US" w:eastAsia="zh-CN" w:bidi="ar"/>
              </w:rPr>
              <w:t>11.49万元</w:t>
            </w:r>
          </w:p>
          <w:p w14:paraId="52922238">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第十标段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val="en-US" w:eastAsia="zh-CN" w:bidi="ar"/>
              </w:rPr>
              <w:t>14.58万元</w:t>
            </w:r>
          </w:p>
          <w:p w14:paraId="7A6E6237">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bidi="ar"/>
              </w:rPr>
              <w:t>第十一标段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val="en-US" w:eastAsia="zh-CN" w:bidi="ar"/>
              </w:rPr>
              <w:t>12.62万元</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08613926">
      <w:pPr>
        <w:rPr>
          <w:rFonts w:hint="eastAsia"/>
          <w:highlight w:val="none"/>
        </w:rPr>
      </w:pPr>
      <w:bookmarkStart w:id="12" w:name="_Toc246996175"/>
      <w:bookmarkEnd w:id="12"/>
      <w:bookmarkStart w:id="13" w:name="_Toc152042305"/>
      <w:bookmarkEnd w:id="13"/>
      <w:bookmarkStart w:id="14" w:name="_Toc246996918"/>
      <w:bookmarkEnd w:id="14"/>
      <w:bookmarkStart w:id="15" w:name="_Toc179632546"/>
      <w:bookmarkEnd w:id="15"/>
      <w:bookmarkStart w:id="16" w:name="_Toc144974497"/>
      <w:bookmarkEnd w:id="16"/>
      <w:bookmarkStart w:id="17" w:name="_Toc247085689"/>
      <w:bookmarkEnd w:id="17"/>
      <w:bookmarkStart w:id="18" w:name="_Toc152045529"/>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55ABDCAD">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616CE37">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2EC8882C">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4D973A8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70A785F5">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B12B4F3">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AA23C54">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250A76BF">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2D54DB77">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1.3.3 本项目的实施期限：见供应商须知前附表。</w:t>
      </w:r>
    </w:p>
    <w:p w14:paraId="4FEBE6F4">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.3.4 </w:t>
      </w:r>
      <w:r>
        <w:rPr>
          <w:rFonts w:hint="eastAsia" w:ascii="宋体" w:hAnsi="宋体" w:eastAsia="宋体" w:cs="宋体"/>
          <w:sz w:val="24"/>
          <w:szCs w:val="21"/>
          <w:highlight w:val="none"/>
          <w:lang w:bidi="ar"/>
        </w:rPr>
        <w:t>本项目服务地点：见供应商须知前附表。</w:t>
      </w:r>
    </w:p>
    <w:p w14:paraId="46AC58EC">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4" w:name="_Toc307905041"/>
      <w:r>
        <w:rPr>
          <w:rFonts w:hint="eastAsia" w:ascii="宋体" w:hAnsi="宋体" w:eastAsia="宋体" w:cs="宋体"/>
          <w:sz w:val="24"/>
          <w:szCs w:val="21"/>
          <w:highlight w:val="none"/>
          <w:lang w:bidi="ar"/>
        </w:rPr>
        <w:t>1.5 费用承担</w:t>
      </w:r>
      <w:bookmarkEnd w:id="24"/>
    </w:p>
    <w:p w14:paraId="1E798B8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供应商准备和参加投标活动发生的费用自理。</w:t>
      </w:r>
    </w:p>
    <w:p w14:paraId="7EF90F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5" w:name="_Toc307905042"/>
      <w:r>
        <w:rPr>
          <w:rFonts w:hint="eastAsia" w:ascii="宋体" w:hAnsi="宋体" w:eastAsia="宋体" w:cs="宋体"/>
          <w:sz w:val="24"/>
          <w:szCs w:val="21"/>
          <w:highlight w:val="none"/>
          <w:lang w:bidi="ar"/>
        </w:rPr>
        <w:t>1.6 保密</w:t>
      </w:r>
      <w:bookmarkEnd w:id="25"/>
    </w:p>
    <w:p w14:paraId="3F2E2C8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6" w:name="_Toc307905043"/>
      <w:r>
        <w:rPr>
          <w:rFonts w:hint="eastAsia" w:ascii="宋体" w:hAnsi="宋体" w:eastAsia="宋体" w:cs="宋体"/>
          <w:sz w:val="24"/>
          <w:szCs w:val="21"/>
          <w:highlight w:val="none"/>
          <w:lang w:bidi="ar"/>
        </w:rPr>
        <w:t>参与招标投标活动的各方应对竞争性磋商文件和响应性文件中的商业和技术等秘密保密，违者应对由此造成的后果承担法律责任。</w:t>
      </w:r>
    </w:p>
    <w:p w14:paraId="21C231A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 语言文字</w:t>
      </w:r>
      <w:bookmarkEnd w:id="26"/>
    </w:p>
    <w:p w14:paraId="782ED7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除专用术语外，与招标投标有关的语言均使用中文。专用术语应附有中文注释。</w:t>
      </w:r>
    </w:p>
    <w:p w14:paraId="2B78AD2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7" w:name="_Toc307905044"/>
      <w:r>
        <w:rPr>
          <w:rFonts w:hint="eastAsia" w:ascii="宋体" w:hAnsi="宋体" w:eastAsia="宋体" w:cs="宋体"/>
          <w:sz w:val="24"/>
          <w:szCs w:val="21"/>
          <w:highlight w:val="none"/>
          <w:lang w:bidi="ar"/>
        </w:rPr>
        <w:t>1.8 计量单位</w:t>
      </w:r>
      <w:bookmarkEnd w:id="27"/>
    </w:p>
    <w:p w14:paraId="6B9DEFB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所有计量均采用中华人民共和国法定计量单位。</w:t>
      </w:r>
      <w:bookmarkStart w:id="28" w:name="_Toc307905046"/>
    </w:p>
    <w:p w14:paraId="2D89A19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1.9 </w:t>
      </w:r>
      <w:bookmarkEnd w:id="28"/>
      <w:bookmarkStart w:id="29" w:name="_Toc307905047"/>
      <w:r>
        <w:rPr>
          <w:rFonts w:hint="eastAsia" w:ascii="宋体" w:hAnsi="宋体" w:eastAsia="宋体" w:cs="宋体"/>
          <w:sz w:val="24"/>
          <w:szCs w:val="21"/>
          <w:highlight w:val="none"/>
          <w:lang w:bidi="ar"/>
        </w:rPr>
        <w:t>踏勘现场</w:t>
      </w:r>
    </w:p>
    <w:p w14:paraId="1670052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4F175FF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1.10 投标预备会</w:t>
      </w:r>
    </w:p>
    <w:p w14:paraId="67DC5FE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0A0535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 分包</w:t>
      </w:r>
      <w:bookmarkEnd w:id="29"/>
    </w:p>
    <w:p w14:paraId="59E09FF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30" w:name="_Toc307905048"/>
      <w:r>
        <w:rPr>
          <w:rFonts w:hint="eastAsia" w:ascii="宋体" w:hAnsi="宋体" w:eastAsia="宋体" w:cs="宋体"/>
          <w:sz w:val="24"/>
          <w:szCs w:val="21"/>
          <w:highlight w:val="none"/>
          <w:lang w:bidi="ar"/>
        </w:rPr>
        <w:t>见供应商须知前附表.</w:t>
      </w:r>
    </w:p>
    <w:p w14:paraId="62572A4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1.12 偏离</w:t>
      </w:r>
      <w:bookmarkEnd w:id="30"/>
      <w:bookmarkStart w:id="31" w:name="_Toc404096915"/>
      <w:bookmarkStart w:id="32" w:name="_Toc322791369"/>
      <w:bookmarkStart w:id="33" w:name="_Toc324426326"/>
      <w:bookmarkStart w:id="34" w:name="_Toc322792547"/>
      <w:bookmarkStart w:id="35" w:name="_Toc307905271"/>
      <w:bookmarkStart w:id="36" w:name="_Toc322792289"/>
      <w:bookmarkStart w:id="37" w:name="_Toc358045600"/>
      <w:bookmarkStart w:id="38" w:name="_Toc184635072"/>
      <w:bookmarkStart w:id="39" w:name="_Toc307905049"/>
    </w:p>
    <w:p w14:paraId="6D34B67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13CB004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w:t>
      </w:r>
      <w:bookmarkEnd w:id="31"/>
      <w:bookmarkEnd w:id="32"/>
      <w:bookmarkEnd w:id="33"/>
      <w:bookmarkEnd w:id="34"/>
      <w:bookmarkEnd w:id="35"/>
      <w:bookmarkEnd w:id="36"/>
      <w:bookmarkEnd w:id="37"/>
      <w:bookmarkEnd w:id="38"/>
      <w:bookmarkEnd w:id="39"/>
      <w:r>
        <w:rPr>
          <w:rFonts w:hint="eastAsia" w:ascii="宋体" w:hAnsi="宋体" w:eastAsia="宋体" w:cs="宋体"/>
          <w:sz w:val="24"/>
          <w:szCs w:val="21"/>
          <w:highlight w:val="none"/>
          <w:lang w:bidi="ar"/>
        </w:rPr>
        <w:t>竞争性磋商文件</w:t>
      </w:r>
      <w:bookmarkStart w:id="40" w:name="_Toc307905050"/>
    </w:p>
    <w:p w14:paraId="0FDBB6C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 竞争性磋商文件的组成</w:t>
      </w:r>
      <w:bookmarkEnd w:id="40"/>
    </w:p>
    <w:p w14:paraId="07C69C2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本竞争性磋商文件包括：</w:t>
      </w:r>
    </w:p>
    <w:p w14:paraId="39EBC33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(1）竞争性磋商公告；</w:t>
      </w:r>
    </w:p>
    <w:p w14:paraId="073F0E9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(2）供应商须知；</w:t>
      </w:r>
    </w:p>
    <w:p w14:paraId="32C0AEF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(3）评标办法；</w:t>
      </w:r>
    </w:p>
    <w:p w14:paraId="2D79D8F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(4）合同条款及格式；</w:t>
      </w:r>
    </w:p>
    <w:p w14:paraId="292A285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(5）采购清单及技术参数要求；</w:t>
      </w:r>
    </w:p>
    <w:p w14:paraId="0F6E7EC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(6）响应文件格式；</w:t>
      </w:r>
    </w:p>
    <w:p w14:paraId="1715A72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根据本章第2.2 款和第2.3 款对竞争性磋商文件所作的澄清、修改，构成竞争性磋商文件的组成部分。</w:t>
      </w:r>
      <w:bookmarkStart w:id="41" w:name="_Toc307905051"/>
    </w:p>
    <w:p w14:paraId="2BF0FC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2.2 竞争性磋商文件的澄清</w:t>
      </w:r>
      <w:bookmarkEnd w:id="41"/>
      <w:bookmarkStart w:id="42" w:name="_Toc307905052"/>
      <w:bookmarkStart w:id="43" w:name="_Toc324426327"/>
      <w:bookmarkStart w:id="44" w:name="_Toc404096916"/>
      <w:bookmarkStart w:id="45" w:name="_Toc358045601"/>
      <w:bookmarkStart w:id="46" w:name="_Toc307905053"/>
      <w:bookmarkStart w:id="47" w:name="_Toc322792548"/>
      <w:bookmarkStart w:id="48" w:name="_Toc322792290"/>
      <w:bookmarkStart w:id="49" w:name="_Toc184635073"/>
      <w:bookmarkStart w:id="50" w:name="_Toc322791370"/>
      <w:bookmarkStart w:id="51" w:name="_Toc307905272"/>
    </w:p>
    <w:p w14:paraId="2CD554F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 竞争性磋商文件的修改</w:t>
      </w:r>
      <w:bookmarkEnd w:id="42"/>
    </w:p>
    <w:p w14:paraId="40AE1B3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2.3.1 在投标截止时间 5 天前，采购人可以修改竞争性磋商文件，并以变更公告形式通知所有已购买竞争性竞争性磋商文件的供应商。</w:t>
      </w:r>
    </w:p>
    <w:p w14:paraId="4609423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3.响应性文件</w:t>
      </w:r>
      <w:bookmarkEnd w:id="43"/>
      <w:bookmarkEnd w:id="44"/>
      <w:bookmarkEnd w:id="45"/>
      <w:bookmarkEnd w:id="46"/>
      <w:bookmarkEnd w:id="47"/>
      <w:bookmarkEnd w:id="48"/>
      <w:bookmarkEnd w:id="49"/>
      <w:bookmarkEnd w:id="50"/>
      <w:bookmarkEnd w:id="51"/>
    </w:p>
    <w:p w14:paraId="3BFF242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2" w:name="_Toc307905054"/>
      <w:r>
        <w:rPr>
          <w:rFonts w:hint="eastAsia" w:ascii="宋体" w:hAnsi="宋体" w:eastAsia="宋体" w:cs="宋体"/>
          <w:sz w:val="24"/>
          <w:szCs w:val="21"/>
          <w:highlight w:val="none"/>
          <w:lang w:bidi="ar"/>
        </w:rPr>
        <w:t>3.1 响应性文件的组成</w:t>
      </w:r>
      <w:bookmarkEnd w:id="52"/>
    </w:p>
    <w:p w14:paraId="17C64EE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3.1.1 响应性文件应包括下列内容：见响应文件格式</w:t>
      </w:r>
    </w:p>
    <w:p w14:paraId="1A2AE77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3" w:name="_Toc307905055"/>
      <w:r>
        <w:rPr>
          <w:rFonts w:hint="eastAsia" w:ascii="宋体" w:hAnsi="宋体" w:eastAsia="宋体" w:cs="宋体"/>
          <w:sz w:val="24"/>
          <w:szCs w:val="21"/>
          <w:highlight w:val="none"/>
          <w:lang w:bidi="ar"/>
        </w:rPr>
        <w:t>3.2 投标报价</w:t>
      </w:r>
      <w:bookmarkEnd w:id="53"/>
    </w:p>
    <w:p w14:paraId="3306E2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4" w:name="_Toc307905056"/>
      <w:r>
        <w:rPr>
          <w:rFonts w:hint="eastAsia" w:ascii="宋体" w:hAnsi="宋体" w:eastAsia="宋体" w:cs="宋体"/>
          <w:sz w:val="24"/>
          <w:szCs w:val="21"/>
          <w:highlight w:val="none"/>
          <w:lang w:bidi="ar"/>
        </w:rPr>
        <w:t>3.2.1 本项目的磋商报价采用本须知前附表所规定的方式进行报价。</w:t>
      </w:r>
    </w:p>
    <w:p w14:paraId="7B2EB33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3.2.2 参考相关收费标准结合供应商自身情况自主报价，但不得低于本企业成本。</w:t>
      </w:r>
    </w:p>
    <w:p w14:paraId="406ACA3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3.2.4 投标的报价及合同所有款项的支付均以人民币计算。</w:t>
      </w:r>
    </w:p>
    <w:p w14:paraId="4F5640F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3.2.5 应当由供应商完成的而供应商在报价组成中没有详细列出的工作内容，其报价均视为包含在报价组成已列出的项目之中，采购人不另行支付。</w:t>
      </w:r>
    </w:p>
    <w:p w14:paraId="11694DF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3.2.7 供应商的磋商报价不得高于磋商控制价，否则为废标</w:t>
      </w:r>
    </w:p>
    <w:p w14:paraId="0AEADEC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3.3 磋商有效期</w:t>
      </w:r>
      <w:bookmarkEnd w:id="54"/>
    </w:p>
    <w:p w14:paraId="3A66C9C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3.3.1 自磋商截止时间起，磋商截止之日起 60 日历天。在磋商有效期内，供应商不得要求撤销或修改其响应文件。 </w:t>
      </w:r>
    </w:p>
    <w:p w14:paraId="6D52113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3.4 </w:t>
      </w:r>
      <w:bookmarkEnd w:id="55"/>
      <w:r>
        <w:rPr>
          <w:rFonts w:hint="eastAsia" w:ascii="宋体" w:hAnsi="宋体" w:eastAsia="宋体" w:cs="宋体"/>
          <w:sz w:val="24"/>
          <w:szCs w:val="21"/>
          <w:highlight w:val="none"/>
          <w:lang w:bidi="ar"/>
        </w:rPr>
        <w:t>磋商保证金</w:t>
      </w:r>
      <w:bookmarkStart w:id="56" w:name="_Toc307905060"/>
    </w:p>
    <w:p w14:paraId="1B19D6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按照《河南省财政厅关于优化政府采购营商环境有关问题的通知》（豫财购[2019]4 号文）的要求本项目不再收取磋商保证金。</w:t>
      </w:r>
    </w:p>
    <w:p w14:paraId="0F09533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3.5</w:t>
      </w:r>
      <w:bookmarkEnd w:id="56"/>
      <w:r>
        <w:rPr>
          <w:rFonts w:hint="eastAsia" w:ascii="宋体" w:hAnsi="宋体" w:eastAsia="宋体" w:cs="宋体"/>
          <w:sz w:val="24"/>
          <w:szCs w:val="21"/>
          <w:highlight w:val="none"/>
          <w:lang w:bidi="ar"/>
        </w:rPr>
        <w:t>资格审查资料</w:t>
      </w:r>
    </w:p>
    <w:p w14:paraId="0205EF6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7" w:name="_Toc307905061"/>
      <w:r>
        <w:rPr>
          <w:rFonts w:hint="eastAsia" w:ascii="宋体" w:hAnsi="宋体" w:eastAsia="宋体" w:cs="宋体"/>
          <w:sz w:val="24"/>
          <w:szCs w:val="21"/>
          <w:highlight w:val="none"/>
          <w:lang w:bidi="ar"/>
        </w:rPr>
        <w:t>见供应商须知前附表供应商资格要求</w:t>
      </w:r>
    </w:p>
    <w:p w14:paraId="6BDC027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3.6 </w:t>
      </w:r>
      <w:bookmarkEnd w:id="57"/>
      <w:r>
        <w:rPr>
          <w:rFonts w:hint="eastAsia" w:ascii="宋体" w:hAnsi="宋体" w:eastAsia="宋体" w:cs="宋体"/>
          <w:sz w:val="24"/>
          <w:szCs w:val="21"/>
          <w:highlight w:val="none"/>
          <w:lang w:bidi="ar"/>
        </w:rPr>
        <w:t>备选投标方案</w:t>
      </w:r>
    </w:p>
    <w:p w14:paraId="63FB22D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8" w:name="_Toc358045603"/>
      <w:bookmarkStart w:id="59" w:name="_Toc324426329"/>
      <w:bookmarkStart w:id="60" w:name="_Toc322791372"/>
      <w:bookmarkStart w:id="61" w:name="_Toc404096918"/>
      <w:bookmarkStart w:id="62" w:name="_Toc322792292"/>
      <w:bookmarkStart w:id="63" w:name="_Toc307905274"/>
      <w:bookmarkStart w:id="64" w:name="_Toc184635075"/>
      <w:bookmarkStart w:id="65" w:name="_Toc322792550"/>
      <w:bookmarkStart w:id="66" w:name="_Toc307905065"/>
      <w:r>
        <w:rPr>
          <w:rFonts w:hint="eastAsia" w:ascii="宋体" w:hAnsi="宋体" w:eastAsia="宋体" w:cs="宋体"/>
          <w:sz w:val="24"/>
          <w:szCs w:val="21"/>
          <w:highlight w:val="none"/>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 响应性文件的编制</w:t>
      </w:r>
    </w:p>
    <w:p w14:paraId="50D36E9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3.7.1 响应性文件应按第六章“响应性文件格式”进行编写，如有必要，可以增加附页，作为响应性文件的组成部分。</w:t>
      </w:r>
    </w:p>
    <w:p w14:paraId="5984D4B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3.7.3 竞争性磋商文件中要求供应商盖章的，以签盖单位章为准；要求法定代表人或授权委托人签字或盖章的，以签盖法定代表人电子签章为准。</w:t>
      </w:r>
    </w:p>
    <w:p w14:paraId="33E7D8A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4.开标</w:t>
      </w:r>
      <w:bookmarkEnd w:id="58"/>
      <w:bookmarkEnd w:id="59"/>
      <w:bookmarkEnd w:id="60"/>
      <w:bookmarkEnd w:id="61"/>
      <w:bookmarkEnd w:id="62"/>
      <w:bookmarkEnd w:id="63"/>
      <w:bookmarkEnd w:id="64"/>
      <w:bookmarkEnd w:id="65"/>
      <w:bookmarkEnd w:id="66"/>
      <w:bookmarkStart w:id="67" w:name="_Toc307905066"/>
    </w:p>
    <w:p w14:paraId="2E5A4C5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4.1 </w:t>
      </w:r>
      <w:bookmarkEnd w:id="67"/>
      <w:r>
        <w:rPr>
          <w:rFonts w:hint="eastAsia" w:ascii="宋体" w:hAnsi="宋体" w:eastAsia="宋体" w:cs="宋体"/>
          <w:sz w:val="24"/>
          <w:szCs w:val="21"/>
          <w:highlight w:val="none"/>
          <w:lang w:bidi="ar"/>
        </w:rPr>
        <w:t>电子响应性文件的递交</w:t>
      </w:r>
    </w:p>
    <w:p w14:paraId="317A2BE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68" w:name="_Toc307905067"/>
      <w:r>
        <w:rPr>
          <w:rFonts w:hint="eastAsia" w:ascii="宋体" w:hAnsi="宋体" w:eastAsia="宋体" w:cs="宋体"/>
          <w:sz w:val="24"/>
          <w:szCs w:val="21"/>
          <w:highlight w:val="none"/>
          <w:lang w:bidi="ar"/>
        </w:rPr>
        <w:t>4.1.1 供应商应在规定的投标截止时间前递交响应性文件。</w:t>
      </w:r>
    </w:p>
    <w:p w14:paraId="36A791E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4.1.2 供应商递交响应性文件的地点：见供应商须知前附表。</w:t>
      </w:r>
    </w:p>
    <w:p w14:paraId="17487F1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4.1.3 逾期送达的或者未送达指定地点的响应性文件，采购人不予受理。</w:t>
      </w:r>
    </w:p>
    <w:bookmarkEnd w:id="68"/>
    <w:p w14:paraId="584A6F3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69" w:name="_Toc307905275"/>
      <w:bookmarkStart w:id="70" w:name="_Toc358045604"/>
      <w:bookmarkStart w:id="71" w:name="_Toc307905068"/>
      <w:bookmarkStart w:id="72" w:name="_Toc184635076"/>
      <w:bookmarkStart w:id="73" w:name="_Toc322791373"/>
      <w:bookmarkStart w:id="74" w:name="_Toc404096919"/>
      <w:bookmarkStart w:id="75" w:name="_Toc324426330"/>
      <w:bookmarkStart w:id="76" w:name="_Toc322792551"/>
      <w:bookmarkStart w:id="77" w:name="_Toc322792293"/>
      <w:r>
        <w:rPr>
          <w:rFonts w:hint="eastAsia" w:ascii="宋体" w:hAnsi="宋体" w:eastAsia="宋体" w:cs="宋体"/>
          <w:sz w:val="24"/>
          <w:szCs w:val="21"/>
          <w:highlight w:val="none"/>
          <w:lang w:bidi="ar"/>
        </w:rPr>
        <w:t>5.磋商</w:t>
      </w:r>
    </w:p>
    <w:p w14:paraId="4690C52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4.2.2待所有投标人投标文件解密完成后，由采购代理机构操作，对所有已解密投标文件进行唱标。</w:t>
      </w:r>
    </w:p>
    <w:p w14:paraId="25EF8CF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5.评标</w:t>
      </w:r>
      <w:bookmarkEnd w:id="69"/>
      <w:bookmarkEnd w:id="70"/>
      <w:bookmarkEnd w:id="71"/>
      <w:bookmarkEnd w:id="72"/>
      <w:bookmarkEnd w:id="73"/>
      <w:bookmarkEnd w:id="74"/>
      <w:bookmarkEnd w:id="75"/>
      <w:bookmarkEnd w:id="76"/>
      <w:bookmarkEnd w:id="77"/>
    </w:p>
    <w:p w14:paraId="31BE565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78" w:name="_Toc307905069"/>
      <w:r>
        <w:rPr>
          <w:rFonts w:hint="eastAsia" w:ascii="宋体" w:hAnsi="宋体" w:eastAsia="宋体" w:cs="宋体"/>
          <w:sz w:val="24"/>
          <w:szCs w:val="21"/>
          <w:highlight w:val="none"/>
          <w:lang w:bidi="ar"/>
        </w:rPr>
        <w:t xml:space="preserve">5.1 </w:t>
      </w:r>
      <w:bookmarkEnd w:id="78"/>
      <w:r>
        <w:rPr>
          <w:rFonts w:hint="eastAsia" w:ascii="宋体" w:hAnsi="宋体" w:eastAsia="宋体" w:cs="宋体"/>
          <w:sz w:val="24"/>
          <w:szCs w:val="21"/>
          <w:highlight w:val="none"/>
          <w:lang w:bidi="ar"/>
        </w:rPr>
        <w:t>磋商时间和地点</w:t>
      </w:r>
    </w:p>
    <w:p w14:paraId="0C9A941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21D0D95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79" w:name="_Toc307905070"/>
      <w:r>
        <w:rPr>
          <w:rFonts w:hint="eastAsia" w:ascii="宋体" w:hAnsi="宋体" w:eastAsia="宋体" w:cs="宋体"/>
          <w:sz w:val="24"/>
          <w:szCs w:val="21"/>
          <w:highlight w:val="none"/>
          <w:lang w:bidi="ar"/>
        </w:rPr>
        <w:t xml:space="preserve">5.2 </w:t>
      </w:r>
      <w:bookmarkEnd w:id="79"/>
      <w:r>
        <w:rPr>
          <w:rFonts w:hint="eastAsia" w:ascii="宋体" w:hAnsi="宋体" w:eastAsia="宋体" w:cs="宋体"/>
          <w:sz w:val="24"/>
          <w:szCs w:val="21"/>
          <w:highlight w:val="none"/>
          <w:lang w:bidi="ar"/>
        </w:rPr>
        <w:t>磋商程序</w:t>
      </w:r>
    </w:p>
    <w:p w14:paraId="48EB634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80" w:name="_Toc307905071"/>
      <w:r>
        <w:rPr>
          <w:rFonts w:hint="eastAsia" w:ascii="宋体" w:hAnsi="宋体" w:eastAsia="宋体" w:cs="宋体"/>
          <w:sz w:val="24"/>
          <w:szCs w:val="21"/>
          <w:highlight w:val="none"/>
          <w:lang w:bidi="ar"/>
        </w:rPr>
        <w:t>5.2.1 采购人按须知前附表规定的时间和地点磋商；</w:t>
      </w:r>
    </w:p>
    <w:p w14:paraId="157D91B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5.2.2 电子化项目开标操作流程</w:t>
      </w:r>
    </w:p>
    <w:p w14:paraId="3FC6B26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1"/>
          <w:highlight w:val="none"/>
          <w:lang w:bidi="ar"/>
        </w:rPr>
        <w:fldChar w:fldCharType="begin"/>
      </w:r>
      <w:r>
        <w:rPr>
          <w:rFonts w:hint="eastAsia" w:ascii="宋体" w:hAnsi="宋体" w:eastAsia="宋体" w:cs="宋体"/>
          <w:sz w:val="24"/>
          <w:szCs w:val="21"/>
          <w:highlight w:val="none"/>
          <w:lang w:bidi="ar"/>
        </w:rPr>
        <w:instrText xml:space="preserve"> HYPERLINK "http://120.194.249.36:10094/BidOpening/bidopeninghallaction/hall/login" </w:instrText>
      </w:r>
      <w:r>
        <w:rPr>
          <w:rFonts w:hint="eastAsia" w:ascii="宋体" w:hAnsi="宋体" w:eastAsia="宋体" w:cs="宋体"/>
          <w:sz w:val="24"/>
          <w:szCs w:val="21"/>
          <w:highlight w:val="none"/>
          <w:lang w:bidi="ar"/>
        </w:rPr>
        <w:fldChar w:fldCharType="separate"/>
      </w:r>
      <w:r>
        <w:rPr>
          <w:rFonts w:hint="eastAsia" w:ascii="宋体" w:hAnsi="宋体" w:eastAsia="宋体" w:cs="宋体"/>
          <w:sz w:val="24"/>
          <w:szCs w:val="21"/>
          <w:highlight w:val="none"/>
          <w:lang w:bidi="ar"/>
        </w:rPr>
        <w:t>http://120.194.249.36:10094/BidOpening/bidopeninghallaction/hall/login</w:t>
      </w:r>
      <w:r>
        <w:rPr>
          <w:rFonts w:hint="eastAsia" w:ascii="宋体" w:hAnsi="宋体" w:eastAsia="宋体" w:cs="宋体"/>
          <w:sz w:val="24"/>
          <w:szCs w:val="21"/>
          <w:highlight w:val="none"/>
          <w:lang w:bidi="ar"/>
        </w:rPr>
        <w:fldChar w:fldCharType="end"/>
      </w:r>
      <w:r>
        <w:rPr>
          <w:rFonts w:hint="eastAsia" w:ascii="宋体" w:hAnsi="宋体" w:eastAsia="宋体" w:cs="宋体"/>
          <w:sz w:val="24"/>
          <w:szCs w:val="21"/>
          <w:highlight w:val="none"/>
          <w:lang w:bidi="ar"/>
        </w:rPr>
        <w:t>）在线准时参加开标活动并进行响应性文件解密等。</w:t>
      </w:r>
    </w:p>
    <w:p w14:paraId="1F5E5A0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（3）电子化响应性文件解密异常的处理如出现供应商的电子响应性文件无法解密等异常情况，供应商应及时致电中介服务机构说明。响应性文件异常，按以下步骤进行处理：</w:t>
      </w:r>
    </w:p>
    <w:p w14:paraId="4AAEB8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1.首先由技术人员进行问题排查。</w:t>
      </w:r>
    </w:p>
    <w:p w14:paraId="19AED84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2.经技术人员排查后，是供应商文件自身问题导致响应性文件无法解密的，该响应性文件将不予接收、解密和唱标。开标会议继续进行。</w:t>
      </w:r>
    </w:p>
    <w:p w14:paraId="28D5B85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（7）如磋商小组对需要回复的供应商连续三次致电未接通的，视为供应商放弃回复，磋商小组将自行对需要回复的内容进行认定。</w:t>
      </w:r>
    </w:p>
    <w:p w14:paraId="21E94DC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5.2.3 响应性文件有下列情况之一的,采购人将不予接收：</w:t>
      </w:r>
    </w:p>
    <w:p w14:paraId="183D804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5.2.3.1 响应性文件递交截止时间后上传的；</w:t>
      </w:r>
    </w:p>
    <w:p w14:paraId="22467C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5.2.4 按照响应性文件上传顺序进行解密；</w:t>
      </w:r>
    </w:p>
    <w:p w14:paraId="4721285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5.2.5 经确认无误后，按照报送时间顺序确定磋商顺序；</w:t>
      </w:r>
    </w:p>
    <w:bookmarkEnd w:id="80"/>
    <w:p w14:paraId="1E0C912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81" w:name="_Toc358045605"/>
      <w:bookmarkStart w:id="82" w:name="_Toc307905072"/>
      <w:bookmarkStart w:id="83" w:name="_Toc322791374"/>
      <w:bookmarkStart w:id="84" w:name="_Toc184635077"/>
      <w:bookmarkStart w:id="85" w:name="_Toc324426331"/>
      <w:bookmarkStart w:id="86" w:name="_Toc307905276"/>
      <w:bookmarkStart w:id="87" w:name="_Toc322792552"/>
      <w:bookmarkStart w:id="88" w:name="_Toc404096920"/>
      <w:bookmarkStart w:id="89" w:name="_Toc322792294"/>
      <w:r>
        <w:rPr>
          <w:rFonts w:hint="eastAsia" w:ascii="宋体" w:hAnsi="宋体" w:eastAsia="宋体" w:cs="宋体"/>
          <w:sz w:val="24"/>
          <w:szCs w:val="21"/>
          <w:highlight w:val="none"/>
          <w:lang w:bidi="ar"/>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sz w:val="24"/>
          <w:szCs w:val="21"/>
          <w:highlight w:val="none"/>
          <w:lang w:bidi="ar"/>
        </w:rPr>
        <w:t>磋商细节</w:t>
      </w:r>
    </w:p>
    <w:p w14:paraId="1658F9B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6.1 </w:t>
      </w:r>
      <w:bookmarkEnd w:id="90"/>
      <w:bookmarkStart w:id="91" w:name="_Toc307905074"/>
      <w:r>
        <w:rPr>
          <w:rFonts w:hint="eastAsia" w:ascii="宋体" w:hAnsi="宋体" w:eastAsia="宋体" w:cs="宋体"/>
          <w:sz w:val="24"/>
          <w:szCs w:val="21"/>
          <w:highlight w:val="none"/>
          <w:lang w:bidi="ar"/>
        </w:rPr>
        <w:t>采购人按照上传响应性文件时间的顺序，决定磋商顺序；</w:t>
      </w:r>
    </w:p>
    <w:p w14:paraId="6466DCB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6.2 </w:t>
      </w:r>
      <w:bookmarkEnd w:id="91"/>
      <w:bookmarkStart w:id="92" w:name="_Toc307905076"/>
      <w:r>
        <w:rPr>
          <w:rFonts w:hint="eastAsia" w:ascii="宋体" w:hAnsi="宋体" w:eastAsia="宋体" w:cs="宋体"/>
          <w:sz w:val="24"/>
          <w:szCs w:val="21"/>
          <w:highlight w:val="none"/>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6.3</w:t>
      </w:r>
      <w:bookmarkEnd w:id="92"/>
      <w:bookmarkStart w:id="93" w:name="_Toc322791375"/>
      <w:bookmarkStart w:id="94" w:name="_Toc358045606"/>
      <w:bookmarkStart w:id="95" w:name="_Toc307905277"/>
      <w:bookmarkStart w:id="96" w:name="_Toc322792553"/>
      <w:bookmarkStart w:id="97" w:name="_Toc322792295"/>
      <w:bookmarkStart w:id="98" w:name="_Toc307905077"/>
      <w:bookmarkStart w:id="99" w:name="_Toc324426332"/>
      <w:bookmarkStart w:id="100" w:name="_Toc184635078"/>
      <w:bookmarkStart w:id="101" w:name="_Toc404096921"/>
      <w:r>
        <w:rPr>
          <w:rFonts w:hint="eastAsia" w:ascii="宋体" w:hAnsi="宋体" w:eastAsia="宋体" w:cs="宋体"/>
          <w:sz w:val="24"/>
          <w:szCs w:val="21"/>
          <w:highlight w:val="none"/>
          <w:lang w:bidi="ar"/>
        </w:rPr>
        <w:t>本次磋商中，响应性文件中的报价为第一次报价。</w:t>
      </w:r>
    </w:p>
    <w:p w14:paraId="7838933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6.5本项目采用综合评分法，磋商小组成员综合评审各供应商提交的响应性文件，按总得分由高到低的顺序推荐 3 名成交候选人，并编写评审报告。</w:t>
      </w:r>
    </w:p>
    <w:p w14:paraId="7C173EB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w:t>
      </w:r>
      <w:bookmarkEnd w:id="93"/>
      <w:bookmarkEnd w:id="94"/>
      <w:bookmarkEnd w:id="95"/>
      <w:bookmarkEnd w:id="96"/>
      <w:bookmarkEnd w:id="97"/>
      <w:bookmarkEnd w:id="98"/>
      <w:bookmarkEnd w:id="99"/>
      <w:bookmarkEnd w:id="100"/>
      <w:bookmarkEnd w:id="101"/>
      <w:r>
        <w:rPr>
          <w:rFonts w:hint="eastAsia" w:ascii="宋体" w:hAnsi="宋体" w:eastAsia="宋体" w:cs="宋体"/>
          <w:sz w:val="24"/>
          <w:szCs w:val="21"/>
          <w:highlight w:val="none"/>
          <w:lang w:bidi="ar"/>
        </w:rPr>
        <w:t>磋商</w:t>
      </w:r>
    </w:p>
    <w:p w14:paraId="36BB99E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02" w:name="_Toc307905078"/>
      <w:r>
        <w:rPr>
          <w:rFonts w:hint="eastAsia" w:ascii="宋体" w:hAnsi="宋体" w:eastAsia="宋体" w:cs="宋体"/>
          <w:sz w:val="24"/>
          <w:szCs w:val="21"/>
          <w:highlight w:val="none"/>
          <w:lang w:bidi="ar"/>
        </w:rPr>
        <w:t xml:space="preserve">7.1 </w:t>
      </w:r>
      <w:bookmarkEnd w:id="102"/>
      <w:bookmarkStart w:id="103" w:name="_Toc307905079"/>
      <w:r>
        <w:rPr>
          <w:rFonts w:hint="eastAsia" w:ascii="宋体" w:hAnsi="宋体" w:eastAsia="宋体" w:cs="宋体"/>
          <w:sz w:val="24"/>
          <w:szCs w:val="21"/>
          <w:highlight w:val="none"/>
          <w:lang w:bidi="ar"/>
        </w:rPr>
        <w:t>磋商小组由采购人依法组建，负责磋商。根据《政府采购竞争性磋商采购方式管理办法》的规定，磋商小组应当履行以下义务：</w:t>
      </w:r>
    </w:p>
    <w:p w14:paraId="0348C9A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参与磋商报告的起草；</w:t>
      </w:r>
    </w:p>
    <w:p w14:paraId="6529EE0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配合采购人、代理机构答复供应商提出的质疑；</w:t>
      </w:r>
    </w:p>
    <w:p w14:paraId="0E22CBE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配合财政部门的投诉处理和监督检查工作。</w:t>
      </w:r>
    </w:p>
    <w:p w14:paraId="491DB56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7.2 </w:t>
      </w:r>
      <w:bookmarkEnd w:id="103"/>
      <w:r>
        <w:rPr>
          <w:rFonts w:hint="eastAsia" w:ascii="宋体" w:hAnsi="宋体" w:eastAsia="宋体" w:cs="宋体"/>
          <w:sz w:val="24"/>
          <w:szCs w:val="21"/>
          <w:highlight w:val="none"/>
          <w:lang w:bidi="ar"/>
        </w:rPr>
        <w:t>磋商小组由有关技术、经济方面的专家组成。磋商小组人数及技术、经济专家的确定方式见供应商须知前附表。</w:t>
      </w:r>
    </w:p>
    <w:p w14:paraId="132757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7.3磋商原则</w:t>
      </w:r>
    </w:p>
    <w:p w14:paraId="6564F04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7.3.1 严格按照竞争性磋商文件中的所有相关规定；按照“客观、公正、审慎”的原则进行磋商。</w:t>
      </w:r>
    </w:p>
    <w:p w14:paraId="2C6BA06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7.3.2 反对不正当竞争。</w:t>
      </w:r>
    </w:p>
    <w:p w14:paraId="26CC564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04" w:name="_Toc404096922"/>
      <w:bookmarkStart w:id="105" w:name="_Toc358045607"/>
      <w:bookmarkStart w:id="106" w:name="_Toc322792554"/>
      <w:bookmarkStart w:id="107" w:name="_Toc184635079"/>
      <w:bookmarkStart w:id="108" w:name="_Toc324426333"/>
      <w:bookmarkStart w:id="109" w:name="_Toc322791376"/>
      <w:bookmarkStart w:id="110" w:name="_Toc322792296"/>
      <w:bookmarkStart w:id="111" w:name="_Toc307905278"/>
      <w:bookmarkStart w:id="112" w:name="_Toc307905080"/>
      <w:r>
        <w:rPr>
          <w:rFonts w:hint="eastAsia" w:ascii="宋体" w:hAnsi="宋体" w:eastAsia="宋体" w:cs="宋体"/>
          <w:sz w:val="24"/>
          <w:szCs w:val="21"/>
          <w:highlight w:val="none"/>
          <w:lang w:bidi="ar"/>
        </w:rPr>
        <w:t>8.</w:t>
      </w:r>
      <w:bookmarkEnd w:id="104"/>
      <w:bookmarkEnd w:id="105"/>
      <w:bookmarkEnd w:id="106"/>
      <w:bookmarkEnd w:id="107"/>
      <w:bookmarkEnd w:id="108"/>
      <w:bookmarkEnd w:id="109"/>
      <w:bookmarkEnd w:id="110"/>
      <w:bookmarkEnd w:id="111"/>
      <w:bookmarkEnd w:id="112"/>
      <w:r>
        <w:rPr>
          <w:rFonts w:hint="eastAsia" w:ascii="宋体" w:hAnsi="宋体" w:eastAsia="宋体" w:cs="宋体"/>
          <w:sz w:val="24"/>
          <w:szCs w:val="21"/>
          <w:highlight w:val="none"/>
          <w:lang w:bidi="ar"/>
        </w:rPr>
        <w:t>磋商过程的保密</w:t>
      </w:r>
    </w:p>
    <w:p w14:paraId="6D8CE30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3" w:name="_Toc307905081"/>
      <w:r>
        <w:rPr>
          <w:rFonts w:hint="eastAsia" w:ascii="宋体" w:hAnsi="宋体" w:eastAsia="宋体" w:cs="宋体"/>
          <w:sz w:val="24"/>
          <w:szCs w:val="21"/>
          <w:highlight w:val="none"/>
          <w:lang w:bidi="ar"/>
        </w:rPr>
        <w:t xml:space="preserve">8.1 </w:t>
      </w:r>
      <w:bookmarkEnd w:id="113"/>
      <w:bookmarkStart w:id="114" w:name="_Toc307905082"/>
      <w:r>
        <w:rPr>
          <w:rFonts w:hint="eastAsia" w:ascii="宋体" w:hAnsi="宋体" w:eastAsia="宋体" w:cs="宋体"/>
          <w:sz w:val="24"/>
          <w:szCs w:val="21"/>
          <w:highlight w:val="none"/>
          <w:lang w:bidi="ar"/>
        </w:rPr>
        <w:t>响应性文件的审查、澄清、评价和比较的有关资料以及成交候选人的推荐情况，与评标有关的其他任何情况均应严格保密。</w:t>
      </w:r>
    </w:p>
    <w:p w14:paraId="5C50A6E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8.2</w:t>
      </w:r>
      <w:bookmarkEnd w:id="114"/>
      <w:bookmarkStart w:id="115" w:name="_Toc307905083"/>
      <w:r>
        <w:rPr>
          <w:rFonts w:hint="eastAsia" w:ascii="宋体" w:hAnsi="宋体" w:eastAsia="宋体" w:cs="宋体"/>
          <w:sz w:val="24"/>
          <w:szCs w:val="21"/>
          <w:highlight w:val="none"/>
          <w:lang w:bidi="ar"/>
        </w:rPr>
        <w:t xml:space="preserve"> 在响应性文件的评审和比较、成交候选人推荐以及授予合同的过程中，供应商向采购人和磋商小组施加影响的任何行为，都将会导致其投标被拒绝。</w:t>
      </w:r>
    </w:p>
    <w:p w14:paraId="4DD80EC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8.3 </w:t>
      </w:r>
      <w:bookmarkEnd w:id="115"/>
      <w:bookmarkStart w:id="116" w:name="_Toc307905084"/>
      <w:r>
        <w:rPr>
          <w:rFonts w:hint="eastAsia" w:ascii="宋体" w:hAnsi="宋体" w:eastAsia="宋体" w:cs="宋体"/>
          <w:sz w:val="24"/>
          <w:szCs w:val="21"/>
          <w:highlight w:val="none"/>
          <w:lang w:bidi="ar"/>
        </w:rPr>
        <w:t>采购人不对未成交人就评标过程以及未能成交原因作出任何解释。未成交人不得向磋商小组成员和其他有关人员索问评标过程的情况和资料。</w:t>
      </w:r>
    </w:p>
    <w:bookmarkEnd w:id="116"/>
    <w:p w14:paraId="0987BC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9.响应性文件的澄清</w:t>
      </w:r>
    </w:p>
    <w:p w14:paraId="7480D41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7" w:name="_Toc307905085"/>
      <w:r>
        <w:rPr>
          <w:rFonts w:hint="eastAsia" w:ascii="宋体" w:hAnsi="宋体" w:eastAsia="宋体" w:cs="宋体"/>
          <w:sz w:val="24"/>
          <w:szCs w:val="21"/>
          <w:highlight w:val="none"/>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8" w:name="OLE_LINK1"/>
      <w:bookmarkStart w:id="119" w:name="OLE_LINK2"/>
      <w:r>
        <w:rPr>
          <w:rFonts w:hint="eastAsia" w:ascii="宋体" w:hAnsi="宋体" w:eastAsia="宋体" w:cs="宋体"/>
          <w:sz w:val="24"/>
          <w:szCs w:val="21"/>
          <w:highlight w:val="none"/>
          <w:lang w:bidi="ar"/>
        </w:rPr>
        <w:t>10.响应性文件的初步审核</w:t>
      </w:r>
    </w:p>
    <w:bookmarkEnd w:id="118"/>
    <w:bookmarkEnd w:id="119"/>
    <w:p w14:paraId="01C7BA3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10.1</w:t>
      </w:r>
      <w:bookmarkStart w:id="120" w:name="_Toc322791377"/>
      <w:bookmarkStart w:id="121" w:name="_Toc324426334"/>
      <w:bookmarkStart w:id="122" w:name="_Toc307905086"/>
      <w:bookmarkStart w:id="123" w:name="_Toc404096923"/>
      <w:bookmarkStart w:id="124" w:name="_Toc322792555"/>
      <w:bookmarkStart w:id="125" w:name="_Toc322792297"/>
      <w:bookmarkStart w:id="126" w:name="_Toc358045608"/>
      <w:bookmarkStart w:id="127" w:name="_Toc184635080"/>
      <w:bookmarkStart w:id="128" w:name="_Toc307905279"/>
      <w:r>
        <w:rPr>
          <w:rFonts w:hint="eastAsia" w:ascii="宋体" w:hAnsi="宋体" w:eastAsia="宋体" w:cs="宋体"/>
          <w:sz w:val="24"/>
          <w:szCs w:val="21"/>
          <w:highlight w:val="none"/>
          <w:lang w:bidi="ar"/>
        </w:rPr>
        <w:t>根据初步评审要求经审查有效的响应性文件，才能提交磋商小组进行评审。</w:t>
      </w:r>
    </w:p>
    <w:p w14:paraId="78056E5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sz w:val="24"/>
          <w:szCs w:val="21"/>
          <w:highlight w:val="none"/>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10.3如果响应性文件实质上不响应竞争性磋商文件的要求，采购人将予以拒绝，并且不允许供应商通过修改或撤消其不符合要求的差异或保留，使之成为具有响应性的投标。</w:t>
      </w:r>
    </w:p>
    <w:p w14:paraId="7C6EA2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11.响应性文件计算错误的修正</w:t>
      </w:r>
    </w:p>
    <w:p w14:paraId="2B6B5DB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11.1磋商小组将对确定为实质上响应竞争性磋商文件要求的响应性文件进行校核，看其是否有计算或表达上的错误，修正错误的原则如下：</w:t>
      </w:r>
    </w:p>
    <w:p w14:paraId="4F523FA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11.1.1如果数字表示的金额和用文字表示的金额不一致时，应以文字表示的金额为准；</w:t>
      </w:r>
    </w:p>
    <w:p w14:paraId="297F2A6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11.1.2当单价与数量的乘积与合价不一致时，以单价为准，除非磋商小组认为单价有明显的小数点错误，此时应以标出的合价为准，并修改单价。</w:t>
      </w:r>
    </w:p>
    <w:p w14:paraId="26E1E6E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11.2按上述修正错误的原则及方法调整或修正响应性文件的投标报价，供应商同意后，调整后的投标报价对供应商起约束作用。如果供应商不接受修正后的报价，则磋商小组对其不再进行评审。</w:t>
      </w:r>
    </w:p>
    <w:p w14:paraId="40A9C19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 响应性文件的评审、比较和否决</w:t>
      </w:r>
    </w:p>
    <w:p w14:paraId="6D678B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12.1磋商小组仅对在实质上响应竞争性磋商文件要求的响应性文件进行评估和比较。</w:t>
      </w:r>
    </w:p>
    <w:p w14:paraId="21D0AB8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12.2.1磋商小组应当要求所有实质性响应的供应商在规定时间内提交最后报价，提交最后报价的供应商不得少于 3 家。</w:t>
      </w:r>
    </w:p>
    <w:p w14:paraId="43F9BE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12.2.2 出现下列情形之一的，采购人或者招标代理机构应当终止竞争性磋商活动，发布项目终止公告并说明原因，重新开展招标活动：</w:t>
      </w:r>
    </w:p>
    <w:p w14:paraId="68F05A0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（一）因情况变化，不再符合规定的竞争性磋商采购方式适用情形的；</w:t>
      </w:r>
    </w:p>
    <w:p w14:paraId="7BF0B2E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（二）出现影响采购公正的违法、违规行为的；</w:t>
      </w:r>
    </w:p>
    <w:p w14:paraId="788EE4F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（三）除《政府采购竞争性磋商采购方式管理暂行办法》第二十一条第三款规定的情形外，在采购过程中符合要求的供应商或者报价未超过采购预算的供应商不足3家的。</w:t>
      </w:r>
    </w:p>
    <w:p w14:paraId="502B5AC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14.评审报告磋商小组组应当根据评审记录和评审结果编写评审报告，其主要内容包括：</w:t>
      </w:r>
    </w:p>
    <w:p w14:paraId="748254A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14.1 招标活动的具体方式和相关情况，以及参加招标活动的供应商名单；</w:t>
      </w:r>
    </w:p>
    <w:p w14:paraId="21D736C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14.2 评审日期和地点，磋商小组成员名单；</w:t>
      </w:r>
    </w:p>
    <w:p w14:paraId="7833E1F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14.3 评审情况记录和说明，包括对供应商的资格审查情况、响应文件评审情况、磋商情况、报价情况等；</w:t>
      </w:r>
    </w:p>
    <w:p w14:paraId="73065AC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14.4 提出的成交候选人的名单及理由。</w:t>
      </w:r>
    </w:p>
    <w:p w14:paraId="2594371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15、确定成交人</w:t>
      </w:r>
    </w:p>
    <w:p w14:paraId="03B3EB7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15.2 采购人也可以授权磋商小组直接确定成交供应商。磋商小组直接确定成交供应商的应在磋商文件中写明。</w:t>
      </w:r>
    </w:p>
    <w:p w14:paraId="52BA0EA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16.成交结果公告</w:t>
      </w:r>
    </w:p>
    <w:p w14:paraId="355ADF4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17.合同授予</w:t>
      </w:r>
    </w:p>
    <w:p w14:paraId="5821E81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17.1 成交结果公示的同时，采购人以书面形式向成交人发出成交通知书。</w:t>
      </w:r>
    </w:p>
    <w:p w14:paraId="5884FC8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17.2 供应商的最后一轮报价为成交价，成交价即为合同价。</w:t>
      </w:r>
    </w:p>
    <w:p w14:paraId="76E0692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17.4 在签订合同过程中，如发现成交供应商以他人名义磋商或者以其他方式弄虚作假，骗取成交的，采购人有权取消其成交资格。</w:t>
      </w:r>
    </w:p>
    <w:p w14:paraId="01BDBC1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18.履约保证金</w:t>
      </w:r>
    </w:p>
    <w:p w14:paraId="797FBD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75B67E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19.合同授予</w:t>
      </w:r>
    </w:p>
    <w:p w14:paraId="092A104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19.1 成交供应商在收到成交通知书后 30 日内应与采购人签订承包合同。竞争性磋商文件成交供应商的响应性文件及其相关澄清、补遗文件等，均为签订合同的依据。</w:t>
      </w:r>
    </w:p>
    <w:p w14:paraId="0797380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19.3 在签订合同过程中，如发现成交供应商以他人名义磋商或者以其他方式弄虚作假，骗取成交的，采购人有权取消其成交资格。</w:t>
      </w:r>
    </w:p>
    <w:p w14:paraId="4CC779F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20.纪律和监督</w:t>
      </w:r>
    </w:p>
    <w:p w14:paraId="52400B4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20.1 对采购人的纪律要求</w:t>
      </w:r>
    </w:p>
    <w:p w14:paraId="394182B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采购人不得泄漏竞争性磋商中应当保密的情况和资料，不得与供应商串通损害国家利益、社会公共利益或者他人合法权益。</w:t>
      </w:r>
    </w:p>
    <w:p w14:paraId="0949FD7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20.2 对供应商的纪律要求</w:t>
      </w:r>
    </w:p>
    <w:p w14:paraId="68CD47E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20.3 对磋商小组成员的纪律要求</w:t>
      </w:r>
    </w:p>
    <w:p w14:paraId="5B2D622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20.4 对与磋商活动有关的工作人员的纪律要求</w:t>
      </w:r>
    </w:p>
    <w:p w14:paraId="1DD4A04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20.5 投诉</w:t>
      </w:r>
    </w:p>
    <w:p w14:paraId="099BB8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供应商和其他利害关系人认为本次竞争性磋商违反法律、法规和规章规定的，有权向有关行政监督部门投诉。</w:t>
      </w:r>
    </w:p>
    <w:p w14:paraId="7E4D77D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21.质疑程序及处理</w:t>
      </w:r>
    </w:p>
    <w:p w14:paraId="653A304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（一）对可以质疑的磋商文件提出质疑的，为收到磋商文件之日或者磋商文件公告期限届满之日；</w:t>
      </w:r>
    </w:p>
    <w:p w14:paraId="17B17DA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（二）对采购过程提出质疑的，为各采购程序环节结束之日；</w:t>
      </w:r>
    </w:p>
    <w:p w14:paraId="54265CD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（三）对成交结果提出质疑的，为成交结果公告期限届满之日。</w:t>
      </w:r>
    </w:p>
    <w:p w14:paraId="61815CC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21.2 质疑书应当包括下列主要内容，并按照“谁主张、谁举证”的原则，附上相关证明材料。否则，采购人不予受理：</w:t>
      </w:r>
    </w:p>
    <w:p w14:paraId="2C9CC45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（一）质疑供应商全称、地址、法定代表人、联系人及联系电话、邮政编码等；</w:t>
      </w:r>
    </w:p>
    <w:p w14:paraId="58021DF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（二）被质疑采购项目的名称、编号；</w:t>
      </w:r>
    </w:p>
    <w:p w14:paraId="603D8D8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（三）质疑的具体事项、明确的请求和主张；</w:t>
      </w:r>
    </w:p>
    <w:p w14:paraId="4FBA716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（四）质疑所依据的法律依据（具体条款）、具体事实和具体理由。质疑书依据理由部分只有主观陈述、推理、猜测等，而没有提供客观事实依据、法律依据的；</w:t>
      </w:r>
    </w:p>
    <w:p w14:paraId="42687B9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（六）充足有效的相关证明材料；如果涉及到产品功能或技术指标的，应出具相关制造商的证明文件；</w:t>
      </w:r>
    </w:p>
    <w:p w14:paraId="6859786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（七）质疑材料中有外文资料的，应一并附上中文译本，并以中文译本为准。</w:t>
      </w:r>
    </w:p>
    <w:p w14:paraId="45A047D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（八）提起质疑的日期</w:t>
      </w:r>
    </w:p>
    <w:p w14:paraId="657E898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21.4 供应商委托代理人办理质疑事宜，应当提交授权委托书，并载明委托代理的具体权限和事项。授权委托书应当由委托人签字并加盖单位公章。</w:t>
      </w:r>
    </w:p>
    <w:p w14:paraId="5D8F71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21.9 质疑供应商对采购人的答复不满意以及采购人未在规定的时间内做出答复的，可以在答复期满后 15 个工作日内向财政部门投诉。</w:t>
      </w:r>
    </w:p>
    <w:p w14:paraId="2B98DB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22.需要补充的其他内容需要补充的其他内容：</w:t>
      </w:r>
    </w:p>
    <w:p w14:paraId="76424E0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见&lt;供应商须知前附表&gt;。</w:t>
      </w:r>
    </w:p>
    <w:p w14:paraId="61482BEC">
      <w:pPr>
        <w:adjustRightInd w:val="0"/>
        <w:snapToGrid w:val="0"/>
        <w:spacing w:line="360" w:lineRule="auto"/>
        <w:ind w:firstLine="480" w:firstLineChars="200"/>
        <w:outlineLvl w:val="9"/>
        <w:rPr>
          <w:rFonts w:hint="eastAsia" w:ascii="宋体" w:hAnsi="宋体" w:eastAsia="宋体" w:cs="宋体"/>
          <w:sz w:val="24"/>
          <w:szCs w:val="21"/>
          <w:highlight w:val="none"/>
          <w:lang w:bidi="ar"/>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33BA9B6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(1)磋商报价的权重占30%</w:t>
      </w:r>
    </w:p>
    <w:p w14:paraId="73A163DE">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(2)技术部分的权重占60%</w:t>
      </w:r>
    </w:p>
    <w:p w14:paraId="463A614B">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(3)综合部分的权重占10%</w:t>
      </w:r>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084EBE">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9-11</w:t>
            </w:r>
            <w:r>
              <w:rPr>
                <w:rFonts w:hint="eastAsia" w:ascii="宋体" w:hAnsi="宋体" w:eastAsia="宋体" w:cs="宋体"/>
                <w:kern w:val="0"/>
                <w:sz w:val="24"/>
                <w:highlight w:val="none"/>
              </w:rPr>
              <w:t>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1D066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6B3C8098">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6C5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25489A8">
            <w:pPr>
              <w:spacing w:line="360" w:lineRule="auto"/>
              <w:rPr>
                <w:rFonts w:ascii="宋体" w:hAnsi="宋体" w:eastAsia="宋体" w:cs="宋体"/>
                <w:color w:val="000000"/>
                <w:sz w:val="24"/>
                <w:highlight w:val="none"/>
                <w:lang w:bidi="ar"/>
              </w:rPr>
            </w:pPr>
          </w:p>
          <w:p w14:paraId="19A4FF6A">
            <w:pPr>
              <w:spacing w:line="360" w:lineRule="auto"/>
              <w:rPr>
                <w:rFonts w:ascii="宋体" w:hAnsi="宋体" w:eastAsia="宋体" w:cs="宋体"/>
                <w:color w:val="000000"/>
                <w:sz w:val="24"/>
                <w:highlight w:val="none"/>
                <w:lang w:bidi="ar"/>
              </w:rPr>
            </w:pPr>
          </w:p>
          <w:p w14:paraId="5386AA46">
            <w:pPr>
              <w:spacing w:line="360" w:lineRule="auto"/>
              <w:jc w:val="center"/>
              <w:rPr>
                <w:rFonts w:ascii="宋体" w:hAnsi="宋体" w:eastAsia="宋体" w:cs="宋体"/>
                <w:color w:val="000000"/>
                <w:sz w:val="24"/>
                <w:highlight w:val="none"/>
                <w:lang w:bidi="ar"/>
              </w:rPr>
            </w:pPr>
          </w:p>
          <w:p w14:paraId="091E5510">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69F7010A">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0EBE4103">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34A88398">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6D6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40E274A">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6A9A4D7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0E7605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53F2D7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1F9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6A3783C5">
            <w:pPr>
              <w:tabs>
                <w:tab w:val="left" w:pos="1100"/>
              </w:tabs>
              <w:spacing w:line="360" w:lineRule="auto"/>
              <w:jc w:val="center"/>
              <w:rPr>
                <w:rFonts w:ascii="宋体" w:hAnsi="宋体" w:eastAsia="宋体" w:cs="宋体"/>
                <w:sz w:val="24"/>
                <w:highlight w:val="none"/>
                <w:lang w:bidi="ar"/>
              </w:rPr>
            </w:pPr>
          </w:p>
          <w:p w14:paraId="75001681">
            <w:pPr>
              <w:tabs>
                <w:tab w:val="left" w:pos="1100"/>
              </w:tabs>
              <w:spacing w:line="360" w:lineRule="auto"/>
              <w:jc w:val="center"/>
              <w:rPr>
                <w:rFonts w:ascii="宋体" w:hAnsi="宋体" w:eastAsia="宋体" w:cs="宋体"/>
                <w:sz w:val="24"/>
                <w:highlight w:val="none"/>
                <w:lang w:bidi="ar"/>
              </w:rPr>
            </w:pPr>
          </w:p>
          <w:p w14:paraId="7A0B2E8F">
            <w:pPr>
              <w:tabs>
                <w:tab w:val="left" w:pos="1100"/>
              </w:tabs>
              <w:spacing w:line="360" w:lineRule="auto"/>
              <w:jc w:val="center"/>
              <w:rPr>
                <w:rFonts w:ascii="宋体" w:hAnsi="宋体" w:eastAsia="宋体" w:cs="宋体"/>
                <w:sz w:val="24"/>
                <w:highlight w:val="none"/>
                <w:lang w:bidi="ar"/>
              </w:rPr>
            </w:pPr>
          </w:p>
          <w:p w14:paraId="50D56B50">
            <w:pPr>
              <w:tabs>
                <w:tab w:val="left" w:pos="1100"/>
              </w:tabs>
              <w:spacing w:line="360" w:lineRule="auto"/>
              <w:jc w:val="center"/>
              <w:rPr>
                <w:rFonts w:ascii="宋体" w:hAnsi="宋体" w:eastAsia="宋体" w:cs="宋体"/>
                <w:sz w:val="24"/>
                <w:highlight w:val="none"/>
                <w:lang w:bidi="ar"/>
              </w:rPr>
            </w:pPr>
          </w:p>
          <w:p w14:paraId="515F9927">
            <w:pPr>
              <w:tabs>
                <w:tab w:val="left" w:pos="1100"/>
              </w:tabs>
              <w:spacing w:line="360" w:lineRule="auto"/>
              <w:jc w:val="center"/>
              <w:rPr>
                <w:rFonts w:ascii="宋体" w:hAnsi="宋体" w:eastAsia="宋体" w:cs="宋体"/>
                <w:sz w:val="24"/>
                <w:highlight w:val="none"/>
                <w:lang w:bidi="ar"/>
              </w:rPr>
            </w:pPr>
          </w:p>
          <w:p w14:paraId="17D16500">
            <w:pPr>
              <w:tabs>
                <w:tab w:val="left" w:pos="1100"/>
              </w:tabs>
              <w:spacing w:line="360" w:lineRule="auto"/>
              <w:jc w:val="center"/>
              <w:rPr>
                <w:rFonts w:ascii="宋体" w:hAnsi="宋体" w:eastAsia="宋体" w:cs="宋体"/>
                <w:sz w:val="24"/>
                <w:highlight w:val="none"/>
                <w:lang w:bidi="ar"/>
              </w:rPr>
            </w:pPr>
          </w:p>
          <w:p w14:paraId="36061700">
            <w:pPr>
              <w:tabs>
                <w:tab w:val="left" w:pos="1100"/>
              </w:tabs>
              <w:spacing w:line="360" w:lineRule="auto"/>
              <w:jc w:val="center"/>
              <w:rPr>
                <w:rFonts w:ascii="宋体" w:hAnsi="宋体" w:eastAsia="宋体" w:cs="宋体"/>
                <w:sz w:val="24"/>
                <w:highlight w:val="none"/>
                <w:lang w:bidi="ar"/>
              </w:rPr>
            </w:pPr>
          </w:p>
          <w:p w14:paraId="0D68981F">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007F264F">
            <w:pPr>
              <w:tabs>
                <w:tab w:val="left" w:pos="1100"/>
              </w:tabs>
              <w:spacing w:line="360" w:lineRule="auto"/>
              <w:jc w:val="center"/>
              <w:rPr>
                <w:rFonts w:ascii="宋体" w:hAnsi="宋体" w:eastAsia="宋体" w:cs="宋体"/>
                <w:sz w:val="24"/>
                <w:highlight w:val="none"/>
                <w:lang w:bidi="ar"/>
              </w:rPr>
            </w:pPr>
          </w:p>
          <w:p w14:paraId="5D87FF9F">
            <w:pPr>
              <w:tabs>
                <w:tab w:val="left" w:pos="1100"/>
              </w:tabs>
              <w:spacing w:line="360" w:lineRule="auto"/>
              <w:jc w:val="center"/>
              <w:rPr>
                <w:rFonts w:ascii="宋体" w:hAnsi="宋体" w:eastAsia="宋体" w:cs="宋体"/>
                <w:sz w:val="24"/>
                <w:highlight w:val="none"/>
                <w:lang w:bidi="ar"/>
              </w:rPr>
            </w:pPr>
          </w:p>
          <w:p w14:paraId="5DCE2F5B">
            <w:pPr>
              <w:tabs>
                <w:tab w:val="left" w:pos="1100"/>
              </w:tabs>
              <w:spacing w:line="360" w:lineRule="auto"/>
              <w:jc w:val="center"/>
              <w:rPr>
                <w:rFonts w:ascii="宋体" w:hAnsi="宋体" w:eastAsia="宋体" w:cs="宋体"/>
                <w:sz w:val="24"/>
                <w:highlight w:val="none"/>
                <w:lang w:bidi="ar"/>
              </w:rPr>
            </w:pPr>
          </w:p>
          <w:p w14:paraId="4F9BA750">
            <w:pPr>
              <w:tabs>
                <w:tab w:val="left" w:pos="1100"/>
              </w:tabs>
              <w:spacing w:line="360" w:lineRule="auto"/>
              <w:jc w:val="center"/>
              <w:rPr>
                <w:rFonts w:ascii="宋体" w:hAnsi="宋体" w:eastAsia="宋体" w:cs="宋体"/>
                <w:sz w:val="24"/>
                <w:highlight w:val="none"/>
                <w:lang w:bidi="ar"/>
              </w:rPr>
            </w:pPr>
          </w:p>
          <w:p w14:paraId="0D0F003B">
            <w:pPr>
              <w:tabs>
                <w:tab w:val="left" w:pos="1100"/>
              </w:tabs>
              <w:spacing w:line="360" w:lineRule="auto"/>
              <w:jc w:val="center"/>
              <w:rPr>
                <w:rFonts w:ascii="宋体" w:hAnsi="宋体" w:eastAsia="宋体" w:cs="宋体"/>
                <w:sz w:val="24"/>
                <w:highlight w:val="none"/>
                <w:lang w:bidi="ar"/>
              </w:rPr>
            </w:pPr>
          </w:p>
          <w:p w14:paraId="7F918137">
            <w:pPr>
              <w:tabs>
                <w:tab w:val="left" w:pos="1100"/>
              </w:tabs>
              <w:spacing w:line="360" w:lineRule="auto"/>
              <w:jc w:val="center"/>
              <w:rPr>
                <w:rFonts w:ascii="宋体" w:hAnsi="宋体" w:eastAsia="宋体" w:cs="宋体"/>
                <w:sz w:val="24"/>
                <w:highlight w:val="none"/>
                <w:lang w:bidi="ar"/>
              </w:rPr>
            </w:pPr>
          </w:p>
          <w:p w14:paraId="3A4FAC81">
            <w:pPr>
              <w:tabs>
                <w:tab w:val="left" w:pos="1100"/>
              </w:tabs>
              <w:spacing w:line="360" w:lineRule="auto"/>
              <w:jc w:val="center"/>
              <w:rPr>
                <w:rFonts w:ascii="宋体" w:hAnsi="宋体" w:eastAsia="宋体" w:cs="宋体"/>
                <w:sz w:val="24"/>
                <w:highlight w:val="none"/>
                <w:lang w:bidi="ar"/>
              </w:rPr>
            </w:pPr>
          </w:p>
          <w:p w14:paraId="26123FB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40F20FED">
            <w:pPr>
              <w:tabs>
                <w:tab w:val="left" w:pos="1100"/>
              </w:tabs>
              <w:spacing w:line="360" w:lineRule="auto"/>
              <w:jc w:val="center"/>
              <w:rPr>
                <w:rFonts w:ascii="宋体" w:hAnsi="宋体" w:eastAsia="宋体" w:cs="宋体"/>
                <w:sz w:val="24"/>
                <w:highlight w:val="none"/>
                <w:lang w:bidi="ar"/>
              </w:rPr>
            </w:pPr>
          </w:p>
          <w:p w14:paraId="69BB03F3">
            <w:pPr>
              <w:tabs>
                <w:tab w:val="left" w:pos="1100"/>
              </w:tabs>
              <w:spacing w:line="360" w:lineRule="auto"/>
              <w:jc w:val="center"/>
              <w:rPr>
                <w:rFonts w:ascii="宋体" w:hAnsi="宋体" w:eastAsia="宋体" w:cs="宋体"/>
                <w:sz w:val="24"/>
                <w:highlight w:val="none"/>
                <w:lang w:bidi="ar"/>
              </w:rPr>
            </w:pPr>
          </w:p>
          <w:p w14:paraId="50EBF2C7">
            <w:pPr>
              <w:tabs>
                <w:tab w:val="left" w:pos="1100"/>
              </w:tabs>
              <w:spacing w:line="360" w:lineRule="auto"/>
              <w:jc w:val="center"/>
              <w:rPr>
                <w:rFonts w:ascii="宋体" w:hAnsi="宋体" w:eastAsia="宋体" w:cs="宋体"/>
                <w:sz w:val="24"/>
                <w:highlight w:val="none"/>
                <w:lang w:bidi="ar"/>
              </w:rPr>
            </w:pPr>
          </w:p>
          <w:p w14:paraId="5A693100">
            <w:pPr>
              <w:tabs>
                <w:tab w:val="left" w:pos="1100"/>
              </w:tabs>
              <w:spacing w:line="360" w:lineRule="auto"/>
              <w:jc w:val="center"/>
              <w:rPr>
                <w:rFonts w:ascii="宋体" w:hAnsi="宋体" w:eastAsia="宋体" w:cs="宋体"/>
                <w:sz w:val="24"/>
                <w:highlight w:val="none"/>
                <w:lang w:bidi="ar"/>
              </w:rPr>
            </w:pPr>
          </w:p>
          <w:p w14:paraId="06553A63">
            <w:pPr>
              <w:tabs>
                <w:tab w:val="left" w:pos="1100"/>
              </w:tabs>
              <w:spacing w:line="360" w:lineRule="auto"/>
              <w:jc w:val="center"/>
              <w:rPr>
                <w:rFonts w:ascii="宋体" w:hAnsi="宋体" w:eastAsia="宋体" w:cs="宋体"/>
                <w:sz w:val="24"/>
                <w:highlight w:val="none"/>
                <w:lang w:bidi="ar"/>
              </w:rPr>
            </w:pPr>
          </w:p>
          <w:p w14:paraId="70B16C83">
            <w:pPr>
              <w:tabs>
                <w:tab w:val="left" w:pos="1100"/>
              </w:tabs>
              <w:spacing w:line="360" w:lineRule="auto"/>
              <w:jc w:val="center"/>
              <w:rPr>
                <w:rFonts w:ascii="宋体" w:hAnsi="宋体" w:eastAsia="宋体" w:cs="宋体"/>
                <w:sz w:val="24"/>
                <w:highlight w:val="none"/>
                <w:lang w:bidi="ar"/>
              </w:rPr>
            </w:pPr>
          </w:p>
          <w:p w14:paraId="3C5A680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642D3002">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38512EB9">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6708E5EC">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045A70EA">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5C603F91">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6FADF5F3">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207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16EEFBC6">
            <w:pPr>
              <w:tabs>
                <w:tab w:val="left" w:pos="1100"/>
              </w:tabs>
              <w:spacing w:line="360" w:lineRule="auto"/>
              <w:jc w:val="center"/>
              <w:rPr>
                <w:rFonts w:ascii="宋体" w:hAnsi="宋体" w:eastAsia="宋体" w:cs="宋体"/>
                <w:sz w:val="24"/>
                <w:highlight w:val="none"/>
                <w:lang w:bidi="ar"/>
              </w:rPr>
            </w:pPr>
          </w:p>
          <w:p w14:paraId="1E789B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4A4268B4">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0C87BC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74C2A185">
            <w:pPr>
              <w:tabs>
                <w:tab w:val="left" w:pos="1100"/>
              </w:tabs>
              <w:spacing w:line="360" w:lineRule="auto"/>
              <w:jc w:val="center"/>
              <w:rPr>
                <w:rFonts w:ascii="宋体" w:hAnsi="宋体" w:eastAsia="宋体" w:cs="宋体"/>
                <w:sz w:val="24"/>
                <w:highlight w:val="none"/>
                <w:lang w:bidi="ar"/>
              </w:rPr>
            </w:pPr>
          </w:p>
          <w:p w14:paraId="41BE8A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37F863C9">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5D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7527F8D">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0BC3CCBD">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7F5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3F378EAA">
            <w:pPr>
              <w:tabs>
                <w:tab w:val="left" w:pos="1100"/>
              </w:tabs>
              <w:spacing w:line="360" w:lineRule="auto"/>
              <w:jc w:val="center"/>
              <w:rPr>
                <w:rFonts w:asciiTheme="minorEastAsia" w:hAnsiTheme="minorEastAsia"/>
                <w:sz w:val="24"/>
                <w:highlight w:val="none"/>
              </w:rPr>
            </w:pPr>
          </w:p>
          <w:p w14:paraId="1958888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31E889D5">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734766A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3D643DDF">
            <w:pPr>
              <w:tabs>
                <w:tab w:val="left" w:pos="1100"/>
              </w:tabs>
              <w:spacing w:line="360" w:lineRule="auto"/>
              <w:jc w:val="center"/>
              <w:rPr>
                <w:rFonts w:ascii="宋体" w:hAnsi="宋体" w:eastAsia="宋体" w:cs="宋体"/>
                <w:sz w:val="24"/>
                <w:highlight w:val="none"/>
                <w:lang w:bidi="ar"/>
              </w:rPr>
            </w:pPr>
          </w:p>
          <w:p w14:paraId="0E1F1599">
            <w:pPr>
              <w:tabs>
                <w:tab w:val="left" w:pos="1100"/>
              </w:tabs>
              <w:spacing w:line="360" w:lineRule="auto"/>
              <w:jc w:val="center"/>
              <w:rPr>
                <w:rFonts w:ascii="宋体" w:hAnsi="宋体" w:eastAsia="宋体" w:cs="宋体"/>
                <w:sz w:val="24"/>
                <w:highlight w:val="none"/>
                <w:lang w:bidi="ar"/>
              </w:rPr>
            </w:pPr>
          </w:p>
        </w:tc>
        <w:tc>
          <w:tcPr>
            <w:tcW w:w="1701" w:type="dxa"/>
          </w:tcPr>
          <w:p w14:paraId="5D5D4A61">
            <w:pPr>
              <w:tabs>
                <w:tab w:val="left" w:pos="1100"/>
              </w:tabs>
              <w:spacing w:line="360" w:lineRule="auto"/>
              <w:jc w:val="center"/>
              <w:rPr>
                <w:rFonts w:ascii="宋体" w:hAnsi="宋体" w:eastAsia="宋体" w:cs="宋体"/>
                <w:sz w:val="24"/>
                <w:highlight w:val="none"/>
                <w:lang w:bidi="ar"/>
              </w:rPr>
            </w:pPr>
          </w:p>
          <w:p w14:paraId="3F583BC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4C02D838">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6EF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46DC6B4C">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2CCC66">
            <w:pPr>
              <w:tabs>
                <w:tab w:val="left" w:pos="1100"/>
              </w:tabs>
              <w:spacing w:line="360" w:lineRule="auto"/>
              <w:jc w:val="center"/>
              <w:rPr>
                <w:rFonts w:ascii="宋体" w:hAnsi="宋体" w:eastAsia="宋体" w:cs="宋体"/>
                <w:sz w:val="24"/>
                <w:highlight w:val="none"/>
                <w:lang w:bidi="ar"/>
              </w:rPr>
            </w:pPr>
          </w:p>
        </w:tc>
        <w:tc>
          <w:tcPr>
            <w:tcW w:w="1701" w:type="dxa"/>
          </w:tcPr>
          <w:p w14:paraId="6621CEC7">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3BFF96C6">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6E7D6A43">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7532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45FE51D2">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60559DF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2C9E04C7">
      <w:pPr>
        <w:tabs>
          <w:tab w:val="left" w:pos="1100"/>
        </w:tabs>
        <w:spacing w:line="360" w:lineRule="auto"/>
        <w:rPr>
          <w:rFonts w:ascii="宋体" w:hAnsi="宋体" w:eastAsia="宋体" w:cs="宋体"/>
          <w:sz w:val="24"/>
          <w:highlight w:val="none"/>
          <w:lang w:bidi="ar"/>
        </w:rPr>
      </w:pPr>
    </w:p>
    <w:p w14:paraId="48D739C8">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179632800"/>
      <w:bookmarkStart w:id="134" w:name="_Toc30741"/>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246997097"/>
      <w:bookmarkEnd w:id="135"/>
      <w:bookmarkStart w:id="136" w:name="_Toc247085872"/>
      <w:bookmarkEnd w:id="136"/>
      <w:bookmarkStart w:id="137" w:name="_Toc246996354"/>
      <w:bookmarkEnd w:id="137"/>
      <w:bookmarkStart w:id="138" w:name="_Toc296602600"/>
      <w:bookmarkEnd w:id="138"/>
      <w:bookmarkStart w:id="139" w:name="_Toc144974855"/>
      <w:bookmarkEnd w:id="139"/>
      <w:bookmarkStart w:id="140" w:name="_Toc152042575"/>
      <w:bookmarkEnd w:id="140"/>
      <w:bookmarkStart w:id="141" w:name="_Toc152045786"/>
      <w:bookmarkEnd w:id="141"/>
      <w:bookmarkStart w:id="142" w:name="_Toc179632806"/>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2C8BF0AF">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FF340B7">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第</w:t>
            </w:r>
            <w:r>
              <w:rPr>
                <w:rFonts w:hint="eastAsia" w:ascii="宋体" w:hAnsi="宋体" w:eastAsia="宋体" w:cs="宋体"/>
                <w:sz w:val="24"/>
                <w:szCs w:val="24"/>
                <w:highlight w:val="none"/>
                <w:vertAlign w:val="baseline"/>
                <w:lang w:val="en-US" w:eastAsia="zh-CN"/>
              </w:rPr>
              <w:t>九</w:t>
            </w:r>
            <w:r>
              <w:rPr>
                <w:rFonts w:hint="eastAsia" w:ascii="宋体" w:hAnsi="宋体" w:eastAsia="宋体" w:cs="宋体"/>
                <w:sz w:val="24"/>
                <w:szCs w:val="24"/>
                <w:highlight w:val="none"/>
                <w:vertAlign w:val="baseline"/>
                <w:lang w:eastAsia="zh-CN"/>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7B68DF9">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D88F5C">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AD16757">
            <w:pPr>
              <w:keepNext w:val="0"/>
              <w:keepLines w:val="0"/>
              <w:widowControl/>
              <w:suppressLineNumbers w:val="0"/>
              <w:jc w:val="center"/>
              <w:textAlignment w:val="center"/>
              <w:rPr>
                <w:rFonts w:ascii="宋体" w:hAnsi="宋体" w:eastAsia="宋体" w:cs="Times New Roman"/>
                <w:color w:val="000000"/>
                <w:kern w:val="0"/>
                <w:sz w:val="32"/>
                <w:szCs w:val="28"/>
                <w:highlight w:val="none"/>
                <w:lang w:eastAsia="en-US"/>
              </w:rPr>
            </w:pPr>
            <w:r>
              <w:rPr>
                <w:rFonts w:hint="eastAsia" w:ascii="宋体" w:hAnsi="宋体" w:eastAsia="宋体" w:cs="宋体"/>
                <w:i w:val="0"/>
                <w:iCs w:val="0"/>
                <w:color w:val="404040"/>
                <w:kern w:val="0"/>
                <w:sz w:val="28"/>
                <w:szCs w:val="28"/>
                <w:highlight w:val="none"/>
                <w:u w:val="none"/>
                <w:lang w:val="en-US" w:eastAsia="zh-CN" w:bidi="ar"/>
              </w:rPr>
              <w:t>14490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AAF2F">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526AD8D4">
            <w:pPr>
              <w:widowControl/>
              <w:spacing w:after="200" w:line="276" w:lineRule="auto"/>
              <w:jc w:val="left"/>
              <w:rPr>
                <w:rFonts w:ascii="Cambria" w:hAnsi="Cambria" w:eastAsia="MS Mincho" w:cs="Times New Roman"/>
                <w:kern w:val="0"/>
                <w:sz w:val="22"/>
                <w:szCs w:val="22"/>
                <w:highlight w:val="none"/>
                <w:lang w:eastAsia="en-US"/>
              </w:rPr>
            </w:pPr>
          </w:p>
        </w:tc>
      </w:tr>
      <w:tr w14:paraId="2C0737BD">
        <w:tblPrEx>
          <w:tblCellMar>
            <w:top w:w="0" w:type="dxa"/>
            <w:left w:w="108" w:type="dxa"/>
            <w:bottom w:w="0" w:type="dxa"/>
            <w:right w:w="108" w:type="dxa"/>
          </w:tblCellMar>
        </w:tblPrEx>
        <w:trPr>
          <w:trHeight w:val="734"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4A4BC1">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第</w:t>
            </w:r>
            <w:r>
              <w:rPr>
                <w:rFonts w:hint="eastAsia" w:ascii="宋体" w:hAnsi="宋体" w:eastAsia="宋体" w:cs="宋体"/>
                <w:sz w:val="24"/>
                <w:szCs w:val="24"/>
                <w:highlight w:val="none"/>
                <w:vertAlign w:val="baseline"/>
                <w:lang w:val="en-US" w:eastAsia="zh-CN"/>
              </w:rPr>
              <w:t>十</w:t>
            </w:r>
            <w:r>
              <w:rPr>
                <w:rFonts w:hint="eastAsia" w:ascii="宋体" w:hAnsi="宋体" w:eastAsia="宋体" w:cs="宋体"/>
                <w:sz w:val="24"/>
                <w:szCs w:val="24"/>
                <w:highlight w:val="none"/>
                <w:vertAlign w:val="baseline"/>
                <w:lang w:eastAsia="zh-CN"/>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AD47AA7">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3A6C7E">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B236C3">
            <w:pPr>
              <w:keepNext w:val="0"/>
              <w:keepLines w:val="0"/>
              <w:widowControl/>
              <w:suppressLineNumbers w:val="0"/>
              <w:jc w:val="center"/>
              <w:textAlignment w:val="center"/>
              <w:rPr>
                <w:rFonts w:ascii="宋体" w:hAnsi="宋体" w:eastAsia="宋体" w:cs="Times New Roman"/>
                <w:color w:val="000000"/>
                <w:kern w:val="0"/>
                <w:sz w:val="32"/>
                <w:szCs w:val="28"/>
                <w:highlight w:val="none"/>
                <w:lang w:eastAsia="en-US"/>
              </w:rPr>
            </w:pPr>
            <w:r>
              <w:rPr>
                <w:rFonts w:hint="eastAsia" w:ascii="宋体" w:hAnsi="宋体" w:eastAsia="宋体" w:cs="宋体"/>
                <w:i w:val="0"/>
                <w:iCs w:val="0"/>
                <w:color w:val="404040"/>
                <w:kern w:val="0"/>
                <w:sz w:val="28"/>
                <w:szCs w:val="28"/>
                <w:highlight w:val="none"/>
                <w:u w:val="none"/>
                <w:lang w:val="en-US" w:eastAsia="zh-CN" w:bidi="ar"/>
              </w:rPr>
              <w:t>18390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AB49D">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80FD69">
            <w:pPr>
              <w:widowControl/>
              <w:spacing w:after="200" w:line="276" w:lineRule="auto"/>
              <w:jc w:val="left"/>
              <w:rPr>
                <w:rFonts w:ascii="Cambria" w:hAnsi="Cambria" w:eastAsia="MS Mincho" w:cs="Times New Roman"/>
                <w:kern w:val="0"/>
                <w:sz w:val="22"/>
                <w:szCs w:val="22"/>
                <w:highlight w:val="none"/>
                <w:lang w:eastAsia="en-US"/>
              </w:rPr>
            </w:pP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369ABF">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第</w:t>
            </w:r>
            <w:r>
              <w:rPr>
                <w:rFonts w:hint="eastAsia" w:ascii="宋体" w:hAnsi="宋体" w:eastAsia="宋体" w:cs="宋体"/>
                <w:sz w:val="24"/>
                <w:szCs w:val="24"/>
                <w:highlight w:val="none"/>
                <w:vertAlign w:val="baseline"/>
                <w:lang w:val="en-US" w:eastAsia="zh-CN"/>
              </w:rPr>
              <w:t>十一</w:t>
            </w:r>
            <w:r>
              <w:rPr>
                <w:rFonts w:hint="eastAsia" w:ascii="宋体" w:hAnsi="宋体" w:eastAsia="宋体" w:cs="宋体"/>
                <w:sz w:val="24"/>
                <w:szCs w:val="24"/>
                <w:highlight w:val="none"/>
                <w:vertAlign w:val="baseline"/>
                <w:lang w:eastAsia="zh-CN"/>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706973">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7A7C8B">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keepNext w:val="0"/>
              <w:keepLines w:val="0"/>
              <w:widowControl/>
              <w:suppressLineNumbers w:val="0"/>
              <w:jc w:val="center"/>
              <w:textAlignment w:val="center"/>
              <w:rPr>
                <w:rFonts w:ascii="宋体" w:hAnsi="宋体" w:eastAsia="宋体" w:cs="Times New Roman"/>
                <w:color w:val="000000"/>
                <w:kern w:val="0"/>
                <w:sz w:val="32"/>
                <w:szCs w:val="28"/>
                <w:highlight w:val="none"/>
                <w:lang w:eastAsia="en-US"/>
              </w:rPr>
            </w:pPr>
            <w:r>
              <w:rPr>
                <w:rFonts w:hint="eastAsia" w:ascii="宋体" w:hAnsi="宋体" w:eastAsia="宋体" w:cs="宋体"/>
                <w:i w:val="0"/>
                <w:iCs w:val="0"/>
                <w:color w:val="404040"/>
                <w:kern w:val="0"/>
                <w:sz w:val="28"/>
                <w:szCs w:val="28"/>
                <w:highlight w:val="none"/>
                <w:u w:val="none"/>
                <w:lang w:val="en-US" w:eastAsia="zh-CN" w:bidi="ar"/>
              </w:rPr>
              <w:t>15912</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18"/>
          <w:highlight w:val="none"/>
          <w14:textFill>
            <w14:solidFill>
              <w14:schemeClr w14:val="tx1"/>
            </w14:solidFill>
          </w14:textFill>
        </w:rPr>
      </w:pPr>
      <w:r>
        <w:rPr>
          <w:sz w:val="24"/>
          <w:szCs w:val="24"/>
          <w:highlight w:val="none"/>
        </w:rPr>
        <w:t>每个标段具有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152042576"/>
      <w:bookmarkEnd w:id="144"/>
      <w:bookmarkStart w:id="145" w:name="_Toc247085873"/>
      <w:bookmarkEnd w:id="145"/>
      <w:bookmarkStart w:id="146" w:name="_Toc144974856"/>
      <w:bookmarkEnd w:id="146"/>
      <w:bookmarkStart w:id="147" w:name="_Toc152045787"/>
      <w:bookmarkEnd w:id="147"/>
      <w:bookmarkStart w:id="148" w:name="_Toc179632807"/>
      <w:bookmarkEnd w:id="148"/>
      <w:bookmarkStart w:id="149" w:name="_Toc246997098"/>
      <w:bookmarkEnd w:id="149"/>
      <w:bookmarkStart w:id="150" w:name="_Toc246996355"/>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79632809"/>
      <w:bookmarkEnd w:id="152"/>
      <w:bookmarkStart w:id="153" w:name="_Toc144974858"/>
      <w:bookmarkEnd w:id="153"/>
      <w:bookmarkStart w:id="154" w:name="_Toc152045789"/>
      <w:bookmarkEnd w:id="154"/>
      <w:bookmarkStart w:id="155" w:name="_Toc247085875"/>
      <w:bookmarkEnd w:id="155"/>
      <w:bookmarkStart w:id="156" w:name="_Toc246996357"/>
      <w:bookmarkEnd w:id="156"/>
      <w:bookmarkStart w:id="157" w:name="_Toc152042578"/>
      <w:bookmarkEnd w:id="157"/>
      <w:bookmarkStart w:id="158" w:name="_Toc246997100"/>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0560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30DE35B">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3A9">
            <w:pPr>
              <w:pStyle w:val="61"/>
              <w:rPr>
                <w:highlight w:val="none"/>
              </w:rPr>
            </w:pPr>
          </w:p>
          <w:p w14:paraId="55474DD9">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152042580"/>
      <w:bookmarkEnd w:id="159"/>
      <w:bookmarkStart w:id="160" w:name="_Toc179632811"/>
      <w:bookmarkEnd w:id="160"/>
      <w:bookmarkStart w:id="161" w:name="_Toc246996359"/>
      <w:bookmarkEnd w:id="161"/>
      <w:bookmarkStart w:id="162" w:name="_Toc152045791"/>
      <w:bookmarkEnd w:id="162"/>
      <w:bookmarkStart w:id="163" w:name="_Toc246997102"/>
      <w:bookmarkEnd w:id="163"/>
      <w:bookmarkStart w:id="164" w:name="_Toc247085877"/>
      <w:bookmarkEnd w:id="164"/>
      <w:bookmarkStart w:id="165" w:name="_Toc144974860"/>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报价明细表</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003350A"/>
    <w:rsid w:val="110C7C74"/>
    <w:rsid w:val="11604BF4"/>
    <w:rsid w:val="12A02388"/>
    <w:rsid w:val="13417B68"/>
    <w:rsid w:val="139A1814"/>
    <w:rsid w:val="1448764C"/>
    <w:rsid w:val="14762EBB"/>
    <w:rsid w:val="16504596"/>
    <w:rsid w:val="16C27E45"/>
    <w:rsid w:val="18A718C9"/>
    <w:rsid w:val="18D708F1"/>
    <w:rsid w:val="1A3A7F7B"/>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7AD77EB"/>
    <w:rsid w:val="282D0672"/>
    <w:rsid w:val="284D302B"/>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757382"/>
    <w:rsid w:val="3ECC0820"/>
    <w:rsid w:val="3F1B1335"/>
    <w:rsid w:val="40E93E56"/>
    <w:rsid w:val="40EE5E50"/>
    <w:rsid w:val="411A7DE0"/>
    <w:rsid w:val="432E2253"/>
    <w:rsid w:val="44110F59"/>
    <w:rsid w:val="44121843"/>
    <w:rsid w:val="442A25B9"/>
    <w:rsid w:val="449F25D5"/>
    <w:rsid w:val="46596443"/>
    <w:rsid w:val="476A5B36"/>
    <w:rsid w:val="479F4A51"/>
    <w:rsid w:val="47F70FA9"/>
    <w:rsid w:val="483E6094"/>
    <w:rsid w:val="4847071B"/>
    <w:rsid w:val="48804A55"/>
    <w:rsid w:val="48C47F1B"/>
    <w:rsid w:val="48E85B4C"/>
    <w:rsid w:val="498C74E6"/>
    <w:rsid w:val="4A2D521E"/>
    <w:rsid w:val="4CD00D46"/>
    <w:rsid w:val="4D5D5B30"/>
    <w:rsid w:val="4E3B1D8E"/>
    <w:rsid w:val="4E736418"/>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95125F"/>
    <w:rsid w:val="79B664F0"/>
    <w:rsid w:val="79C1777D"/>
    <w:rsid w:val="7A93504F"/>
    <w:rsid w:val="7A9E283F"/>
    <w:rsid w:val="7B590472"/>
    <w:rsid w:val="7B9D6584"/>
    <w:rsid w:val="7C3E35C7"/>
    <w:rsid w:val="7D3F0362"/>
    <w:rsid w:val="7D524231"/>
    <w:rsid w:val="7DBC5519"/>
    <w:rsid w:val="7DD65E4C"/>
    <w:rsid w:val="7E4A5561"/>
    <w:rsid w:val="7EC95C1D"/>
    <w:rsid w:val="7F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6941</Words>
  <Characters>7831</Characters>
  <Lines>188</Lines>
  <Paragraphs>53</Paragraphs>
  <TotalTime>1</TotalTime>
  <ScaleCrop>false</ScaleCrop>
  <LinksUpToDate>false</LinksUpToDate>
  <CharactersWithSpaces>8001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Administrator</cp:lastModifiedBy>
  <cp:lastPrinted>2025-03-27T01:17:00Z</cp:lastPrinted>
  <dcterms:modified xsi:type="dcterms:W3CDTF">2026-03-09T14:21:26Z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eyJoZGlkIjoiODMwNWNmZTllMTQ2YjMwYjEwNTBhYzVlNTJjODYzNjMiLCJ1c2VySWQiOiIxNDgxNzcyNzk0In0=</vt:lpwstr>
  </property>
</Properties>
</file>